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0D92" w:rsidP="00CA0D92" w14:paraId="77D5C3E3" w14:textId="3B6C05C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bookmarkStart w:id="0" w:name="_Toc276724727"/>
      <w:bookmarkStart w:id="1" w:name="_Toc239649240"/>
      <w:bookmarkStart w:id="2" w:name="OLE_LINK1"/>
      <w:bookmarkStart w:id="3" w:name="OLE_LINK2"/>
      <w:r w:rsidRPr="00694060">
        <w:rPr>
          <w:rFonts w:ascii="Times New Roman" w:hAnsi="Times New Roman"/>
          <w:bCs/>
          <w:sz w:val="24"/>
          <w:szCs w:val="24"/>
        </w:rPr>
        <w:t>United States Food and Drug Administration</w:t>
      </w:r>
    </w:p>
    <w:p w:rsidR="00126835" w:rsidP="00CA0D92" w14:paraId="3A25D60B" w14:textId="589133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p>
    <w:p w:rsidR="00126835" w:rsidRPr="00396A6E" w:rsidP="00126835" w14:paraId="087CA357" w14:textId="77777777">
      <w:pPr>
        <w:jc w:val="center"/>
        <w:rPr>
          <w:rFonts w:ascii="Times New Roman" w:hAnsi="Times New Roman"/>
          <w:sz w:val="24"/>
          <w:szCs w:val="24"/>
        </w:rPr>
      </w:pPr>
      <w:r w:rsidRPr="00396A6E">
        <w:rPr>
          <w:rFonts w:ascii="Times New Roman" w:hAnsi="Times New Roman"/>
          <w:sz w:val="24"/>
          <w:szCs w:val="24"/>
        </w:rPr>
        <w:t xml:space="preserve">Testing Communications </w:t>
      </w:r>
      <w:r>
        <w:rPr>
          <w:rFonts w:ascii="Times New Roman" w:hAnsi="Times New Roman"/>
          <w:sz w:val="24"/>
          <w:szCs w:val="24"/>
        </w:rPr>
        <w:t>by FDA’s Center for Devices and Radiological Health</w:t>
      </w:r>
    </w:p>
    <w:p w:rsidR="00126835" w:rsidRPr="00396A6E" w:rsidP="00126835" w14:paraId="3092FA27" w14:textId="77777777">
      <w:pPr>
        <w:jc w:val="center"/>
        <w:rPr>
          <w:rFonts w:ascii="Times New Roman" w:hAnsi="Times New Roman"/>
          <w:sz w:val="24"/>
          <w:szCs w:val="24"/>
        </w:rPr>
      </w:pPr>
    </w:p>
    <w:p w:rsidR="00126835" w:rsidRPr="00396A6E" w:rsidP="00126835" w14:paraId="119370D4" w14:textId="77777777">
      <w:pPr>
        <w:jc w:val="center"/>
        <w:rPr>
          <w:rFonts w:ascii="Times New Roman" w:hAnsi="Times New Roman"/>
          <w:sz w:val="24"/>
          <w:szCs w:val="24"/>
        </w:rPr>
      </w:pPr>
      <w:r>
        <w:rPr>
          <w:rFonts w:ascii="Times New Roman" w:hAnsi="Times New Roman"/>
          <w:sz w:val="24"/>
          <w:szCs w:val="24"/>
        </w:rPr>
        <w:t xml:space="preserve">OMB Control No. </w:t>
      </w:r>
      <w:r w:rsidRPr="00396A6E">
        <w:rPr>
          <w:rFonts w:ascii="Times New Roman" w:hAnsi="Times New Roman"/>
          <w:sz w:val="24"/>
          <w:szCs w:val="24"/>
        </w:rPr>
        <w:t>0910-0678</w:t>
      </w:r>
      <w:r w:rsidRPr="00396A6E">
        <w:rPr>
          <w:rFonts w:ascii="Times New Roman" w:hAnsi="Times New Roman"/>
          <w:sz w:val="24"/>
          <w:szCs w:val="24"/>
        </w:rPr>
        <w:br/>
      </w:r>
    </w:p>
    <w:p w:rsidR="00126835" w:rsidRPr="00396A6E" w:rsidP="00126835" w14:paraId="605C3381" w14:textId="77777777">
      <w:pPr>
        <w:jc w:val="center"/>
        <w:rPr>
          <w:rFonts w:ascii="Times New Roman" w:hAnsi="Times New Roman"/>
          <w:sz w:val="24"/>
          <w:szCs w:val="24"/>
        </w:rPr>
      </w:pPr>
      <w:r w:rsidRPr="00396A6E">
        <w:rPr>
          <w:rFonts w:ascii="Times New Roman" w:hAnsi="Times New Roman"/>
          <w:sz w:val="24"/>
          <w:szCs w:val="24"/>
        </w:rPr>
        <w:t>SUPPORTING STATEMENT</w:t>
      </w:r>
    </w:p>
    <w:p w:rsidR="00CA0D92" w:rsidP="001D0492" w14:paraId="3B2110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
          <w:bCs/>
          <w:sz w:val="24"/>
          <w:szCs w:val="24"/>
        </w:rPr>
      </w:pPr>
    </w:p>
    <w:p w:rsidR="001D0492" w:rsidRPr="00694060" w:rsidP="001D0492" w14:paraId="7E70A63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Cs/>
          <w:sz w:val="24"/>
          <w:szCs w:val="24"/>
        </w:rPr>
      </w:pPr>
      <w:r w:rsidRPr="00694060">
        <w:rPr>
          <w:rFonts w:ascii="Times New Roman" w:hAnsi="Times New Roman"/>
          <w:bCs/>
          <w:sz w:val="24"/>
          <w:szCs w:val="24"/>
        </w:rPr>
        <w:t>Part B.  S</w:t>
      </w:r>
      <w:r w:rsidRPr="00CA0D92">
        <w:rPr>
          <w:rFonts w:ascii="Times New Roman" w:hAnsi="Times New Roman"/>
          <w:bCs/>
          <w:sz w:val="24"/>
          <w:szCs w:val="24"/>
        </w:rPr>
        <w:t>tatistical</w:t>
      </w:r>
      <w:r w:rsidRPr="00694060">
        <w:rPr>
          <w:rFonts w:ascii="Times New Roman" w:hAnsi="Times New Roman"/>
          <w:bCs/>
          <w:sz w:val="24"/>
          <w:szCs w:val="24"/>
        </w:rPr>
        <w:t xml:space="preserve"> M</w:t>
      </w:r>
      <w:r w:rsidRPr="00CA0D92">
        <w:rPr>
          <w:rFonts w:ascii="Times New Roman" w:hAnsi="Times New Roman"/>
          <w:bCs/>
          <w:sz w:val="24"/>
          <w:szCs w:val="24"/>
        </w:rPr>
        <w:t>ethods</w:t>
      </w:r>
      <w:bookmarkEnd w:id="0"/>
    </w:p>
    <w:p w:rsidR="001D0492" w:rsidRPr="00D461CB" w:rsidP="001D0492" w14:paraId="42A4B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szCs w:val="24"/>
        </w:rPr>
      </w:pPr>
    </w:p>
    <w:p w:rsidR="001D0492" w:rsidRPr="00D461CB" w:rsidP="001D0492" w14:paraId="44AEC1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76724728"/>
      <w:r w:rsidRPr="00694060">
        <w:rPr>
          <w:rFonts w:ascii="Times New Roman" w:hAnsi="Times New Roman"/>
          <w:bCs/>
          <w:sz w:val="24"/>
          <w:szCs w:val="24"/>
        </w:rPr>
        <w:t xml:space="preserve">1.  </w:t>
      </w:r>
      <w:r w:rsidRPr="00694060">
        <w:rPr>
          <w:rFonts w:ascii="Times New Roman" w:hAnsi="Times New Roman"/>
          <w:bCs/>
          <w:sz w:val="24"/>
          <w:szCs w:val="24"/>
          <w:u w:val="single"/>
        </w:rPr>
        <w:t>Respondent Universe and Sampling Methods</w:t>
      </w:r>
      <w:bookmarkEnd w:id="4"/>
    </w:p>
    <w:p w:rsidR="001D0492" w:rsidRPr="00D461CB" w:rsidP="001D0492" w14:paraId="7F456F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25D1BEC9" w14:textId="3729DD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Communications 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a baseline of data gathered over many years of testing materials among professional, patient, and public audiences.</w:t>
      </w:r>
    </w:p>
    <w:p w:rsidR="001D0492" w:rsidRPr="00D461CB" w:rsidP="001D0492" w14:paraId="7A90F2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25B0E510" w14:textId="2CF57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In general, communications testing relies on qualitative </w:t>
      </w:r>
      <w:r w:rsidR="00517CED">
        <w:rPr>
          <w:rFonts w:ascii="Times New Roman" w:hAnsi="Times New Roman"/>
          <w:sz w:val="24"/>
          <w:szCs w:val="24"/>
        </w:rPr>
        <w:t xml:space="preserve">or quantitative </w:t>
      </w:r>
      <w:r w:rsidRPr="00D461CB">
        <w:rPr>
          <w:rFonts w:ascii="Times New Roman" w:hAnsi="Times New Roman"/>
          <w:sz w:val="24"/>
          <w:szCs w:val="24"/>
        </w:rPr>
        <w:t xml:space="preserve">methods </w:t>
      </w:r>
      <w:r w:rsidR="00517CED">
        <w:rPr>
          <w:rFonts w:ascii="Times New Roman" w:hAnsi="Times New Roman"/>
          <w:sz w:val="24"/>
          <w:szCs w:val="24"/>
        </w:rPr>
        <w:t>that are</w:t>
      </w:r>
      <w:r w:rsidRPr="00D461CB">
        <w:rPr>
          <w:rFonts w:ascii="Times New Roman" w:hAnsi="Times New Roman"/>
          <w:sz w:val="24"/>
          <w:szCs w:val="24"/>
        </w:rPr>
        <w:t xml:space="preserve"> not intended to yield results that are statistically </w:t>
      </w:r>
      <w:r w:rsidR="00FE0774">
        <w:rPr>
          <w:rFonts w:ascii="Times New Roman" w:hAnsi="Times New Roman"/>
          <w:sz w:val="24"/>
          <w:szCs w:val="24"/>
        </w:rPr>
        <w:t>generalizable</w:t>
      </w:r>
      <w:r w:rsidRPr="00D461CB">
        <w:rPr>
          <w:rFonts w:ascii="Times New Roman" w:hAnsi="Times New Roman"/>
          <w:sz w:val="24"/>
          <w:szCs w:val="24"/>
        </w:rPr>
        <w:t xml:space="preserve">.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w:t>
      </w:r>
      <w:r w:rsidR="00F53495">
        <w:rPr>
          <w:rFonts w:ascii="Times New Roman" w:hAnsi="Times New Roman"/>
          <w:sz w:val="24"/>
          <w:szCs w:val="24"/>
        </w:rPr>
        <w:t>can be</w:t>
      </w:r>
      <w:r w:rsidRPr="00D461CB">
        <w:rPr>
          <w:rFonts w:ascii="Times New Roman" w:hAnsi="Times New Roman"/>
          <w:sz w:val="24"/>
          <w:szCs w:val="24"/>
        </w:rPr>
        <w:t xml:space="preserve"> contacted </w:t>
      </w:r>
      <w:r w:rsidR="00F53495">
        <w:rPr>
          <w:rFonts w:ascii="Times New Roman" w:hAnsi="Times New Roman"/>
          <w:sz w:val="24"/>
          <w:szCs w:val="24"/>
        </w:rPr>
        <w:t xml:space="preserve">in person (e.g., mall intercept) or </w:t>
      </w:r>
      <w:r w:rsidRPr="00D461CB">
        <w:rPr>
          <w:rFonts w:ascii="Times New Roman" w:hAnsi="Times New Roman"/>
          <w:sz w:val="24"/>
          <w:szCs w:val="24"/>
        </w:rPr>
        <w:t>by telephone</w:t>
      </w:r>
      <w:r w:rsidR="00C4103E">
        <w:rPr>
          <w:rFonts w:ascii="Times New Roman" w:hAnsi="Times New Roman"/>
          <w:sz w:val="24"/>
          <w:szCs w:val="24"/>
        </w:rPr>
        <w:t>, email,</w:t>
      </w:r>
      <w:r w:rsidRPr="00D461CB">
        <w:rPr>
          <w:rFonts w:ascii="Times New Roman" w:hAnsi="Times New Roman"/>
          <w:sz w:val="24"/>
          <w:szCs w:val="24"/>
        </w:rPr>
        <w:t xml:space="preserve"> or through </w:t>
      </w:r>
      <w:r w:rsidR="00C4103E">
        <w:rPr>
          <w:rFonts w:ascii="Times New Roman" w:hAnsi="Times New Roman"/>
          <w:sz w:val="24"/>
          <w:szCs w:val="24"/>
        </w:rPr>
        <w:t>postal</w:t>
      </w:r>
      <w:r w:rsidRPr="00D461CB">
        <w:rPr>
          <w:rFonts w:ascii="Times New Roman" w:hAnsi="Times New Roman"/>
          <w:sz w:val="24"/>
          <w:szCs w:val="24"/>
        </w:rPr>
        <w:t xml:space="preserve"> mail; over-recruiting is done to </w:t>
      </w:r>
      <w:r w:rsidR="00BC0E9B">
        <w:rPr>
          <w:rFonts w:ascii="Times New Roman" w:hAnsi="Times New Roman"/>
          <w:sz w:val="24"/>
          <w:szCs w:val="24"/>
        </w:rPr>
        <w:t>account for participant</w:t>
      </w:r>
      <w:r w:rsidR="0012334F">
        <w:rPr>
          <w:rFonts w:ascii="Times New Roman" w:hAnsi="Times New Roman"/>
          <w:sz w:val="24"/>
          <w:szCs w:val="24"/>
        </w:rPr>
        <w:t xml:space="preserve"> “no-shows”</w:t>
      </w:r>
      <w:r w:rsidR="00CD77DC">
        <w:rPr>
          <w:rFonts w:ascii="Times New Roman" w:hAnsi="Times New Roman"/>
          <w:sz w:val="24"/>
          <w:szCs w:val="24"/>
        </w:rPr>
        <w:t xml:space="preserve"> or study dropouts.</w:t>
      </w:r>
    </w:p>
    <w:p w:rsidR="001D0492" w:rsidRPr="00D461CB" w:rsidP="001D0492" w14:paraId="0E5069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3DF6143D" w14:textId="170336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Where quantitative methods are used, information collection activities will target these particular audiences with statistical sampling procedures employed to identify potential survey respondents. Mail, telephone, and Internet surveys will seek a convenience sample that nonetheless has a reasonable degree of diversity in key demographic characteristics such as age, gender, education, race</w:t>
      </w:r>
      <w:r w:rsidR="00D65FFF">
        <w:rPr>
          <w:rFonts w:ascii="Times New Roman" w:hAnsi="Times New Roman"/>
          <w:sz w:val="24"/>
          <w:szCs w:val="24"/>
        </w:rPr>
        <w:t xml:space="preserve">, </w:t>
      </w:r>
      <w:r w:rsidR="001B1B19">
        <w:rPr>
          <w:rFonts w:ascii="Times New Roman" w:hAnsi="Times New Roman"/>
          <w:sz w:val="24"/>
          <w:szCs w:val="24"/>
        </w:rPr>
        <w:t>and</w:t>
      </w:r>
      <w:r w:rsidR="00D65FFF">
        <w:rPr>
          <w:rFonts w:ascii="Times New Roman" w:hAnsi="Times New Roman"/>
          <w:sz w:val="24"/>
          <w:szCs w:val="24"/>
        </w:rPr>
        <w:t xml:space="preserve"> </w:t>
      </w:r>
      <w:r w:rsidRPr="00D461CB">
        <w:rPr>
          <w:rFonts w:ascii="Times New Roman" w:hAnsi="Times New Roman"/>
          <w:sz w:val="24"/>
          <w:szCs w:val="24"/>
        </w:rPr>
        <w:t xml:space="preserve">ethnicity. FDA does not intend to generate nationally representative results or precise estimates of population </w:t>
      </w:r>
      <w:r w:rsidRPr="00D461CB" w:rsidR="00D461CB">
        <w:rPr>
          <w:rFonts w:ascii="Times New Roman" w:hAnsi="Times New Roman"/>
          <w:sz w:val="24"/>
          <w:szCs w:val="24"/>
        </w:rPr>
        <w:t>parameters using these surveys.</w:t>
      </w:r>
      <w:r w:rsidRPr="00D461CB">
        <w:rPr>
          <w:rFonts w:ascii="Times New Roman" w:hAnsi="Times New Roman"/>
          <w:sz w:val="24"/>
          <w:szCs w:val="24"/>
        </w:rPr>
        <w:t xml:space="preserve"> Telephone samples may be selected with random digit dialing (RDD) techniques, or with stratified sampling of telephone exchanges. For these samples, each sampling unit (e.g., telephone household or respondent within a household) has a known non-zero probability of selection.</w:t>
      </w:r>
    </w:p>
    <w:p w:rsidR="001D0492" w:rsidRPr="00D461CB" w:rsidP="001D0492" w14:paraId="24733D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rsidR="001D0492" w:rsidRPr="00D461CB" w:rsidP="001D0492" w14:paraId="73FA14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5" w:name="_Toc276724729"/>
      <w:r w:rsidRPr="00694060">
        <w:rPr>
          <w:rFonts w:ascii="Times New Roman" w:hAnsi="Times New Roman"/>
          <w:bCs/>
          <w:sz w:val="24"/>
          <w:szCs w:val="24"/>
        </w:rPr>
        <w:t xml:space="preserve">2.  </w:t>
      </w:r>
      <w:r w:rsidRPr="00694060">
        <w:rPr>
          <w:rFonts w:ascii="Times New Roman" w:hAnsi="Times New Roman"/>
          <w:bCs/>
          <w:sz w:val="24"/>
          <w:szCs w:val="24"/>
          <w:u w:val="single"/>
        </w:rPr>
        <w:t>Procedures for the Collection of Information</w:t>
      </w:r>
      <w:bookmarkEnd w:id="5"/>
    </w:p>
    <w:p w:rsidR="001D0492" w:rsidRPr="00D461CB" w:rsidP="001D0492" w14:paraId="5BE612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2450D8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D461CB">
        <w:rPr>
          <w:rFonts w:ascii="Times New Roman" w:hAnsi="Times New Roman"/>
          <w:sz w:val="24"/>
          <w:szCs w:val="24"/>
        </w:rPr>
        <w:t>Questions in all communications testing methodologies include the following:</w:t>
      </w:r>
    </w:p>
    <w:p w:rsidR="001D0492" w:rsidRPr="00D461CB" w:rsidP="001D0492" w14:paraId="4C868A37" w14:textId="6E44FE1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Standard measures of communications that are designed to assess to what degree the message was successful in communicating information. These questions include measures of </w:t>
      </w:r>
      <w:r w:rsidRPr="00D461CB">
        <w:rPr>
          <w:rFonts w:ascii="Times New Roman" w:hAnsi="Times New Roman"/>
          <w:sz w:val="24"/>
          <w:szCs w:val="24"/>
        </w:rPr>
        <w:t>main idea recall, comprehension, believability, personal relevance, and likes and dislikes.</w:t>
      </w:r>
    </w:p>
    <w:p w:rsidR="001D0492" w:rsidRPr="00D461CB" w:rsidP="001D0492" w14:paraId="60713912"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Questions tailored for the communication message to address any special concerns the producer of the message may have (e.g., the effect and/or appropriateness of graphic depictions of negative health outcomes).</w:t>
      </w:r>
    </w:p>
    <w:p w:rsidR="001D0492" w:rsidRPr="00D461CB" w:rsidP="001D0492" w14:paraId="72A740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1558D9DA" w14:textId="67D55D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The methodologies planned for use in this submission will follow standard state-of-the-art approaches adapted from marketing and communications research. In this context, the term communications testing refers to testing messages, strategies, and communication materials, and should not be confused with "pretesting of questionnaires" prior to their full-scale use.  The following methodologies will be used:</w:t>
      </w:r>
    </w:p>
    <w:p w:rsidR="001D0492" w:rsidRPr="00D461CB" w:rsidP="001D0492" w14:paraId="0CAA4A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7C027752" w14:textId="1BAA0A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Individual In-depth Interviews</w:t>
      </w:r>
      <w:r w:rsidRPr="00D461CB">
        <w:rPr>
          <w:rFonts w:ascii="Times New Roman" w:hAnsi="Times New Roman"/>
          <w:sz w:val="24"/>
          <w:szCs w:val="24"/>
        </w:rPr>
        <w:t>. Individual in-depth interviews are used to elicit attitudes and perceptions that offer insight into better understanding critical influences on people’s mental models (i.e., belief structures), or for testing message concepts, draft materials, and communication strategies. Individual in-depth interviews are ideal when the information in question requires in-depth probing or when individual rather than group responses are considered more appropriate. This methodology is appropriate for determining target a</w:t>
      </w:r>
      <w:r w:rsidRPr="00D461CB">
        <w:rPr>
          <w:rFonts w:ascii="Times New Roman" w:hAnsi="Times New Roman"/>
          <w:sz w:val="24"/>
          <w:szCs w:val="24"/>
        </w:rPr>
        <w:t>udience attitudes, beliefs, and feelings, particularly those addressing potentially sensitive or emotional topics.  In-depth interviews are also cost-effective in eliciting comments on print</w:t>
      </w:r>
      <w:r w:rsidR="00513C81">
        <w:rPr>
          <w:rFonts w:ascii="Times New Roman" w:hAnsi="Times New Roman"/>
          <w:sz w:val="24"/>
          <w:szCs w:val="24"/>
        </w:rPr>
        <w:t>, audio,</w:t>
      </w:r>
      <w:r w:rsidRPr="00D461CB">
        <w:rPr>
          <w:rFonts w:ascii="Times New Roman" w:hAnsi="Times New Roman"/>
          <w:sz w:val="24"/>
          <w:szCs w:val="24"/>
        </w:rPr>
        <w:t xml:space="preserve"> </w:t>
      </w:r>
      <w:r w:rsidR="00DB31B3">
        <w:rPr>
          <w:rFonts w:ascii="Times New Roman" w:hAnsi="Times New Roman"/>
          <w:sz w:val="24"/>
          <w:szCs w:val="24"/>
        </w:rPr>
        <w:t xml:space="preserve">or video </w:t>
      </w:r>
      <w:r w:rsidRPr="00D461CB">
        <w:rPr>
          <w:rFonts w:ascii="Times New Roman" w:hAnsi="Times New Roman"/>
          <w:sz w:val="24"/>
          <w:szCs w:val="24"/>
        </w:rPr>
        <w:t xml:space="preserve">materials.  Individual in-depth interviews can either be conducted online </w:t>
      </w:r>
      <w:r w:rsidR="00584121">
        <w:rPr>
          <w:rFonts w:ascii="Times New Roman" w:hAnsi="Times New Roman"/>
          <w:sz w:val="24"/>
          <w:szCs w:val="24"/>
        </w:rPr>
        <w:t xml:space="preserve">using </w:t>
      </w:r>
      <w:r w:rsidRPr="00D461CB">
        <w:rPr>
          <w:rFonts w:ascii="Times New Roman" w:hAnsi="Times New Roman"/>
          <w:sz w:val="24"/>
          <w:szCs w:val="24"/>
        </w:rPr>
        <w:t>a designated Internet</w:t>
      </w:r>
      <w:r w:rsidR="00B40714">
        <w:rPr>
          <w:rFonts w:ascii="Times New Roman" w:hAnsi="Times New Roman"/>
          <w:sz w:val="24"/>
          <w:szCs w:val="24"/>
        </w:rPr>
        <w:t xml:space="preserve"> platform</w:t>
      </w:r>
      <w:r w:rsidRPr="00D461CB">
        <w:rPr>
          <w:rFonts w:ascii="Times New Roman" w:hAnsi="Times New Roman"/>
          <w:sz w:val="24"/>
          <w:szCs w:val="24"/>
        </w:rPr>
        <w:t xml:space="preserve">, conducted in-person, or conducted over the telephone. In some cases, respondents can be sent material in advance, asked to </w:t>
      </w:r>
      <w:r w:rsidR="00721352">
        <w:rPr>
          <w:rFonts w:ascii="Times New Roman" w:hAnsi="Times New Roman"/>
          <w:sz w:val="24"/>
          <w:szCs w:val="24"/>
        </w:rPr>
        <w:t>read</w:t>
      </w:r>
      <w:r w:rsidR="00073F53">
        <w:rPr>
          <w:rFonts w:ascii="Times New Roman" w:hAnsi="Times New Roman"/>
          <w:sz w:val="24"/>
          <w:szCs w:val="24"/>
        </w:rPr>
        <w:t>, listen to,</w:t>
      </w:r>
      <w:r w:rsidR="00721352">
        <w:rPr>
          <w:rFonts w:ascii="Times New Roman" w:hAnsi="Times New Roman"/>
          <w:sz w:val="24"/>
          <w:szCs w:val="24"/>
        </w:rPr>
        <w:t xml:space="preserve"> or view</w:t>
      </w:r>
      <w:r w:rsidRPr="00D461CB" w:rsidR="00512320">
        <w:rPr>
          <w:rFonts w:ascii="Times New Roman" w:hAnsi="Times New Roman"/>
          <w:sz w:val="24"/>
          <w:szCs w:val="24"/>
        </w:rPr>
        <w:t xml:space="preserve"> </w:t>
      </w:r>
      <w:r w:rsidRPr="00D461CB">
        <w:rPr>
          <w:rFonts w:ascii="Times New Roman" w:hAnsi="Times New Roman"/>
          <w:sz w:val="24"/>
          <w:szCs w:val="24"/>
        </w:rPr>
        <w:t>it, and told that someone will call to get t</w:t>
      </w:r>
      <w:r w:rsidRPr="00D461CB">
        <w:rPr>
          <w:rFonts w:ascii="Times New Roman" w:hAnsi="Times New Roman"/>
          <w:sz w:val="24"/>
          <w:szCs w:val="24"/>
        </w:rPr>
        <w:t>heir opinion</w:t>
      </w:r>
      <w:r w:rsidR="00721352">
        <w:rPr>
          <w:rFonts w:ascii="Times New Roman" w:hAnsi="Times New Roman"/>
          <w:sz w:val="24"/>
          <w:szCs w:val="24"/>
        </w:rPr>
        <w:t>s</w:t>
      </w:r>
      <w:r w:rsidRPr="00D461CB">
        <w:rPr>
          <w:rFonts w:ascii="Times New Roman" w:hAnsi="Times New Roman"/>
          <w:sz w:val="24"/>
          <w:szCs w:val="24"/>
        </w:rPr>
        <w:t>.</w:t>
      </w:r>
    </w:p>
    <w:p w:rsidR="001D0492" w:rsidRPr="00D461CB" w:rsidP="001D0492" w14:paraId="05A881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2C731C7D" w14:textId="0A01E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Respondents for in-depth interviews are recruited from members of the target audience for the particular message or print material being tested. They are also recruited based on meeting other appropriate screening criteria, including their willingness to be interviewed.  Specific written instructions </w:t>
      </w:r>
      <w:r w:rsidR="00721352">
        <w:rPr>
          <w:rFonts w:ascii="Times New Roman" w:hAnsi="Times New Roman"/>
          <w:sz w:val="24"/>
          <w:szCs w:val="24"/>
        </w:rPr>
        <w:t>and</w:t>
      </w:r>
      <w:r w:rsidRPr="00D461CB">
        <w:rPr>
          <w:rFonts w:ascii="Times New Roman" w:hAnsi="Times New Roman"/>
          <w:sz w:val="24"/>
          <w:szCs w:val="24"/>
        </w:rPr>
        <w:t xml:space="preserve"> a screening questionnaire are used during the recruitment process. The interviews themselves are conducted by skilled interviewers who follow a prescribed discussion outline. A minimum of </w:t>
      </w:r>
      <w:r w:rsidR="0078175A">
        <w:rPr>
          <w:rFonts w:ascii="Times New Roman" w:hAnsi="Times New Roman"/>
          <w:sz w:val="24"/>
          <w:szCs w:val="24"/>
        </w:rPr>
        <w:t>15</w:t>
      </w:r>
      <w:r w:rsidRPr="00D461CB">
        <w:rPr>
          <w:rFonts w:ascii="Times New Roman" w:hAnsi="Times New Roman"/>
          <w:sz w:val="24"/>
          <w:szCs w:val="24"/>
        </w:rPr>
        <w:t>-25 respondents are queried using this method of data collection; normally, 50 interviews are conducted. In-depth interviews are generally 30 to 45 minutes in length.</w:t>
      </w:r>
    </w:p>
    <w:p w:rsidR="001D0492" w:rsidRPr="00D461CB" w:rsidP="001D0492" w14:paraId="5718AF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69170450" w14:textId="5A6531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Intercept Interviews</w:t>
      </w:r>
      <w:r w:rsidRPr="00D461CB">
        <w:rPr>
          <w:rFonts w:ascii="Times New Roman" w:hAnsi="Times New Roman"/>
          <w:sz w:val="24"/>
          <w:szCs w:val="24"/>
        </w:rPr>
        <w:t xml:space="preserve">. Intercept interviews involve positioning interviewers at a central point or location commonly used by individuals who comprise the desired target audience. In an intercept interview, people are randomly asked to participate in a message or </w:t>
      </w:r>
      <w:r w:rsidR="00E3795B">
        <w:rPr>
          <w:rFonts w:ascii="Times New Roman" w:hAnsi="Times New Roman"/>
          <w:sz w:val="24"/>
          <w:szCs w:val="24"/>
        </w:rPr>
        <w:t xml:space="preserve">communication </w:t>
      </w:r>
      <w:r w:rsidRPr="00D461CB">
        <w:rPr>
          <w:rFonts w:ascii="Times New Roman" w:hAnsi="Times New Roman"/>
          <w:sz w:val="24"/>
          <w:szCs w:val="24"/>
        </w:rPr>
        <w:t xml:space="preserve">strategy test about health. This methodology is usually employed when reactions are </w:t>
      </w:r>
      <w:r w:rsidRPr="00D461CB">
        <w:rPr>
          <w:rFonts w:ascii="Times New Roman" w:hAnsi="Times New Roman"/>
          <w:sz w:val="24"/>
          <w:szCs w:val="24"/>
        </w:rPr>
        <w:t>desired on a non-sensitive topic over a fairly short period of time. Intercept interviews may be done in</w:t>
      </w:r>
      <w:r w:rsidR="004F3871">
        <w:rPr>
          <w:rFonts w:ascii="Times New Roman" w:hAnsi="Times New Roman"/>
          <w:sz w:val="24"/>
          <w:szCs w:val="24"/>
        </w:rPr>
        <w:t>-</w:t>
      </w:r>
      <w:r w:rsidRPr="00D461CB">
        <w:rPr>
          <w:rFonts w:ascii="Times New Roman" w:hAnsi="Times New Roman"/>
          <w:sz w:val="24"/>
          <w:szCs w:val="24"/>
        </w:rPr>
        <w:t xml:space="preserve">person or by telephone: </w:t>
      </w:r>
      <w:r w:rsidR="00CA0D92">
        <w:rPr>
          <w:rFonts w:ascii="Times New Roman" w:hAnsi="Times New Roman"/>
          <w:sz w:val="24"/>
          <w:szCs w:val="24"/>
        </w:rPr>
        <w:t>(</w:t>
      </w:r>
      <w:r w:rsidRPr="00D461CB">
        <w:rPr>
          <w:rFonts w:ascii="Times New Roman" w:hAnsi="Times New Roman"/>
          <w:sz w:val="24"/>
          <w:szCs w:val="24"/>
        </w:rPr>
        <w:t xml:space="preserve">a) </w:t>
      </w:r>
      <w:r w:rsidRPr="00D461CB">
        <w:rPr>
          <w:rFonts w:ascii="Times New Roman" w:hAnsi="Times New Roman"/>
          <w:i/>
          <w:iCs/>
          <w:sz w:val="24"/>
          <w:szCs w:val="24"/>
        </w:rPr>
        <w:t>Central Location Intercepts</w:t>
      </w:r>
      <w:r w:rsidRPr="00D461CB">
        <w:rPr>
          <w:rFonts w:ascii="Times New Roman" w:hAnsi="Times New Roman"/>
          <w:sz w:val="24"/>
          <w:szCs w:val="24"/>
        </w:rPr>
        <w:t>. In the case of central location intercepts, the point of interception could be someplace like a shopping mall or a clinic. After several initial screening questions, participants are asked a series of questions, often in relation to draft material</w:t>
      </w:r>
      <w:r w:rsidR="004F3871">
        <w:rPr>
          <w:rFonts w:ascii="Times New Roman" w:hAnsi="Times New Roman"/>
          <w:sz w:val="24"/>
          <w:szCs w:val="24"/>
        </w:rPr>
        <w:t>s</w:t>
      </w:r>
      <w:r w:rsidRPr="00D461CB">
        <w:rPr>
          <w:rFonts w:ascii="Times New Roman" w:hAnsi="Times New Roman"/>
          <w:sz w:val="24"/>
          <w:szCs w:val="24"/>
        </w:rPr>
        <w:t xml:space="preserve"> they have been shown. This is followed by an interview of up to 20 minutes in length, depending on th</w:t>
      </w:r>
      <w:r w:rsidRPr="00D461CB">
        <w:rPr>
          <w:rFonts w:ascii="Times New Roman" w:hAnsi="Times New Roman"/>
          <w:sz w:val="24"/>
          <w:szCs w:val="24"/>
        </w:rPr>
        <w:t xml:space="preserve">e nature and complexity of the topic and material presented. With telephone intercepts, the intercept point is usually the terminus of a call-in number (e.g., a </w:t>
      </w:r>
      <w:r w:rsidR="00755E45">
        <w:rPr>
          <w:rFonts w:ascii="Times New Roman" w:hAnsi="Times New Roman"/>
          <w:sz w:val="24"/>
          <w:szCs w:val="24"/>
        </w:rPr>
        <w:t>toll-free</w:t>
      </w:r>
      <w:r w:rsidRPr="00D461CB">
        <w:rPr>
          <w:rFonts w:ascii="Times New Roman" w:hAnsi="Times New Roman"/>
          <w:sz w:val="24"/>
          <w:szCs w:val="24"/>
        </w:rPr>
        <w:t xml:space="preserve"> number)</w:t>
      </w:r>
      <w:r w:rsidR="00CA0D92">
        <w:rPr>
          <w:rFonts w:ascii="Times New Roman" w:hAnsi="Times New Roman"/>
          <w:sz w:val="24"/>
          <w:szCs w:val="24"/>
        </w:rPr>
        <w:t xml:space="preserve">: (b) </w:t>
      </w:r>
      <w:r w:rsidRPr="00202C00" w:rsidR="00CA0D92">
        <w:rPr>
          <w:rFonts w:ascii="Times New Roman" w:hAnsi="Times New Roman"/>
          <w:i/>
          <w:iCs/>
          <w:sz w:val="24"/>
          <w:szCs w:val="24"/>
        </w:rPr>
        <w:t>Telephone Intercept Interviews</w:t>
      </w:r>
      <w:r w:rsidR="00CA0D92">
        <w:rPr>
          <w:rFonts w:ascii="Times New Roman" w:hAnsi="Times New Roman"/>
          <w:sz w:val="24"/>
          <w:szCs w:val="24"/>
        </w:rPr>
        <w:t>.</w:t>
      </w:r>
      <w:r w:rsidRPr="00D461CB">
        <w:rPr>
          <w:rFonts w:ascii="Times New Roman" w:hAnsi="Times New Roman"/>
          <w:sz w:val="24"/>
          <w:szCs w:val="24"/>
        </w:rPr>
        <w:t xml:space="preserve"> FDA’s Center for Devices and Radiological Health </w:t>
      </w:r>
      <w:r w:rsidR="002271DE">
        <w:rPr>
          <w:rFonts w:ascii="Times New Roman" w:hAnsi="Times New Roman"/>
          <w:sz w:val="24"/>
          <w:szCs w:val="24"/>
        </w:rPr>
        <w:t>has</w:t>
      </w:r>
      <w:r w:rsidRPr="00D461CB">
        <w:rPr>
          <w:rFonts w:ascii="Times New Roman" w:hAnsi="Times New Roman"/>
          <w:sz w:val="24"/>
          <w:szCs w:val="24"/>
        </w:rPr>
        <w:t xml:space="preserve"> one or more</w:t>
      </w:r>
      <w:r w:rsidRPr="00D461CB" w:rsidR="00D461CB">
        <w:rPr>
          <w:rFonts w:ascii="Times New Roman" w:hAnsi="Times New Roman"/>
          <w:sz w:val="24"/>
          <w:szCs w:val="24"/>
        </w:rPr>
        <w:t xml:space="preserve"> </w:t>
      </w:r>
      <w:r w:rsidR="00755E45">
        <w:rPr>
          <w:rFonts w:ascii="Times New Roman" w:hAnsi="Times New Roman"/>
          <w:sz w:val="24"/>
          <w:szCs w:val="24"/>
        </w:rPr>
        <w:t>toll-free</w:t>
      </w:r>
      <w:r w:rsidRPr="00D461CB" w:rsidR="00D461CB">
        <w:rPr>
          <w:rFonts w:ascii="Times New Roman" w:hAnsi="Times New Roman"/>
          <w:sz w:val="24"/>
          <w:szCs w:val="24"/>
        </w:rPr>
        <w:t xml:space="preserve"> numbers to receive calls</w:t>
      </w:r>
      <w:r w:rsidR="009D4E83">
        <w:rPr>
          <w:rFonts w:ascii="Times New Roman" w:hAnsi="Times New Roman"/>
          <w:sz w:val="24"/>
          <w:szCs w:val="24"/>
        </w:rPr>
        <w:t xml:space="preserve"> </w:t>
      </w:r>
      <w:r w:rsidRPr="008A1EC0" w:rsidR="008A1EC0">
        <w:rPr>
          <w:rFonts w:ascii="Times New Roman" w:hAnsi="Times New Roman"/>
          <w:sz w:val="24"/>
          <w:szCs w:val="24"/>
        </w:rPr>
        <w:t>regarding products regulated by FDA/CDRH</w:t>
      </w:r>
      <w:r w:rsidRPr="00D461CB">
        <w:rPr>
          <w:rFonts w:ascii="Times New Roman" w:hAnsi="Times New Roman"/>
          <w:sz w:val="24"/>
          <w:szCs w:val="24"/>
        </w:rPr>
        <w:t xml:space="preserve">.  As an add-on to some of these calls, several brief questions about communication messages on a topic of </w:t>
      </w:r>
      <w:r w:rsidRPr="00D461CB">
        <w:rPr>
          <w:rFonts w:ascii="Times New Roman" w:hAnsi="Times New Roman"/>
          <w:sz w:val="24"/>
          <w:szCs w:val="24"/>
        </w:rPr>
        <w:t>concern can be asked, providing valuable input on</w:t>
      </w:r>
      <w:r w:rsidRPr="00D461CB">
        <w:rPr>
          <w:rFonts w:ascii="Times New Roman" w:hAnsi="Times New Roman"/>
          <w:sz w:val="24"/>
          <w:szCs w:val="24"/>
        </w:rPr>
        <w:t xml:space="preserve"> whether FDA messages are understood and accepted. These telephone intercept interviews, conducted on a simple random sample, may</w:t>
      </w:r>
      <w:r w:rsidR="008903F2">
        <w:rPr>
          <w:rFonts w:ascii="Times New Roman" w:hAnsi="Times New Roman"/>
          <w:sz w:val="24"/>
          <w:szCs w:val="24"/>
        </w:rPr>
        <w:t xml:space="preserve"> average five minutes</w:t>
      </w:r>
      <w:r w:rsidRPr="00D461CB">
        <w:rPr>
          <w:rFonts w:ascii="Times New Roman" w:hAnsi="Times New Roman"/>
          <w:sz w:val="24"/>
          <w:szCs w:val="24"/>
        </w:rPr>
        <w:t>.</w:t>
      </w:r>
    </w:p>
    <w:p w:rsidR="001D0492" w:rsidRPr="00D461CB" w:rsidP="001D0492" w14:paraId="330D53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21556234" w14:textId="0CABC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Focus Groups</w:t>
      </w:r>
      <w:r w:rsidRPr="00D461CB">
        <w:rPr>
          <w:rFonts w:ascii="Times New Roman" w:hAnsi="Times New Roman"/>
          <w:sz w:val="24"/>
          <w:szCs w:val="24"/>
        </w:rPr>
        <w:t xml:space="preserve">.  Focus groups, or group interviews, are used to obtain insights into target </w:t>
      </w:r>
      <w:r w:rsidRPr="00D461CB">
        <w:rPr>
          <w:rFonts w:ascii="Times New Roman" w:hAnsi="Times New Roman"/>
          <w:sz w:val="24"/>
          <w:szCs w:val="24"/>
        </w:rPr>
        <w:t>audience perceptions, beliefs, and attitudes in the early stages of the communication process (i.e., in concept, strategy and materials development</w:t>
      </w:r>
      <w:r w:rsidR="00D12DC6">
        <w:rPr>
          <w:rFonts w:ascii="Times New Roman" w:hAnsi="Times New Roman"/>
          <w:sz w:val="24"/>
          <w:szCs w:val="24"/>
        </w:rPr>
        <w:t>)</w:t>
      </w:r>
      <w:r w:rsidRPr="00D461CB">
        <w:rPr>
          <w:rFonts w:ascii="Times New Roman" w:hAnsi="Times New Roman"/>
          <w:sz w:val="24"/>
          <w:szCs w:val="24"/>
        </w:rPr>
        <w:t>. Focus groups are usually composed of 8 - 10 people who have characteristics similar to the target audience, or subgroups of the target audience. The groups are conducted by professional moderator</w:t>
      </w:r>
      <w:r w:rsidR="00CA7AA4">
        <w:rPr>
          <w:rFonts w:ascii="Times New Roman" w:hAnsi="Times New Roman"/>
          <w:sz w:val="24"/>
          <w:szCs w:val="24"/>
        </w:rPr>
        <w:t xml:space="preserve">s </w:t>
      </w:r>
      <w:r w:rsidRPr="00D461CB">
        <w:rPr>
          <w:rFonts w:ascii="Times New Roman" w:hAnsi="Times New Roman"/>
          <w:sz w:val="24"/>
          <w:szCs w:val="24"/>
        </w:rPr>
        <w:t>who keep the session</w:t>
      </w:r>
      <w:r w:rsidR="0034582E">
        <w:rPr>
          <w:rFonts w:ascii="Times New Roman" w:hAnsi="Times New Roman"/>
          <w:sz w:val="24"/>
          <w:szCs w:val="24"/>
        </w:rPr>
        <w:t>s</w:t>
      </w:r>
      <w:r w:rsidRPr="00D461CB">
        <w:rPr>
          <w:rFonts w:ascii="Times New Roman" w:hAnsi="Times New Roman"/>
          <w:sz w:val="24"/>
          <w:szCs w:val="24"/>
        </w:rPr>
        <w:t xml:space="preserve"> on track while allowing respondents to talk openly and spontaneously. The moderator</w:t>
      </w:r>
      <w:r w:rsidR="0034582E">
        <w:rPr>
          <w:rFonts w:ascii="Times New Roman" w:hAnsi="Times New Roman"/>
          <w:sz w:val="24"/>
          <w:szCs w:val="24"/>
        </w:rPr>
        <w:t>s</w:t>
      </w:r>
      <w:r w:rsidRPr="00D461CB">
        <w:rPr>
          <w:rFonts w:ascii="Times New Roman" w:hAnsi="Times New Roman"/>
          <w:sz w:val="24"/>
          <w:szCs w:val="24"/>
        </w:rPr>
        <w:t xml:space="preserve"> use a </w:t>
      </w:r>
      <w:r w:rsidR="00A5149C">
        <w:rPr>
          <w:rFonts w:ascii="Times New Roman" w:hAnsi="Times New Roman"/>
          <w:sz w:val="24"/>
          <w:szCs w:val="24"/>
        </w:rPr>
        <w:t>semi-</w:t>
      </w:r>
      <w:r w:rsidRPr="00D461CB">
        <w:rPr>
          <w:rFonts w:ascii="Times New Roman" w:hAnsi="Times New Roman"/>
          <w:sz w:val="24"/>
          <w:szCs w:val="24"/>
        </w:rPr>
        <w:t xml:space="preserve">structured discussion </w:t>
      </w:r>
      <w:r w:rsidR="00AA6548">
        <w:rPr>
          <w:rFonts w:ascii="Times New Roman" w:hAnsi="Times New Roman"/>
          <w:sz w:val="24"/>
          <w:szCs w:val="24"/>
        </w:rPr>
        <w:t>guide,</w:t>
      </w:r>
      <w:r w:rsidRPr="00D461CB">
        <w:rPr>
          <w:rFonts w:ascii="Times New Roman" w:hAnsi="Times New Roman"/>
          <w:sz w:val="24"/>
          <w:szCs w:val="24"/>
        </w:rPr>
        <w:t xml:space="preserve"> which allows him/h</w:t>
      </w:r>
      <w:r w:rsidRPr="00D461CB">
        <w:rPr>
          <w:rFonts w:ascii="Times New Roman" w:hAnsi="Times New Roman"/>
          <w:sz w:val="24"/>
          <w:szCs w:val="24"/>
        </w:rPr>
        <w:t>er</w:t>
      </w:r>
      <w:r w:rsidR="00AB582C">
        <w:rPr>
          <w:rFonts w:ascii="Times New Roman" w:hAnsi="Times New Roman"/>
          <w:sz w:val="24"/>
          <w:szCs w:val="24"/>
        </w:rPr>
        <w:t>/them</w:t>
      </w:r>
      <w:r w:rsidRPr="00D461CB">
        <w:rPr>
          <w:rFonts w:ascii="Times New Roman" w:hAnsi="Times New Roman"/>
          <w:sz w:val="24"/>
          <w:szCs w:val="24"/>
        </w:rPr>
        <w:t xml:space="preserve"> to change direction as the discussion unfolds and new topics emerge. Focus groups are valuable in exploring consumer reactions to message concepts before additional resources are put into development.</w:t>
      </w:r>
    </w:p>
    <w:p w:rsidR="001D0492" w:rsidRPr="00D461CB" w:rsidP="001D0492" w14:paraId="63A520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1D0492" w:rsidRPr="00D461CB" w:rsidP="001D0492" w14:paraId="50D2723E" w14:textId="59E72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Self-Administered Surveys.</w:t>
      </w:r>
      <w:r w:rsidRPr="00D461CB">
        <w:rPr>
          <w:rFonts w:ascii="Times New Roman" w:hAnsi="Times New Roman"/>
          <w:sz w:val="24"/>
          <w:szCs w:val="24"/>
        </w:rPr>
        <w:t xml:space="preserve">  Self-administered surveys can be used to </w:t>
      </w:r>
      <w:r w:rsidR="00FF5083">
        <w:rPr>
          <w:rFonts w:ascii="Times New Roman" w:hAnsi="Times New Roman"/>
          <w:sz w:val="24"/>
          <w:szCs w:val="24"/>
        </w:rPr>
        <w:t>evaluate</w:t>
      </w:r>
      <w:r w:rsidRPr="00D461CB" w:rsidR="00FF5083">
        <w:rPr>
          <w:rFonts w:ascii="Times New Roman" w:hAnsi="Times New Roman"/>
          <w:sz w:val="24"/>
          <w:szCs w:val="24"/>
        </w:rPr>
        <w:t xml:space="preserve"> </w:t>
      </w:r>
      <w:r w:rsidRPr="00D461CB">
        <w:rPr>
          <w:rFonts w:ascii="Times New Roman" w:hAnsi="Times New Roman"/>
          <w:sz w:val="24"/>
          <w:szCs w:val="24"/>
        </w:rPr>
        <w:t>belief structures derived from mental models research results, or to test drafts of FDA concepts and materials.  Surveys can either be mailed to respondents along with the draft being tested, accessed online at a designated Internet location, or distributed to respondents gathered at a central location. FDA does not intend to generate nationally representative results or precise estimates of population parameters using these surveys.</w:t>
      </w:r>
    </w:p>
    <w:p w:rsidR="001D0492" w:rsidRPr="00D461CB" w:rsidP="001D0492" w14:paraId="347583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1B370ABB" w14:textId="29A36A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Internet surveys can be administered to online panels and may use experimental designs to test hypotheses of about the relative efficacy of communication messages. Willing participants recruited from the target audience are randomly assigned to </w:t>
      </w:r>
      <w:r w:rsidR="008352BE">
        <w:rPr>
          <w:rFonts w:ascii="Times New Roman" w:hAnsi="Times New Roman"/>
          <w:sz w:val="24"/>
          <w:szCs w:val="24"/>
        </w:rPr>
        <w:t>experiment</w:t>
      </w:r>
      <w:r w:rsidR="00906184">
        <w:rPr>
          <w:rFonts w:ascii="Times New Roman" w:hAnsi="Times New Roman"/>
          <w:sz w:val="24"/>
          <w:szCs w:val="24"/>
        </w:rPr>
        <w:t>al</w:t>
      </w:r>
      <w:r w:rsidRPr="00D461CB">
        <w:rPr>
          <w:rFonts w:ascii="Times New Roman" w:hAnsi="Times New Roman"/>
          <w:sz w:val="24"/>
          <w:szCs w:val="24"/>
        </w:rPr>
        <w:t xml:space="preserve"> or control conditions.  After being exposed to the communication, participants are asked to provide information about their recall, emotional and cognitive reactions, beliefs, and behavioral intentions. When this method of communications testing is used, having at least 100 respondents per condition is desirable. In some cases, a follow-up survey may be conducted within a reasonable timeframe (e.g., one week) with those who complete the baseline survey.</w:t>
      </w:r>
    </w:p>
    <w:p w:rsidR="001D0492" w:rsidRPr="00D461CB" w:rsidP="001D0492" w14:paraId="29A35B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7AEDFD33" w14:textId="7D37E0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When central location surveys are employed, people frequenting an expected location of the target audience (for example, a smoking cessation clinic) are randomly stopped and screened to determine whether they meet the pre-determined selection criteria. When this method is used, at least 50 respondents are included; using approximately 100 respondents is desirable.</w:t>
      </w:r>
    </w:p>
    <w:p w:rsidR="001D0492" w:rsidRPr="00D461CB" w:rsidP="001D0492" w14:paraId="171799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7F6E1C30" w14:textId="3832D9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Gatekeeper Review</w:t>
      </w:r>
      <w:r w:rsidRPr="00D461CB">
        <w:rPr>
          <w:rFonts w:ascii="Times New Roman" w:hAnsi="Times New Roman"/>
          <w:sz w:val="24"/>
          <w:szCs w:val="24"/>
        </w:rPr>
        <w:t xml:space="preserve">. When public education materials are distributed to their intended audiences through health professionals or intermediary organizations, the input of these groups to the concepts and materials is critical to a </w:t>
      </w:r>
      <w:r w:rsidRPr="00D461CB">
        <w:rPr>
          <w:rFonts w:ascii="Times New Roman" w:hAnsi="Times New Roman"/>
          <w:sz w:val="24"/>
          <w:szCs w:val="24"/>
        </w:rPr>
        <w:t>program's success. As a result, these intermediaries, or gatekeepers, are often queried through self-administered questionnaires as part of the process.  Twenty-five to 50 gatekeepers are generally queried. The information included in the questionnaire is complementary to that requested of target audience members.</w:t>
      </w:r>
    </w:p>
    <w:p w:rsidR="001D0492" w:rsidRPr="00D461CB" w:rsidP="001D0492" w14:paraId="3E3C68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D0492" w:rsidRPr="00D461CB" w:rsidP="001D0492" w14:paraId="2E70BC6D" w14:textId="69CFB2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Omnibus Survey</w:t>
      </w:r>
      <w:r w:rsidRPr="00D461CB">
        <w:rPr>
          <w:rFonts w:ascii="Times New Roman" w:hAnsi="Times New Roman"/>
          <w:sz w:val="24"/>
          <w:szCs w:val="24"/>
        </w:rPr>
        <w:t>. An omnibus survey is a telephone interview survey in which different organizations add questions to a single questionnaire, thereby sharing the cost. This technique uses random-digit-dialing (RDD) to speak to approximately 1,000 respondents with the intent of having a reasonable degree of diversity in key demographic characteristics such as age, gender, education, rac</w:t>
      </w:r>
      <w:r w:rsidR="00BE1053">
        <w:rPr>
          <w:rFonts w:ascii="Times New Roman" w:hAnsi="Times New Roman"/>
          <w:sz w:val="24"/>
          <w:szCs w:val="24"/>
        </w:rPr>
        <w:t xml:space="preserve">e, and </w:t>
      </w:r>
      <w:r w:rsidRPr="00D461CB">
        <w:rPr>
          <w:rFonts w:ascii="Times New Roman" w:hAnsi="Times New Roman"/>
          <w:sz w:val="24"/>
          <w:szCs w:val="24"/>
        </w:rPr>
        <w:t>ethnicity. FDA does not intend to generate nationally representative results or precise estimates of population parameters using thes</w:t>
      </w:r>
      <w:r w:rsidRPr="00D461CB">
        <w:rPr>
          <w:rFonts w:ascii="Times New Roman" w:hAnsi="Times New Roman"/>
          <w:sz w:val="24"/>
          <w:szCs w:val="24"/>
        </w:rPr>
        <w:t xml:space="preserve">e surveys. </w:t>
      </w:r>
      <w:r w:rsidR="007A11F3">
        <w:rPr>
          <w:rFonts w:ascii="Times New Roman" w:hAnsi="Times New Roman"/>
          <w:sz w:val="24"/>
          <w:szCs w:val="24"/>
        </w:rPr>
        <w:t>B</w:t>
      </w:r>
      <w:r w:rsidRPr="00D461CB">
        <w:rPr>
          <w:rFonts w:ascii="Times New Roman" w:hAnsi="Times New Roman"/>
          <w:sz w:val="24"/>
          <w:szCs w:val="24"/>
        </w:rPr>
        <w:t xml:space="preserve">ecause these surveys are conducted on a weekly or bi-weekly basis, they are an efficient way to obtain test communications messages from a larger number of consumers in a short period of time.  To get such a quick and cost-effective turnaround, however, the vendor </w:t>
      </w:r>
      <w:r w:rsidR="00BE1053">
        <w:rPr>
          <w:rFonts w:ascii="Times New Roman" w:hAnsi="Times New Roman"/>
          <w:sz w:val="24"/>
          <w:szCs w:val="24"/>
        </w:rPr>
        <w:t>may limit their callbacks</w:t>
      </w:r>
      <w:r w:rsidRPr="00D461CB">
        <w:rPr>
          <w:rFonts w:ascii="Times New Roman" w:hAnsi="Times New Roman"/>
          <w:sz w:val="24"/>
          <w:szCs w:val="24"/>
        </w:rPr>
        <w:t>, resulting in a lower response rate than for custom surveys (where additional callbacks are made).  Generally, for the most cost-effective approach, computer-assisted telephone interviewing (CATI) is used to c</w:t>
      </w:r>
      <w:r w:rsidRPr="00D461CB">
        <w:rPr>
          <w:rFonts w:ascii="Times New Roman" w:hAnsi="Times New Roman"/>
          <w:sz w:val="24"/>
          <w:szCs w:val="24"/>
        </w:rPr>
        <w:t>omplete the interviews.</w:t>
      </w:r>
    </w:p>
    <w:p w:rsidR="001D0492" w:rsidRPr="00D461CB" w:rsidP="001D0492" w14:paraId="35F965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3BAB8FC5" w14:textId="09A36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D461CB">
        <w:rPr>
          <w:rFonts w:ascii="Times New Roman" w:hAnsi="Times New Roman"/>
          <w:sz w:val="24"/>
          <w:szCs w:val="24"/>
        </w:rPr>
        <w:t xml:space="preserve">Because of the increase in the prevalence of adults with only wireless telephones, cell-phone survey methodology may be used to limit coverage biases that could potentially be introduced by landline-only telephone surveys. Results from the </w:t>
      </w:r>
      <w:r w:rsidR="00301BAB">
        <w:rPr>
          <w:rFonts w:ascii="Times New Roman" w:hAnsi="Times New Roman"/>
          <w:sz w:val="24"/>
          <w:szCs w:val="24"/>
        </w:rPr>
        <w:t>2020</w:t>
      </w:r>
      <w:r w:rsidRPr="00D461CB">
        <w:rPr>
          <w:rFonts w:ascii="Times New Roman" w:hAnsi="Times New Roman"/>
          <w:sz w:val="24"/>
          <w:szCs w:val="24"/>
        </w:rPr>
        <w:t xml:space="preserve"> National Health Interview Survey </w:t>
      </w:r>
      <w:r w:rsidR="001703A4">
        <w:rPr>
          <w:rFonts w:ascii="Times New Roman" w:hAnsi="Times New Roman"/>
          <w:sz w:val="24"/>
          <w:szCs w:val="24"/>
        </w:rPr>
        <w:t xml:space="preserve">(NHIS) </w:t>
      </w:r>
      <w:r w:rsidRPr="00D461CB">
        <w:rPr>
          <w:rFonts w:ascii="Times New Roman" w:hAnsi="Times New Roman"/>
          <w:sz w:val="24"/>
          <w:szCs w:val="24"/>
        </w:rPr>
        <w:t xml:space="preserve">suggest that </w:t>
      </w:r>
      <w:r w:rsidR="0058695D">
        <w:rPr>
          <w:rFonts w:ascii="Times New Roman" w:hAnsi="Times New Roman"/>
          <w:sz w:val="24"/>
          <w:szCs w:val="24"/>
        </w:rPr>
        <w:t>62.5% of</w:t>
      </w:r>
      <w:r w:rsidRPr="00D461CB">
        <w:rPr>
          <w:rFonts w:ascii="Times New Roman" w:hAnsi="Times New Roman"/>
          <w:sz w:val="24"/>
          <w:szCs w:val="24"/>
        </w:rPr>
        <w:t xml:space="preserve"> American adults live in households with only wireless telephones.  The percentage of wireless-only households is highest among adults</w:t>
      </w:r>
      <w:r w:rsidR="00653178">
        <w:rPr>
          <w:rFonts w:ascii="Times New Roman" w:hAnsi="Times New Roman"/>
          <w:sz w:val="24"/>
          <w:szCs w:val="24"/>
        </w:rPr>
        <w:t xml:space="preserve"> in their late twenties and early thirties</w:t>
      </w:r>
      <w:r w:rsidRPr="00D461CB">
        <w:rPr>
          <w:rFonts w:ascii="Times New Roman" w:hAnsi="Times New Roman"/>
          <w:sz w:val="24"/>
          <w:szCs w:val="24"/>
        </w:rPr>
        <w:t xml:space="preserve"> (</w:t>
      </w:r>
      <w:r w:rsidR="009B62D1">
        <w:rPr>
          <w:rFonts w:ascii="Times New Roman" w:hAnsi="Times New Roman"/>
          <w:sz w:val="24"/>
          <w:szCs w:val="24"/>
        </w:rPr>
        <w:t>80.4% of 25-</w:t>
      </w:r>
      <w:r w:rsidR="00642A00">
        <w:rPr>
          <w:rFonts w:ascii="Times New Roman" w:hAnsi="Times New Roman"/>
          <w:sz w:val="24"/>
          <w:szCs w:val="24"/>
        </w:rPr>
        <w:t>29</w:t>
      </w:r>
      <w:r w:rsidRPr="00D461CB">
        <w:rPr>
          <w:rFonts w:ascii="Times New Roman" w:hAnsi="Times New Roman"/>
          <w:sz w:val="24"/>
          <w:szCs w:val="24"/>
        </w:rPr>
        <w:t xml:space="preserve"> year</w:t>
      </w:r>
      <w:r w:rsidR="00FE3672">
        <w:rPr>
          <w:rFonts w:ascii="Times New Roman" w:hAnsi="Times New Roman"/>
          <w:sz w:val="24"/>
          <w:szCs w:val="24"/>
        </w:rPr>
        <w:t>s</w:t>
      </w:r>
      <w:r w:rsidRPr="00D461CB">
        <w:rPr>
          <w:rFonts w:ascii="Times New Roman" w:hAnsi="Times New Roman"/>
          <w:sz w:val="24"/>
          <w:szCs w:val="24"/>
        </w:rPr>
        <w:t xml:space="preserve"> old, and </w:t>
      </w:r>
      <w:r w:rsidR="00642A00">
        <w:rPr>
          <w:rFonts w:ascii="Times New Roman" w:hAnsi="Times New Roman"/>
          <w:sz w:val="24"/>
          <w:szCs w:val="24"/>
        </w:rPr>
        <w:t>83.</w:t>
      </w:r>
      <w:r w:rsidR="00FC2180">
        <w:rPr>
          <w:rFonts w:ascii="Times New Roman" w:hAnsi="Times New Roman"/>
          <w:sz w:val="24"/>
          <w:szCs w:val="24"/>
        </w:rPr>
        <w:t>0% of 30-34</w:t>
      </w:r>
      <w:r w:rsidRPr="00D461CB">
        <w:rPr>
          <w:rFonts w:ascii="Times New Roman" w:hAnsi="Times New Roman"/>
          <w:sz w:val="24"/>
          <w:szCs w:val="24"/>
        </w:rPr>
        <w:t xml:space="preserve"> year</w:t>
      </w:r>
      <w:r w:rsidR="00FE3672">
        <w:rPr>
          <w:rFonts w:ascii="Times New Roman" w:hAnsi="Times New Roman"/>
          <w:sz w:val="24"/>
          <w:szCs w:val="24"/>
        </w:rPr>
        <w:t>s</w:t>
      </w:r>
      <w:r w:rsidRPr="00D461CB">
        <w:rPr>
          <w:rFonts w:ascii="Times New Roman" w:hAnsi="Times New Roman"/>
          <w:sz w:val="24"/>
          <w:szCs w:val="24"/>
        </w:rPr>
        <w:t xml:space="preserve"> old). </w:t>
      </w:r>
      <w:r w:rsidR="000E00CC">
        <w:rPr>
          <w:rFonts w:ascii="Times New Roman" w:hAnsi="Times New Roman"/>
          <w:sz w:val="24"/>
          <w:szCs w:val="24"/>
        </w:rPr>
        <w:t>Previous NHIS</w:t>
      </w:r>
      <w:r w:rsidR="001655CD">
        <w:rPr>
          <w:rFonts w:ascii="Times New Roman" w:hAnsi="Times New Roman"/>
          <w:sz w:val="24"/>
          <w:szCs w:val="24"/>
        </w:rPr>
        <w:t xml:space="preserve"> surveys have found </w:t>
      </w:r>
      <w:r w:rsidRPr="001655CD" w:rsidR="001655CD">
        <w:rPr>
          <w:rFonts w:ascii="Times New Roman" w:hAnsi="Times New Roman"/>
          <w:sz w:val="24"/>
          <w:szCs w:val="24"/>
        </w:rPr>
        <w:t>adults living in wireless-only households were more likely to be current smokers</w:t>
      </w:r>
      <w:r w:rsidR="003110C1">
        <w:rPr>
          <w:rFonts w:ascii="Times New Roman" w:hAnsi="Times New Roman"/>
          <w:sz w:val="24"/>
          <w:szCs w:val="24"/>
        </w:rPr>
        <w:t xml:space="preserve">, </w:t>
      </w:r>
      <w:r w:rsidRPr="001655CD" w:rsidR="001655CD">
        <w:rPr>
          <w:rFonts w:ascii="Times New Roman" w:hAnsi="Times New Roman"/>
          <w:sz w:val="24"/>
          <w:szCs w:val="24"/>
        </w:rPr>
        <w:t>to have had at least one heavy drinking day in the past year</w:t>
      </w:r>
      <w:r w:rsidR="001655CD">
        <w:rPr>
          <w:rFonts w:ascii="Times New Roman" w:hAnsi="Times New Roman"/>
          <w:sz w:val="24"/>
          <w:szCs w:val="24"/>
        </w:rPr>
        <w:t>,</w:t>
      </w:r>
      <w:r w:rsidRPr="001655CD" w:rsidR="001655CD">
        <w:rPr>
          <w:rFonts w:ascii="Times New Roman" w:hAnsi="Times New Roman"/>
          <w:sz w:val="24"/>
          <w:szCs w:val="24"/>
        </w:rPr>
        <w:t xml:space="preserve"> </w:t>
      </w:r>
      <w:r w:rsidR="001655CD">
        <w:rPr>
          <w:rFonts w:ascii="Times New Roman" w:hAnsi="Times New Roman"/>
          <w:sz w:val="24"/>
          <w:szCs w:val="24"/>
        </w:rPr>
        <w:t>and</w:t>
      </w:r>
      <w:r w:rsidR="00073756">
        <w:rPr>
          <w:rFonts w:ascii="Times New Roman" w:hAnsi="Times New Roman"/>
          <w:sz w:val="24"/>
          <w:szCs w:val="24"/>
        </w:rPr>
        <w:t xml:space="preserve"> </w:t>
      </w:r>
      <w:r w:rsidRPr="003110C1" w:rsidR="003110C1">
        <w:rPr>
          <w:rFonts w:ascii="Times New Roman" w:hAnsi="Times New Roman"/>
          <w:sz w:val="24"/>
          <w:szCs w:val="24"/>
        </w:rPr>
        <w:t>to have experienced financial barriers to care</w:t>
      </w:r>
      <w:r w:rsidR="00ED0F8F">
        <w:rPr>
          <w:rFonts w:ascii="Times New Roman" w:hAnsi="Times New Roman"/>
          <w:sz w:val="24"/>
          <w:szCs w:val="24"/>
        </w:rPr>
        <w:t>; they were</w:t>
      </w:r>
      <w:r w:rsidR="001655CD">
        <w:rPr>
          <w:rFonts w:ascii="Times New Roman" w:hAnsi="Times New Roman"/>
          <w:sz w:val="24"/>
          <w:szCs w:val="24"/>
        </w:rPr>
        <w:t xml:space="preserve"> </w:t>
      </w:r>
      <w:r w:rsidRPr="001655CD" w:rsidR="001655CD">
        <w:rPr>
          <w:rFonts w:ascii="Times New Roman" w:hAnsi="Times New Roman"/>
          <w:sz w:val="24"/>
          <w:szCs w:val="24"/>
        </w:rPr>
        <w:t xml:space="preserve">less likely to have health insurance coverage, a usual place to go for medical care, </w:t>
      </w:r>
      <w:r w:rsidR="00ED0F8F">
        <w:rPr>
          <w:rFonts w:ascii="Times New Roman" w:hAnsi="Times New Roman"/>
          <w:sz w:val="24"/>
          <w:szCs w:val="24"/>
        </w:rPr>
        <w:t xml:space="preserve">and </w:t>
      </w:r>
      <w:r w:rsidRPr="001655CD" w:rsidR="001655CD">
        <w:rPr>
          <w:rFonts w:ascii="Times New Roman" w:hAnsi="Times New Roman"/>
          <w:sz w:val="24"/>
          <w:szCs w:val="24"/>
        </w:rPr>
        <w:t>to have received an influenza vaccination in the past year</w:t>
      </w:r>
      <w:r w:rsidRPr="00D461CB">
        <w:rPr>
          <w:rFonts w:ascii="Times New Roman" w:hAnsi="Times New Roman"/>
          <w:sz w:val="24"/>
          <w:szCs w:val="24"/>
        </w:rPr>
        <w:t>.</w:t>
      </w:r>
      <w:r>
        <w:rPr>
          <w:rStyle w:val="FootnoteReference"/>
          <w:rFonts w:ascii="Times New Roman" w:hAnsi="Times New Roman"/>
          <w:color w:val="000000"/>
          <w:sz w:val="24"/>
          <w:szCs w:val="24"/>
        </w:rPr>
        <w:footnoteReference w:id="2"/>
      </w:r>
      <w:r w:rsidRPr="00D461CB">
        <w:rPr>
          <w:rFonts w:ascii="Times New Roman" w:hAnsi="Times New Roman"/>
          <w:sz w:val="24"/>
          <w:szCs w:val="24"/>
        </w:rPr>
        <w:t xml:space="preserve"> Given the known differences in demographics and lifestyle  between wireless-only and landline adults, cell-phone surveys </w:t>
      </w:r>
      <w:r w:rsidRPr="00D461CB">
        <w:rPr>
          <w:rFonts w:ascii="Times New Roman" w:hAnsi="Times New Roman"/>
          <w:color w:val="000000"/>
          <w:sz w:val="24"/>
          <w:szCs w:val="24"/>
        </w:rPr>
        <w:t>offer a way to reduce this potential problem of coverage bias.</w:t>
      </w:r>
    </w:p>
    <w:p w:rsidR="001D0492" w:rsidRPr="00D461CB" w:rsidP="001D0492" w14:paraId="3FB74E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p>
    <w:p w:rsidR="001D0492" w:rsidRPr="00D461CB" w:rsidP="001D0492" w14:paraId="76431890" w14:textId="5C8E7F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color w:val="000000"/>
          <w:sz w:val="24"/>
          <w:szCs w:val="24"/>
        </w:rPr>
        <w:t xml:space="preserve">FDA recognizes that, for the purposes of this generic clearance, omnibus surveys should only be used for internal purposes (e.g., to better understand consumer perceptions before going public with </w:t>
      </w:r>
      <w:r w:rsidR="00022586">
        <w:rPr>
          <w:rFonts w:ascii="Times New Roman" w:hAnsi="Times New Roman"/>
          <w:color w:val="000000"/>
          <w:sz w:val="24"/>
          <w:szCs w:val="24"/>
        </w:rPr>
        <w:t xml:space="preserve">messaging </w:t>
      </w:r>
      <w:r w:rsidRPr="00D461CB">
        <w:rPr>
          <w:rFonts w:ascii="Times New Roman" w:hAnsi="Times New Roman"/>
          <w:color w:val="000000"/>
          <w:sz w:val="24"/>
          <w:szCs w:val="24"/>
        </w:rPr>
        <w:t>campaigns). Omnibus survey results will not be used for evaluation purposes, or to make policy or regulatory decisions.</w:t>
      </w:r>
    </w:p>
    <w:p w:rsidR="001D0492" w:rsidRPr="00D461CB" w:rsidP="001D0492" w14:paraId="071248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6375DCA1" w14:textId="61CD74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all methodologies, professionally recognized procedures will be followed in each information collection activity to ensure high quality data. Examples of these procedures include the following:</w:t>
      </w:r>
    </w:p>
    <w:p w:rsidR="001D0492" w:rsidRPr="00D461CB" w:rsidP="001D0492" w14:paraId="3B9DE8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33DC1337" w14:textId="7777777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minimum of 10 percent of telephone interviews will be monitored by supervisory staff;</w:t>
      </w:r>
    </w:p>
    <w:p w:rsidR="001D0492" w:rsidRPr="00D461CB" w:rsidP="001D0492" w14:paraId="1CD9EC51" w14:textId="7777777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Data from mail or paper-and-pencil surveys will be computerized through scannable forms or checked through double-key entry;</w:t>
      </w:r>
    </w:p>
    <w:p w:rsidR="001D0492" w:rsidRPr="00D461CB" w:rsidP="001D0492" w14:paraId="6F4B8FE7" w14:textId="7777777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Observers will monitor focus groups, and focus group proceedings will be recorded; and</w:t>
      </w:r>
    </w:p>
    <w:p w:rsidR="001D0492" w:rsidRPr="00D461CB" w:rsidP="001D0492" w14:paraId="40DC7EC3" w14:textId="7777777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Data submitted through online surveys will be subjected to statistical validation techniques (such as disallowing out-of-range values).</w:t>
      </w:r>
    </w:p>
    <w:p w:rsidR="001D0492" w:rsidRPr="00D461CB" w:rsidP="001D0492" w14:paraId="65F7E3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71E9C9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All data collection and analysis will be performed in compliance with OMB, Privacy Act, and Protection of Human Subjects requirements.</w:t>
      </w:r>
    </w:p>
    <w:p w:rsidR="001D0492" w:rsidRPr="00D461CB" w:rsidP="001D0492" w14:paraId="30ED5B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6" w:name="_Toc276724730"/>
    </w:p>
    <w:p w:rsidR="001D0492" w:rsidRPr="00D461CB" w:rsidP="001D0492" w14:paraId="1CD4C5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694060">
        <w:rPr>
          <w:rFonts w:ascii="Times New Roman" w:hAnsi="Times New Roman"/>
          <w:bCs/>
          <w:sz w:val="24"/>
          <w:szCs w:val="24"/>
        </w:rPr>
        <w:t xml:space="preserve">3.  </w:t>
      </w:r>
      <w:r w:rsidRPr="00694060">
        <w:rPr>
          <w:rFonts w:ascii="Times New Roman" w:hAnsi="Times New Roman"/>
          <w:bCs/>
          <w:sz w:val="24"/>
          <w:szCs w:val="24"/>
          <w:u w:val="single"/>
        </w:rPr>
        <w:t>Methods to Maximize Response Rates and Deal with Non-response</w:t>
      </w:r>
      <w:bookmarkEnd w:id="6"/>
    </w:p>
    <w:p w:rsidR="001D0492" w:rsidRPr="00D461CB" w:rsidP="001D0492" w14:paraId="299999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04986E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In the case of data collection activities that involve interviews or telephone, mail, and in-person </w:t>
      </w:r>
      <w:r w:rsidRPr="00D461CB">
        <w:rPr>
          <w:rFonts w:ascii="Times New Roman" w:hAnsi="Times New Roman"/>
          <w:sz w:val="24"/>
          <w:szCs w:val="24"/>
        </w:rPr>
        <w:t>surveys, several procedures proven effective in previous studies will be used to maximize response rates:</w:t>
      </w:r>
    </w:p>
    <w:p w:rsidR="001D0492" w:rsidRPr="00D461CB" w:rsidP="001D0492" w14:paraId="66C5F8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53D375AB"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Potential respondents will be informed about the importance of these studies and encouraged to participate through a variety of methods, including letters of support from key individuals.</w:t>
      </w:r>
    </w:p>
    <w:p w:rsidR="001D0492" w:rsidRPr="00D461CB" w:rsidP="001D0492" w14:paraId="7255F6D6"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Experienced, highly-trained staff will moderate all focus groups and conduct all interviews and surveys.</w:t>
      </w:r>
    </w:p>
    <w:p w:rsidR="001D0492" w:rsidRPr="00D461CB" w:rsidP="001D0492" w14:paraId="66EB6826" w14:textId="70AAB9C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Interviewers will participate in thorough training sessions. Topics will include study objectives, question-by-question reviews of data collection instruments, strategies for engaging respondents, role playing, and techniques for fostering respondent cooperation and survey completion.</w:t>
      </w:r>
    </w:p>
    <w:p w:rsidR="001D0492" w:rsidRPr="00D461CB" w:rsidP="001D0492" w14:paraId="7007761C" w14:textId="0DB4EB1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Well-defined conversion procedures will be established.  If a respondent for a survey</w:t>
      </w:r>
      <w:r w:rsidR="00FB2B00">
        <w:rPr>
          <w:rFonts w:ascii="Times New Roman" w:hAnsi="Times New Roman"/>
          <w:sz w:val="24"/>
          <w:szCs w:val="24"/>
        </w:rPr>
        <w:t xml:space="preserve"> </w:t>
      </w:r>
      <w:r w:rsidRPr="00D461CB">
        <w:rPr>
          <w:rFonts w:ascii="Times New Roman" w:hAnsi="Times New Roman"/>
          <w:sz w:val="24"/>
          <w:szCs w:val="24"/>
        </w:rPr>
        <w:t xml:space="preserve">declines to be interviewed, a member of the contractor's conversion staff will contact the respondent to explain the importance of their participation. Conversion staff are highly experienced </w:t>
      </w:r>
      <w:r w:rsidR="00FB2B00">
        <w:rPr>
          <w:rFonts w:ascii="Times New Roman" w:hAnsi="Times New Roman"/>
          <w:sz w:val="24"/>
          <w:szCs w:val="24"/>
        </w:rPr>
        <w:t>recruiters or</w:t>
      </w:r>
      <w:r w:rsidR="007F744D">
        <w:rPr>
          <w:rFonts w:ascii="Times New Roman" w:hAnsi="Times New Roman"/>
          <w:sz w:val="24"/>
          <w:szCs w:val="24"/>
        </w:rPr>
        <w:t xml:space="preserve"> </w:t>
      </w:r>
      <w:r w:rsidRPr="00D461CB">
        <w:rPr>
          <w:rFonts w:ascii="Times New Roman" w:hAnsi="Times New Roman"/>
          <w:sz w:val="24"/>
          <w:szCs w:val="24"/>
        </w:rPr>
        <w:t xml:space="preserve">interviewers whose style and persuasive abilities have demonstrated success in eliciting cooperation.  </w:t>
      </w:r>
    </w:p>
    <w:p w:rsidR="001D0492" w:rsidRPr="00D461CB" w:rsidP="001D0492" w14:paraId="694AF71F"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rsidR="001D0492" w:rsidRPr="00D461CB" w:rsidP="001D0492" w14:paraId="7BF75047"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Should a respondent interrupt an interview for any reason, such as needing to attend to a personal matter, the interviewer will reschedule or, in the case of telephone surveys, a predictive dialer will automatically reschedule the interview for completion at a later time.</w:t>
      </w:r>
    </w:p>
    <w:p w:rsidR="001D0492" w:rsidRPr="00D461CB" w:rsidP="001D0492" w14:paraId="59CFA2D6" w14:textId="1C4AB2D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Fielding for telephone and mail surveys will occur over at least a </w:t>
      </w:r>
      <w:r w:rsidR="00AC215C">
        <w:rPr>
          <w:rFonts w:ascii="Times New Roman" w:hAnsi="Times New Roman"/>
          <w:sz w:val="24"/>
          <w:szCs w:val="24"/>
        </w:rPr>
        <w:t>five</w:t>
      </w:r>
      <w:r w:rsidRPr="00D461CB">
        <w:rPr>
          <w:rFonts w:ascii="Times New Roman" w:hAnsi="Times New Roman"/>
          <w:sz w:val="24"/>
          <w:szCs w:val="24"/>
        </w:rPr>
        <w:t xml:space="preserve">-week period.  Based on past experience, this time </w:t>
      </w:r>
      <w:r w:rsidRPr="00D461CB">
        <w:rPr>
          <w:rFonts w:ascii="Times New Roman" w:hAnsi="Times New Roman"/>
          <w:sz w:val="24"/>
          <w:szCs w:val="24"/>
        </w:rPr>
        <w:t>frame will allow the contractor to reach individuals who are on vacation, out of the home during irregular periods, have a temporarily disconnected telephone, or who are not answering the phone for some other reason.</w:t>
      </w:r>
    </w:p>
    <w:p w:rsidR="001D0492" w:rsidRPr="00D461CB" w:rsidP="001D0492" w14:paraId="0DA6CD14" w14:textId="21F9F83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Interview staff will be able to provide respondents with the name and telephone number of an official at FDA. This official will confirm with respondents the importance of their participation.</w:t>
      </w:r>
    </w:p>
    <w:p w:rsidR="001D0492" w:rsidRPr="00D461CB" w:rsidP="001D0492" w14:paraId="531629DE"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dedicated toll-free number will be established at FDA or a contractor’s office to allow potential respondents to hear a pre-recorded message to confirm a study’s legitimacy.</w:t>
      </w:r>
    </w:p>
    <w:p w:rsidR="001D0492" w:rsidRPr="00D461CB" w:rsidP="001D0492" w14:paraId="14510CE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6624C4" w14:paraId="0469D3CA"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mail surveys, a number of techniques will augment response rates:</w:t>
      </w:r>
    </w:p>
    <w:p w:rsidR="001D0492" w:rsidRPr="00D461CB" w:rsidP="006624C4" w14:paraId="6AEEB13D"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62126E97"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self-addressed, stamped return envelope will be enclosed with each survey.</w:t>
      </w:r>
    </w:p>
    <w:p w:rsidR="001D0492" w:rsidRPr="00D461CB" w:rsidP="001D0492" w14:paraId="78297364"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Surveys will be mailed to </w:t>
      </w:r>
      <w:r w:rsidRPr="00D461CB">
        <w:rPr>
          <w:rFonts w:ascii="Times New Roman" w:hAnsi="Times New Roman"/>
          <w:sz w:val="24"/>
          <w:szCs w:val="24"/>
        </w:rPr>
        <w:t>respondents using stamps instead of metered postage labels.</w:t>
      </w:r>
    </w:p>
    <w:p w:rsidR="001D0492" w:rsidRPr="00D461CB" w:rsidP="001D0492" w14:paraId="693CA9AE"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Creative and attractive graphics will be used to attract the attention of respondents (e.g., different colored paper for successive survey iterations).</w:t>
      </w:r>
    </w:p>
    <w:p w:rsidR="001D0492" w:rsidRPr="00D461CB" w:rsidP="001D0492" w14:paraId="574656D8"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Hand-signed cover letters will be sent with each survey.</w:t>
      </w:r>
    </w:p>
    <w:p w:rsidR="001D0492" w:rsidRPr="00D461CB" w:rsidP="001D0492" w14:paraId="407E861E"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Follow-up mail (up to 7 mailings) or phone contacts (up to 20 call-backs) will be made to encourage participation; participant objectivity will be encouraged by reminding participants about the importance of providing both negative and positive feedback.</w:t>
      </w:r>
    </w:p>
    <w:p w:rsidR="001D0492" w:rsidRPr="00D461CB" w:rsidP="001D0492" w14:paraId="50EC0B15"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Respondents will be allowed the option of faxing back completed surveys (and possibly offered the option of completing the survey online).</w:t>
      </w:r>
    </w:p>
    <w:p w:rsidR="001D0492" w:rsidRPr="00D461CB" w:rsidP="001D0492" w14:paraId="0A720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szCs w:val="24"/>
        </w:rPr>
      </w:pPr>
    </w:p>
    <w:p w:rsidR="001D0492" w:rsidRPr="00D461CB" w:rsidP="001D0492" w14:paraId="54165D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7" w:name="_Toc276724731"/>
      <w:r w:rsidRPr="00694060">
        <w:rPr>
          <w:rFonts w:ascii="Times New Roman" w:hAnsi="Times New Roman"/>
          <w:bCs/>
          <w:sz w:val="24"/>
          <w:szCs w:val="24"/>
        </w:rPr>
        <w:t xml:space="preserve">4.  </w:t>
      </w:r>
      <w:r w:rsidRPr="00694060">
        <w:rPr>
          <w:rFonts w:ascii="Times New Roman" w:hAnsi="Times New Roman"/>
          <w:bCs/>
          <w:sz w:val="24"/>
          <w:szCs w:val="24"/>
          <w:u w:val="single"/>
        </w:rPr>
        <w:t>Test of Procedures or Methods</w:t>
      </w:r>
      <w:bookmarkEnd w:id="7"/>
      <w:r w:rsidR="00CA0D92">
        <w:rPr>
          <w:rFonts w:ascii="Times New Roman" w:hAnsi="Times New Roman"/>
          <w:bCs/>
          <w:sz w:val="24"/>
          <w:szCs w:val="24"/>
          <w:u w:val="single"/>
        </w:rPr>
        <w:t xml:space="preserve"> to be Undertaken</w:t>
      </w:r>
    </w:p>
    <w:p w:rsidR="001D0492" w:rsidRPr="00D461CB" w:rsidP="001D0492" w14:paraId="791E31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D461CB" w:rsidP="001D0492" w14:paraId="164CA567" w14:textId="541725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Before each information collection is </w:t>
      </w:r>
      <w:r w:rsidRPr="00D461CB">
        <w:rPr>
          <w:rFonts w:ascii="Times New Roman" w:hAnsi="Times New Roman"/>
          <w:sz w:val="24"/>
          <w:szCs w:val="24"/>
        </w:rPr>
        <w:t>implemented, a contractor will pilot test the instrument(s) and method of data collection. Lessons from the pilot test will be identified, and changes as necessary will be incorporated into the instrument and method. All pilot tests will involve no more than nine individuals unless OMB clearance is sought for more than nine.</w:t>
      </w:r>
    </w:p>
    <w:p w:rsidR="001D0492" w:rsidRPr="00D461CB" w:rsidP="001D0492" w14:paraId="157226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D0492" w:rsidRPr="00694060" w:rsidP="001D0492" w14:paraId="5740A9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8" w:name="_Toc276724732"/>
      <w:r w:rsidRPr="008D648A">
        <w:rPr>
          <w:rFonts w:ascii="Times New Roman" w:hAnsi="Times New Roman"/>
          <w:sz w:val="24"/>
          <w:szCs w:val="24"/>
        </w:rPr>
        <w:t xml:space="preserve">5.  </w:t>
      </w:r>
      <w:r w:rsidRPr="008D648A">
        <w:rPr>
          <w:rFonts w:ascii="Times New Roman" w:hAnsi="Times New Roman"/>
          <w:sz w:val="24"/>
          <w:szCs w:val="24"/>
          <w:u w:val="single"/>
        </w:rPr>
        <w:t>Individuals</w:t>
      </w:r>
      <w:r w:rsidRPr="00694060">
        <w:rPr>
          <w:rFonts w:ascii="Times New Roman" w:hAnsi="Times New Roman"/>
          <w:bCs/>
          <w:sz w:val="24"/>
          <w:szCs w:val="24"/>
          <w:u w:val="single"/>
        </w:rPr>
        <w:t xml:space="preserve"> Consulted on Statistical Aspects and Individuals Collecting and/or Analyzing Data</w:t>
      </w:r>
      <w:bookmarkEnd w:id="8"/>
    </w:p>
    <w:p w:rsidR="001D0492" w:rsidRPr="00D461CB" w:rsidP="001D0492" w14:paraId="66B4A5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38784D" w:rsidRPr="00D461CB" w:rsidP="00F7128C" w14:paraId="3B37D9C4" w14:textId="77777777">
      <w:pPr>
        <w:rPr>
          <w:rFonts w:ascii="Times New Roman" w:hAnsi="Times New Roman"/>
          <w:sz w:val="24"/>
          <w:szCs w:val="24"/>
        </w:rPr>
      </w:pPr>
      <w:r>
        <w:rPr>
          <w:rFonts w:ascii="Times New Roman" w:hAnsi="Times New Roman"/>
          <w:sz w:val="24"/>
          <w:szCs w:val="24"/>
        </w:rPr>
        <w:t>Staff</w:t>
      </w:r>
      <w:r w:rsidRPr="00D461CB" w:rsidR="001D0492">
        <w:rPr>
          <w:rFonts w:ascii="Times New Roman" w:hAnsi="Times New Roman"/>
          <w:sz w:val="24"/>
          <w:szCs w:val="24"/>
        </w:rPr>
        <w:t xml:space="preserve"> in FDA’s Center for Devices and Radiological Health, including contractors who may be chosen to collect communications testing information, will be responsible for the design of statistical and sampling procedures undertaken as part of these data collection activities.</w:t>
      </w:r>
      <w:bookmarkEnd w:id="1"/>
      <w:bookmarkEnd w:id="2"/>
      <w:bookmarkEnd w:id="3"/>
    </w:p>
    <w:sectPr w:rsidSect="0014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39DB" w14:paraId="4C3203BA" w14:textId="77777777">
      <w:r>
        <w:separator/>
      </w:r>
    </w:p>
  </w:footnote>
  <w:footnote w:type="continuationSeparator" w:id="1">
    <w:p w:rsidR="002D39DB" w14:paraId="7FCDC9D7" w14:textId="77777777">
      <w:r>
        <w:continuationSeparator/>
      </w:r>
    </w:p>
  </w:footnote>
  <w:footnote w:id="2">
    <w:p w:rsidR="001D0492" w:rsidRPr="00694060" w:rsidP="001D0492" w14:paraId="36EBD8D8" w14:textId="32113BA1">
      <w:pPr>
        <w:pStyle w:val="FootnoteText"/>
        <w:rPr>
          <w:rFonts w:ascii="Times New Roman" w:hAnsi="Times New Roman"/>
          <w:sz w:val="24"/>
          <w:szCs w:val="24"/>
        </w:rPr>
      </w:pPr>
      <w:r w:rsidRPr="00694060">
        <w:rPr>
          <w:rStyle w:val="FootnoteReference"/>
          <w:rFonts w:ascii="Times New Roman" w:hAnsi="Times New Roman"/>
          <w:sz w:val="24"/>
          <w:szCs w:val="24"/>
        </w:rPr>
        <w:footnoteRef/>
      </w:r>
      <w:r w:rsidRPr="00694060">
        <w:rPr>
          <w:rFonts w:ascii="Times New Roman" w:hAnsi="Times New Roman"/>
          <w:sz w:val="24"/>
          <w:szCs w:val="24"/>
        </w:rPr>
        <w:t xml:space="preserve">“Wireless Substitution: Early Release of Estimates Based on the National Health Interview Survey, </w:t>
      </w:r>
      <w:r w:rsidR="00117D04">
        <w:rPr>
          <w:rFonts w:ascii="Times New Roman" w:hAnsi="Times New Roman"/>
          <w:sz w:val="24"/>
          <w:szCs w:val="24"/>
        </w:rPr>
        <w:t>January</w:t>
      </w:r>
      <w:r w:rsidRPr="00694060">
        <w:rPr>
          <w:rFonts w:ascii="Times New Roman" w:hAnsi="Times New Roman"/>
          <w:sz w:val="24"/>
          <w:szCs w:val="24"/>
        </w:rPr>
        <w:t xml:space="preserve"> – </w:t>
      </w:r>
      <w:r w:rsidR="00117D04">
        <w:rPr>
          <w:rFonts w:ascii="Times New Roman" w:hAnsi="Times New Roman"/>
          <w:sz w:val="24"/>
          <w:szCs w:val="24"/>
        </w:rPr>
        <w:t>June</w:t>
      </w:r>
      <w:r w:rsidRPr="00694060">
        <w:rPr>
          <w:rFonts w:ascii="Times New Roman" w:hAnsi="Times New Roman"/>
          <w:sz w:val="24"/>
          <w:szCs w:val="24"/>
        </w:rPr>
        <w:t xml:space="preserve"> 20</w:t>
      </w:r>
      <w:r w:rsidR="00117D04">
        <w:rPr>
          <w:rFonts w:ascii="Times New Roman" w:hAnsi="Times New Roman"/>
          <w:sz w:val="24"/>
          <w:szCs w:val="24"/>
        </w:rPr>
        <w:t>20</w:t>
      </w:r>
      <w:r w:rsidRPr="00694060">
        <w:rPr>
          <w:rFonts w:ascii="Times New Roman" w:hAnsi="Times New Roman"/>
          <w:sz w:val="24"/>
          <w:szCs w:val="24"/>
        </w:rPr>
        <w:t xml:space="preserve">. (PDF)” Blumberg, Stephen J., and Julian V. Luke. </w:t>
      </w:r>
      <w:r w:rsidR="00F64525">
        <w:rPr>
          <w:rFonts w:ascii="Times New Roman" w:hAnsi="Times New Roman"/>
          <w:sz w:val="24"/>
          <w:szCs w:val="24"/>
        </w:rPr>
        <w:t>February</w:t>
      </w:r>
      <w:r w:rsidRPr="00694060">
        <w:rPr>
          <w:rFonts w:ascii="Times New Roman" w:hAnsi="Times New Roman"/>
          <w:sz w:val="24"/>
          <w:szCs w:val="24"/>
        </w:rPr>
        <w:t xml:space="preserve"> </w:t>
      </w:r>
      <w:r w:rsidR="00F64525">
        <w:rPr>
          <w:rFonts w:ascii="Times New Roman" w:hAnsi="Times New Roman"/>
          <w:sz w:val="24"/>
          <w:szCs w:val="24"/>
        </w:rPr>
        <w:t>2021</w:t>
      </w:r>
      <w:r w:rsidRPr="00694060">
        <w:rPr>
          <w:rFonts w:ascii="Times New Roman" w:hAnsi="Times New Roman"/>
          <w:sz w:val="24"/>
          <w:szCs w:val="24"/>
        </w:rPr>
        <w:t xml:space="preserve">.  Report by the U.S. Centers for </w:t>
      </w:r>
      <w:r w:rsidRPr="00694060">
        <w:rPr>
          <w:rFonts w:ascii="Times New Roman" w:hAnsi="Times New Roman"/>
          <w:sz w:val="24"/>
          <w:szCs w:val="24"/>
        </w:rPr>
        <w:t>Disease Control and Prevention.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B2BAD"/>
    <w:multiLevelType w:val="hybridMultilevel"/>
    <w:tmpl w:val="959615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55D2956"/>
    <w:multiLevelType w:val="hybridMultilevel"/>
    <w:tmpl w:val="FD1260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24D79AF"/>
    <w:multiLevelType w:val="hybridMultilevel"/>
    <w:tmpl w:val="133089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ED578CA"/>
    <w:multiLevelType w:val="hybridMultilevel"/>
    <w:tmpl w:val="1C4287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9357957">
    <w:abstractNumId w:val="4"/>
  </w:num>
  <w:num w:numId="2" w16cid:durableId="2143887107">
    <w:abstractNumId w:val="3"/>
  </w:num>
  <w:num w:numId="3" w16cid:durableId="286550409">
    <w:abstractNumId w:val="1"/>
  </w:num>
  <w:num w:numId="4" w16cid:durableId="1291285224">
    <w:abstractNumId w:val="2"/>
  </w:num>
  <w:num w:numId="5" w16cid:durableId="71997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80"/>
    <w:rsid w:val="00002D3D"/>
    <w:rsid w:val="0000499B"/>
    <w:rsid w:val="00004B9A"/>
    <w:rsid w:val="00021A06"/>
    <w:rsid w:val="00022586"/>
    <w:rsid w:val="00073756"/>
    <w:rsid w:val="00073F53"/>
    <w:rsid w:val="000B1174"/>
    <w:rsid w:val="000B14DD"/>
    <w:rsid w:val="000D0F8B"/>
    <w:rsid w:val="000D2A93"/>
    <w:rsid w:val="000D4F5C"/>
    <w:rsid w:val="000E00CC"/>
    <w:rsid w:val="000E6737"/>
    <w:rsid w:val="00102DFC"/>
    <w:rsid w:val="00112994"/>
    <w:rsid w:val="00115509"/>
    <w:rsid w:val="00117D04"/>
    <w:rsid w:val="001200C0"/>
    <w:rsid w:val="0012334F"/>
    <w:rsid w:val="00126835"/>
    <w:rsid w:val="001431EA"/>
    <w:rsid w:val="00143FB7"/>
    <w:rsid w:val="00144FBC"/>
    <w:rsid w:val="0014639E"/>
    <w:rsid w:val="00152D32"/>
    <w:rsid w:val="001655CD"/>
    <w:rsid w:val="001703A4"/>
    <w:rsid w:val="0018268F"/>
    <w:rsid w:val="001A58A8"/>
    <w:rsid w:val="001A5D90"/>
    <w:rsid w:val="001B1B19"/>
    <w:rsid w:val="001C538B"/>
    <w:rsid w:val="001D0492"/>
    <w:rsid w:val="001E14A0"/>
    <w:rsid w:val="001E71A4"/>
    <w:rsid w:val="00202C00"/>
    <w:rsid w:val="00213A6F"/>
    <w:rsid w:val="002241E0"/>
    <w:rsid w:val="00226D18"/>
    <w:rsid w:val="002271DE"/>
    <w:rsid w:val="002B2922"/>
    <w:rsid w:val="002B6AF2"/>
    <w:rsid w:val="002D39DB"/>
    <w:rsid w:val="002F7C44"/>
    <w:rsid w:val="00301099"/>
    <w:rsid w:val="00301BAB"/>
    <w:rsid w:val="0030458D"/>
    <w:rsid w:val="00307DF8"/>
    <w:rsid w:val="003110C1"/>
    <w:rsid w:val="003134A7"/>
    <w:rsid w:val="003314E8"/>
    <w:rsid w:val="00333929"/>
    <w:rsid w:val="00335E80"/>
    <w:rsid w:val="003406D1"/>
    <w:rsid w:val="00341729"/>
    <w:rsid w:val="0034582E"/>
    <w:rsid w:val="00377151"/>
    <w:rsid w:val="0037748C"/>
    <w:rsid w:val="0038784D"/>
    <w:rsid w:val="00395641"/>
    <w:rsid w:val="00396A6E"/>
    <w:rsid w:val="003B2348"/>
    <w:rsid w:val="003D67E3"/>
    <w:rsid w:val="003E31B4"/>
    <w:rsid w:val="003E431C"/>
    <w:rsid w:val="003E6C65"/>
    <w:rsid w:val="00400710"/>
    <w:rsid w:val="0041007C"/>
    <w:rsid w:val="00412136"/>
    <w:rsid w:val="00414A39"/>
    <w:rsid w:val="00415A14"/>
    <w:rsid w:val="004164F2"/>
    <w:rsid w:val="004241B3"/>
    <w:rsid w:val="0044272E"/>
    <w:rsid w:val="00445CC9"/>
    <w:rsid w:val="004479E2"/>
    <w:rsid w:val="0045530D"/>
    <w:rsid w:val="00460AB3"/>
    <w:rsid w:val="004774BC"/>
    <w:rsid w:val="00477637"/>
    <w:rsid w:val="00481A09"/>
    <w:rsid w:val="004A3FD2"/>
    <w:rsid w:val="004A5BA3"/>
    <w:rsid w:val="004B67C3"/>
    <w:rsid w:val="004C267A"/>
    <w:rsid w:val="004C57C9"/>
    <w:rsid w:val="004D2D23"/>
    <w:rsid w:val="004F3871"/>
    <w:rsid w:val="004F7529"/>
    <w:rsid w:val="00512320"/>
    <w:rsid w:val="00513C81"/>
    <w:rsid w:val="00514070"/>
    <w:rsid w:val="005141FF"/>
    <w:rsid w:val="00517CED"/>
    <w:rsid w:val="0052154C"/>
    <w:rsid w:val="00531A21"/>
    <w:rsid w:val="005356EC"/>
    <w:rsid w:val="005369FB"/>
    <w:rsid w:val="00543FAF"/>
    <w:rsid w:val="005532D6"/>
    <w:rsid w:val="005552B1"/>
    <w:rsid w:val="00566404"/>
    <w:rsid w:val="00567B52"/>
    <w:rsid w:val="0057174C"/>
    <w:rsid w:val="00584121"/>
    <w:rsid w:val="00586736"/>
    <w:rsid w:val="0058695D"/>
    <w:rsid w:val="005A4F74"/>
    <w:rsid w:val="005A631D"/>
    <w:rsid w:val="005B20B1"/>
    <w:rsid w:val="005D05F3"/>
    <w:rsid w:val="00631DF8"/>
    <w:rsid w:val="00642A00"/>
    <w:rsid w:val="00652AF8"/>
    <w:rsid w:val="00653178"/>
    <w:rsid w:val="00657300"/>
    <w:rsid w:val="006624C4"/>
    <w:rsid w:val="00683626"/>
    <w:rsid w:val="00685FAE"/>
    <w:rsid w:val="00694060"/>
    <w:rsid w:val="006955F2"/>
    <w:rsid w:val="006A4985"/>
    <w:rsid w:val="006C4770"/>
    <w:rsid w:val="006D0B66"/>
    <w:rsid w:val="006F6B42"/>
    <w:rsid w:val="00721352"/>
    <w:rsid w:val="00733699"/>
    <w:rsid w:val="00755E45"/>
    <w:rsid w:val="00766532"/>
    <w:rsid w:val="0078175A"/>
    <w:rsid w:val="00792B9B"/>
    <w:rsid w:val="007A11F3"/>
    <w:rsid w:val="007A3F41"/>
    <w:rsid w:val="007A540B"/>
    <w:rsid w:val="007D1A89"/>
    <w:rsid w:val="007E1479"/>
    <w:rsid w:val="007F3891"/>
    <w:rsid w:val="007F506D"/>
    <w:rsid w:val="007F744D"/>
    <w:rsid w:val="007F7DA6"/>
    <w:rsid w:val="0081082B"/>
    <w:rsid w:val="00810F9F"/>
    <w:rsid w:val="0081433B"/>
    <w:rsid w:val="008352BE"/>
    <w:rsid w:val="008544C5"/>
    <w:rsid w:val="00866E43"/>
    <w:rsid w:val="00867B93"/>
    <w:rsid w:val="00867F6B"/>
    <w:rsid w:val="00877259"/>
    <w:rsid w:val="008801A8"/>
    <w:rsid w:val="0088146B"/>
    <w:rsid w:val="008903F2"/>
    <w:rsid w:val="008A1586"/>
    <w:rsid w:val="008A1EC0"/>
    <w:rsid w:val="008A6FFF"/>
    <w:rsid w:val="008D6380"/>
    <w:rsid w:val="008D648A"/>
    <w:rsid w:val="008D7AE6"/>
    <w:rsid w:val="008E3AE9"/>
    <w:rsid w:val="00906184"/>
    <w:rsid w:val="0091671A"/>
    <w:rsid w:val="00922F66"/>
    <w:rsid w:val="009231CA"/>
    <w:rsid w:val="00923A48"/>
    <w:rsid w:val="00970BE5"/>
    <w:rsid w:val="00980869"/>
    <w:rsid w:val="0099574D"/>
    <w:rsid w:val="009A1907"/>
    <w:rsid w:val="009B3B6A"/>
    <w:rsid w:val="009B62D1"/>
    <w:rsid w:val="009C03B1"/>
    <w:rsid w:val="009D4E83"/>
    <w:rsid w:val="00A010EC"/>
    <w:rsid w:val="00A0532D"/>
    <w:rsid w:val="00A05EF2"/>
    <w:rsid w:val="00A1029F"/>
    <w:rsid w:val="00A10328"/>
    <w:rsid w:val="00A34695"/>
    <w:rsid w:val="00A43EAD"/>
    <w:rsid w:val="00A45A50"/>
    <w:rsid w:val="00A5149C"/>
    <w:rsid w:val="00A6665A"/>
    <w:rsid w:val="00A76266"/>
    <w:rsid w:val="00A84E47"/>
    <w:rsid w:val="00A858AE"/>
    <w:rsid w:val="00A858E8"/>
    <w:rsid w:val="00AA4A80"/>
    <w:rsid w:val="00AA6548"/>
    <w:rsid w:val="00AB0CAE"/>
    <w:rsid w:val="00AB582C"/>
    <w:rsid w:val="00AC215C"/>
    <w:rsid w:val="00AD058B"/>
    <w:rsid w:val="00AE61A9"/>
    <w:rsid w:val="00AF3E12"/>
    <w:rsid w:val="00AF59B7"/>
    <w:rsid w:val="00B02C44"/>
    <w:rsid w:val="00B136E0"/>
    <w:rsid w:val="00B17D8E"/>
    <w:rsid w:val="00B22C6A"/>
    <w:rsid w:val="00B25943"/>
    <w:rsid w:val="00B342F2"/>
    <w:rsid w:val="00B40714"/>
    <w:rsid w:val="00B40E32"/>
    <w:rsid w:val="00B474B8"/>
    <w:rsid w:val="00B53987"/>
    <w:rsid w:val="00B80049"/>
    <w:rsid w:val="00BA4CAE"/>
    <w:rsid w:val="00BB5024"/>
    <w:rsid w:val="00BB6318"/>
    <w:rsid w:val="00BC0E9B"/>
    <w:rsid w:val="00BC4B2A"/>
    <w:rsid w:val="00BD1B2F"/>
    <w:rsid w:val="00BE1053"/>
    <w:rsid w:val="00BF0B60"/>
    <w:rsid w:val="00C0079B"/>
    <w:rsid w:val="00C20815"/>
    <w:rsid w:val="00C2267F"/>
    <w:rsid w:val="00C4103E"/>
    <w:rsid w:val="00C42DC8"/>
    <w:rsid w:val="00C46278"/>
    <w:rsid w:val="00C531C1"/>
    <w:rsid w:val="00C842A8"/>
    <w:rsid w:val="00CA0D92"/>
    <w:rsid w:val="00CA7AA4"/>
    <w:rsid w:val="00CB53D4"/>
    <w:rsid w:val="00CC2205"/>
    <w:rsid w:val="00CC253F"/>
    <w:rsid w:val="00CD2E2E"/>
    <w:rsid w:val="00CD77DC"/>
    <w:rsid w:val="00D03A33"/>
    <w:rsid w:val="00D12DC6"/>
    <w:rsid w:val="00D16C7F"/>
    <w:rsid w:val="00D25CDB"/>
    <w:rsid w:val="00D33FBF"/>
    <w:rsid w:val="00D346E9"/>
    <w:rsid w:val="00D41956"/>
    <w:rsid w:val="00D43730"/>
    <w:rsid w:val="00D461CB"/>
    <w:rsid w:val="00D5277A"/>
    <w:rsid w:val="00D55B93"/>
    <w:rsid w:val="00D65FFF"/>
    <w:rsid w:val="00D74670"/>
    <w:rsid w:val="00D91423"/>
    <w:rsid w:val="00D96E8C"/>
    <w:rsid w:val="00DB31B3"/>
    <w:rsid w:val="00DB4394"/>
    <w:rsid w:val="00DB4650"/>
    <w:rsid w:val="00DB699E"/>
    <w:rsid w:val="00DD64AE"/>
    <w:rsid w:val="00DE27DE"/>
    <w:rsid w:val="00DE6EFE"/>
    <w:rsid w:val="00DF5597"/>
    <w:rsid w:val="00E01497"/>
    <w:rsid w:val="00E151D6"/>
    <w:rsid w:val="00E337DC"/>
    <w:rsid w:val="00E36106"/>
    <w:rsid w:val="00E3795B"/>
    <w:rsid w:val="00E37C8E"/>
    <w:rsid w:val="00E53A0B"/>
    <w:rsid w:val="00E5763D"/>
    <w:rsid w:val="00E57A31"/>
    <w:rsid w:val="00E647BB"/>
    <w:rsid w:val="00E816FD"/>
    <w:rsid w:val="00E860EA"/>
    <w:rsid w:val="00EA4922"/>
    <w:rsid w:val="00EB0750"/>
    <w:rsid w:val="00EC7EF5"/>
    <w:rsid w:val="00ED0F8F"/>
    <w:rsid w:val="00ED50D2"/>
    <w:rsid w:val="00EF42B1"/>
    <w:rsid w:val="00F52714"/>
    <w:rsid w:val="00F53495"/>
    <w:rsid w:val="00F54F64"/>
    <w:rsid w:val="00F55544"/>
    <w:rsid w:val="00F64525"/>
    <w:rsid w:val="00F67989"/>
    <w:rsid w:val="00F7128C"/>
    <w:rsid w:val="00F72242"/>
    <w:rsid w:val="00F84E2C"/>
    <w:rsid w:val="00F94F72"/>
    <w:rsid w:val="00FA165F"/>
    <w:rsid w:val="00FB12A5"/>
    <w:rsid w:val="00FB2B00"/>
    <w:rsid w:val="00FC2180"/>
    <w:rsid w:val="00FD48FF"/>
    <w:rsid w:val="00FE0774"/>
    <w:rsid w:val="00FE3672"/>
    <w:rsid w:val="00FF50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6A8AE"/>
  <w15:chartTrackingRefBased/>
  <w15:docId w15:val="{F88CBAF0-EC35-4F7F-AACD-4D89F1E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E80"/>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5E80"/>
  </w:style>
  <w:style w:type="character" w:styleId="FootnoteReference">
    <w:name w:val="footnote reference"/>
    <w:semiHidden/>
    <w:rsid w:val="00335E80"/>
    <w:rPr>
      <w:vertAlign w:val="superscript"/>
    </w:rPr>
  </w:style>
  <w:style w:type="paragraph" w:customStyle="1" w:styleId="Level1">
    <w:name w:val="Level 1"/>
    <w:rsid w:val="001D0492"/>
    <w:pPr>
      <w:autoSpaceDE w:val="0"/>
      <w:autoSpaceDN w:val="0"/>
      <w:adjustRightInd w:val="0"/>
      <w:ind w:left="720"/>
    </w:pPr>
    <w:rPr>
      <w:rFonts w:ascii="Courier 10cpi" w:hAnsi="Courier 10cpi"/>
      <w:sz w:val="24"/>
      <w:szCs w:val="24"/>
    </w:rPr>
  </w:style>
  <w:style w:type="paragraph" w:styleId="BalloonText">
    <w:name w:val="Balloon Text"/>
    <w:basedOn w:val="Normal"/>
    <w:semiHidden/>
    <w:rsid w:val="001D0492"/>
    <w:rPr>
      <w:rFonts w:ascii="Tahoma" w:hAnsi="Tahoma" w:cs="Tahoma"/>
      <w:sz w:val="16"/>
      <w:szCs w:val="16"/>
    </w:rPr>
  </w:style>
  <w:style w:type="character" w:styleId="CommentReference">
    <w:name w:val="annotation reference"/>
    <w:rsid w:val="000D0F8B"/>
    <w:rPr>
      <w:sz w:val="16"/>
      <w:szCs w:val="16"/>
    </w:rPr>
  </w:style>
  <w:style w:type="paragraph" w:styleId="CommentText">
    <w:name w:val="annotation text"/>
    <w:basedOn w:val="Normal"/>
    <w:link w:val="CommentTextChar"/>
    <w:rsid w:val="000D0F8B"/>
  </w:style>
  <w:style w:type="character" w:customStyle="1" w:styleId="CommentTextChar">
    <w:name w:val="Comment Text Char"/>
    <w:link w:val="CommentText"/>
    <w:rsid w:val="000D0F8B"/>
    <w:rPr>
      <w:rFonts w:ascii="Courier 10cpi" w:hAnsi="Courier 10cpi"/>
    </w:rPr>
  </w:style>
  <w:style w:type="paragraph" w:styleId="CommentSubject">
    <w:name w:val="annotation subject"/>
    <w:basedOn w:val="CommentText"/>
    <w:next w:val="CommentText"/>
    <w:link w:val="CommentSubjectChar"/>
    <w:rsid w:val="000D0F8B"/>
    <w:rPr>
      <w:b/>
      <w:bCs/>
    </w:rPr>
  </w:style>
  <w:style w:type="character" w:customStyle="1" w:styleId="CommentSubjectChar">
    <w:name w:val="Comment Subject Char"/>
    <w:link w:val="CommentSubject"/>
    <w:rsid w:val="000D0F8B"/>
    <w:rPr>
      <w:rFonts w:ascii="Courier 10cpi" w:hAnsi="Courier 10cpi"/>
      <w:b/>
      <w:bCs/>
    </w:rPr>
  </w:style>
  <w:style w:type="paragraph" w:styleId="Revision">
    <w:name w:val="Revision"/>
    <w:hidden/>
    <w:uiPriority w:val="99"/>
    <w:semiHidden/>
    <w:rsid w:val="0052154C"/>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vt:lpstr>
    </vt:vector>
  </TitlesOfParts>
  <Company>US FDA</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Tarver, Michelle</dc:creator>
  <cp:lastModifiedBy>Sanford, Amber</cp:lastModifiedBy>
  <cp:revision>2</cp:revision>
  <dcterms:created xsi:type="dcterms:W3CDTF">2026-05-27T16:26:00Z</dcterms:created>
  <dcterms:modified xsi:type="dcterms:W3CDTF">2026-05-27T16:26:00Z</dcterms:modified>
</cp:coreProperties>
</file>