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3769" w:rsidP="008D625B" w14:paraId="5344BFCA" w14:textId="732FE119">
      <w:pPr>
        <w:jc w:val="center"/>
      </w:pPr>
      <w:r>
        <w:t>UNITED STATES FOOD &amp; DRUG ADMINISTRATION</w:t>
      </w:r>
    </w:p>
    <w:p w:rsidR="00174E21" w:rsidRPr="009A1674" w:rsidP="008D625B" w14:paraId="715E24EA" w14:textId="77777777">
      <w:pPr>
        <w:jc w:val="center"/>
      </w:pPr>
    </w:p>
    <w:p w:rsidR="008B30AB" w:rsidP="00114E2D" w14:paraId="5E647F94" w14:textId="7296138F">
      <w:pPr>
        <w:jc w:val="center"/>
      </w:pPr>
      <w:r>
        <w:t>OMB Control No. 0910-0</w:t>
      </w:r>
      <w:r w:rsidR="006A2851">
        <w:t>001</w:t>
      </w:r>
      <w:r w:rsidR="00342BB3">
        <w:t xml:space="preserve">:  </w:t>
      </w:r>
      <w:r w:rsidR="006A2851">
        <w:t>Application</w:t>
      </w:r>
      <w:r w:rsidR="004C0C72">
        <w:t>s for FDA Approval to Market a New Drug</w:t>
      </w:r>
      <w:r w:rsidRPr="009A1674" w:rsidR="00A35D42">
        <w:br/>
      </w:r>
    </w:p>
    <w:p w:rsidR="002E778A" w:rsidRPr="00A12332" w:rsidP="002E778A" w14:paraId="3F3A81B8" w14:textId="7A4D5CA7">
      <w:pPr>
        <w:rPr>
          <w:b/>
          <w:bCs/>
        </w:rPr>
      </w:pPr>
      <w:r w:rsidRPr="00A12332">
        <w:rPr>
          <w:b/>
          <w:bCs/>
          <w:u w:val="single"/>
        </w:rPr>
        <w:t>Request for Non-Substantive/Non-Material Change</w:t>
      </w:r>
      <w:r w:rsidR="00A12332">
        <w:rPr>
          <w:b/>
          <w:bCs/>
        </w:rPr>
        <w:t>:</w:t>
      </w:r>
    </w:p>
    <w:p w:rsidR="00E926FF" w:rsidRPr="00E926FF" w:rsidP="00E926FF" w14:paraId="209F9D0D" w14:textId="77777777">
      <w:pPr>
        <w:widowControl w:val="0"/>
        <w:rPr>
          <w:snapToGrid w:val="0"/>
        </w:rPr>
      </w:pPr>
    </w:p>
    <w:p w:rsidR="00134B06" w:rsidP="00E926FF" w14:paraId="5D4E2369" w14:textId="4400BB31">
      <w:pPr>
        <w:widowControl w:val="0"/>
        <w:rPr>
          <w:snapToGrid w:val="0"/>
        </w:rPr>
      </w:pPr>
      <w:r>
        <w:rPr>
          <w:snapToGrid w:val="0"/>
        </w:rPr>
        <w:t xml:space="preserve">As discussed in our supporting statement, </w:t>
      </w:r>
      <w:r w:rsidRPr="001E5E18" w:rsidR="001E5E18">
        <w:rPr>
          <w:snapToGrid w:val="0"/>
        </w:rPr>
        <w:t>the scope of th</w:t>
      </w:r>
      <w:r w:rsidR="00B66BD0">
        <w:rPr>
          <w:snapToGrid w:val="0"/>
        </w:rPr>
        <w:t>e</w:t>
      </w:r>
      <w:r w:rsidRPr="001E5E18" w:rsidR="001E5E18">
        <w:rPr>
          <w:snapToGrid w:val="0"/>
        </w:rPr>
        <w:t xml:space="preserve"> information collection</w:t>
      </w:r>
      <w:r w:rsidR="00B66BD0">
        <w:rPr>
          <w:snapToGrid w:val="0"/>
        </w:rPr>
        <w:t xml:space="preserve"> is </w:t>
      </w:r>
      <w:r w:rsidRPr="001E5E18" w:rsidR="001E5E18">
        <w:rPr>
          <w:snapToGrid w:val="0"/>
        </w:rPr>
        <w:t xml:space="preserve">intended to cover all requirements found in section 505 of the </w:t>
      </w:r>
      <w:r w:rsidR="00510A77">
        <w:rPr>
          <w:snapToGrid w:val="0"/>
        </w:rPr>
        <w:t>Federal Food, Drug, and Cosmetic Act (</w:t>
      </w:r>
      <w:r w:rsidRPr="001E5E18" w:rsidR="001E5E18">
        <w:rPr>
          <w:snapToGrid w:val="0"/>
        </w:rPr>
        <w:t>FFDCA</w:t>
      </w:r>
      <w:r w:rsidR="00510A77">
        <w:rPr>
          <w:snapToGrid w:val="0"/>
        </w:rPr>
        <w:t>)</w:t>
      </w:r>
      <w:r w:rsidRPr="001E5E18" w:rsidR="001E5E18">
        <w:rPr>
          <w:snapToGrid w:val="0"/>
        </w:rPr>
        <w:t xml:space="preserve"> and </w:t>
      </w:r>
      <w:r w:rsidR="00510A77">
        <w:rPr>
          <w:snapToGrid w:val="0"/>
        </w:rPr>
        <w:t xml:space="preserve">implementing </w:t>
      </w:r>
      <w:r w:rsidRPr="001E5E18" w:rsidR="001E5E18">
        <w:rPr>
          <w:snapToGrid w:val="0"/>
        </w:rPr>
        <w:t>regulations in 21 CFR part 314.</w:t>
      </w:r>
      <w:r w:rsidR="00B66BD0">
        <w:rPr>
          <w:snapToGrid w:val="0"/>
        </w:rPr>
        <w:t xml:space="preserve">  Upon OMB’s informal recommendation, we are requesting to include burden attributable to regulations in 21 CFR part 315 pertaining to </w:t>
      </w:r>
      <w:r w:rsidRPr="00510A77" w:rsidR="00E47DDB">
        <w:rPr>
          <w:i/>
          <w:iCs/>
          <w:snapToGrid w:val="0"/>
        </w:rPr>
        <w:t>Diagnostic radiopharmaceuticals</w:t>
      </w:r>
      <w:r w:rsidR="00E47DDB">
        <w:rPr>
          <w:snapToGrid w:val="0"/>
        </w:rPr>
        <w:t xml:space="preserve">.  </w:t>
      </w:r>
      <w:r w:rsidR="00510A77">
        <w:rPr>
          <w:snapToGrid w:val="0"/>
        </w:rPr>
        <w:t xml:space="preserve">Our </w:t>
      </w:r>
      <w:r w:rsidRPr="00510A77" w:rsidR="00E47DDB">
        <w:rPr>
          <w:i/>
          <w:iCs/>
          <w:snapToGrid w:val="0"/>
        </w:rPr>
        <w:t>Diagnostic radiopharmaceuticals</w:t>
      </w:r>
      <w:r w:rsidR="00510A77">
        <w:rPr>
          <w:snapToGrid w:val="0"/>
        </w:rPr>
        <w:t xml:space="preserve"> regulations govern </w:t>
      </w:r>
      <w:r w:rsidR="006D0843">
        <w:rPr>
          <w:snapToGrid w:val="0"/>
        </w:rPr>
        <w:t xml:space="preserve">in </w:t>
      </w:r>
      <w:r w:rsidRPr="00E47DDB" w:rsidR="00E47DDB">
        <w:rPr>
          <w:snapToGrid w:val="0"/>
        </w:rPr>
        <w:t>vivo administration</w:t>
      </w:r>
      <w:r w:rsidR="00510A77">
        <w:rPr>
          <w:snapToGrid w:val="0"/>
        </w:rPr>
        <w:t xml:space="preserve"> </w:t>
      </w:r>
      <w:r w:rsidR="006D0843">
        <w:rPr>
          <w:snapToGrid w:val="0"/>
        </w:rPr>
        <w:t>of radiopharmaceuticals</w:t>
      </w:r>
      <w:r w:rsidR="00DE504E">
        <w:rPr>
          <w:snapToGrid w:val="0"/>
        </w:rPr>
        <w:t xml:space="preserve"> and </w:t>
      </w:r>
      <w:r w:rsidR="0050377C">
        <w:rPr>
          <w:snapToGrid w:val="0"/>
        </w:rPr>
        <w:t xml:space="preserve">set forth factors relevant to their safety and effectiveness.  Accordingly, we have added </w:t>
      </w:r>
      <w:r w:rsidR="00014CE6">
        <w:rPr>
          <w:snapToGrid w:val="0"/>
        </w:rPr>
        <w:t xml:space="preserve">an </w:t>
      </w:r>
      <w:r w:rsidR="0050377C">
        <w:rPr>
          <w:snapToGrid w:val="0"/>
        </w:rPr>
        <w:t>information collection (IC) element</w:t>
      </w:r>
      <w:r w:rsidR="00014CE6">
        <w:rPr>
          <w:snapToGrid w:val="0"/>
        </w:rPr>
        <w:t xml:space="preserve"> to reflect an additional </w:t>
      </w:r>
      <w:r w:rsidR="00E32475">
        <w:rPr>
          <w:snapToGrid w:val="0"/>
        </w:rPr>
        <w:t xml:space="preserve">6,750 hours and 4 responses of burden annually, </w:t>
      </w:r>
      <w:r w:rsidR="00806D47">
        <w:rPr>
          <w:snapToGrid w:val="0"/>
        </w:rPr>
        <w:t xml:space="preserve">for tasks associated with </w:t>
      </w:r>
      <w:r w:rsidR="00801938">
        <w:rPr>
          <w:snapToGrid w:val="0"/>
        </w:rPr>
        <w:t>retaining and submitting to FDA</w:t>
      </w:r>
      <w:r w:rsidR="00940FBF">
        <w:rPr>
          <w:snapToGrid w:val="0"/>
        </w:rPr>
        <w:t xml:space="preserve"> </w:t>
      </w:r>
      <w:r w:rsidR="000E1491">
        <w:rPr>
          <w:snapToGrid w:val="0"/>
        </w:rPr>
        <w:t>required records.  Upon OMB approval, we are requesting discontinuation of OMB control no. 0910-0409.</w:t>
      </w:r>
    </w:p>
    <w:p w:rsidR="009A3EFA" w:rsidP="00E926FF" w14:paraId="1AA40BC8" w14:textId="77777777">
      <w:pPr>
        <w:widowControl w:val="0"/>
        <w:rPr>
          <w:snapToGrid w:val="0"/>
        </w:rPr>
      </w:pPr>
    </w:p>
    <w:p w:rsidR="009A3EFA" w:rsidP="00E926FF" w14:paraId="0AB2ACC7" w14:textId="1481056A">
      <w:pPr>
        <w:widowControl w:val="0"/>
        <w:rPr>
          <w:snapToGrid w:val="0"/>
        </w:rPr>
      </w:pPr>
      <w:r>
        <w:rPr>
          <w:snapToGrid w:val="0"/>
        </w:rPr>
        <w:t xml:space="preserve">We are also requesting technical updates to our electronic </w:t>
      </w:r>
      <w:r w:rsidRPr="009A3EFA">
        <w:rPr>
          <w:b/>
          <w:bCs/>
          <w:snapToGrid w:val="0"/>
        </w:rPr>
        <w:t>Form FDA 356h</w:t>
      </w:r>
      <w:r w:rsidRPr="009A3EFA">
        <w:rPr>
          <w:snapToGrid w:val="0"/>
        </w:rPr>
        <w:t xml:space="preserve"> to include Real World Evidence and Real-World Data (RWE/RWD) field values.</w:t>
      </w:r>
      <w:r w:rsidR="000E7249">
        <w:rPr>
          <w:snapToGrid w:val="0"/>
        </w:rPr>
        <w:t xml:space="preserve">  </w:t>
      </w:r>
      <w:r w:rsidRPr="009A3EFA">
        <w:rPr>
          <w:snapToGrid w:val="0"/>
        </w:rPr>
        <w:t>Under the most recent reauthorization of the Prescription Drug User Fee Act (PDUFA VII)</w:t>
      </w:r>
      <w:r w:rsidR="000E7249">
        <w:rPr>
          <w:snapToGrid w:val="0"/>
        </w:rPr>
        <w:t xml:space="preserve"> (as discussed in OMB control no. 0910-0297), </w:t>
      </w:r>
      <w:r w:rsidRPr="009A3EFA">
        <w:rPr>
          <w:snapToGrid w:val="0"/>
        </w:rPr>
        <w:t xml:space="preserve">FDA </w:t>
      </w:r>
      <w:r w:rsidR="000E7249">
        <w:rPr>
          <w:snapToGrid w:val="0"/>
        </w:rPr>
        <w:t xml:space="preserve">has committed </w:t>
      </w:r>
      <w:r w:rsidRPr="009A3EFA">
        <w:rPr>
          <w:snapToGrid w:val="0"/>
        </w:rPr>
        <w:t>to track</w:t>
      </w:r>
      <w:r w:rsidR="000E7249">
        <w:rPr>
          <w:snapToGrid w:val="0"/>
        </w:rPr>
        <w:t>ing</w:t>
      </w:r>
      <w:r w:rsidRPr="009A3EFA">
        <w:rPr>
          <w:snapToGrid w:val="0"/>
        </w:rPr>
        <w:t xml:space="preserve"> and report</w:t>
      </w:r>
      <w:r w:rsidR="000E7249">
        <w:rPr>
          <w:snapToGrid w:val="0"/>
        </w:rPr>
        <w:t>ing</w:t>
      </w:r>
      <w:r w:rsidRPr="009A3EFA">
        <w:rPr>
          <w:snapToGrid w:val="0"/>
        </w:rPr>
        <w:t xml:space="preserve"> on submissions containing real world evidence and real</w:t>
      </w:r>
      <w:r w:rsidR="009D72C5">
        <w:rPr>
          <w:snapToGrid w:val="0"/>
        </w:rPr>
        <w:t xml:space="preserve"> world data</w:t>
      </w:r>
      <w:r w:rsidRPr="009A3EFA">
        <w:rPr>
          <w:snapToGrid w:val="0"/>
        </w:rPr>
        <w:t>.</w:t>
      </w:r>
      <w:r w:rsidR="009D72C5">
        <w:rPr>
          <w:snapToGrid w:val="0"/>
        </w:rPr>
        <w:t xml:space="preserve">  Both Forms FDA </w:t>
      </w:r>
      <w:r w:rsidRPr="009A3EFA">
        <w:rPr>
          <w:snapToGrid w:val="0"/>
        </w:rPr>
        <w:t>1571 and 356h are required to be submitted for all</w:t>
      </w:r>
      <w:r w:rsidR="009D72C5">
        <w:rPr>
          <w:snapToGrid w:val="0"/>
        </w:rPr>
        <w:t xml:space="preserve"> drug product</w:t>
      </w:r>
      <w:r w:rsidRPr="009A3EFA">
        <w:rPr>
          <w:snapToGrid w:val="0"/>
        </w:rPr>
        <w:t xml:space="preserve"> applications.</w:t>
      </w:r>
      <w:r w:rsidR="009D72C5">
        <w:rPr>
          <w:snapToGrid w:val="0"/>
        </w:rPr>
        <w:t xml:space="preserve">  </w:t>
      </w:r>
      <w:r w:rsidRPr="009A3EFA">
        <w:rPr>
          <w:snapToGrid w:val="0"/>
        </w:rPr>
        <w:t>The new RWE/RWD fields will capture submissions with RWE/RWD based on the requirements set forth in the PDUFA VII commitment letter and the resulting Advancing Real World Evidence Program, so that FDA can track and report on its performance related to these commitments.</w:t>
      </w:r>
      <w:r w:rsidR="006235EF">
        <w:rPr>
          <w:snapToGrid w:val="0"/>
        </w:rPr>
        <w:t xml:space="preserve">  </w:t>
      </w:r>
      <w:r w:rsidRPr="009A3EFA">
        <w:rPr>
          <w:snapToGrid w:val="0"/>
        </w:rPr>
        <w:t>In addition, collection of this data will support the consistent integration of real-world evidence data into the regulatory review and approval process for new drugs and biologics.</w:t>
      </w:r>
    </w:p>
    <w:p w:rsidR="006D6DEA" w:rsidP="00E822E8" w14:paraId="52F62EAC" w14:textId="77777777"/>
    <w:p w:rsidR="008B3F59" w:rsidRPr="008B3F59" w:rsidP="00E822E8" w14:paraId="4B50FF8D" w14:textId="067AD295">
      <w:pPr>
        <w:rPr>
          <w:b/>
          <w:bCs/>
        </w:rPr>
      </w:pPr>
      <w:r w:rsidRPr="008B3F59">
        <w:rPr>
          <w:b/>
          <w:bCs/>
        </w:rPr>
        <w:t xml:space="preserve">Submitted:  </w:t>
      </w:r>
      <w:r w:rsidR="000E1491">
        <w:rPr>
          <w:b/>
          <w:bCs/>
        </w:rPr>
        <w:t>July 2025</w:t>
      </w:r>
    </w:p>
    <w:p w:rsidR="009E7A66" w:rsidRPr="002E778A" w:rsidP="002E778A" w14:paraId="4FA5625F" w14:textId="5FBE09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szCs w:val="24"/>
        </w:rPr>
      </w:pPr>
    </w:p>
    <w:sectPr w:rsidSect="00EB7538">
      <w:footerReference w:type="even" r:id="rI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340" w:rsidP="003F3DF5" w14:paraId="16BBC376" w14:textId="0DE12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B02">
      <w:rPr>
        <w:rStyle w:val="PageNumber"/>
        <w:noProof/>
      </w:rPr>
      <w:t>1</w:t>
    </w:r>
    <w:r>
      <w:rPr>
        <w:rStyle w:val="PageNumber"/>
      </w:rPr>
      <w:fldChar w:fldCharType="end"/>
    </w:r>
  </w:p>
  <w:p w:rsidR="00D56340" w14:paraId="3C463D6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323DAF"/>
    <w:multiLevelType w:val="hybridMultilevel"/>
    <w:tmpl w:val="55A05246"/>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8F328F6"/>
    <w:multiLevelType w:val="hybridMultilevel"/>
    <w:tmpl w:val="8E945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8">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293830577">
    <w:abstractNumId w:val="11"/>
  </w:num>
  <w:num w:numId="2" w16cid:durableId="2026906793">
    <w:abstractNumId w:val="16"/>
  </w:num>
  <w:num w:numId="3" w16cid:durableId="377779629">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856576156">
    <w:abstractNumId w:val="21"/>
  </w:num>
  <w:num w:numId="5" w16cid:durableId="1450591197">
    <w:abstractNumId w:val="8"/>
  </w:num>
  <w:num w:numId="6" w16cid:durableId="552155367">
    <w:abstractNumId w:val="24"/>
  </w:num>
  <w:num w:numId="7" w16cid:durableId="2145076233">
    <w:abstractNumId w:val="29"/>
  </w:num>
  <w:num w:numId="8" w16cid:durableId="218905699">
    <w:abstractNumId w:val="5"/>
  </w:num>
  <w:num w:numId="9" w16cid:durableId="124857488">
    <w:abstractNumId w:val="25"/>
  </w:num>
  <w:num w:numId="10" w16cid:durableId="1193227080">
    <w:abstractNumId w:val="20"/>
  </w:num>
  <w:num w:numId="11" w16cid:durableId="1950114519">
    <w:abstractNumId w:val="10"/>
  </w:num>
  <w:num w:numId="12" w16cid:durableId="1136022667">
    <w:abstractNumId w:val="32"/>
  </w:num>
  <w:num w:numId="13" w16cid:durableId="969092691">
    <w:abstractNumId w:val="19"/>
  </w:num>
  <w:num w:numId="14" w16cid:durableId="1691953708">
    <w:abstractNumId w:val="9"/>
  </w:num>
  <w:num w:numId="15" w16cid:durableId="1767723352">
    <w:abstractNumId w:val="15"/>
  </w:num>
  <w:num w:numId="16" w16cid:durableId="33045120">
    <w:abstractNumId w:val="14"/>
  </w:num>
  <w:num w:numId="17" w16cid:durableId="1135097605">
    <w:abstractNumId w:val="28"/>
  </w:num>
  <w:num w:numId="18" w16cid:durableId="93982778">
    <w:abstractNumId w:val="31"/>
  </w:num>
  <w:num w:numId="19" w16cid:durableId="891232859">
    <w:abstractNumId w:val="30"/>
  </w:num>
  <w:num w:numId="20" w16cid:durableId="737438704">
    <w:abstractNumId w:val="18"/>
  </w:num>
  <w:num w:numId="21" w16cid:durableId="1948079489">
    <w:abstractNumId w:val="13"/>
  </w:num>
  <w:num w:numId="22" w16cid:durableId="1599289418">
    <w:abstractNumId w:val="4"/>
  </w:num>
  <w:num w:numId="23" w16cid:durableId="1165705041">
    <w:abstractNumId w:val="26"/>
  </w:num>
  <w:num w:numId="24" w16cid:durableId="581373930">
    <w:abstractNumId w:val="22"/>
  </w:num>
  <w:num w:numId="25" w16cid:durableId="2132161381">
    <w:abstractNumId w:val="12"/>
  </w:num>
  <w:num w:numId="26" w16cid:durableId="957568440">
    <w:abstractNumId w:val="7"/>
  </w:num>
  <w:num w:numId="27" w16cid:durableId="1050689028">
    <w:abstractNumId w:val="33"/>
  </w:num>
  <w:num w:numId="28" w16cid:durableId="719404430">
    <w:abstractNumId w:val="27"/>
  </w:num>
  <w:num w:numId="29" w16cid:durableId="829296131">
    <w:abstractNumId w:val="6"/>
  </w:num>
  <w:num w:numId="30" w16cid:durableId="1484153404">
    <w:abstractNumId w:val="17"/>
  </w:num>
  <w:num w:numId="31" w16cid:durableId="426124278">
    <w:abstractNumId w:val="3"/>
  </w:num>
  <w:num w:numId="32" w16cid:durableId="1152794457">
    <w:abstractNumId w:val="2"/>
  </w:num>
  <w:num w:numId="33" w16cid:durableId="580257407">
    <w:abstractNumId w:val="1"/>
  </w:num>
  <w:num w:numId="34" w16cid:durableId="170393705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6A5"/>
    <w:rsid w:val="00014CE6"/>
    <w:rsid w:val="00017227"/>
    <w:rsid w:val="00025652"/>
    <w:rsid w:val="0003568E"/>
    <w:rsid w:val="00044F6C"/>
    <w:rsid w:val="0006570F"/>
    <w:rsid w:val="00076F47"/>
    <w:rsid w:val="000832B0"/>
    <w:rsid w:val="0008731E"/>
    <w:rsid w:val="000917E0"/>
    <w:rsid w:val="0009473F"/>
    <w:rsid w:val="00097688"/>
    <w:rsid w:val="000A7CA9"/>
    <w:rsid w:val="000D065D"/>
    <w:rsid w:val="000D48FD"/>
    <w:rsid w:val="000D4FD3"/>
    <w:rsid w:val="000E1491"/>
    <w:rsid w:val="000E1C64"/>
    <w:rsid w:val="000E7249"/>
    <w:rsid w:val="00100129"/>
    <w:rsid w:val="00100739"/>
    <w:rsid w:val="00107885"/>
    <w:rsid w:val="00114E2D"/>
    <w:rsid w:val="00114FC4"/>
    <w:rsid w:val="001201DE"/>
    <w:rsid w:val="0012329C"/>
    <w:rsid w:val="00130DD1"/>
    <w:rsid w:val="00132E31"/>
    <w:rsid w:val="00134421"/>
    <w:rsid w:val="0013467A"/>
    <w:rsid w:val="00134B06"/>
    <w:rsid w:val="00134FA7"/>
    <w:rsid w:val="00137255"/>
    <w:rsid w:val="0013758B"/>
    <w:rsid w:val="00137950"/>
    <w:rsid w:val="00144854"/>
    <w:rsid w:val="001512D5"/>
    <w:rsid w:val="00151394"/>
    <w:rsid w:val="00152F29"/>
    <w:rsid w:val="00155D1A"/>
    <w:rsid w:val="00156016"/>
    <w:rsid w:val="0016343D"/>
    <w:rsid w:val="00165943"/>
    <w:rsid w:val="00166BAD"/>
    <w:rsid w:val="00173F98"/>
    <w:rsid w:val="00174E21"/>
    <w:rsid w:val="00185270"/>
    <w:rsid w:val="00190B1F"/>
    <w:rsid w:val="001A1C5F"/>
    <w:rsid w:val="001A3B5A"/>
    <w:rsid w:val="001B0F1F"/>
    <w:rsid w:val="001B2186"/>
    <w:rsid w:val="001B21F4"/>
    <w:rsid w:val="001B6440"/>
    <w:rsid w:val="001B7CE9"/>
    <w:rsid w:val="001D495A"/>
    <w:rsid w:val="001D53AE"/>
    <w:rsid w:val="001E5E18"/>
    <w:rsid w:val="00207ADB"/>
    <w:rsid w:val="002110D2"/>
    <w:rsid w:val="00215009"/>
    <w:rsid w:val="0022309A"/>
    <w:rsid w:val="00225524"/>
    <w:rsid w:val="002259EF"/>
    <w:rsid w:val="002262BB"/>
    <w:rsid w:val="002272A3"/>
    <w:rsid w:val="00241EB0"/>
    <w:rsid w:val="00242E29"/>
    <w:rsid w:val="00242ED1"/>
    <w:rsid w:val="00254069"/>
    <w:rsid w:val="00255704"/>
    <w:rsid w:val="0025711B"/>
    <w:rsid w:val="00270297"/>
    <w:rsid w:val="002734E5"/>
    <w:rsid w:val="002746DB"/>
    <w:rsid w:val="00280CAF"/>
    <w:rsid w:val="00282F09"/>
    <w:rsid w:val="00287194"/>
    <w:rsid w:val="002905D2"/>
    <w:rsid w:val="00294B99"/>
    <w:rsid w:val="002A09E0"/>
    <w:rsid w:val="002A1FE7"/>
    <w:rsid w:val="002A4916"/>
    <w:rsid w:val="002A4E1C"/>
    <w:rsid w:val="002A69AA"/>
    <w:rsid w:val="002B0CD2"/>
    <w:rsid w:val="002C24AB"/>
    <w:rsid w:val="002C44E4"/>
    <w:rsid w:val="002C6650"/>
    <w:rsid w:val="002C7D58"/>
    <w:rsid w:val="002D0FCD"/>
    <w:rsid w:val="002D14D8"/>
    <w:rsid w:val="002D4799"/>
    <w:rsid w:val="002D5E4B"/>
    <w:rsid w:val="002E3FA4"/>
    <w:rsid w:val="002E778A"/>
    <w:rsid w:val="00300976"/>
    <w:rsid w:val="00313517"/>
    <w:rsid w:val="0032277F"/>
    <w:rsid w:val="00330926"/>
    <w:rsid w:val="00330DBB"/>
    <w:rsid w:val="00342BB3"/>
    <w:rsid w:val="00350523"/>
    <w:rsid w:val="0035306E"/>
    <w:rsid w:val="00353DBB"/>
    <w:rsid w:val="00354AE2"/>
    <w:rsid w:val="00355330"/>
    <w:rsid w:val="00366728"/>
    <w:rsid w:val="003740BC"/>
    <w:rsid w:val="00374C6C"/>
    <w:rsid w:val="003801A3"/>
    <w:rsid w:val="00380F97"/>
    <w:rsid w:val="00383D90"/>
    <w:rsid w:val="0039161D"/>
    <w:rsid w:val="00391B67"/>
    <w:rsid w:val="0039778F"/>
    <w:rsid w:val="003A2936"/>
    <w:rsid w:val="003A72ED"/>
    <w:rsid w:val="003B1190"/>
    <w:rsid w:val="003B42B3"/>
    <w:rsid w:val="003B6384"/>
    <w:rsid w:val="003C4EBB"/>
    <w:rsid w:val="003D1345"/>
    <w:rsid w:val="003D1531"/>
    <w:rsid w:val="003D20E4"/>
    <w:rsid w:val="003D39FA"/>
    <w:rsid w:val="003E4EC6"/>
    <w:rsid w:val="003E527E"/>
    <w:rsid w:val="003E553E"/>
    <w:rsid w:val="003E60F0"/>
    <w:rsid w:val="003E64B8"/>
    <w:rsid w:val="003E7078"/>
    <w:rsid w:val="003F3DF5"/>
    <w:rsid w:val="004068FC"/>
    <w:rsid w:val="00411D11"/>
    <w:rsid w:val="004125C7"/>
    <w:rsid w:val="004135DD"/>
    <w:rsid w:val="0041427F"/>
    <w:rsid w:val="00415CE3"/>
    <w:rsid w:val="00415E23"/>
    <w:rsid w:val="004175D3"/>
    <w:rsid w:val="00424061"/>
    <w:rsid w:val="004337C0"/>
    <w:rsid w:val="00433E16"/>
    <w:rsid w:val="00435135"/>
    <w:rsid w:val="00437F1A"/>
    <w:rsid w:val="00443969"/>
    <w:rsid w:val="00446B4D"/>
    <w:rsid w:val="00447D74"/>
    <w:rsid w:val="0045048A"/>
    <w:rsid w:val="00450A74"/>
    <w:rsid w:val="00455093"/>
    <w:rsid w:val="004556AE"/>
    <w:rsid w:val="00462D37"/>
    <w:rsid w:val="00462D3E"/>
    <w:rsid w:val="00465350"/>
    <w:rsid w:val="00476C54"/>
    <w:rsid w:val="004772C4"/>
    <w:rsid w:val="00477F96"/>
    <w:rsid w:val="00481340"/>
    <w:rsid w:val="00483AB6"/>
    <w:rsid w:val="004846BF"/>
    <w:rsid w:val="00490FC9"/>
    <w:rsid w:val="004A05B7"/>
    <w:rsid w:val="004C058B"/>
    <w:rsid w:val="004C0C72"/>
    <w:rsid w:val="004C1B79"/>
    <w:rsid w:val="004C4A24"/>
    <w:rsid w:val="004C6979"/>
    <w:rsid w:val="004D3E7A"/>
    <w:rsid w:val="004E0224"/>
    <w:rsid w:val="004E71AD"/>
    <w:rsid w:val="004F32E9"/>
    <w:rsid w:val="004F3AB0"/>
    <w:rsid w:val="004F6383"/>
    <w:rsid w:val="0050096E"/>
    <w:rsid w:val="0050377C"/>
    <w:rsid w:val="00510A77"/>
    <w:rsid w:val="00510D68"/>
    <w:rsid w:val="00526EF8"/>
    <w:rsid w:val="00536AC7"/>
    <w:rsid w:val="00544138"/>
    <w:rsid w:val="0055128A"/>
    <w:rsid w:val="005533E9"/>
    <w:rsid w:val="00561AD4"/>
    <w:rsid w:val="00575DB3"/>
    <w:rsid w:val="00584583"/>
    <w:rsid w:val="00586AD1"/>
    <w:rsid w:val="005874CF"/>
    <w:rsid w:val="005915E3"/>
    <w:rsid w:val="00593F11"/>
    <w:rsid w:val="00595394"/>
    <w:rsid w:val="00596DEC"/>
    <w:rsid w:val="005A0E6B"/>
    <w:rsid w:val="005A4099"/>
    <w:rsid w:val="005A726D"/>
    <w:rsid w:val="005B401B"/>
    <w:rsid w:val="005B55B6"/>
    <w:rsid w:val="005C38B2"/>
    <w:rsid w:val="005C5029"/>
    <w:rsid w:val="005C55C2"/>
    <w:rsid w:val="005C5DBC"/>
    <w:rsid w:val="005D0842"/>
    <w:rsid w:val="005D2532"/>
    <w:rsid w:val="005D41FC"/>
    <w:rsid w:val="005D4DF5"/>
    <w:rsid w:val="0061057E"/>
    <w:rsid w:val="00610812"/>
    <w:rsid w:val="00611D6B"/>
    <w:rsid w:val="006235EF"/>
    <w:rsid w:val="006311A3"/>
    <w:rsid w:val="006448BD"/>
    <w:rsid w:val="006472C5"/>
    <w:rsid w:val="00651966"/>
    <w:rsid w:val="0065359A"/>
    <w:rsid w:val="00655CE1"/>
    <w:rsid w:val="006635DF"/>
    <w:rsid w:val="006651DE"/>
    <w:rsid w:val="006719CA"/>
    <w:rsid w:val="00675FED"/>
    <w:rsid w:val="00682B81"/>
    <w:rsid w:val="006937DB"/>
    <w:rsid w:val="006A0248"/>
    <w:rsid w:val="006A26C6"/>
    <w:rsid w:val="006A2851"/>
    <w:rsid w:val="006A7D5D"/>
    <w:rsid w:val="006B1F83"/>
    <w:rsid w:val="006B3482"/>
    <w:rsid w:val="006B480F"/>
    <w:rsid w:val="006C343C"/>
    <w:rsid w:val="006D0843"/>
    <w:rsid w:val="006D30E9"/>
    <w:rsid w:val="006D6DEA"/>
    <w:rsid w:val="006F4D6D"/>
    <w:rsid w:val="00705086"/>
    <w:rsid w:val="00716E75"/>
    <w:rsid w:val="00727124"/>
    <w:rsid w:val="00730A0E"/>
    <w:rsid w:val="00735252"/>
    <w:rsid w:val="00735302"/>
    <w:rsid w:val="007505FF"/>
    <w:rsid w:val="0075064C"/>
    <w:rsid w:val="00754497"/>
    <w:rsid w:val="007618F5"/>
    <w:rsid w:val="0076498B"/>
    <w:rsid w:val="00785B60"/>
    <w:rsid w:val="00787C39"/>
    <w:rsid w:val="00795DF3"/>
    <w:rsid w:val="00796234"/>
    <w:rsid w:val="007A373C"/>
    <w:rsid w:val="007A7B7E"/>
    <w:rsid w:val="007B06DA"/>
    <w:rsid w:val="007C215A"/>
    <w:rsid w:val="007C5E64"/>
    <w:rsid w:val="007C75B1"/>
    <w:rsid w:val="007D1777"/>
    <w:rsid w:val="007D3DFC"/>
    <w:rsid w:val="007D7AAD"/>
    <w:rsid w:val="007F7D6B"/>
    <w:rsid w:val="00801938"/>
    <w:rsid w:val="00801C13"/>
    <w:rsid w:val="00806D47"/>
    <w:rsid w:val="0080776D"/>
    <w:rsid w:val="00810145"/>
    <w:rsid w:val="008108FA"/>
    <w:rsid w:val="00810D7B"/>
    <w:rsid w:val="00810FF1"/>
    <w:rsid w:val="008114FF"/>
    <w:rsid w:val="00812399"/>
    <w:rsid w:val="00822336"/>
    <w:rsid w:val="00823DFA"/>
    <w:rsid w:val="008250E0"/>
    <w:rsid w:val="00830DAA"/>
    <w:rsid w:val="00843752"/>
    <w:rsid w:val="00854E54"/>
    <w:rsid w:val="00860CF5"/>
    <w:rsid w:val="00865AF2"/>
    <w:rsid w:val="00870464"/>
    <w:rsid w:val="00880C5D"/>
    <w:rsid w:val="00885B09"/>
    <w:rsid w:val="00892400"/>
    <w:rsid w:val="00892F0C"/>
    <w:rsid w:val="00895A23"/>
    <w:rsid w:val="008A007D"/>
    <w:rsid w:val="008A0DCE"/>
    <w:rsid w:val="008A1763"/>
    <w:rsid w:val="008A209D"/>
    <w:rsid w:val="008A4D6B"/>
    <w:rsid w:val="008B0E29"/>
    <w:rsid w:val="008B0EFA"/>
    <w:rsid w:val="008B30AB"/>
    <w:rsid w:val="008B3F59"/>
    <w:rsid w:val="008B56BC"/>
    <w:rsid w:val="008B5DBA"/>
    <w:rsid w:val="008C68CD"/>
    <w:rsid w:val="008D2497"/>
    <w:rsid w:val="008D625B"/>
    <w:rsid w:val="008E1839"/>
    <w:rsid w:val="008E423D"/>
    <w:rsid w:val="00901561"/>
    <w:rsid w:val="00905DEF"/>
    <w:rsid w:val="0091295A"/>
    <w:rsid w:val="00913B43"/>
    <w:rsid w:val="0092504C"/>
    <w:rsid w:val="00930203"/>
    <w:rsid w:val="00930B70"/>
    <w:rsid w:val="009311D2"/>
    <w:rsid w:val="00931275"/>
    <w:rsid w:val="00934467"/>
    <w:rsid w:val="00936AC7"/>
    <w:rsid w:val="00940FBF"/>
    <w:rsid w:val="00961EBC"/>
    <w:rsid w:val="00964C5A"/>
    <w:rsid w:val="0096657C"/>
    <w:rsid w:val="00967943"/>
    <w:rsid w:val="00970163"/>
    <w:rsid w:val="00972102"/>
    <w:rsid w:val="0099002B"/>
    <w:rsid w:val="00991364"/>
    <w:rsid w:val="00994A04"/>
    <w:rsid w:val="00994B78"/>
    <w:rsid w:val="009A1674"/>
    <w:rsid w:val="009A3EFA"/>
    <w:rsid w:val="009A5E45"/>
    <w:rsid w:val="009A6251"/>
    <w:rsid w:val="009B2DEA"/>
    <w:rsid w:val="009B3CA6"/>
    <w:rsid w:val="009B7B40"/>
    <w:rsid w:val="009C2959"/>
    <w:rsid w:val="009D0001"/>
    <w:rsid w:val="009D074C"/>
    <w:rsid w:val="009D7088"/>
    <w:rsid w:val="009D72C5"/>
    <w:rsid w:val="009E289C"/>
    <w:rsid w:val="009E7A66"/>
    <w:rsid w:val="009F2B4F"/>
    <w:rsid w:val="009F66B5"/>
    <w:rsid w:val="009F7FBC"/>
    <w:rsid w:val="00A118DA"/>
    <w:rsid w:val="00A12332"/>
    <w:rsid w:val="00A20A7D"/>
    <w:rsid w:val="00A27CA2"/>
    <w:rsid w:val="00A35D42"/>
    <w:rsid w:val="00A365FC"/>
    <w:rsid w:val="00A45A9E"/>
    <w:rsid w:val="00A45EB2"/>
    <w:rsid w:val="00A46CCF"/>
    <w:rsid w:val="00A653F6"/>
    <w:rsid w:val="00A70426"/>
    <w:rsid w:val="00A72C81"/>
    <w:rsid w:val="00A73496"/>
    <w:rsid w:val="00A81000"/>
    <w:rsid w:val="00A823AD"/>
    <w:rsid w:val="00A91E9A"/>
    <w:rsid w:val="00A9326F"/>
    <w:rsid w:val="00A93ED9"/>
    <w:rsid w:val="00A94876"/>
    <w:rsid w:val="00A97E1A"/>
    <w:rsid w:val="00AA6026"/>
    <w:rsid w:val="00AB06C8"/>
    <w:rsid w:val="00AB2D0D"/>
    <w:rsid w:val="00AC228A"/>
    <w:rsid w:val="00AC3D09"/>
    <w:rsid w:val="00AC3DF9"/>
    <w:rsid w:val="00AC6A99"/>
    <w:rsid w:val="00AD0028"/>
    <w:rsid w:val="00AD57D5"/>
    <w:rsid w:val="00AE0CEC"/>
    <w:rsid w:val="00AE3129"/>
    <w:rsid w:val="00AE339A"/>
    <w:rsid w:val="00AE79C9"/>
    <w:rsid w:val="00AE7C8C"/>
    <w:rsid w:val="00AF5582"/>
    <w:rsid w:val="00AF55D2"/>
    <w:rsid w:val="00B01505"/>
    <w:rsid w:val="00B055EF"/>
    <w:rsid w:val="00B23769"/>
    <w:rsid w:val="00B27978"/>
    <w:rsid w:val="00B27B2F"/>
    <w:rsid w:val="00B40417"/>
    <w:rsid w:val="00B45ED8"/>
    <w:rsid w:val="00B5081E"/>
    <w:rsid w:val="00B541E3"/>
    <w:rsid w:val="00B6576B"/>
    <w:rsid w:val="00B66BD0"/>
    <w:rsid w:val="00B71F5F"/>
    <w:rsid w:val="00B71F80"/>
    <w:rsid w:val="00B738DC"/>
    <w:rsid w:val="00B7401D"/>
    <w:rsid w:val="00B806C3"/>
    <w:rsid w:val="00B936D0"/>
    <w:rsid w:val="00B945D6"/>
    <w:rsid w:val="00B959F9"/>
    <w:rsid w:val="00BA0D25"/>
    <w:rsid w:val="00BB1D4C"/>
    <w:rsid w:val="00BB3F58"/>
    <w:rsid w:val="00BB6A74"/>
    <w:rsid w:val="00BC20AD"/>
    <w:rsid w:val="00BD1107"/>
    <w:rsid w:val="00BD5E7B"/>
    <w:rsid w:val="00BE3600"/>
    <w:rsid w:val="00C01F6F"/>
    <w:rsid w:val="00C149AB"/>
    <w:rsid w:val="00C167AE"/>
    <w:rsid w:val="00C22AA5"/>
    <w:rsid w:val="00C31B17"/>
    <w:rsid w:val="00C40694"/>
    <w:rsid w:val="00C53B02"/>
    <w:rsid w:val="00C61647"/>
    <w:rsid w:val="00C6464D"/>
    <w:rsid w:val="00C70542"/>
    <w:rsid w:val="00C72A03"/>
    <w:rsid w:val="00C74D8B"/>
    <w:rsid w:val="00C75CBF"/>
    <w:rsid w:val="00C81333"/>
    <w:rsid w:val="00C87227"/>
    <w:rsid w:val="00C900C7"/>
    <w:rsid w:val="00C90834"/>
    <w:rsid w:val="00C93220"/>
    <w:rsid w:val="00CA7C10"/>
    <w:rsid w:val="00CB0D24"/>
    <w:rsid w:val="00CB270D"/>
    <w:rsid w:val="00CB2E62"/>
    <w:rsid w:val="00CC2894"/>
    <w:rsid w:val="00CD2BF4"/>
    <w:rsid w:val="00CD77C3"/>
    <w:rsid w:val="00CE112C"/>
    <w:rsid w:val="00CE1DC9"/>
    <w:rsid w:val="00D058F8"/>
    <w:rsid w:val="00D1396D"/>
    <w:rsid w:val="00D17DDC"/>
    <w:rsid w:val="00D35BE1"/>
    <w:rsid w:val="00D377F4"/>
    <w:rsid w:val="00D45A2F"/>
    <w:rsid w:val="00D56340"/>
    <w:rsid w:val="00D608DA"/>
    <w:rsid w:val="00D637C1"/>
    <w:rsid w:val="00D730BF"/>
    <w:rsid w:val="00D74F00"/>
    <w:rsid w:val="00D8439E"/>
    <w:rsid w:val="00D868DD"/>
    <w:rsid w:val="00D92AD7"/>
    <w:rsid w:val="00DA48E7"/>
    <w:rsid w:val="00DA7467"/>
    <w:rsid w:val="00DC0371"/>
    <w:rsid w:val="00DC066A"/>
    <w:rsid w:val="00DC0CC0"/>
    <w:rsid w:val="00DC4E04"/>
    <w:rsid w:val="00DC6C02"/>
    <w:rsid w:val="00DC7275"/>
    <w:rsid w:val="00DC76C7"/>
    <w:rsid w:val="00DD09AB"/>
    <w:rsid w:val="00DD09F5"/>
    <w:rsid w:val="00DD4201"/>
    <w:rsid w:val="00DD712D"/>
    <w:rsid w:val="00DE1BA7"/>
    <w:rsid w:val="00DE504E"/>
    <w:rsid w:val="00DE5711"/>
    <w:rsid w:val="00DF3E18"/>
    <w:rsid w:val="00DF5963"/>
    <w:rsid w:val="00E00EA0"/>
    <w:rsid w:val="00E016A1"/>
    <w:rsid w:val="00E07150"/>
    <w:rsid w:val="00E13B3F"/>
    <w:rsid w:val="00E1654B"/>
    <w:rsid w:val="00E21033"/>
    <w:rsid w:val="00E2657E"/>
    <w:rsid w:val="00E26758"/>
    <w:rsid w:val="00E32475"/>
    <w:rsid w:val="00E370E9"/>
    <w:rsid w:val="00E4357B"/>
    <w:rsid w:val="00E476BA"/>
    <w:rsid w:val="00E47DDB"/>
    <w:rsid w:val="00E50F97"/>
    <w:rsid w:val="00E62A7D"/>
    <w:rsid w:val="00E63B46"/>
    <w:rsid w:val="00E63DE5"/>
    <w:rsid w:val="00E65A37"/>
    <w:rsid w:val="00E73B05"/>
    <w:rsid w:val="00E740E3"/>
    <w:rsid w:val="00E77B48"/>
    <w:rsid w:val="00E822E8"/>
    <w:rsid w:val="00E82E70"/>
    <w:rsid w:val="00E9008D"/>
    <w:rsid w:val="00E91799"/>
    <w:rsid w:val="00E926FF"/>
    <w:rsid w:val="00E9316A"/>
    <w:rsid w:val="00E94742"/>
    <w:rsid w:val="00EA34E3"/>
    <w:rsid w:val="00EB5B1A"/>
    <w:rsid w:val="00EB7538"/>
    <w:rsid w:val="00EC377E"/>
    <w:rsid w:val="00EC559B"/>
    <w:rsid w:val="00ED1FA4"/>
    <w:rsid w:val="00EE0E01"/>
    <w:rsid w:val="00EF43BB"/>
    <w:rsid w:val="00EF5644"/>
    <w:rsid w:val="00F02C0B"/>
    <w:rsid w:val="00F040C7"/>
    <w:rsid w:val="00F06B16"/>
    <w:rsid w:val="00F16C29"/>
    <w:rsid w:val="00F207A4"/>
    <w:rsid w:val="00F355AC"/>
    <w:rsid w:val="00F57DC6"/>
    <w:rsid w:val="00F668EC"/>
    <w:rsid w:val="00F71A5A"/>
    <w:rsid w:val="00F769E0"/>
    <w:rsid w:val="00F90938"/>
    <w:rsid w:val="00F93E03"/>
    <w:rsid w:val="00FA051A"/>
    <w:rsid w:val="00FC3517"/>
    <w:rsid w:val="00FC6243"/>
    <w:rsid w:val="00FC6A7B"/>
    <w:rsid w:val="00FC6BDE"/>
    <w:rsid w:val="00FD5303"/>
    <w:rsid w:val="00FD5A03"/>
    <w:rsid w:val="00FD63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6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TMLPreformatted">
    <w:name w:val="HTML Preformatted"/>
    <w:basedOn w:val="Normal"/>
    <w:rsid w:val="00435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styleId="Hyperlink">
    <w:name w:val="Hyperlink"/>
    <w:rsid w:val="004F3AB0"/>
    <w:rPr>
      <w:color w:val="0000FF"/>
      <w:u w:val="single"/>
    </w:rPr>
  </w:style>
  <w:style w:type="character" w:styleId="CommentReference">
    <w:name w:val="annotation reference"/>
    <w:semiHidden/>
    <w:rsid w:val="00675FED"/>
    <w:rPr>
      <w:sz w:val="16"/>
      <w:szCs w:val="16"/>
    </w:rPr>
  </w:style>
  <w:style w:type="paragraph" w:styleId="CommentText">
    <w:name w:val="annotation text"/>
    <w:basedOn w:val="Normal"/>
    <w:semiHidden/>
    <w:rsid w:val="00675FED"/>
    <w:rPr>
      <w:sz w:val="20"/>
      <w:szCs w:val="20"/>
    </w:rPr>
  </w:style>
  <w:style w:type="paragraph" w:styleId="CommentSubject">
    <w:name w:val="annotation subject"/>
    <w:basedOn w:val="CommentText"/>
    <w:next w:val="CommentText"/>
    <w:semiHidden/>
    <w:rsid w:val="00675FED"/>
    <w:rPr>
      <w:b/>
      <w:bCs/>
    </w:rPr>
  </w:style>
  <w:style w:type="character" w:styleId="FollowedHyperlink">
    <w:name w:val="FollowedHyperlink"/>
    <w:rsid w:val="00C93220"/>
    <w:rPr>
      <w:color w:val="800080"/>
      <w:u w:val="single"/>
    </w:rPr>
  </w:style>
  <w:style w:type="paragraph" w:styleId="Header">
    <w:name w:val="header"/>
    <w:basedOn w:val="Normal"/>
    <w:link w:val="HeaderChar"/>
    <w:rsid w:val="00E016A1"/>
    <w:pPr>
      <w:tabs>
        <w:tab w:val="center" w:pos="4680"/>
        <w:tab w:val="right" w:pos="9360"/>
      </w:tabs>
    </w:pPr>
  </w:style>
  <w:style w:type="character" w:customStyle="1" w:styleId="HeaderChar">
    <w:name w:val="Header Char"/>
    <w:basedOn w:val="DefaultParagraphFont"/>
    <w:link w:val="Header"/>
    <w:rsid w:val="00E016A1"/>
    <w:rPr>
      <w:sz w:val="24"/>
      <w:szCs w:val="24"/>
    </w:rPr>
  </w:style>
  <w:style w:type="character" w:customStyle="1" w:styleId="UnresolvedMention1">
    <w:name w:val="Unresolved Mention1"/>
    <w:basedOn w:val="DefaultParagraphFont"/>
    <w:uiPriority w:val="99"/>
    <w:semiHidden/>
    <w:unhideWhenUsed/>
    <w:rsid w:val="00D74F00"/>
    <w:rPr>
      <w:color w:val="605E5C"/>
      <w:shd w:val="clear" w:color="auto" w:fill="E1DFDD"/>
    </w:rPr>
  </w:style>
  <w:style w:type="character" w:styleId="UnresolvedMention">
    <w:name w:val="Unresolved Mention"/>
    <w:basedOn w:val="DefaultParagraphFont"/>
    <w:uiPriority w:val="99"/>
    <w:semiHidden/>
    <w:unhideWhenUsed/>
    <w:rsid w:val="001A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C761-5DB8-4097-BFFE-3BC43BCE5160}">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2025-07-30T11:57:00Z</dcterms:created>
  <dcterms:modified xsi:type="dcterms:W3CDTF">2025-07-30T11:57:00Z</dcterms:modified>
</cp:coreProperties>
</file>