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3285" w14:paraId="00000001" w14:textId="77777777">
      <w:pPr>
        <w:pStyle w:val="Normal1"/>
        <w:spacing w:line="276" w:lineRule="auto"/>
        <w:jc w:val="center"/>
        <w:rPr>
          <w:b/>
          <w:sz w:val="32"/>
          <w:szCs w:val="32"/>
        </w:rPr>
      </w:pPr>
      <w:r>
        <w:rPr>
          <w:b/>
          <w:sz w:val="32"/>
          <w:szCs w:val="32"/>
        </w:rPr>
        <w:t>GenIC Clearance for CDC/ATSDR</w:t>
      </w:r>
    </w:p>
    <w:p w:rsidR="009A3285" w14:paraId="00000002" w14:textId="77777777">
      <w:pPr>
        <w:pStyle w:val="Normal1"/>
        <w:spacing w:after="200" w:line="276" w:lineRule="auto"/>
        <w:jc w:val="center"/>
        <w:rPr>
          <w:b/>
          <w:sz w:val="32"/>
          <w:szCs w:val="32"/>
        </w:rPr>
      </w:pPr>
      <w:r>
        <w:rPr>
          <w:b/>
          <w:sz w:val="32"/>
          <w:szCs w:val="32"/>
        </w:rPr>
        <w:t>Formative Research and Tool Development</w:t>
      </w:r>
    </w:p>
    <w:p w:rsidR="009A3285" w14:paraId="00000003" w14:textId="77777777">
      <w:pPr>
        <w:pStyle w:val="Normal1"/>
        <w:spacing w:after="200" w:line="276" w:lineRule="auto"/>
      </w:pPr>
    </w:p>
    <w:p w:rsidR="009A3285" w:rsidP="698221CA" w14:paraId="00000005" w14:textId="187BC784">
      <w:pPr>
        <w:pStyle w:val="Normal1"/>
        <w:jc w:val="center"/>
        <w:rPr>
          <w:b/>
          <w:bCs/>
          <w:color w:val="222222"/>
          <w:sz w:val="48"/>
          <w:szCs w:val="48"/>
          <w:highlight w:val="white"/>
        </w:rPr>
      </w:pPr>
      <w:r w:rsidRPr="698221CA">
        <w:rPr>
          <w:b/>
          <w:bCs/>
          <w:color w:val="222222"/>
          <w:sz w:val="48"/>
          <w:szCs w:val="48"/>
          <w:highlight w:val="white"/>
        </w:rPr>
        <w:t>Youth Audience Message Testing</w:t>
      </w:r>
      <w:r w:rsidRPr="698221CA" w:rsidR="00A02158">
        <w:rPr>
          <w:b/>
          <w:bCs/>
          <w:color w:val="222222"/>
          <w:sz w:val="48"/>
          <w:szCs w:val="48"/>
          <w:highlight w:val="white"/>
        </w:rPr>
        <w:t xml:space="preserve"> </w:t>
      </w:r>
      <w:r w:rsidR="00B82286">
        <w:rPr>
          <w:b/>
          <w:bCs/>
          <w:color w:val="222222"/>
          <w:sz w:val="48"/>
          <w:szCs w:val="48"/>
          <w:highlight w:val="white"/>
        </w:rPr>
        <w:t>of</w:t>
      </w:r>
      <w:r w:rsidR="002C39F0">
        <w:rPr>
          <w:b/>
          <w:bCs/>
          <w:color w:val="222222"/>
          <w:sz w:val="48"/>
          <w:szCs w:val="48"/>
          <w:highlight w:val="white"/>
        </w:rPr>
        <w:t xml:space="preserve"> </w:t>
      </w:r>
      <w:r w:rsidR="00C2553A">
        <w:rPr>
          <w:b/>
          <w:bCs/>
          <w:color w:val="222222"/>
          <w:sz w:val="48"/>
          <w:szCs w:val="48"/>
          <w:highlight w:val="white"/>
        </w:rPr>
        <w:t>Substance Use</w:t>
      </w:r>
      <w:r w:rsidR="002C39F0">
        <w:rPr>
          <w:b/>
          <w:bCs/>
          <w:color w:val="222222"/>
          <w:sz w:val="48"/>
          <w:szCs w:val="48"/>
          <w:highlight w:val="white"/>
        </w:rPr>
        <w:t xml:space="preserve"> Prevention Messages</w:t>
      </w:r>
    </w:p>
    <w:p w:rsidR="002C39F0" w:rsidP="698221CA" w14:paraId="491844AB" w14:textId="77777777">
      <w:pPr>
        <w:pStyle w:val="Normal1"/>
        <w:jc w:val="center"/>
        <w:rPr>
          <w:b/>
          <w:bCs/>
          <w:color w:val="222222"/>
          <w:sz w:val="48"/>
          <w:szCs w:val="48"/>
          <w:highlight w:val="white"/>
        </w:rPr>
      </w:pPr>
    </w:p>
    <w:p w:rsidR="009A3285" w:rsidP="003E01C3" w14:paraId="00000007" w14:textId="77777777">
      <w:pPr>
        <w:pStyle w:val="Normal1"/>
        <w:rPr>
          <w:b/>
          <w:sz w:val="48"/>
          <w:szCs w:val="48"/>
        </w:rPr>
      </w:pPr>
    </w:p>
    <w:p w:rsidR="009A3285" w14:paraId="00000008" w14:textId="77777777">
      <w:pPr>
        <w:pStyle w:val="Normal1"/>
        <w:jc w:val="center"/>
        <w:rPr>
          <w:b/>
          <w:sz w:val="48"/>
          <w:szCs w:val="48"/>
        </w:rPr>
      </w:pPr>
    </w:p>
    <w:p w:rsidR="009A3285" w14:paraId="00000009" w14:textId="77777777">
      <w:pPr>
        <w:pStyle w:val="Normal1"/>
        <w:jc w:val="center"/>
        <w:rPr>
          <w:b/>
        </w:rPr>
      </w:pPr>
    </w:p>
    <w:p w:rsidR="002C39F0" w14:paraId="6CD5151C" w14:textId="77777777">
      <w:pPr>
        <w:pStyle w:val="Normal1"/>
        <w:jc w:val="center"/>
        <w:rPr>
          <w:b/>
        </w:rPr>
      </w:pPr>
    </w:p>
    <w:p w:rsidR="009A3285" w14:paraId="0000000B" w14:textId="77777777">
      <w:pPr>
        <w:pStyle w:val="Normal1"/>
        <w:spacing w:after="200" w:line="276" w:lineRule="auto"/>
      </w:pPr>
    </w:p>
    <w:p w:rsidR="009A3285" w14:paraId="0000000C" w14:textId="77777777">
      <w:pPr>
        <w:pStyle w:val="Normal1"/>
        <w:spacing w:after="200" w:line="276" w:lineRule="auto"/>
      </w:pPr>
    </w:p>
    <w:p w:rsidR="009A3285" w14:paraId="0000000D" w14:textId="77777777">
      <w:pPr>
        <w:pStyle w:val="Normal1"/>
        <w:spacing w:after="200" w:line="276" w:lineRule="auto"/>
      </w:pPr>
    </w:p>
    <w:p w:rsidR="009A3285" w14:paraId="0000000E" w14:textId="77777777">
      <w:pPr>
        <w:pStyle w:val="Normal1"/>
        <w:jc w:val="center"/>
        <w:rPr>
          <w:b/>
        </w:rPr>
      </w:pPr>
    </w:p>
    <w:p w:rsidR="009A3285" w14:paraId="0000000F" w14:textId="63DCBB65">
      <w:pPr>
        <w:pStyle w:val="heading41"/>
        <w:keepNext w:val="0"/>
        <w:keepLines w:val="0"/>
        <w:spacing w:before="0"/>
        <w:jc w:val="center"/>
        <w:rPr>
          <w:rFonts w:ascii="Times New Roman" w:eastAsia="Times New Roman" w:hAnsi="Times New Roman" w:cs="Times New Roman"/>
          <w:b/>
          <w:i w:val="0"/>
          <w:sz w:val="24"/>
          <w:szCs w:val="24"/>
        </w:rPr>
      </w:pPr>
      <w:bookmarkStart w:id="0" w:name="_heading=h.yl3974hhu4zn" w:colFirst="0" w:colLast="0"/>
      <w:bookmarkEnd w:id="0"/>
      <w:r>
        <w:rPr>
          <w:rFonts w:ascii="Times New Roman" w:eastAsia="Times New Roman" w:hAnsi="Times New Roman" w:cs="Times New Roman"/>
          <w:b/>
          <w:i w:val="0"/>
          <w:sz w:val="24"/>
          <w:szCs w:val="24"/>
        </w:rPr>
        <w:t xml:space="preserve">Request for </w:t>
      </w:r>
      <w:r>
        <w:rPr>
          <w:rFonts w:ascii="Times New Roman" w:eastAsia="Times New Roman" w:hAnsi="Times New Roman" w:cs="Times New Roman"/>
          <w:b/>
          <w:i w:val="0"/>
          <w:sz w:val="24"/>
          <w:szCs w:val="24"/>
        </w:rPr>
        <w:t>GenIC</w:t>
      </w:r>
      <w:r>
        <w:rPr>
          <w:rFonts w:ascii="Times New Roman" w:eastAsia="Times New Roman" w:hAnsi="Times New Roman" w:cs="Times New Roman"/>
          <w:b/>
          <w:i w:val="0"/>
          <w:sz w:val="24"/>
          <w:szCs w:val="24"/>
        </w:rPr>
        <w:t xml:space="preserve"> Approval</w:t>
      </w:r>
    </w:p>
    <w:p w:rsidR="009A3285" w14:paraId="00000010" w14:textId="77777777">
      <w:pPr>
        <w:pStyle w:val="Normal1"/>
        <w:rPr>
          <w:b/>
        </w:rPr>
      </w:pPr>
    </w:p>
    <w:p w:rsidR="009A3285" w14:paraId="00000011" w14:textId="77777777">
      <w:pPr>
        <w:pStyle w:val="Normal1"/>
        <w:rPr>
          <w:b/>
        </w:rPr>
      </w:pPr>
    </w:p>
    <w:p w:rsidR="009A3285" w14:paraId="00000012" w14:textId="77777777">
      <w:pPr>
        <w:pStyle w:val="Normal1"/>
        <w:rPr>
          <w:b/>
        </w:rPr>
      </w:pPr>
    </w:p>
    <w:p w:rsidR="009A3285" w14:paraId="00000013" w14:textId="77777777">
      <w:pPr>
        <w:pStyle w:val="Normal1"/>
        <w:rPr>
          <w:b/>
        </w:rPr>
      </w:pPr>
    </w:p>
    <w:p w:rsidR="009A3285" w14:paraId="00000014" w14:textId="77777777">
      <w:pPr>
        <w:pStyle w:val="Normal1"/>
        <w:rPr>
          <w:b/>
        </w:rPr>
      </w:pPr>
    </w:p>
    <w:p w:rsidR="009A3285" w14:paraId="00000015" w14:textId="77777777">
      <w:pPr>
        <w:pStyle w:val="Normal1"/>
        <w:rPr>
          <w:b/>
        </w:rPr>
      </w:pPr>
    </w:p>
    <w:p w:rsidR="009A3285" w14:paraId="00000016" w14:textId="77777777">
      <w:pPr>
        <w:pStyle w:val="Normal1"/>
        <w:rPr>
          <w:b/>
        </w:rPr>
      </w:pPr>
    </w:p>
    <w:p w:rsidR="009A3285" w14:paraId="00000017" w14:textId="77777777">
      <w:pPr>
        <w:pStyle w:val="Normal1"/>
        <w:rPr>
          <w:b/>
        </w:rPr>
      </w:pPr>
    </w:p>
    <w:p w:rsidR="009A3285" w14:paraId="00000018" w14:textId="77777777">
      <w:pPr>
        <w:pStyle w:val="Normal1"/>
        <w:rPr>
          <w:b/>
        </w:rPr>
      </w:pPr>
    </w:p>
    <w:p w:rsidR="009A3285" w14:paraId="00000019" w14:textId="77777777">
      <w:pPr>
        <w:pStyle w:val="Normal1"/>
        <w:rPr>
          <w:b/>
        </w:rPr>
      </w:pPr>
    </w:p>
    <w:p w:rsidR="009A3285" w14:paraId="0000001A" w14:textId="77777777">
      <w:pPr>
        <w:pStyle w:val="Normal1"/>
        <w:rPr>
          <w:b/>
        </w:rPr>
      </w:pPr>
    </w:p>
    <w:p w:rsidR="009A3285" w14:paraId="0000001B" w14:textId="77777777">
      <w:pPr>
        <w:pStyle w:val="Normal1"/>
        <w:rPr>
          <w:b/>
        </w:rPr>
      </w:pPr>
    </w:p>
    <w:p w:rsidR="009A3285" w14:paraId="0000001C" w14:textId="77777777">
      <w:pPr>
        <w:pStyle w:val="Normal1"/>
        <w:rPr>
          <w:b/>
        </w:rPr>
      </w:pPr>
    </w:p>
    <w:p w:rsidR="009A3285" w14:paraId="0000001D" w14:textId="4AA7461C">
      <w:pPr>
        <w:pStyle w:val="Normal1"/>
        <w:rPr>
          <w:b/>
        </w:rPr>
      </w:pPr>
      <w:r>
        <w:rPr>
          <w:b/>
        </w:rPr>
        <w:t xml:space="preserve">Contact: </w:t>
      </w:r>
      <w:r w:rsidR="00FF4D2D">
        <w:rPr>
          <w:b/>
        </w:rPr>
        <w:t>Jasmine Kenney</w:t>
      </w:r>
      <w:r w:rsidR="00096C9F">
        <w:rPr>
          <w:b/>
        </w:rPr>
        <w:t>, MPH</w:t>
      </w:r>
    </w:p>
    <w:p w:rsidR="009A3285" w14:paraId="0000001E" w14:textId="77777777">
      <w:pPr>
        <w:pStyle w:val="Normal1"/>
      </w:pPr>
      <w:r>
        <w:t>Communication Branch</w:t>
      </w:r>
    </w:p>
    <w:p w:rsidR="009A3285" w14:paraId="0000001F" w14:textId="77777777">
      <w:pPr>
        <w:pStyle w:val="Normal1"/>
      </w:pPr>
      <w:r>
        <w:t>Division of Overdose Prevention (DOP)</w:t>
      </w:r>
    </w:p>
    <w:p w:rsidR="009A3285" w14:paraId="00000020" w14:textId="77777777">
      <w:pPr>
        <w:pStyle w:val="Normal1"/>
      </w:pPr>
      <w:r>
        <w:t>National Center for Injury Prevention and Control (NCIPC)</w:t>
      </w:r>
    </w:p>
    <w:p w:rsidR="009A3285" w14:paraId="00000021" w14:textId="77777777">
      <w:pPr>
        <w:pStyle w:val="Normal1"/>
      </w:pPr>
      <w:r>
        <w:t>Centers for Disease Control and Prevention (CDC)</w:t>
      </w:r>
    </w:p>
    <w:p w:rsidR="009A3285" w14:paraId="00000022" w14:textId="77777777">
      <w:pPr>
        <w:pStyle w:val="Normal1"/>
      </w:pPr>
      <w:r>
        <w:t>4770 Buford Hwy NE, MS S106</w:t>
      </w:r>
    </w:p>
    <w:p w:rsidR="009A3285" w14:paraId="00000023" w14:textId="77777777">
      <w:pPr>
        <w:pStyle w:val="Normal1"/>
      </w:pPr>
      <w:r>
        <w:t>Atlanta, Georgia 30341</w:t>
      </w:r>
    </w:p>
    <w:p w:rsidR="009A3285" w14:paraId="00000024" w14:textId="77777777">
      <w:pPr>
        <w:pStyle w:val="Normal1"/>
      </w:pPr>
      <w:r>
        <w:t>Phone: 770-488-5423</w:t>
      </w:r>
    </w:p>
    <w:p w:rsidR="009A3285" w14:paraId="00000025" w14:textId="77777777">
      <w:pPr>
        <w:pStyle w:val="Normal1"/>
        <w:rPr>
          <w:b/>
        </w:rPr>
      </w:pPr>
      <w:r>
        <w:t>Email: gnk2@cdc.gov</w:t>
      </w:r>
    </w:p>
    <w:p w:rsidR="009A3285" w14:paraId="00000026" w14:textId="77777777">
      <w:pPr>
        <w:pStyle w:val="Normal1"/>
        <w:rPr>
          <w:sz w:val="22"/>
          <w:szCs w:val="22"/>
        </w:rPr>
      </w:pPr>
      <w:r>
        <w:rPr>
          <w:b/>
          <w:sz w:val="22"/>
          <w:szCs w:val="22"/>
        </w:rPr>
        <w:t xml:space="preserve">CIO: </w:t>
      </w:r>
      <w:r>
        <w:rPr>
          <w:sz w:val="22"/>
          <w:szCs w:val="22"/>
        </w:rPr>
        <w:t xml:space="preserve">National Center for Injury Prevention and Control </w:t>
      </w:r>
    </w:p>
    <w:p w:rsidR="009A3285" w14:paraId="00000027" w14:textId="77777777">
      <w:pPr>
        <w:pStyle w:val="Normal1"/>
        <w:rPr>
          <w:b/>
          <w:sz w:val="22"/>
          <w:szCs w:val="22"/>
        </w:rPr>
      </w:pPr>
    </w:p>
    <w:p w:rsidR="009A3285" w14:paraId="00000028" w14:textId="120256F8">
      <w:pPr>
        <w:pStyle w:val="Normal1"/>
        <w:rPr>
          <w:sz w:val="22"/>
          <w:szCs w:val="22"/>
        </w:rPr>
      </w:pPr>
      <w:r>
        <w:rPr>
          <w:b/>
          <w:sz w:val="22"/>
          <w:szCs w:val="22"/>
        </w:rPr>
        <w:t>PROJECT TITLE:</w:t>
      </w:r>
      <w:r>
        <w:rPr>
          <w:sz w:val="22"/>
          <w:szCs w:val="22"/>
        </w:rPr>
        <w:t xml:space="preserve"> </w:t>
      </w:r>
      <w:r w:rsidR="00D03598">
        <w:rPr>
          <w:sz w:val="22"/>
          <w:szCs w:val="22"/>
        </w:rPr>
        <w:t xml:space="preserve">Youth Audience Message Testing </w:t>
      </w:r>
      <w:r w:rsidR="00D82341">
        <w:rPr>
          <w:sz w:val="22"/>
          <w:szCs w:val="22"/>
        </w:rPr>
        <w:t>of Drug Overdose Prevention Messages</w:t>
      </w:r>
    </w:p>
    <w:p w:rsidR="009A3285" w14:paraId="00000029" w14:textId="77777777">
      <w:pPr>
        <w:pStyle w:val="Normal1"/>
        <w:rPr>
          <w:sz w:val="22"/>
          <w:szCs w:val="22"/>
        </w:rPr>
      </w:pPr>
    </w:p>
    <w:p w:rsidR="009A3285" w14:paraId="0000002A" w14:textId="77777777">
      <w:pPr>
        <w:pStyle w:val="Normal1"/>
        <w:rPr>
          <w:sz w:val="22"/>
          <w:szCs w:val="22"/>
        </w:rPr>
      </w:pPr>
      <w:r>
        <w:rPr>
          <w:b/>
          <w:sz w:val="22"/>
          <w:szCs w:val="22"/>
        </w:rPr>
        <w:t>PURPOSE AND USE OF COLLECTION:</w:t>
      </w:r>
    </w:p>
    <w:p w:rsidR="009A3285" w14:paraId="0000002B" w14:textId="77777777">
      <w:pPr>
        <w:pStyle w:val="Normal1"/>
        <w:rPr>
          <w:rFonts w:ascii="Calibri" w:eastAsia="Calibri" w:hAnsi="Calibri" w:cs="Calibri"/>
          <w:color w:val="000000"/>
        </w:rPr>
      </w:pPr>
      <w:bookmarkStart w:id="1" w:name="_heading=h.z745tcvydipx" w:colFirst="0" w:colLast="0"/>
      <w:bookmarkEnd w:id="1"/>
    </w:p>
    <w:p w:rsidR="00C557E4" w:rsidP="00D03598" w14:paraId="78045D41" w14:textId="260DF533">
      <w:pPr>
        <w:pStyle w:val="Normal2"/>
      </w:pPr>
      <w:r w:rsidRPr="00D03598">
        <w:t xml:space="preserve">The Centers for Disease Control and Prevention’s (CDC) National Center for Injury Prevention and Control (NCIPC), Division of Overdose Prevention (DOP) is seeking to develop a youth-focused campaign to communicate the mental/behavioral health impacts and risk awareness and outcomes related to </w:t>
      </w:r>
      <w:r w:rsidR="00F10E7F">
        <w:t>substance</w:t>
      </w:r>
      <w:r w:rsidRPr="00D03598">
        <w:t xml:space="preserve"> use, </w:t>
      </w:r>
      <w:r w:rsidR="00F10E7F">
        <w:t xml:space="preserve">drug </w:t>
      </w:r>
      <w:r w:rsidRPr="00D03598">
        <w:t>overdose, and addiction. </w:t>
      </w:r>
      <w:r>
        <w:t xml:space="preserve"> </w:t>
      </w:r>
    </w:p>
    <w:p w:rsidR="00C557E4" w:rsidP="00C557E4" w14:paraId="5A7A804C" w14:textId="77777777">
      <w:pPr>
        <w:pStyle w:val="Normal2"/>
      </w:pPr>
    </w:p>
    <w:p w:rsidR="00C557E4" w:rsidP="00C557E4" w14:paraId="2898BCDA" w14:textId="488594A6">
      <w:pPr>
        <w:pStyle w:val="Normal2"/>
      </w:pPr>
      <w:r>
        <w:t>I</w:t>
      </w:r>
      <w:r w:rsidRPr="00EF3B1E" w:rsidR="00EF3B1E">
        <w:t>n the United States, drug overdoses have claimed over 1 million lives since 1999, and the drug overdose crisis continues to worsen.</w:t>
      </w:r>
      <w:r>
        <w:rPr>
          <w:rStyle w:val="FootnoteReference"/>
        </w:rPr>
        <w:footnoteReference w:id="3"/>
      </w:r>
      <w:r w:rsidR="00EA12BA">
        <w:t xml:space="preserve"> </w:t>
      </w:r>
      <w:r w:rsidRPr="00EF3B1E" w:rsidR="00EF3B1E">
        <w:t>In 2021, a total of 106,699 drug overdose deaths occurred, and the rate of drug overdose deaths increased by 14% from the year before.</w:t>
      </w:r>
      <w:r w:rsidRPr="00EF3B1E" w:rsidR="00EF3B1E">
        <w:rPr>
          <w:vertAlign w:val="superscript"/>
        </w:rPr>
        <w:t>1</w:t>
      </w:r>
      <w:r w:rsidRPr="00EF3B1E" w:rsidR="00EF3B1E">
        <w:t xml:space="preserve"> Synthetic opioids, such as illegally made fentanyl, continue to contribute to the vast majority (nearly 88%) of opioid-involved overdose deaths</w:t>
      </w:r>
      <w:r w:rsidR="00BB30BC">
        <w:t>.</w:t>
      </w:r>
      <w:r>
        <w:rPr>
          <w:rStyle w:val="FootnoteReference"/>
        </w:rPr>
        <w:footnoteReference w:id="4"/>
      </w:r>
      <w:r w:rsidRPr="00EF3B1E" w:rsidR="00EF3B1E">
        <w:t xml:space="preserve"> The median rate of monthly overdose deaths among adolescents (ages 10 to 19) increased by 109% from July–December 2019 to July–December 2021</w:t>
      </w:r>
      <w:r w:rsidR="00676C23">
        <w:t>.</w:t>
      </w:r>
      <w:r>
        <w:rPr>
          <w:rStyle w:val="FootnoteReference"/>
        </w:rPr>
        <w:footnoteReference w:id="5"/>
      </w:r>
      <w:r w:rsidRPr="00EF3B1E" w:rsidR="00EF3B1E">
        <w:t xml:space="preserve"> Adolescent deaths related to illegally made fentanyl increased by 182% during the same period. Notably, about 41% of decedents were likely experiencing mental health conditions.</w:t>
      </w:r>
      <w:r w:rsidRPr="00EF3B1E" w:rsidR="00EF3B1E">
        <w:rPr>
          <w:vertAlign w:val="superscript"/>
        </w:rPr>
        <w:t>3</w:t>
      </w:r>
      <w:r w:rsidR="0086062B">
        <w:t xml:space="preserve"> </w:t>
      </w:r>
    </w:p>
    <w:p w:rsidR="00C557E4" w:rsidP="00C557E4" w14:paraId="64914539" w14:textId="77777777">
      <w:pPr>
        <w:pStyle w:val="Normal2"/>
      </w:pPr>
    </w:p>
    <w:p w:rsidR="00136E31" w:rsidRPr="00136E31" w:rsidP="00F345B4" w14:paraId="3D91B4E5" w14:textId="4526E03E">
      <w:pPr>
        <w:pStyle w:val="Normal2"/>
      </w:pPr>
      <w:r w:rsidRPr="00350308">
        <w:t xml:space="preserve">Audience testing is a best practice for developing relevant, effective, and impactful health messages and campaigns. In the current research effort, we will </w:t>
      </w:r>
      <w:r w:rsidR="002962F0">
        <w:t xml:space="preserve">conduct an asynchronous qualitative online panel study to </w:t>
      </w:r>
      <w:r w:rsidRPr="00350308">
        <w:t>test proposed campaign messages and concepts with youth audiences ages 13 to 17. The focus areas of the campaign will include drug use and overdose risk awareness and outcome and mental/behavioral health impacts.</w:t>
      </w:r>
    </w:p>
    <w:p w:rsidR="00F947AD" w:rsidP="00F947AD" w14:paraId="32C5BC0B" w14:textId="77777777">
      <w:pPr>
        <w:pStyle w:val="Normal1"/>
        <w:spacing w:line="276" w:lineRule="auto"/>
        <w:rPr>
          <w:sz w:val="22"/>
          <w:szCs w:val="22"/>
        </w:rPr>
      </w:pPr>
    </w:p>
    <w:p w:rsidR="00F947AD" w:rsidRPr="000C12FA" w:rsidP="00F947AD" w14:paraId="34041AA8" w14:textId="61251649">
      <w:pPr>
        <w:pStyle w:val="Normal1"/>
        <w:spacing w:line="276" w:lineRule="auto"/>
        <w:rPr>
          <w:sz w:val="22"/>
          <w:szCs w:val="22"/>
        </w:rPr>
      </w:pPr>
      <w:r w:rsidRPr="000C12FA">
        <w:rPr>
          <w:sz w:val="22"/>
          <w:szCs w:val="22"/>
        </w:rPr>
        <w:t xml:space="preserve">The </w:t>
      </w:r>
      <w:r w:rsidRPr="000C12FA" w:rsidR="007E17CE">
        <w:rPr>
          <w:sz w:val="22"/>
          <w:szCs w:val="22"/>
        </w:rPr>
        <w:t>purpose</w:t>
      </w:r>
      <w:r w:rsidRPr="000C12FA" w:rsidR="006A6EB0">
        <w:rPr>
          <w:sz w:val="22"/>
          <w:szCs w:val="22"/>
        </w:rPr>
        <w:t xml:space="preserve"> of this</w:t>
      </w:r>
      <w:r w:rsidRPr="000C12FA">
        <w:rPr>
          <w:sz w:val="22"/>
          <w:szCs w:val="22"/>
        </w:rPr>
        <w:t xml:space="preserve"> data collection effort </w:t>
      </w:r>
      <w:r w:rsidRPr="000C12FA" w:rsidR="00A27F2A">
        <w:rPr>
          <w:sz w:val="22"/>
          <w:szCs w:val="22"/>
        </w:rPr>
        <w:t>is</w:t>
      </w:r>
      <w:r w:rsidRPr="000C12FA">
        <w:rPr>
          <w:sz w:val="22"/>
          <w:szCs w:val="22"/>
        </w:rPr>
        <w:t xml:space="preserve"> to:</w:t>
      </w:r>
    </w:p>
    <w:p w:rsidR="00797D4D" w:rsidRPr="000C12FA" w:rsidP="00797D4D" w14:paraId="79049FA1" w14:textId="74B7D008">
      <w:pPr>
        <w:pStyle w:val="Normal1"/>
        <w:numPr>
          <w:ilvl w:val="0"/>
          <w:numId w:val="8"/>
        </w:numPr>
        <w:spacing w:line="276" w:lineRule="auto"/>
        <w:rPr>
          <w:sz w:val="22"/>
          <w:szCs w:val="22"/>
        </w:rPr>
      </w:pPr>
      <w:r w:rsidRPr="000C12FA">
        <w:rPr>
          <w:sz w:val="22"/>
          <w:szCs w:val="22"/>
        </w:rPr>
        <w:t xml:space="preserve">Develop research protocols and implement data collection in a manner that is consistent with best research practices for individuals ages 13 to 17, including ethics and data </w:t>
      </w:r>
      <w:r w:rsidRPr="000C12FA">
        <w:rPr>
          <w:sz w:val="22"/>
          <w:szCs w:val="22"/>
        </w:rPr>
        <w:t>privacy;</w:t>
      </w:r>
      <w:r w:rsidRPr="000C12FA">
        <w:rPr>
          <w:sz w:val="22"/>
          <w:szCs w:val="22"/>
        </w:rPr>
        <w:t xml:space="preserve"> </w:t>
      </w:r>
    </w:p>
    <w:p w:rsidR="00797D4D" w:rsidRPr="000C12FA" w:rsidP="00797D4D" w14:paraId="416CEF3B" w14:textId="77777777">
      <w:pPr>
        <w:pStyle w:val="Normal1"/>
        <w:numPr>
          <w:ilvl w:val="0"/>
          <w:numId w:val="8"/>
        </w:numPr>
        <w:spacing w:line="276" w:lineRule="auto"/>
        <w:rPr>
          <w:sz w:val="22"/>
          <w:szCs w:val="22"/>
        </w:rPr>
      </w:pPr>
      <w:r w:rsidRPr="000C12FA">
        <w:rPr>
          <w:sz w:val="22"/>
          <w:szCs w:val="22"/>
        </w:rPr>
        <w:t>Collect rich feedback from youth ages 13 to 17 on the draft messages and campaign concepts; and</w:t>
      </w:r>
    </w:p>
    <w:p w:rsidR="00F947AD" w:rsidRPr="000C12FA" w:rsidP="00797D4D" w14:paraId="16907DAC" w14:textId="7C4380AE">
      <w:pPr>
        <w:pStyle w:val="Normal1"/>
        <w:numPr>
          <w:ilvl w:val="0"/>
          <w:numId w:val="8"/>
        </w:numPr>
        <w:spacing w:line="276" w:lineRule="auto"/>
        <w:rPr>
          <w:sz w:val="22"/>
          <w:szCs w:val="22"/>
        </w:rPr>
      </w:pPr>
      <w:r w:rsidRPr="000C12FA">
        <w:rPr>
          <w:sz w:val="22"/>
          <w:szCs w:val="22"/>
        </w:rPr>
        <w:t>Identify and analyze trends and themes in the feedback about the messages and concepts to develop insights and recommendations that will inform the development of a youth-focused campaign.</w:t>
      </w:r>
    </w:p>
    <w:p w:rsidR="006A6EB0" w:rsidRPr="000C12FA" w:rsidP="006A6EB0" w14:paraId="13378966" w14:textId="77777777">
      <w:pPr>
        <w:pStyle w:val="Normal1"/>
        <w:spacing w:line="276" w:lineRule="auto"/>
        <w:rPr>
          <w:sz w:val="22"/>
          <w:szCs w:val="22"/>
        </w:rPr>
      </w:pPr>
    </w:p>
    <w:p w:rsidR="006A6EB0" w:rsidRPr="000C12FA" w:rsidP="006A6EB0" w14:paraId="715AA451" w14:textId="77777777">
      <w:pPr>
        <w:pStyle w:val="Normal1"/>
        <w:rPr>
          <w:sz w:val="22"/>
          <w:szCs w:val="22"/>
        </w:rPr>
      </w:pPr>
      <w:r w:rsidRPr="000C12FA">
        <w:rPr>
          <w:sz w:val="22"/>
          <w:szCs w:val="22"/>
        </w:rPr>
        <w:t xml:space="preserve">The information collected will be used to: </w:t>
      </w:r>
    </w:p>
    <w:p w:rsidR="006A6EB0" w:rsidRPr="000C12FA" w:rsidP="006A6EB0" w14:paraId="6B4ABADE" w14:textId="14655B89">
      <w:pPr>
        <w:pStyle w:val="Normal1"/>
        <w:numPr>
          <w:ilvl w:val="0"/>
          <w:numId w:val="7"/>
        </w:numPr>
        <w:rPr>
          <w:sz w:val="22"/>
          <w:szCs w:val="22"/>
        </w:rPr>
      </w:pPr>
      <w:r w:rsidRPr="000C12FA">
        <w:rPr>
          <w:sz w:val="22"/>
          <w:szCs w:val="22"/>
        </w:rPr>
        <w:t>I</w:t>
      </w:r>
      <w:r w:rsidRPr="000C12FA">
        <w:rPr>
          <w:sz w:val="22"/>
          <w:szCs w:val="22"/>
        </w:rPr>
        <w:t>nform the development of a youth-focused campaign centered on increasing awareness of risks and outcomes related to drug use, drug overdose, and mental health.</w:t>
      </w:r>
    </w:p>
    <w:p w:rsidR="009A3285" w14:paraId="0000003D" w14:textId="77777777">
      <w:pPr>
        <w:pStyle w:val="Normal1"/>
      </w:pPr>
    </w:p>
    <w:p w:rsidR="009A3285" w14:paraId="0000003E" w14:textId="77777777">
      <w:pPr>
        <w:pStyle w:val="Normal1"/>
        <w:widowControl w:val="0"/>
        <w:pBdr>
          <w:top w:val="nil"/>
          <w:left w:val="nil"/>
          <w:bottom w:val="nil"/>
          <w:right w:val="nil"/>
          <w:between w:val="nil"/>
        </w:pBdr>
        <w:tabs>
          <w:tab w:val="center" w:pos="4320"/>
          <w:tab w:val="right" w:pos="8640"/>
        </w:tabs>
        <w:rPr>
          <w:color w:val="000000"/>
          <w:sz w:val="22"/>
          <w:szCs w:val="22"/>
        </w:rPr>
      </w:pPr>
      <w:r>
        <w:rPr>
          <w:b/>
          <w:color w:val="000000"/>
          <w:sz w:val="22"/>
          <w:szCs w:val="22"/>
        </w:rPr>
        <w:t>DESCRIPTION OF RESPONDENTS</w:t>
      </w:r>
      <w:r>
        <w:rPr>
          <w:color w:val="000000"/>
          <w:sz w:val="22"/>
          <w:szCs w:val="22"/>
        </w:rPr>
        <w:t>:</w:t>
      </w:r>
    </w:p>
    <w:p w:rsidR="00066CE0" w:rsidRPr="00E03BBC" w:rsidP="00E03BBC" w14:paraId="5D81FDDA" w14:textId="6A0CF2E0">
      <w:pPr>
        <w:pStyle w:val="Normal1"/>
        <w:spacing w:line="276" w:lineRule="auto"/>
        <w:rPr>
          <w:color w:val="222222"/>
        </w:rPr>
      </w:pPr>
      <w:r>
        <w:rPr>
          <w:sz w:val="22"/>
          <w:szCs w:val="22"/>
        </w:rPr>
        <w:t xml:space="preserve">The primary audience is U.S. </w:t>
      </w:r>
      <w:r w:rsidR="001E2EB0">
        <w:rPr>
          <w:sz w:val="22"/>
          <w:szCs w:val="22"/>
        </w:rPr>
        <w:t xml:space="preserve">youth </w:t>
      </w:r>
      <w:r>
        <w:rPr>
          <w:sz w:val="22"/>
          <w:szCs w:val="22"/>
        </w:rPr>
        <w:t>ages 1</w:t>
      </w:r>
      <w:r w:rsidR="001E2EB0">
        <w:rPr>
          <w:sz w:val="22"/>
          <w:szCs w:val="22"/>
        </w:rPr>
        <w:t>3</w:t>
      </w:r>
      <w:r>
        <w:rPr>
          <w:sz w:val="22"/>
          <w:szCs w:val="22"/>
        </w:rPr>
        <w:t>–</w:t>
      </w:r>
      <w:r w:rsidR="001E2EB0">
        <w:rPr>
          <w:sz w:val="22"/>
          <w:szCs w:val="22"/>
        </w:rPr>
        <w:t>17</w:t>
      </w:r>
      <w:r>
        <w:rPr>
          <w:sz w:val="22"/>
          <w:szCs w:val="22"/>
        </w:rPr>
        <w:t xml:space="preserve">. </w:t>
      </w:r>
      <w:r w:rsidRPr="00D60FC3" w:rsidR="00D60FC3">
        <w:rPr>
          <w:sz w:val="22"/>
          <w:szCs w:val="22"/>
        </w:rPr>
        <w:t xml:space="preserve">Participants must be 13 to 17 years old at the time of recruitment and must be able to read and </w:t>
      </w:r>
      <w:r w:rsidRPr="00690846" w:rsidR="00D60FC3">
        <w:rPr>
          <w:sz w:val="22"/>
          <w:szCs w:val="22"/>
        </w:rPr>
        <w:t xml:space="preserve">write in English. </w:t>
      </w:r>
      <w:r w:rsidRPr="00690846" w:rsidR="00B43882">
        <w:rPr>
          <w:color w:val="222222"/>
          <w:sz w:val="22"/>
          <w:szCs w:val="22"/>
        </w:rPr>
        <w:t xml:space="preserve">We will recruit participants through a recruitment vendor on an existing national panel of youth participants. We will recruit for a diverse mix of gender, race/ethnicity, geographic location, and urbanicity. </w:t>
      </w:r>
      <w:r w:rsidRPr="00690846">
        <w:rPr>
          <w:color w:val="222222"/>
          <w:sz w:val="22"/>
          <w:szCs w:val="22"/>
        </w:rPr>
        <w:t xml:space="preserve">The respondent sample will reflect trends in </w:t>
      </w:r>
      <w:r w:rsidRPr="00690846" w:rsidR="00E03BBC">
        <w:rPr>
          <w:color w:val="222222"/>
          <w:sz w:val="22"/>
          <w:szCs w:val="22"/>
        </w:rPr>
        <w:t xml:space="preserve">2021 </w:t>
      </w:r>
      <w:r w:rsidRPr="00690846">
        <w:rPr>
          <w:color w:val="222222"/>
          <w:sz w:val="22"/>
          <w:szCs w:val="22"/>
        </w:rPr>
        <w:t>YRBSS</w:t>
      </w:r>
      <w:r w:rsidRPr="00690846" w:rsidR="00E03BBC">
        <w:rPr>
          <w:color w:val="222222"/>
          <w:sz w:val="22"/>
          <w:szCs w:val="22"/>
        </w:rPr>
        <w:t xml:space="preserve"> </w:t>
      </w:r>
      <w:r w:rsidRPr="00690846">
        <w:rPr>
          <w:sz w:val="22"/>
          <w:szCs w:val="22"/>
        </w:rPr>
        <w:t>survey</w:t>
      </w:r>
      <w:r w:rsidRPr="00690846" w:rsidR="00E03BBC">
        <w:rPr>
          <w:sz w:val="22"/>
          <w:szCs w:val="22"/>
        </w:rPr>
        <w:t>, which</w:t>
      </w:r>
      <w:r w:rsidRPr="00690846">
        <w:rPr>
          <w:sz w:val="22"/>
          <w:szCs w:val="22"/>
        </w:rPr>
        <w:t xml:space="preserve"> show</w:t>
      </w:r>
      <w:r w:rsidRPr="00690846" w:rsidR="00E03BBC">
        <w:rPr>
          <w:sz w:val="22"/>
          <w:szCs w:val="22"/>
        </w:rPr>
        <w:t>ed</w:t>
      </w:r>
      <w:r w:rsidRPr="00690846">
        <w:rPr>
          <w:sz w:val="22"/>
          <w:szCs w:val="22"/>
        </w:rPr>
        <w:t xml:space="preserve"> racial and ethnic disparities in the rates of youth who report to </w:t>
      </w:r>
      <w:r w:rsidRPr="00690846">
        <w:rPr>
          <w:sz w:val="22"/>
          <w:szCs w:val="22"/>
        </w:rPr>
        <w:t xml:space="preserve">having ever used drugs, identifying American Indian </w:t>
      </w:r>
      <w:r w:rsidRPr="00690846" w:rsidR="00054A76">
        <w:rPr>
          <w:sz w:val="22"/>
          <w:szCs w:val="22"/>
        </w:rPr>
        <w:t xml:space="preserve">or </w:t>
      </w:r>
      <w:r w:rsidRPr="00690846">
        <w:rPr>
          <w:sz w:val="22"/>
          <w:szCs w:val="22"/>
        </w:rPr>
        <w:t>Alaska Native, then multiracial school aged youth as most likely to have ever used drugs, followed by Hispanic and White youth.</w:t>
      </w:r>
      <w:r>
        <w:rPr>
          <w:rStyle w:val="FootnoteReference"/>
          <w:sz w:val="22"/>
          <w:szCs w:val="22"/>
        </w:rPr>
        <w:footnoteReference w:id="6"/>
      </w:r>
      <w:r w:rsidRPr="0086062B">
        <w:t xml:space="preserve">  </w:t>
      </w:r>
    </w:p>
    <w:p w:rsidR="00066CE0" w14:paraId="7AE76F2D" w14:textId="18FBCDD3">
      <w:pPr>
        <w:pStyle w:val="Normal1"/>
        <w:spacing w:line="276" w:lineRule="auto"/>
        <w:rPr>
          <w:sz w:val="22"/>
          <w:szCs w:val="22"/>
        </w:rPr>
      </w:pPr>
      <w:r w:rsidRPr="788AD9B6">
        <w:rPr>
          <w:sz w:val="22"/>
          <w:szCs w:val="22"/>
        </w:rPr>
        <w:t xml:space="preserve"> </w:t>
      </w:r>
    </w:p>
    <w:p w:rsidR="009A3285" w14:paraId="00000040" w14:textId="77777777">
      <w:pPr>
        <w:pStyle w:val="Normal1"/>
        <w:spacing w:line="276" w:lineRule="auto"/>
        <w:rPr>
          <w:sz w:val="22"/>
          <w:szCs w:val="22"/>
        </w:rPr>
      </w:pPr>
    </w:p>
    <w:p w:rsidR="009A3285" w14:paraId="00000041" w14:textId="503C640A">
      <w:pPr>
        <w:pStyle w:val="Normal1"/>
        <w:rPr>
          <w:b/>
          <w:sz w:val="22"/>
          <w:szCs w:val="22"/>
        </w:rPr>
      </w:pPr>
      <w:r>
        <w:rPr>
          <w:b/>
          <w:sz w:val="22"/>
          <w:szCs w:val="22"/>
        </w:rPr>
        <w:t xml:space="preserve">CERTIFICATION: </w:t>
      </w:r>
    </w:p>
    <w:p w:rsidR="009A3285" w14:paraId="00000042" w14:textId="77777777">
      <w:pPr>
        <w:pStyle w:val="Normal1"/>
        <w:rPr>
          <w:color w:val="17365D"/>
          <w:sz w:val="22"/>
          <w:szCs w:val="22"/>
        </w:rPr>
      </w:pPr>
      <w:r>
        <w:rPr>
          <w:color w:val="17365D"/>
          <w:sz w:val="22"/>
          <w:szCs w:val="22"/>
        </w:rPr>
        <w:t xml:space="preserve">I certify the following to be true: </w:t>
      </w:r>
    </w:p>
    <w:p w:rsidR="009A3285" w14:paraId="00000043" w14:textId="77777777">
      <w:pPr>
        <w:pStyle w:val="Normal1"/>
        <w:numPr>
          <w:ilvl w:val="0"/>
          <w:numId w:val="1"/>
        </w:numPr>
        <w:pBdr>
          <w:top w:val="nil"/>
          <w:left w:val="nil"/>
          <w:bottom w:val="nil"/>
          <w:right w:val="nil"/>
          <w:between w:val="nil"/>
        </w:pBdr>
        <w:rPr>
          <w:color w:val="000000"/>
          <w:sz w:val="22"/>
          <w:szCs w:val="22"/>
        </w:rPr>
      </w:pPr>
      <w:r>
        <w:rPr>
          <w:color w:val="000000"/>
          <w:sz w:val="22"/>
          <w:szCs w:val="22"/>
        </w:rPr>
        <w:t xml:space="preserve">The collection is voluntary. </w:t>
      </w:r>
    </w:p>
    <w:p w:rsidR="009A3285" w14:paraId="00000044" w14:textId="77777777">
      <w:pPr>
        <w:pStyle w:val="Normal1"/>
        <w:numPr>
          <w:ilvl w:val="0"/>
          <w:numId w:val="1"/>
        </w:numPr>
        <w:pBdr>
          <w:top w:val="nil"/>
          <w:left w:val="nil"/>
          <w:bottom w:val="nil"/>
          <w:right w:val="nil"/>
          <w:between w:val="nil"/>
        </w:pBdr>
        <w:rPr>
          <w:color w:val="000000"/>
          <w:sz w:val="22"/>
          <w:szCs w:val="22"/>
        </w:rPr>
      </w:pPr>
      <w:r>
        <w:rPr>
          <w:color w:val="000000"/>
          <w:sz w:val="22"/>
          <w:szCs w:val="22"/>
        </w:rPr>
        <w:t>The collection is low burden for respondents and low-cost for the Federal Government.</w:t>
      </w:r>
    </w:p>
    <w:p w:rsidR="009A3285" w14:paraId="00000045" w14:textId="77777777">
      <w:pPr>
        <w:pStyle w:val="Normal1"/>
        <w:numPr>
          <w:ilvl w:val="0"/>
          <w:numId w:val="1"/>
        </w:numPr>
        <w:pBdr>
          <w:top w:val="nil"/>
          <w:left w:val="nil"/>
          <w:bottom w:val="nil"/>
          <w:right w:val="nil"/>
          <w:between w:val="nil"/>
        </w:pBdr>
        <w:rPr>
          <w:color w:val="000000"/>
          <w:sz w:val="22"/>
          <w:szCs w:val="22"/>
        </w:rPr>
      </w:pPr>
      <w:r>
        <w:rPr>
          <w:color w:val="000000"/>
          <w:sz w:val="22"/>
          <w:szCs w:val="22"/>
        </w:rPr>
        <w:t xml:space="preserve">The collection is non-controversial and does </w:t>
      </w:r>
      <w:r>
        <w:rPr>
          <w:color w:val="000000"/>
          <w:sz w:val="22"/>
          <w:szCs w:val="22"/>
          <w:u w:val="single"/>
        </w:rPr>
        <w:t>not</w:t>
      </w:r>
      <w:r>
        <w:rPr>
          <w:color w:val="000000"/>
          <w:sz w:val="22"/>
          <w:szCs w:val="22"/>
        </w:rPr>
        <w:t xml:space="preserve"> raise issues of concern to other federal agencies.</w:t>
      </w:r>
    </w:p>
    <w:p w:rsidR="009A3285" w14:paraId="00000046" w14:textId="77777777">
      <w:pPr>
        <w:pStyle w:val="Normal1"/>
        <w:numPr>
          <w:ilvl w:val="0"/>
          <w:numId w:val="1"/>
        </w:numPr>
        <w:pBdr>
          <w:top w:val="nil"/>
          <w:left w:val="nil"/>
          <w:bottom w:val="nil"/>
          <w:right w:val="nil"/>
          <w:between w:val="nil"/>
        </w:pBdr>
        <w:rPr>
          <w:color w:val="000000"/>
          <w:sz w:val="22"/>
          <w:szCs w:val="22"/>
        </w:rPr>
      </w:pPr>
      <w:r>
        <w:rPr>
          <w:color w:val="000000"/>
          <w:sz w:val="22"/>
          <w:szCs w:val="22"/>
        </w:rPr>
        <w:t xml:space="preserve">Information gathered will not be used to substantially inform influential policy decisions. </w:t>
      </w:r>
    </w:p>
    <w:p w:rsidR="009A3285" w14:paraId="00000047" w14:textId="77777777">
      <w:pPr>
        <w:pStyle w:val="Normal1"/>
        <w:numPr>
          <w:ilvl w:val="0"/>
          <w:numId w:val="1"/>
        </w:numPr>
        <w:pBdr>
          <w:top w:val="nil"/>
          <w:left w:val="nil"/>
          <w:bottom w:val="nil"/>
          <w:right w:val="nil"/>
          <w:between w:val="nil"/>
        </w:pBdr>
        <w:rPr>
          <w:color w:val="000000"/>
          <w:sz w:val="22"/>
          <w:szCs w:val="22"/>
        </w:rPr>
      </w:pPr>
      <w:r>
        <w:rPr>
          <w:color w:val="000000"/>
          <w:sz w:val="22"/>
          <w:szCs w:val="22"/>
        </w:rPr>
        <w:t>The study is not intended to produce results that can be generalized beyond its scope.</w:t>
      </w:r>
    </w:p>
    <w:p w:rsidR="009A3285" w14:paraId="00000048" w14:textId="233CF56D">
      <w:pPr>
        <w:pStyle w:val="Normal1"/>
        <w:rPr>
          <w:sz w:val="22"/>
          <w:szCs w:val="22"/>
        </w:rPr>
      </w:pPr>
      <w:r>
        <w:t xml:space="preserve">     </w:t>
      </w:r>
      <w:r w:rsidRPr="002166D1">
        <w:rPr>
          <w:sz w:val="22"/>
          <w:szCs w:val="22"/>
        </w:rPr>
        <w:t>Name: ___</w:t>
      </w:r>
      <w:r w:rsidRPr="002166D1">
        <w:rPr>
          <w:color w:val="366091"/>
          <w:sz w:val="22"/>
          <w:szCs w:val="22"/>
        </w:rPr>
        <w:t xml:space="preserve"> </w:t>
      </w:r>
      <w:r w:rsidRPr="002166D1">
        <w:rPr>
          <w:sz w:val="22"/>
          <w:szCs w:val="22"/>
        </w:rPr>
        <w:t>_________________________________</w:t>
      </w:r>
    </w:p>
    <w:p w:rsidR="009A3285" w14:paraId="00000049" w14:textId="77777777">
      <w:pPr>
        <w:pStyle w:val="Normal1"/>
        <w:rPr>
          <w:sz w:val="22"/>
          <w:szCs w:val="22"/>
        </w:rPr>
      </w:pPr>
      <w:r>
        <w:rPr>
          <w:sz w:val="22"/>
          <w:szCs w:val="22"/>
        </w:rPr>
        <w:t>To assist review, please answer the following questions:</w:t>
      </w:r>
    </w:p>
    <w:p w:rsidR="009A3285" w14:paraId="0000004A" w14:textId="77777777">
      <w:pPr>
        <w:pStyle w:val="Normal1"/>
        <w:rPr>
          <w:b/>
          <w:sz w:val="22"/>
          <w:szCs w:val="22"/>
        </w:rPr>
      </w:pPr>
    </w:p>
    <w:p w:rsidR="009A3285" w14:paraId="0000004B" w14:textId="77777777">
      <w:pPr>
        <w:pStyle w:val="Normal1"/>
        <w:rPr>
          <w:b/>
          <w:sz w:val="22"/>
          <w:szCs w:val="22"/>
        </w:rPr>
      </w:pPr>
      <w:r>
        <w:rPr>
          <w:b/>
          <w:sz w:val="22"/>
          <w:szCs w:val="22"/>
        </w:rPr>
        <w:t>Personally Identifiable Information:</w:t>
      </w:r>
    </w:p>
    <w:p w:rsidR="009A3285" w14:paraId="0000004C" w14:textId="59FDA5E9">
      <w:pPr>
        <w:pStyle w:val="Normal1"/>
        <w:numPr>
          <w:ilvl w:val="0"/>
          <w:numId w:val="6"/>
        </w:numPr>
        <w:pBdr>
          <w:top w:val="nil"/>
          <w:left w:val="nil"/>
          <w:bottom w:val="nil"/>
          <w:right w:val="nil"/>
          <w:between w:val="nil"/>
        </w:pBdr>
        <w:rPr>
          <w:color w:val="000000"/>
          <w:sz w:val="22"/>
          <w:szCs w:val="22"/>
        </w:rPr>
      </w:pPr>
      <w:r>
        <w:rPr>
          <w:color w:val="000000"/>
          <w:sz w:val="22"/>
          <w:szCs w:val="22"/>
        </w:rPr>
        <w:t xml:space="preserve">Is personally identifiable information (PII) collected?  [] </w:t>
      </w:r>
      <w:r>
        <w:rPr>
          <w:color w:val="000000"/>
          <w:sz w:val="22"/>
          <w:szCs w:val="22"/>
        </w:rPr>
        <w:t>Yes  [</w:t>
      </w:r>
      <w:r>
        <w:rPr>
          <w:color w:val="000000"/>
          <w:sz w:val="22"/>
          <w:szCs w:val="22"/>
        </w:rPr>
        <w:t xml:space="preserve"> </w:t>
      </w:r>
      <w:r w:rsidR="008A1860">
        <w:rPr>
          <w:color w:val="000000"/>
          <w:sz w:val="22"/>
          <w:szCs w:val="22"/>
        </w:rPr>
        <w:t>X</w:t>
      </w:r>
      <w:r>
        <w:rPr>
          <w:color w:val="000000"/>
          <w:sz w:val="22"/>
          <w:szCs w:val="22"/>
        </w:rPr>
        <w:t xml:space="preserve">]  No </w:t>
      </w:r>
    </w:p>
    <w:p w:rsidR="009A3285" w14:paraId="0000004D" w14:textId="77777777">
      <w:pPr>
        <w:pStyle w:val="Normal1"/>
        <w:numPr>
          <w:ilvl w:val="0"/>
          <w:numId w:val="6"/>
        </w:numPr>
        <w:pBdr>
          <w:top w:val="nil"/>
          <w:left w:val="nil"/>
          <w:bottom w:val="nil"/>
          <w:right w:val="nil"/>
          <w:between w:val="nil"/>
        </w:pBdr>
        <w:rPr>
          <w:color w:val="000000"/>
          <w:sz w:val="22"/>
          <w:szCs w:val="22"/>
        </w:rPr>
      </w:pPr>
      <w:r>
        <w:rPr>
          <w:color w:val="000000"/>
          <w:sz w:val="22"/>
          <w:szCs w:val="22"/>
        </w:rPr>
        <w:t xml:space="preserve">If </w:t>
      </w:r>
      <w:r>
        <w:rPr>
          <w:color w:val="000000"/>
          <w:sz w:val="22"/>
          <w:szCs w:val="22"/>
        </w:rPr>
        <w:t>Yes</w:t>
      </w:r>
      <w:r>
        <w:rPr>
          <w:color w:val="000000"/>
          <w:sz w:val="22"/>
          <w:szCs w:val="22"/>
        </w:rPr>
        <w:t xml:space="preserve">, is the information that will be collected included in records that are subject to the Privacy Act of 1974?   </w:t>
      </w:r>
      <w:r>
        <w:rPr>
          <w:color w:val="000000"/>
          <w:sz w:val="22"/>
          <w:szCs w:val="22"/>
        </w:rPr>
        <w:t>[  ]</w:t>
      </w:r>
      <w:r>
        <w:rPr>
          <w:color w:val="000000"/>
          <w:sz w:val="22"/>
          <w:szCs w:val="22"/>
        </w:rPr>
        <w:t xml:space="preserve"> Yes [ X ] No  </w:t>
      </w:r>
    </w:p>
    <w:p w:rsidR="009A3285" w14:paraId="0000004E" w14:textId="77777777">
      <w:pPr>
        <w:pStyle w:val="Normal1"/>
        <w:numPr>
          <w:ilvl w:val="0"/>
          <w:numId w:val="6"/>
        </w:numPr>
        <w:pBdr>
          <w:top w:val="nil"/>
          <w:left w:val="nil"/>
          <w:bottom w:val="nil"/>
          <w:right w:val="nil"/>
          <w:between w:val="nil"/>
        </w:pBdr>
        <w:rPr>
          <w:color w:val="000000"/>
          <w:sz w:val="22"/>
          <w:szCs w:val="22"/>
        </w:rPr>
      </w:pPr>
      <w:r>
        <w:rPr>
          <w:color w:val="000000"/>
          <w:sz w:val="22"/>
          <w:szCs w:val="22"/>
        </w:rPr>
        <w:t xml:space="preserve">If Applicable, has a System or Records Notice been published?  </w:t>
      </w:r>
      <w:r>
        <w:rPr>
          <w:color w:val="000000"/>
          <w:sz w:val="22"/>
          <w:szCs w:val="22"/>
        </w:rPr>
        <w:t>[  ]</w:t>
      </w:r>
      <w:r>
        <w:rPr>
          <w:color w:val="000000"/>
          <w:sz w:val="22"/>
          <w:szCs w:val="22"/>
        </w:rPr>
        <w:t xml:space="preserve"> Yes [ </w:t>
      </w:r>
      <w:r>
        <w:rPr>
          <w:sz w:val="22"/>
          <w:szCs w:val="22"/>
        </w:rPr>
        <w:t>X</w:t>
      </w:r>
      <w:r>
        <w:rPr>
          <w:color w:val="000000"/>
          <w:sz w:val="22"/>
          <w:szCs w:val="22"/>
        </w:rPr>
        <w:t xml:space="preserve"> ] No</w:t>
      </w:r>
    </w:p>
    <w:p w:rsidR="009A3285" w14:paraId="0000004F" w14:textId="77777777">
      <w:pPr>
        <w:pStyle w:val="Normal1"/>
        <w:pBdr>
          <w:top w:val="nil"/>
          <w:left w:val="nil"/>
          <w:bottom w:val="nil"/>
          <w:right w:val="nil"/>
          <w:between w:val="nil"/>
        </w:pBdr>
        <w:rPr>
          <w:b/>
          <w:color w:val="000000"/>
          <w:sz w:val="22"/>
          <w:szCs w:val="22"/>
        </w:rPr>
      </w:pPr>
    </w:p>
    <w:p w:rsidR="009A3285" w14:paraId="00000050" w14:textId="77777777">
      <w:pPr>
        <w:pStyle w:val="Normal1"/>
        <w:pBdr>
          <w:top w:val="nil"/>
          <w:left w:val="nil"/>
          <w:bottom w:val="nil"/>
          <w:right w:val="nil"/>
          <w:between w:val="nil"/>
        </w:pBdr>
        <w:rPr>
          <w:b/>
          <w:color w:val="000000"/>
          <w:sz w:val="22"/>
          <w:szCs w:val="22"/>
        </w:rPr>
      </w:pPr>
      <w:r>
        <w:rPr>
          <w:b/>
          <w:color w:val="000000"/>
          <w:sz w:val="22"/>
          <w:szCs w:val="22"/>
        </w:rPr>
        <w:t>Gifts or Payments:</w:t>
      </w:r>
    </w:p>
    <w:p w:rsidR="009A3285" w14:paraId="00000051" w14:textId="59549EDA">
      <w:pPr>
        <w:pStyle w:val="Normal1"/>
        <w:rPr>
          <w:sz w:val="22"/>
          <w:szCs w:val="22"/>
        </w:rPr>
      </w:pPr>
      <w:r w:rsidRPr="51BDA196">
        <w:rPr>
          <w:sz w:val="22"/>
          <w:szCs w:val="22"/>
        </w:rPr>
        <w:t xml:space="preserve">Is an incentive (e.g., money or reimbursement of expenses, token of appreciation) provided to participants?  [ </w:t>
      </w:r>
      <w:r w:rsidR="00F86B0D">
        <w:rPr>
          <w:sz w:val="22"/>
          <w:szCs w:val="22"/>
        </w:rPr>
        <w:t>X</w:t>
      </w:r>
      <w:r w:rsidRPr="51BDA196">
        <w:rPr>
          <w:sz w:val="22"/>
          <w:szCs w:val="22"/>
        </w:rPr>
        <w:t xml:space="preserve"> ]</w:t>
      </w:r>
      <w:r w:rsidRPr="51BDA196">
        <w:rPr>
          <w:sz w:val="22"/>
          <w:szCs w:val="22"/>
        </w:rPr>
        <w:t xml:space="preserve"> Yes [  ] No</w:t>
      </w:r>
    </w:p>
    <w:p w:rsidR="009A3285" w14:paraId="00000052" w14:textId="77777777">
      <w:pPr>
        <w:pStyle w:val="Normal1"/>
        <w:rPr>
          <w:sz w:val="22"/>
          <w:szCs w:val="22"/>
        </w:rPr>
      </w:pPr>
    </w:p>
    <w:p w:rsidR="009A3285" w14:paraId="00000053" w14:textId="253434BF">
      <w:pPr>
        <w:pStyle w:val="Normal1"/>
        <w:spacing w:after="200" w:line="276" w:lineRule="auto"/>
        <w:rPr>
          <w:sz w:val="22"/>
          <w:szCs w:val="22"/>
        </w:rPr>
      </w:pPr>
      <w:r w:rsidRPr="00406D0B">
        <w:rPr>
          <w:sz w:val="22"/>
          <w:szCs w:val="22"/>
        </w:rPr>
        <w:t xml:space="preserve">Participants will receive </w:t>
      </w:r>
      <w:r w:rsidRPr="52B8ED07" w:rsidR="00E53BF9">
        <w:rPr>
          <w:sz w:val="22"/>
          <w:szCs w:val="22"/>
        </w:rPr>
        <w:t>incentive</w:t>
      </w:r>
      <w:r w:rsidRPr="52B8ED07" w:rsidR="4C6B260D">
        <w:rPr>
          <w:sz w:val="22"/>
          <w:szCs w:val="22"/>
        </w:rPr>
        <w:t xml:space="preserve">s for data collection </w:t>
      </w:r>
      <w:r w:rsidRPr="52B8ED07" w:rsidR="008173C2">
        <w:rPr>
          <w:sz w:val="22"/>
          <w:szCs w:val="22"/>
        </w:rPr>
        <w:t>activities</w:t>
      </w:r>
      <w:r w:rsidRPr="52B8ED07">
        <w:rPr>
          <w:sz w:val="22"/>
          <w:szCs w:val="22"/>
        </w:rPr>
        <w:t>.</w:t>
      </w:r>
      <w:r w:rsidR="0059121A">
        <w:rPr>
          <w:sz w:val="22"/>
          <w:szCs w:val="22"/>
        </w:rPr>
        <w:t xml:space="preserve"> </w:t>
      </w:r>
      <w:r w:rsidR="00ED43FE">
        <w:rPr>
          <w:sz w:val="22"/>
          <w:szCs w:val="22"/>
        </w:rPr>
        <w:t xml:space="preserve">All incentives will be </w:t>
      </w:r>
      <w:r w:rsidR="00793A14">
        <w:rPr>
          <w:sz w:val="22"/>
          <w:szCs w:val="22"/>
        </w:rPr>
        <w:t>distributed</w:t>
      </w:r>
      <w:r w:rsidR="00ED43FE">
        <w:rPr>
          <w:sz w:val="22"/>
          <w:szCs w:val="22"/>
        </w:rPr>
        <w:t xml:space="preserve"> at the end of the study</w:t>
      </w:r>
      <w:r w:rsidRPr="21B1D167" w:rsidR="71B7A5AE">
        <w:rPr>
          <w:sz w:val="22"/>
          <w:szCs w:val="22"/>
        </w:rPr>
        <w:t xml:space="preserve"> </w:t>
      </w:r>
      <w:r w:rsidRPr="5AB0D685" w:rsidR="71B7A5AE">
        <w:rPr>
          <w:sz w:val="22"/>
          <w:szCs w:val="22"/>
        </w:rPr>
        <w:t>and the final amount will depend</w:t>
      </w:r>
      <w:r w:rsidRPr="44826D46" w:rsidR="71B7A5AE">
        <w:rPr>
          <w:sz w:val="22"/>
          <w:szCs w:val="22"/>
        </w:rPr>
        <w:t xml:space="preserve"> on degree of </w:t>
      </w:r>
      <w:r w:rsidRPr="18F64E9F" w:rsidR="71B7A5AE">
        <w:rPr>
          <w:sz w:val="22"/>
          <w:szCs w:val="22"/>
        </w:rPr>
        <w:t>completion</w:t>
      </w:r>
      <w:r w:rsidRPr="18F64E9F" w:rsidR="00ED43FE">
        <w:rPr>
          <w:sz w:val="22"/>
          <w:szCs w:val="22"/>
        </w:rPr>
        <w:t>.</w:t>
      </w:r>
      <w:r w:rsidR="00ED43FE">
        <w:rPr>
          <w:sz w:val="22"/>
          <w:szCs w:val="22"/>
        </w:rPr>
        <w:t xml:space="preserve"> </w:t>
      </w:r>
      <w:r w:rsidR="0059121A">
        <w:rPr>
          <w:sz w:val="22"/>
          <w:szCs w:val="22"/>
        </w:rPr>
        <w:t xml:space="preserve">Participants will </w:t>
      </w:r>
      <w:r w:rsidR="00793A14">
        <w:rPr>
          <w:sz w:val="22"/>
          <w:szCs w:val="22"/>
        </w:rPr>
        <w:t>receive a</w:t>
      </w:r>
      <w:r w:rsidR="00ED43FE">
        <w:rPr>
          <w:sz w:val="22"/>
          <w:szCs w:val="22"/>
        </w:rPr>
        <w:t xml:space="preserve"> $50</w:t>
      </w:r>
      <w:r w:rsidR="0059121A">
        <w:rPr>
          <w:sz w:val="22"/>
          <w:szCs w:val="22"/>
        </w:rPr>
        <w:t xml:space="preserve"> i</w:t>
      </w:r>
      <w:r w:rsidR="001531E0">
        <w:rPr>
          <w:sz w:val="22"/>
          <w:szCs w:val="22"/>
        </w:rPr>
        <w:t>ncentive</w:t>
      </w:r>
      <w:r w:rsidR="00ED43FE">
        <w:rPr>
          <w:sz w:val="22"/>
          <w:szCs w:val="22"/>
        </w:rPr>
        <w:t xml:space="preserve"> </w:t>
      </w:r>
      <w:r w:rsidR="00793A14">
        <w:rPr>
          <w:sz w:val="22"/>
          <w:szCs w:val="22"/>
        </w:rPr>
        <w:t>for</w:t>
      </w:r>
      <w:r w:rsidR="00ED43FE">
        <w:rPr>
          <w:sz w:val="22"/>
          <w:szCs w:val="22"/>
        </w:rPr>
        <w:t xml:space="preserve"> completion of each data collection activity</w:t>
      </w:r>
      <w:r w:rsidRPr="04617F1F" w:rsidR="2B457095">
        <w:rPr>
          <w:sz w:val="22"/>
          <w:szCs w:val="22"/>
        </w:rPr>
        <w:t xml:space="preserve">: </w:t>
      </w:r>
      <w:r w:rsidR="006E15FF">
        <w:rPr>
          <w:sz w:val="22"/>
          <w:szCs w:val="22"/>
        </w:rPr>
        <w:t xml:space="preserve">$50 </w:t>
      </w:r>
      <w:r w:rsidR="008D2D7B">
        <w:rPr>
          <w:sz w:val="22"/>
          <w:szCs w:val="22"/>
        </w:rPr>
        <w:t xml:space="preserve">for </w:t>
      </w:r>
      <w:r w:rsidRPr="04617F1F" w:rsidR="353956E2">
        <w:rPr>
          <w:sz w:val="22"/>
          <w:szCs w:val="22"/>
        </w:rPr>
        <w:t>collecting assent</w:t>
      </w:r>
      <w:r w:rsidR="00F25F2C">
        <w:rPr>
          <w:sz w:val="22"/>
          <w:szCs w:val="22"/>
        </w:rPr>
        <w:t xml:space="preserve"> and consent</w:t>
      </w:r>
      <w:r w:rsidR="00ED43FE">
        <w:rPr>
          <w:sz w:val="22"/>
          <w:szCs w:val="22"/>
        </w:rPr>
        <w:t xml:space="preserve"> information</w:t>
      </w:r>
      <w:r w:rsidR="006E15FF">
        <w:rPr>
          <w:sz w:val="22"/>
          <w:szCs w:val="22"/>
        </w:rPr>
        <w:t xml:space="preserve"> (</w:t>
      </w:r>
      <w:r w:rsidR="008C0ADE">
        <w:rPr>
          <w:sz w:val="22"/>
          <w:szCs w:val="22"/>
        </w:rPr>
        <w:t xml:space="preserve">a total of </w:t>
      </w:r>
      <w:r w:rsidR="008C0ADE">
        <w:rPr>
          <w:sz w:val="22"/>
          <w:szCs w:val="22"/>
        </w:rPr>
        <w:t xml:space="preserve">40 </w:t>
      </w:r>
      <w:r w:rsidR="008C0ADE">
        <w:rPr>
          <w:sz w:val="22"/>
          <w:szCs w:val="22"/>
        </w:rPr>
        <w:t>minutes for both parent and child to complete</w:t>
      </w:r>
      <w:r w:rsidR="006E15FF">
        <w:rPr>
          <w:sz w:val="22"/>
          <w:szCs w:val="22"/>
        </w:rPr>
        <w:t>),</w:t>
      </w:r>
      <w:r w:rsidR="000F1AAA">
        <w:rPr>
          <w:sz w:val="22"/>
          <w:szCs w:val="22"/>
        </w:rPr>
        <w:t xml:space="preserve"> </w:t>
      </w:r>
      <w:r w:rsidR="00BA298F">
        <w:rPr>
          <w:sz w:val="22"/>
          <w:szCs w:val="22"/>
        </w:rPr>
        <w:t>and</w:t>
      </w:r>
      <w:r w:rsidR="00793A14">
        <w:rPr>
          <w:sz w:val="22"/>
          <w:szCs w:val="22"/>
        </w:rPr>
        <w:t xml:space="preserve"> </w:t>
      </w:r>
      <w:r w:rsidR="006E15FF">
        <w:rPr>
          <w:sz w:val="22"/>
          <w:szCs w:val="22"/>
        </w:rPr>
        <w:t xml:space="preserve">$50 </w:t>
      </w:r>
      <w:r w:rsidR="00513FD3">
        <w:rPr>
          <w:sz w:val="22"/>
          <w:szCs w:val="22"/>
        </w:rPr>
        <w:t xml:space="preserve">per activity, </w:t>
      </w:r>
      <w:r w:rsidR="00BA298F">
        <w:rPr>
          <w:sz w:val="22"/>
          <w:szCs w:val="22"/>
        </w:rPr>
        <w:t xml:space="preserve">after </w:t>
      </w:r>
      <w:r w:rsidR="00DD5CF2">
        <w:rPr>
          <w:sz w:val="22"/>
          <w:szCs w:val="22"/>
        </w:rPr>
        <w:t xml:space="preserve">completion of </w:t>
      </w:r>
      <w:r w:rsidR="00175A73">
        <w:rPr>
          <w:sz w:val="22"/>
          <w:szCs w:val="22"/>
        </w:rPr>
        <w:t>each</w:t>
      </w:r>
      <w:r w:rsidR="005A55D6">
        <w:rPr>
          <w:sz w:val="22"/>
          <w:szCs w:val="22"/>
        </w:rPr>
        <w:t xml:space="preserve"> of</w:t>
      </w:r>
      <w:r w:rsidR="00ED43FE">
        <w:rPr>
          <w:sz w:val="22"/>
          <w:szCs w:val="22"/>
        </w:rPr>
        <w:t xml:space="preserve"> four </w:t>
      </w:r>
      <w:r w:rsidR="0028757C">
        <w:rPr>
          <w:sz w:val="22"/>
          <w:szCs w:val="22"/>
        </w:rPr>
        <w:t>45</w:t>
      </w:r>
      <w:r w:rsidR="0028757C">
        <w:rPr>
          <w:sz w:val="22"/>
          <w:szCs w:val="22"/>
        </w:rPr>
        <w:t>-</w:t>
      </w:r>
      <w:r w:rsidR="008C0ADE">
        <w:rPr>
          <w:sz w:val="22"/>
          <w:szCs w:val="22"/>
        </w:rPr>
        <w:t xml:space="preserve">minute </w:t>
      </w:r>
      <w:r w:rsidR="00ED43FE">
        <w:rPr>
          <w:sz w:val="22"/>
          <w:szCs w:val="22"/>
        </w:rPr>
        <w:t>activities</w:t>
      </w:r>
      <w:r w:rsidR="006E15FF">
        <w:rPr>
          <w:sz w:val="22"/>
          <w:szCs w:val="22"/>
        </w:rPr>
        <w:t xml:space="preserve"> on the data collection platfo</w:t>
      </w:r>
      <w:r w:rsidR="005A55D6">
        <w:rPr>
          <w:sz w:val="22"/>
          <w:szCs w:val="22"/>
        </w:rPr>
        <w:t>r</w:t>
      </w:r>
      <w:r w:rsidR="006E15FF">
        <w:rPr>
          <w:sz w:val="22"/>
          <w:szCs w:val="22"/>
        </w:rPr>
        <w:t>m</w:t>
      </w:r>
      <w:r w:rsidR="00793A14">
        <w:rPr>
          <w:sz w:val="22"/>
          <w:szCs w:val="22"/>
        </w:rPr>
        <w:t xml:space="preserve"> ($200</w:t>
      </w:r>
      <w:r w:rsidR="00175A73">
        <w:rPr>
          <w:sz w:val="22"/>
          <w:szCs w:val="22"/>
        </w:rPr>
        <w:t xml:space="preserve"> total</w:t>
      </w:r>
      <w:r w:rsidR="00793A14">
        <w:rPr>
          <w:sz w:val="22"/>
          <w:szCs w:val="22"/>
        </w:rPr>
        <w:t>)</w:t>
      </w:r>
      <w:r w:rsidR="00ED43FE">
        <w:rPr>
          <w:sz w:val="22"/>
          <w:szCs w:val="22"/>
        </w:rPr>
        <w:t>.</w:t>
      </w:r>
      <w:r w:rsidR="00E22777">
        <w:rPr>
          <w:sz w:val="22"/>
          <w:szCs w:val="22"/>
        </w:rPr>
        <w:t xml:space="preserve"> </w:t>
      </w:r>
    </w:p>
    <w:p w:rsidR="009A3285" w:rsidRPr="00E03BBC" w14:paraId="00000054" w14:textId="36260A93">
      <w:pPr>
        <w:pStyle w:val="Normal1"/>
        <w:rPr>
          <w:sz w:val="22"/>
          <w:szCs w:val="22"/>
        </w:rPr>
      </w:pPr>
      <w:r w:rsidRPr="00E03BBC">
        <w:rPr>
          <w:b/>
          <w:sz w:val="22"/>
          <w:szCs w:val="22"/>
        </w:rPr>
        <w:t>BURDEN HOURS</w:t>
      </w:r>
    </w:p>
    <w:p w:rsidR="009A3285" w:rsidRPr="00E03BBC" w14:paraId="00000055" w14:textId="77777777">
      <w:pPr>
        <w:pStyle w:val="Normal1"/>
        <w:rPr>
          <w:i/>
          <w:sz w:val="22"/>
          <w:szCs w:val="22"/>
        </w:rPr>
      </w:pPr>
    </w:p>
    <w:p w:rsidR="60F4FBAB" w14:paraId="022FEF19" w14:textId="10AB6BDA"/>
    <w:tbl>
      <w:tblPr>
        <w:tblW w:w="9360" w:type="dxa"/>
        <w:tblLayout w:type="fixed"/>
        <w:tblLook w:val="06A0"/>
      </w:tblPr>
      <w:tblGrid>
        <w:gridCol w:w="1330"/>
        <w:gridCol w:w="2602"/>
        <w:gridCol w:w="1463"/>
        <w:gridCol w:w="1530"/>
        <w:gridCol w:w="1111"/>
        <w:gridCol w:w="1324"/>
      </w:tblGrid>
      <w:tr w14:paraId="42149D71" w14:textId="77777777" w:rsidTr="006709CA">
        <w:tblPrEx>
          <w:tblW w:w="9360" w:type="dxa"/>
          <w:tblLayout w:type="fixed"/>
          <w:tblLook w:val="06A0"/>
        </w:tblPrEx>
        <w:trPr>
          <w:trHeight w:val="900"/>
        </w:trPr>
        <w:tc>
          <w:tcPr>
            <w:tcW w:w="1330" w:type="dxa"/>
            <w:tcBorders>
              <w:top w:val="single" w:sz="4" w:space="0" w:color="auto"/>
              <w:left w:val="single" w:sz="4" w:space="0" w:color="auto"/>
              <w:bottom w:val="single" w:sz="4" w:space="0" w:color="auto"/>
              <w:right w:val="single" w:sz="4" w:space="0" w:color="auto"/>
            </w:tcBorders>
            <w:vAlign w:val="center"/>
          </w:tcPr>
          <w:p w:rsidR="60F4FBAB" w14:paraId="79AC186C" w14:textId="16945E5B">
            <w:pPr>
              <w:rPr>
                <w:b/>
                <w:bCs/>
                <w:color w:val="000000" w:themeColor="text1"/>
                <w:sz w:val="22"/>
                <w:szCs w:val="22"/>
              </w:rPr>
            </w:pPr>
            <w:r w:rsidRPr="60F4FBAB">
              <w:rPr>
                <w:b/>
                <w:bCs/>
                <w:color w:val="000000" w:themeColor="text1"/>
                <w:sz w:val="22"/>
                <w:szCs w:val="22"/>
              </w:rPr>
              <w:t>Category of Respondent</w:t>
            </w:r>
          </w:p>
        </w:tc>
        <w:tc>
          <w:tcPr>
            <w:tcW w:w="2602" w:type="dxa"/>
            <w:tcBorders>
              <w:top w:val="single" w:sz="4" w:space="0" w:color="auto"/>
              <w:left w:val="single" w:sz="4" w:space="0" w:color="auto"/>
              <w:bottom w:val="single" w:sz="4" w:space="0" w:color="auto"/>
              <w:right w:val="single" w:sz="4" w:space="0" w:color="auto"/>
            </w:tcBorders>
            <w:vAlign w:val="center"/>
          </w:tcPr>
          <w:p w:rsidR="60F4FBAB" w14:paraId="75F8D291" w14:textId="46827E96">
            <w:pPr>
              <w:rPr>
                <w:b/>
                <w:bCs/>
                <w:color w:val="000000" w:themeColor="text1"/>
                <w:sz w:val="22"/>
                <w:szCs w:val="22"/>
              </w:rPr>
            </w:pPr>
            <w:r w:rsidRPr="60F4FBAB">
              <w:rPr>
                <w:b/>
                <w:bCs/>
                <w:color w:val="000000" w:themeColor="text1"/>
                <w:sz w:val="22"/>
                <w:szCs w:val="22"/>
              </w:rPr>
              <w:t>Form Name</w:t>
            </w:r>
          </w:p>
        </w:tc>
        <w:tc>
          <w:tcPr>
            <w:tcW w:w="1463" w:type="dxa"/>
            <w:tcBorders>
              <w:top w:val="single" w:sz="4" w:space="0" w:color="auto"/>
              <w:left w:val="single" w:sz="4" w:space="0" w:color="auto"/>
              <w:bottom w:val="single" w:sz="4" w:space="0" w:color="auto"/>
              <w:right w:val="single" w:sz="4" w:space="0" w:color="auto"/>
            </w:tcBorders>
            <w:vAlign w:val="center"/>
          </w:tcPr>
          <w:p w:rsidR="60F4FBAB" w14:paraId="0E9CA8C4" w14:textId="46521851">
            <w:pPr>
              <w:rPr>
                <w:b/>
                <w:bCs/>
                <w:color w:val="000000" w:themeColor="text1"/>
                <w:sz w:val="22"/>
                <w:szCs w:val="22"/>
              </w:rPr>
            </w:pPr>
            <w:r w:rsidRPr="60F4FBAB">
              <w:rPr>
                <w:b/>
                <w:bCs/>
                <w:color w:val="000000" w:themeColor="text1"/>
                <w:sz w:val="22"/>
                <w:szCs w:val="22"/>
              </w:rPr>
              <w:t>No. of Respondents</w:t>
            </w:r>
          </w:p>
        </w:tc>
        <w:tc>
          <w:tcPr>
            <w:tcW w:w="1530" w:type="dxa"/>
            <w:tcBorders>
              <w:top w:val="single" w:sz="4" w:space="0" w:color="auto"/>
              <w:left w:val="single" w:sz="4" w:space="0" w:color="auto"/>
              <w:bottom w:val="single" w:sz="4" w:space="0" w:color="auto"/>
              <w:right w:val="single" w:sz="4" w:space="0" w:color="auto"/>
            </w:tcBorders>
            <w:vAlign w:val="center"/>
          </w:tcPr>
          <w:p w:rsidR="60F4FBAB" w14:paraId="56358043" w14:textId="00A98687">
            <w:pPr>
              <w:rPr>
                <w:b/>
                <w:bCs/>
                <w:color w:val="000000" w:themeColor="text1"/>
                <w:sz w:val="22"/>
                <w:szCs w:val="22"/>
              </w:rPr>
            </w:pPr>
            <w:r w:rsidRPr="60F4FBAB">
              <w:rPr>
                <w:b/>
                <w:bCs/>
                <w:color w:val="000000" w:themeColor="text1"/>
                <w:sz w:val="22"/>
                <w:szCs w:val="22"/>
              </w:rPr>
              <w:t>Participation Time (minutes)</w:t>
            </w:r>
          </w:p>
        </w:tc>
        <w:tc>
          <w:tcPr>
            <w:tcW w:w="1111" w:type="dxa"/>
            <w:tcBorders>
              <w:top w:val="single" w:sz="4" w:space="0" w:color="auto"/>
              <w:left w:val="single" w:sz="4" w:space="0" w:color="auto"/>
              <w:bottom w:val="single" w:sz="4" w:space="0" w:color="auto"/>
              <w:right w:val="single" w:sz="4" w:space="0" w:color="auto"/>
            </w:tcBorders>
            <w:vAlign w:val="center"/>
          </w:tcPr>
          <w:p w:rsidR="60F4FBAB" w14:paraId="6118198C" w14:textId="33BFFDFA">
            <w:pPr>
              <w:rPr>
                <w:b/>
                <w:bCs/>
                <w:color w:val="000000" w:themeColor="text1"/>
                <w:sz w:val="22"/>
                <w:szCs w:val="22"/>
              </w:rPr>
            </w:pPr>
            <w:r w:rsidRPr="60F4FBAB">
              <w:rPr>
                <w:b/>
                <w:bCs/>
                <w:color w:val="000000" w:themeColor="text1"/>
                <w:sz w:val="22"/>
                <w:szCs w:val="22"/>
              </w:rPr>
              <w:t>Minutes</w:t>
            </w:r>
          </w:p>
        </w:tc>
        <w:tc>
          <w:tcPr>
            <w:tcW w:w="1324" w:type="dxa"/>
            <w:tcBorders>
              <w:top w:val="single" w:sz="4" w:space="0" w:color="auto"/>
              <w:left w:val="single" w:sz="4" w:space="0" w:color="auto"/>
              <w:bottom w:val="single" w:sz="4" w:space="0" w:color="auto"/>
              <w:right w:val="single" w:sz="4" w:space="0" w:color="auto"/>
            </w:tcBorders>
            <w:vAlign w:val="center"/>
          </w:tcPr>
          <w:p w:rsidR="60F4FBAB" w14:paraId="3D579B2D" w14:textId="451F9730">
            <w:pPr>
              <w:rPr>
                <w:b/>
                <w:bCs/>
                <w:color w:val="000000" w:themeColor="text1"/>
                <w:sz w:val="22"/>
                <w:szCs w:val="22"/>
              </w:rPr>
            </w:pPr>
            <w:r w:rsidRPr="60F4FBAB">
              <w:rPr>
                <w:b/>
                <w:bCs/>
                <w:color w:val="000000" w:themeColor="text1"/>
                <w:sz w:val="22"/>
                <w:szCs w:val="22"/>
              </w:rPr>
              <w:t>Burden in Hours</w:t>
            </w:r>
          </w:p>
        </w:tc>
      </w:tr>
      <w:tr w14:paraId="1518FFAF" w14:textId="77777777" w:rsidTr="00594A60">
        <w:tblPrEx>
          <w:tblW w:w="9360" w:type="dxa"/>
          <w:tblLayout w:type="fixed"/>
          <w:tblLook w:val="06A0"/>
        </w:tblPrEx>
        <w:trPr>
          <w:trHeight w:val="315"/>
        </w:trPr>
        <w:tc>
          <w:tcPr>
            <w:tcW w:w="1330" w:type="dxa"/>
            <w:tcBorders>
              <w:top w:val="single" w:sz="4" w:space="0" w:color="auto"/>
              <w:left w:val="single" w:sz="4" w:space="0" w:color="auto"/>
              <w:bottom w:val="single" w:sz="4" w:space="0" w:color="auto"/>
              <w:right w:val="single" w:sz="4" w:space="0" w:color="auto"/>
            </w:tcBorders>
            <w:vAlign w:val="center"/>
          </w:tcPr>
          <w:p w:rsidR="00AC1897" w:rsidP="00AC1897" w14:paraId="7E439DFC" w14:textId="5D0E8CA5">
            <w:pPr>
              <w:rPr>
                <w:color w:val="000000" w:themeColor="text1"/>
                <w:sz w:val="22"/>
                <w:szCs w:val="22"/>
              </w:rPr>
            </w:pPr>
            <w:r w:rsidRPr="60F4FBAB">
              <w:rPr>
                <w:color w:val="000000" w:themeColor="text1"/>
                <w:sz w:val="22"/>
                <w:szCs w:val="22"/>
              </w:rPr>
              <w:t>Individual</w:t>
            </w:r>
          </w:p>
        </w:tc>
        <w:tc>
          <w:tcPr>
            <w:tcW w:w="2602" w:type="dxa"/>
            <w:tcBorders>
              <w:top w:val="single" w:sz="4" w:space="0" w:color="auto"/>
              <w:left w:val="single" w:sz="4" w:space="0" w:color="auto"/>
              <w:bottom w:val="single" w:sz="4" w:space="0" w:color="auto"/>
              <w:right w:val="single" w:sz="4" w:space="0" w:color="auto"/>
            </w:tcBorders>
          </w:tcPr>
          <w:p w:rsidR="00AC1897" w:rsidRPr="00AC1897" w:rsidP="00AC1897" w14:paraId="66D4DEC5" w14:textId="06985943">
            <w:pPr>
              <w:rPr>
                <w:color w:val="000000" w:themeColor="text1"/>
                <w:sz w:val="22"/>
                <w:szCs w:val="22"/>
              </w:rPr>
            </w:pPr>
            <w:r w:rsidRPr="00594A60">
              <w:rPr>
                <w:sz w:val="22"/>
                <w:szCs w:val="22"/>
              </w:rPr>
              <w:t xml:space="preserve">Attachment 1 - Screener </w:t>
            </w:r>
          </w:p>
        </w:tc>
        <w:tc>
          <w:tcPr>
            <w:tcW w:w="1463" w:type="dxa"/>
            <w:tcBorders>
              <w:top w:val="single" w:sz="4" w:space="0" w:color="auto"/>
              <w:left w:val="single" w:sz="4" w:space="0" w:color="auto"/>
              <w:bottom w:val="single" w:sz="4" w:space="0" w:color="auto"/>
              <w:right w:val="single" w:sz="4" w:space="0" w:color="auto"/>
            </w:tcBorders>
            <w:vAlign w:val="bottom"/>
          </w:tcPr>
          <w:p w:rsidR="00AC1897" w:rsidP="00AC1897" w14:paraId="3371823E" w14:textId="2469CFFD">
            <w:pPr>
              <w:jc w:val="center"/>
              <w:rPr>
                <w:color w:val="000000" w:themeColor="text1"/>
                <w:sz w:val="22"/>
                <w:szCs w:val="22"/>
              </w:rPr>
            </w:pPr>
            <w:r w:rsidRPr="60F4FBAB">
              <w:rPr>
                <w:color w:val="000000" w:themeColor="text1"/>
                <w:sz w:val="22"/>
                <w:szCs w:val="22"/>
              </w:rPr>
              <w:t>500</w:t>
            </w:r>
          </w:p>
        </w:tc>
        <w:tc>
          <w:tcPr>
            <w:tcW w:w="1530" w:type="dxa"/>
            <w:tcBorders>
              <w:top w:val="single" w:sz="4" w:space="0" w:color="auto"/>
              <w:left w:val="single" w:sz="4" w:space="0" w:color="auto"/>
              <w:bottom w:val="single" w:sz="4" w:space="0" w:color="auto"/>
              <w:right w:val="single" w:sz="4" w:space="0" w:color="auto"/>
            </w:tcBorders>
            <w:vAlign w:val="bottom"/>
          </w:tcPr>
          <w:p w:rsidR="00AC1897" w:rsidP="00AC1897" w14:paraId="726246E7" w14:textId="4B348729">
            <w:pPr>
              <w:jc w:val="center"/>
              <w:rPr>
                <w:color w:val="000000" w:themeColor="text1"/>
                <w:sz w:val="22"/>
                <w:szCs w:val="22"/>
              </w:rPr>
            </w:pPr>
            <w:r w:rsidRPr="60F4FBAB">
              <w:rPr>
                <w:color w:val="000000" w:themeColor="text1"/>
                <w:sz w:val="22"/>
                <w:szCs w:val="22"/>
              </w:rPr>
              <w:t>15/60</w:t>
            </w:r>
          </w:p>
        </w:tc>
        <w:tc>
          <w:tcPr>
            <w:tcW w:w="1111" w:type="dxa"/>
            <w:tcBorders>
              <w:top w:val="single" w:sz="4" w:space="0" w:color="auto"/>
              <w:left w:val="single" w:sz="4" w:space="0" w:color="auto"/>
              <w:bottom w:val="single" w:sz="4" w:space="0" w:color="auto"/>
              <w:right w:val="single" w:sz="4" w:space="0" w:color="auto"/>
            </w:tcBorders>
            <w:vAlign w:val="bottom"/>
          </w:tcPr>
          <w:p w:rsidR="00AC1897" w:rsidP="00AC1897" w14:paraId="6991FC74" w14:textId="04CB68C2">
            <w:pPr>
              <w:jc w:val="center"/>
              <w:rPr>
                <w:color w:val="000000" w:themeColor="text1"/>
                <w:sz w:val="22"/>
                <w:szCs w:val="22"/>
              </w:rPr>
            </w:pPr>
            <w:r w:rsidRPr="60F4FBAB">
              <w:rPr>
                <w:color w:val="000000" w:themeColor="text1"/>
                <w:sz w:val="22"/>
                <w:szCs w:val="22"/>
              </w:rPr>
              <w:t>7500</w:t>
            </w:r>
          </w:p>
        </w:tc>
        <w:tc>
          <w:tcPr>
            <w:tcW w:w="1324" w:type="dxa"/>
            <w:tcBorders>
              <w:top w:val="single" w:sz="4" w:space="0" w:color="auto"/>
              <w:left w:val="single" w:sz="4" w:space="0" w:color="auto"/>
              <w:bottom w:val="single" w:sz="4" w:space="0" w:color="auto"/>
              <w:right w:val="single" w:sz="4" w:space="0" w:color="auto"/>
            </w:tcBorders>
            <w:vAlign w:val="bottom"/>
          </w:tcPr>
          <w:p w:rsidR="00AC1897" w:rsidP="00AC1897" w14:paraId="54F5E692" w14:textId="1BB7915A">
            <w:pPr>
              <w:jc w:val="center"/>
              <w:rPr>
                <w:color w:val="000000" w:themeColor="text1"/>
                <w:sz w:val="22"/>
                <w:szCs w:val="22"/>
              </w:rPr>
            </w:pPr>
            <w:r w:rsidRPr="60F4FBAB">
              <w:rPr>
                <w:color w:val="000000" w:themeColor="text1"/>
                <w:sz w:val="22"/>
                <w:szCs w:val="22"/>
              </w:rPr>
              <w:t>125</w:t>
            </w:r>
          </w:p>
        </w:tc>
      </w:tr>
      <w:tr w14:paraId="604E746E" w14:textId="77777777" w:rsidTr="00594A60">
        <w:tblPrEx>
          <w:tblW w:w="9360" w:type="dxa"/>
          <w:tblLayout w:type="fixed"/>
          <w:tblLook w:val="06A0"/>
        </w:tblPrEx>
        <w:trPr>
          <w:trHeight w:val="600"/>
        </w:trPr>
        <w:tc>
          <w:tcPr>
            <w:tcW w:w="1330" w:type="dxa"/>
            <w:tcBorders>
              <w:top w:val="single" w:sz="4" w:space="0" w:color="auto"/>
              <w:left w:val="single" w:sz="4" w:space="0" w:color="auto"/>
              <w:bottom w:val="single" w:sz="4" w:space="0" w:color="auto"/>
              <w:right w:val="single" w:sz="4" w:space="0" w:color="auto"/>
            </w:tcBorders>
            <w:vAlign w:val="center"/>
          </w:tcPr>
          <w:p w:rsidR="00AC1897" w:rsidP="00AC1897" w14:paraId="7EA7C321" w14:textId="2DE7EC00">
            <w:pPr>
              <w:rPr>
                <w:color w:val="000000" w:themeColor="text1"/>
                <w:sz w:val="22"/>
                <w:szCs w:val="22"/>
              </w:rPr>
            </w:pPr>
            <w:r w:rsidRPr="60F4FBAB">
              <w:rPr>
                <w:color w:val="000000" w:themeColor="text1"/>
                <w:sz w:val="22"/>
                <w:szCs w:val="22"/>
              </w:rPr>
              <w:t>Individual</w:t>
            </w:r>
          </w:p>
        </w:tc>
        <w:tc>
          <w:tcPr>
            <w:tcW w:w="2602" w:type="dxa"/>
            <w:tcBorders>
              <w:top w:val="single" w:sz="4" w:space="0" w:color="auto"/>
              <w:left w:val="single" w:sz="4" w:space="0" w:color="auto"/>
              <w:bottom w:val="single" w:sz="4" w:space="0" w:color="auto"/>
              <w:right w:val="single" w:sz="4" w:space="0" w:color="auto"/>
            </w:tcBorders>
          </w:tcPr>
          <w:p w:rsidR="00AC1897" w:rsidRPr="00AC1897" w:rsidP="00AC1897" w14:paraId="0B61EE27" w14:textId="4E9B8670">
            <w:pPr>
              <w:rPr>
                <w:color w:val="000000" w:themeColor="text1"/>
                <w:sz w:val="22"/>
                <w:szCs w:val="22"/>
              </w:rPr>
            </w:pPr>
            <w:r w:rsidRPr="00594A60">
              <w:rPr>
                <w:sz w:val="22"/>
                <w:szCs w:val="22"/>
              </w:rPr>
              <w:t xml:space="preserve">Attachment 2 - Parent Guardian Consent Form </w:t>
            </w:r>
          </w:p>
        </w:tc>
        <w:tc>
          <w:tcPr>
            <w:tcW w:w="1463" w:type="dxa"/>
            <w:tcBorders>
              <w:top w:val="single" w:sz="4" w:space="0" w:color="auto"/>
              <w:left w:val="single" w:sz="4" w:space="0" w:color="auto"/>
              <w:bottom w:val="single" w:sz="4" w:space="0" w:color="auto"/>
              <w:right w:val="single" w:sz="4" w:space="0" w:color="auto"/>
            </w:tcBorders>
            <w:vAlign w:val="bottom"/>
          </w:tcPr>
          <w:p w:rsidR="00AC1897" w:rsidP="00AC1897" w14:paraId="6682D2EB" w14:textId="66E26CFB">
            <w:pPr>
              <w:jc w:val="center"/>
              <w:rPr>
                <w:color w:val="000000" w:themeColor="text1"/>
                <w:sz w:val="22"/>
                <w:szCs w:val="22"/>
              </w:rPr>
            </w:pPr>
            <w:r w:rsidRPr="60F4FBAB">
              <w:rPr>
                <w:color w:val="000000" w:themeColor="text1"/>
                <w:sz w:val="22"/>
                <w:szCs w:val="22"/>
              </w:rPr>
              <w:t>54</w:t>
            </w:r>
          </w:p>
        </w:tc>
        <w:tc>
          <w:tcPr>
            <w:tcW w:w="1530" w:type="dxa"/>
            <w:tcBorders>
              <w:top w:val="single" w:sz="4" w:space="0" w:color="auto"/>
              <w:left w:val="single" w:sz="4" w:space="0" w:color="auto"/>
              <w:bottom w:val="single" w:sz="4" w:space="0" w:color="auto"/>
              <w:right w:val="single" w:sz="4" w:space="0" w:color="auto"/>
            </w:tcBorders>
            <w:vAlign w:val="bottom"/>
          </w:tcPr>
          <w:p w:rsidR="00AC1897" w:rsidP="00AC1897" w14:paraId="6AFF95D1" w14:textId="7E369E29">
            <w:pPr>
              <w:jc w:val="center"/>
              <w:rPr>
                <w:color w:val="000000" w:themeColor="text1"/>
                <w:sz w:val="22"/>
                <w:szCs w:val="22"/>
              </w:rPr>
            </w:pPr>
            <w:r w:rsidRPr="60F4FBAB">
              <w:rPr>
                <w:color w:val="000000" w:themeColor="text1"/>
                <w:sz w:val="22"/>
                <w:szCs w:val="22"/>
              </w:rPr>
              <w:t>20/60</w:t>
            </w:r>
          </w:p>
        </w:tc>
        <w:tc>
          <w:tcPr>
            <w:tcW w:w="1111" w:type="dxa"/>
            <w:tcBorders>
              <w:top w:val="single" w:sz="4" w:space="0" w:color="auto"/>
              <w:left w:val="single" w:sz="4" w:space="0" w:color="auto"/>
              <w:bottom w:val="single" w:sz="4" w:space="0" w:color="auto"/>
              <w:right w:val="single" w:sz="4" w:space="0" w:color="auto"/>
            </w:tcBorders>
            <w:vAlign w:val="bottom"/>
          </w:tcPr>
          <w:p w:rsidR="00AC1897" w:rsidP="00AC1897" w14:paraId="70B2A530" w14:textId="0AA6C791">
            <w:pPr>
              <w:jc w:val="center"/>
              <w:rPr>
                <w:color w:val="000000" w:themeColor="text1"/>
                <w:sz w:val="22"/>
                <w:szCs w:val="22"/>
              </w:rPr>
            </w:pPr>
            <w:r w:rsidRPr="60F4FBAB">
              <w:rPr>
                <w:color w:val="000000" w:themeColor="text1"/>
                <w:sz w:val="22"/>
                <w:szCs w:val="22"/>
              </w:rPr>
              <w:t>1080</w:t>
            </w:r>
          </w:p>
        </w:tc>
        <w:tc>
          <w:tcPr>
            <w:tcW w:w="1324" w:type="dxa"/>
            <w:tcBorders>
              <w:top w:val="single" w:sz="4" w:space="0" w:color="auto"/>
              <w:left w:val="single" w:sz="4" w:space="0" w:color="auto"/>
              <w:bottom w:val="single" w:sz="4" w:space="0" w:color="auto"/>
              <w:right w:val="single" w:sz="4" w:space="0" w:color="auto"/>
            </w:tcBorders>
            <w:vAlign w:val="bottom"/>
          </w:tcPr>
          <w:p w:rsidR="00AC1897" w:rsidP="00AC1897" w14:paraId="609B97B9" w14:textId="56CCD9AD">
            <w:pPr>
              <w:jc w:val="center"/>
              <w:rPr>
                <w:color w:val="000000" w:themeColor="text1"/>
                <w:sz w:val="22"/>
                <w:szCs w:val="22"/>
              </w:rPr>
            </w:pPr>
            <w:r w:rsidRPr="60F4FBAB">
              <w:rPr>
                <w:color w:val="000000" w:themeColor="text1"/>
                <w:sz w:val="22"/>
                <w:szCs w:val="22"/>
              </w:rPr>
              <w:t>18</w:t>
            </w:r>
          </w:p>
        </w:tc>
      </w:tr>
      <w:tr w14:paraId="345A0582" w14:textId="77777777" w:rsidTr="00594A60">
        <w:tblPrEx>
          <w:tblW w:w="9360" w:type="dxa"/>
          <w:tblLayout w:type="fixed"/>
          <w:tblLook w:val="06A0"/>
        </w:tblPrEx>
        <w:trPr>
          <w:trHeight w:val="600"/>
        </w:trPr>
        <w:tc>
          <w:tcPr>
            <w:tcW w:w="1330" w:type="dxa"/>
            <w:tcBorders>
              <w:top w:val="single" w:sz="4" w:space="0" w:color="auto"/>
              <w:left w:val="single" w:sz="4" w:space="0" w:color="auto"/>
              <w:bottom w:val="single" w:sz="4" w:space="0" w:color="auto"/>
              <w:right w:val="single" w:sz="4" w:space="0" w:color="auto"/>
            </w:tcBorders>
            <w:vAlign w:val="center"/>
          </w:tcPr>
          <w:p w:rsidR="00AC1897" w:rsidP="00AC1897" w14:paraId="3004B43A" w14:textId="71524F49">
            <w:pPr>
              <w:rPr>
                <w:color w:val="000000" w:themeColor="text1"/>
                <w:sz w:val="22"/>
                <w:szCs w:val="22"/>
              </w:rPr>
            </w:pPr>
            <w:r w:rsidRPr="60F4FBAB">
              <w:rPr>
                <w:color w:val="000000" w:themeColor="text1"/>
                <w:sz w:val="22"/>
                <w:szCs w:val="22"/>
              </w:rPr>
              <w:t>Individual</w:t>
            </w:r>
          </w:p>
        </w:tc>
        <w:tc>
          <w:tcPr>
            <w:tcW w:w="2602" w:type="dxa"/>
            <w:tcBorders>
              <w:top w:val="single" w:sz="4" w:space="0" w:color="auto"/>
              <w:left w:val="single" w:sz="4" w:space="0" w:color="auto"/>
              <w:bottom w:val="single" w:sz="4" w:space="0" w:color="auto"/>
              <w:right w:val="single" w:sz="4" w:space="0" w:color="auto"/>
            </w:tcBorders>
          </w:tcPr>
          <w:p w:rsidR="00AC1897" w:rsidRPr="00AC1897" w:rsidP="00AC1897" w14:paraId="59796130" w14:textId="01627B24">
            <w:pPr>
              <w:rPr>
                <w:color w:val="000000" w:themeColor="text1"/>
                <w:sz w:val="22"/>
                <w:szCs w:val="22"/>
              </w:rPr>
            </w:pPr>
            <w:r w:rsidRPr="00594A60">
              <w:rPr>
                <w:sz w:val="22"/>
                <w:szCs w:val="22"/>
              </w:rPr>
              <w:t xml:space="preserve">Attachment 3 - Youth Participant Assent Form </w:t>
            </w:r>
          </w:p>
        </w:tc>
        <w:tc>
          <w:tcPr>
            <w:tcW w:w="1463" w:type="dxa"/>
            <w:tcBorders>
              <w:top w:val="single" w:sz="4" w:space="0" w:color="auto"/>
              <w:left w:val="single" w:sz="4" w:space="0" w:color="auto"/>
              <w:bottom w:val="single" w:sz="4" w:space="0" w:color="auto"/>
              <w:right w:val="single" w:sz="4" w:space="0" w:color="auto"/>
            </w:tcBorders>
            <w:vAlign w:val="bottom"/>
          </w:tcPr>
          <w:p w:rsidR="00AC1897" w:rsidP="00AC1897" w14:paraId="4A3ADE14" w14:textId="3C8FC5C7">
            <w:pPr>
              <w:jc w:val="center"/>
              <w:rPr>
                <w:color w:val="000000" w:themeColor="text1"/>
                <w:sz w:val="22"/>
                <w:szCs w:val="22"/>
              </w:rPr>
            </w:pPr>
            <w:r w:rsidRPr="60F4FBAB">
              <w:rPr>
                <w:color w:val="000000" w:themeColor="text1"/>
                <w:sz w:val="22"/>
                <w:szCs w:val="22"/>
              </w:rPr>
              <w:t>54</w:t>
            </w:r>
          </w:p>
        </w:tc>
        <w:tc>
          <w:tcPr>
            <w:tcW w:w="1530" w:type="dxa"/>
            <w:tcBorders>
              <w:top w:val="single" w:sz="4" w:space="0" w:color="auto"/>
              <w:left w:val="single" w:sz="4" w:space="0" w:color="auto"/>
              <w:bottom w:val="single" w:sz="4" w:space="0" w:color="auto"/>
              <w:right w:val="single" w:sz="4" w:space="0" w:color="auto"/>
            </w:tcBorders>
            <w:vAlign w:val="bottom"/>
          </w:tcPr>
          <w:p w:rsidR="00AC1897" w:rsidP="00AC1897" w14:paraId="58B34599" w14:textId="22949165">
            <w:pPr>
              <w:jc w:val="center"/>
              <w:rPr>
                <w:color w:val="000000" w:themeColor="text1"/>
                <w:sz w:val="22"/>
                <w:szCs w:val="22"/>
              </w:rPr>
            </w:pPr>
            <w:r w:rsidRPr="60F4FBAB">
              <w:rPr>
                <w:color w:val="000000" w:themeColor="text1"/>
                <w:sz w:val="22"/>
                <w:szCs w:val="22"/>
              </w:rPr>
              <w:t>20/60</w:t>
            </w:r>
          </w:p>
        </w:tc>
        <w:tc>
          <w:tcPr>
            <w:tcW w:w="1111" w:type="dxa"/>
            <w:tcBorders>
              <w:top w:val="single" w:sz="4" w:space="0" w:color="auto"/>
              <w:left w:val="single" w:sz="4" w:space="0" w:color="auto"/>
              <w:bottom w:val="single" w:sz="4" w:space="0" w:color="auto"/>
              <w:right w:val="single" w:sz="4" w:space="0" w:color="auto"/>
            </w:tcBorders>
            <w:vAlign w:val="bottom"/>
          </w:tcPr>
          <w:p w:rsidR="00AC1897" w:rsidP="00AC1897" w14:paraId="38948004" w14:textId="32B1011B">
            <w:pPr>
              <w:jc w:val="center"/>
              <w:rPr>
                <w:color w:val="000000" w:themeColor="text1"/>
                <w:sz w:val="22"/>
                <w:szCs w:val="22"/>
              </w:rPr>
            </w:pPr>
            <w:r w:rsidRPr="60F4FBAB">
              <w:rPr>
                <w:color w:val="000000" w:themeColor="text1"/>
                <w:sz w:val="22"/>
                <w:szCs w:val="22"/>
              </w:rPr>
              <w:t>1080</w:t>
            </w:r>
          </w:p>
        </w:tc>
        <w:tc>
          <w:tcPr>
            <w:tcW w:w="1324" w:type="dxa"/>
            <w:tcBorders>
              <w:top w:val="single" w:sz="4" w:space="0" w:color="auto"/>
              <w:left w:val="single" w:sz="4" w:space="0" w:color="auto"/>
              <w:bottom w:val="single" w:sz="4" w:space="0" w:color="auto"/>
              <w:right w:val="single" w:sz="4" w:space="0" w:color="auto"/>
            </w:tcBorders>
            <w:vAlign w:val="bottom"/>
          </w:tcPr>
          <w:p w:rsidR="00AC1897" w:rsidP="00AC1897" w14:paraId="04091718" w14:textId="0CACED6B">
            <w:pPr>
              <w:jc w:val="center"/>
              <w:rPr>
                <w:color w:val="000000" w:themeColor="text1"/>
                <w:sz w:val="22"/>
                <w:szCs w:val="22"/>
              </w:rPr>
            </w:pPr>
            <w:r w:rsidRPr="60F4FBAB">
              <w:rPr>
                <w:color w:val="000000" w:themeColor="text1"/>
                <w:sz w:val="22"/>
                <w:szCs w:val="22"/>
              </w:rPr>
              <w:t>18</w:t>
            </w:r>
          </w:p>
        </w:tc>
      </w:tr>
      <w:tr w14:paraId="6C902871" w14:textId="77777777" w:rsidTr="00594A60">
        <w:tblPrEx>
          <w:tblW w:w="9360" w:type="dxa"/>
          <w:tblLayout w:type="fixed"/>
          <w:tblLook w:val="06A0"/>
        </w:tblPrEx>
        <w:trPr>
          <w:trHeight w:val="600"/>
        </w:trPr>
        <w:tc>
          <w:tcPr>
            <w:tcW w:w="1330" w:type="dxa"/>
            <w:tcBorders>
              <w:top w:val="single" w:sz="4" w:space="0" w:color="auto"/>
              <w:left w:val="single" w:sz="4" w:space="0" w:color="auto"/>
              <w:bottom w:val="single" w:sz="4" w:space="0" w:color="auto"/>
              <w:right w:val="single" w:sz="4" w:space="0" w:color="auto"/>
            </w:tcBorders>
            <w:vAlign w:val="center"/>
          </w:tcPr>
          <w:p w:rsidR="00AC1897" w:rsidP="00AC1897" w14:paraId="68F68B5C" w14:textId="74C0668E">
            <w:pPr>
              <w:rPr>
                <w:color w:val="000000" w:themeColor="text1"/>
                <w:sz w:val="22"/>
                <w:szCs w:val="22"/>
              </w:rPr>
            </w:pPr>
            <w:r w:rsidRPr="60F4FBAB">
              <w:rPr>
                <w:color w:val="000000" w:themeColor="text1"/>
                <w:sz w:val="22"/>
                <w:szCs w:val="22"/>
              </w:rPr>
              <w:t>Individual</w:t>
            </w:r>
          </w:p>
        </w:tc>
        <w:tc>
          <w:tcPr>
            <w:tcW w:w="2602" w:type="dxa"/>
            <w:tcBorders>
              <w:top w:val="single" w:sz="4" w:space="0" w:color="auto"/>
              <w:left w:val="single" w:sz="4" w:space="0" w:color="auto"/>
              <w:bottom w:val="single" w:sz="4" w:space="0" w:color="auto"/>
              <w:right w:val="single" w:sz="4" w:space="0" w:color="auto"/>
            </w:tcBorders>
          </w:tcPr>
          <w:p w:rsidR="00AC1897" w:rsidRPr="00AC1897" w:rsidP="00AC1897" w14:paraId="39474C72" w14:textId="30649263">
            <w:pPr>
              <w:rPr>
                <w:color w:val="000000" w:themeColor="text1"/>
                <w:sz w:val="22"/>
                <w:szCs w:val="22"/>
              </w:rPr>
            </w:pPr>
            <w:r w:rsidRPr="00594A60">
              <w:rPr>
                <w:sz w:val="22"/>
                <w:szCs w:val="22"/>
              </w:rPr>
              <w:t>Attachment 4 - Activity Guide</w:t>
            </w:r>
          </w:p>
        </w:tc>
        <w:tc>
          <w:tcPr>
            <w:tcW w:w="1463" w:type="dxa"/>
            <w:tcBorders>
              <w:top w:val="single" w:sz="4" w:space="0" w:color="auto"/>
              <w:left w:val="single" w:sz="4" w:space="0" w:color="auto"/>
              <w:bottom w:val="single" w:sz="4" w:space="0" w:color="auto"/>
              <w:right w:val="single" w:sz="4" w:space="0" w:color="auto"/>
            </w:tcBorders>
            <w:vAlign w:val="bottom"/>
          </w:tcPr>
          <w:p w:rsidR="00AC1897" w:rsidP="00AC1897" w14:paraId="3580E688" w14:textId="259183E9">
            <w:pPr>
              <w:jc w:val="center"/>
              <w:rPr>
                <w:color w:val="000000" w:themeColor="text1"/>
                <w:sz w:val="22"/>
                <w:szCs w:val="22"/>
              </w:rPr>
            </w:pPr>
            <w:r w:rsidRPr="60F4FBAB">
              <w:rPr>
                <w:color w:val="000000" w:themeColor="text1"/>
                <w:sz w:val="22"/>
                <w:szCs w:val="22"/>
              </w:rPr>
              <w:t>30</w:t>
            </w:r>
          </w:p>
        </w:tc>
        <w:tc>
          <w:tcPr>
            <w:tcW w:w="1530" w:type="dxa"/>
            <w:tcBorders>
              <w:top w:val="single" w:sz="4" w:space="0" w:color="auto"/>
              <w:left w:val="single" w:sz="4" w:space="0" w:color="auto"/>
              <w:bottom w:val="single" w:sz="4" w:space="0" w:color="auto"/>
              <w:right w:val="single" w:sz="4" w:space="0" w:color="auto"/>
            </w:tcBorders>
            <w:vAlign w:val="bottom"/>
          </w:tcPr>
          <w:p w:rsidR="00AC1897" w:rsidP="00AC1897" w14:paraId="390B65D5" w14:textId="7CB7C40D">
            <w:pPr>
              <w:jc w:val="center"/>
              <w:rPr>
                <w:color w:val="000000" w:themeColor="text1"/>
                <w:sz w:val="22"/>
                <w:szCs w:val="22"/>
              </w:rPr>
            </w:pPr>
            <w:r w:rsidRPr="60F4FBAB">
              <w:rPr>
                <w:color w:val="000000" w:themeColor="text1"/>
                <w:sz w:val="22"/>
                <w:szCs w:val="22"/>
              </w:rPr>
              <w:t>190/60</w:t>
            </w:r>
          </w:p>
        </w:tc>
        <w:tc>
          <w:tcPr>
            <w:tcW w:w="1111" w:type="dxa"/>
            <w:tcBorders>
              <w:top w:val="single" w:sz="4" w:space="0" w:color="auto"/>
              <w:left w:val="single" w:sz="4" w:space="0" w:color="auto"/>
              <w:bottom w:val="single" w:sz="4" w:space="0" w:color="auto"/>
              <w:right w:val="single" w:sz="4" w:space="0" w:color="auto"/>
            </w:tcBorders>
            <w:vAlign w:val="bottom"/>
          </w:tcPr>
          <w:p w:rsidR="00AC1897" w:rsidP="00AC1897" w14:paraId="10EE938F" w14:textId="7980A57C">
            <w:pPr>
              <w:jc w:val="center"/>
              <w:rPr>
                <w:color w:val="000000" w:themeColor="text1"/>
                <w:sz w:val="22"/>
                <w:szCs w:val="22"/>
              </w:rPr>
            </w:pPr>
            <w:r w:rsidRPr="60F4FBAB">
              <w:rPr>
                <w:color w:val="000000" w:themeColor="text1"/>
                <w:sz w:val="22"/>
                <w:szCs w:val="22"/>
              </w:rPr>
              <w:t>5700</w:t>
            </w:r>
          </w:p>
        </w:tc>
        <w:tc>
          <w:tcPr>
            <w:tcW w:w="1324" w:type="dxa"/>
            <w:tcBorders>
              <w:top w:val="single" w:sz="4" w:space="0" w:color="auto"/>
              <w:left w:val="single" w:sz="4" w:space="0" w:color="auto"/>
              <w:bottom w:val="single" w:sz="4" w:space="0" w:color="auto"/>
              <w:right w:val="single" w:sz="4" w:space="0" w:color="auto"/>
            </w:tcBorders>
            <w:vAlign w:val="bottom"/>
          </w:tcPr>
          <w:p w:rsidR="00AC1897" w:rsidP="00AC1897" w14:paraId="3BAFE707" w14:textId="46E7AFE9">
            <w:pPr>
              <w:jc w:val="center"/>
              <w:rPr>
                <w:color w:val="000000" w:themeColor="text1"/>
                <w:sz w:val="22"/>
                <w:szCs w:val="22"/>
              </w:rPr>
            </w:pPr>
            <w:r w:rsidRPr="60F4FBAB">
              <w:rPr>
                <w:color w:val="000000" w:themeColor="text1"/>
                <w:sz w:val="22"/>
                <w:szCs w:val="22"/>
              </w:rPr>
              <w:t>95</w:t>
            </w:r>
          </w:p>
        </w:tc>
      </w:tr>
      <w:tr w14:paraId="0A14C0A6" w14:textId="77777777" w:rsidTr="006709CA">
        <w:tblPrEx>
          <w:tblW w:w="9360" w:type="dxa"/>
          <w:tblLayout w:type="fixed"/>
          <w:tblLook w:val="06A0"/>
        </w:tblPrEx>
        <w:trPr>
          <w:trHeight w:val="315"/>
        </w:trPr>
        <w:tc>
          <w:tcPr>
            <w:tcW w:w="1330" w:type="dxa"/>
            <w:tcBorders>
              <w:top w:val="single" w:sz="4" w:space="0" w:color="auto"/>
              <w:left w:val="single" w:sz="4" w:space="0" w:color="auto"/>
              <w:bottom w:val="single" w:sz="4" w:space="0" w:color="auto"/>
              <w:right w:val="single" w:sz="4" w:space="0" w:color="auto"/>
            </w:tcBorders>
            <w:vAlign w:val="center"/>
          </w:tcPr>
          <w:p w:rsidR="60F4FBAB" w14:paraId="29B9A620" w14:textId="1C896FB8">
            <w:pPr>
              <w:rPr>
                <w:b/>
                <w:bCs/>
                <w:color w:val="000000" w:themeColor="text1"/>
                <w:sz w:val="22"/>
                <w:szCs w:val="22"/>
              </w:rPr>
            </w:pPr>
            <w:r w:rsidRPr="60F4FBAB">
              <w:rPr>
                <w:b/>
                <w:bCs/>
                <w:color w:val="000000" w:themeColor="text1"/>
                <w:sz w:val="22"/>
                <w:szCs w:val="22"/>
              </w:rPr>
              <w:t>Totals</w:t>
            </w:r>
          </w:p>
        </w:tc>
        <w:tc>
          <w:tcPr>
            <w:tcW w:w="2602" w:type="dxa"/>
            <w:tcBorders>
              <w:top w:val="single" w:sz="4" w:space="0" w:color="auto"/>
              <w:left w:val="single" w:sz="4" w:space="0" w:color="auto"/>
              <w:bottom w:val="single" w:sz="4" w:space="0" w:color="auto"/>
              <w:right w:val="single" w:sz="4" w:space="0" w:color="auto"/>
            </w:tcBorders>
          </w:tcPr>
          <w:p w:rsidR="60F4FBAB" w14:paraId="72B91DE7" w14:textId="68EC9BB0">
            <w:pPr>
              <w:rPr>
                <w:color w:val="000000" w:themeColor="text1"/>
                <w:sz w:val="22"/>
                <w:szCs w:val="22"/>
              </w:rPr>
            </w:pPr>
            <w:r w:rsidRPr="60F4FBAB">
              <w:rPr>
                <w:color w:val="000000" w:themeColor="text1"/>
                <w:sz w:val="22"/>
                <w:szCs w:val="22"/>
              </w:rPr>
              <w:t xml:space="preserve"> </w:t>
            </w:r>
          </w:p>
        </w:tc>
        <w:tc>
          <w:tcPr>
            <w:tcW w:w="1463" w:type="dxa"/>
            <w:tcBorders>
              <w:top w:val="single" w:sz="4" w:space="0" w:color="auto"/>
              <w:left w:val="single" w:sz="4" w:space="0" w:color="auto"/>
              <w:bottom w:val="single" w:sz="4" w:space="0" w:color="auto"/>
              <w:right w:val="single" w:sz="4" w:space="0" w:color="auto"/>
            </w:tcBorders>
            <w:vAlign w:val="bottom"/>
          </w:tcPr>
          <w:p w:rsidR="60F4FBAB" w:rsidP="005C4C9C" w14:paraId="4AFD7CA0" w14:textId="7556C9CD">
            <w:pPr>
              <w:jc w:val="center"/>
              <w:rPr>
                <w:color w:val="000000" w:themeColor="text1"/>
                <w:sz w:val="22"/>
                <w:szCs w:val="22"/>
              </w:rPr>
            </w:pPr>
            <w:r w:rsidRPr="60F4FBAB">
              <w:rPr>
                <w:color w:val="000000" w:themeColor="text1"/>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vAlign w:val="bottom"/>
          </w:tcPr>
          <w:p w:rsidR="60F4FBAB" w:rsidP="005C4C9C" w14:paraId="28DC2522" w14:textId="5739578D">
            <w:pPr>
              <w:jc w:val="center"/>
              <w:rPr>
                <w:color w:val="000000" w:themeColor="text1"/>
                <w:sz w:val="22"/>
                <w:szCs w:val="22"/>
              </w:rPr>
            </w:pPr>
            <w:r w:rsidRPr="60F4FBAB">
              <w:rPr>
                <w:color w:val="000000" w:themeColor="text1"/>
                <w:sz w:val="22"/>
                <w:szCs w:val="22"/>
              </w:rPr>
              <w:t xml:space="preserve"> </w:t>
            </w:r>
          </w:p>
        </w:tc>
        <w:tc>
          <w:tcPr>
            <w:tcW w:w="1111" w:type="dxa"/>
            <w:tcBorders>
              <w:top w:val="single" w:sz="4" w:space="0" w:color="auto"/>
              <w:left w:val="single" w:sz="4" w:space="0" w:color="auto"/>
              <w:bottom w:val="single" w:sz="4" w:space="0" w:color="auto"/>
              <w:right w:val="single" w:sz="4" w:space="0" w:color="auto"/>
            </w:tcBorders>
            <w:vAlign w:val="bottom"/>
          </w:tcPr>
          <w:p w:rsidR="60F4FBAB" w:rsidP="005C4C9C" w14:paraId="3500EF1C" w14:textId="019216CD">
            <w:pPr>
              <w:jc w:val="center"/>
              <w:rPr>
                <w:color w:val="000000" w:themeColor="text1"/>
                <w:sz w:val="22"/>
                <w:szCs w:val="22"/>
              </w:rPr>
            </w:pPr>
            <w:r w:rsidRPr="60F4FBAB">
              <w:rPr>
                <w:color w:val="000000" w:themeColor="text1"/>
                <w:sz w:val="22"/>
                <w:szCs w:val="22"/>
              </w:rPr>
              <w:t xml:space="preserve"> </w:t>
            </w:r>
          </w:p>
        </w:tc>
        <w:tc>
          <w:tcPr>
            <w:tcW w:w="1324" w:type="dxa"/>
            <w:tcBorders>
              <w:top w:val="single" w:sz="4" w:space="0" w:color="auto"/>
              <w:left w:val="single" w:sz="4" w:space="0" w:color="auto"/>
              <w:bottom w:val="single" w:sz="4" w:space="0" w:color="auto"/>
              <w:right w:val="single" w:sz="4" w:space="0" w:color="auto"/>
            </w:tcBorders>
            <w:vAlign w:val="bottom"/>
          </w:tcPr>
          <w:p w:rsidR="60F4FBAB" w:rsidP="005C4C9C" w14:paraId="77E447AA" w14:textId="5FFE81AB">
            <w:pPr>
              <w:jc w:val="center"/>
              <w:rPr>
                <w:color w:val="000000" w:themeColor="text1"/>
                <w:sz w:val="22"/>
                <w:szCs w:val="22"/>
              </w:rPr>
            </w:pPr>
            <w:r w:rsidRPr="60F4FBAB">
              <w:rPr>
                <w:color w:val="000000" w:themeColor="text1"/>
                <w:sz w:val="22"/>
                <w:szCs w:val="22"/>
              </w:rPr>
              <w:t>256</w:t>
            </w:r>
          </w:p>
        </w:tc>
      </w:tr>
    </w:tbl>
    <w:p w:rsidR="60F4FBAB" w:rsidP="60F4FBAB" w14:paraId="68A502CB" w14:textId="45909B51"/>
    <w:p w:rsidR="60F4FBAB" w14:paraId="509423CE" w14:textId="41509B98"/>
    <w:p w:rsidR="60F4FBAB" w14:paraId="0BB62175" w14:textId="03872001"/>
    <w:p w:rsidR="00CA2781" w:rsidP="00CA2781" w14:paraId="12F95AF7" w14:textId="77777777">
      <w:pPr>
        <w:pStyle w:val="Normal2"/>
        <w:rPr>
          <w:i/>
        </w:rPr>
      </w:pPr>
    </w:p>
    <w:p w:rsidR="009A3285" w:rsidRPr="004C5DBE" w14:paraId="00000075" w14:textId="77777777">
      <w:pPr>
        <w:pStyle w:val="Normal1"/>
        <w:rPr>
          <w:i/>
          <w:sz w:val="22"/>
          <w:szCs w:val="22"/>
          <w:highlight w:val="yellow"/>
        </w:rPr>
      </w:pPr>
    </w:p>
    <w:p w:rsidR="009A3285" w:rsidP="00FD2C69" w14:paraId="00000076" w14:textId="357C05AE">
      <w:pPr>
        <w:pStyle w:val="Normal2"/>
        <w:keepNext/>
        <w:spacing w:line="276" w:lineRule="auto"/>
        <w:rPr>
          <w:iCs/>
        </w:rPr>
      </w:pPr>
      <w:r w:rsidRPr="004264AF">
        <w:rPr>
          <w:b/>
          <w:bCs/>
        </w:rPr>
        <w:t xml:space="preserve">FEDERAL COST:  </w:t>
      </w:r>
      <w:r w:rsidRPr="004264AF">
        <w:t xml:space="preserve">The estimated annual cost to the Federal government is </w:t>
      </w:r>
      <w:r w:rsidRPr="004264AF" w:rsidR="004264AF">
        <w:rPr>
          <w:iCs/>
        </w:rPr>
        <w:t>$22</w:t>
      </w:r>
      <w:r w:rsidR="00457348">
        <w:rPr>
          <w:iCs/>
        </w:rPr>
        <w:t>4,025</w:t>
      </w:r>
      <w:r w:rsidR="004264AF">
        <w:rPr>
          <w:iCs/>
        </w:rPr>
        <w:t>.</w:t>
      </w:r>
    </w:p>
    <w:p w:rsidR="00FD2C69" w:rsidRPr="00FD2C69" w:rsidP="00FD2C69" w14:paraId="6CEAB733" w14:textId="77777777">
      <w:pPr>
        <w:pStyle w:val="Normal2"/>
        <w:keepNext/>
        <w:spacing w:line="276" w:lineRule="auto"/>
      </w:pPr>
    </w:p>
    <w:p w:rsidR="009A3285" w14:paraId="00000077" w14:textId="77777777">
      <w:pPr>
        <w:pStyle w:val="Normal1"/>
        <w:rPr>
          <w:b/>
          <w:sz w:val="22"/>
          <w:szCs w:val="22"/>
        </w:rPr>
      </w:pPr>
      <w:r>
        <w:rPr>
          <w:b/>
          <w:sz w:val="22"/>
          <w:szCs w:val="22"/>
        </w:rPr>
        <w:t>If you are conducting a focus group, survey, or plan to employ statistical methods, please provide answers to the following questions:</w:t>
      </w:r>
    </w:p>
    <w:p w:rsidR="009A3285" w14:paraId="00000078" w14:textId="77777777">
      <w:pPr>
        <w:pStyle w:val="Normal1"/>
        <w:rPr>
          <w:b/>
          <w:sz w:val="22"/>
          <w:szCs w:val="22"/>
        </w:rPr>
      </w:pPr>
    </w:p>
    <w:p w:rsidR="009A3285" w14:paraId="00000079" w14:textId="77777777">
      <w:pPr>
        <w:pStyle w:val="Normal1"/>
        <w:rPr>
          <w:b/>
          <w:sz w:val="22"/>
          <w:szCs w:val="22"/>
        </w:rPr>
      </w:pPr>
      <w:r>
        <w:rPr>
          <w:b/>
          <w:sz w:val="22"/>
          <w:szCs w:val="22"/>
        </w:rPr>
        <w:t>The selection of your targeted respondents</w:t>
      </w:r>
    </w:p>
    <w:p w:rsidR="009A3285" w:rsidRPr="00E52515" w:rsidP="5D7AA4AB" w14:paraId="0000007A" w14:textId="688414A4">
      <w:pPr>
        <w:pStyle w:val="Normal1"/>
        <w:numPr>
          <w:ilvl w:val="0"/>
          <w:numId w:val="4"/>
        </w:numPr>
        <w:pBdr>
          <w:top w:val="nil"/>
          <w:left w:val="nil"/>
          <w:bottom w:val="nil"/>
          <w:right w:val="nil"/>
          <w:between w:val="nil"/>
        </w:pBdr>
        <w:rPr>
          <w:rFonts w:ascii="Arial" w:eastAsia="Arial" w:hAnsi="Arial" w:cs="Arial"/>
          <w:color w:val="000000"/>
          <w:sz w:val="22"/>
          <w:szCs w:val="22"/>
        </w:rPr>
      </w:pPr>
      <w:r w:rsidRPr="5D7AA4AB">
        <w:rPr>
          <w:color w:val="000000" w:themeColor="text1"/>
          <w:sz w:val="22"/>
          <w:szCs w:val="22"/>
        </w:rPr>
        <w:t xml:space="preserve">Do you have a customer list or something similar that defines the universe of potential </w:t>
      </w:r>
      <w:r w:rsidRPr="5D7AA4AB" w:rsidR="3BC1119F">
        <w:rPr>
          <w:color w:val="000000" w:themeColor="text1"/>
          <w:sz w:val="22"/>
          <w:szCs w:val="22"/>
        </w:rPr>
        <w:t>respondents,</w:t>
      </w:r>
      <w:r w:rsidRPr="5D7AA4AB">
        <w:rPr>
          <w:color w:val="000000" w:themeColor="text1"/>
          <w:sz w:val="22"/>
          <w:szCs w:val="22"/>
        </w:rPr>
        <w:t xml:space="preserve"> and do you have a sampling plan for selecting from this universe?</w:t>
      </w:r>
      <w:r>
        <w:tab/>
      </w:r>
    </w:p>
    <w:p w:rsidR="009A3285" w14:paraId="0000007B" w14:textId="77777777">
      <w:pPr>
        <w:pStyle w:val="Normal1"/>
        <w:pBdr>
          <w:top w:val="nil"/>
          <w:left w:val="nil"/>
          <w:bottom w:val="nil"/>
          <w:right w:val="nil"/>
          <w:between w:val="nil"/>
        </w:pBdr>
        <w:ind w:left="360"/>
        <w:rPr>
          <w:sz w:val="22"/>
          <w:szCs w:val="22"/>
        </w:rPr>
      </w:pPr>
      <w:r w:rsidRPr="00E52515">
        <w:rPr>
          <w:color w:val="000000"/>
          <w:sz w:val="22"/>
          <w:szCs w:val="22"/>
        </w:rPr>
        <w:t>[ X] Yes</w:t>
      </w:r>
      <w:r w:rsidRPr="00E52515">
        <w:rPr>
          <w:sz w:val="22"/>
          <w:szCs w:val="22"/>
        </w:rPr>
        <w:tab/>
      </w:r>
      <w:r w:rsidRPr="00E52515">
        <w:rPr>
          <w:color w:val="000000"/>
          <w:sz w:val="22"/>
          <w:szCs w:val="22"/>
        </w:rPr>
        <w:t>[  ]</w:t>
      </w:r>
      <w:r w:rsidRPr="00E52515">
        <w:rPr>
          <w:color w:val="000000"/>
          <w:sz w:val="22"/>
          <w:szCs w:val="22"/>
        </w:rPr>
        <w:t xml:space="preserve"> No</w:t>
      </w:r>
    </w:p>
    <w:p w:rsidR="009A3285" w14:paraId="0000007C" w14:textId="77777777">
      <w:pPr>
        <w:pStyle w:val="Normal1"/>
        <w:rPr>
          <w:sz w:val="22"/>
          <w:szCs w:val="22"/>
        </w:rPr>
      </w:pPr>
    </w:p>
    <w:p w:rsidR="009A3285" w14:paraId="0000007E" w14:textId="53F9A47F">
      <w:pPr>
        <w:pStyle w:val="Normal1"/>
        <w:rPr>
          <w:sz w:val="22"/>
          <w:szCs w:val="22"/>
        </w:rPr>
      </w:pPr>
      <w:r w:rsidRPr="5D7AA4AB">
        <w:rPr>
          <w:sz w:val="22"/>
          <w:szCs w:val="22"/>
        </w:rPr>
        <w:t>We will identify and recruit</w:t>
      </w:r>
      <w:r w:rsidR="005C43E3">
        <w:rPr>
          <w:sz w:val="22"/>
          <w:szCs w:val="22"/>
        </w:rPr>
        <w:t xml:space="preserve"> for selection</w:t>
      </w:r>
      <w:r w:rsidRPr="5D7AA4AB">
        <w:rPr>
          <w:sz w:val="22"/>
          <w:szCs w:val="22"/>
        </w:rPr>
        <w:t xml:space="preserve"> participants through a vendor, </w:t>
      </w:r>
      <w:r w:rsidRPr="5D7AA4AB" w:rsidR="00E67313">
        <w:rPr>
          <w:sz w:val="22"/>
          <w:szCs w:val="22"/>
        </w:rPr>
        <w:t>wh</w:t>
      </w:r>
      <w:r w:rsidRPr="5D7AA4AB" w:rsidR="00C456DA">
        <w:rPr>
          <w:sz w:val="22"/>
          <w:szCs w:val="22"/>
        </w:rPr>
        <w:t>ich</w:t>
      </w:r>
      <w:r w:rsidRPr="5D7AA4AB" w:rsidR="00F922AD">
        <w:rPr>
          <w:sz w:val="22"/>
          <w:szCs w:val="22"/>
        </w:rPr>
        <w:t xml:space="preserve"> uses</w:t>
      </w:r>
      <w:r w:rsidRPr="5D7AA4AB" w:rsidR="00B6091B">
        <w:rPr>
          <w:sz w:val="22"/>
          <w:szCs w:val="22"/>
        </w:rPr>
        <w:t xml:space="preserve"> </w:t>
      </w:r>
      <w:r w:rsidRPr="5D7AA4AB" w:rsidR="00002CDF">
        <w:rPr>
          <w:sz w:val="22"/>
          <w:szCs w:val="22"/>
        </w:rPr>
        <w:t xml:space="preserve">national </w:t>
      </w:r>
      <w:r w:rsidRPr="5D7AA4AB" w:rsidR="000E75D8">
        <w:rPr>
          <w:sz w:val="22"/>
          <w:szCs w:val="22"/>
        </w:rPr>
        <w:t>panels of youth participants</w:t>
      </w:r>
      <w:r w:rsidRPr="5D7AA4AB" w:rsidR="00F922AD">
        <w:rPr>
          <w:sz w:val="22"/>
          <w:szCs w:val="22"/>
        </w:rPr>
        <w:t xml:space="preserve"> to recruit a non-probability sample from relevant markets</w:t>
      </w:r>
      <w:r w:rsidRPr="5D7AA4AB" w:rsidR="00B6091B">
        <w:rPr>
          <w:sz w:val="22"/>
          <w:szCs w:val="22"/>
        </w:rPr>
        <w:t xml:space="preserve">. </w:t>
      </w:r>
      <w:r w:rsidRPr="5D7AA4AB" w:rsidR="009644DA">
        <w:rPr>
          <w:sz w:val="22"/>
          <w:szCs w:val="22"/>
        </w:rPr>
        <w:t xml:space="preserve">The recruiter will send an email message to invite qualifying participants to </w:t>
      </w:r>
      <w:r w:rsidR="005506E6">
        <w:rPr>
          <w:sz w:val="22"/>
          <w:szCs w:val="22"/>
        </w:rPr>
        <w:t>sign up for the study, then screen accordingly to ensure they meet the inclusion criteria</w:t>
      </w:r>
      <w:r w:rsidRPr="5D7AA4AB" w:rsidR="009644DA">
        <w:rPr>
          <w:sz w:val="22"/>
          <w:szCs w:val="22"/>
        </w:rPr>
        <w:t xml:space="preserve">. </w:t>
      </w:r>
      <w:r w:rsidR="005506E6">
        <w:rPr>
          <w:sz w:val="22"/>
          <w:szCs w:val="22"/>
        </w:rPr>
        <w:t>The</w:t>
      </w:r>
      <w:r w:rsidRPr="5D7AA4AB" w:rsidR="009644DA">
        <w:rPr>
          <w:sz w:val="22"/>
          <w:szCs w:val="22"/>
        </w:rPr>
        <w:t xml:space="preserve"> </w:t>
      </w:r>
      <w:r w:rsidRPr="5D7AA4AB" w:rsidR="0FF8BD34">
        <w:rPr>
          <w:sz w:val="22"/>
          <w:szCs w:val="22"/>
        </w:rPr>
        <w:t>recruit</w:t>
      </w:r>
      <w:r w:rsidR="005506E6">
        <w:rPr>
          <w:sz w:val="22"/>
          <w:szCs w:val="22"/>
        </w:rPr>
        <w:t>er will target</w:t>
      </w:r>
      <w:r w:rsidR="005C43E3">
        <w:rPr>
          <w:sz w:val="22"/>
          <w:szCs w:val="22"/>
        </w:rPr>
        <w:t xml:space="preserve"> for selection</w:t>
      </w:r>
      <w:r w:rsidR="005506E6">
        <w:rPr>
          <w:sz w:val="22"/>
          <w:szCs w:val="22"/>
        </w:rPr>
        <w:t xml:space="preserve"> </w:t>
      </w:r>
      <w:r w:rsidRPr="5D7AA4AB" w:rsidR="009644DA">
        <w:rPr>
          <w:sz w:val="22"/>
          <w:szCs w:val="22"/>
        </w:rPr>
        <w:t xml:space="preserve">a diverse mix of </w:t>
      </w:r>
      <w:r w:rsidR="005506E6">
        <w:rPr>
          <w:sz w:val="22"/>
          <w:szCs w:val="22"/>
        </w:rPr>
        <w:t>participants</w:t>
      </w:r>
      <w:r w:rsidR="005C43E3">
        <w:rPr>
          <w:sz w:val="22"/>
          <w:szCs w:val="22"/>
        </w:rPr>
        <w:t xml:space="preserve"> </w:t>
      </w:r>
      <w:r w:rsidR="005506E6">
        <w:rPr>
          <w:sz w:val="22"/>
          <w:szCs w:val="22"/>
        </w:rPr>
        <w:t xml:space="preserve">based on </w:t>
      </w:r>
      <w:r w:rsidRPr="4D238654" w:rsidR="005C43E3">
        <w:rPr>
          <w:sz w:val="22"/>
          <w:szCs w:val="22"/>
        </w:rPr>
        <w:t>gender</w:t>
      </w:r>
      <w:r w:rsidRPr="4D238654" w:rsidR="001D118C">
        <w:rPr>
          <w:sz w:val="22"/>
          <w:szCs w:val="22"/>
        </w:rPr>
        <w:t xml:space="preserve">, </w:t>
      </w:r>
      <w:r w:rsidR="005C43E3">
        <w:rPr>
          <w:sz w:val="22"/>
          <w:szCs w:val="22"/>
        </w:rPr>
        <w:t xml:space="preserve">substance use disparities by </w:t>
      </w:r>
      <w:r w:rsidRPr="5D7AA4AB" w:rsidR="009644DA">
        <w:rPr>
          <w:sz w:val="22"/>
          <w:szCs w:val="22"/>
        </w:rPr>
        <w:t>rac</w:t>
      </w:r>
      <w:r w:rsidR="005C43E3">
        <w:rPr>
          <w:sz w:val="22"/>
          <w:szCs w:val="22"/>
        </w:rPr>
        <w:t xml:space="preserve">e and </w:t>
      </w:r>
      <w:r w:rsidRPr="5D7AA4AB" w:rsidR="009644DA">
        <w:rPr>
          <w:sz w:val="22"/>
          <w:szCs w:val="22"/>
        </w:rPr>
        <w:t>ethnic</w:t>
      </w:r>
      <w:r w:rsidR="005C43E3">
        <w:rPr>
          <w:sz w:val="22"/>
          <w:szCs w:val="22"/>
        </w:rPr>
        <w:t>ity among youth</w:t>
      </w:r>
      <w:r w:rsidR="001D118C">
        <w:rPr>
          <w:sz w:val="22"/>
          <w:szCs w:val="22"/>
        </w:rPr>
        <w:t xml:space="preserve">, and </w:t>
      </w:r>
      <w:r w:rsidR="00024642">
        <w:rPr>
          <w:sz w:val="22"/>
          <w:szCs w:val="22"/>
        </w:rPr>
        <w:t xml:space="preserve">likely </w:t>
      </w:r>
      <w:r w:rsidR="001D118C">
        <w:rPr>
          <w:sz w:val="22"/>
          <w:szCs w:val="22"/>
        </w:rPr>
        <w:t xml:space="preserve">exposure to </w:t>
      </w:r>
      <w:r w:rsidR="00B91FE9">
        <w:rPr>
          <w:sz w:val="22"/>
          <w:szCs w:val="22"/>
        </w:rPr>
        <w:t>substance</w:t>
      </w:r>
      <w:r w:rsidR="00024642">
        <w:rPr>
          <w:sz w:val="22"/>
          <w:szCs w:val="22"/>
        </w:rPr>
        <w:t xml:space="preserve"> u</w:t>
      </w:r>
      <w:r w:rsidR="00B91FE9">
        <w:rPr>
          <w:sz w:val="22"/>
          <w:szCs w:val="22"/>
        </w:rPr>
        <w:t>s</w:t>
      </w:r>
      <w:r w:rsidR="00024642">
        <w:rPr>
          <w:sz w:val="22"/>
          <w:szCs w:val="22"/>
        </w:rPr>
        <w:t>e</w:t>
      </w:r>
      <w:r w:rsidRPr="5D7AA4AB" w:rsidR="009644DA">
        <w:rPr>
          <w:sz w:val="22"/>
          <w:szCs w:val="22"/>
        </w:rPr>
        <w:t xml:space="preserve">. </w:t>
      </w:r>
    </w:p>
    <w:p w:rsidR="009A3285" w14:paraId="00000080" w14:textId="77777777">
      <w:pPr>
        <w:pStyle w:val="Normal1"/>
        <w:rPr>
          <w:b/>
          <w:sz w:val="22"/>
          <w:szCs w:val="22"/>
        </w:rPr>
      </w:pPr>
    </w:p>
    <w:p w:rsidR="009A3285" w14:paraId="00000081" w14:textId="77777777">
      <w:pPr>
        <w:pStyle w:val="Normal1"/>
        <w:rPr>
          <w:b/>
          <w:sz w:val="22"/>
          <w:szCs w:val="22"/>
        </w:rPr>
      </w:pPr>
      <w:r>
        <w:rPr>
          <w:b/>
          <w:sz w:val="22"/>
          <w:szCs w:val="22"/>
        </w:rPr>
        <w:t>Administration of the Instrument</w:t>
      </w:r>
    </w:p>
    <w:p w:rsidR="009A3285" w14:paraId="00000082" w14:textId="77777777">
      <w:pPr>
        <w:pStyle w:val="Normal1"/>
        <w:numPr>
          <w:ilvl w:val="0"/>
          <w:numId w:val="5"/>
        </w:numPr>
        <w:pBdr>
          <w:top w:val="nil"/>
          <w:left w:val="nil"/>
          <w:bottom w:val="nil"/>
          <w:right w:val="nil"/>
          <w:between w:val="nil"/>
        </w:pBdr>
        <w:rPr>
          <w:color w:val="000000"/>
          <w:sz w:val="22"/>
          <w:szCs w:val="22"/>
        </w:rPr>
      </w:pPr>
      <w:r>
        <w:rPr>
          <w:color w:val="000000"/>
          <w:sz w:val="22"/>
          <w:szCs w:val="22"/>
        </w:rPr>
        <w:t>How will you collect the information? (Check all that apply)</w:t>
      </w:r>
    </w:p>
    <w:p w:rsidR="009A3285" w14:paraId="00000083" w14:textId="77777777">
      <w:pPr>
        <w:pStyle w:val="Normal1"/>
        <w:ind w:left="720"/>
        <w:rPr>
          <w:sz w:val="22"/>
          <w:szCs w:val="22"/>
        </w:rPr>
      </w:pPr>
      <w:r>
        <w:rPr>
          <w:sz w:val="22"/>
          <w:szCs w:val="22"/>
        </w:rPr>
        <w:t xml:space="preserve">[ </w:t>
      </w:r>
      <w:r>
        <w:rPr>
          <w:sz w:val="22"/>
          <w:szCs w:val="22"/>
        </w:rPr>
        <w:t>X ]</w:t>
      </w:r>
      <w:r>
        <w:rPr>
          <w:sz w:val="22"/>
          <w:szCs w:val="22"/>
        </w:rPr>
        <w:t xml:space="preserve"> Web-based or other forms of social media </w:t>
      </w:r>
    </w:p>
    <w:p w:rsidR="009A3285" w14:paraId="00000084" w14:textId="55996F06">
      <w:pPr>
        <w:pStyle w:val="Normal1"/>
        <w:ind w:left="720"/>
        <w:rPr>
          <w:sz w:val="22"/>
          <w:szCs w:val="22"/>
        </w:rPr>
      </w:pPr>
      <w:r>
        <w:rPr>
          <w:sz w:val="22"/>
          <w:szCs w:val="22"/>
        </w:rPr>
        <w:t xml:space="preserve">[ </w:t>
      </w:r>
      <w:r w:rsidRPr="60F4FBAB" w:rsidR="51699674">
        <w:rPr>
          <w:sz w:val="22"/>
          <w:szCs w:val="22"/>
        </w:rPr>
        <w:t>X</w:t>
      </w:r>
      <w:r>
        <w:rPr>
          <w:sz w:val="22"/>
          <w:szCs w:val="22"/>
        </w:rPr>
        <w:t xml:space="preserve"> ]</w:t>
      </w:r>
      <w:r>
        <w:rPr>
          <w:sz w:val="22"/>
          <w:szCs w:val="22"/>
        </w:rPr>
        <w:t xml:space="preserve"> Telephone</w:t>
      </w:r>
      <w:r>
        <w:tab/>
      </w:r>
    </w:p>
    <w:p w:rsidR="009A3285" w14:paraId="00000085" w14:textId="77777777">
      <w:pPr>
        <w:pStyle w:val="Normal1"/>
        <w:ind w:left="720"/>
        <w:rPr>
          <w:sz w:val="22"/>
          <w:szCs w:val="22"/>
        </w:rPr>
      </w:pPr>
      <w:r>
        <w:rPr>
          <w:sz w:val="22"/>
          <w:szCs w:val="22"/>
        </w:rPr>
        <w:t>[  ]</w:t>
      </w:r>
      <w:r>
        <w:rPr>
          <w:sz w:val="22"/>
          <w:szCs w:val="22"/>
        </w:rPr>
        <w:t xml:space="preserve"> In-person</w:t>
      </w:r>
      <w:r>
        <w:rPr>
          <w:sz w:val="22"/>
          <w:szCs w:val="22"/>
        </w:rPr>
        <w:tab/>
      </w:r>
    </w:p>
    <w:p w:rsidR="009A3285" w14:paraId="00000086" w14:textId="77777777">
      <w:pPr>
        <w:pStyle w:val="Normal1"/>
        <w:ind w:left="720"/>
        <w:rPr>
          <w:sz w:val="22"/>
          <w:szCs w:val="22"/>
        </w:rPr>
      </w:pPr>
      <w:r>
        <w:rPr>
          <w:sz w:val="22"/>
          <w:szCs w:val="22"/>
        </w:rPr>
        <w:t>[  ]</w:t>
      </w:r>
      <w:r>
        <w:rPr>
          <w:sz w:val="22"/>
          <w:szCs w:val="22"/>
        </w:rPr>
        <w:t xml:space="preserve"> Mail </w:t>
      </w:r>
    </w:p>
    <w:p w:rsidR="009A3285" w14:paraId="00000087" w14:textId="77777777">
      <w:pPr>
        <w:pStyle w:val="Normal1"/>
        <w:ind w:left="720"/>
        <w:rPr>
          <w:sz w:val="22"/>
          <w:szCs w:val="22"/>
        </w:rPr>
      </w:pPr>
      <w:r>
        <w:rPr>
          <w:sz w:val="22"/>
          <w:szCs w:val="22"/>
        </w:rPr>
        <w:t>[  ]</w:t>
      </w:r>
      <w:r>
        <w:rPr>
          <w:sz w:val="22"/>
          <w:szCs w:val="22"/>
        </w:rPr>
        <w:t xml:space="preserve"> Other, Explain</w:t>
      </w:r>
    </w:p>
    <w:p w:rsidR="009A3285" w14:paraId="00000088" w14:textId="35D47D6F">
      <w:pPr>
        <w:pStyle w:val="Normal1"/>
        <w:numPr>
          <w:ilvl w:val="0"/>
          <w:numId w:val="5"/>
        </w:numPr>
        <w:pBdr>
          <w:top w:val="nil"/>
          <w:left w:val="nil"/>
          <w:bottom w:val="nil"/>
          <w:right w:val="nil"/>
          <w:between w:val="nil"/>
        </w:pBdr>
        <w:rPr>
          <w:color w:val="000000"/>
          <w:sz w:val="22"/>
          <w:szCs w:val="22"/>
        </w:rPr>
      </w:pPr>
      <w:r w:rsidRPr="4D238654">
        <w:rPr>
          <w:color w:val="000000" w:themeColor="text1"/>
          <w:sz w:val="22"/>
          <w:szCs w:val="22"/>
        </w:rPr>
        <w:t xml:space="preserve">Will interviewers or facilitators be used?  [ </w:t>
      </w:r>
      <w:r w:rsidRPr="4D238654" w:rsidR="00575C3C">
        <w:rPr>
          <w:color w:val="000000" w:themeColor="text1"/>
          <w:sz w:val="22"/>
          <w:szCs w:val="22"/>
        </w:rPr>
        <w:t>X</w:t>
      </w:r>
      <w:r w:rsidRPr="4D238654">
        <w:rPr>
          <w:color w:val="000000" w:themeColor="text1"/>
          <w:sz w:val="22"/>
          <w:szCs w:val="22"/>
        </w:rPr>
        <w:t>] Yes [] No</w:t>
      </w:r>
    </w:p>
    <w:p w:rsidR="009A3285" w14:paraId="00000089" w14:textId="77777777">
      <w:pPr>
        <w:pStyle w:val="Normal1"/>
        <w:pBdr>
          <w:top w:val="nil"/>
          <w:left w:val="nil"/>
          <w:bottom w:val="nil"/>
          <w:right w:val="nil"/>
          <w:between w:val="nil"/>
        </w:pBdr>
        <w:ind w:left="360"/>
        <w:rPr>
          <w:sz w:val="22"/>
          <w:szCs w:val="22"/>
        </w:rPr>
      </w:pPr>
      <w:r>
        <w:rPr>
          <w:color w:val="000000"/>
          <w:sz w:val="22"/>
          <w:szCs w:val="22"/>
        </w:rPr>
        <w:t xml:space="preserve"> </w:t>
      </w:r>
    </w:p>
    <w:p w:rsidR="009A3285" w14:paraId="0000008A" w14:textId="36A4000D">
      <w:pPr>
        <w:pStyle w:val="Normal1"/>
        <w:pBdr>
          <w:top w:val="nil"/>
          <w:left w:val="nil"/>
          <w:bottom w:val="nil"/>
          <w:right w:val="nil"/>
          <w:between w:val="nil"/>
        </w:pBdr>
        <w:rPr>
          <w:sz w:val="22"/>
          <w:szCs w:val="22"/>
        </w:rPr>
      </w:pPr>
      <w:r>
        <w:rPr>
          <w:sz w:val="22"/>
          <w:szCs w:val="22"/>
        </w:rPr>
        <w:t xml:space="preserve">A </w:t>
      </w:r>
      <w:r w:rsidR="0092671C">
        <w:rPr>
          <w:sz w:val="22"/>
          <w:szCs w:val="22"/>
        </w:rPr>
        <w:t>moderator</w:t>
      </w:r>
      <w:r>
        <w:rPr>
          <w:sz w:val="22"/>
          <w:szCs w:val="22"/>
        </w:rPr>
        <w:t xml:space="preserve"> will review</w:t>
      </w:r>
      <w:r w:rsidR="00B575B0">
        <w:rPr>
          <w:sz w:val="22"/>
          <w:szCs w:val="22"/>
        </w:rPr>
        <w:t xml:space="preserve"> and monitor</w:t>
      </w:r>
      <w:r>
        <w:rPr>
          <w:sz w:val="22"/>
          <w:szCs w:val="22"/>
        </w:rPr>
        <w:t xml:space="preserve"> the </w:t>
      </w:r>
      <w:r w:rsidRPr="4D238654">
        <w:rPr>
          <w:sz w:val="22"/>
          <w:szCs w:val="22"/>
        </w:rPr>
        <w:t>participants</w:t>
      </w:r>
      <w:r w:rsidRPr="4D238654" w:rsidR="003D4863">
        <w:rPr>
          <w:sz w:val="22"/>
          <w:szCs w:val="22"/>
        </w:rPr>
        <w:t>’</w:t>
      </w:r>
      <w:r>
        <w:rPr>
          <w:sz w:val="22"/>
          <w:szCs w:val="22"/>
        </w:rPr>
        <w:t xml:space="preserve"> responses on the online platform </w:t>
      </w:r>
      <w:r w:rsidR="00B575B0">
        <w:rPr>
          <w:sz w:val="22"/>
          <w:szCs w:val="22"/>
        </w:rPr>
        <w:t>to ensure completeness of responses, answer questions, and support with any technical issues.</w:t>
      </w:r>
    </w:p>
    <w:p w:rsidR="009A3285" w14:paraId="0000008B" w14:textId="77777777">
      <w:pPr>
        <w:pStyle w:val="Normal1"/>
        <w:rPr>
          <w:sz w:val="22"/>
          <w:szCs w:val="22"/>
        </w:rPr>
      </w:pPr>
    </w:p>
    <w:p w:rsidR="009A3285" w14:paraId="0000008C" w14:textId="77777777">
      <w:pPr>
        <w:pStyle w:val="Normal1"/>
        <w:rPr>
          <w:rFonts w:ascii="Arial" w:eastAsia="Arial" w:hAnsi="Arial" w:cs="Arial"/>
          <w:sz w:val="22"/>
          <w:szCs w:val="22"/>
        </w:rPr>
      </w:pPr>
    </w:p>
    <w:sectPr>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3285" w14:paraId="00000093" w14:textId="77777777">
    <w:pPr>
      <w:pStyle w:val="Normal1"/>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2166D1">
      <w:rPr>
        <w:color w:val="000000"/>
      </w:rPr>
      <w:fldChar w:fldCharType="separate"/>
    </w:r>
    <w:r>
      <w:rPr>
        <w:color w:val="000000"/>
      </w:rPr>
      <w:fldChar w:fldCharType="end"/>
    </w:r>
  </w:p>
  <w:p w:rsidR="009A3285" w14:paraId="00000094" w14:textId="77777777">
    <w:pPr>
      <w:pStyle w:val="Normal1"/>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3285" w14:paraId="00000091" w14:textId="727E2698">
    <w:pPr>
      <w:pStyle w:val="Normal1"/>
      <w:pBdr>
        <w:top w:val="nil"/>
        <w:left w:val="nil"/>
        <w:bottom w:val="nil"/>
        <w:right w:val="nil"/>
        <w:between w:val="nil"/>
      </w:pBdr>
      <w:tabs>
        <w:tab w:val="center" w:pos="4320"/>
        <w:tab w:val="right" w:pos="8640"/>
      </w:tabs>
      <w:jc w:val="right"/>
      <w:rPr>
        <w:color w:val="000000"/>
      </w:rPr>
    </w:pPr>
    <w:r>
      <w:rPr>
        <w:noProof/>
        <w:color w:val="000000"/>
        <w:sz w:val="22"/>
        <w:szCs w:val="22"/>
      </w:rPr>
      <mc:AlternateContent>
        <mc:Choice Requires="wps">
          <w:drawing>
            <wp:anchor distT="0" distB="0" distL="114300" distR="114300" simplePos="0" relativeHeight="251668480"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Text Box 1"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A02158" w:rsidRPr="00A02158" w:rsidP="00A02158" w14:textId="39F83A64">
                          <w:pPr>
                            <w:rPr>
                              <w:rFonts w:ascii="Calibri" w:hAnsi="Calibri" w:cs="Calibri"/>
                              <w:color w:val="000000"/>
                              <w:sz w:val="20"/>
                            </w:rPr>
                          </w:pPr>
                          <w:r w:rsidRPr="00A02158">
                            <w:rPr>
                              <w:rFonts w:ascii="Calibri" w:hAnsi="Calibri" w:cs="Calibri"/>
                              <w:color w:val="000000"/>
                              <w:sz w:val="20"/>
                            </w:rPr>
                            <w:t>Restricted Use/Any User (No encryption)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alt="{&quot;HashCode&quot;:-1089082050,&quot;Height&quot;:792.0,&quot;Width&quot;:612.0,&quot;Placement&quot;:&quot;Footer&quot;,&quot;Index&quot;:&quot;Primary&quot;,&quot;Section&quot;:1,&quot;Top&quot;:0.0,&quot;Left&quot;:0.0}" style="width:612pt;height:21.5pt;margin-top:755.45pt;margin-left:0;mso-position-horizontal-relative:page;mso-position-vertical-relative:page;mso-wrap-distance-bottom:0;mso-wrap-distance-left:9pt;mso-wrap-distance-right:9pt;mso-wrap-distance-top:0;mso-wrap-style:square;position:absolute;visibility:visible;v-text-anchor:bottom;z-index:251669504" o:allowincell="f" filled="f" stroked="f" strokeweight="0.5pt">
              <v:textbox inset="20pt,0,,0">
                <w:txbxContent>
                  <w:p w:rsidR="00A02158" w:rsidRPr="00A02158" w:rsidP="00A02158" w14:paraId="53EC53AD" w14:textId="39F83A64">
                    <w:pPr>
                      <w:rPr>
                        <w:rFonts w:ascii="Calibri" w:hAnsi="Calibri" w:cs="Calibri"/>
                        <w:color w:val="000000"/>
                        <w:sz w:val="20"/>
                      </w:rPr>
                    </w:pPr>
                    <w:r w:rsidRPr="00A02158">
                      <w:rPr>
                        <w:rFonts w:ascii="Calibri" w:hAnsi="Calibri" w:cs="Calibri"/>
                        <w:color w:val="000000"/>
                        <w:sz w:val="20"/>
                      </w:rPr>
                      <w:t>Restricted Use/Any User (No encryption)</w:t>
                    </w:r>
                  </w:p>
                </w:txbxContent>
              </v:textbox>
            </v:shape>
          </w:pict>
        </mc:Fallback>
      </mc:AlternateContent>
    </w: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2</w:t>
    </w:r>
    <w:r>
      <w:rPr>
        <w:color w:val="000000"/>
        <w:sz w:val="22"/>
        <w:szCs w:val="22"/>
      </w:rPr>
      <w:fldChar w:fldCharType="end"/>
    </w:r>
    <w:r>
      <w:rPr>
        <w:noProof/>
      </w:rPr>
      <mc:AlternateContent>
        <mc:Choice Requires="wps">
          <w:drawing>
            <wp:anchor distT="0" distB="0" distL="114300" distR="114300" simplePos="0" relativeHeight="251658240" behindDoc="0" locked="0" layoutInCell="1" allowOverlap="1">
              <wp:simplePos x="0" y="0"/>
              <wp:positionH relativeFrom="column">
                <wp:posOffset>-914399</wp:posOffset>
              </wp:positionH>
              <wp:positionV relativeFrom="paragraph">
                <wp:posOffset>9550400</wp:posOffset>
              </wp:positionV>
              <wp:extent cx="7810500" cy="311150"/>
              <wp:effectExtent l="0" t="0" r="0" b="0"/>
              <wp:wrapNone/>
              <wp:docPr id="20" name="Rectangle 20"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10500" cy="311150"/>
                      </a:xfrm>
                      <a:prstGeom prst="rect">
                        <a:avLst/>
                      </a:prstGeom>
                      <a:noFill/>
                      <a:ln>
                        <a:noFill/>
                      </a:ln>
                    </wps:spPr>
                    <wps:txbx>
                      <w:txbxContent>
                        <w:p w:rsidR="009A3285" w14:textId="77777777">
                          <w:pPr>
                            <w:pStyle w:val="Normal1"/>
                          </w:pPr>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20" o:spid="_x0000_s2050" alt="{&quot;HashCode&quot;:-1089082050,&quot;Height&quot;:792.0,&quot;Width&quot;:612.0,&quot;Placement&quot;:&quot;Footer&quot;,&quot;Index&quot;:&quot;Primary&quot;,&quot;Section&quot;:1,&quot;Top&quot;:0.0,&quot;Left&quot;:0.0}" style="width:615pt;height:24.5pt;margin-top:752pt;margin-left:-1in;mso-wrap-distance-bottom:0;mso-wrap-distance-left:9pt;mso-wrap-distance-right:9pt;mso-wrap-distance-top:0;mso-wrap-style:square;position:absolute;visibility:visible;v-text-anchor:bottom;z-index:251659264" filled="f" stroked="f">
              <v:textbox inset="20pt,0,7.2pt,0">
                <w:txbxContent>
                  <w:p w:rsidR="009A3285" w14:paraId="4723C26F" w14:textId="77777777">
                    <w:pPr>
                      <w:pStyle w:val="Normal1"/>
                    </w:pPr>
                    <w:r>
                      <w:rPr>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-914399</wp:posOffset>
              </wp:positionH>
              <wp:positionV relativeFrom="paragraph">
                <wp:posOffset>9575800</wp:posOffset>
              </wp:positionV>
              <wp:extent cx="7791450" cy="292100"/>
              <wp:effectExtent l="0" t="0" r="0" b="0"/>
              <wp:wrapNone/>
              <wp:docPr id="19" name="Rectangle 19"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91450" cy="292100"/>
                      </a:xfrm>
                      <a:prstGeom prst="rect">
                        <a:avLst/>
                      </a:prstGeom>
                      <a:noFill/>
                      <a:ln>
                        <a:noFill/>
                      </a:ln>
                    </wps:spPr>
                    <wps:txbx>
                      <w:txbxContent>
                        <w:p w:rsidR="009A3285" w14:textId="77777777">
                          <w:pPr>
                            <w:pStyle w:val="Normal1"/>
                          </w:pPr>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19" o:spid="_x0000_s2051" alt="{&quot;HashCode&quot;:-1089082050,&quot;Height&quot;:792.0,&quot;Width&quot;:612.0,&quot;Placement&quot;:&quot;Footer&quot;,&quot;Index&quot;:&quot;Primary&quot;,&quot;Section&quot;:1,&quot;Top&quot;:0.0,&quot;Left&quot;:0.0}" style="width:613.5pt;height:23pt;margin-top:754pt;margin-left:-1in;mso-wrap-distance-bottom:0;mso-wrap-distance-left:9pt;mso-wrap-distance-right:9pt;mso-wrap-distance-top:0;mso-wrap-style:square;position:absolute;visibility:visible;v-text-anchor:bottom;z-index:251661312" filled="f" stroked="f">
              <v:textbox inset="20pt,0,7.2pt,0">
                <w:txbxContent>
                  <w:p w:rsidR="009A3285" w14:paraId="1442B44B" w14:textId="77777777">
                    <w:pPr>
                      <w:pStyle w:val="Normal1"/>
                    </w:pPr>
                    <w:r>
                      <w:rPr>
                        <w:rFonts w:ascii="Calibri" w:eastAsia="Calibri" w:hAnsi="Calibri" w:cs="Calibri"/>
                        <w:color w:val="000000"/>
                        <w:sz w:val="20"/>
                      </w:rPr>
                      <w:t>Restricted Use/Any User (No encryption)</w:t>
                    </w:r>
                  </w:p>
                </w:txbxContent>
              </v:textbox>
            </v:rect>
          </w:pict>
        </mc:Fallback>
      </mc:AlternateContent>
    </w:r>
  </w:p>
  <w:p w:rsidR="009A3285" w14:paraId="00000092" w14:textId="77777777">
    <w:pPr>
      <w:pStyle w:val="Normal1"/>
      <w:pBdr>
        <w:top w:val="nil"/>
        <w:left w:val="nil"/>
        <w:bottom w:val="nil"/>
        <w:right w:val="nil"/>
        <w:between w:val="nil"/>
      </w:pBdr>
      <w:tabs>
        <w:tab w:val="center" w:pos="4320"/>
        <w:tab w:val="right" w:pos="8640"/>
        <w:tab w:val="right" w:pos="9000"/>
      </w:tabs>
      <w:ind w:right="360"/>
      <w:jc w:val="center"/>
      <w:rPr>
        <w:color w:val="000000"/>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-914399</wp:posOffset>
              </wp:positionH>
              <wp:positionV relativeFrom="paragraph">
                <wp:posOffset>9512300</wp:posOffset>
              </wp:positionV>
              <wp:extent cx="7839075" cy="339725"/>
              <wp:effectExtent l="0" t="0" r="0" b="0"/>
              <wp:wrapNone/>
              <wp:docPr id="22" name="Rectangle 22"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39075" cy="339725"/>
                      </a:xfrm>
                      <a:prstGeom prst="rect">
                        <a:avLst/>
                      </a:prstGeom>
                      <a:noFill/>
                      <a:ln>
                        <a:noFill/>
                      </a:ln>
                    </wps:spPr>
                    <wps:txbx>
                      <w:txbxContent>
                        <w:p w:rsidR="009A3285" w14:textId="77777777">
                          <w:pPr>
                            <w:pStyle w:val="Normal1"/>
                          </w:pPr>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22" o:spid="_x0000_s2052" alt="{&quot;HashCode&quot;:-1089082050,&quot;Height&quot;:792.0,&quot;Width&quot;:612.0,&quot;Placement&quot;:&quot;Footer&quot;,&quot;Index&quot;:&quot;Primary&quot;,&quot;Section&quot;:1,&quot;Top&quot;:0.0,&quot;Left&quot;:0.0}" style="width:617.25pt;height:26.75pt;margin-top:749pt;margin-left:-1in;mso-wrap-distance-bottom:0;mso-wrap-distance-left:9pt;mso-wrap-distance-right:9pt;mso-wrap-distance-top:0;mso-wrap-style:square;position:absolute;visibility:visible;v-text-anchor:bottom;z-index:251663360" filled="f" stroked="f">
              <v:textbox inset="20pt,0,7.2pt,0">
                <w:txbxContent>
                  <w:p w:rsidR="009A3285" w14:paraId="5E80F1D6" w14:textId="77777777">
                    <w:pPr>
                      <w:pStyle w:val="Normal1"/>
                    </w:pPr>
                    <w:r>
                      <w:rPr>
                        <w:color w:val="000000"/>
                        <w:sz w:val="20"/>
                      </w:rPr>
                      <w:t>Restricted Use/Any User (No encryption)</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3285" w14:paraId="00000095" w14:textId="64CAB885">
    <w:pPr>
      <w:pStyle w:val="Normal1"/>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70528"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2" name="Text Box 2"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A02158" w:rsidRPr="00A02158" w:rsidP="00A02158" w14:textId="3A19D4FA">
                          <w:pPr>
                            <w:rPr>
                              <w:rFonts w:ascii="Calibri" w:hAnsi="Calibri" w:cs="Calibri"/>
                              <w:color w:val="000000"/>
                              <w:sz w:val="20"/>
                            </w:rPr>
                          </w:pPr>
                          <w:r w:rsidRPr="00A02158">
                            <w:rPr>
                              <w:rFonts w:ascii="Calibri" w:hAnsi="Calibri" w:cs="Calibri"/>
                              <w:color w:val="000000"/>
                              <w:sz w:val="20"/>
                            </w:rPr>
                            <w:t>Restricted Use/Any User (No encryption)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2" o:spid="_x0000_s2053" type="#_x0000_t202" alt="{&quot;HashCode&quot;:-1089082050,&quot;Height&quot;:792.0,&quot;Width&quot;:612.0,&quot;Placement&quot;:&quot;Footer&quot;,&quot;Index&quot;:&quot;FirstPage&quot;,&quot;Section&quot;:1,&quot;Top&quot;:0.0,&quot;Left&quot;:0.0}" style="width:612pt;height:21.5pt;margin-top:755.45pt;margin-left:0;mso-position-horizontal-relative:page;mso-position-vertical-relative:page;mso-wrap-distance-bottom:0;mso-wrap-distance-left:9pt;mso-wrap-distance-right:9pt;mso-wrap-distance-top:0;mso-wrap-style:square;position:absolute;visibility:visible;v-text-anchor:bottom;z-index:251671552" o:allowincell="f" filled="f" stroked="f" strokeweight="0.5pt">
              <v:textbox inset="20pt,0,,0">
                <w:txbxContent>
                  <w:p w:rsidR="00A02158" w:rsidRPr="00A02158" w:rsidP="00A02158" w14:paraId="33E974B2" w14:textId="3A19D4FA">
                    <w:pPr>
                      <w:rPr>
                        <w:rFonts w:ascii="Calibri" w:hAnsi="Calibri" w:cs="Calibri"/>
                        <w:color w:val="000000"/>
                        <w:sz w:val="20"/>
                      </w:rPr>
                    </w:pPr>
                    <w:r w:rsidRPr="00A02158">
                      <w:rPr>
                        <w:rFonts w:ascii="Calibri" w:hAnsi="Calibri" w:cs="Calibri"/>
                        <w:color w:val="000000"/>
                        <w:sz w:val="20"/>
                      </w:rPr>
                      <w:t>Restricted Use/Any User (No encryption)</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-914399</wp:posOffset>
              </wp:positionH>
              <wp:positionV relativeFrom="paragraph">
                <wp:posOffset>9550400</wp:posOffset>
              </wp:positionV>
              <wp:extent cx="7810500" cy="311150"/>
              <wp:effectExtent l="0" t="0" r="0" b="0"/>
              <wp:wrapNone/>
              <wp:docPr id="21" name="Rectangle 21"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10500" cy="311150"/>
                      </a:xfrm>
                      <a:prstGeom prst="rect">
                        <a:avLst/>
                      </a:prstGeom>
                      <a:noFill/>
                      <a:ln>
                        <a:noFill/>
                      </a:ln>
                    </wps:spPr>
                    <wps:txbx>
                      <w:txbxContent>
                        <w:p w:rsidR="009A3285" w14:textId="77777777">
                          <w:pPr>
                            <w:pStyle w:val="Normal1"/>
                          </w:pPr>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21" o:spid="_x0000_s2054" alt="{&quot;HashCode&quot;:-1089082050,&quot;Height&quot;:792.0,&quot;Width&quot;:612.0,&quot;Placement&quot;:&quot;Footer&quot;,&quot;Index&quot;:&quot;FirstPage&quot;,&quot;Section&quot;:1,&quot;Top&quot;:0.0,&quot;Left&quot;:0.0}" style="width:615pt;height:24.5pt;margin-top:752pt;margin-left:-1in;mso-wrap-distance-bottom:0;mso-wrap-distance-left:9pt;mso-wrap-distance-right:9pt;mso-wrap-distance-top:0;mso-wrap-style:square;position:absolute;visibility:visible;v-text-anchor:bottom;z-index:251665408" filled="f" stroked="f">
              <v:textbox inset="20pt,0,7.2pt,0">
                <w:txbxContent>
                  <w:p w:rsidR="009A3285" w14:paraId="0C60EEC0" w14:textId="77777777">
                    <w:pPr>
                      <w:pStyle w:val="Normal1"/>
                    </w:pPr>
                    <w:r>
                      <w:rPr>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-914399</wp:posOffset>
              </wp:positionH>
              <wp:positionV relativeFrom="paragraph">
                <wp:posOffset>9575800</wp:posOffset>
              </wp:positionV>
              <wp:extent cx="7791450" cy="292100"/>
              <wp:effectExtent l="0" t="0" r="0" b="0"/>
              <wp:wrapNone/>
              <wp:docPr id="18" name="Rectangle 18"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91450" cy="292100"/>
                      </a:xfrm>
                      <a:prstGeom prst="rect">
                        <a:avLst/>
                      </a:prstGeom>
                      <a:noFill/>
                      <a:ln>
                        <a:noFill/>
                      </a:ln>
                    </wps:spPr>
                    <wps:txbx>
                      <w:txbxContent>
                        <w:p w:rsidR="009A3285" w14:textId="77777777">
                          <w:pPr>
                            <w:pStyle w:val="Normal1"/>
                          </w:pPr>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18" o:spid="_x0000_s2055" alt="{&quot;HashCode&quot;:-1089082050,&quot;Height&quot;:792.0,&quot;Width&quot;:612.0,&quot;Placement&quot;:&quot;Footer&quot;,&quot;Index&quot;:&quot;FirstPage&quot;,&quot;Section&quot;:1,&quot;Top&quot;:0.0,&quot;Left&quot;:0.0}" style="width:613.5pt;height:23pt;margin-top:754pt;margin-left:-1in;mso-wrap-distance-bottom:0;mso-wrap-distance-left:9pt;mso-wrap-distance-right:9pt;mso-wrap-distance-top:0;mso-wrap-style:square;position:absolute;visibility:visible;v-text-anchor:bottom;z-index:251667456" filled="f" stroked="f">
              <v:textbox inset="20pt,0,7.2pt,0">
                <w:txbxContent>
                  <w:p w:rsidR="009A3285" w14:paraId="7A0FF372" w14:textId="77777777">
                    <w:pPr>
                      <w:pStyle w:val="Normal1"/>
                    </w:pPr>
                    <w:r>
                      <w:rPr>
                        <w:rFonts w:ascii="Calibri" w:eastAsia="Calibri" w:hAnsi="Calibri" w:cs="Calibri"/>
                        <w:color w:val="000000"/>
                        <w:sz w:val="20"/>
                      </w:rPr>
                      <w:t>Restricted Use/Any User (No encryption)</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656FC" w14:paraId="3C8E01D2" w14:textId="77777777">
      <w:r>
        <w:separator/>
      </w:r>
    </w:p>
  </w:footnote>
  <w:footnote w:type="continuationSeparator" w:id="1">
    <w:p w:rsidR="003656FC" w14:paraId="301A7095" w14:textId="77777777">
      <w:r>
        <w:continuationSeparator/>
      </w:r>
    </w:p>
  </w:footnote>
  <w:footnote w:type="continuationNotice" w:id="2">
    <w:p w:rsidR="003656FC" w14:paraId="08C028C7" w14:textId="77777777"/>
  </w:footnote>
  <w:footnote w:id="3">
    <w:p w:rsidR="00DE2282" w14:paraId="4F5BED7A" w14:textId="45227963">
      <w:pPr>
        <w:pStyle w:val="FootnoteText"/>
      </w:pPr>
      <w:r>
        <w:rPr>
          <w:rStyle w:val="FootnoteReference"/>
        </w:rPr>
        <w:footnoteRef/>
      </w:r>
      <w:r>
        <w:t xml:space="preserve"> </w:t>
      </w:r>
      <w:r w:rsidRPr="00DE2282">
        <w:rPr>
          <w:lang w:val="en"/>
        </w:rPr>
        <w:t>Wide-ranging online data for epidemiologic research (WONDER). Atlanta, GA: CDC, National Center for Health Statistics; 2022. Available at </w:t>
      </w:r>
      <w:hyperlink r:id="rId1" w:tgtFrame="_blank" w:history="1">
        <w:r w:rsidRPr="00DE2282">
          <w:rPr>
            <w:rStyle w:val="Hyperlink"/>
            <w:lang w:val="en"/>
          </w:rPr>
          <w:t>http://wonder.cdc.gov</w:t>
        </w:r>
      </w:hyperlink>
      <w:r w:rsidRPr="00DE2282">
        <w:rPr>
          <w:lang w:val="en"/>
        </w:rPr>
        <w:t>.</w:t>
      </w:r>
    </w:p>
  </w:footnote>
  <w:footnote w:id="4">
    <w:p w:rsidR="00BB30BC" w:rsidRPr="00676C23" w14:paraId="295FE035" w14:textId="6CBE9635">
      <w:pPr>
        <w:pStyle w:val="FootnoteText"/>
        <w:rPr>
          <w:lang w:val="en"/>
        </w:rPr>
      </w:pPr>
      <w:r>
        <w:rPr>
          <w:rStyle w:val="FootnoteReference"/>
        </w:rPr>
        <w:footnoteRef/>
      </w:r>
      <w:r>
        <w:t xml:space="preserve"> </w:t>
      </w:r>
      <w:hyperlink r:id="rId2" w:history="1">
        <w:r w:rsidRPr="00676C23" w:rsidR="00676C23">
          <w:rPr>
            <w:rStyle w:val="Hyperlink"/>
            <w:lang w:val="en"/>
          </w:rPr>
          <w:t>https://www.cdc.gov/drugoverdose/deaths/index.html</w:t>
        </w:r>
      </w:hyperlink>
    </w:p>
  </w:footnote>
  <w:footnote w:id="5">
    <w:p w:rsidR="00676C23" w14:paraId="1B531F55" w14:textId="5B697D3C">
      <w:pPr>
        <w:pStyle w:val="FootnoteText"/>
      </w:pPr>
      <w:r>
        <w:rPr>
          <w:rStyle w:val="FootnoteReference"/>
        </w:rPr>
        <w:footnoteRef/>
      </w:r>
      <w:r>
        <w:t xml:space="preserve"> </w:t>
      </w:r>
      <w:hyperlink r:id="rId3" w:history="1">
        <w:r w:rsidRPr="0024663F" w:rsidR="0024663F">
          <w:rPr>
            <w:rStyle w:val="Hyperlink"/>
            <w:lang w:val="en"/>
          </w:rPr>
          <w:t>https://www.cdc.gov/mmwr/volumes/71/wr/mm7150a2.htm</w:t>
        </w:r>
      </w:hyperlink>
    </w:p>
  </w:footnote>
  <w:footnote w:id="6">
    <w:p w:rsidR="00066CE0" w:rsidP="00066CE0" w14:paraId="628A1CCD" w14:textId="1B94469C">
      <w:pPr>
        <w:pStyle w:val="FootnoteText"/>
      </w:pPr>
      <w:r>
        <w:rPr>
          <w:rStyle w:val="FootnoteReference"/>
        </w:rPr>
        <w:footnoteRef/>
      </w:r>
      <w:r>
        <w:t xml:space="preserve"> </w:t>
      </w:r>
      <w:r w:rsidRPr="093C5F1C">
        <w:rPr>
          <w:color w:val="222222"/>
          <w:sz w:val="19"/>
          <w:szCs w:val="19"/>
        </w:rPr>
        <w:t>Centers for Disease Control and Prevention. (20</w:t>
      </w:r>
      <w:r>
        <w:rPr>
          <w:color w:val="222222"/>
          <w:sz w:val="19"/>
          <w:szCs w:val="19"/>
        </w:rPr>
        <w:t>23</w:t>
      </w:r>
      <w:r w:rsidRPr="093C5F1C">
        <w:rPr>
          <w:color w:val="222222"/>
          <w:sz w:val="19"/>
          <w:szCs w:val="19"/>
        </w:rPr>
        <w:t>). Youth Risk Behavior Survey Data Summary &amp; Trends Re</w:t>
      </w:r>
      <w:r w:rsidR="00EA12BA">
        <w:rPr>
          <w:color w:val="222222"/>
          <w:sz w:val="19"/>
          <w:szCs w:val="19"/>
        </w:rPr>
        <w:t>p</w:t>
      </w:r>
      <w:r w:rsidRPr="093C5F1C">
        <w:rPr>
          <w:color w:val="222222"/>
          <w:sz w:val="19"/>
          <w:szCs w:val="19"/>
        </w:rPr>
        <w:t xml:space="preserve">ort. </w:t>
      </w:r>
      <w:r w:rsidRPr="34B37CFD">
        <w:rPr>
          <w:i/>
          <w:iCs/>
          <w:color w:val="222222"/>
          <w:sz w:val="19"/>
          <w:szCs w:val="19"/>
        </w:rPr>
        <w:t>Retrieved January</w:t>
      </w:r>
      <w:r w:rsidRPr="093C5F1C">
        <w:rPr>
          <w:color w:val="222222"/>
          <w:sz w:val="19"/>
          <w:szCs w:val="19"/>
        </w:rPr>
        <w:t xml:space="preserve">, </w:t>
      </w:r>
      <w:r w:rsidRPr="34B37CFD">
        <w:rPr>
          <w:i/>
          <w:iCs/>
          <w:color w:val="222222"/>
          <w:sz w:val="19"/>
          <w:szCs w:val="19"/>
        </w:rPr>
        <w:t>1</w:t>
      </w:r>
      <w:r w:rsidRPr="093C5F1C">
        <w:rPr>
          <w:color w:val="222222"/>
          <w:sz w:val="19"/>
          <w:szCs w:val="19"/>
        </w:rPr>
        <w:t>, 2023. https://www.cdc.gov/healthyyouth/data/yrbs/pdf/YRBS_Data-Summary-Trends_Report2023_508.pdf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3285" w14:paraId="00000090" w14:textId="77777777">
    <w:pPr>
      <w:pStyle w:val="Normal1"/>
      <w:widowControl w:val="0"/>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3285" w14:paraId="0000008F" w14:textId="77777777">
    <w:pPr>
      <w:pStyle w:val="Normal1"/>
      <w:widowControl w:val="0"/>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3285" w14:paraId="0000008D" w14:textId="77777777">
    <w:pPr>
      <w:pStyle w:val="Normal1"/>
      <w:jc w:val="right"/>
    </w:pPr>
    <w:r>
      <w:t>OMB No. 0920-1154</w:t>
    </w:r>
  </w:p>
  <w:p w:rsidR="009A3285" w14:paraId="0000008E" w14:textId="77777777">
    <w:pPr>
      <w:pStyle w:val="Normal1"/>
      <w:widowControl w:val="0"/>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578FA"/>
    <w:multiLevelType w:val="multilevel"/>
    <w:tmpl w:val="BC86D0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F10DAF"/>
    <w:multiLevelType w:val="multilevel"/>
    <w:tmpl w:val="AD80B5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16536C8"/>
    <w:multiLevelType w:val="multilevel"/>
    <w:tmpl w:val="6C8815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6A4C517"/>
    <w:multiLevelType w:val="multilevel"/>
    <w:tmpl w:val="247C14B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FA43CE1"/>
    <w:multiLevelType w:val="multilevel"/>
    <w:tmpl w:val="BC86D0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175B93D"/>
    <w:multiLevelType w:val="multilevel"/>
    <w:tmpl w:val="9E92E2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641A35BB"/>
    <w:multiLevelType w:val="multilevel"/>
    <w:tmpl w:val="4DA2BA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CBF5668"/>
    <w:multiLevelType w:val="multilevel"/>
    <w:tmpl w:val="BC86D0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93749427">
    <w:abstractNumId w:val="3"/>
  </w:num>
  <w:num w:numId="2" w16cid:durableId="1107120953">
    <w:abstractNumId w:val="7"/>
  </w:num>
  <w:num w:numId="3" w16cid:durableId="1710378900">
    <w:abstractNumId w:val="2"/>
  </w:num>
  <w:num w:numId="4" w16cid:durableId="1026760572">
    <w:abstractNumId w:val="1"/>
  </w:num>
  <w:num w:numId="5" w16cid:durableId="1641232502">
    <w:abstractNumId w:val="5"/>
  </w:num>
  <w:num w:numId="6" w16cid:durableId="860124485">
    <w:abstractNumId w:val="6"/>
  </w:num>
  <w:num w:numId="7" w16cid:durableId="652300544">
    <w:abstractNumId w:val="4"/>
  </w:num>
  <w:num w:numId="8" w16cid:durableId="187885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155928"/>
    <w:rsid w:val="00002CDF"/>
    <w:rsid w:val="00007C33"/>
    <w:rsid w:val="00014FAC"/>
    <w:rsid w:val="00016045"/>
    <w:rsid w:val="00017195"/>
    <w:rsid w:val="00024642"/>
    <w:rsid w:val="000256F2"/>
    <w:rsid w:val="000430B2"/>
    <w:rsid w:val="00047505"/>
    <w:rsid w:val="000521BF"/>
    <w:rsid w:val="00054A76"/>
    <w:rsid w:val="00064AC6"/>
    <w:rsid w:val="00066337"/>
    <w:rsid w:val="00066CE0"/>
    <w:rsid w:val="0007745C"/>
    <w:rsid w:val="00096C9F"/>
    <w:rsid w:val="000A78B4"/>
    <w:rsid w:val="000C12FA"/>
    <w:rsid w:val="000D32EA"/>
    <w:rsid w:val="000D4369"/>
    <w:rsid w:val="000E75D8"/>
    <w:rsid w:val="000F1AAA"/>
    <w:rsid w:val="001062A0"/>
    <w:rsid w:val="001325A6"/>
    <w:rsid w:val="00134CEA"/>
    <w:rsid w:val="00136E31"/>
    <w:rsid w:val="001531E0"/>
    <w:rsid w:val="001602B3"/>
    <w:rsid w:val="00175A73"/>
    <w:rsid w:val="00184ACE"/>
    <w:rsid w:val="00192FFB"/>
    <w:rsid w:val="001B2787"/>
    <w:rsid w:val="001B2B41"/>
    <w:rsid w:val="001B53DF"/>
    <w:rsid w:val="001C68B6"/>
    <w:rsid w:val="001D118C"/>
    <w:rsid w:val="001E2EB0"/>
    <w:rsid w:val="001E78FC"/>
    <w:rsid w:val="001F00B7"/>
    <w:rsid w:val="001F247A"/>
    <w:rsid w:val="00210E24"/>
    <w:rsid w:val="00215951"/>
    <w:rsid w:val="002166D1"/>
    <w:rsid w:val="00220AEB"/>
    <w:rsid w:val="00237A3E"/>
    <w:rsid w:val="0024496D"/>
    <w:rsid w:val="0024663F"/>
    <w:rsid w:val="00253A9A"/>
    <w:rsid w:val="00260152"/>
    <w:rsid w:val="00266D01"/>
    <w:rsid w:val="0027502F"/>
    <w:rsid w:val="00286CBA"/>
    <w:rsid w:val="0028757C"/>
    <w:rsid w:val="00287754"/>
    <w:rsid w:val="002962F0"/>
    <w:rsid w:val="002A6667"/>
    <w:rsid w:val="002A75CA"/>
    <w:rsid w:val="002B707F"/>
    <w:rsid w:val="002C22CF"/>
    <w:rsid w:val="002C39F0"/>
    <w:rsid w:val="002C435D"/>
    <w:rsid w:val="002C7BC1"/>
    <w:rsid w:val="002D4465"/>
    <w:rsid w:val="002E3596"/>
    <w:rsid w:val="003149C1"/>
    <w:rsid w:val="00347C5A"/>
    <w:rsid w:val="00350308"/>
    <w:rsid w:val="00350733"/>
    <w:rsid w:val="00353C61"/>
    <w:rsid w:val="003656FC"/>
    <w:rsid w:val="00373B7E"/>
    <w:rsid w:val="003770E5"/>
    <w:rsid w:val="00381FD8"/>
    <w:rsid w:val="00392487"/>
    <w:rsid w:val="003A1CC7"/>
    <w:rsid w:val="003B49EC"/>
    <w:rsid w:val="003D4863"/>
    <w:rsid w:val="003E01C3"/>
    <w:rsid w:val="003E2436"/>
    <w:rsid w:val="003F1B6A"/>
    <w:rsid w:val="00406D0B"/>
    <w:rsid w:val="00411943"/>
    <w:rsid w:val="00421581"/>
    <w:rsid w:val="004264AF"/>
    <w:rsid w:val="00457348"/>
    <w:rsid w:val="00463A29"/>
    <w:rsid w:val="004A2242"/>
    <w:rsid w:val="004A2785"/>
    <w:rsid w:val="004C1827"/>
    <w:rsid w:val="004C4436"/>
    <w:rsid w:val="004C5DBE"/>
    <w:rsid w:val="004C6E61"/>
    <w:rsid w:val="004E154A"/>
    <w:rsid w:val="004E4058"/>
    <w:rsid w:val="00513FD3"/>
    <w:rsid w:val="005149D8"/>
    <w:rsid w:val="005332B8"/>
    <w:rsid w:val="005506E6"/>
    <w:rsid w:val="00561302"/>
    <w:rsid w:val="00565322"/>
    <w:rsid w:val="00573216"/>
    <w:rsid w:val="00575C3C"/>
    <w:rsid w:val="0059121A"/>
    <w:rsid w:val="00594A60"/>
    <w:rsid w:val="005A55D6"/>
    <w:rsid w:val="005B40C8"/>
    <w:rsid w:val="005C43E3"/>
    <w:rsid w:val="005C4C9C"/>
    <w:rsid w:val="005C4E46"/>
    <w:rsid w:val="005D506C"/>
    <w:rsid w:val="005E7DB8"/>
    <w:rsid w:val="005F65E3"/>
    <w:rsid w:val="005F7871"/>
    <w:rsid w:val="006170BD"/>
    <w:rsid w:val="006243F6"/>
    <w:rsid w:val="0062625F"/>
    <w:rsid w:val="00633AF3"/>
    <w:rsid w:val="0064440E"/>
    <w:rsid w:val="006609A5"/>
    <w:rsid w:val="006709CA"/>
    <w:rsid w:val="00670DE2"/>
    <w:rsid w:val="00676629"/>
    <w:rsid w:val="00676C23"/>
    <w:rsid w:val="00690846"/>
    <w:rsid w:val="00692500"/>
    <w:rsid w:val="0069605A"/>
    <w:rsid w:val="006A2DF3"/>
    <w:rsid w:val="006A6EB0"/>
    <w:rsid w:val="006B1974"/>
    <w:rsid w:val="006E15FF"/>
    <w:rsid w:val="006F0F00"/>
    <w:rsid w:val="006F3302"/>
    <w:rsid w:val="007042D5"/>
    <w:rsid w:val="00724279"/>
    <w:rsid w:val="00742751"/>
    <w:rsid w:val="00750B84"/>
    <w:rsid w:val="007867E5"/>
    <w:rsid w:val="00786860"/>
    <w:rsid w:val="00793A14"/>
    <w:rsid w:val="00797D4D"/>
    <w:rsid w:val="007A294B"/>
    <w:rsid w:val="007E080F"/>
    <w:rsid w:val="007E17CE"/>
    <w:rsid w:val="007E487B"/>
    <w:rsid w:val="00810002"/>
    <w:rsid w:val="008173C2"/>
    <w:rsid w:val="008262E4"/>
    <w:rsid w:val="00831729"/>
    <w:rsid w:val="0086062B"/>
    <w:rsid w:val="008639C7"/>
    <w:rsid w:val="00874554"/>
    <w:rsid w:val="008A1860"/>
    <w:rsid w:val="008A54C5"/>
    <w:rsid w:val="008B3C2A"/>
    <w:rsid w:val="008C0ADE"/>
    <w:rsid w:val="008D2D7B"/>
    <w:rsid w:val="009111B0"/>
    <w:rsid w:val="0092028D"/>
    <w:rsid w:val="0092671C"/>
    <w:rsid w:val="009416B2"/>
    <w:rsid w:val="00941AB0"/>
    <w:rsid w:val="00944CEE"/>
    <w:rsid w:val="00962CBF"/>
    <w:rsid w:val="009644DA"/>
    <w:rsid w:val="009A3285"/>
    <w:rsid w:val="009B0178"/>
    <w:rsid w:val="009B2914"/>
    <w:rsid w:val="009B5DD1"/>
    <w:rsid w:val="009B6A40"/>
    <w:rsid w:val="009C0994"/>
    <w:rsid w:val="009C4B20"/>
    <w:rsid w:val="009C7EE9"/>
    <w:rsid w:val="009F0F27"/>
    <w:rsid w:val="009F2092"/>
    <w:rsid w:val="009F745B"/>
    <w:rsid w:val="009F7C59"/>
    <w:rsid w:val="00A02158"/>
    <w:rsid w:val="00A06D4C"/>
    <w:rsid w:val="00A11F87"/>
    <w:rsid w:val="00A2140F"/>
    <w:rsid w:val="00A27F2A"/>
    <w:rsid w:val="00A307D9"/>
    <w:rsid w:val="00A34922"/>
    <w:rsid w:val="00A52BE9"/>
    <w:rsid w:val="00A85DD2"/>
    <w:rsid w:val="00A97229"/>
    <w:rsid w:val="00AC1897"/>
    <w:rsid w:val="00AC644A"/>
    <w:rsid w:val="00AD5EDC"/>
    <w:rsid w:val="00AD6114"/>
    <w:rsid w:val="00AE581D"/>
    <w:rsid w:val="00AF592E"/>
    <w:rsid w:val="00B0042C"/>
    <w:rsid w:val="00B008DD"/>
    <w:rsid w:val="00B04C38"/>
    <w:rsid w:val="00B10404"/>
    <w:rsid w:val="00B12A2B"/>
    <w:rsid w:val="00B13221"/>
    <w:rsid w:val="00B43882"/>
    <w:rsid w:val="00B473C3"/>
    <w:rsid w:val="00B575B0"/>
    <w:rsid w:val="00B6091B"/>
    <w:rsid w:val="00B71BB8"/>
    <w:rsid w:val="00B75DE3"/>
    <w:rsid w:val="00B81944"/>
    <w:rsid w:val="00B82286"/>
    <w:rsid w:val="00B91B77"/>
    <w:rsid w:val="00B91FE9"/>
    <w:rsid w:val="00BA298F"/>
    <w:rsid w:val="00BB2F6F"/>
    <w:rsid w:val="00BB30BC"/>
    <w:rsid w:val="00BB672E"/>
    <w:rsid w:val="00BF3C61"/>
    <w:rsid w:val="00BF452E"/>
    <w:rsid w:val="00C17BC3"/>
    <w:rsid w:val="00C2553A"/>
    <w:rsid w:val="00C456DA"/>
    <w:rsid w:val="00C557E4"/>
    <w:rsid w:val="00CA2781"/>
    <w:rsid w:val="00CB4761"/>
    <w:rsid w:val="00CD4081"/>
    <w:rsid w:val="00CF7985"/>
    <w:rsid w:val="00D03598"/>
    <w:rsid w:val="00D0430C"/>
    <w:rsid w:val="00D14FD7"/>
    <w:rsid w:val="00D165AC"/>
    <w:rsid w:val="00D3490E"/>
    <w:rsid w:val="00D60FC3"/>
    <w:rsid w:val="00D80078"/>
    <w:rsid w:val="00D82341"/>
    <w:rsid w:val="00DB28E7"/>
    <w:rsid w:val="00DD4713"/>
    <w:rsid w:val="00DD5CF2"/>
    <w:rsid w:val="00DE2282"/>
    <w:rsid w:val="00DE484B"/>
    <w:rsid w:val="00DF219A"/>
    <w:rsid w:val="00E03BBC"/>
    <w:rsid w:val="00E22777"/>
    <w:rsid w:val="00E26CDC"/>
    <w:rsid w:val="00E41D93"/>
    <w:rsid w:val="00E4488F"/>
    <w:rsid w:val="00E52515"/>
    <w:rsid w:val="00E52518"/>
    <w:rsid w:val="00E53BF9"/>
    <w:rsid w:val="00E65316"/>
    <w:rsid w:val="00E67313"/>
    <w:rsid w:val="00E70C84"/>
    <w:rsid w:val="00E9567C"/>
    <w:rsid w:val="00EA12BA"/>
    <w:rsid w:val="00EA7170"/>
    <w:rsid w:val="00EB0B4E"/>
    <w:rsid w:val="00EB4EE1"/>
    <w:rsid w:val="00ED43FE"/>
    <w:rsid w:val="00EF310D"/>
    <w:rsid w:val="00EF3B1E"/>
    <w:rsid w:val="00EF7D74"/>
    <w:rsid w:val="00F10E7F"/>
    <w:rsid w:val="00F25F2C"/>
    <w:rsid w:val="00F2697B"/>
    <w:rsid w:val="00F26A78"/>
    <w:rsid w:val="00F345B4"/>
    <w:rsid w:val="00F40098"/>
    <w:rsid w:val="00F4057E"/>
    <w:rsid w:val="00F44905"/>
    <w:rsid w:val="00F45C66"/>
    <w:rsid w:val="00F47023"/>
    <w:rsid w:val="00F704C9"/>
    <w:rsid w:val="00F81F2E"/>
    <w:rsid w:val="00F86B0D"/>
    <w:rsid w:val="00F87913"/>
    <w:rsid w:val="00F922AD"/>
    <w:rsid w:val="00F94427"/>
    <w:rsid w:val="00F947AD"/>
    <w:rsid w:val="00F95C36"/>
    <w:rsid w:val="00FA61B1"/>
    <w:rsid w:val="00FB1551"/>
    <w:rsid w:val="00FB3F71"/>
    <w:rsid w:val="00FB6EF3"/>
    <w:rsid w:val="00FC48AA"/>
    <w:rsid w:val="00FD2C69"/>
    <w:rsid w:val="00FE147C"/>
    <w:rsid w:val="00FF4D2D"/>
    <w:rsid w:val="00FF5C27"/>
    <w:rsid w:val="019455D5"/>
    <w:rsid w:val="04617F1F"/>
    <w:rsid w:val="06ECDFF4"/>
    <w:rsid w:val="093C5F1C"/>
    <w:rsid w:val="0FF8BD34"/>
    <w:rsid w:val="1302126F"/>
    <w:rsid w:val="18F64E9F"/>
    <w:rsid w:val="1D1EE90A"/>
    <w:rsid w:val="1E38AE95"/>
    <w:rsid w:val="21B1D167"/>
    <w:rsid w:val="224F8322"/>
    <w:rsid w:val="2A155928"/>
    <w:rsid w:val="2B457095"/>
    <w:rsid w:val="34B37CFD"/>
    <w:rsid w:val="353956E2"/>
    <w:rsid w:val="3BC1119F"/>
    <w:rsid w:val="44826D46"/>
    <w:rsid w:val="466B8195"/>
    <w:rsid w:val="49734AA6"/>
    <w:rsid w:val="4C6B260D"/>
    <w:rsid w:val="4D238654"/>
    <w:rsid w:val="4DC00BA7"/>
    <w:rsid w:val="506411E0"/>
    <w:rsid w:val="51699674"/>
    <w:rsid w:val="51BDA196"/>
    <w:rsid w:val="52B8ED07"/>
    <w:rsid w:val="5AB0D685"/>
    <w:rsid w:val="5D7AA4AB"/>
    <w:rsid w:val="60F4FBAB"/>
    <w:rsid w:val="6447D45C"/>
    <w:rsid w:val="66C7CC70"/>
    <w:rsid w:val="698221CA"/>
    <w:rsid w:val="6A966ED8"/>
    <w:rsid w:val="6EEBEE37"/>
    <w:rsid w:val="6EFE359E"/>
    <w:rsid w:val="6F68A61A"/>
    <w:rsid w:val="71B7A5AE"/>
    <w:rsid w:val="76B2ABD5"/>
    <w:rsid w:val="788AD9B6"/>
    <w:rsid w:val="7940A9F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4AD5B32"/>
  <w15:docId w15:val="{C6189502-949D-4D59-9BE0-6384972D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80"/>
      <w:jc w:val="center"/>
      <w:outlineLvl w:val="0"/>
    </w:pPr>
    <w:rPr>
      <w:rFonts w:ascii="Cambria" w:eastAsia="Cambria" w:hAnsi="Cambria" w:cs="Cambria"/>
      <w:color w:val="366091"/>
      <w:sz w:val="40"/>
      <w:szCs w:val="40"/>
    </w:rPr>
  </w:style>
  <w:style w:type="paragraph" w:styleId="Heading2">
    <w:name w:val="heading 2"/>
    <w:basedOn w:val="Normal"/>
    <w:next w:val="Normal"/>
    <w:uiPriority w:val="9"/>
    <w:semiHidden/>
    <w:unhideWhenUsed/>
    <w:qFormat/>
    <w:pPr>
      <w:keepNext/>
      <w:keepLines/>
      <w:spacing w:before="160" w:after="40"/>
      <w:jc w:val="center"/>
      <w:outlineLvl w:val="1"/>
    </w:pPr>
    <w:rPr>
      <w:rFonts w:ascii="Cambria" w:eastAsia="Cambria" w:hAnsi="Cambria" w:cs="Cambria"/>
      <w:sz w:val="32"/>
      <w:szCs w:val="32"/>
    </w:rPr>
  </w:style>
  <w:style w:type="paragraph" w:styleId="Heading3">
    <w:name w:val="heading 3"/>
    <w:basedOn w:val="Normal"/>
    <w:next w:val="Normal"/>
    <w:uiPriority w:val="9"/>
    <w:semiHidden/>
    <w:unhideWhenUsed/>
    <w:qFormat/>
    <w:pPr>
      <w:keepNext/>
      <w:keepLines/>
      <w:spacing w:before="160"/>
      <w:outlineLvl w:val="2"/>
    </w:pPr>
    <w:rPr>
      <w:rFonts w:ascii="Cambria" w:eastAsia="Cambria" w:hAnsi="Cambria" w:cs="Cambria"/>
      <w:sz w:val="32"/>
      <w:szCs w:val="32"/>
    </w:rPr>
  </w:style>
  <w:style w:type="paragraph" w:styleId="Heading4">
    <w:name w:val="heading 4"/>
    <w:basedOn w:val="Normal"/>
    <w:next w:val="Normal"/>
    <w:uiPriority w:val="9"/>
    <w:semiHidden/>
    <w:unhideWhenUsed/>
    <w:qFormat/>
    <w:pPr>
      <w:keepNext/>
      <w:keepLines/>
      <w:spacing w:before="80"/>
      <w:outlineLvl w:val="3"/>
    </w:pPr>
    <w:rPr>
      <w:rFonts w:ascii="Cambria" w:eastAsia="Cambria" w:hAnsi="Cambria" w:cs="Cambria"/>
      <w:i/>
      <w:sz w:val="30"/>
      <w:szCs w:val="30"/>
    </w:rPr>
  </w:style>
  <w:style w:type="paragraph" w:styleId="Heading5">
    <w:name w:val="heading 5"/>
    <w:basedOn w:val="Normal"/>
    <w:next w:val="Normal"/>
    <w:uiPriority w:val="9"/>
    <w:semiHidden/>
    <w:unhideWhenUsed/>
    <w:qFormat/>
    <w:pPr>
      <w:keepNext/>
      <w:keepLines/>
      <w:spacing w:before="40"/>
      <w:outlineLvl w:val="4"/>
    </w:pPr>
    <w:rPr>
      <w:rFonts w:ascii="Cambria" w:eastAsia="Cambria" w:hAnsi="Cambria" w:cs="Cambria"/>
      <w:sz w:val="28"/>
      <w:szCs w:val="28"/>
    </w:rPr>
  </w:style>
  <w:style w:type="paragraph" w:styleId="Heading6">
    <w:name w:val="heading 6"/>
    <w:basedOn w:val="Normal"/>
    <w:next w:val="Normal"/>
    <w:uiPriority w:val="9"/>
    <w:semiHidden/>
    <w:unhideWhenUsed/>
    <w:qFormat/>
    <w:pPr>
      <w:keepNext/>
      <w:keepLines/>
      <w:spacing w:before="40"/>
      <w:outlineLvl w:val="5"/>
    </w:pPr>
    <w:rPr>
      <w:rFonts w:ascii="Cambria" w:eastAsia="Cambria" w:hAnsi="Cambria" w:cs="Cambria"/>
      <w:i/>
      <w:sz w:val="26"/>
      <w:szCs w:val="26"/>
    </w:rPr>
  </w:style>
  <w:style w:type="paragraph" w:styleId="Heading7">
    <w:name w:val="heading 7"/>
    <w:basedOn w:val="Normal1"/>
    <w:next w:val="Normal1"/>
    <w:link w:val="Heading7Char"/>
    <w:uiPriority w:val="9"/>
    <w:semiHidden/>
    <w:unhideWhenUsed/>
    <w:qFormat/>
    <w:locked/>
    <w:rsid w:val="00EA2C4C"/>
    <w:pPr>
      <w:keepNext/>
      <w:keepLines/>
      <w:spacing w:before="40"/>
      <w:outlineLvl w:val="6"/>
    </w:pPr>
    <w:rPr>
      <w:rFonts w:asciiTheme="majorHAnsi" w:eastAsiaTheme="majorEastAsia" w:hAnsiTheme="majorHAnsi" w:cstheme="majorBidi"/>
    </w:rPr>
  </w:style>
  <w:style w:type="paragraph" w:styleId="Heading8">
    <w:name w:val="heading 8"/>
    <w:basedOn w:val="Normal1"/>
    <w:next w:val="Normal1"/>
    <w:link w:val="Heading8Char"/>
    <w:uiPriority w:val="9"/>
    <w:semiHidden/>
    <w:unhideWhenUsed/>
    <w:qFormat/>
    <w:locked/>
    <w:rsid w:val="00EA2C4C"/>
    <w:pPr>
      <w:keepNext/>
      <w:keepLines/>
      <w:spacing w:before="40"/>
      <w:outlineLvl w:val="7"/>
    </w:pPr>
    <w:rPr>
      <w:rFonts w:asciiTheme="majorHAnsi" w:eastAsiaTheme="majorEastAsia" w:hAnsiTheme="majorHAnsi" w:cstheme="majorBidi"/>
      <w:i/>
      <w:iCs/>
      <w:sz w:val="22"/>
      <w:szCs w:val="22"/>
    </w:rPr>
  </w:style>
  <w:style w:type="paragraph" w:styleId="Heading9">
    <w:name w:val="heading 9"/>
    <w:basedOn w:val="Normal1"/>
    <w:next w:val="Normal1"/>
    <w:link w:val="Heading9Char"/>
    <w:uiPriority w:val="9"/>
    <w:semiHidden/>
    <w:unhideWhenUsed/>
    <w:qFormat/>
    <w:locked/>
    <w:rsid w:val="00EA2C4C"/>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single" w:sz="6" w:space="8" w:color="9BBB59"/>
        <w:bottom w:val="single" w:sz="6" w:space="8" w:color="9BBB59"/>
      </w:pBdr>
      <w:spacing w:after="400"/>
      <w:jc w:val="center"/>
    </w:pPr>
    <w:rPr>
      <w:rFonts w:ascii="Cambria" w:eastAsia="Cambria" w:hAnsi="Cambria" w:cs="Cambria"/>
      <w:smallCaps/>
      <w:color w:val="1F497D"/>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320" w:after="80"/>
      <w:jc w:val="center"/>
    </w:pPr>
    <w:rPr>
      <w:rFonts w:ascii="Cambria" w:eastAsia="Cambria" w:hAnsi="Cambria" w:cs="Cambria"/>
      <w:color w:val="366091"/>
      <w:sz w:val="40"/>
      <w:szCs w:val="40"/>
    </w:rPr>
  </w:style>
  <w:style w:type="paragraph" w:customStyle="1" w:styleId="heading20">
    <w:name w:val="heading 20"/>
    <w:basedOn w:val="Normal0"/>
    <w:next w:val="Normal0"/>
    <w:pPr>
      <w:keepNext/>
      <w:keepLines/>
      <w:spacing w:before="160" w:after="40"/>
      <w:jc w:val="center"/>
    </w:pPr>
    <w:rPr>
      <w:rFonts w:ascii="Cambria" w:eastAsia="Cambria" w:hAnsi="Cambria" w:cs="Cambria"/>
      <w:sz w:val="32"/>
      <w:szCs w:val="32"/>
    </w:rPr>
  </w:style>
  <w:style w:type="paragraph" w:customStyle="1" w:styleId="heading30">
    <w:name w:val="heading 30"/>
    <w:basedOn w:val="Normal0"/>
    <w:next w:val="Normal0"/>
    <w:pPr>
      <w:keepNext/>
      <w:keepLines/>
      <w:spacing w:before="160"/>
    </w:pPr>
    <w:rPr>
      <w:rFonts w:ascii="Cambria" w:eastAsia="Cambria" w:hAnsi="Cambria" w:cs="Cambria"/>
      <w:sz w:val="32"/>
      <w:szCs w:val="32"/>
    </w:rPr>
  </w:style>
  <w:style w:type="paragraph" w:customStyle="1" w:styleId="heading40">
    <w:name w:val="heading 40"/>
    <w:basedOn w:val="Normal0"/>
    <w:next w:val="Normal0"/>
    <w:pPr>
      <w:keepNext/>
      <w:keepLines/>
      <w:spacing w:before="80"/>
    </w:pPr>
    <w:rPr>
      <w:rFonts w:ascii="Cambria" w:eastAsia="Cambria" w:hAnsi="Cambria" w:cs="Cambria"/>
      <w:i/>
      <w:sz w:val="30"/>
      <w:szCs w:val="30"/>
    </w:rPr>
  </w:style>
  <w:style w:type="paragraph" w:customStyle="1" w:styleId="heading50">
    <w:name w:val="heading 50"/>
    <w:basedOn w:val="Normal0"/>
    <w:next w:val="Normal0"/>
    <w:pPr>
      <w:keepNext/>
      <w:keepLines/>
      <w:spacing w:before="40"/>
    </w:pPr>
    <w:rPr>
      <w:rFonts w:ascii="Cambria" w:eastAsia="Cambria" w:hAnsi="Cambria" w:cs="Cambria"/>
      <w:sz w:val="28"/>
      <w:szCs w:val="28"/>
    </w:rPr>
  </w:style>
  <w:style w:type="paragraph" w:customStyle="1" w:styleId="heading60">
    <w:name w:val="heading 60"/>
    <w:basedOn w:val="Normal0"/>
    <w:next w:val="Normal0"/>
    <w:pPr>
      <w:keepNext/>
      <w:keepLines/>
      <w:spacing w:before="40"/>
    </w:pPr>
    <w:rPr>
      <w:rFonts w:ascii="Cambria" w:eastAsia="Cambria" w:hAnsi="Cambria" w:cs="Cambria"/>
      <w:i/>
      <w:sz w:val="26"/>
      <w:szCs w:val="26"/>
    </w:rPr>
  </w:style>
  <w:style w:type="paragraph" w:customStyle="1" w:styleId="Title0">
    <w:name w:val="Title0"/>
    <w:basedOn w:val="Normal0"/>
    <w:next w:val="Normal0"/>
    <w:pPr>
      <w:pBdr>
        <w:top w:val="single" w:sz="6" w:space="8" w:color="9BBB59"/>
        <w:bottom w:val="single" w:sz="6" w:space="8" w:color="9BBB59"/>
      </w:pBdr>
      <w:spacing w:after="400"/>
      <w:jc w:val="center"/>
    </w:pPr>
    <w:rPr>
      <w:rFonts w:ascii="Cambria" w:eastAsia="Cambria" w:hAnsi="Cambria" w:cs="Cambria"/>
      <w:smallCaps/>
      <w:color w:val="1F497D"/>
      <w:sz w:val="72"/>
      <w:szCs w:val="72"/>
    </w:rPr>
  </w:style>
  <w:style w:type="paragraph" w:customStyle="1" w:styleId="Normal1">
    <w:name w:val="Normal1"/>
    <w:qFormat/>
    <w:rsid w:val="00D534C1"/>
  </w:style>
  <w:style w:type="paragraph" w:customStyle="1" w:styleId="heading11">
    <w:name w:val="heading 11"/>
    <w:basedOn w:val="Normal1"/>
    <w:next w:val="Normal1"/>
    <w:link w:val="Heading1Char"/>
    <w:uiPriority w:val="9"/>
    <w:qFormat/>
    <w:rsid w:val="00EA2C4C"/>
    <w:pPr>
      <w:keepNext/>
      <w:keepLines/>
      <w:spacing w:before="320" w:after="80"/>
      <w:jc w:val="center"/>
      <w:outlineLvl w:val="0"/>
    </w:pPr>
    <w:rPr>
      <w:rFonts w:asciiTheme="majorHAnsi" w:eastAsiaTheme="majorEastAsia" w:hAnsiTheme="majorHAnsi" w:cstheme="majorBidi"/>
      <w:color w:val="365F91" w:themeColor="accent1" w:themeShade="BF"/>
      <w:sz w:val="40"/>
      <w:szCs w:val="40"/>
    </w:rPr>
  </w:style>
  <w:style w:type="paragraph" w:customStyle="1" w:styleId="heading21">
    <w:name w:val="heading 21"/>
    <w:basedOn w:val="Normal1"/>
    <w:next w:val="Normal1"/>
    <w:link w:val="Heading2Char"/>
    <w:uiPriority w:val="9"/>
    <w:unhideWhenUsed/>
    <w:qFormat/>
    <w:rsid w:val="00EA2C4C"/>
    <w:pPr>
      <w:keepNext/>
      <w:keepLines/>
      <w:spacing w:before="160" w:after="40"/>
      <w:jc w:val="center"/>
      <w:outlineLvl w:val="1"/>
    </w:pPr>
    <w:rPr>
      <w:rFonts w:asciiTheme="majorHAnsi" w:eastAsiaTheme="majorEastAsia" w:hAnsiTheme="majorHAnsi" w:cstheme="majorBidi"/>
      <w:sz w:val="32"/>
      <w:szCs w:val="32"/>
    </w:rPr>
  </w:style>
  <w:style w:type="paragraph" w:customStyle="1" w:styleId="heading31">
    <w:name w:val="heading 31"/>
    <w:basedOn w:val="Normal1"/>
    <w:next w:val="Normal1"/>
    <w:link w:val="Heading3Char"/>
    <w:uiPriority w:val="9"/>
    <w:unhideWhenUsed/>
    <w:qFormat/>
    <w:rsid w:val="00EA2C4C"/>
    <w:pPr>
      <w:keepNext/>
      <w:keepLines/>
      <w:spacing w:before="160"/>
      <w:outlineLvl w:val="2"/>
    </w:pPr>
    <w:rPr>
      <w:rFonts w:asciiTheme="majorHAnsi" w:eastAsiaTheme="majorEastAsia" w:hAnsiTheme="majorHAnsi" w:cstheme="majorBidi"/>
      <w:sz w:val="32"/>
      <w:szCs w:val="32"/>
    </w:rPr>
  </w:style>
  <w:style w:type="paragraph" w:customStyle="1" w:styleId="heading41">
    <w:name w:val="heading 41"/>
    <w:basedOn w:val="Normal1"/>
    <w:next w:val="Normal1"/>
    <w:link w:val="Heading4Char"/>
    <w:uiPriority w:val="9"/>
    <w:unhideWhenUsed/>
    <w:qFormat/>
    <w:rsid w:val="00EA2C4C"/>
    <w:pPr>
      <w:keepNext/>
      <w:keepLines/>
      <w:spacing w:before="80"/>
      <w:outlineLvl w:val="3"/>
    </w:pPr>
    <w:rPr>
      <w:rFonts w:asciiTheme="majorHAnsi" w:eastAsiaTheme="majorEastAsia" w:hAnsiTheme="majorHAnsi" w:cstheme="majorBidi"/>
      <w:i/>
      <w:iCs/>
      <w:sz w:val="30"/>
      <w:szCs w:val="30"/>
    </w:rPr>
  </w:style>
  <w:style w:type="paragraph" w:customStyle="1" w:styleId="heading51">
    <w:name w:val="heading 51"/>
    <w:basedOn w:val="Normal1"/>
    <w:next w:val="Normal1"/>
    <w:link w:val="Heading5Char"/>
    <w:uiPriority w:val="9"/>
    <w:semiHidden/>
    <w:unhideWhenUsed/>
    <w:qFormat/>
    <w:rsid w:val="00EA2C4C"/>
    <w:pPr>
      <w:keepNext/>
      <w:keepLines/>
      <w:spacing w:before="40"/>
      <w:outlineLvl w:val="4"/>
    </w:pPr>
    <w:rPr>
      <w:rFonts w:asciiTheme="majorHAnsi" w:eastAsiaTheme="majorEastAsia" w:hAnsiTheme="majorHAnsi" w:cstheme="majorBidi"/>
      <w:sz w:val="28"/>
      <w:szCs w:val="28"/>
    </w:rPr>
  </w:style>
  <w:style w:type="paragraph" w:customStyle="1" w:styleId="heading61">
    <w:name w:val="heading 61"/>
    <w:basedOn w:val="Normal1"/>
    <w:next w:val="Normal1"/>
    <w:link w:val="Heading6Char"/>
    <w:uiPriority w:val="9"/>
    <w:semiHidden/>
    <w:unhideWhenUsed/>
    <w:qFormat/>
    <w:rsid w:val="00EA2C4C"/>
    <w:pPr>
      <w:keepNext/>
      <w:keepLines/>
      <w:spacing w:before="40"/>
      <w:outlineLvl w:val="5"/>
    </w:pPr>
    <w:rPr>
      <w:rFonts w:asciiTheme="majorHAnsi" w:eastAsiaTheme="majorEastAsia" w:hAnsiTheme="majorHAnsi" w:cstheme="majorBidi"/>
      <w:i/>
      <w:iCs/>
      <w:sz w:val="26"/>
      <w:szCs w:val="26"/>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customStyle="1" w:styleId="Title1">
    <w:name w:val="Title1"/>
    <w:basedOn w:val="Normal1"/>
    <w:next w:val="Normal1"/>
    <w:link w:val="TitleChar"/>
    <w:uiPriority w:val="10"/>
    <w:qFormat/>
    <w:rsid w:val="00EA2C4C"/>
    <w:pPr>
      <w:pBdr>
        <w:top w:val="single" w:sz="6" w:space="8" w:color="9BBB59" w:themeColor="accent3"/>
        <w:bottom w:val="single" w:sz="6" w:space="8" w:color="9BBB59" w:themeColor="accent3"/>
      </w:pBdr>
      <w:spacing w:after="400"/>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Heading1Char">
    <w:name w:val="Heading 1 Char"/>
    <w:basedOn w:val="DefaultParagraphFont"/>
    <w:link w:val="heading1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1"/>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1"/>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1"/>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1"/>
    <w:uiPriority w:val="9"/>
    <w:rsid w:val="00EA2C4C"/>
    <w:rPr>
      <w:rFonts w:asciiTheme="majorHAnsi" w:eastAsiaTheme="majorEastAsia" w:hAnsiTheme="majorHAnsi" w:cstheme="majorBidi"/>
      <w:sz w:val="28"/>
      <w:szCs w:val="28"/>
    </w:rPr>
  </w:style>
  <w:style w:type="paragraph" w:styleId="Header">
    <w:name w:val="header"/>
    <w:basedOn w:val="Normal1"/>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1"/>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1"/>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1"/>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1"/>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1"/>
    <w:uiPriority w:val="99"/>
    <w:rsid w:val="00194AC6"/>
    <w:pPr>
      <w:spacing w:before="100" w:beforeAutospacing="1" w:after="100" w:afterAutospacing="1"/>
    </w:pPr>
    <w:rPr>
      <w:color w:val="000000"/>
    </w:rPr>
  </w:style>
  <w:style w:type="paragraph" w:styleId="BalloonText">
    <w:name w:val="Balloon Text"/>
    <w:basedOn w:val="Normal1"/>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NormalTable1"/>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1"/>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1"/>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1"/>
    <w:uiPriority w:val="34"/>
    <w:qFormat/>
    <w:rsid w:val="00C14CC4"/>
    <w:pPr>
      <w:ind w:left="720"/>
      <w:contextualSpacing/>
    </w:pPr>
  </w:style>
  <w:style w:type="character" w:customStyle="1" w:styleId="Heading6Char">
    <w:name w:val="Heading 6 Char"/>
    <w:basedOn w:val="DefaultParagraphFont"/>
    <w:link w:val="heading61"/>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1"/>
    <w:next w:val="Normal1"/>
    <w:uiPriority w:val="35"/>
    <w:semiHidden/>
    <w:unhideWhenUsed/>
    <w:qFormat/>
    <w:locked/>
    <w:rsid w:val="00EA2C4C"/>
    <w:rPr>
      <w:b/>
      <w:bCs/>
      <w:color w:val="404040" w:themeColor="text1" w:themeTint="BF"/>
      <w:sz w:val="16"/>
      <w:szCs w:val="16"/>
    </w:rPr>
  </w:style>
  <w:style w:type="character" w:customStyle="1" w:styleId="TitleChar">
    <w:name w:val="Title Char"/>
    <w:basedOn w:val="DefaultParagraphFont"/>
    <w:link w:val="Title1"/>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1"/>
    <w:next w:val="Normal1"/>
    <w:link w:val="SubtitleChar"/>
    <w:uiPriority w:val="11"/>
    <w:qFormat/>
    <w:pPr>
      <w:jc w:val="center"/>
    </w:pPr>
    <w:rPr>
      <w:color w:val="1F497D"/>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style>
  <w:style w:type="paragraph" w:styleId="Quote">
    <w:name w:val="Quote"/>
    <w:basedOn w:val="Normal1"/>
    <w:next w:val="Normal1"/>
    <w:link w:val="QuoteChar"/>
    <w:uiPriority w:val="29"/>
    <w:qFormat/>
    <w:rsid w:val="00EA2C4C"/>
    <w:pPr>
      <w:spacing w:before="160"/>
      <w:ind w:left="720" w:right="720"/>
      <w:jc w:val="center"/>
    </w:pPr>
    <w:rPr>
      <w:i/>
      <w:iCs/>
      <w:color w:val="76923C" w:themeColor="accent3" w:themeShade="BF"/>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1"/>
    <w:next w:val="Normal1"/>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1"/>
    <w:next w:val="Normal1"/>
    <w:uiPriority w:val="39"/>
    <w:semiHidden/>
    <w:unhideWhenUsed/>
    <w:qFormat/>
    <w:rsid w:val="00EA2C4C"/>
    <w:pPr>
      <w:outlineLvl w:val="9"/>
    </w:pPr>
  </w:style>
  <w:style w:type="table" w:customStyle="1" w:styleId="a">
    <w:name w:val="a"/>
    <w:basedOn w:val="NormalTable1"/>
    <w:tblPr>
      <w:tblStyleRowBandSize w:val="1"/>
      <w:tblStyleColBandSize w:val="1"/>
      <w:tblCellMar>
        <w:left w:w="115" w:type="dxa"/>
        <w:right w:w="115" w:type="dxa"/>
      </w:tblCellMar>
    </w:tblPr>
  </w:style>
  <w:style w:type="table" w:customStyle="1" w:styleId="a0">
    <w:name w:val="a0"/>
    <w:basedOn w:val="NormalTable1"/>
    <w:rPr>
      <w:sz w:val="20"/>
      <w:szCs w:val="20"/>
    </w:rPr>
    <w:tblPr>
      <w:tblStyleRowBandSize w:val="1"/>
      <w:tblStyleColBandSize w:val="1"/>
      <w:tblCellMar>
        <w:left w:w="115" w:type="dxa"/>
        <w:right w:w="115" w:type="dxa"/>
      </w:tblCellMar>
    </w:tblPr>
  </w:style>
  <w:style w:type="table" w:customStyle="1" w:styleId="a1">
    <w:name w:val="a1"/>
    <w:basedOn w:val="NormalTable1"/>
    <w:rPr>
      <w:sz w:val="20"/>
      <w:szCs w:val="20"/>
    </w:rPr>
    <w:tblPr>
      <w:tblStyleRowBandSize w:val="1"/>
      <w:tblStyleColBandSize w:val="1"/>
      <w:tblCellMar>
        <w:left w:w="115" w:type="dxa"/>
        <w:right w:w="115" w:type="dxa"/>
      </w:tblCellMar>
    </w:tblPr>
  </w:style>
  <w:style w:type="table" w:customStyle="1" w:styleId="a2">
    <w:name w:val="a2"/>
    <w:basedOn w:val="NormalTable1"/>
    <w:rPr>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534C1"/>
    <w:rPr>
      <w:color w:val="0000FF"/>
      <w:u w:val="single"/>
    </w:rPr>
  </w:style>
  <w:style w:type="table" w:customStyle="1" w:styleId="a3">
    <w:name w:val="a3"/>
    <w:basedOn w:val="NormalTable1"/>
    <w:tblPr>
      <w:tblStyleRowBandSize w:val="1"/>
      <w:tblStyleColBandSize w:val="1"/>
      <w:tblCellMar>
        <w:top w:w="100" w:type="dxa"/>
        <w:left w:w="100" w:type="dxa"/>
        <w:bottom w:w="100" w:type="dxa"/>
        <w:right w:w="100" w:type="dxa"/>
      </w:tblCellMar>
    </w:tblPr>
  </w:style>
  <w:style w:type="table" w:customStyle="1" w:styleId="a4">
    <w:name w:val="a4"/>
    <w:basedOn w:val="NormalTable1"/>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A59B2"/>
  </w:style>
  <w:style w:type="character" w:styleId="FollowedHyperlink">
    <w:name w:val="FollowedHyperlink"/>
    <w:basedOn w:val="DefaultParagraphFont"/>
    <w:uiPriority w:val="99"/>
    <w:semiHidden/>
    <w:unhideWhenUsed/>
    <w:rsid w:val="00891BED"/>
    <w:rPr>
      <w:color w:val="800080" w:themeColor="followedHyperlink"/>
      <w:u w:val="single"/>
    </w:rPr>
  </w:style>
  <w:style w:type="table" w:customStyle="1" w:styleId="a5">
    <w:name w:val="a5"/>
    <w:basedOn w:val="NormalTable1"/>
    <w:tblPr>
      <w:tblStyleRowBandSize w:val="1"/>
      <w:tblStyleColBandSize w:val="1"/>
      <w:tblCellMar>
        <w:top w:w="100" w:type="dxa"/>
        <w:left w:w="100" w:type="dxa"/>
        <w:bottom w:w="100" w:type="dxa"/>
        <w:right w:w="100" w:type="dxa"/>
      </w:tblCellMar>
    </w:tblPr>
  </w:style>
  <w:style w:type="table" w:customStyle="1" w:styleId="a6">
    <w:name w:val="a6"/>
    <w:basedOn w:val="NormalTable1"/>
    <w:rPr>
      <w:sz w:val="20"/>
      <w:szCs w:val="20"/>
    </w:rPr>
    <w:tblPr>
      <w:tblStyleRowBandSize w:val="1"/>
      <w:tblStyleColBandSize w:val="1"/>
      <w:tblCellMar>
        <w:top w:w="100" w:type="dxa"/>
        <w:left w:w="100" w:type="dxa"/>
        <w:bottom w:w="100" w:type="dxa"/>
        <w:right w:w="100" w:type="dxa"/>
      </w:tblCellMar>
    </w:tblPr>
  </w:style>
  <w:style w:type="paragraph" w:customStyle="1" w:styleId="Subtitle0">
    <w:name w:val="Subtitle0"/>
    <w:basedOn w:val="Normal1"/>
    <w:next w:val="Normal1"/>
    <w:pPr>
      <w:jc w:val="center"/>
    </w:pPr>
    <w:rPr>
      <w:color w:val="1F497D"/>
      <w:sz w:val="28"/>
      <w:szCs w:val="28"/>
    </w:rPr>
  </w:style>
  <w:style w:type="table" w:customStyle="1" w:styleId="a7">
    <w:name w:val="a7"/>
    <w:basedOn w:val="NormalTable1"/>
    <w:tblPr>
      <w:tblStyleRowBandSize w:val="1"/>
      <w:tblStyleColBandSize w:val="1"/>
      <w:tblCellMar>
        <w:top w:w="100" w:type="dxa"/>
        <w:left w:w="100" w:type="dxa"/>
        <w:bottom w:w="100" w:type="dxa"/>
        <w:right w:w="100" w:type="dxa"/>
      </w:tblCellMar>
    </w:tblPr>
  </w:style>
  <w:style w:type="table" w:customStyle="1" w:styleId="a8">
    <w:name w:val="a8"/>
    <w:basedOn w:val="NormalTable1"/>
    <w:rPr>
      <w:sz w:val="20"/>
      <w:szCs w:val="20"/>
    </w:rPr>
    <w:tblPr>
      <w:tblStyleRowBandSize w:val="1"/>
      <w:tblStyleColBandSize w:val="1"/>
      <w:tblCellMar>
        <w:top w:w="100" w:type="dxa"/>
        <w:left w:w="100" w:type="dxa"/>
        <w:bottom w:w="100" w:type="dxa"/>
        <w:right w:w="100" w:type="dxa"/>
      </w:tblCellMar>
    </w:tblPr>
  </w:style>
  <w:style w:type="paragraph" w:customStyle="1" w:styleId="Subtitle1">
    <w:name w:val="Subtitle1"/>
    <w:basedOn w:val="Normal1"/>
    <w:next w:val="Normal1"/>
    <w:pPr>
      <w:jc w:val="center"/>
    </w:pPr>
    <w:rPr>
      <w:color w:val="1F497D"/>
      <w:sz w:val="28"/>
      <w:szCs w:val="28"/>
    </w:rPr>
  </w:style>
  <w:style w:type="table" w:customStyle="1" w:styleId="a9">
    <w:name w:val="a9"/>
    <w:basedOn w:val="NormalTable1"/>
    <w:tblPr>
      <w:tblStyleRowBandSize w:val="1"/>
      <w:tblStyleColBandSize w:val="1"/>
      <w:tblCellMar>
        <w:top w:w="100" w:type="dxa"/>
        <w:left w:w="100" w:type="dxa"/>
        <w:bottom w:w="100" w:type="dxa"/>
        <w:right w:w="100" w:type="dxa"/>
      </w:tblCellMar>
    </w:tblPr>
  </w:style>
  <w:style w:type="paragraph" w:customStyle="1" w:styleId="Normal2">
    <w:name w:val="Normal2"/>
    <w:qFormat/>
    <w:rsid w:val="00C557E4"/>
    <w:pPr>
      <w:autoSpaceDE w:val="0"/>
      <w:autoSpaceDN w:val="0"/>
      <w:adjustRightInd w:val="0"/>
    </w:pPr>
    <w:rPr>
      <w:sz w:val="22"/>
      <w:szCs w:val="22"/>
    </w:rPr>
  </w:style>
  <w:style w:type="table" w:customStyle="1" w:styleId="NormalTable2">
    <w:name w:val="Normal Table2"/>
    <w:uiPriority w:val="99"/>
    <w:semiHidden/>
    <w:unhideWhenUsed/>
    <w:rsid w:val="00C557E4"/>
    <w:rPr>
      <w:sz w:val="22"/>
      <w:szCs w:val="22"/>
    </w:rPr>
    <w:tblPr>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C6E61"/>
    <w:rPr>
      <w:sz w:val="20"/>
      <w:szCs w:val="20"/>
    </w:rPr>
  </w:style>
  <w:style w:type="character" w:customStyle="1" w:styleId="FootnoteTextChar">
    <w:name w:val="Footnote Text Char"/>
    <w:basedOn w:val="DefaultParagraphFont"/>
    <w:link w:val="FootnoteText"/>
    <w:uiPriority w:val="99"/>
    <w:semiHidden/>
    <w:rsid w:val="004C6E61"/>
    <w:rPr>
      <w:sz w:val="20"/>
      <w:szCs w:val="20"/>
    </w:rPr>
  </w:style>
  <w:style w:type="character" w:styleId="FootnoteReference">
    <w:name w:val="footnote reference"/>
    <w:basedOn w:val="DefaultParagraphFont"/>
    <w:uiPriority w:val="99"/>
    <w:semiHidden/>
    <w:unhideWhenUsed/>
    <w:rsid w:val="004C6E61"/>
    <w:rPr>
      <w:vertAlign w:val="superscript"/>
    </w:rPr>
  </w:style>
  <w:style w:type="character" w:styleId="UnresolvedMention">
    <w:name w:val="Unresolved Mention"/>
    <w:basedOn w:val="DefaultParagraphFont"/>
    <w:uiPriority w:val="99"/>
    <w:semiHidden/>
    <w:unhideWhenUsed/>
    <w:rsid w:val="00DE2282"/>
    <w:rPr>
      <w:color w:val="605E5C"/>
      <w:shd w:val="clear" w:color="auto" w:fill="E1DFDD"/>
    </w:rPr>
  </w:style>
  <w:style w:type="character" w:styleId="Mention">
    <w:name w:val="Mention"/>
    <w:basedOn w:val="DefaultParagraphFont"/>
    <w:uiPriority w:val="99"/>
    <w:unhideWhenUsed/>
    <w:rsid w:val="00B004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onder.cdc.gov/" TargetMode="External" /><Relationship Id="rId2" Type="http://schemas.openxmlformats.org/officeDocument/2006/relationships/hyperlink" Target="https://www.cdc.gov/drugoverdose/deaths/index.html" TargetMode="External" /><Relationship Id="rId3" Type="http://schemas.openxmlformats.org/officeDocument/2006/relationships/hyperlink" Target="https://www.cdc.gov/mmwr/volumes/71/wr/mm7150a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964B96153354C8FD7306F37CDFE13" ma:contentTypeVersion="14" ma:contentTypeDescription="Create a new document." ma:contentTypeScope="" ma:versionID="94408b9f411c6311cd014e64330ca2b8">
  <xsd:schema xmlns:xsd="http://www.w3.org/2001/XMLSchema" xmlns:xs="http://www.w3.org/2001/XMLSchema" xmlns:p="http://schemas.microsoft.com/office/2006/metadata/properties" xmlns:ns2="17273376-4701-4e40-9c6c-cca19f7dc1c8" xmlns:ns3="12cb6dfe-256c-468f-a249-517e8848b42c" targetNamespace="http://schemas.microsoft.com/office/2006/metadata/properties" ma:root="true" ma:fieldsID="412af654b785c680ecc2f0fcdab25601" ns2:_="" ns3:_="">
    <xsd:import namespace="17273376-4701-4e40-9c6c-cca19f7dc1c8"/>
    <xsd:import namespace="12cb6dfe-256c-468f-a249-517e8848b4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3376-4701-4e40-9c6c-cca19f7dc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cb6dfe-256c-468f-a249-517e8848b4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ebaaa64-a530-40cd-aa5f-18420b4b8fd2}" ma:internalName="TaxCatchAll" ma:showField="CatchAllData" ma:web="12cb6dfe-256c-468f-a249-517e8848b42c">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bujVTJeNY16m+vSHCH3SRdKfzA==">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</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7273376-4701-4e40-9c6c-cca19f7dc1c8">
      <Terms xmlns="http://schemas.microsoft.com/office/infopath/2007/PartnerControls"/>
    </lcf76f155ced4ddcb4097134ff3c332f>
    <TaxCatchAll xmlns="12cb6dfe-256c-468f-a249-517e8848b42c" xsi:nil="true"/>
  </documentManagement>
</p:properties>
</file>

<file path=customXml/itemProps1.xml><?xml version="1.0" encoding="utf-8"?>
<ds:datastoreItem xmlns:ds="http://schemas.openxmlformats.org/officeDocument/2006/customXml" ds:itemID="{C023ACBB-CEAF-43AD-A645-D139CDE915E1}">
  <ds:schemaRefs>
    <ds:schemaRef ds:uri="http://schemas.microsoft.com/sharepoint/v3/contenttype/forms"/>
  </ds:schemaRefs>
</ds:datastoreItem>
</file>

<file path=customXml/itemProps2.xml><?xml version="1.0" encoding="utf-8"?>
<ds:datastoreItem xmlns:ds="http://schemas.openxmlformats.org/officeDocument/2006/customXml" ds:itemID="{D84F4E9B-4F64-497F-821D-77A95A19F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3376-4701-4e40-9c6c-cca19f7dc1c8"/>
    <ds:schemaRef ds:uri="12cb6dfe-256c-468f-a249-517e8848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9751B-CA05-4554-A2B9-1005061B6165}">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2D3B9D3-8CF6-4A32-A6A4-F1E448F041D3}">
  <ds:schemaRefs>
    <ds:schemaRef ds:uri="http://schemas.openxmlformats.org/package/2006/metadata/core-properties"/>
    <ds:schemaRef ds:uri="http://purl.org/dc/elements/1.1/"/>
    <ds:schemaRef ds:uri="http://schemas.microsoft.com/office/infopath/2007/PartnerControls"/>
    <ds:schemaRef ds:uri="http://purl.org/dc/terms/"/>
    <ds:schemaRef ds:uri="http://www.w3.org/XML/1998/namespace"/>
    <ds:schemaRef ds:uri="12cb6dfe-256c-468f-a249-517e8848b42c"/>
    <ds:schemaRef ds:uri="http://schemas.microsoft.com/office/2006/documentManagement/types"/>
    <ds:schemaRef ds:uri="17273376-4701-4e40-9c6c-cca19f7dc1c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Joyce, Kevin J. (CDC/IOD/OS)</cp:lastModifiedBy>
  <cp:revision>3</cp:revision>
  <dcterms:created xsi:type="dcterms:W3CDTF">2024-06-13T18:19:00Z</dcterms:created>
  <dcterms:modified xsi:type="dcterms:W3CDTF">2024-06-13T18:20:00Z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0x010100D27964B96153354C8FD7306F37CDFE13</vt:lpwstr>
  </property>
  <property fmtid="{D5CDD505-2E9C-101B-9397-08002B2CF9AE}" pid="3" name="MediaServiceImageTags">
    <vt:lpwstr/>
  </property>
  <property fmtid="{D5CDD505-2E9C-101B-9397-08002B2CF9AE}" pid="4" name="MSIP_Label_c01c683a-a56a-4e24-80b4-f9e796206719_ActionId">
    <vt:lpwstr>0cfbf59d-e15c-467f-8634-b78760a3366e</vt:lpwstr>
  </property>
  <property fmtid="{D5CDD505-2E9C-101B-9397-08002B2CF9AE}" pid="5" name="MSIP_Label_c01c683a-a56a-4e24-80b4-f9e796206719_ContentBits">
    <vt:lpwstr>2</vt:lpwstr>
  </property>
  <property fmtid="{D5CDD505-2E9C-101B-9397-08002B2CF9AE}" pid="6" name="MSIP_Label_c01c683a-a56a-4e24-80b4-f9e796206719_Enabled">
    <vt:lpwstr>true</vt:lpwstr>
  </property>
  <property fmtid="{D5CDD505-2E9C-101B-9397-08002B2CF9AE}" pid="7" name="MSIP_Label_c01c683a-a56a-4e24-80b4-f9e796206719_Method">
    <vt:lpwstr>Privileged</vt:lpwstr>
  </property>
  <property fmtid="{D5CDD505-2E9C-101B-9397-08002B2CF9AE}" pid="8" name="MSIP_Label_c01c683a-a56a-4e24-80b4-f9e796206719_Name">
    <vt:lpwstr>c01c683a-a56a-4e24-80b4-f9e796206719</vt:lpwstr>
  </property>
  <property fmtid="{D5CDD505-2E9C-101B-9397-08002B2CF9AE}" pid="9" name="MSIP_Label_c01c683a-a56a-4e24-80b4-f9e796206719_SetDate">
    <vt:lpwstr>2023-03-26T03:09:52Z</vt:lpwstr>
  </property>
  <property fmtid="{D5CDD505-2E9C-101B-9397-08002B2CF9AE}" pid="10" name="MSIP_Label_c01c683a-a56a-4e24-80b4-f9e796206719_SiteId">
    <vt:lpwstr>9ce70869-60db-44fd-abe8-d2767077fc8f</vt:lpwstr>
  </property>
  <property fmtid="{D5CDD505-2E9C-101B-9397-08002B2CF9AE}" pid="11" name="ZOTERO_PREF_1">
    <vt:lpwstr>&lt;data data-version="3" zotero-version="6.0.30"&gt;&lt;session id="OpLDW2HT"/&gt;&lt;style id="http://www.zotero.org/styles/american-medical-association" hasBibliography="1" bibliographyStyleHasBeenSet="0"/&gt;&lt;prefs&gt;&lt;pref name="fieldType" value="Field"/&gt;&lt;/prefs&gt;&lt;/data&gt;</vt:lpwstr>
  </property>
</Properties>
</file>