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7A08" w:rsidRPr="00193D33" w:rsidP="00193D33" w14:paraId="6CFEED7F" w14:textId="0EF2D9C1">
      <w:pPr>
        <w:jc w:val="center"/>
        <w:rPr>
          <w:rFonts w:ascii="Times New Roman" w:hAnsi="Times New Roman" w:cs="Times New Roman"/>
        </w:rPr>
      </w:pPr>
      <w:r w:rsidRPr="00193D33">
        <w:rPr>
          <w:rFonts w:ascii="Times New Roman" w:hAnsi="Times New Roman" w:cs="Times New Roman"/>
        </w:rPr>
        <w:t>Generic Clearance</w:t>
      </w:r>
      <w:r w:rsidRPr="00193D33" w:rsidR="00193D33">
        <w:rPr>
          <w:rFonts w:ascii="Times New Roman" w:hAnsi="Times New Roman" w:cs="Times New Roman"/>
        </w:rPr>
        <w:t xml:space="preserve"> for</w:t>
      </w:r>
      <w:r w:rsidR="006C3712">
        <w:rPr>
          <w:rFonts w:ascii="Times New Roman" w:hAnsi="Times New Roman" w:cs="Times New Roman"/>
        </w:rPr>
        <w:t xml:space="preserve"> CDC/ATSDR</w:t>
      </w:r>
    </w:p>
    <w:p w:rsidR="005D7A08" w:rsidRPr="00193D33" w:rsidP="006B02E8" w14:paraId="0AEA1C8C" w14:textId="15987258">
      <w:pPr>
        <w:jc w:val="center"/>
        <w:rPr>
          <w:rFonts w:ascii="Times New Roman" w:hAnsi="Times New Roman" w:cs="Times New Roman"/>
        </w:rPr>
      </w:pPr>
      <w:r w:rsidRPr="00193D33">
        <w:rPr>
          <w:rFonts w:ascii="Times New Roman" w:hAnsi="Times New Roman" w:cs="Times New Roman"/>
        </w:rPr>
        <w:t xml:space="preserve">Formative Research and Tool Development </w:t>
      </w:r>
    </w:p>
    <w:p w:rsidR="005D7A08" w:rsidRPr="00193D33" w:rsidP="006B02E8" w14:paraId="20B33737" w14:textId="4828D168">
      <w:pPr>
        <w:jc w:val="center"/>
        <w:rPr>
          <w:rFonts w:ascii="Times New Roman" w:hAnsi="Times New Roman" w:cs="Times New Roman"/>
        </w:rPr>
      </w:pPr>
      <w:r>
        <w:rPr>
          <w:rFonts w:ascii="Times New Roman" w:hAnsi="Times New Roman" w:cs="Times New Roman"/>
        </w:rPr>
        <w:t>GenIC</w:t>
      </w:r>
      <w:r>
        <w:rPr>
          <w:rFonts w:ascii="Times New Roman" w:hAnsi="Times New Roman" w:cs="Times New Roman"/>
        </w:rPr>
        <w:t xml:space="preserve">: </w:t>
      </w:r>
      <w:r w:rsidRPr="007F7B22">
        <w:rPr>
          <w:rFonts w:ascii="Times New Roman" w:hAnsi="Times New Roman" w:cs="Times New Roman"/>
        </w:rPr>
        <w:t>Successes of and Barriers to Distribution of PPE During the 2024 Dairy Cattle H5N1 Outbreak</w:t>
      </w:r>
    </w:p>
    <w:p w:rsidR="005D7A08" w:rsidRPr="00193D33" w:rsidP="006B02E8" w14:paraId="165A0051" w14:textId="77777777">
      <w:pPr>
        <w:jc w:val="center"/>
        <w:rPr>
          <w:rFonts w:ascii="Times New Roman" w:hAnsi="Times New Roman" w:cs="Times New Roman"/>
        </w:rPr>
      </w:pPr>
    </w:p>
    <w:p w:rsidR="006B02E8" w:rsidRPr="00193D33" w:rsidP="006B02E8" w14:paraId="15CAD3E8" w14:textId="77777777">
      <w:pPr>
        <w:jc w:val="center"/>
        <w:rPr>
          <w:rFonts w:ascii="Times New Roman" w:hAnsi="Times New Roman" w:cs="Times New Roman"/>
        </w:rPr>
      </w:pPr>
    </w:p>
    <w:p w:rsidR="006B02E8" w:rsidRPr="00193D33" w:rsidP="006B02E8" w14:paraId="213032C4" w14:textId="77777777">
      <w:pPr>
        <w:jc w:val="center"/>
        <w:rPr>
          <w:rFonts w:ascii="Times New Roman" w:hAnsi="Times New Roman" w:cs="Times New Roman"/>
        </w:rPr>
      </w:pPr>
    </w:p>
    <w:p w:rsidR="006B02E8" w:rsidRPr="00193D33" w:rsidP="006B02E8" w14:paraId="5118479E" w14:textId="77777777">
      <w:pPr>
        <w:jc w:val="center"/>
        <w:rPr>
          <w:rFonts w:ascii="Times New Roman" w:hAnsi="Times New Roman" w:cs="Times New Roman"/>
        </w:rPr>
      </w:pPr>
    </w:p>
    <w:p w:rsidR="005D7A08" w:rsidRPr="00193D33" w:rsidP="006B02E8" w14:paraId="2B805E01" w14:textId="77777777">
      <w:pPr>
        <w:jc w:val="center"/>
        <w:rPr>
          <w:rFonts w:ascii="Times New Roman" w:hAnsi="Times New Roman" w:cs="Times New Roman"/>
        </w:rPr>
      </w:pPr>
      <w:r w:rsidRPr="00193D33">
        <w:rPr>
          <w:rFonts w:ascii="Times New Roman" w:hAnsi="Times New Roman" w:cs="Times New Roman"/>
        </w:rPr>
        <w:t>Supporting Statement B</w:t>
      </w:r>
    </w:p>
    <w:p w:rsidR="005D7A08" w:rsidRPr="00193D33" w:rsidP="006B02E8" w14:paraId="76A30B86" w14:textId="77777777">
      <w:pPr>
        <w:jc w:val="center"/>
        <w:rPr>
          <w:rFonts w:ascii="Times New Roman" w:hAnsi="Times New Roman" w:cs="Times New Roman"/>
        </w:rPr>
      </w:pPr>
    </w:p>
    <w:p w:rsidR="005D7A08" w:rsidRPr="00193D33" w:rsidP="006B02E8" w14:paraId="67FE189A" w14:textId="77777777">
      <w:pPr>
        <w:jc w:val="center"/>
        <w:rPr>
          <w:rFonts w:ascii="Times New Roman" w:hAnsi="Times New Roman" w:cs="Times New Roman"/>
        </w:rPr>
      </w:pPr>
    </w:p>
    <w:p w:rsidR="00276E04" w:rsidRPr="00193D33" w:rsidP="00ED349D" w14:paraId="3475F9AB" w14:textId="7A059704">
      <w:pPr>
        <w:jc w:val="center"/>
        <w:rPr>
          <w:rFonts w:ascii="Times New Roman" w:hAnsi="Times New Roman" w:cs="Times New Roman"/>
        </w:rPr>
      </w:pPr>
      <w:r>
        <w:rPr>
          <w:rFonts w:ascii="Times New Roman" w:hAnsi="Times New Roman" w:cs="Times New Roman"/>
        </w:rPr>
        <w:t>October</w:t>
      </w:r>
      <w:r w:rsidRPr="00193D33" w:rsidR="00193D33">
        <w:rPr>
          <w:rFonts w:ascii="Times New Roman" w:hAnsi="Times New Roman" w:cs="Times New Roman"/>
        </w:rPr>
        <w:t xml:space="preserve"> </w:t>
      </w:r>
      <w:r w:rsidR="007F7B22">
        <w:rPr>
          <w:rFonts w:ascii="Times New Roman" w:hAnsi="Times New Roman" w:cs="Times New Roman"/>
        </w:rPr>
        <w:t>18, 2024</w:t>
      </w:r>
    </w:p>
    <w:p w:rsidR="005D7A08" w:rsidRPr="005D7A08" w:rsidP="005D7A08" w14:paraId="0546BF93" w14:textId="77777777">
      <w:pPr>
        <w:rPr>
          <w:rFonts w:ascii="Times New Roman" w:hAnsi="Times New Roman" w:cs="Times New Roman"/>
        </w:rPr>
      </w:pPr>
    </w:p>
    <w:p w:rsidR="005D7A08" w:rsidRPr="005D7A08" w:rsidP="005D7A08" w14:paraId="7E395AF1" w14:textId="26C11478">
      <w:pPr>
        <w:jc w:val="center"/>
        <w:rPr>
          <w:rFonts w:ascii="Times New Roman" w:hAnsi="Times New Roman" w:cs="Times New Roman"/>
        </w:rPr>
      </w:pPr>
      <w:r>
        <w:rPr>
          <w:rFonts w:ascii="Times New Roman" w:hAnsi="Times New Roman" w:cs="Times New Roman"/>
        </w:rPr>
        <w:t>CDC Contact:</w:t>
      </w:r>
    </w:p>
    <w:p w:rsidR="007F7B22" w:rsidRPr="007F7B22" w:rsidP="007F7B22" w14:paraId="3E7EE1A4" w14:textId="1B142951">
      <w:pPr>
        <w:jc w:val="center"/>
        <w:rPr>
          <w:rFonts w:ascii="Times New Roman" w:hAnsi="Times New Roman" w:cs="Times New Roman"/>
        </w:rPr>
      </w:pPr>
      <w:r w:rsidRPr="007F7B22">
        <w:rPr>
          <w:rFonts w:ascii="Times New Roman" w:hAnsi="Times New Roman" w:cs="Times New Roman"/>
        </w:rPr>
        <w:t>Lara Misegades</w:t>
      </w:r>
    </w:p>
    <w:p w:rsidR="007F7B22" w:rsidRPr="007F7B22" w:rsidP="007F7B22" w14:paraId="24A32B05" w14:textId="77777777">
      <w:pPr>
        <w:jc w:val="center"/>
        <w:rPr>
          <w:rFonts w:ascii="Times New Roman" w:hAnsi="Times New Roman" w:cs="Times New Roman"/>
        </w:rPr>
      </w:pPr>
      <w:r w:rsidRPr="007F7B22">
        <w:rPr>
          <w:rFonts w:ascii="Times New Roman" w:hAnsi="Times New Roman" w:cs="Times New Roman"/>
        </w:rPr>
        <w:t>Office of Readiness and Response (ORR)/ Division of State and Local Readiness (DSLR)</w:t>
      </w:r>
    </w:p>
    <w:p w:rsidR="007F7B22" w:rsidRPr="007F7B22" w:rsidP="007F7B22" w14:paraId="22B61B83" w14:textId="77777777">
      <w:pPr>
        <w:jc w:val="center"/>
        <w:rPr>
          <w:rFonts w:ascii="Times New Roman" w:hAnsi="Times New Roman" w:cs="Times New Roman"/>
        </w:rPr>
      </w:pPr>
      <w:r w:rsidRPr="007F7B22">
        <w:rPr>
          <w:rFonts w:ascii="Times New Roman" w:hAnsi="Times New Roman" w:cs="Times New Roman"/>
        </w:rPr>
        <w:t>Centers for Disease Control and Prevention (CDC)</w:t>
      </w:r>
    </w:p>
    <w:p w:rsidR="005D7A08" w:rsidRPr="005D7A08" w:rsidP="007F7B22" w14:paraId="5387E3A7" w14:textId="3F4A2903">
      <w:pPr>
        <w:jc w:val="center"/>
        <w:rPr>
          <w:rFonts w:ascii="Times New Roman" w:hAnsi="Times New Roman" w:cs="Times New Roman"/>
        </w:rPr>
      </w:pPr>
      <w:r w:rsidRPr="007F7B22">
        <w:rPr>
          <w:rFonts w:ascii="Times New Roman" w:hAnsi="Times New Roman" w:cs="Times New Roman"/>
        </w:rPr>
        <w:t>770-498-5630</w:t>
      </w:r>
    </w:p>
    <w:p w:rsidR="005D7A08" w:rsidRPr="005D7A08" w:rsidP="006B02E8" w14:paraId="1F354E85" w14:textId="77777777">
      <w:pPr>
        <w:jc w:val="center"/>
        <w:rPr>
          <w:rFonts w:ascii="Times New Roman" w:hAnsi="Times New Roman" w:cs="Times New Roman"/>
          <w:b/>
          <w:sz w:val="24"/>
          <w:szCs w:val="24"/>
        </w:rPr>
      </w:pPr>
      <w:r w:rsidRPr="005D7A08">
        <w:rPr>
          <w:rFonts w:ascii="Times New Roman" w:hAnsi="Times New Roman" w:cs="Times New Roman"/>
        </w:rPr>
        <w:br w:type="page"/>
      </w:r>
      <w:r w:rsidRPr="005D7A08">
        <w:rPr>
          <w:rFonts w:ascii="Times New Roman" w:hAnsi="Times New Roman" w:cs="Times New Roman"/>
          <w:b/>
          <w:sz w:val="24"/>
          <w:szCs w:val="24"/>
        </w:rPr>
        <w:t>Table of Contents</w:t>
      </w:r>
    </w:p>
    <w:p w:rsidR="005D7A08" w:rsidRPr="005D7A08" w:rsidP="005D7A08" w14:paraId="5B11F76B" w14:textId="77777777">
      <w:pPr>
        <w:rPr>
          <w:rFonts w:ascii="Times New Roman" w:hAnsi="Times New Roman" w:cs="Times New Roman"/>
        </w:rPr>
      </w:pPr>
    </w:p>
    <w:p w:rsidR="005D7A08" w:rsidRPr="005D7A08" w:rsidP="005D7A08" w14:paraId="5B4D9910" w14:textId="77777777">
      <w:pPr>
        <w:rPr>
          <w:rFonts w:ascii="Times New Roman" w:hAnsi="Times New Roman" w:cs="Times New Roman"/>
        </w:rPr>
      </w:pPr>
      <w:r w:rsidRPr="005D7A08">
        <w:rPr>
          <w:rFonts w:ascii="Times New Roman" w:hAnsi="Times New Roman" w:cs="Times New Roman"/>
        </w:rPr>
        <w:t xml:space="preserve">  Collection of Information employing Statistical Methods </w:t>
      </w:r>
    </w:p>
    <w:p w:rsidR="005D7A08" w:rsidRPr="005D7A08" w:rsidP="006B02E8" w14:paraId="4AF5E8CF" w14:textId="77777777">
      <w:pPr>
        <w:rPr>
          <w:rFonts w:ascii="Times New Roman" w:hAnsi="Times New Roman" w:cs="Times New Roman"/>
        </w:rPr>
      </w:pPr>
      <w:r w:rsidRPr="005D7A08">
        <w:rPr>
          <w:rFonts w:ascii="Times New Roman" w:hAnsi="Times New Roman" w:cs="Times New Roman"/>
        </w:rPr>
        <w:tab/>
        <w:t xml:space="preserve">1. Respondent Universe and Sampling Methods </w:t>
      </w:r>
    </w:p>
    <w:p w:rsidR="005D7A08" w:rsidRPr="005D7A08" w:rsidP="006B02E8" w14:paraId="56F1198D" w14:textId="77777777">
      <w:pPr>
        <w:rPr>
          <w:rFonts w:ascii="Times New Roman" w:hAnsi="Times New Roman" w:cs="Times New Roman"/>
        </w:rPr>
      </w:pPr>
      <w:r w:rsidRPr="005D7A08">
        <w:rPr>
          <w:rFonts w:ascii="Times New Roman" w:hAnsi="Times New Roman" w:cs="Times New Roman"/>
        </w:rPr>
        <w:tab/>
        <w:t>2. Procedures for the Collection of Information</w:t>
      </w:r>
    </w:p>
    <w:p w:rsidR="005D7A08" w:rsidRPr="005D7A08" w:rsidP="006B02E8" w14:paraId="7A6E1394" w14:textId="77777777">
      <w:pPr>
        <w:rPr>
          <w:rFonts w:ascii="Times New Roman" w:hAnsi="Times New Roman" w:cs="Times New Roman"/>
        </w:rPr>
      </w:pPr>
      <w:r w:rsidRPr="005D7A08">
        <w:rPr>
          <w:rFonts w:ascii="Times New Roman" w:hAnsi="Times New Roman" w:cs="Times New Roman"/>
        </w:rPr>
        <w:tab/>
        <w:t>3. Methods to Maximize Response Rates and Deal with Nonresponse</w:t>
      </w:r>
    </w:p>
    <w:p w:rsidR="005D7A08" w:rsidRPr="005D7A08" w:rsidP="006B02E8" w14:paraId="6BF22167" w14:textId="77777777">
      <w:pPr>
        <w:rPr>
          <w:rFonts w:ascii="Times New Roman" w:hAnsi="Times New Roman" w:cs="Times New Roman"/>
        </w:rPr>
      </w:pPr>
      <w:r w:rsidRPr="005D7A08">
        <w:rPr>
          <w:rFonts w:ascii="Times New Roman" w:hAnsi="Times New Roman" w:cs="Times New Roman"/>
        </w:rPr>
        <w:tab/>
        <w:t xml:space="preserve">4. Tests of Procedures or Methods to be Undertaken </w:t>
      </w:r>
    </w:p>
    <w:p w:rsidR="005D7A08" w:rsidRPr="005D7A08" w:rsidP="006B02E8" w14:paraId="42F86A5F" w14:textId="77777777">
      <w:pPr>
        <w:rPr>
          <w:rFonts w:ascii="Times New Roman" w:hAnsi="Times New Roman" w:cs="Times New Roman"/>
        </w:rPr>
      </w:pPr>
      <w:r w:rsidRPr="005D7A08">
        <w:rPr>
          <w:rFonts w:ascii="Times New Roman" w:hAnsi="Times New Roman" w:cs="Times New Roman"/>
        </w:rPr>
        <w:tab/>
        <w:t>5. Individuals Consulted on Statistical Aspects and Individuals Collecting and/or Analyzing Data</w:t>
      </w:r>
    </w:p>
    <w:p w:rsidR="005D7A08" w:rsidRPr="005D7A08" w:rsidP="005D7A08" w14:paraId="4F15A563" w14:textId="77777777">
      <w:pPr>
        <w:rPr>
          <w:rFonts w:ascii="Times New Roman" w:hAnsi="Times New Roman" w:cs="Times New Roman"/>
        </w:rPr>
      </w:pPr>
    </w:p>
    <w:p w:rsidR="005D7A08" w:rsidRPr="005D7A08" w:rsidP="005D7A08" w14:paraId="0C76AFDE" w14:textId="77777777">
      <w:pPr>
        <w:rPr>
          <w:rFonts w:ascii="Times New Roman" w:hAnsi="Times New Roman" w:cs="Times New Roman"/>
        </w:rPr>
      </w:pPr>
    </w:p>
    <w:p w:rsidR="005D7A08" w:rsidRPr="005D7A08" w:rsidP="005D7A08" w14:paraId="40459683" w14:textId="77777777">
      <w:pPr>
        <w:rPr>
          <w:rFonts w:ascii="Times New Roman" w:hAnsi="Times New Roman" w:cs="Times New Roman"/>
        </w:rPr>
      </w:pPr>
    </w:p>
    <w:p w:rsidR="005D7A08" w:rsidRPr="005D7A08" w:rsidP="005D7A08" w14:paraId="48AC08A4" w14:textId="77777777">
      <w:pPr>
        <w:rPr>
          <w:rFonts w:ascii="Times New Roman" w:hAnsi="Times New Roman" w:cs="Times New Roman"/>
        </w:rPr>
      </w:pPr>
      <w:r w:rsidRPr="005D7A08">
        <w:rPr>
          <w:rFonts w:ascii="Times New Roman" w:hAnsi="Times New Roman" w:cs="Times New Roman"/>
        </w:rPr>
        <w:t xml:space="preserve"> </w:t>
      </w:r>
    </w:p>
    <w:p w:rsidR="005D7A08" w14:paraId="0AD44862" w14:textId="77777777">
      <w:pPr>
        <w:rPr>
          <w:rFonts w:ascii="Times New Roman" w:hAnsi="Times New Roman" w:cs="Times New Roman"/>
        </w:rPr>
      </w:pPr>
      <w:r>
        <w:rPr>
          <w:rFonts w:ascii="Times New Roman" w:hAnsi="Times New Roman" w:cs="Times New Roman"/>
        </w:rPr>
        <w:br w:type="page"/>
      </w:r>
    </w:p>
    <w:p w:rsidR="005D7A08" w:rsidRPr="005D7A08" w:rsidP="005D7A08" w14:paraId="0CE9920D" w14:textId="77777777">
      <w:pPr>
        <w:rPr>
          <w:rFonts w:ascii="Times New Roman" w:hAnsi="Times New Roman" w:cs="Times New Roman"/>
          <w:b/>
        </w:rPr>
      </w:pPr>
      <w:r w:rsidRPr="005D7A08">
        <w:rPr>
          <w:rFonts w:ascii="Times New Roman" w:hAnsi="Times New Roman" w:cs="Times New Roman"/>
          <w:b/>
        </w:rPr>
        <w:t>B.</w:t>
      </w:r>
      <w:r w:rsidRPr="005D7A08">
        <w:rPr>
          <w:rFonts w:ascii="Times New Roman" w:hAnsi="Times New Roman" w:cs="Times New Roman"/>
          <w:b/>
        </w:rPr>
        <w:tab/>
        <w:t>Collections of Information Employing Statistical Methods</w:t>
      </w:r>
    </w:p>
    <w:p w:rsidR="005D7A08" w:rsidRPr="00A45A4A" w:rsidP="00A45A4A" w14:paraId="1C60FB69" w14:textId="26AA7673">
      <w:pPr>
        <w:pStyle w:val="ListParagraph"/>
        <w:numPr>
          <w:ilvl w:val="0"/>
          <w:numId w:val="2"/>
        </w:numPr>
        <w:ind w:left="180" w:hanging="180"/>
        <w:rPr>
          <w:rFonts w:ascii="Times New Roman" w:hAnsi="Times New Roman" w:cs="Times New Roman"/>
          <w:b/>
        </w:rPr>
      </w:pPr>
      <w:r w:rsidRPr="00A45A4A">
        <w:rPr>
          <w:rFonts w:ascii="Times New Roman" w:hAnsi="Times New Roman" w:cs="Times New Roman"/>
          <w:b/>
        </w:rPr>
        <w:t>Respondent Universe and Sampling Methods</w:t>
      </w:r>
    </w:p>
    <w:p w:rsidR="006C22F7" w:rsidRPr="006C22F7" w:rsidP="006C22F7" w14:paraId="71809A66" w14:textId="77777777">
      <w:pPr>
        <w:spacing w:after="0" w:line="300" w:lineRule="auto"/>
        <w:ind w:left="180"/>
        <w:rPr>
          <w:rFonts w:ascii="Arial" w:hAnsi="Arial"/>
          <w:b/>
          <w:bCs/>
        </w:rPr>
      </w:pPr>
      <w:r w:rsidRPr="006C22F7">
        <w:rPr>
          <w:rFonts w:ascii="Arial" w:hAnsi="Arial"/>
          <w:b/>
          <w:bCs/>
        </w:rPr>
        <w:t>Key informant interviews (KII)</w:t>
      </w:r>
    </w:p>
    <w:p w:rsidR="006C22F7" w:rsidRPr="000E64DE" w:rsidP="006C22F7" w14:paraId="6DB01DE2" w14:textId="77777777">
      <w:pPr>
        <w:spacing w:after="0"/>
        <w:ind w:left="180" w:firstLine="720"/>
        <w:rPr>
          <w:rFonts w:ascii="Arial" w:hAnsi="Arial"/>
        </w:rPr>
      </w:pPr>
      <w:r w:rsidRPr="000E64DE">
        <w:rPr>
          <w:rFonts w:ascii="Arial" w:hAnsi="Arial"/>
        </w:rPr>
        <w:t xml:space="preserve">Population: </w:t>
      </w:r>
      <w:r>
        <w:rPr>
          <w:rFonts w:ascii="Arial" w:hAnsi="Arial"/>
        </w:rPr>
        <w:t>A</w:t>
      </w:r>
      <w:r w:rsidRPr="000E64DE">
        <w:rPr>
          <w:rFonts w:ascii="Arial" w:hAnsi="Arial"/>
        </w:rPr>
        <w:t>ll state HDs.</w:t>
      </w:r>
    </w:p>
    <w:p w:rsidR="006C22F7" w:rsidRPr="000E64DE" w:rsidP="006C22F7" w14:paraId="1877576C" w14:textId="77777777">
      <w:pPr>
        <w:spacing w:after="0"/>
        <w:ind w:left="180"/>
        <w:rPr>
          <w:rFonts w:ascii="Arial" w:hAnsi="Arial"/>
        </w:rPr>
      </w:pPr>
    </w:p>
    <w:p w:rsidR="006C22F7" w:rsidRPr="00561FE4" w:rsidP="006C22F7" w14:paraId="35618880" w14:textId="77777777">
      <w:pPr>
        <w:spacing w:after="0"/>
        <w:ind w:left="900"/>
        <w:rPr>
          <w:rFonts w:ascii="Arial" w:hAnsi="Arial"/>
          <w:bCs/>
        </w:rPr>
      </w:pPr>
      <w:r w:rsidRPr="000E64DE">
        <w:rPr>
          <w:rFonts w:ascii="Arial" w:hAnsi="Arial"/>
        </w:rPr>
        <w:t xml:space="preserve">Sample: </w:t>
      </w:r>
      <w:r w:rsidRPr="00737F12">
        <w:rPr>
          <w:rFonts w:ascii="Arial" w:hAnsi="Arial"/>
        </w:rPr>
        <w:t>Sample of key informants from state health departments, including State</w:t>
      </w:r>
      <w:r w:rsidRPr="000E64DE">
        <w:rPr>
          <w:rFonts w:ascii="Arial" w:hAnsi="Arial"/>
        </w:rPr>
        <w:t xml:space="preserve"> Public Health Emergency Preparedness Directors (PHEP), State Animal Health Officials (SAHO), and State Public Health Veterinarians (SPHV)</w:t>
      </w:r>
      <w:r>
        <w:rPr>
          <w:rFonts w:ascii="Arial" w:hAnsi="Arial"/>
        </w:rPr>
        <w:t xml:space="preserve">. The sample will include states with </w:t>
      </w:r>
      <w:r w:rsidRPr="00561FE4">
        <w:rPr>
          <w:rFonts w:ascii="Arial" w:hAnsi="Arial"/>
          <w:bCs/>
        </w:rPr>
        <w:t xml:space="preserve">known positive or presumptive positive herds with avian influenza A(H5N1), </w:t>
      </w:r>
      <w:r>
        <w:rPr>
          <w:rFonts w:ascii="Arial" w:hAnsi="Arial"/>
          <w:bCs/>
        </w:rPr>
        <w:t>as well as states</w:t>
      </w:r>
      <w:r w:rsidRPr="00561FE4">
        <w:rPr>
          <w:rFonts w:ascii="Arial" w:hAnsi="Arial"/>
          <w:bCs/>
        </w:rPr>
        <w:t xml:space="preserve"> with no evidence of positive herds.</w:t>
      </w:r>
    </w:p>
    <w:p w:rsidR="006C22F7" w:rsidP="006C22F7" w14:paraId="79BE6E2A" w14:textId="77777777">
      <w:pPr>
        <w:spacing w:after="0"/>
        <w:ind w:left="900"/>
        <w:rPr>
          <w:rFonts w:ascii="Arial" w:hAnsi="Arial"/>
        </w:rPr>
      </w:pPr>
    </w:p>
    <w:p w:rsidR="006C22F7" w:rsidRPr="006C22F7" w:rsidP="006C22F7" w14:paraId="19952F08" w14:textId="77777777">
      <w:pPr>
        <w:spacing w:after="0" w:line="300" w:lineRule="auto"/>
        <w:ind w:left="180"/>
        <w:rPr>
          <w:rFonts w:ascii="Arial" w:hAnsi="Arial"/>
          <w:b/>
          <w:bCs/>
        </w:rPr>
      </w:pPr>
      <w:r w:rsidRPr="006C22F7">
        <w:rPr>
          <w:rFonts w:ascii="Arial" w:hAnsi="Arial"/>
          <w:b/>
          <w:bCs/>
        </w:rPr>
        <w:t>Online Survey</w:t>
      </w:r>
    </w:p>
    <w:p w:rsidR="006C22F7" w:rsidRPr="00282112" w:rsidP="006C22F7" w14:paraId="0B39FD6F" w14:textId="77777777">
      <w:pPr>
        <w:spacing w:after="0"/>
        <w:ind w:left="900"/>
        <w:rPr>
          <w:rFonts w:ascii="Arial" w:hAnsi="Arial"/>
        </w:rPr>
      </w:pPr>
      <w:r w:rsidRPr="00282112">
        <w:rPr>
          <w:rFonts w:ascii="Arial" w:hAnsi="Arial"/>
        </w:rPr>
        <w:t xml:space="preserve">Population: </w:t>
      </w:r>
      <w:r>
        <w:rPr>
          <w:rFonts w:ascii="Arial" w:hAnsi="Arial"/>
        </w:rPr>
        <w:t>A</w:t>
      </w:r>
      <w:r w:rsidRPr="00282112">
        <w:rPr>
          <w:rFonts w:ascii="Arial" w:hAnsi="Arial"/>
        </w:rPr>
        <w:t xml:space="preserve">ll state HDs. </w:t>
      </w:r>
    </w:p>
    <w:p w:rsidR="006C22F7" w:rsidRPr="00282112" w:rsidP="006C22F7" w14:paraId="4ABC2F4A" w14:textId="77777777">
      <w:pPr>
        <w:spacing w:after="0"/>
        <w:ind w:left="900"/>
        <w:rPr>
          <w:rFonts w:ascii="Arial" w:hAnsi="Arial"/>
        </w:rPr>
      </w:pPr>
    </w:p>
    <w:p w:rsidR="006C22F7" w:rsidP="006C22F7" w14:paraId="306F0AEB" w14:textId="77777777">
      <w:pPr>
        <w:spacing w:after="0"/>
        <w:ind w:left="900"/>
        <w:rPr>
          <w:rFonts w:ascii="Arial" w:hAnsi="Arial"/>
        </w:rPr>
      </w:pPr>
      <w:r w:rsidRPr="00282112">
        <w:rPr>
          <w:rFonts w:ascii="Arial" w:hAnsi="Arial"/>
        </w:rPr>
        <w:t>Sample: State health departments (Directors of public health preparedness (DPHPs), state public health veterinarians and state animal health officials in all 50 U.S. States (TBD: District of Columbia, Territories and Tribal Nations).</w:t>
      </w:r>
    </w:p>
    <w:p w:rsidR="005D7A08" w:rsidRPr="005D7A08" w:rsidP="005D7A08" w14:paraId="1E284BF9" w14:textId="77777777">
      <w:pPr>
        <w:rPr>
          <w:rFonts w:ascii="Times New Roman" w:hAnsi="Times New Roman" w:cs="Times New Roman"/>
        </w:rPr>
      </w:pPr>
    </w:p>
    <w:p w:rsidR="005D7A08" w:rsidRPr="005D7A08" w:rsidP="005D7A08" w14:paraId="0AF742A3" w14:textId="623BA9DF">
      <w:pPr>
        <w:rPr>
          <w:rFonts w:ascii="Times New Roman" w:hAnsi="Times New Roman" w:cs="Times New Roman"/>
          <w:b/>
        </w:rPr>
      </w:pPr>
      <w:r w:rsidRPr="005D7A08">
        <w:rPr>
          <w:rFonts w:ascii="Times New Roman" w:hAnsi="Times New Roman" w:cs="Times New Roman"/>
          <w:b/>
        </w:rPr>
        <w:t>2</w:t>
      </w:r>
      <w:r w:rsidR="00A45A4A">
        <w:rPr>
          <w:rFonts w:ascii="Times New Roman" w:hAnsi="Times New Roman" w:cs="Times New Roman"/>
          <w:b/>
        </w:rPr>
        <w:t xml:space="preserve">. </w:t>
      </w:r>
      <w:r w:rsidRPr="005D7A08">
        <w:rPr>
          <w:rFonts w:ascii="Times New Roman" w:hAnsi="Times New Roman" w:cs="Times New Roman"/>
          <w:b/>
        </w:rPr>
        <w:t>Procedures for the Collection of Information</w:t>
      </w:r>
    </w:p>
    <w:p w:rsidR="006C22F7" w:rsidP="006C22F7" w14:paraId="62D9D38A" w14:textId="12E6F955">
      <w:pPr>
        <w:rPr>
          <w:rFonts w:ascii="Times New Roman" w:hAnsi="Times New Roman" w:cs="Times New Roman"/>
        </w:rPr>
      </w:pPr>
      <w:r>
        <w:rPr>
          <w:rFonts w:ascii="Times New Roman" w:hAnsi="Times New Roman" w:cs="Times New Roman"/>
        </w:rPr>
        <w:t xml:space="preserve">Phone interviews will be conducted for the KII. The survey will be conducted online. </w:t>
      </w:r>
    </w:p>
    <w:p w:rsidR="005D7A08" w:rsidRPr="00671039" w:rsidP="006C22F7" w14:paraId="2021B852" w14:textId="26E2B8D7">
      <w:pPr>
        <w:rPr>
          <w:rFonts w:ascii="Times New Roman" w:hAnsi="Times New Roman" w:cs="Times New Roman"/>
          <w:b/>
        </w:rPr>
      </w:pPr>
      <w:r w:rsidRPr="00671039">
        <w:rPr>
          <w:rFonts w:ascii="Times New Roman" w:hAnsi="Times New Roman" w:cs="Times New Roman"/>
          <w:b/>
        </w:rPr>
        <w:t>3</w:t>
      </w:r>
      <w:r w:rsidR="00A45A4A">
        <w:rPr>
          <w:rFonts w:ascii="Times New Roman" w:hAnsi="Times New Roman" w:cs="Times New Roman"/>
          <w:b/>
        </w:rPr>
        <w:t xml:space="preserve">. </w:t>
      </w:r>
      <w:r w:rsidRPr="00671039" w:rsidR="00671039">
        <w:rPr>
          <w:rFonts w:ascii="Times New Roman" w:hAnsi="Times New Roman" w:cs="Times New Roman"/>
          <w:b/>
        </w:rPr>
        <w:t>Methods to Maximize Response Rates and Deal with No Response</w:t>
      </w:r>
    </w:p>
    <w:p w:rsidR="00FA6548" w:rsidP="00FA6548" w14:paraId="6E095AC4" w14:textId="0AB8F2B3">
      <w:pPr>
        <w:autoSpaceDE w:val="0"/>
        <w:autoSpaceDN w:val="0"/>
        <w:adjustRightInd w:val="0"/>
        <w:contextualSpacing/>
        <w:jc w:val="both"/>
        <w:rPr>
          <w:rFonts w:ascii="Times New Roman" w:hAnsi="Times New Roman" w:cs="Times New Roman"/>
          <w:bCs/>
        </w:rPr>
      </w:pPr>
      <w:r>
        <w:rPr>
          <w:rFonts w:ascii="Times New Roman" w:hAnsi="Times New Roman" w:cs="Times New Roman"/>
          <w:bCs/>
        </w:rPr>
        <w:t xml:space="preserve">Respondents are willing trusted public health partners who will benefit from the results of this information collection activity. </w:t>
      </w:r>
    </w:p>
    <w:p w:rsidR="006C22F7" w:rsidRPr="00FA6548" w:rsidP="00FA6548" w14:paraId="5B9E86C2" w14:textId="77777777">
      <w:pPr>
        <w:autoSpaceDE w:val="0"/>
        <w:autoSpaceDN w:val="0"/>
        <w:adjustRightInd w:val="0"/>
        <w:contextualSpacing/>
        <w:jc w:val="both"/>
        <w:rPr>
          <w:rFonts w:ascii="Times New Roman" w:hAnsi="Times New Roman" w:cs="Times New Roman"/>
          <w:bCs/>
        </w:rPr>
      </w:pPr>
    </w:p>
    <w:p w:rsidR="005D7A08" w:rsidRPr="00671039" w:rsidP="005D7A08" w14:paraId="7F28AB5B" w14:textId="50868A50">
      <w:pPr>
        <w:rPr>
          <w:rFonts w:ascii="Times New Roman" w:hAnsi="Times New Roman" w:cs="Times New Roman"/>
          <w:b/>
        </w:rPr>
      </w:pPr>
      <w:r w:rsidRPr="00671039">
        <w:rPr>
          <w:rFonts w:ascii="Times New Roman" w:hAnsi="Times New Roman" w:cs="Times New Roman"/>
          <w:b/>
        </w:rPr>
        <w:t>4.</w:t>
      </w:r>
      <w:r w:rsidR="00A45A4A">
        <w:rPr>
          <w:rFonts w:ascii="Times New Roman" w:hAnsi="Times New Roman" w:cs="Times New Roman"/>
          <w:b/>
        </w:rPr>
        <w:t xml:space="preserve"> </w:t>
      </w:r>
      <w:r w:rsidRPr="00671039" w:rsidR="00A45A4A">
        <w:rPr>
          <w:rFonts w:ascii="Times New Roman" w:hAnsi="Times New Roman" w:cs="Times New Roman"/>
          <w:b/>
        </w:rPr>
        <w:t xml:space="preserve"> </w:t>
      </w:r>
      <w:r w:rsidRPr="00671039">
        <w:rPr>
          <w:rFonts w:ascii="Times New Roman" w:hAnsi="Times New Roman" w:cs="Times New Roman"/>
          <w:b/>
        </w:rPr>
        <w:t>Test of Procedures or Methods to Be Undertaken</w:t>
      </w:r>
    </w:p>
    <w:p w:rsidR="006C22F7" w:rsidRPr="006C22F7" w:rsidP="006C22F7" w14:paraId="19DEDE0B" w14:textId="77777777">
      <w:pPr>
        <w:rPr>
          <w:rFonts w:ascii="Times New Roman" w:hAnsi="Times New Roman" w:cs="Times New Roman"/>
        </w:rPr>
      </w:pPr>
      <w:r w:rsidRPr="006C22F7">
        <w:rPr>
          <w:rFonts w:ascii="Times New Roman" w:hAnsi="Times New Roman" w:cs="Times New Roman"/>
        </w:rPr>
        <w:t>Instruments will be pre-tested in the form of discussions with select state health department representatives, including State Public Health Emergency Preparedness Directors (PHEP), State Animal Health Officials (SAHO), State Public Health Veterinarians (SPHV).</w:t>
      </w:r>
    </w:p>
    <w:p w:rsidR="006C22F7" w:rsidRPr="006C22F7" w:rsidP="006C22F7" w14:paraId="15F9119B" w14:textId="77777777">
      <w:pPr>
        <w:rPr>
          <w:rFonts w:ascii="Times New Roman" w:hAnsi="Times New Roman" w:cs="Times New Roman"/>
        </w:rPr>
      </w:pPr>
      <w:r w:rsidRPr="006C22F7">
        <w:rPr>
          <w:rFonts w:ascii="Times New Roman" w:hAnsi="Times New Roman" w:cs="Times New Roman"/>
        </w:rPr>
        <w:t>Key informant interviews will be done first, which will inform any modifications to the draft online survey administered to state health department representatives, including State Public Health Emergency Preparedness Directors (PHEP), State Animal Health Officials (SAHO), State Public Health Veterinarians (SPHV).</w:t>
      </w:r>
    </w:p>
    <w:p w:rsidR="006C22F7" w:rsidP="006C22F7" w14:paraId="267F9209" w14:textId="77777777">
      <w:pPr>
        <w:rPr>
          <w:rFonts w:ascii="Times New Roman" w:hAnsi="Times New Roman" w:cs="Times New Roman"/>
        </w:rPr>
      </w:pPr>
      <w:r w:rsidRPr="006C22F7">
        <w:rPr>
          <w:rFonts w:ascii="Times New Roman" w:hAnsi="Times New Roman" w:cs="Times New Roman"/>
        </w:rPr>
        <w:t>Online survey of state health departments including State Public Health Emergency Preparedness Directors (PHEP), State Animal Health Officials (SAHO), State Public Health Veterinarians (SPHV).</w:t>
      </w:r>
    </w:p>
    <w:p w:rsidR="006C22F7" w:rsidP="006C22F7" w14:paraId="5E669362" w14:textId="77777777">
      <w:pPr>
        <w:rPr>
          <w:rFonts w:ascii="Times New Roman" w:hAnsi="Times New Roman" w:cs="Times New Roman"/>
        </w:rPr>
      </w:pPr>
    </w:p>
    <w:p w:rsidR="005D7A08" w:rsidRPr="00671039" w:rsidP="006C22F7" w14:paraId="573AD98A" w14:textId="071226C9">
      <w:pPr>
        <w:rPr>
          <w:rFonts w:ascii="Times New Roman" w:hAnsi="Times New Roman" w:cs="Times New Roman"/>
          <w:b/>
        </w:rPr>
      </w:pPr>
      <w:r>
        <w:rPr>
          <w:rFonts w:ascii="Times New Roman" w:hAnsi="Times New Roman" w:cs="Times New Roman"/>
          <w:b/>
        </w:rPr>
        <w:t xml:space="preserve">5. </w:t>
      </w:r>
      <w:r w:rsidRPr="00671039">
        <w:rPr>
          <w:rFonts w:ascii="Times New Roman" w:hAnsi="Times New Roman" w:cs="Times New Roman"/>
          <w:b/>
        </w:rPr>
        <w:t>Individuals Consulted on Statistical Aspects and Individuals Collecting and/or Analyzing Data</w:t>
      </w:r>
    </w:p>
    <w:p w:rsidR="00671039" w:rsidRPr="005D7A08" w:rsidP="005D7A08" w14:paraId="07B85615" w14:textId="7C8C1243">
      <w:pPr>
        <w:rPr>
          <w:rFonts w:ascii="Times New Roman" w:hAnsi="Times New Roman" w:cs="Times New Roman"/>
        </w:rPr>
      </w:pPr>
      <w:r w:rsidRPr="005D7A08">
        <w:rPr>
          <w:rFonts w:ascii="Times New Roman" w:hAnsi="Times New Roman" w:cs="Times New Roman"/>
        </w:rPr>
        <w:t>This information collection request does not employ statistical methods.</w:t>
      </w:r>
    </w:p>
    <w:p w:rsidR="005D7A08" w:rsidRPr="005D7A08" w:rsidP="005D7A08" w14:paraId="45CB1A07" w14:textId="77777777">
      <w:pPr>
        <w:rPr>
          <w:rFonts w:ascii="Times New Roman" w:hAnsi="Times New Roman" w:cs="Times New Roman"/>
        </w:rPr>
      </w:pPr>
    </w:p>
    <w:p w:rsidR="005D7A08" w:rsidRPr="005D7A08" w:rsidP="005D7A08" w14:paraId="1BB25370" w14:textId="77777777">
      <w:pPr>
        <w:rPr>
          <w:rFonts w:ascii="Times New Roman" w:hAnsi="Times New Roman" w:cs="Times New Roman"/>
        </w:rPr>
      </w:pPr>
    </w:p>
    <w:p w:rsidR="005D7A08" w:rsidRPr="005D7A08" w:rsidP="005D7A08" w14:paraId="2337C1D0" w14:textId="77777777">
      <w:pPr>
        <w:rPr>
          <w:rFonts w:ascii="Times New Roman" w:hAnsi="Times New Roman" w:cs="Times New Roman"/>
        </w:rPr>
      </w:pPr>
    </w:p>
    <w:p w:rsidR="005D7A08" w:rsidRPr="005D7A08" w:rsidP="005D7A08" w14:paraId="2D12FF09" w14:textId="77777777">
      <w:pPr>
        <w:rPr>
          <w:rFonts w:ascii="Times New Roman" w:hAnsi="Times New Roman" w:cs="Times New Roman"/>
        </w:rPr>
      </w:pPr>
    </w:p>
    <w:p w:rsidR="00DC57CC" w:rsidRPr="005D7A08" w14:paraId="4CCED822" w14:textId="77777777">
      <w:pPr>
        <w:rPr>
          <w:rFonts w:ascii="Times New Roman" w:hAnsi="Times New Roman" w:cs="Times New Roman"/>
        </w:rPr>
      </w:pPr>
    </w:p>
    <w:sectPr w:rsidSect="006B02E8">
      <w:pgSz w:w="12240" w:h="15840" w:code="1"/>
      <w:pgMar w:top="17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DD0B65"/>
    <w:multiLevelType w:val="hybridMultilevel"/>
    <w:tmpl w:val="FF4485BA"/>
    <w:lvl w:ilvl="0">
      <w:start w:val="1"/>
      <w:numFmt w:val="bullet"/>
      <w:lvlText w:val=""/>
      <w:lvlJc w:val="left"/>
      <w:pPr>
        <w:ind w:left="720" w:hanging="360"/>
      </w:pPr>
      <w:rPr>
        <w:rFonts w:ascii="Wingdings" w:hAnsi="Wingdings" w:hint="default"/>
        <w:color w:val="auto"/>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4B83552"/>
    <w:multiLevelType w:val="hybridMultilevel"/>
    <w:tmpl w:val="1BA615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7316E73"/>
    <w:multiLevelType w:val="hybridMultilevel"/>
    <w:tmpl w:val="BBF89A42"/>
    <w:lvl w:ilvl="0">
      <w:start w:val="1"/>
      <w:numFmt w:val="decimal"/>
      <w:lvlText w:val="(%1)"/>
      <w:lvlJc w:val="left"/>
      <w:pPr>
        <w:ind w:left="1080" w:hanging="360"/>
      </w:pPr>
      <w:rPr>
        <w:rFonts w:hint="default"/>
        <w:b/>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326980574">
    <w:abstractNumId w:val="0"/>
  </w:num>
  <w:num w:numId="2" w16cid:durableId="820073523">
    <w:abstractNumId w:val="1"/>
  </w:num>
  <w:num w:numId="3" w16cid:durableId="132497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08"/>
    <w:rsid w:val="000237E6"/>
    <w:rsid w:val="00025A0F"/>
    <w:rsid w:val="000779D7"/>
    <w:rsid w:val="00093651"/>
    <w:rsid w:val="000C71F9"/>
    <w:rsid w:val="000E64DE"/>
    <w:rsid w:val="00163337"/>
    <w:rsid w:val="0017015F"/>
    <w:rsid w:val="00171E51"/>
    <w:rsid w:val="00193D33"/>
    <w:rsid w:val="001C3B83"/>
    <w:rsid w:val="0021491D"/>
    <w:rsid w:val="00216E73"/>
    <w:rsid w:val="00217EAC"/>
    <w:rsid w:val="00234135"/>
    <w:rsid w:val="0024045B"/>
    <w:rsid w:val="00276E04"/>
    <w:rsid w:val="00282112"/>
    <w:rsid w:val="002850AC"/>
    <w:rsid w:val="00290F6D"/>
    <w:rsid w:val="00307058"/>
    <w:rsid w:val="00317760"/>
    <w:rsid w:val="00325D79"/>
    <w:rsid w:val="003C27BB"/>
    <w:rsid w:val="003E21D6"/>
    <w:rsid w:val="00403BB5"/>
    <w:rsid w:val="004256DA"/>
    <w:rsid w:val="004556DE"/>
    <w:rsid w:val="0049359E"/>
    <w:rsid w:val="004A1F9C"/>
    <w:rsid w:val="004B3124"/>
    <w:rsid w:val="004E5299"/>
    <w:rsid w:val="004E58DE"/>
    <w:rsid w:val="00540B13"/>
    <w:rsid w:val="00561FE4"/>
    <w:rsid w:val="00585597"/>
    <w:rsid w:val="005D0219"/>
    <w:rsid w:val="005D7A08"/>
    <w:rsid w:val="005E19D4"/>
    <w:rsid w:val="00617B15"/>
    <w:rsid w:val="00623B6E"/>
    <w:rsid w:val="00631ADF"/>
    <w:rsid w:val="00671039"/>
    <w:rsid w:val="006858C9"/>
    <w:rsid w:val="006A6D4D"/>
    <w:rsid w:val="006B02E8"/>
    <w:rsid w:val="006C22F7"/>
    <w:rsid w:val="006C3712"/>
    <w:rsid w:val="006C6578"/>
    <w:rsid w:val="0071538D"/>
    <w:rsid w:val="00737F12"/>
    <w:rsid w:val="007746C5"/>
    <w:rsid w:val="007B2B55"/>
    <w:rsid w:val="007F0FC5"/>
    <w:rsid w:val="007F7B22"/>
    <w:rsid w:val="00873C97"/>
    <w:rsid w:val="0089501E"/>
    <w:rsid w:val="008B5D54"/>
    <w:rsid w:val="00937CBB"/>
    <w:rsid w:val="00966A91"/>
    <w:rsid w:val="009B56A5"/>
    <w:rsid w:val="009F6B38"/>
    <w:rsid w:val="00A1552E"/>
    <w:rsid w:val="00A45A4A"/>
    <w:rsid w:val="00A7712E"/>
    <w:rsid w:val="00AA7B9B"/>
    <w:rsid w:val="00AD6C1A"/>
    <w:rsid w:val="00AF4D84"/>
    <w:rsid w:val="00B176BA"/>
    <w:rsid w:val="00B55735"/>
    <w:rsid w:val="00B608AC"/>
    <w:rsid w:val="00BB7365"/>
    <w:rsid w:val="00BD28E2"/>
    <w:rsid w:val="00BF284A"/>
    <w:rsid w:val="00C6691C"/>
    <w:rsid w:val="00CC676A"/>
    <w:rsid w:val="00CC70ED"/>
    <w:rsid w:val="00D14889"/>
    <w:rsid w:val="00D333EC"/>
    <w:rsid w:val="00D80932"/>
    <w:rsid w:val="00DB0698"/>
    <w:rsid w:val="00DC57CC"/>
    <w:rsid w:val="00DD5FBD"/>
    <w:rsid w:val="00E26C00"/>
    <w:rsid w:val="00E324A8"/>
    <w:rsid w:val="00E35FC4"/>
    <w:rsid w:val="00E37499"/>
    <w:rsid w:val="00E44227"/>
    <w:rsid w:val="00ED349D"/>
    <w:rsid w:val="00EF04D5"/>
    <w:rsid w:val="00F04D62"/>
    <w:rsid w:val="00F724A1"/>
    <w:rsid w:val="00FA6548"/>
    <w:rsid w:val="00FE6A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DC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966A91"/>
    <w:rPr>
      <w:sz w:val="16"/>
      <w:szCs w:val="16"/>
    </w:rPr>
  </w:style>
  <w:style w:type="paragraph" w:styleId="CommentText">
    <w:name w:val="annotation text"/>
    <w:basedOn w:val="Normal"/>
    <w:link w:val="CommentTextChar"/>
    <w:uiPriority w:val="99"/>
    <w:semiHidden/>
    <w:unhideWhenUsed/>
    <w:rsid w:val="00966A91"/>
    <w:pPr>
      <w:spacing w:line="240" w:lineRule="auto"/>
    </w:pPr>
    <w:rPr>
      <w:sz w:val="20"/>
      <w:szCs w:val="20"/>
    </w:rPr>
  </w:style>
  <w:style w:type="character" w:customStyle="1" w:styleId="CommentTextChar">
    <w:name w:val="Comment Text Char"/>
    <w:basedOn w:val="DefaultParagraphFont"/>
    <w:link w:val="CommentText"/>
    <w:uiPriority w:val="99"/>
    <w:semiHidden/>
    <w:rsid w:val="00966A91"/>
    <w:rPr>
      <w:sz w:val="20"/>
      <w:szCs w:val="20"/>
    </w:rPr>
  </w:style>
  <w:style w:type="paragraph" w:styleId="CommentSubject">
    <w:name w:val="annotation subject"/>
    <w:basedOn w:val="CommentText"/>
    <w:next w:val="CommentText"/>
    <w:link w:val="CommentSubjectChar"/>
    <w:uiPriority w:val="99"/>
    <w:semiHidden/>
    <w:unhideWhenUsed/>
    <w:rsid w:val="00966A91"/>
    <w:rPr>
      <w:b/>
      <w:bCs/>
    </w:rPr>
  </w:style>
  <w:style w:type="character" w:customStyle="1" w:styleId="CommentSubjectChar">
    <w:name w:val="Comment Subject Char"/>
    <w:basedOn w:val="CommentTextChar"/>
    <w:link w:val="CommentSubject"/>
    <w:uiPriority w:val="99"/>
    <w:semiHidden/>
    <w:rsid w:val="00966A91"/>
    <w:rPr>
      <w:b/>
      <w:bCs/>
      <w:sz w:val="20"/>
      <w:szCs w:val="20"/>
    </w:rPr>
  </w:style>
  <w:style w:type="paragraph" w:styleId="BalloonText">
    <w:name w:val="Balloon Text"/>
    <w:basedOn w:val="Normal"/>
    <w:link w:val="BalloonTextChar"/>
    <w:uiPriority w:val="99"/>
    <w:semiHidden/>
    <w:unhideWhenUsed/>
    <w:rsid w:val="00966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91"/>
    <w:rPr>
      <w:rFonts w:ascii="Segoe UI" w:hAnsi="Segoe UI" w:cs="Segoe UI"/>
      <w:sz w:val="18"/>
      <w:szCs w:val="18"/>
    </w:rPr>
  </w:style>
  <w:style w:type="paragraph" w:styleId="Revision">
    <w:name w:val="Revision"/>
    <w:hidden/>
    <w:uiPriority w:val="99"/>
    <w:semiHidden/>
    <w:rsid w:val="00F04D62"/>
    <w:pPr>
      <w:spacing w:after="0" w:line="240" w:lineRule="auto"/>
    </w:pPr>
  </w:style>
  <w:style w:type="paragraph" w:styleId="ListParagraph">
    <w:name w:val="List Paragraph"/>
    <w:basedOn w:val="Normal"/>
    <w:uiPriority w:val="34"/>
    <w:qFormat/>
    <w:rsid w:val="00A45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5654-D95A-4B28-B90F-5D5FBDA1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2019-12-05T18:41:00Z</dcterms:created>
  <dcterms:modified xsi:type="dcterms:W3CDTF">2024-10-18T21:09:00Z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f1350d18-35a4-45e9-a4de-730d6fdc1e38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2024-09-25T16:14:01Z</vt:lpwstr>
  </property>
  <property fmtid="{D5CDD505-2E9C-101B-9397-08002B2CF9AE}" pid="8" name="MSIP_Label_7b94a7b8-f06c-4dfe-bdcc-9b548fd58c31_SiteId">
    <vt:lpwstr>9ce70869-60db-44fd-abe8-d2767077fc8f</vt:lpwstr>
  </property>
</Properties>
</file>