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A08" w:rsidRPr="00193D33" w:rsidP="00193D33" w14:paraId="6CFEED7F" w14:textId="0EF2D9C1">
      <w:pPr>
        <w:jc w:val="center"/>
        <w:rPr>
          <w:rFonts w:ascii="Times New Roman" w:hAnsi="Times New Roman" w:cs="Times New Roman"/>
        </w:rPr>
      </w:pPr>
      <w:r w:rsidRPr="00193D33">
        <w:rPr>
          <w:rFonts w:ascii="Times New Roman" w:hAnsi="Times New Roman" w:cs="Times New Roman"/>
        </w:rPr>
        <w:t>Generic Clearance</w:t>
      </w:r>
      <w:r w:rsidRPr="00193D33" w:rsidR="00193D33">
        <w:rPr>
          <w:rFonts w:ascii="Times New Roman" w:hAnsi="Times New Roman" w:cs="Times New Roman"/>
        </w:rPr>
        <w:t xml:space="preserve"> for</w:t>
      </w:r>
      <w:r w:rsidR="006C3712">
        <w:rPr>
          <w:rFonts w:ascii="Times New Roman" w:hAnsi="Times New Roman" w:cs="Times New Roman"/>
        </w:rPr>
        <w:t xml:space="preserve"> CDC/ATSDR</w:t>
      </w:r>
    </w:p>
    <w:p w:rsidR="00CC4A85" w:rsidRPr="00CC4A85" w:rsidP="00CC4A85" w14:paraId="22F7AFA1" w14:textId="13D9171E">
      <w:pPr>
        <w:jc w:val="center"/>
        <w:rPr>
          <w:rFonts w:ascii="Times New Roman" w:hAnsi="Times New Roman" w:cs="Times New Roman"/>
        </w:rPr>
      </w:pPr>
      <w:r w:rsidRPr="00CC4A85">
        <w:rPr>
          <w:rFonts w:ascii="Times New Roman" w:hAnsi="Times New Roman" w:cs="Times New Roman"/>
        </w:rPr>
        <w:t xml:space="preserve">Foundational User Interviews with the </w:t>
      </w:r>
      <w:r w:rsidR="001456E7">
        <w:rPr>
          <w:rFonts w:ascii="Times New Roman" w:hAnsi="Times New Roman" w:cs="Times New Roman"/>
        </w:rPr>
        <w:t>P</w:t>
      </w:r>
      <w:r w:rsidRPr="00CC4A85">
        <w:rPr>
          <w:rFonts w:ascii="Times New Roman" w:hAnsi="Times New Roman" w:cs="Times New Roman"/>
        </w:rPr>
        <w:t xml:space="preserve">ublic </w:t>
      </w:r>
    </w:p>
    <w:p w:rsidR="00CC4A85" w:rsidRPr="00CC4A85" w:rsidP="00CC4A85" w14:paraId="13196B76" w14:textId="77777777">
      <w:pPr>
        <w:jc w:val="center"/>
        <w:rPr>
          <w:rFonts w:ascii="Times New Roman" w:hAnsi="Times New Roman" w:cs="Times New Roman"/>
        </w:rPr>
      </w:pPr>
    </w:p>
    <w:p w:rsidR="005D7A08" w:rsidRPr="00193D33" w:rsidP="006B02E8" w14:paraId="20B33737" w14:textId="2E201591">
      <w:pPr>
        <w:jc w:val="center"/>
        <w:rPr>
          <w:rFonts w:ascii="Times New Roman" w:hAnsi="Times New Roman" w:cs="Times New Roman"/>
        </w:rPr>
      </w:pPr>
      <w:r>
        <w:rPr>
          <w:rFonts w:ascii="Times New Roman" w:eastAsia="Calibri" w:hAnsi="Times New Roman" w:cs="Times New Roman"/>
          <w:sz w:val="32"/>
          <w:szCs w:val="32"/>
        </w:rPr>
        <w:t>OMB Control No. 0920-1154</w:t>
      </w:r>
    </w:p>
    <w:p w:rsidR="005D7A08" w:rsidRPr="00193D33" w:rsidP="006B02E8" w14:paraId="165A0051" w14:textId="77777777">
      <w:pPr>
        <w:jc w:val="center"/>
        <w:rPr>
          <w:rFonts w:ascii="Times New Roman" w:hAnsi="Times New Roman" w:cs="Times New Roman"/>
        </w:rPr>
      </w:pPr>
    </w:p>
    <w:p w:rsidR="006B02E8" w:rsidRPr="00193D33" w:rsidP="006B02E8" w14:paraId="15CAD3E8" w14:textId="77777777">
      <w:pPr>
        <w:jc w:val="center"/>
        <w:rPr>
          <w:rFonts w:ascii="Times New Roman" w:hAnsi="Times New Roman" w:cs="Times New Roman"/>
        </w:rPr>
      </w:pPr>
    </w:p>
    <w:p w:rsidR="006B02E8" w:rsidRPr="00193D33" w:rsidP="006B02E8" w14:paraId="213032C4" w14:textId="77777777">
      <w:pPr>
        <w:jc w:val="center"/>
        <w:rPr>
          <w:rFonts w:ascii="Times New Roman" w:hAnsi="Times New Roman" w:cs="Times New Roman"/>
        </w:rPr>
      </w:pPr>
    </w:p>
    <w:p w:rsidR="006B02E8" w:rsidRPr="00193D33" w:rsidP="006B02E8" w14:paraId="5118479E" w14:textId="77777777">
      <w:pPr>
        <w:jc w:val="center"/>
        <w:rPr>
          <w:rFonts w:ascii="Times New Roman" w:hAnsi="Times New Roman" w:cs="Times New Roman"/>
        </w:rPr>
      </w:pPr>
    </w:p>
    <w:p w:rsidR="005D7A08" w:rsidRPr="00193D33" w:rsidP="006B02E8" w14:paraId="2B805E01" w14:textId="77777777">
      <w:pPr>
        <w:jc w:val="center"/>
        <w:rPr>
          <w:rFonts w:ascii="Times New Roman" w:hAnsi="Times New Roman" w:cs="Times New Roman"/>
        </w:rPr>
      </w:pPr>
      <w:r w:rsidRPr="00193D33">
        <w:rPr>
          <w:rFonts w:ascii="Times New Roman" w:hAnsi="Times New Roman" w:cs="Times New Roman"/>
        </w:rPr>
        <w:t>Supporting Statement B</w:t>
      </w:r>
    </w:p>
    <w:p w:rsidR="005D7A08" w:rsidRPr="00193D33" w:rsidP="006B02E8" w14:paraId="76A30B86" w14:textId="77777777">
      <w:pPr>
        <w:jc w:val="center"/>
        <w:rPr>
          <w:rFonts w:ascii="Times New Roman" w:hAnsi="Times New Roman" w:cs="Times New Roman"/>
        </w:rPr>
      </w:pPr>
    </w:p>
    <w:p w:rsidR="005D7A08" w:rsidRPr="00193D33" w:rsidP="006B02E8" w14:paraId="67FE189A" w14:textId="77777777">
      <w:pPr>
        <w:jc w:val="center"/>
        <w:rPr>
          <w:rFonts w:ascii="Times New Roman" w:hAnsi="Times New Roman" w:cs="Times New Roman"/>
        </w:rPr>
      </w:pPr>
    </w:p>
    <w:p w:rsidR="00276E04" w:rsidRPr="00193D33" w:rsidP="00ED349D" w14:paraId="3475F9AB" w14:textId="420C5B9F">
      <w:pPr>
        <w:jc w:val="center"/>
        <w:rPr>
          <w:rFonts w:ascii="Times New Roman" w:hAnsi="Times New Roman" w:cs="Times New Roman"/>
        </w:rPr>
      </w:pPr>
      <w:r>
        <w:rPr>
          <w:rFonts w:ascii="Times New Roman" w:hAnsi="Times New Roman" w:cs="Times New Roman"/>
        </w:rPr>
        <w:t>October</w:t>
      </w:r>
      <w:r w:rsidR="00E60E8D">
        <w:rPr>
          <w:rFonts w:ascii="Times New Roman" w:hAnsi="Times New Roman" w:cs="Times New Roman"/>
        </w:rPr>
        <w:t xml:space="preserve"> </w:t>
      </w:r>
      <w:r w:rsidR="00FA0508">
        <w:rPr>
          <w:rFonts w:ascii="Times New Roman" w:hAnsi="Times New Roman" w:cs="Times New Roman"/>
        </w:rPr>
        <w:t>2</w:t>
      </w:r>
      <w:r w:rsidR="009B56A5">
        <w:rPr>
          <w:rFonts w:ascii="Times New Roman" w:hAnsi="Times New Roman" w:cs="Times New Roman"/>
        </w:rPr>
        <w:t xml:space="preserve">, </w:t>
      </w:r>
      <w:r w:rsidRPr="00193D33" w:rsidR="00193D33">
        <w:rPr>
          <w:rFonts w:ascii="Times New Roman" w:hAnsi="Times New Roman" w:cs="Times New Roman"/>
        </w:rPr>
        <w:t>20</w:t>
      </w:r>
      <w:r w:rsidR="007F0855">
        <w:rPr>
          <w:rFonts w:ascii="Times New Roman" w:hAnsi="Times New Roman" w:cs="Times New Roman"/>
        </w:rPr>
        <w:t>24</w:t>
      </w:r>
    </w:p>
    <w:p w:rsidR="005D7A08" w:rsidRPr="005D7A08" w:rsidP="005D7A08" w14:paraId="0546BF93" w14:textId="77777777">
      <w:pPr>
        <w:rPr>
          <w:rFonts w:ascii="Times New Roman" w:hAnsi="Times New Roman" w:cs="Times New Roman"/>
        </w:rPr>
      </w:pPr>
    </w:p>
    <w:p w:rsidR="005D7A08" w:rsidRPr="005D7A08" w:rsidP="005D7A08" w14:paraId="7E395AF1" w14:textId="26C11478">
      <w:pPr>
        <w:jc w:val="center"/>
        <w:rPr>
          <w:rFonts w:ascii="Times New Roman" w:hAnsi="Times New Roman" w:cs="Times New Roman"/>
        </w:rPr>
      </w:pPr>
      <w:r>
        <w:rPr>
          <w:rFonts w:ascii="Times New Roman" w:hAnsi="Times New Roman" w:cs="Times New Roman"/>
        </w:rPr>
        <w:t>CDC Contact:</w:t>
      </w:r>
    </w:p>
    <w:p w:rsidR="00193D33" w:rsidP="005D7A08" w14:paraId="78C71A08" w14:textId="769F8584">
      <w:pPr>
        <w:spacing w:after="120" w:line="240" w:lineRule="auto"/>
        <w:jc w:val="center"/>
        <w:rPr>
          <w:rFonts w:ascii="Times New Roman" w:hAnsi="Times New Roman" w:cs="Times New Roman"/>
        </w:rPr>
      </w:pPr>
      <w:r>
        <w:rPr>
          <w:rFonts w:ascii="Times New Roman" w:hAnsi="Times New Roman" w:cs="Times New Roman"/>
        </w:rPr>
        <w:t>Alanté Fields</w:t>
      </w:r>
    </w:p>
    <w:p w:rsidR="00193D33" w:rsidP="005D7A08" w14:paraId="42739EF4" w14:textId="73781CD9">
      <w:pPr>
        <w:spacing w:after="120" w:line="240" w:lineRule="auto"/>
        <w:jc w:val="center"/>
        <w:rPr>
          <w:rFonts w:ascii="Times New Roman" w:hAnsi="Times New Roman" w:cs="Times New Roman"/>
        </w:rPr>
      </w:pPr>
      <w:r>
        <w:rPr>
          <w:rFonts w:ascii="Times New Roman" w:hAnsi="Times New Roman" w:cs="Times New Roman"/>
        </w:rPr>
        <w:t>IOD/OPHDST</w:t>
      </w:r>
    </w:p>
    <w:p w:rsidR="005D7A08" w:rsidRPr="005D7A08" w:rsidP="005D7A08" w14:paraId="21B2E43E" w14:textId="68A5C204">
      <w:pPr>
        <w:spacing w:after="120" w:line="240" w:lineRule="auto"/>
        <w:jc w:val="center"/>
        <w:rPr>
          <w:rFonts w:ascii="Times New Roman" w:hAnsi="Times New Roman" w:cs="Times New Roman"/>
        </w:rPr>
      </w:pPr>
      <w:r w:rsidRPr="005D7A08">
        <w:rPr>
          <w:rFonts w:ascii="Times New Roman" w:hAnsi="Times New Roman" w:cs="Times New Roman"/>
        </w:rPr>
        <w:t>Centers for Disease Control and Prevention (CDC)</w:t>
      </w:r>
    </w:p>
    <w:p w:rsidR="005D7A08" w:rsidRPr="005D7A08" w:rsidP="005D7A08" w14:paraId="5387E3A7" w14:textId="3A110951">
      <w:pPr>
        <w:rPr>
          <w:rFonts w:ascii="Times New Roman" w:hAnsi="Times New Roman" w:cs="Times New Roman"/>
        </w:rPr>
      </w:pPr>
    </w:p>
    <w:p w:rsidR="005D7A08" w:rsidRPr="005D7A08" w:rsidP="006B02E8" w14:paraId="1F354E85" w14:textId="77777777">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t>Table of Contents</w:t>
      </w:r>
    </w:p>
    <w:p w:rsidR="005D7A08" w:rsidRPr="005D7A08" w:rsidP="005D7A08" w14:paraId="5B11F76B" w14:textId="77777777">
      <w:pPr>
        <w:rPr>
          <w:rFonts w:ascii="Times New Roman" w:hAnsi="Times New Roman" w:cs="Times New Roman"/>
        </w:rPr>
      </w:pPr>
    </w:p>
    <w:p w:rsidR="005D7A08" w:rsidRPr="005D7A08" w:rsidP="005D7A08" w14:paraId="5B4D9910" w14:textId="77777777">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rsidR="005D7A08" w:rsidRPr="005D7A08" w:rsidP="006B02E8" w14:paraId="4AF5E8CF" w14:textId="77777777">
      <w:pPr>
        <w:rPr>
          <w:rFonts w:ascii="Times New Roman" w:hAnsi="Times New Roman" w:cs="Times New Roman"/>
        </w:rPr>
      </w:pPr>
      <w:r w:rsidRPr="005D7A08">
        <w:rPr>
          <w:rFonts w:ascii="Times New Roman" w:hAnsi="Times New Roman" w:cs="Times New Roman"/>
        </w:rPr>
        <w:tab/>
        <w:t xml:space="preserve">1. Respondent Universe and Sampling Methods </w:t>
      </w:r>
    </w:p>
    <w:p w:rsidR="005D7A08" w:rsidRPr="005D7A08" w:rsidP="006B02E8" w14:paraId="56F1198D" w14:textId="77777777">
      <w:pPr>
        <w:rPr>
          <w:rFonts w:ascii="Times New Roman" w:hAnsi="Times New Roman" w:cs="Times New Roman"/>
        </w:rPr>
      </w:pPr>
      <w:r w:rsidRPr="005D7A08">
        <w:rPr>
          <w:rFonts w:ascii="Times New Roman" w:hAnsi="Times New Roman" w:cs="Times New Roman"/>
        </w:rPr>
        <w:tab/>
        <w:t>2. Procedures for the Collection of Information</w:t>
      </w:r>
    </w:p>
    <w:p w:rsidR="005D7A08" w:rsidRPr="005D7A08" w:rsidP="006B02E8" w14:paraId="7A6E1394" w14:textId="77777777">
      <w:pPr>
        <w:rPr>
          <w:rFonts w:ascii="Times New Roman" w:hAnsi="Times New Roman" w:cs="Times New Roman"/>
        </w:rPr>
      </w:pPr>
      <w:r w:rsidRPr="005D7A08">
        <w:rPr>
          <w:rFonts w:ascii="Times New Roman" w:hAnsi="Times New Roman" w:cs="Times New Roman"/>
        </w:rPr>
        <w:tab/>
        <w:t>3. Methods to Maximize Response Rates and Deal with Nonresponse</w:t>
      </w:r>
    </w:p>
    <w:p w:rsidR="005D7A08" w:rsidRPr="005D7A08" w:rsidP="006B02E8" w14:paraId="6BF22167" w14:textId="77777777">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rsidR="005D7A08" w:rsidRPr="005D7A08" w:rsidP="006B02E8" w14:paraId="42F86A5F" w14:textId="77777777">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rsidR="005D7A08" w:rsidRPr="005D7A08" w:rsidP="005D7A08" w14:paraId="4F15A563" w14:textId="77777777">
      <w:pPr>
        <w:rPr>
          <w:rFonts w:ascii="Times New Roman" w:hAnsi="Times New Roman" w:cs="Times New Roman"/>
        </w:rPr>
      </w:pPr>
    </w:p>
    <w:p w:rsidR="005D7A08" w:rsidRPr="005D7A08" w:rsidP="005D7A08" w14:paraId="0C76AFDE" w14:textId="77777777">
      <w:pPr>
        <w:rPr>
          <w:rFonts w:ascii="Times New Roman" w:hAnsi="Times New Roman" w:cs="Times New Roman"/>
        </w:rPr>
      </w:pPr>
    </w:p>
    <w:p w:rsidR="005D7A08" w:rsidRPr="005D7A08" w:rsidP="005D7A08" w14:paraId="40459683" w14:textId="77777777">
      <w:pPr>
        <w:rPr>
          <w:rFonts w:ascii="Times New Roman" w:hAnsi="Times New Roman" w:cs="Times New Roman"/>
        </w:rPr>
      </w:pPr>
    </w:p>
    <w:p w:rsidR="005D7A08" w:rsidRPr="005D7A08" w:rsidP="005D7A08" w14:paraId="48AC08A4" w14:textId="77777777">
      <w:pPr>
        <w:rPr>
          <w:rFonts w:ascii="Times New Roman" w:hAnsi="Times New Roman" w:cs="Times New Roman"/>
        </w:rPr>
      </w:pPr>
      <w:r w:rsidRPr="005D7A08">
        <w:rPr>
          <w:rFonts w:ascii="Times New Roman" w:hAnsi="Times New Roman" w:cs="Times New Roman"/>
        </w:rPr>
        <w:t xml:space="preserve"> </w:t>
      </w:r>
    </w:p>
    <w:p w:rsidR="005D7A08" w14:paraId="0AD44862" w14:textId="77777777">
      <w:pPr>
        <w:rPr>
          <w:rFonts w:ascii="Times New Roman" w:hAnsi="Times New Roman" w:cs="Times New Roman"/>
        </w:rPr>
      </w:pPr>
      <w:r>
        <w:rPr>
          <w:rFonts w:ascii="Times New Roman" w:hAnsi="Times New Roman" w:cs="Times New Roman"/>
        </w:rPr>
        <w:br w:type="page"/>
      </w:r>
    </w:p>
    <w:p w:rsidR="005D7A08" w:rsidRPr="005D7A08" w:rsidP="005D7A08" w14:paraId="0CE9920D" w14:textId="77777777">
      <w:pPr>
        <w:rPr>
          <w:rFonts w:ascii="Times New Roman" w:hAnsi="Times New Roman" w:cs="Times New Roman"/>
          <w:b/>
        </w:rPr>
      </w:pPr>
      <w:r w:rsidRPr="005D7A08">
        <w:rPr>
          <w:rFonts w:ascii="Times New Roman" w:hAnsi="Times New Roman" w:cs="Times New Roman"/>
          <w:b/>
        </w:rPr>
        <w:t>B.</w:t>
      </w:r>
      <w:r w:rsidRPr="005D7A08">
        <w:rPr>
          <w:rFonts w:ascii="Times New Roman" w:hAnsi="Times New Roman" w:cs="Times New Roman"/>
          <w:b/>
        </w:rPr>
        <w:tab/>
        <w:t>Collections of Information Employing Statistical Methods</w:t>
      </w:r>
    </w:p>
    <w:p w:rsidR="005D7A08" w:rsidRPr="00A45A4A" w:rsidP="00A45A4A" w14:paraId="1C60FB69" w14:textId="26AA7673">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rsidR="00CB224E" w:rsidRPr="00C75697" w:rsidP="00CB224E" w14:paraId="7F0D78A5" w14:textId="7896586C">
      <w:pPr>
        <w:spacing w:line="240" w:lineRule="auto"/>
        <w:jc w:val="both"/>
        <w:rPr>
          <w:rFonts w:ascii="Times New Roman" w:hAnsi="Times New Roman" w:cs="Times New Roman"/>
          <w:sz w:val="24"/>
          <w:szCs w:val="24"/>
        </w:rPr>
      </w:pPr>
      <w:r w:rsidRPr="008A355F">
        <w:rPr>
          <w:rFonts w:ascii="Times New Roman" w:hAnsi="Times New Roman" w:cs="Times New Roman"/>
          <w:sz w:val="24"/>
          <w:szCs w:val="24"/>
        </w:rPr>
        <w:t>To participate in the</w:t>
      </w:r>
      <w:r w:rsidR="00C75697">
        <w:rPr>
          <w:rFonts w:ascii="Times New Roman" w:hAnsi="Times New Roman" w:cs="Times New Roman"/>
          <w:sz w:val="24"/>
          <w:szCs w:val="24"/>
        </w:rPr>
        <w:t xml:space="preserve"> general public </w:t>
      </w:r>
      <w:r>
        <w:rPr>
          <w:rFonts w:ascii="Times New Roman" w:hAnsi="Times New Roman" w:cs="Times New Roman"/>
          <w:sz w:val="24"/>
          <w:szCs w:val="24"/>
        </w:rPr>
        <w:t>interview</w:t>
      </w:r>
      <w:r w:rsidRPr="008A355F">
        <w:rPr>
          <w:rFonts w:ascii="Times New Roman" w:hAnsi="Times New Roman" w:cs="Times New Roman"/>
          <w:sz w:val="24"/>
          <w:szCs w:val="24"/>
        </w:rPr>
        <w:t xml:space="preserve">s, participants must meet the following </w:t>
      </w:r>
      <w:r>
        <w:rPr>
          <w:rFonts w:ascii="Times New Roman" w:hAnsi="Times New Roman" w:cs="Times New Roman"/>
          <w:sz w:val="24"/>
          <w:szCs w:val="24"/>
        </w:rPr>
        <w:t xml:space="preserve">primary </w:t>
      </w:r>
      <w:r w:rsidRPr="00C75697">
        <w:rPr>
          <w:rFonts w:ascii="Times New Roman" w:hAnsi="Times New Roman" w:cs="Times New Roman"/>
          <w:sz w:val="24"/>
          <w:szCs w:val="24"/>
        </w:rPr>
        <w:t xml:space="preserve">inclusion criteria: </w:t>
      </w:r>
    </w:p>
    <w:p w:rsidR="007C251F" w:rsidRPr="00C75697" w:rsidP="00CB224E" w14:paraId="722DFAA0" w14:textId="3CF72473">
      <w:pPr>
        <w:pStyle w:val="ListParagraph"/>
        <w:numPr>
          <w:ilvl w:val="0"/>
          <w:numId w:val="3"/>
        </w:numPr>
        <w:spacing w:after="0" w:line="240" w:lineRule="auto"/>
        <w:jc w:val="both"/>
        <w:rPr>
          <w:rStyle w:val="eop"/>
          <w:rFonts w:ascii="Times New Roman" w:hAnsi="Times New Roman" w:cs="Times New Roman"/>
          <w:sz w:val="24"/>
          <w:szCs w:val="24"/>
        </w:rPr>
      </w:pPr>
      <w:r w:rsidRPr="00C75697">
        <w:rPr>
          <w:rStyle w:val="normaltextrun"/>
          <w:rFonts w:ascii="Times New Roman" w:hAnsi="Times New Roman" w:cs="Times New Roman"/>
          <w:color w:val="000000"/>
          <w:sz w:val="24"/>
          <w:szCs w:val="24"/>
          <w:shd w:val="clear" w:color="auto" w:fill="FFFFFF"/>
        </w:rPr>
        <w:t>Data Enthusiasts/ Appreciators (n=10)</w:t>
      </w:r>
      <w:r w:rsidR="00F467F5">
        <w:rPr>
          <w:rStyle w:val="normaltextrun"/>
          <w:rFonts w:ascii="Times New Roman" w:hAnsi="Times New Roman" w:cs="Times New Roman"/>
          <w:color w:val="000000"/>
          <w:sz w:val="24"/>
          <w:szCs w:val="24"/>
          <w:shd w:val="clear" w:color="auto" w:fill="FFFFFF"/>
        </w:rPr>
        <w:t xml:space="preserve">. These are </w:t>
      </w:r>
      <w:r w:rsidRPr="00F467F5" w:rsidR="00F467F5">
        <w:rPr>
          <w:rStyle w:val="normaltextrun"/>
          <w:rFonts w:ascii="Times New Roman" w:hAnsi="Times New Roman" w:cs="Times New Roman"/>
          <w:color w:val="000000"/>
          <w:sz w:val="24"/>
          <w:szCs w:val="24"/>
          <w:shd w:val="clear" w:color="auto" w:fill="FFFFFF"/>
        </w:rPr>
        <w:t>individuals with positive beliefs in the role of data and seek data to inform decision making</w:t>
      </w:r>
      <w:r w:rsidR="00F467F5">
        <w:rPr>
          <w:rStyle w:val="normaltextrun"/>
          <w:rFonts w:ascii="Times New Roman" w:hAnsi="Times New Roman" w:cs="Times New Roman"/>
          <w:color w:val="000000"/>
          <w:sz w:val="24"/>
          <w:szCs w:val="24"/>
          <w:shd w:val="clear" w:color="auto" w:fill="FFFFFF"/>
        </w:rPr>
        <w:t>.</w:t>
      </w:r>
      <w:r w:rsidRPr="00C75697">
        <w:rPr>
          <w:rStyle w:val="eop"/>
          <w:rFonts w:ascii="Times New Roman" w:hAnsi="Times New Roman" w:cs="Times New Roman"/>
          <w:color w:val="000000"/>
          <w:sz w:val="24"/>
          <w:szCs w:val="24"/>
          <w:shd w:val="clear" w:color="auto" w:fill="FFFFFF"/>
        </w:rPr>
        <w:t> </w:t>
      </w:r>
    </w:p>
    <w:p w:rsidR="00042A43" w:rsidRPr="00C75697" w:rsidP="00CB224E" w14:paraId="05D23974" w14:textId="1D700CE1">
      <w:pPr>
        <w:pStyle w:val="ListParagraph"/>
        <w:numPr>
          <w:ilvl w:val="0"/>
          <w:numId w:val="3"/>
        </w:numPr>
        <w:spacing w:after="0" w:line="240" w:lineRule="auto"/>
        <w:jc w:val="both"/>
        <w:rPr>
          <w:rStyle w:val="eop"/>
          <w:rFonts w:ascii="Times New Roman" w:hAnsi="Times New Roman" w:cs="Times New Roman"/>
          <w:sz w:val="24"/>
          <w:szCs w:val="24"/>
        </w:rPr>
      </w:pPr>
      <w:r w:rsidRPr="00C75697">
        <w:rPr>
          <w:rStyle w:val="normaltextrun"/>
          <w:rFonts w:ascii="Times New Roman" w:hAnsi="Times New Roman" w:cs="Times New Roman"/>
          <w:color w:val="000000"/>
          <w:sz w:val="24"/>
          <w:szCs w:val="24"/>
          <w:shd w:val="clear" w:color="auto" w:fill="FFFFFF"/>
        </w:rPr>
        <w:t>Data Ambivalent (n=10)</w:t>
      </w:r>
      <w:r w:rsidR="00A32DD6">
        <w:rPr>
          <w:rStyle w:val="normaltextrun"/>
          <w:rFonts w:ascii="Times New Roman" w:hAnsi="Times New Roman" w:cs="Times New Roman"/>
          <w:color w:val="000000"/>
          <w:sz w:val="24"/>
          <w:szCs w:val="24"/>
          <w:shd w:val="clear" w:color="auto" w:fill="FFFFFF"/>
        </w:rPr>
        <w:t>. These are i</w:t>
      </w:r>
      <w:r w:rsidRPr="00A32DD6" w:rsidR="00A32DD6">
        <w:rPr>
          <w:rStyle w:val="normaltextrun"/>
          <w:rFonts w:ascii="Times New Roman" w:hAnsi="Times New Roman" w:cs="Times New Roman"/>
          <w:color w:val="000000"/>
          <w:sz w:val="24"/>
          <w:szCs w:val="24"/>
          <w:shd w:val="clear" w:color="auto" w:fill="FFFFFF"/>
        </w:rPr>
        <w:t>ndividuals who do not have strong beliefs around the role of data and rarely seek data to inform decision making</w:t>
      </w:r>
      <w:r w:rsidR="00A32DD6">
        <w:rPr>
          <w:rStyle w:val="normaltextrun"/>
          <w:rFonts w:ascii="Times New Roman" w:hAnsi="Times New Roman" w:cs="Times New Roman"/>
          <w:color w:val="000000"/>
          <w:sz w:val="24"/>
          <w:szCs w:val="24"/>
          <w:shd w:val="clear" w:color="auto" w:fill="FFFFFF"/>
        </w:rPr>
        <w:t>.</w:t>
      </w:r>
      <w:r w:rsidRPr="00C75697">
        <w:rPr>
          <w:rStyle w:val="eop"/>
          <w:rFonts w:ascii="Times New Roman" w:hAnsi="Times New Roman" w:cs="Times New Roman"/>
          <w:color w:val="000000"/>
          <w:sz w:val="24"/>
          <w:szCs w:val="24"/>
          <w:shd w:val="clear" w:color="auto" w:fill="FFFFFF"/>
        </w:rPr>
        <w:t> </w:t>
      </w:r>
    </w:p>
    <w:p w:rsidR="00042A43" w:rsidRPr="00C75697" w:rsidP="00CB224E" w14:paraId="501B2A90" w14:textId="77777777">
      <w:pPr>
        <w:pStyle w:val="ListParagraph"/>
        <w:numPr>
          <w:ilvl w:val="0"/>
          <w:numId w:val="3"/>
        </w:numPr>
        <w:spacing w:after="0" w:line="240" w:lineRule="auto"/>
        <w:jc w:val="both"/>
        <w:rPr>
          <w:rStyle w:val="eop"/>
          <w:rFonts w:ascii="Times New Roman" w:hAnsi="Times New Roman" w:cs="Times New Roman"/>
          <w:sz w:val="24"/>
          <w:szCs w:val="24"/>
        </w:rPr>
      </w:pPr>
      <w:r w:rsidRPr="00C75697">
        <w:rPr>
          <w:rStyle w:val="normaltextrun"/>
          <w:rFonts w:ascii="Times New Roman" w:hAnsi="Times New Roman" w:cs="Times New Roman"/>
          <w:color w:val="000000"/>
          <w:sz w:val="24"/>
          <w:szCs w:val="24"/>
          <w:shd w:val="clear" w:color="auto" w:fill="FFFFFF"/>
        </w:rPr>
        <w:t>Caretakers/Adult Children of older adults (n=10)</w:t>
      </w:r>
      <w:r w:rsidRPr="00C75697">
        <w:rPr>
          <w:rStyle w:val="eop"/>
          <w:rFonts w:ascii="Times New Roman" w:hAnsi="Times New Roman" w:cs="Times New Roman"/>
          <w:color w:val="000000"/>
          <w:sz w:val="24"/>
          <w:szCs w:val="24"/>
          <w:shd w:val="clear" w:color="auto" w:fill="FFFFFF"/>
        </w:rPr>
        <w:t> </w:t>
      </w:r>
    </w:p>
    <w:p w:rsidR="00C75697" w:rsidRPr="00C75697" w:rsidP="00C75697" w14:paraId="72AA9F0E" w14:textId="77777777">
      <w:pPr>
        <w:pStyle w:val="ListParagraph"/>
        <w:numPr>
          <w:ilvl w:val="0"/>
          <w:numId w:val="3"/>
        </w:numPr>
        <w:spacing w:after="0" w:line="240" w:lineRule="auto"/>
        <w:jc w:val="both"/>
        <w:rPr>
          <w:rStyle w:val="eop"/>
          <w:rFonts w:ascii="Times New Roman" w:hAnsi="Times New Roman" w:cs="Times New Roman"/>
          <w:sz w:val="24"/>
          <w:szCs w:val="24"/>
        </w:rPr>
      </w:pPr>
      <w:r w:rsidRPr="00C75697">
        <w:rPr>
          <w:rStyle w:val="normaltextrun"/>
          <w:rFonts w:ascii="Times New Roman" w:hAnsi="Times New Roman" w:cs="Times New Roman"/>
          <w:color w:val="000000"/>
          <w:sz w:val="24"/>
          <w:szCs w:val="24"/>
          <w:shd w:val="clear" w:color="auto" w:fill="FFFFFF"/>
        </w:rPr>
        <w:t>Caretakers or parents of children (n=10)</w:t>
      </w:r>
      <w:r w:rsidRPr="00C75697">
        <w:rPr>
          <w:rStyle w:val="eop"/>
          <w:rFonts w:ascii="Times New Roman" w:hAnsi="Times New Roman" w:cs="Times New Roman"/>
          <w:color w:val="000000"/>
          <w:sz w:val="24"/>
          <w:szCs w:val="24"/>
          <w:shd w:val="clear" w:color="auto" w:fill="FFFFFF"/>
        </w:rPr>
        <w:t> </w:t>
      </w:r>
    </w:p>
    <w:p w:rsidR="00C75697" w:rsidRPr="00C75697" w:rsidP="00C75697" w14:paraId="11419FF1" w14:textId="77777777">
      <w:pPr>
        <w:pStyle w:val="ListParagraph"/>
        <w:numPr>
          <w:ilvl w:val="0"/>
          <w:numId w:val="3"/>
        </w:numPr>
        <w:spacing w:after="0" w:line="240" w:lineRule="auto"/>
        <w:jc w:val="both"/>
        <w:rPr>
          <w:rStyle w:val="eop"/>
          <w:rFonts w:ascii="Times New Roman" w:hAnsi="Times New Roman" w:cs="Times New Roman"/>
          <w:sz w:val="24"/>
          <w:szCs w:val="24"/>
        </w:rPr>
      </w:pPr>
      <w:r w:rsidRPr="00C75697">
        <w:rPr>
          <w:rStyle w:val="normaltextrun"/>
          <w:rFonts w:ascii="Times New Roman" w:hAnsi="Times New Roman" w:cs="Times New Roman"/>
          <w:color w:val="000000"/>
          <w:sz w:val="24"/>
          <w:szCs w:val="24"/>
          <w:shd w:val="clear" w:color="auto" w:fill="FFFFFF"/>
        </w:rPr>
        <w:t>Immunocompromised(alternate)</w:t>
      </w:r>
      <w:r w:rsidRPr="00C75697">
        <w:rPr>
          <w:rStyle w:val="eop"/>
          <w:rFonts w:ascii="Times New Roman" w:hAnsi="Times New Roman" w:cs="Times New Roman"/>
          <w:color w:val="000000"/>
          <w:sz w:val="24"/>
          <w:szCs w:val="24"/>
          <w:shd w:val="clear" w:color="auto" w:fill="FFFFFF"/>
        </w:rPr>
        <w:t> </w:t>
      </w:r>
    </w:p>
    <w:p w:rsidR="00C75697" w:rsidP="00C75697" w14:paraId="7D9237A7" w14:textId="5D395D71">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C75697">
        <w:rPr>
          <w:rFonts w:ascii="Times New Roman" w:hAnsi="Times New Roman" w:cs="Times New Roman"/>
          <w:sz w:val="24"/>
          <w:szCs w:val="24"/>
        </w:rPr>
        <w:t xml:space="preserve">To participate in the general public interviews, participants must meet the following primary inclusion criteria: </w:t>
      </w:r>
    </w:p>
    <w:p w:rsidR="009C569E" w:rsidP="009C569E" w14:paraId="5C30099F" w14:textId="77777777">
      <w:pPr>
        <w:pStyle w:val="ListParagraph"/>
        <w:numPr>
          <w:ilvl w:val="0"/>
          <w:numId w:val="4"/>
        </w:numPr>
        <w:spacing w:line="240" w:lineRule="auto"/>
        <w:jc w:val="both"/>
        <w:rPr>
          <w:rFonts w:ascii="Times New Roman" w:hAnsi="Times New Roman" w:cs="Times New Roman"/>
          <w:sz w:val="24"/>
          <w:szCs w:val="24"/>
        </w:rPr>
      </w:pPr>
      <w:r w:rsidRPr="009C569E">
        <w:rPr>
          <w:rFonts w:ascii="Times New Roman" w:hAnsi="Times New Roman" w:cs="Times New Roman"/>
          <w:sz w:val="24"/>
          <w:szCs w:val="24"/>
        </w:rPr>
        <w:t xml:space="preserve">Blind, visually impaired, or other physical disabilities (n=10) </w:t>
      </w:r>
    </w:p>
    <w:p w:rsidR="009C569E" w:rsidRPr="009C569E" w:rsidP="009C569E" w14:paraId="599D51B0" w14:textId="07EAF7C6">
      <w:pPr>
        <w:pStyle w:val="ListParagraph"/>
        <w:numPr>
          <w:ilvl w:val="0"/>
          <w:numId w:val="4"/>
        </w:numPr>
        <w:spacing w:line="240" w:lineRule="auto"/>
        <w:jc w:val="both"/>
        <w:rPr>
          <w:rFonts w:ascii="Times New Roman" w:hAnsi="Times New Roman" w:cs="Times New Roman"/>
          <w:sz w:val="24"/>
          <w:szCs w:val="24"/>
        </w:rPr>
      </w:pPr>
      <w:r w:rsidRPr="009C569E">
        <w:rPr>
          <w:rFonts w:ascii="Times New Roman" w:hAnsi="Times New Roman" w:cs="Times New Roman"/>
          <w:sz w:val="24"/>
          <w:szCs w:val="24"/>
        </w:rPr>
        <w:t>Cognitive disabilities ex. Autism, ADHD, Dyslexia (n=10)</w:t>
      </w:r>
    </w:p>
    <w:p w:rsidR="00CB224E" w:rsidP="00CB224E" w14:paraId="6E4A3123" w14:textId="7F9CB061">
      <w:pPr>
        <w:spacing w:line="240" w:lineRule="auto"/>
        <w:jc w:val="both"/>
        <w:rPr>
          <w:rFonts w:ascii="Times New Roman" w:hAnsi="Times New Roman" w:cs="Times New Roman"/>
          <w:sz w:val="24"/>
          <w:szCs w:val="24"/>
        </w:rPr>
      </w:pPr>
      <w:r w:rsidRPr="0010501F">
        <w:rPr>
          <w:rFonts w:ascii="Times New Roman" w:hAnsi="Times New Roman" w:cs="Times New Roman"/>
          <w:sz w:val="24"/>
          <w:szCs w:val="24"/>
        </w:rPr>
        <w:t>Potential participants are drawn from a national panel of individuals who have opted in to participate in interviews on various topics.</w:t>
      </w:r>
      <w:r>
        <w:rPr>
          <w:rFonts w:ascii="Times New Roman" w:hAnsi="Times New Roman" w:cs="Times New Roman"/>
          <w:sz w:val="24"/>
          <w:szCs w:val="24"/>
        </w:rPr>
        <w:t xml:space="preserve"> The contractor </w:t>
      </w:r>
      <w:r w:rsidR="009C569E">
        <w:rPr>
          <w:rFonts w:ascii="Times New Roman" w:hAnsi="Times New Roman" w:cs="Times New Roman"/>
          <w:sz w:val="24"/>
          <w:szCs w:val="24"/>
        </w:rPr>
        <w:t>Kaptivate</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interviews to members of its panel, starting with those individuals whose </w:t>
      </w:r>
      <w:r>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Pr>
          <w:rFonts w:ascii="Times New Roman" w:hAnsi="Times New Roman" w:cs="Times New Roman"/>
          <w:sz w:val="24"/>
          <w:szCs w:val="24"/>
        </w:rPr>
        <w:t xml:space="preserve"> (e.g., have already identified as a physician in a target state, etc.)</w:t>
      </w:r>
      <w:r w:rsidRPr="0010501F">
        <w:rPr>
          <w:rFonts w:ascii="Times New Roman" w:hAnsi="Times New Roman" w:cs="Times New Roman"/>
          <w:sz w:val="24"/>
          <w:szCs w:val="24"/>
        </w:rPr>
        <w:t>. When an individual receives the invitation to screen, they will</w:t>
      </w:r>
      <w:r w:rsidR="006A62A4">
        <w:rPr>
          <w:rFonts w:ascii="Times New Roman" w:hAnsi="Times New Roman" w:cs="Times New Roman"/>
          <w:sz w:val="24"/>
          <w:szCs w:val="24"/>
        </w:rPr>
        <w:t xml:space="preserve"> </w:t>
      </w:r>
      <w:r w:rsidRPr="0010501F">
        <w:rPr>
          <w:rFonts w:ascii="Times New Roman" w:hAnsi="Times New Roman" w:cs="Times New Roman"/>
          <w:sz w:val="24"/>
          <w:szCs w:val="24"/>
        </w:rPr>
        <w:t xml:space="preserve">complete a screening questionnaire online </w:t>
      </w:r>
      <w:r>
        <w:rPr>
          <w:rFonts w:ascii="Times New Roman" w:hAnsi="Times New Roman" w:cs="Times New Roman"/>
          <w:sz w:val="24"/>
          <w:szCs w:val="24"/>
        </w:rPr>
        <w:t>(Attachment 1)</w:t>
      </w:r>
      <w:r w:rsidRPr="0010501F">
        <w:rPr>
          <w:rFonts w:ascii="Times New Roman" w:hAnsi="Times New Roman" w:cs="Times New Roman"/>
          <w:sz w:val="24"/>
          <w:szCs w:val="24"/>
        </w:rPr>
        <w:t>. Individuals must pass the screening questionnaire without being disqualified based on their answers or due to quotas reached on certain characteristics.</w:t>
      </w:r>
    </w:p>
    <w:p w:rsidR="00CB224E" w:rsidP="00CB224E" w14:paraId="0F6176F0" w14:textId="6F33FC61">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8A355F">
        <w:rPr>
          <w:rFonts w:ascii="Times New Roman" w:hAnsi="Times New Roman" w:cs="Times New Roman"/>
          <w:sz w:val="24"/>
          <w:szCs w:val="24"/>
        </w:rPr>
        <w:t xml:space="preserve"> total of </w:t>
      </w:r>
      <w:r w:rsidR="006A62A4">
        <w:rPr>
          <w:rFonts w:ascii="Times New Roman" w:hAnsi="Times New Roman" w:cs="Times New Roman"/>
          <w:sz w:val="24"/>
          <w:szCs w:val="24"/>
        </w:rPr>
        <w:t>60</w:t>
      </w:r>
      <w:r w:rsidRPr="008A355F">
        <w:rPr>
          <w:rFonts w:ascii="Times New Roman" w:hAnsi="Times New Roman" w:cs="Times New Roman"/>
          <w:sz w:val="24"/>
          <w:szCs w:val="24"/>
        </w:rPr>
        <w:t xml:space="preserve"> participants will be purposively selected from this pool of eligible participants. </w:t>
      </w:r>
      <w:r>
        <w:rPr>
          <w:rFonts w:ascii="Times New Roman" w:hAnsi="Times New Roman" w:cs="Times New Roman"/>
          <w:sz w:val="24"/>
          <w:szCs w:val="24"/>
        </w:rPr>
        <w:t>Within the parameters of</w:t>
      </w:r>
      <w:r w:rsidRPr="002E43D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71E35">
        <w:rPr>
          <w:rFonts w:ascii="Times New Roman" w:hAnsi="Times New Roman" w:cs="Times New Roman"/>
          <w:sz w:val="24"/>
          <w:szCs w:val="24"/>
        </w:rPr>
        <w:t xml:space="preserve">general </w:t>
      </w:r>
      <w:r>
        <w:rPr>
          <w:rFonts w:ascii="Times New Roman" w:hAnsi="Times New Roman" w:cs="Times New Roman"/>
          <w:sz w:val="24"/>
          <w:szCs w:val="24"/>
        </w:rPr>
        <w:t xml:space="preserve"> population, </w:t>
      </w:r>
      <w:r w:rsidRPr="002E43D9">
        <w:rPr>
          <w:rFonts w:ascii="Times New Roman" w:hAnsi="Times New Roman" w:cs="Times New Roman"/>
          <w:sz w:val="24"/>
          <w:szCs w:val="24"/>
        </w:rPr>
        <w:t xml:space="preserve">participants will be selected to </w:t>
      </w:r>
      <w:r>
        <w:rPr>
          <w:rFonts w:ascii="Times New Roman" w:hAnsi="Times New Roman" w:cs="Times New Roman"/>
          <w:sz w:val="24"/>
          <w:szCs w:val="24"/>
        </w:rPr>
        <w:t xml:space="preserve">ensure a level of diversity </w:t>
      </w:r>
      <w:r w:rsidRPr="002E43D9">
        <w:rPr>
          <w:rFonts w:ascii="Times New Roman" w:hAnsi="Times New Roman" w:cs="Times New Roman"/>
          <w:sz w:val="24"/>
          <w:szCs w:val="24"/>
        </w:rPr>
        <w:t xml:space="preserve">across </w:t>
      </w:r>
      <w:r>
        <w:rPr>
          <w:rFonts w:ascii="Times New Roman" w:hAnsi="Times New Roman" w:cs="Times New Roman"/>
          <w:sz w:val="24"/>
          <w:szCs w:val="24"/>
        </w:rPr>
        <w:t>U.S. states, gender, age, ethnicity and race, and urban-suburban-rural status.</w:t>
      </w:r>
    </w:p>
    <w:p w:rsidR="00CB224E" w:rsidP="00CB224E" w14:paraId="291C8AD6" w14:textId="7E6B1A43">
      <w:pPr>
        <w:spacing w:line="240" w:lineRule="auto"/>
        <w:jc w:val="both"/>
        <w:rPr>
          <w:rFonts w:ascii="Times New Roman" w:hAnsi="Times New Roman" w:cs="Times New Roman"/>
          <w:sz w:val="24"/>
          <w:szCs w:val="24"/>
        </w:rPr>
      </w:pPr>
      <w:r w:rsidRPr="009C1DB9">
        <w:rPr>
          <w:rFonts w:ascii="Times New Roman" w:hAnsi="Times New Roman" w:cs="Times New Roman"/>
          <w:sz w:val="24"/>
          <w:szCs w:val="24"/>
        </w:rPr>
        <w:t xml:space="preserve">Diversity across the populations interviewed is key to ensure that the design team meets the CDC’s goal to ensure health equity is central to the work. By hearing from these varied individuals, the insights collected will allow the team to consider health disparities and health inequities across a range of population groups that disproportionately experience poor health outcomes. </w:t>
      </w:r>
      <w:r w:rsidR="006177E4">
        <w:rPr>
          <w:rFonts w:ascii="Times New Roman" w:hAnsi="Times New Roman" w:cs="Times New Roman"/>
          <w:sz w:val="24"/>
          <w:szCs w:val="24"/>
        </w:rPr>
        <w:t>Supporting Statements A</w:t>
      </w:r>
      <w:r w:rsidR="00B819B8">
        <w:rPr>
          <w:rFonts w:ascii="Times New Roman" w:hAnsi="Times New Roman" w:cs="Times New Roman"/>
          <w:sz w:val="24"/>
          <w:szCs w:val="24"/>
        </w:rPr>
        <w:t xml:space="preserve"> provides more detail into </w:t>
      </w:r>
      <w:r w:rsidR="00DE1A01">
        <w:rPr>
          <w:rFonts w:ascii="Times New Roman" w:hAnsi="Times New Roman" w:cs="Times New Roman"/>
          <w:sz w:val="24"/>
          <w:szCs w:val="24"/>
        </w:rPr>
        <w:t xml:space="preserve">this project’s desired participant categories and characteristics. </w:t>
      </w:r>
    </w:p>
    <w:p w:rsidR="00CB224E" w:rsidP="00CB224E" w14:paraId="74F15B2D" w14:textId="7282B7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Selected participants will be invited to confirm their interest and availability in participating.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interview. A day or two prior to the scheduled interview, participants will receive a reminder email. To incentivize participation, </w:t>
      </w:r>
      <w:r w:rsidR="00E57E0A">
        <w:rPr>
          <w:rFonts w:ascii="Times New Roman" w:hAnsi="Times New Roman" w:cs="Times New Roman"/>
          <w:sz w:val="24"/>
          <w:szCs w:val="24"/>
        </w:rPr>
        <w:t xml:space="preserve">interview </w:t>
      </w:r>
      <w:r w:rsidRPr="002E43D9">
        <w:rPr>
          <w:rFonts w:ascii="Times New Roman" w:hAnsi="Times New Roman" w:cs="Times New Roman"/>
          <w:sz w:val="24"/>
          <w:szCs w:val="24"/>
        </w:rPr>
        <w:t>participants will be offered a $</w:t>
      </w:r>
      <w:r w:rsidR="00DE1A01">
        <w:rPr>
          <w:rFonts w:ascii="Times New Roman" w:hAnsi="Times New Roman" w:cs="Times New Roman"/>
          <w:sz w:val="24"/>
          <w:szCs w:val="24"/>
        </w:rPr>
        <w:t>100</w:t>
      </w:r>
      <w:r w:rsidRPr="002E43D9">
        <w:rPr>
          <w:rFonts w:ascii="Times New Roman" w:hAnsi="Times New Roman" w:cs="Times New Roman"/>
          <w:sz w:val="24"/>
          <w:szCs w:val="24"/>
        </w:rPr>
        <w:t xml:space="preserve"> incentive for their time, in line with </w:t>
      </w:r>
      <w:r>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for this audience.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CB224E" w:rsidP="00CB224E" w14:paraId="6A43CCCC" w14:textId="77777777">
      <w:pPr>
        <w:spacing w:line="240" w:lineRule="auto"/>
        <w:jc w:val="both"/>
        <w:rPr>
          <w:rFonts w:ascii="Times New Roman" w:hAnsi="Times New Roman" w:cs="Times New Roman"/>
          <w:sz w:val="24"/>
          <w:szCs w:val="24"/>
        </w:rPr>
      </w:pPr>
    </w:p>
    <w:p w:rsidR="00CB224E" w:rsidP="00CB224E" w14:paraId="4614AD43" w14:textId="77777777">
      <w:pPr>
        <w:spacing w:line="240" w:lineRule="auto"/>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CB224E" w:rsidRPr="008A355F" w:rsidP="00CB224E" w14:paraId="2247C68C" w14:textId="77777777">
      <w:pPr>
        <w:spacing w:line="240" w:lineRule="auto"/>
        <w:jc w:val="both"/>
        <w:rPr>
          <w:rFonts w:ascii="Times New Roman" w:hAnsi="Times New Roman" w:cs="Times New Roman"/>
          <w:sz w:val="24"/>
          <w:szCs w:val="24"/>
        </w:rPr>
      </w:pPr>
    </w:p>
    <w:p w:rsidR="005D7A08" w:rsidRPr="005D7A08" w:rsidP="005D7A08" w14:paraId="1E284BF9" w14:textId="77777777">
      <w:pPr>
        <w:rPr>
          <w:rFonts w:ascii="Times New Roman" w:hAnsi="Times New Roman" w:cs="Times New Roman"/>
        </w:rPr>
      </w:pPr>
    </w:p>
    <w:p w:rsidR="005D7A08" w:rsidRPr="005D7A08" w:rsidP="005D7A08" w14:paraId="0AF742A3" w14:textId="623BA9DF">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rsidR="00774193" w:rsidP="00774193" w14:paraId="2D47C436" w14:textId="3A56B182">
      <w:pPr>
        <w:spacing w:line="240" w:lineRule="auto"/>
        <w:jc w:val="both"/>
        <w:rPr>
          <w:rFonts w:ascii="Times New Roman" w:hAnsi="Times New Roman" w:cs="Times New Roman"/>
          <w:sz w:val="24"/>
          <w:szCs w:val="24"/>
        </w:rPr>
      </w:pPr>
      <w:r>
        <w:rPr>
          <w:rFonts w:ascii="Times New Roman" w:hAnsi="Times New Roman" w:cs="Times New Roman"/>
          <w:sz w:val="24"/>
          <w:szCs w:val="24"/>
        </w:rPr>
        <w:t>After completing screening, 60</w:t>
      </w:r>
      <w:r w:rsidRPr="008A355F">
        <w:rPr>
          <w:rFonts w:ascii="Times New Roman" w:hAnsi="Times New Roman" w:cs="Times New Roman"/>
          <w:sz w:val="24"/>
          <w:szCs w:val="24"/>
        </w:rPr>
        <w:t xml:space="preserve"> </w:t>
      </w:r>
      <w:r>
        <w:rPr>
          <w:rFonts w:ascii="Times New Roman" w:hAnsi="Times New Roman" w:cs="Times New Roman"/>
          <w:sz w:val="24"/>
          <w:szCs w:val="24"/>
        </w:rPr>
        <w:t>interview</w:t>
      </w:r>
      <w:r w:rsidRPr="008A355F">
        <w:rPr>
          <w:rFonts w:ascii="Times New Roman" w:hAnsi="Times New Roman" w:cs="Times New Roman"/>
          <w:sz w:val="24"/>
          <w:szCs w:val="24"/>
        </w:rPr>
        <w:t>s will be conducted</w:t>
      </w:r>
      <w:r>
        <w:rPr>
          <w:rFonts w:ascii="Times New Roman" w:hAnsi="Times New Roman" w:cs="Times New Roman"/>
          <w:sz w:val="24"/>
          <w:szCs w:val="24"/>
        </w:rPr>
        <w:t xml:space="preserve"> that will last 60 minutes</w:t>
      </w:r>
      <w:r w:rsidRPr="002E43D9">
        <w:rPr>
          <w:rFonts w:ascii="Times New Roman" w:hAnsi="Times New Roman" w:cs="Times New Roman"/>
          <w:sz w:val="24"/>
          <w:szCs w:val="24"/>
        </w:rPr>
        <w:t xml:space="preserve">. Project records will be maintained in accordance with the federal record retention requirements. </w:t>
      </w:r>
    </w:p>
    <w:p w:rsidR="00774193" w:rsidP="00774193" w14:paraId="599CD7FD" w14:textId="606991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Trained moderators from the </w:t>
      </w:r>
      <w:r w:rsidR="00E41F46">
        <w:rPr>
          <w:rFonts w:ascii="Times New Roman" w:hAnsi="Times New Roman" w:cs="Times New Roman"/>
          <w:sz w:val="24"/>
          <w:szCs w:val="24"/>
        </w:rPr>
        <w:t>CDC and the contractor Booz Allen Hamilton will conduct all interviews. Contractors from Kaptivate</w:t>
      </w:r>
      <w:r>
        <w:rPr>
          <w:rFonts w:ascii="Times New Roman" w:hAnsi="Times New Roman" w:cs="Times New Roman"/>
          <w:sz w:val="24"/>
          <w:szCs w:val="24"/>
        </w:rPr>
        <w:t xml:space="preserve"> </w:t>
      </w:r>
      <w:r w:rsidR="006D5F35">
        <w:rPr>
          <w:rFonts w:ascii="Times New Roman" w:hAnsi="Times New Roman" w:cs="Times New Roman"/>
          <w:sz w:val="24"/>
          <w:szCs w:val="24"/>
        </w:rPr>
        <w:t>will oversee</w:t>
      </w:r>
      <w:r>
        <w:rPr>
          <w:rFonts w:ascii="Times New Roman" w:hAnsi="Times New Roman" w:cs="Times New Roman"/>
          <w:sz w:val="24"/>
          <w:szCs w:val="24"/>
        </w:rPr>
        <w:t xml:space="preserve"> recruitment and screening (described in Section 1). The interviewer will use a</w:t>
      </w:r>
      <w:r w:rsidRPr="00D36437">
        <w:rPr>
          <w:rFonts w:ascii="Times New Roman" w:hAnsi="Times New Roman" w:cs="Times New Roman"/>
          <w:sz w:val="24"/>
          <w:szCs w:val="24"/>
        </w:rPr>
        <w:t xml:space="preserve"> semi-structured </w:t>
      </w:r>
      <w:r>
        <w:rPr>
          <w:rFonts w:ascii="Times New Roman" w:hAnsi="Times New Roman" w:cs="Times New Roman"/>
          <w:sz w:val="24"/>
          <w:szCs w:val="24"/>
        </w:rPr>
        <w:t>interview</w:t>
      </w:r>
      <w:r w:rsidRPr="00D36437">
        <w:rPr>
          <w:rFonts w:ascii="Times New Roman" w:hAnsi="Times New Roman" w:cs="Times New Roman"/>
          <w:sz w:val="24"/>
          <w:szCs w:val="24"/>
        </w:rPr>
        <w:t xml:space="preserve"> guide for </w:t>
      </w:r>
      <w:r>
        <w:rPr>
          <w:rFonts w:ascii="Times New Roman" w:hAnsi="Times New Roman" w:cs="Times New Roman"/>
          <w:sz w:val="24"/>
          <w:szCs w:val="24"/>
        </w:rPr>
        <w:t>all</w:t>
      </w:r>
      <w:r w:rsidRPr="00D36437">
        <w:rPr>
          <w:rFonts w:ascii="Times New Roman" w:hAnsi="Times New Roman" w:cs="Times New Roman"/>
          <w:sz w:val="24"/>
          <w:szCs w:val="24"/>
        </w:rPr>
        <w:t xml:space="preserve"> </w:t>
      </w:r>
      <w:r>
        <w:rPr>
          <w:rFonts w:ascii="Times New Roman" w:hAnsi="Times New Roman" w:cs="Times New Roman"/>
          <w:sz w:val="24"/>
          <w:szCs w:val="24"/>
        </w:rPr>
        <w:t>interview</w:t>
      </w:r>
      <w:r w:rsidRPr="00D36437">
        <w:rPr>
          <w:rFonts w:ascii="Times New Roman" w:hAnsi="Times New Roman" w:cs="Times New Roman"/>
          <w:sz w:val="24"/>
          <w:szCs w:val="24"/>
        </w:rPr>
        <w:t xml:space="preserve">s </w:t>
      </w:r>
      <w:r w:rsidRPr="00396325">
        <w:rPr>
          <w:rFonts w:ascii="Times New Roman" w:hAnsi="Times New Roman" w:cs="Times New Roman"/>
          <w:sz w:val="24"/>
          <w:szCs w:val="24"/>
        </w:rPr>
        <w:t>(Attachment</w:t>
      </w:r>
      <w:r w:rsidRPr="00396325" w:rsidR="00E41F46">
        <w:rPr>
          <w:rFonts w:ascii="Times New Roman" w:hAnsi="Times New Roman" w:cs="Times New Roman"/>
          <w:sz w:val="24"/>
          <w:szCs w:val="24"/>
        </w:rPr>
        <w:t xml:space="preserve"> </w:t>
      </w:r>
      <w:r w:rsidR="008B3401">
        <w:rPr>
          <w:rFonts w:ascii="Times New Roman" w:hAnsi="Times New Roman" w:cs="Times New Roman"/>
          <w:sz w:val="24"/>
          <w:szCs w:val="24"/>
        </w:rPr>
        <w:t>2</w:t>
      </w:r>
      <w:r w:rsidRPr="00D36437">
        <w:rPr>
          <w:rFonts w:ascii="Times New Roman" w:hAnsi="Times New Roman" w:cs="Times New Roman"/>
          <w:sz w:val="24"/>
          <w:szCs w:val="24"/>
        </w:rPr>
        <w:t xml:space="preserve">). The questions in the interview guide </w:t>
      </w:r>
      <w:r w:rsidR="005F479B">
        <w:rPr>
          <w:rFonts w:ascii="Times New Roman" w:hAnsi="Times New Roman" w:cs="Times New Roman"/>
          <w:sz w:val="24"/>
          <w:szCs w:val="24"/>
        </w:rPr>
        <w:t>seek to</w:t>
      </w:r>
      <w:r w:rsidR="00C5687B">
        <w:rPr>
          <w:rFonts w:ascii="Times New Roman" w:hAnsi="Times New Roman" w:cs="Times New Roman"/>
          <w:sz w:val="24"/>
          <w:szCs w:val="24"/>
        </w:rPr>
        <w:t xml:space="preserve"> provide</w:t>
      </w:r>
      <w:r w:rsidRPr="00235A39">
        <w:rPr>
          <w:rFonts w:ascii="Times New Roman" w:hAnsi="Times New Roman" w:cs="Times New Roman"/>
          <w:sz w:val="24"/>
          <w:szCs w:val="24"/>
        </w:rPr>
        <w:t xml:space="preserve"> </w:t>
      </w:r>
      <w:r w:rsidRPr="005F479B" w:rsidR="005F479B">
        <w:rPr>
          <w:rFonts w:ascii="Times New Roman" w:hAnsi="Times New Roman" w:cs="Times New Roman"/>
          <w:sz w:val="24"/>
          <w:szCs w:val="24"/>
        </w:rPr>
        <w:t>understand</w:t>
      </w:r>
      <w:r w:rsidR="00C5687B">
        <w:rPr>
          <w:rFonts w:ascii="Times New Roman" w:hAnsi="Times New Roman" w:cs="Times New Roman"/>
          <w:sz w:val="24"/>
          <w:szCs w:val="24"/>
        </w:rPr>
        <w:t>ing of</w:t>
      </w:r>
      <w:r w:rsidRPr="005F479B" w:rsidR="005F479B">
        <w:rPr>
          <w:rFonts w:ascii="Times New Roman" w:hAnsi="Times New Roman" w:cs="Times New Roman"/>
          <w:sz w:val="24"/>
          <w:szCs w:val="24"/>
        </w:rPr>
        <w:t xml:space="preserve"> the full-spectrum experience of accessing, reviewing, and interpreting public health content with a focus on discovering the components of trust and experiences that lead to action</w:t>
      </w:r>
      <w:r w:rsidR="007E5C62">
        <w:rPr>
          <w:rFonts w:ascii="Times New Roman" w:hAnsi="Times New Roman" w:cs="Times New Roman"/>
          <w:sz w:val="24"/>
          <w:szCs w:val="24"/>
        </w:rPr>
        <w:t>.</w:t>
      </w:r>
    </w:p>
    <w:p w:rsidR="00774193" w:rsidP="00774193" w14:paraId="7116E617" w14:textId="5CB33B73">
      <w:pPr>
        <w:spacing w:line="240" w:lineRule="auto"/>
        <w:jc w:val="both"/>
        <w:rPr>
          <w:rFonts w:ascii="Times New Roman" w:hAnsi="Times New Roman" w:cs="Times New Roman"/>
          <w:sz w:val="24"/>
          <w:szCs w:val="24"/>
        </w:rPr>
      </w:pPr>
      <w:r>
        <w:rPr>
          <w:rFonts w:ascii="Times New Roman" w:hAnsi="Times New Roman" w:cs="Times New Roman"/>
          <w:sz w:val="24"/>
          <w:szCs w:val="24"/>
        </w:rPr>
        <w:t>With the consent of each participant, interview</w:t>
      </w:r>
      <w:r w:rsidRPr="00E3121D">
        <w:rPr>
          <w:rFonts w:ascii="Times New Roman" w:hAnsi="Times New Roman" w:cs="Times New Roman"/>
          <w:sz w:val="24"/>
          <w:szCs w:val="24"/>
        </w:rPr>
        <w:t>s will be audio</w:t>
      </w:r>
      <w:r>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discussion. </w:t>
      </w:r>
      <w:r>
        <w:rPr>
          <w:rFonts w:ascii="Times New Roman" w:hAnsi="Times New Roman" w:cs="Times New Roman"/>
          <w:sz w:val="24"/>
          <w:szCs w:val="24"/>
        </w:rPr>
        <w:t xml:space="preserve">Recordings </w:t>
      </w:r>
      <w:r w:rsidRPr="00E3121D">
        <w:rPr>
          <w:rFonts w:ascii="Times New Roman" w:hAnsi="Times New Roman" w:cs="Times New Roman"/>
          <w:sz w:val="24"/>
          <w:szCs w:val="24"/>
        </w:rPr>
        <w:t>will be transcribed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Pr>
          <w:rFonts w:ascii="Times New Roman" w:hAnsi="Times New Roman" w:cs="Times New Roman"/>
          <w:sz w:val="24"/>
          <w:szCs w:val="24"/>
        </w:rPr>
        <w:t>interview</w:t>
      </w:r>
      <w:r w:rsidRPr="00967716">
        <w:rPr>
          <w:rFonts w:ascii="Times New Roman" w:hAnsi="Times New Roman" w:cs="Times New Roman"/>
          <w:sz w:val="24"/>
          <w:szCs w:val="24"/>
        </w:rPr>
        <w:t>s to capture key quotes or expressions</w:t>
      </w:r>
      <w:r>
        <w:rPr>
          <w:rFonts w:ascii="Times New Roman" w:hAnsi="Times New Roman" w:cs="Times New Roman"/>
          <w:sz w:val="24"/>
          <w:szCs w:val="24"/>
        </w:rPr>
        <w:t xml:space="preserve">. </w:t>
      </w:r>
      <w:r w:rsidR="00EB5909">
        <w:rPr>
          <w:rFonts w:ascii="Times New Roman" w:hAnsi="Times New Roman" w:cs="Times New Roman"/>
          <w:sz w:val="24"/>
          <w:szCs w:val="24"/>
        </w:rPr>
        <w:t>PII will not be transmitted to OPHDST.</w:t>
      </w:r>
    </w:p>
    <w:p w:rsidR="005D7A08" w:rsidRPr="00671039" w:rsidP="005D7A08" w14:paraId="2021B852" w14:textId="28AB2E81">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Pr="00671039" w:rsidR="00671039">
        <w:rPr>
          <w:rFonts w:ascii="Times New Roman" w:hAnsi="Times New Roman" w:cs="Times New Roman"/>
          <w:b/>
        </w:rPr>
        <w:t>Methods to Maximize Response Rates and Deal with No Response</w:t>
      </w:r>
    </w:p>
    <w:p w:rsidR="000E4C36" w:rsidP="000E4C36" w14:paraId="4A5BB6D9" w14:textId="31BD2E1E">
      <w:pPr>
        <w:pStyle w:val="ICFBodyText"/>
        <w:spacing w:after="0"/>
        <w:jc w:val="both"/>
        <w:rPr>
          <w:rFonts w:cs="Times New Roman"/>
        </w:rPr>
      </w:pPr>
      <w:r>
        <w:rPr>
          <w:rFonts w:cs="Times New Roman"/>
        </w:rPr>
        <w:t xml:space="preserve">By design, all potential participants in these interviews will be drawn from a panel of individuals who have opted in to participate in studies like this one. The use of panel sampling helps to maximize the efficiency of recruiting, since all possible participants are familiar with the recruiting contractor and many will have been contacted before. </w:t>
      </w:r>
    </w:p>
    <w:p w:rsidR="000E4C36" w:rsidP="000E4C36" w14:paraId="3B82716F" w14:textId="77777777">
      <w:pPr>
        <w:pStyle w:val="ICFBodyText"/>
        <w:spacing w:after="0"/>
        <w:jc w:val="both"/>
        <w:rPr>
          <w:rFonts w:cs="Times New Roman"/>
        </w:rPr>
      </w:pPr>
    </w:p>
    <w:p w:rsidR="000E4C36" w:rsidP="000E4C36" w14:paraId="1646778F" w14:textId="5ED8818B">
      <w:pPr>
        <w:pStyle w:val="ICFBodyText"/>
        <w:spacing w:after="0"/>
        <w:jc w:val="both"/>
        <w:rPr>
          <w:rFonts w:cs="Times New Roman"/>
        </w:rPr>
      </w:pPr>
      <w:r>
        <w:rPr>
          <w:rFonts w:cs="Times New Roman"/>
        </w:rPr>
        <w:t xml:space="preserve">It is sometimes the case that participants do not sign in on time for their interview, usually because of either unexpected demands on their time or due to forgetfulness. To reiterate the importance of participation and remind participants of their agreement to participate, respondents are given several days’ advance notice of the interview and are sent reminder emails the day before and day of the interview. Should they still not appear, the </w:t>
      </w:r>
      <w:r w:rsidR="002E6A16">
        <w:rPr>
          <w:rFonts w:cs="Times New Roman"/>
        </w:rPr>
        <w:t>recruitment</w:t>
      </w:r>
      <w:r>
        <w:rPr>
          <w:rFonts w:cs="Times New Roman"/>
        </w:rPr>
        <w:t xml:space="preserve"> team </w:t>
      </w:r>
      <w:r w:rsidR="002E6A16">
        <w:rPr>
          <w:rFonts w:cs="Times New Roman"/>
        </w:rPr>
        <w:t>at Kaptivate</w:t>
      </w:r>
      <w:r>
        <w:rPr>
          <w:rFonts w:cs="Times New Roman"/>
        </w:rPr>
        <w:t xml:space="preserve"> has protocols in place so that the recruiting team can quickly email or call the participant to confirm availability or reschedule as needed. If the respondent is entirely unresponsive, they may be replaced after the day of the planned interview.</w:t>
      </w:r>
    </w:p>
    <w:p w:rsidR="000E4C36" w:rsidP="000E4C36" w14:paraId="28656053" w14:textId="77777777">
      <w:pPr>
        <w:pStyle w:val="ICFBodyText"/>
        <w:spacing w:after="0"/>
        <w:jc w:val="both"/>
        <w:rPr>
          <w:rFonts w:cs="Times New Roman"/>
        </w:rPr>
      </w:pPr>
    </w:p>
    <w:p w:rsidR="000E4C36" w:rsidP="000E4C36" w14:paraId="542D0C8B" w14:textId="77777777">
      <w:pPr>
        <w:pStyle w:val="ICFBodyText"/>
        <w:spacing w:after="0"/>
        <w:jc w:val="both"/>
        <w:rPr>
          <w:rFonts w:cs="Times New Roman"/>
        </w:rPr>
      </w:pPr>
      <w:r>
        <w:rPr>
          <w:rFonts w:cs="Times New Roman"/>
        </w:rPr>
        <w:t>At the beginning of each interview itself, participants will be reminded that their participation is voluntary, they do not need to answer any question that they are no comfortable answering, and they may end the interview at any time if desired.</w:t>
      </w:r>
    </w:p>
    <w:p w:rsidR="00FA6548" w:rsidRPr="00FA6548" w:rsidP="00FA6548" w14:paraId="6E095AC4" w14:textId="77777777">
      <w:pPr>
        <w:autoSpaceDE w:val="0"/>
        <w:autoSpaceDN w:val="0"/>
        <w:adjustRightInd w:val="0"/>
        <w:contextualSpacing/>
        <w:jc w:val="both"/>
        <w:rPr>
          <w:rFonts w:ascii="Times New Roman" w:hAnsi="Times New Roman" w:cs="Times New Roman"/>
          <w:bCs/>
        </w:rPr>
      </w:pPr>
    </w:p>
    <w:p w:rsidR="005D7A08" w:rsidRPr="00671039" w:rsidP="005D7A08" w14:paraId="7F28AB5B" w14:textId="50868A50">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Pr="00671039" w:rsidR="00A45A4A">
        <w:rPr>
          <w:rFonts w:ascii="Times New Roman" w:hAnsi="Times New Roman" w:cs="Times New Roman"/>
          <w:b/>
        </w:rPr>
        <w:t xml:space="preserve"> </w:t>
      </w:r>
      <w:r w:rsidRPr="00671039">
        <w:rPr>
          <w:rFonts w:ascii="Times New Roman" w:hAnsi="Times New Roman" w:cs="Times New Roman"/>
          <w:b/>
        </w:rPr>
        <w:t>Test of Procedures or Methods to Be Undertaken</w:t>
      </w:r>
    </w:p>
    <w:p w:rsidR="009E5A0B" w:rsidP="009E5A0B" w14:paraId="2C08C461" w14:textId="77777777">
      <w:pPr>
        <w:pStyle w:val="ICFBodyText"/>
        <w:spacing w:after="0"/>
        <w:jc w:val="both"/>
        <w:rPr>
          <w:rFonts w:cs="Times New Roman"/>
        </w:rPr>
      </w:pPr>
      <w:r>
        <w:rPr>
          <w:rFonts w:cs="Times New Roman"/>
        </w:rPr>
        <w:t>No pre-tests are planned for this project.</w:t>
      </w:r>
    </w:p>
    <w:p w:rsidR="000A39C1" w:rsidRPr="005D7A08" w:rsidP="005D7A08" w14:paraId="3FF221B5" w14:textId="77777777">
      <w:pPr>
        <w:rPr>
          <w:rFonts w:ascii="Times New Roman" w:hAnsi="Times New Roman" w:cs="Times New Roman"/>
        </w:rPr>
      </w:pPr>
    </w:p>
    <w:p w:rsidR="005D7A08" w:rsidRPr="00671039" w:rsidP="005D7A08" w14:paraId="573AD98A" w14:textId="27527193">
      <w:pPr>
        <w:rPr>
          <w:rFonts w:ascii="Times New Roman" w:hAnsi="Times New Roman" w:cs="Times New Roman"/>
          <w:b/>
        </w:rPr>
      </w:pPr>
      <w:r>
        <w:rPr>
          <w:rFonts w:ascii="Times New Roman" w:hAnsi="Times New Roman" w:cs="Times New Roman"/>
          <w:b/>
        </w:rPr>
        <w:t xml:space="preserve">5. </w:t>
      </w:r>
      <w:r w:rsidRPr="00671039">
        <w:rPr>
          <w:rFonts w:ascii="Times New Roman" w:hAnsi="Times New Roman" w:cs="Times New Roman"/>
          <w:b/>
        </w:rPr>
        <w:t>Individuals Consulted on Statistical Aspects and Individuals Collecting and/or Analyzing Data</w:t>
      </w:r>
    </w:p>
    <w:p w:rsidR="009C3CF1" w:rsidP="005D7A08" w14:paraId="7E0ACE27" w14:textId="77777777">
      <w:pPr>
        <w:rPr>
          <w:rFonts w:ascii="Times New Roman" w:hAnsi="Times New Roman" w:cs="Times New Roman"/>
        </w:rPr>
      </w:pPr>
      <w:r w:rsidRPr="005D7A08">
        <w:rPr>
          <w:rFonts w:ascii="Times New Roman" w:hAnsi="Times New Roman" w:cs="Times New Roman"/>
        </w:rPr>
        <w:t>This information collection request does not employ statistical methods.</w:t>
      </w:r>
    </w:p>
    <w:p w:rsidR="00671039" w:rsidP="005D7A08" w14:paraId="07B85615" w14:textId="0A1916AB">
      <w:pPr>
        <w:rPr>
          <w:rFonts w:ascii="Times New Roman" w:hAnsi="Times New Roman" w:cs="Times New Roman"/>
        </w:rPr>
      </w:pPr>
      <w:r w:rsidRPr="001D4627">
        <w:rPr>
          <w:rFonts w:ascii="Times New Roman" w:hAnsi="Times New Roman" w:cs="Times New Roman"/>
        </w:rPr>
        <w:t>Kaptivate and Booz Allen Hamilton are working under contract with OPHDST and have been consulted on the development and design of this data collection.</w:t>
      </w:r>
      <w:r w:rsidR="00271BDF">
        <w:rPr>
          <w:rFonts w:ascii="Times New Roman" w:hAnsi="Times New Roman" w:cs="Times New Roman"/>
        </w:rPr>
        <w:t xml:space="preserve"> </w:t>
      </w:r>
      <w:r w:rsidRPr="00271BDF" w:rsidR="00271BDF">
        <w:rPr>
          <w:rFonts w:ascii="Times New Roman" w:hAnsi="Times New Roman" w:cs="Times New Roman"/>
        </w:rPr>
        <w:t>Kaptivate will conduct recruiting and screening participants for this data collection project. CDC and Booz Allen Hamilton will conduct 60, 60-minute-long online interviews with the general public in the U.S.</w:t>
      </w:r>
      <w:r w:rsidR="00962794">
        <w:rPr>
          <w:rFonts w:ascii="Times New Roman" w:hAnsi="Times New Roman" w:cs="Times New Roman"/>
        </w:rPr>
        <w:t xml:space="preserve"> CDC and Booz Allen Hamilton will analyze the data.</w:t>
      </w:r>
    </w:p>
    <w:tbl>
      <w:tblPr>
        <w:tblStyle w:val="TableGrid"/>
        <w:tblW w:w="0" w:type="auto"/>
        <w:tblLook w:val="04A0"/>
      </w:tblPr>
      <w:tblGrid>
        <w:gridCol w:w="4636"/>
        <w:gridCol w:w="4714"/>
      </w:tblGrid>
      <w:tr w14:paraId="1A8B93C1" w14:textId="77777777" w:rsidTr="001D4627">
        <w:tblPrEx>
          <w:tblW w:w="0" w:type="auto"/>
          <w:tblLook w:val="04A0"/>
        </w:tblPrEx>
        <w:tc>
          <w:tcPr>
            <w:tcW w:w="4788" w:type="dxa"/>
          </w:tcPr>
          <w:p w:rsidR="001D4627" w:rsidP="005D7A08" w14:paraId="522E2B5C" w14:textId="5E5C265A">
            <w:pPr>
              <w:rPr>
                <w:rFonts w:ascii="Times New Roman" w:hAnsi="Times New Roman" w:cs="Times New Roman"/>
              </w:rPr>
            </w:pPr>
            <w:r>
              <w:rPr>
                <w:rFonts w:ascii="Times New Roman" w:hAnsi="Times New Roman" w:cs="Times New Roman"/>
              </w:rPr>
              <w:t>Contractor</w:t>
            </w:r>
          </w:p>
        </w:tc>
        <w:tc>
          <w:tcPr>
            <w:tcW w:w="4788" w:type="dxa"/>
          </w:tcPr>
          <w:p w:rsidR="001D4627" w:rsidP="005D7A08" w14:paraId="50424CDD" w14:textId="012425D8">
            <w:pPr>
              <w:rPr>
                <w:rFonts w:ascii="Times New Roman" w:hAnsi="Times New Roman" w:cs="Times New Roman"/>
              </w:rPr>
            </w:pPr>
            <w:r>
              <w:rPr>
                <w:rFonts w:ascii="Times New Roman" w:hAnsi="Times New Roman" w:cs="Times New Roman"/>
              </w:rPr>
              <w:t>Contact</w:t>
            </w:r>
          </w:p>
        </w:tc>
      </w:tr>
      <w:tr w14:paraId="6C828F35" w14:textId="77777777" w:rsidTr="001D4627">
        <w:tblPrEx>
          <w:tblW w:w="0" w:type="auto"/>
          <w:tblLook w:val="04A0"/>
        </w:tblPrEx>
        <w:tc>
          <w:tcPr>
            <w:tcW w:w="4788" w:type="dxa"/>
          </w:tcPr>
          <w:p w:rsidR="001D4627" w:rsidP="005D7A08" w14:paraId="77B001F1" w14:textId="0E4E1CEE">
            <w:pPr>
              <w:rPr>
                <w:rFonts w:ascii="Times New Roman" w:hAnsi="Times New Roman" w:cs="Times New Roman"/>
              </w:rPr>
            </w:pPr>
            <w:r>
              <w:rPr>
                <w:rFonts w:ascii="Times New Roman" w:hAnsi="Times New Roman" w:cs="Times New Roman"/>
              </w:rPr>
              <w:t>Kaptivate</w:t>
            </w:r>
          </w:p>
        </w:tc>
        <w:tc>
          <w:tcPr>
            <w:tcW w:w="4788" w:type="dxa"/>
          </w:tcPr>
          <w:p w:rsidR="00482262" w:rsidRPr="00482262" w:rsidP="00482262" w14:paraId="5BB2162B" w14:textId="37621A6D">
            <w:pPr>
              <w:rPr>
                <w:rFonts w:ascii="Times New Roman" w:hAnsi="Times New Roman" w:cs="Times New Roman"/>
              </w:rPr>
            </w:pPr>
            <w:r>
              <w:rPr>
                <w:rFonts w:ascii="Times New Roman" w:hAnsi="Times New Roman" w:cs="Times New Roman"/>
              </w:rPr>
              <w:t xml:space="preserve">Tracy </w:t>
            </w:r>
            <w:r>
              <w:rPr>
                <w:rFonts w:ascii="Times New Roman" w:hAnsi="Times New Roman" w:cs="Times New Roman"/>
              </w:rPr>
              <w:t>Compton</w:t>
            </w:r>
            <w:r>
              <w:rPr>
                <w:rFonts w:ascii="Times New Roman" w:hAnsi="Times New Roman" w:cs="Times New Roman"/>
              </w:rPr>
              <w:br/>
            </w:r>
            <w:r>
              <w:rPr>
                <w:rFonts w:ascii="Times New Roman" w:hAnsi="Times New Roman" w:cs="Times New Roman"/>
              </w:rPr>
              <w:t>Project Manager</w:t>
            </w:r>
            <w:r>
              <w:rPr>
                <w:rFonts w:ascii="Times New Roman" w:hAnsi="Times New Roman" w:cs="Times New Roman"/>
              </w:rPr>
              <w:t>/Program Management</w:t>
            </w:r>
            <w:r>
              <w:rPr>
                <w:rFonts w:ascii="Times New Roman" w:hAnsi="Times New Roman" w:cs="Times New Roman"/>
              </w:rPr>
              <w:br/>
            </w:r>
            <w:r w:rsidRPr="00482262">
              <w:rPr>
                <w:rFonts w:ascii="Times New Roman" w:hAnsi="Times New Roman" w:cs="Times New Roman"/>
              </w:rPr>
              <w:t>tcompton@kaptivategroup.com</w:t>
            </w:r>
          </w:p>
          <w:p w:rsidR="001D4627" w:rsidP="00482262" w14:paraId="3647688C" w14:textId="00B05662">
            <w:pPr>
              <w:rPr>
                <w:rFonts w:ascii="Times New Roman" w:hAnsi="Times New Roman" w:cs="Times New Roman"/>
              </w:rPr>
            </w:pPr>
            <w:r w:rsidRPr="00482262">
              <w:rPr>
                <w:rFonts w:ascii="Times New Roman" w:hAnsi="Times New Roman" w:cs="Times New Roman"/>
              </w:rPr>
              <w:t>(888)</w:t>
            </w:r>
            <w:r>
              <w:rPr>
                <w:rFonts w:ascii="Times New Roman" w:hAnsi="Times New Roman" w:cs="Times New Roman"/>
              </w:rPr>
              <w:t xml:space="preserve"> </w:t>
            </w:r>
            <w:r w:rsidRPr="00482262">
              <w:rPr>
                <w:rFonts w:ascii="Times New Roman" w:hAnsi="Times New Roman" w:cs="Times New Roman"/>
              </w:rPr>
              <w:t>527-8488</w:t>
            </w:r>
          </w:p>
        </w:tc>
      </w:tr>
      <w:tr w14:paraId="3DD56332" w14:textId="77777777" w:rsidTr="001D4627">
        <w:tblPrEx>
          <w:tblW w:w="0" w:type="auto"/>
          <w:tblLook w:val="04A0"/>
        </w:tblPrEx>
        <w:tc>
          <w:tcPr>
            <w:tcW w:w="4788" w:type="dxa"/>
          </w:tcPr>
          <w:p w:rsidR="001D4627" w:rsidP="005D7A08" w14:paraId="74F850F6" w14:textId="75CBBCA4">
            <w:pPr>
              <w:rPr>
                <w:rFonts w:ascii="Times New Roman" w:hAnsi="Times New Roman" w:cs="Times New Roman"/>
              </w:rPr>
            </w:pPr>
            <w:r>
              <w:rPr>
                <w:rFonts w:ascii="Times New Roman" w:hAnsi="Times New Roman" w:cs="Times New Roman"/>
              </w:rPr>
              <w:t>Booz Allen Hamilton</w:t>
            </w:r>
          </w:p>
        </w:tc>
        <w:tc>
          <w:tcPr>
            <w:tcW w:w="4788" w:type="dxa"/>
          </w:tcPr>
          <w:p w:rsidR="001D4627" w:rsidP="005D7A08" w14:paraId="7546F296" w14:textId="7DA35516">
            <w:pPr>
              <w:rPr>
                <w:rFonts w:ascii="Times New Roman" w:hAnsi="Times New Roman" w:cs="Times New Roman"/>
              </w:rPr>
            </w:pPr>
            <w:r>
              <w:rPr>
                <w:rFonts w:ascii="Times New Roman" w:hAnsi="Times New Roman" w:cs="Times New Roman"/>
              </w:rPr>
              <w:t xml:space="preserve">Sofia </w:t>
            </w:r>
            <w:r w:rsidR="00735D1F">
              <w:rPr>
                <w:rFonts w:ascii="Times New Roman" w:hAnsi="Times New Roman" w:cs="Times New Roman"/>
              </w:rPr>
              <w:t>Campos Vidal Pires</w:t>
            </w:r>
            <w:r w:rsidR="00735D1F">
              <w:rPr>
                <w:rFonts w:ascii="Times New Roman" w:hAnsi="Times New Roman" w:cs="Times New Roman"/>
              </w:rPr>
              <w:br/>
            </w:r>
            <w:r w:rsidR="00F960CD">
              <w:rPr>
                <w:rFonts w:ascii="Times New Roman" w:hAnsi="Times New Roman" w:cs="Times New Roman"/>
              </w:rPr>
              <w:t>Program Management,</w:t>
            </w:r>
            <w:r w:rsidR="00795929">
              <w:rPr>
                <w:rFonts w:ascii="Times New Roman" w:hAnsi="Times New Roman" w:cs="Times New Roman"/>
              </w:rPr>
              <w:t xml:space="preserve"> DMAC: </w:t>
            </w:r>
            <w:r w:rsidR="00F960CD">
              <w:rPr>
                <w:rFonts w:ascii="Times New Roman" w:hAnsi="Times New Roman" w:cs="Times New Roman"/>
              </w:rPr>
              <w:t>IDD</w:t>
            </w:r>
            <w:r w:rsidR="00795929">
              <w:rPr>
                <w:rFonts w:ascii="Times New Roman" w:hAnsi="Times New Roman" w:cs="Times New Roman"/>
              </w:rPr>
              <w:t xml:space="preserve"> Design &amp; DataViz</w:t>
            </w:r>
            <w:r w:rsidR="00795929">
              <w:rPr>
                <w:rFonts w:ascii="Times New Roman" w:hAnsi="Times New Roman" w:cs="Times New Roman"/>
              </w:rPr>
              <w:br/>
            </w:r>
            <w:hyperlink r:id="rId8" w:history="1">
              <w:r w:rsidRPr="00A53593" w:rsidR="00795929">
                <w:rPr>
                  <w:rStyle w:val="Hyperlink"/>
                  <w:rFonts w:ascii="Times New Roman" w:hAnsi="Times New Roman" w:cs="Times New Roman"/>
                </w:rPr>
                <w:t>ymx6@cdc.gov</w:t>
              </w:r>
            </w:hyperlink>
            <w:r w:rsidR="00795929">
              <w:rPr>
                <w:rFonts w:ascii="Times New Roman" w:hAnsi="Times New Roman" w:cs="Times New Roman"/>
              </w:rPr>
              <w:t xml:space="preserve"> </w:t>
            </w:r>
            <w:r w:rsidR="00025FC3">
              <w:rPr>
                <w:rFonts w:ascii="Times New Roman" w:hAnsi="Times New Roman" w:cs="Times New Roman"/>
              </w:rPr>
              <w:br/>
              <w:t>(</w:t>
            </w:r>
            <w:r w:rsidRPr="00025FC3" w:rsidR="00025FC3">
              <w:rPr>
                <w:rFonts w:ascii="Times New Roman" w:hAnsi="Times New Roman" w:cs="Times New Roman"/>
              </w:rPr>
              <w:t>404</w:t>
            </w:r>
            <w:r w:rsidR="00025FC3">
              <w:rPr>
                <w:rFonts w:ascii="Times New Roman" w:hAnsi="Times New Roman" w:cs="Times New Roman"/>
              </w:rPr>
              <w:t>)</w:t>
            </w:r>
            <w:r w:rsidR="009C3CF1">
              <w:rPr>
                <w:rFonts w:ascii="Times New Roman" w:hAnsi="Times New Roman" w:cs="Times New Roman"/>
              </w:rPr>
              <w:t xml:space="preserve"> </w:t>
            </w:r>
            <w:r w:rsidRPr="00025FC3" w:rsidR="00025FC3">
              <w:rPr>
                <w:rFonts w:ascii="Times New Roman" w:hAnsi="Times New Roman" w:cs="Times New Roman"/>
              </w:rPr>
              <w:t>498</w:t>
            </w:r>
            <w:r w:rsidR="009C3CF1">
              <w:rPr>
                <w:rFonts w:ascii="Times New Roman" w:hAnsi="Times New Roman" w:cs="Times New Roman"/>
              </w:rPr>
              <w:t>-</w:t>
            </w:r>
            <w:r w:rsidRPr="00025FC3" w:rsidR="00025FC3">
              <w:rPr>
                <w:rFonts w:ascii="Times New Roman" w:hAnsi="Times New Roman" w:cs="Times New Roman"/>
              </w:rPr>
              <w:t>0023</w:t>
            </w:r>
          </w:p>
        </w:tc>
      </w:tr>
    </w:tbl>
    <w:p w:rsidR="001D4627" w:rsidRPr="005D7A08" w:rsidP="005D7A08" w14:paraId="2F09587C" w14:textId="756195F2">
      <w:pPr>
        <w:rPr>
          <w:rFonts w:ascii="Times New Roman" w:hAnsi="Times New Roman" w:cs="Times New Roman"/>
        </w:rPr>
      </w:pPr>
    </w:p>
    <w:p w:rsidR="005D7A08" w:rsidRPr="005D7A08" w:rsidP="005D7A08" w14:paraId="45CB1A07" w14:textId="77777777">
      <w:pPr>
        <w:rPr>
          <w:rFonts w:ascii="Times New Roman" w:hAnsi="Times New Roman" w:cs="Times New Roman"/>
        </w:rPr>
      </w:pPr>
    </w:p>
    <w:p w:rsidR="005D7A08" w:rsidRPr="005D7A08" w:rsidP="005D7A08" w14:paraId="1BB25370" w14:textId="77777777">
      <w:pPr>
        <w:rPr>
          <w:rFonts w:ascii="Times New Roman" w:hAnsi="Times New Roman" w:cs="Times New Roman"/>
        </w:rPr>
      </w:pPr>
    </w:p>
    <w:p w:rsidR="005D7A08" w:rsidRPr="005D7A08" w:rsidP="005D7A08" w14:paraId="2337C1D0" w14:textId="77777777">
      <w:pPr>
        <w:rPr>
          <w:rFonts w:ascii="Times New Roman" w:hAnsi="Times New Roman" w:cs="Times New Roman"/>
        </w:rPr>
      </w:pPr>
    </w:p>
    <w:p w:rsidR="005D7A08" w:rsidRPr="005D7A08" w:rsidP="005D7A08" w14:paraId="2D12FF09" w14:textId="77777777">
      <w:pPr>
        <w:rPr>
          <w:rFonts w:ascii="Times New Roman" w:hAnsi="Times New Roman" w:cs="Times New Roman"/>
        </w:rPr>
      </w:pPr>
    </w:p>
    <w:p w:rsidR="00DC57CC" w:rsidRPr="005D7A08" w14:paraId="4CCED822" w14:textId="77777777">
      <w:pPr>
        <w:rPr>
          <w:rFonts w:ascii="Times New Roman" w:hAnsi="Times New Roman" w:cs="Times New Roman"/>
        </w:rPr>
      </w:pPr>
    </w:p>
    <w:sectPr w:rsidSect="006B02E8">
      <w:pgSz w:w="12240" w:h="15840" w:code="1"/>
      <w:pgMar w:top="17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DD0B65"/>
    <w:multiLevelType w:val="hybridMultilevel"/>
    <w:tmpl w:val="FF4485BA"/>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2B76E3"/>
    <w:multiLevelType w:val="hybridMultilevel"/>
    <w:tmpl w:val="85B4D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7062222">
    <w:abstractNumId w:val="0"/>
  </w:num>
  <w:num w:numId="2" w16cid:durableId="1193886582">
    <w:abstractNumId w:val="1"/>
  </w:num>
  <w:num w:numId="3" w16cid:durableId="1084257079">
    <w:abstractNumId w:val="3"/>
  </w:num>
  <w:num w:numId="4" w16cid:durableId="96686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08"/>
    <w:rsid w:val="000237E6"/>
    <w:rsid w:val="00025A0F"/>
    <w:rsid w:val="00025FC3"/>
    <w:rsid w:val="000261E6"/>
    <w:rsid w:val="00037E05"/>
    <w:rsid w:val="00042A43"/>
    <w:rsid w:val="00095144"/>
    <w:rsid w:val="000A39C1"/>
    <w:rsid w:val="000C71F9"/>
    <w:rsid w:val="000E4C36"/>
    <w:rsid w:val="0010501F"/>
    <w:rsid w:val="001351FF"/>
    <w:rsid w:val="001456E7"/>
    <w:rsid w:val="00163337"/>
    <w:rsid w:val="0017015F"/>
    <w:rsid w:val="00171E51"/>
    <w:rsid w:val="00193D33"/>
    <w:rsid w:val="001C3B83"/>
    <w:rsid w:val="001D4627"/>
    <w:rsid w:val="001D5085"/>
    <w:rsid w:val="001E46EF"/>
    <w:rsid w:val="0021491D"/>
    <w:rsid w:val="00216E73"/>
    <w:rsid w:val="00217EAC"/>
    <w:rsid w:val="00234135"/>
    <w:rsid w:val="00235A39"/>
    <w:rsid w:val="0024045B"/>
    <w:rsid w:val="00271BDF"/>
    <w:rsid w:val="00271E35"/>
    <w:rsid w:val="00276E04"/>
    <w:rsid w:val="002850AC"/>
    <w:rsid w:val="00290F6D"/>
    <w:rsid w:val="002E43D9"/>
    <w:rsid w:val="002E6A16"/>
    <w:rsid w:val="00307058"/>
    <w:rsid w:val="00317760"/>
    <w:rsid w:val="00325D79"/>
    <w:rsid w:val="00396325"/>
    <w:rsid w:val="003B6C27"/>
    <w:rsid w:val="003C27BB"/>
    <w:rsid w:val="003E21D6"/>
    <w:rsid w:val="003F5BF0"/>
    <w:rsid w:val="00403BB5"/>
    <w:rsid w:val="004256DA"/>
    <w:rsid w:val="004556DE"/>
    <w:rsid w:val="00482262"/>
    <w:rsid w:val="0049359E"/>
    <w:rsid w:val="004A1F9C"/>
    <w:rsid w:val="004B3124"/>
    <w:rsid w:val="004E58DE"/>
    <w:rsid w:val="00540B13"/>
    <w:rsid w:val="00585597"/>
    <w:rsid w:val="005D0219"/>
    <w:rsid w:val="005D7A08"/>
    <w:rsid w:val="005E19D4"/>
    <w:rsid w:val="005F479B"/>
    <w:rsid w:val="006177E4"/>
    <w:rsid w:val="00617B15"/>
    <w:rsid w:val="00623B6E"/>
    <w:rsid w:val="00631ADF"/>
    <w:rsid w:val="00671039"/>
    <w:rsid w:val="006858C9"/>
    <w:rsid w:val="006A62A4"/>
    <w:rsid w:val="006A6D4D"/>
    <w:rsid w:val="006B02E8"/>
    <w:rsid w:val="006C3712"/>
    <w:rsid w:val="006C6578"/>
    <w:rsid w:val="006D5F35"/>
    <w:rsid w:val="0071538D"/>
    <w:rsid w:val="0073134F"/>
    <w:rsid w:val="00735D1F"/>
    <w:rsid w:val="00774193"/>
    <w:rsid w:val="007746C5"/>
    <w:rsid w:val="00780D12"/>
    <w:rsid w:val="00795675"/>
    <w:rsid w:val="00795929"/>
    <w:rsid w:val="007B1E95"/>
    <w:rsid w:val="007B2B55"/>
    <w:rsid w:val="007C251F"/>
    <w:rsid w:val="007E3721"/>
    <w:rsid w:val="007E5C62"/>
    <w:rsid w:val="007F0855"/>
    <w:rsid w:val="007F0FC5"/>
    <w:rsid w:val="00856824"/>
    <w:rsid w:val="00873C97"/>
    <w:rsid w:val="0089501E"/>
    <w:rsid w:val="008A355F"/>
    <w:rsid w:val="008B3401"/>
    <w:rsid w:val="008B5D54"/>
    <w:rsid w:val="008E1EDC"/>
    <w:rsid w:val="00927468"/>
    <w:rsid w:val="00937CBB"/>
    <w:rsid w:val="00940350"/>
    <w:rsid w:val="00960488"/>
    <w:rsid w:val="00962794"/>
    <w:rsid w:val="00966A91"/>
    <w:rsid w:val="00967716"/>
    <w:rsid w:val="00996957"/>
    <w:rsid w:val="009B56A5"/>
    <w:rsid w:val="009C1DB9"/>
    <w:rsid w:val="009C3CF1"/>
    <w:rsid w:val="009C569E"/>
    <w:rsid w:val="009E5A0B"/>
    <w:rsid w:val="009F6B38"/>
    <w:rsid w:val="00A1552E"/>
    <w:rsid w:val="00A32DD6"/>
    <w:rsid w:val="00A45A4A"/>
    <w:rsid w:val="00A53593"/>
    <w:rsid w:val="00A7712E"/>
    <w:rsid w:val="00AA7B9B"/>
    <w:rsid w:val="00AF4D84"/>
    <w:rsid w:val="00B176BA"/>
    <w:rsid w:val="00B55735"/>
    <w:rsid w:val="00B608AC"/>
    <w:rsid w:val="00B819B8"/>
    <w:rsid w:val="00BB7365"/>
    <w:rsid w:val="00BD28E2"/>
    <w:rsid w:val="00BF284A"/>
    <w:rsid w:val="00C3019E"/>
    <w:rsid w:val="00C5687B"/>
    <w:rsid w:val="00C75697"/>
    <w:rsid w:val="00C944C7"/>
    <w:rsid w:val="00CB224E"/>
    <w:rsid w:val="00CC4A85"/>
    <w:rsid w:val="00CC676A"/>
    <w:rsid w:val="00CC70ED"/>
    <w:rsid w:val="00D14889"/>
    <w:rsid w:val="00D333EC"/>
    <w:rsid w:val="00D36437"/>
    <w:rsid w:val="00D80932"/>
    <w:rsid w:val="00DB0698"/>
    <w:rsid w:val="00DC57CC"/>
    <w:rsid w:val="00DD5FBD"/>
    <w:rsid w:val="00DE1A01"/>
    <w:rsid w:val="00E145DD"/>
    <w:rsid w:val="00E26C00"/>
    <w:rsid w:val="00E3121D"/>
    <w:rsid w:val="00E324A8"/>
    <w:rsid w:val="00E35FC4"/>
    <w:rsid w:val="00E37499"/>
    <w:rsid w:val="00E41F46"/>
    <w:rsid w:val="00E44227"/>
    <w:rsid w:val="00E57E0A"/>
    <w:rsid w:val="00E60E8D"/>
    <w:rsid w:val="00E84A7B"/>
    <w:rsid w:val="00EA4920"/>
    <w:rsid w:val="00EB5909"/>
    <w:rsid w:val="00ED349D"/>
    <w:rsid w:val="00EF04D5"/>
    <w:rsid w:val="00F04D62"/>
    <w:rsid w:val="00F467F5"/>
    <w:rsid w:val="00F724A1"/>
    <w:rsid w:val="00F960CD"/>
    <w:rsid w:val="00FA0508"/>
    <w:rsid w:val="00FA6548"/>
    <w:rsid w:val="00FE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link w:val="ListParagraphChar"/>
    <w:uiPriority w:val="34"/>
    <w:qFormat/>
    <w:rsid w:val="00A45A4A"/>
    <w:pPr>
      <w:ind w:left="720"/>
      <w:contextualSpacing/>
    </w:pPr>
  </w:style>
  <w:style w:type="character" w:customStyle="1" w:styleId="ListParagraphChar">
    <w:name w:val="List Paragraph Char"/>
    <w:basedOn w:val="DefaultParagraphFont"/>
    <w:link w:val="ListParagraph"/>
    <w:uiPriority w:val="34"/>
    <w:rsid w:val="00CB224E"/>
  </w:style>
  <w:style w:type="character" w:customStyle="1" w:styleId="normaltextrun">
    <w:name w:val="normaltextrun"/>
    <w:basedOn w:val="DefaultParagraphFont"/>
    <w:rsid w:val="007C251F"/>
  </w:style>
  <w:style w:type="character" w:customStyle="1" w:styleId="eop">
    <w:name w:val="eop"/>
    <w:basedOn w:val="DefaultParagraphFont"/>
    <w:rsid w:val="007C251F"/>
  </w:style>
  <w:style w:type="paragraph" w:customStyle="1" w:styleId="ICFBodyText">
    <w:name w:val="ICF Body Text"/>
    <w:basedOn w:val="Normal"/>
    <w:qFormat/>
    <w:rsid w:val="000E4C36"/>
    <w:pPr>
      <w:spacing w:line="240" w:lineRule="auto"/>
    </w:pPr>
    <w:rPr>
      <w:rFonts w:ascii="Times New Roman" w:hAnsi="Times New Roman" w:eastAsiaTheme="minorEastAsia"/>
      <w:sz w:val="24"/>
      <w:szCs w:val="24"/>
    </w:rPr>
  </w:style>
  <w:style w:type="table" w:styleId="TableGrid">
    <w:name w:val="Table Grid"/>
    <w:basedOn w:val="TableNormal"/>
    <w:uiPriority w:val="59"/>
    <w:rsid w:val="001D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929"/>
    <w:rPr>
      <w:color w:val="0000FF" w:themeColor="hyperlink"/>
      <w:u w:val="single"/>
    </w:rPr>
  </w:style>
  <w:style w:type="character" w:styleId="UnresolvedMention">
    <w:name w:val="Unresolved Mention"/>
    <w:basedOn w:val="DefaultParagraphFont"/>
    <w:uiPriority w:val="99"/>
    <w:semiHidden/>
    <w:unhideWhenUsed/>
    <w:rsid w:val="0079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ymx6@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448729D13834FB0CBCBAE90968B51" ma:contentTypeVersion="4" ma:contentTypeDescription="Create a new document." ma:contentTypeScope="" ma:versionID="6c4ae48b103f1d2f717f326a8789b3f9">
  <xsd:schema xmlns:xsd="http://www.w3.org/2001/XMLSchema" xmlns:xs="http://www.w3.org/2001/XMLSchema" xmlns:p="http://schemas.microsoft.com/office/2006/metadata/properties" xmlns:ns2="682669ce-e6ee-4ae6-821f-3724ab55fe16" targetNamespace="http://schemas.microsoft.com/office/2006/metadata/properties" ma:root="true" ma:fieldsID="0214923ba06a01b5cfe19d11bd4e2b5e" ns2:_="">
    <xsd:import namespace="682669ce-e6ee-4ae6-821f-3724ab55fe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669ce-e6ee-4ae6-821f-3724ab55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F24A1-6D90-407D-8C06-1372688FE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669ce-e6ee-4ae6-821f-3724ab55f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E5654-D95A-4B28-B90F-5D5FBDA1F16E}">
  <ds:schemaRefs>
    <ds:schemaRef ds:uri="http://schemas.openxmlformats.org/officeDocument/2006/bibliography"/>
  </ds:schemaRefs>
</ds:datastoreItem>
</file>

<file path=customXml/itemProps3.xml><?xml version="1.0" encoding="utf-8"?>
<ds:datastoreItem xmlns:ds="http://schemas.openxmlformats.org/officeDocument/2006/customXml" ds:itemID="{48BC118F-8265-4202-9ADC-71A4A4AD2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DF62A-AFA1-4470-9429-7186A69AF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2024-10-02T13:53:00Z</dcterms:created>
  <dcterms:modified xsi:type="dcterms:W3CDTF">2024-10-02T16:10:00Z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0x01010071E448729D13834FB0CBCBAE90968B51</vt:lpwstr>
  </property>
  <property fmtid="{D5CDD505-2E9C-101B-9397-08002B2CF9AE}" pid="3" name="MediaServiceImageTags">
    <vt:lpwstr/>
  </property>
  <property fmtid="{D5CDD505-2E9C-101B-9397-08002B2CF9AE}" pid="4" name="MSIP_Label_7b94a7b8-f06c-4dfe-bdcc-9b548fd58c31_ActionId">
    <vt:lpwstr>d0f3f1ca-2d55-40ea-987a-851540a2bb6e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2024-09-27T14:00:06Z</vt:lpwstr>
  </property>
  <property fmtid="{D5CDD505-2E9C-101B-9397-08002B2CF9AE}" pid="10" name="MSIP_Label_7b94a7b8-f06c-4dfe-bdcc-9b548fd58c31_SiteId">
    <vt:lpwstr>9ce70869-60db-44fd-abe8-d2767077fc8f</vt:lpwstr>
  </property>
</Properties>
</file>