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29249C89" w:rsidP="00896894" w14:paraId="0BA90EB5" w14:textId="16B471EA">
      <w:pPr>
        <w:pStyle w:val="Heading1"/>
        <w:jc w:val="center"/>
        <w:rPr>
          <w:b/>
          <w:bCs/>
          <w:u w:val="single"/>
        </w:rPr>
      </w:pPr>
      <w:r w:rsidRPr="00896894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4076700</wp:posOffset>
            </wp:positionH>
            <wp:positionV relativeFrom="margin">
              <wp:posOffset>-336550</wp:posOffset>
            </wp:positionV>
            <wp:extent cx="1822450" cy="984250"/>
            <wp:effectExtent l="0" t="0" r="635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6894" w:rsidRPr="00896894" w:rsidP="00896894" w14:paraId="6C49981D" w14:textId="77777777"/>
    <w:p w:rsidR="00C7287A" w:rsidRPr="00A4753A" w:rsidP="00A4753A" w14:paraId="7A4602F4" w14:textId="06F0EA83">
      <w:pPr>
        <w:pStyle w:val="Heading1"/>
        <w:rPr>
          <w:b/>
          <w:bCs/>
          <w:sz w:val="28"/>
          <w:szCs w:val="28"/>
          <w:u w:val="single"/>
        </w:rPr>
      </w:pPr>
      <w:bookmarkStart w:id="0" w:name="_Toc149728563"/>
      <w:r w:rsidRPr="00A4753A">
        <w:rPr>
          <w:b/>
          <w:bCs/>
          <w:sz w:val="28"/>
          <w:szCs w:val="28"/>
          <w:u w:val="single"/>
        </w:rPr>
        <w:t xml:space="preserve">Attachment </w:t>
      </w:r>
      <w:r w:rsidRPr="00A4753A" w:rsidR="00A4753A">
        <w:rPr>
          <w:b/>
          <w:bCs/>
          <w:sz w:val="28"/>
          <w:szCs w:val="28"/>
          <w:u w:val="single"/>
        </w:rPr>
        <w:t xml:space="preserve">5. </w:t>
      </w:r>
      <w:r w:rsidRPr="00A4753A">
        <w:rPr>
          <w:b/>
          <w:bCs/>
          <w:sz w:val="28"/>
          <w:szCs w:val="28"/>
          <w:u w:val="single"/>
        </w:rPr>
        <w:t>OneLab</w:t>
      </w:r>
      <w:r w:rsidRPr="00A4753A">
        <w:rPr>
          <w:b/>
          <w:bCs/>
          <w:sz w:val="28"/>
          <w:szCs w:val="28"/>
          <w:u w:val="single"/>
        </w:rPr>
        <w:t xml:space="preserve"> P.A.C.E.® and non-P.A.C.E.® Evaluation Survey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302783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25132" w14:paraId="2CB4C61E" w14:textId="0102B087">
          <w:pPr>
            <w:pStyle w:val="TOCHeading"/>
          </w:pPr>
          <w:r>
            <w:t>Contents</w:t>
          </w:r>
        </w:p>
        <w:p w:rsidR="00625132" w14:paraId="52F01792" w14:textId="1239CD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728563" w:history="1">
            <w:r w:rsidRPr="00B632A5">
              <w:rPr>
                <w:rStyle w:val="Hyperlink"/>
                <w:b/>
                <w:bCs/>
                <w:noProof/>
              </w:rPr>
              <w:t>OneLab P.A.C.E.® and non-P.A.C.E.® Evaluation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_Toc149728563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132" w14:paraId="5FC51EA5" w14:textId="4C370F2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9728564" w:history="1">
            <w:r w:rsidRPr="00B632A5">
              <w:rPr>
                <w:rStyle w:val="Hyperlink"/>
                <w:b/>
                <w:bCs/>
                <w:i/>
                <w:iCs/>
                <w:noProof/>
              </w:rPr>
              <w:t>P.A.C.E.® Network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_Toc149728564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132" w14:paraId="28357B48" w14:textId="7C4889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9728565" w:history="1">
            <w:r w:rsidRPr="00B632A5">
              <w:rPr>
                <w:rStyle w:val="Hyperlink"/>
                <w:b/>
                <w:bCs/>
                <w:i/>
                <w:iCs/>
                <w:noProof/>
              </w:rPr>
              <w:t>Non-P.A.C.E.® TEST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_Toc149728565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132" w14:paraId="26C73CBE" w14:textId="1481224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9728566" w:history="1">
            <w:r w:rsidRPr="00B632A5">
              <w:rPr>
                <w:rStyle w:val="Hyperlink"/>
                <w:b/>
                <w:bCs/>
                <w:i/>
                <w:iCs/>
                <w:noProof/>
              </w:rPr>
              <w:t>Non-P.A.C.E.® OneLab VR Course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_Toc149728566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132" w:rsidP="00C7287A" w14:paraId="33B2F06B" w14:textId="447218B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C7287A" w:rsidRPr="00C7287A" w:rsidP="00C7287A" w14:paraId="5B17C8C1" w14:textId="2DC9D9BD"/>
      </w:sdtContent>
    </w:sdt>
    <w:p w:rsidR="00C7287A" w:rsidP="00C7287A" w14:paraId="0EBCAD0F" w14:textId="67BB819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20956" cy="2505075"/>
            <wp:effectExtent l="19050" t="19050" r="2286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440" cy="2506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87A" w:rsidP="00C7287A" w14:paraId="1F6836E8" w14:textId="7C0F3812">
      <w:pPr>
        <w:rPr>
          <w:sz w:val="24"/>
          <w:szCs w:val="24"/>
        </w:rPr>
      </w:pPr>
    </w:p>
    <w:p w:rsidR="00C7287A" w:rsidRPr="00C7287A" w:rsidP="00C7287A" w14:paraId="6EE709EA" w14:textId="0E9430C0">
      <w:pPr>
        <w:pStyle w:val="Heading2"/>
        <w:rPr>
          <w:b/>
          <w:bCs/>
          <w:i/>
          <w:iCs/>
        </w:rPr>
      </w:pPr>
      <w:bookmarkStart w:id="1" w:name="_Toc149728564"/>
      <w:r w:rsidRPr="00C7287A">
        <w:rPr>
          <w:b/>
          <w:bCs/>
          <w:i/>
          <w:iCs/>
        </w:rPr>
        <w:t>P.A.C.E.® Network Event</w:t>
      </w:r>
      <w:bookmarkEnd w:id="1"/>
    </w:p>
    <w:p w:rsidR="00C7287A" w:rsidP="00C7287A" w14:paraId="661EDEBC" w14:textId="4892D80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19725" cy="3003432"/>
            <wp:effectExtent l="19050" t="19050" r="9525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285" cy="3017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87A" w:rsidP="00C7287A" w14:paraId="4475A443" w14:textId="309A47E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00625" cy="4063543"/>
            <wp:effectExtent l="19050" t="19050" r="952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954" cy="4078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87A" w:rsidP="00C7287A" w14:paraId="29C41998" w14:textId="5C63BF1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29200" cy="3961569"/>
            <wp:effectExtent l="19050" t="19050" r="19050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692" cy="3975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DD5" w:rsidP="00C7287A" w14:paraId="79A6C572" w14:textId="687D5D2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930374" cy="5419725"/>
            <wp:effectExtent l="19050" t="19050" r="2286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340" cy="5432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DD5" w:rsidP="00C7287A" w14:paraId="2C6A8DA3" w14:textId="7AA29D0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10100" cy="5299152"/>
            <wp:effectExtent l="19050" t="19050" r="1905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3087" cy="530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DD5" w:rsidP="00C7287A" w14:paraId="4B6FC7C6" w14:textId="287F1421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57750" cy="3804720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4842" cy="381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C7287A" w14:paraId="2E33FC1F" w14:textId="61BA3E0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951186" cy="2889250"/>
            <wp:effectExtent l="19050" t="19050" r="20955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938" cy="2892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C7287A" w14:paraId="40EA0A9A" w14:textId="0D2E3F5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788207" cy="7893050"/>
            <wp:effectExtent l="19050" t="1905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2" cy="790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C7287A" w14:paraId="4241187E" w14:textId="56556779">
      <w:pPr>
        <w:rPr>
          <w:sz w:val="24"/>
          <w:szCs w:val="24"/>
        </w:rPr>
      </w:pPr>
    </w:p>
    <w:p w:rsidR="005E650F" w:rsidP="005E650F" w14:paraId="256F74A9" w14:textId="3F2905FC">
      <w:pPr>
        <w:pStyle w:val="Heading2"/>
        <w:rPr>
          <w:b/>
          <w:bCs/>
          <w:i/>
          <w:iCs/>
        </w:rPr>
      </w:pPr>
      <w:bookmarkStart w:id="2" w:name="_Toc149728565"/>
      <w:r w:rsidRPr="005E650F">
        <w:rPr>
          <w:b/>
          <w:bCs/>
          <w:i/>
          <w:iCs/>
        </w:rPr>
        <w:t>Non-P.A.C.E.® TEST Event</w:t>
      </w:r>
      <w:bookmarkEnd w:id="2"/>
    </w:p>
    <w:p w:rsidR="005E650F" w:rsidP="005E650F" w14:paraId="23D75B5B" w14:textId="7872FF1C">
      <w:r>
        <w:rPr>
          <w:noProof/>
        </w:rPr>
        <w:drawing>
          <wp:inline distT="0" distB="0" distL="0" distR="0">
            <wp:extent cx="5711464" cy="3155950"/>
            <wp:effectExtent l="19050" t="19050" r="2286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413" cy="3158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5E650F" w14:paraId="6EB1C9AF" w14:textId="584BB86B">
      <w:r>
        <w:rPr>
          <w:noProof/>
        </w:rPr>
        <w:drawing>
          <wp:inline distT="0" distB="0" distL="0" distR="0">
            <wp:extent cx="5197802" cy="5505450"/>
            <wp:effectExtent l="19050" t="19050" r="2222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3545" cy="551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5E650F" w14:paraId="6BEEB863" w14:textId="3B1EFD83">
      <w:r>
        <w:rPr>
          <w:noProof/>
        </w:rPr>
        <w:drawing>
          <wp:inline distT="0" distB="0" distL="0" distR="0">
            <wp:extent cx="4610100" cy="5299152"/>
            <wp:effectExtent l="19050" t="19050" r="1905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3087" cy="530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5E650F" w14:paraId="2EF0511A" w14:textId="52F37F00">
      <w:r>
        <w:rPr>
          <w:noProof/>
        </w:rPr>
        <w:drawing>
          <wp:inline distT="0" distB="0" distL="0" distR="0">
            <wp:extent cx="4857750" cy="3804720"/>
            <wp:effectExtent l="19050" t="19050" r="1905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4842" cy="381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RPr="005E650F" w:rsidP="005E650F" w14:paraId="625BF2CC" w14:textId="7C7E671B">
      <w:r>
        <w:rPr>
          <w:noProof/>
        </w:rPr>
        <w:drawing>
          <wp:inline distT="0" distB="0" distL="0" distR="0">
            <wp:extent cx="4951186" cy="2889250"/>
            <wp:effectExtent l="19050" t="19050" r="2095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938" cy="2892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C7287A" w14:paraId="4AEB5982" w14:textId="3E9DB8B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788207" cy="7893050"/>
            <wp:effectExtent l="19050" t="1905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2" cy="790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50F" w:rsidP="00C7287A" w14:paraId="43C3E29A" w14:textId="4CD90888">
      <w:pPr>
        <w:rPr>
          <w:sz w:val="24"/>
          <w:szCs w:val="24"/>
        </w:rPr>
      </w:pPr>
    </w:p>
    <w:p w:rsidR="006100BC" w:rsidP="006100BC" w14:paraId="0ECEBAE6" w14:textId="49A2E848">
      <w:pPr>
        <w:pStyle w:val="Heading2"/>
        <w:rPr>
          <w:b/>
          <w:bCs/>
          <w:i/>
          <w:iCs/>
        </w:rPr>
      </w:pPr>
      <w:bookmarkStart w:id="3" w:name="_Toc149728566"/>
      <w:r w:rsidRPr="006100BC">
        <w:rPr>
          <w:b/>
          <w:bCs/>
          <w:i/>
          <w:iCs/>
        </w:rPr>
        <w:t>Non-P.A.C.E.® OneLab VR Course</w:t>
      </w:r>
      <w:bookmarkEnd w:id="3"/>
    </w:p>
    <w:p w:rsidR="006100BC" w:rsidP="006100BC" w14:paraId="09B5F897" w14:textId="0DFE49BF">
      <w:r>
        <w:rPr>
          <w:noProof/>
        </w:rPr>
        <w:drawing>
          <wp:inline distT="0" distB="0" distL="0" distR="0">
            <wp:extent cx="5943600" cy="3216275"/>
            <wp:effectExtent l="19050" t="19050" r="1905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0BC" w:rsidP="006100BC" w14:paraId="6F5FD23E" w14:textId="51D75E3A">
      <w:r>
        <w:rPr>
          <w:noProof/>
        </w:rPr>
        <w:drawing>
          <wp:inline distT="0" distB="0" distL="0" distR="0">
            <wp:extent cx="5526666" cy="7683500"/>
            <wp:effectExtent l="19050" t="19050" r="1714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023" cy="7690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0BC" w:rsidP="006100BC" w14:paraId="4E46AE23" w14:textId="6C1E59A0">
      <w:r>
        <w:rPr>
          <w:noProof/>
        </w:rPr>
        <w:drawing>
          <wp:inline distT="0" distB="0" distL="0" distR="0">
            <wp:extent cx="5482762" cy="6330950"/>
            <wp:effectExtent l="19050" t="19050" r="2286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803" cy="6335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0BC" w:rsidRPr="006100BC" w:rsidP="006100BC" w14:paraId="636143A3" w14:textId="3251101C">
      <w:r>
        <w:rPr>
          <w:noProof/>
        </w:rPr>
        <w:drawing>
          <wp:inline distT="0" distB="0" distL="0" distR="0">
            <wp:extent cx="5431274" cy="6718300"/>
            <wp:effectExtent l="19050" t="19050" r="1714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838" cy="6725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5815577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72E4" w14:paraId="78DBF217" w14:textId="35F265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72E4" w14:paraId="61082424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7A"/>
    <w:rsid w:val="00137CE9"/>
    <w:rsid w:val="001C18F8"/>
    <w:rsid w:val="00550DD5"/>
    <w:rsid w:val="005E650F"/>
    <w:rsid w:val="006100BC"/>
    <w:rsid w:val="00625132"/>
    <w:rsid w:val="00896894"/>
    <w:rsid w:val="00A17E20"/>
    <w:rsid w:val="00A24A17"/>
    <w:rsid w:val="00A4753A"/>
    <w:rsid w:val="00AA6996"/>
    <w:rsid w:val="00B005FB"/>
    <w:rsid w:val="00B632A5"/>
    <w:rsid w:val="00B73EA6"/>
    <w:rsid w:val="00C7287A"/>
    <w:rsid w:val="00EC72E4"/>
    <w:rsid w:val="29249C8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FB39690"/>
  <w15:chartTrackingRefBased/>
  <w15:docId w15:val="{2AF81909-4CCB-49A2-A91D-13DDD77F9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8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8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8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28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2513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2513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2513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2513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E4"/>
  </w:style>
  <w:style w:type="paragraph" w:styleId="Footer">
    <w:name w:val="footer"/>
    <w:basedOn w:val="Normal"/>
    <w:link w:val="FooterChar"/>
    <w:uiPriority w:val="99"/>
    <w:unhideWhenUsed/>
    <w:rsid w:val="00EC7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footer" Target="footer1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_dlc_DocId xmlns="0724e717-bbe7-4e48-ae6a-faff532bb476">CSELS-745269364-4561</_dlc_DocId>
    <_dlc_DocIdUrl xmlns="0724e717-bbe7-4e48-ae6a-faff532bb476">
      <Url>https://cdc.sharepoint.com/sites/CSELS/DLS/Science/_layouts/15/DocIdRedir.aspx?ID=CSELS-745269364-4561</Url>
      <Description>CSELS-745269364-4561</Description>
    </_dlc_DocIdUrl>
    <lcf76f155ced4ddcb4097134ff3c332f xmlns="c836e1ba-72aa-45a0-aa85-b376afeebf1e">
      <Terms xmlns="http://schemas.microsoft.com/office/infopath/2007/PartnerControls"/>
    </lcf76f155ced4ddcb4097134ff3c332f>
    <Document_x0020_Lead xmlns="c836e1ba-72aa-45a0-aa85-b376afeebf1e" xsi:nil="true"/>
    <FocusArea xmlns="c836e1ba-72aa-45a0-aa85-b376afeebf1e" xsi:nil="true"/>
    <Date xmlns="c836e1ba-72aa-45a0-aa85-b376afeebf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399EF014D44DB36A6FE186690931" ma:contentTypeVersion="1318" ma:contentTypeDescription="Create a new document." ma:contentTypeScope="" ma:versionID="7dd70beb8c488e6a34b6b668386497e6">
  <xsd:schema xmlns:xsd="http://www.w3.org/2001/XMLSchema" xmlns:xs="http://www.w3.org/2001/XMLSchema" xmlns:p="http://schemas.microsoft.com/office/2006/metadata/properties" xmlns:ns2="0724e717-bbe7-4e48-ae6a-faff532bb476" xmlns:ns3="c836e1ba-72aa-45a0-aa85-b376afeebf1e" xmlns:ns4="20819b48-b282-4f48-9469-a5a5de8c856c" targetNamespace="http://schemas.microsoft.com/office/2006/metadata/properties" ma:root="true" ma:fieldsID="c094cc70d3688d676b1fbe2c2e6a90ca" ns2:_="" ns3:_="" ns4:_="">
    <xsd:import namespace="0724e717-bbe7-4e48-ae6a-faff532bb476"/>
    <xsd:import namespace="c836e1ba-72aa-45a0-aa85-b376afeebf1e"/>
    <xsd:import namespace="20819b48-b282-4f48-9469-a5a5de8c85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Lea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FocusArea" minOccurs="0"/>
                <xsd:element ref="ns3:Dat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e1ba-72aa-45a0-aa85-b376afeebf1e" elementFormDefault="qualified">
    <xsd:import namespace="http://schemas.microsoft.com/office/2006/documentManagement/types"/>
    <xsd:import namespace="http://schemas.microsoft.com/office/infopath/2007/PartnerControls"/>
    <xsd:element name="Document_x0020_Lead" ma:index="11" nillable="true" ma:displayName="Document Lead" ma:format="Dropdown" ma:internalName="Document_x0020_Lead" ma:readOnly="false">
      <xsd:simpleType>
        <xsd:restriction base="dms:Choice">
          <xsd:enumeration value="Bin"/>
          <xsd:enumeration value="Collette"/>
          <xsd:enumeration value="Dani"/>
          <xsd:enumeration value="Kelli"/>
          <xsd:enumeration value="Leslie"/>
          <xsd:enumeration value="Nancy"/>
          <xsd:enumeration value="Rod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ocusArea" ma:index="22" nillable="true" ma:displayName="Focus Area" ma:format="Dropdown" ma:internalName="FocusArea">
      <xsd:simpleType>
        <xsd:restriction base="dms:Text">
          <xsd:maxLength value="255"/>
        </xsd:restriction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19b48-b282-4f48-9469-a5a5de8c85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BAB7BE-B674-4A16-80F8-45B4D68E74D5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c836e1ba-72aa-45a0-aa85-b376afeebf1e"/>
  </ds:schemaRefs>
</ds:datastoreItem>
</file>

<file path=customXml/itemProps2.xml><?xml version="1.0" encoding="utf-8"?>
<ds:datastoreItem xmlns:ds="http://schemas.openxmlformats.org/officeDocument/2006/customXml" ds:itemID="{7BAF720B-594B-45C9-AAB9-A784629A2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c836e1ba-72aa-45a0-aa85-b376afeebf1e"/>
    <ds:schemaRef ds:uri="20819b48-b282-4f48-9469-a5a5de8c85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3DBEEE-2F72-4C64-8753-BBF9C94DD2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71EE644-C2BB-47F0-A5BB-54AF3EAA4C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O'Donovan, Kevin Michael (CDC/IOD/OLSS) (CTR)</dc:creator>
  <cp:lastModifiedBy>Chen, Bin</cp:lastModifiedBy>
  <cp:revision>8</cp:revision>
  <dcterms:created xsi:type="dcterms:W3CDTF">2023-11-01T14:56:00Z</dcterms:created>
  <dcterms:modified xsi:type="dcterms:W3CDTF">2023-11-08T21:16:00Z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0x010100036D399EF014D44DB36A6FE186690931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7c1f5de7-6474-41c1-8499-1f26da6124a1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2023-11-01T14:32:53Z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58f41553-56b1-47df-9920-c389abca69b9</vt:lpwstr>
  </property>
</Properties>
</file>