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5F75B7" w:rsidP="005F75B7" w14:paraId="6AB0D0FD" w14:textId="77777777">
      <w:pPr>
        <w:jc w:val="center"/>
        <w:rPr>
          <w:b/>
        </w:rPr>
      </w:pPr>
    </w:p>
    <w:p w:rsidR="005F75B7" w:rsidRPr="005F75B7" w:rsidP="005F75B7" w14:paraId="1C4E6775" w14:textId="77777777">
      <w:pPr>
        <w:spacing w:after="0"/>
        <w:jc w:val="center"/>
        <w:rPr>
          <w:b/>
          <w:sz w:val="32"/>
          <w:szCs w:val="32"/>
        </w:rPr>
      </w:pPr>
      <w:r w:rsidRPr="005F75B7">
        <w:rPr>
          <w:b/>
          <w:sz w:val="32"/>
          <w:szCs w:val="32"/>
        </w:rPr>
        <w:t>GenIC Clearance for CDC/ATSDR</w:t>
      </w:r>
    </w:p>
    <w:p w:rsidR="005F75B7" w:rsidRPr="005F75B7" w:rsidP="005F75B7" w14:paraId="06E3BC6A" w14:textId="77777777">
      <w:pPr>
        <w:jc w:val="center"/>
        <w:rPr>
          <w:b/>
          <w:sz w:val="32"/>
          <w:szCs w:val="32"/>
        </w:rPr>
      </w:pPr>
      <w:r w:rsidRPr="005F75B7">
        <w:rPr>
          <w:b/>
          <w:sz w:val="32"/>
          <w:szCs w:val="32"/>
        </w:rPr>
        <w:t>Formative Research and Tool Development</w:t>
      </w:r>
    </w:p>
    <w:p w:rsidR="00C553CB" w:rsidRPr="007665B6" w:rsidP="00C553CB" w14:paraId="79BDEB8D" w14:textId="77777777">
      <w:pPr>
        <w:jc w:val="center"/>
        <w:rPr>
          <w:sz w:val="32"/>
          <w:szCs w:val="32"/>
        </w:rPr>
      </w:pPr>
      <w:r w:rsidRPr="007665B6">
        <w:rPr>
          <w:sz w:val="32"/>
          <w:szCs w:val="32"/>
        </w:rPr>
        <w:t>OMB Control No. 0920-1154</w:t>
      </w:r>
    </w:p>
    <w:p w:rsidR="00C553CB" w:rsidP="00C553CB" w14:paraId="06028BBE" w14:textId="77777777">
      <w:pPr>
        <w:jc w:val="center"/>
      </w:pPr>
    </w:p>
    <w:p w:rsidR="00C553CB" w:rsidRPr="00187BF1" w:rsidP="00C553CB" w14:paraId="2AB7B3E5" w14:textId="77777777">
      <w:pPr>
        <w:jc w:val="center"/>
      </w:pPr>
      <w:r>
        <w:t>Expiration Date: 04/30/2026</w:t>
      </w:r>
    </w:p>
    <w:p w:rsidR="00304BBB" w:rsidP="009A79E1" w14:paraId="55FE1771" w14:textId="77777777"/>
    <w:p w:rsidR="004A13E8" w:rsidRPr="007665B6" w:rsidP="007665B6" w14:paraId="55FE1772" w14:textId="49386C50">
      <w:pPr>
        <w:jc w:val="center"/>
        <w:rPr>
          <w:b/>
          <w:bCs/>
          <w:sz w:val="48"/>
          <w:szCs w:val="48"/>
        </w:rPr>
      </w:pPr>
      <w:bookmarkStart w:id="1" w:name="_Toc144793348"/>
      <w:bookmarkEnd w:id="0"/>
      <w:r w:rsidRPr="007665B6">
        <w:rPr>
          <w:b/>
          <w:bCs/>
          <w:sz w:val="48"/>
          <w:szCs w:val="48"/>
        </w:rPr>
        <w:t xml:space="preserve">CDC OneLab </w:t>
      </w:r>
      <w:r w:rsidRPr="007665B6" w:rsidR="00F1175F">
        <w:rPr>
          <w:b/>
          <w:bCs/>
          <w:sz w:val="48"/>
          <w:szCs w:val="48"/>
        </w:rPr>
        <w:t>REACH</w:t>
      </w:r>
      <w:r w:rsidRPr="007665B6">
        <w:rPr>
          <w:b/>
          <w:bCs/>
          <w:sz w:val="48"/>
          <w:szCs w:val="48"/>
        </w:rPr>
        <w:t xml:space="preserve"> </w:t>
      </w:r>
      <w:r w:rsidR="00DB6C1B">
        <w:rPr>
          <w:b/>
          <w:bCs/>
          <w:sz w:val="48"/>
          <w:szCs w:val="48"/>
        </w:rPr>
        <w:t xml:space="preserve">Formative </w:t>
      </w:r>
      <w:r w:rsidRPr="007665B6">
        <w:rPr>
          <w:b/>
          <w:bCs/>
          <w:sz w:val="48"/>
          <w:szCs w:val="48"/>
        </w:rPr>
        <w:t>Evaluation</w:t>
      </w:r>
      <w:bookmarkEnd w:id="1"/>
    </w:p>
    <w:p w:rsidR="004A13E8" w:rsidP="007665B6" w14:paraId="55FE1773" w14:textId="77777777">
      <w:pPr>
        <w:rPr>
          <w:b/>
        </w:rPr>
      </w:pPr>
    </w:p>
    <w:p w:rsidR="004A13E8" w:rsidP="004A13E8" w14:paraId="55FE1775" w14:textId="77777777">
      <w:pPr>
        <w:spacing w:after="0" w:line="240" w:lineRule="auto"/>
        <w:jc w:val="center"/>
        <w:rPr>
          <w:b/>
        </w:rPr>
      </w:pPr>
    </w:p>
    <w:p w:rsidR="004A13E8" w:rsidRPr="004A13E8" w:rsidP="004A13E8" w14:paraId="55FE1776" w14:textId="36CD57DC">
      <w:pPr>
        <w:pStyle w:val="Heading4"/>
      </w:pPr>
      <w:r>
        <w:t xml:space="preserve">November </w:t>
      </w:r>
      <w:r w:rsidR="00E803AA">
        <w:t>9</w:t>
      </w:r>
      <w:r w:rsidR="00F41F36">
        <w:t>,</w:t>
      </w:r>
      <w:r w:rsidR="00437CAF">
        <w:t xml:space="preserve"> 202</w:t>
      </w:r>
      <w:r w:rsidR="00B72258">
        <w:t>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EA2F46" w14:paraId="55FE1787" w14:textId="5EA850AC">
      <w:pPr>
        <w:pStyle w:val="NoSpacing"/>
        <w:widowControl w:val="0"/>
        <w:rPr>
          <w:rFonts w:cs="Times New Roman"/>
          <w:b/>
          <w:szCs w:val="24"/>
        </w:rPr>
      </w:pPr>
    </w:p>
    <w:p w:rsidR="00F41F36" w:rsidP="00EA2F46" w14:paraId="7A2BB2DE" w14:textId="03542C32">
      <w:pPr>
        <w:pStyle w:val="NoSpacing"/>
        <w:widowControl w:val="0"/>
        <w:rPr>
          <w:rFonts w:cs="Times New Roman"/>
          <w:b/>
          <w:szCs w:val="24"/>
        </w:rPr>
      </w:pPr>
    </w:p>
    <w:p w:rsidR="00F41F36" w:rsidP="00EA2F46" w14:paraId="4F3021E0" w14:textId="0490728F">
      <w:pPr>
        <w:pStyle w:val="NoSpacing"/>
        <w:widowControl w:val="0"/>
        <w:rPr>
          <w:rFonts w:cs="Times New Roman"/>
          <w:b/>
          <w:szCs w:val="24"/>
        </w:rPr>
      </w:pPr>
    </w:p>
    <w:p w:rsidR="00F41F36" w:rsidP="00EA2F46" w14:paraId="34879CCF" w14:textId="51978844">
      <w:pPr>
        <w:pStyle w:val="NoSpacing"/>
        <w:widowControl w:val="0"/>
        <w:rPr>
          <w:rFonts w:cs="Times New Roman"/>
          <w:b/>
          <w:szCs w:val="24"/>
        </w:rPr>
      </w:pPr>
    </w:p>
    <w:p w:rsidR="00F41F36" w:rsidRPr="00EA2F46" w:rsidP="00EA2F46" w14:paraId="3D537517" w14:textId="77777777">
      <w:pPr>
        <w:pStyle w:val="NoSpacing"/>
        <w:widowControl w:val="0"/>
        <w:rPr>
          <w:rFonts w:cs="Times New Roman"/>
          <w:b/>
          <w:szCs w:val="24"/>
        </w:rPr>
      </w:pPr>
    </w:p>
    <w:p w:rsidR="004A13E8" w:rsidP="004A13E8" w14:paraId="55FE1791" w14:textId="77777777">
      <w:pPr>
        <w:spacing w:after="0" w:line="240" w:lineRule="auto"/>
        <w:rPr>
          <w:b/>
        </w:rPr>
      </w:pPr>
    </w:p>
    <w:p w:rsidR="004A13E8" w:rsidRPr="009A79E1" w:rsidP="009A79E1" w14:paraId="55FE1793" w14:textId="5E7C7D17">
      <w:pPr>
        <w:pStyle w:val="NoSpacing"/>
        <w:rPr>
          <w:b/>
        </w:rPr>
      </w:pPr>
    </w:p>
    <w:p w:rsidR="00F346C9" w:rsidRPr="004A13E8" w:rsidP="00F346C9" w14:paraId="79891225" w14:textId="77777777">
      <w:pPr>
        <w:pStyle w:val="NoSpacing"/>
      </w:pPr>
      <w:r>
        <w:rPr>
          <w:b/>
        </w:rPr>
        <w:t xml:space="preserve">Contact: </w:t>
      </w:r>
      <w:r>
        <w:t>Breyanna Mikel</w:t>
      </w:r>
    </w:p>
    <w:p w:rsidR="00F346C9" w:rsidP="00F346C9" w14:paraId="1A89FFD8" w14:textId="327866C0">
      <w:pPr>
        <w:pStyle w:val="NoSpacing"/>
      </w:pPr>
      <w:r>
        <w:t xml:space="preserve">Health Scientist (Program Evaluator) </w:t>
      </w:r>
    </w:p>
    <w:p w:rsidR="00F346C9" w:rsidP="00F346C9" w14:paraId="3B28B23F" w14:textId="77777777">
      <w:pPr>
        <w:pStyle w:val="NoSpacing"/>
      </w:pPr>
      <w:r>
        <w:t>Division of Laboratory Systems</w:t>
      </w:r>
    </w:p>
    <w:p w:rsidR="00EB6976" w:rsidRPr="004A13E8" w:rsidP="00EB6976" w14:paraId="30D628DA" w14:textId="77777777">
      <w:pPr>
        <w:pStyle w:val="NoSpacing"/>
      </w:pPr>
      <w:r>
        <w:t>Centers for Laboratory Systems and Response (CLSR)</w:t>
      </w:r>
    </w:p>
    <w:p w:rsidR="00F346C9" w:rsidRPr="004A13E8" w:rsidP="00F346C9" w14:paraId="234AFE3E" w14:textId="77777777">
      <w:pPr>
        <w:pStyle w:val="NoSpacing"/>
      </w:pPr>
      <w:r w:rsidRPr="004A13E8">
        <w:t xml:space="preserve">Centers for Disease Control and Prevention </w:t>
      </w:r>
    </w:p>
    <w:p w:rsidR="00F346C9" w:rsidRPr="004A13E8" w:rsidP="00F346C9" w14:paraId="0F0864D2" w14:textId="77777777">
      <w:pPr>
        <w:pStyle w:val="NoSpacing"/>
      </w:pPr>
      <w:r w:rsidRPr="004A13E8">
        <w:t xml:space="preserve">1600 Clifton Road, NE </w:t>
      </w:r>
    </w:p>
    <w:p w:rsidR="00F346C9" w:rsidRPr="004A13E8" w:rsidP="00F346C9" w14:paraId="50108D07" w14:textId="77777777">
      <w:pPr>
        <w:pStyle w:val="NoSpacing"/>
      </w:pPr>
      <w:r w:rsidRPr="004A13E8">
        <w:t xml:space="preserve">Atlanta, Georgia 30333 </w:t>
      </w:r>
    </w:p>
    <w:p w:rsidR="00F346C9" w:rsidRPr="004A13E8" w:rsidP="00F346C9" w14:paraId="25FF1CFC" w14:textId="77777777">
      <w:pPr>
        <w:pStyle w:val="NoSpacing"/>
      </w:pPr>
      <w:r w:rsidRPr="004A13E8">
        <w:t xml:space="preserve">Phone: </w:t>
      </w:r>
      <w:r>
        <w:t xml:space="preserve">(404) </w:t>
      </w:r>
      <w:r w:rsidRPr="00080CFE">
        <w:t>498-4095</w:t>
      </w:r>
    </w:p>
    <w:p w:rsidR="004A13E8" w:rsidP="00F346C9" w14:paraId="55FE179A" w14:textId="4707C869">
      <w:pPr>
        <w:pStyle w:val="NoSpacing"/>
      </w:pPr>
      <w:r w:rsidRPr="004A6DE8">
        <w:t>Email:</w:t>
      </w:r>
      <w:r>
        <w:t xml:space="preserve"> bmikel@cdc.gov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B37D15" w14:paraId="17F93DF9" w14:textId="4DA46868">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50334412" w:history="1">
            <w:r w:rsidRPr="00F6296D">
              <w:rPr>
                <w:rStyle w:val="Hyperlink"/>
                <w:noProof/>
              </w:rPr>
              <w:t>A.</w:t>
            </w:r>
            <w:r>
              <w:rPr>
                <w:rFonts w:asciiTheme="minorHAnsi" w:eastAsiaTheme="minorEastAsia" w:hAnsiTheme="minorHAnsi"/>
                <w:noProof/>
                <w:sz w:val="22"/>
              </w:rPr>
              <w:tab/>
            </w:r>
            <w:r w:rsidRPr="00F6296D">
              <w:rPr>
                <w:rStyle w:val="Hyperlink"/>
                <w:noProof/>
              </w:rPr>
              <w:t>Justification</w:t>
            </w:r>
            <w:r>
              <w:rPr>
                <w:noProof/>
                <w:webHidden/>
              </w:rPr>
              <w:tab/>
            </w:r>
            <w:r>
              <w:rPr>
                <w:noProof/>
                <w:webHidden/>
              </w:rPr>
              <w:fldChar w:fldCharType="begin"/>
            </w:r>
            <w:r>
              <w:rPr>
                <w:noProof/>
                <w:webHidden/>
              </w:rPr>
              <w:instrText xml:space="preserve"> PAGEREF _Toc150334412 \h </w:instrText>
            </w:r>
            <w:r>
              <w:rPr>
                <w:noProof/>
                <w:webHidden/>
              </w:rPr>
              <w:fldChar w:fldCharType="separate"/>
            </w:r>
            <w:r>
              <w:rPr>
                <w:noProof/>
                <w:webHidden/>
              </w:rPr>
              <w:t>3</w:t>
            </w:r>
            <w:r>
              <w:rPr>
                <w:noProof/>
                <w:webHidden/>
              </w:rPr>
              <w:fldChar w:fldCharType="end"/>
            </w:r>
          </w:hyperlink>
        </w:p>
        <w:p w:rsidR="00B37D15" w:rsidP="00D3674E" w14:paraId="4FCB3C5E" w14:textId="2F120B5A">
          <w:pPr>
            <w:pStyle w:val="TOC2"/>
            <w:rPr>
              <w:rFonts w:asciiTheme="minorHAnsi" w:eastAsiaTheme="minorEastAsia" w:hAnsiTheme="minorHAnsi"/>
              <w:sz w:val="22"/>
            </w:rPr>
          </w:pPr>
          <w:hyperlink w:anchor="_Toc150334413" w:history="1">
            <w:r w:rsidRPr="00F6296D">
              <w:rPr>
                <w:rStyle w:val="Hyperlink"/>
              </w:rPr>
              <w:t>A.1. Circumstances Making the Collection of Information Necessary</w:t>
            </w:r>
            <w:r>
              <w:rPr>
                <w:webHidden/>
              </w:rPr>
              <w:tab/>
            </w:r>
            <w:r>
              <w:rPr>
                <w:webHidden/>
              </w:rPr>
              <w:fldChar w:fldCharType="begin"/>
            </w:r>
            <w:r>
              <w:rPr>
                <w:webHidden/>
              </w:rPr>
              <w:instrText xml:space="preserve"> PAGEREF _Toc150334413 \h </w:instrText>
            </w:r>
            <w:r>
              <w:rPr>
                <w:webHidden/>
              </w:rPr>
              <w:fldChar w:fldCharType="separate"/>
            </w:r>
            <w:r>
              <w:rPr>
                <w:webHidden/>
              </w:rPr>
              <w:t>3</w:t>
            </w:r>
            <w:r>
              <w:rPr>
                <w:webHidden/>
              </w:rPr>
              <w:fldChar w:fldCharType="end"/>
            </w:r>
          </w:hyperlink>
        </w:p>
        <w:p w:rsidR="00B37D15" w:rsidP="00D3674E" w14:paraId="42D7C3DB" w14:textId="7D859382">
          <w:pPr>
            <w:pStyle w:val="TOC2"/>
            <w:rPr>
              <w:rFonts w:asciiTheme="minorHAnsi" w:eastAsiaTheme="minorEastAsia" w:hAnsiTheme="minorHAnsi"/>
              <w:sz w:val="22"/>
            </w:rPr>
          </w:pPr>
          <w:hyperlink w:anchor="_Toc150334414" w:history="1">
            <w:r w:rsidRPr="00F6296D">
              <w:rPr>
                <w:rStyle w:val="Hyperlink"/>
              </w:rPr>
              <w:t>A.2. Purpose and Use of Information Collection</w:t>
            </w:r>
            <w:r>
              <w:rPr>
                <w:webHidden/>
              </w:rPr>
              <w:tab/>
            </w:r>
            <w:r>
              <w:rPr>
                <w:webHidden/>
              </w:rPr>
              <w:fldChar w:fldCharType="begin"/>
            </w:r>
            <w:r>
              <w:rPr>
                <w:webHidden/>
              </w:rPr>
              <w:instrText xml:space="preserve"> PAGEREF _Toc150334414 \h </w:instrText>
            </w:r>
            <w:r>
              <w:rPr>
                <w:webHidden/>
              </w:rPr>
              <w:fldChar w:fldCharType="separate"/>
            </w:r>
            <w:r>
              <w:rPr>
                <w:webHidden/>
              </w:rPr>
              <w:t>4</w:t>
            </w:r>
            <w:r>
              <w:rPr>
                <w:webHidden/>
              </w:rPr>
              <w:fldChar w:fldCharType="end"/>
            </w:r>
          </w:hyperlink>
        </w:p>
        <w:p w:rsidR="00B37D15" w:rsidP="00D3674E" w14:paraId="6A817D00" w14:textId="32D57B73">
          <w:pPr>
            <w:pStyle w:val="TOC2"/>
            <w:rPr>
              <w:rFonts w:asciiTheme="minorHAnsi" w:eastAsiaTheme="minorEastAsia" w:hAnsiTheme="minorHAnsi"/>
              <w:sz w:val="22"/>
            </w:rPr>
          </w:pPr>
          <w:hyperlink w:anchor="_Toc150334415" w:history="1">
            <w:r w:rsidRPr="00F6296D">
              <w:rPr>
                <w:rStyle w:val="Hyperlink"/>
              </w:rPr>
              <w:t>A.3. Use of Improved Information Technology and Burden Reduction</w:t>
            </w:r>
            <w:r>
              <w:rPr>
                <w:webHidden/>
              </w:rPr>
              <w:tab/>
            </w:r>
            <w:r>
              <w:rPr>
                <w:webHidden/>
              </w:rPr>
              <w:fldChar w:fldCharType="begin"/>
            </w:r>
            <w:r>
              <w:rPr>
                <w:webHidden/>
              </w:rPr>
              <w:instrText xml:space="preserve"> PAGEREF _Toc150334415 \h </w:instrText>
            </w:r>
            <w:r>
              <w:rPr>
                <w:webHidden/>
              </w:rPr>
              <w:fldChar w:fldCharType="separate"/>
            </w:r>
            <w:r>
              <w:rPr>
                <w:webHidden/>
              </w:rPr>
              <w:t>5</w:t>
            </w:r>
            <w:r>
              <w:rPr>
                <w:webHidden/>
              </w:rPr>
              <w:fldChar w:fldCharType="end"/>
            </w:r>
          </w:hyperlink>
        </w:p>
        <w:p w:rsidR="00B37D15" w:rsidP="00D3674E" w14:paraId="04A55E0B" w14:textId="3CA6979D">
          <w:pPr>
            <w:pStyle w:val="TOC2"/>
            <w:rPr>
              <w:rFonts w:asciiTheme="minorHAnsi" w:eastAsiaTheme="minorEastAsia" w:hAnsiTheme="minorHAnsi"/>
              <w:sz w:val="22"/>
            </w:rPr>
          </w:pPr>
          <w:hyperlink w:anchor="_Toc150334416" w:history="1">
            <w:r w:rsidRPr="00F6296D">
              <w:rPr>
                <w:rStyle w:val="Hyperlink"/>
              </w:rPr>
              <w:t>A.4. Efforts to Identify Duplication and Use of Similar Information</w:t>
            </w:r>
            <w:r>
              <w:rPr>
                <w:webHidden/>
              </w:rPr>
              <w:tab/>
            </w:r>
            <w:r>
              <w:rPr>
                <w:webHidden/>
              </w:rPr>
              <w:fldChar w:fldCharType="begin"/>
            </w:r>
            <w:r>
              <w:rPr>
                <w:webHidden/>
              </w:rPr>
              <w:instrText xml:space="preserve"> PAGEREF _Toc150334416 \h </w:instrText>
            </w:r>
            <w:r>
              <w:rPr>
                <w:webHidden/>
              </w:rPr>
              <w:fldChar w:fldCharType="separate"/>
            </w:r>
            <w:r>
              <w:rPr>
                <w:webHidden/>
              </w:rPr>
              <w:t>5</w:t>
            </w:r>
            <w:r>
              <w:rPr>
                <w:webHidden/>
              </w:rPr>
              <w:fldChar w:fldCharType="end"/>
            </w:r>
          </w:hyperlink>
        </w:p>
        <w:p w:rsidR="00B37D15" w:rsidP="00D3674E" w14:paraId="571574D5" w14:textId="62ECB221">
          <w:pPr>
            <w:pStyle w:val="TOC2"/>
            <w:rPr>
              <w:rFonts w:asciiTheme="minorHAnsi" w:eastAsiaTheme="minorEastAsia" w:hAnsiTheme="minorHAnsi"/>
              <w:sz w:val="22"/>
            </w:rPr>
          </w:pPr>
          <w:hyperlink w:anchor="_Toc150334417" w:history="1">
            <w:r w:rsidRPr="00F6296D">
              <w:rPr>
                <w:rStyle w:val="Hyperlink"/>
              </w:rPr>
              <w:t>A.5. Impact on Small Businesses or Other Small Entities</w:t>
            </w:r>
            <w:r>
              <w:rPr>
                <w:webHidden/>
              </w:rPr>
              <w:tab/>
            </w:r>
            <w:r>
              <w:rPr>
                <w:webHidden/>
              </w:rPr>
              <w:fldChar w:fldCharType="begin"/>
            </w:r>
            <w:r>
              <w:rPr>
                <w:webHidden/>
              </w:rPr>
              <w:instrText xml:space="preserve"> PAGEREF _Toc150334417 \h </w:instrText>
            </w:r>
            <w:r>
              <w:rPr>
                <w:webHidden/>
              </w:rPr>
              <w:fldChar w:fldCharType="separate"/>
            </w:r>
            <w:r>
              <w:rPr>
                <w:webHidden/>
              </w:rPr>
              <w:t>5</w:t>
            </w:r>
            <w:r>
              <w:rPr>
                <w:webHidden/>
              </w:rPr>
              <w:fldChar w:fldCharType="end"/>
            </w:r>
          </w:hyperlink>
        </w:p>
        <w:p w:rsidR="00B37D15" w:rsidP="00D3674E" w14:paraId="6D2FE8FE" w14:textId="164E9B3F">
          <w:pPr>
            <w:pStyle w:val="TOC2"/>
            <w:rPr>
              <w:rFonts w:asciiTheme="minorHAnsi" w:eastAsiaTheme="minorEastAsia" w:hAnsiTheme="minorHAnsi"/>
              <w:sz w:val="22"/>
            </w:rPr>
          </w:pPr>
          <w:hyperlink w:anchor="_Toc150334418" w:history="1">
            <w:r w:rsidRPr="00F6296D">
              <w:rPr>
                <w:rStyle w:val="Hyperlink"/>
              </w:rPr>
              <w:t>A.6. Consequences of Collecting the Information Less Frequently</w:t>
            </w:r>
            <w:r>
              <w:rPr>
                <w:webHidden/>
              </w:rPr>
              <w:tab/>
            </w:r>
            <w:r>
              <w:rPr>
                <w:webHidden/>
              </w:rPr>
              <w:fldChar w:fldCharType="begin"/>
            </w:r>
            <w:r>
              <w:rPr>
                <w:webHidden/>
              </w:rPr>
              <w:instrText xml:space="preserve"> PAGEREF _Toc150334418 \h </w:instrText>
            </w:r>
            <w:r>
              <w:rPr>
                <w:webHidden/>
              </w:rPr>
              <w:fldChar w:fldCharType="separate"/>
            </w:r>
            <w:r>
              <w:rPr>
                <w:webHidden/>
              </w:rPr>
              <w:t>6</w:t>
            </w:r>
            <w:r>
              <w:rPr>
                <w:webHidden/>
              </w:rPr>
              <w:fldChar w:fldCharType="end"/>
            </w:r>
          </w:hyperlink>
        </w:p>
        <w:p w:rsidR="00B37D15" w:rsidP="00D3674E" w14:paraId="620A3B67" w14:textId="0A9C3F63">
          <w:pPr>
            <w:pStyle w:val="TOC2"/>
            <w:rPr>
              <w:rFonts w:asciiTheme="minorHAnsi" w:eastAsiaTheme="minorEastAsia" w:hAnsiTheme="minorHAnsi"/>
              <w:sz w:val="22"/>
            </w:rPr>
          </w:pPr>
          <w:hyperlink w:anchor="_Toc150334419" w:history="1">
            <w:r w:rsidRPr="00F6296D">
              <w:rPr>
                <w:rStyle w:val="Hyperlink"/>
              </w:rPr>
              <w:t>A.7. Special Circumstances Relating to the Guidelines of 5 CFR 1320.5</w:t>
            </w:r>
            <w:r>
              <w:rPr>
                <w:webHidden/>
              </w:rPr>
              <w:tab/>
            </w:r>
            <w:r>
              <w:rPr>
                <w:webHidden/>
              </w:rPr>
              <w:fldChar w:fldCharType="begin"/>
            </w:r>
            <w:r>
              <w:rPr>
                <w:webHidden/>
              </w:rPr>
              <w:instrText xml:space="preserve"> PAGEREF _Toc150334419 \h </w:instrText>
            </w:r>
            <w:r>
              <w:rPr>
                <w:webHidden/>
              </w:rPr>
              <w:fldChar w:fldCharType="separate"/>
            </w:r>
            <w:r>
              <w:rPr>
                <w:webHidden/>
              </w:rPr>
              <w:t>6</w:t>
            </w:r>
            <w:r>
              <w:rPr>
                <w:webHidden/>
              </w:rPr>
              <w:fldChar w:fldCharType="end"/>
            </w:r>
          </w:hyperlink>
        </w:p>
        <w:p w:rsidR="00B37D15" w:rsidP="00D3674E" w14:paraId="3D95C43F" w14:textId="1EDF5D67">
          <w:pPr>
            <w:pStyle w:val="TOC2"/>
            <w:rPr>
              <w:rFonts w:asciiTheme="minorHAnsi" w:eastAsiaTheme="minorEastAsia" w:hAnsiTheme="minorHAnsi"/>
              <w:sz w:val="22"/>
            </w:rPr>
          </w:pPr>
          <w:hyperlink w:anchor="_Toc150334420" w:history="1">
            <w:r w:rsidRPr="00F6296D">
              <w:rPr>
                <w:rStyle w:val="Hyperlink"/>
              </w:rPr>
              <w:t>A.8. Comments in Response to the Federal Register Notice and Efforts to Consult Outside</w:t>
            </w:r>
            <w:r>
              <w:rPr>
                <w:webHidden/>
              </w:rPr>
              <w:tab/>
            </w:r>
            <w:r>
              <w:rPr>
                <w:webHidden/>
              </w:rPr>
              <w:fldChar w:fldCharType="begin"/>
            </w:r>
            <w:r>
              <w:rPr>
                <w:webHidden/>
              </w:rPr>
              <w:instrText xml:space="preserve"> PAGEREF _Toc150334420 \h </w:instrText>
            </w:r>
            <w:r>
              <w:rPr>
                <w:webHidden/>
              </w:rPr>
              <w:fldChar w:fldCharType="separate"/>
            </w:r>
            <w:r>
              <w:rPr>
                <w:webHidden/>
              </w:rPr>
              <w:t>6</w:t>
            </w:r>
            <w:r>
              <w:rPr>
                <w:webHidden/>
              </w:rPr>
              <w:fldChar w:fldCharType="end"/>
            </w:r>
          </w:hyperlink>
        </w:p>
        <w:p w:rsidR="00B37D15" w:rsidP="00D3674E" w14:paraId="359678F5" w14:textId="65305575">
          <w:pPr>
            <w:pStyle w:val="TOC2"/>
            <w:rPr>
              <w:rFonts w:asciiTheme="minorHAnsi" w:eastAsiaTheme="minorEastAsia" w:hAnsiTheme="minorHAnsi"/>
              <w:sz w:val="22"/>
            </w:rPr>
          </w:pPr>
          <w:hyperlink w:anchor="_Toc150334421" w:history="1">
            <w:r w:rsidRPr="00F6296D">
              <w:rPr>
                <w:rStyle w:val="Hyperlink"/>
              </w:rPr>
              <w:t>A.9. Explanation of Any Payment or Gift to Respondents</w:t>
            </w:r>
            <w:r>
              <w:rPr>
                <w:webHidden/>
              </w:rPr>
              <w:tab/>
            </w:r>
            <w:r>
              <w:rPr>
                <w:webHidden/>
              </w:rPr>
              <w:fldChar w:fldCharType="begin"/>
            </w:r>
            <w:r>
              <w:rPr>
                <w:webHidden/>
              </w:rPr>
              <w:instrText xml:space="preserve"> PAGEREF _Toc150334421 \h </w:instrText>
            </w:r>
            <w:r>
              <w:rPr>
                <w:webHidden/>
              </w:rPr>
              <w:fldChar w:fldCharType="separate"/>
            </w:r>
            <w:r>
              <w:rPr>
                <w:webHidden/>
              </w:rPr>
              <w:t>6</w:t>
            </w:r>
            <w:r>
              <w:rPr>
                <w:webHidden/>
              </w:rPr>
              <w:fldChar w:fldCharType="end"/>
            </w:r>
          </w:hyperlink>
        </w:p>
        <w:p w:rsidR="00B37D15" w:rsidP="00D3674E" w14:paraId="68AB2133" w14:textId="67D107CA">
          <w:pPr>
            <w:pStyle w:val="TOC2"/>
            <w:rPr>
              <w:rFonts w:asciiTheme="minorHAnsi" w:eastAsiaTheme="minorEastAsia" w:hAnsiTheme="minorHAnsi"/>
              <w:sz w:val="22"/>
            </w:rPr>
          </w:pPr>
          <w:hyperlink w:anchor="_Toc150334422" w:history="1">
            <w:r w:rsidRPr="00F6296D">
              <w:rPr>
                <w:rStyle w:val="Hyperlink"/>
              </w:rPr>
              <w:t>A.10. Protection of the Privacy and Confidentiality of Information Provided by Respondents</w:t>
            </w:r>
            <w:r>
              <w:rPr>
                <w:webHidden/>
              </w:rPr>
              <w:tab/>
            </w:r>
            <w:r>
              <w:rPr>
                <w:webHidden/>
              </w:rPr>
              <w:fldChar w:fldCharType="begin"/>
            </w:r>
            <w:r>
              <w:rPr>
                <w:webHidden/>
              </w:rPr>
              <w:instrText xml:space="preserve"> PAGEREF _Toc150334422 \h </w:instrText>
            </w:r>
            <w:r>
              <w:rPr>
                <w:webHidden/>
              </w:rPr>
              <w:fldChar w:fldCharType="separate"/>
            </w:r>
            <w:r>
              <w:rPr>
                <w:webHidden/>
              </w:rPr>
              <w:t>6</w:t>
            </w:r>
            <w:r>
              <w:rPr>
                <w:webHidden/>
              </w:rPr>
              <w:fldChar w:fldCharType="end"/>
            </w:r>
          </w:hyperlink>
        </w:p>
        <w:p w:rsidR="00B37D15" w:rsidP="00D3674E" w14:paraId="08258556" w14:textId="701EC9A9">
          <w:pPr>
            <w:pStyle w:val="TOC2"/>
            <w:rPr>
              <w:rFonts w:asciiTheme="minorHAnsi" w:eastAsiaTheme="minorEastAsia" w:hAnsiTheme="minorHAnsi"/>
              <w:sz w:val="22"/>
            </w:rPr>
          </w:pPr>
          <w:hyperlink w:anchor="_Toc150334423" w:history="1">
            <w:r w:rsidRPr="00F6296D">
              <w:rPr>
                <w:rStyle w:val="Hyperlink"/>
              </w:rPr>
              <w:t>A.11. Institutional Review Board (IRB) and Justification for Sensitive Questions</w:t>
            </w:r>
            <w:r>
              <w:rPr>
                <w:webHidden/>
              </w:rPr>
              <w:tab/>
            </w:r>
            <w:r>
              <w:rPr>
                <w:webHidden/>
              </w:rPr>
              <w:fldChar w:fldCharType="begin"/>
            </w:r>
            <w:r>
              <w:rPr>
                <w:webHidden/>
              </w:rPr>
              <w:instrText xml:space="preserve"> PAGEREF _Toc150334423 \h </w:instrText>
            </w:r>
            <w:r>
              <w:rPr>
                <w:webHidden/>
              </w:rPr>
              <w:fldChar w:fldCharType="separate"/>
            </w:r>
            <w:r>
              <w:rPr>
                <w:webHidden/>
              </w:rPr>
              <w:t>6</w:t>
            </w:r>
            <w:r>
              <w:rPr>
                <w:webHidden/>
              </w:rPr>
              <w:fldChar w:fldCharType="end"/>
            </w:r>
          </w:hyperlink>
        </w:p>
        <w:p w:rsidR="00B37D15" w:rsidP="00D3674E" w14:paraId="2278E59F" w14:textId="31BB45AF">
          <w:pPr>
            <w:pStyle w:val="TOC2"/>
            <w:rPr>
              <w:rFonts w:asciiTheme="minorHAnsi" w:eastAsiaTheme="minorEastAsia" w:hAnsiTheme="minorHAnsi"/>
              <w:sz w:val="22"/>
            </w:rPr>
          </w:pPr>
          <w:hyperlink w:anchor="_Toc150334424" w:history="1">
            <w:r w:rsidRPr="00F6296D">
              <w:rPr>
                <w:rStyle w:val="Hyperlink"/>
              </w:rPr>
              <w:t>A.12. Estimates of Annualized Burden Hours and Costs</w:t>
            </w:r>
            <w:r>
              <w:rPr>
                <w:webHidden/>
              </w:rPr>
              <w:tab/>
            </w:r>
            <w:r>
              <w:rPr>
                <w:webHidden/>
              </w:rPr>
              <w:fldChar w:fldCharType="begin"/>
            </w:r>
            <w:r>
              <w:rPr>
                <w:webHidden/>
              </w:rPr>
              <w:instrText xml:space="preserve"> PAGEREF _Toc150334424 \h </w:instrText>
            </w:r>
            <w:r>
              <w:rPr>
                <w:webHidden/>
              </w:rPr>
              <w:fldChar w:fldCharType="separate"/>
            </w:r>
            <w:r>
              <w:rPr>
                <w:webHidden/>
              </w:rPr>
              <w:t>6</w:t>
            </w:r>
            <w:r>
              <w:rPr>
                <w:webHidden/>
              </w:rPr>
              <w:fldChar w:fldCharType="end"/>
            </w:r>
          </w:hyperlink>
        </w:p>
        <w:p w:rsidR="00B37D15" w:rsidP="00D3674E" w14:paraId="130DD324" w14:textId="2F07F420">
          <w:pPr>
            <w:pStyle w:val="TOC2"/>
            <w:rPr>
              <w:rFonts w:asciiTheme="minorHAnsi" w:eastAsiaTheme="minorEastAsia" w:hAnsiTheme="minorHAnsi"/>
              <w:sz w:val="22"/>
            </w:rPr>
          </w:pPr>
          <w:hyperlink w:anchor="_Toc150334425" w:history="1">
            <w:r w:rsidRPr="00F6296D">
              <w:rPr>
                <w:rStyle w:val="Hyperlink"/>
              </w:rPr>
              <w:t>A.13. Estimates of Other Total Annual Cost Burden to Respondents or Record Keepers</w:t>
            </w:r>
            <w:r>
              <w:rPr>
                <w:webHidden/>
              </w:rPr>
              <w:tab/>
            </w:r>
            <w:r>
              <w:rPr>
                <w:webHidden/>
              </w:rPr>
              <w:fldChar w:fldCharType="begin"/>
            </w:r>
            <w:r>
              <w:rPr>
                <w:webHidden/>
              </w:rPr>
              <w:instrText xml:space="preserve"> PAGEREF _Toc150334425 \h </w:instrText>
            </w:r>
            <w:r>
              <w:rPr>
                <w:webHidden/>
              </w:rPr>
              <w:fldChar w:fldCharType="separate"/>
            </w:r>
            <w:r>
              <w:rPr>
                <w:webHidden/>
              </w:rPr>
              <w:t>7</w:t>
            </w:r>
            <w:r>
              <w:rPr>
                <w:webHidden/>
              </w:rPr>
              <w:fldChar w:fldCharType="end"/>
            </w:r>
          </w:hyperlink>
        </w:p>
        <w:p w:rsidR="00B37D15" w:rsidP="00D3674E" w14:paraId="1469BF68" w14:textId="5C1E4F67">
          <w:pPr>
            <w:pStyle w:val="TOC2"/>
            <w:rPr>
              <w:rFonts w:asciiTheme="minorHAnsi" w:eastAsiaTheme="minorEastAsia" w:hAnsiTheme="minorHAnsi"/>
              <w:sz w:val="22"/>
            </w:rPr>
          </w:pPr>
          <w:hyperlink w:anchor="_Toc150334426" w:history="1">
            <w:r w:rsidRPr="00F6296D">
              <w:rPr>
                <w:rStyle w:val="Hyperlink"/>
              </w:rPr>
              <w:t>A.14. Annualized Cost to the Government</w:t>
            </w:r>
            <w:r>
              <w:rPr>
                <w:webHidden/>
              </w:rPr>
              <w:tab/>
            </w:r>
            <w:r>
              <w:rPr>
                <w:webHidden/>
              </w:rPr>
              <w:fldChar w:fldCharType="begin"/>
            </w:r>
            <w:r>
              <w:rPr>
                <w:webHidden/>
              </w:rPr>
              <w:instrText xml:space="preserve"> PAGEREF _Toc150334426 \h </w:instrText>
            </w:r>
            <w:r>
              <w:rPr>
                <w:webHidden/>
              </w:rPr>
              <w:fldChar w:fldCharType="separate"/>
            </w:r>
            <w:r>
              <w:rPr>
                <w:webHidden/>
              </w:rPr>
              <w:t>7</w:t>
            </w:r>
            <w:r>
              <w:rPr>
                <w:webHidden/>
              </w:rPr>
              <w:fldChar w:fldCharType="end"/>
            </w:r>
          </w:hyperlink>
        </w:p>
        <w:p w:rsidR="00B37D15" w:rsidP="00D3674E" w14:paraId="37E0BC84" w14:textId="19E47735">
          <w:pPr>
            <w:pStyle w:val="TOC2"/>
            <w:rPr>
              <w:rFonts w:asciiTheme="minorHAnsi" w:eastAsiaTheme="minorEastAsia" w:hAnsiTheme="minorHAnsi"/>
              <w:sz w:val="22"/>
            </w:rPr>
          </w:pPr>
          <w:hyperlink w:anchor="_Toc150334427" w:history="1">
            <w:r w:rsidRPr="00F6296D">
              <w:rPr>
                <w:rStyle w:val="Hyperlink"/>
              </w:rPr>
              <w:t>A.15. Explanation for Program Changes or Adjustments</w:t>
            </w:r>
            <w:r>
              <w:rPr>
                <w:webHidden/>
              </w:rPr>
              <w:tab/>
            </w:r>
            <w:r>
              <w:rPr>
                <w:webHidden/>
              </w:rPr>
              <w:fldChar w:fldCharType="begin"/>
            </w:r>
            <w:r>
              <w:rPr>
                <w:webHidden/>
              </w:rPr>
              <w:instrText xml:space="preserve"> PAGEREF _Toc150334427 \h </w:instrText>
            </w:r>
            <w:r>
              <w:rPr>
                <w:webHidden/>
              </w:rPr>
              <w:fldChar w:fldCharType="separate"/>
            </w:r>
            <w:r>
              <w:rPr>
                <w:webHidden/>
              </w:rPr>
              <w:t>8</w:t>
            </w:r>
            <w:r>
              <w:rPr>
                <w:webHidden/>
              </w:rPr>
              <w:fldChar w:fldCharType="end"/>
            </w:r>
          </w:hyperlink>
        </w:p>
        <w:p w:rsidR="00B37D15" w:rsidP="00D3674E" w14:paraId="43ACF596" w14:textId="66653B3C">
          <w:pPr>
            <w:pStyle w:val="TOC2"/>
            <w:rPr>
              <w:rFonts w:asciiTheme="minorHAnsi" w:eastAsiaTheme="minorEastAsia" w:hAnsiTheme="minorHAnsi"/>
              <w:sz w:val="22"/>
            </w:rPr>
          </w:pPr>
          <w:hyperlink w:anchor="_Toc150334428" w:history="1">
            <w:r w:rsidRPr="00F6296D">
              <w:rPr>
                <w:rStyle w:val="Hyperlink"/>
              </w:rPr>
              <w:t>A.16. Plans for Tabulation and Publication and Project Time Schedule</w:t>
            </w:r>
            <w:r>
              <w:rPr>
                <w:webHidden/>
              </w:rPr>
              <w:tab/>
            </w:r>
            <w:r>
              <w:rPr>
                <w:webHidden/>
              </w:rPr>
              <w:fldChar w:fldCharType="begin"/>
            </w:r>
            <w:r>
              <w:rPr>
                <w:webHidden/>
              </w:rPr>
              <w:instrText xml:space="preserve"> PAGEREF _Toc150334428 \h </w:instrText>
            </w:r>
            <w:r>
              <w:rPr>
                <w:webHidden/>
              </w:rPr>
              <w:fldChar w:fldCharType="separate"/>
            </w:r>
            <w:r>
              <w:rPr>
                <w:webHidden/>
              </w:rPr>
              <w:t>8</w:t>
            </w:r>
            <w:r>
              <w:rPr>
                <w:webHidden/>
              </w:rPr>
              <w:fldChar w:fldCharType="end"/>
            </w:r>
          </w:hyperlink>
        </w:p>
        <w:p w:rsidR="00B37D15" w:rsidP="00D3674E" w14:paraId="5D5648F7" w14:textId="5919EFE9">
          <w:pPr>
            <w:pStyle w:val="TOC2"/>
            <w:rPr>
              <w:rFonts w:asciiTheme="minorHAnsi" w:eastAsiaTheme="minorEastAsia" w:hAnsiTheme="minorHAnsi"/>
              <w:sz w:val="22"/>
            </w:rPr>
          </w:pPr>
          <w:hyperlink w:anchor="_Toc150334429" w:history="1">
            <w:r w:rsidRPr="00F6296D">
              <w:rPr>
                <w:rStyle w:val="Hyperlink"/>
              </w:rPr>
              <w:t>A.17. Reason(s) Display of OMB Expiration Date is Inappropriate</w:t>
            </w:r>
            <w:r>
              <w:rPr>
                <w:webHidden/>
              </w:rPr>
              <w:tab/>
            </w:r>
            <w:r>
              <w:rPr>
                <w:webHidden/>
              </w:rPr>
              <w:fldChar w:fldCharType="begin"/>
            </w:r>
            <w:r>
              <w:rPr>
                <w:webHidden/>
              </w:rPr>
              <w:instrText xml:space="preserve"> PAGEREF _Toc150334429 \h </w:instrText>
            </w:r>
            <w:r>
              <w:rPr>
                <w:webHidden/>
              </w:rPr>
              <w:fldChar w:fldCharType="separate"/>
            </w:r>
            <w:r>
              <w:rPr>
                <w:webHidden/>
              </w:rPr>
              <w:t>8</w:t>
            </w:r>
            <w:r>
              <w:rPr>
                <w:webHidden/>
              </w:rPr>
              <w:fldChar w:fldCharType="end"/>
            </w:r>
          </w:hyperlink>
        </w:p>
        <w:p w:rsidR="00B37D15" w:rsidP="00D3674E" w14:paraId="523A24E4" w14:textId="45084A6B">
          <w:pPr>
            <w:pStyle w:val="TOC2"/>
            <w:rPr>
              <w:rFonts w:asciiTheme="minorHAnsi" w:eastAsiaTheme="minorEastAsia" w:hAnsiTheme="minorHAnsi"/>
              <w:sz w:val="22"/>
            </w:rPr>
          </w:pPr>
          <w:hyperlink w:anchor="_Toc150334430" w:history="1">
            <w:r w:rsidRPr="00F6296D">
              <w:rPr>
                <w:rStyle w:val="Hyperlink"/>
              </w:rPr>
              <w:t>A.18. Exceptions to Certification for Paperwork Reduction Act Submissions</w:t>
            </w:r>
            <w:r>
              <w:rPr>
                <w:webHidden/>
              </w:rPr>
              <w:tab/>
            </w:r>
            <w:r>
              <w:rPr>
                <w:webHidden/>
              </w:rPr>
              <w:fldChar w:fldCharType="begin"/>
            </w:r>
            <w:r>
              <w:rPr>
                <w:webHidden/>
              </w:rPr>
              <w:instrText xml:space="preserve"> PAGEREF _Toc150334430 \h </w:instrText>
            </w:r>
            <w:r>
              <w:rPr>
                <w:webHidden/>
              </w:rPr>
              <w:fldChar w:fldCharType="separate"/>
            </w:r>
            <w:r>
              <w:rPr>
                <w:webHidden/>
              </w:rPr>
              <w:t>8</w:t>
            </w:r>
            <w:r>
              <w:rPr>
                <w:webHidden/>
              </w:rPr>
              <w:fldChar w:fldCharType="end"/>
            </w:r>
          </w:hyperlink>
        </w:p>
        <w:p w:rsidR="00B37D15" w:rsidRPr="00D3674E" w:rsidP="00D3674E" w14:paraId="4C669CCE" w14:textId="1CCAAFCF">
          <w:pPr>
            <w:pStyle w:val="TOC2"/>
            <w:rPr>
              <w:rFonts w:asciiTheme="minorHAnsi" w:eastAsiaTheme="minorEastAsia" w:hAnsiTheme="minorHAnsi"/>
              <w:sz w:val="22"/>
            </w:rPr>
          </w:pPr>
          <w:r w:rsidRPr="00D3674E">
            <w:rPr>
              <w:rStyle w:val="Hyperlink"/>
              <w:color w:val="auto"/>
              <w:u w:val="none"/>
            </w:rPr>
            <w:t xml:space="preserve">List of </w:t>
          </w:r>
          <w:hyperlink w:anchor="_Toc150334432" w:history="1">
            <w:r w:rsidRPr="00D3674E">
              <w:rPr>
                <w:rStyle w:val="Hyperlink"/>
                <w:bCs/>
                <w:color w:val="auto"/>
                <w:u w:val="none"/>
              </w:rPr>
              <w:t>Attachment</w:t>
            </w:r>
            <w:r w:rsidRPr="00D3674E" w:rsidR="00D3674E">
              <w:rPr>
                <w:rStyle w:val="Hyperlink"/>
                <w:bCs/>
                <w:color w:val="auto"/>
                <w:u w:val="none"/>
              </w:rPr>
              <w:t>s</w:t>
            </w:r>
            <w:r w:rsidRPr="00D3674E">
              <w:rPr>
                <w:webHidden/>
              </w:rPr>
              <w:tab/>
            </w:r>
            <w:r w:rsidRPr="00D3674E">
              <w:rPr>
                <w:webHidden/>
              </w:rPr>
              <w:fldChar w:fldCharType="begin"/>
            </w:r>
            <w:r w:rsidRPr="00D3674E">
              <w:rPr>
                <w:webHidden/>
              </w:rPr>
              <w:instrText xml:space="preserve"> PAGEREF _Toc150334432 \h </w:instrText>
            </w:r>
            <w:r w:rsidRPr="00D3674E">
              <w:rPr>
                <w:webHidden/>
              </w:rPr>
              <w:fldChar w:fldCharType="separate"/>
            </w:r>
            <w:r w:rsidRPr="00D3674E">
              <w:rPr>
                <w:webHidden/>
              </w:rPr>
              <w:t>9</w:t>
            </w:r>
            <w:r w:rsidRPr="00D3674E">
              <w:rPr>
                <w:webHidden/>
              </w:rPr>
              <w:fldChar w:fldCharType="end"/>
            </w:r>
          </w:hyperlink>
        </w:p>
        <w:p w:rsidR="00ED1175" w:rsidP="00ED1175" w14:paraId="5C6DC4BE" w14:textId="58407E49">
          <w:pPr>
            <w:rPr>
              <w:b/>
              <w:bCs/>
              <w:noProof/>
            </w:rPr>
          </w:pPr>
          <w:r>
            <w:rPr>
              <w:b/>
              <w:bCs/>
              <w:noProof/>
            </w:rPr>
            <w:fldChar w:fldCharType="end"/>
          </w:r>
        </w:p>
      </w:sdtContent>
    </w:sdt>
    <w:p w:rsidR="00834A3D" w:rsidP="00834A3D" w14:paraId="3F57E77C" w14:textId="761B1F3D">
      <w:pPr>
        <w:rPr>
          <w:b/>
          <w:bCs/>
          <w:noProof/>
        </w:rPr>
      </w:pPr>
    </w:p>
    <w:p w:rsidR="00247DD2" w:rsidRPr="00ED1175" w:rsidP="005F3731" w14:paraId="5E663D18" w14:textId="48E2B23C">
      <w:pPr>
        <w:tabs>
          <w:tab w:val="left" w:pos="6330"/>
        </w:tabs>
        <w:rPr>
          <w:b/>
          <w:bCs/>
          <w:noProof/>
        </w:rPr>
      </w:pPr>
      <w:r>
        <w:tab/>
      </w:r>
      <w:r w:rsidRPr="006E7652" w:rsidR="00E53316">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posOffset>5080</wp:posOffset>
                </wp:positionV>
                <wp:extent cx="6477000" cy="2957830"/>
                <wp:effectExtent l="0" t="0" r="19050" b="13970"/>
                <wp:wrapTight wrapText="bothSides">
                  <wp:wrapPolygon>
                    <wp:start x="0" y="0"/>
                    <wp:lineTo x="0" y="21563"/>
                    <wp:lineTo x="21600" y="21563"/>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57830"/>
                        </a:xfrm>
                        <a:prstGeom prst="rect">
                          <a:avLst/>
                        </a:prstGeom>
                        <a:solidFill>
                          <a:srgbClr val="FFFFFF"/>
                        </a:solidFill>
                        <a:ln w="9525">
                          <a:solidFill>
                            <a:srgbClr val="000000"/>
                          </a:solidFill>
                          <a:miter lim="800000"/>
                          <a:headEnd/>
                          <a:tailEnd/>
                        </a:ln>
                      </wps:spPr>
                      <wps:txbx>
                        <w:txbxContent>
                          <w:p w:rsidR="004A13E8" w:rsidRPr="00107E70" w:rsidP="00107E70" w14:textId="207802CE">
                            <w:pPr>
                              <w:pStyle w:val="Bullets"/>
                              <w:rPr>
                                <w:b/>
                              </w:rPr>
                            </w:pPr>
                            <w:r w:rsidRPr="001A58BE">
                              <w:rPr>
                                <w:b/>
                              </w:rPr>
                              <w:t xml:space="preserve">Goal of the </w:t>
                            </w:r>
                            <w:r w:rsidR="00D4670B">
                              <w:rPr>
                                <w:b/>
                              </w:rPr>
                              <w:t>data collection</w:t>
                            </w:r>
                            <w:r w:rsidRPr="001A58BE">
                              <w:rPr>
                                <w:b/>
                              </w:rPr>
                              <w:t>:</w:t>
                            </w:r>
                            <w:r w:rsidR="001A58BE">
                              <w:rPr>
                                <w:b/>
                              </w:rPr>
                              <w:t xml:space="preserve"> </w:t>
                            </w:r>
                            <w:r w:rsidRPr="00D4670B" w:rsidR="00D4670B">
                              <w:rPr>
                                <w:bCs/>
                              </w:rPr>
                              <w:t xml:space="preserve">Explore how OneLab </w:t>
                            </w:r>
                            <w:r w:rsidR="00D40DF9">
                              <w:rPr>
                                <w:bCs/>
                              </w:rPr>
                              <w:t xml:space="preserve">REACH increases access to laboratory trainings among laboratory professionals and </w:t>
                            </w:r>
                            <w:r w:rsidR="001F66C3">
                              <w:rPr>
                                <w:bCs/>
                              </w:rPr>
                              <w:t xml:space="preserve">the </w:t>
                            </w:r>
                            <w:r w:rsidR="00D40DF9">
                              <w:rPr>
                                <w:bCs/>
                              </w:rPr>
                              <w:t>testing community</w:t>
                            </w:r>
                            <w:r w:rsidR="00AC75DC">
                              <w:rPr>
                                <w:bCs/>
                              </w:rPr>
                              <w:t xml:space="preserve"> </w:t>
                            </w:r>
                            <w:r w:rsidR="0059090F">
                              <w:rPr>
                                <w:bCs/>
                              </w:rPr>
                              <w:t xml:space="preserve">in order to better meet the laboratory and testing </w:t>
                            </w:r>
                            <w:r w:rsidR="00107E70">
                              <w:rPr>
                                <w:bCs/>
                              </w:rPr>
                              <w:t>communities</w:t>
                            </w:r>
                            <w:r w:rsidR="00107E70">
                              <w:rPr>
                                <w:b/>
                              </w:rPr>
                              <w:t xml:space="preserve">’ </w:t>
                            </w:r>
                            <w:r w:rsidR="00107E70">
                              <w:rPr>
                                <w:bCs/>
                              </w:rPr>
                              <w:t>needs</w:t>
                            </w:r>
                            <w:r w:rsidR="00A008C3">
                              <w:rPr>
                                <w:bCs/>
                              </w:rPr>
                              <w:t xml:space="preserve"> as well as identify opportunities to improve the OneLab REACH learning management system as a platform that houses </w:t>
                            </w:r>
                            <w:r w:rsidR="00BE3132">
                              <w:rPr>
                                <w:bCs/>
                              </w:rPr>
                              <w:t xml:space="preserve">laboratory trainings.  </w:t>
                            </w:r>
                          </w:p>
                          <w:p w:rsidR="00761585" w:rsidRPr="005A064E" w:rsidP="005A064E" w14:textId="2354D1A6">
                            <w:pPr>
                              <w:pStyle w:val="Bullets"/>
                              <w:rPr>
                                <w:b/>
                              </w:rPr>
                            </w:pPr>
                            <w:r w:rsidRPr="001A58BE">
                              <w:rPr>
                                <w:b/>
                              </w:rPr>
                              <w:t>Intended use of the resulting data:</w:t>
                            </w:r>
                            <w:r w:rsidR="001A58BE">
                              <w:rPr>
                                <w:b/>
                              </w:rPr>
                              <w:t xml:space="preserve"> </w:t>
                            </w:r>
                            <w:bookmarkStart w:id="2" w:name="_Hlk53750775"/>
                            <w:r w:rsidRPr="00761585">
                              <w:rPr>
                                <w:bCs/>
                              </w:rPr>
                              <w:t xml:space="preserve">Better understand </w:t>
                            </w:r>
                            <w:r>
                              <w:rPr>
                                <w:bCs/>
                              </w:rPr>
                              <w:t xml:space="preserve">the </w:t>
                            </w:r>
                            <w:r w:rsidRPr="00761585">
                              <w:rPr>
                                <w:bCs/>
                              </w:rPr>
                              <w:t>users</w:t>
                            </w:r>
                            <w:r w:rsidR="002467BF">
                              <w:rPr>
                                <w:bCs/>
                              </w:rPr>
                              <w:t xml:space="preserve"> (learners)</w:t>
                            </w:r>
                            <w:r w:rsidRPr="00761585">
                              <w:rPr>
                                <w:bCs/>
                              </w:rPr>
                              <w:t xml:space="preserve"> of OneLab REACH,</w:t>
                            </w:r>
                            <w:r w:rsidR="002467BF">
                              <w:rPr>
                                <w:bCs/>
                              </w:rPr>
                              <w:t xml:space="preserve"> their needs </w:t>
                            </w:r>
                            <w:r w:rsidRPr="00761585">
                              <w:rPr>
                                <w:bCs/>
                              </w:rPr>
                              <w:t xml:space="preserve">and </w:t>
                            </w:r>
                            <w:r w:rsidR="005A064E">
                              <w:rPr>
                                <w:bCs/>
                              </w:rPr>
                              <w:t xml:space="preserve">gather </w:t>
                            </w:r>
                            <w:r w:rsidRPr="00761585">
                              <w:rPr>
                                <w:bCs/>
                              </w:rPr>
                              <w:t>feedback on available tools, resources, and trainings</w:t>
                            </w:r>
                            <w:r w:rsidR="005A064E">
                              <w:rPr>
                                <w:bCs/>
                              </w:rPr>
                              <w:t>.</w:t>
                            </w:r>
                          </w:p>
                          <w:bookmarkEnd w:id="2"/>
                          <w:p w:rsidR="004A13E8" w:rsidRPr="001A58BE" w:rsidP="004A13E8" w14:textId="61F9D130">
                            <w:pPr>
                              <w:pStyle w:val="Bullets"/>
                              <w:rPr>
                                <w:b/>
                              </w:rPr>
                            </w:pPr>
                            <w:r w:rsidRPr="001A58BE">
                              <w:rPr>
                                <w:b/>
                              </w:rPr>
                              <w:t>Methods to be used to collect</w:t>
                            </w:r>
                            <w:r w:rsidR="001F66C3">
                              <w:rPr>
                                <w:b/>
                              </w:rPr>
                              <w:t xml:space="preserve"> data</w:t>
                            </w:r>
                            <w:r w:rsidRPr="001A58BE">
                              <w:rPr>
                                <w:b/>
                              </w:rPr>
                              <w:t>:</w:t>
                            </w:r>
                            <w:r w:rsidR="001A58BE">
                              <w:rPr>
                                <w:b/>
                              </w:rPr>
                              <w:t xml:space="preserve"> </w:t>
                            </w:r>
                            <w:r w:rsidR="00E66C11">
                              <w:t>Surveys</w:t>
                            </w:r>
                            <w:r w:rsidR="00874CCB">
                              <w:t xml:space="preserve"> that will collect</w:t>
                            </w:r>
                            <w:r w:rsidR="00E53316">
                              <w:t xml:space="preserve"> qualitative as well as semi-quantitative data.</w:t>
                            </w:r>
                          </w:p>
                          <w:p w:rsidR="004A13E8" w:rsidRPr="008B7375" w:rsidP="004A13E8" w14:textId="1F64556E">
                            <w:pPr>
                              <w:pStyle w:val="Bullets"/>
                              <w:rPr>
                                <w:bCs/>
                              </w:rPr>
                            </w:pPr>
                            <w:r w:rsidRPr="001A58BE">
                              <w:rPr>
                                <w:b/>
                              </w:rPr>
                              <w:t>The subpopulation to be studied</w:t>
                            </w:r>
                            <w:r w:rsidRPr="008B7375">
                              <w:rPr>
                                <w:bCs/>
                              </w:rPr>
                              <w:t>:</w:t>
                            </w:r>
                            <w:r w:rsidRPr="008B7375" w:rsidR="008B7375">
                              <w:rPr>
                                <w:bCs/>
                              </w:rPr>
                              <w:t xml:space="preserve"> </w:t>
                            </w:r>
                            <w:r w:rsidR="00C87523">
                              <w:rPr>
                                <w:bCs/>
                              </w:rPr>
                              <w:t xml:space="preserve">Clinical and public health </w:t>
                            </w:r>
                            <w:r w:rsidR="00A5420C">
                              <w:rPr>
                                <w:bCs/>
                              </w:rPr>
                              <w:t xml:space="preserve">laboratory </w:t>
                            </w:r>
                            <w:r w:rsidR="004C3CA4">
                              <w:rPr>
                                <w:bCs/>
                              </w:rPr>
                              <w:t>professionals</w:t>
                            </w:r>
                            <w:r w:rsidR="00956C40">
                              <w:rPr>
                                <w:bCs/>
                              </w:rPr>
                              <w:t>,</w:t>
                            </w:r>
                            <w:r w:rsidR="004C3CA4">
                              <w:rPr>
                                <w:bCs/>
                              </w:rPr>
                              <w:t xml:space="preserve"> representatives with the responsibility for education and training within major laboratory organizations</w:t>
                            </w:r>
                            <w:r w:rsidR="00956C40">
                              <w:rPr>
                                <w:bCs/>
                              </w:rPr>
                              <w:t xml:space="preserve"> and</w:t>
                            </w:r>
                            <w:r w:rsidR="0046654D">
                              <w:rPr>
                                <w:bCs/>
                              </w:rPr>
                              <w:t xml:space="preserve"> </w:t>
                            </w:r>
                            <w:r w:rsidR="00107B93">
                              <w:rPr>
                                <w:bCs/>
                              </w:rPr>
                              <w:t xml:space="preserve">members of the testing community </w:t>
                            </w:r>
                            <w:r w:rsidR="00956C40">
                              <w:rPr>
                                <w:bCs/>
                              </w:rPr>
                              <w:t xml:space="preserve"> </w:t>
                            </w:r>
                          </w:p>
                          <w:p w:rsidR="004A13E8" w:rsidRPr="008B7375" w:rsidP="00212C57" w14:textId="45870A42">
                            <w:pPr>
                              <w:pStyle w:val="Bullets"/>
                              <w:rPr>
                                <w:b/>
                              </w:rPr>
                            </w:pPr>
                            <w:r w:rsidRPr="00212C57">
                              <w:rPr>
                                <w:b/>
                              </w:rPr>
                              <w:t>How data will be analyzed:</w:t>
                            </w:r>
                            <w:r w:rsidRPr="00212C57" w:rsidR="001A58BE">
                              <w:rPr>
                                <w:b/>
                              </w:rPr>
                              <w:t xml:space="preserve"> </w:t>
                            </w:r>
                            <w:r w:rsidRPr="00212C57" w:rsidR="00481193">
                              <w:rPr>
                                <w:bCs/>
                              </w:rPr>
                              <w:t>Q</w:t>
                            </w:r>
                            <w:r w:rsidRPr="00212C57" w:rsidR="008B7375">
                              <w:rPr>
                                <w:bCs/>
                              </w:rPr>
                              <w:t>ualitative</w:t>
                            </w:r>
                            <w:r w:rsidR="008B7375">
                              <w:t xml:space="preserve"> analysis</w:t>
                            </w:r>
                            <w:r w:rsidR="002027E3">
                              <w:t xml:space="preserve"> </w:t>
                            </w:r>
                            <w:r w:rsidRPr="00212C57" w:rsidR="0093572B">
                              <w:rPr>
                                <w:rStyle w:val="normaltextrun"/>
                                <w:color w:val="000000"/>
                                <w:shd w:val="clear" w:color="auto" w:fill="FFFFFF"/>
                              </w:rPr>
                              <w:t>(and additional quantitative analyses where appropriate) </w:t>
                            </w:r>
                            <w:r w:rsidR="0093572B">
                              <w:t xml:space="preserv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32.9pt;margin-top:0.4pt;margin-left:0;mso-height-percent:0;mso-height-relative:page;mso-position-horizontal:left;mso-position-horizontal-relative:margin;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07E70" w:rsidP="00107E70" w14:paraId="55FE1837" w14:textId="207802CE">
                      <w:pPr>
                        <w:pStyle w:val="Bullets"/>
                        <w:rPr>
                          <w:b/>
                        </w:rPr>
                      </w:pPr>
                      <w:r w:rsidRPr="001A58BE">
                        <w:rPr>
                          <w:b/>
                        </w:rPr>
                        <w:t xml:space="preserve">Goal of the </w:t>
                      </w:r>
                      <w:r w:rsidR="00D4670B">
                        <w:rPr>
                          <w:b/>
                        </w:rPr>
                        <w:t>data collection</w:t>
                      </w:r>
                      <w:r w:rsidRPr="001A58BE">
                        <w:rPr>
                          <w:b/>
                        </w:rPr>
                        <w:t>:</w:t>
                      </w:r>
                      <w:r w:rsidR="001A58BE">
                        <w:rPr>
                          <w:b/>
                        </w:rPr>
                        <w:t xml:space="preserve"> </w:t>
                      </w:r>
                      <w:r w:rsidRPr="00D4670B" w:rsidR="00D4670B">
                        <w:rPr>
                          <w:bCs/>
                        </w:rPr>
                        <w:t xml:space="preserve">Explore how OneLab </w:t>
                      </w:r>
                      <w:r w:rsidR="00D40DF9">
                        <w:rPr>
                          <w:bCs/>
                        </w:rPr>
                        <w:t xml:space="preserve">REACH increases access to laboratory trainings among laboratory professionals and </w:t>
                      </w:r>
                      <w:r w:rsidR="001F66C3">
                        <w:rPr>
                          <w:bCs/>
                        </w:rPr>
                        <w:t xml:space="preserve">the </w:t>
                      </w:r>
                      <w:r w:rsidR="00D40DF9">
                        <w:rPr>
                          <w:bCs/>
                        </w:rPr>
                        <w:t>testing community</w:t>
                      </w:r>
                      <w:r w:rsidR="00AC75DC">
                        <w:rPr>
                          <w:bCs/>
                        </w:rPr>
                        <w:t xml:space="preserve"> </w:t>
                      </w:r>
                      <w:r w:rsidR="0059090F">
                        <w:rPr>
                          <w:bCs/>
                        </w:rPr>
                        <w:t xml:space="preserve">in order to better meet the laboratory and testing </w:t>
                      </w:r>
                      <w:r w:rsidR="00107E70">
                        <w:rPr>
                          <w:bCs/>
                        </w:rPr>
                        <w:t>communities</w:t>
                      </w:r>
                      <w:r w:rsidR="00107E70">
                        <w:rPr>
                          <w:b/>
                        </w:rPr>
                        <w:t xml:space="preserve">’ </w:t>
                      </w:r>
                      <w:r w:rsidR="00107E70">
                        <w:rPr>
                          <w:bCs/>
                        </w:rPr>
                        <w:t>needs</w:t>
                      </w:r>
                      <w:r w:rsidR="00A008C3">
                        <w:rPr>
                          <w:bCs/>
                        </w:rPr>
                        <w:t xml:space="preserve"> as well as identify opportunities to improve the OneLab REACH learning management system as a platform that houses </w:t>
                      </w:r>
                      <w:r w:rsidR="00BE3132">
                        <w:rPr>
                          <w:bCs/>
                        </w:rPr>
                        <w:t xml:space="preserve">laboratory trainings.  </w:t>
                      </w:r>
                    </w:p>
                    <w:p w:rsidR="00761585" w:rsidRPr="005A064E" w:rsidP="005A064E" w14:paraId="71A5600C" w14:textId="2354D1A6">
                      <w:pPr>
                        <w:pStyle w:val="Bullets"/>
                        <w:rPr>
                          <w:b/>
                        </w:rPr>
                      </w:pPr>
                      <w:r w:rsidRPr="001A58BE">
                        <w:rPr>
                          <w:b/>
                        </w:rPr>
                        <w:t>Intended use of the resulting data:</w:t>
                      </w:r>
                      <w:r w:rsidR="001A58BE">
                        <w:rPr>
                          <w:b/>
                        </w:rPr>
                        <w:t xml:space="preserve"> </w:t>
                      </w:r>
                      <w:bookmarkStart w:id="2" w:name="_Hlk53750775"/>
                      <w:r w:rsidRPr="00761585">
                        <w:rPr>
                          <w:bCs/>
                        </w:rPr>
                        <w:t xml:space="preserve">Better understand </w:t>
                      </w:r>
                      <w:r>
                        <w:rPr>
                          <w:bCs/>
                        </w:rPr>
                        <w:t xml:space="preserve">the </w:t>
                      </w:r>
                      <w:r w:rsidRPr="00761585">
                        <w:rPr>
                          <w:bCs/>
                        </w:rPr>
                        <w:t>users</w:t>
                      </w:r>
                      <w:r w:rsidR="002467BF">
                        <w:rPr>
                          <w:bCs/>
                        </w:rPr>
                        <w:t xml:space="preserve"> (learners)</w:t>
                      </w:r>
                      <w:r w:rsidRPr="00761585">
                        <w:rPr>
                          <w:bCs/>
                        </w:rPr>
                        <w:t xml:space="preserve"> of OneLab REACH,</w:t>
                      </w:r>
                      <w:r w:rsidR="002467BF">
                        <w:rPr>
                          <w:bCs/>
                        </w:rPr>
                        <w:t xml:space="preserve"> their needs </w:t>
                      </w:r>
                      <w:r w:rsidRPr="00761585">
                        <w:rPr>
                          <w:bCs/>
                        </w:rPr>
                        <w:t xml:space="preserve">and </w:t>
                      </w:r>
                      <w:r w:rsidR="005A064E">
                        <w:rPr>
                          <w:bCs/>
                        </w:rPr>
                        <w:t xml:space="preserve">gather </w:t>
                      </w:r>
                      <w:r w:rsidRPr="00761585">
                        <w:rPr>
                          <w:bCs/>
                        </w:rPr>
                        <w:t>feedback on available tools, resources, and trainings</w:t>
                      </w:r>
                      <w:r w:rsidR="005A064E">
                        <w:rPr>
                          <w:bCs/>
                        </w:rPr>
                        <w:t>.</w:t>
                      </w:r>
                    </w:p>
                    <w:bookmarkEnd w:id="2"/>
                    <w:p w:rsidR="004A13E8" w:rsidRPr="001A58BE" w:rsidP="004A13E8" w14:paraId="55FE1839" w14:textId="61F9D130">
                      <w:pPr>
                        <w:pStyle w:val="Bullets"/>
                        <w:rPr>
                          <w:b/>
                        </w:rPr>
                      </w:pPr>
                      <w:r w:rsidRPr="001A58BE">
                        <w:rPr>
                          <w:b/>
                        </w:rPr>
                        <w:t>Methods to be used to collect</w:t>
                      </w:r>
                      <w:r w:rsidR="001F66C3">
                        <w:rPr>
                          <w:b/>
                        </w:rPr>
                        <w:t xml:space="preserve"> data</w:t>
                      </w:r>
                      <w:r w:rsidRPr="001A58BE">
                        <w:rPr>
                          <w:b/>
                        </w:rPr>
                        <w:t>:</w:t>
                      </w:r>
                      <w:r w:rsidR="001A58BE">
                        <w:rPr>
                          <w:b/>
                        </w:rPr>
                        <w:t xml:space="preserve"> </w:t>
                      </w:r>
                      <w:r w:rsidR="00E66C11">
                        <w:t>Surveys</w:t>
                      </w:r>
                      <w:r w:rsidR="00874CCB">
                        <w:t xml:space="preserve"> that will collect</w:t>
                      </w:r>
                      <w:r w:rsidR="00E53316">
                        <w:t xml:space="preserve"> qualitative as well as semi-quantitative data.</w:t>
                      </w:r>
                    </w:p>
                    <w:p w:rsidR="004A13E8" w:rsidRPr="008B7375" w:rsidP="004A13E8" w14:paraId="55FE183A" w14:textId="1F64556E">
                      <w:pPr>
                        <w:pStyle w:val="Bullets"/>
                        <w:rPr>
                          <w:bCs/>
                        </w:rPr>
                      </w:pPr>
                      <w:r w:rsidRPr="001A58BE">
                        <w:rPr>
                          <w:b/>
                        </w:rPr>
                        <w:t>The subpopulation to be studied</w:t>
                      </w:r>
                      <w:r w:rsidRPr="008B7375">
                        <w:rPr>
                          <w:bCs/>
                        </w:rPr>
                        <w:t>:</w:t>
                      </w:r>
                      <w:r w:rsidRPr="008B7375" w:rsidR="008B7375">
                        <w:rPr>
                          <w:bCs/>
                        </w:rPr>
                        <w:t xml:space="preserve"> </w:t>
                      </w:r>
                      <w:r w:rsidR="00C87523">
                        <w:rPr>
                          <w:bCs/>
                        </w:rPr>
                        <w:t xml:space="preserve">Clinical and public health </w:t>
                      </w:r>
                      <w:r w:rsidR="00A5420C">
                        <w:rPr>
                          <w:bCs/>
                        </w:rPr>
                        <w:t xml:space="preserve">laboratory </w:t>
                      </w:r>
                      <w:r w:rsidR="004C3CA4">
                        <w:rPr>
                          <w:bCs/>
                        </w:rPr>
                        <w:t>professionals</w:t>
                      </w:r>
                      <w:r w:rsidR="00956C40">
                        <w:rPr>
                          <w:bCs/>
                        </w:rPr>
                        <w:t>,</w:t>
                      </w:r>
                      <w:r w:rsidR="004C3CA4">
                        <w:rPr>
                          <w:bCs/>
                        </w:rPr>
                        <w:t xml:space="preserve"> representatives with the responsibility for education and training within major laboratory organizations</w:t>
                      </w:r>
                      <w:r w:rsidR="00956C40">
                        <w:rPr>
                          <w:bCs/>
                        </w:rPr>
                        <w:t xml:space="preserve"> and</w:t>
                      </w:r>
                      <w:r w:rsidR="0046654D">
                        <w:rPr>
                          <w:bCs/>
                        </w:rPr>
                        <w:t xml:space="preserve"> </w:t>
                      </w:r>
                      <w:r w:rsidR="00107B93">
                        <w:rPr>
                          <w:bCs/>
                        </w:rPr>
                        <w:t xml:space="preserve">members of the testing community </w:t>
                      </w:r>
                      <w:r w:rsidR="00956C40">
                        <w:rPr>
                          <w:bCs/>
                        </w:rPr>
                        <w:t xml:space="preserve"> </w:t>
                      </w:r>
                    </w:p>
                    <w:p w:rsidR="004A13E8" w:rsidRPr="008B7375" w:rsidP="00212C57" w14:paraId="55FE183D" w14:textId="45870A42">
                      <w:pPr>
                        <w:pStyle w:val="Bullets"/>
                        <w:rPr>
                          <w:b/>
                        </w:rPr>
                      </w:pPr>
                      <w:r w:rsidRPr="00212C57">
                        <w:rPr>
                          <w:b/>
                        </w:rPr>
                        <w:t>How data will be analyzed:</w:t>
                      </w:r>
                      <w:r w:rsidRPr="00212C57" w:rsidR="001A58BE">
                        <w:rPr>
                          <w:b/>
                        </w:rPr>
                        <w:t xml:space="preserve"> </w:t>
                      </w:r>
                      <w:r w:rsidRPr="00212C57" w:rsidR="00481193">
                        <w:rPr>
                          <w:bCs/>
                        </w:rPr>
                        <w:t>Q</w:t>
                      </w:r>
                      <w:r w:rsidRPr="00212C57" w:rsidR="008B7375">
                        <w:rPr>
                          <w:bCs/>
                        </w:rPr>
                        <w:t>ualitative</w:t>
                      </w:r>
                      <w:r w:rsidR="008B7375">
                        <w:t xml:space="preserve"> analysis</w:t>
                      </w:r>
                      <w:r w:rsidR="002027E3">
                        <w:t xml:space="preserve"> </w:t>
                      </w:r>
                      <w:r w:rsidRPr="00212C57" w:rsidR="0093572B">
                        <w:rPr>
                          <w:rStyle w:val="normaltextrun"/>
                          <w:color w:val="000000"/>
                          <w:shd w:val="clear" w:color="auto" w:fill="FFFFFF"/>
                        </w:rPr>
                        <w:t>(and additional quantitative analyses where appropriate) </w:t>
                      </w:r>
                      <w:r w:rsidR="0093572B">
                        <w:t xml:space="preserve"> </w:t>
                      </w:r>
                    </w:p>
                  </w:txbxContent>
                </v:textbox>
                <w10:wrap type="tight"/>
              </v:shape>
            </w:pict>
          </mc:Fallback>
        </mc:AlternateContent>
      </w:r>
    </w:p>
    <w:p w:rsidR="004A13E8" w:rsidP="000D4145" w14:paraId="55FE17B2" w14:textId="729691C7">
      <w:pPr>
        <w:pStyle w:val="Heading1"/>
      </w:pPr>
      <w:bookmarkStart w:id="3" w:name="_Toc150334412"/>
      <w:r>
        <w:t>Justification</w:t>
      </w:r>
      <w:bookmarkEnd w:id="3"/>
      <w:r>
        <w:t xml:space="preserve"> </w:t>
      </w:r>
    </w:p>
    <w:p w:rsidR="004A13E8" w:rsidRPr="007665B6" w:rsidP="007665B6" w14:paraId="55FE17B3" w14:textId="51DE8C73">
      <w:pPr>
        <w:pStyle w:val="Heading2"/>
        <w:jc w:val="left"/>
        <w:rPr>
          <w:sz w:val="24"/>
          <w:szCs w:val="24"/>
        </w:rPr>
      </w:pPr>
      <w:bookmarkStart w:id="4" w:name="_Toc150334413"/>
      <w:r w:rsidRPr="1B2AABD5">
        <w:rPr>
          <w:sz w:val="24"/>
          <w:szCs w:val="24"/>
        </w:rPr>
        <w:t xml:space="preserve">A.1. </w:t>
      </w:r>
      <w:r w:rsidRPr="1B2AABD5">
        <w:rPr>
          <w:sz w:val="24"/>
          <w:szCs w:val="24"/>
        </w:rPr>
        <w:t>Circumstances Making the Collection of Information Necessary</w:t>
      </w:r>
      <w:bookmarkEnd w:id="4"/>
    </w:p>
    <w:p w:rsidR="00E21144" w:rsidP="007F46E9" w14:paraId="397D151D" w14:textId="562E1858">
      <w:r>
        <w:t xml:space="preserve">CDC requests approval for a new GenIC </w:t>
      </w:r>
      <w:r w:rsidR="0011083F">
        <w:t xml:space="preserve">OneLab REACH Evaluation </w:t>
      </w:r>
      <w:r>
        <w:t xml:space="preserve">under OMB Control No. </w:t>
      </w:r>
      <w:r w:rsidR="00A11947">
        <w:t>0920-1154</w:t>
      </w:r>
      <w:r>
        <w:t>.</w:t>
      </w:r>
    </w:p>
    <w:p w:rsidR="00D971D2" w:rsidP="00D971D2" w14:paraId="6416A056" w14:textId="6380DA75">
      <w:r>
        <w:t>Information collection activities are limited to formative work that will result in</w:t>
      </w:r>
      <w:r>
        <w:t xml:space="preserve"> overall program improvement for CDC OneLab </w:t>
      </w:r>
      <w:r w:rsidR="00F1175F">
        <w:t>REACH</w:t>
      </w:r>
      <w:r>
        <w:t>.</w:t>
      </w:r>
    </w:p>
    <w:p w:rsidR="007605FA" w:rsidP="00D971D2" w14:paraId="57D1E2A5" w14:textId="4C37F940">
      <w:r>
        <w:t>CDC OneLab REACH is a targeted and customized learning management system</w:t>
      </w:r>
      <w:r w:rsidR="008C6C80">
        <w:t xml:space="preserve"> (LMS)</w:t>
      </w:r>
      <w:r>
        <w:t xml:space="preserve"> specifically for laboratory and testing professionals. OneLab™ REACH offers free public health emergency response relevant education and trainings resources, Continuing Education Units (including P.A.C.E.®), and downloadable materials. OneLab REACH </w:t>
      </w:r>
      <w:r w:rsidR="5D173F37">
        <w:t>learning management system</w:t>
      </w:r>
      <w:r>
        <w:t xml:space="preserve"> provides trainings and workforce development resources </w:t>
      </w:r>
      <w:r w:rsidR="005568F5">
        <w:t>(e.g.,</w:t>
      </w:r>
      <w:r>
        <w:t xml:space="preserve"> </w:t>
      </w:r>
      <w:r w:rsidR="001B2185">
        <w:t xml:space="preserve">OneLab Network live events and webinars, OneLab Virtual Reality (VR) </w:t>
      </w:r>
      <w:r w:rsidR="002D616F">
        <w:t>trainings and simulations</w:t>
      </w:r>
      <w:r w:rsidR="00047192">
        <w:t>, OneLab Test</w:t>
      </w:r>
      <w:r w:rsidR="00BF445B">
        <w:t xml:space="preserve"> community of practice event</w:t>
      </w:r>
      <w:r w:rsidR="00D02916">
        <w:t>s</w:t>
      </w:r>
      <w:r w:rsidR="008E3069">
        <w:t>, and OneLab REACH training courses, job aids, and micro</w:t>
      </w:r>
      <w:r w:rsidR="005028EB">
        <w:t xml:space="preserve">learning materials and resources) </w:t>
      </w:r>
      <w:r>
        <w:t>to laboratory professionals that work in communities that are underserved, work with people who are part of minority groups and populations, and work within communities that have very limited access to timely, relevant, and accurate resources. OneLab REACH has the short-term goal of strengthening interconnections between clinical, public health, and CDC laboratory education and training professionals to collectively support rapid, large-scale responses (e.g., MPox, COVID-19, etc.)</w:t>
      </w:r>
      <w:r w:rsidR="003F2456">
        <w:t>.</w:t>
      </w:r>
      <w:r>
        <w:t xml:space="preserve"> Further, it has the long-term goal of establishing a sustainable learning community to equip the </w:t>
      </w:r>
      <w:r w:rsidR="00FA00B8">
        <w:t xml:space="preserve">public health and </w:t>
      </w:r>
      <w:r>
        <w:t xml:space="preserve">clinical laboratory workforce with necessary tools, resources, and networks. The evaluation of OneLab REACH aims to </w:t>
      </w:r>
      <w:r w:rsidR="3BC60949">
        <w:t xml:space="preserve">assess </w:t>
      </w:r>
      <w:r>
        <w:t>how well the LMS system is performing, how the resources and materials are accessed and used by laboratory and testing professionals, and whether OneLab REACH is meeting both the short-term and long-term goals.</w:t>
      </w:r>
    </w:p>
    <w:p w:rsidR="00EF46A0" w:rsidRPr="007665B6" w:rsidP="007665B6" w14:paraId="6D6AE376" w14:textId="6609C9E8">
      <w:pPr>
        <w:pStyle w:val="Heading2"/>
        <w:jc w:val="left"/>
        <w:rPr>
          <w:sz w:val="24"/>
          <w:szCs w:val="24"/>
        </w:rPr>
      </w:pPr>
      <w:bookmarkStart w:id="5" w:name="_Toc150334414"/>
      <w:r w:rsidRPr="007665B6">
        <w:rPr>
          <w:sz w:val="24"/>
          <w:szCs w:val="24"/>
        </w:rPr>
        <w:t xml:space="preserve">A.2. </w:t>
      </w:r>
      <w:r w:rsidRPr="007665B6" w:rsidR="004A13E8">
        <w:rPr>
          <w:sz w:val="24"/>
          <w:szCs w:val="24"/>
        </w:rPr>
        <w:t>Purpose and Use of Information Collection</w:t>
      </w:r>
      <w:bookmarkEnd w:id="5"/>
    </w:p>
    <w:p w:rsidR="00A819E8" w:rsidRPr="00036FD2" w:rsidP="00EF46A0" w14:paraId="10E2200E" w14:textId="6E693BF5">
      <w:pPr>
        <w:rPr>
          <w:rFonts w:cs="Times New Roman"/>
          <w:szCs w:val="24"/>
        </w:rPr>
      </w:pPr>
      <w:r w:rsidRPr="00036FD2">
        <w:rPr>
          <w:rFonts w:cs="Times New Roman"/>
          <w:szCs w:val="24"/>
        </w:rPr>
        <w:t xml:space="preserve">The purpose of </w:t>
      </w:r>
      <w:r w:rsidR="00F70272">
        <w:rPr>
          <w:rFonts w:cs="Times New Roman"/>
          <w:szCs w:val="24"/>
        </w:rPr>
        <w:t>this formative evaluation is</w:t>
      </w:r>
      <w:r w:rsidRPr="00036FD2">
        <w:rPr>
          <w:rFonts w:cs="Times New Roman"/>
          <w:szCs w:val="24"/>
        </w:rPr>
        <w:t xml:space="preserve"> to gather information to</w:t>
      </w:r>
      <w:r w:rsidRPr="00036FD2" w:rsidR="00952BE3">
        <w:rPr>
          <w:rFonts w:cs="Times New Roman"/>
          <w:szCs w:val="24"/>
        </w:rPr>
        <w:t>:</w:t>
      </w:r>
      <w:r w:rsidRPr="00036FD2">
        <w:rPr>
          <w:rFonts w:cs="Times New Roman"/>
          <w:szCs w:val="24"/>
        </w:rPr>
        <w:t xml:space="preserve"> </w:t>
      </w:r>
    </w:p>
    <w:p w:rsidR="7335CB19" w:rsidRPr="00D16903" w:rsidP="42354ACD" w14:paraId="278A1F8F" w14:textId="617554EF">
      <w:pPr>
        <w:pStyle w:val="ListParagraph"/>
        <w:numPr>
          <w:ilvl w:val="0"/>
          <w:numId w:val="19"/>
        </w:numPr>
        <w:rPr>
          <w:rFonts w:eastAsia="Arial" w:cs="Times New Roman"/>
          <w:color w:val="000000" w:themeColor="text1"/>
          <w:szCs w:val="24"/>
        </w:rPr>
      </w:pPr>
      <w:r w:rsidRPr="00D16903">
        <w:rPr>
          <w:rFonts w:eastAsia="Arial" w:cs="Times New Roman"/>
          <w:color w:val="000000" w:themeColor="text1"/>
          <w:szCs w:val="24"/>
        </w:rPr>
        <w:t>Assess how well the OneLab REACH LMS system is performing by:</w:t>
      </w:r>
    </w:p>
    <w:p w:rsidR="7335CB19" w:rsidRPr="00036FD2" w:rsidP="005B32F1" w14:paraId="7ADA3E58" w14:textId="6A0DFD97">
      <w:pPr>
        <w:pStyle w:val="ListParagraph"/>
        <w:numPr>
          <w:ilvl w:val="1"/>
          <w:numId w:val="19"/>
        </w:numPr>
        <w:spacing w:after="160" w:line="300" w:lineRule="auto"/>
        <w:rPr>
          <w:rFonts w:eastAsia="Calibri" w:cs="Times New Roman"/>
          <w:color w:val="000000" w:themeColor="text1"/>
          <w:szCs w:val="24"/>
        </w:rPr>
      </w:pPr>
      <w:r w:rsidRPr="00D16903">
        <w:rPr>
          <w:rFonts w:eastAsia="Arial" w:cs="Times New Roman"/>
          <w:color w:val="000000" w:themeColor="text1"/>
          <w:szCs w:val="24"/>
        </w:rPr>
        <w:t xml:space="preserve">gaining additional knowledge and insight about learners’ knowledge, skills, attitudes, and behaviors around accessing and using the platform for training and workforce development needs </w:t>
      </w:r>
    </w:p>
    <w:p w:rsidR="7335CB19" w:rsidRPr="00036FD2" w:rsidP="005B32F1" w14:paraId="2BB38ED9" w14:textId="65368B3E">
      <w:pPr>
        <w:pStyle w:val="ListParagraph"/>
        <w:numPr>
          <w:ilvl w:val="1"/>
          <w:numId w:val="19"/>
        </w:numPr>
        <w:spacing w:after="160" w:line="300" w:lineRule="auto"/>
        <w:rPr>
          <w:rFonts w:eastAsia="Calibri" w:cs="Times New Roman"/>
          <w:color w:val="000000" w:themeColor="text1"/>
          <w:szCs w:val="24"/>
        </w:rPr>
      </w:pPr>
      <w:r w:rsidRPr="00D16903">
        <w:rPr>
          <w:rFonts w:eastAsia="Arial" w:cs="Times New Roman"/>
          <w:color w:val="000000" w:themeColor="text1"/>
          <w:szCs w:val="24"/>
        </w:rPr>
        <w:t xml:space="preserve">determining the effectiveness of OneLab REACH and the continuous quality improvement of OneLab REACH </w:t>
      </w:r>
    </w:p>
    <w:p w:rsidR="7335CB19" w:rsidRPr="00036FD2" w:rsidP="005B32F1" w14:paraId="68A6465E" w14:textId="603BBBA5">
      <w:pPr>
        <w:pStyle w:val="ListParagraph"/>
        <w:numPr>
          <w:ilvl w:val="0"/>
          <w:numId w:val="19"/>
        </w:numPr>
        <w:spacing w:after="160" w:line="300" w:lineRule="auto"/>
        <w:rPr>
          <w:rFonts w:eastAsia="Calibri" w:cs="Times New Roman"/>
          <w:color w:val="000000" w:themeColor="text1"/>
          <w:szCs w:val="24"/>
        </w:rPr>
      </w:pPr>
      <w:r w:rsidRPr="00D16903">
        <w:rPr>
          <w:rFonts w:eastAsia="Arial" w:cs="Times New Roman"/>
          <w:color w:val="000000" w:themeColor="text1"/>
          <w:szCs w:val="24"/>
        </w:rPr>
        <w:t xml:space="preserve">Assess representation from laboratories of various settings (e.g., hospital labs, commercial labs, etc.) to improve access to timely and relevant resources </w:t>
      </w:r>
    </w:p>
    <w:p w:rsidR="002A64B7" w:rsidRPr="002A64B7" w:rsidP="002A64B7" w14:paraId="571E7AE5" w14:textId="77777777">
      <w:pPr>
        <w:pStyle w:val="ListParagraph"/>
        <w:numPr>
          <w:ilvl w:val="0"/>
          <w:numId w:val="19"/>
        </w:numPr>
        <w:spacing w:after="160" w:line="300" w:lineRule="auto"/>
        <w:rPr>
          <w:rFonts w:eastAsia="Arial" w:cs="Times New Roman"/>
          <w:color w:val="000000" w:themeColor="text1"/>
          <w:szCs w:val="24"/>
        </w:rPr>
      </w:pPr>
      <w:r w:rsidRPr="00D16903">
        <w:rPr>
          <w:rFonts w:eastAsia="Arial" w:cs="Times New Roman"/>
          <w:color w:val="000000" w:themeColor="text1"/>
          <w:szCs w:val="24"/>
        </w:rPr>
        <w:t xml:space="preserve">Assess learners’ critical training needs </w:t>
      </w:r>
      <w:r w:rsidRPr="002A64B7">
        <w:rPr>
          <w:rFonts w:eastAsia="Arial" w:cs="Times New Roman"/>
          <w:color w:val="000000" w:themeColor="text1"/>
          <w:szCs w:val="24"/>
        </w:rPr>
        <w:t>and how well they are addressed by OneLab REACH</w:t>
      </w:r>
    </w:p>
    <w:p w:rsidR="000C2C96" w:rsidRPr="00BD220F" w:rsidP="000C2C96" w14:paraId="11006453" w14:textId="439A508F">
      <w:pPr>
        <w:pStyle w:val="ListParagraph"/>
        <w:numPr>
          <w:ilvl w:val="0"/>
          <w:numId w:val="19"/>
        </w:numPr>
        <w:spacing w:after="160" w:line="300" w:lineRule="auto"/>
        <w:rPr>
          <w:rFonts w:eastAsia="Arial" w:cs="Times New Roman"/>
          <w:color w:val="000000" w:themeColor="text1"/>
          <w:szCs w:val="24"/>
        </w:rPr>
      </w:pPr>
      <w:r w:rsidRPr="002A64B7">
        <w:rPr>
          <w:rFonts w:eastAsia="Arial" w:cs="Times New Roman"/>
          <w:color w:val="000000" w:themeColor="text1"/>
          <w:szCs w:val="24"/>
        </w:rPr>
        <w:t>Improve the ability of OneLab REACH to support</w:t>
      </w:r>
      <w:r w:rsidRPr="00D16903" w:rsidR="7335CB19">
        <w:rPr>
          <w:rFonts w:eastAsia="Arial" w:cs="Times New Roman"/>
          <w:color w:val="000000" w:themeColor="text1"/>
          <w:szCs w:val="24"/>
        </w:rPr>
        <w:t xml:space="preserve"> the timely development and dissemination of training and education resources for laboratory professionals</w:t>
      </w:r>
      <w:r w:rsidRPr="002A64B7">
        <w:rPr>
          <w:rFonts w:eastAsia="Arial" w:cs="Times New Roman"/>
          <w:color w:val="000000" w:themeColor="text1"/>
          <w:szCs w:val="24"/>
        </w:rPr>
        <w:t xml:space="preserve"> during future response to public health emergencies</w:t>
      </w:r>
      <w:r w:rsidRPr="00D16903" w:rsidR="7335CB19">
        <w:rPr>
          <w:rFonts w:eastAsia="Arial" w:cs="Times New Roman"/>
          <w:color w:val="000000" w:themeColor="text1"/>
          <w:szCs w:val="24"/>
        </w:rPr>
        <w:t>.</w:t>
      </w:r>
    </w:p>
    <w:p w:rsidR="00FC3C4B" w:rsidP="000C2C96" w14:paraId="5DB518B5" w14:textId="5E647E41">
      <w:r>
        <w:t>The anticipated number of respondents</w:t>
      </w:r>
      <w:r w:rsidR="00F843F1">
        <w:t xml:space="preserve"> and cadence for each </w:t>
      </w:r>
      <w:r w:rsidR="00F13BCB">
        <w:t xml:space="preserve">data collection </w:t>
      </w:r>
      <w:r w:rsidR="00A714F4">
        <w:t>component</w:t>
      </w:r>
      <w:r>
        <w:t xml:space="preserve"> </w:t>
      </w:r>
      <w:r w:rsidR="00E06F24">
        <w:t xml:space="preserve">are </w:t>
      </w:r>
      <w:r w:rsidR="005874B4">
        <w:t>described</w:t>
      </w:r>
      <w:r w:rsidR="00F843F1">
        <w:t xml:space="preserve"> below</w:t>
      </w:r>
      <w:r w:rsidR="00D265AB">
        <w:t xml:space="preserve">. </w:t>
      </w:r>
      <w:r w:rsidR="003B2120">
        <w:t xml:space="preserve">All surveys will be voluntary and </w:t>
      </w:r>
      <w:r w:rsidR="0DD44E94">
        <w:t>anonymous and</w:t>
      </w:r>
      <w:r w:rsidR="00D265AB">
        <w:t xml:space="preserve"> will be</w:t>
      </w:r>
      <w:r w:rsidR="00E803D0">
        <w:t xml:space="preserve"> programmed and</w:t>
      </w:r>
      <w:r w:rsidR="00D265AB">
        <w:t xml:space="preserve"> administered to</w:t>
      </w:r>
      <w:r w:rsidR="00C03E6D">
        <w:t xml:space="preserve"> respondents on CDC’s LMS platform, OneLab REACH</w:t>
      </w:r>
      <w:r w:rsidR="00E803D0">
        <w:t>.</w:t>
      </w:r>
    </w:p>
    <w:p w:rsidR="00F13BCB" w:rsidP="00F13BCB" w14:paraId="6FABA762" w14:textId="7603CB79">
      <w:pPr>
        <w:pStyle w:val="ListParagraph"/>
        <w:numPr>
          <w:ilvl w:val="0"/>
          <w:numId w:val="21"/>
        </w:numPr>
      </w:pPr>
      <w:r w:rsidRPr="00553F2C">
        <w:rPr>
          <w:u w:val="single"/>
        </w:rPr>
        <w:t>Single Sign-Up Survey</w:t>
      </w:r>
      <w:r w:rsidR="003C0A91">
        <w:rPr>
          <w:u w:val="single"/>
        </w:rPr>
        <w:t xml:space="preserve"> </w:t>
      </w:r>
      <w:r w:rsidR="0045715A">
        <w:rPr>
          <w:u w:val="single"/>
        </w:rPr>
        <w:t>(SSU)</w:t>
      </w:r>
      <w:r w:rsidR="0098401D">
        <w:rPr>
          <w:b/>
          <w:bCs/>
        </w:rPr>
        <w:t xml:space="preserve"> </w:t>
      </w:r>
      <w:r w:rsidRPr="0098401D" w:rsidR="0098401D">
        <w:t>(</w:t>
      </w:r>
      <w:r w:rsidR="005845DE">
        <w:t>10</w:t>
      </w:r>
      <w:r w:rsidRPr="0098401D" w:rsidR="0098401D">
        <w:t>,000 respondents)</w:t>
      </w:r>
      <w:r w:rsidRPr="00F13BCB" w:rsidR="00F843F1">
        <w:rPr>
          <w:b/>
          <w:bCs/>
        </w:rPr>
        <w:t>:</w:t>
      </w:r>
      <w:r w:rsidR="00F843F1">
        <w:t xml:space="preserve"> </w:t>
      </w:r>
      <w:r w:rsidRPr="00112678" w:rsidR="00112678">
        <w:t>The anonymous SSU Survey will only be taken once by each learner to assess their demographic information. This voluntary survey is estimated to include up to 10,000 respondents based on annual registration volume</w:t>
      </w:r>
      <w:r w:rsidR="003B2120">
        <w:t>. The d</w:t>
      </w:r>
      <w:r w:rsidRPr="00F13BCB">
        <w:t xml:space="preserve">emographic section of the SSU is </w:t>
      </w:r>
      <w:r w:rsidR="003B2120">
        <w:t>up to</w:t>
      </w:r>
      <w:r w:rsidRPr="00F13BCB">
        <w:t xml:space="preserve"> 15 questions long; however, the length of the survey may vary based on the skip logic of questions and how learners respond to the survey. For example, if the learner is a student, performs diagnostic testing, or performs point-of-care testing, then they will be asked several more questions related to the specific type of work that they do. </w:t>
      </w:r>
      <w:r w:rsidR="003B2120">
        <w:t xml:space="preserve">We estimate that on average this survey </w:t>
      </w:r>
      <w:r w:rsidRPr="003B2120" w:rsidR="003B2120">
        <w:t>will incur no more than 20 minutes for each respondent to complete</w:t>
      </w:r>
      <w:r w:rsidRPr="00F13BCB">
        <w:t xml:space="preserve">. </w:t>
      </w:r>
    </w:p>
    <w:p w:rsidR="00C53FE4" w:rsidRPr="00C53FE4" w:rsidP="00C53FE4" w14:paraId="76DF654B" w14:textId="48703C43">
      <w:pPr>
        <w:pStyle w:val="ListParagraph"/>
        <w:numPr>
          <w:ilvl w:val="0"/>
          <w:numId w:val="21"/>
        </w:numPr>
      </w:pPr>
      <w:r w:rsidRPr="00C53FE4">
        <w:rPr>
          <w:u w:val="single"/>
        </w:rPr>
        <w:t>Post-Course Evaluation Survey</w:t>
      </w:r>
      <w:r w:rsidRPr="00C53FE4">
        <w:rPr>
          <w:b/>
          <w:bCs/>
        </w:rPr>
        <w:t xml:space="preserve"> </w:t>
      </w:r>
      <w:r w:rsidRPr="00FB57D4">
        <w:t>(</w:t>
      </w:r>
      <w:r w:rsidR="005845DE">
        <w:t>14</w:t>
      </w:r>
      <w:r w:rsidRPr="00FB57D4" w:rsidR="00D5796C">
        <w:t>,000 respondents):</w:t>
      </w:r>
      <w:r w:rsidRPr="00AF36DF" w:rsidR="00D5796C">
        <w:t xml:space="preserve"> </w:t>
      </w:r>
      <w:r w:rsidRPr="00AF36DF" w:rsidR="00AF36DF">
        <w:t xml:space="preserve">The anonymous post-course evaluation survey will capture information about the effectiveness and relevancy of the course to the learner. Answers </w:t>
      </w:r>
      <w:r w:rsidR="00AF36DF">
        <w:t xml:space="preserve">are </w:t>
      </w:r>
      <w:r w:rsidRPr="00AF36DF" w:rsidR="00AF36DF">
        <w:t>not linked to individual LMS Profiles.</w:t>
      </w:r>
      <w:r w:rsidRPr="00C53FE4">
        <w:t xml:space="preserve"> The anticipated number of learners that will complete the post-course evaluation will be 14,000 based on the 2,000 current registrants who on average take 7 of OneLab REACH courses in a year. This survey will take approximately 15 minutes to complete. </w:t>
      </w:r>
    </w:p>
    <w:p w:rsidR="001B3037" w:rsidP="007D60C8" w14:paraId="30522760" w14:textId="7F8200A4">
      <w:pPr>
        <w:pStyle w:val="ListParagraph"/>
        <w:numPr>
          <w:ilvl w:val="0"/>
          <w:numId w:val="21"/>
        </w:numPr>
      </w:pPr>
      <w:r w:rsidRPr="00553F2C">
        <w:rPr>
          <w:u w:val="single"/>
        </w:rPr>
        <w:t>User Experience Survey</w:t>
      </w:r>
      <w:r w:rsidRPr="002B0193">
        <w:t xml:space="preserve"> </w:t>
      </w:r>
      <w:r w:rsidR="005353D3">
        <w:t>(</w:t>
      </w:r>
      <w:r w:rsidR="005845DE">
        <w:t>3</w:t>
      </w:r>
      <w:r w:rsidR="005353D3">
        <w:t>,000 respondents)</w:t>
      </w:r>
      <w:r w:rsidR="000F15A9">
        <w:t xml:space="preserve">: </w:t>
      </w:r>
      <w:r w:rsidRPr="001B3037">
        <w:t>This is an optional and anonymous survey where learners provide feedback about their experience using OneLab REACH. Answers are not linked to individual LMS Profiles. This survey will be administered on a rolling basis once a month to up to 3,000 learners. The survey will take approximately 5 minutes to complete</w:t>
      </w:r>
      <w:r>
        <w:t>.</w:t>
      </w:r>
    </w:p>
    <w:p w:rsidR="000C139B" w:rsidRPr="002D2AE3" w:rsidP="000C139B" w14:paraId="426895E8" w14:textId="30B0C962">
      <w:pPr>
        <w:pStyle w:val="ListParagraph"/>
        <w:numPr>
          <w:ilvl w:val="0"/>
          <w:numId w:val="21"/>
        </w:numPr>
      </w:pPr>
      <w:r w:rsidRPr="0019337C">
        <w:rPr>
          <w:u w:val="single"/>
        </w:rPr>
        <w:t>P.A.C.E.® and non-P.A.C.E.® Evaluation Survey</w:t>
      </w:r>
      <w:r w:rsidRPr="0019337C" w:rsidR="00683296">
        <w:rPr>
          <w:u w:val="single"/>
        </w:rPr>
        <w:t xml:space="preserve"> (</w:t>
      </w:r>
      <w:r w:rsidRPr="0019337C" w:rsidR="00937AA2">
        <w:rPr>
          <w:u w:val="single"/>
        </w:rPr>
        <w:t>20,000</w:t>
      </w:r>
      <w:r w:rsidRPr="0019337C" w:rsidR="007A2F52">
        <w:rPr>
          <w:u w:val="single"/>
        </w:rPr>
        <w:t xml:space="preserve"> respondents</w:t>
      </w:r>
      <w:r w:rsidRPr="0019337C" w:rsidR="00085B23">
        <w:rPr>
          <w:rStyle w:val="normaltextrun"/>
          <w:rFonts w:ascii="Arial" w:hAnsi="Arial" w:cs="Arial"/>
          <w:color w:val="000000"/>
          <w:sz w:val="21"/>
          <w:szCs w:val="21"/>
          <w:shd w:val="clear" w:color="auto" w:fill="FFFFFF"/>
        </w:rPr>
        <w:t>):</w:t>
      </w:r>
      <w:r w:rsidRPr="00A84D58" w:rsidR="00085B23">
        <w:t xml:space="preserve"> </w:t>
      </w:r>
      <w:r w:rsidRPr="0019337C" w:rsidR="0019337C">
        <w:t xml:space="preserve">This voluntary survey is offered to learners attending OneLab live events (e.g., OneLab REACH or TEST webinars) or trainings (e.g., OneLab Virtual Reality (VR) training). </w:t>
      </w:r>
      <w:r w:rsidRPr="00E240F2" w:rsidR="00E240F2">
        <w:t xml:space="preserve">Skip logic is programmed within this </w:t>
      </w:r>
      <w:r w:rsidRPr="00E240F2" w:rsidR="00E240F2">
        <w:t xml:space="preserve">survey based on the webinar, post-event or training a leaner attended., For the P.A.C.E® evaluation surveys, learners </w:t>
      </w:r>
      <w:r w:rsidR="009A1CCC">
        <w:t xml:space="preserve">will </w:t>
      </w:r>
      <w:r w:rsidRPr="00E240F2" w:rsidR="00E240F2">
        <w:t xml:space="preserve">provide feedback about their experience completing a OneLab REACH training, OneLab VR training, OneLab Network </w:t>
      </w:r>
      <w:r w:rsidR="00C82F88">
        <w:t xml:space="preserve">live </w:t>
      </w:r>
      <w:r w:rsidRPr="00E240F2" w:rsidR="00E240F2">
        <w:t xml:space="preserve">event, or OneLab TEST </w:t>
      </w:r>
      <w:r w:rsidR="00C82F88">
        <w:t xml:space="preserve">live </w:t>
      </w:r>
      <w:r w:rsidRPr="00E240F2" w:rsidR="00E240F2">
        <w:t>event for P.A.C.E.® credit.</w:t>
      </w:r>
      <w:r w:rsidRPr="008943D2" w:rsidR="008943D2">
        <w:t xml:space="preserve"> The non- P.A.C.E. ® evaluation survey will be offered to learners who attend recordings and live webinars that</w:t>
      </w:r>
      <w:r w:rsidR="008943D2">
        <w:t xml:space="preserve"> are</w:t>
      </w:r>
      <w:r w:rsidRPr="008943D2" w:rsidR="008943D2">
        <w:t xml:space="preserve"> hosted on OneLab REACH, OneLab Network, and OneLab TEST to provide feedback on the </w:t>
      </w:r>
      <w:r w:rsidR="00F0319E">
        <w:t xml:space="preserve">quality of the </w:t>
      </w:r>
      <w:r w:rsidRPr="008943D2" w:rsidR="008943D2">
        <w:t>content and speakers of the event.</w:t>
      </w:r>
      <w:r w:rsidRPr="00E240F2" w:rsidR="00E240F2">
        <w:t xml:space="preserve"> </w:t>
      </w:r>
      <w:r w:rsidRPr="0019337C" w:rsidR="0019337C">
        <w:t>We estimate that the 2,000 current OneLab registrants on average participate in up to 10 OneLab live events per person in a year, for a subtotal of 20,000 respondent</w:t>
      </w:r>
      <w:r w:rsidR="00980AD2">
        <w:t>s</w:t>
      </w:r>
      <w:r w:rsidRPr="0019337C" w:rsidR="0019337C">
        <w:t xml:space="preserve"> </w:t>
      </w:r>
      <w:r w:rsidR="00980AD2">
        <w:t>in</w:t>
      </w:r>
      <w:r w:rsidRPr="0019337C" w:rsidR="0019337C">
        <w:t xml:space="preserve"> this evaluation component.</w:t>
      </w:r>
    </w:p>
    <w:p w:rsidR="00C75D77" w:rsidP="003D4DAB" w14:paraId="6A8E3349" w14:textId="074805C9">
      <w:pPr>
        <w:pStyle w:val="ListParagraph"/>
        <w:numPr>
          <w:ilvl w:val="0"/>
          <w:numId w:val="21"/>
        </w:numPr>
      </w:pPr>
      <w:r w:rsidRPr="00EA3410">
        <w:rPr>
          <w:u w:val="single"/>
        </w:rPr>
        <w:t>Mini Lesson and Job Aids Surveys</w:t>
      </w:r>
      <w:r w:rsidRPr="00EA3410" w:rsidR="00386E0E">
        <w:rPr>
          <w:u w:val="single"/>
        </w:rPr>
        <w:t xml:space="preserve"> (</w:t>
      </w:r>
      <w:r w:rsidR="00937AA2">
        <w:rPr>
          <w:u w:val="single"/>
        </w:rPr>
        <w:t>3,000</w:t>
      </w:r>
      <w:r w:rsidRPr="00EA3410" w:rsidR="00386E0E">
        <w:rPr>
          <w:u w:val="single"/>
        </w:rPr>
        <w:t xml:space="preserve"> respondents)</w:t>
      </w:r>
      <w:r w:rsidRPr="00EA3410" w:rsidR="00386E0E">
        <w:rPr>
          <w:b/>
          <w:bCs/>
        </w:rPr>
        <w:t>:</w:t>
      </w:r>
      <w:r w:rsidR="000F15A9">
        <w:t xml:space="preserve"> </w:t>
      </w:r>
      <w:r w:rsidRPr="003E3983" w:rsidR="003E3983">
        <w:t xml:space="preserve">This voluntary survey </w:t>
      </w:r>
      <w:r w:rsidRPr="00C75D77">
        <w:t xml:space="preserve">is offered </w:t>
      </w:r>
      <w:r w:rsidRPr="003E3983" w:rsidR="003E3983">
        <w:t>to up to 3,000</w:t>
      </w:r>
      <w:r w:rsidRPr="00C75D77">
        <w:t xml:space="preserve"> learners after </w:t>
      </w:r>
      <w:r w:rsidRPr="003E3983" w:rsidR="003E3983">
        <w:t>taking</w:t>
      </w:r>
      <w:r w:rsidRPr="00C75D77">
        <w:t xml:space="preserve"> a mini lesson </w:t>
      </w:r>
      <w:r w:rsidRPr="003E3983" w:rsidR="003E3983">
        <w:t xml:space="preserve">or using a </w:t>
      </w:r>
      <w:r w:rsidRPr="00C75D77">
        <w:t>job aid on the OneLab REACH platform</w:t>
      </w:r>
      <w:r w:rsidRPr="003E3983" w:rsidR="003E3983">
        <w:t>, to assess</w:t>
      </w:r>
      <w:r w:rsidRPr="00C75D77">
        <w:t xml:space="preserve"> the mini lesson’s and/or job aid’s content, its helpfulness, and its usefulness. </w:t>
      </w:r>
      <w:r w:rsidRPr="003E3983" w:rsidR="003E3983">
        <w:t>This</w:t>
      </w:r>
      <w:r w:rsidR="00856FFC">
        <w:t xml:space="preserve"> survey will take approximately </w:t>
      </w:r>
      <w:r w:rsidR="00DE2FFA">
        <w:t xml:space="preserve">5 </w:t>
      </w:r>
      <w:r w:rsidR="00856FFC">
        <w:t>minutes to complete.</w:t>
      </w:r>
    </w:p>
    <w:p w:rsidR="006747D1" w:rsidRPr="002B0193" w:rsidP="00007A56" w14:paraId="0FA7A8CC" w14:textId="79400A98">
      <w:r w:rsidRPr="006747D1">
        <w:t>Project results will be reported publicly in anonymized, aggregated summary form to inform CDC and other public health and clinical laboratory partners to address gaps identified</w:t>
      </w:r>
      <w:r w:rsidR="00C442AA">
        <w:t>.</w:t>
      </w:r>
      <w:r w:rsidR="000E1FA9">
        <w:t xml:space="preserve"> </w:t>
      </w:r>
      <w:r w:rsidR="00C817E2">
        <w:t>The user experience survey will primarily be shared with and used</w:t>
      </w:r>
      <w:r w:rsidRPr="006747D1">
        <w:t xml:space="preserve"> </w:t>
      </w:r>
      <w:r w:rsidR="00FD4146">
        <w:t xml:space="preserve">internally </w:t>
      </w:r>
      <w:r w:rsidR="001660F6">
        <w:t>in</w:t>
      </w:r>
      <w:r w:rsidR="00FD4146">
        <w:t xml:space="preserve"> CDC to inform </w:t>
      </w:r>
      <w:r w:rsidR="00EA0693">
        <w:t xml:space="preserve">areas of improvement for the </w:t>
      </w:r>
      <w:r w:rsidR="005A6079">
        <w:t>OneLab REACH platform</w:t>
      </w:r>
      <w:r w:rsidR="00264C26">
        <w:t xml:space="preserve">; </w:t>
      </w:r>
      <w:r w:rsidR="00CC799E">
        <w:t>the aggregated</w:t>
      </w:r>
      <w:r w:rsidR="00264C26">
        <w:t xml:space="preserve"> data will also be shared with users</w:t>
      </w:r>
      <w:r w:rsidR="005A6079">
        <w:t xml:space="preserve"> </w:t>
      </w:r>
      <w:r w:rsidR="00A860E9">
        <w:t xml:space="preserve">to inform them </w:t>
      </w:r>
      <w:r w:rsidR="00243C5A">
        <w:t>that the</w:t>
      </w:r>
      <w:r w:rsidR="000E0E12">
        <w:t xml:space="preserve">ir feedback </w:t>
      </w:r>
      <w:r w:rsidR="006864F1">
        <w:t>is being u</w:t>
      </w:r>
      <w:r w:rsidR="00A970E4">
        <w:t>tilized for program improvement.</w:t>
      </w:r>
    </w:p>
    <w:p w:rsidR="004A13E8" w:rsidRPr="007665B6" w:rsidP="007665B6" w14:paraId="55FE17B9" w14:textId="54BD9CFA">
      <w:pPr>
        <w:pStyle w:val="Heading2"/>
        <w:jc w:val="left"/>
        <w:rPr>
          <w:sz w:val="24"/>
          <w:szCs w:val="24"/>
        </w:rPr>
      </w:pPr>
      <w:bookmarkStart w:id="6" w:name="_Toc150334415"/>
      <w:r w:rsidRPr="007665B6">
        <w:rPr>
          <w:sz w:val="24"/>
          <w:szCs w:val="24"/>
        </w:rPr>
        <w:t xml:space="preserve">A.3. </w:t>
      </w:r>
      <w:r w:rsidRPr="007665B6">
        <w:rPr>
          <w:sz w:val="24"/>
          <w:szCs w:val="24"/>
        </w:rPr>
        <w:t>Use of Improved Information Technology and Burden Reduction</w:t>
      </w:r>
      <w:bookmarkEnd w:id="6"/>
    </w:p>
    <w:p w:rsidR="00B8606E" w:rsidRPr="00CA3881" w:rsidP="00B8606E" w14:paraId="27E0173F" w14:textId="67E22BED">
      <w:r>
        <w:rPr>
          <w:rStyle w:val="normaltextrun"/>
          <w:color w:val="000000"/>
          <w:bdr w:val="none" w:sz="0" w:space="0" w:color="auto" w:frame="1"/>
        </w:rPr>
        <w:t xml:space="preserve">Participation in all data collection activities will be voluntary. </w:t>
      </w:r>
      <w:r>
        <w:t>All data from OneLab REACH surveys will be collected via OneLab REACH</w:t>
      </w:r>
      <w:r w:rsidR="00876476">
        <w:t xml:space="preserve"> </w:t>
      </w:r>
      <w:r w:rsidR="00C00885">
        <w:t>in anonymous and</w:t>
      </w:r>
      <w:r>
        <w:t xml:space="preserve"> deidentified</w:t>
      </w:r>
      <w:r w:rsidR="00C00885">
        <w:t xml:space="preserve"> manners</w:t>
      </w:r>
      <w:r>
        <w:t xml:space="preserve">. </w:t>
      </w:r>
    </w:p>
    <w:p w:rsidR="002026F7" w:rsidP="00850887" w14:paraId="77F8A856" w14:textId="2ABCC499">
      <w:r w:rsidRPr="00CA3881">
        <w:t xml:space="preserve">Demographic information will be collected through OneLab REACH’s sign-up </w:t>
      </w:r>
      <w:r w:rsidR="003E4BBC">
        <w:t>survey</w:t>
      </w:r>
      <w:r w:rsidRPr="00CA3881" w:rsidR="003E4BBC">
        <w:t xml:space="preserve"> </w:t>
      </w:r>
      <w:r w:rsidRPr="00CA3881">
        <w:t xml:space="preserve">when learners initially sign-up to use the LMS.  </w:t>
      </w:r>
      <w:r w:rsidRPr="00AB0B50" w:rsidR="003E4BBC">
        <w:t>The respondents to the OneLab REACH single sign-up survey</w:t>
      </w:r>
      <w:r w:rsidRPr="00AB0B50" w:rsidR="00270B23">
        <w:t xml:space="preserve"> will include clinical and public health </w:t>
      </w:r>
      <w:r w:rsidRPr="00AB0B50" w:rsidR="006D0379">
        <w:t xml:space="preserve">laboratory </w:t>
      </w:r>
      <w:r w:rsidRPr="00AB0B50" w:rsidR="00270B23">
        <w:t>professionals as well as professionals from the testing community</w:t>
      </w:r>
      <w:r w:rsidRPr="00AB0B50" w:rsidR="00AC0EF7">
        <w:t>.</w:t>
      </w:r>
      <w:r w:rsidR="00AC0EF7">
        <w:t xml:space="preserve"> Upon initially signing up for OneLab REACH, </w:t>
      </w:r>
      <w:r w:rsidR="00E00543">
        <w:t>respondents will complete this one-time survey that will capture demographic data</w:t>
      </w:r>
      <w:r w:rsidR="00454ECF">
        <w:t xml:space="preserve"> and background characteristics to better tailor their OneLab REACH experience</w:t>
      </w:r>
      <w:r w:rsidR="00E00543">
        <w:t xml:space="preserve">. </w:t>
      </w:r>
      <w:r w:rsidR="00594C36">
        <w:t xml:space="preserve">All </w:t>
      </w:r>
      <w:r w:rsidR="00EE0A2E">
        <w:t xml:space="preserve">evaluation components are </w:t>
      </w:r>
      <w:r w:rsidR="001B5048">
        <w:t>b</w:t>
      </w:r>
      <w:r w:rsidRPr="00CA3881" w:rsidR="001B5048">
        <w:t>uilt</w:t>
      </w:r>
      <w:r w:rsidR="001B5048">
        <w:t>-</w:t>
      </w:r>
      <w:r w:rsidRPr="00CA3881" w:rsidR="001B5048">
        <w:t xml:space="preserve">in surveys </w:t>
      </w:r>
      <w:r w:rsidR="001B5048">
        <w:t xml:space="preserve">programmed </w:t>
      </w:r>
      <w:r w:rsidR="00352D3A">
        <w:t xml:space="preserve">in and administered via the </w:t>
      </w:r>
      <w:r w:rsidRPr="00CA3881" w:rsidR="003B0C6C">
        <w:t xml:space="preserve">OneLab REACH </w:t>
      </w:r>
      <w:r w:rsidR="00352D3A">
        <w:t xml:space="preserve">LMS platform, </w:t>
      </w:r>
      <w:r w:rsidR="007B2F6B">
        <w:t>and the</w:t>
      </w:r>
      <w:r w:rsidRPr="00CA3881" w:rsidR="003B0C6C">
        <w:t xml:space="preserve"> data will live secured and encrypted </w:t>
      </w:r>
      <w:r w:rsidR="007B2F6B">
        <w:t>in the LMS</w:t>
      </w:r>
      <w:r w:rsidRPr="00CA3881" w:rsidR="003B0C6C">
        <w:t>.</w:t>
      </w:r>
      <w:r w:rsidR="003B0C6C">
        <w:t xml:space="preserve">  </w:t>
      </w:r>
    </w:p>
    <w:p w:rsidR="00F17BA7" w:rsidP="00850887" w14:paraId="4CAAFCCD" w14:textId="322D6C17">
      <w:r>
        <w:t>All</w:t>
      </w:r>
      <w:r w:rsidR="00E00543">
        <w:t xml:space="preserve"> </w:t>
      </w:r>
      <w:r w:rsidRPr="00AB0B50" w:rsidR="00EA6013">
        <w:t>Survey questions were reviewed by evaluation experts and pilot tested to collect the minimum information necessary for the purposes of this formative evaluation. Skip patterns are used so that respondents only answer the minimum applicable questions based on previous answers.</w:t>
      </w:r>
    </w:p>
    <w:p w:rsidR="004A13E8" w:rsidRPr="007665B6" w:rsidP="007665B6" w14:paraId="55FE17BC" w14:textId="4478361B">
      <w:pPr>
        <w:pStyle w:val="Heading2"/>
        <w:jc w:val="left"/>
        <w:rPr>
          <w:sz w:val="24"/>
          <w:szCs w:val="24"/>
        </w:rPr>
      </w:pPr>
      <w:bookmarkStart w:id="7" w:name="_Toc150334416"/>
      <w:r w:rsidRPr="007665B6">
        <w:rPr>
          <w:sz w:val="24"/>
          <w:szCs w:val="24"/>
        </w:rPr>
        <w:t xml:space="preserve">A.4. </w:t>
      </w:r>
      <w:r w:rsidRPr="007665B6">
        <w:rPr>
          <w:sz w:val="24"/>
          <w:szCs w:val="24"/>
        </w:rPr>
        <w:t>Efforts to Identify Duplication and Use of Similar Information</w:t>
      </w:r>
      <w:bookmarkEnd w:id="7"/>
    </w:p>
    <w:p w:rsidR="003B2FB4" w:rsidRPr="003B2FB4" w:rsidP="003B2FB4" w14:paraId="55FE17BE" w14:textId="02334A34">
      <w:r>
        <w:t>CDC is not aware of the availability of any similar information.</w:t>
      </w:r>
      <w:r w:rsidR="003A3832">
        <w:t xml:space="preserve"> </w:t>
      </w:r>
      <w:r w:rsidRPr="00F41DD5" w:rsidR="00A07385">
        <w:t xml:space="preserve">OneLab </w:t>
      </w:r>
      <w:r w:rsidR="00A07385">
        <w:t xml:space="preserve">REACH </w:t>
      </w:r>
      <w:r w:rsidRPr="00F41DD5" w:rsidR="00A07385">
        <w:t>was e</w:t>
      </w:r>
      <w:r w:rsidR="00A07385">
        <w:t>st</w:t>
      </w:r>
      <w:r w:rsidRPr="00F41DD5" w:rsidR="00A07385">
        <w:t>ablished by CDC/DLS as a one-of-a-kind innovative program that has not been previously evaluated. Therefore, no duplicate or similar information evaluating the program exists</w:t>
      </w:r>
      <w:r w:rsidR="00A07385">
        <w:t>.</w:t>
      </w:r>
    </w:p>
    <w:p w:rsidR="00DC57CC" w:rsidRPr="007665B6" w:rsidP="007665B6" w14:paraId="55FE17BF" w14:textId="0670C7D9">
      <w:pPr>
        <w:pStyle w:val="Heading2"/>
        <w:jc w:val="left"/>
        <w:rPr>
          <w:sz w:val="24"/>
          <w:szCs w:val="24"/>
        </w:rPr>
      </w:pPr>
      <w:bookmarkStart w:id="8" w:name="_Toc150334417"/>
      <w:r w:rsidRPr="007665B6">
        <w:rPr>
          <w:sz w:val="24"/>
          <w:szCs w:val="24"/>
        </w:rPr>
        <w:t xml:space="preserve">A.5. </w:t>
      </w:r>
      <w:r w:rsidRPr="007665B6" w:rsidR="004A13E8">
        <w:rPr>
          <w:sz w:val="24"/>
          <w:szCs w:val="24"/>
        </w:rPr>
        <w:t>Impact on Small Businesses or Other Small Entities</w:t>
      </w:r>
      <w:bookmarkEnd w:id="8"/>
    </w:p>
    <w:p w:rsidR="004A13E8" w:rsidP="004A13E8" w14:paraId="55FE17C0" w14:textId="77777777">
      <w:r>
        <w:t>This data collection wi</w:t>
      </w:r>
      <w:r w:rsidR="001523DF">
        <w:t>ll not involve small businesses.</w:t>
      </w:r>
    </w:p>
    <w:p w:rsidR="005E6DE3" w:rsidP="007665B6" w14:paraId="484FEBA7" w14:textId="77777777">
      <w:pPr>
        <w:pStyle w:val="Heading2"/>
        <w:jc w:val="left"/>
        <w:rPr>
          <w:sz w:val="24"/>
          <w:szCs w:val="24"/>
        </w:rPr>
      </w:pPr>
    </w:p>
    <w:p w:rsidR="005E6DE3" w:rsidP="007665B6" w14:paraId="343BA612" w14:textId="77777777">
      <w:pPr>
        <w:pStyle w:val="Heading2"/>
        <w:jc w:val="left"/>
        <w:rPr>
          <w:sz w:val="24"/>
          <w:szCs w:val="24"/>
        </w:rPr>
      </w:pPr>
    </w:p>
    <w:p w:rsidR="004A13E8" w:rsidRPr="007665B6" w:rsidP="007665B6" w14:paraId="55FE17C3" w14:textId="3D104534">
      <w:pPr>
        <w:pStyle w:val="Heading2"/>
        <w:jc w:val="left"/>
        <w:rPr>
          <w:sz w:val="24"/>
          <w:szCs w:val="24"/>
        </w:rPr>
      </w:pPr>
      <w:bookmarkStart w:id="9" w:name="_Toc150334418"/>
      <w:r w:rsidRPr="007665B6">
        <w:rPr>
          <w:sz w:val="24"/>
          <w:szCs w:val="24"/>
        </w:rPr>
        <w:t xml:space="preserve">A.6. </w:t>
      </w:r>
      <w:r w:rsidRPr="007665B6">
        <w:rPr>
          <w:sz w:val="24"/>
          <w:szCs w:val="24"/>
        </w:rPr>
        <w:t>Consequences of Collecting the Information Less Frequently</w:t>
      </w:r>
      <w:bookmarkEnd w:id="9"/>
    </w:p>
    <w:p w:rsidR="00EB5F64" w:rsidP="00C75137" w14:paraId="19D08958" w14:textId="20EE3029">
      <w:r w:rsidRPr="000E0ED8">
        <w:t xml:space="preserve">The </w:t>
      </w:r>
      <w:r w:rsidRPr="000E0ED8" w:rsidR="009B0749">
        <w:t>single sign-up survey</w:t>
      </w:r>
      <w:r w:rsidRPr="000E0ED8" w:rsidR="003873D8">
        <w:t xml:space="preserve"> is only completed </w:t>
      </w:r>
      <w:r w:rsidR="002657DA">
        <w:t xml:space="preserve">one time </w:t>
      </w:r>
      <w:r w:rsidRPr="000E0ED8" w:rsidR="003873D8">
        <w:t>when learners initially sign</w:t>
      </w:r>
      <w:r w:rsidR="005E2348">
        <w:t xml:space="preserve"> </w:t>
      </w:r>
      <w:r w:rsidRPr="000E0ED8" w:rsidR="003873D8">
        <w:t xml:space="preserve">up for OneLab REACH and/or want to opt into other </w:t>
      </w:r>
      <w:r w:rsidRPr="000E0ED8" w:rsidR="000C01DC">
        <w:t xml:space="preserve">OneLab elements. </w:t>
      </w:r>
      <w:r w:rsidRPr="000E0ED8" w:rsidR="00DA47F1">
        <w:t xml:space="preserve">The other data collection instruments will be distributed upon the completion of a course, attendance </w:t>
      </w:r>
      <w:r w:rsidRPr="000E0ED8" w:rsidR="00E13B8E">
        <w:t>of a live or recorded, or on random basis</w:t>
      </w:r>
      <w:r w:rsidR="00731E1A">
        <w:t xml:space="preserve"> for</w:t>
      </w:r>
      <w:r w:rsidRPr="000E0ED8" w:rsidR="00E13B8E">
        <w:t xml:space="preserve"> the </w:t>
      </w:r>
      <w:r w:rsidRPr="000E0ED8" w:rsidR="00C96E90">
        <w:t>mini lessons and job aid survey</w:t>
      </w:r>
      <w:r w:rsidRPr="000E0ED8" w:rsidR="000E0ED8">
        <w:t xml:space="preserve"> and </w:t>
      </w:r>
      <w:r w:rsidRPr="000E0ED8" w:rsidR="00C96E90">
        <w:t>user experience survey</w:t>
      </w:r>
      <w:r w:rsidRPr="000E0ED8" w:rsidR="000E0ED8">
        <w:t>.</w:t>
      </w:r>
      <w:r w:rsidR="00827E18">
        <w:t xml:space="preserve"> If</w:t>
      </w:r>
      <w:r w:rsidRPr="00827E18" w:rsidR="00827E18">
        <w:t xml:space="preserve"> CDC does not collect data from participants after each </w:t>
      </w:r>
      <w:r w:rsidR="00827E18">
        <w:t>cours</w:t>
      </w:r>
      <w:r w:rsidR="009F43AC">
        <w:t>e or</w:t>
      </w:r>
      <w:r w:rsidR="002514C5">
        <w:t xml:space="preserve">, on </w:t>
      </w:r>
      <w:r w:rsidR="0076350A">
        <w:t xml:space="preserve">a </w:t>
      </w:r>
      <w:r w:rsidR="002514C5">
        <w:t xml:space="preserve">random basis, </w:t>
      </w:r>
      <w:r w:rsidR="009F43AC">
        <w:t>access of a</w:t>
      </w:r>
      <w:r w:rsidR="002514C5">
        <w:t xml:space="preserve"> mini lesson or job aid</w:t>
      </w:r>
      <w:r w:rsidRPr="00827E18" w:rsidR="00827E18">
        <w:t xml:space="preserve">, then the utility of </w:t>
      </w:r>
      <w:r w:rsidR="00A42A70">
        <w:t>OneLab REACH</w:t>
      </w:r>
      <w:r w:rsidRPr="00827E18" w:rsidR="00827E18">
        <w:t xml:space="preserve"> across the participant communities will not be fully characterized.</w:t>
      </w:r>
    </w:p>
    <w:p w:rsidR="004A13E8" w:rsidRPr="007665B6" w:rsidP="007665B6" w14:paraId="55FE17C6" w14:textId="3BDC27A8">
      <w:pPr>
        <w:pStyle w:val="Heading2"/>
        <w:jc w:val="left"/>
        <w:rPr>
          <w:sz w:val="24"/>
          <w:szCs w:val="24"/>
        </w:rPr>
      </w:pPr>
      <w:bookmarkStart w:id="10" w:name="_Toc150334419"/>
      <w:r w:rsidRPr="007665B6">
        <w:rPr>
          <w:sz w:val="24"/>
          <w:szCs w:val="24"/>
        </w:rPr>
        <w:t xml:space="preserve">A.7. </w:t>
      </w:r>
      <w:r w:rsidRPr="007665B6">
        <w:rPr>
          <w:sz w:val="24"/>
          <w:szCs w:val="24"/>
        </w:rPr>
        <w:t>Special Circumstances Relating to the Guidelines of 5 CFR 1320.5</w:t>
      </w:r>
      <w:bookmarkEnd w:id="10"/>
    </w:p>
    <w:p w:rsidR="004A13E8" w:rsidRPr="004A13E8" w:rsidP="004A13E8" w14:paraId="55FE17C7" w14:textId="77777777">
      <w:r>
        <w:t>This request fully complies with the regulation 5 CFR 1320.5.</w:t>
      </w:r>
    </w:p>
    <w:p w:rsidR="004A13E8" w:rsidRPr="007665B6" w:rsidP="007665B6" w14:paraId="55FE17C8" w14:textId="12A1761A">
      <w:pPr>
        <w:pStyle w:val="Heading2"/>
        <w:jc w:val="left"/>
        <w:rPr>
          <w:sz w:val="24"/>
          <w:szCs w:val="24"/>
        </w:rPr>
      </w:pPr>
      <w:bookmarkStart w:id="11" w:name="_Toc150334420"/>
      <w:r w:rsidRPr="007665B6">
        <w:rPr>
          <w:sz w:val="24"/>
          <w:szCs w:val="24"/>
        </w:rPr>
        <w:t xml:space="preserve">A.8. </w:t>
      </w:r>
      <w:r w:rsidRPr="007665B6">
        <w:rPr>
          <w:sz w:val="24"/>
          <w:szCs w:val="24"/>
        </w:rPr>
        <w:t>Comments in Response to the Federal Register Notice and Efforts to Consult Outside the Agency</w:t>
      </w:r>
      <w:bookmarkEnd w:id="11"/>
    </w:p>
    <w:p w:rsidR="004A13E8" w:rsidRPr="001B612F" w:rsidP="004A13E8" w14:paraId="55FE17C9" w14:textId="7F1AD7DE">
      <w:r w:rsidRPr="001B612F">
        <w:t xml:space="preserve">A. </w:t>
      </w:r>
      <w:r w:rsidRPr="001B612F" w:rsidR="00E21144">
        <w:t xml:space="preserve">A </w:t>
      </w:r>
      <w:r w:rsidRPr="001B612F" w:rsidR="00E21144">
        <w:rPr>
          <w:i/>
        </w:rPr>
        <w:t>Federal Register</w:t>
      </w:r>
      <w:r w:rsidRPr="001B612F" w:rsidR="00E21144">
        <w:t xml:space="preserve"> notice was published for this generic package on </w:t>
      </w:r>
      <w:r w:rsidRPr="001B612F" w:rsidR="008540F1">
        <w:t>August 23, 2019</w:t>
      </w:r>
      <w:r w:rsidRPr="001B612F" w:rsidR="00E21144">
        <w:t>, Vol. 8</w:t>
      </w:r>
      <w:r w:rsidR="00955523">
        <w:t>7</w:t>
      </w:r>
      <w:r w:rsidRPr="001B612F" w:rsidR="00E21144">
        <w:t>, No. 1</w:t>
      </w:r>
      <w:r w:rsidR="00955523">
        <w:t>40</w:t>
      </w:r>
      <w:r w:rsidRPr="001B612F" w:rsidR="00E21144">
        <w:t xml:space="preserve">, pp. </w:t>
      </w:r>
      <w:r w:rsidRPr="001B612F" w:rsidR="008540F1">
        <w:t>4</w:t>
      </w:r>
      <w:r w:rsidR="00955523">
        <w:t>3860</w:t>
      </w:r>
      <w:r w:rsidRPr="001B612F" w:rsidR="00E21144">
        <w:t xml:space="preserve">. No public comments were received.  </w:t>
      </w:r>
    </w:p>
    <w:p w:rsidR="004A13E8" w:rsidRPr="004A13E8" w:rsidP="004A13E8" w14:paraId="55FE17CA" w14:textId="14D9D11A">
      <w:r w:rsidRPr="001B612F">
        <w:t>B. “No consultations outside of CDC occurred.”</w:t>
      </w:r>
    </w:p>
    <w:p w:rsidR="004A13E8" w:rsidRPr="007665B6" w:rsidP="007665B6" w14:paraId="55FE17CB" w14:textId="5BC4CDBF">
      <w:pPr>
        <w:pStyle w:val="Heading2"/>
        <w:jc w:val="left"/>
        <w:rPr>
          <w:sz w:val="24"/>
          <w:szCs w:val="24"/>
        </w:rPr>
      </w:pPr>
      <w:bookmarkStart w:id="12" w:name="_Toc150334421"/>
      <w:r w:rsidRPr="007665B6">
        <w:rPr>
          <w:sz w:val="24"/>
          <w:szCs w:val="24"/>
        </w:rPr>
        <w:t xml:space="preserve">A.9. </w:t>
      </w:r>
      <w:r w:rsidRPr="007665B6">
        <w:rPr>
          <w:sz w:val="24"/>
          <w:szCs w:val="24"/>
        </w:rPr>
        <w:t>Explanation of Any Payment or Gift to Respondents</w:t>
      </w:r>
      <w:bookmarkEnd w:id="12"/>
    </w:p>
    <w:p w:rsidR="00DB5460" w:rsidP="00766AD5" w14:paraId="464FE16D" w14:textId="777777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jc w:val="left"/>
        <w:rPr>
          <w:color w:val="000000"/>
          <w:szCs w:val="24"/>
        </w:rPr>
      </w:pPr>
      <w:r>
        <w:rPr>
          <w:color w:val="000000"/>
          <w:szCs w:val="24"/>
        </w:rPr>
        <w:t>N/A</w:t>
      </w:r>
    </w:p>
    <w:p w:rsidR="004A13E8" w:rsidRPr="007D28A7" w:rsidP="007665B6" w14:paraId="55FE17CD" w14:textId="29057F43">
      <w:pPr>
        <w:pStyle w:val="Heading2"/>
        <w:jc w:val="left"/>
        <w:rPr>
          <w:sz w:val="24"/>
          <w:szCs w:val="24"/>
        </w:rPr>
      </w:pPr>
      <w:bookmarkStart w:id="13" w:name="_Toc150334422"/>
      <w:r w:rsidRPr="007D28A7">
        <w:rPr>
          <w:sz w:val="24"/>
          <w:szCs w:val="24"/>
        </w:rPr>
        <w:t xml:space="preserve">A.10. </w:t>
      </w:r>
      <w:r w:rsidRPr="007D28A7">
        <w:rPr>
          <w:sz w:val="24"/>
          <w:szCs w:val="24"/>
        </w:rPr>
        <w:t>Protection of the Privacy and Confidentiality of Information Provided by Respondents</w:t>
      </w:r>
      <w:bookmarkEnd w:id="13"/>
    </w:p>
    <w:p w:rsidR="008058DA" w:rsidRPr="008058DA" w:rsidP="008058DA" w14:paraId="265753BD" w14:textId="08DCD2F2">
      <w:r w:rsidRPr="00EE6E9E">
        <w:t>CDC is not collecting information in identifiable form (IIF) and will not be retrieving the data by IIF data elements.</w:t>
      </w:r>
      <w:r w:rsidR="00C036CA">
        <w:t xml:space="preserve"> </w:t>
      </w:r>
      <w:r w:rsidR="005B7443">
        <w:t xml:space="preserve"> </w:t>
      </w:r>
    </w:p>
    <w:p w:rsidR="004A13E8" w:rsidRPr="007665B6" w:rsidP="007665B6" w14:paraId="55FE17D0" w14:textId="55A15678">
      <w:pPr>
        <w:pStyle w:val="Heading2"/>
        <w:jc w:val="left"/>
        <w:rPr>
          <w:sz w:val="24"/>
          <w:szCs w:val="24"/>
        </w:rPr>
      </w:pPr>
      <w:bookmarkStart w:id="14" w:name="_Toc150334423"/>
      <w:r w:rsidRPr="007665B6">
        <w:rPr>
          <w:sz w:val="24"/>
          <w:szCs w:val="24"/>
        </w:rPr>
        <w:t xml:space="preserve">A.11. </w:t>
      </w:r>
      <w:r w:rsidRPr="007665B6">
        <w:rPr>
          <w:sz w:val="24"/>
          <w:szCs w:val="24"/>
        </w:rPr>
        <w:t>Institutional Review Board (IRB) and Justification for Sensitive Questions</w:t>
      </w:r>
      <w:bookmarkEnd w:id="14"/>
    </w:p>
    <w:p w:rsidR="0005699B" w:rsidRPr="0005699B" w:rsidP="004A13E8" w14:paraId="55FE17D6" w14:textId="5340D969">
      <w:r w:rsidRPr="0034560F">
        <w:t xml:space="preserve">This project was reviewed by </w:t>
      </w:r>
      <w:r>
        <w:t xml:space="preserve">CLSR </w:t>
      </w:r>
      <w:r w:rsidRPr="0034560F">
        <w:t>human subjects contact and determined to not meet the definition of research under 45 CFR §46.102(l).  IRB review is not required (</w:t>
      </w:r>
      <w:r w:rsidR="00F15D81">
        <w:t xml:space="preserve">Attachment </w:t>
      </w:r>
      <w:r w:rsidR="00274016">
        <w:t>9</w:t>
      </w:r>
      <w:r w:rsidRPr="0034560F">
        <w:t xml:space="preserve">).  </w:t>
      </w:r>
    </w:p>
    <w:p w:rsidR="004A13E8" w:rsidRPr="007665B6" w:rsidP="007665B6" w14:paraId="55FE17D7" w14:textId="7DB83130">
      <w:pPr>
        <w:pStyle w:val="Heading2"/>
        <w:jc w:val="left"/>
        <w:rPr>
          <w:sz w:val="24"/>
          <w:szCs w:val="24"/>
        </w:rPr>
      </w:pPr>
      <w:bookmarkStart w:id="15" w:name="_Toc150334424"/>
      <w:r w:rsidRPr="007665B6">
        <w:rPr>
          <w:sz w:val="24"/>
          <w:szCs w:val="24"/>
        </w:rPr>
        <w:t xml:space="preserve">A.12. </w:t>
      </w:r>
      <w:r w:rsidRPr="007665B6">
        <w:rPr>
          <w:sz w:val="24"/>
          <w:szCs w:val="24"/>
        </w:rPr>
        <w:t>Estimates of Annualized Burden Hours and Costs</w:t>
      </w:r>
      <w:bookmarkEnd w:id="15"/>
    </w:p>
    <w:p w:rsidR="00C553B7" w:rsidP="009B0947" w14:paraId="093B700D" w14:textId="5013D11C">
      <w:r>
        <w:t xml:space="preserve">Exhibit </w:t>
      </w:r>
      <w:r w:rsidR="009B0947">
        <w:t>A.</w:t>
      </w:r>
      <w:r>
        <w:t>12.</w:t>
      </w:r>
      <w:r w:rsidR="009B0947">
        <w:t xml:space="preserve"> </w:t>
      </w:r>
      <w:r>
        <w:t>Estimated Annualized Burden Hours</w:t>
      </w:r>
    </w:p>
    <w:p w:rsidR="008058DA" w:rsidRPr="00744F68" w:rsidP="006F16F6" w14:paraId="33EEE661" w14:textId="35C51028">
      <w:r>
        <w:t xml:space="preserve">The length of time for participants to complete the Single-Sign Up Survey is estimated </w:t>
      </w:r>
      <w:r w:rsidR="006D3EEC">
        <w:t>to be</w:t>
      </w:r>
      <w:r>
        <w:t xml:space="preserve"> </w:t>
      </w:r>
      <w:r w:rsidR="00EB16D4">
        <w:t>20</w:t>
      </w:r>
      <w:r>
        <w:t xml:space="preserve"> minutes per individual. It is expected that up to </w:t>
      </w:r>
      <w:r w:rsidR="00484023">
        <w:t>10</w:t>
      </w:r>
      <w:r w:rsidR="00EB16D4">
        <w:t>,000</w:t>
      </w:r>
      <w:r>
        <w:t xml:space="preserve"> respondents per year will complete the SSU. For the Post</w:t>
      </w:r>
      <w:r w:rsidR="009272C9">
        <w:t>-</w:t>
      </w:r>
      <w:r>
        <w:t xml:space="preserve">Course Evaluation Survey, it </w:t>
      </w:r>
      <w:r w:rsidR="009272C9">
        <w:t xml:space="preserve">estimated </w:t>
      </w:r>
      <w:r w:rsidR="00CD5623">
        <w:t xml:space="preserve">up to 14,000 respondents will take this survey </w:t>
      </w:r>
      <w:r w:rsidR="004747B1">
        <w:t xml:space="preserve">with </w:t>
      </w:r>
      <w:r w:rsidR="00FF1B69">
        <w:t xml:space="preserve">up to </w:t>
      </w:r>
      <w:r w:rsidR="004747B1">
        <w:t>1</w:t>
      </w:r>
      <w:r w:rsidR="0054098B">
        <w:t>5</w:t>
      </w:r>
      <w:r w:rsidR="008C445F">
        <w:t xml:space="preserve"> </w:t>
      </w:r>
      <w:r>
        <w:t>minutes to complete</w:t>
      </w:r>
      <w:r w:rsidR="00284B69">
        <w:t xml:space="preserve"> per response</w:t>
      </w:r>
      <w:r>
        <w:t xml:space="preserve"> </w:t>
      </w:r>
      <w:r w:rsidR="00FF1B69">
        <w:t>on average</w:t>
      </w:r>
      <w:r w:rsidR="00845701">
        <w:t>.</w:t>
      </w:r>
      <w:r w:rsidR="00CE1AB2">
        <w:t xml:space="preserve"> </w:t>
      </w:r>
      <w:r w:rsidR="00FD439D">
        <w:t xml:space="preserve">Up to </w:t>
      </w:r>
      <w:r w:rsidR="00E16FED">
        <w:t>3</w:t>
      </w:r>
      <w:r w:rsidR="00FD439D">
        <w:t xml:space="preserve">,000 respondents will complete the </w:t>
      </w:r>
      <w:r w:rsidR="00651F1E">
        <w:t>5-minute</w:t>
      </w:r>
      <w:r w:rsidR="00FD439D">
        <w:t xml:space="preserve"> user experience survey</w:t>
      </w:r>
      <w:r w:rsidR="007133C7">
        <w:t xml:space="preserve">. </w:t>
      </w:r>
      <w:r w:rsidRPr="00000427" w:rsidR="007561E9">
        <w:t>Approximately</w:t>
      </w:r>
      <w:r w:rsidR="00F042B1">
        <w:t xml:space="preserve"> </w:t>
      </w:r>
      <w:r w:rsidR="00E16FED">
        <w:t>20,000</w:t>
      </w:r>
      <w:r w:rsidR="00F042B1">
        <w:t xml:space="preserve"> respondents will complete the </w:t>
      </w:r>
      <w:r w:rsidR="000E3D46">
        <w:t>15-minute</w:t>
      </w:r>
      <w:r w:rsidR="0076242C">
        <w:t xml:space="preserve"> </w:t>
      </w:r>
      <w:r w:rsidRPr="00CD1062" w:rsidR="00CD1062">
        <w:t>P.A.C.E.®</w:t>
      </w:r>
      <w:r w:rsidRPr="00000427" w:rsidR="007561E9">
        <w:t xml:space="preserve"> and </w:t>
      </w:r>
      <w:r w:rsidRPr="00CD1062" w:rsidR="00CD1062">
        <w:t>non-P.A.C.E.® Evaluation Survey</w:t>
      </w:r>
      <w:r w:rsidR="00332C78">
        <w:t xml:space="preserve">. Up to </w:t>
      </w:r>
      <w:r w:rsidR="00E16FED">
        <w:t>3,000</w:t>
      </w:r>
      <w:r w:rsidRPr="00000427" w:rsidR="007561E9">
        <w:t xml:space="preserve"> respondents will complete the </w:t>
      </w:r>
      <w:r w:rsidR="008C445F">
        <w:t>5</w:t>
      </w:r>
      <w:r w:rsidR="00244959">
        <w:t>-</w:t>
      </w:r>
      <w:r w:rsidRPr="00000427" w:rsidR="007561E9">
        <w:t xml:space="preserve">minute Mini Lesson and Job Aid </w:t>
      </w:r>
      <w:r w:rsidRPr="00000427" w:rsidR="00CE1AB2">
        <w:t>Survey</w:t>
      </w:r>
      <w:r w:rsidR="00CE1AB2">
        <w:t>.</w:t>
      </w:r>
      <w:r w:rsidR="0079587C">
        <w:t xml:space="preserve"> </w:t>
      </w:r>
      <w:r w:rsidRPr="0079587C" w:rsidR="0079587C">
        <w:t xml:space="preserve">There is no cost to participants beyond the participation burden time. </w:t>
      </w:r>
      <w:r w:rsidRPr="006F16F6" w:rsidR="0079587C">
        <w:t>The</w:t>
      </w:r>
      <w:r w:rsidRPr="0079587C" w:rsidR="0079587C">
        <w:t xml:space="preserve"> table below provides the burden estimates for this study.</w:t>
      </w:r>
    </w:p>
    <w:tbl>
      <w:tblPr>
        <w:tblStyle w:val="TableGrid"/>
        <w:tblW w:w="0" w:type="auto"/>
        <w:tblLayout w:type="fixed"/>
        <w:tblLook w:val="04A0"/>
      </w:tblPr>
      <w:tblGrid>
        <w:gridCol w:w="1690"/>
        <w:gridCol w:w="2175"/>
        <w:gridCol w:w="1530"/>
        <w:gridCol w:w="1350"/>
        <w:gridCol w:w="1530"/>
        <w:gridCol w:w="1795"/>
      </w:tblGrid>
      <w:tr w14:paraId="04DC3516" w14:textId="77777777" w:rsidTr="002E48CA">
        <w:tblPrEx>
          <w:tblW w:w="0" w:type="auto"/>
          <w:tblLayout w:type="fixed"/>
          <w:tblLook w:val="04A0"/>
        </w:tblPrEx>
        <w:tc>
          <w:tcPr>
            <w:tcW w:w="1690" w:type="dxa"/>
          </w:tcPr>
          <w:p w:rsidR="0058501A" w14:paraId="29D62237" w14:textId="77777777">
            <w:r>
              <w:t>Type of Respondent</w:t>
            </w:r>
          </w:p>
        </w:tc>
        <w:tc>
          <w:tcPr>
            <w:tcW w:w="2175" w:type="dxa"/>
          </w:tcPr>
          <w:p w:rsidR="0058501A" w14:paraId="16EB720C" w14:textId="77777777">
            <w:r>
              <w:t>Form Name</w:t>
            </w:r>
          </w:p>
        </w:tc>
        <w:tc>
          <w:tcPr>
            <w:tcW w:w="1530" w:type="dxa"/>
          </w:tcPr>
          <w:p w:rsidR="0058501A" w14:paraId="6182F692" w14:textId="77777777">
            <w:r>
              <w:t>No. of Respondents</w:t>
            </w:r>
          </w:p>
        </w:tc>
        <w:tc>
          <w:tcPr>
            <w:tcW w:w="1350" w:type="dxa"/>
          </w:tcPr>
          <w:p w:rsidR="0058501A" w14:paraId="783A326D" w14:textId="0F406D11">
            <w:r>
              <w:t>No. Responses per Respondent</w:t>
            </w:r>
          </w:p>
        </w:tc>
        <w:tc>
          <w:tcPr>
            <w:tcW w:w="1530" w:type="dxa"/>
          </w:tcPr>
          <w:p w:rsidR="0058501A" w14:paraId="6BAD754F" w14:textId="77777777">
            <w:r>
              <w:t>Avg. Burden per response (in hrs.)</w:t>
            </w:r>
          </w:p>
        </w:tc>
        <w:tc>
          <w:tcPr>
            <w:tcW w:w="1795" w:type="dxa"/>
          </w:tcPr>
          <w:p w:rsidR="0058501A" w14:paraId="787A3F52" w14:textId="77777777">
            <w:r>
              <w:t>Total Burden (in hrs.)</w:t>
            </w:r>
          </w:p>
        </w:tc>
      </w:tr>
      <w:tr w14:paraId="0496D3F7" w14:textId="77777777" w:rsidTr="002E48CA">
        <w:tblPrEx>
          <w:tblW w:w="0" w:type="auto"/>
          <w:tblLayout w:type="fixed"/>
          <w:tblLook w:val="04A0"/>
        </w:tblPrEx>
        <w:tc>
          <w:tcPr>
            <w:tcW w:w="1690" w:type="dxa"/>
          </w:tcPr>
          <w:p w:rsidR="00992AC7" w:rsidRPr="00496C7A" w:rsidP="008B331C" w14:paraId="0EED500E" w14:textId="1D31C549">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and household</w:t>
            </w:r>
          </w:p>
        </w:tc>
        <w:tc>
          <w:tcPr>
            <w:tcW w:w="2175" w:type="dxa"/>
          </w:tcPr>
          <w:p w:rsidR="0058501A" w:rsidRPr="00496C7A" w14:paraId="4124F25E" w14:textId="1241FC31">
            <w:pPr>
              <w:rPr>
                <w:rFonts w:cs="Times New Roman"/>
                <w:szCs w:val="24"/>
              </w:rPr>
            </w:pPr>
            <w:r>
              <w:t>Single Sign-Up Survey</w:t>
            </w:r>
          </w:p>
        </w:tc>
        <w:tc>
          <w:tcPr>
            <w:tcW w:w="1530" w:type="dxa"/>
          </w:tcPr>
          <w:p w:rsidR="0058501A" w:rsidRPr="00496C7A" w14:paraId="4172CC5A" w14:textId="07CE858E">
            <w:pPr>
              <w:rPr>
                <w:rFonts w:cs="Times New Roman"/>
                <w:szCs w:val="24"/>
              </w:rPr>
            </w:pPr>
            <w:r>
              <w:rPr>
                <w:rFonts w:cs="Times New Roman"/>
                <w:szCs w:val="24"/>
              </w:rPr>
              <w:t>10</w:t>
            </w:r>
            <w:r w:rsidR="009E322B">
              <w:rPr>
                <w:rFonts w:cs="Times New Roman"/>
                <w:szCs w:val="24"/>
              </w:rPr>
              <w:t>,000</w:t>
            </w:r>
          </w:p>
        </w:tc>
        <w:tc>
          <w:tcPr>
            <w:tcW w:w="1350" w:type="dxa"/>
          </w:tcPr>
          <w:p w:rsidR="0058501A" w:rsidRPr="00496C7A" w14:paraId="6C16681E" w14:textId="66C6F21C">
            <w:pPr>
              <w:rPr>
                <w:rFonts w:cs="Times New Roman"/>
                <w:szCs w:val="24"/>
              </w:rPr>
            </w:pPr>
            <w:r>
              <w:rPr>
                <w:rFonts w:cs="Times New Roman"/>
                <w:szCs w:val="24"/>
              </w:rPr>
              <w:t>1</w:t>
            </w:r>
          </w:p>
        </w:tc>
        <w:tc>
          <w:tcPr>
            <w:tcW w:w="1530" w:type="dxa"/>
          </w:tcPr>
          <w:p w:rsidR="0058501A" w:rsidRPr="00496C7A" w14:paraId="32A5356B" w14:textId="64960BE5">
            <w:pPr>
              <w:rPr>
                <w:rFonts w:cs="Times New Roman"/>
                <w:szCs w:val="24"/>
              </w:rPr>
            </w:pPr>
            <w:r>
              <w:rPr>
                <w:rFonts w:cs="Times New Roman"/>
                <w:szCs w:val="24"/>
              </w:rPr>
              <w:t>20/60</w:t>
            </w:r>
          </w:p>
        </w:tc>
        <w:tc>
          <w:tcPr>
            <w:tcW w:w="1795" w:type="dxa"/>
          </w:tcPr>
          <w:p w:rsidR="0058501A" w:rsidRPr="0058501A" w14:paraId="06FF20B7" w14:textId="18E65F79">
            <w:pPr>
              <w:rPr>
                <w:rFonts w:cs="Times New Roman"/>
                <w:szCs w:val="24"/>
              </w:rPr>
            </w:pPr>
            <w:r>
              <w:rPr>
                <w:rFonts w:cs="Times New Roman"/>
                <w:szCs w:val="24"/>
              </w:rPr>
              <w:t>3,333</w:t>
            </w:r>
          </w:p>
        </w:tc>
      </w:tr>
      <w:tr w14:paraId="4063E1FA" w14:textId="77777777" w:rsidTr="002E48CA">
        <w:tblPrEx>
          <w:tblW w:w="0" w:type="auto"/>
          <w:tblLayout w:type="fixed"/>
          <w:tblLook w:val="04A0"/>
        </w:tblPrEx>
        <w:tc>
          <w:tcPr>
            <w:tcW w:w="1690" w:type="dxa"/>
          </w:tcPr>
          <w:p w:rsidR="00992AC7" w:rsidRPr="00496C7A" w:rsidP="008B331C" w14:paraId="294E6926" w14:textId="3A16C2C5">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and household</w:t>
            </w:r>
          </w:p>
        </w:tc>
        <w:tc>
          <w:tcPr>
            <w:tcW w:w="2175" w:type="dxa"/>
          </w:tcPr>
          <w:p w:rsidR="0058501A" w:rsidRPr="00496C7A" w14:paraId="4024960B" w14:textId="442B37FB">
            <w:pPr>
              <w:rPr>
                <w:rFonts w:cs="Times New Roman"/>
                <w:szCs w:val="24"/>
              </w:rPr>
            </w:pPr>
            <w:r>
              <w:t>Post</w:t>
            </w:r>
            <w:r w:rsidR="00D54C2A">
              <w:t>-</w:t>
            </w:r>
            <w:r>
              <w:t>Course Evaluation Survey</w:t>
            </w:r>
          </w:p>
        </w:tc>
        <w:tc>
          <w:tcPr>
            <w:tcW w:w="1530" w:type="dxa"/>
          </w:tcPr>
          <w:p w:rsidR="0058501A" w:rsidRPr="00496C7A" w14:paraId="569D0986" w14:textId="58E951FD">
            <w:pPr>
              <w:rPr>
                <w:rFonts w:cs="Times New Roman"/>
                <w:szCs w:val="24"/>
              </w:rPr>
            </w:pPr>
            <w:r>
              <w:rPr>
                <w:rFonts w:cs="Times New Roman"/>
                <w:szCs w:val="24"/>
              </w:rPr>
              <w:t>14</w:t>
            </w:r>
            <w:r w:rsidR="009E322B">
              <w:rPr>
                <w:rFonts w:cs="Times New Roman"/>
                <w:szCs w:val="24"/>
              </w:rPr>
              <w:t>,000</w:t>
            </w:r>
          </w:p>
        </w:tc>
        <w:tc>
          <w:tcPr>
            <w:tcW w:w="1350" w:type="dxa"/>
          </w:tcPr>
          <w:p w:rsidR="0058501A" w:rsidRPr="00496C7A" w14:paraId="6183383D" w14:textId="2B10B4FA">
            <w:pPr>
              <w:rPr>
                <w:rFonts w:cs="Times New Roman"/>
                <w:szCs w:val="24"/>
              </w:rPr>
            </w:pPr>
            <w:r>
              <w:rPr>
                <w:rFonts w:cs="Times New Roman"/>
                <w:szCs w:val="24"/>
              </w:rPr>
              <w:t>1</w:t>
            </w:r>
          </w:p>
        </w:tc>
        <w:tc>
          <w:tcPr>
            <w:tcW w:w="1530" w:type="dxa"/>
          </w:tcPr>
          <w:p w:rsidR="0058501A" w:rsidRPr="00496C7A" w14:paraId="02115ED8" w14:textId="29402DCC">
            <w:pPr>
              <w:rPr>
                <w:rFonts w:cs="Times New Roman"/>
                <w:szCs w:val="24"/>
              </w:rPr>
            </w:pPr>
            <w:r>
              <w:rPr>
                <w:rFonts w:cs="Times New Roman"/>
                <w:szCs w:val="24"/>
              </w:rPr>
              <w:t>1</w:t>
            </w:r>
            <w:r w:rsidR="003E7564">
              <w:rPr>
                <w:rFonts w:cs="Times New Roman"/>
                <w:szCs w:val="24"/>
              </w:rPr>
              <w:t>5</w:t>
            </w:r>
            <w:r w:rsidR="00114659">
              <w:rPr>
                <w:rFonts w:cs="Times New Roman"/>
                <w:szCs w:val="24"/>
              </w:rPr>
              <w:t>/60</w:t>
            </w:r>
          </w:p>
        </w:tc>
        <w:tc>
          <w:tcPr>
            <w:tcW w:w="1795" w:type="dxa"/>
          </w:tcPr>
          <w:p w:rsidR="0058501A" w:rsidRPr="00496C7A" w14:paraId="6F704069" w14:textId="67999302">
            <w:pPr>
              <w:rPr>
                <w:rFonts w:cs="Times New Roman"/>
                <w:szCs w:val="24"/>
              </w:rPr>
            </w:pPr>
            <w:r>
              <w:rPr>
                <w:rFonts w:cs="Times New Roman"/>
                <w:szCs w:val="24"/>
              </w:rPr>
              <w:t>3,500</w:t>
            </w:r>
          </w:p>
        </w:tc>
      </w:tr>
      <w:tr w14:paraId="5102738F" w14:textId="77777777" w:rsidTr="002E48CA">
        <w:tblPrEx>
          <w:tblW w:w="0" w:type="auto"/>
          <w:tblLayout w:type="fixed"/>
          <w:tblLook w:val="04A0"/>
        </w:tblPrEx>
        <w:tc>
          <w:tcPr>
            <w:tcW w:w="1690" w:type="dxa"/>
          </w:tcPr>
          <w:p w:rsidR="00992AC7" w:rsidRPr="00496C7A" w:rsidP="008B331C" w14:paraId="12EA1727" w14:textId="5B9023E1">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and household</w:t>
            </w:r>
          </w:p>
        </w:tc>
        <w:tc>
          <w:tcPr>
            <w:tcW w:w="2175" w:type="dxa"/>
          </w:tcPr>
          <w:p w:rsidR="00DF69D4" w:rsidRPr="00496C7A" w14:paraId="3986E200" w14:textId="5110E659">
            <w:pPr>
              <w:rPr>
                <w:rFonts w:cs="Times New Roman"/>
                <w:szCs w:val="24"/>
              </w:rPr>
            </w:pPr>
            <w:r>
              <w:t>User Experience Survey</w:t>
            </w:r>
          </w:p>
        </w:tc>
        <w:tc>
          <w:tcPr>
            <w:tcW w:w="1530" w:type="dxa"/>
          </w:tcPr>
          <w:p w:rsidR="00DF69D4" w:rsidRPr="00496C7A" w14:paraId="0698E1A3" w14:textId="15D12EF0">
            <w:pPr>
              <w:rPr>
                <w:rFonts w:cs="Times New Roman"/>
                <w:szCs w:val="24"/>
              </w:rPr>
            </w:pPr>
            <w:r>
              <w:rPr>
                <w:rFonts w:cs="Times New Roman"/>
                <w:szCs w:val="24"/>
              </w:rPr>
              <w:t xml:space="preserve">  </w:t>
            </w:r>
            <w:r w:rsidR="000C44CF">
              <w:rPr>
                <w:rFonts w:cs="Times New Roman"/>
                <w:szCs w:val="24"/>
              </w:rPr>
              <w:t>3</w:t>
            </w:r>
            <w:r w:rsidR="00114659">
              <w:rPr>
                <w:rFonts w:cs="Times New Roman"/>
                <w:szCs w:val="24"/>
              </w:rPr>
              <w:t>,000</w:t>
            </w:r>
          </w:p>
        </w:tc>
        <w:tc>
          <w:tcPr>
            <w:tcW w:w="1350" w:type="dxa"/>
          </w:tcPr>
          <w:p w:rsidR="00DF69D4" w:rsidRPr="00496C7A" w14:paraId="3214D034" w14:textId="2780737C">
            <w:pPr>
              <w:rPr>
                <w:rFonts w:cs="Times New Roman"/>
                <w:szCs w:val="24"/>
              </w:rPr>
            </w:pPr>
            <w:r>
              <w:rPr>
                <w:rFonts w:cs="Times New Roman"/>
                <w:szCs w:val="24"/>
              </w:rPr>
              <w:t>1</w:t>
            </w:r>
          </w:p>
        </w:tc>
        <w:tc>
          <w:tcPr>
            <w:tcW w:w="1530" w:type="dxa"/>
          </w:tcPr>
          <w:p w:rsidR="00DF69D4" w:rsidRPr="00496C7A" w14:paraId="63843840" w14:textId="3136EDD4">
            <w:pPr>
              <w:rPr>
                <w:rFonts w:cs="Times New Roman"/>
                <w:szCs w:val="24"/>
              </w:rPr>
            </w:pPr>
            <w:r>
              <w:rPr>
                <w:rFonts w:cs="Times New Roman"/>
                <w:szCs w:val="24"/>
              </w:rPr>
              <w:t xml:space="preserve">  </w:t>
            </w:r>
            <w:r w:rsidR="003E7564">
              <w:rPr>
                <w:rFonts w:cs="Times New Roman"/>
                <w:szCs w:val="24"/>
              </w:rPr>
              <w:t>5</w:t>
            </w:r>
            <w:r w:rsidR="003A20A3">
              <w:rPr>
                <w:rFonts w:cs="Times New Roman"/>
                <w:szCs w:val="24"/>
              </w:rPr>
              <w:t>/60</w:t>
            </w:r>
          </w:p>
        </w:tc>
        <w:tc>
          <w:tcPr>
            <w:tcW w:w="1795" w:type="dxa"/>
          </w:tcPr>
          <w:p w:rsidR="00DF69D4" w:rsidRPr="00496C7A" w14:paraId="626ED586" w14:textId="62C919F4">
            <w:pPr>
              <w:rPr>
                <w:rFonts w:cs="Times New Roman"/>
              </w:rPr>
            </w:pPr>
            <w:r>
              <w:rPr>
                <w:rFonts w:cs="Times New Roman"/>
              </w:rPr>
              <w:t xml:space="preserve">   </w:t>
            </w:r>
            <w:r w:rsidR="0050337F">
              <w:rPr>
                <w:rFonts w:cs="Times New Roman"/>
              </w:rPr>
              <w:t>250</w:t>
            </w:r>
          </w:p>
        </w:tc>
      </w:tr>
      <w:tr w14:paraId="355638E0" w14:textId="77777777" w:rsidTr="002E48CA">
        <w:tblPrEx>
          <w:tblW w:w="0" w:type="auto"/>
          <w:tblLayout w:type="fixed"/>
          <w:tblLook w:val="04A0"/>
        </w:tblPrEx>
        <w:tc>
          <w:tcPr>
            <w:tcW w:w="1690" w:type="dxa"/>
          </w:tcPr>
          <w:p w:rsidR="00D54C2A" w:rsidRPr="008F24F7" w14:paraId="160F817A" w14:textId="3ABFE109">
            <w:pPr>
              <w:rPr>
                <w:rFonts w:cs="Times New Roman"/>
                <w:szCs w:val="24"/>
              </w:rPr>
            </w:pPr>
            <w:r>
              <w:rPr>
                <w:rFonts w:cs="Times New Roman"/>
                <w:szCs w:val="24"/>
              </w:rPr>
              <w:t>Individual</w:t>
            </w:r>
            <w:r w:rsidR="00A64AA9">
              <w:rPr>
                <w:rFonts w:cs="Times New Roman"/>
                <w:szCs w:val="24"/>
              </w:rPr>
              <w:t>s</w:t>
            </w:r>
            <w:r w:rsidR="00992AC7">
              <w:rPr>
                <w:rFonts w:cs="Times New Roman"/>
                <w:szCs w:val="24"/>
              </w:rPr>
              <w:t xml:space="preserve"> and household</w:t>
            </w:r>
          </w:p>
        </w:tc>
        <w:tc>
          <w:tcPr>
            <w:tcW w:w="2175" w:type="dxa"/>
          </w:tcPr>
          <w:p w:rsidR="00D54C2A" w:rsidRPr="008F24F7" w14:paraId="6BE6F4D1" w14:textId="02E6F0D4">
            <w:r>
              <w:rPr>
                <w:rStyle w:val="normaltextrun"/>
                <w:rFonts w:ascii="Arial" w:hAnsi="Arial" w:cs="Arial"/>
                <w:color w:val="000000"/>
                <w:sz w:val="21"/>
                <w:szCs w:val="21"/>
                <w:shd w:val="clear" w:color="auto" w:fill="FFFFFF"/>
              </w:rPr>
              <w:t>P.A.C.E.® and non-P.A.C.E.® Evaluation Survey</w:t>
            </w:r>
          </w:p>
        </w:tc>
        <w:tc>
          <w:tcPr>
            <w:tcW w:w="1530" w:type="dxa"/>
          </w:tcPr>
          <w:p w:rsidR="00D54C2A" w:rsidRPr="00496C7A" w14:paraId="164AEB6B" w14:textId="0CC1D097">
            <w:pPr>
              <w:rPr>
                <w:rFonts w:cs="Times New Roman"/>
                <w:szCs w:val="24"/>
              </w:rPr>
            </w:pPr>
            <w:r>
              <w:rPr>
                <w:rFonts w:cs="Times New Roman"/>
                <w:szCs w:val="24"/>
              </w:rPr>
              <w:t>20,000</w:t>
            </w:r>
          </w:p>
        </w:tc>
        <w:tc>
          <w:tcPr>
            <w:tcW w:w="1350" w:type="dxa"/>
          </w:tcPr>
          <w:p w:rsidR="00D54C2A" w:rsidRPr="00496C7A" w14:paraId="53361427" w14:textId="76BFB26B">
            <w:pPr>
              <w:rPr>
                <w:rFonts w:cs="Times New Roman"/>
                <w:szCs w:val="24"/>
              </w:rPr>
            </w:pPr>
            <w:r>
              <w:rPr>
                <w:rFonts w:cs="Times New Roman"/>
                <w:szCs w:val="24"/>
              </w:rPr>
              <w:t>1</w:t>
            </w:r>
          </w:p>
        </w:tc>
        <w:tc>
          <w:tcPr>
            <w:tcW w:w="1530" w:type="dxa"/>
          </w:tcPr>
          <w:p w:rsidR="00D54C2A" w:rsidRPr="00496C7A" w14:paraId="5CB0036B" w14:textId="0835F322">
            <w:pPr>
              <w:rPr>
                <w:rFonts w:cs="Times New Roman"/>
                <w:szCs w:val="24"/>
              </w:rPr>
            </w:pPr>
            <w:r>
              <w:rPr>
                <w:rFonts w:cs="Times New Roman"/>
                <w:szCs w:val="24"/>
              </w:rPr>
              <w:t>15/60</w:t>
            </w:r>
          </w:p>
        </w:tc>
        <w:tc>
          <w:tcPr>
            <w:tcW w:w="1795" w:type="dxa"/>
          </w:tcPr>
          <w:p w:rsidR="00D54C2A" w:rsidRPr="00496C7A" w14:paraId="6780053F" w14:textId="026BDDD1">
            <w:pPr>
              <w:rPr>
                <w:rFonts w:cs="Times New Roman"/>
              </w:rPr>
            </w:pPr>
            <w:r>
              <w:rPr>
                <w:rFonts w:cs="Times New Roman"/>
              </w:rPr>
              <w:t>5,000</w:t>
            </w:r>
          </w:p>
        </w:tc>
      </w:tr>
      <w:tr w14:paraId="4D9EA654" w14:textId="77777777" w:rsidTr="002E48CA">
        <w:tblPrEx>
          <w:tblW w:w="0" w:type="auto"/>
          <w:tblLayout w:type="fixed"/>
          <w:tblLook w:val="04A0"/>
        </w:tblPrEx>
        <w:tc>
          <w:tcPr>
            <w:tcW w:w="1690" w:type="dxa"/>
          </w:tcPr>
          <w:p w:rsidR="00DF69D4" w14:paraId="7A2E10DA" w14:textId="386A95D5">
            <w:pPr>
              <w:rPr>
                <w:rFonts w:cs="Times New Roman"/>
                <w:szCs w:val="24"/>
              </w:rPr>
            </w:pPr>
            <w:r>
              <w:rPr>
                <w:rFonts w:cs="Times New Roman"/>
                <w:szCs w:val="24"/>
              </w:rPr>
              <w:t>Individual</w:t>
            </w:r>
            <w:r w:rsidR="00A64AA9">
              <w:rPr>
                <w:rFonts w:cs="Times New Roman"/>
                <w:szCs w:val="24"/>
              </w:rPr>
              <w:t>s</w:t>
            </w:r>
          </w:p>
          <w:p w:rsidR="00992AC7" w:rsidRPr="008F24F7" w:rsidP="008B331C" w14:paraId="661814C8" w14:textId="1EFBB6F1">
            <w:pPr>
              <w:rPr>
                <w:rFonts w:cs="Times New Roman"/>
                <w:szCs w:val="24"/>
              </w:rPr>
            </w:pPr>
            <w:r>
              <w:rPr>
                <w:rFonts w:cs="Times New Roman"/>
                <w:szCs w:val="24"/>
              </w:rPr>
              <w:t>a</w:t>
            </w:r>
            <w:r>
              <w:rPr>
                <w:rFonts w:cs="Times New Roman"/>
                <w:szCs w:val="24"/>
              </w:rPr>
              <w:t>nd household</w:t>
            </w:r>
          </w:p>
        </w:tc>
        <w:tc>
          <w:tcPr>
            <w:tcW w:w="2175" w:type="dxa"/>
          </w:tcPr>
          <w:p w:rsidR="00DF69D4" w:rsidRPr="008F24F7" w14:paraId="44E222B5" w14:textId="4F9CC46D">
            <w:pPr>
              <w:rPr>
                <w:rFonts w:cs="Times New Roman"/>
                <w:szCs w:val="24"/>
              </w:rPr>
            </w:pPr>
            <w:r w:rsidRPr="008F24F7">
              <w:t>Mini Lesson and Job Aid Survey</w:t>
            </w:r>
          </w:p>
        </w:tc>
        <w:tc>
          <w:tcPr>
            <w:tcW w:w="1530" w:type="dxa"/>
          </w:tcPr>
          <w:p w:rsidR="00DF69D4" w:rsidRPr="00496C7A" w14:paraId="325A62BB" w14:textId="161838E2">
            <w:pPr>
              <w:rPr>
                <w:rFonts w:cs="Times New Roman"/>
                <w:szCs w:val="24"/>
              </w:rPr>
            </w:pPr>
            <w:r>
              <w:rPr>
                <w:rFonts w:cs="Times New Roman"/>
                <w:szCs w:val="24"/>
              </w:rPr>
              <w:t xml:space="preserve">  </w:t>
            </w:r>
            <w:r w:rsidR="00672F85">
              <w:rPr>
                <w:rFonts w:cs="Times New Roman"/>
                <w:szCs w:val="24"/>
              </w:rPr>
              <w:t>3,000</w:t>
            </w:r>
          </w:p>
        </w:tc>
        <w:tc>
          <w:tcPr>
            <w:tcW w:w="1350" w:type="dxa"/>
          </w:tcPr>
          <w:p w:rsidR="00DF69D4" w:rsidRPr="00496C7A" w14:paraId="508A65C4" w14:textId="0D967C46">
            <w:pPr>
              <w:rPr>
                <w:rFonts w:cs="Times New Roman"/>
                <w:szCs w:val="24"/>
              </w:rPr>
            </w:pPr>
            <w:r>
              <w:rPr>
                <w:rFonts w:cs="Times New Roman"/>
                <w:szCs w:val="24"/>
              </w:rPr>
              <w:t>1</w:t>
            </w:r>
          </w:p>
        </w:tc>
        <w:tc>
          <w:tcPr>
            <w:tcW w:w="1530" w:type="dxa"/>
          </w:tcPr>
          <w:p w:rsidR="00DF69D4" w:rsidRPr="00496C7A" w14:paraId="686EF521" w14:textId="5A05F28D">
            <w:pPr>
              <w:rPr>
                <w:rFonts w:cs="Times New Roman"/>
                <w:szCs w:val="24"/>
              </w:rPr>
            </w:pPr>
            <w:r>
              <w:rPr>
                <w:rFonts w:cs="Times New Roman"/>
                <w:szCs w:val="24"/>
              </w:rPr>
              <w:t xml:space="preserve">  </w:t>
            </w:r>
            <w:r w:rsidR="003E7564">
              <w:rPr>
                <w:rFonts w:cs="Times New Roman"/>
                <w:szCs w:val="24"/>
              </w:rPr>
              <w:t>5</w:t>
            </w:r>
            <w:r w:rsidR="00B26B3C">
              <w:rPr>
                <w:rFonts w:cs="Times New Roman"/>
                <w:szCs w:val="24"/>
              </w:rPr>
              <w:t>/60</w:t>
            </w:r>
          </w:p>
        </w:tc>
        <w:tc>
          <w:tcPr>
            <w:tcW w:w="1795" w:type="dxa"/>
          </w:tcPr>
          <w:p w:rsidR="00DF69D4" w:rsidRPr="00496C7A" w14:paraId="03BEE688" w14:textId="5104BA53">
            <w:pPr>
              <w:rPr>
                <w:rFonts w:cs="Times New Roman"/>
              </w:rPr>
            </w:pPr>
            <w:r>
              <w:rPr>
                <w:rFonts w:cs="Times New Roman"/>
              </w:rPr>
              <w:t xml:space="preserve">   </w:t>
            </w:r>
            <w:r w:rsidR="0074628C">
              <w:rPr>
                <w:rFonts w:cs="Times New Roman"/>
              </w:rPr>
              <w:t>250</w:t>
            </w:r>
          </w:p>
        </w:tc>
      </w:tr>
      <w:tr w14:paraId="53232E6D" w14:textId="77777777" w:rsidTr="002E48CA">
        <w:tblPrEx>
          <w:tblW w:w="0" w:type="auto"/>
          <w:tblLayout w:type="fixed"/>
          <w:tblLook w:val="04A0"/>
        </w:tblPrEx>
        <w:tc>
          <w:tcPr>
            <w:tcW w:w="1690" w:type="dxa"/>
          </w:tcPr>
          <w:p w:rsidR="00E72E7A" w14:paraId="680425E0" w14:textId="1AC5B92B">
            <w:pPr>
              <w:rPr>
                <w:rFonts w:cs="Times New Roman"/>
                <w:szCs w:val="24"/>
              </w:rPr>
            </w:pPr>
            <w:r>
              <w:rPr>
                <w:b/>
              </w:rPr>
              <w:t>Total</w:t>
            </w:r>
          </w:p>
        </w:tc>
        <w:tc>
          <w:tcPr>
            <w:tcW w:w="2175" w:type="dxa"/>
          </w:tcPr>
          <w:p w:rsidR="00E72E7A" w:rsidRPr="008F24F7" w14:paraId="022DDF5D" w14:textId="77777777"/>
        </w:tc>
        <w:tc>
          <w:tcPr>
            <w:tcW w:w="1530" w:type="dxa"/>
          </w:tcPr>
          <w:p w:rsidR="00E72E7A" w14:paraId="34DEB639" w14:textId="3A0198A3">
            <w:pPr>
              <w:rPr>
                <w:rFonts w:cs="Times New Roman"/>
                <w:szCs w:val="24"/>
              </w:rPr>
            </w:pPr>
            <w:r>
              <w:rPr>
                <w:rFonts w:cs="Times New Roman"/>
                <w:szCs w:val="24"/>
              </w:rPr>
              <w:t>50,000</w:t>
            </w:r>
          </w:p>
        </w:tc>
        <w:tc>
          <w:tcPr>
            <w:tcW w:w="1350" w:type="dxa"/>
          </w:tcPr>
          <w:p w:rsidR="00E72E7A" w14:paraId="5F016E77" w14:textId="77777777">
            <w:pPr>
              <w:rPr>
                <w:rFonts w:cs="Times New Roman"/>
                <w:szCs w:val="24"/>
              </w:rPr>
            </w:pPr>
          </w:p>
        </w:tc>
        <w:tc>
          <w:tcPr>
            <w:tcW w:w="1530" w:type="dxa"/>
          </w:tcPr>
          <w:p w:rsidR="00E72E7A" w14:paraId="54F7C031" w14:textId="77777777">
            <w:pPr>
              <w:rPr>
                <w:rFonts w:cs="Times New Roman"/>
                <w:szCs w:val="24"/>
              </w:rPr>
            </w:pPr>
          </w:p>
        </w:tc>
        <w:tc>
          <w:tcPr>
            <w:tcW w:w="1795" w:type="dxa"/>
          </w:tcPr>
          <w:p w:rsidR="00E72E7A" w14:paraId="3F950665" w14:textId="59ED0C42">
            <w:pPr>
              <w:rPr>
                <w:rFonts w:cs="Times New Roman"/>
              </w:rPr>
            </w:pPr>
            <w:r>
              <w:t>12,333</w:t>
            </w:r>
          </w:p>
        </w:tc>
      </w:tr>
    </w:tbl>
    <w:p w:rsidR="00C553B7" w:rsidP="004A13E8" w14:paraId="505C920E" w14:textId="3B9DC0D3">
      <w:pPr>
        <w:spacing w:before="240"/>
      </w:pPr>
      <w:r>
        <w:t xml:space="preserve">Exhibit </w:t>
      </w:r>
      <w:r w:rsidR="004A13E8">
        <w:t>B.</w:t>
      </w:r>
      <w:r>
        <w:t>12.</w:t>
      </w:r>
      <w:r>
        <w:t xml:space="preserve"> Estimated Annualized Burden Costs</w:t>
      </w:r>
      <w:r w:rsidR="009B0947">
        <w:t xml:space="preserve"> </w:t>
      </w:r>
    </w:p>
    <w:p w:rsidR="00744F68" w:rsidRPr="00BA7C4C" w:rsidP="00BA7C4C" w14:paraId="4630913C" w14:textId="3FAD26DD">
      <w:pPr>
        <w:spacing w:before="240"/>
        <w:rPr>
          <w:color w:val="000000" w:themeColor="text1"/>
        </w:rPr>
      </w:pPr>
      <w:r>
        <w:t xml:space="preserve">The estimates of the annualized cost to respondents for the burden hours for the </w:t>
      </w:r>
      <w:r w:rsidR="001F69CF">
        <w:t xml:space="preserve">collection </w:t>
      </w:r>
      <w:r>
        <w:t>of information is derived from the 202</w:t>
      </w:r>
      <w:r w:rsidR="00174C1F">
        <w:t>2</w:t>
      </w:r>
      <w:r>
        <w:t xml:space="preserve"> mean hourly wage of $</w:t>
      </w:r>
      <w:r w:rsidR="003B68D6">
        <w:t>28.43</w:t>
      </w:r>
      <w:r>
        <w:t xml:space="preserve"> for Clin</w:t>
      </w:r>
      <w:r w:rsidR="00AE5A08">
        <w:t>i</w:t>
      </w:r>
      <w:r>
        <w:t>cal laboratory technologists and technicians</w:t>
      </w:r>
      <w:r w:rsidR="00E625B5">
        <w:t xml:space="preserve"> (</w:t>
      </w:r>
      <w:r w:rsidR="00F238C7">
        <w:t>#</w:t>
      </w:r>
      <w:r w:rsidR="00E625B5">
        <w:t>29</w:t>
      </w:r>
      <w:r w:rsidR="00F238C7">
        <w:t>-2010)</w:t>
      </w:r>
      <w:r>
        <w:t xml:space="preserve">, per the </w:t>
      </w:r>
      <w:hyperlink r:id="rId9">
        <w:r w:rsidRPr="1B2AABD5">
          <w:rPr>
            <w:rStyle w:val="Hyperlink"/>
          </w:rPr>
          <w:t>Department of Labor website</w:t>
        </w:r>
      </w:hyperlink>
      <w:r w:rsidRPr="1B2AABD5">
        <w:rPr>
          <w:rStyle w:val="Hyperlink"/>
        </w:rPr>
        <w:t xml:space="preserve">. </w:t>
      </w:r>
      <w:r w:rsidRPr="1B2AABD5">
        <w:rPr>
          <w:rStyle w:val="Hyperlink"/>
          <w:color w:val="000000" w:themeColor="text1"/>
          <w:u w:val="none"/>
        </w:rPr>
        <w:t>This estimate will be used as a proxy</w:t>
      </w:r>
      <w:r w:rsidR="003E32DB">
        <w:rPr>
          <w:rStyle w:val="Hyperlink"/>
          <w:color w:val="000000" w:themeColor="text1"/>
          <w:u w:val="none"/>
        </w:rPr>
        <w:t xml:space="preserve"> </w:t>
      </w:r>
      <w:r w:rsidRPr="1B2AABD5">
        <w:rPr>
          <w:rStyle w:val="Hyperlink"/>
          <w:color w:val="000000" w:themeColor="text1"/>
          <w:u w:val="none"/>
        </w:rPr>
        <w:t>to</w:t>
      </w:r>
      <w:r w:rsidR="003E32DB">
        <w:rPr>
          <w:rStyle w:val="Hyperlink"/>
          <w:color w:val="000000" w:themeColor="text1"/>
          <w:u w:val="none"/>
        </w:rPr>
        <w:t xml:space="preserve"> </w:t>
      </w:r>
      <w:r w:rsidRPr="1B2AABD5" w:rsidR="009B6CA4">
        <w:rPr>
          <w:rStyle w:val="Hyperlink"/>
          <w:color w:val="000000" w:themeColor="text1"/>
          <w:u w:val="none"/>
        </w:rPr>
        <w:t>provide</w:t>
      </w:r>
      <w:r w:rsidRPr="1B2AABD5">
        <w:rPr>
          <w:rStyle w:val="Hyperlink"/>
          <w:color w:val="000000" w:themeColor="text1"/>
          <w:u w:val="none"/>
        </w:rPr>
        <w:t xml:space="preserve"> the total respondent cost for other participants (such as public health laboratories, large commercial laboratories, and manufacturers).</w:t>
      </w:r>
    </w:p>
    <w:tbl>
      <w:tblPr>
        <w:tblStyle w:val="TableGrid"/>
        <w:tblW w:w="10075" w:type="dxa"/>
        <w:tblLook w:val="04A0"/>
      </w:tblPr>
      <w:tblGrid>
        <w:gridCol w:w="1795"/>
        <w:gridCol w:w="3150"/>
        <w:gridCol w:w="1170"/>
        <w:gridCol w:w="1620"/>
        <w:gridCol w:w="2340"/>
      </w:tblGrid>
      <w:tr w14:paraId="08F4E2A8" w14:textId="77777777" w:rsidTr="007440DD">
        <w:tblPrEx>
          <w:tblW w:w="10075" w:type="dxa"/>
          <w:tblLook w:val="04A0"/>
        </w:tblPrEx>
        <w:tc>
          <w:tcPr>
            <w:tcW w:w="1795" w:type="dxa"/>
          </w:tcPr>
          <w:p w:rsidR="00744F68" w14:paraId="18B39B7B" w14:textId="77777777">
            <w:r>
              <w:t>Type of Respondent</w:t>
            </w:r>
          </w:p>
        </w:tc>
        <w:tc>
          <w:tcPr>
            <w:tcW w:w="3150" w:type="dxa"/>
          </w:tcPr>
          <w:p w:rsidR="00744F68" w14:paraId="3D606B2A" w14:textId="77777777">
            <w:r>
              <w:t>Form Name</w:t>
            </w:r>
          </w:p>
        </w:tc>
        <w:tc>
          <w:tcPr>
            <w:tcW w:w="1170" w:type="dxa"/>
          </w:tcPr>
          <w:p w:rsidR="00744F68" w14:paraId="36FC0DEA" w14:textId="77777777">
            <w:r>
              <w:t>Total Burden Hours</w:t>
            </w:r>
          </w:p>
        </w:tc>
        <w:tc>
          <w:tcPr>
            <w:tcW w:w="1620" w:type="dxa"/>
          </w:tcPr>
          <w:p w:rsidR="00744F68" w14:paraId="7EAE93CF" w14:textId="77777777">
            <w:r>
              <w:t>Hourly Wage Rate</w:t>
            </w:r>
          </w:p>
        </w:tc>
        <w:tc>
          <w:tcPr>
            <w:tcW w:w="2340" w:type="dxa"/>
          </w:tcPr>
          <w:p w:rsidR="00744F68" w14:paraId="0A69692F" w14:textId="77777777">
            <w:r>
              <w:t>Total Respondent Costs</w:t>
            </w:r>
          </w:p>
        </w:tc>
      </w:tr>
      <w:tr w14:paraId="53E7CF29" w14:textId="77777777" w:rsidTr="007440DD">
        <w:tblPrEx>
          <w:tblW w:w="10075" w:type="dxa"/>
          <w:tblLook w:val="04A0"/>
        </w:tblPrEx>
        <w:tc>
          <w:tcPr>
            <w:tcW w:w="1795" w:type="dxa"/>
          </w:tcPr>
          <w:p w:rsidR="00744F68" w:rsidP="00356428" w14:paraId="35A7EB73" w14:textId="73B57590">
            <w:r>
              <w:rPr>
                <w:rFonts w:cs="Times New Roman"/>
                <w:szCs w:val="24"/>
              </w:rPr>
              <w:t>Individual</w:t>
            </w:r>
            <w:r w:rsidR="00A64AA9">
              <w:rPr>
                <w:rFonts w:cs="Times New Roman"/>
                <w:szCs w:val="24"/>
              </w:rPr>
              <w:t>s</w:t>
            </w:r>
            <w:r>
              <w:rPr>
                <w:rFonts w:cs="Times New Roman"/>
                <w:szCs w:val="24"/>
              </w:rPr>
              <w:t xml:space="preserve"> </w:t>
            </w:r>
            <w:r w:rsidR="00A0108C">
              <w:rPr>
                <w:rFonts w:cs="Times New Roman"/>
                <w:szCs w:val="24"/>
              </w:rPr>
              <w:t>and household</w:t>
            </w:r>
          </w:p>
        </w:tc>
        <w:tc>
          <w:tcPr>
            <w:tcW w:w="3150" w:type="dxa"/>
          </w:tcPr>
          <w:p w:rsidR="00744F68" w14:paraId="060058E6" w14:textId="25E8535A">
            <w:r>
              <w:t>Single Sign-Up Survey</w:t>
            </w:r>
          </w:p>
        </w:tc>
        <w:tc>
          <w:tcPr>
            <w:tcW w:w="1170" w:type="dxa"/>
          </w:tcPr>
          <w:p w:rsidR="00744F68" w14:paraId="565F12EB" w14:textId="3C55257C">
            <w:r>
              <w:t xml:space="preserve">  </w:t>
            </w:r>
            <w:r w:rsidR="00F03D15">
              <w:t>3,333</w:t>
            </w:r>
          </w:p>
        </w:tc>
        <w:tc>
          <w:tcPr>
            <w:tcW w:w="1620" w:type="dxa"/>
          </w:tcPr>
          <w:p w:rsidR="00744F68" w14:paraId="1865B763" w14:textId="1622A382">
            <w:r>
              <w:t>$</w:t>
            </w:r>
            <w:r w:rsidR="00B90A80">
              <w:t>28.43</w:t>
            </w:r>
          </w:p>
        </w:tc>
        <w:tc>
          <w:tcPr>
            <w:tcW w:w="2340" w:type="dxa"/>
          </w:tcPr>
          <w:p w:rsidR="00744F68" w14:paraId="113907AA" w14:textId="3AB17980">
            <w:r>
              <w:t xml:space="preserve"> </w:t>
            </w:r>
            <w:r w:rsidR="00EC20ED">
              <w:t xml:space="preserve">$ </w:t>
            </w:r>
            <w:r w:rsidR="006F6DBB">
              <w:t>94,757.19</w:t>
            </w:r>
          </w:p>
        </w:tc>
      </w:tr>
      <w:tr w14:paraId="4C6AC592" w14:textId="77777777" w:rsidTr="007440DD">
        <w:tblPrEx>
          <w:tblW w:w="10075" w:type="dxa"/>
          <w:tblLook w:val="04A0"/>
        </w:tblPrEx>
        <w:tc>
          <w:tcPr>
            <w:tcW w:w="1795" w:type="dxa"/>
          </w:tcPr>
          <w:p w:rsidR="00744F68" w:rsidP="00356428" w14:paraId="7F033FE4" w14:textId="79B24E0A">
            <w:r>
              <w:t>Individual</w:t>
            </w:r>
            <w:r w:rsidR="00A64AA9">
              <w:t>s</w:t>
            </w:r>
            <w:r>
              <w:t xml:space="preserve"> </w:t>
            </w:r>
            <w:r w:rsidR="00A0108C">
              <w:rPr>
                <w:rFonts w:cs="Times New Roman"/>
                <w:szCs w:val="24"/>
              </w:rPr>
              <w:t>and household</w:t>
            </w:r>
            <w:r w:rsidR="00A0108C">
              <w:t xml:space="preserve"> </w:t>
            </w:r>
          </w:p>
        </w:tc>
        <w:tc>
          <w:tcPr>
            <w:tcW w:w="3150" w:type="dxa"/>
          </w:tcPr>
          <w:p w:rsidR="00744F68" w14:paraId="3AB71287" w14:textId="27678B59">
            <w:r>
              <w:t>Post Course Evaluation Survey</w:t>
            </w:r>
          </w:p>
        </w:tc>
        <w:tc>
          <w:tcPr>
            <w:tcW w:w="1170" w:type="dxa"/>
          </w:tcPr>
          <w:p w:rsidR="00744F68" w14:paraId="1C4E92E5" w14:textId="1A411E7E">
            <w:r>
              <w:t xml:space="preserve">  </w:t>
            </w:r>
            <w:r w:rsidR="00CF7347">
              <w:t>3,500</w:t>
            </w:r>
          </w:p>
        </w:tc>
        <w:tc>
          <w:tcPr>
            <w:tcW w:w="1620" w:type="dxa"/>
          </w:tcPr>
          <w:p w:rsidR="00744F68" w14:paraId="0D662A78" w14:textId="2186DCA1">
            <w:r>
              <w:t>$</w:t>
            </w:r>
            <w:r w:rsidR="00B90A80">
              <w:t>28.43</w:t>
            </w:r>
          </w:p>
        </w:tc>
        <w:tc>
          <w:tcPr>
            <w:tcW w:w="2340" w:type="dxa"/>
          </w:tcPr>
          <w:p w:rsidR="00744F68" w14:paraId="2377F7D1" w14:textId="354485F2">
            <w:r>
              <w:t xml:space="preserve">  </w:t>
            </w:r>
            <w:r w:rsidR="00834706">
              <w:t>$</w:t>
            </w:r>
            <w:r w:rsidR="009B666C">
              <w:t>99,505</w:t>
            </w:r>
            <w:r w:rsidR="00200B8E">
              <w:t>.00</w:t>
            </w:r>
            <w:r w:rsidR="00834706">
              <w:t xml:space="preserve"> </w:t>
            </w:r>
          </w:p>
        </w:tc>
      </w:tr>
      <w:tr w14:paraId="3AF593F5" w14:textId="77777777" w:rsidTr="007440DD">
        <w:tblPrEx>
          <w:tblW w:w="10075" w:type="dxa"/>
          <w:tblLook w:val="04A0"/>
        </w:tblPrEx>
        <w:tc>
          <w:tcPr>
            <w:tcW w:w="1795" w:type="dxa"/>
          </w:tcPr>
          <w:p w:rsidR="00257735" w:rsidRPr="00496C7A" w:rsidP="00356428" w14:paraId="2E829A0D" w14:textId="1F5756BE">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w:t>
            </w:r>
            <w:r w:rsidR="00A0108C">
              <w:rPr>
                <w:rFonts w:cs="Times New Roman"/>
                <w:szCs w:val="24"/>
              </w:rPr>
              <w:t>and household</w:t>
            </w:r>
          </w:p>
        </w:tc>
        <w:tc>
          <w:tcPr>
            <w:tcW w:w="3150" w:type="dxa"/>
          </w:tcPr>
          <w:p w:rsidR="00257735" w14:paraId="635CA4B6" w14:textId="2D3E7B67">
            <w:r>
              <w:t>User Experience Survey</w:t>
            </w:r>
          </w:p>
        </w:tc>
        <w:tc>
          <w:tcPr>
            <w:tcW w:w="1170" w:type="dxa"/>
          </w:tcPr>
          <w:p w:rsidR="00257735" w14:paraId="7427B899" w14:textId="6219CA9B">
            <w:r>
              <w:t xml:space="preserve">   </w:t>
            </w:r>
            <w:r w:rsidR="00B046B9">
              <w:t xml:space="preserve"> </w:t>
            </w:r>
            <w:r>
              <w:t xml:space="preserve"> </w:t>
            </w:r>
            <w:r w:rsidR="006F3E8C">
              <w:t>250</w:t>
            </w:r>
          </w:p>
        </w:tc>
        <w:tc>
          <w:tcPr>
            <w:tcW w:w="1620" w:type="dxa"/>
          </w:tcPr>
          <w:p w:rsidR="00257735" w14:paraId="32E1C7A9" w14:textId="118D5AE4">
            <w:r>
              <w:t>$</w:t>
            </w:r>
            <w:r w:rsidR="00B90A80">
              <w:t>28.43</w:t>
            </w:r>
          </w:p>
        </w:tc>
        <w:tc>
          <w:tcPr>
            <w:tcW w:w="2340" w:type="dxa"/>
          </w:tcPr>
          <w:p w:rsidR="00257735" w14:paraId="1AB55E76" w14:textId="52DD040A">
            <w:r>
              <w:t xml:space="preserve">   </w:t>
            </w:r>
            <w:r w:rsidR="00834706">
              <w:t xml:space="preserve">$ </w:t>
            </w:r>
            <w:r w:rsidR="00DC6DF8">
              <w:t>7,107.50</w:t>
            </w:r>
          </w:p>
        </w:tc>
      </w:tr>
      <w:tr w14:paraId="63D17FD9" w14:textId="77777777" w:rsidTr="007440DD">
        <w:tblPrEx>
          <w:tblW w:w="10075" w:type="dxa"/>
          <w:tblLook w:val="04A0"/>
        </w:tblPrEx>
        <w:tc>
          <w:tcPr>
            <w:tcW w:w="1795" w:type="dxa"/>
          </w:tcPr>
          <w:p w:rsidR="00553F2C" w:rsidRPr="00222F58" w:rsidP="00356428" w14:paraId="524C8E1C" w14:textId="19E7F157">
            <w:pPr>
              <w:rPr>
                <w:rFonts w:cs="Times New Roman"/>
                <w:szCs w:val="24"/>
              </w:rPr>
            </w:pPr>
            <w:r>
              <w:rPr>
                <w:rFonts w:cs="Times New Roman"/>
                <w:szCs w:val="24"/>
              </w:rPr>
              <w:t>Individual</w:t>
            </w:r>
            <w:r w:rsidR="00A64AA9">
              <w:rPr>
                <w:rFonts w:cs="Times New Roman"/>
                <w:szCs w:val="24"/>
              </w:rPr>
              <w:t>s</w:t>
            </w:r>
            <w:r w:rsidR="00A0108C">
              <w:rPr>
                <w:rFonts w:cs="Times New Roman"/>
                <w:szCs w:val="24"/>
              </w:rPr>
              <w:t xml:space="preserve"> and household</w:t>
            </w:r>
            <w:r>
              <w:rPr>
                <w:rFonts w:cs="Times New Roman"/>
                <w:szCs w:val="24"/>
              </w:rPr>
              <w:t xml:space="preserve"> </w:t>
            </w:r>
          </w:p>
        </w:tc>
        <w:tc>
          <w:tcPr>
            <w:tcW w:w="3150" w:type="dxa"/>
          </w:tcPr>
          <w:p w:rsidR="00553F2C" w:rsidRPr="00222F58" w14:paraId="5DF4B232" w14:textId="73A540EE">
            <w:r w:rsidRPr="00A90221">
              <w:t>P.A.C.E.® and non-P.A.C.E.® Evaluation Survey</w:t>
            </w:r>
          </w:p>
        </w:tc>
        <w:tc>
          <w:tcPr>
            <w:tcW w:w="1170" w:type="dxa"/>
          </w:tcPr>
          <w:p w:rsidR="00553F2C" w14:paraId="0F6502D5" w14:textId="32F54B9B">
            <w:r>
              <w:t xml:space="preserve">  </w:t>
            </w:r>
            <w:r w:rsidR="006F3E8C">
              <w:t>5,000</w:t>
            </w:r>
          </w:p>
        </w:tc>
        <w:tc>
          <w:tcPr>
            <w:tcW w:w="1620" w:type="dxa"/>
          </w:tcPr>
          <w:p w:rsidR="00553F2C" w14:paraId="312A509D" w14:textId="09C21121">
            <w:r>
              <w:t>$</w:t>
            </w:r>
            <w:r w:rsidR="00B90A80">
              <w:t>28.43</w:t>
            </w:r>
            <w:r w:rsidR="00AB1FAD">
              <w:t xml:space="preserve"> </w:t>
            </w:r>
          </w:p>
        </w:tc>
        <w:tc>
          <w:tcPr>
            <w:tcW w:w="2340" w:type="dxa"/>
          </w:tcPr>
          <w:p w:rsidR="00553F2C" w14:paraId="3F636975" w14:textId="64A5761F">
            <w:r>
              <w:t>$</w:t>
            </w:r>
            <w:r w:rsidR="00D1255F">
              <w:t>142,150</w:t>
            </w:r>
            <w:r w:rsidR="00200B8E">
              <w:t>.00</w:t>
            </w:r>
          </w:p>
        </w:tc>
      </w:tr>
      <w:tr w14:paraId="7F04608E" w14:textId="77777777" w:rsidTr="007440DD">
        <w:tblPrEx>
          <w:tblW w:w="10075" w:type="dxa"/>
          <w:tblLook w:val="04A0"/>
        </w:tblPrEx>
        <w:tc>
          <w:tcPr>
            <w:tcW w:w="1795" w:type="dxa"/>
          </w:tcPr>
          <w:p w:rsidR="00257735" w:rsidRPr="00222F58" w:rsidP="00356428" w14:paraId="2A75F7D4" w14:textId="6025681D">
            <w:pPr>
              <w:rPr>
                <w:rFonts w:cs="Times New Roman"/>
                <w:szCs w:val="24"/>
              </w:rPr>
            </w:pPr>
            <w:r>
              <w:rPr>
                <w:rFonts w:cs="Times New Roman"/>
                <w:szCs w:val="24"/>
              </w:rPr>
              <w:t>Individual</w:t>
            </w:r>
            <w:r w:rsidR="00A0108C">
              <w:rPr>
                <w:rFonts w:cs="Times New Roman"/>
                <w:szCs w:val="24"/>
              </w:rPr>
              <w:t xml:space="preserve"> and household</w:t>
            </w:r>
          </w:p>
        </w:tc>
        <w:tc>
          <w:tcPr>
            <w:tcW w:w="3150" w:type="dxa"/>
          </w:tcPr>
          <w:p w:rsidR="00257735" w:rsidRPr="00222F58" w14:paraId="0AB14015" w14:textId="1CA2DB27">
            <w:r w:rsidRPr="00222F58">
              <w:t>Mini Lesson and Job Aid Survey</w:t>
            </w:r>
          </w:p>
        </w:tc>
        <w:tc>
          <w:tcPr>
            <w:tcW w:w="1170" w:type="dxa"/>
          </w:tcPr>
          <w:p w:rsidR="00257735" w14:paraId="4CF424B8" w14:textId="6AA0B965">
            <w:r>
              <w:t xml:space="preserve">     </w:t>
            </w:r>
            <w:r w:rsidR="006F3E8C">
              <w:t>250</w:t>
            </w:r>
          </w:p>
        </w:tc>
        <w:tc>
          <w:tcPr>
            <w:tcW w:w="1620" w:type="dxa"/>
          </w:tcPr>
          <w:p w:rsidR="00257735" w14:paraId="4D317E6F" w14:textId="13A5FB9C">
            <w:r>
              <w:t>$</w:t>
            </w:r>
            <w:r w:rsidR="00B90A80">
              <w:t>28.43</w:t>
            </w:r>
          </w:p>
        </w:tc>
        <w:tc>
          <w:tcPr>
            <w:tcW w:w="2340" w:type="dxa"/>
          </w:tcPr>
          <w:p w:rsidR="00257735" w14:paraId="7ECC4F1F" w14:textId="601D7017">
            <w:r>
              <w:t xml:space="preserve">   </w:t>
            </w:r>
            <w:r w:rsidR="00834706">
              <w:t>$</w:t>
            </w:r>
            <w:r w:rsidR="00B968FE">
              <w:t xml:space="preserve"> </w:t>
            </w:r>
            <w:r w:rsidR="00D1255F">
              <w:t>7,107.50</w:t>
            </w:r>
          </w:p>
        </w:tc>
      </w:tr>
      <w:tr w14:paraId="714C7E36" w14:textId="77777777" w:rsidTr="007440DD">
        <w:tblPrEx>
          <w:tblW w:w="10075" w:type="dxa"/>
          <w:tblLook w:val="04A0"/>
        </w:tblPrEx>
        <w:tc>
          <w:tcPr>
            <w:tcW w:w="1795" w:type="dxa"/>
          </w:tcPr>
          <w:p w:rsidR="00AC34E2" w:rsidP="00356428" w14:paraId="528C46C0" w14:textId="2F42180C">
            <w:pPr>
              <w:rPr>
                <w:rFonts w:cs="Times New Roman"/>
                <w:szCs w:val="24"/>
              </w:rPr>
            </w:pPr>
            <w:r>
              <w:rPr>
                <w:b/>
              </w:rPr>
              <w:t>Total</w:t>
            </w:r>
          </w:p>
        </w:tc>
        <w:tc>
          <w:tcPr>
            <w:tcW w:w="3150" w:type="dxa"/>
          </w:tcPr>
          <w:p w:rsidR="00AC34E2" w:rsidRPr="00222F58" w14:paraId="6A831EE5" w14:textId="77777777"/>
        </w:tc>
        <w:tc>
          <w:tcPr>
            <w:tcW w:w="1170" w:type="dxa"/>
          </w:tcPr>
          <w:p w:rsidR="00AC34E2" w14:paraId="43452DA7" w14:textId="0D7C54BF">
            <w:r w:rsidRPr="00AC34E2">
              <w:t>12,333</w:t>
            </w:r>
          </w:p>
        </w:tc>
        <w:tc>
          <w:tcPr>
            <w:tcW w:w="1620" w:type="dxa"/>
          </w:tcPr>
          <w:p w:rsidR="00AC34E2" w14:paraId="4FF5402D" w14:textId="77777777"/>
        </w:tc>
        <w:tc>
          <w:tcPr>
            <w:tcW w:w="2340" w:type="dxa"/>
          </w:tcPr>
          <w:p w:rsidR="00AC34E2" w14:paraId="0EABD664" w14:textId="1E7F9653">
            <w:r>
              <w:t>$350,627.19</w:t>
            </w:r>
          </w:p>
        </w:tc>
      </w:tr>
    </w:tbl>
    <w:p w:rsidR="00744F68" w:rsidRPr="00744F68" w:rsidP="0090245A" w14:paraId="74707133" w14:textId="77777777">
      <w:pPr>
        <w:spacing w:after="0" w:line="240" w:lineRule="auto"/>
      </w:pPr>
    </w:p>
    <w:p w:rsidR="004A13E8" w:rsidRPr="007665B6" w:rsidP="0090245A" w14:paraId="55FE17FE" w14:textId="1D68C863">
      <w:pPr>
        <w:pStyle w:val="Heading2"/>
        <w:jc w:val="left"/>
        <w:rPr>
          <w:sz w:val="24"/>
          <w:szCs w:val="24"/>
        </w:rPr>
      </w:pPr>
      <w:bookmarkStart w:id="16" w:name="_Toc150334425"/>
      <w:r w:rsidRPr="007665B6">
        <w:rPr>
          <w:sz w:val="24"/>
          <w:szCs w:val="24"/>
        </w:rPr>
        <w:t xml:space="preserve">A.13. </w:t>
      </w:r>
      <w:r w:rsidRPr="007665B6">
        <w:rPr>
          <w:sz w:val="24"/>
          <w:szCs w:val="24"/>
        </w:rPr>
        <w:t>Estimates of Other Total Annual Cost Burden to Respondents or Record Keepers</w:t>
      </w:r>
      <w:bookmarkEnd w:id="16"/>
    </w:p>
    <w:p w:rsidR="004A13E8" w:rsidRPr="004A13E8" w:rsidP="0090245A" w14:paraId="55FE1800" w14:textId="00A2EF09">
      <w:pPr>
        <w:spacing w:after="0" w:line="240" w:lineRule="auto"/>
      </w:pPr>
      <w:r>
        <w:t>There are no costs to respondents other than their time to participate.</w:t>
      </w:r>
    </w:p>
    <w:p w:rsidR="00F83359" w:rsidP="0090245A" w14:paraId="6FC09CED" w14:textId="77777777">
      <w:pPr>
        <w:pStyle w:val="Heading2"/>
        <w:jc w:val="left"/>
        <w:rPr>
          <w:sz w:val="24"/>
          <w:szCs w:val="24"/>
        </w:rPr>
      </w:pPr>
    </w:p>
    <w:p w:rsidR="004A13E8" w:rsidRPr="007665B6" w:rsidP="0090245A" w14:paraId="55FE1801" w14:textId="27548009">
      <w:pPr>
        <w:pStyle w:val="Heading2"/>
        <w:jc w:val="left"/>
        <w:rPr>
          <w:sz w:val="24"/>
          <w:szCs w:val="24"/>
        </w:rPr>
      </w:pPr>
      <w:bookmarkStart w:id="17" w:name="_Toc150334426"/>
      <w:r w:rsidRPr="007665B6">
        <w:rPr>
          <w:sz w:val="24"/>
          <w:szCs w:val="24"/>
        </w:rPr>
        <w:t xml:space="preserve">A.14. </w:t>
      </w:r>
      <w:r w:rsidRPr="007665B6">
        <w:rPr>
          <w:sz w:val="24"/>
          <w:szCs w:val="24"/>
        </w:rPr>
        <w:t>Annualized Cost to the Government</w:t>
      </w:r>
      <w:bookmarkEnd w:id="17"/>
    </w:p>
    <w:p w:rsidR="00B96CCF" w:rsidP="0090245A" w14:paraId="62CD8B00" w14:textId="5054D29D">
      <w:pPr>
        <w:spacing w:after="0" w:line="240" w:lineRule="auto"/>
      </w:pPr>
      <w:r>
        <w:rPr>
          <w:rFonts w:cs="Times New Roman"/>
          <w:szCs w:val="24"/>
        </w:rPr>
        <w:t xml:space="preserve">The cost to prepare for, administer, and report the results of the </w:t>
      </w:r>
      <w:r w:rsidR="00A7030E">
        <w:rPr>
          <w:rFonts w:cs="Times New Roman"/>
          <w:szCs w:val="24"/>
        </w:rPr>
        <w:t xml:space="preserve">single sign-up survey, post-course evaluation survey, user experience </w:t>
      </w:r>
      <w:r w:rsidR="00E921E3">
        <w:rPr>
          <w:rFonts w:cs="Times New Roman"/>
          <w:szCs w:val="24"/>
        </w:rPr>
        <w:t xml:space="preserve">survey, </w:t>
      </w:r>
      <w:r w:rsidRPr="00A90221" w:rsidR="00E921E3">
        <w:t>P.A.C.E.® and non-P.A.C.E.® Evaluation Survey</w:t>
      </w:r>
      <w:r w:rsidR="00BE7D82">
        <w:t xml:space="preserve"> and</w:t>
      </w:r>
      <w:r w:rsidR="00A7030E">
        <w:rPr>
          <w:rFonts w:cs="Times New Roman"/>
          <w:szCs w:val="24"/>
        </w:rPr>
        <w:t xml:space="preserve"> mini lesson and job aid survey</w:t>
      </w:r>
      <w:r w:rsidR="00A227BF">
        <w:rPr>
          <w:rFonts w:cs="Times New Roman"/>
          <w:szCs w:val="24"/>
        </w:rPr>
        <w:t xml:space="preserve"> </w:t>
      </w:r>
      <w:r>
        <w:rPr>
          <w:rFonts w:cs="Times New Roman"/>
          <w:szCs w:val="24"/>
        </w:rPr>
        <w:t xml:space="preserve">is </w:t>
      </w:r>
      <w:r w:rsidRPr="0032611E" w:rsidR="00EE4A1E">
        <w:t>$7</w:t>
      </w:r>
      <w:r w:rsidR="00EE4A1E">
        <w:t>1</w:t>
      </w:r>
      <w:r w:rsidRPr="0032611E" w:rsidR="00EE4A1E">
        <w:t>,</w:t>
      </w:r>
      <w:r w:rsidR="00EE4A1E">
        <w:t>6</w:t>
      </w:r>
      <w:r w:rsidRPr="0032611E" w:rsidR="00EE4A1E">
        <w:t>00.00</w:t>
      </w:r>
      <w:r>
        <w:rPr>
          <w:rFonts w:cs="Times New Roman"/>
          <w:szCs w:val="24"/>
        </w:rPr>
        <w:t xml:space="preserve">. This cost includes salaried labor for </w:t>
      </w:r>
      <w:r w:rsidR="00D34103">
        <w:rPr>
          <w:rFonts w:cs="Times New Roman"/>
          <w:szCs w:val="24"/>
        </w:rPr>
        <w:t>cont</w:t>
      </w:r>
      <w:r>
        <w:rPr>
          <w:rFonts w:cs="Times New Roman"/>
          <w:szCs w:val="24"/>
        </w:rPr>
        <w:t xml:space="preserve">ractor staff and other direct costs associated with </w:t>
      </w:r>
      <w:r w:rsidR="005C5BDD">
        <w:rPr>
          <w:rFonts w:cs="Times New Roman"/>
          <w:szCs w:val="24"/>
        </w:rPr>
        <w:t>planning and execution</w:t>
      </w:r>
      <w:r>
        <w:rPr>
          <w:rFonts w:cs="Times New Roman"/>
          <w:szCs w:val="24"/>
        </w:rPr>
        <w:t xml:space="preserve"> of the </w:t>
      </w:r>
      <w:r w:rsidR="00FB02C3">
        <w:rPr>
          <w:rFonts w:cs="Times New Roman"/>
          <w:szCs w:val="24"/>
        </w:rPr>
        <w:t xml:space="preserve">single sign-up survey, post-course evaluation survey, user experience survey, </w:t>
      </w:r>
      <w:r w:rsidRPr="00A90221" w:rsidR="00CC6FFD">
        <w:t>P.A.C.E.® and non-P.A.C.E.® Evaluation Survey</w:t>
      </w:r>
      <w:r w:rsidR="00FB02C3">
        <w:rPr>
          <w:rFonts w:cs="Times New Roman"/>
          <w:szCs w:val="24"/>
        </w:rPr>
        <w:t xml:space="preserve">, </w:t>
      </w:r>
      <w:r w:rsidR="00CC6FFD">
        <w:rPr>
          <w:rFonts w:cs="Times New Roman"/>
          <w:szCs w:val="24"/>
        </w:rPr>
        <w:t xml:space="preserve">and </w:t>
      </w:r>
      <w:r w:rsidR="00AF29DA">
        <w:rPr>
          <w:rFonts w:cs="Times New Roman"/>
          <w:szCs w:val="24"/>
        </w:rPr>
        <w:t>mini lesson and job aid survey</w:t>
      </w:r>
      <w:r w:rsidRPr="00A7030E" w:rsidR="00A7030E">
        <w:rPr>
          <w:szCs w:val="24"/>
        </w:rPr>
        <w:t>.</w:t>
      </w:r>
      <w:r w:rsidR="007A3CFF">
        <w:rPr>
          <w:rFonts w:cs="Times New Roman"/>
          <w:szCs w:val="24"/>
        </w:rPr>
        <w:t xml:space="preserve"> </w:t>
      </w:r>
      <w:r w:rsidR="001B21F2">
        <w:t xml:space="preserve">Federal staff responsibilities include overall management and oversight of the project, provision of data collection instruments, oversight </w:t>
      </w:r>
      <w:r w:rsidR="00EB1E68">
        <w:t>of the project</w:t>
      </w:r>
      <w:r w:rsidR="001B21F2">
        <w:t xml:space="preserve">, and overseeing all data analyses and dissemination activities. </w:t>
      </w:r>
    </w:p>
    <w:p w:rsidR="00F83359" w:rsidP="0090245A" w14:paraId="0648A827" w14:textId="77777777">
      <w:pPr>
        <w:spacing w:after="0" w:line="240" w:lineRule="auto"/>
      </w:pPr>
    </w:p>
    <w:tbl>
      <w:tblPr>
        <w:tblStyle w:val="TableGrid"/>
        <w:tblW w:w="0" w:type="auto"/>
        <w:tblLook w:val="04A0"/>
      </w:tblPr>
      <w:tblGrid>
        <w:gridCol w:w="2605"/>
        <w:gridCol w:w="3240"/>
        <w:gridCol w:w="1350"/>
        <w:gridCol w:w="2875"/>
      </w:tblGrid>
      <w:tr w14:paraId="133AF12A" w14:textId="77777777" w:rsidTr="003E493F">
        <w:tblPrEx>
          <w:tblW w:w="0" w:type="auto"/>
          <w:tblLook w:val="04A0"/>
        </w:tblPrEx>
        <w:tc>
          <w:tcPr>
            <w:tcW w:w="7195" w:type="dxa"/>
            <w:gridSpan w:val="3"/>
          </w:tcPr>
          <w:p w:rsidR="00C60419" w:rsidRPr="001F6778" w14:paraId="0CFF8950" w14:textId="04A0E919">
            <w:pPr>
              <w:rPr>
                <w:b/>
                <w:bCs/>
              </w:rPr>
            </w:pPr>
            <w:r w:rsidRPr="001F6778">
              <w:rPr>
                <w:b/>
                <w:bCs/>
              </w:rPr>
              <w:t>Cost Category</w:t>
            </w:r>
          </w:p>
        </w:tc>
        <w:tc>
          <w:tcPr>
            <w:tcW w:w="2875" w:type="dxa"/>
          </w:tcPr>
          <w:p w:rsidR="00C60419" w:rsidRPr="001F6778" w14:paraId="7DB49166" w14:textId="01EA1A4C">
            <w:pPr>
              <w:rPr>
                <w:b/>
                <w:bCs/>
              </w:rPr>
            </w:pPr>
            <w:r w:rsidRPr="001F6778">
              <w:rPr>
                <w:b/>
                <w:bCs/>
              </w:rPr>
              <w:t>Estimated Annualized Cost</w:t>
            </w:r>
          </w:p>
        </w:tc>
      </w:tr>
      <w:tr w14:paraId="651EB6FD" w14:textId="77777777" w:rsidTr="003E493F">
        <w:tblPrEx>
          <w:tblW w:w="0" w:type="auto"/>
          <w:tblLook w:val="04A0"/>
        </w:tblPrEx>
        <w:tc>
          <w:tcPr>
            <w:tcW w:w="7195" w:type="dxa"/>
            <w:gridSpan w:val="3"/>
          </w:tcPr>
          <w:p w:rsidR="00C60419" w14:paraId="32E9C1D0" w14:textId="10168C6E">
            <w:r>
              <w:t>Contractor labor</w:t>
            </w:r>
          </w:p>
        </w:tc>
        <w:tc>
          <w:tcPr>
            <w:tcW w:w="2875" w:type="dxa"/>
          </w:tcPr>
          <w:p w:rsidR="00C60419" w:rsidRPr="0032611E" w14:paraId="317B6000" w14:textId="3341CB03">
            <w:r w:rsidRPr="0032611E">
              <w:t>$</w:t>
            </w:r>
            <w:r w:rsidRPr="0032611E" w:rsidR="00572DC8">
              <w:t>30,000.00</w:t>
            </w:r>
          </w:p>
        </w:tc>
      </w:tr>
      <w:tr w14:paraId="13D7ED19" w14:textId="77777777" w:rsidTr="003E493F">
        <w:tblPrEx>
          <w:tblW w:w="0" w:type="auto"/>
          <w:tblLook w:val="04A0"/>
        </w:tblPrEx>
        <w:tc>
          <w:tcPr>
            <w:tcW w:w="7195" w:type="dxa"/>
            <w:gridSpan w:val="3"/>
          </w:tcPr>
          <w:p w:rsidR="00C60419" w14:paraId="0F64B504" w14:textId="6330532D">
            <w:r>
              <w:t>Other direct costs (recruitment, incentives, transcripts, online platform)</w:t>
            </w:r>
          </w:p>
        </w:tc>
        <w:tc>
          <w:tcPr>
            <w:tcW w:w="2875" w:type="dxa"/>
          </w:tcPr>
          <w:p w:rsidR="00C60419" w:rsidRPr="0032611E" w14:paraId="661D79D6" w14:textId="707FF10B">
            <w:r w:rsidRPr="0032611E">
              <w:t>--</w:t>
            </w:r>
          </w:p>
        </w:tc>
      </w:tr>
      <w:tr w14:paraId="36F855B1" w14:textId="77777777" w:rsidTr="003E493F">
        <w:tblPrEx>
          <w:tblW w:w="0" w:type="auto"/>
          <w:tblLook w:val="04A0"/>
        </w:tblPrEx>
        <w:tc>
          <w:tcPr>
            <w:tcW w:w="2605" w:type="dxa"/>
            <w:vMerge w:val="restart"/>
          </w:tcPr>
          <w:p w:rsidR="00C60419" w14:paraId="0E194A2A" w14:textId="06DD1813">
            <w:r>
              <w:t>Federal Government Personnel Costs</w:t>
            </w:r>
          </w:p>
        </w:tc>
        <w:tc>
          <w:tcPr>
            <w:tcW w:w="3240" w:type="dxa"/>
          </w:tcPr>
          <w:p w:rsidR="00C60419" w14:paraId="16563642" w14:textId="5094942D">
            <w:r>
              <w:t xml:space="preserve">CDC </w:t>
            </w:r>
            <w:r w:rsidR="009B46F2">
              <w:t xml:space="preserve">Health Scientist </w:t>
            </w:r>
            <w:r>
              <w:t>(GS-13)</w:t>
            </w:r>
          </w:p>
        </w:tc>
        <w:tc>
          <w:tcPr>
            <w:tcW w:w="1350" w:type="dxa"/>
          </w:tcPr>
          <w:p w:rsidR="00C60419" w14:paraId="62A71924" w14:textId="10DA6B64">
            <w:r>
              <w:t>20</w:t>
            </w:r>
            <w:r>
              <w:t>% time</w:t>
            </w:r>
          </w:p>
        </w:tc>
        <w:tc>
          <w:tcPr>
            <w:tcW w:w="2875" w:type="dxa"/>
          </w:tcPr>
          <w:p w:rsidR="00C60419" w:rsidRPr="0032611E" w14:paraId="7B3EE587" w14:textId="1CAA100E">
            <w:r w:rsidRPr="0032611E">
              <w:t>$</w:t>
            </w:r>
            <w:r w:rsidRPr="0032611E" w:rsidR="00572DC8">
              <w:t>20,</w:t>
            </w:r>
            <w:r w:rsidR="00585D5A">
              <w:t>8</w:t>
            </w:r>
            <w:r w:rsidRPr="0032611E" w:rsidR="00572DC8">
              <w:t>00.00</w:t>
            </w:r>
          </w:p>
        </w:tc>
      </w:tr>
      <w:tr w14:paraId="056B5F3C" w14:textId="77777777" w:rsidTr="003E493F">
        <w:tblPrEx>
          <w:tblW w:w="0" w:type="auto"/>
          <w:tblLook w:val="04A0"/>
        </w:tblPrEx>
        <w:tc>
          <w:tcPr>
            <w:tcW w:w="2605" w:type="dxa"/>
            <w:vMerge/>
          </w:tcPr>
          <w:p w:rsidR="00C60419" w14:paraId="413A5090" w14:textId="77777777"/>
        </w:tc>
        <w:tc>
          <w:tcPr>
            <w:tcW w:w="3240" w:type="dxa"/>
          </w:tcPr>
          <w:p w:rsidR="00C60419" w14:paraId="45823DDE" w14:textId="5B36F820">
            <w:r>
              <w:t xml:space="preserve">CDC </w:t>
            </w:r>
            <w:r w:rsidR="009B46F2">
              <w:t xml:space="preserve">Health Scientist </w:t>
            </w:r>
            <w:r>
              <w:t>(GS-1</w:t>
            </w:r>
            <w:r w:rsidR="00FE44E3">
              <w:t>3</w:t>
            </w:r>
            <w:r>
              <w:t>)</w:t>
            </w:r>
          </w:p>
        </w:tc>
        <w:tc>
          <w:tcPr>
            <w:tcW w:w="1350" w:type="dxa"/>
          </w:tcPr>
          <w:p w:rsidR="00C60419" w14:paraId="2180BAF7" w14:textId="0E61A4AB">
            <w:r>
              <w:t>20</w:t>
            </w:r>
            <w:r>
              <w:t>% time</w:t>
            </w:r>
          </w:p>
        </w:tc>
        <w:tc>
          <w:tcPr>
            <w:tcW w:w="2875" w:type="dxa"/>
          </w:tcPr>
          <w:p w:rsidR="00C60419" w:rsidRPr="0032611E" w14:paraId="7531753B" w14:textId="23BED3DA">
            <w:r w:rsidRPr="0032611E">
              <w:t>$20,</w:t>
            </w:r>
            <w:r w:rsidR="00585D5A">
              <w:t>8</w:t>
            </w:r>
            <w:r w:rsidRPr="0032611E">
              <w:t>00.00</w:t>
            </w:r>
          </w:p>
        </w:tc>
      </w:tr>
      <w:tr w14:paraId="64DF24AB" w14:textId="77777777" w:rsidTr="003E493F">
        <w:tblPrEx>
          <w:tblW w:w="0" w:type="auto"/>
          <w:tblLook w:val="04A0"/>
        </w:tblPrEx>
        <w:tc>
          <w:tcPr>
            <w:tcW w:w="7195" w:type="dxa"/>
            <w:gridSpan w:val="3"/>
          </w:tcPr>
          <w:p w:rsidR="00C60419" w14:paraId="382A8831" w14:textId="61736C46">
            <w:r w:rsidRPr="00C60419">
              <w:rPr>
                <w:b/>
                <w:bCs/>
              </w:rPr>
              <w:t>Total Annualized Cost to Government</w:t>
            </w:r>
          </w:p>
        </w:tc>
        <w:tc>
          <w:tcPr>
            <w:tcW w:w="2875" w:type="dxa"/>
          </w:tcPr>
          <w:p w:rsidR="00C60419" w:rsidRPr="0032611E" w14:paraId="52B78110" w14:textId="5F84C2D7">
            <w:r w:rsidRPr="0032611E">
              <w:t>$</w:t>
            </w:r>
            <w:r w:rsidRPr="0032611E" w:rsidR="0032611E">
              <w:t>7</w:t>
            </w:r>
            <w:r w:rsidR="00315CC6">
              <w:t>1</w:t>
            </w:r>
            <w:r w:rsidRPr="0032611E" w:rsidR="0032611E">
              <w:t>,</w:t>
            </w:r>
            <w:r w:rsidR="00315CC6">
              <w:t>6</w:t>
            </w:r>
            <w:r w:rsidRPr="0032611E" w:rsidR="0032611E">
              <w:t>00.00</w:t>
            </w:r>
          </w:p>
        </w:tc>
      </w:tr>
    </w:tbl>
    <w:p w:rsidR="001B21F2" w:rsidP="00F83359" w14:paraId="0FBE44BA" w14:textId="77777777">
      <w:pPr>
        <w:spacing w:after="0" w:line="240" w:lineRule="auto"/>
        <w:rPr>
          <w:rFonts w:cs="Times New Roman"/>
          <w:szCs w:val="24"/>
        </w:rPr>
      </w:pPr>
    </w:p>
    <w:p w:rsidR="004A13E8" w:rsidRPr="007665B6" w:rsidP="00F83359" w14:paraId="55FE1810" w14:textId="1B8C19E5">
      <w:pPr>
        <w:pStyle w:val="Heading2"/>
        <w:jc w:val="left"/>
        <w:rPr>
          <w:sz w:val="24"/>
          <w:szCs w:val="24"/>
        </w:rPr>
      </w:pPr>
      <w:bookmarkStart w:id="18" w:name="_Toc150334427"/>
      <w:r w:rsidRPr="007665B6">
        <w:rPr>
          <w:sz w:val="24"/>
          <w:szCs w:val="24"/>
        </w:rPr>
        <w:t xml:space="preserve">A.15. </w:t>
      </w:r>
      <w:r w:rsidRPr="007665B6">
        <w:rPr>
          <w:sz w:val="24"/>
          <w:szCs w:val="24"/>
        </w:rPr>
        <w:t>Explanation for Program Changes or Adjustments</w:t>
      </w:r>
      <w:bookmarkEnd w:id="18"/>
    </w:p>
    <w:p w:rsidR="00F2121E" w:rsidRPr="00F2121E" w:rsidP="00F83359" w14:paraId="5E28B83B" w14:textId="77777777">
      <w:pPr>
        <w:spacing w:after="0" w:line="240" w:lineRule="auto"/>
      </w:pPr>
      <w:r w:rsidRPr="00F2121E">
        <w:t>No change in burden is requested as this is a new information collection.</w:t>
      </w:r>
    </w:p>
    <w:p w:rsidR="00F83359" w:rsidP="00F83359" w14:paraId="1210205C" w14:textId="77777777">
      <w:pPr>
        <w:pStyle w:val="Heading2"/>
        <w:jc w:val="left"/>
        <w:rPr>
          <w:sz w:val="24"/>
          <w:szCs w:val="24"/>
        </w:rPr>
      </w:pPr>
    </w:p>
    <w:p w:rsidR="004A13E8" w:rsidRPr="007665B6" w:rsidP="00F83359" w14:paraId="55FE1812" w14:textId="4910516A">
      <w:pPr>
        <w:pStyle w:val="Heading2"/>
        <w:jc w:val="left"/>
        <w:rPr>
          <w:sz w:val="24"/>
          <w:szCs w:val="24"/>
        </w:rPr>
      </w:pPr>
      <w:bookmarkStart w:id="19" w:name="_Toc150334428"/>
      <w:r w:rsidRPr="007665B6">
        <w:rPr>
          <w:sz w:val="24"/>
          <w:szCs w:val="24"/>
        </w:rPr>
        <w:t xml:space="preserve">A.16. </w:t>
      </w:r>
      <w:r w:rsidRPr="007665B6">
        <w:rPr>
          <w:sz w:val="24"/>
          <w:szCs w:val="24"/>
        </w:rPr>
        <w:t>Plans for Tabulation and Publication and Project Time Schedule</w:t>
      </w:r>
      <w:bookmarkEnd w:id="19"/>
    </w:p>
    <w:tbl>
      <w:tblPr>
        <w:tblStyle w:val="TableGrid"/>
        <w:tblW w:w="0" w:type="auto"/>
        <w:tblLook w:val="04A0"/>
      </w:tblPr>
      <w:tblGrid>
        <w:gridCol w:w="6475"/>
        <w:gridCol w:w="3595"/>
      </w:tblGrid>
      <w:tr w14:paraId="3E3B23AA" w14:textId="77777777" w:rsidTr="007D60C8">
        <w:tblPrEx>
          <w:tblW w:w="0" w:type="auto"/>
          <w:tblLook w:val="04A0"/>
        </w:tblPrEx>
        <w:tc>
          <w:tcPr>
            <w:tcW w:w="10070" w:type="dxa"/>
            <w:gridSpan w:val="2"/>
            <w:vAlign w:val="center"/>
          </w:tcPr>
          <w:p w:rsidR="00F96B87" w:rsidP="00F83359" w14:paraId="6B087346" w14:textId="7F639891">
            <w:pPr>
              <w:jc w:val="center"/>
            </w:pPr>
            <w:r>
              <w:t>Project Time Schedule</w:t>
            </w:r>
          </w:p>
        </w:tc>
      </w:tr>
      <w:tr w14:paraId="55FE1818" w14:textId="77777777" w:rsidTr="005C47EE">
        <w:tblPrEx>
          <w:tblW w:w="0" w:type="auto"/>
          <w:tblLook w:val="04A0"/>
        </w:tblPrEx>
        <w:tc>
          <w:tcPr>
            <w:tcW w:w="6475" w:type="dxa"/>
            <w:vAlign w:val="center"/>
          </w:tcPr>
          <w:p w:rsidR="004A13E8" w:rsidP="00F83359" w14:paraId="55FE1816" w14:textId="77777777">
            <w:pPr>
              <w:jc w:val="center"/>
            </w:pPr>
            <w:r>
              <w:t>Activity</w:t>
            </w:r>
          </w:p>
        </w:tc>
        <w:tc>
          <w:tcPr>
            <w:tcW w:w="3595" w:type="dxa"/>
            <w:vAlign w:val="center"/>
          </w:tcPr>
          <w:p w:rsidR="004A13E8" w:rsidP="00F83359" w14:paraId="55FE1817" w14:textId="77777777">
            <w:pPr>
              <w:jc w:val="center"/>
            </w:pPr>
            <w:r>
              <w:t>Time Schedule</w:t>
            </w:r>
          </w:p>
        </w:tc>
      </w:tr>
      <w:tr w14:paraId="69CAE248" w14:textId="77777777" w:rsidTr="005C47EE">
        <w:tblPrEx>
          <w:tblW w:w="0" w:type="auto"/>
          <w:tblLook w:val="04A0"/>
        </w:tblPrEx>
        <w:tc>
          <w:tcPr>
            <w:tcW w:w="6475" w:type="dxa"/>
            <w:vAlign w:val="center"/>
          </w:tcPr>
          <w:p w:rsidR="00D267DA" w:rsidRPr="00D267DA" w:rsidP="00F83359" w14:paraId="75802BF9" w14:textId="4FA0D8C8">
            <w:pPr>
              <w:jc w:val="center"/>
            </w:pPr>
            <w:r>
              <w:rPr>
                <w:b/>
                <w:bCs/>
              </w:rPr>
              <w:t>Single Sign-Up</w:t>
            </w:r>
            <w:r w:rsidR="00CF6795">
              <w:rPr>
                <w:b/>
                <w:bCs/>
              </w:rPr>
              <w:t xml:space="preserve"> Survey </w:t>
            </w:r>
          </w:p>
        </w:tc>
        <w:tc>
          <w:tcPr>
            <w:tcW w:w="3595" w:type="dxa"/>
            <w:vAlign w:val="center"/>
          </w:tcPr>
          <w:p w:rsidR="00D267DA" w:rsidP="00F83359" w14:paraId="5123E9BD" w14:textId="15251A8A">
            <w:pPr>
              <w:jc w:val="center"/>
            </w:pPr>
          </w:p>
        </w:tc>
      </w:tr>
      <w:tr w14:paraId="55FE181B" w14:textId="77777777" w:rsidTr="005C47EE">
        <w:tblPrEx>
          <w:tblW w:w="0" w:type="auto"/>
          <w:tblLook w:val="04A0"/>
        </w:tblPrEx>
        <w:tc>
          <w:tcPr>
            <w:tcW w:w="6475" w:type="dxa"/>
            <w:vAlign w:val="center"/>
          </w:tcPr>
          <w:p w:rsidR="00D267DA" w:rsidP="00F83359" w14:paraId="55FE1819" w14:textId="0A8FA687">
            <w:r>
              <w:t xml:space="preserve">Obtain LMS Profile list </w:t>
            </w:r>
          </w:p>
        </w:tc>
        <w:tc>
          <w:tcPr>
            <w:tcW w:w="3595" w:type="dxa"/>
            <w:vAlign w:val="center"/>
          </w:tcPr>
          <w:p w:rsidR="00D267DA" w:rsidP="00F83359" w14:paraId="55FE181A" w14:textId="14C72BFE">
            <w:r>
              <w:rPr>
                <w:rStyle w:val="normaltextrun"/>
                <w:color w:val="000000"/>
                <w:shd w:val="clear" w:color="auto" w:fill="FFFFFF"/>
              </w:rPr>
              <w:t>Immediately after OMB approval</w:t>
            </w:r>
            <w:r>
              <w:rPr>
                <w:rStyle w:val="eop"/>
                <w:color w:val="000000"/>
                <w:shd w:val="clear" w:color="auto" w:fill="FFFFFF"/>
              </w:rPr>
              <w:t> </w:t>
            </w:r>
          </w:p>
        </w:tc>
      </w:tr>
      <w:tr w14:paraId="55FE181E" w14:textId="77777777" w:rsidTr="005C47EE">
        <w:tblPrEx>
          <w:tblW w:w="0" w:type="auto"/>
          <w:tblLook w:val="04A0"/>
        </w:tblPrEx>
        <w:tc>
          <w:tcPr>
            <w:tcW w:w="6475" w:type="dxa"/>
            <w:vAlign w:val="center"/>
          </w:tcPr>
          <w:p w:rsidR="00D267DA" w:rsidP="00F83359" w14:paraId="55FE181C" w14:textId="7E6EDF98">
            <w:r>
              <w:t>Administer</w:t>
            </w:r>
            <w:r w:rsidR="0049549D">
              <w:t xml:space="preserve"> Single Sign-Up Survey</w:t>
            </w:r>
          </w:p>
        </w:tc>
        <w:tc>
          <w:tcPr>
            <w:tcW w:w="3595" w:type="dxa"/>
            <w:vAlign w:val="center"/>
          </w:tcPr>
          <w:p w:rsidR="00D267DA" w:rsidP="00F83359" w14:paraId="55FE181D" w14:textId="37EF7422">
            <w:r>
              <w:rPr>
                <w:rStyle w:val="normaltextrun"/>
                <w:color w:val="000000"/>
                <w:shd w:val="clear" w:color="auto" w:fill="FFFFFF"/>
              </w:rPr>
              <w:t>Immediately after OMB approval</w:t>
            </w:r>
            <w:r>
              <w:rPr>
                <w:rStyle w:val="eop"/>
                <w:color w:val="000000"/>
                <w:shd w:val="clear" w:color="auto" w:fill="FFFFFF"/>
              </w:rPr>
              <w:t> </w:t>
            </w:r>
          </w:p>
        </w:tc>
      </w:tr>
      <w:tr w14:paraId="64CB3BF6" w14:textId="77777777" w:rsidTr="005C47EE">
        <w:tblPrEx>
          <w:tblW w:w="0" w:type="auto"/>
          <w:tblLook w:val="04A0"/>
        </w:tblPrEx>
        <w:tc>
          <w:tcPr>
            <w:tcW w:w="6475" w:type="dxa"/>
            <w:vAlign w:val="center"/>
          </w:tcPr>
          <w:p w:rsidR="00D267DA" w:rsidP="00D267DA" w14:paraId="25D7C5F8" w14:textId="203DA7FC">
            <w:r>
              <w:rPr>
                <w:szCs w:val="24"/>
              </w:rPr>
              <w:t>Analyze data and produce summary report</w:t>
            </w:r>
          </w:p>
        </w:tc>
        <w:tc>
          <w:tcPr>
            <w:tcW w:w="3595" w:type="dxa"/>
            <w:vAlign w:val="center"/>
          </w:tcPr>
          <w:p w:rsidR="00D267DA" w:rsidP="00D267DA" w14:paraId="61D2887E" w14:textId="7847136A">
            <w:pPr>
              <w:rPr>
                <w:szCs w:val="24"/>
              </w:rPr>
            </w:pPr>
            <w:r>
              <w:rPr>
                <w:rStyle w:val="normaltextrun"/>
                <w:color w:val="000000"/>
                <w:shd w:val="clear" w:color="auto" w:fill="FFFFFF"/>
              </w:rPr>
              <w:t>1 month after OMB approval</w:t>
            </w:r>
            <w:r>
              <w:rPr>
                <w:rStyle w:val="eop"/>
                <w:color w:val="000000"/>
                <w:shd w:val="clear" w:color="auto" w:fill="FFFFFF"/>
              </w:rPr>
              <w:t> </w:t>
            </w:r>
          </w:p>
        </w:tc>
      </w:tr>
      <w:tr w14:paraId="287BB355" w14:textId="77777777" w:rsidTr="005C47EE">
        <w:tblPrEx>
          <w:tblW w:w="0" w:type="auto"/>
          <w:tblLook w:val="04A0"/>
        </w:tblPrEx>
        <w:tc>
          <w:tcPr>
            <w:tcW w:w="6475" w:type="dxa"/>
            <w:vAlign w:val="center"/>
          </w:tcPr>
          <w:p w:rsidR="00F74155" w:rsidP="00F74155" w14:paraId="2C90773E" w14:textId="46DD1198">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F74155" w:rsidP="00F74155" w14:paraId="3D3B56BF" w14:textId="77777777">
            <w:pPr>
              <w:rPr>
                <w:szCs w:val="24"/>
              </w:rPr>
            </w:pPr>
          </w:p>
        </w:tc>
      </w:tr>
      <w:tr w14:paraId="0C4857CB" w14:textId="77777777" w:rsidTr="005C47EE">
        <w:tblPrEx>
          <w:tblW w:w="0" w:type="auto"/>
          <w:tblLook w:val="04A0"/>
        </w:tblPrEx>
        <w:tc>
          <w:tcPr>
            <w:tcW w:w="6475" w:type="dxa"/>
            <w:vAlign w:val="center"/>
          </w:tcPr>
          <w:p w:rsidR="00F74155" w:rsidRPr="00D267DA" w:rsidP="00F74155" w14:paraId="58E3FF0F" w14:textId="48B2DC64">
            <w:pPr>
              <w:jc w:val="center"/>
              <w:rPr>
                <w:szCs w:val="24"/>
              </w:rPr>
            </w:pPr>
            <w:r>
              <w:rPr>
                <w:b/>
                <w:bCs/>
                <w:szCs w:val="24"/>
              </w:rPr>
              <w:t xml:space="preserve">Post-Course Evaluation Survey </w:t>
            </w:r>
          </w:p>
        </w:tc>
        <w:tc>
          <w:tcPr>
            <w:tcW w:w="3595" w:type="dxa"/>
            <w:vAlign w:val="center"/>
          </w:tcPr>
          <w:p w:rsidR="00F74155" w:rsidP="00F74155" w14:paraId="3DBCBA6A" w14:textId="77777777">
            <w:pPr>
              <w:rPr>
                <w:szCs w:val="24"/>
              </w:rPr>
            </w:pPr>
          </w:p>
        </w:tc>
      </w:tr>
      <w:tr w14:paraId="571C29F2" w14:textId="77777777" w:rsidTr="005C47EE">
        <w:tblPrEx>
          <w:tblW w:w="0" w:type="auto"/>
          <w:tblLook w:val="04A0"/>
        </w:tblPrEx>
        <w:tc>
          <w:tcPr>
            <w:tcW w:w="6475" w:type="dxa"/>
            <w:vAlign w:val="center"/>
          </w:tcPr>
          <w:p w:rsidR="00167F2D" w:rsidP="00167F2D" w14:paraId="68406790" w14:textId="4CAD897E">
            <w:r>
              <w:t xml:space="preserve">Obtain </w:t>
            </w:r>
            <w:r w:rsidRPr="00403B7E">
              <w:rPr>
                <w:bCs/>
              </w:rPr>
              <w:t>OneLab REACH course registration and completion lists</w:t>
            </w:r>
          </w:p>
        </w:tc>
        <w:tc>
          <w:tcPr>
            <w:tcW w:w="3595" w:type="dxa"/>
            <w:vAlign w:val="center"/>
          </w:tcPr>
          <w:p w:rsidR="00167F2D" w:rsidP="00167F2D" w14:paraId="09D1F7CD" w14:textId="59C0CC42">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40B9B23" w14:textId="77777777" w:rsidTr="005C47EE">
        <w:tblPrEx>
          <w:tblW w:w="0" w:type="auto"/>
          <w:tblLook w:val="04A0"/>
        </w:tblPrEx>
        <w:tc>
          <w:tcPr>
            <w:tcW w:w="6475" w:type="dxa"/>
            <w:vAlign w:val="center"/>
          </w:tcPr>
          <w:p w:rsidR="00167F2D" w:rsidP="00167F2D" w14:paraId="28CCC382" w14:textId="236E6863">
            <w:pPr>
              <w:rPr>
                <w:szCs w:val="24"/>
              </w:rPr>
            </w:pPr>
            <w:r>
              <w:rPr>
                <w:szCs w:val="24"/>
              </w:rPr>
              <w:t>Administer Post-Course Evaluation Survey</w:t>
            </w:r>
          </w:p>
        </w:tc>
        <w:tc>
          <w:tcPr>
            <w:tcW w:w="3595" w:type="dxa"/>
            <w:vAlign w:val="center"/>
          </w:tcPr>
          <w:p w:rsidR="00167F2D" w:rsidP="00167F2D" w14:paraId="52752B51" w14:textId="5468D877">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50BFAF88" w14:textId="77777777" w:rsidTr="005C47EE">
        <w:tblPrEx>
          <w:tblW w:w="0" w:type="auto"/>
          <w:tblLook w:val="04A0"/>
        </w:tblPrEx>
        <w:tc>
          <w:tcPr>
            <w:tcW w:w="6475" w:type="dxa"/>
            <w:vAlign w:val="center"/>
          </w:tcPr>
          <w:p w:rsidR="00167F2D" w:rsidP="00167F2D" w14:paraId="33500ECF" w14:textId="205AE193">
            <w:pPr>
              <w:rPr>
                <w:szCs w:val="24"/>
              </w:rPr>
            </w:pPr>
            <w:r>
              <w:rPr>
                <w:szCs w:val="24"/>
              </w:rPr>
              <w:t>Analyze data and produce summary report</w:t>
            </w:r>
          </w:p>
        </w:tc>
        <w:tc>
          <w:tcPr>
            <w:tcW w:w="3595" w:type="dxa"/>
            <w:vAlign w:val="center"/>
          </w:tcPr>
          <w:p w:rsidR="00167F2D" w:rsidP="00167F2D" w14:paraId="2154E41B" w14:textId="55453AED">
            <w:pPr>
              <w:rPr>
                <w:szCs w:val="24"/>
              </w:rPr>
            </w:pPr>
            <w:r>
              <w:rPr>
                <w:szCs w:val="24"/>
              </w:rPr>
              <w:t xml:space="preserve">1 month after OMB approval </w:t>
            </w:r>
          </w:p>
        </w:tc>
      </w:tr>
      <w:tr w14:paraId="52C9C246" w14:textId="77777777" w:rsidTr="005C47EE">
        <w:tblPrEx>
          <w:tblW w:w="0" w:type="auto"/>
          <w:tblLook w:val="04A0"/>
        </w:tblPrEx>
        <w:tc>
          <w:tcPr>
            <w:tcW w:w="6475" w:type="dxa"/>
            <w:vAlign w:val="center"/>
          </w:tcPr>
          <w:p w:rsidR="00167F2D" w:rsidP="00167F2D" w14:paraId="480A36A0" w14:textId="212ECCB3">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4ADE720A" w14:textId="77777777">
            <w:pPr>
              <w:rPr>
                <w:szCs w:val="24"/>
              </w:rPr>
            </w:pPr>
          </w:p>
        </w:tc>
      </w:tr>
      <w:tr w14:paraId="00E48B45" w14:textId="77777777" w:rsidTr="005C47EE">
        <w:tblPrEx>
          <w:tblW w:w="0" w:type="auto"/>
          <w:tblLook w:val="04A0"/>
        </w:tblPrEx>
        <w:tc>
          <w:tcPr>
            <w:tcW w:w="6475" w:type="dxa"/>
            <w:vAlign w:val="center"/>
          </w:tcPr>
          <w:p w:rsidR="00167F2D" w:rsidRPr="00E4043D" w:rsidP="00167F2D" w14:paraId="5BD7ED7D" w14:textId="11662A95">
            <w:pPr>
              <w:jc w:val="center"/>
              <w:rPr>
                <w:b/>
                <w:bCs/>
                <w:szCs w:val="24"/>
              </w:rPr>
            </w:pPr>
            <w:r w:rsidRPr="00E4043D">
              <w:rPr>
                <w:b/>
                <w:bCs/>
                <w:szCs w:val="24"/>
              </w:rPr>
              <w:t>User Experience Survey</w:t>
            </w:r>
          </w:p>
        </w:tc>
        <w:tc>
          <w:tcPr>
            <w:tcW w:w="3595" w:type="dxa"/>
            <w:vAlign w:val="center"/>
          </w:tcPr>
          <w:p w:rsidR="00167F2D" w:rsidP="00167F2D" w14:paraId="05BEB9A4" w14:textId="44A627CC">
            <w:pPr>
              <w:rPr>
                <w:szCs w:val="24"/>
              </w:rPr>
            </w:pPr>
          </w:p>
        </w:tc>
      </w:tr>
      <w:tr w14:paraId="6AFE483D" w14:textId="77777777" w:rsidTr="005C47EE">
        <w:tblPrEx>
          <w:tblW w:w="0" w:type="auto"/>
          <w:tblLook w:val="04A0"/>
        </w:tblPrEx>
        <w:tc>
          <w:tcPr>
            <w:tcW w:w="6475" w:type="dxa"/>
            <w:vAlign w:val="center"/>
          </w:tcPr>
          <w:p w:rsidR="00167F2D" w:rsidP="00167F2D" w14:paraId="5A2B9F6D" w14:textId="74791427">
            <w:pPr>
              <w:rPr>
                <w:szCs w:val="24"/>
              </w:rPr>
            </w:pPr>
            <w:r>
              <w:rPr>
                <w:szCs w:val="24"/>
              </w:rPr>
              <w:t xml:space="preserve">Obtain </w:t>
            </w:r>
            <w:r w:rsidRPr="00B6069E">
              <w:rPr>
                <w:bCs/>
                <w:szCs w:val="24"/>
              </w:rPr>
              <w:t>OneLab REACH active accounts list</w:t>
            </w:r>
          </w:p>
        </w:tc>
        <w:tc>
          <w:tcPr>
            <w:tcW w:w="3595" w:type="dxa"/>
            <w:vAlign w:val="center"/>
          </w:tcPr>
          <w:p w:rsidR="00167F2D" w:rsidP="00167F2D" w14:paraId="568FF030" w14:textId="5BF26CF0">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58DEEEF" w14:textId="77777777" w:rsidTr="005C47EE">
        <w:tblPrEx>
          <w:tblW w:w="0" w:type="auto"/>
          <w:tblLook w:val="04A0"/>
        </w:tblPrEx>
        <w:tc>
          <w:tcPr>
            <w:tcW w:w="6475" w:type="dxa"/>
            <w:vAlign w:val="center"/>
          </w:tcPr>
          <w:p w:rsidR="00167F2D" w:rsidP="00167F2D" w14:paraId="38262E18" w14:textId="74B26C7E">
            <w:pPr>
              <w:rPr>
                <w:szCs w:val="24"/>
              </w:rPr>
            </w:pPr>
            <w:r>
              <w:rPr>
                <w:szCs w:val="24"/>
              </w:rPr>
              <w:t>Administer User Experience Survey</w:t>
            </w:r>
          </w:p>
        </w:tc>
        <w:tc>
          <w:tcPr>
            <w:tcW w:w="3595" w:type="dxa"/>
            <w:vAlign w:val="center"/>
          </w:tcPr>
          <w:p w:rsidR="00167F2D" w:rsidP="00167F2D" w14:paraId="2BC311C8" w14:textId="7E4A2107">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425D1424" w14:textId="77777777" w:rsidTr="005C47EE">
        <w:tblPrEx>
          <w:tblW w:w="0" w:type="auto"/>
          <w:tblLook w:val="04A0"/>
        </w:tblPrEx>
        <w:tc>
          <w:tcPr>
            <w:tcW w:w="6475" w:type="dxa"/>
            <w:vAlign w:val="center"/>
          </w:tcPr>
          <w:p w:rsidR="00167F2D" w:rsidP="00167F2D" w14:paraId="61143963" w14:textId="598C7567">
            <w:pPr>
              <w:rPr>
                <w:szCs w:val="24"/>
              </w:rPr>
            </w:pPr>
            <w:r>
              <w:rPr>
                <w:szCs w:val="24"/>
              </w:rPr>
              <w:t>Analyze data and produce summary report</w:t>
            </w:r>
          </w:p>
        </w:tc>
        <w:tc>
          <w:tcPr>
            <w:tcW w:w="3595" w:type="dxa"/>
            <w:vAlign w:val="center"/>
          </w:tcPr>
          <w:p w:rsidR="00167F2D" w:rsidP="00167F2D" w14:paraId="5FEA80D3" w14:textId="7CE214AE">
            <w:pPr>
              <w:rPr>
                <w:szCs w:val="24"/>
              </w:rPr>
            </w:pPr>
            <w:r>
              <w:rPr>
                <w:szCs w:val="24"/>
              </w:rPr>
              <w:t>1 month after OMB approval</w:t>
            </w:r>
          </w:p>
        </w:tc>
      </w:tr>
      <w:tr w14:paraId="78EA6CBD" w14:textId="77777777" w:rsidTr="005C47EE">
        <w:tblPrEx>
          <w:tblW w:w="0" w:type="auto"/>
          <w:tblLook w:val="04A0"/>
        </w:tblPrEx>
        <w:trPr>
          <w:trHeight w:val="539"/>
        </w:trPr>
        <w:tc>
          <w:tcPr>
            <w:tcW w:w="6475" w:type="dxa"/>
            <w:vAlign w:val="center"/>
          </w:tcPr>
          <w:p w:rsidR="00167F2D" w:rsidP="00167F2D" w14:paraId="7E451D93" w14:textId="545A7E4D">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3C8C9986" w14:textId="77777777">
            <w:pPr>
              <w:rPr>
                <w:szCs w:val="24"/>
              </w:rPr>
            </w:pPr>
          </w:p>
        </w:tc>
      </w:tr>
      <w:tr w14:paraId="3CFA20E2" w14:textId="77777777" w:rsidTr="005C47EE">
        <w:tblPrEx>
          <w:tblW w:w="0" w:type="auto"/>
          <w:tblLook w:val="04A0"/>
        </w:tblPrEx>
        <w:tc>
          <w:tcPr>
            <w:tcW w:w="6475" w:type="dxa"/>
            <w:vAlign w:val="center"/>
          </w:tcPr>
          <w:p w:rsidR="00167F2D" w:rsidRPr="001E7198" w:rsidP="00FC78E8" w14:paraId="07DA7BBA" w14:textId="464C6B04">
            <w:pPr>
              <w:jc w:val="center"/>
              <w:rPr>
                <w:b/>
                <w:bCs/>
                <w:szCs w:val="24"/>
              </w:rPr>
            </w:pPr>
            <w:r w:rsidRPr="000F4CC7">
              <w:rPr>
                <w:b/>
                <w:bCs/>
                <w:szCs w:val="24"/>
              </w:rPr>
              <w:t>P.A.C.E.® and non-P.A.C.E.® Evaluation Survey</w:t>
            </w:r>
          </w:p>
        </w:tc>
        <w:tc>
          <w:tcPr>
            <w:tcW w:w="3595" w:type="dxa"/>
            <w:vAlign w:val="center"/>
          </w:tcPr>
          <w:p w:rsidR="00167F2D" w:rsidP="00167F2D" w14:paraId="63C94F75" w14:textId="77777777">
            <w:pPr>
              <w:rPr>
                <w:szCs w:val="24"/>
              </w:rPr>
            </w:pPr>
          </w:p>
        </w:tc>
      </w:tr>
      <w:tr w14:paraId="64EA93E1" w14:textId="77777777" w:rsidTr="005C47EE">
        <w:tblPrEx>
          <w:tblW w:w="0" w:type="auto"/>
          <w:tblLook w:val="04A0"/>
        </w:tblPrEx>
        <w:tc>
          <w:tcPr>
            <w:tcW w:w="6475" w:type="dxa"/>
            <w:vAlign w:val="center"/>
          </w:tcPr>
          <w:p w:rsidR="00167F2D" w:rsidP="00167F2D" w14:paraId="37F7898C" w14:textId="41C8B0A4">
            <w:pPr>
              <w:rPr>
                <w:szCs w:val="24"/>
              </w:rPr>
            </w:pPr>
            <w:r>
              <w:rPr>
                <w:szCs w:val="24"/>
              </w:rPr>
              <w:t xml:space="preserve">Obtain </w:t>
            </w:r>
            <w:r w:rsidRPr="003E10E8">
              <w:rPr>
                <w:bCs/>
                <w:szCs w:val="24"/>
              </w:rPr>
              <w:t>OneLab REACH registration and attendance lists</w:t>
            </w:r>
          </w:p>
        </w:tc>
        <w:tc>
          <w:tcPr>
            <w:tcW w:w="3595" w:type="dxa"/>
            <w:vAlign w:val="center"/>
          </w:tcPr>
          <w:p w:rsidR="00167F2D" w:rsidP="00167F2D" w14:paraId="2E649D12" w14:textId="08406341">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C72AA70" w14:textId="77777777" w:rsidTr="005C47EE">
        <w:tblPrEx>
          <w:tblW w:w="0" w:type="auto"/>
          <w:tblLook w:val="04A0"/>
        </w:tblPrEx>
        <w:tc>
          <w:tcPr>
            <w:tcW w:w="6475" w:type="dxa"/>
            <w:vAlign w:val="center"/>
          </w:tcPr>
          <w:p w:rsidR="00167F2D" w:rsidP="00167F2D" w14:paraId="1637FE80" w14:textId="5D2A90FE">
            <w:pPr>
              <w:rPr>
                <w:szCs w:val="24"/>
              </w:rPr>
            </w:pPr>
            <w:r>
              <w:rPr>
                <w:szCs w:val="24"/>
              </w:rPr>
              <w:t xml:space="preserve">Administer </w:t>
            </w:r>
            <w:r w:rsidRPr="000124E7" w:rsidR="000124E7">
              <w:rPr>
                <w:szCs w:val="24"/>
              </w:rPr>
              <w:t>P.A.C.E.® and non-P.A.C.E.® Evaluation Survey</w:t>
            </w:r>
          </w:p>
        </w:tc>
        <w:tc>
          <w:tcPr>
            <w:tcW w:w="3595" w:type="dxa"/>
            <w:vAlign w:val="center"/>
          </w:tcPr>
          <w:p w:rsidR="00167F2D" w:rsidP="00167F2D" w14:paraId="7D2B2D38" w14:textId="292C7AD3">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69E34B7F" w14:textId="77777777" w:rsidTr="005C47EE">
        <w:tblPrEx>
          <w:tblW w:w="0" w:type="auto"/>
          <w:tblLook w:val="04A0"/>
        </w:tblPrEx>
        <w:tc>
          <w:tcPr>
            <w:tcW w:w="6475" w:type="dxa"/>
            <w:vAlign w:val="center"/>
          </w:tcPr>
          <w:p w:rsidR="00167F2D" w:rsidP="00167F2D" w14:paraId="56017682" w14:textId="7C80E8AD">
            <w:pPr>
              <w:rPr>
                <w:szCs w:val="24"/>
              </w:rPr>
            </w:pPr>
            <w:r>
              <w:rPr>
                <w:szCs w:val="24"/>
              </w:rPr>
              <w:t>Analyze data and produce summary report</w:t>
            </w:r>
          </w:p>
        </w:tc>
        <w:tc>
          <w:tcPr>
            <w:tcW w:w="3595" w:type="dxa"/>
            <w:vAlign w:val="center"/>
          </w:tcPr>
          <w:p w:rsidR="00167F2D" w:rsidP="00167F2D" w14:paraId="112C41C1" w14:textId="2A70ABB3">
            <w:pPr>
              <w:rPr>
                <w:szCs w:val="24"/>
              </w:rPr>
            </w:pPr>
            <w:r>
              <w:rPr>
                <w:szCs w:val="24"/>
              </w:rPr>
              <w:t>1 month after OMB approval</w:t>
            </w:r>
          </w:p>
        </w:tc>
      </w:tr>
      <w:tr w14:paraId="3A4C7004" w14:textId="77777777" w:rsidTr="005C47EE">
        <w:tblPrEx>
          <w:tblW w:w="0" w:type="auto"/>
          <w:tblLook w:val="04A0"/>
        </w:tblPrEx>
        <w:tc>
          <w:tcPr>
            <w:tcW w:w="6475" w:type="dxa"/>
            <w:vAlign w:val="center"/>
          </w:tcPr>
          <w:p w:rsidR="00167F2D" w:rsidP="00167F2D" w14:paraId="5B6144E3" w14:textId="21722F82">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3D9C8FFB" w14:textId="77777777">
            <w:pPr>
              <w:rPr>
                <w:szCs w:val="24"/>
              </w:rPr>
            </w:pPr>
          </w:p>
        </w:tc>
      </w:tr>
      <w:tr w14:paraId="03BABAE7" w14:textId="77777777" w:rsidTr="005C47EE">
        <w:tblPrEx>
          <w:tblW w:w="0" w:type="auto"/>
          <w:tblLook w:val="04A0"/>
        </w:tblPrEx>
        <w:tc>
          <w:tcPr>
            <w:tcW w:w="6475" w:type="dxa"/>
            <w:vAlign w:val="center"/>
          </w:tcPr>
          <w:p w:rsidR="00167F2D" w:rsidRPr="00E4043D" w:rsidP="00167F2D" w14:paraId="4FD444CA" w14:textId="1B5B0811">
            <w:pPr>
              <w:jc w:val="center"/>
              <w:rPr>
                <w:b/>
                <w:bCs/>
                <w:szCs w:val="24"/>
              </w:rPr>
            </w:pPr>
            <w:r w:rsidRPr="00E4043D">
              <w:rPr>
                <w:b/>
                <w:bCs/>
                <w:szCs w:val="24"/>
              </w:rPr>
              <w:t>Mini Lesson and Job Aid Survey</w:t>
            </w:r>
          </w:p>
        </w:tc>
        <w:tc>
          <w:tcPr>
            <w:tcW w:w="3595" w:type="dxa"/>
            <w:vAlign w:val="center"/>
          </w:tcPr>
          <w:p w:rsidR="00167F2D" w:rsidP="00167F2D" w14:paraId="1D5FEAAD" w14:textId="77777777">
            <w:pPr>
              <w:rPr>
                <w:szCs w:val="24"/>
              </w:rPr>
            </w:pPr>
          </w:p>
        </w:tc>
      </w:tr>
      <w:tr w14:paraId="369C6177" w14:textId="77777777" w:rsidTr="005C47EE">
        <w:tblPrEx>
          <w:tblW w:w="0" w:type="auto"/>
          <w:tblLook w:val="04A0"/>
        </w:tblPrEx>
        <w:tc>
          <w:tcPr>
            <w:tcW w:w="6475" w:type="dxa"/>
            <w:vAlign w:val="center"/>
          </w:tcPr>
          <w:p w:rsidR="00167F2D" w:rsidP="00167F2D" w14:paraId="0B8C6E89" w14:textId="087B5C0C">
            <w:pPr>
              <w:rPr>
                <w:szCs w:val="24"/>
              </w:rPr>
            </w:pPr>
            <w:r>
              <w:rPr>
                <w:szCs w:val="24"/>
              </w:rPr>
              <w:t xml:space="preserve">Obtain </w:t>
            </w:r>
            <w:r w:rsidRPr="00AC34DC">
              <w:rPr>
                <w:bCs/>
                <w:szCs w:val="24"/>
              </w:rPr>
              <w:t>OneLab REACH active accounts list</w:t>
            </w:r>
          </w:p>
        </w:tc>
        <w:tc>
          <w:tcPr>
            <w:tcW w:w="3595" w:type="dxa"/>
            <w:vAlign w:val="center"/>
          </w:tcPr>
          <w:p w:rsidR="00167F2D" w:rsidP="00167F2D" w14:paraId="2579396A" w14:textId="3F77AA99">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CF18F59" w14:textId="77777777" w:rsidTr="005C47EE">
        <w:tblPrEx>
          <w:tblW w:w="0" w:type="auto"/>
          <w:tblLook w:val="04A0"/>
        </w:tblPrEx>
        <w:tc>
          <w:tcPr>
            <w:tcW w:w="6475" w:type="dxa"/>
            <w:vAlign w:val="center"/>
          </w:tcPr>
          <w:p w:rsidR="00167F2D" w:rsidP="00167F2D" w14:paraId="2853D06C" w14:textId="679F89C5">
            <w:pPr>
              <w:rPr>
                <w:szCs w:val="24"/>
              </w:rPr>
            </w:pPr>
            <w:r>
              <w:rPr>
                <w:szCs w:val="24"/>
              </w:rPr>
              <w:t>Administer Mini Lesson and Job Aid Survey</w:t>
            </w:r>
          </w:p>
        </w:tc>
        <w:tc>
          <w:tcPr>
            <w:tcW w:w="3595" w:type="dxa"/>
            <w:vAlign w:val="center"/>
          </w:tcPr>
          <w:p w:rsidR="00167F2D" w:rsidP="00167F2D" w14:paraId="326F8FEF" w14:textId="6CD88EBD">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F43290F" w14:textId="77777777" w:rsidTr="005C47EE">
        <w:tblPrEx>
          <w:tblW w:w="0" w:type="auto"/>
          <w:tblLook w:val="04A0"/>
        </w:tblPrEx>
        <w:tc>
          <w:tcPr>
            <w:tcW w:w="6475" w:type="dxa"/>
            <w:vAlign w:val="center"/>
          </w:tcPr>
          <w:p w:rsidR="00167F2D" w:rsidP="00167F2D" w14:paraId="5A154D21" w14:textId="786B2324">
            <w:pPr>
              <w:rPr>
                <w:szCs w:val="24"/>
              </w:rPr>
            </w:pPr>
            <w:r>
              <w:rPr>
                <w:szCs w:val="24"/>
              </w:rPr>
              <w:t>Analyze data and produce summary report</w:t>
            </w:r>
          </w:p>
        </w:tc>
        <w:tc>
          <w:tcPr>
            <w:tcW w:w="3595" w:type="dxa"/>
            <w:vAlign w:val="center"/>
          </w:tcPr>
          <w:p w:rsidR="00167F2D" w:rsidP="00167F2D" w14:paraId="7E3CD84E" w14:textId="4AE8DCB9">
            <w:pPr>
              <w:rPr>
                <w:szCs w:val="24"/>
              </w:rPr>
            </w:pPr>
            <w:r>
              <w:rPr>
                <w:szCs w:val="24"/>
              </w:rPr>
              <w:t>1 month after OMB approval</w:t>
            </w:r>
          </w:p>
        </w:tc>
      </w:tr>
      <w:tr w14:paraId="1F8CBB5E" w14:textId="77777777" w:rsidTr="005C47EE">
        <w:tblPrEx>
          <w:tblW w:w="0" w:type="auto"/>
          <w:tblLook w:val="04A0"/>
        </w:tblPrEx>
        <w:tc>
          <w:tcPr>
            <w:tcW w:w="6475" w:type="dxa"/>
            <w:vAlign w:val="center"/>
          </w:tcPr>
          <w:p w:rsidR="00167F2D" w:rsidP="00167F2D" w14:paraId="4E8B270C" w14:textId="349550D7">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4B65E847" w14:textId="77777777">
            <w:pPr>
              <w:rPr>
                <w:szCs w:val="24"/>
              </w:rPr>
            </w:pPr>
          </w:p>
        </w:tc>
      </w:tr>
    </w:tbl>
    <w:p w:rsidR="003517BB" w:rsidP="007665B6" w14:paraId="1DF289B3" w14:textId="77777777">
      <w:pPr>
        <w:pStyle w:val="Heading2"/>
        <w:jc w:val="left"/>
        <w:rPr>
          <w:sz w:val="24"/>
          <w:szCs w:val="24"/>
        </w:rPr>
      </w:pPr>
    </w:p>
    <w:p w:rsidR="004A13E8" w:rsidRPr="007665B6" w:rsidP="007665B6" w14:paraId="55FE1826" w14:textId="0DD776BB">
      <w:pPr>
        <w:pStyle w:val="Heading2"/>
        <w:jc w:val="left"/>
        <w:rPr>
          <w:sz w:val="24"/>
          <w:szCs w:val="24"/>
        </w:rPr>
      </w:pPr>
      <w:bookmarkStart w:id="20" w:name="_Toc150334429"/>
      <w:r w:rsidRPr="007665B6">
        <w:rPr>
          <w:sz w:val="24"/>
          <w:szCs w:val="24"/>
        </w:rPr>
        <w:t xml:space="preserve">A.17. </w:t>
      </w:r>
      <w:r w:rsidRPr="007665B6">
        <w:rPr>
          <w:sz w:val="24"/>
          <w:szCs w:val="24"/>
        </w:rPr>
        <w:t>Reason(s) Display of OMB Expiration Date is Inappropriate</w:t>
      </w:r>
      <w:bookmarkEnd w:id="20"/>
    </w:p>
    <w:p w:rsidR="004A13E8" w:rsidRPr="004A13E8" w:rsidP="004A13E8" w14:paraId="55FE1827" w14:textId="77777777">
      <w:r>
        <w:t>The display of the OMB Expiration date is not inappropriate.</w:t>
      </w:r>
    </w:p>
    <w:p w:rsidR="004A13E8" w:rsidRPr="007665B6" w:rsidP="007665B6" w14:paraId="55FE1828" w14:textId="7B8C0A37">
      <w:pPr>
        <w:pStyle w:val="Heading2"/>
        <w:jc w:val="left"/>
        <w:rPr>
          <w:sz w:val="24"/>
          <w:szCs w:val="24"/>
        </w:rPr>
      </w:pPr>
      <w:bookmarkStart w:id="21" w:name="_Toc150334430"/>
      <w:r w:rsidRPr="007665B6">
        <w:rPr>
          <w:sz w:val="24"/>
          <w:szCs w:val="24"/>
        </w:rPr>
        <w:t xml:space="preserve">A.18. </w:t>
      </w:r>
      <w:r w:rsidRPr="007665B6">
        <w:rPr>
          <w:sz w:val="24"/>
          <w:szCs w:val="24"/>
        </w:rPr>
        <w:t>Exceptions to Certification for Paperwork Reduction Act Submissions</w:t>
      </w:r>
      <w:bookmarkEnd w:id="21"/>
    </w:p>
    <w:p w:rsidR="004A13E8" w:rsidRPr="004A13E8" w:rsidP="004A13E8" w14:paraId="55FE1829" w14:textId="77777777">
      <w:r>
        <w:t>There are no exceptions to the certification.</w:t>
      </w:r>
    </w:p>
    <w:p w:rsidR="004A13E8" w:rsidRPr="004A13E8" w:rsidP="004A13E8" w14:paraId="55FE182A" w14:textId="4CF9DFA9">
      <w:pPr>
        <w:pStyle w:val="Heading1"/>
        <w:numPr>
          <w:ilvl w:val="0"/>
          <w:numId w:val="0"/>
        </w:numPr>
      </w:pPr>
      <w:bookmarkStart w:id="22" w:name="_Toc150333716"/>
      <w:bookmarkStart w:id="23" w:name="_Toc150334431"/>
      <w:r>
        <w:t xml:space="preserve">List of </w:t>
      </w:r>
      <w:r>
        <w:t>Attachments</w:t>
      </w:r>
      <w:bookmarkEnd w:id="22"/>
      <w:bookmarkEnd w:id="23"/>
    </w:p>
    <w:p w:rsidR="00A751F3" w:rsidP="000E1FA9" w14:paraId="1D16D68A" w14:textId="2A70CE22">
      <w:pPr>
        <w:pStyle w:val="Heading2"/>
        <w:jc w:val="left"/>
        <w:rPr>
          <w:b w:val="0"/>
          <w:bCs/>
          <w:sz w:val="24"/>
          <w:szCs w:val="24"/>
        </w:rPr>
      </w:pPr>
      <w:bookmarkStart w:id="24" w:name="_Toc150331615"/>
      <w:bookmarkStart w:id="25" w:name="_Toc150334432"/>
      <w:r w:rsidRPr="007665B6">
        <w:rPr>
          <w:b w:val="0"/>
          <w:bCs/>
          <w:sz w:val="24"/>
          <w:szCs w:val="24"/>
        </w:rPr>
        <w:t xml:space="preserve">Attachment 1: </w:t>
      </w:r>
      <w:r w:rsidR="00BB4BC6">
        <w:rPr>
          <w:b w:val="0"/>
          <w:bCs/>
          <w:sz w:val="24"/>
          <w:szCs w:val="24"/>
        </w:rPr>
        <w:tab/>
      </w:r>
      <w:r w:rsidRPr="007665B6">
        <w:rPr>
          <w:b w:val="0"/>
          <w:bCs/>
          <w:sz w:val="24"/>
          <w:szCs w:val="24"/>
        </w:rPr>
        <w:t>OneLab REACH Single Sign-Up Survey</w:t>
      </w:r>
      <w:bookmarkEnd w:id="24"/>
      <w:bookmarkEnd w:id="25"/>
    </w:p>
    <w:p w:rsidR="000E1FA9" w:rsidRPr="000E1FA9" w:rsidP="000E1FA9" w14:paraId="34988547" w14:textId="3E15B3DF">
      <w:pPr>
        <w:spacing w:after="0" w:line="240" w:lineRule="auto"/>
      </w:pPr>
      <w:r>
        <w:t>Attachment 2: OneLab REACH Post</w:t>
      </w:r>
      <w:r w:rsidR="00CB55DC">
        <w:t>-</w:t>
      </w:r>
      <w:r>
        <w:t>Course Evaluation Survey</w:t>
      </w:r>
    </w:p>
    <w:p w:rsidR="00413B11" w:rsidRPr="007665B6" w:rsidP="000E1FA9" w14:paraId="27621B56" w14:textId="431E7E92">
      <w:pPr>
        <w:pStyle w:val="Heading2"/>
        <w:jc w:val="left"/>
        <w:rPr>
          <w:b w:val="0"/>
          <w:bCs/>
          <w:sz w:val="24"/>
          <w:szCs w:val="24"/>
        </w:rPr>
      </w:pPr>
      <w:bookmarkStart w:id="26" w:name="_Toc150331616"/>
      <w:bookmarkStart w:id="27" w:name="_Toc150333718"/>
      <w:bookmarkStart w:id="28" w:name="_Toc150334433"/>
      <w:r w:rsidRPr="007665B6">
        <w:rPr>
          <w:b w:val="0"/>
          <w:bCs/>
          <w:sz w:val="24"/>
          <w:szCs w:val="24"/>
        </w:rPr>
        <w:t xml:space="preserve">Attachment </w:t>
      </w:r>
      <w:r w:rsidR="00FF42E6">
        <w:rPr>
          <w:b w:val="0"/>
          <w:sz w:val="24"/>
          <w:szCs w:val="24"/>
        </w:rPr>
        <w:t>3</w:t>
      </w:r>
      <w:r w:rsidRPr="007665B6">
        <w:rPr>
          <w:b w:val="0"/>
          <w:bCs/>
          <w:sz w:val="24"/>
          <w:szCs w:val="24"/>
        </w:rPr>
        <w:t>: OneLab REACH User Experience Survey</w:t>
      </w:r>
      <w:bookmarkEnd w:id="26"/>
      <w:bookmarkEnd w:id="27"/>
      <w:bookmarkEnd w:id="28"/>
    </w:p>
    <w:p w:rsidR="00413B11" w:rsidRPr="007665B6" w:rsidP="000E1FA9" w14:paraId="79BF858F" w14:textId="03EA82FB">
      <w:pPr>
        <w:pStyle w:val="Heading2"/>
        <w:jc w:val="left"/>
        <w:rPr>
          <w:b w:val="0"/>
          <w:bCs/>
          <w:sz w:val="24"/>
          <w:szCs w:val="24"/>
        </w:rPr>
      </w:pPr>
      <w:bookmarkStart w:id="29" w:name="_Toc150331617"/>
      <w:bookmarkStart w:id="30" w:name="_Toc150333719"/>
      <w:bookmarkStart w:id="31" w:name="_Toc150334434"/>
      <w:r w:rsidRPr="007665B6">
        <w:rPr>
          <w:b w:val="0"/>
          <w:bCs/>
          <w:sz w:val="24"/>
          <w:szCs w:val="24"/>
        </w:rPr>
        <w:t xml:space="preserve">Attachment </w:t>
      </w:r>
      <w:r w:rsidR="00FF42E6">
        <w:rPr>
          <w:b w:val="0"/>
          <w:bCs/>
          <w:sz w:val="24"/>
          <w:szCs w:val="24"/>
        </w:rPr>
        <w:t>4</w:t>
      </w:r>
      <w:r w:rsidRPr="007665B6">
        <w:rPr>
          <w:b w:val="0"/>
          <w:bCs/>
          <w:sz w:val="24"/>
          <w:szCs w:val="24"/>
        </w:rPr>
        <w:t>: OneLab REACH Mini Lesson and Job Aid Survey</w:t>
      </w:r>
      <w:bookmarkEnd w:id="29"/>
      <w:bookmarkEnd w:id="30"/>
      <w:bookmarkEnd w:id="31"/>
    </w:p>
    <w:p w:rsidR="00413B11" w:rsidP="000E1FA9" w14:paraId="4373BE8D" w14:textId="56AF85CA">
      <w:pPr>
        <w:pStyle w:val="Heading2"/>
        <w:jc w:val="left"/>
        <w:rPr>
          <w:b w:val="0"/>
          <w:bCs/>
          <w:sz w:val="24"/>
          <w:szCs w:val="24"/>
        </w:rPr>
      </w:pPr>
      <w:bookmarkStart w:id="32" w:name="_Toc150331618"/>
      <w:bookmarkStart w:id="33" w:name="_Toc150333720"/>
      <w:bookmarkStart w:id="34" w:name="_Toc150334435"/>
      <w:r w:rsidRPr="007665B6">
        <w:rPr>
          <w:b w:val="0"/>
          <w:bCs/>
          <w:sz w:val="24"/>
          <w:szCs w:val="24"/>
        </w:rPr>
        <w:t xml:space="preserve">Attachment </w:t>
      </w:r>
      <w:r w:rsidR="00FF42E6">
        <w:rPr>
          <w:b w:val="0"/>
          <w:bCs/>
          <w:sz w:val="24"/>
          <w:szCs w:val="24"/>
        </w:rPr>
        <w:t>5</w:t>
      </w:r>
      <w:r w:rsidRPr="007665B6">
        <w:rPr>
          <w:b w:val="0"/>
          <w:bCs/>
          <w:sz w:val="24"/>
          <w:szCs w:val="24"/>
        </w:rPr>
        <w:t xml:space="preserve">: OneLab REACH </w:t>
      </w:r>
      <w:r w:rsidRPr="009C2CB2">
        <w:rPr>
          <w:b w:val="0"/>
          <w:bCs/>
          <w:sz w:val="24"/>
          <w:szCs w:val="24"/>
        </w:rPr>
        <w:t>P.A.C.E.® and non-P.A.C.E.® Evaluation Survey</w:t>
      </w:r>
      <w:bookmarkEnd w:id="32"/>
      <w:bookmarkEnd w:id="33"/>
      <w:bookmarkEnd w:id="34"/>
    </w:p>
    <w:p w:rsidR="00413B11" w:rsidRPr="007665B6" w:rsidP="000E1FA9" w14:paraId="4A620DF3" w14:textId="44A8E9FA">
      <w:pPr>
        <w:pStyle w:val="Heading2"/>
        <w:jc w:val="left"/>
        <w:rPr>
          <w:b w:val="0"/>
          <w:bCs/>
          <w:sz w:val="24"/>
          <w:szCs w:val="24"/>
        </w:rPr>
      </w:pPr>
      <w:bookmarkStart w:id="35" w:name="_Toc150331619"/>
      <w:bookmarkStart w:id="36" w:name="_Toc150333721"/>
      <w:bookmarkStart w:id="37" w:name="_Toc150334436"/>
      <w:r w:rsidRPr="007665B6">
        <w:rPr>
          <w:b w:val="0"/>
          <w:bCs/>
          <w:sz w:val="24"/>
          <w:szCs w:val="24"/>
        </w:rPr>
        <w:t xml:space="preserve">Attachment </w:t>
      </w:r>
      <w:r w:rsidR="00FF42E6">
        <w:rPr>
          <w:b w:val="0"/>
          <w:bCs/>
          <w:sz w:val="24"/>
          <w:szCs w:val="24"/>
        </w:rPr>
        <w:t>6</w:t>
      </w:r>
      <w:r w:rsidRPr="007665B6">
        <w:rPr>
          <w:b w:val="0"/>
          <w:bCs/>
          <w:sz w:val="24"/>
          <w:szCs w:val="24"/>
        </w:rPr>
        <w:t xml:space="preserve">: </w:t>
      </w:r>
      <w:r w:rsidR="00216E36">
        <w:rPr>
          <w:b w:val="0"/>
          <w:bCs/>
          <w:sz w:val="24"/>
          <w:szCs w:val="24"/>
        </w:rPr>
        <w:t>Survey Invitation_Post Course_</w:t>
      </w:r>
      <w:r w:rsidRPr="003D0D68">
        <w:rPr>
          <w:b w:val="0"/>
          <w:bCs/>
          <w:sz w:val="24"/>
          <w:szCs w:val="24"/>
        </w:rPr>
        <w:t>PACE and non-PACE Evaluation Survey</w:t>
      </w:r>
      <w:bookmarkEnd w:id="35"/>
      <w:bookmarkEnd w:id="36"/>
      <w:bookmarkEnd w:id="37"/>
    </w:p>
    <w:p w:rsidR="00413B11" w:rsidP="000E1FA9" w14:paraId="2EBDFE3E" w14:textId="043A4A76">
      <w:pPr>
        <w:pStyle w:val="Heading2"/>
        <w:jc w:val="left"/>
        <w:rPr>
          <w:b w:val="0"/>
          <w:bCs/>
          <w:sz w:val="24"/>
          <w:szCs w:val="24"/>
        </w:rPr>
      </w:pPr>
      <w:bookmarkStart w:id="38" w:name="_Toc150331620"/>
      <w:bookmarkStart w:id="39" w:name="_Toc150333722"/>
      <w:bookmarkStart w:id="40" w:name="_Toc150334437"/>
      <w:r w:rsidRPr="007665B6">
        <w:rPr>
          <w:b w:val="0"/>
          <w:bCs/>
          <w:sz w:val="24"/>
          <w:szCs w:val="24"/>
        </w:rPr>
        <w:t xml:space="preserve">Attachment </w:t>
      </w:r>
      <w:r w:rsidR="00FF42E6">
        <w:rPr>
          <w:b w:val="0"/>
          <w:bCs/>
          <w:sz w:val="24"/>
          <w:szCs w:val="24"/>
        </w:rPr>
        <w:t>7</w:t>
      </w:r>
      <w:r w:rsidRPr="007665B6">
        <w:rPr>
          <w:b w:val="0"/>
          <w:bCs/>
          <w:sz w:val="24"/>
          <w:szCs w:val="24"/>
        </w:rPr>
        <w:t xml:space="preserve">: </w:t>
      </w:r>
      <w:r w:rsidR="00216E36">
        <w:rPr>
          <w:b w:val="0"/>
          <w:bCs/>
          <w:sz w:val="24"/>
          <w:szCs w:val="24"/>
        </w:rPr>
        <w:t>Survey Invitation</w:t>
      </w:r>
      <w:r w:rsidRPr="00075E20">
        <w:rPr>
          <w:b w:val="0"/>
          <w:bCs/>
          <w:sz w:val="24"/>
          <w:szCs w:val="24"/>
        </w:rPr>
        <w:t>_</w:t>
      </w:r>
      <w:r w:rsidR="00216E36">
        <w:rPr>
          <w:b w:val="0"/>
          <w:bCs/>
          <w:sz w:val="24"/>
          <w:szCs w:val="24"/>
        </w:rPr>
        <w:t>O</w:t>
      </w:r>
      <w:r w:rsidRPr="00075E20">
        <w:rPr>
          <w:b w:val="0"/>
          <w:bCs/>
          <w:sz w:val="24"/>
          <w:szCs w:val="24"/>
        </w:rPr>
        <w:t xml:space="preserve">ther </w:t>
      </w:r>
      <w:r w:rsidR="00216E36">
        <w:rPr>
          <w:b w:val="0"/>
          <w:bCs/>
          <w:sz w:val="24"/>
          <w:szCs w:val="24"/>
        </w:rPr>
        <w:t>S</w:t>
      </w:r>
      <w:r w:rsidRPr="00075E20">
        <w:rPr>
          <w:b w:val="0"/>
          <w:bCs/>
          <w:sz w:val="24"/>
          <w:szCs w:val="24"/>
        </w:rPr>
        <w:t>urveys</w:t>
      </w:r>
      <w:bookmarkEnd w:id="38"/>
      <w:bookmarkEnd w:id="39"/>
      <w:bookmarkEnd w:id="40"/>
    </w:p>
    <w:p w:rsidR="00413B11" w:rsidRPr="000E3D71" w:rsidP="000E1FA9" w14:paraId="66D5503A" w14:textId="17C7FF11">
      <w:pPr>
        <w:pStyle w:val="Heading2"/>
        <w:jc w:val="left"/>
        <w:rPr>
          <w:b w:val="0"/>
          <w:bCs/>
          <w:sz w:val="24"/>
          <w:szCs w:val="24"/>
        </w:rPr>
      </w:pPr>
      <w:bookmarkStart w:id="41" w:name="_Toc150331621"/>
      <w:bookmarkStart w:id="42" w:name="_Toc150333723"/>
      <w:bookmarkStart w:id="43" w:name="_Toc150334438"/>
      <w:r w:rsidRPr="000E3D71">
        <w:rPr>
          <w:b w:val="0"/>
          <w:bCs/>
          <w:sz w:val="24"/>
          <w:szCs w:val="24"/>
        </w:rPr>
        <w:t xml:space="preserve">Attachment </w:t>
      </w:r>
      <w:r w:rsidR="00FF42E6">
        <w:rPr>
          <w:b w:val="0"/>
          <w:bCs/>
          <w:sz w:val="24"/>
          <w:szCs w:val="24"/>
        </w:rPr>
        <w:t>8</w:t>
      </w:r>
      <w:r w:rsidRPr="000E3D71">
        <w:rPr>
          <w:b w:val="0"/>
          <w:bCs/>
          <w:sz w:val="24"/>
          <w:szCs w:val="24"/>
        </w:rPr>
        <w:t>: OneLab REACH One Pager</w:t>
      </w:r>
      <w:bookmarkEnd w:id="41"/>
      <w:bookmarkEnd w:id="42"/>
      <w:bookmarkEnd w:id="43"/>
    </w:p>
    <w:p w:rsidR="00413B11" w:rsidRPr="000E3D71" w:rsidP="000E1FA9" w14:paraId="2073A4BA" w14:textId="6E90DBD5">
      <w:pPr>
        <w:pStyle w:val="Heading2"/>
        <w:jc w:val="left"/>
        <w:rPr>
          <w:b w:val="0"/>
          <w:bCs/>
          <w:sz w:val="24"/>
          <w:szCs w:val="24"/>
        </w:rPr>
      </w:pPr>
      <w:bookmarkStart w:id="44" w:name="_Toc150331622"/>
      <w:bookmarkStart w:id="45" w:name="_Toc150333724"/>
      <w:bookmarkStart w:id="46" w:name="_Toc150334439"/>
      <w:r w:rsidRPr="000E3D71">
        <w:rPr>
          <w:b w:val="0"/>
          <w:bCs/>
          <w:sz w:val="24"/>
          <w:szCs w:val="24"/>
        </w:rPr>
        <w:t xml:space="preserve">Attachment </w:t>
      </w:r>
      <w:r w:rsidR="006A40B4">
        <w:rPr>
          <w:b w:val="0"/>
          <w:bCs/>
          <w:sz w:val="24"/>
          <w:szCs w:val="24"/>
        </w:rPr>
        <w:t>9</w:t>
      </w:r>
      <w:r w:rsidRPr="000E3D71">
        <w:rPr>
          <w:b w:val="0"/>
          <w:bCs/>
          <w:sz w:val="24"/>
          <w:szCs w:val="24"/>
        </w:rPr>
        <w:t>: Project Determination and Human Subjects Research Determination</w:t>
      </w:r>
      <w:bookmarkEnd w:id="44"/>
      <w:bookmarkEnd w:id="45"/>
      <w:bookmarkEnd w:id="46"/>
    </w:p>
    <w:p w:rsidR="00766AD5" w:rsidRPr="000E3D71" w:rsidP="000E1FA9" w14:paraId="127F119F" w14:textId="77777777">
      <w:pPr>
        <w:pStyle w:val="Heading1"/>
        <w:numPr>
          <w:ilvl w:val="0"/>
          <w:numId w:val="0"/>
        </w:numPr>
        <w:spacing w:after="0"/>
        <w:rPr>
          <w:szCs w:val="24"/>
        </w:rPr>
      </w:pP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fldChar w:fldCharType="begin"/>
        </w:r>
        <w:r>
          <w:instrText xml:space="preserve"> PAGE   \* MERGEFORMAT </w:instrText>
        </w:r>
        <w:r>
          <w:fldChar w:fldCharType="separate"/>
        </w:r>
        <w:r w:rsidR="00C45924">
          <w:rPr>
            <w:noProof/>
          </w:rPr>
          <w:t>3</w:t>
        </w:r>
        <w:r>
          <w:rPr>
            <w:noProof/>
          </w:rPr>
          <w:fldChar w:fldCharType="end"/>
        </w:r>
      </w:p>
    </w:sdtContent>
  </w:sdt>
  <w:p w:rsidR="008B5D54" w14:paraId="55FE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5AE9"/>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970776"/>
    <w:multiLevelType w:val="hybridMultilevel"/>
    <w:tmpl w:val="D374ACD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093908C8"/>
    <w:multiLevelType w:val="hybridMultilevel"/>
    <w:tmpl w:val="36B4E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8A2E6B"/>
    <w:multiLevelType w:val="hybridMultilevel"/>
    <w:tmpl w:val="FCF4C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401C42"/>
    <w:multiLevelType w:val="hybridMultilevel"/>
    <w:tmpl w:val="A2AA0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CD11A2"/>
    <w:multiLevelType w:val="hybridMultilevel"/>
    <w:tmpl w:val="676859F8"/>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E40F8B"/>
    <w:multiLevelType w:val="hybridMultilevel"/>
    <w:tmpl w:val="A650D9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C46204"/>
    <w:multiLevelType w:val="hybridMultilevel"/>
    <w:tmpl w:val="D9D2D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4D57F9"/>
    <w:multiLevelType w:val="hybridMultilevel"/>
    <w:tmpl w:val="437E9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429C8D"/>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8512EE5"/>
    <w:multiLevelType w:val="hybridMultilevel"/>
    <w:tmpl w:val="AB765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B8A626E"/>
    <w:multiLevelType w:val="hybridMultilevel"/>
    <w:tmpl w:val="BE1CBD0E"/>
    <w:lvl w:ilvl="0">
      <w:start w:val="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883294"/>
    <w:multiLevelType w:val="hybridMultilevel"/>
    <w:tmpl w:val="3D3EF6FC"/>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3">
    <w:nsid w:val="46586A31"/>
    <w:multiLevelType w:val="hybridMultilevel"/>
    <w:tmpl w:val="195E8CC2"/>
    <w:lvl w:ilvl="0">
      <w:start w:val="1"/>
      <w:numFmt w:val="upperLetter"/>
      <w:pStyle w:val="Heading1"/>
      <w:lvlText w:val="%1."/>
      <w:lvlJc w:val="left"/>
      <w:pPr>
        <w:ind w:left="72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393141"/>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400D7B"/>
    <w:multiLevelType w:val="multilevel"/>
    <w:tmpl w:val="9B0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B810D7"/>
    <w:multiLevelType w:val="hybridMultilevel"/>
    <w:tmpl w:val="0594827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89121D"/>
    <w:multiLevelType w:val="multilevel"/>
    <w:tmpl w:val="3EF80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3616ACB"/>
    <w:multiLevelType w:val="hybridMultilevel"/>
    <w:tmpl w:val="70944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3D0ED7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F3F0A"/>
    <w:multiLevelType w:val="hybridMultilevel"/>
    <w:tmpl w:val="5DEA3BF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B5016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D5B34D1"/>
    <w:multiLevelType w:val="hybridMultilevel"/>
    <w:tmpl w:val="E2FA3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8AC2D4"/>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AD42355"/>
    <w:multiLevelType w:val="hybridMultilevel"/>
    <w:tmpl w:val="6E12221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0118AC"/>
    <w:multiLevelType w:val="hybridMultilevel"/>
    <w:tmpl w:val="879852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AD42EB"/>
    <w:multiLevelType w:val="hybridMultilevel"/>
    <w:tmpl w:val="A4F8562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BB5F41"/>
    <w:multiLevelType w:val="hybridMultilevel"/>
    <w:tmpl w:val="1428C7B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8992483">
    <w:abstractNumId w:val="29"/>
  </w:num>
  <w:num w:numId="2" w16cid:durableId="1198809142">
    <w:abstractNumId w:val="13"/>
  </w:num>
  <w:num w:numId="3" w16cid:durableId="1061051942">
    <w:abstractNumId w:val="25"/>
  </w:num>
  <w:num w:numId="4" w16cid:durableId="147216127">
    <w:abstractNumId w:val="18"/>
  </w:num>
  <w:num w:numId="5" w16cid:durableId="538972946">
    <w:abstractNumId w:val="8"/>
  </w:num>
  <w:num w:numId="6" w16cid:durableId="1487699178">
    <w:abstractNumId w:val="16"/>
  </w:num>
  <w:num w:numId="7" w16cid:durableId="795562325">
    <w:abstractNumId w:val="11"/>
  </w:num>
  <w:num w:numId="8" w16cid:durableId="618026588">
    <w:abstractNumId w:val="20"/>
  </w:num>
  <w:num w:numId="9" w16cid:durableId="1949658024">
    <w:abstractNumId w:val="7"/>
  </w:num>
  <w:num w:numId="10" w16cid:durableId="1966157851">
    <w:abstractNumId w:val="3"/>
  </w:num>
  <w:num w:numId="11" w16cid:durableId="1485124065">
    <w:abstractNumId w:val="15"/>
  </w:num>
  <w:num w:numId="12" w16cid:durableId="1386097900">
    <w:abstractNumId w:val="17"/>
  </w:num>
  <w:num w:numId="13" w16cid:durableId="1758624572">
    <w:abstractNumId w:val="27"/>
  </w:num>
  <w:num w:numId="14" w16cid:durableId="367874747">
    <w:abstractNumId w:val="5"/>
  </w:num>
  <w:num w:numId="15" w16cid:durableId="984353097">
    <w:abstractNumId w:val="10"/>
  </w:num>
  <w:num w:numId="16" w16cid:durableId="160857519">
    <w:abstractNumId w:val="2"/>
  </w:num>
  <w:num w:numId="17" w16cid:durableId="1906986561">
    <w:abstractNumId w:val="28"/>
  </w:num>
  <w:num w:numId="18" w16cid:durableId="164514499">
    <w:abstractNumId w:val="1"/>
  </w:num>
  <w:num w:numId="19" w16cid:durableId="191502038">
    <w:abstractNumId w:val="6"/>
  </w:num>
  <w:num w:numId="20" w16cid:durableId="1682319777">
    <w:abstractNumId w:val="12"/>
  </w:num>
  <w:num w:numId="21" w16cid:durableId="132412117">
    <w:abstractNumId w:val="4"/>
  </w:num>
  <w:num w:numId="22" w16cid:durableId="1920750191">
    <w:abstractNumId w:val="26"/>
  </w:num>
  <w:num w:numId="23" w16cid:durableId="786698876">
    <w:abstractNumId w:val="22"/>
  </w:num>
  <w:num w:numId="24" w16cid:durableId="1732997633">
    <w:abstractNumId w:val="24"/>
  </w:num>
  <w:num w:numId="25" w16cid:durableId="1891649794">
    <w:abstractNumId w:val="0"/>
  </w:num>
  <w:num w:numId="26" w16cid:durableId="616060175">
    <w:abstractNumId w:val="23"/>
  </w:num>
  <w:num w:numId="27" w16cid:durableId="1655716615">
    <w:abstractNumId w:val="14"/>
  </w:num>
  <w:num w:numId="28" w16cid:durableId="840050660">
    <w:abstractNumId w:val="19"/>
  </w:num>
  <w:num w:numId="29" w16cid:durableId="93013345">
    <w:abstractNumId w:val="21"/>
  </w:num>
  <w:num w:numId="30" w16cid:durableId="1782218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427"/>
    <w:rsid w:val="00000A64"/>
    <w:rsid w:val="000012B8"/>
    <w:rsid w:val="000042EA"/>
    <w:rsid w:val="00004C15"/>
    <w:rsid w:val="00007A56"/>
    <w:rsid w:val="00011A5C"/>
    <w:rsid w:val="000124E7"/>
    <w:rsid w:val="000132A5"/>
    <w:rsid w:val="0001385E"/>
    <w:rsid w:val="00015669"/>
    <w:rsid w:val="00015C1E"/>
    <w:rsid w:val="000169BC"/>
    <w:rsid w:val="0002222A"/>
    <w:rsid w:val="000241DE"/>
    <w:rsid w:val="00025241"/>
    <w:rsid w:val="0002680B"/>
    <w:rsid w:val="000278A8"/>
    <w:rsid w:val="0003063C"/>
    <w:rsid w:val="000315A1"/>
    <w:rsid w:val="00036FD2"/>
    <w:rsid w:val="00040D05"/>
    <w:rsid w:val="000422CC"/>
    <w:rsid w:val="000429BB"/>
    <w:rsid w:val="00043246"/>
    <w:rsid w:val="000452D8"/>
    <w:rsid w:val="000454A2"/>
    <w:rsid w:val="00047192"/>
    <w:rsid w:val="00047F7A"/>
    <w:rsid w:val="00050A91"/>
    <w:rsid w:val="00052B62"/>
    <w:rsid w:val="00053064"/>
    <w:rsid w:val="0005699B"/>
    <w:rsid w:val="000572FF"/>
    <w:rsid w:val="000614CA"/>
    <w:rsid w:val="00062B69"/>
    <w:rsid w:val="000651C2"/>
    <w:rsid w:val="00066839"/>
    <w:rsid w:val="00070A4C"/>
    <w:rsid w:val="00070EA6"/>
    <w:rsid w:val="00070EFC"/>
    <w:rsid w:val="00071C6A"/>
    <w:rsid w:val="0007595D"/>
    <w:rsid w:val="00075E20"/>
    <w:rsid w:val="00077A77"/>
    <w:rsid w:val="0008005A"/>
    <w:rsid w:val="00080CFE"/>
    <w:rsid w:val="000810B5"/>
    <w:rsid w:val="0008167D"/>
    <w:rsid w:val="0008256B"/>
    <w:rsid w:val="000829B8"/>
    <w:rsid w:val="00082CE7"/>
    <w:rsid w:val="00082E62"/>
    <w:rsid w:val="000848A7"/>
    <w:rsid w:val="0008587E"/>
    <w:rsid w:val="0008588D"/>
    <w:rsid w:val="00085B23"/>
    <w:rsid w:val="000910E4"/>
    <w:rsid w:val="00095AE2"/>
    <w:rsid w:val="00096DE9"/>
    <w:rsid w:val="00097247"/>
    <w:rsid w:val="000A018B"/>
    <w:rsid w:val="000A0369"/>
    <w:rsid w:val="000A0526"/>
    <w:rsid w:val="000A0607"/>
    <w:rsid w:val="000A2DE0"/>
    <w:rsid w:val="000A3323"/>
    <w:rsid w:val="000A7C9A"/>
    <w:rsid w:val="000B11D9"/>
    <w:rsid w:val="000B5352"/>
    <w:rsid w:val="000B688B"/>
    <w:rsid w:val="000C01DC"/>
    <w:rsid w:val="000C139B"/>
    <w:rsid w:val="000C1760"/>
    <w:rsid w:val="000C2C96"/>
    <w:rsid w:val="000C3BD3"/>
    <w:rsid w:val="000C44CF"/>
    <w:rsid w:val="000C713D"/>
    <w:rsid w:val="000D25E1"/>
    <w:rsid w:val="000D4145"/>
    <w:rsid w:val="000D4F1B"/>
    <w:rsid w:val="000D5087"/>
    <w:rsid w:val="000D6422"/>
    <w:rsid w:val="000D705A"/>
    <w:rsid w:val="000D7990"/>
    <w:rsid w:val="000E0E12"/>
    <w:rsid w:val="000E0ED8"/>
    <w:rsid w:val="000E0F40"/>
    <w:rsid w:val="000E1FA9"/>
    <w:rsid w:val="000E2572"/>
    <w:rsid w:val="000E3A6E"/>
    <w:rsid w:val="000E3D46"/>
    <w:rsid w:val="000E3D71"/>
    <w:rsid w:val="000E43E3"/>
    <w:rsid w:val="000E4F79"/>
    <w:rsid w:val="000E59F6"/>
    <w:rsid w:val="000E5ED0"/>
    <w:rsid w:val="000E617B"/>
    <w:rsid w:val="000E6843"/>
    <w:rsid w:val="000E6C78"/>
    <w:rsid w:val="000E75E9"/>
    <w:rsid w:val="000E7CEF"/>
    <w:rsid w:val="000F098F"/>
    <w:rsid w:val="000F15A9"/>
    <w:rsid w:val="000F194F"/>
    <w:rsid w:val="000F1D9E"/>
    <w:rsid w:val="000F4CC7"/>
    <w:rsid w:val="0010258F"/>
    <w:rsid w:val="00102851"/>
    <w:rsid w:val="00102E73"/>
    <w:rsid w:val="00105063"/>
    <w:rsid w:val="00105292"/>
    <w:rsid w:val="00105C13"/>
    <w:rsid w:val="00107A15"/>
    <w:rsid w:val="00107B93"/>
    <w:rsid w:val="00107D10"/>
    <w:rsid w:val="00107E70"/>
    <w:rsid w:val="0011083F"/>
    <w:rsid w:val="00112678"/>
    <w:rsid w:val="001129BF"/>
    <w:rsid w:val="00114659"/>
    <w:rsid w:val="00117784"/>
    <w:rsid w:val="00120A11"/>
    <w:rsid w:val="00123813"/>
    <w:rsid w:val="00124128"/>
    <w:rsid w:val="001265FA"/>
    <w:rsid w:val="00127386"/>
    <w:rsid w:val="00130BBD"/>
    <w:rsid w:val="00131E29"/>
    <w:rsid w:val="00135CCE"/>
    <w:rsid w:val="0013612E"/>
    <w:rsid w:val="00143CEF"/>
    <w:rsid w:val="00146289"/>
    <w:rsid w:val="00146B01"/>
    <w:rsid w:val="0015050F"/>
    <w:rsid w:val="00150AA7"/>
    <w:rsid w:val="001514A6"/>
    <w:rsid w:val="001518B2"/>
    <w:rsid w:val="00151E54"/>
    <w:rsid w:val="001523DF"/>
    <w:rsid w:val="00152AE2"/>
    <w:rsid w:val="001541BF"/>
    <w:rsid w:val="00155F3E"/>
    <w:rsid w:val="00157EB8"/>
    <w:rsid w:val="00164BD7"/>
    <w:rsid w:val="001656FA"/>
    <w:rsid w:val="001660F6"/>
    <w:rsid w:val="0016642D"/>
    <w:rsid w:val="00167F2D"/>
    <w:rsid w:val="00172150"/>
    <w:rsid w:val="00173D8A"/>
    <w:rsid w:val="00173F81"/>
    <w:rsid w:val="00174C1F"/>
    <w:rsid w:val="00174E10"/>
    <w:rsid w:val="00177F24"/>
    <w:rsid w:val="00180EFD"/>
    <w:rsid w:val="00181DB5"/>
    <w:rsid w:val="001833E9"/>
    <w:rsid w:val="00187BF1"/>
    <w:rsid w:val="00191847"/>
    <w:rsid w:val="0019337C"/>
    <w:rsid w:val="00194676"/>
    <w:rsid w:val="0019547A"/>
    <w:rsid w:val="001A279A"/>
    <w:rsid w:val="001A4872"/>
    <w:rsid w:val="001A58BE"/>
    <w:rsid w:val="001A6014"/>
    <w:rsid w:val="001B2185"/>
    <w:rsid w:val="001B21F2"/>
    <w:rsid w:val="001B3037"/>
    <w:rsid w:val="001B45B5"/>
    <w:rsid w:val="001B5048"/>
    <w:rsid w:val="001B55D7"/>
    <w:rsid w:val="001B612F"/>
    <w:rsid w:val="001B7E88"/>
    <w:rsid w:val="001C14B8"/>
    <w:rsid w:val="001C373C"/>
    <w:rsid w:val="001C3DAE"/>
    <w:rsid w:val="001C51F2"/>
    <w:rsid w:val="001C6747"/>
    <w:rsid w:val="001C70D8"/>
    <w:rsid w:val="001D0720"/>
    <w:rsid w:val="001D164E"/>
    <w:rsid w:val="001D3C9F"/>
    <w:rsid w:val="001D7131"/>
    <w:rsid w:val="001E08A8"/>
    <w:rsid w:val="001E7198"/>
    <w:rsid w:val="001F3027"/>
    <w:rsid w:val="001F4204"/>
    <w:rsid w:val="001F46EF"/>
    <w:rsid w:val="001F5F6F"/>
    <w:rsid w:val="001F66C3"/>
    <w:rsid w:val="001F6778"/>
    <w:rsid w:val="001F69CF"/>
    <w:rsid w:val="00200B8E"/>
    <w:rsid w:val="0020136A"/>
    <w:rsid w:val="002026F7"/>
    <w:rsid w:val="002027E3"/>
    <w:rsid w:val="00202D58"/>
    <w:rsid w:val="0020371C"/>
    <w:rsid w:val="00204B28"/>
    <w:rsid w:val="002105BE"/>
    <w:rsid w:val="00210881"/>
    <w:rsid w:val="0021181C"/>
    <w:rsid w:val="00212C57"/>
    <w:rsid w:val="00214993"/>
    <w:rsid w:val="00216E36"/>
    <w:rsid w:val="00217789"/>
    <w:rsid w:val="0022154B"/>
    <w:rsid w:val="00222A91"/>
    <w:rsid w:val="00222F58"/>
    <w:rsid w:val="002270FA"/>
    <w:rsid w:val="00237BB7"/>
    <w:rsid w:val="00240140"/>
    <w:rsid w:val="00242264"/>
    <w:rsid w:val="00242C06"/>
    <w:rsid w:val="00243C1C"/>
    <w:rsid w:val="00243C5A"/>
    <w:rsid w:val="002441B9"/>
    <w:rsid w:val="00244959"/>
    <w:rsid w:val="002467BF"/>
    <w:rsid w:val="002473CC"/>
    <w:rsid w:val="00247DD2"/>
    <w:rsid w:val="002514C5"/>
    <w:rsid w:val="0025156B"/>
    <w:rsid w:val="00252E6F"/>
    <w:rsid w:val="00253B0A"/>
    <w:rsid w:val="0025412C"/>
    <w:rsid w:val="002563BE"/>
    <w:rsid w:val="002565A7"/>
    <w:rsid w:val="00257735"/>
    <w:rsid w:val="00262ACE"/>
    <w:rsid w:val="00264C26"/>
    <w:rsid w:val="00264FEC"/>
    <w:rsid w:val="002657DA"/>
    <w:rsid w:val="00266EFF"/>
    <w:rsid w:val="00270518"/>
    <w:rsid w:val="00270B23"/>
    <w:rsid w:val="00273ACB"/>
    <w:rsid w:val="00274016"/>
    <w:rsid w:val="002769CF"/>
    <w:rsid w:val="0028195B"/>
    <w:rsid w:val="002836B9"/>
    <w:rsid w:val="00284B69"/>
    <w:rsid w:val="0028570D"/>
    <w:rsid w:val="002910C4"/>
    <w:rsid w:val="0029577A"/>
    <w:rsid w:val="00296630"/>
    <w:rsid w:val="00296BDA"/>
    <w:rsid w:val="002A0C04"/>
    <w:rsid w:val="002A0C75"/>
    <w:rsid w:val="002A15BE"/>
    <w:rsid w:val="002A40E6"/>
    <w:rsid w:val="002A503C"/>
    <w:rsid w:val="002A5106"/>
    <w:rsid w:val="002A5D57"/>
    <w:rsid w:val="002A64B7"/>
    <w:rsid w:val="002A70C0"/>
    <w:rsid w:val="002B0193"/>
    <w:rsid w:val="002B0592"/>
    <w:rsid w:val="002B255D"/>
    <w:rsid w:val="002B40BB"/>
    <w:rsid w:val="002B66AA"/>
    <w:rsid w:val="002B7971"/>
    <w:rsid w:val="002C1470"/>
    <w:rsid w:val="002C16D4"/>
    <w:rsid w:val="002C335F"/>
    <w:rsid w:val="002C3CB4"/>
    <w:rsid w:val="002C41AC"/>
    <w:rsid w:val="002D0F4A"/>
    <w:rsid w:val="002D193B"/>
    <w:rsid w:val="002D2AE3"/>
    <w:rsid w:val="002D2CF2"/>
    <w:rsid w:val="002D2DCD"/>
    <w:rsid w:val="002D318E"/>
    <w:rsid w:val="002D616F"/>
    <w:rsid w:val="002D7284"/>
    <w:rsid w:val="002D7292"/>
    <w:rsid w:val="002E0F40"/>
    <w:rsid w:val="002E1BE2"/>
    <w:rsid w:val="002E1BF3"/>
    <w:rsid w:val="002E48CA"/>
    <w:rsid w:val="002E520D"/>
    <w:rsid w:val="002E6E4D"/>
    <w:rsid w:val="002E7BF9"/>
    <w:rsid w:val="002F0FF6"/>
    <w:rsid w:val="002F1B2E"/>
    <w:rsid w:val="002F1B39"/>
    <w:rsid w:val="002F1C92"/>
    <w:rsid w:val="002F3D2B"/>
    <w:rsid w:val="002F451A"/>
    <w:rsid w:val="003004FD"/>
    <w:rsid w:val="00304BBB"/>
    <w:rsid w:val="003055A0"/>
    <w:rsid w:val="00306686"/>
    <w:rsid w:val="003066A0"/>
    <w:rsid w:val="00307A10"/>
    <w:rsid w:val="00310965"/>
    <w:rsid w:val="00310A8A"/>
    <w:rsid w:val="00314881"/>
    <w:rsid w:val="00315CC6"/>
    <w:rsid w:val="00316411"/>
    <w:rsid w:val="00316576"/>
    <w:rsid w:val="00320F68"/>
    <w:rsid w:val="0032123C"/>
    <w:rsid w:val="0032310A"/>
    <w:rsid w:val="00323862"/>
    <w:rsid w:val="0032391C"/>
    <w:rsid w:val="0032611E"/>
    <w:rsid w:val="003262A0"/>
    <w:rsid w:val="003262EC"/>
    <w:rsid w:val="0032712B"/>
    <w:rsid w:val="00332128"/>
    <w:rsid w:val="00332C78"/>
    <w:rsid w:val="0033523A"/>
    <w:rsid w:val="00335BA2"/>
    <w:rsid w:val="003372AE"/>
    <w:rsid w:val="00337969"/>
    <w:rsid w:val="00340374"/>
    <w:rsid w:val="003419B3"/>
    <w:rsid w:val="00343425"/>
    <w:rsid w:val="00343CE2"/>
    <w:rsid w:val="00343FC4"/>
    <w:rsid w:val="0034560F"/>
    <w:rsid w:val="00346F1B"/>
    <w:rsid w:val="0034775E"/>
    <w:rsid w:val="003517BB"/>
    <w:rsid w:val="00351BD3"/>
    <w:rsid w:val="00352D3A"/>
    <w:rsid w:val="00354048"/>
    <w:rsid w:val="00354FDC"/>
    <w:rsid w:val="00356428"/>
    <w:rsid w:val="00360BC6"/>
    <w:rsid w:val="00361D05"/>
    <w:rsid w:val="003622AC"/>
    <w:rsid w:val="00363E3B"/>
    <w:rsid w:val="00364A16"/>
    <w:rsid w:val="00366701"/>
    <w:rsid w:val="00374865"/>
    <w:rsid w:val="0037513D"/>
    <w:rsid w:val="003771FB"/>
    <w:rsid w:val="00382C77"/>
    <w:rsid w:val="0038499F"/>
    <w:rsid w:val="00384D4D"/>
    <w:rsid w:val="00386885"/>
    <w:rsid w:val="00386E0E"/>
    <w:rsid w:val="003873D8"/>
    <w:rsid w:val="003932CF"/>
    <w:rsid w:val="003955BE"/>
    <w:rsid w:val="003967D6"/>
    <w:rsid w:val="003A20A3"/>
    <w:rsid w:val="003A3832"/>
    <w:rsid w:val="003A75CF"/>
    <w:rsid w:val="003B0C6C"/>
    <w:rsid w:val="003B16E0"/>
    <w:rsid w:val="003B2120"/>
    <w:rsid w:val="003B2FB4"/>
    <w:rsid w:val="003B32F1"/>
    <w:rsid w:val="003B3977"/>
    <w:rsid w:val="003B5963"/>
    <w:rsid w:val="003B68D6"/>
    <w:rsid w:val="003B702C"/>
    <w:rsid w:val="003B79E5"/>
    <w:rsid w:val="003B7E7B"/>
    <w:rsid w:val="003C0A91"/>
    <w:rsid w:val="003C1E6A"/>
    <w:rsid w:val="003C2757"/>
    <w:rsid w:val="003C43C5"/>
    <w:rsid w:val="003C722B"/>
    <w:rsid w:val="003C7732"/>
    <w:rsid w:val="003D0D68"/>
    <w:rsid w:val="003D0EA5"/>
    <w:rsid w:val="003D4DAB"/>
    <w:rsid w:val="003D7103"/>
    <w:rsid w:val="003D7570"/>
    <w:rsid w:val="003E10E8"/>
    <w:rsid w:val="003E32DB"/>
    <w:rsid w:val="003E3983"/>
    <w:rsid w:val="003E493F"/>
    <w:rsid w:val="003E4BBC"/>
    <w:rsid w:val="003E4F8F"/>
    <w:rsid w:val="003E52B0"/>
    <w:rsid w:val="003E7564"/>
    <w:rsid w:val="003E7DC6"/>
    <w:rsid w:val="003F1E14"/>
    <w:rsid w:val="003F2456"/>
    <w:rsid w:val="003F339D"/>
    <w:rsid w:val="003F41B6"/>
    <w:rsid w:val="003F4BCA"/>
    <w:rsid w:val="003F60CF"/>
    <w:rsid w:val="004018D5"/>
    <w:rsid w:val="00402922"/>
    <w:rsid w:val="00402D7D"/>
    <w:rsid w:val="00403B7E"/>
    <w:rsid w:val="004045BF"/>
    <w:rsid w:val="00404DFD"/>
    <w:rsid w:val="00411615"/>
    <w:rsid w:val="00413B11"/>
    <w:rsid w:val="00413CF7"/>
    <w:rsid w:val="00415346"/>
    <w:rsid w:val="00415D15"/>
    <w:rsid w:val="00416F74"/>
    <w:rsid w:val="00417440"/>
    <w:rsid w:val="00420D9C"/>
    <w:rsid w:val="00421613"/>
    <w:rsid w:val="004217F5"/>
    <w:rsid w:val="004226B1"/>
    <w:rsid w:val="00423966"/>
    <w:rsid w:val="00425056"/>
    <w:rsid w:val="00430E17"/>
    <w:rsid w:val="00432AE9"/>
    <w:rsid w:val="00432CAD"/>
    <w:rsid w:val="004331A0"/>
    <w:rsid w:val="0043325E"/>
    <w:rsid w:val="00434329"/>
    <w:rsid w:val="0043440D"/>
    <w:rsid w:val="00434B06"/>
    <w:rsid w:val="004360CD"/>
    <w:rsid w:val="00437BB2"/>
    <w:rsid w:val="00437CAF"/>
    <w:rsid w:val="00437DEA"/>
    <w:rsid w:val="00441447"/>
    <w:rsid w:val="00442AF9"/>
    <w:rsid w:val="00444455"/>
    <w:rsid w:val="00446A7C"/>
    <w:rsid w:val="00450BC6"/>
    <w:rsid w:val="00453CF8"/>
    <w:rsid w:val="00454ECF"/>
    <w:rsid w:val="00456EEC"/>
    <w:rsid w:val="0045715A"/>
    <w:rsid w:val="00464C49"/>
    <w:rsid w:val="00465A2A"/>
    <w:rsid w:val="0046654D"/>
    <w:rsid w:val="004700B4"/>
    <w:rsid w:val="004721AF"/>
    <w:rsid w:val="004747B1"/>
    <w:rsid w:val="00474B4E"/>
    <w:rsid w:val="004802A2"/>
    <w:rsid w:val="00481193"/>
    <w:rsid w:val="00483A9B"/>
    <w:rsid w:val="00484023"/>
    <w:rsid w:val="004841D1"/>
    <w:rsid w:val="0048428C"/>
    <w:rsid w:val="00487CD3"/>
    <w:rsid w:val="004903C0"/>
    <w:rsid w:val="004904F6"/>
    <w:rsid w:val="0049549D"/>
    <w:rsid w:val="004963D8"/>
    <w:rsid w:val="00496C7A"/>
    <w:rsid w:val="004A0034"/>
    <w:rsid w:val="004A13E8"/>
    <w:rsid w:val="004A1F15"/>
    <w:rsid w:val="004A3D2E"/>
    <w:rsid w:val="004A4285"/>
    <w:rsid w:val="004A5C25"/>
    <w:rsid w:val="004A5C9A"/>
    <w:rsid w:val="004A6D14"/>
    <w:rsid w:val="004A6DE8"/>
    <w:rsid w:val="004B0CB5"/>
    <w:rsid w:val="004B1AA5"/>
    <w:rsid w:val="004B2690"/>
    <w:rsid w:val="004B4E0B"/>
    <w:rsid w:val="004B5B10"/>
    <w:rsid w:val="004B60C3"/>
    <w:rsid w:val="004C06E0"/>
    <w:rsid w:val="004C1833"/>
    <w:rsid w:val="004C24FD"/>
    <w:rsid w:val="004C28D5"/>
    <w:rsid w:val="004C29AE"/>
    <w:rsid w:val="004C3CA4"/>
    <w:rsid w:val="004C3F23"/>
    <w:rsid w:val="004D0CD2"/>
    <w:rsid w:val="004D21E3"/>
    <w:rsid w:val="004D5DDC"/>
    <w:rsid w:val="004D608A"/>
    <w:rsid w:val="004E09D6"/>
    <w:rsid w:val="004E298E"/>
    <w:rsid w:val="004E2CFA"/>
    <w:rsid w:val="004E34A9"/>
    <w:rsid w:val="004E393F"/>
    <w:rsid w:val="004E5553"/>
    <w:rsid w:val="004E678F"/>
    <w:rsid w:val="004F0556"/>
    <w:rsid w:val="004F3292"/>
    <w:rsid w:val="004F3E3C"/>
    <w:rsid w:val="004F4F50"/>
    <w:rsid w:val="004F5EE0"/>
    <w:rsid w:val="004F756F"/>
    <w:rsid w:val="0050060A"/>
    <w:rsid w:val="00500BE9"/>
    <w:rsid w:val="005020A1"/>
    <w:rsid w:val="005028EB"/>
    <w:rsid w:val="0050337F"/>
    <w:rsid w:val="00504503"/>
    <w:rsid w:val="005068A1"/>
    <w:rsid w:val="00506973"/>
    <w:rsid w:val="005127A7"/>
    <w:rsid w:val="0051290F"/>
    <w:rsid w:val="00512944"/>
    <w:rsid w:val="005178E1"/>
    <w:rsid w:val="00520519"/>
    <w:rsid w:val="00520C59"/>
    <w:rsid w:val="0052561D"/>
    <w:rsid w:val="00527707"/>
    <w:rsid w:val="005277CD"/>
    <w:rsid w:val="00530765"/>
    <w:rsid w:val="00530CFF"/>
    <w:rsid w:val="00532854"/>
    <w:rsid w:val="005353D3"/>
    <w:rsid w:val="00535BB1"/>
    <w:rsid w:val="00535DDE"/>
    <w:rsid w:val="005375AB"/>
    <w:rsid w:val="0054098B"/>
    <w:rsid w:val="005409B2"/>
    <w:rsid w:val="0054782F"/>
    <w:rsid w:val="005506F7"/>
    <w:rsid w:val="00553F2C"/>
    <w:rsid w:val="005568F5"/>
    <w:rsid w:val="00563D6D"/>
    <w:rsid w:val="0057059D"/>
    <w:rsid w:val="005727A0"/>
    <w:rsid w:val="00572DC8"/>
    <w:rsid w:val="00573D2B"/>
    <w:rsid w:val="00574E71"/>
    <w:rsid w:val="0058330F"/>
    <w:rsid w:val="005838E1"/>
    <w:rsid w:val="005845DE"/>
    <w:rsid w:val="0058501A"/>
    <w:rsid w:val="00585D5A"/>
    <w:rsid w:val="005874B4"/>
    <w:rsid w:val="00590289"/>
    <w:rsid w:val="0059090F"/>
    <w:rsid w:val="0059108F"/>
    <w:rsid w:val="00591D96"/>
    <w:rsid w:val="005924A1"/>
    <w:rsid w:val="00593DF5"/>
    <w:rsid w:val="00594C36"/>
    <w:rsid w:val="00595589"/>
    <w:rsid w:val="00596FB3"/>
    <w:rsid w:val="005A01EA"/>
    <w:rsid w:val="005A03B1"/>
    <w:rsid w:val="005A064E"/>
    <w:rsid w:val="005A0D68"/>
    <w:rsid w:val="005A6079"/>
    <w:rsid w:val="005A68F1"/>
    <w:rsid w:val="005A7143"/>
    <w:rsid w:val="005A7DCE"/>
    <w:rsid w:val="005B1C06"/>
    <w:rsid w:val="005B32F1"/>
    <w:rsid w:val="005B4AED"/>
    <w:rsid w:val="005B5A6F"/>
    <w:rsid w:val="005B7443"/>
    <w:rsid w:val="005C0E4E"/>
    <w:rsid w:val="005C1B3A"/>
    <w:rsid w:val="005C2982"/>
    <w:rsid w:val="005C2EAC"/>
    <w:rsid w:val="005C47EE"/>
    <w:rsid w:val="005C5B21"/>
    <w:rsid w:val="005C5BDD"/>
    <w:rsid w:val="005C7370"/>
    <w:rsid w:val="005D5E1E"/>
    <w:rsid w:val="005D6898"/>
    <w:rsid w:val="005E2348"/>
    <w:rsid w:val="005E6DE3"/>
    <w:rsid w:val="005F0DF1"/>
    <w:rsid w:val="005F1ED3"/>
    <w:rsid w:val="005F3731"/>
    <w:rsid w:val="005F54F1"/>
    <w:rsid w:val="005F5AE0"/>
    <w:rsid w:val="005F5E9D"/>
    <w:rsid w:val="005F60E1"/>
    <w:rsid w:val="005F75B7"/>
    <w:rsid w:val="006010C0"/>
    <w:rsid w:val="00601219"/>
    <w:rsid w:val="00603174"/>
    <w:rsid w:val="00606083"/>
    <w:rsid w:val="00607BC6"/>
    <w:rsid w:val="0061039E"/>
    <w:rsid w:val="00612847"/>
    <w:rsid w:val="00614F68"/>
    <w:rsid w:val="00616866"/>
    <w:rsid w:val="006177DA"/>
    <w:rsid w:val="00620896"/>
    <w:rsid w:val="00620C72"/>
    <w:rsid w:val="00621E5C"/>
    <w:rsid w:val="006222E8"/>
    <w:rsid w:val="00622DE4"/>
    <w:rsid w:val="00623CAF"/>
    <w:rsid w:val="006257DB"/>
    <w:rsid w:val="00627B94"/>
    <w:rsid w:val="00635C92"/>
    <w:rsid w:val="00635FED"/>
    <w:rsid w:val="006367EE"/>
    <w:rsid w:val="0064423C"/>
    <w:rsid w:val="00644350"/>
    <w:rsid w:val="006445B8"/>
    <w:rsid w:val="00644A18"/>
    <w:rsid w:val="0064788A"/>
    <w:rsid w:val="00650B1A"/>
    <w:rsid w:val="00651F1E"/>
    <w:rsid w:val="0065421B"/>
    <w:rsid w:val="00654F30"/>
    <w:rsid w:val="0065601B"/>
    <w:rsid w:val="006670AE"/>
    <w:rsid w:val="00667BB9"/>
    <w:rsid w:val="0067157C"/>
    <w:rsid w:val="00672DAE"/>
    <w:rsid w:val="00672F85"/>
    <w:rsid w:val="00673461"/>
    <w:rsid w:val="00674026"/>
    <w:rsid w:val="006747D1"/>
    <w:rsid w:val="006751E1"/>
    <w:rsid w:val="00677ED8"/>
    <w:rsid w:val="0068053C"/>
    <w:rsid w:val="006811A2"/>
    <w:rsid w:val="00682C57"/>
    <w:rsid w:val="00682FDE"/>
    <w:rsid w:val="00683296"/>
    <w:rsid w:val="00684279"/>
    <w:rsid w:val="00684EE1"/>
    <w:rsid w:val="006864F1"/>
    <w:rsid w:val="00686D38"/>
    <w:rsid w:val="0069019A"/>
    <w:rsid w:val="00694159"/>
    <w:rsid w:val="00694676"/>
    <w:rsid w:val="00695AD4"/>
    <w:rsid w:val="006A40B4"/>
    <w:rsid w:val="006A4151"/>
    <w:rsid w:val="006A61F1"/>
    <w:rsid w:val="006A6225"/>
    <w:rsid w:val="006A748A"/>
    <w:rsid w:val="006B27F3"/>
    <w:rsid w:val="006B319B"/>
    <w:rsid w:val="006B3D7B"/>
    <w:rsid w:val="006B519A"/>
    <w:rsid w:val="006B5D6D"/>
    <w:rsid w:val="006C3451"/>
    <w:rsid w:val="006C35B4"/>
    <w:rsid w:val="006C6578"/>
    <w:rsid w:val="006D0379"/>
    <w:rsid w:val="006D1AC9"/>
    <w:rsid w:val="006D1F46"/>
    <w:rsid w:val="006D203A"/>
    <w:rsid w:val="006D3EEC"/>
    <w:rsid w:val="006D6140"/>
    <w:rsid w:val="006D7F35"/>
    <w:rsid w:val="006E0678"/>
    <w:rsid w:val="006E19A6"/>
    <w:rsid w:val="006E2563"/>
    <w:rsid w:val="006E3CEA"/>
    <w:rsid w:val="006E5F3D"/>
    <w:rsid w:val="006E6FDB"/>
    <w:rsid w:val="006E7C13"/>
    <w:rsid w:val="006F0FD4"/>
    <w:rsid w:val="006F16F6"/>
    <w:rsid w:val="006F3C86"/>
    <w:rsid w:val="006F3E8C"/>
    <w:rsid w:val="006F56C7"/>
    <w:rsid w:val="006F6A5D"/>
    <w:rsid w:val="006F6A68"/>
    <w:rsid w:val="006F6DBB"/>
    <w:rsid w:val="00700C94"/>
    <w:rsid w:val="00707DFF"/>
    <w:rsid w:val="007119AC"/>
    <w:rsid w:val="007133C7"/>
    <w:rsid w:val="00713C81"/>
    <w:rsid w:val="0071522C"/>
    <w:rsid w:val="00715DCF"/>
    <w:rsid w:val="00717D89"/>
    <w:rsid w:val="00725E78"/>
    <w:rsid w:val="00725F72"/>
    <w:rsid w:val="00726BBA"/>
    <w:rsid w:val="00730A5D"/>
    <w:rsid w:val="00731E1A"/>
    <w:rsid w:val="007335B2"/>
    <w:rsid w:val="00733C95"/>
    <w:rsid w:val="0073702E"/>
    <w:rsid w:val="00741BA8"/>
    <w:rsid w:val="007440DD"/>
    <w:rsid w:val="00744F68"/>
    <w:rsid w:val="00745D6B"/>
    <w:rsid w:val="0074628C"/>
    <w:rsid w:val="00747224"/>
    <w:rsid w:val="00750DDB"/>
    <w:rsid w:val="00752567"/>
    <w:rsid w:val="0075479B"/>
    <w:rsid w:val="00754E21"/>
    <w:rsid w:val="007561E9"/>
    <w:rsid w:val="007605FA"/>
    <w:rsid w:val="00761585"/>
    <w:rsid w:val="0076242C"/>
    <w:rsid w:val="0076350A"/>
    <w:rsid w:val="00764A80"/>
    <w:rsid w:val="007664E9"/>
    <w:rsid w:val="00766558"/>
    <w:rsid w:val="007665B6"/>
    <w:rsid w:val="00766AD5"/>
    <w:rsid w:val="00766B83"/>
    <w:rsid w:val="00770E94"/>
    <w:rsid w:val="00771682"/>
    <w:rsid w:val="007748B9"/>
    <w:rsid w:val="00775AE2"/>
    <w:rsid w:val="007764DF"/>
    <w:rsid w:val="007769A2"/>
    <w:rsid w:val="0077797F"/>
    <w:rsid w:val="007800BC"/>
    <w:rsid w:val="00780DC1"/>
    <w:rsid w:val="00780E98"/>
    <w:rsid w:val="0078287A"/>
    <w:rsid w:val="0078290C"/>
    <w:rsid w:val="00785C68"/>
    <w:rsid w:val="00790B15"/>
    <w:rsid w:val="007911DB"/>
    <w:rsid w:val="00792AC8"/>
    <w:rsid w:val="007954A2"/>
    <w:rsid w:val="0079587C"/>
    <w:rsid w:val="007964B3"/>
    <w:rsid w:val="007A1E7F"/>
    <w:rsid w:val="007A2F52"/>
    <w:rsid w:val="007A3A7B"/>
    <w:rsid w:val="007A3CFF"/>
    <w:rsid w:val="007A66BD"/>
    <w:rsid w:val="007A6F05"/>
    <w:rsid w:val="007B0A29"/>
    <w:rsid w:val="007B2A50"/>
    <w:rsid w:val="007B2C35"/>
    <w:rsid w:val="007B2F6B"/>
    <w:rsid w:val="007B3F40"/>
    <w:rsid w:val="007B41B9"/>
    <w:rsid w:val="007B45E0"/>
    <w:rsid w:val="007B637B"/>
    <w:rsid w:val="007B6F13"/>
    <w:rsid w:val="007C05DF"/>
    <w:rsid w:val="007C2933"/>
    <w:rsid w:val="007C3EAA"/>
    <w:rsid w:val="007C454B"/>
    <w:rsid w:val="007C50ED"/>
    <w:rsid w:val="007C589F"/>
    <w:rsid w:val="007C5CA7"/>
    <w:rsid w:val="007C68F7"/>
    <w:rsid w:val="007D28A7"/>
    <w:rsid w:val="007D60C8"/>
    <w:rsid w:val="007D7342"/>
    <w:rsid w:val="007D7D0D"/>
    <w:rsid w:val="007E19F7"/>
    <w:rsid w:val="007E239A"/>
    <w:rsid w:val="007E36D1"/>
    <w:rsid w:val="007E4DC9"/>
    <w:rsid w:val="007E7216"/>
    <w:rsid w:val="007F46E9"/>
    <w:rsid w:val="007F6FE6"/>
    <w:rsid w:val="008002DC"/>
    <w:rsid w:val="00800333"/>
    <w:rsid w:val="00802B5C"/>
    <w:rsid w:val="008058DA"/>
    <w:rsid w:val="008125B0"/>
    <w:rsid w:val="008126C9"/>
    <w:rsid w:val="00812A10"/>
    <w:rsid w:val="00817B0D"/>
    <w:rsid w:val="00820945"/>
    <w:rsid w:val="00823427"/>
    <w:rsid w:val="00823EB8"/>
    <w:rsid w:val="008246EA"/>
    <w:rsid w:val="00826C2A"/>
    <w:rsid w:val="00827E18"/>
    <w:rsid w:val="00827F0C"/>
    <w:rsid w:val="008304DD"/>
    <w:rsid w:val="00834163"/>
    <w:rsid w:val="00834706"/>
    <w:rsid w:val="00834A3D"/>
    <w:rsid w:val="00834D88"/>
    <w:rsid w:val="00834F0B"/>
    <w:rsid w:val="0083607B"/>
    <w:rsid w:val="00836C72"/>
    <w:rsid w:val="00841584"/>
    <w:rsid w:val="008437BC"/>
    <w:rsid w:val="00843DD2"/>
    <w:rsid w:val="008442F1"/>
    <w:rsid w:val="00844C10"/>
    <w:rsid w:val="00845701"/>
    <w:rsid w:val="00845940"/>
    <w:rsid w:val="00850887"/>
    <w:rsid w:val="008526EF"/>
    <w:rsid w:val="00853A58"/>
    <w:rsid w:val="00853ED8"/>
    <w:rsid w:val="008540F1"/>
    <w:rsid w:val="00855336"/>
    <w:rsid w:val="00855741"/>
    <w:rsid w:val="00856800"/>
    <w:rsid w:val="00856FFC"/>
    <w:rsid w:val="0085760D"/>
    <w:rsid w:val="00857FD6"/>
    <w:rsid w:val="00861C4E"/>
    <w:rsid w:val="00863F84"/>
    <w:rsid w:val="008641B8"/>
    <w:rsid w:val="008654DC"/>
    <w:rsid w:val="008661D7"/>
    <w:rsid w:val="0087160C"/>
    <w:rsid w:val="00873291"/>
    <w:rsid w:val="008734B2"/>
    <w:rsid w:val="0087480E"/>
    <w:rsid w:val="00874CCB"/>
    <w:rsid w:val="00876476"/>
    <w:rsid w:val="008766E1"/>
    <w:rsid w:val="00877FD4"/>
    <w:rsid w:val="008804B3"/>
    <w:rsid w:val="00885592"/>
    <w:rsid w:val="00885E5F"/>
    <w:rsid w:val="00886E00"/>
    <w:rsid w:val="008907A3"/>
    <w:rsid w:val="00890ED2"/>
    <w:rsid w:val="00890F14"/>
    <w:rsid w:val="00891DC9"/>
    <w:rsid w:val="00891E10"/>
    <w:rsid w:val="008943D2"/>
    <w:rsid w:val="00895BA7"/>
    <w:rsid w:val="00895D2A"/>
    <w:rsid w:val="00896622"/>
    <w:rsid w:val="008A3E30"/>
    <w:rsid w:val="008A497D"/>
    <w:rsid w:val="008A49C0"/>
    <w:rsid w:val="008A7A19"/>
    <w:rsid w:val="008B2082"/>
    <w:rsid w:val="008B2629"/>
    <w:rsid w:val="008B2A22"/>
    <w:rsid w:val="008B331C"/>
    <w:rsid w:val="008B5C08"/>
    <w:rsid w:val="008B5D54"/>
    <w:rsid w:val="008B7375"/>
    <w:rsid w:val="008B7408"/>
    <w:rsid w:val="008B7D15"/>
    <w:rsid w:val="008C2A1E"/>
    <w:rsid w:val="008C2BD6"/>
    <w:rsid w:val="008C2C7A"/>
    <w:rsid w:val="008C445F"/>
    <w:rsid w:val="008C6C80"/>
    <w:rsid w:val="008C734B"/>
    <w:rsid w:val="008D0D7E"/>
    <w:rsid w:val="008D1865"/>
    <w:rsid w:val="008D23C1"/>
    <w:rsid w:val="008D2DDC"/>
    <w:rsid w:val="008D3198"/>
    <w:rsid w:val="008D3524"/>
    <w:rsid w:val="008D56EE"/>
    <w:rsid w:val="008D5AEA"/>
    <w:rsid w:val="008D6EA1"/>
    <w:rsid w:val="008D7254"/>
    <w:rsid w:val="008E2E25"/>
    <w:rsid w:val="008E3069"/>
    <w:rsid w:val="008E6AC1"/>
    <w:rsid w:val="008E6DAE"/>
    <w:rsid w:val="008F09EA"/>
    <w:rsid w:val="008F0DD3"/>
    <w:rsid w:val="008F1300"/>
    <w:rsid w:val="008F1415"/>
    <w:rsid w:val="008F24F7"/>
    <w:rsid w:val="008F37B0"/>
    <w:rsid w:val="008F3D3D"/>
    <w:rsid w:val="008F434A"/>
    <w:rsid w:val="00900597"/>
    <w:rsid w:val="0090245A"/>
    <w:rsid w:val="00903221"/>
    <w:rsid w:val="00904187"/>
    <w:rsid w:val="009069BC"/>
    <w:rsid w:val="009070D0"/>
    <w:rsid w:val="0091159A"/>
    <w:rsid w:val="00912851"/>
    <w:rsid w:val="009128A3"/>
    <w:rsid w:val="009139FB"/>
    <w:rsid w:val="0091582C"/>
    <w:rsid w:val="009173E5"/>
    <w:rsid w:val="009204DE"/>
    <w:rsid w:val="00923803"/>
    <w:rsid w:val="00926A46"/>
    <w:rsid w:val="009272C9"/>
    <w:rsid w:val="00930EFF"/>
    <w:rsid w:val="00931298"/>
    <w:rsid w:val="00933384"/>
    <w:rsid w:val="0093572B"/>
    <w:rsid w:val="00935DB9"/>
    <w:rsid w:val="009373D8"/>
    <w:rsid w:val="00937AA2"/>
    <w:rsid w:val="00937D6B"/>
    <w:rsid w:val="0094643E"/>
    <w:rsid w:val="00952BE3"/>
    <w:rsid w:val="009547B8"/>
    <w:rsid w:val="00955523"/>
    <w:rsid w:val="0095583E"/>
    <w:rsid w:val="00956C40"/>
    <w:rsid w:val="00963E7C"/>
    <w:rsid w:val="00965652"/>
    <w:rsid w:val="00970FEC"/>
    <w:rsid w:val="009758F9"/>
    <w:rsid w:val="00980AD2"/>
    <w:rsid w:val="009835CF"/>
    <w:rsid w:val="0098401D"/>
    <w:rsid w:val="00984FE5"/>
    <w:rsid w:val="00985122"/>
    <w:rsid w:val="00985F25"/>
    <w:rsid w:val="00986798"/>
    <w:rsid w:val="00992AC7"/>
    <w:rsid w:val="00997D0E"/>
    <w:rsid w:val="00997F7D"/>
    <w:rsid w:val="009A1056"/>
    <w:rsid w:val="009A10A8"/>
    <w:rsid w:val="009A1CCC"/>
    <w:rsid w:val="009A1F4A"/>
    <w:rsid w:val="009A2DE0"/>
    <w:rsid w:val="009A368A"/>
    <w:rsid w:val="009A5176"/>
    <w:rsid w:val="009A5367"/>
    <w:rsid w:val="009A6366"/>
    <w:rsid w:val="009A6BF0"/>
    <w:rsid w:val="009A79E1"/>
    <w:rsid w:val="009A7CCC"/>
    <w:rsid w:val="009B0749"/>
    <w:rsid w:val="009B0947"/>
    <w:rsid w:val="009B258A"/>
    <w:rsid w:val="009B279F"/>
    <w:rsid w:val="009B3C68"/>
    <w:rsid w:val="009B46F2"/>
    <w:rsid w:val="009B5E68"/>
    <w:rsid w:val="009B63AC"/>
    <w:rsid w:val="009B666C"/>
    <w:rsid w:val="009B6CA4"/>
    <w:rsid w:val="009B7AF2"/>
    <w:rsid w:val="009C2CB2"/>
    <w:rsid w:val="009C47A8"/>
    <w:rsid w:val="009C5057"/>
    <w:rsid w:val="009D0B26"/>
    <w:rsid w:val="009D2B9F"/>
    <w:rsid w:val="009D37A9"/>
    <w:rsid w:val="009D471F"/>
    <w:rsid w:val="009D778A"/>
    <w:rsid w:val="009E1BBF"/>
    <w:rsid w:val="009E322B"/>
    <w:rsid w:val="009E38BF"/>
    <w:rsid w:val="009E3D3A"/>
    <w:rsid w:val="009E5B13"/>
    <w:rsid w:val="009F43AC"/>
    <w:rsid w:val="009F7D8D"/>
    <w:rsid w:val="009F7F7C"/>
    <w:rsid w:val="00A008C3"/>
    <w:rsid w:val="00A0108C"/>
    <w:rsid w:val="00A01CE5"/>
    <w:rsid w:val="00A06B03"/>
    <w:rsid w:val="00A0700F"/>
    <w:rsid w:val="00A07385"/>
    <w:rsid w:val="00A11947"/>
    <w:rsid w:val="00A11C32"/>
    <w:rsid w:val="00A14153"/>
    <w:rsid w:val="00A154BD"/>
    <w:rsid w:val="00A16BEF"/>
    <w:rsid w:val="00A21B5D"/>
    <w:rsid w:val="00A227BF"/>
    <w:rsid w:val="00A246B3"/>
    <w:rsid w:val="00A261CC"/>
    <w:rsid w:val="00A273AC"/>
    <w:rsid w:val="00A30A82"/>
    <w:rsid w:val="00A31F41"/>
    <w:rsid w:val="00A3637D"/>
    <w:rsid w:val="00A36598"/>
    <w:rsid w:val="00A36CC0"/>
    <w:rsid w:val="00A379C5"/>
    <w:rsid w:val="00A416A4"/>
    <w:rsid w:val="00A4261E"/>
    <w:rsid w:val="00A42A70"/>
    <w:rsid w:val="00A43389"/>
    <w:rsid w:val="00A43B5A"/>
    <w:rsid w:val="00A45096"/>
    <w:rsid w:val="00A4748D"/>
    <w:rsid w:val="00A51505"/>
    <w:rsid w:val="00A52ED2"/>
    <w:rsid w:val="00A5420C"/>
    <w:rsid w:val="00A552E5"/>
    <w:rsid w:val="00A55D94"/>
    <w:rsid w:val="00A57176"/>
    <w:rsid w:val="00A614C6"/>
    <w:rsid w:val="00A64AA9"/>
    <w:rsid w:val="00A64B14"/>
    <w:rsid w:val="00A65810"/>
    <w:rsid w:val="00A66AA8"/>
    <w:rsid w:val="00A66E5A"/>
    <w:rsid w:val="00A67002"/>
    <w:rsid w:val="00A67086"/>
    <w:rsid w:val="00A67145"/>
    <w:rsid w:val="00A67167"/>
    <w:rsid w:val="00A7030E"/>
    <w:rsid w:val="00A714F4"/>
    <w:rsid w:val="00A7365D"/>
    <w:rsid w:val="00A751F3"/>
    <w:rsid w:val="00A77B30"/>
    <w:rsid w:val="00A819E8"/>
    <w:rsid w:val="00A83876"/>
    <w:rsid w:val="00A8443C"/>
    <w:rsid w:val="00A848EC"/>
    <w:rsid w:val="00A84D58"/>
    <w:rsid w:val="00A860E9"/>
    <w:rsid w:val="00A872A7"/>
    <w:rsid w:val="00A87AC8"/>
    <w:rsid w:val="00A90221"/>
    <w:rsid w:val="00A906B8"/>
    <w:rsid w:val="00A90996"/>
    <w:rsid w:val="00A91375"/>
    <w:rsid w:val="00A91A9D"/>
    <w:rsid w:val="00A957AD"/>
    <w:rsid w:val="00A970E4"/>
    <w:rsid w:val="00AA0A5D"/>
    <w:rsid w:val="00AA2543"/>
    <w:rsid w:val="00AA312C"/>
    <w:rsid w:val="00AB0430"/>
    <w:rsid w:val="00AB0B50"/>
    <w:rsid w:val="00AB1FAD"/>
    <w:rsid w:val="00AB25B4"/>
    <w:rsid w:val="00AB3831"/>
    <w:rsid w:val="00AB48D3"/>
    <w:rsid w:val="00AB7ED5"/>
    <w:rsid w:val="00AC0EF7"/>
    <w:rsid w:val="00AC34DC"/>
    <w:rsid w:val="00AC34E2"/>
    <w:rsid w:val="00AC35A6"/>
    <w:rsid w:val="00AC3A78"/>
    <w:rsid w:val="00AC5C9C"/>
    <w:rsid w:val="00AC75DC"/>
    <w:rsid w:val="00AD0059"/>
    <w:rsid w:val="00AD1CCC"/>
    <w:rsid w:val="00AD2F36"/>
    <w:rsid w:val="00AD5C20"/>
    <w:rsid w:val="00AD6605"/>
    <w:rsid w:val="00AD6784"/>
    <w:rsid w:val="00AE1BB7"/>
    <w:rsid w:val="00AE2A17"/>
    <w:rsid w:val="00AE2E58"/>
    <w:rsid w:val="00AE5A08"/>
    <w:rsid w:val="00AE633B"/>
    <w:rsid w:val="00AE6DD3"/>
    <w:rsid w:val="00AE6F9D"/>
    <w:rsid w:val="00AE7A18"/>
    <w:rsid w:val="00AF1857"/>
    <w:rsid w:val="00AF29DA"/>
    <w:rsid w:val="00AF36DF"/>
    <w:rsid w:val="00AF4BF1"/>
    <w:rsid w:val="00AF4D91"/>
    <w:rsid w:val="00AF5122"/>
    <w:rsid w:val="00AF678A"/>
    <w:rsid w:val="00AF79D0"/>
    <w:rsid w:val="00B01621"/>
    <w:rsid w:val="00B046B9"/>
    <w:rsid w:val="00B05E54"/>
    <w:rsid w:val="00B12F47"/>
    <w:rsid w:val="00B134C9"/>
    <w:rsid w:val="00B179B9"/>
    <w:rsid w:val="00B20B25"/>
    <w:rsid w:val="00B213D8"/>
    <w:rsid w:val="00B228BC"/>
    <w:rsid w:val="00B26357"/>
    <w:rsid w:val="00B26B3C"/>
    <w:rsid w:val="00B34A11"/>
    <w:rsid w:val="00B34EC6"/>
    <w:rsid w:val="00B373A7"/>
    <w:rsid w:val="00B37D15"/>
    <w:rsid w:val="00B40813"/>
    <w:rsid w:val="00B459B3"/>
    <w:rsid w:val="00B5058A"/>
    <w:rsid w:val="00B50AD3"/>
    <w:rsid w:val="00B50C55"/>
    <w:rsid w:val="00B52D76"/>
    <w:rsid w:val="00B53901"/>
    <w:rsid w:val="00B5536C"/>
    <w:rsid w:val="00B55735"/>
    <w:rsid w:val="00B5631B"/>
    <w:rsid w:val="00B565FF"/>
    <w:rsid w:val="00B6069E"/>
    <w:rsid w:val="00B608AC"/>
    <w:rsid w:val="00B638B8"/>
    <w:rsid w:val="00B64B9E"/>
    <w:rsid w:val="00B70670"/>
    <w:rsid w:val="00B7092E"/>
    <w:rsid w:val="00B72258"/>
    <w:rsid w:val="00B73B2E"/>
    <w:rsid w:val="00B73FF6"/>
    <w:rsid w:val="00B74F18"/>
    <w:rsid w:val="00B7733F"/>
    <w:rsid w:val="00B80AA6"/>
    <w:rsid w:val="00B8288D"/>
    <w:rsid w:val="00B83C7A"/>
    <w:rsid w:val="00B8479A"/>
    <w:rsid w:val="00B8496B"/>
    <w:rsid w:val="00B8606E"/>
    <w:rsid w:val="00B8642F"/>
    <w:rsid w:val="00B86EC7"/>
    <w:rsid w:val="00B90A80"/>
    <w:rsid w:val="00B912A2"/>
    <w:rsid w:val="00B91400"/>
    <w:rsid w:val="00B968FE"/>
    <w:rsid w:val="00B96CCF"/>
    <w:rsid w:val="00B97353"/>
    <w:rsid w:val="00B97837"/>
    <w:rsid w:val="00B97CA6"/>
    <w:rsid w:val="00BA2492"/>
    <w:rsid w:val="00BA29EA"/>
    <w:rsid w:val="00BA3E42"/>
    <w:rsid w:val="00BA56BA"/>
    <w:rsid w:val="00BA6B1A"/>
    <w:rsid w:val="00BA7A1F"/>
    <w:rsid w:val="00BA7C4C"/>
    <w:rsid w:val="00BB1753"/>
    <w:rsid w:val="00BB45A5"/>
    <w:rsid w:val="00BB4BC6"/>
    <w:rsid w:val="00BB629E"/>
    <w:rsid w:val="00BC2A75"/>
    <w:rsid w:val="00BC5EF8"/>
    <w:rsid w:val="00BC7BBC"/>
    <w:rsid w:val="00BD0523"/>
    <w:rsid w:val="00BD12C2"/>
    <w:rsid w:val="00BD1B62"/>
    <w:rsid w:val="00BD216D"/>
    <w:rsid w:val="00BD220F"/>
    <w:rsid w:val="00BD44E2"/>
    <w:rsid w:val="00BD53C4"/>
    <w:rsid w:val="00BD7B0A"/>
    <w:rsid w:val="00BE0267"/>
    <w:rsid w:val="00BE2C4C"/>
    <w:rsid w:val="00BE3132"/>
    <w:rsid w:val="00BE325F"/>
    <w:rsid w:val="00BE3F99"/>
    <w:rsid w:val="00BE7D82"/>
    <w:rsid w:val="00BE7F03"/>
    <w:rsid w:val="00BF445B"/>
    <w:rsid w:val="00BF4DCC"/>
    <w:rsid w:val="00BF5182"/>
    <w:rsid w:val="00BF5B87"/>
    <w:rsid w:val="00BF5E08"/>
    <w:rsid w:val="00BF67DB"/>
    <w:rsid w:val="00BF6E7C"/>
    <w:rsid w:val="00C00305"/>
    <w:rsid w:val="00C00648"/>
    <w:rsid w:val="00C00885"/>
    <w:rsid w:val="00C00B9C"/>
    <w:rsid w:val="00C00FF2"/>
    <w:rsid w:val="00C0110F"/>
    <w:rsid w:val="00C02C1F"/>
    <w:rsid w:val="00C031A5"/>
    <w:rsid w:val="00C036CA"/>
    <w:rsid w:val="00C03E6D"/>
    <w:rsid w:val="00C11A4C"/>
    <w:rsid w:val="00C12C17"/>
    <w:rsid w:val="00C12D01"/>
    <w:rsid w:val="00C15926"/>
    <w:rsid w:val="00C20B2E"/>
    <w:rsid w:val="00C217D4"/>
    <w:rsid w:val="00C2393B"/>
    <w:rsid w:val="00C270FE"/>
    <w:rsid w:val="00C3059E"/>
    <w:rsid w:val="00C3197B"/>
    <w:rsid w:val="00C31E0A"/>
    <w:rsid w:val="00C32380"/>
    <w:rsid w:val="00C337EB"/>
    <w:rsid w:val="00C34423"/>
    <w:rsid w:val="00C3557B"/>
    <w:rsid w:val="00C3707D"/>
    <w:rsid w:val="00C41B09"/>
    <w:rsid w:val="00C41B6A"/>
    <w:rsid w:val="00C42717"/>
    <w:rsid w:val="00C42A7C"/>
    <w:rsid w:val="00C43776"/>
    <w:rsid w:val="00C438CE"/>
    <w:rsid w:val="00C438F9"/>
    <w:rsid w:val="00C441DD"/>
    <w:rsid w:val="00C442AA"/>
    <w:rsid w:val="00C45924"/>
    <w:rsid w:val="00C461FC"/>
    <w:rsid w:val="00C46E1F"/>
    <w:rsid w:val="00C502F0"/>
    <w:rsid w:val="00C52ADC"/>
    <w:rsid w:val="00C53FE4"/>
    <w:rsid w:val="00C54F16"/>
    <w:rsid w:val="00C553B7"/>
    <w:rsid w:val="00C553CB"/>
    <w:rsid w:val="00C60419"/>
    <w:rsid w:val="00C606B3"/>
    <w:rsid w:val="00C61587"/>
    <w:rsid w:val="00C6247F"/>
    <w:rsid w:val="00C635BF"/>
    <w:rsid w:val="00C64306"/>
    <w:rsid w:val="00C64E89"/>
    <w:rsid w:val="00C6673A"/>
    <w:rsid w:val="00C66803"/>
    <w:rsid w:val="00C6701F"/>
    <w:rsid w:val="00C67104"/>
    <w:rsid w:val="00C67FEB"/>
    <w:rsid w:val="00C705B3"/>
    <w:rsid w:val="00C72001"/>
    <w:rsid w:val="00C733AB"/>
    <w:rsid w:val="00C75137"/>
    <w:rsid w:val="00C7563C"/>
    <w:rsid w:val="00C75AE3"/>
    <w:rsid w:val="00C75D77"/>
    <w:rsid w:val="00C77D77"/>
    <w:rsid w:val="00C817E2"/>
    <w:rsid w:val="00C825EE"/>
    <w:rsid w:val="00C82CDE"/>
    <w:rsid w:val="00C82F88"/>
    <w:rsid w:val="00C83EEF"/>
    <w:rsid w:val="00C8450F"/>
    <w:rsid w:val="00C852EF"/>
    <w:rsid w:val="00C87523"/>
    <w:rsid w:val="00C90510"/>
    <w:rsid w:val="00C909E7"/>
    <w:rsid w:val="00C90B13"/>
    <w:rsid w:val="00C91502"/>
    <w:rsid w:val="00C949FE"/>
    <w:rsid w:val="00C96731"/>
    <w:rsid w:val="00C96E90"/>
    <w:rsid w:val="00C9759A"/>
    <w:rsid w:val="00CA2279"/>
    <w:rsid w:val="00CA3881"/>
    <w:rsid w:val="00CA4A50"/>
    <w:rsid w:val="00CA5AAA"/>
    <w:rsid w:val="00CB147E"/>
    <w:rsid w:val="00CB55DC"/>
    <w:rsid w:val="00CB6508"/>
    <w:rsid w:val="00CC160D"/>
    <w:rsid w:val="00CC4393"/>
    <w:rsid w:val="00CC5417"/>
    <w:rsid w:val="00CC6FFD"/>
    <w:rsid w:val="00CC799E"/>
    <w:rsid w:val="00CD079E"/>
    <w:rsid w:val="00CD1062"/>
    <w:rsid w:val="00CD131B"/>
    <w:rsid w:val="00CD2AA4"/>
    <w:rsid w:val="00CD3D69"/>
    <w:rsid w:val="00CD5623"/>
    <w:rsid w:val="00CD73CD"/>
    <w:rsid w:val="00CE02F5"/>
    <w:rsid w:val="00CE1AB2"/>
    <w:rsid w:val="00CE1ECC"/>
    <w:rsid w:val="00CE3F60"/>
    <w:rsid w:val="00CE5C46"/>
    <w:rsid w:val="00CF0209"/>
    <w:rsid w:val="00CF1C30"/>
    <w:rsid w:val="00CF4CB1"/>
    <w:rsid w:val="00CF6795"/>
    <w:rsid w:val="00CF6CCA"/>
    <w:rsid w:val="00CF7347"/>
    <w:rsid w:val="00CF74B4"/>
    <w:rsid w:val="00D02916"/>
    <w:rsid w:val="00D06B29"/>
    <w:rsid w:val="00D06E22"/>
    <w:rsid w:val="00D07444"/>
    <w:rsid w:val="00D075F7"/>
    <w:rsid w:val="00D1029A"/>
    <w:rsid w:val="00D102DB"/>
    <w:rsid w:val="00D11ADF"/>
    <w:rsid w:val="00D1255F"/>
    <w:rsid w:val="00D1298F"/>
    <w:rsid w:val="00D13A8C"/>
    <w:rsid w:val="00D13EA1"/>
    <w:rsid w:val="00D14436"/>
    <w:rsid w:val="00D14B78"/>
    <w:rsid w:val="00D14C5D"/>
    <w:rsid w:val="00D15E7B"/>
    <w:rsid w:val="00D16903"/>
    <w:rsid w:val="00D171FF"/>
    <w:rsid w:val="00D20758"/>
    <w:rsid w:val="00D20A5F"/>
    <w:rsid w:val="00D2140E"/>
    <w:rsid w:val="00D21BB2"/>
    <w:rsid w:val="00D22209"/>
    <w:rsid w:val="00D23F37"/>
    <w:rsid w:val="00D251C3"/>
    <w:rsid w:val="00D265AB"/>
    <w:rsid w:val="00D267DA"/>
    <w:rsid w:val="00D26814"/>
    <w:rsid w:val="00D27255"/>
    <w:rsid w:val="00D27E52"/>
    <w:rsid w:val="00D311DE"/>
    <w:rsid w:val="00D31E3F"/>
    <w:rsid w:val="00D31FA7"/>
    <w:rsid w:val="00D32971"/>
    <w:rsid w:val="00D34103"/>
    <w:rsid w:val="00D34179"/>
    <w:rsid w:val="00D34508"/>
    <w:rsid w:val="00D3674E"/>
    <w:rsid w:val="00D367E1"/>
    <w:rsid w:val="00D40DF9"/>
    <w:rsid w:val="00D42969"/>
    <w:rsid w:val="00D4402B"/>
    <w:rsid w:val="00D44056"/>
    <w:rsid w:val="00D4670B"/>
    <w:rsid w:val="00D4711C"/>
    <w:rsid w:val="00D504D5"/>
    <w:rsid w:val="00D54C2A"/>
    <w:rsid w:val="00D5796C"/>
    <w:rsid w:val="00D62219"/>
    <w:rsid w:val="00D628A6"/>
    <w:rsid w:val="00D62B55"/>
    <w:rsid w:val="00D65E77"/>
    <w:rsid w:val="00D719CC"/>
    <w:rsid w:val="00D73812"/>
    <w:rsid w:val="00D75F9E"/>
    <w:rsid w:val="00D76A8E"/>
    <w:rsid w:val="00D772B0"/>
    <w:rsid w:val="00D773B8"/>
    <w:rsid w:val="00D80B3D"/>
    <w:rsid w:val="00D813E0"/>
    <w:rsid w:val="00D82E9C"/>
    <w:rsid w:val="00D84F2C"/>
    <w:rsid w:val="00D87B54"/>
    <w:rsid w:val="00D87ED7"/>
    <w:rsid w:val="00D90F61"/>
    <w:rsid w:val="00D922DF"/>
    <w:rsid w:val="00D93F0B"/>
    <w:rsid w:val="00D952DF"/>
    <w:rsid w:val="00D95CD2"/>
    <w:rsid w:val="00D96F80"/>
    <w:rsid w:val="00D971D2"/>
    <w:rsid w:val="00DA1A63"/>
    <w:rsid w:val="00DA415D"/>
    <w:rsid w:val="00DA45F4"/>
    <w:rsid w:val="00DA47F1"/>
    <w:rsid w:val="00DA483B"/>
    <w:rsid w:val="00DA5BF8"/>
    <w:rsid w:val="00DB1907"/>
    <w:rsid w:val="00DB2195"/>
    <w:rsid w:val="00DB5460"/>
    <w:rsid w:val="00DB6C1B"/>
    <w:rsid w:val="00DB7FC9"/>
    <w:rsid w:val="00DC15A1"/>
    <w:rsid w:val="00DC42C8"/>
    <w:rsid w:val="00DC47E3"/>
    <w:rsid w:val="00DC53E6"/>
    <w:rsid w:val="00DC57CC"/>
    <w:rsid w:val="00DC6DF8"/>
    <w:rsid w:val="00DC74EE"/>
    <w:rsid w:val="00DD2884"/>
    <w:rsid w:val="00DD3C17"/>
    <w:rsid w:val="00DD5078"/>
    <w:rsid w:val="00DE2FFA"/>
    <w:rsid w:val="00DE7788"/>
    <w:rsid w:val="00DF2683"/>
    <w:rsid w:val="00DF2E6D"/>
    <w:rsid w:val="00DF4E1F"/>
    <w:rsid w:val="00DF6993"/>
    <w:rsid w:val="00DF69D4"/>
    <w:rsid w:val="00DF730E"/>
    <w:rsid w:val="00E00543"/>
    <w:rsid w:val="00E029DE"/>
    <w:rsid w:val="00E02F5C"/>
    <w:rsid w:val="00E05378"/>
    <w:rsid w:val="00E05FD4"/>
    <w:rsid w:val="00E06F24"/>
    <w:rsid w:val="00E070DC"/>
    <w:rsid w:val="00E109A4"/>
    <w:rsid w:val="00E13B8E"/>
    <w:rsid w:val="00E13EC6"/>
    <w:rsid w:val="00E166B3"/>
    <w:rsid w:val="00E168B1"/>
    <w:rsid w:val="00E16FED"/>
    <w:rsid w:val="00E17EAF"/>
    <w:rsid w:val="00E17F62"/>
    <w:rsid w:val="00E21144"/>
    <w:rsid w:val="00E21AB0"/>
    <w:rsid w:val="00E21DA4"/>
    <w:rsid w:val="00E23153"/>
    <w:rsid w:val="00E240DC"/>
    <w:rsid w:val="00E240F2"/>
    <w:rsid w:val="00E27C0E"/>
    <w:rsid w:val="00E309F9"/>
    <w:rsid w:val="00E32A9E"/>
    <w:rsid w:val="00E4043D"/>
    <w:rsid w:val="00E415B1"/>
    <w:rsid w:val="00E42B91"/>
    <w:rsid w:val="00E4453D"/>
    <w:rsid w:val="00E44A8E"/>
    <w:rsid w:val="00E51559"/>
    <w:rsid w:val="00E53316"/>
    <w:rsid w:val="00E533F0"/>
    <w:rsid w:val="00E555B4"/>
    <w:rsid w:val="00E56657"/>
    <w:rsid w:val="00E56FB1"/>
    <w:rsid w:val="00E57F65"/>
    <w:rsid w:val="00E60F7A"/>
    <w:rsid w:val="00E625B5"/>
    <w:rsid w:val="00E6652A"/>
    <w:rsid w:val="00E6686E"/>
    <w:rsid w:val="00E66C11"/>
    <w:rsid w:val="00E716C1"/>
    <w:rsid w:val="00E72E7A"/>
    <w:rsid w:val="00E75907"/>
    <w:rsid w:val="00E76B8C"/>
    <w:rsid w:val="00E77909"/>
    <w:rsid w:val="00E803AA"/>
    <w:rsid w:val="00E803D0"/>
    <w:rsid w:val="00E805FC"/>
    <w:rsid w:val="00E80D2C"/>
    <w:rsid w:val="00E8297A"/>
    <w:rsid w:val="00E82C77"/>
    <w:rsid w:val="00E834BC"/>
    <w:rsid w:val="00E84BC3"/>
    <w:rsid w:val="00E85904"/>
    <w:rsid w:val="00E86FFB"/>
    <w:rsid w:val="00E87A3C"/>
    <w:rsid w:val="00E921E3"/>
    <w:rsid w:val="00E940D8"/>
    <w:rsid w:val="00E95AAA"/>
    <w:rsid w:val="00E96B37"/>
    <w:rsid w:val="00E96D32"/>
    <w:rsid w:val="00E978D3"/>
    <w:rsid w:val="00E97E10"/>
    <w:rsid w:val="00EA0693"/>
    <w:rsid w:val="00EA0EC1"/>
    <w:rsid w:val="00EA208B"/>
    <w:rsid w:val="00EA2AD9"/>
    <w:rsid w:val="00EA2F46"/>
    <w:rsid w:val="00EA3410"/>
    <w:rsid w:val="00EA4FB7"/>
    <w:rsid w:val="00EA6013"/>
    <w:rsid w:val="00EA6831"/>
    <w:rsid w:val="00EA6D51"/>
    <w:rsid w:val="00EA727B"/>
    <w:rsid w:val="00EA7E43"/>
    <w:rsid w:val="00EB139C"/>
    <w:rsid w:val="00EB16D4"/>
    <w:rsid w:val="00EB1E68"/>
    <w:rsid w:val="00EB2D20"/>
    <w:rsid w:val="00EB327B"/>
    <w:rsid w:val="00EB3D1A"/>
    <w:rsid w:val="00EB42BC"/>
    <w:rsid w:val="00EB48BC"/>
    <w:rsid w:val="00EB5F64"/>
    <w:rsid w:val="00EB61E9"/>
    <w:rsid w:val="00EB646D"/>
    <w:rsid w:val="00EB6976"/>
    <w:rsid w:val="00EC0A9B"/>
    <w:rsid w:val="00EC16ED"/>
    <w:rsid w:val="00EC20ED"/>
    <w:rsid w:val="00EC309D"/>
    <w:rsid w:val="00EC54A2"/>
    <w:rsid w:val="00EC6CE6"/>
    <w:rsid w:val="00EC7896"/>
    <w:rsid w:val="00ED1175"/>
    <w:rsid w:val="00ED1C00"/>
    <w:rsid w:val="00ED3722"/>
    <w:rsid w:val="00ED563A"/>
    <w:rsid w:val="00EE0A2E"/>
    <w:rsid w:val="00EE124D"/>
    <w:rsid w:val="00EE30CF"/>
    <w:rsid w:val="00EE3C74"/>
    <w:rsid w:val="00EE4A1E"/>
    <w:rsid w:val="00EE5108"/>
    <w:rsid w:val="00EE550B"/>
    <w:rsid w:val="00EE6E9E"/>
    <w:rsid w:val="00EF2018"/>
    <w:rsid w:val="00EF46A0"/>
    <w:rsid w:val="00EF4AC4"/>
    <w:rsid w:val="00EF54D9"/>
    <w:rsid w:val="00F00226"/>
    <w:rsid w:val="00F002BE"/>
    <w:rsid w:val="00F005B0"/>
    <w:rsid w:val="00F0270A"/>
    <w:rsid w:val="00F0319E"/>
    <w:rsid w:val="00F03D15"/>
    <w:rsid w:val="00F042B1"/>
    <w:rsid w:val="00F05F7B"/>
    <w:rsid w:val="00F06036"/>
    <w:rsid w:val="00F07000"/>
    <w:rsid w:val="00F07521"/>
    <w:rsid w:val="00F106F1"/>
    <w:rsid w:val="00F1175F"/>
    <w:rsid w:val="00F11894"/>
    <w:rsid w:val="00F135E9"/>
    <w:rsid w:val="00F13981"/>
    <w:rsid w:val="00F13BCB"/>
    <w:rsid w:val="00F14034"/>
    <w:rsid w:val="00F15D81"/>
    <w:rsid w:val="00F17BA7"/>
    <w:rsid w:val="00F2121E"/>
    <w:rsid w:val="00F238C7"/>
    <w:rsid w:val="00F24E78"/>
    <w:rsid w:val="00F31A95"/>
    <w:rsid w:val="00F3222A"/>
    <w:rsid w:val="00F32386"/>
    <w:rsid w:val="00F32EA2"/>
    <w:rsid w:val="00F33084"/>
    <w:rsid w:val="00F33BC3"/>
    <w:rsid w:val="00F346C9"/>
    <w:rsid w:val="00F35EA5"/>
    <w:rsid w:val="00F373BF"/>
    <w:rsid w:val="00F37791"/>
    <w:rsid w:val="00F37B1C"/>
    <w:rsid w:val="00F41B12"/>
    <w:rsid w:val="00F41DD5"/>
    <w:rsid w:val="00F41F36"/>
    <w:rsid w:val="00F428AC"/>
    <w:rsid w:val="00F43545"/>
    <w:rsid w:val="00F4397D"/>
    <w:rsid w:val="00F45847"/>
    <w:rsid w:val="00F46F18"/>
    <w:rsid w:val="00F475DE"/>
    <w:rsid w:val="00F4799E"/>
    <w:rsid w:val="00F50009"/>
    <w:rsid w:val="00F548DB"/>
    <w:rsid w:val="00F56836"/>
    <w:rsid w:val="00F56C86"/>
    <w:rsid w:val="00F61B4A"/>
    <w:rsid w:val="00F6296D"/>
    <w:rsid w:val="00F62BCF"/>
    <w:rsid w:val="00F62F23"/>
    <w:rsid w:val="00F64A82"/>
    <w:rsid w:val="00F67348"/>
    <w:rsid w:val="00F70029"/>
    <w:rsid w:val="00F70272"/>
    <w:rsid w:val="00F7178D"/>
    <w:rsid w:val="00F73754"/>
    <w:rsid w:val="00F74155"/>
    <w:rsid w:val="00F76466"/>
    <w:rsid w:val="00F82D2A"/>
    <w:rsid w:val="00F83285"/>
    <w:rsid w:val="00F83359"/>
    <w:rsid w:val="00F83443"/>
    <w:rsid w:val="00F843F1"/>
    <w:rsid w:val="00F8738A"/>
    <w:rsid w:val="00F900B5"/>
    <w:rsid w:val="00F90BE0"/>
    <w:rsid w:val="00F94C0C"/>
    <w:rsid w:val="00F96559"/>
    <w:rsid w:val="00F96B87"/>
    <w:rsid w:val="00F972BB"/>
    <w:rsid w:val="00FA00B8"/>
    <w:rsid w:val="00FA164C"/>
    <w:rsid w:val="00FA3CBA"/>
    <w:rsid w:val="00FA43A5"/>
    <w:rsid w:val="00FB02C3"/>
    <w:rsid w:val="00FB57D4"/>
    <w:rsid w:val="00FB5E70"/>
    <w:rsid w:val="00FC2035"/>
    <w:rsid w:val="00FC218D"/>
    <w:rsid w:val="00FC3C4B"/>
    <w:rsid w:val="00FC64B8"/>
    <w:rsid w:val="00FC6F43"/>
    <w:rsid w:val="00FC78E8"/>
    <w:rsid w:val="00FD2C3F"/>
    <w:rsid w:val="00FD4146"/>
    <w:rsid w:val="00FD439D"/>
    <w:rsid w:val="00FD4420"/>
    <w:rsid w:val="00FD485E"/>
    <w:rsid w:val="00FE0398"/>
    <w:rsid w:val="00FE1F95"/>
    <w:rsid w:val="00FE216C"/>
    <w:rsid w:val="00FE2717"/>
    <w:rsid w:val="00FE34F9"/>
    <w:rsid w:val="00FE44E3"/>
    <w:rsid w:val="00FE4F59"/>
    <w:rsid w:val="00FE6EBC"/>
    <w:rsid w:val="00FF1B69"/>
    <w:rsid w:val="00FF1D35"/>
    <w:rsid w:val="00FF3C47"/>
    <w:rsid w:val="00FF40BC"/>
    <w:rsid w:val="00FF42E6"/>
    <w:rsid w:val="00FF472A"/>
    <w:rsid w:val="00FF73A1"/>
    <w:rsid w:val="00FF7403"/>
    <w:rsid w:val="035232DE"/>
    <w:rsid w:val="05CB23AB"/>
    <w:rsid w:val="05FE7F95"/>
    <w:rsid w:val="0DD44E94"/>
    <w:rsid w:val="10AAB023"/>
    <w:rsid w:val="10DAA261"/>
    <w:rsid w:val="1703F66F"/>
    <w:rsid w:val="1B2AABD5"/>
    <w:rsid w:val="1D992946"/>
    <w:rsid w:val="266215BB"/>
    <w:rsid w:val="28705737"/>
    <w:rsid w:val="29080EA5"/>
    <w:rsid w:val="2947147F"/>
    <w:rsid w:val="295B4035"/>
    <w:rsid w:val="30B541A0"/>
    <w:rsid w:val="333A34B1"/>
    <w:rsid w:val="391D5D48"/>
    <w:rsid w:val="3A11E989"/>
    <w:rsid w:val="3AE1420E"/>
    <w:rsid w:val="3BC60949"/>
    <w:rsid w:val="3E81A68F"/>
    <w:rsid w:val="403CF309"/>
    <w:rsid w:val="40AA3C8C"/>
    <w:rsid w:val="42354ACD"/>
    <w:rsid w:val="46593824"/>
    <w:rsid w:val="4715815D"/>
    <w:rsid w:val="4A015920"/>
    <w:rsid w:val="4C897B37"/>
    <w:rsid w:val="52ABC2EE"/>
    <w:rsid w:val="54A51352"/>
    <w:rsid w:val="5C8A3E54"/>
    <w:rsid w:val="5D173F37"/>
    <w:rsid w:val="5D63FF90"/>
    <w:rsid w:val="5F416F27"/>
    <w:rsid w:val="64766BD4"/>
    <w:rsid w:val="671900BC"/>
    <w:rsid w:val="67C41E31"/>
    <w:rsid w:val="6F25DCDD"/>
    <w:rsid w:val="717319D1"/>
    <w:rsid w:val="7324DA88"/>
    <w:rsid w:val="7335CB19"/>
    <w:rsid w:val="75EC00B6"/>
    <w:rsid w:val="7E3E8AC1"/>
  </w:rsids>
  <w:docVars>
    <w:docVar w:name="__Grammarly_42___1" w:val="H4sIAAAAAAAEAKtWcslP9kxRslIyNDYysbAwtDQyMTS1MDA1sbRU0lEKTi0uzszPAykwqgUAtWoJ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F9D29D96-4528-4292-B006-9DF6C86C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D3674E"/>
    <w:pPr>
      <w:tabs>
        <w:tab w:val="left" w:pos="1886"/>
        <w:tab w:val="right" w:leader="dot" w:pos="10070"/>
      </w:tabs>
      <w:spacing w:after="100"/>
      <w:ind w:left="240"/>
    </w:pPr>
    <w:rPr>
      <w:noProof/>
    </w:r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7665B6"/>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53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D8"/>
    <w:rPr>
      <w:rFonts w:ascii="Segoe UI" w:hAnsi="Segoe UI" w:cs="Segoe UI"/>
      <w:sz w:val="18"/>
      <w:szCs w:val="18"/>
    </w:rPr>
  </w:style>
  <w:style w:type="paragraph" w:customStyle="1" w:styleId="bodytextpsg">
    <w:name w:val="body text_psg"/>
    <w:basedOn w:val="Normal"/>
    <w:link w:val="bodytextpsgCharChar"/>
    <w:rsid w:val="00766AD5"/>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766AD5"/>
    <w:rPr>
      <w:rFonts w:ascii="Times New Roman" w:eastAsia="Times New Roman" w:hAnsi="Times New Roman" w:cs="Times New Roman"/>
      <w:szCs w:val="20"/>
    </w:rPr>
  </w:style>
  <w:style w:type="paragraph" w:styleId="BodyText2">
    <w:name w:val="Body Text 2"/>
    <w:basedOn w:val="Normal"/>
    <w:link w:val="BodyText2Char"/>
    <w:semiHidden/>
    <w:rsid w:val="00766AD5"/>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766AD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96CCF"/>
    <w:rPr>
      <w:sz w:val="16"/>
      <w:szCs w:val="16"/>
    </w:rPr>
  </w:style>
  <w:style w:type="paragraph" w:styleId="CommentText">
    <w:name w:val="annotation text"/>
    <w:basedOn w:val="Normal"/>
    <w:link w:val="CommentTextChar"/>
    <w:uiPriority w:val="99"/>
    <w:unhideWhenUsed/>
    <w:rsid w:val="00B96CCF"/>
    <w:pPr>
      <w:spacing w:line="240" w:lineRule="auto"/>
    </w:pPr>
    <w:rPr>
      <w:sz w:val="20"/>
      <w:szCs w:val="20"/>
    </w:rPr>
  </w:style>
  <w:style w:type="character" w:customStyle="1" w:styleId="CommentTextChar">
    <w:name w:val="Comment Text Char"/>
    <w:basedOn w:val="DefaultParagraphFont"/>
    <w:link w:val="CommentText"/>
    <w:uiPriority w:val="99"/>
    <w:rsid w:val="00B96C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6CCF"/>
    <w:rPr>
      <w:b/>
      <w:bCs/>
    </w:rPr>
  </w:style>
  <w:style w:type="character" w:customStyle="1" w:styleId="CommentSubjectChar">
    <w:name w:val="Comment Subject Char"/>
    <w:basedOn w:val="CommentTextChar"/>
    <w:link w:val="CommentSubject"/>
    <w:uiPriority w:val="99"/>
    <w:semiHidden/>
    <w:rsid w:val="00B96CCF"/>
    <w:rPr>
      <w:rFonts w:ascii="Times New Roman" w:hAnsi="Times New Roman"/>
      <w:b/>
      <w:bCs/>
      <w:sz w:val="20"/>
      <w:szCs w:val="20"/>
    </w:rPr>
  </w:style>
  <w:style w:type="paragraph" w:customStyle="1" w:styleId="paragraph">
    <w:name w:val="paragraph"/>
    <w:basedOn w:val="Normal"/>
    <w:rsid w:val="00E240DC"/>
    <w:pPr>
      <w:spacing w:before="100" w:beforeAutospacing="1" w:after="100" w:afterAutospacing="1" w:line="240" w:lineRule="auto"/>
    </w:pPr>
    <w:rPr>
      <w:rFonts w:eastAsia="Times New Roman" w:cs="Times New Roman"/>
      <w:szCs w:val="24"/>
    </w:rPr>
  </w:style>
  <w:style w:type="character" w:customStyle="1" w:styleId="spellingerror">
    <w:name w:val="spellingerror"/>
    <w:basedOn w:val="DefaultParagraphFont"/>
    <w:rsid w:val="00E240DC"/>
  </w:style>
  <w:style w:type="character" w:customStyle="1" w:styleId="normaltextrun">
    <w:name w:val="normaltextrun"/>
    <w:basedOn w:val="DefaultParagraphFont"/>
    <w:rsid w:val="00E240DC"/>
  </w:style>
  <w:style w:type="character" w:customStyle="1" w:styleId="eop">
    <w:name w:val="eop"/>
    <w:basedOn w:val="DefaultParagraphFont"/>
    <w:rsid w:val="00E240DC"/>
  </w:style>
  <w:style w:type="character" w:styleId="UnresolvedMention">
    <w:name w:val="Unresolved Mention"/>
    <w:basedOn w:val="DefaultParagraphFont"/>
    <w:uiPriority w:val="99"/>
    <w:unhideWhenUsed/>
    <w:rsid w:val="005C1B3A"/>
    <w:rPr>
      <w:color w:val="605E5C"/>
      <w:shd w:val="clear" w:color="auto" w:fill="E1DFDD"/>
    </w:rPr>
  </w:style>
  <w:style w:type="character" w:styleId="Mention">
    <w:name w:val="Mention"/>
    <w:basedOn w:val="DefaultParagraphFont"/>
    <w:uiPriority w:val="99"/>
    <w:unhideWhenUsed/>
    <w:rsid w:val="005C1B3A"/>
    <w:rPr>
      <w:color w:val="2B579A"/>
      <w:shd w:val="clear" w:color="auto" w:fill="E1DFDD"/>
    </w:rPr>
  </w:style>
  <w:style w:type="paragraph" w:styleId="Revision">
    <w:name w:val="Revision"/>
    <w:hidden/>
    <w:uiPriority w:val="99"/>
    <w:semiHidden/>
    <w:rsid w:val="0051290F"/>
    <w:pPr>
      <w:spacing w:after="0" w:line="240" w:lineRule="auto"/>
    </w:pPr>
    <w:rPr>
      <w:rFonts w:ascii="Times New Roman" w:hAnsi="Times New Roman"/>
      <w:sz w:val="24"/>
    </w:rPr>
  </w:style>
  <w:style w:type="character" w:styleId="Strong">
    <w:name w:val="Strong"/>
    <w:basedOn w:val="DefaultParagraphFont"/>
    <w:uiPriority w:val="22"/>
    <w:qFormat/>
    <w:rsid w:val="00674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CSELS-745269364-4570</_dlc_DocId>
    <_dlc_DocIdUrl xmlns="0724e717-bbe7-4e48-ae6a-faff532bb476">
      <Url>https://cdc.sharepoint.com/sites/CSELS/DLS/Science/_layouts/15/DocIdRedir.aspx?ID=CSELS-745269364-4570</Url>
      <Description>CSELS-745269364-4570</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EA489-387E-4C2C-82F2-F063432AF53F}">
  <ds:schemaRefs>
    <ds:schemaRef ds:uri="http://schemas.microsoft.com/sharepoint/events"/>
  </ds:schemaRefs>
</ds:datastoreItem>
</file>

<file path=customXml/itemProps2.xml><?xml version="1.0" encoding="utf-8"?>
<ds:datastoreItem xmlns:ds="http://schemas.openxmlformats.org/officeDocument/2006/customXml" ds:itemID="{C31C1675-62FB-4A7E-B182-D72BC04ABDA4}">
  <ds:schemaRefs>
    <ds:schemaRef ds:uri="http://schemas.openxmlformats.org/officeDocument/2006/bibliography"/>
  </ds:schemaRefs>
</ds:datastoreItem>
</file>

<file path=customXml/itemProps3.xml><?xml version="1.0" encoding="utf-8"?>
<ds:datastoreItem xmlns:ds="http://schemas.openxmlformats.org/officeDocument/2006/customXml" ds:itemID="{E509D13A-A765-489B-AC65-A1B5B3A55FEF}">
  <ds:schemaRefs>
    <ds:schemaRef ds:uri="http://www.w3.org/XML/1998/namespace"/>
    <ds:schemaRef ds:uri="http://schemas.microsoft.com/office/2006/metadata/properties"/>
    <ds:schemaRef ds:uri="0724e717-bbe7-4e48-ae6a-faff532bb476"/>
    <ds:schemaRef ds:uri="http://schemas.microsoft.com/office/2006/documentManagement/types"/>
    <ds:schemaRef ds:uri="20819b48-b282-4f48-9469-a5a5de8c856c"/>
    <ds:schemaRef ds:uri="http://purl.org/dc/elements/1.1/"/>
    <ds:schemaRef ds:uri="http://schemas.openxmlformats.org/package/2006/metadata/core-properties"/>
    <ds:schemaRef ds:uri="http://schemas.microsoft.com/office/infopath/2007/PartnerControls"/>
    <ds:schemaRef ds:uri="c836e1ba-72aa-45a0-aa85-b376afeebf1e"/>
    <ds:schemaRef ds:uri="http://purl.org/dc/dcmitype/"/>
    <ds:schemaRef ds:uri="http://purl.org/dc/terms/"/>
  </ds:schemaRefs>
</ds:datastoreItem>
</file>

<file path=customXml/itemProps4.xml><?xml version="1.0" encoding="utf-8"?>
<ds:datastoreItem xmlns:ds="http://schemas.openxmlformats.org/officeDocument/2006/customXml" ds:itemID="{E7DBB9E8-1837-44C2-9965-CEE65B9D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2632</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3</cp:revision>
  <dcterms:created xsi:type="dcterms:W3CDTF">2023-11-13T18:56:00Z</dcterms:created>
  <dcterms:modified xsi:type="dcterms:W3CDTF">2023-11-13T18:57:00Z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562541fee6e4c15a565bab9374cfd2124fadf7b8aef77fa339d9d35b83129924</vt:lpwstr>
  </property>
  <property fmtid="{D5CDD505-2E9C-101B-9397-08002B2CF9AE}" pid="4" name="MediaServiceImageTags">
    <vt:lpwstr/>
  </property>
  <property fmtid="{D5CDD505-2E9C-101B-9397-08002B2CF9AE}" pid="5" name="MSIP_Label_7b94a7b8-f06c-4dfe-bdcc-9b548fd58c31_ActionId">
    <vt:lpwstr>1e7cebef-b1ea-4c55-8f41-5fe1b0773fed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2020-10-29T07:45:52Z</vt:lpwstr>
  </property>
  <property fmtid="{D5CDD505-2E9C-101B-9397-08002B2CF9AE}" pid="11" name="MSIP_Label_7b94a7b8-f06c-4dfe-bdcc-9b548fd58c31_SiteId">
    <vt:lpwstr>9ce70869-60db-44fd-abe8-d2767077fc8f</vt:lpwstr>
  </property>
  <property fmtid="{D5CDD505-2E9C-101B-9397-08002B2CF9AE}" pid="12" name="_dlc_DocIdItemGuid">
    <vt:lpwstr>3011bf0e-05a5-4461-955d-40813b5045e8</vt:lpwstr>
  </property>
</Properties>
</file>