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D51FE" w:rsidRPr="00942E51" w:rsidP="008862C9">
      <w:pPr>
        <w:widowControl/>
        <w:tabs>
          <w:tab w:val="left" w:pos="-1440"/>
          <w:tab w:val="left" w:pos="-720"/>
        </w:tabs>
        <w:rPr>
          <w:rFonts w:cs="Courier New"/>
        </w:rPr>
      </w:pPr>
      <w:r>
        <w:rPr>
          <w:rFonts w:cs="Courier New"/>
          <w:b/>
        </w:rPr>
        <w:t>BILLING CODE: 4163-18-P</w:t>
      </w:r>
      <w:r>
        <w:rPr>
          <w:rFonts w:cs="Courier New"/>
        </w:rPr>
        <w:t xml:space="preserve"> </w:t>
      </w:r>
    </w:p>
    <w:p w:rsidR="00CD51FE" w:rsidP="00CD51FE">
      <w:pPr>
        <w:spacing w:line="480" w:lineRule="auto"/>
        <w:rPr>
          <w:rFonts w:cs="Courier New"/>
          <w:b/>
        </w:rPr>
      </w:pPr>
    </w:p>
    <w:p w:rsidR="00CD51FE" w:rsidP="00CD51FE">
      <w:pPr>
        <w:spacing w:line="480" w:lineRule="auto"/>
        <w:rPr>
          <w:rFonts w:cs="Courier New"/>
          <w:b/>
        </w:rPr>
      </w:pPr>
      <w:r>
        <w:rPr>
          <w:rFonts w:cs="Courier New"/>
          <w:b/>
        </w:rPr>
        <w:t>DEPARTMENT OF HEALTH AND HUMAN SERVICES</w:t>
      </w:r>
    </w:p>
    <w:p w:rsidR="00CD51FE" w:rsidP="00CD51FE">
      <w:pPr>
        <w:spacing w:line="480" w:lineRule="auto"/>
        <w:rPr>
          <w:rFonts w:cs="Courier New"/>
          <w:b/>
        </w:rPr>
      </w:pPr>
      <w:r>
        <w:rPr>
          <w:rFonts w:cs="Courier New"/>
          <w:b/>
        </w:rPr>
        <w:t>Centers for Disease Control and Prevention</w:t>
      </w:r>
    </w:p>
    <w:p w:rsidR="00CD51FE" w:rsidRPr="00351DE6" w:rsidP="00CD51FE">
      <w:pPr>
        <w:spacing w:line="480" w:lineRule="auto"/>
        <w:rPr>
          <w:rFonts w:cs="Courier New"/>
          <w:b/>
        </w:rPr>
      </w:pPr>
      <w:r>
        <w:rPr>
          <w:rFonts w:cs="Courier New"/>
          <w:b/>
        </w:rPr>
        <w:t>[60Day-</w:t>
      </w:r>
      <w:r w:rsidRPr="008862C9" w:rsidR="008862C9">
        <w:rPr>
          <w:rFonts w:cs="Courier New"/>
          <w:b/>
        </w:rPr>
        <w:t>1</w:t>
      </w:r>
      <w:r w:rsidR="00E91759">
        <w:rPr>
          <w:rFonts w:cs="Courier New"/>
          <w:b/>
        </w:rPr>
        <w:t>9</w:t>
      </w:r>
      <w:r w:rsidRPr="008862C9">
        <w:rPr>
          <w:rFonts w:cs="Courier New"/>
          <w:b/>
        </w:rPr>
        <w:t>-</w:t>
      </w:r>
      <w:r w:rsidR="00545E38">
        <w:rPr>
          <w:rFonts w:cs="Courier New"/>
          <w:b/>
        </w:rPr>
        <w:t>1154</w:t>
      </w:r>
      <w:r w:rsidRPr="008862C9">
        <w:rPr>
          <w:rFonts w:cs="Courier New"/>
          <w:b/>
        </w:rPr>
        <w:t>]</w:t>
      </w:r>
    </w:p>
    <w:p w:rsidR="00CD51FE" w:rsidP="00CD51FE">
      <w:pPr>
        <w:spacing w:line="480" w:lineRule="auto"/>
        <w:rPr>
          <w:rFonts w:cs="Courier New"/>
          <w:b/>
        </w:rPr>
      </w:pPr>
      <w:r>
        <w:rPr>
          <w:rFonts w:cs="Courier New"/>
          <w:b/>
        </w:rPr>
        <w:t>[Docket No. CDC-</w:t>
      </w:r>
      <w:r w:rsidR="00545E38">
        <w:rPr>
          <w:rFonts w:cs="Courier New"/>
          <w:b/>
        </w:rPr>
        <w:t>2019-xxxx</w:t>
      </w:r>
      <w:r>
        <w:rPr>
          <w:rFonts w:cs="Courier New"/>
          <w:b/>
        </w:rPr>
        <w:t>]</w:t>
      </w:r>
    </w:p>
    <w:p w:rsidR="00CD51FE" w:rsidP="00CD51FE">
      <w:pPr>
        <w:spacing w:line="480" w:lineRule="auto"/>
        <w:rPr>
          <w:rFonts w:cs="Courier New"/>
          <w:b/>
        </w:rPr>
      </w:pPr>
    </w:p>
    <w:p w:rsidR="00CD51FE" w:rsidP="00CD51FE">
      <w:pPr>
        <w:spacing w:line="480" w:lineRule="auto"/>
        <w:rPr>
          <w:rFonts w:cs="Courier New"/>
          <w:b/>
        </w:rPr>
      </w:pPr>
      <w:r>
        <w:rPr>
          <w:rFonts w:cs="Courier New"/>
          <w:b/>
        </w:rPr>
        <w:t>Proposed Data Collection Submitted for Public Comment and Recommendations</w:t>
      </w:r>
    </w:p>
    <w:p w:rsidR="00CD51FE" w:rsidP="00CD51FE">
      <w:pPr>
        <w:spacing w:line="480" w:lineRule="auto"/>
        <w:rPr>
          <w:rFonts w:cs="Courier New"/>
          <w:b/>
        </w:rPr>
      </w:pPr>
    </w:p>
    <w:p w:rsidR="00CD51FE" w:rsidP="00CD51FE">
      <w:pPr>
        <w:spacing w:line="480" w:lineRule="auto"/>
        <w:rPr>
          <w:rFonts w:cs="Courier New"/>
        </w:rPr>
      </w:pPr>
      <w:r>
        <w:rPr>
          <w:rFonts w:cs="Courier New"/>
          <w:b/>
        </w:rPr>
        <w:t>AGENCY:</w:t>
      </w:r>
      <w:r>
        <w:rPr>
          <w:rFonts w:cs="Courier New"/>
        </w:rPr>
        <w:t xml:space="preserve"> Centers for Disease Control and Prevention (CDC), Department of Health and Human Services (HHS)</w:t>
      </w:r>
    </w:p>
    <w:p w:rsidR="00CD51FE" w:rsidP="00CD51FE">
      <w:pPr>
        <w:spacing w:line="480" w:lineRule="auto"/>
        <w:rPr>
          <w:rFonts w:cs="Courier New"/>
        </w:rPr>
      </w:pPr>
    </w:p>
    <w:p w:rsidR="00CD51FE" w:rsidP="00CD51FE">
      <w:pPr>
        <w:spacing w:line="480" w:lineRule="auto"/>
        <w:rPr>
          <w:rFonts w:cs="Courier New"/>
        </w:rPr>
      </w:pPr>
      <w:r>
        <w:rPr>
          <w:rFonts w:cs="Courier New"/>
          <w:b/>
        </w:rPr>
        <w:t>ACTION:</w:t>
      </w:r>
      <w:r>
        <w:rPr>
          <w:rFonts w:cs="Courier New"/>
        </w:rPr>
        <w:t xml:space="preserve"> Notice with comment period</w:t>
      </w:r>
    </w:p>
    <w:p w:rsidR="00CD51FE" w:rsidP="00CD51FE">
      <w:pPr>
        <w:spacing w:line="480" w:lineRule="auto"/>
        <w:rPr>
          <w:rFonts w:cs="Courier New"/>
        </w:rPr>
      </w:pPr>
    </w:p>
    <w:p w:rsidR="00CD51FE" w:rsidP="00B575C5">
      <w:pPr>
        <w:spacing w:line="480" w:lineRule="auto"/>
        <w:rPr>
          <w:rFonts w:cs="Courier New"/>
        </w:rPr>
      </w:pPr>
      <w:r>
        <w:rPr>
          <w:rFonts w:cs="Courier New"/>
          <w:b/>
        </w:rPr>
        <w:t>SUMMARY:</w:t>
      </w:r>
      <w:r>
        <w:rPr>
          <w:rFonts w:cs="Courier New"/>
        </w:rPr>
        <w:t xml:space="preserve"> </w:t>
      </w:r>
      <w:r w:rsidRPr="008D1C7C">
        <w:rPr>
          <w:rFonts w:cs="Courier New"/>
        </w:rPr>
        <w:t xml:space="preserve">The Centers for Disease Control and Prevention (CDC), as </w:t>
      </w:r>
      <w:r w:rsidRPr="00D70001">
        <w:rPr>
          <w:rFonts w:cs="Courier New"/>
        </w:rPr>
        <w:t>part of its continuing efforts to reduce public burden and maximize the utility of government information,</w:t>
      </w:r>
      <w:r w:rsidRPr="008D1C7C">
        <w:rPr>
          <w:rFonts w:cs="Courier New"/>
        </w:rPr>
        <w:t xml:space="preserve"> invites the general public and other Federal agencies to take this</w:t>
      </w:r>
      <w:r w:rsidR="00545E38">
        <w:rPr>
          <w:rFonts w:cs="Courier New"/>
        </w:rPr>
        <w:t xml:space="preserve"> </w:t>
      </w:r>
      <w:r w:rsidR="00B575C5">
        <w:rPr>
          <w:rFonts w:cs="Courier New"/>
        </w:rPr>
        <w:t>o</w:t>
      </w:r>
      <w:r w:rsidRPr="008D1C7C">
        <w:rPr>
          <w:rFonts w:cs="Courier New"/>
        </w:rPr>
        <w:t>pportu</w:t>
      </w:r>
      <w:r>
        <w:rPr>
          <w:rFonts w:cs="Courier New"/>
        </w:rPr>
        <w:t xml:space="preserve">nity to comment on </w:t>
      </w:r>
      <w:r w:rsidR="00545E38">
        <w:rPr>
          <w:rFonts w:cs="Courier New"/>
        </w:rPr>
        <w:t xml:space="preserve">a </w:t>
      </w:r>
      <w:r>
        <w:rPr>
          <w:rFonts w:cs="Courier New"/>
        </w:rPr>
        <w:t>proposed and/</w:t>
      </w:r>
      <w:r w:rsidRPr="008D1C7C">
        <w:rPr>
          <w:rFonts w:cs="Courier New"/>
        </w:rPr>
        <w:t>or continuing information collections</w:t>
      </w:r>
      <w:r w:rsidR="00545E38">
        <w:rPr>
          <w:rFonts w:cs="Courier New"/>
        </w:rPr>
        <w:t>,</w:t>
      </w:r>
      <w:r w:rsidRPr="008D1C7C">
        <w:rPr>
          <w:rFonts w:cs="Courier New"/>
        </w:rPr>
        <w:t xml:space="preserve"> as required by the Paperwork Reduction Act of 1995.</w:t>
      </w:r>
      <w:r>
        <w:rPr>
          <w:rFonts w:cs="Courier New"/>
        </w:rPr>
        <w:t xml:space="preserve">  This notice invites comment on</w:t>
      </w:r>
      <w:r w:rsidRPr="00B575C5" w:rsidR="00B575C5">
        <w:t xml:space="preserve"> </w:t>
      </w:r>
      <w:r w:rsidR="00B575C5">
        <w:t>“</w:t>
      </w:r>
      <w:r w:rsidRPr="00B575C5" w:rsidR="00B575C5">
        <w:rPr>
          <w:rFonts w:cs="Courier New"/>
        </w:rPr>
        <w:t>Generic Clearance for CDC/ATSDR</w:t>
      </w:r>
      <w:r w:rsidR="00545E38">
        <w:rPr>
          <w:rFonts w:cs="Courier New"/>
        </w:rPr>
        <w:t xml:space="preserve"> </w:t>
      </w:r>
      <w:r w:rsidRPr="00B575C5" w:rsidR="00B575C5">
        <w:rPr>
          <w:rFonts w:cs="Courier New"/>
        </w:rPr>
        <w:t>Formative Research and Tool Development</w:t>
      </w:r>
      <w:r w:rsidR="00B575C5">
        <w:rPr>
          <w:rFonts w:cs="Courier New"/>
        </w:rPr>
        <w:t>”</w:t>
      </w:r>
      <w:r>
        <w:rPr>
          <w:rFonts w:cs="Courier New"/>
        </w:rPr>
        <w:t>.</w:t>
      </w:r>
      <w:r w:rsidR="008862C9">
        <w:rPr>
          <w:rFonts w:cs="Courier New"/>
        </w:rPr>
        <w:t xml:space="preserve"> </w:t>
      </w:r>
      <w:r w:rsidRPr="008862C9" w:rsidR="008862C9">
        <w:rPr>
          <w:rFonts w:cs="Courier New"/>
        </w:rPr>
        <w:t xml:space="preserve">This information collection request is designed to allow </w:t>
      </w:r>
      <w:r w:rsidR="00A74E1D">
        <w:rPr>
          <w:rFonts w:cs="Courier New"/>
        </w:rPr>
        <w:t>CDC</w:t>
      </w:r>
      <w:r w:rsidRPr="008862C9" w:rsidR="008862C9">
        <w:rPr>
          <w:rFonts w:cs="Courier New"/>
        </w:rPr>
        <w:t xml:space="preserve"> to </w:t>
      </w:r>
      <w:r w:rsidRPr="008862C9" w:rsidR="008862C9">
        <w:rPr>
          <w:rFonts w:cs="Courier New"/>
        </w:rPr>
        <w:t>conduct formative research information collection activities used to inform aspects of surveillance, communications, health promotion, and research project development.</w:t>
      </w:r>
    </w:p>
    <w:p w:rsidR="00CD51FE" w:rsidP="00CD51FE">
      <w:pPr>
        <w:spacing w:line="480" w:lineRule="auto"/>
        <w:rPr>
          <w:rFonts w:cs="Courier New"/>
        </w:rPr>
      </w:pPr>
    </w:p>
    <w:p w:rsidR="00CD51FE" w:rsidP="00CD51FE">
      <w:pPr>
        <w:spacing w:line="480" w:lineRule="auto"/>
        <w:rPr>
          <w:rFonts w:cs="Courier New"/>
        </w:rPr>
      </w:pPr>
      <w:r>
        <w:rPr>
          <w:rFonts w:cs="Courier New"/>
          <w:b/>
        </w:rPr>
        <w:t>DATES:</w:t>
      </w:r>
      <w:r>
        <w:rPr>
          <w:rFonts w:cs="Courier New"/>
        </w:rPr>
        <w:t xml:space="preserve"> Written comments must be received on or before </w:t>
      </w:r>
      <w:r w:rsidRPr="00CD51FE">
        <w:rPr>
          <w:rFonts w:cs="Courier New"/>
          <w:highlight w:val="yellow"/>
        </w:rPr>
        <w:t>[INSERT DATE 60 DAYS AFTER PUBLICATION DATE IN THE FEDERAL REGISTER]</w:t>
      </w:r>
      <w:r>
        <w:rPr>
          <w:rFonts w:cs="Courier New"/>
        </w:rPr>
        <w:t xml:space="preserve">.  </w:t>
      </w:r>
    </w:p>
    <w:p w:rsidR="00CD51FE" w:rsidP="00CD51FE">
      <w:pPr>
        <w:spacing w:line="480" w:lineRule="auto"/>
        <w:rPr>
          <w:rFonts w:cs="Courier New"/>
        </w:rPr>
      </w:pPr>
    </w:p>
    <w:p w:rsidR="00CD51FE" w:rsidP="00CD51FE">
      <w:pPr>
        <w:spacing w:line="480" w:lineRule="auto"/>
        <w:rPr>
          <w:rFonts w:cs="Courier New"/>
        </w:rPr>
      </w:pPr>
      <w:r>
        <w:rPr>
          <w:rFonts w:cs="Courier New"/>
          <w:b/>
        </w:rPr>
        <w:t>ADDRESSES:</w:t>
      </w:r>
      <w:r>
        <w:rPr>
          <w:rFonts w:cs="Courier New"/>
        </w:rPr>
        <w:t xml:space="preserve">  You may submit comments, identified by D</w:t>
      </w:r>
      <w:r w:rsidRPr="00CD47E8">
        <w:rPr>
          <w:rFonts w:cs="Courier New"/>
        </w:rPr>
        <w:t xml:space="preserve">ocket </w:t>
      </w:r>
      <w:r>
        <w:rPr>
          <w:rFonts w:cs="Courier New"/>
        </w:rPr>
        <w:t>No. CDC-</w:t>
      </w:r>
      <w:r w:rsidRPr="0048379A" w:rsidR="0048379A">
        <w:rPr>
          <w:rFonts w:cs="Courier New"/>
        </w:rPr>
        <w:t>201</w:t>
      </w:r>
      <w:r w:rsidR="00E91759">
        <w:rPr>
          <w:rFonts w:cs="Courier New"/>
        </w:rPr>
        <w:t>9</w:t>
      </w:r>
      <w:r w:rsidRPr="0048379A" w:rsidR="0048379A">
        <w:rPr>
          <w:rFonts w:cs="Courier New"/>
        </w:rPr>
        <w:t>-</w:t>
      </w:r>
      <w:r w:rsidR="00E91759">
        <w:rPr>
          <w:rFonts w:cs="Courier New"/>
        </w:rPr>
        <w:t>xxxx</w:t>
      </w:r>
      <w:r>
        <w:rPr>
          <w:rFonts w:cs="Courier New"/>
        </w:rPr>
        <w:t xml:space="preserve"> by any of the following methods:</w:t>
      </w:r>
    </w:p>
    <w:p w:rsidR="00CD51FE" w:rsidP="00CD51FE">
      <w:pPr>
        <w:widowControl/>
        <w:numPr>
          <w:ilvl w:val="0"/>
          <w:numId w:val="1"/>
        </w:numPr>
        <w:autoSpaceDE/>
        <w:autoSpaceDN/>
        <w:adjustRightInd/>
        <w:spacing w:line="480" w:lineRule="auto"/>
        <w:rPr>
          <w:rFonts w:cs="Courier New"/>
        </w:rPr>
      </w:pPr>
      <w:r>
        <w:rPr>
          <w:rFonts w:cs="Courier New"/>
        </w:rPr>
        <w:t>Federal eRulemaking Portal:</w:t>
      </w:r>
      <w:r w:rsidRPr="000C469E">
        <w:t xml:space="preserve"> </w:t>
      </w:r>
      <w:hyperlink r:id="rId4" w:history="1">
        <w:r>
          <w:rPr>
            <w:rStyle w:val="Hyperlink"/>
            <w:rFonts w:cs="Courier New"/>
          </w:rPr>
          <w:t>Regulation.gov</w:t>
        </w:r>
      </w:hyperlink>
      <w:r>
        <w:rPr>
          <w:rFonts w:cs="Courier New"/>
        </w:rPr>
        <w:t>.  Follow the instructions for submitting comments.</w:t>
      </w:r>
    </w:p>
    <w:p w:rsidR="00CD51FE" w:rsidP="00CD51FE">
      <w:pPr>
        <w:widowControl/>
        <w:numPr>
          <w:ilvl w:val="0"/>
          <w:numId w:val="1"/>
        </w:numPr>
        <w:autoSpaceDE/>
        <w:autoSpaceDN/>
        <w:adjustRightInd/>
        <w:spacing w:line="480" w:lineRule="auto"/>
        <w:rPr>
          <w:rFonts w:cs="Courier New"/>
        </w:rPr>
      </w:pPr>
      <w:r w:rsidRPr="002954C5">
        <w:rPr>
          <w:rFonts w:cs="Courier New"/>
        </w:rPr>
        <w:t xml:space="preserve">Mail: </w:t>
      </w:r>
      <w:r w:rsidR="00E91759">
        <w:rPr>
          <w:rFonts w:cs="Courier New"/>
        </w:rPr>
        <w:t>Jeffrey Zirger</w:t>
      </w:r>
      <w:r>
        <w:rPr>
          <w:rFonts w:cs="Courier New"/>
        </w:rPr>
        <w:t>, Information Collection Review Office, Centers for Disease Control and Preventio</w:t>
      </w:r>
      <w:r w:rsidR="00E91759">
        <w:rPr>
          <w:rFonts w:cs="Courier New"/>
        </w:rPr>
        <w:t>n, 1600 Clifton Road, N.E., MS-</w:t>
      </w:r>
      <w:r w:rsidR="00EA6920">
        <w:rPr>
          <w:rFonts w:cs="Courier New"/>
        </w:rPr>
        <w:t>D74</w:t>
      </w:r>
      <w:r>
        <w:rPr>
          <w:rFonts w:cs="Courier New"/>
        </w:rPr>
        <w:t>, Atlanta, Georgia 30329.</w:t>
      </w:r>
    </w:p>
    <w:p w:rsidR="00CD51FE" w:rsidP="00CD51FE">
      <w:pPr>
        <w:spacing w:line="480" w:lineRule="auto"/>
        <w:rPr>
          <w:rFonts w:cs="Courier New"/>
        </w:rPr>
      </w:pPr>
      <w:r>
        <w:rPr>
          <w:rFonts w:cs="Courier New"/>
          <w:i/>
        </w:rPr>
        <w:t xml:space="preserve">Instructions: </w:t>
      </w:r>
      <w:r>
        <w:rPr>
          <w:rFonts w:cs="Courier New"/>
        </w:rPr>
        <w:t xml:space="preserve">All submissions received must include the agency name and Docket Number.  All relevant comments received will be posted without change to </w:t>
      </w:r>
      <w:hyperlink r:id="rId4" w:history="1">
        <w:r>
          <w:rPr>
            <w:rStyle w:val="Hyperlink"/>
            <w:rFonts w:cs="Courier New"/>
          </w:rPr>
          <w:t>Regulations.gov</w:t>
        </w:r>
      </w:hyperlink>
      <w:r>
        <w:rPr>
          <w:rFonts w:cs="Courier New"/>
        </w:rPr>
        <w:t xml:space="preserve">, including any personal information provided.  For access to the docket to read background documents or comments received, go to </w:t>
      </w:r>
      <w:hyperlink r:id="rId4" w:history="1">
        <w:r>
          <w:rPr>
            <w:rStyle w:val="Hyperlink"/>
            <w:rFonts w:cs="Courier New"/>
          </w:rPr>
          <w:t>Regulations.gov</w:t>
        </w:r>
      </w:hyperlink>
      <w:r>
        <w:rPr>
          <w:rFonts w:cs="Courier New"/>
        </w:rPr>
        <w:t>.</w:t>
      </w:r>
    </w:p>
    <w:p w:rsidR="00CD51FE" w:rsidP="00CD51FE">
      <w:pPr>
        <w:spacing w:line="480" w:lineRule="auto"/>
        <w:rPr>
          <w:rFonts w:cs="Courier New"/>
        </w:rPr>
      </w:pPr>
      <w:r>
        <w:rPr>
          <w:rFonts w:cs="Courier New"/>
          <w:u w:val="single"/>
        </w:rPr>
        <w:t>Please note: All public comment should be submitted through the Federal eRulemaking portal (</w:t>
      </w:r>
      <w:hyperlink r:id="rId4" w:history="1">
        <w:r>
          <w:rPr>
            <w:rStyle w:val="Hyperlink"/>
            <w:rFonts w:cs="Courier New"/>
          </w:rPr>
          <w:t>Regulations.gov</w:t>
        </w:r>
      </w:hyperlink>
      <w:r>
        <w:rPr>
          <w:rFonts w:cs="Courier New"/>
          <w:u w:val="single"/>
        </w:rPr>
        <w:t>) or by U.S. mail to the address listed above.</w:t>
      </w:r>
    </w:p>
    <w:p w:rsidR="00CD51FE" w:rsidRPr="00870754" w:rsidP="00CD51FE">
      <w:pPr>
        <w:spacing w:line="480" w:lineRule="auto"/>
        <w:rPr>
          <w:rFonts w:cs="Courier New"/>
        </w:rPr>
      </w:pPr>
    </w:p>
    <w:p w:rsidR="00CD51FE" w:rsidRPr="002954C5" w:rsidP="00CD51FE">
      <w:pPr>
        <w:spacing w:line="480" w:lineRule="auto"/>
        <w:rPr>
          <w:rFonts w:cs="Courier New"/>
        </w:rPr>
      </w:pPr>
      <w:r w:rsidRPr="002954C5">
        <w:rPr>
          <w:rFonts w:cs="Courier New"/>
          <w:b/>
        </w:rPr>
        <w:t>FOR FURTHER INFORMATION CONTACT:</w:t>
      </w:r>
      <w:r>
        <w:rPr>
          <w:rFonts w:cs="Courier New"/>
          <w:b/>
        </w:rPr>
        <w:t xml:space="preserve"> </w:t>
      </w:r>
      <w:r w:rsidRPr="00326043" w:rsidR="007213EB">
        <w:rPr>
          <w:rFonts w:cs="Courier New"/>
        </w:rPr>
        <w:t xml:space="preserve">To request more information on the proposed project or to obtain a copy of the </w:t>
      </w:r>
      <w:r w:rsidR="007213EB">
        <w:rPr>
          <w:rFonts w:cs="Courier New"/>
        </w:rPr>
        <w:t>information</w:t>
      </w:r>
      <w:r w:rsidRPr="00326043" w:rsidR="007213EB">
        <w:rPr>
          <w:rFonts w:cs="Courier New"/>
        </w:rPr>
        <w:t xml:space="preserve"> collection plan and instruments</w:t>
      </w:r>
      <w:r w:rsidR="007213EB">
        <w:rPr>
          <w:rFonts w:cs="Courier New"/>
        </w:rPr>
        <w:t xml:space="preserve">, contact </w:t>
      </w:r>
      <w:r w:rsidR="00545E38">
        <w:rPr>
          <w:rFonts w:cs="Courier New"/>
        </w:rPr>
        <w:t xml:space="preserve">Jeffrey Zirger, </w:t>
      </w:r>
      <w:r>
        <w:rPr>
          <w:rFonts w:cs="Courier New"/>
        </w:rPr>
        <w:t>Information Collection Review Office, Centers for Disease Control and Prevention, 1600 Clifton Road, N.E., MS-</w:t>
      </w:r>
      <w:r w:rsidR="00EA6920">
        <w:rPr>
          <w:rFonts w:cs="Courier New"/>
        </w:rPr>
        <w:t>D74</w:t>
      </w:r>
      <w:r>
        <w:rPr>
          <w:rFonts w:cs="Courier New"/>
        </w:rPr>
        <w:t xml:space="preserve">, Atlanta, Georgia 30329; phone: 404-639-7570; E-mail: </w:t>
      </w:r>
      <w:hyperlink r:id="rId5" w:history="1">
        <w:r w:rsidRPr="00714F07">
          <w:rPr>
            <w:rStyle w:val="Hyperlink"/>
            <w:rFonts w:cs="Courier New"/>
          </w:rPr>
          <w:t>omb@cdc.gov</w:t>
        </w:r>
      </w:hyperlink>
      <w:r w:rsidRPr="00CD51FE">
        <w:rPr>
          <w:rStyle w:val="Hyperlink"/>
          <w:rFonts w:cs="Courier New"/>
          <w:u w:val="none"/>
        </w:rPr>
        <w:t>.</w:t>
      </w:r>
    </w:p>
    <w:p w:rsidR="00CD51FE" w:rsidP="00CD51FE">
      <w:pPr>
        <w:spacing w:line="480" w:lineRule="auto"/>
        <w:rPr>
          <w:rFonts w:cs="Courier New"/>
          <w:b/>
        </w:rPr>
      </w:pPr>
    </w:p>
    <w:p w:rsidR="00CD51FE" w:rsidP="00CD51FE">
      <w:pPr>
        <w:spacing w:line="480" w:lineRule="auto"/>
        <w:rPr>
          <w:rFonts w:cs="Courier New"/>
          <w:b/>
        </w:rPr>
      </w:pPr>
      <w:r>
        <w:rPr>
          <w:rFonts w:cs="Courier New"/>
          <w:b/>
        </w:rPr>
        <w:t>SUPPLEMENTARY INFORMATION:</w:t>
      </w:r>
    </w:p>
    <w:p w:rsidR="00CD51FE" w:rsidP="00CD51FE">
      <w:pPr>
        <w:spacing w:line="480" w:lineRule="auto"/>
        <w:rPr>
          <w:rFonts w:cs="Courier New"/>
        </w:rPr>
      </w:pPr>
      <w:r>
        <w:rPr>
          <w:rFonts w:cs="Courier New"/>
        </w:rPr>
        <w:t xml:space="preserve">     Under the Paperwork Reduction Act of 1995 (PRA) (44 U.S.C. 3501-3520), Federal agencies must obtain approval from the Office of Management and Budget (OMB) for each collection of information they conduct or sponsor. In addition, the PRA also requires Federal agencies to provide a 60-day notice in the </w:t>
      </w:r>
      <w:r>
        <w:rPr>
          <w:rFonts w:cs="Courier New"/>
          <w:u w:val="single"/>
        </w:rPr>
        <w:t>Federal Register</w:t>
      </w:r>
      <w:r>
        <w:rPr>
          <w:rFonts w:cs="Courier New"/>
        </w:rPr>
        <w:t xml:space="preserve"> concerning each proposed collection of information, including each new proposed collection, each proposed extension of existing collection of information, and each reinstatement of previously approved information collection before submitting the collection to OMB for approval.  To comply with this requirement, we are publishing this notice of a proposed data collection as described below.</w:t>
      </w:r>
    </w:p>
    <w:p w:rsidR="00545E38" w:rsidP="00CD51FE">
      <w:pPr>
        <w:spacing w:line="480" w:lineRule="auto"/>
        <w:ind w:firstLine="720"/>
        <w:rPr>
          <w:rFonts w:cs="Courier New"/>
        </w:rPr>
      </w:pPr>
      <w:r>
        <w:rPr>
          <w:rFonts w:cs="Courier New"/>
        </w:rPr>
        <w:t>The OMB is particularly interested in c</w:t>
      </w:r>
      <w:r w:rsidRPr="008D1C7C" w:rsidR="00CD51FE">
        <w:rPr>
          <w:rFonts w:cs="Courier New"/>
        </w:rPr>
        <w:t xml:space="preserve">omments </w:t>
      </w:r>
      <w:r>
        <w:rPr>
          <w:rFonts w:cs="Courier New"/>
        </w:rPr>
        <w:t>that will help:</w:t>
      </w:r>
    </w:p>
    <w:p w:rsidR="00545E38" w:rsidP="00545E38">
      <w:pPr>
        <w:pStyle w:val="ListParagraph"/>
        <w:numPr>
          <w:ilvl w:val="0"/>
          <w:numId w:val="3"/>
        </w:numPr>
        <w:spacing w:line="480" w:lineRule="auto"/>
        <w:rPr>
          <w:rFonts w:cs="Courier New"/>
        </w:rPr>
      </w:pPr>
      <w:r>
        <w:rPr>
          <w:rFonts w:cs="Courier New"/>
        </w:rPr>
        <w:t>Evaluate w</w:t>
      </w:r>
      <w:r w:rsidRPr="00545E38" w:rsidR="00CD51FE">
        <w:rPr>
          <w:rFonts w:cs="Courier New"/>
        </w:rPr>
        <w:t xml:space="preserve">hether the proposed collection of information </w:t>
      </w:r>
      <w:r w:rsidRPr="00545E38" w:rsidR="00CD51FE">
        <w:rPr>
          <w:rFonts w:cs="Courier New"/>
        </w:rPr>
        <w:t xml:space="preserve">is necessary for the proper performance of the functions of the agency, including whether the information </w:t>
      </w:r>
      <w:r>
        <w:rPr>
          <w:rFonts w:cs="Courier New"/>
        </w:rPr>
        <w:t>wi</w:t>
      </w:r>
      <w:r w:rsidRPr="00545E38" w:rsidR="00CD51FE">
        <w:rPr>
          <w:rFonts w:cs="Courier New"/>
        </w:rPr>
        <w:t xml:space="preserve">ll have practical utility; </w:t>
      </w:r>
    </w:p>
    <w:p w:rsidR="00545E38" w:rsidP="00545E38">
      <w:pPr>
        <w:pStyle w:val="ListParagraph"/>
        <w:numPr>
          <w:ilvl w:val="0"/>
          <w:numId w:val="3"/>
        </w:numPr>
        <w:spacing w:line="480" w:lineRule="auto"/>
        <w:rPr>
          <w:rFonts w:cs="Courier New"/>
        </w:rPr>
      </w:pPr>
      <w:r>
        <w:rPr>
          <w:rFonts w:cs="Courier New"/>
        </w:rPr>
        <w:t xml:space="preserve"> Evaluate t</w:t>
      </w:r>
      <w:r w:rsidRPr="00545E38" w:rsidR="00CD51FE">
        <w:rPr>
          <w:rFonts w:cs="Courier New"/>
        </w:rPr>
        <w:t>he accuracy of the agency’s estimate of the burden of the proposed collection of information</w:t>
      </w:r>
      <w:r>
        <w:rPr>
          <w:rFonts w:cs="Courier New"/>
        </w:rPr>
        <w:t>, including the validity of the methodology and assumptions used</w:t>
      </w:r>
      <w:r w:rsidRPr="00545E38" w:rsidR="00CD51FE">
        <w:rPr>
          <w:rFonts w:cs="Courier New"/>
        </w:rPr>
        <w:t xml:space="preserve">; </w:t>
      </w:r>
    </w:p>
    <w:p w:rsidR="00545E38" w:rsidP="00545E38">
      <w:pPr>
        <w:pStyle w:val="ListParagraph"/>
        <w:numPr>
          <w:ilvl w:val="0"/>
          <w:numId w:val="3"/>
        </w:numPr>
        <w:spacing w:line="480" w:lineRule="auto"/>
        <w:rPr>
          <w:rFonts w:cs="Courier New"/>
        </w:rPr>
      </w:pPr>
      <w:r>
        <w:rPr>
          <w:rFonts w:cs="Courier New"/>
        </w:rPr>
        <w:t>E</w:t>
      </w:r>
      <w:r w:rsidRPr="00545E38" w:rsidR="00CD51FE">
        <w:rPr>
          <w:rFonts w:cs="Courier New"/>
        </w:rPr>
        <w:t xml:space="preserve">nhance the quality, utility, and clarity of the information to be collected; </w:t>
      </w:r>
      <w:r>
        <w:rPr>
          <w:rFonts w:cs="Courier New"/>
        </w:rPr>
        <w:t>and</w:t>
      </w:r>
    </w:p>
    <w:p w:rsidR="00545E38" w:rsidP="00545E38">
      <w:pPr>
        <w:pStyle w:val="ListParagraph"/>
        <w:numPr>
          <w:ilvl w:val="0"/>
          <w:numId w:val="3"/>
        </w:numPr>
        <w:spacing w:line="480" w:lineRule="auto"/>
        <w:rPr>
          <w:rFonts w:cs="Courier New"/>
        </w:rPr>
      </w:pPr>
      <w:r>
        <w:rPr>
          <w:rFonts w:cs="Courier New"/>
        </w:rPr>
        <w:t xml:space="preserve"> Mi</w:t>
      </w:r>
      <w:r w:rsidRPr="00545E38" w:rsidR="00CD51FE">
        <w:rPr>
          <w:rFonts w:cs="Courier New"/>
        </w:rPr>
        <w:t xml:space="preserve">nimize the burden of the collection of information on </w:t>
      </w:r>
      <w:r>
        <w:rPr>
          <w:rFonts w:cs="Courier New"/>
        </w:rPr>
        <w:t xml:space="preserve">those who respond, </w:t>
      </w:r>
      <w:r w:rsidRPr="00545E38" w:rsidR="00CD51FE">
        <w:rPr>
          <w:rFonts w:cs="Courier New"/>
        </w:rPr>
        <w:t>including through the use of automated</w:t>
      </w:r>
      <w:r>
        <w:rPr>
          <w:rFonts w:cs="Courier New"/>
        </w:rPr>
        <w:t>, electronic, mechanical, or other technilogical</w:t>
      </w:r>
      <w:r w:rsidRPr="00545E38" w:rsidR="00CD51FE">
        <w:rPr>
          <w:rFonts w:cs="Courier New"/>
        </w:rPr>
        <w:t xml:space="preserve"> collection techniques or other forms of information technology; </w:t>
      </w:r>
      <w:r>
        <w:rPr>
          <w:rFonts w:cs="Courier New"/>
        </w:rPr>
        <w:t>e.g., permitting electronic submissions of responses.</w:t>
      </w:r>
    </w:p>
    <w:p w:rsidR="00CD51FE" w:rsidRPr="00545E38" w:rsidP="00545E38">
      <w:pPr>
        <w:pStyle w:val="ListParagraph"/>
        <w:numPr>
          <w:ilvl w:val="0"/>
          <w:numId w:val="3"/>
        </w:numPr>
        <w:spacing w:line="480" w:lineRule="auto"/>
        <w:rPr>
          <w:rFonts w:cs="Courier New"/>
        </w:rPr>
      </w:pPr>
      <w:r>
        <w:rPr>
          <w:rFonts w:cs="Courier New"/>
          <w:color w:val="000000"/>
        </w:rPr>
        <w:t>Assess information</w:t>
      </w:r>
      <w:r w:rsidRPr="00545E38">
        <w:rPr>
          <w:rFonts w:cs="Courier New"/>
          <w:color w:val="000000"/>
        </w:rPr>
        <w:t xml:space="preserve"> costs</w:t>
      </w:r>
      <w:r>
        <w:rPr>
          <w:rFonts w:cs="Courier New"/>
          <w:color w:val="000000"/>
        </w:rPr>
        <w:t>.</w:t>
      </w:r>
      <w:r w:rsidRPr="00545E38">
        <w:rPr>
          <w:rFonts w:cs="Courier New"/>
        </w:rPr>
        <w:t xml:space="preserve"> </w:t>
      </w:r>
    </w:p>
    <w:p w:rsidR="00CD51FE" w:rsidRPr="00F75F02" w:rsidP="00CD51FE">
      <w:pPr>
        <w:spacing w:line="480" w:lineRule="auto"/>
        <w:rPr>
          <w:rFonts w:cs="Courier New"/>
        </w:rPr>
      </w:pPr>
    </w:p>
    <w:p w:rsidR="00CD51FE" w:rsidP="00CD51FE">
      <w:pPr>
        <w:spacing w:line="480" w:lineRule="auto"/>
        <w:rPr>
          <w:rFonts w:cs="Courier New"/>
          <w:b/>
        </w:rPr>
      </w:pPr>
      <w:r>
        <w:rPr>
          <w:rFonts w:cs="Courier New"/>
          <w:b/>
        </w:rPr>
        <w:t>Proposed Project</w:t>
      </w:r>
    </w:p>
    <w:p w:rsidR="00CD51FE" w:rsidP="00CD51FE">
      <w:pPr>
        <w:spacing w:line="480" w:lineRule="auto"/>
        <w:rPr>
          <w:rFonts w:cs="Courier New"/>
          <w:b/>
        </w:rPr>
      </w:pPr>
      <w:r w:rsidRPr="00B575C5">
        <w:rPr>
          <w:rFonts w:cs="Courier New"/>
          <w:b/>
        </w:rPr>
        <w:t>Generic Clearance for CDC/ATSDR</w:t>
      </w:r>
      <w:r>
        <w:rPr>
          <w:rFonts w:cs="Courier New"/>
          <w:b/>
        </w:rPr>
        <w:t xml:space="preserve"> </w:t>
      </w:r>
      <w:r w:rsidRPr="00B575C5">
        <w:rPr>
          <w:rFonts w:cs="Courier New"/>
          <w:b/>
        </w:rPr>
        <w:t>Formative Research and Tool Development</w:t>
      </w:r>
      <w:r w:rsidR="00545E38">
        <w:rPr>
          <w:rFonts w:cs="Courier New"/>
          <w:b/>
        </w:rPr>
        <w:t xml:space="preserve"> –</w:t>
      </w:r>
      <w:r w:rsidR="00EA6920">
        <w:rPr>
          <w:rFonts w:cs="Courier New"/>
          <w:b/>
        </w:rPr>
        <w:t xml:space="preserve"> Extension</w:t>
      </w:r>
      <w:r w:rsidR="00545E38">
        <w:rPr>
          <w:rFonts w:cs="Courier New"/>
          <w:b/>
        </w:rPr>
        <w:t xml:space="preserve"> – Centers for Disease Control and Prevention (CDC)</w:t>
      </w:r>
      <w:r w:rsidRPr="008862C9" w:rsidR="008862C9">
        <w:rPr>
          <w:rFonts w:cs="Courier New"/>
          <w:b/>
        </w:rPr>
        <w:t>.</w:t>
      </w:r>
    </w:p>
    <w:p w:rsidR="00545E38" w:rsidP="00CD51FE">
      <w:pPr>
        <w:spacing w:line="480" w:lineRule="auto"/>
        <w:rPr>
          <w:rFonts w:cs="Courier New"/>
          <w:b/>
        </w:rPr>
      </w:pPr>
    </w:p>
    <w:p w:rsidR="008862C9" w:rsidRPr="00FC0BDD" w:rsidP="008862C9">
      <w:pPr>
        <w:spacing w:line="480" w:lineRule="auto"/>
        <w:jc w:val="both"/>
        <w:rPr>
          <w:rFonts w:cs="Courier New"/>
          <w:b/>
          <w:u w:val="single"/>
        </w:rPr>
      </w:pPr>
      <w:r w:rsidRPr="00FC0BDD">
        <w:rPr>
          <w:rFonts w:cs="Courier New"/>
          <w:b/>
          <w:u w:val="single"/>
        </w:rPr>
        <w:t>Background and Brief Description</w:t>
      </w:r>
    </w:p>
    <w:p w:rsidR="008862C9" w:rsidRPr="00FC0BDD" w:rsidP="008862C9">
      <w:pPr>
        <w:rPr>
          <w:rFonts w:cs="Courier New"/>
        </w:rPr>
      </w:pPr>
      <w:r w:rsidRPr="00FC0BDD">
        <w:rPr>
          <w:rFonts w:cs="Courier New"/>
        </w:rPr>
        <w:tab/>
      </w:r>
    </w:p>
    <w:p w:rsidR="008862C9" w:rsidRPr="00FC0BDD" w:rsidP="008862C9">
      <w:pPr>
        <w:pStyle w:val="bodytextpsg"/>
        <w:ind w:firstLine="0"/>
        <w:rPr>
          <w:rFonts w:ascii="Courier New" w:hAnsi="Courier New" w:cs="Courier New"/>
          <w:bCs/>
          <w:szCs w:val="24"/>
        </w:rPr>
      </w:pPr>
      <w:r w:rsidRPr="00FC0BDD">
        <w:rPr>
          <w:rFonts w:ascii="Courier New" w:hAnsi="Courier New" w:cs="Courier New"/>
          <w:szCs w:val="24"/>
        </w:rPr>
        <w:t>The Centers for Disease Control and Prevention</w:t>
      </w:r>
      <w:r w:rsidR="00A74E1D">
        <w:rPr>
          <w:rFonts w:ascii="Courier New" w:hAnsi="Courier New" w:cs="Courier New"/>
          <w:szCs w:val="24"/>
        </w:rPr>
        <w:t xml:space="preserve"> (CDC)</w:t>
      </w:r>
      <w:r w:rsidRPr="00FC0BDD">
        <w:rPr>
          <w:rFonts w:ascii="Courier New" w:hAnsi="Courier New" w:cs="Courier New"/>
          <w:szCs w:val="24"/>
        </w:rPr>
        <w:t xml:space="preserve"> requests approval for a</w:t>
      </w:r>
      <w:r w:rsidR="007716C4">
        <w:rPr>
          <w:rFonts w:ascii="Courier New" w:hAnsi="Courier New" w:cs="Courier New"/>
          <w:szCs w:val="24"/>
        </w:rPr>
        <w:t xml:space="preserve">n extension of a </w:t>
      </w:r>
      <w:r w:rsidR="00A74E1D">
        <w:rPr>
          <w:rFonts w:ascii="Courier New" w:hAnsi="Courier New" w:cs="Courier New"/>
          <w:szCs w:val="24"/>
        </w:rPr>
        <w:t>generic clearance</w:t>
      </w:r>
      <w:r w:rsidRPr="00FC0BDD">
        <w:rPr>
          <w:rFonts w:ascii="Courier New" w:hAnsi="Courier New" w:cs="Courier New"/>
          <w:szCs w:val="24"/>
        </w:rPr>
        <w:t xml:space="preserve"> </w:t>
      </w:r>
      <w:r w:rsidR="00A74E1D">
        <w:rPr>
          <w:rFonts w:ascii="Courier New" w:hAnsi="Courier New" w:cs="Courier New"/>
          <w:szCs w:val="24"/>
        </w:rPr>
        <w:t xml:space="preserve">for </w:t>
      </w:r>
      <w:r w:rsidR="00B575C5">
        <w:rPr>
          <w:rFonts w:ascii="Courier New" w:hAnsi="Courier New" w:cs="Courier New"/>
          <w:szCs w:val="24"/>
        </w:rPr>
        <w:t xml:space="preserve">CDC/ATSDR </w:t>
      </w:r>
      <w:r w:rsidR="00A74E1D">
        <w:rPr>
          <w:rFonts w:ascii="Courier New" w:hAnsi="Courier New" w:cs="Courier New"/>
          <w:szCs w:val="24"/>
        </w:rPr>
        <w:t>F</w:t>
      </w:r>
      <w:r w:rsidRPr="00FC0BDD">
        <w:rPr>
          <w:rFonts w:ascii="Courier New" w:hAnsi="Courier New" w:cs="Courier New"/>
          <w:szCs w:val="24"/>
        </w:rPr>
        <w:t xml:space="preserve">ormative Research and Tool Development. </w:t>
      </w:r>
      <w:r w:rsidRPr="00FC0BDD">
        <w:rPr>
          <w:rFonts w:ascii="Courier New" w:hAnsi="Courier New" w:cs="Courier New"/>
          <w:bCs/>
          <w:szCs w:val="24"/>
        </w:rPr>
        <w:t xml:space="preserve">This information collection request is designed to allow </w:t>
      </w:r>
      <w:r w:rsidR="00A74E1D">
        <w:rPr>
          <w:rFonts w:ascii="Courier New" w:hAnsi="Courier New" w:cs="Courier New"/>
          <w:bCs/>
          <w:szCs w:val="24"/>
        </w:rPr>
        <w:t>CDC</w:t>
      </w:r>
      <w:r w:rsidRPr="00FC0BDD">
        <w:rPr>
          <w:rFonts w:ascii="Courier New" w:hAnsi="Courier New" w:cs="Courier New"/>
          <w:bCs/>
          <w:szCs w:val="24"/>
        </w:rPr>
        <w:t xml:space="preserve"> to conduct </w:t>
      </w:r>
      <w:r w:rsidRPr="00FC0BDD">
        <w:rPr>
          <w:rFonts w:ascii="Courier New" w:hAnsi="Courier New" w:cs="Courier New"/>
          <w:szCs w:val="24"/>
        </w:rPr>
        <w:t xml:space="preserve">formative research information collection activities </w:t>
      </w:r>
      <w:r w:rsidRPr="00FC0BDD">
        <w:rPr>
          <w:rFonts w:ascii="Courier New" w:hAnsi="Courier New" w:cs="Courier New"/>
          <w:bCs/>
          <w:szCs w:val="24"/>
        </w:rPr>
        <w:t>used to inform many aspects of surveillance, communications, health promotion, and research project development</w:t>
      </w:r>
      <w:r w:rsidR="00A74E1D">
        <w:rPr>
          <w:rFonts w:ascii="Courier New" w:hAnsi="Courier New" w:cs="Courier New"/>
          <w:bCs/>
          <w:szCs w:val="24"/>
        </w:rPr>
        <w:t xml:space="preserve"> at CDC</w:t>
      </w:r>
      <w:r w:rsidRPr="00FC0BDD">
        <w:rPr>
          <w:rFonts w:ascii="Courier New" w:hAnsi="Courier New" w:cs="Courier New"/>
          <w:bCs/>
          <w:szCs w:val="24"/>
        </w:rPr>
        <w:t>. Formative research is the basis for developing effective strategies including communication channels, for influencing behavior change. It helps researchers identify and understand the characteristics—interests, behaviors and needs—of target populations that influence their decisions and actions.</w:t>
      </w:r>
    </w:p>
    <w:p w:rsidR="008862C9" w:rsidRPr="00FC0BDD" w:rsidP="008862C9">
      <w:pPr>
        <w:pStyle w:val="bodytextpsg"/>
        <w:rPr>
          <w:rFonts w:ascii="Courier New" w:hAnsi="Courier New" w:cs="Courier New"/>
          <w:bCs/>
          <w:szCs w:val="24"/>
        </w:rPr>
      </w:pPr>
      <w:r w:rsidRPr="00FC0BDD">
        <w:rPr>
          <w:rFonts w:ascii="Courier New" w:hAnsi="Courier New" w:cs="Courier New"/>
          <w:bCs/>
          <w:szCs w:val="24"/>
        </w:rPr>
        <w:t xml:space="preserve">Formative research is integral in developing programs as well as improving existing and ongoing programs. Formative research </w:t>
      </w:r>
      <w:r w:rsidR="00A74E1D">
        <w:rPr>
          <w:rFonts w:ascii="Courier New" w:hAnsi="Courier New" w:cs="Courier New"/>
          <w:bCs/>
          <w:szCs w:val="24"/>
        </w:rPr>
        <w:t>l</w:t>
      </w:r>
      <w:r w:rsidRPr="00FC0BDD">
        <w:rPr>
          <w:rFonts w:ascii="Courier New" w:hAnsi="Courier New" w:cs="Courier New"/>
          <w:bCs/>
          <w:szCs w:val="24"/>
        </w:rPr>
        <w:t xml:space="preserve">ooks at the community in which a public health intervention is being or will be implemented and helps the project staff understand the interests, attributes and needs of different populations and persons in that community. Formative research occurs before a program is designed and implemented, or while a program is being conducted. </w:t>
      </w:r>
    </w:p>
    <w:p w:rsidR="008862C9" w:rsidRPr="00FC0BDD" w:rsidP="008862C9">
      <w:pPr>
        <w:pStyle w:val="bodytextpsg"/>
        <w:rPr>
          <w:rFonts w:ascii="Courier New" w:hAnsi="Courier New" w:cs="Courier New"/>
          <w:bCs/>
          <w:szCs w:val="24"/>
        </w:rPr>
      </w:pPr>
      <w:r>
        <w:rPr>
          <w:rFonts w:ascii="Courier New" w:hAnsi="Courier New" w:cs="Courier New"/>
          <w:bCs/>
          <w:szCs w:val="24"/>
        </w:rPr>
        <w:t xml:space="preserve">At CDC </w:t>
      </w:r>
      <w:r w:rsidRPr="00FC0BDD">
        <w:rPr>
          <w:rFonts w:ascii="Courier New" w:hAnsi="Courier New" w:cs="Courier New"/>
          <w:bCs/>
          <w:szCs w:val="24"/>
        </w:rPr>
        <w:t xml:space="preserve">formative research is necessary for developing new programs or adapting programs that deal with the complexity of behaviors, social context, cultural identities, and health care that underlie the epidemiology of </w:t>
      </w:r>
      <w:r>
        <w:rPr>
          <w:rFonts w:ascii="Courier New" w:hAnsi="Courier New" w:cs="Courier New"/>
          <w:bCs/>
          <w:szCs w:val="24"/>
        </w:rPr>
        <w:t xml:space="preserve">diseases and conditions </w:t>
      </w:r>
      <w:r w:rsidRPr="00FC0BDD">
        <w:rPr>
          <w:rFonts w:ascii="Courier New" w:hAnsi="Courier New" w:cs="Courier New"/>
          <w:bCs/>
          <w:szCs w:val="24"/>
        </w:rPr>
        <w:t xml:space="preserve">in the </w:t>
      </w:r>
      <w:r w:rsidRPr="00FC0BDD">
        <w:rPr>
          <w:rFonts w:ascii="Courier New" w:hAnsi="Courier New" w:cs="Courier New"/>
          <w:bCs/>
          <w:szCs w:val="24"/>
        </w:rPr>
        <w:t>U.S</w:t>
      </w:r>
      <w:r>
        <w:rPr>
          <w:rFonts w:ascii="Courier New" w:hAnsi="Courier New" w:cs="Courier New"/>
          <w:bCs/>
          <w:szCs w:val="24"/>
        </w:rPr>
        <w:t xml:space="preserve">. </w:t>
      </w:r>
      <w:r w:rsidRPr="00FC0BDD">
        <w:rPr>
          <w:rFonts w:ascii="Courier New" w:hAnsi="Courier New" w:cs="Courier New"/>
          <w:bCs/>
          <w:szCs w:val="24"/>
        </w:rPr>
        <w:t>CDC conducts formative research to develop public-sensitive communication messages and user friendly tools prior to developing or recommending interventions, or care. Sometimes these studies are entirely behavioral but most often they are cycles of interviews and focus groups designed to inform the development of a product.</w:t>
      </w:r>
    </w:p>
    <w:p w:rsidR="008862C9" w:rsidRPr="00FC0BDD" w:rsidP="008862C9">
      <w:pPr>
        <w:pStyle w:val="bodytextpsg"/>
        <w:rPr>
          <w:rFonts w:ascii="Courier New" w:hAnsi="Courier New" w:cs="Courier New"/>
          <w:bCs/>
          <w:szCs w:val="24"/>
        </w:rPr>
      </w:pPr>
      <w:r w:rsidRPr="00FC0BDD">
        <w:rPr>
          <w:rFonts w:ascii="Courier New" w:hAnsi="Courier New" w:cs="Courier New"/>
          <w:bCs/>
          <w:szCs w:val="24"/>
        </w:rPr>
        <w:t xml:space="preserve">Products from these formative research studies will be used for prevention of </w:t>
      </w:r>
      <w:r w:rsidR="00A74E1D">
        <w:rPr>
          <w:rFonts w:ascii="Courier New" w:hAnsi="Courier New" w:cs="Courier New"/>
          <w:bCs/>
          <w:szCs w:val="24"/>
        </w:rPr>
        <w:t>disease</w:t>
      </w:r>
      <w:r w:rsidRPr="00FC0BDD">
        <w:rPr>
          <w:rFonts w:ascii="Courier New" w:hAnsi="Courier New" w:cs="Courier New"/>
          <w:bCs/>
          <w:szCs w:val="24"/>
        </w:rPr>
        <w:t>.  Findings from these studies may also be presented as evidence to disease-specific National Advisory Committees, to support revisions to recommended prevention and intervention methods, as well as new recommendations.</w:t>
      </w:r>
    </w:p>
    <w:p w:rsidR="008862C9" w:rsidRPr="00FC0BDD" w:rsidP="008862C9">
      <w:pPr>
        <w:pStyle w:val="bodytextpsg"/>
        <w:rPr>
          <w:rFonts w:ascii="Courier New" w:hAnsi="Courier New" w:cs="Courier New"/>
          <w:bCs/>
          <w:szCs w:val="24"/>
        </w:rPr>
      </w:pPr>
      <w:r w:rsidRPr="00FC0BDD">
        <w:rPr>
          <w:rFonts w:ascii="Courier New" w:hAnsi="Courier New" w:cs="Courier New"/>
          <w:bCs/>
          <w:szCs w:val="24"/>
        </w:rPr>
        <w:t>Much of CDC’s health communication takes place within campaigns that have fairly lengthy planning periods— timeframes that accommodate the standard Federal process for approving data collections. Short term qualitative interviewing and cognitive research techniques have previously proven invaluable in the development of scientifically valid and population-appropriate methods, interventions, and instruments.</w:t>
      </w:r>
    </w:p>
    <w:p w:rsidR="008862C9" w:rsidRPr="00FC0BDD" w:rsidP="008862C9">
      <w:pPr>
        <w:pStyle w:val="bodytextpsg"/>
        <w:rPr>
          <w:rFonts w:ascii="Courier New" w:hAnsi="Courier New" w:cs="Courier New"/>
          <w:bCs/>
          <w:szCs w:val="24"/>
        </w:rPr>
      </w:pPr>
      <w:r w:rsidRPr="00FC0BDD">
        <w:rPr>
          <w:rFonts w:ascii="Courier New" w:hAnsi="Courier New" w:cs="Courier New"/>
          <w:bCs/>
          <w:szCs w:val="24"/>
        </w:rPr>
        <w:t xml:space="preserve">This request includes studies investigating the utility and acceptability of proposed sampling and recruitment methods, intervention contents and delivery, questionnaire domains, individual questions, and interactions with project staff or electronic data collection equipment. These activities will also </w:t>
      </w:r>
      <w:r w:rsidRPr="00FC0BDD">
        <w:rPr>
          <w:rFonts w:ascii="Courier New" w:hAnsi="Courier New" w:cs="Courier New"/>
          <w:bCs/>
          <w:szCs w:val="24"/>
        </w:rPr>
        <w:t xml:space="preserve">provide information about how respondents answer questions and ways in which question response bias and error can be reduced. </w:t>
      </w:r>
    </w:p>
    <w:p w:rsidR="008862C9" w:rsidRPr="00FC0BDD" w:rsidP="008862C9">
      <w:pPr>
        <w:pStyle w:val="bodytextpsg"/>
        <w:rPr>
          <w:rFonts w:ascii="Courier New" w:hAnsi="Courier New" w:cs="Courier New"/>
          <w:bCs/>
          <w:szCs w:val="24"/>
        </w:rPr>
      </w:pPr>
      <w:r w:rsidRPr="00FC0BDD">
        <w:rPr>
          <w:rFonts w:ascii="Courier New" w:hAnsi="Courier New" w:cs="Courier New"/>
          <w:bCs/>
          <w:szCs w:val="24"/>
        </w:rPr>
        <w:t xml:space="preserve">This request also includes collection of information from public health programs to assess needs related to initiation of a new program activity or expansion or changes in scope or implementation of existing program activities to adapt them to current needs. The information collected will be used to advise programs and provide capacity-building assistance tailored to </w:t>
      </w:r>
      <w:r w:rsidRPr="00FC0BDD" w:rsidR="00611D92">
        <w:rPr>
          <w:rFonts w:ascii="Courier New" w:hAnsi="Courier New" w:cs="Courier New"/>
          <w:bCs/>
          <w:szCs w:val="24"/>
        </w:rPr>
        <w:t>identify</w:t>
      </w:r>
      <w:r w:rsidRPr="00FC0BDD">
        <w:rPr>
          <w:rFonts w:ascii="Courier New" w:hAnsi="Courier New" w:cs="Courier New"/>
          <w:bCs/>
          <w:szCs w:val="24"/>
        </w:rPr>
        <w:t xml:space="preserve"> needs.   </w:t>
      </w:r>
    </w:p>
    <w:p w:rsidR="008862C9" w:rsidRPr="00FC0BDD" w:rsidP="008862C9">
      <w:pPr>
        <w:pStyle w:val="bodytextpsg"/>
        <w:rPr>
          <w:rFonts w:ascii="Courier New" w:hAnsi="Courier New" w:cs="Courier New"/>
          <w:bCs/>
          <w:szCs w:val="24"/>
        </w:rPr>
      </w:pPr>
      <w:r w:rsidRPr="00FC0BDD">
        <w:rPr>
          <w:rFonts w:ascii="Courier New" w:hAnsi="Courier New" w:cs="Courier New"/>
          <w:bCs/>
          <w:szCs w:val="24"/>
        </w:rPr>
        <w:t>Overall, these development activities are intended to provide information that will increase the success of the surveillance or research projects through increasing response rates and decreasing response error, thereby decreasing future data collection burden to the public. The studies that will be covered under this request will include one or more of the following investigational modalities:</w:t>
      </w:r>
      <w:r w:rsidRPr="00FC0BDD">
        <w:rPr>
          <w:rFonts w:ascii="Courier New" w:hAnsi="Courier New" w:cs="Courier New"/>
          <w:szCs w:val="24"/>
        </w:rPr>
        <w:t xml:space="preserve"> 1)</w:t>
      </w:r>
      <w:r>
        <w:rPr>
          <w:rFonts w:ascii="Courier New" w:hAnsi="Courier New" w:cs="Courier New"/>
          <w:szCs w:val="24"/>
        </w:rPr>
        <w:t xml:space="preserve"> </w:t>
      </w:r>
      <w:r w:rsidRPr="00FC0BDD">
        <w:rPr>
          <w:rFonts w:ascii="Courier New" w:hAnsi="Courier New" w:cs="Courier New"/>
          <w:bCs/>
          <w:szCs w:val="24"/>
        </w:rPr>
        <w:t xml:space="preserve">structured and qualitative interviewing for surveillance, research, interventions and material development, 2) cognitive interviewing for development of specific data collection instruments, 3) methodological research 4) usability testing of technology-based instruments and materials, 5) field testing of new methodologies and materials, 6) investigation of mental models for health decision-making, to inform health communication messages, and 7) organizational needs assessments </w:t>
      </w:r>
      <w:r w:rsidRPr="00FC0BDD">
        <w:rPr>
          <w:rFonts w:ascii="Courier New" w:hAnsi="Courier New" w:cs="Courier New"/>
          <w:bCs/>
          <w:szCs w:val="24"/>
        </w:rPr>
        <w:t>to support development of capacity. Respondents who will participate in individual and group interviews (qualitative, cognitive, and computer assisted development activities) are selected purposively from those who respond to recruitment advertisements.</w:t>
      </w:r>
    </w:p>
    <w:p w:rsidR="008862C9" w:rsidRPr="00FC0BDD" w:rsidP="008862C9">
      <w:pPr>
        <w:pStyle w:val="bodytextpsg"/>
        <w:rPr>
          <w:rFonts w:ascii="Courier New" w:hAnsi="Courier New" w:cs="Courier New"/>
          <w:bCs/>
          <w:szCs w:val="24"/>
        </w:rPr>
      </w:pPr>
      <w:r w:rsidRPr="00FC0BDD">
        <w:rPr>
          <w:rFonts w:ascii="Courier New" w:hAnsi="Courier New" w:cs="Courier New"/>
          <w:bCs/>
          <w:szCs w:val="24"/>
        </w:rPr>
        <w:t xml:space="preserve">In addition to utilizing advertisements for recruitment, respondents who will participate in research on survey methods may be selected purposively or systematically from within an ongoing surveillance or research project. Participation of respondents is voluntary. </w:t>
      </w:r>
    </w:p>
    <w:p w:rsidR="008862C9" w:rsidRPr="00FC0BDD" w:rsidP="008862C9">
      <w:pPr>
        <w:pStyle w:val="bodytextpsg"/>
        <w:ind w:firstLine="0"/>
        <w:rPr>
          <w:rFonts w:ascii="Courier New" w:hAnsi="Courier New" w:cs="Courier New"/>
          <w:szCs w:val="24"/>
        </w:rPr>
      </w:pPr>
      <w:r w:rsidRPr="00FC0BDD">
        <w:rPr>
          <w:rFonts w:ascii="Courier New" w:hAnsi="Courier New" w:cs="Courier New"/>
          <w:szCs w:val="24"/>
        </w:rPr>
        <w:t>There is no cost to participants other than their time.</w:t>
      </w:r>
      <w:r w:rsidR="008C53A7">
        <w:rPr>
          <w:rFonts w:ascii="Courier New" w:hAnsi="Courier New" w:cs="Courier New"/>
          <w:szCs w:val="24"/>
        </w:rPr>
        <w:t xml:space="preserve"> The total estimated annual burden is </w:t>
      </w:r>
      <w:r w:rsidR="007716C4">
        <w:rPr>
          <w:rFonts w:ascii="Courier New" w:hAnsi="Courier New" w:cs="Courier New"/>
          <w:szCs w:val="24"/>
        </w:rPr>
        <w:t>20,</w:t>
      </w:r>
      <w:r w:rsidR="00FA0008">
        <w:rPr>
          <w:rFonts w:ascii="Courier New" w:hAnsi="Courier New" w:cs="Courier New"/>
          <w:szCs w:val="24"/>
        </w:rPr>
        <w:t xml:space="preserve">000 </w:t>
      </w:r>
      <w:r w:rsidR="008C53A7">
        <w:rPr>
          <w:rFonts w:ascii="Courier New" w:hAnsi="Courier New" w:cs="Courier New"/>
          <w:szCs w:val="24"/>
        </w:rPr>
        <w:t>hours.</w:t>
      </w:r>
      <w:r w:rsidRPr="00FC0BDD">
        <w:rPr>
          <w:rFonts w:ascii="Courier New" w:hAnsi="Courier New" w:cs="Courier New"/>
          <w:szCs w:val="24"/>
        </w:rPr>
        <w:t xml:space="preserve">  </w:t>
      </w:r>
    </w:p>
    <w:tbl>
      <w:tblPr>
        <w:tblW w:w="10085" w:type="dxa"/>
        <w:jc w:val="center"/>
        <w:tblLayout w:type="fixed"/>
        <w:tblCellMar>
          <w:left w:w="120" w:type="dxa"/>
          <w:right w:w="120" w:type="dxa"/>
        </w:tblCellMar>
        <w:tblLook w:val="0000"/>
      </w:tblPr>
      <w:tblGrid>
        <w:gridCol w:w="2163"/>
        <w:gridCol w:w="1878"/>
        <w:gridCol w:w="1548"/>
        <w:gridCol w:w="1620"/>
        <w:gridCol w:w="1344"/>
        <w:gridCol w:w="1532"/>
      </w:tblGrid>
      <w:tr w:rsidTr="008C53A7">
        <w:tblPrEx>
          <w:tblW w:w="10085" w:type="dxa"/>
          <w:jc w:val="center"/>
          <w:tblLayout w:type="fixed"/>
          <w:tblCellMar>
            <w:left w:w="120" w:type="dxa"/>
            <w:right w:w="120" w:type="dxa"/>
          </w:tblCellMar>
          <w:tblLook w:val="0000"/>
        </w:tblPrEx>
        <w:trPr>
          <w:tblHeader/>
          <w:jc w:val="center"/>
        </w:trPr>
        <w:tc>
          <w:tcPr>
            <w:tcW w:w="2163" w:type="dxa"/>
            <w:tcBorders>
              <w:top w:val="single" w:sz="7" w:space="0" w:color="000000"/>
              <w:left w:val="single" w:sz="7" w:space="0" w:color="000000"/>
              <w:bottom w:val="single" w:sz="7" w:space="0" w:color="000000"/>
              <w:right w:val="single" w:sz="7" w:space="0" w:color="000000"/>
            </w:tcBorders>
            <w:vAlign w:val="center"/>
          </w:tcPr>
          <w:p w:rsidR="008862C9" w:rsidRPr="00FC0BDD" w:rsidP="0098620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cs="Courier New"/>
                <w:bCs/>
                <w:color w:val="000000"/>
              </w:rPr>
            </w:pPr>
            <w:r w:rsidRPr="00FC0BDD">
              <w:rPr>
                <w:rFonts w:cs="Courier New"/>
                <w:color w:val="000000"/>
              </w:rPr>
              <w:t>Type of Respondent</w:t>
            </w:r>
          </w:p>
        </w:tc>
        <w:tc>
          <w:tcPr>
            <w:tcW w:w="1878" w:type="dxa"/>
            <w:tcBorders>
              <w:top w:val="single" w:sz="7" w:space="0" w:color="000000"/>
              <w:left w:val="single" w:sz="7" w:space="0" w:color="000000"/>
              <w:bottom w:val="single" w:sz="7" w:space="0" w:color="000000"/>
              <w:right w:val="single" w:sz="7" w:space="0" w:color="000000"/>
            </w:tcBorders>
            <w:vAlign w:val="center"/>
          </w:tcPr>
          <w:p w:rsidR="008862C9" w:rsidRPr="00FC0BDD" w:rsidP="0098620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cs="Courier New"/>
                <w:bCs/>
                <w:color w:val="000000"/>
              </w:rPr>
            </w:pPr>
            <w:r w:rsidRPr="00FC0BDD">
              <w:rPr>
                <w:rFonts w:cs="Courier New"/>
                <w:color w:val="000000"/>
              </w:rPr>
              <w:t>Form Name</w:t>
            </w:r>
          </w:p>
        </w:tc>
        <w:tc>
          <w:tcPr>
            <w:tcW w:w="1548" w:type="dxa"/>
            <w:tcBorders>
              <w:top w:val="single" w:sz="7" w:space="0" w:color="000000"/>
              <w:left w:val="single" w:sz="7" w:space="0" w:color="000000"/>
              <w:bottom w:val="single" w:sz="7" w:space="0" w:color="000000"/>
              <w:right w:val="single" w:sz="7" w:space="0" w:color="000000"/>
            </w:tcBorders>
          </w:tcPr>
          <w:p w:rsidR="008862C9" w:rsidRPr="00FC0BDD" w:rsidP="00986202">
            <w:pPr>
              <w:spacing w:line="120" w:lineRule="exact"/>
              <w:rPr>
                <w:rFonts w:cs="Courier New"/>
                <w:bCs/>
                <w:color w:val="000000"/>
              </w:rPr>
            </w:pPr>
          </w:p>
          <w:p w:rsidR="008862C9" w:rsidRPr="00FC0BDD" w:rsidP="0098620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cs="Courier New"/>
                <w:bCs/>
                <w:color w:val="000000"/>
              </w:rPr>
            </w:pPr>
            <w:r w:rsidRPr="00FC0BDD">
              <w:rPr>
                <w:rFonts w:cs="Courier New"/>
                <w:color w:val="000000"/>
              </w:rPr>
              <w:t>Number</w:t>
            </w:r>
          </w:p>
          <w:p w:rsidR="008862C9" w:rsidRPr="00FC0BDD" w:rsidP="0098620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cs="Courier New"/>
                <w:bCs/>
                <w:color w:val="000000"/>
              </w:rPr>
            </w:pPr>
            <w:r w:rsidRPr="00FC0BDD">
              <w:rPr>
                <w:rFonts w:cs="Courier New"/>
                <w:color w:val="000000"/>
              </w:rPr>
              <w:t>of</w:t>
            </w:r>
          </w:p>
          <w:p w:rsidR="008862C9" w:rsidRPr="00FC0BDD" w:rsidP="0098620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cs="Courier New"/>
                <w:bCs/>
                <w:color w:val="000000"/>
              </w:rPr>
            </w:pPr>
            <w:r w:rsidRPr="00FC0BDD">
              <w:rPr>
                <w:rFonts w:cs="Courier New"/>
                <w:color w:val="000000"/>
              </w:rPr>
              <w:t>Respondents</w:t>
            </w:r>
          </w:p>
        </w:tc>
        <w:tc>
          <w:tcPr>
            <w:tcW w:w="1620" w:type="dxa"/>
            <w:tcBorders>
              <w:top w:val="single" w:sz="7" w:space="0" w:color="000000"/>
              <w:left w:val="single" w:sz="7" w:space="0" w:color="000000"/>
              <w:bottom w:val="single" w:sz="7" w:space="0" w:color="000000"/>
              <w:right w:val="single" w:sz="7" w:space="0" w:color="000000"/>
            </w:tcBorders>
          </w:tcPr>
          <w:p w:rsidR="008862C9" w:rsidRPr="00FC0BDD" w:rsidP="00986202">
            <w:pPr>
              <w:spacing w:line="120" w:lineRule="exact"/>
              <w:rPr>
                <w:rFonts w:cs="Courier New"/>
                <w:bCs/>
                <w:color w:val="000000"/>
              </w:rPr>
            </w:pPr>
          </w:p>
          <w:p w:rsidR="008862C9" w:rsidRPr="00FC0BDD" w:rsidP="0098620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Courier New"/>
                <w:bCs/>
                <w:color w:val="000000"/>
              </w:rPr>
            </w:pPr>
            <w:r w:rsidRPr="00FC0BDD">
              <w:rPr>
                <w:rFonts w:cs="Courier New"/>
                <w:color w:val="000000"/>
              </w:rPr>
              <w:t>Number of</w:t>
            </w:r>
          </w:p>
          <w:p w:rsidR="008862C9" w:rsidRPr="00FC0BDD" w:rsidP="0098620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Courier New"/>
                <w:bCs/>
                <w:color w:val="000000"/>
              </w:rPr>
            </w:pPr>
            <w:r w:rsidRPr="00FC0BDD">
              <w:rPr>
                <w:rFonts w:cs="Courier New"/>
                <w:color w:val="000000"/>
              </w:rPr>
              <w:t>Responses per</w:t>
            </w:r>
          </w:p>
          <w:p w:rsidR="008862C9" w:rsidRPr="00FC0BDD" w:rsidP="0098620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cs="Courier New"/>
                <w:bCs/>
                <w:color w:val="000000"/>
              </w:rPr>
            </w:pPr>
            <w:r w:rsidRPr="00FC0BDD">
              <w:rPr>
                <w:rFonts w:cs="Courier New"/>
                <w:color w:val="000000"/>
              </w:rPr>
              <w:t>Respondent</w:t>
            </w:r>
          </w:p>
        </w:tc>
        <w:tc>
          <w:tcPr>
            <w:tcW w:w="1344" w:type="dxa"/>
            <w:tcBorders>
              <w:top w:val="single" w:sz="7" w:space="0" w:color="000000"/>
              <w:left w:val="single" w:sz="7" w:space="0" w:color="000000"/>
              <w:bottom w:val="single" w:sz="7" w:space="0" w:color="000000"/>
              <w:right w:val="single" w:sz="7" w:space="0" w:color="000000"/>
            </w:tcBorders>
          </w:tcPr>
          <w:p w:rsidR="008862C9" w:rsidRPr="00FC0BDD" w:rsidP="00986202">
            <w:pPr>
              <w:spacing w:line="120" w:lineRule="exact"/>
              <w:rPr>
                <w:rFonts w:cs="Courier New"/>
                <w:bCs/>
                <w:color w:val="000000"/>
              </w:rPr>
            </w:pPr>
          </w:p>
          <w:p w:rsidR="008862C9" w:rsidRPr="00FC0BDD" w:rsidP="0098620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Courier New"/>
                <w:bCs/>
                <w:color w:val="000000"/>
              </w:rPr>
            </w:pPr>
            <w:r w:rsidRPr="00FC0BDD">
              <w:rPr>
                <w:rFonts w:cs="Courier New"/>
                <w:color w:val="000000"/>
              </w:rPr>
              <w:t>Average Hours</w:t>
            </w:r>
          </w:p>
          <w:p w:rsidR="008862C9" w:rsidRPr="00FC0BDD" w:rsidP="0098620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cs="Courier New"/>
                <w:bCs/>
                <w:color w:val="000000"/>
              </w:rPr>
            </w:pPr>
            <w:r w:rsidRPr="00FC0BDD">
              <w:rPr>
                <w:rFonts w:cs="Courier New"/>
                <w:color w:val="000000"/>
              </w:rPr>
              <w:t>Per Response</w:t>
            </w:r>
          </w:p>
        </w:tc>
        <w:tc>
          <w:tcPr>
            <w:tcW w:w="1532" w:type="dxa"/>
            <w:tcBorders>
              <w:top w:val="single" w:sz="7" w:space="0" w:color="000000"/>
              <w:left w:val="single" w:sz="7" w:space="0" w:color="000000"/>
              <w:bottom w:val="single" w:sz="7" w:space="0" w:color="000000"/>
              <w:right w:val="single" w:sz="7" w:space="0" w:color="000000"/>
            </w:tcBorders>
          </w:tcPr>
          <w:p w:rsidR="008862C9" w:rsidRPr="00FC0BDD" w:rsidP="00986202">
            <w:pPr>
              <w:spacing w:line="120" w:lineRule="exact"/>
              <w:rPr>
                <w:rFonts w:cs="Courier New"/>
                <w:bCs/>
                <w:color w:val="000000"/>
              </w:rPr>
            </w:pPr>
          </w:p>
          <w:p w:rsidR="008862C9" w:rsidRPr="00FC0BDD" w:rsidP="0098620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Courier New"/>
                <w:bCs/>
                <w:color w:val="000000"/>
              </w:rPr>
            </w:pPr>
            <w:r w:rsidRPr="00FC0BDD">
              <w:rPr>
                <w:rFonts w:cs="Courier New"/>
                <w:color w:val="000000"/>
              </w:rPr>
              <w:t>Total Response</w:t>
            </w:r>
          </w:p>
          <w:p w:rsidR="008862C9" w:rsidRPr="00FC0BDD" w:rsidP="0098620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cs="Courier New"/>
                <w:bCs/>
                <w:color w:val="000000"/>
              </w:rPr>
            </w:pPr>
            <w:r w:rsidRPr="00FC0BDD">
              <w:rPr>
                <w:rFonts w:cs="Courier New"/>
                <w:color w:val="000000"/>
              </w:rPr>
              <w:t>Burden</w:t>
            </w:r>
          </w:p>
          <w:p w:rsidR="008862C9" w:rsidRPr="00FC0BDD" w:rsidP="0098620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cs="Courier New"/>
                <w:bCs/>
                <w:color w:val="000000"/>
              </w:rPr>
            </w:pPr>
            <w:r w:rsidRPr="00FC0BDD">
              <w:rPr>
                <w:rFonts w:cs="Courier New"/>
                <w:color w:val="000000"/>
              </w:rPr>
              <w:t>(Hrs.)</w:t>
            </w:r>
          </w:p>
        </w:tc>
      </w:tr>
      <w:tr w:rsidTr="008C53A7">
        <w:tblPrEx>
          <w:tblW w:w="10085" w:type="dxa"/>
          <w:jc w:val="center"/>
          <w:tblLayout w:type="fixed"/>
          <w:tblCellMar>
            <w:left w:w="120" w:type="dxa"/>
            <w:right w:w="120" w:type="dxa"/>
          </w:tblCellMar>
          <w:tblLook w:val="0000"/>
        </w:tblPrEx>
        <w:trPr>
          <w:jc w:val="center"/>
        </w:trPr>
        <w:tc>
          <w:tcPr>
            <w:tcW w:w="2163" w:type="dxa"/>
            <w:vMerge w:val="restart"/>
            <w:tcBorders>
              <w:top w:val="single" w:sz="7" w:space="0" w:color="000000"/>
              <w:left w:val="single" w:sz="7" w:space="0" w:color="000000"/>
              <w:right w:val="single" w:sz="7" w:space="0" w:color="000000"/>
            </w:tcBorders>
          </w:tcPr>
          <w:p w:rsidR="008C53A7" w:rsidRPr="00FC0BDD" w:rsidP="00986202">
            <w:pPr>
              <w:rPr>
                <w:rFonts w:cs="Courier New"/>
                <w:color w:val="000000"/>
              </w:rPr>
            </w:pPr>
            <w:r w:rsidRPr="00FC0BDD">
              <w:rPr>
                <w:rFonts w:cs="Courier New"/>
                <w:color w:val="000000"/>
              </w:rPr>
              <w:t>General public and health care providers</w:t>
            </w:r>
          </w:p>
          <w:p w:rsidR="008C53A7" w:rsidRPr="00FC0BDD" w:rsidP="00986202">
            <w:pPr>
              <w:pStyle w:val="Level1"/>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rPr>
                <w:rFonts w:cs="Courier New"/>
                <w:color w:val="000000"/>
              </w:rPr>
            </w:pPr>
          </w:p>
        </w:tc>
        <w:tc>
          <w:tcPr>
            <w:tcW w:w="1878" w:type="dxa"/>
            <w:tcBorders>
              <w:top w:val="single" w:sz="7" w:space="0" w:color="000000"/>
              <w:left w:val="single" w:sz="7" w:space="0" w:color="000000"/>
              <w:bottom w:val="single" w:sz="7" w:space="0" w:color="000000"/>
              <w:right w:val="single" w:sz="7" w:space="0" w:color="000000"/>
            </w:tcBorders>
          </w:tcPr>
          <w:p w:rsidR="008C53A7" w:rsidRPr="00FC0BDD" w:rsidP="00986202">
            <w:pPr>
              <w:spacing w:after="58"/>
              <w:ind w:left="360" w:hanging="360"/>
              <w:rPr>
                <w:rFonts w:cs="Courier New"/>
                <w:color w:val="000000"/>
              </w:rPr>
            </w:pPr>
            <w:r w:rsidRPr="00FC0BDD">
              <w:rPr>
                <w:rFonts w:cs="Courier New"/>
                <w:color w:val="000000"/>
              </w:rPr>
              <w:t>Screener</w:t>
            </w:r>
          </w:p>
        </w:tc>
        <w:tc>
          <w:tcPr>
            <w:tcW w:w="1548" w:type="dxa"/>
            <w:tcBorders>
              <w:top w:val="single" w:sz="7" w:space="0" w:color="000000"/>
              <w:left w:val="single" w:sz="7" w:space="0" w:color="000000"/>
              <w:bottom w:val="single" w:sz="7" w:space="0" w:color="000000"/>
              <w:right w:val="single" w:sz="7" w:space="0" w:color="000000"/>
            </w:tcBorders>
          </w:tcPr>
          <w:p w:rsidR="008C53A7" w:rsidRPr="00FC0BDD" w:rsidP="00D008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cs="Courier New"/>
                <w:color w:val="000000"/>
              </w:rPr>
            </w:pPr>
            <w:r>
              <w:rPr>
                <w:rFonts w:cs="Courier New"/>
              </w:rPr>
              <w:t>10,</w:t>
            </w:r>
            <w:r>
              <w:rPr>
                <w:rFonts w:cs="Courier New"/>
              </w:rPr>
              <w:t>000</w:t>
            </w:r>
          </w:p>
        </w:tc>
        <w:tc>
          <w:tcPr>
            <w:tcW w:w="1620" w:type="dxa"/>
            <w:tcBorders>
              <w:top w:val="single" w:sz="7" w:space="0" w:color="000000"/>
              <w:left w:val="single" w:sz="7" w:space="0" w:color="000000"/>
              <w:bottom w:val="single" w:sz="7" w:space="0" w:color="000000"/>
              <w:right w:val="single" w:sz="7" w:space="0" w:color="000000"/>
            </w:tcBorders>
          </w:tcPr>
          <w:p w:rsidR="008C53A7" w:rsidRPr="00FC0BDD" w:rsidP="0098620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cs="Courier New"/>
                <w:color w:val="000000"/>
              </w:rPr>
            </w:pPr>
            <w:r w:rsidRPr="00FC0BDD">
              <w:rPr>
                <w:rFonts w:cs="Courier New"/>
                <w:color w:val="000000"/>
              </w:rPr>
              <w:t>1</w:t>
            </w:r>
          </w:p>
        </w:tc>
        <w:tc>
          <w:tcPr>
            <w:tcW w:w="1344" w:type="dxa"/>
            <w:tcBorders>
              <w:top w:val="single" w:sz="7" w:space="0" w:color="000000"/>
              <w:left w:val="single" w:sz="7" w:space="0" w:color="000000"/>
              <w:bottom w:val="single" w:sz="7" w:space="0" w:color="000000"/>
              <w:right w:val="single" w:sz="7" w:space="0" w:color="000000"/>
            </w:tcBorders>
          </w:tcPr>
          <w:p w:rsidR="008C53A7" w:rsidRPr="00FC0BDD" w:rsidP="007716C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cs="Courier New"/>
                <w:color w:val="000000"/>
              </w:rPr>
            </w:pPr>
            <w:r w:rsidRPr="00FC0BDD">
              <w:rPr>
                <w:rFonts w:cs="Courier New"/>
                <w:color w:val="000000"/>
              </w:rPr>
              <w:t>1</w:t>
            </w:r>
            <w:r w:rsidR="007716C4">
              <w:rPr>
                <w:rFonts w:cs="Courier New"/>
                <w:color w:val="000000"/>
              </w:rPr>
              <w:t>5</w:t>
            </w:r>
            <w:r w:rsidRPr="00FC0BDD">
              <w:rPr>
                <w:rFonts w:cs="Courier New"/>
                <w:color w:val="000000"/>
              </w:rPr>
              <w:t>/60</w:t>
            </w:r>
          </w:p>
        </w:tc>
        <w:tc>
          <w:tcPr>
            <w:tcW w:w="1532" w:type="dxa"/>
            <w:tcBorders>
              <w:top w:val="single" w:sz="7" w:space="0" w:color="000000"/>
              <w:left w:val="single" w:sz="7" w:space="0" w:color="000000"/>
              <w:bottom w:val="single" w:sz="7" w:space="0" w:color="000000"/>
              <w:right w:val="single" w:sz="7" w:space="0" w:color="000000"/>
            </w:tcBorders>
          </w:tcPr>
          <w:p w:rsidR="008C53A7" w:rsidRPr="00FC0BDD" w:rsidP="008C53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cs="Courier New"/>
                <w:color w:val="000000"/>
              </w:rPr>
            </w:pPr>
            <w:r>
              <w:rPr>
                <w:rFonts w:cs="Courier New"/>
                <w:color w:val="000000"/>
              </w:rPr>
              <w:t>2,500</w:t>
            </w:r>
          </w:p>
        </w:tc>
      </w:tr>
      <w:tr w:rsidTr="008C53A7">
        <w:tblPrEx>
          <w:tblW w:w="10085" w:type="dxa"/>
          <w:jc w:val="center"/>
          <w:tblLayout w:type="fixed"/>
          <w:tblCellMar>
            <w:left w:w="120" w:type="dxa"/>
            <w:right w:w="120" w:type="dxa"/>
          </w:tblCellMar>
          <w:tblLook w:val="0000"/>
        </w:tblPrEx>
        <w:trPr>
          <w:jc w:val="center"/>
        </w:trPr>
        <w:tc>
          <w:tcPr>
            <w:tcW w:w="2163" w:type="dxa"/>
            <w:vMerge/>
            <w:tcBorders>
              <w:left w:val="single" w:sz="7" w:space="0" w:color="000000"/>
              <w:right w:val="single" w:sz="7" w:space="0" w:color="000000"/>
            </w:tcBorders>
          </w:tcPr>
          <w:p w:rsidR="008C53A7" w:rsidRPr="00FC0BDD" w:rsidP="00986202">
            <w:pPr>
              <w:pStyle w:val="Level1"/>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rPr>
                <w:rFonts w:cs="Courier New"/>
                <w:color w:val="000000"/>
              </w:rPr>
            </w:pPr>
          </w:p>
        </w:tc>
        <w:tc>
          <w:tcPr>
            <w:tcW w:w="1878" w:type="dxa"/>
            <w:tcBorders>
              <w:top w:val="single" w:sz="7" w:space="0" w:color="000000"/>
              <w:left w:val="single" w:sz="7" w:space="0" w:color="000000"/>
              <w:bottom w:val="single" w:sz="7" w:space="0" w:color="000000"/>
              <w:right w:val="single" w:sz="7" w:space="0" w:color="000000"/>
            </w:tcBorders>
          </w:tcPr>
          <w:p w:rsidR="008C53A7" w:rsidRPr="00FC0BDD" w:rsidP="00D0080E">
            <w:pPr>
              <w:spacing w:after="58"/>
              <w:ind w:left="360" w:hanging="360"/>
              <w:rPr>
                <w:rFonts w:cs="Courier New"/>
                <w:color w:val="000000"/>
              </w:rPr>
            </w:pPr>
            <w:r>
              <w:rPr>
                <w:rFonts w:cs="Courier New"/>
                <w:color w:val="000000"/>
              </w:rPr>
              <w:t>I</w:t>
            </w:r>
            <w:r w:rsidRPr="00FC0BDD">
              <w:rPr>
                <w:rFonts w:cs="Courier New"/>
                <w:color w:val="000000"/>
              </w:rPr>
              <w:t>nterview</w:t>
            </w:r>
          </w:p>
        </w:tc>
        <w:tc>
          <w:tcPr>
            <w:tcW w:w="1548" w:type="dxa"/>
            <w:tcBorders>
              <w:top w:val="single" w:sz="7" w:space="0" w:color="000000"/>
              <w:left w:val="single" w:sz="7" w:space="0" w:color="000000"/>
              <w:bottom w:val="single" w:sz="7" w:space="0" w:color="000000"/>
              <w:right w:val="single" w:sz="7" w:space="0" w:color="000000"/>
            </w:tcBorders>
          </w:tcPr>
          <w:p w:rsidR="008C53A7" w:rsidRPr="00FC0BDD" w:rsidP="0098620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cs="Courier New"/>
                <w:color w:val="000000"/>
              </w:rPr>
            </w:pPr>
            <w:r>
              <w:rPr>
                <w:rFonts w:cs="Courier New"/>
              </w:rPr>
              <w:t>5,</w:t>
            </w:r>
            <w:r w:rsidR="00D0080E">
              <w:rPr>
                <w:rFonts w:cs="Courier New"/>
              </w:rPr>
              <w:t>000</w:t>
            </w:r>
          </w:p>
        </w:tc>
        <w:tc>
          <w:tcPr>
            <w:tcW w:w="1620" w:type="dxa"/>
            <w:tcBorders>
              <w:top w:val="single" w:sz="7" w:space="0" w:color="000000"/>
              <w:left w:val="single" w:sz="7" w:space="0" w:color="000000"/>
              <w:bottom w:val="single" w:sz="7" w:space="0" w:color="000000"/>
              <w:right w:val="single" w:sz="7" w:space="0" w:color="000000"/>
            </w:tcBorders>
          </w:tcPr>
          <w:p w:rsidR="008C53A7" w:rsidRPr="00FC0BDD" w:rsidP="0098620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cs="Courier New"/>
                <w:color w:val="000000"/>
              </w:rPr>
            </w:pPr>
            <w:r w:rsidRPr="00FC0BDD">
              <w:rPr>
                <w:rFonts w:cs="Courier New"/>
                <w:color w:val="000000"/>
              </w:rPr>
              <w:t>1</w:t>
            </w:r>
          </w:p>
        </w:tc>
        <w:tc>
          <w:tcPr>
            <w:tcW w:w="1344" w:type="dxa"/>
            <w:tcBorders>
              <w:top w:val="single" w:sz="7" w:space="0" w:color="000000"/>
              <w:left w:val="single" w:sz="7" w:space="0" w:color="000000"/>
              <w:bottom w:val="single" w:sz="7" w:space="0" w:color="000000"/>
              <w:right w:val="single" w:sz="7" w:space="0" w:color="000000"/>
            </w:tcBorders>
          </w:tcPr>
          <w:p w:rsidR="008C53A7" w:rsidRPr="00FC0BDD" w:rsidP="0098620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cs="Courier New"/>
                <w:color w:val="000000"/>
              </w:rPr>
            </w:pPr>
            <w:r w:rsidRPr="00FC0BDD">
              <w:rPr>
                <w:rFonts w:cs="Courier New"/>
                <w:color w:val="000000"/>
              </w:rPr>
              <w:t>1</w:t>
            </w:r>
          </w:p>
        </w:tc>
        <w:tc>
          <w:tcPr>
            <w:tcW w:w="1532" w:type="dxa"/>
            <w:tcBorders>
              <w:top w:val="single" w:sz="7" w:space="0" w:color="000000"/>
              <w:left w:val="single" w:sz="7" w:space="0" w:color="000000"/>
              <w:bottom w:val="single" w:sz="7" w:space="0" w:color="000000"/>
              <w:right w:val="single" w:sz="7" w:space="0" w:color="000000"/>
            </w:tcBorders>
          </w:tcPr>
          <w:p w:rsidR="008C53A7" w:rsidRPr="00FC0BDD" w:rsidP="0098620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cs="Courier New"/>
                <w:color w:val="000000"/>
              </w:rPr>
            </w:pPr>
            <w:r>
              <w:rPr>
                <w:rFonts w:cs="Courier New"/>
                <w:color w:val="000000"/>
              </w:rPr>
              <w:t>5</w:t>
            </w:r>
            <w:r w:rsidR="00D0080E">
              <w:rPr>
                <w:rFonts w:cs="Courier New"/>
                <w:color w:val="000000"/>
              </w:rPr>
              <w:t>,000</w:t>
            </w:r>
          </w:p>
          <w:p w:rsidR="008C53A7" w:rsidRPr="00FC0BDD" w:rsidP="0098620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cs="Courier New"/>
                <w:color w:val="000000"/>
              </w:rPr>
            </w:pPr>
          </w:p>
        </w:tc>
      </w:tr>
      <w:tr w:rsidTr="008C53A7">
        <w:tblPrEx>
          <w:tblW w:w="10085" w:type="dxa"/>
          <w:jc w:val="center"/>
          <w:tblLayout w:type="fixed"/>
          <w:tblCellMar>
            <w:left w:w="120" w:type="dxa"/>
            <w:right w:w="120" w:type="dxa"/>
          </w:tblCellMar>
          <w:tblLook w:val="0000"/>
        </w:tblPrEx>
        <w:trPr>
          <w:jc w:val="center"/>
        </w:trPr>
        <w:tc>
          <w:tcPr>
            <w:tcW w:w="2163" w:type="dxa"/>
            <w:vMerge/>
            <w:tcBorders>
              <w:left w:val="single" w:sz="7" w:space="0" w:color="000000"/>
              <w:right w:val="single" w:sz="7" w:space="0" w:color="000000"/>
            </w:tcBorders>
          </w:tcPr>
          <w:p w:rsidR="008C53A7" w:rsidRPr="00FC0BDD" w:rsidP="00986202">
            <w:pPr>
              <w:pStyle w:val="Level1"/>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rPr>
                <w:rFonts w:cs="Courier New"/>
                <w:color w:val="000000"/>
              </w:rPr>
            </w:pPr>
          </w:p>
        </w:tc>
        <w:tc>
          <w:tcPr>
            <w:tcW w:w="1878" w:type="dxa"/>
            <w:tcBorders>
              <w:top w:val="single" w:sz="7" w:space="0" w:color="000000"/>
              <w:left w:val="single" w:sz="7" w:space="0" w:color="000000"/>
              <w:bottom w:val="single" w:sz="7" w:space="0" w:color="000000"/>
              <w:right w:val="single" w:sz="7" w:space="0" w:color="000000"/>
            </w:tcBorders>
          </w:tcPr>
          <w:p w:rsidR="008C53A7" w:rsidRPr="00FC0BDD" w:rsidP="00986202">
            <w:pPr>
              <w:spacing w:line="120" w:lineRule="exact"/>
              <w:rPr>
                <w:rFonts w:cs="Courier New"/>
                <w:color w:val="000000"/>
              </w:rPr>
            </w:pPr>
          </w:p>
          <w:p w:rsidR="00D0080E" w:rsidP="008C53A7">
            <w:pPr>
              <w:spacing w:after="58"/>
              <w:ind w:left="360" w:hanging="360"/>
              <w:rPr>
                <w:rFonts w:cs="Courier New"/>
                <w:color w:val="000000"/>
              </w:rPr>
            </w:pPr>
            <w:r>
              <w:rPr>
                <w:rFonts w:cs="Courier New"/>
                <w:color w:val="000000"/>
              </w:rPr>
              <w:t>Focus group</w:t>
            </w:r>
          </w:p>
          <w:p w:rsidR="008C53A7" w:rsidRPr="00FC0BDD" w:rsidP="008C53A7">
            <w:pPr>
              <w:spacing w:after="58"/>
              <w:ind w:left="360" w:hanging="360"/>
              <w:rPr>
                <w:rFonts w:cs="Courier New"/>
                <w:color w:val="000000"/>
              </w:rPr>
            </w:pPr>
            <w:r>
              <w:rPr>
                <w:rFonts w:cs="Courier New"/>
                <w:color w:val="000000"/>
              </w:rPr>
              <w:t>interview</w:t>
            </w:r>
          </w:p>
        </w:tc>
        <w:tc>
          <w:tcPr>
            <w:tcW w:w="1548" w:type="dxa"/>
            <w:tcBorders>
              <w:top w:val="single" w:sz="7" w:space="0" w:color="000000"/>
              <w:left w:val="single" w:sz="7" w:space="0" w:color="000000"/>
              <w:bottom w:val="single" w:sz="7" w:space="0" w:color="000000"/>
              <w:right w:val="single" w:sz="7" w:space="0" w:color="000000"/>
            </w:tcBorders>
          </w:tcPr>
          <w:p w:rsidR="008C53A7" w:rsidRPr="00FC0BDD" w:rsidP="007716C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cs="Courier New"/>
                <w:color w:val="000000"/>
              </w:rPr>
            </w:pPr>
            <w:r>
              <w:rPr>
                <w:rFonts w:cs="Courier New"/>
              </w:rPr>
              <w:t>5</w:t>
            </w:r>
            <w:r w:rsidR="000E3384">
              <w:rPr>
                <w:rFonts w:cs="Courier New"/>
              </w:rPr>
              <w:t>,</w:t>
            </w:r>
            <w:r w:rsidR="00D0080E">
              <w:rPr>
                <w:rFonts w:cs="Courier New"/>
              </w:rPr>
              <w:t>000</w:t>
            </w:r>
          </w:p>
        </w:tc>
        <w:tc>
          <w:tcPr>
            <w:tcW w:w="1620" w:type="dxa"/>
            <w:tcBorders>
              <w:top w:val="single" w:sz="7" w:space="0" w:color="000000"/>
              <w:left w:val="single" w:sz="7" w:space="0" w:color="000000"/>
              <w:bottom w:val="single" w:sz="7" w:space="0" w:color="000000"/>
              <w:right w:val="single" w:sz="7" w:space="0" w:color="000000"/>
            </w:tcBorders>
          </w:tcPr>
          <w:p w:rsidR="008C53A7" w:rsidRPr="00FC0BDD" w:rsidP="0098620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cs="Courier New"/>
                <w:color w:val="000000"/>
              </w:rPr>
            </w:pPr>
            <w:r w:rsidRPr="00FC0BDD">
              <w:rPr>
                <w:rFonts w:cs="Courier New"/>
                <w:color w:val="000000"/>
              </w:rPr>
              <w:t>1</w:t>
            </w:r>
          </w:p>
        </w:tc>
        <w:tc>
          <w:tcPr>
            <w:tcW w:w="1344" w:type="dxa"/>
            <w:tcBorders>
              <w:top w:val="single" w:sz="7" w:space="0" w:color="000000"/>
              <w:left w:val="single" w:sz="7" w:space="0" w:color="000000"/>
              <w:bottom w:val="single" w:sz="7" w:space="0" w:color="000000"/>
              <w:right w:val="single" w:sz="7" w:space="0" w:color="000000"/>
            </w:tcBorders>
          </w:tcPr>
          <w:p w:rsidR="008C53A7" w:rsidRPr="00FC0BDD" w:rsidP="0098620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cs="Courier New"/>
                <w:color w:val="000000"/>
              </w:rPr>
            </w:pPr>
            <w:r w:rsidRPr="00FC0BDD">
              <w:rPr>
                <w:rFonts w:cs="Courier New"/>
                <w:color w:val="000000"/>
              </w:rPr>
              <w:t>2</w:t>
            </w:r>
          </w:p>
        </w:tc>
        <w:tc>
          <w:tcPr>
            <w:tcW w:w="1532" w:type="dxa"/>
            <w:tcBorders>
              <w:top w:val="single" w:sz="7" w:space="0" w:color="000000"/>
              <w:left w:val="single" w:sz="7" w:space="0" w:color="000000"/>
              <w:bottom w:val="single" w:sz="7" w:space="0" w:color="000000"/>
              <w:right w:val="single" w:sz="7" w:space="0" w:color="000000"/>
            </w:tcBorders>
          </w:tcPr>
          <w:p w:rsidR="008C53A7" w:rsidRPr="00FC0BDD" w:rsidP="0098620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cs="Courier New"/>
                <w:color w:val="000000"/>
              </w:rPr>
            </w:pPr>
            <w:r>
              <w:rPr>
                <w:rFonts w:cs="Courier New"/>
                <w:color w:val="000000"/>
              </w:rPr>
              <w:t>10</w:t>
            </w:r>
            <w:r>
              <w:rPr>
                <w:rFonts w:cs="Courier New"/>
                <w:color w:val="000000"/>
              </w:rPr>
              <w:t>,000</w:t>
            </w:r>
          </w:p>
        </w:tc>
      </w:tr>
      <w:tr w:rsidTr="008C53A7">
        <w:tblPrEx>
          <w:tblW w:w="10085" w:type="dxa"/>
          <w:jc w:val="center"/>
          <w:tblLayout w:type="fixed"/>
          <w:tblCellMar>
            <w:left w:w="120" w:type="dxa"/>
            <w:right w:w="120" w:type="dxa"/>
          </w:tblCellMar>
          <w:tblLook w:val="0000"/>
        </w:tblPrEx>
        <w:trPr>
          <w:jc w:val="center"/>
        </w:trPr>
        <w:tc>
          <w:tcPr>
            <w:tcW w:w="2163" w:type="dxa"/>
            <w:vMerge/>
            <w:tcBorders>
              <w:left w:val="single" w:sz="7" w:space="0" w:color="000000"/>
              <w:bottom w:val="single" w:sz="7" w:space="0" w:color="000000"/>
              <w:right w:val="single" w:sz="7" w:space="0" w:color="000000"/>
            </w:tcBorders>
          </w:tcPr>
          <w:p w:rsidR="008C53A7" w:rsidRPr="00FC0BDD" w:rsidP="00986202">
            <w:pPr>
              <w:pStyle w:val="Level1"/>
              <w:widowControl/>
              <w:numPr>
                <w:ilvl w:val="0"/>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color w:val="000000"/>
              </w:rPr>
            </w:pPr>
          </w:p>
        </w:tc>
        <w:tc>
          <w:tcPr>
            <w:tcW w:w="1878" w:type="dxa"/>
            <w:tcBorders>
              <w:top w:val="single" w:sz="7" w:space="0" w:color="000000"/>
              <w:left w:val="single" w:sz="7" w:space="0" w:color="000000"/>
              <w:bottom w:val="single" w:sz="7" w:space="0" w:color="000000"/>
              <w:right w:val="single" w:sz="7" w:space="0" w:color="000000"/>
            </w:tcBorders>
          </w:tcPr>
          <w:p w:rsidR="008C53A7" w:rsidRPr="00FC0BDD" w:rsidP="00986202">
            <w:pPr>
              <w:pStyle w:val="Level1"/>
              <w:widowControl/>
              <w:numPr>
                <w:ilvl w:val="0"/>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color w:val="000000"/>
              </w:rPr>
            </w:pPr>
            <w:r>
              <w:rPr>
                <w:rFonts w:ascii="Courier New" w:hAnsi="Courier New" w:cs="Courier New"/>
                <w:color w:val="000000"/>
              </w:rPr>
              <w:t>S</w:t>
            </w:r>
            <w:r>
              <w:rPr>
                <w:rFonts w:ascii="Courier New" w:hAnsi="Courier New" w:cs="Courier New"/>
                <w:color w:val="000000"/>
              </w:rPr>
              <w:t>urvey</w:t>
            </w:r>
          </w:p>
        </w:tc>
        <w:tc>
          <w:tcPr>
            <w:tcW w:w="1548" w:type="dxa"/>
            <w:tcBorders>
              <w:top w:val="single" w:sz="7" w:space="0" w:color="000000"/>
              <w:left w:val="single" w:sz="7" w:space="0" w:color="000000"/>
              <w:bottom w:val="single" w:sz="7" w:space="0" w:color="000000"/>
              <w:right w:val="single" w:sz="7" w:space="0" w:color="000000"/>
            </w:tcBorders>
          </w:tcPr>
          <w:p w:rsidR="008C53A7" w:rsidRPr="00FC0BDD" w:rsidP="007716C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cs="Courier New"/>
                <w:color w:val="000000"/>
              </w:rPr>
            </w:pPr>
            <w:r>
              <w:rPr>
                <w:rFonts w:cs="Courier New"/>
              </w:rPr>
              <w:t>5</w:t>
            </w:r>
            <w:r w:rsidR="000E3384">
              <w:rPr>
                <w:rFonts w:cs="Courier New"/>
              </w:rPr>
              <w:t>,</w:t>
            </w:r>
            <w:r w:rsidR="00D0080E">
              <w:rPr>
                <w:rFonts w:cs="Courier New"/>
              </w:rPr>
              <w:t>000</w:t>
            </w:r>
          </w:p>
        </w:tc>
        <w:tc>
          <w:tcPr>
            <w:tcW w:w="1620" w:type="dxa"/>
            <w:tcBorders>
              <w:top w:val="single" w:sz="7" w:space="0" w:color="000000"/>
              <w:left w:val="single" w:sz="7" w:space="0" w:color="000000"/>
              <w:bottom w:val="single" w:sz="7" w:space="0" w:color="000000"/>
              <w:right w:val="single" w:sz="7" w:space="0" w:color="000000"/>
            </w:tcBorders>
          </w:tcPr>
          <w:p w:rsidR="008C53A7" w:rsidRPr="00FC0BDD" w:rsidP="0098620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cs="Courier New"/>
                <w:color w:val="000000"/>
              </w:rPr>
            </w:pPr>
            <w:r w:rsidRPr="00FC0BDD">
              <w:rPr>
                <w:rFonts w:cs="Courier New"/>
                <w:color w:val="000000"/>
              </w:rPr>
              <w:t>1</w:t>
            </w:r>
          </w:p>
        </w:tc>
        <w:tc>
          <w:tcPr>
            <w:tcW w:w="1344" w:type="dxa"/>
            <w:tcBorders>
              <w:top w:val="single" w:sz="7" w:space="0" w:color="000000"/>
              <w:left w:val="single" w:sz="7" w:space="0" w:color="000000"/>
              <w:bottom w:val="single" w:sz="7" w:space="0" w:color="000000"/>
              <w:right w:val="single" w:sz="7" w:space="0" w:color="000000"/>
            </w:tcBorders>
          </w:tcPr>
          <w:p w:rsidR="008C53A7" w:rsidRPr="00FC0BDD" w:rsidP="0098620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cs="Courier New"/>
                <w:color w:val="000000"/>
              </w:rPr>
            </w:pPr>
            <w:r w:rsidRPr="00FC0BDD">
              <w:rPr>
                <w:rFonts w:cs="Courier New"/>
                <w:color w:val="000000"/>
              </w:rPr>
              <w:t>30/60</w:t>
            </w:r>
          </w:p>
        </w:tc>
        <w:tc>
          <w:tcPr>
            <w:tcW w:w="1532" w:type="dxa"/>
            <w:tcBorders>
              <w:top w:val="single" w:sz="7" w:space="0" w:color="000000"/>
              <w:left w:val="single" w:sz="7" w:space="0" w:color="000000"/>
              <w:bottom w:val="single" w:sz="7" w:space="0" w:color="000000"/>
              <w:right w:val="single" w:sz="7" w:space="0" w:color="000000"/>
            </w:tcBorders>
          </w:tcPr>
          <w:p w:rsidR="008C53A7" w:rsidRPr="00FC0BDD" w:rsidP="007716C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cs="Courier New"/>
                <w:color w:val="000000"/>
              </w:rPr>
            </w:pPr>
            <w:r>
              <w:rPr>
                <w:rFonts w:cs="Courier New"/>
                <w:color w:val="000000"/>
              </w:rPr>
              <w:t>2,5</w:t>
            </w:r>
            <w:r>
              <w:rPr>
                <w:rFonts w:cs="Courier New"/>
                <w:color w:val="000000"/>
              </w:rPr>
              <w:t>00</w:t>
            </w:r>
          </w:p>
        </w:tc>
      </w:tr>
      <w:tr w:rsidTr="008C53A7">
        <w:tblPrEx>
          <w:tblW w:w="10085" w:type="dxa"/>
          <w:jc w:val="center"/>
          <w:tblLayout w:type="fixed"/>
          <w:tblCellMar>
            <w:left w:w="120" w:type="dxa"/>
            <w:right w:w="120" w:type="dxa"/>
          </w:tblCellMar>
          <w:tblLook w:val="0000"/>
        </w:tblPrEx>
        <w:trPr>
          <w:jc w:val="center"/>
        </w:trPr>
        <w:tc>
          <w:tcPr>
            <w:tcW w:w="2163" w:type="dxa"/>
            <w:tcBorders>
              <w:top w:val="single" w:sz="8" w:space="0" w:color="000000"/>
              <w:left w:val="single" w:sz="7" w:space="0" w:color="000000"/>
              <w:bottom w:val="single" w:sz="7" w:space="0" w:color="000000"/>
              <w:right w:val="single" w:sz="7" w:space="0" w:color="000000"/>
            </w:tcBorders>
          </w:tcPr>
          <w:p w:rsidR="008862C9" w:rsidRPr="00FC0BDD" w:rsidP="0098620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cs="Courier New"/>
                <w:color w:val="000000"/>
              </w:rPr>
            </w:pPr>
            <w:r w:rsidRPr="00FC0BDD">
              <w:rPr>
                <w:rFonts w:cs="Courier New"/>
                <w:b/>
                <w:color w:val="000000"/>
              </w:rPr>
              <w:t>Total</w:t>
            </w:r>
          </w:p>
        </w:tc>
        <w:tc>
          <w:tcPr>
            <w:tcW w:w="1878" w:type="dxa"/>
            <w:tcBorders>
              <w:top w:val="single" w:sz="8" w:space="0" w:color="000000"/>
              <w:left w:val="single" w:sz="7" w:space="0" w:color="000000"/>
              <w:bottom w:val="single" w:sz="7" w:space="0" w:color="000000"/>
              <w:right w:val="single" w:sz="7" w:space="0" w:color="000000"/>
            </w:tcBorders>
          </w:tcPr>
          <w:p w:rsidR="008862C9" w:rsidRPr="00FC0BDD" w:rsidP="0098620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cs="Courier New"/>
                <w:color w:val="000000"/>
              </w:rPr>
            </w:pPr>
          </w:p>
        </w:tc>
        <w:tc>
          <w:tcPr>
            <w:tcW w:w="1548" w:type="dxa"/>
            <w:tcBorders>
              <w:top w:val="single" w:sz="8" w:space="0" w:color="000000"/>
              <w:left w:val="single" w:sz="7" w:space="0" w:color="000000"/>
              <w:bottom w:val="single" w:sz="7" w:space="0" w:color="000000"/>
              <w:right w:val="single" w:sz="7" w:space="0" w:color="000000"/>
            </w:tcBorders>
          </w:tcPr>
          <w:p w:rsidR="008862C9" w:rsidRPr="00FC0BDD" w:rsidP="0098620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cs="Courier New"/>
                <w:color w:val="000000"/>
              </w:rPr>
            </w:pPr>
            <w:r>
              <w:rPr>
                <w:rFonts w:cs="Courier New"/>
                <w:color w:val="000000"/>
              </w:rPr>
              <w:t>25</w:t>
            </w:r>
            <w:r w:rsidR="00D0080E">
              <w:rPr>
                <w:rFonts w:cs="Courier New"/>
                <w:color w:val="000000"/>
              </w:rPr>
              <w:t>,000</w:t>
            </w:r>
          </w:p>
        </w:tc>
        <w:tc>
          <w:tcPr>
            <w:tcW w:w="1620" w:type="dxa"/>
            <w:tcBorders>
              <w:top w:val="single" w:sz="8" w:space="0" w:color="000000"/>
              <w:left w:val="single" w:sz="7" w:space="0" w:color="000000"/>
              <w:bottom w:val="single" w:sz="7" w:space="0" w:color="000000"/>
              <w:right w:val="single" w:sz="7" w:space="0" w:color="000000"/>
            </w:tcBorders>
          </w:tcPr>
          <w:p w:rsidR="008862C9" w:rsidRPr="00FC0BDD" w:rsidP="0098620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cs="Courier New"/>
                <w:color w:val="000000"/>
              </w:rPr>
            </w:pPr>
          </w:p>
        </w:tc>
        <w:tc>
          <w:tcPr>
            <w:tcW w:w="1344" w:type="dxa"/>
            <w:tcBorders>
              <w:top w:val="single" w:sz="8" w:space="0" w:color="000000"/>
              <w:left w:val="single" w:sz="7" w:space="0" w:color="000000"/>
              <w:bottom w:val="single" w:sz="7" w:space="0" w:color="000000"/>
              <w:right w:val="single" w:sz="7" w:space="0" w:color="000000"/>
            </w:tcBorders>
          </w:tcPr>
          <w:p w:rsidR="008862C9" w:rsidRPr="00FC0BDD" w:rsidP="0098620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cs="Courier New"/>
                <w:color w:val="000000"/>
              </w:rPr>
            </w:pPr>
          </w:p>
        </w:tc>
        <w:tc>
          <w:tcPr>
            <w:tcW w:w="1532" w:type="dxa"/>
            <w:tcBorders>
              <w:top w:val="single" w:sz="8" w:space="0" w:color="000000"/>
              <w:left w:val="single" w:sz="7" w:space="0" w:color="000000"/>
              <w:bottom w:val="single" w:sz="7" w:space="0" w:color="000000"/>
              <w:right w:val="single" w:sz="7" w:space="0" w:color="000000"/>
            </w:tcBorders>
          </w:tcPr>
          <w:p w:rsidR="008862C9" w:rsidRPr="00FC0BDD" w:rsidP="0098620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cs="Courier New"/>
                <w:color w:val="000000"/>
              </w:rPr>
            </w:pPr>
            <w:r>
              <w:rPr>
                <w:rFonts w:cs="Courier New"/>
                <w:color w:val="000000"/>
              </w:rPr>
              <w:t>20</w:t>
            </w:r>
            <w:r w:rsidR="00D0080E">
              <w:rPr>
                <w:rFonts w:cs="Courier New"/>
                <w:color w:val="000000"/>
              </w:rPr>
              <w:t>,000</w:t>
            </w:r>
          </w:p>
        </w:tc>
      </w:tr>
    </w:tbl>
    <w:p w:rsidR="008862C9" w:rsidP="00CD51FE">
      <w:pPr>
        <w:spacing w:line="480" w:lineRule="auto"/>
        <w:rPr>
          <w:rFonts w:cs="Courier New"/>
          <w:b/>
          <w:u w:val="single"/>
        </w:rPr>
      </w:pPr>
    </w:p>
    <w:p w:rsidR="00CD51FE" w:rsidP="00CD51FE">
      <w:pPr>
        <w:spacing w:line="480" w:lineRule="auto"/>
        <w:rPr>
          <w:rFonts w:cs="Courier New"/>
        </w:rPr>
      </w:pPr>
      <w:r>
        <w:rPr>
          <w:rFonts w:cs="Courier New"/>
        </w:rPr>
        <w:t>Dated:</w:t>
      </w:r>
    </w:p>
    <w:p w:rsidR="00CD51FE" w:rsidP="00CD51FE">
      <w:pPr>
        <w:spacing w:line="480" w:lineRule="auto"/>
        <w:rPr>
          <w:rFonts w:cs="Courier New"/>
        </w:rPr>
      </w:pPr>
    </w:p>
    <w:p w:rsidR="00CD51FE" w:rsidP="00CD51FE">
      <w:pPr>
        <w:ind w:left="2160" w:firstLine="720"/>
        <w:rPr>
          <w:rFonts w:cs="Courier New"/>
        </w:rPr>
      </w:pPr>
      <w:r>
        <w:rPr>
          <w:rFonts w:cs="Courier New"/>
        </w:rPr>
        <w:t>__________________________________</w:t>
      </w:r>
    </w:p>
    <w:p w:rsidR="00CD51FE" w:rsidRPr="008D1C7C" w:rsidP="00CD51FE">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rPr>
          <w:rFonts w:cs="Courier New"/>
          <w:color w:val="000000"/>
        </w:rPr>
      </w:pPr>
      <w:r>
        <w:rPr>
          <w:rFonts w:cs="Courier New"/>
          <w:color w:val="000000"/>
        </w:rPr>
        <w:tab/>
      </w:r>
      <w:r>
        <w:rPr>
          <w:rFonts w:cs="Courier New"/>
          <w:color w:val="000000"/>
        </w:rPr>
        <w:tab/>
      </w:r>
      <w:r>
        <w:rPr>
          <w:rFonts w:cs="Courier New"/>
          <w:color w:val="000000"/>
        </w:rPr>
        <w:tab/>
      </w:r>
      <w:r>
        <w:rPr>
          <w:rFonts w:cs="Courier New"/>
          <w:color w:val="000000"/>
        </w:rPr>
        <w:tab/>
      </w:r>
      <w:r w:rsidR="007716C4">
        <w:rPr>
          <w:rFonts w:cs="Courier New"/>
          <w:color w:val="000000"/>
        </w:rPr>
        <w:t xml:space="preserve">Jeffrey </w:t>
      </w:r>
      <w:r w:rsidR="00545E38">
        <w:rPr>
          <w:rFonts w:cs="Courier New"/>
          <w:color w:val="000000"/>
        </w:rPr>
        <w:t xml:space="preserve">M. </w:t>
      </w:r>
      <w:r w:rsidR="007716C4">
        <w:rPr>
          <w:rFonts w:cs="Courier New"/>
          <w:color w:val="000000"/>
        </w:rPr>
        <w:t>Zirger</w:t>
      </w:r>
      <w:r w:rsidR="00545E38">
        <w:rPr>
          <w:rFonts w:cs="Courier New"/>
          <w:color w:val="000000"/>
        </w:rPr>
        <w:t>, Ph.D.,</w:t>
      </w:r>
    </w:p>
    <w:p w:rsidR="00CD51FE" w:rsidRPr="008D1C7C" w:rsidP="00CD51FE">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rPr>
          <w:rFonts w:cs="Courier New"/>
          <w:color w:val="000000"/>
        </w:rPr>
      </w:pPr>
      <w:r>
        <w:rPr>
          <w:rFonts w:cs="Courier New"/>
          <w:color w:val="000000"/>
        </w:rPr>
        <w:tab/>
      </w:r>
      <w:r>
        <w:rPr>
          <w:rFonts w:cs="Courier New"/>
          <w:color w:val="000000"/>
        </w:rPr>
        <w:tab/>
      </w:r>
      <w:r>
        <w:rPr>
          <w:rFonts w:cs="Courier New"/>
          <w:color w:val="000000"/>
        </w:rPr>
        <w:tab/>
      </w:r>
      <w:r>
        <w:rPr>
          <w:rFonts w:cs="Courier New"/>
          <w:color w:val="000000"/>
        </w:rPr>
        <w:tab/>
      </w:r>
      <w:r w:rsidR="00545E38">
        <w:rPr>
          <w:rFonts w:cs="Courier New"/>
          <w:color w:val="000000"/>
        </w:rPr>
        <w:t>Lead</w:t>
      </w:r>
      <w:r w:rsidRPr="008D1C7C">
        <w:rPr>
          <w:rFonts w:cs="Courier New"/>
          <w:color w:val="000000"/>
        </w:rPr>
        <w:t>, Information Collection Review Office</w:t>
      </w:r>
      <w:r w:rsidR="00545E38">
        <w:rPr>
          <w:rFonts w:cs="Courier New"/>
          <w:color w:val="000000"/>
        </w:rPr>
        <w:t>,</w:t>
      </w:r>
      <w:r w:rsidRPr="008D1C7C">
        <w:rPr>
          <w:rFonts w:cs="Courier New"/>
          <w:color w:val="000000"/>
        </w:rPr>
        <w:t xml:space="preserve"> </w:t>
      </w:r>
      <w:r w:rsidRPr="008D1C7C">
        <w:rPr>
          <w:rFonts w:cs="Courier New"/>
          <w:color w:val="000000"/>
        </w:rPr>
        <w:tab/>
      </w:r>
    </w:p>
    <w:p w:rsidR="00CD51FE" w:rsidRPr="008D1C7C" w:rsidP="00CD51FE">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rPr>
          <w:rFonts w:cs="Courier New"/>
          <w:color w:val="000000"/>
        </w:rPr>
      </w:pPr>
      <w:r>
        <w:rPr>
          <w:rFonts w:cs="Courier New"/>
          <w:color w:val="000000"/>
        </w:rPr>
        <w:tab/>
      </w:r>
      <w:r>
        <w:rPr>
          <w:rFonts w:cs="Courier New"/>
          <w:color w:val="000000"/>
        </w:rPr>
        <w:tab/>
      </w:r>
      <w:r>
        <w:rPr>
          <w:rFonts w:cs="Courier New"/>
          <w:color w:val="000000"/>
        </w:rPr>
        <w:tab/>
      </w:r>
      <w:r>
        <w:rPr>
          <w:rFonts w:cs="Courier New"/>
          <w:color w:val="000000"/>
        </w:rPr>
        <w:tab/>
      </w:r>
      <w:r w:rsidRPr="008D1C7C">
        <w:rPr>
          <w:rFonts w:cs="Courier New"/>
          <w:color w:val="000000"/>
        </w:rPr>
        <w:t>Office of Scientific Integrity</w:t>
      </w:r>
      <w:r w:rsidR="00545E38">
        <w:rPr>
          <w:rFonts w:cs="Courier New"/>
          <w:color w:val="000000"/>
        </w:rPr>
        <w:t>,</w:t>
      </w:r>
    </w:p>
    <w:p w:rsidR="00CD51FE" w:rsidP="00CD51FE">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rPr>
          <w:rFonts w:cs="Courier New"/>
          <w:color w:val="000000"/>
        </w:rPr>
      </w:pPr>
      <w:r>
        <w:rPr>
          <w:rFonts w:cs="Courier New"/>
          <w:color w:val="000000"/>
        </w:rPr>
        <w:tab/>
      </w:r>
      <w:r>
        <w:rPr>
          <w:rFonts w:cs="Courier New"/>
          <w:color w:val="000000"/>
        </w:rPr>
        <w:tab/>
      </w:r>
      <w:r>
        <w:rPr>
          <w:rFonts w:cs="Courier New"/>
          <w:color w:val="000000"/>
        </w:rPr>
        <w:tab/>
      </w:r>
      <w:r>
        <w:rPr>
          <w:rFonts w:cs="Courier New"/>
          <w:color w:val="000000"/>
        </w:rPr>
        <w:tab/>
      </w:r>
      <w:r w:rsidRPr="008D1C7C">
        <w:rPr>
          <w:rFonts w:cs="Courier New"/>
          <w:color w:val="000000"/>
        </w:rPr>
        <w:t xml:space="preserve">Office of </w:t>
      </w:r>
      <w:r w:rsidR="00545E38">
        <w:rPr>
          <w:rFonts w:cs="Courier New"/>
          <w:color w:val="000000"/>
        </w:rPr>
        <w:t>Science,</w:t>
      </w:r>
      <w:bookmarkStart w:id="0" w:name="_GoBack"/>
      <w:bookmarkEnd w:id="0"/>
    </w:p>
    <w:p w:rsidR="00CD51FE" w:rsidRPr="00DD2C4D" w:rsidP="00CD51FE">
      <w:pPr>
        <w:ind w:left="2160" w:firstLine="720"/>
        <w:jc w:val="both"/>
        <w:rPr>
          <w:rFonts w:cs="Courier New"/>
        </w:rPr>
      </w:pPr>
      <w:r w:rsidRPr="000F1198">
        <w:rPr>
          <w:rFonts w:cs="Courier New"/>
          <w:color w:val="000000"/>
        </w:rPr>
        <w:t>Centers for Disease Control and Prevention</w:t>
      </w:r>
    </w:p>
    <w:p w:rsidR="00E31AA3"/>
    <w:sectPr w:rsidSect="00CD51FE">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9661809"/>
      <w:docPartObj>
        <w:docPartGallery w:val="Page Numbers (Bottom of Page)"/>
        <w:docPartUnique/>
      </w:docPartObj>
    </w:sdtPr>
    <w:sdtEndPr>
      <w:rPr>
        <w:noProof/>
      </w:rPr>
    </w:sdtEndPr>
    <w:sdtContent>
      <w:p w:rsidR="00CD51FE">
        <w:pPr>
          <w:pStyle w:val="Footer"/>
          <w:jc w:val="center"/>
        </w:pPr>
        <w:r>
          <w:fldChar w:fldCharType="begin"/>
        </w:r>
        <w:r>
          <w:instrText xml:space="preserve"> PAGE   \* MERGEFORMAT </w:instrText>
        </w:r>
        <w:r>
          <w:fldChar w:fldCharType="separate"/>
        </w:r>
        <w:r w:rsidR="00545E38">
          <w:rPr>
            <w:noProof/>
          </w:rPr>
          <w:t>9</w:t>
        </w:r>
        <w:r>
          <w:rPr>
            <w:noProof/>
          </w:rPr>
          <w:fldChar w:fldCharType="end"/>
        </w:r>
      </w:p>
    </w:sdtContent>
  </w:sdt>
  <w:p w:rsidR="00CD51F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A7465"/>
    <w:multiLevelType w:val="multilevel"/>
    <w:tmpl w:val="1F72CFC4"/>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55E62AC"/>
    <w:multiLevelType w:val="hybridMultilevel"/>
    <w:tmpl w:val="47AE549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5F39508E"/>
    <w:multiLevelType w:val="hybridMultilevel"/>
    <w:tmpl w:val="5DB685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FE"/>
    <w:rsid w:val="000C469E"/>
    <w:rsid w:val="000E3384"/>
    <w:rsid w:val="000F1198"/>
    <w:rsid w:val="00273A1C"/>
    <w:rsid w:val="002954C5"/>
    <w:rsid w:val="00326043"/>
    <w:rsid w:val="00351DE6"/>
    <w:rsid w:val="00472BB5"/>
    <w:rsid w:val="0048379A"/>
    <w:rsid w:val="004D7B6B"/>
    <w:rsid w:val="004F7BFF"/>
    <w:rsid w:val="00545E38"/>
    <w:rsid w:val="00611D92"/>
    <w:rsid w:val="00714F07"/>
    <w:rsid w:val="007213EB"/>
    <w:rsid w:val="007716C4"/>
    <w:rsid w:val="007761F6"/>
    <w:rsid w:val="00814E60"/>
    <w:rsid w:val="00843D9E"/>
    <w:rsid w:val="00870754"/>
    <w:rsid w:val="008862C9"/>
    <w:rsid w:val="008C53A7"/>
    <w:rsid w:val="008D1C7C"/>
    <w:rsid w:val="00942E51"/>
    <w:rsid w:val="00986202"/>
    <w:rsid w:val="009D4AB2"/>
    <w:rsid w:val="00A372DC"/>
    <w:rsid w:val="00A74E1D"/>
    <w:rsid w:val="00B575C5"/>
    <w:rsid w:val="00CD47E8"/>
    <w:rsid w:val="00CD51FE"/>
    <w:rsid w:val="00D0080E"/>
    <w:rsid w:val="00D70001"/>
    <w:rsid w:val="00DD2C4D"/>
    <w:rsid w:val="00E01652"/>
    <w:rsid w:val="00E10122"/>
    <w:rsid w:val="00E31AA3"/>
    <w:rsid w:val="00E91759"/>
    <w:rsid w:val="00EA6920"/>
    <w:rsid w:val="00ED469F"/>
    <w:rsid w:val="00F31CF7"/>
    <w:rsid w:val="00F75F02"/>
    <w:rsid w:val="00FA0008"/>
    <w:rsid w:val="00FC0B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E6B32F"/>
  <w15:docId w15:val="{29617AD5-D0B7-435A-A3F5-F3B67068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1FE"/>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Heading1">
    <w:name w:val="heading 1"/>
    <w:basedOn w:val="Normal"/>
    <w:next w:val="Normal"/>
    <w:link w:val="Heading1Char"/>
    <w:qFormat/>
    <w:rsid w:val="00CD51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D51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51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D51F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CD51FE"/>
    <w:rPr>
      <w:color w:val="0000FF"/>
      <w:u w:val="single"/>
    </w:rPr>
  </w:style>
  <w:style w:type="paragraph" w:styleId="Header">
    <w:name w:val="header"/>
    <w:basedOn w:val="Normal"/>
    <w:link w:val="HeaderChar"/>
    <w:uiPriority w:val="99"/>
    <w:rsid w:val="00CD51FE"/>
    <w:pPr>
      <w:tabs>
        <w:tab w:val="center" w:pos="4320"/>
        <w:tab w:val="right" w:pos="8640"/>
      </w:tabs>
    </w:pPr>
  </w:style>
  <w:style w:type="character" w:customStyle="1" w:styleId="HeaderChar">
    <w:name w:val="Header Char"/>
    <w:basedOn w:val="DefaultParagraphFont"/>
    <w:link w:val="Header"/>
    <w:uiPriority w:val="99"/>
    <w:rsid w:val="00CD51FE"/>
    <w:rPr>
      <w:rFonts w:ascii="Courier New" w:eastAsia="Times New Roman" w:hAnsi="Courier New" w:cs="Times New Roman"/>
      <w:sz w:val="24"/>
      <w:szCs w:val="24"/>
    </w:rPr>
  </w:style>
  <w:style w:type="paragraph" w:styleId="Footer">
    <w:name w:val="footer"/>
    <w:basedOn w:val="Normal"/>
    <w:link w:val="FooterChar"/>
    <w:uiPriority w:val="99"/>
    <w:unhideWhenUsed/>
    <w:rsid w:val="00CD51FE"/>
    <w:pPr>
      <w:tabs>
        <w:tab w:val="center" w:pos="4680"/>
        <w:tab w:val="right" w:pos="9360"/>
      </w:tabs>
    </w:pPr>
  </w:style>
  <w:style w:type="character" w:customStyle="1" w:styleId="FooterChar">
    <w:name w:val="Footer Char"/>
    <w:basedOn w:val="DefaultParagraphFont"/>
    <w:link w:val="Footer"/>
    <w:uiPriority w:val="99"/>
    <w:rsid w:val="00CD51FE"/>
    <w:rPr>
      <w:rFonts w:ascii="Courier New" w:eastAsia="Times New Roman" w:hAnsi="Courier New" w:cs="Times New Roman"/>
      <w:sz w:val="24"/>
      <w:szCs w:val="24"/>
    </w:rPr>
  </w:style>
  <w:style w:type="paragraph" w:customStyle="1" w:styleId="bodytextpsg">
    <w:name w:val="body text_psg"/>
    <w:basedOn w:val="Normal"/>
    <w:link w:val="bodytextpsgChar"/>
    <w:rsid w:val="008862C9"/>
    <w:pPr>
      <w:widowControl/>
      <w:autoSpaceDE/>
      <w:autoSpaceDN/>
      <w:adjustRightInd/>
      <w:spacing w:line="480" w:lineRule="auto"/>
      <w:ind w:firstLine="720"/>
    </w:pPr>
    <w:rPr>
      <w:rFonts w:ascii="Times New Roman" w:hAnsi="Times New Roman"/>
      <w:szCs w:val="20"/>
    </w:rPr>
  </w:style>
  <w:style w:type="character" w:customStyle="1" w:styleId="bodytextpsgChar">
    <w:name w:val="body text_psg Char"/>
    <w:basedOn w:val="DefaultParagraphFont"/>
    <w:link w:val="bodytextpsg"/>
    <w:rsid w:val="008862C9"/>
    <w:rPr>
      <w:rFonts w:ascii="Times New Roman" w:eastAsia="Times New Roman" w:hAnsi="Times New Roman" w:cs="Times New Roman"/>
      <w:sz w:val="24"/>
      <w:szCs w:val="20"/>
    </w:rPr>
  </w:style>
  <w:style w:type="paragraph" w:customStyle="1" w:styleId="Level1">
    <w:name w:val="Level 1"/>
    <w:basedOn w:val="Normal"/>
    <w:rsid w:val="008862C9"/>
    <w:pPr>
      <w:numPr>
        <w:numId w:val="2"/>
      </w:numPr>
      <w:outlineLvl w:val="0"/>
    </w:pPr>
    <w:rPr>
      <w:rFonts w:ascii="Times New Roman" w:hAnsi="Times New Roman"/>
    </w:rPr>
  </w:style>
  <w:style w:type="paragraph" w:styleId="BalloonText">
    <w:name w:val="Balloon Text"/>
    <w:basedOn w:val="Normal"/>
    <w:link w:val="BalloonTextChar"/>
    <w:uiPriority w:val="99"/>
    <w:semiHidden/>
    <w:unhideWhenUsed/>
    <w:rsid w:val="00776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1F6"/>
    <w:rPr>
      <w:rFonts w:ascii="Segoe UI" w:eastAsia="Times New Roman" w:hAnsi="Segoe UI" w:cs="Segoe UI"/>
      <w:sz w:val="18"/>
      <w:szCs w:val="18"/>
    </w:rPr>
  </w:style>
  <w:style w:type="paragraph" w:styleId="ListParagraph">
    <w:name w:val="List Paragraph"/>
    <w:basedOn w:val="Normal"/>
    <w:uiPriority w:val="34"/>
    <w:qFormat/>
    <w:rsid w:val="00545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regulations.gov/" TargetMode="External" /><Relationship Id="rId5" Type="http://schemas.openxmlformats.org/officeDocument/2006/relationships/hyperlink" Target="mailto:omb@cdc.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Richardson</dc:creator>
  <cp:lastModifiedBy>Shari Steinberg</cp:lastModifiedBy>
  <cp:revision>8</cp:revision>
  <cp:lastPrinted>2015-06-17T14:07:00Z</cp:lastPrinted>
  <dcterms:created xsi:type="dcterms:W3CDTF">2019-08-05T15:52:00Z</dcterms:created>
  <dcterms:modified xsi:type="dcterms:W3CDTF">2019-08-05T17:26:00Z</dcterms:modified>
</cp:coreProperties>
</file>