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5F75B7" w:rsidP="005F75B7" w14:paraId="6AB0D0FD" w14:textId="77777777">
      <w:pPr>
        <w:jc w:val="center"/>
        <w:rPr>
          <w:b/>
        </w:rPr>
      </w:pPr>
    </w:p>
    <w:p w:rsidR="005F75B7" w:rsidRPr="005F75B7" w:rsidP="005F75B7" w14:paraId="1C4E6775" w14:textId="77777777">
      <w:pPr>
        <w:spacing w:after="0"/>
        <w:jc w:val="center"/>
        <w:rPr>
          <w:b/>
          <w:sz w:val="32"/>
          <w:szCs w:val="32"/>
        </w:rPr>
      </w:pPr>
      <w:r w:rsidRPr="005F75B7">
        <w:rPr>
          <w:b/>
          <w:sz w:val="32"/>
          <w:szCs w:val="32"/>
        </w:rPr>
        <w:t>GenIC</w:t>
      </w:r>
      <w:r w:rsidRPr="005F75B7">
        <w:rPr>
          <w:b/>
          <w:sz w:val="32"/>
          <w:szCs w:val="32"/>
        </w:rPr>
        <w:t xml:space="preserve"> Clearance for CDC/ATSDR</w:t>
      </w:r>
    </w:p>
    <w:p w:rsidR="005F75B7" w:rsidRPr="005F75B7" w:rsidP="005F75B7" w14:paraId="06E3BC6A" w14:textId="77777777">
      <w:pPr>
        <w:jc w:val="center"/>
        <w:rPr>
          <w:b/>
          <w:sz w:val="32"/>
          <w:szCs w:val="32"/>
        </w:rPr>
      </w:pPr>
      <w:r w:rsidRPr="005F75B7">
        <w:rPr>
          <w:b/>
          <w:sz w:val="32"/>
          <w:szCs w:val="32"/>
        </w:rPr>
        <w:t>Formative Research and Tool Development</w:t>
      </w:r>
    </w:p>
    <w:p w:rsidR="00304BBB" w:rsidP="009A79E1" w14:paraId="55FE1771" w14:textId="77777777"/>
    <w:bookmarkEnd w:id="0"/>
    <w:p w:rsidR="004A13E8" w:rsidRPr="005F75B7" w:rsidP="004A13E8" w14:paraId="55FE1772" w14:textId="509AA91B">
      <w:pPr>
        <w:pStyle w:val="Heading2"/>
        <w:rPr>
          <w:sz w:val="48"/>
          <w:szCs w:val="48"/>
        </w:rPr>
      </w:pPr>
      <w:r w:rsidRPr="03188809">
        <w:rPr>
          <w:sz w:val="48"/>
          <w:szCs w:val="48"/>
        </w:rPr>
        <w:t xml:space="preserve"> Hospital System Approach to Collecting Race, Ethnicity, and Language Data  </w:t>
      </w:r>
    </w:p>
    <w:p w:rsidR="004A13E8" w:rsidP="004A13E8" w14:paraId="55FE1773" w14:textId="77777777">
      <w:pPr>
        <w:spacing w:after="0" w:line="240" w:lineRule="auto"/>
        <w:jc w:val="center"/>
        <w:rPr>
          <w:b/>
        </w:rPr>
      </w:pPr>
    </w:p>
    <w:p w:rsidR="004A13E8" w:rsidRPr="004A13E8" w:rsidP="004A13E8" w14:paraId="55FE1774" w14:textId="7F2CFF7A">
      <w:pPr>
        <w:pStyle w:val="Heading3"/>
      </w:pPr>
      <w:r>
        <w:t>OMB Control No. 0920-1154</w:t>
      </w:r>
    </w:p>
    <w:p w:rsidR="004A13E8" w:rsidP="004A13E8" w14:paraId="55FE1775" w14:textId="77777777">
      <w:pPr>
        <w:spacing w:after="0" w:line="240" w:lineRule="auto"/>
        <w:jc w:val="center"/>
        <w:rPr>
          <w:b/>
        </w:rPr>
      </w:pPr>
    </w:p>
    <w:p w:rsidR="5571DADD" w:rsidP="69267B6F" w14:paraId="2E6A42B1" w14:textId="428D66A5">
      <w:pPr>
        <w:pStyle w:val="Heading4"/>
      </w:pPr>
      <w:r>
        <w:t xml:space="preserve">April </w:t>
      </w:r>
      <w:r w:rsidR="0057156C">
        <w:t>2</w:t>
      </w:r>
      <w:r>
        <w:t>5,</w:t>
      </w:r>
      <w:r>
        <w:t xml:space="preserve"> 2024</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 xml:space="preserve">Supporting </w:t>
      </w:r>
      <w:r>
        <w:t>Statement</w:t>
      </w:r>
      <w:r>
        <w:t xml:space="preserve"> A</w:t>
      </w: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4A13E8" w:rsidP="004A13E8" w14:paraId="55FE1785" w14:textId="77777777">
      <w:pPr>
        <w:spacing w:after="0" w:line="240" w:lineRule="auto"/>
        <w:rPr>
          <w:b/>
        </w:rPr>
      </w:pPr>
    </w:p>
    <w:p w:rsidR="004A13E8" w:rsidP="004A13E8" w14:paraId="55FE1786" w14:textId="77777777">
      <w:pPr>
        <w:spacing w:after="0" w:line="240" w:lineRule="auto"/>
        <w:rPr>
          <w:b/>
        </w:rPr>
      </w:pPr>
    </w:p>
    <w:p w:rsidR="004A13E8" w:rsidP="004A13E8" w14:paraId="55FE1788" w14:textId="77777777">
      <w:pPr>
        <w:spacing w:after="0" w:line="240" w:lineRule="auto"/>
        <w:rPr>
          <w:b/>
        </w:rPr>
      </w:pPr>
    </w:p>
    <w:p w:rsidR="004A13E8" w:rsidP="004A13E8" w14:paraId="55FE1789" w14:textId="77777777">
      <w:pPr>
        <w:spacing w:after="0" w:line="240" w:lineRule="auto"/>
        <w:rPr>
          <w:b/>
        </w:rPr>
      </w:pPr>
    </w:p>
    <w:p w:rsidR="004A13E8" w:rsidP="2F982008" w14:paraId="55FE1791" w14:textId="4760C739">
      <w:pPr>
        <w:spacing w:after="0" w:line="240" w:lineRule="auto"/>
        <w:rPr>
          <w:b/>
          <w:bCs/>
        </w:rPr>
      </w:pPr>
    </w:p>
    <w:p w:rsidR="004A13E8" w:rsidP="004A13E8" w14:paraId="55FE1792" w14:textId="77777777">
      <w:pPr>
        <w:spacing w:after="0" w:line="240" w:lineRule="auto"/>
        <w:rPr>
          <w:b/>
        </w:rPr>
      </w:pPr>
    </w:p>
    <w:p w:rsidR="004A13E8" w:rsidRPr="009A79E1" w:rsidP="009A79E1" w14:paraId="55FE1793" w14:textId="77777777">
      <w:pPr>
        <w:pStyle w:val="NoSpacing"/>
        <w:rPr>
          <w:b/>
        </w:rPr>
      </w:pPr>
      <w:r w:rsidRPr="2F982008">
        <w:rPr>
          <w:b/>
          <w:bCs/>
        </w:rPr>
        <w:t xml:space="preserve">Contact: </w:t>
      </w:r>
    </w:p>
    <w:p w:rsidR="004A13E8" w:rsidP="2F982008" w14:paraId="7B9A5ECB" w14:textId="61E911D4">
      <w:pPr>
        <w:spacing w:after="0"/>
      </w:pPr>
      <w:r w:rsidRPr="2F982008">
        <w:rPr>
          <w:rFonts w:ascii="Calibri" w:eastAsia="Calibri" w:hAnsi="Calibri" w:cs="Calibri"/>
          <w:sz w:val="22"/>
        </w:rPr>
        <w:t>Paula Farrell, MS</w:t>
      </w:r>
    </w:p>
    <w:p w:rsidR="004A13E8" w:rsidP="2F982008" w14:paraId="467D3169" w14:textId="3EBEE597">
      <w:pPr>
        <w:spacing w:after="0"/>
      </w:pPr>
      <w:r w:rsidRPr="2F982008">
        <w:rPr>
          <w:rFonts w:ascii="Calibri" w:eastAsia="Calibri" w:hAnsi="Calibri" w:cs="Calibri"/>
          <w:sz w:val="22"/>
        </w:rPr>
        <w:t>Division of Healthcare Quality Promotion</w:t>
      </w:r>
    </w:p>
    <w:p w:rsidR="004A13E8" w:rsidP="2F982008" w14:paraId="3FB064AC" w14:textId="7865BEF9">
      <w:pPr>
        <w:spacing w:after="0"/>
      </w:pPr>
      <w:r w:rsidRPr="2F982008">
        <w:rPr>
          <w:rFonts w:ascii="Calibri" w:eastAsia="Calibri" w:hAnsi="Calibri" w:cs="Calibri"/>
          <w:sz w:val="22"/>
        </w:rPr>
        <w:t>National Center for Emerging and Zoonotic Infectious Diseases</w:t>
      </w:r>
    </w:p>
    <w:p w:rsidR="004A13E8" w:rsidP="2F982008" w14:paraId="709C182E" w14:textId="68144DFD">
      <w:pPr>
        <w:spacing w:after="0"/>
      </w:pPr>
      <w:r w:rsidRPr="2F982008">
        <w:rPr>
          <w:rFonts w:ascii="Calibri" w:eastAsia="Calibri" w:hAnsi="Calibri" w:cs="Calibri"/>
          <w:sz w:val="22"/>
        </w:rPr>
        <w:t>Centers for Disease Control and Prevention</w:t>
      </w:r>
    </w:p>
    <w:p w:rsidR="004A13E8" w:rsidP="003F4C88" w14:paraId="0F47CD02" w14:textId="3C35597F">
      <w:pPr>
        <w:tabs>
          <w:tab w:val="left" w:pos="6784"/>
        </w:tabs>
        <w:spacing w:after="0"/>
      </w:pPr>
      <w:r w:rsidRPr="2F982008">
        <w:rPr>
          <w:rFonts w:ascii="Calibri" w:eastAsia="Calibri" w:hAnsi="Calibri" w:cs="Calibri"/>
          <w:sz w:val="22"/>
        </w:rPr>
        <w:t>Atlanta, Georgia 30329-4018</w:t>
      </w:r>
      <w:r w:rsidR="003F4C88">
        <w:rPr>
          <w:rFonts w:ascii="Calibri" w:eastAsia="Calibri" w:hAnsi="Calibri" w:cs="Calibri"/>
          <w:sz w:val="22"/>
        </w:rPr>
        <w:tab/>
      </w:r>
    </w:p>
    <w:p w:rsidR="004A13E8" w:rsidP="2F982008" w14:paraId="6389F3A1" w14:textId="16F1E0C6">
      <w:pPr>
        <w:spacing w:after="0"/>
      </w:pPr>
      <w:r w:rsidRPr="2F982008">
        <w:rPr>
          <w:rFonts w:ascii="Calibri" w:eastAsia="Calibri" w:hAnsi="Calibri" w:cs="Calibri"/>
          <w:sz w:val="22"/>
        </w:rPr>
        <w:t xml:space="preserve">Phone: (404) </w:t>
      </w:r>
      <w:r w:rsidRPr="2F982008">
        <w:rPr>
          <w:rFonts w:ascii="Calibri" w:eastAsia="Calibri" w:hAnsi="Calibri" w:cs="Calibri"/>
          <w:color w:val="242424"/>
          <w:sz w:val="22"/>
        </w:rPr>
        <w:t>498-4019</w:t>
      </w:r>
    </w:p>
    <w:p w:rsidR="004A13E8" w:rsidP="2F982008" w14:paraId="0A2CB34C" w14:textId="00404B97">
      <w:pPr>
        <w:spacing w:after="0"/>
      </w:pPr>
      <w:r w:rsidRPr="2F982008">
        <w:rPr>
          <w:rFonts w:ascii="Calibri" w:eastAsia="Calibri" w:hAnsi="Calibri" w:cs="Calibri"/>
          <w:sz w:val="22"/>
        </w:rPr>
        <w:t>Fax: (404) 639-4043</w:t>
      </w:r>
    </w:p>
    <w:p w:rsidR="004A13E8" w:rsidP="003F4C88" w14:paraId="1D08EA9B" w14:textId="62B381EE">
      <w:pPr>
        <w:spacing w:after="0"/>
        <w:rPr>
          <w:rStyle w:val="Hyperlink"/>
          <w:rFonts w:ascii="Calibri" w:eastAsia="Calibri" w:hAnsi="Calibri" w:cs="Calibri"/>
          <w:color w:val="0563C1"/>
          <w:sz w:val="22"/>
        </w:rPr>
      </w:pPr>
      <w:r w:rsidRPr="2F982008">
        <w:rPr>
          <w:rFonts w:ascii="Calibri" w:eastAsia="Calibri" w:hAnsi="Calibri" w:cs="Calibri"/>
          <w:sz w:val="22"/>
        </w:rPr>
        <w:t xml:space="preserve">Email: </w:t>
      </w:r>
      <w:hyperlink r:id="rId8">
        <w:r w:rsidRPr="2F982008">
          <w:rPr>
            <w:rStyle w:val="Hyperlink"/>
            <w:rFonts w:ascii="Calibri" w:eastAsia="Calibri" w:hAnsi="Calibri" w:cs="Calibri"/>
            <w:color w:val="0563C1"/>
            <w:sz w:val="22"/>
          </w:rPr>
          <w:t>ujb1@cdc.gov</w:t>
        </w:r>
      </w:hyperlink>
    </w:p>
    <w:p w:rsidR="003F4C88" w:rsidP="003F4C88" w14:paraId="6E415840" w14:textId="77777777">
      <w:pPr>
        <w:spacing w:after="0"/>
        <w:rPr>
          <w:rStyle w:val="Hyperlink"/>
          <w:rFonts w:ascii="Calibri" w:eastAsia="Calibri" w:hAnsi="Calibri" w:cs="Calibri"/>
          <w:color w:val="0563C1"/>
          <w:sz w:val="22"/>
        </w:rPr>
      </w:pPr>
    </w:p>
    <w:p w:rsidR="003F4C88" w:rsidP="003F4C88" w14:paraId="3F405DB9" w14:textId="77777777">
      <w:pPr>
        <w:spacing w:after="0"/>
        <w:rPr>
          <w:rFonts w:ascii="Calibri" w:eastAsia="Calibri" w:hAnsi="Calibri" w:cs="Calibri"/>
          <w:b/>
          <w:bCs/>
          <w:sz w:val="22"/>
        </w:rPr>
      </w:pPr>
    </w:p>
    <w:sdt>
      <w:sdtPr>
        <w:rPr>
          <w:b w:val="0"/>
          <w:color w:val="0000FF" w:themeColor="hyperlink"/>
          <w:sz w:val="28"/>
          <w:szCs w:val="28"/>
          <w:u w:val="single"/>
        </w:rPr>
        <w:id w:val="1564836290"/>
        <w:docPartObj>
          <w:docPartGallery w:val="Table of Contents"/>
          <w:docPartUnique/>
        </w:docPartObj>
      </w:sdtPr>
      <w:sdtEndPr>
        <w:rPr>
          <w:noProof/>
          <w:sz w:val="24"/>
          <w:szCs w:val="24"/>
        </w:rPr>
      </w:sdtEnd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C90B13" w:rsidP="00C90B13" w14:paraId="55FE179C" w14:textId="77777777">
          <w:pPr>
            <w:pStyle w:val="TOC2"/>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p>
        <w:p w:rsidR="00C90B13" w14:paraId="55FE179D" w14:textId="2907B09F">
          <w:pPr>
            <w:pStyle w:val="TOC1"/>
            <w:tabs>
              <w:tab w:val="left" w:pos="480"/>
              <w:tab w:val="right" w:leader="dot" w:pos="10070"/>
            </w:tabs>
            <w:rPr>
              <w:rFonts w:asciiTheme="minorHAnsi" w:eastAsiaTheme="minorEastAsia" w:hAnsiTheme="minorHAnsi"/>
              <w:noProof/>
              <w:sz w:val="22"/>
            </w:rPr>
          </w:pPr>
          <w:hyperlink w:anchor="_Toc473880017" w:history="1">
            <w:r w:rsidRPr="00804687">
              <w:rPr>
                <w:rStyle w:val="Hyperlink"/>
                <w:noProof/>
              </w:rPr>
              <w:t>1.</w:t>
            </w:r>
            <w:r>
              <w:rPr>
                <w:rFonts w:asciiTheme="minorHAnsi" w:eastAsiaTheme="minorEastAsia" w:hAnsiTheme="minorHAnsi"/>
                <w:noProof/>
                <w:sz w:val="22"/>
              </w:rPr>
              <w:tab/>
            </w:r>
            <w:r w:rsidRPr="00804687">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_Toc473880017 \h </w:instrText>
            </w:r>
            <w:r>
              <w:rPr>
                <w:noProof/>
                <w:webHidden/>
              </w:rPr>
              <w:fldChar w:fldCharType="separate"/>
            </w:r>
            <w:r w:rsidR="00C45924">
              <w:rPr>
                <w:noProof/>
                <w:webHidden/>
              </w:rPr>
              <w:t>3</w:t>
            </w:r>
            <w:r>
              <w:rPr>
                <w:noProof/>
                <w:webHidden/>
              </w:rPr>
              <w:fldChar w:fldCharType="end"/>
            </w:r>
          </w:hyperlink>
        </w:p>
        <w:p w:rsidR="00C90B13" w14:paraId="55FE179E" w14:textId="47D72B59">
          <w:pPr>
            <w:pStyle w:val="TOC1"/>
            <w:tabs>
              <w:tab w:val="left" w:pos="480"/>
              <w:tab w:val="right" w:leader="dot" w:pos="10070"/>
            </w:tabs>
            <w:rPr>
              <w:rFonts w:asciiTheme="minorHAnsi" w:eastAsiaTheme="minorEastAsia" w:hAnsiTheme="minorHAnsi"/>
              <w:noProof/>
              <w:sz w:val="22"/>
            </w:rPr>
          </w:pPr>
          <w:hyperlink w:anchor="_Toc473880018" w:history="1">
            <w:r w:rsidRPr="00804687">
              <w:rPr>
                <w:rStyle w:val="Hyperlink"/>
                <w:noProof/>
              </w:rPr>
              <w:t>2.</w:t>
            </w:r>
            <w:r>
              <w:rPr>
                <w:rFonts w:asciiTheme="minorHAnsi" w:eastAsiaTheme="minorEastAsia" w:hAnsiTheme="minorHAnsi"/>
                <w:noProof/>
                <w:sz w:val="22"/>
              </w:rPr>
              <w:tab/>
            </w:r>
            <w:r w:rsidRPr="00804687">
              <w:rPr>
                <w:rStyle w:val="Hyperlink"/>
                <w:noProof/>
              </w:rPr>
              <w:t>Purpose and Use of Information Collection</w:t>
            </w:r>
            <w:r>
              <w:rPr>
                <w:noProof/>
                <w:webHidden/>
              </w:rPr>
              <w:tab/>
            </w:r>
            <w:r>
              <w:rPr>
                <w:noProof/>
                <w:webHidden/>
              </w:rPr>
              <w:fldChar w:fldCharType="begin"/>
            </w:r>
            <w:r>
              <w:rPr>
                <w:noProof/>
                <w:webHidden/>
              </w:rPr>
              <w:instrText xml:space="preserve"> PAGEREF _Toc473880018 \h </w:instrText>
            </w:r>
            <w:r>
              <w:rPr>
                <w:noProof/>
                <w:webHidden/>
              </w:rPr>
              <w:fldChar w:fldCharType="separate"/>
            </w:r>
            <w:r w:rsidR="00C45924">
              <w:rPr>
                <w:noProof/>
                <w:webHidden/>
              </w:rPr>
              <w:t>3</w:t>
            </w:r>
            <w:r>
              <w:rPr>
                <w:noProof/>
                <w:webHidden/>
              </w:rPr>
              <w:fldChar w:fldCharType="end"/>
            </w:r>
          </w:hyperlink>
        </w:p>
        <w:p w:rsidR="00C90B13" w14:paraId="55FE179F" w14:textId="3F424630">
          <w:pPr>
            <w:pStyle w:val="TOC1"/>
            <w:tabs>
              <w:tab w:val="left" w:pos="480"/>
              <w:tab w:val="right" w:leader="dot" w:pos="10070"/>
            </w:tabs>
            <w:rPr>
              <w:rFonts w:asciiTheme="minorHAnsi" w:eastAsiaTheme="minorEastAsia" w:hAnsiTheme="minorHAnsi"/>
              <w:noProof/>
              <w:sz w:val="22"/>
            </w:rPr>
          </w:pPr>
          <w:hyperlink w:anchor="_Toc473880019" w:history="1">
            <w:r w:rsidRPr="00804687">
              <w:rPr>
                <w:rStyle w:val="Hyperlink"/>
                <w:noProof/>
              </w:rPr>
              <w:t>3.</w:t>
            </w:r>
            <w:r>
              <w:rPr>
                <w:rFonts w:asciiTheme="minorHAnsi" w:eastAsiaTheme="minorEastAsia" w:hAnsiTheme="minorHAnsi"/>
                <w:noProof/>
                <w:sz w:val="22"/>
              </w:rPr>
              <w:tab/>
            </w:r>
            <w:r w:rsidRPr="00804687">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_Toc473880019 \h </w:instrText>
            </w:r>
            <w:r>
              <w:rPr>
                <w:noProof/>
                <w:webHidden/>
              </w:rPr>
              <w:fldChar w:fldCharType="separate"/>
            </w:r>
            <w:r w:rsidR="00C45924">
              <w:rPr>
                <w:noProof/>
                <w:webHidden/>
              </w:rPr>
              <w:t>3</w:t>
            </w:r>
            <w:r>
              <w:rPr>
                <w:noProof/>
                <w:webHidden/>
              </w:rPr>
              <w:fldChar w:fldCharType="end"/>
            </w:r>
          </w:hyperlink>
        </w:p>
        <w:p w:rsidR="00C90B13" w14:paraId="55FE17A0" w14:textId="669AF667">
          <w:pPr>
            <w:pStyle w:val="TOC1"/>
            <w:tabs>
              <w:tab w:val="left" w:pos="480"/>
              <w:tab w:val="right" w:leader="dot" w:pos="10070"/>
            </w:tabs>
            <w:rPr>
              <w:rFonts w:asciiTheme="minorHAnsi" w:eastAsiaTheme="minorEastAsia" w:hAnsiTheme="minorHAnsi"/>
              <w:noProof/>
              <w:sz w:val="22"/>
            </w:rPr>
          </w:pPr>
          <w:hyperlink w:anchor="_Toc473880020" w:history="1">
            <w:r w:rsidRPr="00804687">
              <w:rPr>
                <w:rStyle w:val="Hyperlink"/>
                <w:noProof/>
              </w:rPr>
              <w:t>4.</w:t>
            </w:r>
            <w:r>
              <w:rPr>
                <w:rFonts w:asciiTheme="minorHAnsi" w:eastAsiaTheme="minorEastAsia" w:hAnsiTheme="minorHAnsi"/>
                <w:noProof/>
                <w:sz w:val="22"/>
              </w:rPr>
              <w:tab/>
            </w:r>
            <w:r w:rsidRPr="00804687">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_Toc473880020 \h </w:instrText>
            </w:r>
            <w:r>
              <w:rPr>
                <w:noProof/>
                <w:webHidden/>
              </w:rPr>
              <w:fldChar w:fldCharType="separate"/>
            </w:r>
            <w:r w:rsidR="00C45924">
              <w:rPr>
                <w:noProof/>
                <w:webHidden/>
              </w:rPr>
              <w:t>4</w:t>
            </w:r>
            <w:r>
              <w:rPr>
                <w:noProof/>
                <w:webHidden/>
              </w:rPr>
              <w:fldChar w:fldCharType="end"/>
            </w:r>
          </w:hyperlink>
        </w:p>
        <w:p w:rsidR="00C90B13" w14:paraId="55FE17A1" w14:textId="00BB5994">
          <w:pPr>
            <w:pStyle w:val="TOC1"/>
            <w:tabs>
              <w:tab w:val="left" w:pos="480"/>
              <w:tab w:val="right" w:leader="dot" w:pos="10070"/>
            </w:tabs>
            <w:rPr>
              <w:rFonts w:asciiTheme="minorHAnsi" w:eastAsiaTheme="minorEastAsia" w:hAnsiTheme="minorHAnsi"/>
              <w:noProof/>
              <w:sz w:val="22"/>
            </w:rPr>
          </w:pPr>
          <w:hyperlink w:anchor="_Toc473880021" w:history="1">
            <w:r w:rsidRPr="00804687">
              <w:rPr>
                <w:rStyle w:val="Hyperlink"/>
                <w:noProof/>
              </w:rPr>
              <w:t>5.</w:t>
            </w:r>
            <w:r>
              <w:rPr>
                <w:rFonts w:asciiTheme="minorHAnsi" w:eastAsiaTheme="minorEastAsia" w:hAnsiTheme="minorHAnsi"/>
                <w:noProof/>
                <w:sz w:val="22"/>
              </w:rPr>
              <w:tab/>
            </w:r>
            <w:r w:rsidRPr="00804687">
              <w:rPr>
                <w:rStyle w:val="Hyperlink"/>
                <w:noProof/>
              </w:rPr>
              <w:t>Impact on Small Businesses or Other Small Entities</w:t>
            </w:r>
            <w:r>
              <w:rPr>
                <w:noProof/>
                <w:webHidden/>
              </w:rPr>
              <w:tab/>
            </w:r>
            <w:r>
              <w:rPr>
                <w:noProof/>
                <w:webHidden/>
              </w:rPr>
              <w:fldChar w:fldCharType="begin"/>
            </w:r>
            <w:r>
              <w:rPr>
                <w:noProof/>
                <w:webHidden/>
              </w:rPr>
              <w:instrText xml:space="preserve"> PAGEREF _Toc473880021 \h </w:instrText>
            </w:r>
            <w:r>
              <w:rPr>
                <w:noProof/>
                <w:webHidden/>
              </w:rPr>
              <w:fldChar w:fldCharType="separate"/>
            </w:r>
            <w:r w:rsidR="00C45924">
              <w:rPr>
                <w:noProof/>
                <w:webHidden/>
              </w:rPr>
              <w:t>4</w:t>
            </w:r>
            <w:r>
              <w:rPr>
                <w:noProof/>
                <w:webHidden/>
              </w:rPr>
              <w:fldChar w:fldCharType="end"/>
            </w:r>
          </w:hyperlink>
        </w:p>
        <w:p w:rsidR="00C90B13" w14:paraId="55FE17A2" w14:textId="01F1AF4D">
          <w:pPr>
            <w:pStyle w:val="TOC1"/>
            <w:tabs>
              <w:tab w:val="left" w:pos="480"/>
              <w:tab w:val="right" w:leader="dot" w:pos="10070"/>
            </w:tabs>
            <w:rPr>
              <w:rFonts w:asciiTheme="minorHAnsi" w:eastAsiaTheme="minorEastAsia" w:hAnsiTheme="minorHAnsi"/>
              <w:noProof/>
              <w:sz w:val="22"/>
            </w:rPr>
          </w:pPr>
          <w:hyperlink w:anchor="_Toc473880022" w:history="1">
            <w:r w:rsidRPr="00804687">
              <w:rPr>
                <w:rStyle w:val="Hyperlink"/>
                <w:noProof/>
              </w:rPr>
              <w:t>6.</w:t>
            </w:r>
            <w:r>
              <w:rPr>
                <w:rFonts w:asciiTheme="minorHAnsi" w:eastAsiaTheme="minorEastAsia" w:hAnsiTheme="minorHAnsi"/>
                <w:noProof/>
                <w:sz w:val="22"/>
              </w:rPr>
              <w:tab/>
            </w:r>
            <w:r w:rsidRPr="00804687">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_Toc473880022 \h </w:instrText>
            </w:r>
            <w:r>
              <w:rPr>
                <w:noProof/>
                <w:webHidden/>
              </w:rPr>
              <w:fldChar w:fldCharType="separate"/>
            </w:r>
            <w:r w:rsidR="00C45924">
              <w:rPr>
                <w:noProof/>
                <w:webHidden/>
              </w:rPr>
              <w:t>4</w:t>
            </w:r>
            <w:r>
              <w:rPr>
                <w:noProof/>
                <w:webHidden/>
              </w:rPr>
              <w:fldChar w:fldCharType="end"/>
            </w:r>
          </w:hyperlink>
        </w:p>
        <w:p w:rsidR="00C90B13" w14:paraId="55FE17A3" w14:textId="779CC7D1">
          <w:pPr>
            <w:pStyle w:val="TOC1"/>
            <w:tabs>
              <w:tab w:val="left" w:pos="480"/>
              <w:tab w:val="right" w:leader="dot" w:pos="10070"/>
            </w:tabs>
            <w:rPr>
              <w:rFonts w:asciiTheme="minorHAnsi" w:eastAsiaTheme="minorEastAsia" w:hAnsiTheme="minorHAnsi"/>
              <w:noProof/>
              <w:sz w:val="22"/>
            </w:rPr>
          </w:pPr>
          <w:hyperlink w:anchor="_Toc473880023" w:history="1">
            <w:r w:rsidRPr="00804687">
              <w:rPr>
                <w:rStyle w:val="Hyperlink"/>
                <w:noProof/>
              </w:rPr>
              <w:t>7.</w:t>
            </w:r>
            <w:r>
              <w:rPr>
                <w:rFonts w:asciiTheme="minorHAnsi" w:eastAsiaTheme="minorEastAsia" w:hAnsiTheme="minorHAnsi"/>
                <w:noProof/>
                <w:sz w:val="22"/>
              </w:rPr>
              <w:tab/>
            </w:r>
            <w:r w:rsidRPr="00804687">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_Toc473880023 \h </w:instrText>
            </w:r>
            <w:r>
              <w:rPr>
                <w:noProof/>
                <w:webHidden/>
              </w:rPr>
              <w:fldChar w:fldCharType="separate"/>
            </w:r>
            <w:r w:rsidR="00C45924">
              <w:rPr>
                <w:noProof/>
                <w:webHidden/>
              </w:rPr>
              <w:t>4</w:t>
            </w:r>
            <w:r>
              <w:rPr>
                <w:noProof/>
                <w:webHidden/>
              </w:rPr>
              <w:fldChar w:fldCharType="end"/>
            </w:r>
          </w:hyperlink>
        </w:p>
        <w:p w:rsidR="00C90B13" w14:paraId="55FE17A4" w14:textId="3FE16C20">
          <w:pPr>
            <w:pStyle w:val="TOC1"/>
            <w:tabs>
              <w:tab w:val="left" w:pos="480"/>
              <w:tab w:val="right" w:leader="dot" w:pos="10070"/>
            </w:tabs>
            <w:rPr>
              <w:rFonts w:asciiTheme="minorHAnsi" w:eastAsiaTheme="minorEastAsia" w:hAnsiTheme="minorHAnsi"/>
              <w:noProof/>
              <w:sz w:val="22"/>
            </w:rPr>
          </w:pPr>
          <w:hyperlink w:anchor="_Toc473880024" w:history="1">
            <w:r w:rsidRPr="00804687">
              <w:rPr>
                <w:rStyle w:val="Hyperlink"/>
                <w:noProof/>
              </w:rPr>
              <w:t>8.</w:t>
            </w:r>
            <w:r>
              <w:rPr>
                <w:rFonts w:asciiTheme="minorHAnsi" w:eastAsiaTheme="minorEastAsia" w:hAnsiTheme="minorHAnsi"/>
                <w:noProof/>
                <w:sz w:val="22"/>
              </w:rPr>
              <w:tab/>
            </w:r>
            <w:r w:rsidRPr="00804687">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_Toc473880024 \h </w:instrText>
            </w:r>
            <w:r>
              <w:rPr>
                <w:noProof/>
                <w:webHidden/>
              </w:rPr>
              <w:fldChar w:fldCharType="separate"/>
            </w:r>
            <w:r w:rsidR="00C45924">
              <w:rPr>
                <w:noProof/>
                <w:webHidden/>
              </w:rPr>
              <w:t>4</w:t>
            </w:r>
            <w:r>
              <w:rPr>
                <w:noProof/>
                <w:webHidden/>
              </w:rPr>
              <w:fldChar w:fldCharType="end"/>
            </w:r>
          </w:hyperlink>
        </w:p>
        <w:p w:rsidR="00C90B13" w14:paraId="55FE17A5" w14:textId="4DEAE2A0">
          <w:pPr>
            <w:pStyle w:val="TOC1"/>
            <w:tabs>
              <w:tab w:val="left" w:pos="480"/>
              <w:tab w:val="right" w:leader="dot" w:pos="10070"/>
            </w:tabs>
            <w:rPr>
              <w:rFonts w:asciiTheme="minorHAnsi" w:eastAsiaTheme="minorEastAsia" w:hAnsiTheme="minorHAnsi"/>
              <w:noProof/>
              <w:sz w:val="22"/>
            </w:rPr>
          </w:pPr>
          <w:hyperlink w:anchor="_Toc473880025" w:history="1">
            <w:r w:rsidRPr="00804687">
              <w:rPr>
                <w:rStyle w:val="Hyperlink"/>
                <w:noProof/>
              </w:rPr>
              <w:t>9.</w:t>
            </w:r>
            <w:r>
              <w:rPr>
                <w:rFonts w:asciiTheme="minorHAnsi" w:eastAsiaTheme="minorEastAsia" w:hAnsiTheme="minorHAnsi"/>
                <w:noProof/>
                <w:sz w:val="22"/>
              </w:rPr>
              <w:tab/>
            </w:r>
            <w:r w:rsidRPr="00804687">
              <w:rPr>
                <w:rStyle w:val="Hyperlink"/>
                <w:noProof/>
              </w:rPr>
              <w:t>Explanation of Any Payment or Gift to Respondents</w:t>
            </w:r>
            <w:r>
              <w:rPr>
                <w:noProof/>
                <w:webHidden/>
              </w:rPr>
              <w:tab/>
            </w:r>
            <w:r>
              <w:rPr>
                <w:noProof/>
                <w:webHidden/>
              </w:rPr>
              <w:fldChar w:fldCharType="begin"/>
            </w:r>
            <w:r>
              <w:rPr>
                <w:noProof/>
                <w:webHidden/>
              </w:rPr>
              <w:instrText xml:space="preserve"> PAGEREF _Toc473880025 \h </w:instrText>
            </w:r>
            <w:r>
              <w:rPr>
                <w:noProof/>
                <w:webHidden/>
              </w:rPr>
              <w:fldChar w:fldCharType="separate"/>
            </w:r>
            <w:r w:rsidR="00C45924">
              <w:rPr>
                <w:noProof/>
                <w:webHidden/>
              </w:rPr>
              <w:t>4</w:t>
            </w:r>
            <w:r>
              <w:rPr>
                <w:noProof/>
                <w:webHidden/>
              </w:rPr>
              <w:fldChar w:fldCharType="end"/>
            </w:r>
          </w:hyperlink>
        </w:p>
        <w:p w:rsidR="00C90B13" w14:paraId="55FE17A6" w14:textId="78C21F54">
          <w:pPr>
            <w:pStyle w:val="TOC1"/>
            <w:tabs>
              <w:tab w:val="left" w:pos="660"/>
              <w:tab w:val="right" w:leader="dot" w:pos="10070"/>
            </w:tabs>
            <w:rPr>
              <w:rFonts w:asciiTheme="minorHAnsi" w:eastAsiaTheme="minorEastAsia" w:hAnsiTheme="minorHAnsi"/>
              <w:noProof/>
              <w:sz w:val="22"/>
            </w:rPr>
          </w:pPr>
          <w:hyperlink w:anchor="_Toc473880026" w:history="1">
            <w:r w:rsidRPr="00804687">
              <w:rPr>
                <w:rStyle w:val="Hyperlink"/>
                <w:noProof/>
              </w:rPr>
              <w:t>10.</w:t>
            </w:r>
            <w:r>
              <w:rPr>
                <w:rFonts w:asciiTheme="minorHAnsi" w:eastAsiaTheme="minorEastAsia" w:hAnsiTheme="minorHAnsi"/>
                <w:noProof/>
                <w:sz w:val="22"/>
              </w:rPr>
              <w:tab/>
            </w:r>
            <w:r w:rsidRPr="00804687">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_Toc473880026 \h </w:instrText>
            </w:r>
            <w:r>
              <w:rPr>
                <w:noProof/>
                <w:webHidden/>
              </w:rPr>
              <w:fldChar w:fldCharType="separate"/>
            </w:r>
            <w:r w:rsidR="00C45924">
              <w:rPr>
                <w:noProof/>
                <w:webHidden/>
              </w:rPr>
              <w:t>4</w:t>
            </w:r>
            <w:r>
              <w:rPr>
                <w:noProof/>
                <w:webHidden/>
              </w:rPr>
              <w:fldChar w:fldCharType="end"/>
            </w:r>
          </w:hyperlink>
        </w:p>
        <w:p w:rsidR="00C90B13" w14:paraId="55FE17A7" w14:textId="15A56BBF">
          <w:pPr>
            <w:pStyle w:val="TOC1"/>
            <w:tabs>
              <w:tab w:val="left" w:pos="660"/>
              <w:tab w:val="right" w:leader="dot" w:pos="10070"/>
            </w:tabs>
            <w:rPr>
              <w:rFonts w:asciiTheme="minorHAnsi" w:eastAsiaTheme="minorEastAsia" w:hAnsiTheme="minorHAnsi"/>
              <w:noProof/>
              <w:sz w:val="22"/>
            </w:rPr>
          </w:pPr>
          <w:hyperlink w:anchor="_Toc473880027" w:history="1">
            <w:r w:rsidRPr="00804687">
              <w:rPr>
                <w:rStyle w:val="Hyperlink"/>
                <w:noProof/>
              </w:rPr>
              <w:t>11.</w:t>
            </w:r>
            <w:r>
              <w:rPr>
                <w:rFonts w:asciiTheme="minorHAnsi" w:eastAsiaTheme="minorEastAsia" w:hAnsiTheme="minorHAnsi"/>
                <w:noProof/>
                <w:sz w:val="22"/>
              </w:rPr>
              <w:tab/>
            </w:r>
            <w:r w:rsidRPr="00804687">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_Toc473880027 \h </w:instrText>
            </w:r>
            <w:r>
              <w:rPr>
                <w:noProof/>
                <w:webHidden/>
              </w:rPr>
              <w:fldChar w:fldCharType="separate"/>
            </w:r>
            <w:r w:rsidR="00C45924">
              <w:rPr>
                <w:noProof/>
                <w:webHidden/>
              </w:rPr>
              <w:t>5</w:t>
            </w:r>
            <w:r>
              <w:rPr>
                <w:noProof/>
                <w:webHidden/>
              </w:rPr>
              <w:fldChar w:fldCharType="end"/>
            </w:r>
          </w:hyperlink>
        </w:p>
        <w:p w:rsidR="00C90B13" w14:paraId="55FE17A8" w14:textId="1B6C4B54">
          <w:pPr>
            <w:pStyle w:val="TOC1"/>
            <w:tabs>
              <w:tab w:val="left" w:pos="660"/>
              <w:tab w:val="right" w:leader="dot" w:pos="10070"/>
            </w:tabs>
            <w:rPr>
              <w:rFonts w:asciiTheme="minorHAnsi" w:eastAsiaTheme="minorEastAsia" w:hAnsiTheme="minorHAnsi"/>
              <w:noProof/>
              <w:sz w:val="22"/>
            </w:rPr>
          </w:pPr>
          <w:hyperlink w:anchor="_Toc473880028" w:history="1">
            <w:r w:rsidRPr="00804687">
              <w:rPr>
                <w:rStyle w:val="Hyperlink"/>
                <w:noProof/>
              </w:rPr>
              <w:t>12.</w:t>
            </w:r>
            <w:r>
              <w:rPr>
                <w:rFonts w:asciiTheme="minorHAnsi" w:eastAsiaTheme="minorEastAsia" w:hAnsiTheme="minorHAnsi"/>
                <w:noProof/>
                <w:sz w:val="22"/>
              </w:rPr>
              <w:tab/>
            </w:r>
            <w:r w:rsidRPr="00804687">
              <w:rPr>
                <w:rStyle w:val="Hyperlink"/>
                <w:noProof/>
              </w:rPr>
              <w:t>Estimates of Annualized Burden Hours and Costs</w:t>
            </w:r>
            <w:r>
              <w:rPr>
                <w:noProof/>
                <w:webHidden/>
              </w:rPr>
              <w:tab/>
            </w:r>
            <w:r>
              <w:rPr>
                <w:noProof/>
                <w:webHidden/>
              </w:rPr>
              <w:fldChar w:fldCharType="begin"/>
            </w:r>
            <w:r>
              <w:rPr>
                <w:noProof/>
                <w:webHidden/>
              </w:rPr>
              <w:instrText xml:space="preserve"> PAGEREF _Toc473880028 \h </w:instrText>
            </w:r>
            <w:r>
              <w:rPr>
                <w:noProof/>
                <w:webHidden/>
              </w:rPr>
              <w:fldChar w:fldCharType="separate"/>
            </w:r>
            <w:r w:rsidR="00C45924">
              <w:rPr>
                <w:noProof/>
                <w:webHidden/>
              </w:rPr>
              <w:t>5</w:t>
            </w:r>
            <w:r>
              <w:rPr>
                <w:noProof/>
                <w:webHidden/>
              </w:rPr>
              <w:fldChar w:fldCharType="end"/>
            </w:r>
          </w:hyperlink>
        </w:p>
        <w:p w:rsidR="00C90B13" w14:paraId="55FE17A9" w14:textId="7554532D">
          <w:pPr>
            <w:pStyle w:val="TOC1"/>
            <w:tabs>
              <w:tab w:val="left" w:pos="660"/>
              <w:tab w:val="right" w:leader="dot" w:pos="10070"/>
            </w:tabs>
            <w:rPr>
              <w:rFonts w:asciiTheme="minorHAnsi" w:eastAsiaTheme="minorEastAsia" w:hAnsiTheme="minorHAnsi"/>
              <w:noProof/>
              <w:sz w:val="22"/>
            </w:rPr>
          </w:pPr>
          <w:hyperlink w:anchor="_Toc473880029" w:history="1">
            <w:r w:rsidRPr="00804687">
              <w:rPr>
                <w:rStyle w:val="Hyperlink"/>
                <w:noProof/>
              </w:rPr>
              <w:t>13.</w:t>
            </w:r>
            <w:r>
              <w:rPr>
                <w:rFonts w:asciiTheme="minorHAnsi" w:eastAsiaTheme="minorEastAsia" w:hAnsiTheme="minorHAnsi"/>
                <w:noProof/>
                <w:sz w:val="22"/>
              </w:rPr>
              <w:tab/>
            </w:r>
            <w:r w:rsidRPr="00804687">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_Toc473880029 \h </w:instrText>
            </w:r>
            <w:r>
              <w:rPr>
                <w:noProof/>
                <w:webHidden/>
              </w:rPr>
              <w:fldChar w:fldCharType="separate"/>
            </w:r>
            <w:r w:rsidR="00C45924">
              <w:rPr>
                <w:noProof/>
                <w:webHidden/>
              </w:rPr>
              <w:t>6</w:t>
            </w:r>
            <w:r>
              <w:rPr>
                <w:noProof/>
                <w:webHidden/>
              </w:rPr>
              <w:fldChar w:fldCharType="end"/>
            </w:r>
          </w:hyperlink>
        </w:p>
        <w:p w:rsidR="00C90B13" w14:paraId="55FE17AA" w14:textId="2D1138E7">
          <w:pPr>
            <w:pStyle w:val="TOC1"/>
            <w:tabs>
              <w:tab w:val="left" w:pos="660"/>
              <w:tab w:val="right" w:leader="dot" w:pos="10070"/>
            </w:tabs>
            <w:rPr>
              <w:rFonts w:asciiTheme="minorHAnsi" w:eastAsiaTheme="minorEastAsia" w:hAnsiTheme="minorHAnsi"/>
              <w:noProof/>
              <w:sz w:val="22"/>
            </w:rPr>
          </w:pPr>
          <w:hyperlink w:anchor="_Toc473880030" w:history="1">
            <w:r w:rsidRPr="00804687">
              <w:rPr>
                <w:rStyle w:val="Hyperlink"/>
                <w:noProof/>
              </w:rPr>
              <w:t>14.</w:t>
            </w:r>
            <w:r>
              <w:rPr>
                <w:rFonts w:asciiTheme="minorHAnsi" w:eastAsiaTheme="minorEastAsia" w:hAnsiTheme="minorHAnsi"/>
                <w:noProof/>
                <w:sz w:val="22"/>
              </w:rPr>
              <w:tab/>
            </w:r>
            <w:r w:rsidRPr="00804687">
              <w:rPr>
                <w:rStyle w:val="Hyperlink"/>
                <w:noProof/>
              </w:rPr>
              <w:t>Annualized Cost to the Government</w:t>
            </w:r>
            <w:r>
              <w:rPr>
                <w:noProof/>
                <w:webHidden/>
              </w:rPr>
              <w:tab/>
            </w:r>
            <w:r>
              <w:rPr>
                <w:noProof/>
                <w:webHidden/>
              </w:rPr>
              <w:fldChar w:fldCharType="begin"/>
            </w:r>
            <w:r>
              <w:rPr>
                <w:noProof/>
                <w:webHidden/>
              </w:rPr>
              <w:instrText xml:space="preserve"> PAGEREF _Toc473880030 \h </w:instrText>
            </w:r>
            <w:r>
              <w:rPr>
                <w:noProof/>
                <w:webHidden/>
              </w:rPr>
              <w:fldChar w:fldCharType="separate"/>
            </w:r>
            <w:r w:rsidR="00C45924">
              <w:rPr>
                <w:noProof/>
                <w:webHidden/>
              </w:rPr>
              <w:t>6</w:t>
            </w:r>
            <w:r>
              <w:rPr>
                <w:noProof/>
                <w:webHidden/>
              </w:rPr>
              <w:fldChar w:fldCharType="end"/>
            </w:r>
          </w:hyperlink>
        </w:p>
        <w:p w:rsidR="00C90B13" w14:paraId="55FE17AB" w14:textId="31300DC9">
          <w:pPr>
            <w:pStyle w:val="TOC1"/>
            <w:tabs>
              <w:tab w:val="left" w:pos="660"/>
              <w:tab w:val="right" w:leader="dot" w:pos="10070"/>
            </w:tabs>
            <w:rPr>
              <w:rFonts w:asciiTheme="minorHAnsi" w:eastAsiaTheme="minorEastAsia" w:hAnsiTheme="minorHAnsi"/>
              <w:noProof/>
              <w:sz w:val="22"/>
            </w:rPr>
          </w:pPr>
          <w:hyperlink w:anchor="_Toc473880031" w:history="1">
            <w:r w:rsidRPr="00804687">
              <w:rPr>
                <w:rStyle w:val="Hyperlink"/>
                <w:noProof/>
              </w:rPr>
              <w:t>15.</w:t>
            </w:r>
            <w:r>
              <w:rPr>
                <w:rFonts w:asciiTheme="minorHAnsi" w:eastAsiaTheme="minorEastAsia" w:hAnsiTheme="minorHAnsi"/>
                <w:noProof/>
                <w:sz w:val="22"/>
              </w:rPr>
              <w:tab/>
            </w:r>
            <w:r w:rsidRPr="00804687">
              <w:rPr>
                <w:rStyle w:val="Hyperlink"/>
                <w:noProof/>
              </w:rPr>
              <w:t>Explanation for Program Changes or Adjustments</w:t>
            </w:r>
            <w:r>
              <w:rPr>
                <w:noProof/>
                <w:webHidden/>
              </w:rPr>
              <w:tab/>
            </w:r>
            <w:r>
              <w:rPr>
                <w:noProof/>
                <w:webHidden/>
              </w:rPr>
              <w:fldChar w:fldCharType="begin"/>
            </w:r>
            <w:r>
              <w:rPr>
                <w:noProof/>
                <w:webHidden/>
              </w:rPr>
              <w:instrText xml:space="preserve"> PAGEREF _Toc473880031 \h </w:instrText>
            </w:r>
            <w:r>
              <w:rPr>
                <w:noProof/>
                <w:webHidden/>
              </w:rPr>
              <w:fldChar w:fldCharType="separate"/>
            </w:r>
            <w:r w:rsidR="00C45924">
              <w:rPr>
                <w:noProof/>
                <w:webHidden/>
              </w:rPr>
              <w:t>6</w:t>
            </w:r>
            <w:r>
              <w:rPr>
                <w:noProof/>
                <w:webHidden/>
              </w:rPr>
              <w:fldChar w:fldCharType="end"/>
            </w:r>
          </w:hyperlink>
        </w:p>
        <w:p w:rsidR="00C90B13" w14:paraId="55FE17AC" w14:textId="0DF30F87">
          <w:pPr>
            <w:pStyle w:val="TOC1"/>
            <w:tabs>
              <w:tab w:val="left" w:pos="660"/>
              <w:tab w:val="right" w:leader="dot" w:pos="10070"/>
            </w:tabs>
            <w:rPr>
              <w:rFonts w:asciiTheme="minorHAnsi" w:eastAsiaTheme="minorEastAsia" w:hAnsiTheme="minorHAnsi"/>
              <w:noProof/>
              <w:sz w:val="22"/>
            </w:rPr>
          </w:pPr>
          <w:hyperlink w:anchor="_Toc473880032" w:history="1">
            <w:r w:rsidRPr="00804687">
              <w:rPr>
                <w:rStyle w:val="Hyperlink"/>
                <w:noProof/>
              </w:rPr>
              <w:t>16.</w:t>
            </w:r>
            <w:r>
              <w:rPr>
                <w:rFonts w:asciiTheme="minorHAnsi" w:eastAsiaTheme="minorEastAsia" w:hAnsiTheme="minorHAnsi"/>
                <w:noProof/>
                <w:sz w:val="22"/>
              </w:rPr>
              <w:tab/>
            </w:r>
            <w:r w:rsidRPr="00804687">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_Toc473880032 \h </w:instrText>
            </w:r>
            <w:r>
              <w:rPr>
                <w:noProof/>
                <w:webHidden/>
              </w:rPr>
              <w:fldChar w:fldCharType="separate"/>
            </w:r>
            <w:r w:rsidR="00C45924">
              <w:rPr>
                <w:noProof/>
                <w:webHidden/>
              </w:rPr>
              <w:t>6</w:t>
            </w:r>
            <w:r>
              <w:rPr>
                <w:noProof/>
                <w:webHidden/>
              </w:rPr>
              <w:fldChar w:fldCharType="end"/>
            </w:r>
          </w:hyperlink>
        </w:p>
        <w:p w:rsidR="00C90B13" w14:paraId="55FE17AD" w14:textId="4093F6DD">
          <w:pPr>
            <w:pStyle w:val="TOC1"/>
            <w:tabs>
              <w:tab w:val="left" w:pos="660"/>
              <w:tab w:val="right" w:leader="dot" w:pos="10070"/>
            </w:tabs>
            <w:rPr>
              <w:rFonts w:asciiTheme="minorHAnsi" w:eastAsiaTheme="minorEastAsia" w:hAnsiTheme="minorHAnsi"/>
              <w:noProof/>
              <w:sz w:val="22"/>
            </w:rPr>
          </w:pPr>
          <w:hyperlink w:anchor="_Toc473880033" w:history="1">
            <w:r w:rsidRPr="00804687">
              <w:rPr>
                <w:rStyle w:val="Hyperlink"/>
                <w:noProof/>
              </w:rPr>
              <w:t>17.</w:t>
            </w:r>
            <w:r>
              <w:rPr>
                <w:rFonts w:asciiTheme="minorHAnsi" w:eastAsiaTheme="minorEastAsia" w:hAnsiTheme="minorHAnsi"/>
                <w:noProof/>
                <w:sz w:val="22"/>
              </w:rPr>
              <w:tab/>
            </w:r>
            <w:r w:rsidRPr="00804687">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_Toc473880033 \h </w:instrText>
            </w:r>
            <w:r>
              <w:rPr>
                <w:noProof/>
                <w:webHidden/>
              </w:rPr>
              <w:fldChar w:fldCharType="separate"/>
            </w:r>
            <w:r w:rsidR="00C45924">
              <w:rPr>
                <w:noProof/>
                <w:webHidden/>
              </w:rPr>
              <w:t>6</w:t>
            </w:r>
            <w:r>
              <w:rPr>
                <w:noProof/>
                <w:webHidden/>
              </w:rPr>
              <w:fldChar w:fldCharType="end"/>
            </w:r>
          </w:hyperlink>
        </w:p>
        <w:p w:rsidR="00C90B13" w14:paraId="55FE17AE" w14:textId="41345EA6">
          <w:pPr>
            <w:pStyle w:val="TOC1"/>
            <w:tabs>
              <w:tab w:val="left" w:pos="660"/>
              <w:tab w:val="right" w:leader="dot" w:pos="10070"/>
            </w:tabs>
            <w:rPr>
              <w:rFonts w:asciiTheme="minorHAnsi" w:eastAsiaTheme="minorEastAsia" w:hAnsiTheme="minorHAnsi"/>
              <w:noProof/>
              <w:sz w:val="22"/>
            </w:rPr>
          </w:pPr>
          <w:hyperlink w:anchor="_Toc473880034" w:history="1">
            <w:r w:rsidRPr="00804687">
              <w:rPr>
                <w:rStyle w:val="Hyperlink"/>
                <w:noProof/>
              </w:rPr>
              <w:t>18.</w:t>
            </w:r>
            <w:r>
              <w:rPr>
                <w:rFonts w:asciiTheme="minorHAnsi" w:eastAsiaTheme="minorEastAsia" w:hAnsiTheme="minorHAnsi"/>
                <w:noProof/>
                <w:sz w:val="22"/>
              </w:rPr>
              <w:tab/>
            </w:r>
            <w:r w:rsidRPr="00804687">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_Toc473880034 \h </w:instrText>
            </w:r>
            <w:r>
              <w:rPr>
                <w:noProof/>
                <w:webHidden/>
              </w:rPr>
              <w:fldChar w:fldCharType="separate"/>
            </w:r>
            <w:r w:rsidR="00C45924">
              <w:rPr>
                <w:noProof/>
                <w:webHidden/>
              </w:rPr>
              <w:t>6</w:t>
            </w:r>
            <w:r>
              <w:rPr>
                <w:noProof/>
                <w:webHidden/>
              </w:rPr>
              <w:fldChar w:fldCharType="end"/>
            </w:r>
          </w:hyperlink>
        </w:p>
        <w:p w:rsidR="00C90B13" w14:paraId="55FE17AF" w14:textId="7DAE2B2A">
          <w:pPr>
            <w:pStyle w:val="TOC1"/>
            <w:tabs>
              <w:tab w:val="right" w:leader="dot" w:pos="10070"/>
            </w:tabs>
            <w:rPr>
              <w:rFonts w:asciiTheme="minorHAnsi" w:eastAsiaTheme="minorEastAsia" w:hAnsiTheme="minorHAnsi"/>
              <w:noProof/>
              <w:sz w:val="22"/>
            </w:rPr>
          </w:pPr>
          <w:hyperlink w:anchor="_Toc473880035" w:history="1">
            <w:r w:rsidRPr="00804687">
              <w:rPr>
                <w:rStyle w:val="Hyperlink"/>
                <w:noProof/>
              </w:rPr>
              <w:t>Attachments</w:t>
            </w:r>
            <w:r>
              <w:rPr>
                <w:noProof/>
                <w:webHidden/>
              </w:rPr>
              <w:tab/>
            </w:r>
            <w:r>
              <w:rPr>
                <w:noProof/>
                <w:webHidden/>
              </w:rPr>
              <w:fldChar w:fldCharType="begin"/>
            </w:r>
            <w:r>
              <w:rPr>
                <w:noProof/>
                <w:webHidden/>
              </w:rPr>
              <w:instrText xml:space="preserve"> PAGEREF _Toc473880035 \h </w:instrText>
            </w:r>
            <w:r>
              <w:rPr>
                <w:noProof/>
                <w:webHidden/>
              </w:rPr>
              <w:fldChar w:fldCharType="separate"/>
            </w:r>
            <w:r w:rsidR="00C45924">
              <w:rPr>
                <w:noProof/>
                <w:webHidden/>
              </w:rPr>
              <w:t>7</w:t>
            </w:r>
            <w:r>
              <w:rPr>
                <w:noProof/>
                <w:webHidden/>
              </w:rPr>
              <w:fldChar w:fldCharType="end"/>
            </w:r>
          </w:hyperlink>
        </w:p>
        <w:p w:rsidR="004A13E8" w14:paraId="55FE17B0" w14:textId="77777777">
          <w:r>
            <w:rPr>
              <w:b/>
              <w:bCs/>
              <w:noProof/>
            </w:rPr>
            <w:fldChar w:fldCharType="end"/>
          </w:r>
        </w:p>
      </w:sdtContent>
    </w:sdt>
    <w:p w:rsidR="004A13E8" w14:paraId="55FE17B1" w14:textId="77777777">
      <w:r>
        <w:br w:type="page"/>
      </w:r>
    </w:p>
    <w:p w:rsidR="004A13E8" w:rsidP="004A13E8" w14:paraId="55FE17B2" w14:textId="50F69BDF">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477000" cy="1828800"/>
                <wp:effectExtent l="0" t="0" r="19050" b="19050"/>
                <wp:wrapTight wrapText="bothSides">
                  <wp:wrapPolygon>
                    <wp:start x="0" y="0"/>
                    <wp:lineTo x="0" y="21600"/>
                    <wp:lineTo x="21600" y="21600"/>
                    <wp:lineTo x="21600" y="0"/>
                    <wp:lineTo x="0" y="0"/>
                  </wp:wrapPolygon>
                </wp:wrapTight>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1828800"/>
                        </a:xfrm>
                        <a:prstGeom prst="rect">
                          <a:avLst/>
                        </a:prstGeom>
                        <a:solidFill>
                          <a:srgbClr val="FFFFFF"/>
                        </a:solidFill>
                        <a:ln w="9525">
                          <a:solidFill>
                            <a:srgbClr val="000000"/>
                          </a:solidFill>
                          <a:miter lim="800000"/>
                          <a:headEnd/>
                          <a:tailEnd/>
                        </a:ln>
                      </wps:spPr>
                      <wps:txbx>
                        <w:txbxContent>
                          <w:p w:rsidR="004A13E8" w:rsidRPr="001A58BE" w:rsidP="004A13E8" w14:textId="14E0A20B">
                            <w:pPr>
                              <w:pStyle w:val="Bullets"/>
                              <w:rPr>
                                <w:b/>
                              </w:rPr>
                            </w:pPr>
                            <w:r w:rsidRPr="001A58BE">
                              <w:rPr>
                                <w:b/>
                              </w:rPr>
                              <w:t>Goal of the study:</w:t>
                            </w:r>
                            <w:r w:rsidR="001A58BE">
                              <w:rPr>
                                <w:b/>
                              </w:rPr>
                              <w:t xml:space="preserve"> </w:t>
                            </w:r>
                            <w:r w:rsidR="00FF22F7">
                              <w:t xml:space="preserve">Get a baseline description of </w:t>
                            </w:r>
                            <w:r w:rsidR="00A1647B">
                              <w:t>how</w:t>
                            </w:r>
                            <w:r w:rsidR="00E86655">
                              <w:t xml:space="preserve"> </w:t>
                            </w:r>
                            <w:r w:rsidR="000A5043">
                              <w:t>hospital system</w:t>
                            </w:r>
                            <w:r w:rsidR="00E86655">
                              <w:t>s</w:t>
                            </w:r>
                            <w:r w:rsidR="000A5043">
                              <w:t xml:space="preserve"> approach the collection of race, ethnicity, and language data</w:t>
                            </w:r>
                            <w:r w:rsidR="00906554">
                              <w:t xml:space="preserve"> and </w:t>
                            </w:r>
                            <w:r w:rsidR="00505CA0">
                              <w:t>validate</w:t>
                            </w:r>
                            <w:r w:rsidR="00C93688">
                              <w:t xml:space="preserve"> a standard practice</w:t>
                            </w:r>
                            <w:r w:rsidR="00906554">
                              <w:t xml:space="preserve"> </w:t>
                            </w:r>
                          </w:p>
                          <w:p w:rsidR="004A13E8" w:rsidRPr="001A58BE" w:rsidP="004A13E8" w14:textId="4C67E708">
                            <w:pPr>
                              <w:pStyle w:val="Bullets"/>
                              <w:rPr>
                                <w:b/>
                              </w:rPr>
                            </w:pPr>
                            <w:r w:rsidRPr="001A58BE">
                              <w:rPr>
                                <w:b/>
                              </w:rPr>
                              <w:t>Intended use of the resulting data:</w:t>
                            </w:r>
                            <w:r w:rsidR="001A58BE">
                              <w:rPr>
                                <w:b/>
                              </w:rPr>
                              <w:t xml:space="preserve"> </w:t>
                            </w:r>
                            <w:r w:rsidR="00C22BAD">
                              <w:t>Develop</w:t>
                            </w:r>
                            <w:r w:rsidR="001F7D53">
                              <w:t xml:space="preserve"> guidance </w:t>
                            </w:r>
                            <w:r w:rsidR="001D3ABC">
                              <w:t xml:space="preserve">for U.S. hospitals that provides a </w:t>
                            </w:r>
                            <w:r w:rsidR="001F7D53">
                              <w:t>standardized approach</w:t>
                            </w:r>
                            <w:r w:rsidR="001D3ABC">
                              <w:t xml:space="preserve"> to</w:t>
                            </w:r>
                            <w:r w:rsidR="001F7D53">
                              <w:t xml:space="preserve"> collecting race, ethnicity, language, and interpreter use</w:t>
                            </w:r>
                            <w:r w:rsidR="00986B0B">
                              <w:t xml:space="preserve"> including scripting, onboarding training,</w:t>
                            </w:r>
                            <w:r w:rsidR="008E244C">
                              <w:t xml:space="preserve"> and a minimum standard language data dictionary </w:t>
                            </w:r>
                          </w:p>
                          <w:p w:rsidR="004A13E8" w:rsidRPr="001A58BE" w:rsidP="004A13E8" w14:textId="4E791BD8">
                            <w:pPr>
                              <w:pStyle w:val="Bullets"/>
                              <w:rPr>
                                <w:b/>
                              </w:rPr>
                            </w:pPr>
                            <w:r w:rsidRPr="001A58BE">
                              <w:rPr>
                                <w:b/>
                              </w:rPr>
                              <w:t>Methods to be used to collect:</w:t>
                            </w:r>
                            <w:r w:rsidR="001A58BE">
                              <w:rPr>
                                <w:b/>
                              </w:rPr>
                              <w:t xml:space="preserve"> </w:t>
                            </w:r>
                            <w:r w:rsidR="00812F50">
                              <w:t>cross-sectional survey</w:t>
                            </w:r>
                          </w:p>
                          <w:p w:rsidR="004A13E8" w:rsidRPr="001A58BE" w:rsidP="004A13E8" w14:textId="298D45DF">
                            <w:pPr>
                              <w:pStyle w:val="Bullets"/>
                              <w:rPr>
                                <w:b/>
                              </w:rPr>
                            </w:pPr>
                            <w:r w:rsidRPr="001A58BE">
                              <w:rPr>
                                <w:b/>
                              </w:rPr>
                              <w:t>The subpopulation to be studied:</w:t>
                            </w:r>
                            <w:r w:rsidR="001A58BE">
                              <w:rPr>
                                <w:b/>
                              </w:rPr>
                              <w:t xml:space="preserve"> </w:t>
                            </w:r>
                            <w:r w:rsidR="007137E4">
                              <w:t>U.S. Hospital S</w:t>
                            </w:r>
                            <w:r w:rsidR="00AE4642">
                              <w:t>ystems</w:t>
                            </w:r>
                          </w:p>
                          <w:p w:rsidR="004A13E8" w:rsidRPr="001A58BE" w:rsidP="004A13E8" w14:textId="413F6E0E">
                            <w:pPr>
                              <w:pStyle w:val="Bullets"/>
                              <w:rPr>
                                <w:b/>
                              </w:rPr>
                            </w:pPr>
                            <w:r w:rsidRPr="001A58BE">
                              <w:rPr>
                                <w:b/>
                              </w:rPr>
                              <w:t>How data will be analyzed:</w:t>
                            </w:r>
                            <w:r w:rsidR="001A58BE">
                              <w:rPr>
                                <w:b/>
                              </w:rPr>
                              <w:t xml:space="preserve"> </w:t>
                            </w:r>
                            <w:r w:rsidRPr="00FD3924" w:rsidR="00FD3924">
                              <w:rPr>
                                <w:bCs/>
                              </w:rPr>
                              <w:t>descriptive analysis</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10pt;height:2in;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4A13E8" w:rsidRPr="001A58BE" w:rsidP="004A13E8" w14:paraId="55FE1837" w14:textId="14E0A20B">
                      <w:pPr>
                        <w:pStyle w:val="Bullets"/>
                        <w:rPr>
                          <w:b/>
                        </w:rPr>
                      </w:pPr>
                      <w:r w:rsidRPr="001A58BE">
                        <w:rPr>
                          <w:b/>
                        </w:rPr>
                        <w:t>Goal of the study:</w:t>
                      </w:r>
                      <w:r w:rsidR="001A58BE">
                        <w:rPr>
                          <w:b/>
                        </w:rPr>
                        <w:t xml:space="preserve"> </w:t>
                      </w:r>
                      <w:r w:rsidR="00FF22F7">
                        <w:t xml:space="preserve">Get a baseline description of </w:t>
                      </w:r>
                      <w:r w:rsidR="00A1647B">
                        <w:t>how</w:t>
                      </w:r>
                      <w:r w:rsidR="00E86655">
                        <w:t xml:space="preserve"> </w:t>
                      </w:r>
                      <w:r w:rsidR="000A5043">
                        <w:t>hospital system</w:t>
                      </w:r>
                      <w:r w:rsidR="00E86655">
                        <w:t>s</w:t>
                      </w:r>
                      <w:r w:rsidR="000A5043">
                        <w:t xml:space="preserve"> approach the collection of race, ethnicity, and language data</w:t>
                      </w:r>
                      <w:r w:rsidR="00906554">
                        <w:t xml:space="preserve"> and </w:t>
                      </w:r>
                      <w:r w:rsidR="00505CA0">
                        <w:t>validate</w:t>
                      </w:r>
                      <w:r w:rsidR="00C93688">
                        <w:t xml:space="preserve"> a standard practice</w:t>
                      </w:r>
                      <w:r w:rsidR="00906554">
                        <w:t xml:space="preserve"> </w:t>
                      </w:r>
                    </w:p>
                    <w:p w:rsidR="004A13E8" w:rsidRPr="001A58BE" w:rsidP="004A13E8" w14:paraId="55FE1838" w14:textId="4C67E708">
                      <w:pPr>
                        <w:pStyle w:val="Bullets"/>
                        <w:rPr>
                          <w:b/>
                        </w:rPr>
                      </w:pPr>
                      <w:r w:rsidRPr="001A58BE">
                        <w:rPr>
                          <w:b/>
                        </w:rPr>
                        <w:t>Intended use of the resulting data:</w:t>
                      </w:r>
                      <w:r w:rsidR="001A58BE">
                        <w:rPr>
                          <w:b/>
                        </w:rPr>
                        <w:t xml:space="preserve"> </w:t>
                      </w:r>
                      <w:r w:rsidR="00C22BAD">
                        <w:t>Develop</w:t>
                      </w:r>
                      <w:r w:rsidR="001F7D53">
                        <w:t xml:space="preserve"> guidance </w:t>
                      </w:r>
                      <w:r w:rsidR="001D3ABC">
                        <w:t xml:space="preserve">for U.S. hospitals that provides a </w:t>
                      </w:r>
                      <w:r w:rsidR="001F7D53">
                        <w:t>standardized approach</w:t>
                      </w:r>
                      <w:r w:rsidR="001D3ABC">
                        <w:t xml:space="preserve"> to</w:t>
                      </w:r>
                      <w:r w:rsidR="001F7D53">
                        <w:t xml:space="preserve"> collecting race, ethnicity, language, and interpreter use</w:t>
                      </w:r>
                      <w:r w:rsidR="00986B0B">
                        <w:t xml:space="preserve"> including scripting, onboarding training,</w:t>
                      </w:r>
                      <w:r w:rsidR="008E244C">
                        <w:t xml:space="preserve"> and a minimum standard language data dictionary </w:t>
                      </w:r>
                    </w:p>
                    <w:p w:rsidR="004A13E8" w:rsidRPr="001A58BE" w:rsidP="004A13E8" w14:paraId="55FE1839" w14:textId="4E791BD8">
                      <w:pPr>
                        <w:pStyle w:val="Bullets"/>
                        <w:rPr>
                          <w:b/>
                        </w:rPr>
                      </w:pPr>
                      <w:r w:rsidRPr="001A58BE">
                        <w:rPr>
                          <w:b/>
                        </w:rPr>
                        <w:t>Methods to be used to collect:</w:t>
                      </w:r>
                      <w:r w:rsidR="001A58BE">
                        <w:rPr>
                          <w:b/>
                        </w:rPr>
                        <w:t xml:space="preserve"> </w:t>
                      </w:r>
                      <w:r w:rsidR="00812F50">
                        <w:t>cross-sectional survey</w:t>
                      </w:r>
                    </w:p>
                    <w:p w:rsidR="004A13E8" w:rsidRPr="001A58BE" w:rsidP="004A13E8" w14:paraId="55FE183A" w14:textId="298D45DF">
                      <w:pPr>
                        <w:pStyle w:val="Bullets"/>
                        <w:rPr>
                          <w:b/>
                        </w:rPr>
                      </w:pPr>
                      <w:r w:rsidRPr="001A58BE">
                        <w:rPr>
                          <w:b/>
                        </w:rPr>
                        <w:t>The subpopulation to be studied:</w:t>
                      </w:r>
                      <w:r w:rsidR="001A58BE">
                        <w:rPr>
                          <w:b/>
                        </w:rPr>
                        <w:t xml:space="preserve"> </w:t>
                      </w:r>
                      <w:r w:rsidR="007137E4">
                        <w:t>U.S. Hospital S</w:t>
                      </w:r>
                      <w:r w:rsidR="00AE4642">
                        <w:t>ystems</w:t>
                      </w:r>
                    </w:p>
                    <w:p w:rsidR="004A13E8" w:rsidRPr="001A58BE" w:rsidP="004A13E8" w14:paraId="55FE183C" w14:textId="413F6E0E">
                      <w:pPr>
                        <w:pStyle w:val="Bullets"/>
                        <w:rPr>
                          <w:b/>
                        </w:rPr>
                      </w:pPr>
                      <w:r w:rsidRPr="001A58BE">
                        <w:rPr>
                          <w:b/>
                        </w:rPr>
                        <w:t>How data will be analyzed:</w:t>
                      </w:r>
                      <w:r w:rsidR="001A58BE">
                        <w:rPr>
                          <w:b/>
                        </w:rPr>
                        <w:t xml:space="preserve"> </w:t>
                      </w:r>
                      <w:r w:rsidRPr="00FD3924" w:rsidR="00FD3924">
                        <w:rPr>
                          <w:bCs/>
                        </w:rPr>
                        <w:t>descriptive analysis</w:t>
                      </w:r>
                    </w:p>
                  </w:txbxContent>
                </v:textbox>
                <w10:wrap type="tight"/>
              </v:shape>
            </w:pict>
          </mc:Fallback>
        </mc:AlternateContent>
      </w:r>
    </w:p>
    <w:p w:rsidR="004A13E8" w:rsidP="004A13E8" w14:paraId="55FE17B3" w14:textId="77777777">
      <w:pPr>
        <w:pStyle w:val="Heading1"/>
      </w:pPr>
      <w:bookmarkStart w:id="1" w:name="_Toc473880017"/>
      <w:r>
        <w:t>Circumstances Making the Collection of Information Necessary</w:t>
      </w:r>
      <w:bookmarkEnd w:id="1"/>
    </w:p>
    <w:p w:rsidR="00E21144" w:rsidP="007F46E9" w14:paraId="397D151D" w14:textId="2E88C1BC">
      <w:r>
        <w:t>CDC requests approval for a new Gen-IC under OMB Control No. 0920-1154.</w:t>
      </w:r>
    </w:p>
    <w:p w:rsidR="00E21144" w:rsidP="00E21144" w14:paraId="72E55DB5" w14:textId="68B855F1">
      <w:r>
        <w:t xml:space="preserve">Information collection activities are limited to formative work that will result in the development of </w:t>
      </w:r>
      <w:r w:rsidR="00A431CC">
        <w:t>a standardized approach to the collection of race, ethnicity, language, and interpreter use among U.S. hospital systems.</w:t>
      </w:r>
      <w:r>
        <w:t xml:space="preserve"> </w:t>
      </w:r>
    </w:p>
    <w:p w:rsidR="7990FF4F" w:rsidP="69267B6F" w14:paraId="5EA9B5D8" w14:textId="22A439F7">
      <w:r>
        <w:t>Underlying racial and ethnic inequities and systems barriers for other language speakers significantly affect health outcomes. However, few studies have systematically addressed these factors and their impact on hospital acquired infections (HAI). R</w:t>
      </w:r>
      <w:r w:rsidR="00AE0AC4">
        <w:t>ace, ethnicity, language,</w:t>
      </w:r>
      <w:r>
        <w:t xml:space="preserve"> and interpreter use data fields already exist in most electronic health record (EHR) systems, and there are rapidly evolving requirements on the horizon to collect these essential data elements. By looking at traditional race and ethnicity </w:t>
      </w:r>
      <w:r>
        <w:t>categories</w:t>
      </w:r>
      <w:r w:rsidR="001E64C8">
        <w:t>,</w:t>
      </w:r>
      <w:r>
        <w:t xml:space="preserve"> </w:t>
      </w:r>
      <w:r w:rsidR="00A22874">
        <w:t>and</w:t>
      </w:r>
      <w:r>
        <w:t xml:space="preserve"> diving deeper into population sub-groups who speak languages other than English, more specific and actionable differences in infection risk may be identified.</w:t>
      </w:r>
      <w:r w:rsidR="005E46B7">
        <w:t xml:space="preserve"> </w:t>
      </w:r>
      <w:r w:rsidRPr="00C355D3" w:rsidR="00C355D3">
        <w:t xml:space="preserve">We hypothesize that hospital systems will have significantly varied approaches to </w:t>
      </w:r>
      <w:r w:rsidR="002E2A4B">
        <w:t>race, ethnicity, language,</w:t>
      </w:r>
      <w:r w:rsidRPr="00C355D3" w:rsidR="00C355D3">
        <w:t xml:space="preserve"> and interpreter use data collection, data fields, and workflows and that because of this lack of standardization, it is difficult to validate any shared data with NHSN in the current state.</w:t>
      </w:r>
    </w:p>
    <w:p w:rsidR="69267B6F" w:rsidP="69267B6F" w14:paraId="49DA1451" w14:textId="23B098F4"/>
    <w:p w:rsidR="004A13E8" w:rsidP="004A13E8" w14:paraId="55FE17B7" w14:textId="77777777">
      <w:pPr>
        <w:pStyle w:val="Heading1"/>
      </w:pPr>
      <w:bookmarkStart w:id="2" w:name="_Toc473880018"/>
      <w:r>
        <w:t>Purpose and Use of Information Collection</w:t>
      </w:r>
      <w:bookmarkEnd w:id="2"/>
    </w:p>
    <w:p w:rsidR="009F4731" w:rsidP="00024C93" w14:paraId="468BDB37" w14:textId="5430AD0B">
      <w:r>
        <w:t xml:space="preserve">The proposed information will be collected by </w:t>
      </w:r>
      <w:r w:rsidR="00C97B22">
        <w:t xml:space="preserve">the Surveillance Branch </w:t>
      </w:r>
      <w:r w:rsidR="00A065F6">
        <w:t xml:space="preserve">(SB) </w:t>
      </w:r>
      <w:r w:rsidR="00C97B22">
        <w:t xml:space="preserve">of the </w:t>
      </w:r>
      <w:r w:rsidR="00091257">
        <w:t>Division of Healthcare Quality</w:t>
      </w:r>
      <w:r w:rsidR="00A065F6">
        <w:t xml:space="preserve"> </w:t>
      </w:r>
      <w:r w:rsidR="00091257">
        <w:t>and Promotion</w:t>
      </w:r>
      <w:r w:rsidR="00A065F6">
        <w:t xml:space="preserve"> (DHQP)</w:t>
      </w:r>
      <w:r w:rsidR="00091257">
        <w:t xml:space="preserve"> in the National Center for Emergin</w:t>
      </w:r>
      <w:r w:rsidR="00953CEC">
        <w:t>g and Zoonotic Infectious Diseases</w:t>
      </w:r>
      <w:r w:rsidR="00A065F6">
        <w:t xml:space="preserve"> (NCEZID)</w:t>
      </w:r>
      <w:r w:rsidR="00202857">
        <w:t xml:space="preserve">, which </w:t>
      </w:r>
      <w:r w:rsidR="00E66EDB">
        <w:t>oversees the National Healthcare Safety Network</w:t>
      </w:r>
      <w:r w:rsidR="00CE7CBB">
        <w:t xml:space="preserve"> surveillance system</w:t>
      </w:r>
      <w:r w:rsidR="0049071A">
        <w:t>. Leveraging</w:t>
      </w:r>
      <w:r w:rsidR="00953CEC">
        <w:t xml:space="preserve"> </w:t>
      </w:r>
      <w:r>
        <w:t>the National Healthcare Safety Network Collaborative (</w:t>
      </w:r>
      <w:r>
        <w:t>NHSNCoLab</w:t>
      </w:r>
      <w:r>
        <w:t>)</w:t>
      </w:r>
      <w:r w:rsidR="0049071A">
        <w:t xml:space="preserve">, </w:t>
      </w:r>
      <w:r w:rsidR="00F01B8D">
        <w:t>SB</w:t>
      </w:r>
      <w:r w:rsidR="0049071A">
        <w:t xml:space="preserve"> will invite current </w:t>
      </w:r>
      <w:r w:rsidR="0049071A">
        <w:t>NHSNCo</w:t>
      </w:r>
      <w:r w:rsidR="00F01B8D">
        <w:t>L</w:t>
      </w:r>
      <w:r w:rsidR="0049071A">
        <w:t>ab</w:t>
      </w:r>
      <w:r w:rsidR="0049071A">
        <w:t xml:space="preserve"> sites</w:t>
      </w:r>
      <w:r w:rsidR="009E0880">
        <w:t xml:space="preserve"> (</w:t>
      </w:r>
      <w:r w:rsidR="00542F58">
        <w:t>n=13)</w:t>
      </w:r>
      <w:r w:rsidR="0049071A">
        <w:t xml:space="preserve"> to </w:t>
      </w:r>
      <w:r w:rsidR="0036410C">
        <w:t xml:space="preserve">participate in </w:t>
      </w:r>
      <w:r>
        <w:t xml:space="preserve">a one-time </w:t>
      </w:r>
      <w:r>
        <w:t>REDCap</w:t>
      </w:r>
      <w:r>
        <w:t xml:space="preserve"> survey. The survey will be completed by Social Determinants of Health (SDOH) leads and Chief Medical Information Officers (CMIOs) at each </w:t>
      </w:r>
      <w:r w:rsidR="00C82F26">
        <w:t>NHSN</w:t>
      </w:r>
      <w:r w:rsidR="00FB3C90">
        <w:t>CoLab</w:t>
      </w:r>
      <w:r w:rsidR="00FB3C90">
        <w:t xml:space="preserve"> site</w:t>
      </w:r>
      <w:r>
        <w:t xml:space="preserve">. </w:t>
      </w:r>
      <w:r w:rsidR="00302EB5">
        <w:t>Respondents will also be asked to participate in the publi</w:t>
      </w:r>
      <w:r w:rsidR="00C144A8">
        <w:t>cation of a manuscript summarizing the findings from the survey.</w:t>
      </w:r>
      <w:r>
        <w:t xml:space="preserve"> </w:t>
      </w:r>
    </w:p>
    <w:p w:rsidR="00024C93" w:rsidP="00024C93" w14:paraId="5C2674DD" w14:textId="65D56DB0">
      <w:r>
        <w:t xml:space="preserve">The purpose of this data collection is to understand the baseline approach used by each </w:t>
      </w:r>
      <w:r w:rsidR="00C82F26">
        <w:t>NHSN</w:t>
      </w:r>
      <w:r>
        <w:t>CoLab</w:t>
      </w:r>
      <w:r w:rsidR="00542F58">
        <w:t xml:space="preserve"> site</w:t>
      </w:r>
      <w:r>
        <w:t xml:space="preserve"> in collecting race, ethnicity, language</w:t>
      </w:r>
      <w:r w:rsidR="00542F58">
        <w:t xml:space="preserve">, </w:t>
      </w:r>
      <w:r>
        <w:t>and interpreter use data within their respective health systems.</w:t>
      </w:r>
    </w:p>
    <w:p w:rsidR="00024C93" w:rsidP="00024C93" w14:paraId="1C2C9277" w14:textId="77777777">
      <w:r>
        <w:t>The information will be collected once from each participating site. The frequency of data collection is limited to this one-time event.</w:t>
      </w:r>
    </w:p>
    <w:p w:rsidR="00024C93" w:rsidP="00024C93" w14:paraId="5CDEE8BB" w14:textId="360018F9">
      <w:r>
        <w:t>By gathering th</w:t>
      </w:r>
      <w:r w:rsidR="007C1C68">
        <w:t>ese</w:t>
      </w:r>
      <w:r>
        <w:t xml:space="preserve"> data,</w:t>
      </w:r>
      <w:r w:rsidR="001D535E">
        <w:t xml:space="preserve"> we are attempting to</w:t>
      </w:r>
      <w:r>
        <w:t xml:space="preserve"> </w:t>
      </w:r>
      <w:r w:rsidR="001D535E">
        <w:t xml:space="preserve">address health disparities related to hospital-acquired infections (HAIs) and improving patient outcomes. </w:t>
      </w:r>
    </w:p>
    <w:p w:rsidR="00024C93" w:rsidP="00024C93" w14:paraId="1F441EC6" w14:textId="59B2659A">
      <w:pPr>
        <w:pStyle w:val="ListParagraph"/>
        <w:numPr>
          <w:ilvl w:val="0"/>
          <w:numId w:val="4"/>
        </w:numPr>
      </w:pPr>
      <w:r>
        <w:t xml:space="preserve">Understanding Baseline Approaches: Collecting this information allows us to gain insights into the current approaches used by different hospital systems in collecting </w:t>
      </w:r>
      <w:r w:rsidR="0007462E">
        <w:t xml:space="preserve">race, ethnicity, language, and interpreter use data. </w:t>
      </w:r>
      <w:r>
        <w:t>This understanding is crucial for identifying variations in data collection practices and workflows across healthcare facilities.</w:t>
      </w:r>
    </w:p>
    <w:p w:rsidR="00024C93" w:rsidP="00024C93" w14:paraId="00FF41A0" w14:textId="16086BEB">
      <w:pPr>
        <w:pStyle w:val="ListParagraph"/>
        <w:numPr>
          <w:ilvl w:val="0"/>
          <w:numId w:val="4"/>
        </w:numPr>
      </w:pPr>
      <w:r>
        <w:t xml:space="preserve">Standardization Efforts: By identifying variations in approaches to data collection, we can develop standard practices </w:t>
      </w:r>
      <w:r w:rsidR="0007462E">
        <w:t xml:space="preserve">that can be </w:t>
      </w:r>
      <w:r w:rsidR="002E75A6">
        <w:t>suggested to hospitals across the U.S.</w:t>
      </w:r>
      <w:r>
        <w:t xml:space="preserve"> Standardization enables better validation of shared data with NHSN and facilitates</w:t>
      </w:r>
      <w:r w:rsidR="003E57E7">
        <w:t xml:space="preserve"> improved</w:t>
      </w:r>
      <w:r>
        <w:t xml:space="preserve"> evaluation of </w:t>
      </w:r>
      <w:r w:rsidR="003E57E7">
        <w:t>race, ethnicity, language, and interpreter use data</w:t>
      </w:r>
      <w:r>
        <w:t xml:space="preserve"> as they relate to HAIs.</w:t>
      </w:r>
    </w:p>
    <w:p w:rsidR="00024C93" w:rsidP="00024C93" w14:paraId="2055AC9C" w14:textId="0A2514C9">
      <w:pPr>
        <w:pStyle w:val="ListParagraph"/>
        <w:numPr>
          <w:ilvl w:val="0"/>
          <w:numId w:val="4"/>
        </w:numPr>
      </w:pPr>
      <w:r>
        <w:t>Addressing Health Disparities: Through more specific and actionable differences identified in infection risk based on race, ethnicity, language spoken, and interpreter use, we can better address health disparities among diverse populations. This information provides valuable insights into potential underlying factors contributing to inequities in healthcare outcomes.</w:t>
      </w:r>
    </w:p>
    <w:p w:rsidR="00024C93" w:rsidP="007C1C68" w14:paraId="709C1DBE" w14:textId="1A430B32">
      <w:pPr>
        <w:pStyle w:val="ListParagraph"/>
        <w:numPr>
          <w:ilvl w:val="0"/>
          <w:numId w:val="4"/>
        </w:numPr>
      </w:pPr>
      <w:r>
        <w:t xml:space="preserve">Improved Data Validation: The lack of standardization in </w:t>
      </w:r>
      <w:r w:rsidR="003E57E7">
        <w:t xml:space="preserve">race, ethnicity, language, and interpreter use data </w:t>
      </w:r>
      <w:r>
        <w:t>collection poses challenges in validating shared data with NHSN. By understanding baseline approaches across participating sites, we can work towards developing standardized methods that enhance the accuracy and reliability of collected data.</w:t>
      </w:r>
    </w:p>
    <w:p w:rsidR="00930152" w:rsidP="00930152" w14:paraId="6B5B263B" w14:textId="0D1D7602">
      <w:r>
        <w:t xml:space="preserve">Not having access to this information would limit our </w:t>
      </w:r>
      <w:r w:rsidR="00CB0AE5">
        <w:t xml:space="preserve">ability to provide </w:t>
      </w:r>
      <w:r w:rsidR="00106539">
        <w:t xml:space="preserve">guidance to U.S. hospitals on the best practices for </w:t>
      </w:r>
      <w:r w:rsidR="00315441">
        <w:t xml:space="preserve">reporting these data and ultimately our ability to </w:t>
      </w:r>
      <w:r>
        <w:t>understand</w:t>
      </w:r>
      <w:r w:rsidR="00315441">
        <w:t xml:space="preserve"> and mitigate </w:t>
      </w:r>
      <w:r>
        <w:t>health disparities</w:t>
      </w:r>
      <w:r w:rsidR="000A7EAA">
        <w:t xml:space="preserve"> as it relates to </w:t>
      </w:r>
      <w:r w:rsidR="00DF731C">
        <w:t>HAIs.</w:t>
      </w:r>
    </w:p>
    <w:p w:rsidR="00930152" w:rsidP="00DF731C" w14:paraId="22D69DFF" w14:textId="31FB8C79">
      <w:pPr>
        <w:pStyle w:val="ListParagraph"/>
        <w:numPr>
          <w:ilvl w:val="0"/>
          <w:numId w:val="5"/>
        </w:numPr>
      </w:pPr>
      <w:r>
        <w:t xml:space="preserve">Limited Understanding of Disparities: Without comprehensive data collection </w:t>
      </w:r>
      <w:r w:rsidR="004C5352">
        <w:t>on these social determinants of health</w:t>
      </w:r>
      <w:r>
        <w:t>, there will be limited understanding of the disparities and barriers faced by diverse populations in healthcare settings. This lack of understanding hinders efforts to address health inequities effectively.</w:t>
      </w:r>
    </w:p>
    <w:p w:rsidR="00930152" w:rsidP="00DF731C" w14:paraId="7C379FE0" w14:textId="14D825F9">
      <w:pPr>
        <w:pStyle w:val="ListParagraph"/>
        <w:numPr>
          <w:ilvl w:val="0"/>
          <w:numId w:val="5"/>
        </w:numPr>
      </w:pPr>
      <w:r>
        <w:t xml:space="preserve">Inability to Identify Targeted Interventions: The absence of </w:t>
      </w:r>
      <w:r w:rsidR="004C5352">
        <w:t>these data</w:t>
      </w:r>
      <w:r>
        <w:t xml:space="preserve"> prevents the identification of specific population sub-groups that may be at higher risk for hospital-acquired infections (HAIs). This limits the ability to develop targeted interventions and strategies to mitigate infection risks among these vulnerable populations.</w:t>
      </w:r>
    </w:p>
    <w:p w:rsidR="00930152" w:rsidP="00DF731C" w14:paraId="1B4C9E6A" w14:textId="1E1039C2">
      <w:pPr>
        <w:pStyle w:val="ListParagraph"/>
        <w:numPr>
          <w:ilvl w:val="0"/>
          <w:numId w:val="5"/>
        </w:numPr>
      </w:pPr>
      <w:r>
        <w:t xml:space="preserve">Missed Opportunities for Quality Improvement: Accurate and standardized collection of </w:t>
      </w:r>
      <w:r w:rsidR="004C5352">
        <w:t xml:space="preserve">these data </w:t>
      </w:r>
      <w:r>
        <w:t>provides valuable insights into potential areas for quality improvement within healthcare systems. Without this information, opportunities to identify gaps in care delivery or implement tailored interventions may be missed.</w:t>
      </w:r>
    </w:p>
    <w:p w:rsidR="00930152" w:rsidP="00DF731C" w14:paraId="1777A214" w14:textId="40A1942B">
      <w:pPr>
        <w:pStyle w:val="ListParagraph"/>
        <w:numPr>
          <w:ilvl w:val="0"/>
          <w:numId w:val="5"/>
        </w:numPr>
      </w:pPr>
      <w:r>
        <w:t xml:space="preserve">Impaired Resource Allocation: The lack of comprehensive data on </w:t>
      </w:r>
      <w:r w:rsidR="004C5352">
        <w:t xml:space="preserve">these data </w:t>
      </w:r>
      <w:r>
        <w:t>makes it challenging to allocate resources effectively. Without a clear understanding of the needs and characteristics of diverse patient populations, healthcare systems may struggle to allocate resources appropriately, potentially exacerbating existing disparities in care.</w:t>
      </w:r>
    </w:p>
    <w:p w:rsidR="00930152" w:rsidP="00DF731C" w14:paraId="656EBD0D" w14:textId="1D206834">
      <w:pPr>
        <w:pStyle w:val="ListParagraph"/>
        <w:numPr>
          <w:ilvl w:val="0"/>
          <w:numId w:val="5"/>
        </w:numPr>
      </w:pPr>
      <w:r>
        <w:t>Inaccurate Evaluation of Healthcare Outcomes: Reliable data</w:t>
      </w:r>
      <w:r w:rsidR="004C5352">
        <w:t xml:space="preserve"> on social determinants of health factors</w:t>
      </w:r>
      <w:r>
        <w:t xml:space="preserve"> is essential for evaluating healthcare outcomes accurately across different demographic groups. Without this information, assessments of patient safety, infection rates, and overall quality measures may not adequately account for variations in risk factors related to race, ethnicity, language spoken, or interpreter use.</w:t>
      </w:r>
    </w:p>
    <w:p w:rsidR="00930152" w:rsidP="00DF731C" w14:paraId="0C904C9B" w14:textId="42E7F59E">
      <w:pPr>
        <w:pStyle w:val="ListParagraph"/>
        <w:numPr>
          <w:ilvl w:val="0"/>
          <w:numId w:val="5"/>
        </w:numPr>
      </w:pPr>
      <w:r>
        <w:t>Hindered Policy Development: The absence of standardized data collection practices impedes the development and implementation of evidence-based policies aimed at reducing health disparities. Policymakers rely on accurate data to inform decision-making processes and design targeted interventions that address specific challenges faced by diverse populations.</w:t>
      </w:r>
    </w:p>
    <w:p w:rsidR="004A13E8" w:rsidP="004A13E8" w14:paraId="55FE17B9" w14:textId="77777777">
      <w:pPr>
        <w:pStyle w:val="Heading1"/>
      </w:pPr>
      <w:bookmarkStart w:id="3" w:name="_Toc473880019"/>
      <w:r>
        <w:t>Use of Improved Information Technology and Burden Reduction</w:t>
      </w:r>
      <w:bookmarkEnd w:id="3"/>
    </w:p>
    <w:p w:rsidR="007D4276" w:rsidP="007D4276" w14:paraId="1A11BB57" w14:textId="190BFD39">
      <w:r>
        <w:t xml:space="preserve">All survey questions will be </w:t>
      </w:r>
      <w:r w:rsidR="00565118">
        <w:t>distributed</w:t>
      </w:r>
      <w:r>
        <w:t xml:space="preserve"> us</w:t>
      </w:r>
      <w:r w:rsidRPr="00E9183A">
        <w:t xml:space="preserve">ing the </w:t>
      </w:r>
      <w:r w:rsidRPr="00E9183A">
        <w:t>REDCap</w:t>
      </w:r>
      <w:r w:rsidRPr="00E9183A">
        <w:t xml:space="preserve"> platform. </w:t>
      </w:r>
      <w:r w:rsidRPr="00E9183A">
        <w:t>REDCap</w:t>
      </w:r>
      <w:r w:rsidRPr="00E9183A">
        <w:t xml:space="preserve"> is a secure web-based application designed specifically for electronic data capture in research studies.</w:t>
      </w:r>
      <w:r>
        <w:t xml:space="preserve"> </w:t>
      </w:r>
      <w:r>
        <w:t>REDCap</w:t>
      </w:r>
      <w:r>
        <w:t xml:space="preserve"> offers a user-friendly interface that allows respondents to easily navigate through the survey questions. It provides features such as branching logic, skip patterns, and validation checks to ensure accurate and consistent responses. The platform also ensures data security by employing encryption protocols and access controls.</w:t>
      </w:r>
      <w:r w:rsidR="007B579C">
        <w:t xml:space="preserve"> In addition,</w:t>
      </w:r>
      <w:r w:rsidRPr="007B579C" w:rsidR="007B579C">
        <w:t xml:space="preserve"> </w:t>
      </w:r>
      <w:r w:rsidR="0098124F">
        <w:t xml:space="preserve">given its wide use, especially among hospitals, </w:t>
      </w:r>
      <w:r w:rsidRPr="007B579C" w:rsidR="007B579C">
        <w:t>REDCap</w:t>
      </w:r>
      <w:r w:rsidRPr="007B579C" w:rsidR="007B579C">
        <w:t xml:space="preserve"> </w:t>
      </w:r>
      <w:r w:rsidR="0098124F">
        <w:t>is</w:t>
      </w:r>
      <w:r w:rsidRPr="007B579C" w:rsidR="007B579C">
        <w:t xml:space="preserve"> an ideal choice for distributing the survey in this project. By utilizing a platform that </w:t>
      </w:r>
      <w:r w:rsidR="00CF3DDC">
        <w:t xml:space="preserve">respondents </w:t>
      </w:r>
      <w:r w:rsidRPr="007B579C" w:rsidR="007B579C">
        <w:t>are already accustomed to using, it reduces any potential learning curve or additional burden associated with adopting a new system.</w:t>
      </w:r>
    </w:p>
    <w:p w:rsidR="00565118" w:rsidP="007D4276" w14:paraId="64DD1043" w14:textId="5CD68C3E">
      <w:r>
        <w:t xml:space="preserve">Once the completed surveys are submitted through </w:t>
      </w:r>
      <w:r>
        <w:t>REDCap</w:t>
      </w:r>
      <w:r>
        <w:t>, the collected data can be securely stored and accessed by authorized personnel for analysis purposes. This electronic submission process eliminates the need for manual handling of paper forms or physical documents, reducing administrative burden and potential errors associated with manual data entry.</w:t>
      </w:r>
    </w:p>
    <w:p w:rsidR="004A13E8" w:rsidP="004A13E8" w14:paraId="55FE17BC" w14:textId="77777777">
      <w:pPr>
        <w:pStyle w:val="Heading1"/>
      </w:pPr>
      <w:bookmarkStart w:id="4" w:name="_Toc473880020"/>
      <w:r>
        <w:t>Efforts to Identify Duplication and Use of Similar Information</w:t>
      </w:r>
      <w:bookmarkEnd w:id="4"/>
    </w:p>
    <w:p w:rsidR="00F41307" w:rsidP="003B2FB4" w14:paraId="30EC8558" w14:textId="77777777">
      <w:r>
        <w:t xml:space="preserve">CDC is not aware of the availability of any similar information. </w:t>
      </w:r>
    </w:p>
    <w:p w:rsidR="00DC57CC" w:rsidP="004A13E8" w14:paraId="55FE17BF" w14:textId="77777777">
      <w:pPr>
        <w:pStyle w:val="Heading1"/>
      </w:pPr>
      <w:bookmarkStart w:id="5" w:name="_Toc473880021"/>
      <w:r>
        <w:t>Impact on Small Businesses or Other Small Entities</w:t>
      </w:r>
      <w:bookmarkEnd w:id="5"/>
    </w:p>
    <w:p w:rsidR="004A13E8" w:rsidRPr="007738C5" w:rsidP="2BEE422F" w14:paraId="55FE17C0" w14:textId="77777777">
      <w:r>
        <w:t>This data collection wi</w:t>
      </w:r>
      <w:r w:rsidR="001523DF">
        <w:t>ll not involve small businesses.</w:t>
      </w:r>
    </w:p>
    <w:p w:rsidR="004A13E8" w:rsidP="004A13E8" w14:paraId="55FE17C3" w14:textId="77777777">
      <w:pPr>
        <w:pStyle w:val="Heading1"/>
      </w:pPr>
      <w:bookmarkStart w:id="6" w:name="_Toc473880022"/>
      <w:r>
        <w:t>Consequences of Collecting the Information Less Frequently</w:t>
      </w:r>
      <w:bookmarkEnd w:id="6"/>
    </w:p>
    <w:p w:rsidR="002400A7" w:rsidRPr="002400A7" w:rsidP="002400A7" w14:paraId="21CDCFE7" w14:textId="47A59636">
      <w:r>
        <w:t>This is one-time information collection</w:t>
      </w:r>
      <w:r w:rsidR="00502FEE">
        <w:t>.</w:t>
      </w:r>
      <w:r>
        <w:t xml:space="preserve"> </w:t>
      </w:r>
    </w:p>
    <w:p w:rsidR="004A13E8" w:rsidP="004A13E8" w14:paraId="55FE17C6" w14:textId="77777777">
      <w:pPr>
        <w:pStyle w:val="Heading1"/>
      </w:pPr>
      <w:bookmarkStart w:id="7" w:name="_Toc473880023"/>
      <w:r>
        <w:t>Special Circumstances Relating to the Guidelines of 5 CFR 1320.5</w:t>
      </w:r>
      <w:bookmarkEnd w:id="7"/>
    </w:p>
    <w:p w:rsidR="004A13E8" w:rsidRPr="004A13E8" w:rsidP="004A13E8" w14:paraId="55FE17C7" w14:textId="77777777">
      <w:r>
        <w:t>This request fully complies with the regulation 5 CFR 1320.5.</w:t>
      </w:r>
    </w:p>
    <w:p w:rsidR="004A13E8" w:rsidP="004A13E8" w14:paraId="55FE17C8" w14:textId="77777777">
      <w:pPr>
        <w:pStyle w:val="Heading1"/>
      </w:pPr>
      <w:bookmarkStart w:id="8" w:name="_Toc473880024"/>
      <w:r>
        <w:t>Comments in Response to the Federal Register Notice and Efforts to Consult Outside the Agency</w:t>
      </w:r>
      <w:bookmarkEnd w:id="8"/>
    </w:p>
    <w:p w:rsidR="00BD5BC0" w:rsidP="00B775FB" w14:paraId="7E5837D2" w14:textId="54852793">
      <w:pPr>
        <w:pStyle w:val="ListParagraph"/>
        <w:numPr>
          <w:ilvl w:val="0"/>
          <w:numId w:val="6"/>
        </w:numPr>
      </w:pPr>
      <w:r>
        <w:t>A</w:t>
      </w:r>
      <w:r w:rsidRPr="00E21144">
        <w:t xml:space="preserve"> </w:t>
      </w:r>
      <w:r w:rsidRPr="00BD5BC0">
        <w:rPr>
          <w:i/>
        </w:rPr>
        <w:t>Federal Register</w:t>
      </w:r>
      <w:r w:rsidRPr="00E21144">
        <w:t xml:space="preserve"> notice was published for this</w:t>
      </w:r>
      <w:r>
        <w:t xml:space="preserve"> generic package</w:t>
      </w:r>
      <w:r w:rsidRPr="00E21144">
        <w:t xml:space="preserve"> </w:t>
      </w:r>
      <w:r w:rsidRPr="57E9AE02" w:rsidR="001C0607">
        <w:rPr>
          <w:rFonts w:eastAsia="Calibri" w:cs="Arial"/>
          <w:szCs w:val="24"/>
        </w:rPr>
        <w:t>July</w:t>
      </w:r>
      <w:r w:rsidR="001C0607">
        <w:rPr>
          <w:rFonts w:eastAsia="Calibri" w:cs="Arial"/>
          <w:szCs w:val="24"/>
        </w:rPr>
        <w:t xml:space="preserve"> </w:t>
      </w:r>
      <w:r w:rsidRPr="57E9AE02" w:rsidR="001C0607">
        <w:rPr>
          <w:rFonts w:eastAsia="Calibri" w:cs="Arial"/>
          <w:szCs w:val="24"/>
        </w:rPr>
        <w:t>22, 2022, Vol. 87, No. 140, pp.</w:t>
      </w:r>
      <w:r w:rsidRPr="57E9AE02" w:rsidR="001C0607">
        <w:rPr>
          <w:rFonts w:eastAsia="Calibri" w:cs="Arial"/>
          <w:szCs w:val="24"/>
        </w:rPr>
        <w:t>438360.</w:t>
      </w:r>
      <w:r w:rsidRPr="00E21144">
        <w:t>.</w:t>
      </w:r>
      <w:r w:rsidRPr="00E21144">
        <w:t xml:space="preserve"> No public comments were received.  </w:t>
      </w:r>
    </w:p>
    <w:p w:rsidR="004A13E8" w:rsidRPr="00B775FB" w:rsidP="00B775FB" w14:paraId="55FE17C9" w14:textId="52F7F23C">
      <w:pPr>
        <w:pBdr>
          <w:top w:val="nil"/>
          <w:left w:val="nil"/>
          <w:bottom w:val="nil"/>
          <w:right w:val="nil"/>
          <w:between w:val="nil"/>
        </w:pBdr>
        <w:ind w:left="360"/>
        <w:rPr>
          <w:color w:val="000000"/>
        </w:rPr>
      </w:pPr>
      <w:r w:rsidRPr="00B775FB">
        <w:rPr>
          <w:color w:val="000000"/>
        </w:rPr>
        <w:t xml:space="preserve">For subcollection requests under an approved generic ICR, Federal Register notices are not required, and none were published. </w:t>
      </w:r>
      <w:r>
        <w:t xml:space="preserve"> </w:t>
      </w:r>
    </w:p>
    <w:p w:rsidR="004A13E8" w:rsidRPr="004A13E8" w:rsidP="002343A4" w14:paraId="55FE17CA" w14:textId="060F2235">
      <w:pPr>
        <w:ind w:left="360"/>
      </w:pPr>
      <w:r>
        <w:t xml:space="preserve">B. </w:t>
      </w:r>
      <w:r w:rsidR="00741429">
        <w:t>No consultations outside of CDC occurred.</w:t>
      </w:r>
    </w:p>
    <w:p w:rsidR="004A13E8" w:rsidP="004A13E8" w14:paraId="55FE17CB" w14:textId="77777777">
      <w:pPr>
        <w:pStyle w:val="Heading1"/>
      </w:pPr>
      <w:bookmarkStart w:id="9" w:name="_Toc473880025"/>
      <w:r>
        <w:t>Explanation of Any Payment or Gift to Respondents</w:t>
      </w:r>
      <w:bookmarkEnd w:id="9"/>
    </w:p>
    <w:p w:rsidR="006878CB" w:rsidP="004A13E8" w14:paraId="77031650" w14:textId="77777777">
      <w:r>
        <w:t>No incentive</w:t>
      </w:r>
      <w:r w:rsidR="000A64A8">
        <w:t>s</w:t>
      </w:r>
      <w:r w:rsidR="001A472A">
        <w:t xml:space="preserve"> will be provided to respondents for </w:t>
      </w:r>
      <w:r>
        <w:t>this data collection effort.</w:t>
      </w:r>
    </w:p>
    <w:p w:rsidR="004A13E8" w:rsidP="004A13E8" w14:paraId="55FE17CD" w14:textId="77777777">
      <w:pPr>
        <w:pStyle w:val="Heading1"/>
      </w:pPr>
      <w:bookmarkStart w:id="10" w:name="_Toc473880026"/>
      <w:r>
        <w:t>Protection of the Privacy and Confidentiality of Information Provided by Respondents</w:t>
      </w:r>
      <w:bookmarkEnd w:id="10"/>
    </w:p>
    <w:p w:rsidR="00CD2AA4" w:rsidP="00CD2AA4" w14:paraId="111CF044" w14:textId="086B7808">
      <w:r>
        <w:t xml:space="preserve">The National Center for Emerging and Zoonotic Infectious Diseases (NCEZID) </w:t>
      </w:r>
      <w:r>
        <w:t xml:space="preserve">reviewed this submission and determined that the Privacy Act </w:t>
      </w:r>
      <w:r w:rsidR="00801DF9">
        <w:t>does</w:t>
      </w:r>
      <w:r>
        <w:t xml:space="preserve"> not apply.</w:t>
      </w:r>
    </w:p>
    <w:p w:rsidR="1F86BA53" w:rsidP="3FA8EDCE" w14:paraId="15C018E3" w14:textId="2E9C5418">
      <w:r>
        <w:t xml:space="preserve">The SDOH </w:t>
      </w:r>
      <w:r>
        <w:t>REDcap</w:t>
      </w:r>
      <w:r>
        <w:t xml:space="preserve"> survey includes collection of the</w:t>
      </w:r>
      <w:r w:rsidR="00CD4960">
        <w:t xml:space="preserve"> respondent</w:t>
      </w:r>
      <w:r w:rsidR="00AC1F45">
        <w:t>’s</w:t>
      </w:r>
      <w:r>
        <w:t xml:space="preserve"> hospital name. </w:t>
      </w:r>
      <w:r w:rsidR="00D5794B">
        <w:t xml:space="preserve">However, the introductory letter </w:t>
      </w:r>
      <w:r w:rsidR="00455B87">
        <w:t xml:space="preserve">specifies that </w:t>
      </w:r>
      <w:r w:rsidR="00167E59">
        <w:t xml:space="preserve">neither hospital systems </w:t>
      </w:r>
      <w:r w:rsidR="000450E4">
        <w:t>nor</w:t>
      </w:r>
      <w:r w:rsidR="00167E59">
        <w:t xml:space="preserve"> electronic health record vendors will be identified in any </w:t>
      </w:r>
      <w:r w:rsidR="00AD6C73">
        <w:t xml:space="preserve">future publications. </w:t>
      </w:r>
      <w:r w:rsidR="000450E4">
        <w:t xml:space="preserve">The purpose for including hospital name in the survey is simply for tracking </w:t>
      </w:r>
      <w:r w:rsidR="00670DA0">
        <w:t xml:space="preserve">those who have responded to the survey versus those whose response we are still awaiting. </w:t>
      </w:r>
      <w:r w:rsidR="00AD6C73">
        <w:t xml:space="preserve">Individual respondents may choose to provide their contact information by email to be part of publication efforts, but </w:t>
      </w:r>
      <w:r w:rsidR="003108C3">
        <w:t>this is not included in the survey and therefore not linked to responses.</w:t>
      </w:r>
    </w:p>
    <w:p w:rsidR="004A13E8" w:rsidP="004A13E8" w14:paraId="55FE17D0" w14:textId="77777777">
      <w:pPr>
        <w:pStyle w:val="Heading1"/>
      </w:pPr>
      <w:bookmarkStart w:id="11" w:name="_Toc473880027"/>
      <w:r>
        <w:t>Institutional Review Board (IRB) and Justification for Sensitive Questions</w:t>
      </w:r>
      <w:bookmarkEnd w:id="11"/>
    </w:p>
    <w:p w:rsidR="004A13E8" w:rsidP="004A13E8" w14:paraId="55FE17D1" w14:textId="77777777">
      <w:pPr>
        <w:rPr>
          <w:u w:val="single"/>
        </w:rPr>
      </w:pPr>
      <w:r w:rsidRPr="65E9AE9C">
        <w:rPr>
          <w:u w:val="single"/>
        </w:rPr>
        <w:t>Institutional Review Board (IRB)</w:t>
      </w:r>
    </w:p>
    <w:p w:rsidR="004A13E8" w:rsidP="004A13E8" w14:paraId="55FE17D2" w14:textId="147E342B">
      <w:r>
        <w:t>NCEZID’s Human Subjects Advisor has determined that information collection</w:t>
      </w:r>
      <w:r w:rsidR="5E8A0040">
        <w:t xml:space="preserve"> is not</w:t>
      </w:r>
      <w:r>
        <w:t xml:space="preserve"> research involving human subjects</w:t>
      </w:r>
      <w:r w:rsidR="006F63A1">
        <w:t xml:space="preserve"> (Attachment 2)</w:t>
      </w:r>
      <w:r>
        <w:t xml:space="preserve">.  IRB approval </w:t>
      </w:r>
      <w:r w:rsidR="47835C1A">
        <w:t>is not</w:t>
      </w:r>
      <w:r>
        <w:t xml:space="preserve"> required.</w:t>
      </w:r>
    </w:p>
    <w:p w:rsidR="004A13E8" w:rsidRPr="0005699B" w:rsidP="004A13E8" w14:paraId="55FE17D4" w14:textId="77777777">
      <w:r w:rsidRPr="2BEE422F">
        <w:rPr>
          <w:u w:val="single"/>
        </w:rPr>
        <w:t>Justification for Sensitive Questions</w:t>
      </w:r>
    </w:p>
    <w:p w:rsidR="00EF79C7" w:rsidRPr="0005699B" w:rsidP="004A13E8" w14:paraId="58D502E1" w14:textId="643882D5">
      <w:r>
        <w:t>There are no planned sensitive questions.</w:t>
      </w:r>
    </w:p>
    <w:p w:rsidR="004A13E8" w:rsidP="004A13E8" w14:paraId="55FE17D7" w14:textId="77777777">
      <w:pPr>
        <w:pStyle w:val="Heading1"/>
      </w:pPr>
      <w:bookmarkStart w:id="12" w:name="_Toc473880028"/>
      <w:r>
        <w:t>Estimates of Annualized Burden Hours and Costs</w:t>
      </w:r>
      <w:bookmarkEnd w:id="12"/>
    </w:p>
    <w:p w:rsidR="00B775FB" w:rsidP="009B0947" w14:paraId="1174A458" w14:textId="6466DEAB">
      <w:r w:rsidRPr="00B775FB">
        <w:t>The total estimated</w:t>
      </w:r>
      <w:r w:rsidR="000726CD">
        <w:t xml:space="preserve"> time</w:t>
      </w:r>
      <w:r w:rsidRPr="00B775FB">
        <w:t xml:space="preserve"> burden is 7 hours (rounded)</w:t>
      </w:r>
      <w:r w:rsidR="000726CD">
        <w:t xml:space="preserve"> as described in</w:t>
      </w:r>
      <w:r w:rsidRPr="00B775FB">
        <w:t xml:space="preserve"> Table 12A. </w:t>
      </w:r>
      <w:r w:rsidR="000726CD">
        <w:t>This</w:t>
      </w:r>
      <w:r w:rsidRPr="00B775FB">
        <w:t xml:space="preserve"> is based on </w:t>
      </w:r>
      <w:r>
        <w:t>13</w:t>
      </w:r>
      <w:r w:rsidRPr="00B775FB">
        <w:t xml:space="preserve"> respondents</w:t>
      </w:r>
      <w:r>
        <w:t xml:space="preserve">, one for each </w:t>
      </w:r>
      <w:r>
        <w:t>CoLab</w:t>
      </w:r>
      <w:r>
        <w:t xml:space="preserve"> site. It is estimated that accumulating the files and answering each </w:t>
      </w:r>
      <w:r w:rsidR="008B1DE6">
        <w:t xml:space="preserve">question would take about </w:t>
      </w:r>
      <w:r w:rsidR="00435F79">
        <w:t>6</w:t>
      </w:r>
      <w:r w:rsidR="008B1DE6">
        <w:t>0 minutes. The survey includes skip logic, so each question in the survey is not applicable to each respondent.</w:t>
      </w:r>
      <w:r w:rsidRPr="00B775FB">
        <w:t xml:space="preserve"> </w:t>
      </w:r>
      <w:r w:rsidR="00CE02A0">
        <w:t xml:space="preserve">With an average response time of </w:t>
      </w:r>
      <w:r w:rsidR="00435F79">
        <w:t>6</w:t>
      </w:r>
      <w:r w:rsidR="00CE02A0">
        <w:t xml:space="preserve">0 minutes per respondent multiplied by the total respondents apart of NHSN </w:t>
      </w:r>
      <w:r w:rsidR="00CE02A0">
        <w:t>CoLab</w:t>
      </w:r>
      <w:r w:rsidR="00CE02A0">
        <w:t xml:space="preserve"> (13), we get a total time burden of </w:t>
      </w:r>
      <w:r w:rsidR="00435F79">
        <w:t>13</w:t>
      </w:r>
      <w:r w:rsidR="00CE02A0">
        <w:t xml:space="preserve"> hours (rounded</w:t>
      </w:r>
      <w:r w:rsidR="00977104">
        <w:t>) for this information collection.</w:t>
      </w:r>
    </w:p>
    <w:p w:rsidR="00C553B7" w:rsidP="009B0947" w14:paraId="093B700D" w14:textId="685B4BB7">
      <w:r>
        <w:t xml:space="preserve">A. </w:t>
      </w:r>
      <w:r>
        <w:t>Estimated Annualized Burden Hours</w:t>
      </w:r>
    </w:p>
    <w:tbl>
      <w:tblPr>
        <w:tblStyle w:val="TableGrid"/>
        <w:tblW w:w="0" w:type="auto"/>
        <w:tblLook w:val="04A0"/>
      </w:tblPr>
      <w:tblGrid>
        <w:gridCol w:w="1795"/>
        <w:gridCol w:w="1260"/>
        <w:gridCol w:w="1443"/>
        <w:gridCol w:w="1797"/>
        <w:gridCol w:w="2106"/>
        <w:gridCol w:w="1669"/>
      </w:tblGrid>
      <w:tr w14:paraId="55FE17E0" w14:textId="77777777" w:rsidTr="00EB4C45">
        <w:tblPrEx>
          <w:tblW w:w="0" w:type="auto"/>
          <w:tblLook w:val="04A0"/>
        </w:tblPrEx>
        <w:tc>
          <w:tcPr>
            <w:tcW w:w="1795" w:type="dxa"/>
          </w:tcPr>
          <w:p w:rsidR="004A13E8" w14:paraId="55FE17DA" w14:textId="77777777">
            <w:r>
              <w:t>Type of Respondent</w:t>
            </w:r>
          </w:p>
        </w:tc>
        <w:tc>
          <w:tcPr>
            <w:tcW w:w="1260" w:type="dxa"/>
          </w:tcPr>
          <w:p w:rsidR="004A13E8" w14:paraId="55FE17DB" w14:textId="77777777">
            <w:r>
              <w:t>Form Name</w:t>
            </w:r>
          </w:p>
        </w:tc>
        <w:tc>
          <w:tcPr>
            <w:tcW w:w="1443" w:type="dxa"/>
          </w:tcPr>
          <w:p w:rsidR="004A13E8" w14:paraId="55FE17DC" w14:textId="77777777">
            <w:r>
              <w:t>No. of Respondents</w:t>
            </w:r>
          </w:p>
        </w:tc>
        <w:tc>
          <w:tcPr>
            <w:tcW w:w="1797" w:type="dxa"/>
          </w:tcPr>
          <w:p w:rsidR="004A13E8" w14:paraId="55FE17DD" w14:textId="77777777">
            <w:r>
              <w:t>No. Responses per Respondent</w:t>
            </w:r>
          </w:p>
        </w:tc>
        <w:tc>
          <w:tcPr>
            <w:tcW w:w="2106" w:type="dxa"/>
          </w:tcPr>
          <w:p w:rsidR="004A13E8" w14:paraId="55FE17DE" w14:textId="77777777">
            <w:r>
              <w:t>Avg. Burden per response (in hrs.)</w:t>
            </w:r>
          </w:p>
        </w:tc>
        <w:tc>
          <w:tcPr>
            <w:tcW w:w="1669" w:type="dxa"/>
          </w:tcPr>
          <w:p w:rsidR="004A13E8" w14:paraId="55FE17DF" w14:textId="77777777">
            <w:r>
              <w:t>Total Burden (in hrs.)</w:t>
            </w:r>
          </w:p>
        </w:tc>
      </w:tr>
      <w:tr w14:paraId="55FE17E7" w14:textId="77777777" w:rsidTr="00EB4C45">
        <w:tblPrEx>
          <w:tblW w:w="0" w:type="auto"/>
          <w:tblLook w:val="04A0"/>
        </w:tblPrEx>
        <w:tc>
          <w:tcPr>
            <w:tcW w:w="1795" w:type="dxa"/>
          </w:tcPr>
          <w:p w:rsidR="004A13E8" w14:paraId="55FE17E1" w14:textId="635E243A">
            <w:r>
              <w:t>NHSN</w:t>
            </w:r>
            <w:r w:rsidR="00CE02A0">
              <w:t xml:space="preserve"> </w:t>
            </w:r>
            <w:r>
              <w:t>CoLab</w:t>
            </w:r>
            <w:r>
              <w:t xml:space="preserve"> Site</w:t>
            </w:r>
            <w:r w:rsidR="213F18C6">
              <w:t xml:space="preserve">s </w:t>
            </w:r>
          </w:p>
        </w:tc>
        <w:tc>
          <w:tcPr>
            <w:tcW w:w="1260" w:type="dxa"/>
          </w:tcPr>
          <w:p w:rsidR="004A13E8" w14:paraId="55FE17E2" w14:textId="57F6CB92">
            <w:r>
              <w:t xml:space="preserve">SDOH </w:t>
            </w:r>
            <w:r w:rsidR="00E7242E">
              <w:t>REDCap</w:t>
            </w:r>
            <w:r w:rsidR="00E7242E">
              <w:t xml:space="preserve"> Survey</w:t>
            </w:r>
          </w:p>
        </w:tc>
        <w:tc>
          <w:tcPr>
            <w:tcW w:w="1443" w:type="dxa"/>
          </w:tcPr>
          <w:p w:rsidR="004A13E8" w14:paraId="55FE17E3" w14:textId="299A9729">
            <w:r>
              <w:t>1</w:t>
            </w:r>
            <w:r w:rsidR="7F853849">
              <w:t>3</w:t>
            </w:r>
          </w:p>
        </w:tc>
        <w:tc>
          <w:tcPr>
            <w:tcW w:w="1797" w:type="dxa"/>
          </w:tcPr>
          <w:p w:rsidR="004A13E8" w14:paraId="55FE17E4" w14:textId="4AB4D531">
            <w:r>
              <w:t>1</w:t>
            </w:r>
          </w:p>
        </w:tc>
        <w:tc>
          <w:tcPr>
            <w:tcW w:w="2106" w:type="dxa"/>
          </w:tcPr>
          <w:p w:rsidR="004A13E8" w:rsidP="3FA8EDCE" w14:paraId="55FE17E5" w14:textId="13B1F3AD">
            <w:pPr>
              <w:spacing w:after="200" w:line="276" w:lineRule="auto"/>
            </w:pPr>
            <w:r>
              <w:t>1</w:t>
            </w:r>
          </w:p>
        </w:tc>
        <w:tc>
          <w:tcPr>
            <w:tcW w:w="1669" w:type="dxa"/>
          </w:tcPr>
          <w:p w:rsidR="004A13E8" w:rsidP="3FA8EDCE" w14:paraId="55FE17E6" w14:textId="11AC6F5D">
            <w:pPr>
              <w:spacing w:after="200" w:line="276" w:lineRule="auto"/>
            </w:pPr>
            <w:r>
              <w:t>13</w:t>
            </w:r>
          </w:p>
        </w:tc>
      </w:tr>
      <w:tr w14:paraId="55FE17EB" w14:textId="77777777" w:rsidTr="00EB4C45">
        <w:tblPrEx>
          <w:tblW w:w="0" w:type="auto"/>
          <w:tblLook w:val="04A0"/>
        </w:tblPrEx>
        <w:tc>
          <w:tcPr>
            <w:tcW w:w="8401" w:type="dxa"/>
            <w:gridSpan w:val="5"/>
            <w:vAlign w:val="bottom"/>
          </w:tcPr>
          <w:p w:rsidR="009852EA" w:rsidP="009852EA" w14:paraId="55FE17E9" w14:textId="740AEC99">
            <w:pPr>
              <w:jc w:val="right"/>
            </w:pPr>
            <w:r>
              <w:rPr>
                <w:b/>
              </w:rPr>
              <w:t>Total</w:t>
            </w:r>
          </w:p>
        </w:tc>
        <w:tc>
          <w:tcPr>
            <w:tcW w:w="1669" w:type="dxa"/>
          </w:tcPr>
          <w:p w:rsidR="009852EA" w14:paraId="55FE17EA" w14:textId="62BB3548">
            <w:r>
              <w:t>13</w:t>
            </w:r>
            <w:r w:rsidR="6AA3397E">
              <w:t xml:space="preserve"> hrs</w:t>
            </w:r>
            <w:r w:rsidR="00DA4617">
              <w:t>.</w:t>
            </w:r>
          </w:p>
        </w:tc>
      </w:tr>
    </w:tbl>
    <w:p w:rsidR="008B1DE6" w:rsidP="004A13E8" w14:paraId="15D4A733" w14:textId="52B83325">
      <w:pPr>
        <w:spacing w:before="240"/>
      </w:pPr>
      <w:r w:rsidRPr="00B775FB">
        <w:t xml:space="preserve">The total estimated </w:t>
      </w:r>
      <w:r w:rsidR="004434FC">
        <w:t xml:space="preserve">cost </w:t>
      </w:r>
      <w:r w:rsidRPr="00B775FB">
        <w:t xml:space="preserve">burden is </w:t>
      </w:r>
      <w:r w:rsidR="00DA4617">
        <w:t>$1,053.39</w:t>
      </w:r>
      <w:r w:rsidR="00DA4617">
        <w:t xml:space="preserve"> </w:t>
      </w:r>
      <w:r w:rsidR="004434FC">
        <w:t xml:space="preserve">as described in </w:t>
      </w:r>
      <w:r w:rsidRPr="00B775FB">
        <w:t>Table 12</w:t>
      </w:r>
      <w:r w:rsidR="00FC22BB">
        <w:t>B</w:t>
      </w:r>
      <w:r w:rsidR="004434FC">
        <w:t>.</w:t>
      </w:r>
      <w:r w:rsidRPr="00B775FB">
        <w:t xml:space="preserve"> </w:t>
      </w:r>
      <w:r w:rsidRPr="008B1DE6">
        <w:t xml:space="preserve">The cost burden has been calculated </w:t>
      </w:r>
      <w:r w:rsidR="00977104">
        <w:t>using</w:t>
      </w:r>
      <w:r w:rsidRPr="008B1DE6">
        <w:t xml:space="preserve"> median hourly wages for </w:t>
      </w:r>
      <w:r w:rsidR="004434FC">
        <w:t>Hospital Top Executives (111000)</w:t>
      </w:r>
      <w:r w:rsidRPr="008B1DE6">
        <w:t xml:space="preserve"> </w:t>
      </w:r>
      <w:r w:rsidR="00977104">
        <w:t>from</w:t>
      </w:r>
      <w:r w:rsidRPr="008B1DE6" w:rsidR="00977104">
        <w:t xml:space="preserve"> </w:t>
      </w:r>
      <w:r w:rsidRPr="008B1DE6">
        <w:t>the U.S. Bureau of Labor Statistics (BLS) May 2022 National Occupational Employment and Wage Estimates. According to BLS, the hourly wages are</w:t>
      </w:r>
      <w:r w:rsidR="004434FC">
        <w:t xml:space="preserve"> $81.03</w:t>
      </w:r>
      <w:r w:rsidR="00CE02A0">
        <w:t xml:space="preserve">, which when multiplied by the total time burden for this collection totals to </w:t>
      </w:r>
      <w:r w:rsidR="00DA4617">
        <w:t>$1,053.39</w:t>
      </w:r>
      <w:r w:rsidR="00CE02A0">
        <w:t>.</w:t>
      </w:r>
    </w:p>
    <w:p w:rsidR="00C553B7" w:rsidP="004A13E8" w14:paraId="505C920E" w14:textId="7F327321">
      <w:pPr>
        <w:spacing w:before="240"/>
      </w:pPr>
      <w:r>
        <w:t>B.</w:t>
      </w:r>
      <w:r>
        <w:t xml:space="preserve"> Estimated Annualized Burden Costs</w:t>
      </w:r>
      <w:r w:rsidR="009B0947">
        <w:t xml:space="preserve"> </w:t>
      </w:r>
    </w:p>
    <w:tbl>
      <w:tblPr>
        <w:tblStyle w:val="TableGrid"/>
        <w:tblW w:w="10075" w:type="dxa"/>
        <w:tblLook w:val="04A0"/>
      </w:tblPr>
      <w:tblGrid>
        <w:gridCol w:w="2015"/>
        <w:gridCol w:w="2015"/>
        <w:gridCol w:w="2015"/>
        <w:gridCol w:w="2015"/>
        <w:gridCol w:w="2015"/>
      </w:tblGrid>
      <w:tr w14:paraId="55FE17F2" w14:textId="77777777" w:rsidTr="606B173E">
        <w:tblPrEx>
          <w:tblW w:w="10075" w:type="dxa"/>
          <w:tblLook w:val="04A0"/>
        </w:tblPrEx>
        <w:tc>
          <w:tcPr>
            <w:tcW w:w="2015" w:type="dxa"/>
          </w:tcPr>
          <w:p w:rsidR="004A13E8" w14:paraId="55FE17ED" w14:textId="77777777">
            <w:r>
              <w:t>Type of Respondent</w:t>
            </w:r>
          </w:p>
        </w:tc>
        <w:tc>
          <w:tcPr>
            <w:tcW w:w="2015" w:type="dxa"/>
          </w:tcPr>
          <w:p w:rsidR="004A13E8" w14:paraId="55FE17EE" w14:textId="77777777">
            <w:r>
              <w:t>Form Name</w:t>
            </w:r>
          </w:p>
        </w:tc>
        <w:tc>
          <w:tcPr>
            <w:tcW w:w="2015" w:type="dxa"/>
          </w:tcPr>
          <w:p w:rsidR="004A13E8" w14:paraId="55FE17EF" w14:textId="77777777">
            <w:r>
              <w:t>Total Burden Hours</w:t>
            </w:r>
          </w:p>
        </w:tc>
        <w:tc>
          <w:tcPr>
            <w:tcW w:w="2015" w:type="dxa"/>
          </w:tcPr>
          <w:p w:rsidR="004A13E8" w14:paraId="55FE17F0" w14:textId="77777777">
            <w:r>
              <w:t>Hourly Wage Rate</w:t>
            </w:r>
          </w:p>
        </w:tc>
        <w:tc>
          <w:tcPr>
            <w:tcW w:w="2015" w:type="dxa"/>
          </w:tcPr>
          <w:p w:rsidR="004A13E8" w14:paraId="55FE17F1" w14:textId="77777777">
            <w:r>
              <w:t>Total Respondent Costs</w:t>
            </w:r>
          </w:p>
        </w:tc>
      </w:tr>
      <w:tr w14:paraId="55FE17F8" w14:textId="77777777" w:rsidTr="606B173E">
        <w:tblPrEx>
          <w:tblW w:w="10075" w:type="dxa"/>
          <w:tblLook w:val="04A0"/>
        </w:tblPrEx>
        <w:tc>
          <w:tcPr>
            <w:tcW w:w="2015" w:type="dxa"/>
          </w:tcPr>
          <w:p w:rsidR="004A13E8" w14:paraId="55FE17F3" w14:textId="2D4B2663">
            <w:r>
              <w:t>Top Executive</w:t>
            </w:r>
          </w:p>
        </w:tc>
        <w:tc>
          <w:tcPr>
            <w:tcW w:w="2015" w:type="dxa"/>
          </w:tcPr>
          <w:p w:rsidR="004A13E8" w14:paraId="55FE17F4" w14:textId="7C61019F">
            <w:r>
              <w:t xml:space="preserve">SDOH </w:t>
            </w:r>
            <w:r w:rsidR="00E7242E">
              <w:t>REDCap</w:t>
            </w:r>
            <w:r w:rsidR="00E7242E">
              <w:t xml:space="preserve"> Survey</w:t>
            </w:r>
          </w:p>
        </w:tc>
        <w:tc>
          <w:tcPr>
            <w:tcW w:w="2015" w:type="dxa"/>
          </w:tcPr>
          <w:p w:rsidR="004A13E8" w:rsidP="3FA8EDCE" w14:paraId="55FE17F5" w14:textId="63BD481E">
            <w:pPr>
              <w:spacing w:after="200" w:line="276" w:lineRule="auto"/>
            </w:pPr>
            <w:r>
              <w:t>13</w:t>
            </w:r>
          </w:p>
        </w:tc>
        <w:tc>
          <w:tcPr>
            <w:tcW w:w="2015" w:type="dxa"/>
          </w:tcPr>
          <w:p w:rsidR="004A13E8" w14:paraId="55FE17F6" w14:textId="57191AF5">
            <w:r>
              <w:t>$</w:t>
            </w:r>
            <w:r w:rsidR="00045757">
              <w:t>81.03</w:t>
            </w:r>
          </w:p>
        </w:tc>
        <w:tc>
          <w:tcPr>
            <w:tcW w:w="2015" w:type="dxa"/>
          </w:tcPr>
          <w:p w:rsidR="004A13E8" w14:paraId="55FE17F7" w14:textId="4D561424">
            <w:r>
              <w:t>$</w:t>
            </w:r>
            <w:r w:rsidR="00DA4617">
              <w:t>1,053.39</w:t>
            </w:r>
          </w:p>
        </w:tc>
      </w:tr>
      <w:tr w14:paraId="55FE17FC" w14:textId="77777777" w:rsidTr="008B3305">
        <w:tblPrEx>
          <w:tblW w:w="10075" w:type="dxa"/>
          <w:tblLook w:val="04A0"/>
        </w:tblPrEx>
        <w:trPr>
          <w:trHeight w:val="413"/>
        </w:trPr>
        <w:tc>
          <w:tcPr>
            <w:tcW w:w="8060" w:type="dxa"/>
            <w:gridSpan w:val="4"/>
            <w:vAlign w:val="bottom"/>
          </w:tcPr>
          <w:p w:rsidR="002E2811" w:rsidRPr="002E2811" w:rsidP="002E2811" w14:paraId="72F29D9F" w14:textId="47B6A2B1">
            <w:pPr>
              <w:rPr>
                <w:rStyle w:val="Hyperlink"/>
                <w:sz w:val="16"/>
                <w:szCs w:val="16"/>
              </w:rPr>
            </w:pPr>
            <w:hyperlink r:id="rId9" w:anchor="/indOcc/Multiple%20occupations%20for%20one%20industry" w:history="1">
              <w:r w:rsidRPr="002E2811">
                <w:rPr>
                  <w:rStyle w:val="Hyperlink"/>
                  <w:sz w:val="16"/>
                  <w:szCs w:val="16"/>
                </w:rPr>
                <w:t>Occupational Employment and Wage Statistics (bls.gov)</w:t>
              </w:r>
            </w:hyperlink>
            <w:r w:rsidRPr="002E2811">
              <w:rPr>
                <w:sz w:val="16"/>
                <w:szCs w:val="16"/>
              </w:rPr>
              <w:t xml:space="preserve">. </w:t>
            </w:r>
            <w:r w:rsidRPr="002E2811">
              <w:rPr>
                <w:rStyle w:val="Hyperlink"/>
                <w:sz w:val="16"/>
                <w:szCs w:val="16"/>
              </w:rPr>
              <w:t xml:space="preserve">Accessed: 3/28/2024. </w:t>
            </w:r>
          </w:p>
          <w:p w:rsidR="00815474" w:rsidP="00815474" w14:paraId="55FE17FA" w14:textId="4201D61B">
            <w:pPr>
              <w:jc w:val="right"/>
            </w:pPr>
            <w:r>
              <w:rPr>
                <w:b/>
              </w:rPr>
              <w:t>Total</w:t>
            </w:r>
          </w:p>
        </w:tc>
        <w:tc>
          <w:tcPr>
            <w:tcW w:w="2015" w:type="dxa"/>
          </w:tcPr>
          <w:p w:rsidR="002E2811" w14:paraId="03698661" w14:textId="77777777"/>
          <w:p w:rsidR="00815474" w14:paraId="55FE17FB" w14:textId="68FA3B20">
            <w:r>
              <w:t>$</w:t>
            </w:r>
            <w:r w:rsidR="00DA4617">
              <w:t>1,053.39</w:t>
            </w:r>
          </w:p>
        </w:tc>
      </w:tr>
    </w:tbl>
    <w:p w:rsidR="004A13E8" w:rsidP="0025156B" w14:paraId="55FE17FE" w14:textId="77777777">
      <w:pPr>
        <w:pStyle w:val="Heading1"/>
        <w:spacing w:before="240"/>
      </w:pPr>
      <w:bookmarkStart w:id="13" w:name="_Toc473880029"/>
      <w:r>
        <w:t>Estimates of Other Total Annual Cost Burden to Respondents or Record Keepers</w:t>
      </w:r>
      <w:bookmarkEnd w:id="13"/>
    </w:p>
    <w:p w:rsidR="004A13E8" w:rsidRPr="004A13E8" w:rsidP="004A13E8" w14:paraId="55FE1800" w14:textId="00A2EF09">
      <w:r>
        <w:t>There are no costs to respondents other than their time to participate.</w:t>
      </w:r>
    </w:p>
    <w:p w:rsidR="004A13E8" w:rsidP="004A13E8" w14:paraId="55FE1801" w14:textId="77777777">
      <w:pPr>
        <w:pStyle w:val="Heading1"/>
      </w:pPr>
      <w:bookmarkStart w:id="14" w:name="_Toc473880030"/>
      <w:r>
        <w:t>Annualized Cost to the Government</w:t>
      </w:r>
      <w:bookmarkEnd w:id="14"/>
    </w:p>
    <w:p w:rsidR="00B2596D" w:rsidP="006A78E3" w14:paraId="2D1A87F5" w14:textId="36A6A0A4">
      <w:r>
        <w:t>Fewer than 10 FTE/</w:t>
      </w:r>
      <w:r w:rsidR="00E60683">
        <w:t>contractor staff will be involved in development</w:t>
      </w:r>
      <w:r w:rsidR="00D17B76">
        <w:t>, distribution, and analysis</w:t>
      </w:r>
      <w:r w:rsidR="001329BA">
        <w:t xml:space="preserve"> for this re</w:t>
      </w:r>
      <w:r w:rsidR="00C503AE">
        <w:t>search</w:t>
      </w:r>
      <w:r w:rsidR="00C26990">
        <w:t xml:space="preserve"> project</w:t>
      </w:r>
      <w:r w:rsidR="00C1409D">
        <w:t xml:space="preserve">. The estimated cost </w:t>
      </w:r>
      <w:r w:rsidR="00F2542C">
        <w:t xml:space="preserve">to the government for this OMB package </w:t>
      </w:r>
      <w:r w:rsidR="00012D79">
        <w:t xml:space="preserve">is based on expenses incurred </w:t>
      </w:r>
      <w:r w:rsidR="00CD5D17">
        <w:t>for personnel activities</w:t>
      </w:r>
      <w:r w:rsidR="001E2A41">
        <w:t>.</w:t>
      </w:r>
      <w:r w:rsidR="00802534">
        <w:t xml:space="preserve"> The</w:t>
      </w:r>
      <w:r w:rsidR="00A41E90">
        <w:t xml:space="preserve"> items and their costs relevant to th</w:t>
      </w:r>
      <w:r w:rsidR="006514E9">
        <w:t xml:space="preserve">is research project are shown in the table below. The total cost to the government </w:t>
      </w:r>
      <w:r w:rsidR="00C160EF">
        <w:t>is estimated to be</w:t>
      </w:r>
      <w:r w:rsidR="00201435">
        <w:t xml:space="preserve"> </w:t>
      </w:r>
      <w:r w:rsidRPr="000234CE" w:rsidR="00201435">
        <w:rPr>
          <w:b/>
          <w:bCs/>
        </w:rPr>
        <w:t>$</w:t>
      </w:r>
      <w:r w:rsidR="000234CE">
        <w:rPr>
          <w:b/>
          <w:bCs/>
        </w:rPr>
        <w:t>38,846</w:t>
      </w:r>
      <w:r>
        <w:rPr>
          <w:b/>
          <w:bCs/>
        </w:rPr>
        <w:t xml:space="preserve"> </w:t>
      </w:r>
      <w:r w:rsidRPr="00B2596D">
        <w:t>as described in Table 14A.</w:t>
      </w:r>
    </w:p>
    <w:p w:rsidR="00B2596D" w:rsidRPr="00B2596D" w:rsidP="00B2596D" w14:paraId="3E0B9056" w14:textId="7CDB9837">
      <w:pPr>
        <w:pStyle w:val="ListParagraph"/>
        <w:numPr>
          <w:ilvl w:val="0"/>
          <w:numId w:val="7"/>
        </w:numPr>
        <w:rPr>
          <w:b/>
          <w:bCs/>
        </w:rPr>
      </w:pPr>
      <w:r>
        <w:t>Estimated Annualized Cost to the Government per Activity</w:t>
      </w:r>
    </w:p>
    <w:tbl>
      <w:tblPr>
        <w:tblStyle w:val="TableGrid"/>
        <w:tblW w:w="10608" w:type="dxa"/>
        <w:tblLook w:val="04A0"/>
      </w:tblPr>
      <w:tblGrid>
        <w:gridCol w:w="2651"/>
        <w:gridCol w:w="3601"/>
        <w:gridCol w:w="1704"/>
        <w:gridCol w:w="2652"/>
      </w:tblGrid>
      <w:tr w14:paraId="2B57BB5F" w14:textId="77777777" w:rsidTr="00EB4C45">
        <w:tblPrEx>
          <w:tblW w:w="10608" w:type="dxa"/>
          <w:tblLook w:val="04A0"/>
        </w:tblPrEx>
        <w:trPr>
          <w:trHeight w:val="360"/>
        </w:trPr>
        <w:tc>
          <w:tcPr>
            <w:tcW w:w="2651" w:type="dxa"/>
          </w:tcPr>
          <w:p w:rsidR="0098121F" w:rsidP="00F62999" w14:paraId="387F896A" w14:textId="02F3563D">
            <w:r>
              <w:t>Expense Item</w:t>
            </w:r>
          </w:p>
        </w:tc>
        <w:tc>
          <w:tcPr>
            <w:tcW w:w="5305" w:type="dxa"/>
            <w:gridSpan w:val="2"/>
          </w:tcPr>
          <w:p w:rsidR="0098121F" w:rsidP="00F62999" w14:paraId="734435C4" w14:textId="63E1F083">
            <w:r>
              <w:t>Description</w:t>
            </w:r>
          </w:p>
        </w:tc>
        <w:tc>
          <w:tcPr>
            <w:tcW w:w="2652" w:type="dxa"/>
          </w:tcPr>
          <w:p w:rsidR="0098121F" w:rsidP="00F62999" w14:paraId="1ACFA774" w14:textId="48DF6DD7">
            <w:r>
              <w:t>Estimated Annual Cost</w:t>
            </w:r>
          </w:p>
        </w:tc>
      </w:tr>
      <w:tr w14:paraId="2C7B03D4" w14:textId="77777777" w:rsidTr="00EB4C45">
        <w:tblPrEx>
          <w:tblW w:w="10608" w:type="dxa"/>
          <w:tblLook w:val="04A0"/>
        </w:tblPrEx>
        <w:trPr>
          <w:trHeight w:val="1718"/>
        </w:trPr>
        <w:tc>
          <w:tcPr>
            <w:tcW w:w="2651" w:type="dxa"/>
            <w:vMerge w:val="restart"/>
            <w:vAlign w:val="center"/>
          </w:tcPr>
          <w:p w:rsidR="00EB4C45" w:rsidP="00EB4C45" w14:paraId="5FBC081F" w14:textId="4974A256">
            <w:pPr>
              <w:jc w:val="center"/>
            </w:pPr>
            <w:r>
              <w:t>Personnel</w:t>
            </w:r>
          </w:p>
        </w:tc>
        <w:tc>
          <w:tcPr>
            <w:tcW w:w="5305" w:type="dxa"/>
            <w:gridSpan w:val="2"/>
          </w:tcPr>
          <w:p w:rsidR="00EB4C45" w:rsidP="00F62999" w14:paraId="59BDBA56" w14:textId="2003DA63">
            <w:r>
              <w:t>Personnel activities include recruitment, survey development and distribution, data analysis, and drafting a manuscript for publication.</w:t>
            </w:r>
          </w:p>
          <w:p w:rsidR="00EB4C45" w:rsidP="00F62999" w14:paraId="3562F5D4" w14:textId="77777777"/>
          <w:p w:rsidR="00EB4C45" w:rsidP="00F62999" w14:paraId="00BB807F" w14:textId="79C27DD9">
            <w:r>
              <w:t>The personnel and their hourly contributions are listed below.</w:t>
            </w:r>
          </w:p>
        </w:tc>
        <w:tc>
          <w:tcPr>
            <w:tcW w:w="2652" w:type="dxa"/>
          </w:tcPr>
          <w:p w:rsidR="00EB4C45" w:rsidP="00F62999" w14:paraId="343D3DDD" w14:textId="77777777"/>
        </w:tc>
      </w:tr>
      <w:tr w14:paraId="00AE1252" w14:textId="77777777" w:rsidTr="00EB4C45">
        <w:tblPrEx>
          <w:tblW w:w="10608" w:type="dxa"/>
          <w:tblLook w:val="04A0"/>
        </w:tblPrEx>
        <w:trPr>
          <w:trHeight w:val="360"/>
        </w:trPr>
        <w:tc>
          <w:tcPr>
            <w:tcW w:w="2651" w:type="dxa"/>
            <w:vMerge/>
          </w:tcPr>
          <w:p w:rsidR="00EB4C45" w:rsidP="00D64C2F" w14:paraId="064EB85E" w14:textId="77777777"/>
        </w:tc>
        <w:tc>
          <w:tcPr>
            <w:tcW w:w="3601" w:type="dxa"/>
          </w:tcPr>
          <w:p w:rsidR="00EB4C45" w:rsidP="00D64C2F" w14:paraId="1503AFE7" w14:textId="3FF18268">
            <w:r w:rsidRPr="008710EF">
              <w:t>Medical Officer</w:t>
            </w:r>
          </w:p>
        </w:tc>
        <w:tc>
          <w:tcPr>
            <w:tcW w:w="1704" w:type="dxa"/>
          </w:tcPr>
          <w:p w:rsidR="00EB4C45" w:rsidP="00D64C2F" w14:paraId="497FE029" w14:textId="7971AE90">
            <w:r w:rsidRPr="008710EF">
              <w:t xml:space="preserve">6 </w:t>
            </w:r>
            <w:r w:rsidRPr="008710EF">
              <w:t>hrs</w:t>
            </w:r>
          </w:p>
        </w:tc>
        <w:tc>
          <w:tcPr>
            <w:tcW w:w="2652" w:type="dxa"/>
          </w:tcPr>
          <w:p w:rsidR="00EB4C45" w:rsidP="00D64C2F" w14:paraId="49C75FAB" w14:textId="2B55D749">
            <w:r w:rsidRPr="008710EF">
              <w:t>$744</w:t>
            </w:r>
          </w:p>
        </w:tc>
      </w:tr>
      <w:tr w14:paraId="6278C756" w14:textId="77777777" w:rsidTr="00EB4C45">
        <w:tblPrEx>
          <w:tblW w:w="10608" w:type="dxa"/>
          <w:tblLook w:val="04A0"/>
        </w:tblPrEx>
        <w:trPr>
          <w:trHeight w:val="360"/>
        </w:trPr>
        <w:tc>
          <w:tcPr>
            <w:tcW w:w="2651" w:type="dxa"/>
            <w:vMerge/>
          </w:tcPr>
          <w:p w:rsidR="00EB4C45" w:rsidP="00D64C2F" w14:paraId="3101762F" w14:textId="77777777"/>
        </w:tc>
        <w:tc>
          <w:tcPr>
            <w:tcW w:w="3601" w:type="dxa"/>
          </w:tcPr>
          <w:p w:rsidR="00EB4C45" w:rsidP="00D64C2F" w14:paraId="201FAADD" w14:textId="3B609733">
            <w:r w:rsidRPr="008710EF">
              <w:t>Health Scientist</w:t>
            </w:r>
          </w:p>
        </w:tc>
        <w:tc>
          <w:tcPr>
            <w:tcW w:w="1704" w:type="dxa"/>
          </w:tcPr>
          <w:p w:rsidR="00EB4C45" w:rsidP="00D64C2F" w14:paraId="79EAB1B1" w14:textId="4FD7C112">
            <w:r w:rsidRPr="008710EF">
              <w:t xml:space="preserve">140 </w:t>
            </w:r>
            <w:r w:rsidRPr="008710EF">
              <w:t>hrs</w:t>
            </w:r>
          </w:p>
        </w:tc>
        <w:tc>
          <w:tcPr>
            <w:tcW w:w="2652" w:type="dxa"/>
          </w:tcPr>
          <w:p w:rsidR="00EB4C45" w:rsidP="00D64C2F" w14:paraId="3BAFCDD9" w14:textId="454A712A">
            <w:r w:rsidRPr="008710EF">
              <w:t>$12,320</w:t>
            </w:r>
          </w:p>
        </w:tc>
      </w:tr>
      <w:tr w14:paraId="6170F5A2" w14:textId="77777777" w:rsidTr="00EB4C45">
        <w:tblPrEx>
          <w:tblW w:w="10608" w:type="dxa"/>
          <w:tblLook w:val="04A0"/>
        </w:tblPrEx>
        <w:trPr>
          <w:trHeight w:val="360"/>
        </w:trPr>
        <w:tc>
          <w:tcPr>
            <w:tcW w:w="2651" w:type="dxa"/>
            <w:vMerge/>
          </w:tcPr>
          <w:p w:rsidR="00EB4C45" w:rsidP="00D64C2F" w14:paraId="4E840F59" w14:textId="77777777"/>
        </w:tc>
        <w:tc>
          <w:tcPr>
            <w:tcW w:w="3601" w:type="dxa"/>
          </w:tcPr>
          <w:p w:rsidR="00EB4C45" w:rsidP="00D64C2F" w14:paraId="3B4DB2C2" w14:textId="605187CC">
            <w:r w:rsidRPr="008710EF">
              <w:t>Consultant</w:t>
            </w:r>
          </w:p>
        </w:tc>
        <w:tc>
          <w:tcPr>
            <w:tcW w:w="1704" w:type="dxa"/>
          </w:tcPr>
          <w:p w:rsidR="00EB4C45" w:rsidP="00D64C2F" w14:paraId="2ECF85C2" w14:textId="0F30CF55">
            <w:r w:rsidRPr="008710EF">
              <w:t xml:space="preserve">120 </w:t>
            </w:r>
            <w:r w:rsidRPr="008710EF">
              <w:t>hrs</w:t>
            </w:r>
          </w:p>
        </w:tc>
        <w:tc>
          <w:tcPr>
            <w:tcW w:w="2652" w:type="dxa"/>
          </w:tcPr>
          <w:p w:rsidR="00EB4C45" w:rsidP="00D64C2F" w14:paraId="6A4B2FAD" w14:textId="16826384">
            <w:r w:rsidRPr="008710EF">
              <w:t>$24,042</w:t>
            </w:r>
          </w:p>
        </w:tc>
      </w:tr>
      <w:tr w14:paraId="1552390C" w14:textId="77777777" w:rsidTr="00EB4C45">
        <w:tblPrEx>
          <w:tblW w:w="10608" w:type="dxa"/>
          <w:tblLook w:val="04A0"/>
        </w:tblPrEx>
        <w:trPr>
          <w:trHeight w:val="360"/>
        </w:trPr>
        <w:tc>
          <w:tcPr>
            <w:tcW w:w="2651" w:type="dxa"/>
            <w:vMerge/>
          </w:tcPr>
          <w:p w:rsidR="00EB4C45" w:rsidP="00D64C2F" w14:paraId="458C365F" w14:textId="77777777"/>
        </w:tc>
        <w:tc>
          <w:tcPr>
            <w:tcW w:w="3601" w:type="dxa"/>
          </w:tcPr>
          <w:p w:rsidR="00EB4C45" w:rsidP="00D64C2F" w14:paraId="2F0EB148" w14:textId="5DB574FB">
            <w:r w:rsidRPr="008710EF">
              <w:t>Health Scientist Contractor</w:t>
            </w:r>
          </w:p>
        </w:tc>
        <w:tc>
          <w:tcPr>
            <w:tcW w:w="1704" w:type="dxa"/>
          </w:tcPr>
          <w:p w:rsidR="00EB4C45" w:rsidP="00D64C2F" w14:paraId="61B3D7AB" w14:textId="6DF7BAE4">
            <w:r w:rsidRPr="008710EF">
              <w:t xml:space="preserve">5 </w:t>
            </w:r>
            <w:r w:rsidRPr="008710EF">
              <w:t>hrs</w:t>
            </w:r>
          </w:p>
        </w:tc>
        <w:tc>
          <w:tcPr>
            <w:tcW w:w="2652" w:type="dxa"/>
          </w:tcPr>
          <w:p w:rsidR="00EB4C45" w:rsidP="00D64C2F" w14:paraId="4B65A405" w14:textId="6E3EFF5A">
            <w:r w:rsidRPr="008710EF">
              <w:t>$435</w:t>
            </w:r>
          </w:p>
        </w:tc>
      </w:tr>
      <w:tr w14:paraId="471A08B0" w14:textId="77777777" w:rsidTr="00EB4C45">
        <w:tblPrEx>
          <w:tblW w:w="10608" w:type="dxa"/>
          <w:tblLook w:val="04A0"/>
        </w:tblPrEx>
        <w:trPr>
          <w:trHeight w:val="360"/>
        </w:trPr>
        <w:tc>
          <w:tcPr>
            <w:tcW w:w="2651" w:type="dxa"/>
            <w:vMerge/>
          </w:tcPr>
          <w:p w:rsidR="00EB4C45" w:rsidP="00D64C2F" w14:paraId="494FA623" w14:textId="77777777"/>
        </w:tc>
        <w:tc>
          <w:tcPr>
            <w:tcW w:w="3601" w:type="dxa"/>
          </w:tcPr>
          <w:p w:rsidR="00EB4C45" w:rsidP="00D64C2F" w14:paraId="0FA5595F" w14:textId="28F3165A">
            <w:r w:rsidRPr="008710EF">
              <w:t xml:space="preserve">Health Scientist Contractor </w:t>
            </w:r>
          </w:p>
        </w:tc>
        <w:tc>
          <w:tcPr>
            <w:tcW w:w="1704" w:type="dxa"/>
          </w:tcPr>
          <w:p w:rsidR="00EB4C45" w:rsidP="00D64C2F" w14:paraId="55623E05" w14:textId="10AD45C7">
            <w:r w:rsidRPr="008710EF">
              <w:t xml:space="preserve">15 </w:t>
            </w:r>
            <w:r w:rsidRPr="008710EF">
              <w:t>hrs</w:t>
            </w:r>
          </w:p>
        </w:tc>
        <w:tc>
          <w:tcPr>
            <w:tcW w:w="2652" w:type="dxa"/>
          </w:tcPr>
          <w:p w:rsidR="00EB4C45" w:rsidP="00D64C2F" w14:paraId="34F21B9C" w14:textId="34F89056">
            <w:r w:rsidRPr="008710EF">
              <w:t>$1,305</w:t>
            </w:r>
          </w:p>
        </w:tc>
      </w:tr>
      <w:tr w14:paraId="20DF5364" w14:textId="77777777" w:rsidTr="00EB4C45">
        <w:tblPrEx>
          <w:tblW w:w="10608" w:type="dxa"/>
          <w:tblLook w:val="04A0"/>
        </w:tblPrEx>
        <w:trPr>
          <w:trHeight w:val="360"/>
        </w:trPr>
        <w:tc>
          <w:tcPr>
            <w:tcW w:w="7956" w:type="dxa"/>
            <w:gridSpan w:val="3"/>
            <w:vAlign w:val="bottom"/>
          </w:tcPr>
          <w:p w:rsidR="00533552" w:rsidP="00D64C2F" w14:paraId="6B3AFEB3" w14:textId="7226CB7A">
            <w:pPr>
              <w:jc w:val="right"/>
            </w:pPr>
            <w:r>
              <w:t>Total</w:t>
            </w:r>
          </w:p>
        </w:tc>
        <w:tc>
          <w:tcPr>
            <w:tcW w:w="2652" w:type="dxa"/>
            <w:vAlign w:val="center"/>
          </w:tcPr>
          <w:p w:rsidR="00533552" w:rsidP="00EB4C45" w14:paraId="514A0CF1" w14:textId="3FCAFCBC">
            <w:r w:rsidRPr="00FE64BA">
              <w:rPr>
                <w:b/>
                <w:bCs/>
              </w:rPr>
              <w:t>$</w:t>
            </w:r>
            <w:r w:rsidRPr="00C143DC" w:rsidR="00C143DC">
              <w:rPr>
                <w:b/>
                <w:bCs/>
              </w:rPr>
              <w:t>38,846</w:t>
            </w:r>
          </w:p>
        </w:tc>
      </w:tr>
    </w:tbl>
    <w:p w:rsidR="00F62999" w:rsidRPr="006A78E3" w:rsidP="00D64C2F" w14:paraId="39F4CD84" w14:textId="77777777"/>
    <w:p w:rsidR="004A13E8" w:rsidP="0025156B" w14:paraId="55FE1810" w14:textId="77777777">
      <w:pPr>
        <w:pStyle w:val="Heading1"/>
        <w:spacing w:before="240"/>
      </w:pPr>
      <w:bookmarkStart w:id="15" w:name="_Toc473880031"/>
      <w:r>
        <w:t>Explanation for Program Changes or Adjustments</w:t>
      </w:r>
      <w:bookmarkEnd w:id="15"/>
    </w:p>
    <w:p w:rsidR="00F2121E" w:rsidRPr="00F2121E" w:rsidP="00F2121E" w14:paraId="5E28B83B" w14:textId="77777777">
      <w:pPr>
        <w:pStyle w:val="Heading1"/>
        <w:numPr>
          <w:ilvl w:val="0"/>
          <w:numId w:val="0"/>
        </w:numPr>
      </w:pPr>
      <w:bookmarkStart w:id="16" w:name="_Toc473880032"/>
      <w:r w:rsidRPr="00F2121E">
        <w:rPr>
          <w:b w:val="0"/>
        </w:rPr>
        <w:t>No change in burden is requested as this is a new information collection.</w:t>
      </w:r>
    </w:p>
    <w:p w:rsidR="004A13E8" w:rsidP="00F2121E" w14:paraId="55FE1812" w14:textId="013B61EF">
      <w:pPr>
        <w:pStyle w:val="Heading1"/>
      </w:pPr>
      <w:r>
        <w:t>Plans for Tabulation and Publication and Project Time Schedule</w:t>
      </w:r>
      <w:bookmarkEnd w:id="16"/>
    </w:p>
    <w:tbl>
      <w:tblPr>
        <w:tblStyle w:val="TableGrid"/>
        <w:tblW w:w="10070" w:type="dxa"/>
        <w:tblLook w:val="04A0"/>
      </w:tblPr>
      <w:tblGrid>
        <w:gridCol w:w="5955"/>
        <w:gridCol w:w="4115"/>
      </w:tblGrid>
      <w:tr w14:paraId="55FE1815" w14:textId="77777777" w:rsidTr="3FA8EDCE">
        <w:tblPrEx>
          <w:tblW w:w="10070" w:type="dxa"/>
          <w:tblLook w:val="04A0"/>
        </w:tblPrEx>
        <w:tc>
          <w:tcPr>
            <w:tcW w:w="10070" w:type="dxa"/>
            <w:gridSpan w:val="2"/>
            <w:vAlign w:val="center"/>
          </w:tcPr>
          <w:p w:rsidR="004A13E8" w:rsidP="004A13E8" w14:paraId="55FE1814" w14:textId="77777777">
            <w:pPr>
              <w:jc w:val="center"/>
            </w:pPr>
            <w:r>
              <w:t>Project Time Schedule</w:t>
            </w:r>
          </w:p>
        </w:tc>
      </w:tr>
      <w:tr w14:paraId="55FE1818" w14:textId="77777777" w:rsidTr="3FA8EDCE">
        <w:tblPrEx>
          <w:tblW w:w="10070" w:type="dxa"/>
          <w:tblLook w:val="04A0"/>
        </w:tblPrEx>
        <w:tc>
          <w:tcPr>
            <w:tcW w:w="5955" w:type="dxa"/>
            <w:vAlign w:val="center"/>
          </w:tcPr>
          <w:p w:rsidR="004A13E8" w:rsidP="00004F79" w14:paraId="55FE1816" w14:textId="77777777">
            <w:r>
              <w:t>Activity</w:t>
            </w:r>
          </w:p>
        </w:tc>
        <w:tc>
          <w:tcPr>
            <w:tcW w:w="4115" w:type="dxa"/>
            <w:vAlign w:val="center"/>
          </w:tcPr>
          <w:p w:rsidR="004A13E8" w:rsidP="004A13E8" w14:paraId="55FE1817" w14:textId="77777777">
            <w:pPr>
              <w:jc w:val="center"/>
            </w:pPr>
            <w:r>
              <w:t>Time Schedule</w:t>
            </w:r>
          </w:p>
        </w:tc>
      </w:tr>
      <w:tr w14:paraId="55FE181B" w14:textId="77777777" w:rsidTr="3FA8EDCE">
        <w:tblPrEx>
          <w:tblW w:w="10070" w:type="dxa"/>
          <w:tblLook w:val="04A0"/>
        </w:tblPrEx>
        <w:tc>
          <w:tcPr>
            <w:tcW w:w="5955" w:type="dxa"/>
          </w:tcPr>
          <w:p w:rsidR="004A13E8" w:rsidP="004A13E8" w14:paraId="55FE1819" w14:textId="067ECE2B">
            <w:r>
              <w:t>Distribute Introduc</w:t>
            </w:r>
            <w:r w:rsidR="00846152">
              <w:t xml:space="preserve">tory Letter to </w:t>
            </w:r>
            <w:r w:rsidR="00846152">
              <w:t>NHSNCoLab</w:t>
            </w:r>
            <w:r w:rsidR="00846152">
              <w:t xml:space="preserve"> </w:t>
            </w:r>
            <w:r w:rsidR="00D046CA">
              <w:t>s</w:t>
            </w:r>
            <w:r w:rsidR="00846152">
              <w:t>ites</w:t>
            </w:r>
          </w:p>
        </w:tc>
        <w:tc>
          <w:tcPr>
            <w:tcW w:w="4115" w:type="dxa"/>
          </w:tcPr>
          <w:p w:rsidR="004A13E8" w:rsidP="3FA8EDCE" w14:paraId="55FE181A" w14:textId="6AACDCC2">
            <w:pPr>
              <w:spacing w:after="200" w:line="276" w:lineRule="auto"/>
              <w:jc w:val="center"/>
            </w:pPr>
            <w:r>
              <w:t>1 month after OMB approval</w:t>
            </w:r>
          </w:p>
        </w:tc>
      </w:tr>
      <w:tr w14:paraId="55FE181E" w14:textId="77777777" w:rsidTr="3FA8EDCE">
        <w:tblPrEx>
          <w:tblW w:w="10070" w:type="dxa"/>
          <w:tblLook w:val="04A0"/>
        </w:tblPrEx>
        <w:tc>
          <w:tcPr>
            <w:tcW w:w="5955" w:type="dxa"/>
          </w:tcPr>
          <w:p w:rsidR="004A13E8" w:rsidP="3FA8EDCE" w14:paraId="55FE181C" w14:textId="58A8EED9">
            <w:pPr>
              <w:spacing w:after="200" w:line="276" w:lineRule="auto"/>
            </w:pPr>
            <w:r>
              <w:t xml:space="preserve">Survey </w:t>
            </w:r>
            <w:r w:rsidR="72EB88AF">
              <w:t>Data Collection</w:t>
            </w:r>
          </w:p>
        </w:tc>
        <w:tc>
          <w:tcPr>
            <w:tcW w:w="4115" w:type="dxa"/>
          </w:tcPr>
          <w:p w:rsidR="004A13E8" w:rsidP="3FA8EDCE" w14:paraId="55FE181D" w14:textId="265EC06A">
            <w:pPr>
              <w:spacing w:after="200" w:line="276" w:lineRule="auto"/>
              <w:jc w:val="center"/>
            </w:pPr>
            <w:r>
              <w:t>1-2 months after OMB approval</w:t>
            </w:r>
          </w:p>
        </w:tc>
      </w:tr>
      <w:tr w14:paraId="316D1D20" w14:textId="77777777" w:rsidTr="3FA8EDCE">
        <w:tblPrEx>
          <w:tblW w:w="10070" w:type="dxa"/>
          <w:tblLook w:val="04A0"/>
        </w:tblPrEx>
        <w:tc>
          <w:tcPr>
            <w:tcW w:w="5955" w:type="dxa"/>
          </w:tcPr>
          <w:p w:rsidR="008A35AF" w:rsidP="3FA8EDCE" w14:paraId="4297D27D" w14:textId="5BEF4330">
            <w:pPr>
              <w:spacing w:after="200" w:line="276" w:lineRule="auto"/>
            </w:pPr>
            <w:r>
              <w:t xml:space="preserve">Data </w:t>
            </w:r>
            <w:r w:rsidR="58D92465">
              <w:t>Review/Analysis</w:t>
            </w:r>
          </w:p>
        </w:tc>
        <w:tc>
          <w:tcPr>
            <w:tcW w:w="4115" w:type="dxa"/>
          </w:tcPr>
          <w:p w:rsidR="008A35AF" w:rsidP="3FA8EDCE" w14:paraId="5572D548" w14:textId="4183650A">
            <w:pPr>
              <w:spacing w:after="200" w:line="276" w:lineRule="auto"/>
              <w:jc w:val="center"/>
            </w:pPr>
            <w:r>
              <w:t>2-3 months after OMB approval</w:t>
            </w:r>
          </w:p>
        </w:tc>
      </w:tr>
      <w:tr w14:paraId="63E700F3" w14:textId="77777777" w:rsidTr="3FA8EDCE">
        <w:tblPrEx>
          <w:tblW w:w="10070" w:type="dxa"/>
          <w:tblLook w:val="04A0"/>
        </w:tblPrEx>
        <w:tc>
          <w:tcPr>
            <w:tcW w:w="5955" w:type="dxa"/>
          </w:tcPr>
          <w:p w:rsidR="008A35AF" w:rsidP="3FA8EDCE" w14:paraId="315F6DDF" w14:textId="0AEA0544">
            <w:pPr>
              <w:spacing w:after="200" w:line="276" w:lineRule="auto"/>
            </w:pPr>
            <w:r>
              <w:t>Qualitative Data Collection</w:t>
            </w:r>
          </w:p>
        </w:tc>
        <w:tc>
          <w:tcPr>
            <w:tcW w:w="4115" w:type="dxa"/>
          </w:tcPr>
          <w:p w:rsidR="008A35AF" w:rsidP="3FA8EDCE" w14:paraId="3506E0B3" w14:textId="57C9A1A9">
            <w:pPr>
              <w:spacing w:after="200" w:line="276" w:lineRule="auto"/>
              <w:jc w:val="center"/>
            </w:pPr>
            <w:r>
              <w:t>4-5 months after OMB approval</w:t>
            </w:r>
          </w:p>
        </w:tc>
      </w:tr>
      <w:tr w14:paraId="4E7517E5" w14:textId="77777777" w:rsidTr="3FA8EDCE">
        <w:tblPrEx>
          <w:tblW w:w="10070" w:type="dxa"/>
          <w:tblLook w:val="04A0"/>
        </w:tblPrEx>
        <w:tc>
          <w:tcPr>
            <w:tcW w:w="5955" w:type="dxa"/>
          </w:tcPr>
          <w:p w:rsidR="007F644A" w:rsidP="3FA8EDCE" w14:paraId="6A9937E3" w14:textId="13E63C38">
            <w:pPr>
              <w:spacing w:after="200" w:line="276" w:lineRule="auto"/>
            </w:pPr>
            <w:r>
              <w:t>Analyses</w:t>
            </w:r>
          </w:p>
        </w:tc>
        <w:tc>
          <w:tcPr>
            <w:tcW w:w="4115" w:type="dxa"/>
          </w:tcPr>
          <w:p w:rsidR="007F644A" w:rsidP="3FA8EDCE" w14:paraId="1301FDDF" w14:textId="67AAE65A">
            <w:pPr>
              <w:spacing w:after="200" w:line="276" w:lineRule="auto"/>
              <w:jc w:val="center"/>
            </w:pPr>
            <w:r>
              <w:t>6 months after OMB approval</w:t>
            </w:r>
          </w:p>
        </w:tc>
      </w:tr>
      <w:tr w14:paraId="34A4EC3D" w14:textId="77777777" w:rsidTr="3FA8EDCE">
        <w:tblPrEx>
          <w:tblW w:w="10070" w:type="dxa"/>
          <w:tblLook w:val="04A0"/>
        </w:tblPrEx>
        <w:tc>
          <w:tcPr>
            <w:tcW w:w="5955" w:type="dxa"/>
          </w:tcPr>
          <w:p w:rsidR="007F644A" w:rsidP="3FA8EDCE" w14:paraId="269FA573" w14:textId="35B8C329">
            <w:pPr>
              <w:spacing w:after="200" w:line="276" w:lineRule="auto"/>
            </w:pPr>
            <w:r>
              <w:t>Publication</w:t>
            </w:r>
          </w:p>
        </w:tc>
        <w:tc>
          <w:tcPr>
            <w:tcW w:w="4115" w:type="dxa"/>
          </w:tcPr>
          <w:p w:rsidR="007F644A" w:rsidP="3FA8EDCE" w14:paraId="559AF48F" w14:textId="1C77A485">
            <w:pPr>
              <w:spacing w:after="200" w:line="276" w:lineRule="auto"/>
              <w:jc w:val="center"/>
            </w:pPr>
            <w:r>
              <w:t>8 months after OMB approval</w:t>
            </w:r>
          </w:p>
        </w:tc>
      </w:tr>
    </w:tbl>
    <w:p w:rsidR="004A13E8" w:rsidP="0025156B" w14:paraId="55FE1826" w14:textId="77777777">
      <w:pPr>
        <w:pStyle w:val="Heading1"/>
        <w:spacing w:before="240"/>
      </w:pPr>
      <w:bookmarkStart w:id="17" w:name="_Toc473880033"/>
      <w:r>
        <w:t>Reason(s) Display of OMB Expiration Date is Inappropriate</w:t>
      </w:r>
      <w:bookmarkEnd w:id="17"/>
    </w:p>
    <w:p w:rsidR="004A13E8" w:rsidRPr="004A13E8" w:rsidP="004A13E8" w14:paraId="55FE1827" w14:textId="77777777">
      <w:r>
        <w:t>The display of the OMB Expiration date is not inappropriate.</w:t>
      </w:r>
    </w:p>
    <w:p w:rsidR="004A13E8" w:rsidP="004A13E8" w14:paraId="55FE1828" w14:textId="77777777">
      <w:pPr>
        <w:pStyle w:val="Heading1"/>
      </w:pPr>
      <w:bookmarkStart w:id="18" w:name="_Toc473880034"/>
      <w:r>
        <w:t>Exceptions to Certification for Paperwork Reduction Act Submissions</w:t>
      </w:r>
      <w:bookmarkEnd w:id="18"/>
    </w:p>
    <w:p w:rsidR="004A13E8" w:rsidRPr="004A13E8" w:rsidP="004A13E8" w14:paraId="55FE1829" w14:textId="77777777">
      <w:r>
        <w:t>There are no exceptions to the certification.</w:t>
      </w:r>
    </w:p>
    <w:p w:rsidR="004A13E8" w:rsidRPr="004A13E8" w:rsidP="004A13E8" w14:paraId="55FE182A" w14:textId="77777777">
      <w:pPr>
        <w:pStyle w:val="Heading1"/>
        <w:numPr>
          <w:ilvl w:val="0"/>
          <w:numId w:val="0"/>
        </w:numPr>
      </w:pPr>
      <w:bookmarkStart w:id="19" w:name="_Toc473880035"/>
      <w:r>
        <w:t>Attachments</w:t>
      </w:r>
      <w:bookmarkEnd w:id="19"/>
    </w:p>
    <w:p w:rsidR="00AD2F36" w:rsidP="009E1E0F" w14:paraId="55FE182D" w14:textId="2880D722">
      <w:pPr>
        <w:pStyle w:val="ListParagraph"/>
        <w:numPr>
          <w:ilvl w:val="0"/>
          <w:numId w:val="3"/>
        </w:numPr>
        <w:ind w:left="360"/>
      </w:pPr>
      <w:r>
        <w:t>Information Collection instrument</w:t>
      </w:r>
      <w:r w:rsidR="00D306EB">
        <w:t>:</w:t>
      </w:r>
      <w:r w:rsidRPr="00D306EB" w:rsidR="00D306EB">
        <w:t xml:space="preserve"> </w:t>
      </w:r>
      <w:r w:rsidR="00D306EB">
        <w:t>REDCap</w:t>
      </w:r>
      <w:r w:rsidR="00D306EB">
        <w:t xml:space="preserve"> Survey</w:t>
      </w:r>
    </w:p>
    <w:p w:rsidR="00AD2F36" w:rsidP="004A0034" w14:paraId="55FE182E" w14:textId="4A691335">
      <w:pPr>
        <w:pStyle w:val="ListParagraph"/>
        <w:numPr>
          <w:ilvl w:val="0"/>
          <w:numId w:val="3"/>
        </w:numPr>
        <w:ind w:left="360"/>
      </w:pPr>
      <w:r>
        <w:t>IRB Determination</w:t>
      </w:r>
    </w:p>
    <w:p w:rsidR="00C64D77" w:rsidP="004A0034" w14:paraId="34F94C60" w14:textId="662D535D">
      <w:pPr>
        <w:pStyle w:val="ListParagraph"/>
        <w:numPr>
          <w:ilvl w:val="0"/>
          <w:numId w:val="3"/>
        </w:numPr>
        <w:ind w:left="360"/>
      </w:pPr>
      <w:r>
        <w:t>Introductory Letter</w:t>
      </w:r>
    </w:p>
    <w:p w:rsidR="006E1BE1" w:rsidP="004A0034" w14:paraId="1B5959DE" w14:textId="27E50E23">
      <w:pPr>
        <w:pStyle w:val="ListParagraph"/>
        <w:numPr>
          <w:ilvl w:val="0"/>
          <w:numId w:val="3"/>
        </w:numPr>
        <w:ind w:left="360"/>
      </w:pPr>
      <w:r>
        <w:t>Reminder Letter 1</w:t>
      </w:r>
    </w:p>
    <w:p w:rsidR="00C37B59" w:rsidP="004A0034" w14:paraId="3F030B49" w14:textId="195C1A07">
      <w:pPr>
        <w:pStyle w:val="ListParagraph"/>
        <w:numPr>
          <w:ilvl w:val="0"/>
          <w:numId w:val="3"/>
        </w:numPr>
        <w:ind w:left="360"/>
      </w:pPr>
      <w:r>
        <w:t>Reminder Letter 2</w:t>
      </w:r>
    </w:p>
    <w:p w:rsidR="00C64D77" w:rsidRPr="004A13E8" w:rsidP="009E1E0F" w14:paraId="0F50053A" w14:textId="2D9131FE">
      <w:pPr>
        <w:pStyle w:val="ListParagraph"/>
        <w:ind w:left="360"/>
      </w:pPr>
    </w:p>
    <w:sectPr w:rsidSect="006C6578">
      <w:footerReference w:type="default" r:id="rId1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20D00E9D">
        <w:pPr>
          <w:pStyle w:val="Footer"/>
          <w:jc w:val="center"/>
        </w:pPr>
        <w:r>
          <w:fldChar w:fldCharType="begin"/>
        </w:r>
        <w:r>
          <w:instrText xml:space="preserve"> PAGE   \* MERGEFORMAT </w:instrText>
        </w:r>
        <w:r>
          <w:fldChar w:fldCharType="separate"/>
        </w:r>
        <w:r w:rsidR="00C45924">
          <w:rPr>
            <w:noProof/>
          </w:rPr>
          <w:t>3</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0672DD"/>
    <w:multiLevelType w:val="hybridMultilevel"/>
    <w:tmpl w:val="28AE27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BF3DC3"/>
    <w:multiLevelType w:val="hybridMultilevel"/>
    <w:tmpl w:val="4B8838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13630EE"/>
    <w:multiLevelType w:val="hybridMultilevel"/>
    <w:tmpl w:val="8FDC7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F6F36E4"/>
    <w:multiLevelType w:val="hybridMultilevel"/>
    <w:tmpl w:val="B05A16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2203814">
    <w:abstractNumId w:val="6"/>
  </w:num>
  <w:num w:numId="2" w16cid:durableId="1762026909">
    <w:abstractNumId w:val="3"/>
  </w:num>
  <w:num w:numId="3" w16cid:durableId="851186138">
    <w:abstractNumId w:val="5"/>
  </w:num>
  <w:num w:numId="4" w16cid:durableId="1675643422">
    <w:abstractNumId w:val="1"/>
  </w:num>
  <w:num w:numId="5" w16cid:durableId="974213733">
    <w:abstractNumId w:val="2"/>
  </w:num>
  <w:num w:numId="6" w16cid:durableId="1754668157">
    <w:abstractNumId w:val="0"/>
  </w:num>
  <w:num w:numId="7" w16cid:durableId="983238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04F79"/>
    <w:rsid w:val="00012D79"/>
    <w:rsid w:val="00015C1E"/>
    <w:rsid w:val="000234CE"/>
    <w:rsid w:val="00024C93"/>
    <w:rsid w:val="000450E4"/>
    <w:rsid w:val="00045757"/>
    <w:rsid w:val="00053436"/>
    <w:rsid w:val="0005699B"/>
    <w:rsid w:val="00067F0B"/>
    <w:rsid w:val="000726CD"/>
    <w:rsid w:val="00073648"/>
    <w:rsid w:val="0007462E"/>
    <w:rsid w:val="000776E5"/>
    <w:rsid w:val="00077A77"/>
    <w:rsid w:val="00091257"/>
    <w:rsid w:val="000A5043"/>
    <w:rsid w:val="000A64A8"/>
    <w:rsid w:val="000A7EAA"/>
    <w:rsid w:val="000B5062"/>
    <w:rsid w:val="000C1760"/>
    <w:rsid w:val="000C7376"/>
    <w:rsid w:val="000D05CD"/>
    <w:rsid w:val="000D2FD3"/>
    <w:rsid w:val="000D55A4"/>
    <w:rsid w:val="000F1E04"/>
    <w:rsid w:val="00106539"/>
    <w:rsid w:val="00124128"/>
    <w:rsid w:val="001329BA"/>
    <w:rsid w:val="00142591"/>
    <w:rsid w:val="001523DF"/>
    <w:rsid w:val="001637C8"/>
    <w:rsid w:val="0016615A"/>
    <w:rsid w:val="00167E59"/>
    <w:rsid w:val="001709EB"/>
    <w:rsid w:val="00177700"/>
    <w:rsid w:val="00181DB5"/>
    <w:rsid w:val="001A472A"/>
    <w:rsid w:val="001A58BE"/>
    <w:rsid w:val="001B1101"/>
    <w:rsid w:val="001C0607"/>
    <w:rsid w:val="001C1641"/>
    <w:rsid w:val="001C26AD"/>
    <w:rsid w:val="001C5A44"/>
    <w:rsid w:val="001C6205"/>
    <w:rsid w:val="001D3ABC"/>
    <w:rsid w:val="001D535E"/>
    <w:rsid w:val="001E08A8"/>
    <w:rsid w:val="001E2A41"/>
    <w:rsid w:val="001E460A"/>
    <w:rsid w:val="001E64C8"/>
    <w:rsid w:val="001F7D53"/>
    <w:rsid w:val="00201435"/>
    <w:rsid w:val="0020175F"/>
    <w:rsid w:val="00202857"/>
    <w:rsid w:val="00212A0F"/>
    <w:rsid w:val="002257E2"/>
    <w:rsid w:val="002343A4"/>
    <w:rsid w:val="0023577B"/>
    <w:rsid w:val="00237BB7"/>
    <w:rsid w:val="002400A7"/>
    <w:rsid w:val="002441B9"/>
    <w:rsid w:val="0025156B"/>
    <w:rsid w:val="00252E6F"/>
    <w:rsid w:val="002669C3"/>
    <w:rsid w:val="002754D9"/>
    <w:rsid w:val="002772B7"/>
    <w:rsid w:val="002873CA"/>
    <w:rsid w:val="00291825"/>
    <w:rsid w:val="002968A2"/>
    <w:rsid w:val="002A15BE"/>
    <w:rsid w:val="002B2F7F"/>
    <w:rsid w:val="002B59E4"/>
    <w:rsid w:val="002E028E"/>
    <w:rsid w:val="002E2811"/>
    <w:rsid w:val="002E2A4B"/>
    <w:rsid w:val="002E75A6"/>
    <w:rsid w:val="002F0553"/>
    <w:rsid w:val="002F1A0E"/>
    <w:rsid w:val="002F1B39"/>
    <w:rsid w:val="00302EB5"/>
    <w:rsid w:val="00304BBB"/>
    <w:rsid w:val="003108C3"/>
    <w:rsid w:val="003152E1"/>
    <w:rsid w:val="00315441"/>
    <w:rsid w:val="00325A4A"/>
    <w:rsid w:val="003419B3"/>
    <w:rsid w:val="0036374C"/>
    <w:rsid w:val="0036410C"/>
    <w:rsid w:val="00387687"/>
    <w:rsid w:val="003A6D6E"/>
    <w:rsid w:val="003B242A"/>
    <w:rsid w:val="003B2FB4"/>
    <w:rsid w:val="003B3E4F"/>
    <w:rsid w:val="003E1AD4"/>
    <w:rsid w:val="003E57E7"/>
    <w:rsid w:val="003F089C"/>
    <w:rsid w:val="003F4C88"/>
    <w:rsid w:val="003F60CF"/>
    <w:rsid w:val="00401270"/>
    <w:rsid w:val="00407459"/>
    <w:rsid w:val="004243EC"/>
    <w:rsid w:val="004260A4"/>
    <w:rsid w:val="0043440D"/>
    <w:rsid w:val="00434EB4"/>
    <w:rsid w:val="00435F79"/>
    <w:rsid w:val="00440CD6"/>
    <w:rsid w:val="004434FC"/>
    <w:rsid w:val="00446A7C"/>
    <w:rsid w:val="00452444"/>
    <w:rsid w:val="00455B87"/>
    <w:rsid w:val="0045710F"/>
    <w:rsid w:val="00474B4E"/>
    <w:rsid w:val="00476E61"/>
    <w:rsid w:val="004841D1"/>
    <w:rsid w:val="0049071A"/>
    <w:rsid w:val="00494098"/>
    <w:rsid w:val="0049713C"/>
    <w:rsid w:val="004A0034"/>
    <w:rsid w:val="004A13E8"/>
    <w:rsid w:val="004A2B27"/>
    <w:rsid w:val="004C24FD"/>
    <w:rsid w:val="004C5352"/>
    <w:rsid w:val="004D0CD2"/>
    <w:rsid w:val="004D2697"/>
    <w:rsid w:val="004F5110"/>
    <w:rsid w:val="00502FEE"/>
    <w:rsid w:val="00505CA0"/>
    <w:rsid w:val="0051439E"/>
    <w:rsid w:val="00526681"/>
    <w:rsid w:val="00533552"/>
    <w:rsid w:val="00534D68"/>
    <w:rsid w:val="00537288"/>
    <w:rsid w:val="00540506"/>
    <w:rsid w:val="00542F58"/>
    <w:rsid w:val="00557747"/>
    <w:rsid w:val="00560BE0"/>
    <w:rsid w:val="00561164"/>
    <w:rsid w:val="005648F3"/>
    <w:rsid w:val="00565118"/>
    <w:rsid w:val="0057156C"/>
    <w:rsid w:val="005730C6"/>
    <w:rsid w:val="00580B7B"/>
    <w:rsid w:val="005943E0"/>
    <w:rsid w:val="005A258D"/>
    <w:rsid w:val="005A6259"/>
    <w:rsid w:val="005B3A03"/>
    <w:rsid w:val="005B5095"/>
    <w:rsid w:val="005D3B6A"/>
    <w:rsid w:val="005D5798"/>
    <w:rsid w:val="005E1B53"/>
    <w:rsid w:val="005E2CCD"/>
    <w:rsid w:val="005E46B7"/>
    <w:rsid w:val="005F75B7"/>
    <w:rsid w:val="006040A1"/>
    <w:rsid w:val="006049C9"/>
    <w:rsid w:val="006059F4"/>
    <w:rsid w:val="006133ED"/>
    <w:rsid w:val="00617FB6"/>
    <w:rsid w:val="006514E9"/>
    <w:rsid w:val="00651638"/>
    <w:rsid w:val="0066000E"/>
    <w:rsid w:val="0066030A"/>
    <w:rsid w:val="0066040B"/>
    <w:rsid w:val="0066615E"/>
    <w:rsid w:val="00670DA0"/>
    <w:rsid w:val="00674026"/>
    <w:rsid w:val="006753CA"/>
    <w:rsid w:val="006878CB"/>
    <w:rsid w:val="0069499D"/>
    <w:rsid w:val="006A78E3"/>
    <w:rsid w:val="006C285A"/>
    <w:rsid w:val="006C6578"/>
    <w:rsid w:val="006E1BE1"/>
    <w:rsid w:val="006F5A7D"/>
    <w:rsid w:val="006F63A1"/>
    <w:rsid w:val="006F7902"/>
    <w:rsid w:val="0070002C"/>
    <w:rsid w:val="00701A74"/>
    <w:rsid w:val="0070331D"/>
    <w:rsid w:val="00703B1A"/>
    <w:rsid w:val="0070714E"/>
    <w:rsid w:val="007137E4"/>
    <w:rsid w:val="00713C81"/>
    <w:rsid w:val="007335B2"/>
    <w:rsid w:val="007350CB"/>
    <w:rsid w:val="00740CAE"/>
    <w:rsid w:val="00741429"/>
    <w:rsid w:val="0075158F"/>
    <w:rsid w:val="007524AF"/>
    <w:rsid w:val="007627C5"/>
    <w:rsid w:val="0076456A"/>
    <w:rsid w:val="00766B83"/>
    <w:rsid w:val="0076705C"/>
    <w:rsid w:val="007738C5"/>
    <w:rsid w:val="007753AD"/>
    <w:rsid w:val="0078002D"/>
    <w:rsid w:val="00780DC1"/>
    <w:rsid w:val="007840E2"/>
    <w:rsid w:val="007B0450"/>
    <w:rsid w:val="007B579C"/>
    <w:rsid w:val="007C1C68"/>
    <w:rsid w:val="007C3EA1"/>
    <w:rsid w:val="007C7DE0"/>
    <w:rsid w:val="007D4276"/>
    <w:rsid w:val="007F46E9"/>
    <w:rsid w:val="007F644A"/>
    <w:rsid w:val="00801DF9"/>
    <w:rsid w:val="00802534"/>
    <w:rsid w:val="00804687"/>
    <w:rsid w:val="008077CF"/>
    <w:rsid w:val="00812F50"/>
    <w:rsid w:val="00815474"/>
    <w:rsid w:val="0081688E"/>
    <w:rsid w:val="00827F0C"/>
    <w:rsid w:val="00833A2E"/>
    <w:rsid w:val="00833D61"/>
    <w:rsid w:val="00833E07"/>
    <w:rsid w:val="00846152"/>
    <w:rsid w:val="00847239"/>
    <w:rsid w:val="008545FD"/>
    <w:rsid w:val="0086411A"/>
    <w:rsid w:val="008710EF"/>
    <w:rsid w:val="00872A3B"/>
    <w:rsid w:val="0087475E"/>
    <w:rsid w:val="00876E31"/>
    <w:rsid w:val="008907BB"/>
    <w:rsid w:val="00891920"/>
    <w:rsid w:val="008A35AF"/>
    <w:rsid w:val="008B1DE6"/>
    <w:rsid w:val="008B3305"/>
    <w:rsid w:val="008B5D54"/>
    <w:rsid w:val="008C2A1E"/>
    <w:rsid w:val="008D4E5E"/>
    <w:rsid w:val="008D5AEA"/>
    <w:rsid w:val="008E10BA"/>
    <w:rsid w:val="008E244C"/>
    <w:rsid w:val="008F1415"/>
    <w:rsid w:val="00904A06"/>
    <w:rsid w:val="00906554"/>
    <w:rsid w:val="00925D7E"/>
    <w:rsid w:val="00930152"/>
    <w:rsid w:val="00937D6B"/>
    <w:rsid w:val="00946D56"/>
    <w:rsid w:val="00953CEC"/>
    <w:rsid w:val="0095597C"/>
    <w:rsid w:val="00963E7C"/>
    <w:rsid w:val="00972F0D"/>
    <w:rsid w:val="00977104"/>
    <w:rsid w:val="0098121F"/>
    <w:rsid w:val="0098124F"/>
    <w:rsid w:val="00984FE5"/>
    <w:rsid w:val="009852EA"/>
    <w:rsid w:val="00985EEE"/>
    <w:rsid w:val="00986B0B"/>
    <w:rsid w:val="00986DC0"/>
    <w:rsid w:val="00997D0E"/>
    <w:rsid w:val="009A29A6"/>
    <w:rsid w:val="009A79E1"/>
    <w:rsid w:val="009B0947"/>
    <w:rsid w:val="009D41A5"/>
    <w:rsid w:val="009E0880"/>
    <w:rsid w:val="009E1E0F"/>
    <w:rsid w:val="009E7F76"/>
    <w:rsid w:val="009F0F1C"/>
    <w:rsid w:val="009F1B8A"/>
    <w:rsid w:val="009F2563"/>
    <w:rsid w:val="009F4731"/>
    <w:rsid w:val="00A02DD5"/>
    <w:rsid w:val="00A0404C"/>
    <w:rsid w:val="00A065F6"/>
    <w:rsid w:val="00A1164A"/>
    <w:rsid w:val="00A1647B"/>
    <w:rsid w:val="00A22874"/>
    <w:rsid w:val="00A324F0"/>
    <w:rsid w:val="00A33BD3"/>
    <w:rsid w:val="00A41E90"/>
    <w:rsid w:val="00A431CC"/>
    <w:rsid w:val="00A67086"/>
    <w:rsid w:val="00AC1F45"/>
    <w:rsid w:val="00AC5646"/>
    <w:rsid w:val="00AD0BC4"/>
    <w:rsid w:val="00AD1B91"/>
    <w:rsid w:val="00AD2F36"/>
    <w:rsid w:val="00AD6C73"/>
    <w:rsid w:val="00AE0AC4"/>
    <w:rsid w:val="00AE4642"/>
    <w:rsid w:val="00B11D21"/>
    <w:rsid w:val="00B245DC"/>
    <w:rsid w:val="00B2596D"/>
    <w:rsid w:val="00B3406B"/>
    <w:rsid w:val="00B42382"/>
    <w:rsid w:val="00B55735"/>
    <w:rsid w:val="00B608AC"/>
    <w:rsid w:val="00B635FA"/>
    <w:rsid w:val="00B64B9E"/>
    <w:rsid w:val="00B665DF"/>
    <w:rsid w:val="00B67472"/>
    <w:rsid w:val="00B775FB"/>
    <w:rsid w:val="00B84080"/>
    <w:rsid w:val="00B91400"/>
    <w:rsid w:val="00BA6B1A"/>
    <w:rsid w:val="00BB030B"/>
    <w:rsid w:val="00BC0514"/>
    <w:rsid w:val="00BC0608"/>
    <w:rsid w:val="00BC7BBC"/>
    <w:rsid w:val="00BD21BF"/>
    <w:rsid w:val="00BD5BC0"/>
    <w:rsid w:val="00BD5EC3"/>
    <w:rsid w:val="00C1409D"/>
    <w:rsid w:val="00C143DC"/>
    <w:rsid w:val="00C144A8"/>
    <w:rsid w:val="00C160EF"/>
    <w:rsid w:val="00C22BAD"/>
    <w:rsid w:val="00C26990"/>
    <w:rsid w:val="00C3162B"/>
    <w:rsid w:val="00C32380"/>
    <w:rsid w:val="00C34E75"/>
    <w:rsid w:val="00C355D3"/>
    <w:rsid w:val="00C359C3"/>
    <w:rsid w:val="00C37B59"/>
    <w:rsid w:val="00C41AF5"/>
    <w:rsid w:val="00C45924"/>
    <w:rsid w:val="00C503AE"/>
    <w:rsid w:val="00C553B7"/>
    <w:rsid w:val="00C55AA9"/>
    <w:rsid w:val="00C64D77"/>
    <w:rsid w:val="00C677CD"/>
    <w:rsid w:val="00C82F26"/>
    <w:rsid w:val="00C90B13"/>
    <w:rsid w:val="00C91C33"/>
    <w:rsid w:val="00C93688"/>
    <w:rsid w:val="00C97B22"/>
    <w:rsid w:val="00CA373B"/>
    <w:rsid w:val="00CA595B"/>
    <w:rsid w:val="00CB0AE5"/>
    <w:rsid w:val="00CC2DB3"/>
    <w:rsid w:val="00CD2AA4"/>
    <w:rsid w:val="00CD4960"/>
    <w:rsid w:val="00CD5D17"/>
    <w:rsid w:val="00CE02A0"/>
    <w:rsid w:val="00CE797A"/>
    <w:rsid w:val="00CE7CBB"/>
    <w:rsid w:val="00CF3DDC"/>
    <w:rsid w:val="00CF7F2B"/>
    <w:rsid w:val="00D046CA"/>
    <w:rsid w:val="00D065C2"/>
    <w:rsid w:val="00D13EA1"/>
    <w:rsid w:val="00D13F20"/>
    <w:rsid w:val="00D17B76"/>
    <w:rsid w:val="00D25176"/>
    <w:rsid w:val="00D306EB"/>
    <w:rsid w:val="00D42969"/>
    <w:rsid w:val="00D440F1"/>
    <w:rsid w:val="00D5794B"/>
    <w:rsid w:val="00D64C2F"/>
    <w:rsid w:val="00D952DF"/>
    <w:rsid w:val="00DA0A7B"/>
    <w:rsid w:val="00DA4617"/>
    <w:rsid w:val="00DB6D9C"/>
    <w:rsid w:val="00DC57CC"/>
    <w:rsid w:val="00DC74EE"/>
    <w:rsid w:val="00DD34EB"/>
    <w:rsid w:val="00DD4FD1"/>
    <w:rsid w:val="00DE04D4"/>
    <w:rsid w:val="00DF731C"/>
    <w:rsid w:val="00E013FC"/>
    <w:rsid w:val="00E21144"/>
    <w:rsid w:val="00E60683"/>
    <w:rsid w:val="00E66EDB"/>
    <w:rsid w:val="00E714CA"/>
    <w:rsid w:val="00E7242E"/>
    <w:rsid w:val="00E80D2C"/>
    <w:rsid w:val="00E86655"/>
    <w:rsid w:val="00E91559"/>
    <w:rsid w:val="00E9183A"/>
    <w:rsid w:val="00EA3F20"/>
    <w:rsid w:val="00EB4C45"/>
    <w:rsid w:val="00EC309D"/>
    <w:rsid w:val="00EF79C7"/>
    <w:rsid w:val="00F00226"/>
    <w:rsid w:val="00F00F1B"/>
    <w:rsid w:val="00F01B8D"/>
    <w:rsid w:val="00F175FF"/>
    <w:rsid w:val="00F2121E"/>
    <w:rsid w:val="00F2542C"/>
    <w:rsid w:val="00F3524E"/>
    <w:rsid w:val="00F41307"/>
    <w:rsid w:val="00F4177C"/>
    <w:rsid w:val="00F419FA"/>
    <w:rsid w:val="00F548DB"/>
    <w:rsid w:val="00F56C86"/>
    <w:rsid w:val="00F62999"/>
    <w:rsid w:val="00F634B0"/>
    <w:rsid w:val="00FA2066"/>
    <w:rsid w:val="00FB3C90"/>
    <w:rsid w:val="00FC0860"/>
    <w:rsid w:val="00FC22BB"/>
    <w:rsid w:val="00FC4B2F"/>
    <w:rsid w:val="00FC5498"/>
    <w:rsid w:val="00FD312E"/>
    <w:rsid w:val="00FD3924"/>
    <w:rsid w:val="00FE0398"/>
    <w:rsid w:val="00FE64BA"/>
    <w:rsid w:val="00FF22F7"/>
    <w:rsid w:val="00FF40BC"/>
    <w:rsid w:val="00FF7520"/>
    <w:rsid w:val="03188809"/>
    <w:rsid w:val="04B857D0"/>
    <w:rsid w:val="05CFAC73"/>
    <w:rsid w:val="061F9047"/>
    <w:rsid w:val="06B79A21"/>
    <w:rsid w:val="0728B714"/>
    <w:rsid w:val="098A9E01"/>
    <w:rsid w:val="0A37B488"/>
    <w:rsid w:val="0A8EC5C7"/>
    <w:rsid w:val="0ABAA80B"/>
    <w:rsid w:val="0CA641F2"/>
    <w:rsid w:val="0D6F554A"/>
    <w:rsid w:val="12C2CE87"/>
    <w:rsid w:val="14E75DD6"/>
    <w:rsid w:val="15AD6491"/>
    <w:rsid w:val="178E1345"/>
    <w:rsid w:val="17D96DA7"/>
    <w:rsid w:val="190BFE52"/>
    <w:rsid w:val="1B028F28"/>
    <w:rsid w:val="1B5CB484"/>
    <w:rsid w:val="1D530D62"/>
    <w:rsid w:val="1D9FDACA"/>
    <w:rsid w:val="1E2764D8"/>
    <w:rsid w:val="1F319277"/>
    <w:rsid w:val="1F86BA53"/>
    <w:rsid w:val="1FD00156"/>
    <w:rsid w:val="213F18C6"/>
    <w:rsid w:val="2576003A"/>
    <w:rsid w:val="28F8276B"/>
    <w:rsid w:val="297C83DD"/>
    <w:rsid w:val="2B29D77D"/>
    <w:rsid w:val="2BEE422F"/>
    <w:rsid w:val="2C06C661"/>
    <w:rsid w:val="2E279925"/>
    <w:rsid w:val="2F982008"/>
    <w:rsid w:val="33EF5D70"/>
    <w:rsid w:val="38D03DE9"/>
    <w:rsid w:val="39C0D7A1"/>
    <w:rsid w:val="3AAD39E2"/>
    <w:rsid w:val="3C2C14E7"/>
    <w:rsid w:val="3CEFFEF8"/>
    <w:rsid w:val="3FA8EDCE"/>
    <w:rsid w:val="42452575"/>
    <w:rsid w:val="43524F6B"/>
    <w:rsid w:val="437BF3B3"/>
    <w:rsid w:val="43CEC1CE"/>
    <w:rsid w:val="4517C414"/>
    <w:rsid w:val="47835C1A"/>
    <w:rsid w:val="47B072E3"/>
    <w:rsid w:val="48606256"/>
    <w:rsid w:val="48EE7A7A"/>
    <w:rsid w:val="4ADB2808"/>
    <w:rsid w:val="4AE813A5"/>
    <w:rsid w:val="4B7C0E7A"/>
    <w:rsid w:val="4C626A77"/>
    <w:rsid w:val="4D1802F6"/>
    <w:rsid w:val="4ED442E2"/>
    <w:rsid w:val="4F9A0B39"/>
    <w:rsid w:val="5175A1B4"/>
    <w:rsid w:val="5350B109"/>
    <w:rsid w:val="54A4F1DB"/>
    <w:rsid w:val="5571DADD"/>
    <w:rsid w:val="56D1A5C5"/>
    <w:rsid w:val="57E9AE02"/>
    <w:rsid w:val="58D92465"/>
    <w:rsid w:val="59CA9ED2"/>
    <w:rsid w:val="5AAE916E"/>
    <w:rsid w:val="5B70F43E"/>
    <w:rsid w:val="5B999D8D"/>
    <w:rsid w:val="5C9C07E6"/>
    <w:rsid w:val="5CB7CF52"/>
    <w:rsid w:val="5E3DC5B7"/>
    <w:rsid w:val="5E8A0040"/>
    <w:rsid w:val="606B173E"/>
    <w:rsid w:val="61FC0AE1"/>
    <w:rsid w:val="623277FC"/>
    <w:rsid w:val="65E9AE9C"/>
    <w:rsid w:val="69267B6F"/>
    <w:rsid w:val="6AA3397E"/>
    <w:rsid w:val="6B239C9E"/>
    <w:rsid w:val="6B88B56F"/>
    <w:rsid w:val="6DE92804"/>
    <w:rsid w:val="6E31A5A9"/>
    <w:rsid w:val="6FEEE709"/>
    <w:rsid w:val="7128ED9B"/>
    <w:rsid w:val="72EB88AF"/>
    <w:rsid w:val="74A0E72D"/>
    <w:rsid w:val="75882A0E"/>
    <w:rsid w:val="77CAC672"/>
    <w:rsid w:val="7810A459"/>
    <w:rsid w:val="7990FF4F"/>
    <w:rsid w:val="79E1CF65"/>
    <w:rsid w:val="7B10EB0D"/>
    <w:rsid w:val="7EAA7B4B"/>
    <w:rsid w:val="7F2011BC"/>
    <w:rsid w:val="7F85384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724EA097-9682-43DB-BD02-6F8A14B4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9E7F76"/>
    <w:rPr>
      <w:color w:val="605E5C"/>
      <w:shd w:val="clear" w:color="auto" w:fill="E1DFDD"/>
    </w:rPr>
  </w:style>
  <w:style w:type="character" w:styleId="CommentReference">
    <w:name w:val="annotation reference"/>
    <w:basedOn w:val="DefaultParagraphFont"/>
    <w:uiPriority w:val="99"/>
    <w:semiHidden/>
    <w:unhideWhenUsed/>
    <w:rsid w:val="005A258D"/>
    <w:rPr>
      <w:sz w:val="16"/>
      <w:szCs w:val="16"/>
    </w:rPr>
  </w:style>
  <w:style w:type="paragraph" w:styleId="CommentText">
    <w:name w:val="annotation text"/>
    <w:basedOn w:val="Normal"/>
    <w:link w:val="CommentTextChar"/>
    <w:uiPriority w:val="99"/>
    <w:unhideWhenUsed/>
    <w:rsid w:val="005A258D"/>
    <w:pPr>
      <w:spacing w:line="240" w:lineRule="auto"/>
    </w:pPr>
    <w:rPr>
      <w:sz w:val="20"/>
      <w:szCs w:val="20"/>
    </w:rPr>
  </w:style>
  <w:style w:type="character" w:customStyle="1" w:styleId="CommentTextChar">
    <w:name w:val="Comment Text Char"/>
    <w:basedOn w:val="DefaultParagraphFont"/>
    <w:link w:val="CommentText"/>
    <w:uiPriority w:val="99"/>
    <w:rsid w:val="005A258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A258D"/>
    <w:rPr>
      <w:b/>
      <w:bCs/>
    </w:rPr>
  </w:style>
  <w:style w:type="character" w:customStyle="1" w:styleId="CommentSubjectChar">
    <w:name w:val="Comment Subject Char"/>
    <w:basedOn w:val="CommentTextChar"/>
    <w:link w:val="CommentSubject"/>
    <w:uiPriority w:val="99"/>
    <w:semiHidden/>
    <w:rsid w:val="005A258D"/>
    <w:rPr>
      <w:rFonts w:ascii="Times New Roman" w:hAnsi="Times New Roman"/>
      <w:b/>
      <w:bCs/>
      <w:sz w:val="20"/>
      <w:szCs w:val="20"/>
    </w:rPr>
  </w:style>
  <w:style w:type="paragraph" w:styleId="Revision">
    <w:name w:val="Revision"/>
    <w:hidden/>
    <w:uiPriority w:val="99"/>
    <w:semiHidden/>
    <w:rsid w:val="006040A1"/>
    <w:pPr>
      <w:spacing w:after="0" w:line="240" w:lineRule="auto"/>
    </w:pPr>
    <w:rPr>
      <w:rFonts w:ascii="Times New Roman" w:hAnsi="Times New Roman"/>
      <w:sz w:val="24"/>
    </w:rPr>
  </w:style>
  <w:style w:type="character" w:styleId="Mention">
    <w:name w:val="Mention"/>
    <w:basedOn w:val="DefaultParagraphFont"/>
    <w:uiPriority w:val="99"/>
    <w:unhideWhenUsed/>
    <w:rsid w:val="00EA3F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ujb1@cdc.gov" TargetMode="External" /><Relationship Id="rId9" Type="http://schemas.openxmlformats.org/officeDocument/2006/relationships/hyperlink" Target="https://data.bls.gov/o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SharedWithUsers xmlns="2c697e34-8d4f-4da9-ba98-6e6ffd29aac3">
      <UserInfo>
        <DisplayName>Young, Janine (CDC/NCEZID/DHQP/SB)</DisplayName>
        <AccountId>972</AccountId>
        <AccountType/>
      </UserInfo>
      <UserInfo>
        <DisplayName>Ho, Yenling (CDC/NCEZID/DHQP/SB)</DisplayName>
        <AccountId>190</AccountId>
        <AccountType/>
      </UserInfo>
      <UserInfo>
        <DisplayName>Kuhl, Rebekah (CDC/NCEZID/DHQP/SB) (CTR)</DisplayName>
        <AccountId>708</AccountId>
        <AccountType/>
      </UserInfo>
      <UserInfo>
        <DisplayName>Walker, Megan (CDC/NCEZID/DHQP/SB) (CTR)</DisplayName>
        <AccountId>834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46A1962D-A9CD-4ADF-B12D-2494D5B659A4}">
  <ds:schemaRefs>
    <ds:schemaRef ds:uri="http://schemas.openxmlformats.org/officeDocument/2006/bibliography"/>
  </ds:schemaRefs>
</ds:datastoreItem>
</file>

<file path=customXml/itemProps4.xml><?xml version="1.0" encoding="utf-8"?>
<ds:datastoreItem xmlns:ds="http://schemas.openxmlformats.org/officeDocument/2006/customXml" ds:itemID="{885592FE-C3CD-4087-8D57-C6685D65A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Walker, Megan (CDC/NCEZID/DHQP/SB) (CTR)</cp:lastModifiedBy>
  <cp:revision>2</cp:revision>
  <dcterms:created xsi:type="dcterms:W3CDTF">2024-05-22T20:36:00Z</dcterms:created>
  <dcterms:modified xsi:type="dcterms:W3CDTF">2024-05-22T20:36:00Z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e8219f5a-3e23-407d-a0b1-1f296c9647eb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2023-11-07T17:54:19Z</vt:lpwstr>
  </property>
  <property fmtid="{D5CDD505-2E9C-101B-9397-08002B2CF9AE}" pid="10" name="MSIP_Label_7b94a7b8-f06c-4dfe-bdcc-9b548fd58c31_SiteId">
    <vt:lpwstr>9ce70869-60db-44fd-abe8-d2767077fc8f</vt:lpwstr>
  </property>
  <property fmtid="{D5CDD505-2E9C-101B-9397-08002B2CF9AE}" pid="11" name="_dlc_DocIdItemGuid">
    <vt:lpwstr>e28d4fa4-bae3-4cdf-93ea-0dd5dc1c0e99</vt:lpwstr>
  </property>
</Properties>
</file>