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6D9" w:rsidRPr="0040532A" w:rsidP="0040532A" w14:paraId="5D40FBE0" w14:textId="77777777">
      <w:pPr>
        <w:spacing w:line="240" w:lineRule="auto"/>
        <w:ind w:left="0"/>
        <w:rPr>
          <w:rFonts w:ascii="Times New Roman" w:eastAsia="Calibri" w:hAnsi="Times New Roman" w:cs="Times New Roman"/>
          <w:sz w:val="32"/>
          <w:szCs w:val="32"/>
        </w:rPr>
      </w:pPr>
      <w:bookmarkStart w:id="0" w:name="_Toc473880015"/>
    </w:p>
    <w:p w:rsidR="005C66D9" w:rsidRPr="0040532A" w:rsidP="0040532A" w14:paraId="210BA6CE" w14:textId="77777777">
      <w:pPr>
        <w:spacing w:line="240" w:lineRule="auto"/>
        <w:ind w:left="0"/>
        <w:jc w:val="center"/>
        <w:rPr>
          <w:rFonts w:ascii="Times New Roman" w:eastAsia="Calibri" w:hAnsi="Times New Roman" w:cs="Times New Roman"/>
          <w:b/>
          <w:sz w:val="32"/>
          <w:szCs w:val="32"/>
        </w:rPr>
      </w:pPr>
    </w:p>
    <w:p w:rsidR="005C66D9" w:rsidRPr="0040532A" w:rsidP="0040532A" w14:paraId="570AEBED" w14:textId="77777777">
      <w:pPr>
        <w:spacing w:line="240" w:lineRule="auto"/>
        <w:ind w:left="0"/>
        <w:jc w:val="center"/>
        <w:rPr>
          <w:rFonts w:ascii="Times New Roman" w:eastAsia="Calibri" w:hAnsi="Times New Roman" w:cs="Times New Roman"/>
          <w:b/>
          <w:sz w:val="32"/>
          <w:szCs w:val="32"/>
        </w:rPr>
      </w:pPr>
      <w:r w:rsidRPr="0040532A">
        <w:rPr>
          <w:rFonts w:ascii="Times New Roman" w:eastAsia="Calibri" w:hAnsi="Times New Roman" w:cs="Times New Roman"/>
          <w:b/>
          <w:sz w:val="32"/>
          <w:szCs w:val="32"/>
        </w:rPr>
        <w:t>GenIC Clearance for CDC/ATSDR</w:t>
      </w:r>
    </w:p>
    <w:p w:rsidR="005C66D9" w:rsidRPr="0040532A" w:rsidP="0040532A" w14:paraId="5909BAB0" w14:textId="77777777">
      <w:pPr>
        <w:spacing w:line="240" w:lineRule="auto"/>
        <w:ind w:left="0"/>
        <w:jc w:val="center"/>
        <w:rPr>
          <w:rFonts w:ascii="Times New Roman" w:eastAsia="Calibri" w:hAnsi="Times New Roman" w:cs="Times New Roman"/>
          <w:b/>
          <w:sz w:val="32"/>
          <w:szCs w:val="32"/>
        </w:rPr>
      </w:pPr>
      <w:r w:rsidRPr="0040532A">
        <w:rPr>
          <w:rFonts w:ascii="Times New Roman" w:eastAsia="Calibri" w:hAnsi="Times New Roman" w:cs="Times New Roman"/>
          <w:b/>
          <w:sz w:val="32"/>
          <w:szCs w:val="32"/>
        </w:rPr>
        <w:t>Formative Research and Tool Development</w:t>
      </w:r>
    </w:p>
    <w:p w:rsidR="005C66D9" w:rsidRPr="0040532A" w:rsidP="0040532A" w14:paraId="654BD8BD" w14:textId="77777777">
      <w:pPr>
        <w:spacing w:line="240" w:lineRule="auto"/>
        <w:ind w:left="0"/>
        <w:rPr>
          <w:rFonts w:ascii="Times New Roman" w:eastAsia="Calibri" w:hAnsi="Times New Roman" w:cs="Times New Roman"/>
          <w:sz w:val="32"/>
          <w:szCs w:val="32"/>
        </w:rPr>
      </w:pPr>
    </w:p>
    <w:p w:rsidR="0040532A" w:rsidRPr="0040532A" w:rsidP="0040532A" w14:paraId="476F6229" w14:textId="77777777">
      <w:pPr>
        <w:spacing w:line="240" w:lineRule="auto"/>
        <w:ind w:left="0"/>
        <w:rPr>
          <w:rFonts w:ascii="Times New Roman" w:eastAsia="Calibri" w:hAnsi="Times New Roman" w:cs="Times New Roman"/>
          <w:sz w:val="32"/>
          <w:szCs w:val="32"/>
        </w:rPr>
      </w:pPr>
    </w:p>
    <w:p w:rsidR="0040532A" w:rsidRPr="0040532A" w:rsidP="0040532A" w14:paraId="6305030D" w14:textId="77777777">
      <w:pPr>
        <w:spacing w:line="240" w:lineRule="auto"/>
        <w:ind w:left="0"/>
        <w:rPr>
          <w:rFonts w:ascii="Times New Roman" w:eastAsia="Calibri" w:hAnsi="Times New Roman" w:cs="Times New Roman"/>
          <w:sz w:val="32"/>
          <w:szCs w:val="32"/>
        </w:rPr>
      </w:pPr>
    </w:p>
    <w:p w:rsidR="0040532A" w:rsidRPr="0040532A" w:rsidP="0040532A" w14:paraId="5722D861" w14:textId="77777777">
      <w:pPr>
        <w:spacing w:line="240" w:lineRule="auto"/>
        <w:ind w:left="0"/>
        <w:rPr>
          <w:rFonts w:ascii="Times New Roman" w:eastAsia="Calibri" w:hAnsi="Times New Roman" w:cs="Times New Roman"/>
          <w:sz w:val="32"/>
          <w:szCs w:val="32"/>
        </w:rPr>
      </w:pPr>
    </w:p>
    <w:p w:rsidR="0040532A" w:rsidRPr="0040532A" w:rsidP="0040532A" w14:paraId="454AC013" w14:textId="77777777">
      <w:pPr>
        <w:spacing w:line="240" w:lineRule="auto"/>
        <w:ind w:left="0"/>
        <w:rPr>
          <w:rFonts w:ascii="Times New Roman" w:eastAsia="Calibri" w:hAnsi="Times New Roman" w:cs="Times New Roman"/>
          <w:sz w:val="32"/>
          <w:szCs w:val="32"/>
        </w:rPr>
      </w:pPr>
    </w:p>
    <w:bookmarkEnd w:id="0"/>
    <w:p w:rsidR="0040532A" w:rsidP="0040532A" w14:paraId="5969C0EC" w14:textId="77777777">
      <w:pPr>
        <w:spacing w:line="240" w:lineRule="auto"/>
        <w:ind w:left="0"/>
        <w:jc w:val="center"/>
        <w:rPr>
          <w:rFonts w:ascii="Times New Roman" w:eastAsia="Calibri" w:hAnsi="Times New Roman" w:cs="Times New Roman"/>
          <w:b/>
          <w:sz w:val="48"/>
          <w:szCs w:val="48"/>
        </w:rPr>
      </w:pPr>
      <w:r w:rsidRPr="00385FA6">
        <w:rPr>
          <w:rFonts w:ascii="Times New Roman" w:eastAsia="Calibri" w:hAnsi="Times New Roman" w:cs="Times New Roman"/>
          <w:b/>
          <w:sz w:val="48"/>
          <w:szCs w:val="48"/>
        </w:rPr>
        <w:t>Focus Groups and In-Depth Interviews with Travelers</w:t>
      </w:r>
      <w:r>
        <w:rPr>
          <w:rFonts w:ascii="Times New Roman" w:eastAsia="Calibri" w:hAnsi="Times New Roman" w:cs="Times New Roman"/>
          <w:b/>
          <w:sz w:val="48"/>
          <w:szCs w:val="48"/>
        </w:rPr>
        <w:t xml:space="preserve"> and </w:t>
      </w:r>
      <w:r w:rsidRPr="00385FA6">
        <w:rPr>
          <w:rFonts w:ascii="Times New Roman" w:eastAsia="Calibri" w:hAnsi="Times New Roman" w:cs="Times New Roman"/>
          <w:b/>
          <w:sz w:val="48"/>
          <w:szCs w:val="48"/>
        </w:rPr>
        <w:t>Travel Medicine Specialists</w:t>
      </w:r>
    </w:p>
    <w:p w:rsidR="003975C7" w:rsidP="0040532A" w14:paraId="2EE7A97A" w14:textId="77777777">
      <w:pPr>
        <w:spacing w:line="240" w:lineRule="auto"/>
        <w:ind w:left="0"/>
        <w:jc w:val="center"/>
        <w:outlineLvl w:val="2"/>
        <w:rPr>
          <w:rFonts w:ascii="Times New Roman" w:eastAsia="Calibri" w:hAnsi="Times New Roman" w:cs="Times New Roman"/>
          <w:sz w:val="32"/>
          <w:szCs w:val="32"/>
        </w:rPr>
      </w:pPr>
    </w:p>
    <w:p w:rsidR="005C66D9" w:rsidP="0040532A" w14:paraId="0B72E192" w14:textId="305B0550">
      <w:pPr>
        <w:spacing w:line="240" w:lineRule="auto"/>
        <w:ind w:left="0"/>
        <w:jc w:val="center"/>
        <w:outlineLvl w:val="2"/>
        <w:rPr>
          <w:rFonts w:ascii="Times New Roman" w:eastAsia="Calibri" w:hAnsi="Times New Roman" w:cs="Times New Roman"/>
          <w:sz w:val="32"/>
          <w:szCs w:val="32"/>
        </w:rPr>
      </w:pPr>
      <w:r w:rsidRPr="005C66D9">
        <w:rPr>
          <w:rFonts w:ascii="Times New Roman" w:eastAsia="Calibri" w:hAnsi="Times New Roman" w:cs="Times New Roman"/>
          <w:sz w:val="32"/>
          <w:szCs w:val="32"/>
        </w:rPr>
        <w:t>OMB Control No. 0920-1154</w:t>
      </w:r>
    </w:p>
    <w:p w:rsidR="005C66D9" w:rsidRPr="0040532A" w:rsidP="0040532A" w14:paraId="71607AEB" w14:textId="77777777">
      <w:pPr>
        <w:spacing w:line="240" w:lineRule="auto"/>
        <w:ind w:left="0"/>
        <w:jc w:val="center"/>
        <w:outlineLvl w:val="2"/>
        <w:rPr>
          <w:rFonts w:ascii="Times New Roman" w:eastAsia="Calibri" w:hAnsi="Times New Roman" w:cs="Times New Roman"/>
          <w:sz w:val="24"/>
          <w:szCs w:val="24"/>
        </w:rPr>
      </w:pPr>
    </w:p>
    <w:p w:rsidR="005C66D9" w:rsidRPr="0040532A" w:rsidP="0040532A" w14:paraId="438AF70D" w14:textId="5C2083F1">
      <w:pPr>
        <w:spacing w:line="240" w:lineRule="auto"/>
        <w:ind w:left="0"/>
        <w:jc w:val="center"/>
        <w:outlineLvl w:val="3"/>
        <w:rPr>
          <w:rFonts w:ascii="Times New Roman" w:eastAsia="Calibri" w:hAnsi="Times New Roman" w:cs="Times New Roman"/>
          <w:b/>
          <w:sz w:val="24"/>
          <w:szCs w:val="24"/>
        </w:rPr>
      </w:pPr>
      <w:r w:rsidRPr="0040532A">
        <w:rPr>
          <w:rFonts w:ascii="Times New Roman" w:eastAsia="Calibri" w:hAnsi="Times New Roman" w:cs="Times New Roman"/>
          <w:b/>
          <w:sz w:val="24"/>
          <w:szCs w:val="24"/>
        </w:rPr>
        <w:t xml:space="preserve">July </w:t>
      </w:r>
      <w:r w:rsidRPr="0040532A" w:rsidR="0040532A">
        <w:rPr>
          <w:rFonts w:ascii="Times New Roman" w:eastAsia="Calibri" w:hAnsi="Times New Roman" w:cs="Times New Roman"/>
          <w:b/>
          <w:sz w:val="24"/>
          <w:szCs w:val="24"/>
        </w:rPr>
        <w:t>1</w:t>
      </w:r>
      <w:r w:rsidR="00274CEA">
        <w:rPr>
          <w:rFonts w:ascii="Times New Roman" w:eastAsia="Calibri" w:hAnsi="Times New Roman" w:cs="Times New Roman"/>
          <w:b/>
          <w:sz w:val="24"/>
          <w:szCs w:val="24"/>
        </w:rPr>
        <w:t>8</w:t>
      </w:r>
      <w:r w:rsidRPr="0040532A">
        <w:rPr>
          <w:rFonts w:ascii="Times New Roman" w:eastAsia="Calibri" w:hAnsi="Times New Roman" w:cs="Times New Roman"/>
          <w:b/>
          <w:sz w:val="24"/>
          <w:szCs w:val="24"/>
        </w:rPr>
        <w:t>, 202</w:t>
      </w:r>
      <w:r w:rsidRPr="0040532A">
        <w:rPr>
          <w:rFonts w:ascii="Times New Roman" w:eastAsia="Calibri" w:hAnsi="Times New Roman" w:cs="Times New Roman"/>
          <w:b/>
          <w:sz w:val="24"/>
          <w:szCs w:val="24"/>
        </w:rPr>
        <w:t>4</w:t>
      </w:r>
    </w:p>
    <w:p w:rsidR="005C66D9" w:rsidRPr="0040532A" w:rsidP="0040532A" w14:paraId="45347966" w14:textId="77777777">
      <w:pPr>
        <w:spacing w:line="240" w:lineRule="auto"/>
        <w:ind w:left="0"/>
        <w:jc w:val="center"/>
        <w:rPr>
          <w:rFonts w:ascii="Times New Roman" w:eastAsia="Calibri" w:hAnsi="Times New Roman" w:cs="Times New Roman"/>
          <w:b/>
          <w:sz w:val="24"/>
          <w:szCs w:val="24"/>
        </w:rPr>
      </w:pPr>
    </w:p>
    <w:p w:rsidR="005C66D9" w:rsidP="0040532A" w14:paraId="46752B17" w14:textId="77777777">
      <w:pPr>
        <w:spacing w:line="240" w:lineRule="auto"/>
        <w:ind w:left="0"/>
        <w:rPr>
          <w:rFonts w:ascii="Times New Roman" w:eastAsia="Calibri" w:hAnsi="Times New Roman" w:cs="Times New Roman"/>
          <w:sz w:val="24"/>
          <w:szCs w:val="24"/>
        </w:rPr>
      </w:pPr>
    </w:p>
    <w:p w:rsidR="0040532A" w:rsidRPr="0040532A" w:rsidP="0040532A" w14:paraId="49494071" w14:textId="77777777">
      <w:pPr>
        <w:spacing w:line="240" w:lineRule="auto"/>
        <w:ind w:left="0"/>
        <w:rPr>
          <w:rFonts w:ascii="Times New Roman" w:eastAsia="Calibri" w:hAnsi="Times New Roman" w:cs="Times New Roman"/>
          <w:sz w:val="24"/>
          <w:szCs w:val="24"/>
        </w:rPr>
      </w:pPr>
    </w:p>
    <w:p w:rsidR="005C66D9" w:rsidRPr="0040532A" w:rsidP="0040532A" w14:paraId="42EEAFDF" w14:textId="77777777">
      <w:pPr>
        <w:spacing w:line="240" w:lineRule="auto"/>
        <w:ind w:left="0"/>
        <w:jc w:val="center"/>
        <w:outlineLvl w:val="3"/>
        <w:rPr>
          <w:rFonts w:ascii="Times New Roman" w:eastAsia="Calibri" w:hAnsi="Times New Roman" w:cs="Times New Roman"/>
          <w:b/>
          <w:sz w:val="24"/>
          <w:szCs w:val="24"/>
        </w:rPr>
      </w:pPr>
      <w:r w:rsidRPr="0040532A">
        <w:rPr>
          <w:rFonts w:ascii="Times New Roman" w:eastAsia="Calibri" w:hAnsi="Times New Roman" w:cs="Times New Roman"/>
          <w:b/>
          <w:sz w:val="24"/>
          <w:szCs w:val="24"/>
        </w:rPr>
        <w:t>Supporting Statement B</w:t>
      </w:r>
    </w:p>
    <w:p w:rsidR="005C66D9" w:rsidRPr="0040532A" w:rsidP="0040532A" w14:paraId="59DDD201" w14:textId="77777777">
      <w:pPr>
        <w:spacing w:line="240" w:lineRule="auto"/>
        <w:ind w:left="0"/>
        <w:rPr>
          <w:rFonts w:ascii="Times New Roman" w:eastAsia="Calibri" w:hAnsi="Times New Roman" w:cs="Times New Roman"/>
          <w:b/>
          <w:sz w:val="24"/>
          <w:szCs w:val="24"/>
        </w:rPr>
      </w:pPr>
    </w:p>
    <w:p w:rsidR="005C66D9" w:rsidRPr="0040532A" w:rsidP="0040532A" w14:paraId="2DCE61F5" w14:textId="77777777">
      <w:pPr>
        <w:spacing w:line="240" w:lineRule="auto"/>
        <w:ind w:left="0"/>
        <w:rPr>
          <w:rFonts w:ascii="Times New Roman" w:eastAsia="Calibri" w:hAnsi="Times New Roman" w:cs="Times New Roman"/>
          <w:b/>
          <w:sz w:val="24"/>
          <w:szCs w:val="24"/>
        </w:rPr>
      </w:pPr>
    </w:p>
    <w:p w:rsidR="005C66D9" w:rsidRPr="0040532A" w:rsidP="0040532A" w14:paraId="6190B590" w14:textId="77777777">
      <w:pPr>
        <w:spacing w:line="240" w:lineRule="auto"/>
        <w:ind w:left="0"/>
        <w:rPr>
          <w:rFonts w:ascii="Times New Roman" w:eastAsia="Calibri" w:hAnsi="Times New Roman" w:cs="Times New Roman"/>
          <w:b/>
          <w:sz w:val="24"/>
          <w:szCs w:val="24"/>
        </w:rPr>
      </w:pPr>
    </w:p>
    <w:p w:rsidR="005C66D9" w:rsidRPr="0040532A" w:rsidP="0040532A" w14:paraId="0792530C" w14:textId="77777777">
      <w:pPr>
        <w:spacing w:line="240" w:lineRule="auto"/>
        <w:ind w:left="0"/>
        <w:rPr>
          <w:rFonts w:ascii="Times New Roman" w:eastAsia="Calibri" w:hAnsi="Times New Roman" w:cs="Times New Roman"/>
          <w:b/>
          <w:sz w:val="24"/>
          <w:szCs w:val="24"/>
        </w:rPr>
      </w:pPr>
    </w:p>
    <w:p w:rsidR="005C66D9" w:rsidRPr="0040532A" w:rsidP="0040532A" w14:paraId="13889EE5" w14:textId="77777777">
      <w:pPr>
        <w:spacing w:line="240" w:lineRule="auto"/>
        <w:ind w:left="0"/>
        <w:rPr>
          <w:rFonts w:ascii="Times New Roman" w:eastAsia="Calibri" w:hAnsi="Times New Roman" w:cs="Times New Roman"/>
          <w:b/>
          <w:sz w:val="24"/>
          <w:szCs w:val="24"/>
        </w:rPr>
      </w:pPr>
    </w:p>
    <w:p w:rsidR="005C66D9" w:rsidRPr="0040532A" w:rsidP="0040532A" w14:paraId="7B447F1F" w14:textId="77777777">
      <w:pPr>
        <w:spacing w:line="240" w:lineRule="auto"/>
        <w:ind w:left="0"/>
        <w:rPr>
          <w:rFonts w:ascii="Times New Roman" w:eastAsia="Calibri" w:hAnsi="Times New Roman" w:cs="Times New Roman"/>
          <w:b/>
          <w:sz w:val="24"/>
          <w:szCs w:val="24"/>
        </w:rPr>
      </w:pPr>
    </w:p>
    <w:p w:rsidR="005C66D9" w:rsidRPr="0040532A" w:rsidP="0040532A" w14:paraId="42C5247B" w14:textId="77777777">
      <w:pPr>
        <w:spacing w:line="240" w:lineRule="auto"/>
        <w:ind w:left="0"/>
        <w:rPr>
          <w:rFonts w:ascii="Times New Roman" w:eastAsia="Calibri" w:hAnsi="Times New Roman" w:cs="Times New Roman"/>
          <w:b/>
          <w:sz w:val="24"/>
          <w:szCs w:val="24"/>
        </w:rPr>
      </w:pPr>
    </w:p>
    <w:p w:rsidR="005C66D9" w:rsidRPr="0040532A" w:rsidP="0040532A" w14:paraId="7E918A23" w14:textId="77777777">
      <w:pPr>
        <w:spacing w:line="240" w:lineRule="auto"/>
        <w:ind w:left="0"/>
        <w:rPr>
          <w:rFonts w:ascii="Times New Roman" w:eastAsia="Calibri" w:hAnsi="Times New Roman" w:cs="Times New Roman"/>
          <w:b/>
          <w:sz w:val="24"/>
          <w:szCs w:val="24"/>
        </w:rPr>
      </w:pPr>
    </w:p>
    <w:p w:rsidR="005C66D9" w:rsidRPr="0040532A" w:rsidP="0040532A" w14:paraId="20155D59" w14:textId="77777777">
      <w:pPr>
        <w:spacing w:line="240" w:lineRule="auto"/>
        <w:ind w:left="0"/>
        <w:rPr>
          <w:rFonts w:ascii="Times New Roman" w:eastAsia="Calibri" w:hAnsi="Times New Roman" w:cs="Times New Roman"/>
          <w:b/>
          <w:sz w:val="24"/>
          <w:szCs w:val="24"/>
        </w:rPr>
      </w:pPr>
    </w:p>
    <w:p w:rsidR="005C66D9" w:rsidRPr="0040532A" w:rsidP="0040532A" w14:paraId="6EAAF0ED" w14:textId="77777777">
      <w:pPr>
        <w:spacing w:line="240" w:lineRule="auto"/>
        <w:ind w:left="0"/>
        <w:rPr>
          <w:rFonts w:ascii="Times New Roman" w:eastAsia="Calibri" w:hAnsi="Times New Roman" w:cs="Times New Roman"/>
          <w:b/>
          <w:sz w:val="24"/>
          <w:szCs w:val="24"/>
        </w:rPr>
      </w:pPr>
    </w:p>
    <w:p w:rsidR="005C66D9" w:rsidRPr="0040532A" w:rsidP="0040532A" w14:paraId="2EE9ACE2" w14:textId="77777777">
      <w:pPr>
        <w:spacing w:line="240" w:lineRule="auto"/>
        <w:ind w:left="0"/>
        <w:rPr>
          <w:rFonts w:ascii="Times New Roman" w:eastAsia="Calibri" w:hAnsi="Times New Roman" w:cs="Times New Roman"/>
          <w:b/>
          <w:sz w:val="24"/>
          <w:szCs w:val="24"/>
        </w:rPr>
      </w:pPr>
    </w:p>
    <w:p w:rsidR="005C66D9" w:rsidRPr="0040532A" w:rsidP="0040532A" w14:paraId="559A2C72" w14:textId="77777777">
      <w:pPr>
        <w:spacing w:line="240" w:lineRule="auto"/>
        <w:ind w:left="0"/>
        <w:rPr>
          <w:rFonts w:ascii="Times New Roman" w:eastAsia="Calibri" w:hAnsi="Times New Roman" w:cs="Times New Roman"/>
          <w:b/>
          <w:sz w:val="24"/>
          <w:szCs w:val="24"/>
        </w:rPr>
      </w:pPr>
    </w:p>
    <w:p w:rsidR="005C66D9" w:rsidRPr="005C66D9" w:rsidP="0040532A" w14:paraId="16A80328" w14:textId="77777777">
      <w:pPr>
        <w:spacing w:line="240" w:lineRule="auto"/>
        <w:ind w:left="0"/>
        <w:rPr>
          <w:rFonts w:ascii="Times New Roman" w:eastAsia="Calibri" w:hAnsi="Times New Roman" w:cs="Times New Roman"/>
          <w:b/>
          <w:sz w:val="24"/>
        </w:rPr>
      </w:pPr>
      <w:r w:rsidRPr="005C66D9">
        <w:rPr>
          <w:rFonts w:ascii="Times New Roman" w:eastAsia="Calibri" w:hAnsi="Times New Roman" w:cs="Times New Roman"/>
          <w:b/>
          <w:sz w:val="24"/>
        </w:rPr>
        <w:t xml:space="preserve">Contact: </w:t>
      </w:r>
    </w:p>
    <w:p w:rsidR="005C66D9" w:rsidRPr="005C66D9" w:rsidP="0040532A" w14:paraId="468DE508" w14:textId="677BBB03">
      <w:pPr>
        <w:spacing w:line="240" w:lineRule="auto"/>
        <w:ind w:left="0"/>
        <w:rPr>
          <w:rFonts w:ascii="Times New Roman" w:eastAsia="Calibri" w:hAnsi="Times New Roman" w:cs="Times New Roman"/>
          <w:sz w:val="24"/>
        </w:rPr>
      </w:pPr>
      <w:r>
        <w:rPr>
          <w:rFonts w:ascii="Times New Roman" w:eastAsia="Calibri" w:hAnsi="Times New Roman" w:cs="Times New Roman"/>
          <w:sz w:val="24"/>
        </w:rPr>
        <w:t>Rudith Vice</w:t>
      </w:r>
    </w:p>
    <w:p w:rsidR="005C66D9" w:rsidRPr="005C66D9" w:rsidP="0040532A" w14:paraId="4C983308"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National Center for Emerging and Zoonotic Infectious Diseases </w:t>
      </w:r>
    </w:p>
    <w:p w:rsidR="005C66D9" w:rsidRPr="005C66D9" w:rsidP="0040532A" w14:paraId="05EA8C8E"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Centers for Disease Control and Prevention </w:t>
      </w:r>
    </w:p>
    <w:p w:rsidR="005C66D9" w:rsidRPr="005C66D9" w:rsidP="0040532A" w14:paraId="121EE47A"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1600 Clifton Road, NE </w:t>
      </w:r>
    </w:p>
    <w:p w:rsidR="005C66D9" w:rsidRPr="005C66D9" w:rsidP="0040532A" w14:paraId="462FDB56"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Atlanta, Georgia 30333 </w:t>
      </w:r>
    </w:p>
    <w:p w:rsidR="005C66D9" w:rsidRPr="005C66D9" w:rsidP="0040532A" w14:paraId="34FE42DE" w14:textId="4206D034">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Phone: (404) 718-</w:t>
      </w:r>
      <w:r w:rsidR="008A3676">
        <w:rPr>
          <w:rFonts w:ascii="Times New Roman" w:eastAsia="Calibri" w:hAnsi="Times New Roman" w:cs="Times New Roman"/>
          <w:sz w:val="24"/>
        </w:rPr>
        <w:t>7292</w:t>
      </w:r>
    </w:p>
    <w:p w:rsidR="005C66D9" w:rsidRPr="005C66D9" w:rsidP="0040532A" w14:paraId="19580336" w14:textId="1A6E4238">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Email: </w:t>
      </w:r>
      <w:r w:rsidR="008A3676">
        <w:rPr>
          <w:rFonts w:ascii="Times New Roman" w:eastAsia="Calibri" w:hAnsi="Times New Roman" w:cs="Times New Roman"/>
          <w:sz w:val="24"/>
        </w:rPr>
        <w:t>nhr9@cdc.gov</w:t>
      </w:r>
      <w:r w:rsidRPr="005C66D9">
        <w:rPr>
          <w:rFonts w:ascii="Times New Roman" w:eastAsia="Calibri" w:hAnsi="Times New Roman" w:cs="Times New Roman"/>
          <w:sz w:val="24"/>
        </w:rPr>
        <w:br w:type="page"/>
      </w:r>
    </w:p>
    <w:p w:rsidR="00245F1F" w:rsidRPr="008A355F" w:rsidP="00684E92" w14:paraId="3870C571" w14:textId="690CF949">
      <w:pPr>
        <w:pStyle w:val="Heading3"/>
        <w:spacing w:line="240" w:lineRule="auto"/>
        <w:jc w:val="both"/>
        <w:rPr>
          <w:rFonts w:ascii="Times New Roman" w:hAnsi="Times New Roman" w:cs="Times New Roman"/>
          <w:sz w:val="24"/>
          <w:szCs w:val="24"/>
        </w:rPr>
      </w:pPr>
      <w:bookmarkStart w:id="1" w:name="_Toc413847909"/>
      <w:bookmarkStart w:id="2" w:name="_Toc472943647"/>
      <w:bookmarkStart w:id="3" w:name="_Toc513027210"/>
      <w:r w:rsidRPr="008A355F">
        <w:rPr>
          <w:rFonts w:ascii="Times New Roman" w:hAnsi="Times New Roman" w:cs="Times New Roman"/>
          <w:sz w:val="24"/>
          <w:szCs w:val="24"/>
        </w:rPr>
        <w:t>Table of Contents</w:t>
      </w:r>
      <w:bookmarkEnd w:id="1"/>
      <w:bookmarkEnd w:id="2"/>
      <w:bookmarkEnd w:id="3"/>
    </w:p>
    <w:p w:rsidR="001617F0" w:rsidRPr="008A355F" w:rsidP="00684E92" w14:paraId="441061BB" w14:textId="77777777">
      <w:pPr>
        <w:spacing w:line="240" w:lineRule="auto"/>
        <w:jc w:val="both"/>
        <w:rPr>
          <w:sz w:val="24"/>
          <w:szCs w:val="24"/>
        </w:rPr>
      </w:pPr>
    </w:p>
    <w:p w:rsidR="0000378C" w:rsidP="00684E92" w14:paraId="1AA4B14D" w14:textId="3C6E0882">
      <w:pPr>
        <w:pStyle w:val="TOC1"/>
        <w:tabs>
          <w:tab w:val="right" w:leader="dot" w:pos="9350"/>
        </w:tabs>
        <w:spacing w:line="240" w:lineRule="auto"/>
        <w:rPr>
          <w:rFonts w:asciiTheme="minorHAnsi" w:hAnsiTheme="minorHAnsi"/>
          <w:noProof/>
        </w:rPr>
      </w:pP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TOC \h \z \u \t "Heading 3,1,Heading 4,2" </w:instrText>
      </w:r>
      <w:r w:rsidRPr="008A355F">
        <w:rPr>
          <w:rFonts w:ascii="Times New Roman" w:hAnsi="Times New Roman" w:cs="Times New Roman"/>
          <w:sz w:val="24"/>
          <w:szCs w:val="24"/>
        </w:rPr>
        <w:fldChar w:fldCharType="separate"/>
      </w:r>
      <w:hyperlink w:anchor="_Toc513027210" w:history="1">
        <w:r w:rsidRPr="00D74373">
          <w:rPr>
            <w:rStyle w:val="Hyperlink"/>
            <w:rFonts w:ascii="Times New Roman" w:hAnsi="Times New Roman" w:cs="Times New Roman"/>
            <w:noProof/>
          </w:rPr>
          <w:t>Table of Contents</w:t>
        </w:r>
        <w:r>
          <w:rPr>
            <w:noProof/>
            <w:webHidden/>
          </w:rPr>
          <w:tab/>
        </w:r>
        <w:r>
          <w:rPr>
            <w:noProof/>
            <w:webHidden/>
          </w:rPr>
          <w:fldChar w:fldCharType="begin"/>
        </w:r>
        <w:r>
          <w:rPr>
            <w:noProof/>
            <w:webHidden/>
          </w:rPr>
          <w:instrText xml:space="preserve"> PAGEREF _Toc513027210 \h </w:instrText>
        </w:r>
        <w:r>
          <w:rPr>
            <w:noProof/>
            <w:webHidden/>
          </w:rPr>
          <w:fldChar w:fldCharType="separate"/>
        </w:r>
        <w:r>
          <w:rPr>
            <w:noProof/>
            <w:webHidden/>
          </w:rPr>
          <w:t>2</w:t>
        </w:r>
        <w:r>
          <w:rPr>
            <w:noProof/>
            <w:webHidden/>
          </w:rPr>
          <w:fldChar w:fldCharType="end"/>
        </w:r>
      </w:hyperlink>
    </w:p>
    <w:p w:rsidR="0000378C" w:rsidP="00684E92" w14:paraId="3B3292C4" w14:textId="3423A3FE">
      <w:pPr>
        <w:pStyle w:val="TOC2"/>
        <w:spacing w:line="240" w:lineRule="auto"/>
        <w:rPr>
          <w:rFonts w:asciiTheme="minorHAnsi" w:hAnsiTheme="minorHAnsi"/>
          <w:noProof/>
        </w:rPr>
      </w:pPr>
      <w:hyperlink w:anchor="_Toc513027211" w:history="1">
        <w:r w:rsidRPr="00D74373">
          <w:rPr>
            <w:rStyle w:val="Hyperlink"/>
            <w:rFonts w:ascii="Times New Roman" w:hAnsi="Times New Roman" w:cs="Times New Roman"/>
            <w:noProof/>
          </w:rPr>
          <w:t>1.</w:t>
        </w:r>
        <w:r>
          <w:rPr>
            <w:rFonts w:asciiTheme="minorHAnsi" w:hAnsiTheme="minorHAnsi"/>
            <w:noProof/>
          </w:rPr>
          <w:tab/>
        </w:r>
        <w:r w:rsidRPr="00D74373">
          <w:rPr>
            <w:rStyle w:val="Hyperlink"/>
            <w:rFonts w:ascii="Times New Roman" w:hAnsi="Times New Roman" w:cs="Times New Roman"/>
            <w:noProof/>
          </w:rPr>
          <w:t>Respondent Universe and Sampling Methods</w:t>
        </w:r>
        <w:r>
          <w:rPr>
            <w:noProof/>
            <w:webHidden/>
          </w:rPr>
          <w:tab/>
        </w:r>
        <w:r>
          <w:rPr>
            <w:noProof/>
            <w:webHidden/>
          </w:rPr>
          <w:fldChar w:fldCharType="begin"/>
        </w:r>
        <w:r>
          <w:rPr>
            <w:noProof/>
            <w:webHidden/>
          </w:rPr>
          <w:instrText xml:space="preserve"> PAGEREF _Toc513027211 \h </w:instrText>
        </w:r>
        <w:r>
          <w:rPr>
            <w:noProof/>
            <w:webHidden/>
          </w:rPr>
          <w:fldChar w:fldCharType="separate"/>
        </w:r>
        <w:r>
          <w:rPr>
            <w:noProof/>
            <w:webHidden/>
          </w:rPr>
          <w:t>2</w:t>
        </w:r>
        <w:r>
          <w:rPr>
            <w:noProof/>
            <w:webHidden/>
          </w:rPr>
          <w:fldChar w:fldCharType="end"/>
        </w:r>
      </w:hyperlink>
    </w:p>
    <w:p w:rsidR="0000378C" w:rsidP="00684E92" w14:paraId="1E354119" w14:textId="537CA3AA">
      <w:pPr>
        <w:pStyle w:val="TOC2"/>
        <w:spacing w:line="240" w:lineRule="auto"/>
        <w:rPr>
          <w:rFonts w:asciiTheme="minorHAnsi" w:hAnsiTheme="minorHAnsi"/>
          <w:noProof/>
        </w:rPr>
      </w:pPr>
      <w:hyperlink w:anchor="_Toc513027212" w:history="1">
        <w:r w:rsidRPr="00D74373">
          <w:rPr>
            <w:rStyle w:val="Hyperlink"/>
            <w:rFonts w:ascii="Times New Roman" w:hAnsi="Times New Roman" w:cs="Times New Roman"/>
            <w:noProof/>
          </w:rPr>
          <w:t>2.</w:t>
        </w:r>
        <w:r>
          <w:rPr>
            <w:rFonts w:asciiTheme="minorHAnsi" w:hAnsiTheme="minorHAnsi"/>
            <w:noProof/>
          </w:rPr>
          <w:tab/>
        </w:r>
        <w:r w:rsidRPr="00D74373">
          <w:rPr>
            <w:rStyle w:val="Hyperlink"/>
            <w:rFonts w:ascii="Times New Roman" w:hAnsi="Times New Roman" w:cs="Times New Roman"/>
            <w:noProof/>
          </w:rPr>
          <w:t>Procedures for the Collection of Information</w:t>
        </w:r>
        <w:r>
          <w:rPr>
            <w:noProof/>
            <w:webHidden/>
          </w:rPr>
          <w:tab/>
        </w:r>
        <w:r>
          <w:rPr>
            <w:noProof/>
            <w:webHidden/>
          </w:rPr>
          <w:fldChar w:fldCharType="begin"/>
        </w:r>
        <w:r>
          <w:rPr>
            <w:noProof/>
            <w:webHidden/>
          </w:rPr>
          <w:instrText xml:space="preserve"> PAGEREF _Toc513027212 \h </w:instrText>
        </w:r>
        <w:r>
          <w:rPr>
            <w:noProof/>
            <w:webHidden/>
          </w:rPr>
          <w:fldChar w:fldCharType="separate"/>
        </w:r>
        <w:r>
          <w:rPr>
            <w:noProof/>
            <w:webHidden/>
          </w:rPr>
          <w:t>3</w:t>
        </w:r>
        <w:r>
          <w:rPr>
            <w:noProof/>
            <w:webHidden/>
          </w:rPr>
          <w:fldChar w:fldCharType="end"/>
        </w:r>
      </w:hyperlink>
    </w:p>
    <w:p w:rsidR="0000378C" w:rsidP="00684E92" w14:paraId="7C0F1207" w14:textId="76FAC01C">
      <w:pPr>
        <w:pStyle w:val="TOC2"/>
        <w:spacing w:line="240" w:lineRule="auto"/>
        <w:rPr>
          <w:rFonts w:asciiTheme="minorHAnsi" w:hAnsiTheme="minorHAnsi"/>
          <w:noProof/>
        </w:rPr>
      </w:pPr>
      <w:hyperlink w:anchor="_Toc513027213" w:history="1">
        <w:r w:rsidRPr="00D74373">
          <w:rPr>
            <w:rStyle w:val="Hyperlink"/>
            <w:rFonts w:ascii="Times New Roman" w:hAnsi="Times New Roman" w:cs="Times New Roman"/>
            <w:noProof/>
          </w:rPr>
          <w:t>3.</w:t>
        </w:r>
        <w:r>
          <w:rPr>
            <w:rFonts w:asciiTheme="minorHAnsi" w:hAnsiTheme="minorHAnsi"/>
            <w:noProof/>
          </w:rPr>
          <w:tab/>
        </w:r>
        <w:r w:rsidRPr="00D74373">
          <w:rPr>
            <w:rStyle w:val="Hyperlink"/>
            <w:rFonts w:ascii="Times New Roman" w:hAnsi="Times New Roman" w:cs="Times New Roman"/>
            <w:noProof/>
          </w:rPr>
          <w:t>Methods to Maximize Response Rates and Deal with No Response</w:t>
        </w:r>
        <w:r>
          <w:rPr>
            <w:noProof/>
            <w:webHidden/>
          </w:rPr>
          <w:tab/>
        </w:r>
        <w:r>
          <w:rPr>
            <w:noProof/>
            <w:webHidden/>
          </w:rPr>
          <w:fldChar w:fldCharType="begin"/>
        </w:r>
        <w:r>
          <w:rPr>
            <w:noProof/>
            <w:webHidden/>
          </w:rPr>
          <w:instrText xml:space="preserve"> PAGEREF _Toc513027213 \h </w:instrText>
        </w:r>
        <w:r>
          <w:rPr>
            <w:noProof/>
            <w:webHidden/>
          </w:rPr>
          <w:fldChar w:fldCharType="separate"/>
        </w:r>
        <w:r>
          <w:rPr>
            <w:noProof/>
            <w:webHidden/>
          </w:rPr>
          <w:t>3</w:t>
        </w:r>
        <w:r>
          <w:rPr>
            <w:noProof/>
            <w:webHidden/>
          </w:rPr>
          <w:fldChar w:fldCharType="end"/>
        </w:r>
      </w:hyperlink>
    </w:p>
    <w:p w:rsidR="0000378C" w:rsidP="00684E92" w14:paraId="69338E5A" w14:textId="5EDCD27F">
      <w:pPr>
        <w:pStyle w:val="TOC2"/>
        <w:spacing w:line="240" w:lineRule="auto"/>
        <w:rPr>
          <w:rFonts w:asciiTheme="minorHAnsi" w:hAnsiTheme="minorHAnsi"/>
          <w:noProof/>
        </w:rPr>
      </w:pPr>
      <w:hyperlink w:anchor="_Toc513027214" w:history="1">
        <w:r w:rsidRPr="00D74373">
          <w:rPr>
            <w:rStyle w:val="Hyperlink"/>
            <w:rFonts w:ascii="Times New Roman" w:hAnsi="Times New Roman" w:cs="Times New Roman"/>
            <w:noProof/>
          </w:rPr>
          <w:t>4.</w:t>
        </w:r>
        <w:r>
          <w:rPr>
            <w:rFonts w:asciiTheme="minorHAnsi" w:hAnsiTheme="minorHAnsi"/>
            <w:noProof/>
          </w:rPr>
          <w:tab/>
        </w:r>
        <w:r w:rsidRPr="00D74373">
          <w:rPr>
            <w:rStyle w:val="Hyperlink"/>
            <w:rFonts w:ascii="Times New Roman" w:hAnsi="Times New Roman" w:cs="Times New Roman"/>
            <w:noProof/>
          </w:rPr>
          <w:t>Test of Procedures or Methods to be Undertaken</w:t>
        </w:r>
        <w:r>
          <w:rPr>
            <w:noProof/>
            <w:webHidden/>
          </w:rPr>
          <w:tab/>
        </w:r>
        <w:r w:rsidR="0078198E">
          <w:rPr>
            <w:noProof/>
            <w:webHidden/>
          </w:rPr>
          <w:t>4</w:t>
        </w:r>
      </w:hyperlink>
    </w:p>
    <w:p w:rsidR="0000378C" w:rsidP="00684E92" w14:paraId="79E8FD9D" w14:textId="31FA6B5D">
      <w:pPr>
        <w:pStyle w:val="TOC2"/>
        <w:spacing w:line="240" w:lineRule="auto"/>
        <w:rPr>
          <w:rFonts w:asciiTheme="minorHAnsi" w:hAnsiTheme="minorHAnsi"/>
          <w:noProof/>
        </w:rPr>
      </w:pPr>
      <w:hyperlink w:anchor="_Toc513027215" w:history="1">
        <w:r w:rsidRPr="00D74373">
          <w:rPr>
            <w:rStyle w:val="Hyperlink"/>
            <w:rFonts w:ascii="Times New Roman" w:hAnsi="Times New Roman" w:cs="Times New Roman"/>
            <w:noProof/>
          </w:rPr>
          <w:t>5.</w:t>
        </w:r>
        <w:r>
          <w:rPr>
            <w:rFonts w:asciiTheme="minorHAnsi" w:hAnsiTheme="minorHAnsi"/>
            <w:noProof/>
          </w:rPr>
          <w:tab/>
        </w:r>
        <w:r w:rsidRPr="00D74373">
          <w:rPr>
            <w:rStyle w:val="Hyperlink"/>
            <w:rFonts w:ascii="Times New Roman" w:hAnsi="Times New Roman" w:cs="Times New Roman"/>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_Toc513027215 \h </w:instrText>
        </w:r>
        <w:r>
          <w:rPr>
            <w:noProof/>
            <w:webHidden/>
          </w:rPr>
          <w:fldChar w:fldCharType="separate"/>
        </w:r>
        <w:r>
          <w:rPr>
            <w:noProof/>
            <w:webHidden/>
          </w:rPr>
          <w:t>4</w:t>
        </w:r>
        <w:r>
          <w:rPr>
            <w:noProof/>
            <w:webHidden/>
          </w:rPr>
          <w:fldChar w:fldCharType="end"/>
        </w:r>
      </w:hyperlink>
    </w:p>
    <w:p w:rsidR="005A163B" w:rsidRPr="00B009D6" w:rsidP="00684E92" w14:paraId="243E6225" w14:textId="0B3E16F7">
      <w:pPr>
        <w:pStyle w:val="Heading3"/>
        <w:spacing w:line="240" w:lineRule="auto"/>
        <w:jc w:val="both"/>
        <w:rPr>
          <w:rFonts w:ascii="Times New Roman" w:hAnsi="Times New Roman" w:cs="Times New Roman"/>
          <w:sz w:val="24"/>
          <w:szCs w:val="24"/>
        </w:rPr>
      </w:pPr>
      <w:r w:rsidRPr="008A355F">
        <w:rPr>
          <w:rFonts w:ascii="Times New Roman" w:hAnsi="Times New Roman" w:cs="Times New Roman"/>
          <w:sz w:val="24"/>
          <w:szCs w:val="24"/>
        </w:rPr>
        <w:fldChar w:fldCharType="end"/>
      </w:r>
    </w:p>
    <w:p w:rsidR="005A163B" w:rsidP="00684E92" w14:paraId="6EB240E4" w14:textId="0FF22E4E">
      <w:pPr>
        <w:pStyle w:val="BodyText"/>
      </w:pPr>
      <w:bookmarkStart w:id="4" w:name="_Toc513027211"/>
      <w:r>
        <w:t>The data collection will not involve any statistical methods and no statistical generalizations will be made beyond the particular respondents.</w:t>
      </w:r>
    </w:p>
    <w:p w:rsidR="00942586" w:rsidRPr="00141B38" w:rsidP="00684E92"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4"/>
      <w:r w:rsidRPr="00141B38" w:rsidR="00A305CE">
        <w:rPr>
          <w:rFonts w:ascii="Times New Roman" w:hAnsi="Times New Roman" w:cs="Times New Roman"/>
          <w:sz w:val="24"/>
          <w:szCs w:val="24"/>
        </w:rPr>
        <w:t xml:space="preserve"> </w:t>
      </w:r>
    </w:p>
    <w:p w:rsidR="007B090D" w:rsidP="00684E92" w14:paraId="5D85AEDE" w14:textId="35062682">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All respondents must be aged 18+ and comfortable participating in English-language discussions in order to participate. The specific inclusion criteria for each audience are outlined below.</w:t>
      </w:r>
    </w:p>
    <w:p w:rsidR="003975C7" w:rsidP="00684E92" w14:paraId="572CF82E" w14:textId="77777777">
      <w:pPr>
        <w:spacing w:line="240" w:lineRule="auto"/>
        <w:ind w:left="0"/>
        <w:jc w:val="both"/>
        <w:rPr>
          <w:rFonts w:ascii="Times New Roman" w:hAnsi="Times New Roman" w:cs="Times New Roman"/>
          <w:sz w:val="24"/>
          <w:szCs w:val="24"/>
        </w:rPr>
      </w:pPr>
    </w:p>
    <w:p w:rsidR="003975C7" w:rsidRPr="003975C7" w:rsidP="00684E92" w14:paraId="1E6D354D" w14:textId="23A6C36C">
      <w:pPr>
        <w:spacing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Frequent International Travelers</w:t>
      </w:r>
    </w:p>
    <w:p w:rsidR="003975C7" w:rsidRPr="003975C7" w:rsidP="003975C7" w14:paraId="03EA3B54" w14:textId="631CC54A">
      <w:pPr>
        <w:pStyle w:val="ListParagraph"/>
        <w:numPr>
          <w:ilvl w:val="0"/>
          <w:numId w:val="46"/>
        </w:numPr>
        <w:spacing w:line="240" w:lineRule="auto"/>
        <w:jc w:val="both"/>
        <w:rPr>
          <w:rFonts w:ascii="Times New Roman" w:hAnsi="Times New Roman" w:cs="Times New Roman"/>
          <w:sz w:val="24"/>
          <w:szCs w:val="24"/>
        </w:rPr>
      </w:pPr>
      <w:r w:rsidRPr="003975C7">
        <w:rPr>
          <w:rFonts w:ascii="Times New Roman" w:hAnsi="Times New Roman" w:cs="Times New Roman"/>
          <w:sz w:val="24"/>
          <w:szCs w:val="24"/>
        </w:rPr>
        <w:t xml:space="preserve">Currently live </w:t>
      </w:r>
      <w:r w:rsidR="00363504">
        <w:rPr>
          <w:rFonts w:ascii="Times New Roman" w:hAnsi="Times New Roman" w:cs="Times New Roman"/>
          <w:sz w:val="24"/>
          <w:szCs w:val="24"/>
        </w:rPr>
        <w:t>more than 50% o</w:t>
      </w:r>
      <w:r w:rsidRPr="003975C7">
        <w:rPr>
          <w:rFonts w:ascii="Times New Roman" w:hAnsi="Times New Roman" w:cs="Times New Roman"/>
          <w:sz w:val="24"/>
          <w:szCs w:val="24"/>
        </w:rPr>
        <w:t>f the year in the United States</w:t>
      </w:r>
    </w:p>
    <w:p w:rsidR="003975C7" w:rsidRPr="003975C7" w:rsidP="003975C7" w14:paraId="4BF2C701" w14:textId="4609B2C9">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Have r</w:t>
      </w:r>
      <w:r w:rsidRPr="003975C7">
        <w:rPr>
          <w:rFonts w:ascii="Times New Roman" w:hAnsi="Times New Roman" w:cs="Times New Roman"/>
          <w:sz w:val="24"/>
          <w:szCs w:val="24"/>
        </w:rPr>
        <w:t>elatives (spouse, children, parents, siblings, grandparents, cousins</w:t>
      </w:r>
      <w:r w:rsidR="00363504">
        <w:rPr>
          <w:rFonts w:ascii="Times New Roman" w:hAnsi="Times New Roman" w:cs="Times New Roman"/>
          <w:sz w:val="24"/>
          <w:szCs w:val="24"/>
        </w:rPr>
        <w:t>, aunts or uncles</w:t>
      </w:r>
      <w:r w:rsidRPr="003975C7">
        <w:rPr>
          <w:rFonts w:ascii="Times New Roman" w:hAnsi="Times New Roman" w:cs="Times New Roman"/>
          <w:sz w:val="24"/>
          <w:szCs w:val="24"/>
        </w:rPr>
        <w:t>) or friends living in target region</w:t>
      </w:r>
    </w:p>
    <w:p w:rsidR="003975C7" w:rsidRPr="003975C7" w:rsidP="003975C7" w14:paraId="3BC941C3" w14:textId="77777777">
      <w:pPr>
        <w:pStyle w:val="ListParagraph"/>
        <w:numPr>
          <w:ilvl w:val="0"/>
          <w:numId w:val="46"/>
        </w:numPr>
        <w:spacing w:line="240" w:lineRule="auto"/>
        <w:jc w:val="both"/>
        <w:rPr>
          <w:rFonts w:ascii="Times New Roman" w:hAnsi="Times New Roman" w:cs="Times New Roman"/>
          <w:sz w:val="24"/>
          <w:szCs w:val="24"/>
        </w:rPr>
      </w:pPr>
      <w:r w:rsidRPr="003975C7">
        <w:rPr>
          <w:rFonts w:ascii="Times New Roman" w:hAnsi="Times New Roman" w:cs="Times New Roman"/>
          <w:sz w:val="24"/>
          <w:szCs w:val="24"/>
        </w:rPr>
        <w:t>Traveled to target region to visit friends or relatives 3+ times in the last 5 years</w:t>
      </w:r>
    </w:p>
    <w:p w:rsidR="003975C7" w:rsidRPr="003975C7" w:rsidP="003975C7" w14:paraId="32ECABDC" w14:textId="4D29A49B">
      <w:pPr>
        <w:pStyle w:val="ListParagraph"/>
        <w:numPr>
          <w:ilvl w:val="0"/>
          <w:numId w:val="46"/>
        </w:numPr>
        <w:spacing w:line="240" w:lineRule="auto"/>
        <w:jc w:val="both"/>
        <w:rPr>
          <w:rFonts w:ascii="Times New Roman" w:hAnsi="Times New Roman" w:cs="Times New Roman"/>
          <w:sz w:val="24"/>
          <w:szCs w:val="24"/>
        </w:rPr>
      </w:pPr>
      <w:r w:rsidRPr="003975C7">
        <w:rPr>
          <w:rFonts w:ascii="Times New Roman" w:hAnsi="Times New Roman" w:cs="Times New Roman"/>
          <w:sz w:val="24"/>
          <w:szCs w:val="24"/>
        </w:rPr>
        <w:t xml:space="preserve">Have spent at least </w:t>
      </w:r>
      <w:r w:rsidR="00363504">
        <w:rPr>
          <w:rFonts w:ascii="Times New Roman" w:hAnsi="Times New Roman" w:cs="Times New Roman"/>
          <w:sz w:val="24"/>
          <w:szCs w:val="24"/>
        </w:rPr>
        <w:t>two</w:t>
      </w:r>
      <w:r w:rsidRPr="003975C7">
        <w:rPr>
          <w:rFonts w:ascii="Times New Roman" w:hAnsi="Times New Roman" w:cs="Times New Roman"/>
          <w:sz w:val="24"/>
          <w:szCs w:val="24"/>
        </w:rPr>
        <w:t xml:space="preserve"> week</w:t>
      </w:r>
      <w:r w:rsidR="00363504">
        <w:rPr>
          <w:rFonts w:ascii="Times New Roman" w:hAnsi="Times New Roman" w:cs="Times New Roman"/>
          <w:sz w:val="24"/>
          <w:szCs w:val="24"/>
        </w:rPr>
        <w:t>s</w:t>
      </w:r>
      <w:r w:rsidRPr="003975C7">
        <w:rPr>
          <w:rFonts w:ascii="Times New Roman" w:hAnsi="Times New Roman" w:cs="Times New Roman"/>
          <w:sz w:val="24"/>
          <w:szCs w:val="24"/>
        </w:rPr>
        <w:t xml:space="preserve"> in target region when visiting friends or relatives in the last 5 years</w:t>
      </w:r>
    </w:p>
    <w:p w:rsidR="003975C7" w:rsidP="003975C7" w14:paraId="3C89DE7B" w14:textId="0F1AD744">
      <w:pPr>
        <w:pStyle w:val="ListParagraph"/>
        <w:numPr>
          <w:ilvl w:val="0"/>
          <w:numId w:val="46"/>
        </w:numPr>
        <w:spacing w:line="240" w:lineRule="auto"/>
        <w:jc w:val="both"/>
        <w:rPr>
          <w:rFonts w:ascii="Times New Roman" w:hAnsi="Times New Roman" w:cs="Times New Roman"/>
          <w:sz w:val="24"/>
          <w:szCs w:val="24"/>
        </w:rPr>
      </w:pPr>
      <w:r w:rsidRPr="003975C7">
        <w:rPr>
          <w:rFonts w:ascii="Times New Roman" w:hAnsi="Times New Roman" w:cs="Times New Roman"/>
          <w:sz w:val="24"/>
          <w:szCs w:val="24"/>
        </w:rPr>
        <w:t xml:space="preserve">Plan to travel to target region to visit friends or relatives </w:t>
      </w:r>
      <w:r w:rsidR="00363504">
        <w:rPr>
          <w:rFonts w:ascii="Times New Roman" w:hAnsi="Times New Roman" w:cs="Times New Roman"/>
          <w:sz w:val="24"/>
          <w:szCs w:val="24"/>
        </w:rPr>
        <w:t>again in the future</w:t>
      </w:r>
    </w:p>
    <w:p w:rsidR="003975C7" w:rsidP="003975C7" w14:paraId="6783F267" w14:textId="77777777">
      <w:pPr>
        <w:spacing w:line="240" w:lineRule="auto"/>
        <w:ind w:left="0"/>
        <w:jc w:val="both"/>
        <w:rPr>
          <w:rFonts w:ascii="Times New Roman" w:hAnsi="Times New Roman" w:cs="Times New Roman"/>
          <w:sz w:val="24"/>
          <w:szCs w:val="24"/>
        </w:rPr>
      </w:pPr>
    </w:p>
    <w:p w:rsidR="003975C7" w:rsidRPr="003975C7" w:rsidP="007E7932" w14:paraId="53B68DF5" w14:textId="2DDF3869">
      <w:pPr>
        <w:spacing w:line="240" w:lineRule="auto"/>
        <w:ind w:left="0" w:firstLine="360"/>
        <w:jc w:val="both"/>
        <w:rPr>
          <w:rFonts w:ascii="Times New Roman" w:hAnsi="Times New Roman" w:cs="Times New Roman"/>
          <w:sz w:val="24"/>
          <w:szCs w:val="24"/>
        </w:rPr>
      </w:pPr>
      <w:r w:rsidRPr="003975C7">
        <w:rPr>
          <w:rFonts w:ascii="Times New Roman" w:hAnsi="Times New Roman" w:cs="Times New Roman"/>
          <w:sz w:val="24"/>
          <w:szCs w:val="24"/>
        </w:rPr>
        <w:t>The following countries will qualify for target regions of travel:</w:t>
      </w:r>
    </w:p>
    <w:p w:rsidR="003975C7" w:rsidRPr="007E7932" w:rsidP="007E7932" w14:paraId="1D70D323" w14:textId="36D8C406">
      <w:pPr>
        <w:pStyle w:val="ListParagraph"/>
        <w:numPr>
          <w:ilvl w:val="0"/>
          <w:numId w:val="49"/>
        </w:numPr>
        <w:spacing w:line="240" w:lineRule="auto"/>
        <w:jc w:val="both"/>
        <w:rPr>
          <w:rFonts w:ascii="Times New Roman" w:hAnsi="Times New Roman" w:cs="Times New Roman"/>
          <w:sz w:val="24"/>
          <w:szCs w:val="24"/>
        </w:rPr>
      </w:pPr>
      <w:r w:rsidRPr="007E7932">
        <w:rPr>
          <w:rFonts w:ascii="Times New Roman" w:hAnsi="Times New Roman" w:cs="Times New Roman"/>
          <w:sz w:val="24"/>
          <w:szCs w:val="24"/>
        </w:rPr>
        <w:t>Asia: Afghanistan, Bangladesh, Bhutan, India, the Maldives, Nepal, Pakistan, and Sri Lanka</w:t>
      </w:r>
    </w:p>
    <w:p w:rsidR="003975C7" w:rsidRPr="007E7932" w:rsidP="007E7932" w14:paraId="2A97C359" w14:textId="4D5A9EA0">
      <w:pPr>
        <w:pStyle w:val="ListParagraph"/>
        <w:numPr>
          <w:ilvl w:val="0"/>
          <w:numId w:val="49"/>
        </w:numPr>
        <w:spacing w:line="240" w:lineRule="auto"/>
        <w:jc w:val="both"/>
        <w:rPr>
          <w:rFonts w:ascii="Times New Roman" w:hAnsi="Times New Roman" w:cs="Times New Roman"/>
          <w:sz w:val="24"/>
          <w:szCs w:val="24"/>
        </w:rPr>
      </w:pPr>
      <w:r w:rsidRPr="007E7932">
        <w:rPr>
          <w:rFonts w:ascii="Times New Roman" w:hAnsi="Times New Roman" w:cs="Times New Roman"/>
          <w:sz w:val="24"/>
          <w:szCs w:val="24"/>
        </w:rPr>
        <w:t>Mexico and Central America: Mexico, Belize, Costa Rica, El Salvador, Guatemala, Honduras, Nicaragua, and Panama</w:t>
      </w:r>
    </w:p>
    <w:p w:rsidR="003975C7" w:rsidRPr="003975C7" w:rsidP="003975C7" w14:paraId="19238637" w14:textId="77777777">
      <w:pPr>
        <w:spacing w:line="240" w:lineRule="auto"/>
        <w:ind w:left="0"/>
        <w:jc w:val="both"/>
        <w:rPr>
          <w:rFonts w:ascii="Times New Roman" w:hAnsi="Times New Roman" w:cs="Times New Roman"/>
          <w:sz w:val="24"/>
          <w:szCs w:val="24"/>
        </w:rPr>
      </w:pPr>
    </w:p>
    <w:p w:rsidR="003975C7" w:rsidP="003975C7" w14:paraId="50BAD8CC" w14:textId="1BEB0E7C">
      <w:pPr>
        <w:spacing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Travel Medicine Specialists</w:t>
      </w:r>
    </w:p>
    <w:p w:rsidR="007B090D" w:rsidRPr="007B090D" w:rsidP="007B090D" w14:paraId="254DCC1C" w14:textId="443BA968">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 xml:space="preserve">Be licensed Medical Doctors, </w:t>
      </w:r>
      <w:r w:rsidRPr="007B090D">
        <w:rPr>
          <w:rFonts w:ascii="Times New Roman" w:hAnsi="Times New Roman" w:cs="Times New Roman"/>
          <w:sz w:val="24"/>
          <w:szCs w:val="24"/>
        </w:rPr>
        <w:t>Doctors of Osteopathic Medicine</w:t>
      </w:r>
      <w:r w:rsidRPr="007B090D">
        <w:rPr>
          <w:rFonts w:ascii="Times New Roman" w:hAnsi="Times New Roman" w:cs="Times New Roman"/>
          <w:sz w:val="24"/>
          <w:szCs w:val="24"/>
        </w:rPr>
        <w:t xml:space="preserve"> (max</w:t>
      </w:r>
      <w:r w:rsidR="007E7932">
        <w:rPr>
          <w:rFonts w:ascii="Times New Roman" w:hAnsi="Times New Roman" w:cs="Times New Roman"/>
          <w:sz w:val="24"/>
          <w:szCs w:val="24"/>
        </w:rPr>
        <w:t>imum</w:t>
      </w:r>
      <w:r w:rsidRPr="007B090D">
        <w:rPr>
          <w:rFonts w:ascii="Times New Roman" w:hAnsi="Times New Roman" w:cs="Times New Roman"/>
          <w:sz w:val="24"/>
          <w:szCs w:val="24"/>
        </w:rPr>
        <w:t xml:space="preserve"> 2), Nurse Practitioners, or Physicians Assistants</w:t>
      </w:r>
    </w:p>
    <w:p w:rsidR="007B090D" w:rsidRPr="007B090D" w:rsidP="007B090D" w14:paraId="349C186D" w14:textId="77777777">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Have direct patient care as a primary responsibility</w:t>
      </w:r>
    </w:p>
    <w:p w:rsidR="007B090D" w:rsidRPr="007B090D" w:rsidP="007B090D" w14:paraId="6361E7A9" w14:textId="77777777">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Dedicate 20+ hours per week to direct patient care (of which 50% or more is adult care)</w:t>
      </w:r>
    </w:p>
    <w:p w:rsidR="007B090D" w:rsidRPr="007B090D" w:rsidP="007B090D" w14:paraId="3E0124F9" w14:textId="77777777">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Have travel medicine as a dedicated specialty</w:t>
      </w:r>
    </w:p>
    <w:p w:rsidR="007B090D" w:rsidRPr="007B090D" w:rsidP="007B090D" w14:paraId="4CF4317C" w14:textId="77777777">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 xml:space="preserve">Be a member of or credentialed by a professional travel medicine organization. This would include the International Society of Travel Medicine (ISTM) and the American Society of Tropical Medicine &amp; Hygiene (ASTMH). </w:t>
      </w:r>
    </w:p>
    <w:p w:rsidR="007B090D" w:rsidP="007E7932" w14:paraId="571BE6B4" w14:textId="4E0AF13B">
      <w:pPr>
        <w:pStyle w:val="ListParagraph"/>
        <w:numPr>
          <w:ilvl w:val="0"/>
          <w:numId w:val="47"/>
        </w:numPr>
        <w:spacing w:line="240" w:lineRule="auto"/>
        <w:jc w:val="both"/>
        <w:rPr>
          <w:rFonts w:ascii="Times New Roman" w:hAnsi="Times New Roman" w:cs="Times New Roman"/>
          <w:sz w:val="24"/>
          <w:szCs w:val="24"/>
        </w:rPr>
      </w:pPr>
      <w:r w:rsidRPr="007B090D">
        <w:rPr>
          <w:rFonts w:ascii="Times New Roman" w:hAnsi="Times New Roman" w:cs="Times New Roman"/>
          <w:sz w:val="24"/>
          <w:szCs w:val="24"/>
        </w:rPr>
        <w:t>See 10 or more patients seeking travel health-related care or consultation per wee</w:t>
      </w:r>
      <w:r w:rsidR="007E7932">
        <w:rPr>
          <w:rFonts w:ascii="Times New Roman" w:hAnsi="Times New Roman" w:cs="Times New Roman"/>
          <w:sz w:val="24"/>
          <w:szCs w:val="24"/>
        </w:rPr>
        <w:t>k</w:t>
      </w:r>
    </w:p>
    <w:p w:rsidR="007B090D" w:rsidRPr="005A163B" w:rsidP="007B090D" w14:paraId="312FD7E7" w14:textId="77777777">
      <w:pPr>
        <w:spacing w:line="240" w:lineRule="auto"/>
        <w:ind w:left="0"/>
        <w:jc w:val="both"/>
        <w:rPr>
          <w:rFonts w:ascii="Times New Roman" w:hAnsi="Times New Roman" w:cs="Times New Roman"/>
          <w:sz w:val="24"/>
          <w:szCs w:val="24"/>
        </w:rPr>
      </w:pPr>
    </w:p>
    <w:p w:rsidR="0010501F" w:rsidP="00684E92" w14:paraId="7102A784" w14:textId="18B18133">
      <w:pPr>
        <w:spacing w:line="240" w:lineRule="auto"/>
        <w:ind w:left="0"/>
        <w:jc w:val="both"/>
        <w:rPr>
          <w:rFonts w:ascii="Times New Roman" w:hAnsi="Times New Roman" w:cs="Times New Roman"/>
          <w:sz w:val="24"/>
          <w:szCs w:val="24"/>
        </w:rPr>
      </w:pPr>
      <w:r w:rsidRPr="0010501F">
        <w:rPr>
          <w:rFonts w:ascii="Times New Roman" w:hAnsi="Times New Roman" w:cs="Times New Roman"/>
          <w:sz w:val="24"/>
          <w:szCs w:val="24"/>
        </w:rPr>
        <w:t xml:space="preserve">Potential participants are drawn from a national panel of individuals who have opted in to participate in </w:t>
      </w:r>
      <w:r w:rsidR="00894604">
        <w:rPr>
          <w:rFonts w:ascii="Times New Roman" w:hAnsi="Times New Roman" w:cs="Times New Roman"/>
          <w:sz w:val="24"/>
          <w:szCs w:val="24"/>
        </w:rPr>
        <w:t xml:space="preserve">focus groups or </w:t>
      </w:r>
      <w:r w:rsidRPr="0010501F">
        <w:rPr>
          <w:rFonts w:ascii="Times New Roman" w:hAnsi="Times New Roman" w:cs="Times New Roman"/>
          <w:sz w:val="24"/>
          <w:szCs w:val="24"/>
        </w:rPr>
        <w:t>interviews on various topics.</w:t>
      </w:r>
      <w:r>
        <w:rPr>
          <w:rFonts w:ascii="Times New Roman" w:hAnsi="Times New Roman" w:cs="Times New Roman"/>
          <w:sz w:val="24"/>
          <w:szCs w:val="24"/>
        </w:rPr>
        <w:t xml:space="preserve"> The contractor</w:t>
      </w:r>
      <w:r w:rsidR="00E72E19">
        <w:rPr>
          <w:rFonts w:ascii="Times New Roman" w:hAnsi="Times New Roman" w:cs="Times New Roman"/>
          <w:sz w:val="24"/>
          <w:szCs w:val="24"/>
        </w:rPr>
        <w:t xml:space="preserve"> KRC Research</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sidR="00E72E19">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w:t>
      </w:r>
      <w:r w:rsidR="00760F45">
        <w:rPr>
          <w:rFonts w:ascii="Times New Roman" w:hAnsi="Times New Roman" w:cs="Times New Roman"/>
          <w:sz w:val="24"/>
          <w:szCs w:val="24"/>
        </w:rPr>
        <w:t xml:space="preserve">focus groups and </w:t>
      </w:r>
      <w:r w:rsidRPr="0010501F">
        <w:rPr>
          <w:rFonts w:ascii="Times New Roman" w:hAnsi="Times New Roman" w:cs="Times New Roman"/>
          <w:sz w:val="24"/>
          <w:szCs w:val="24"/>
        </w:rPr>
        <w:t xml:space="preserve">interviews to members of its panel, starting with those individuals whose </w:t>
      </w:r>
      <w:r w:rsidR="00E72E19">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sidR="00E72E19">
        <w:rPr>
          <w:rFonts w:ascii="Times New Roman" w:hAnsi="Times New Roman" w:cs="Times New Roman"/>
          <w:sz w:val="24"/>
          <w:szCs w:val="24"/>
        </w:rPr>
        <w:t xml:space="preserve"> (e.g., </w:t>
      </w:r>
      <w:r w:rsidR="007E7932">
        <w:rPr>
          <w:rFonts w:ascii="Times New Roman" w:hAnsi="Times New Roman" w:cs="Times New Roman"/>
          <w:sz w:val="24"/>
          <w:szCs w:val="24"/>
        </w:rPr>
        <w:t>healthcare professionals who have already said they have a travel medicine specialty</w:t>
      </w:r>
      <w:r w:rsidR="00E72E19">
        <w:rPr>
          <w:rFonts w:ascii="Times New Roman" w:hAnsi="Times New Roman" w:cs="Times New Roman"/>
          <w:sz w:val="24"/>
          <w:szCs w:val="24"/>
        </w:rPr>
        <w:t>)</w:t>
      </w:r>
      <w:r w:rsidRPr="0010501F">
        <w:rPr>
          <w:rFonts w:ascii="Times New Roman" w:hAnsi="Times New Roman" w:cs="Times New Roman"/>
          <w:sz w:val="24"/>
          <w:szCs w:val="24"/>
        </w:rPr>
        <w:t xml:space="preserve">. When an individual receives the invitation to screen, they will either complete a screening questionnaire online </w:t>
      </w:r>
      <w:r>
        <w:rPr>
          <w:rFonts w:ascii="Times New Roman" w:hAnsi="Times New Roman" w:cs="Times New Roman"/>
          <w:sz w:val="24"/>
          <w:szCs w:val="24"/>
        </w:rPr>
        <w:t>(Attachment</w:t>
      </w:r>
      <w:r w:rsidR="00B126F1">
        <w:rPr>
          <w:rFonts w:ascii="Times New Roman" w:hAnsi="Times New Roman" w:cs="Times New Roman"/>
          <w:sz w:val="24"/>
          <w:szCs w:val="24"/>
        </w:rPr>
        <w:t>s</w:t>
      </w:r>
      <w:r>
        <w:rPr>
          <w:rFonts w:ascii="Times New Roman" w:hAnsi="Times New Roman" w:cs="Times New Roman"/>
          <w:sz w:val="24"/>
          <w:szCs w:val="24"/>
        </w:rPr>
        <w:t xml:space="preserve"> </w:t>
      </w:r>
      <w:r w:rsidRPr="00363504" w:rsidR="00363504">
        <w:rPr>
          <w:rFonts w:ascii="Times New Roman" w:hAnsi="Times New Roman" w:cs="Times New Roman"/>
          <w:sz w:val="24"/>
          <w:szCs w:val="24"/>
        </w:rPr>
        <w:t>1</w:t>
      </w:r>
      <w:r w:rsidRPr="00363504" w:rsidR="00760F45">
        <w:rPr>
          <w:rFonts w:ascii="Times New Roman" w:hAnsi="Times New Roman" w:cs="Times New Roman"/>
          <w:sz w:val="24"/>
          <w:szCs w:val="24"/>
        </w:rPr>
        <w:t xml:space="preserve">, </w:t>
      </w:r>
      <w:r w:rsidRPr="00363504" w:rsidR="00363504">
        <w:rPr>
          <w:rFonts w:ascii="Times New Roman" w:hAnsi="Times New Roman" w:cs="Times New Roman"/>
          <w:sz w:val="24"/>
          <w:szCs w:val="24"/>
        </w:rPr>
        <w:t>4</w:t>
      </w:r>
      <w:r w:rsidRPr="00363504" w:rsidR="00760F45">
        <w:rPr>
          <w:rFonts w:ascii="Times New Roman" w:hAnsi="Times New Roman" w:cs="Times New Roman"/>
          <w:sz w:val="24"/>
          <w:szCs w:val="24"/>
        </w:rPr>
        <w:t xml:space="preserve">, </w:t>
      </w:r>
      <w:r w:rsidRPr="00363504" w:rsidR="00363504">
        <w:rPr>
          <w:rFonts w:ascii="Times New Roman" w:hAnsi="Times New Roman" w:cs="Times New Roman"/>
          <w:sz w:val="24"/>
          <w:szCs w:val="24"/>
        </w:rPr>
        <w:t>7</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or via the phone in a call with a </w:t>
      </w:r>
      <w:r w:rsidR="00101089">
        <w:rPr>
          <w:rFonts w:ascii="Times New Roman" w:hAnsi="Times New Roman" w:cs="Times New Roman"/>
          <w:sz w:val="24"/>
          <w:szCs w:val="24"/>
        </w:rPr>
        <w:t xml:space="preserve">panel provider </w:t>
      </w:r>
      <w:r w:rsidRPr="0010501F">
        <w:rPr>
          <w:rFonts w:ascii="Times New Roman" w:hAnsi="Times New Roman" w:cs="Times New Roman"/>
          <w:sz w:val="24"/>
          <w:szCs w:val="24"/>
        </w:rPr>
        <w:t>staff member. Individuals must pass the screening questionnaire without being disqualified based on their answers or due to quotas reached on certain characteristics.</w:t>
      </w:r>
    </w:p>
    <w:p w:rsidR="0010501F" w:rsidP="00684E92" w14:paraId="7387A1B1" w14:textId="77777777">
      <w:pPr>
        <w:spacing w:line="240" w:lineRule="auto"/>
        <w:ind w:left="0"/>
        <w:jc w:val="both"/>
        <w:rPr>
          <w:rFonts w:ascii="Times New Roman" w:hAnsi="Times New Roman" w:cs="Times New Roman"/>
          <w:sz w:val="24"/>
          <w:szCs w:val="24"/>
        </w:rPr>
      </w:pPr>
    </w:p>
    <w:p w:rsidR="005A163B" w:rsidP="00684E92" w14:paraId="59F06F20" w14:textId="46A5CAA0">
      <w:pPr>
        <w:spacing w:line="240" w:lineRule="auto"/>
        <w:ind w:left="0"/>
        <w:jc w:val="both"/>
        <w:rPr>
          <w:rFonts w:ascii="Times New Roman" w:hAnsi="Times New Roman" w:cs="Times New Roman"/>
          <w:sz w:val="24"/>
          <w:szCs w:val="24"/>
        </w:rPr>
      </w:pPr>
      <w:r w:rsidRPr="000C53DD">
        <w:rPr>
          <w:rFonts w:ascii="Times New Roman" w:hAnsi="Times New Roman" w:cs="Times New Roman"/>
          <w:sz w:val="24"/>
          <w:szCs w:val="24"/>
        </w:rPr>
        <w:t>A</w:t>
      </w:r>
      <w:r w:rsidRPr="000C53DD" w:rsidR="0033237B">
        <w:rPr>
          <w:rFonts w:ascii="Times New Roman" w:hAnsi="Times New Roman" w:cs="Times New Roman"/>
          <w:sz w:val="24"/>
          <w:szCs w:val="24"/>
        </w:rPr>
        <w:t xml:space="preserve"> total of </w:t>
      </w:r>
      <w:r w:rsidRPr="000C53DD" w:rsidR="000C53DD">
        <w:rPr>
          <w:rFonts w:ascii="Times New Roman" w:hAnsi="Times New Roman" w:cs="Times New Roman"/>
          <w:sz w:val="24"/>
          <w:szCs w:val="24"/>
        </w:rPr>
        <w:t>56</w:t>
      </w:r>
      <w:r w:rsidRPr="000C53DD" w:rsidR="0033237B">
        <w:rPr>
          <w:rFonts w:ascii="Times New Roman" w:hAnsi="Times New Roman" w:cs="Times New Roman"/>
          <w:sz w:val="24"/>
          <w:szCs w:val="24"/>
        </w:rPr>
        <w:t xml:space="preserve"> participants will be purposively selected </w:t>
      </w:r>
      <w:r w:rsidRPr="000C53DD" w:rsidR="000C53DD">
        <w:rPr>
          <w:rFonts w:ascii="Times New Roman" w:hAnsi="Times New Roman" w:cs="Times New Roman"/>
          <w:sz w:val="24"/>
          <w:szCs w:val="24"/>
        </w:rPr>
        <w:t>for this project (</w:t>
      </w:r>
      <w:r w:rsidR="009850E7">
        <w:rPr>
          <w:rFonts w:ascii="Times New Roman" w:hAnsi="Times New Roman" w:cs="Times New Roman"/>
          <w:sz w:val="24"/>
          <w:szCs w:val="24"/>
        </w:rPr>
        <w:t>48</w:t>
      </w:r>
      <w:r w:rsidRPr="000C53DD" w:rsidR="000C53DD">
        <w:rPr>
          <w:rFonts w:ascii="Times New Roman" w:hAnsi="Times New Roman" w:cs="Times New Roman"/>
          <w:sz w:val="24"/>
          <w:szCs w:val="24"/>
        </w:rPr>
        <w:t xml:space="preserve"> international travelers, 8 travel medicine specialists)</w:t>
      </w:r>
      <w:r w:rsidRPr="000C53DD" w:rsidR="0033237B">
        <w:rPr>
          <w:rFonts w:ascii="Times New Roman" w:hAnsi="Times New Roman" w:cs="Times New Roman"/>
          <w:sz w:val="24"/>
          <w:szCs w:val="24"/>
        </w:rPr>
        <w:t xml:space="preserve">. </w:t>
      </w:r>
      <w:r w:rsidRPr="000C53DD" w:rsidR="00696C90">
        <w:rPr>
          <w:rFonts w:ascii="Times New Roman" w:hAnsi="Times New Roman" w:cs="Times New Roman"/>
          <w:sz w:val="24"/>
          <w:szCs w:val="24"/>
        </w:rPr>
        <w:t xml:space="preserve">Within the parameters </w:t>
      </w:r>
      <w:r w:rsidRPr="000C53DD" w:rsidR="000C53DD">
        <w:rPr>
          <w:rFonts w:ascii="Times New Roman" w:hAnsi="Times New Roman" w:cs="Times New Roman"/>
          <w:sz w:val="24"/>
          <w:szCs w:val="24"/>
        </w:rPr>
        <w:t xml:space="preserve">of each subpopulation, </w:t>
      </w:r>
      <w:r w:rsidR="000C53DD">
        <w:rPr>
          <w:rFonts w:ascii="Times New Roman" w:hAnsi="Times New Roman" w:cs="Times New Roman"/>
          <w:sz w:val="24"/>
          <w:szCs w:val="24"/>
        </w:rPr>
        <w:t xml:space="preserve">participants will be selected to maximize variability across age, gender identity, geographic region, and type of region (urban, suburban, small town/rural) to ensure a diversity of experiences. </w:t>
      </w:r>
    </w:p>
    <w:p w:rsidR="002E43D9" w:rsidP="00684E92" w14:paraId="70ADF44F" w14:textId="77777777">
      <w:pPr>
        <w:spacing w:line="240" w:lineRule="auto"/>
        <w:ind w:left="0"/>
        <w:jc w:val="both"/>
        <w:rPr>
          <w:rFonts w:ascii="Times New Roman" w:hAnsi="Times New Roman" w:cs="Times New Roman"/>
          <w:sz w:val="24"/>
          <w:szCs w:val="24"/>
        </w:rPr>
      </w:pPr>
    </w:p>
    <w:p w:rsidR="002E43D9" w:rsidP="00684E92" w14:paraId="3A297BC5" w14:textId="62A0CFA2">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Selected p</w:t>
      </w:r>
      <w:r w:rsidR="00696C90">
        <w:rPr>
          <w:rFonts w:ascii="Times New Roman" w:hAnsi="Times New Roman" w:cs="Times New Roman"/>
          <w:sz w:val="24"/>
          <w:szCs w:val="24"/>
        </w:rPr>
        <w:t xml:space="preserve">articipants will be invited to </w:t>
      </w:r>
      <w:r>
        <w:rPr>
          <w:rFonts w:ascii="Times New Roman" w:hAnsi="Times New Roman" w:cs="Times New Roman"/>
          <w:sz w:val="24"/>
          <w:szCs w:val="24"/>
        </w:rPr>
        <w:t>confirm their interest and availability in participating</w:t>
      </w:r>
      <w:r w:rsidR="00696C90">
        <w:rPr>
          <w:rFonts w:ascii="Times New Roman" w:hAnsi="Times New Roman" w:cs="Times New Roman"/>
          <w:sz w:val="24"/>
          <w:szCs w:val="24"/>
        </w:rPr>
        <w:t xml:space="preserve">.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w:t>
      </w:r>
      <w:r w:rsidR="00760F45">
        <w:rPr>
          <w:rFonts w:ascii="Times New Roman" w:hAnsi="Times New Roman" w:cs="Times New Roman"/>
          <w:sz w:val="24"/>
          <w:szCs w:val="24"/>
        </w:rPr>
        <w:t xml:space="preserve">focus group or </w:t>
      </w:r>
      <w:r w:rsidRPr="002E43D9">
        <w:rPr>
          <w:rFonts w:ascii="Times New Roman" w:hAnsi="Times New Roman" w:cs="Times New Roman"/>
          <w:sz w:val="24"/>
          <w:szCs w:val="24"/>
        </w:rPr>
        <w:t xml:space="preserve">interview. A day or two prior to the scheduled </w:t>
      </w:r>
      <w:r w:rsidR="00760F45">
        <w:rPr>
          <w:rFonts w:ascii="Times New Roman" w:hAnsi="Times New Roman" w:cs="Times New Roman"/>
          <w:sz w:val="24"/>
          <w:szCs w:val="24"/>
        </w:rPr>
        <w:t>discussion</w:t>
      </w:r>
      <w:r w:rsidRPr="002E43D9">
        <w:rPr>
          <w:rFonts w:ascii="Times New Roman" w:hAnsi="Times New Roman" w:cs="Times New Roman"/>
          <w:sz w:val="24"/>
          <w:szCs w:val="24"/>
        </w:rPr>
        <w:t xml:space="preserve">, participants will receive a reminder email. To incentivize participation, participants will be offered a $75 incentive for their time, in line with </w:t>
      </w:r>
      <w:r w:rsidR="00677D83">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for this audience.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8A355F" w:rsidP="00684E92" w14:paraId="2099F5DC" w14:textId="77777777">
      <w:pPr>
        <w:spacing w:line="240" w:lineRule="auto"/>
        <w:ind w:left="0"/>
        <w:jc w:val="both"/>
        <w:rPr>
          <w:rFonts w:ascii="Times New Roman" w:hAnsi="Times New Roman" w:cs="Times New Roman"/>
          <w:sz w:val="24"/>
          <w:szCs w:val="24"/>
        </w:rPr>
      </w:pPr>
    </w:p>
    <w:p w:rsidR="00D36437" w:rsidP="00684E92" w14:paraId="23768F16" w14:textId="337887B5">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8A355F" w:rsidRPr="008A355F" w:rsidP="00684E92" w14:paraId="75ECBE91" w14:textId="77777777">
      <w:pPr>
        <w:spacing w:line="240" w:lineRule="auto"/>
        <w:ind w:left="0"/>
        <w:jc w:val="both"/>
        <w:rPr>
          <w:rFonts w:ascii="Times New Roman" w:hAnsi="Times New Roman" w:cs="Times New Roman"/>
          <w:sz w:val="24"/>
          <w:szCs w:val="24"/>
        </w:rPr>
      </w:pPr>
    </w:p>
    <w:p w:rsidR="00907CDA" w:rsidRPr="00141B38" w:rsidP="00684E92" w14:paraId="50B622AC" w14:textId="66753091">
      <w:pPr>
        <w:pStyle w:val="Heading4"/>
        <w:spacing w:after="0" w:line="240" w:lineRule="auto"/>
        <w:jc w:val="both"/>
        <w:rPr>
          <w:rFonts w:ascii="Times New Roman" w:hAnsi="Times New Roman" w:cs="Times New Roman"/>
          <w:sz w:val="24"/>
          <w:szCs w:val="24"/>
        </w:rPr>
      </w:pPr>
      <w:bookmarkStart w:id="5" w:name="_Toc513027212"/>
      <w:r>
        <w:rPr>
          <w:rFonts w:ascii="Times New Roman" w:hAnsi="Times New Roman" w:cs="Times New Roman"/>
          <w:sz w:val="24"/>
          <w:szCs w:val="24"/>
        </w:rPr>
        <w:t>Procedures for the Collection of Information</w:t>
      </w:r>
      <w:bookmarkEnd w:id="5"/>
    </w:p>
    <w:p w:rsidR="002E43D9" w:rsidP="00684E92" w14:paraId="1C0E7E04" w14:textId="2E2664E6">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completing screening, </w:t>
      </w:r>
      <w:r w:rsidR="009850E7">
        <w:rPr>
          <w:rFonts w:ascii="Times New Roman" w:hAnsi="Times New Roman" w:cs="Times New Roman"/>
          <w:sz w:val="24"/>
          <w:szCs w:val="24"/>
        </w:rPr>
        <w:t>eight</w:t>
      </w:r>
      <w:r w:rsidRPr="008A355F" w:rsidR="000062D2">
        <w:rPr>
          <w:rFonts w:ascii="Times New Roman" w:hAnsi="Times New Roman" w:cs="Times New Roman"/>
          <w:sz w:val="24"/>
          <w:szCs w:val="24"/>
        </w:rPr>
        <w:t xml:space="preserve"> </w:t>
      </w:r>
      <w:r w:rsidR="005A163B">
        <w:rPr>
          <w:rFonts w:ascii="Times New Roman" w:hAnsi="Times New Roman" w:cs="Times New Roman"/>
          <w:sz w:val="24"/>
          <w:szCs w:val="24"/>
        </w:rPr>
        <w:t>interview</w:t>
      </w:r>
      <w:r w:rsidRPr="008A355F" w:rsidR="000062D2">
        <w:rPr>
          <w:rFonts w:ascii="Times New Roman" w:hAnsi="Times New Roman" w:cs="Times New Roman"/>
          <w:sz w:val="24"/>
          <w:szCs w:val="24"/>
        </w:rPr>
        <w:t xml:space="preserve">s </w:t>
      </w:r>
      <w:r>
        <w:rPr>
          <w:rFonts w:ascii="Times New Roman" w:hAnsi="Times New Roman" w:cs="Times New Roman"/>
          <w:sz w:val="24"/>
          <w:szCs w:val="24"/>
        </w:rPr>
        <w:t>that will last no more than 60 minutes</w:t>
      </w:r>
      <w:r w:rsidR="00760F45">
        <w:rPr>
          <w:rFonts w:ascii="Times New Roman" w:hAnsi="Times New Roman" w:cs="Times New Roman"/>
          <w:sz w:val="24"/>
          <w:szCs w:val="24"/>
        </w:rPr>
        <w:t xml:space="preserve"> and six focus groups will last no more than 90 minutes will be conducted</w:t>
      </w:r>
      <w:r w:rsidRPr="008A355F" w:rsidR="000062D2">
        <w:rPr>
          <w:rFonts w:ascii="Times New Roman" w:hAnsi="Times New Roman" w:cs="Times New Roman"/>
          <w:sz w:val="24"/>
          <w:szCs w:val="24"/>
        </w:rPr>
        <w:t xml:space="preserve">. </w:t>
      </w:r>
      <w:r w:rsidR="005A0BF3">
        <w:rPr>
          <w:rFonts w:ascii="Times New Roman" w:hAnsi="Times New Roman" w:cs="Times New Roman"/>
          <w:sz w:val="24"/>
          <w:szCs w:val="24"/>
        </w:rPr>
        <w:t xml:space="preserve">Prior to the </w:t>
      </w:r>
      <w:r w:rsidR="00760F45">
        <w:rPr>
          <w:rFonts w:ascii="Times New Roman" w:hAnsi="Times New Roman" w:cs="Times New Roman"/>
          <w:sz w:val="24"/>
          <w:szCs w:val="24"/>
        </w:rPr>
        <w:t>discussions</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 xml:space="preserve">participants will be required to sign and date a consent form that outlines the details about the </w:t>
      </w:r>
      <w:r w:rsidR="00760F45">
        <w:rPr>
          <w:rFonts w:ascii="Times New Roman" w:hAnsi="Times New Roman" w:cs="Times New Roman"/>
          <w:sz w:val="24"/>
          <w:szCs w:val="24"/>
        </w:rPr>
        <w:t>focus group or interview</w:t>
      </w:r>
      <w:r w:rsidRPr="002E43D9">
        <w:rPr>
          <w:rFonts w:ascii="Times New Roman" w:hAnsi="Times New Roman" w:cs="Times New Roman"/>
          <w:sz w:val="24"/>
          <w:szCs w:val="24"/>
        </w:rPr>
        <w:t>, such as confidentiality and incentive</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w:t>
      </w:r>
      <w:r w:rsidR="005A0BF3">
        <w:rPr>
          <w:rFonts w:ascii="Times New Roman" w:hAnsi="Times New Roman" w:cs="Times New Roman"/>
          <w:sz w:val="24"/>
          <w:szCs w:val="24"/>
        </w:rPr>
        <w:t>Attachment</w:t>
      </w:r>
      <w:r w:rsidR="00B126F1">
        <w:rPr>
          <w:rFonts w:ascii="Times New Roman" w:hAnsi="Times New Roman" w:cs="Times New Roman"/>
          <w:sz w:val="24"/>
          <w:szCs w:val="24"/>
        </w:rPr>
        <w:t>s</w:t>
      </w:r>
      <w:r w:rsidR="005A0BF3">
        <w:rPr>
          <w:rFonts w:ascii="Times New Roman" w:hAnsi="Times New Roman" w:cs="Times New Roman"/>
          <w:sz w:val="24"/>
          <w:szCs w:val="24"/>
        </w:rPr>
        <w:t xml:space="preserve"> </w:t>
      </w:r>
      <w:r w:rsidRPr="009C084E" w:rsidR="00363504">
        <w:rPr>
          <w:rFonts w:ascii="Times New Roman" w:hAnsi="Times New Roman" w:cs="Times New Roman"/>
          <w:sz w:val="24"/>
          <w:szCs w:val="24"/>
        </w:rPr>
        <w:t xml:space="preserve">2, </w:t>
      </w:r>
      <w:r w:rsidRPr="009C084E" w:rsidR="009C084E">
        <w:rPr>
          <w:rFonts w:ascii="Times New Roman" w:hAnsi="Times New Roman" w:cs="Times New Roman"/>
          <w:sz w:val="24"/>
          <w:szCs w:val="24"/>
        </w:rPr>
        <w:t>5, 8</w:t>
      </w:r>
      <w:r w:rsidRPr="009C084E" w:rsidR="005A0BF3">
        <w:rPr>
          <w:rFonts w:ascii="Times New Roman" w:hAnsi="Times New Roman" w:cs="Times New Roman"/>
          <w:sz w:val="24"/>
          <w:szCs w:val="24"/>
        </w:rPr>
        <w:t>).</w:t>
      </w:r>
      <w:r w:rsidRPr="002E43D9">
        <w:rPr>
          <w:rFonts w:ascii="Times New Roman" w:hAnsi="Times New Roman" w:cs="Times New Roman"/>
          <w:sz w:val="24"/>
          <w:szCs w:val="24"/>
        </w:rPr>
        <w:t xml:space="preserve"> They will be sent the form electronically and required to sign it electronically. Project records will be maintained in accordance with the federal record retention requirements. </w:t>
      </w:r>
      <w:r w:rsidR="005A0BF3">
        <w:rPr>
          <w:rFonts w:ascii="Times New Roman" w:hAnsi="Times New Roman" w:cs="Times New Roman"/>
          <w:sz w:val="24"/>
          <w:szCs w:val="24"/>
        </w:rPr>
        <w:t>Additionally</w:t>
      </w:r>
      <w:r w:rsidRPr="002E43D9">
        <w:rPr>
          <w:rFonts w:ascii="Times New Roman" w:hAnsi="Times New Roman" w:cs="Times New Roman"/>
          <w:sz w:val="24"/>
          <w:szCs w:val="24"/>
        </w:rPr>
        <w:t xml:space="preserve">, at the start of each </w:t>
      </w:r>
      <w:r w:rsidR="00760F45">
        <w:rPr>
          <w:rFonts w:ascii="Times New Roman" w:hAnsi="Times New Roman" w:cs="Times New Roman"/>
          <w:sz w:val="24"/>
          <w:szCs w:val="24"/>
        </w:rPr>
        <w:t>discussion</w:t>
      </w:r>
      <w:r w:rsidRPr="002E43D9">
        <w:rPr>
          <w:rFonts w:ascii="Times New Roman" w:hAnsi="Times New Roman" w:cs="Times New Roman"/>
          <w:sz w:val="24"/>
          <w:szCs w:val="24"/>
        </w:rPr>
        <w:t>, respondents are given a brief verbal reminder of the consent form details.</w:t>
      </w:r>
    </w:p>
    <w:p w:rsidR="008E11BC" w:rsidP="00684E92" w14:paraId="759870D7" w14:textId="77777777">
      <w:pPr>
        <w:spacing w:line="240" w:lineRule="auto"/>
        <w:ind w:left="0"/>
        <w:jc w:val="both"/>
        <w:rPr>
          <w:rFonts w:ascii="Times New Roman" w:hAnsi="Times New Roman" w:cs="Times New Roman"/>
          <w:sz w:val="24"/>
          <w:szCs w:val="24"/>
        </w:rPr>
      </w:pPr>
    </w:p>
    <w:p w:rsidR="00103431" w:rsidP="00684E92" w14:paraId="40271298" w14:textId="67C6425B">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Trained moderators from the contracted firm KRC Research will conduct all </w:t>
      </w:r>
      <w:r w:rsidR="00760F45">
        <w:rPr>
          <w:rFonts w:ascii="Times New Roman" w:hAnsi="Times New Roman" w:cs="Times New Roman"/>
          <w:sz w:val="24"/>
          <w:szCs w:val="24"/>
        </w:rPr>
        <w:t xml:space="preserve">focus groups and </w:t>
      </w:r>
      <w:r>
        <w:rPr>
          <w:rFonts w:ascii="Times New Roman" w:hAnsi="Times New Roman" w:cs="Times New Roman"/>
          <w:sz w:val="24"/>
          <w:szCs w:val="24"/>
        </w:rPr>
        <w:t>interviews</w:t>
      </w:r>
      <w:r w:rsidR="005460FD">
        <w:rPr>
          <w:rFonts w:ascii="Times New Roman" w:hAnsi="Times New Roman" w:cs="Times New Roman"/>
          <w:sz w:val="24"/>
          <w:szCs w:val="24"/>
        </w:rPr>
        <w:t xml:space="preserve"> as well as oversee recruitment and screening (described in Section 1). The </w:t>
      </w:r>
      <w:r w:rsidR="00760F45">
        <w:rPr>
          <w:rFonts w:ascii="Times New Roman" w:hAnsi="Times New Roman" w:cs="Times New Roman"/>
          <w:sz w:val="24"/>
          <w:szCs w:val="24"/>
        </w:rPr>
        <w:t>moderator</w:t>
      </w:r>
      <w:r w:rsidR="005460FD">
        <w:rPr>
          <w:rFonts w:ascii="Times New Roman" w:hAnsi="Times New Roman" w:cs="Times New Roman"/>
          <w:sz w:val="24"/>
          <w:szCs w:val="24"/>
        </w:rPr>
        <w:t xml:space="preserve"> will use a</w:t>
      </w:r>
      <w:r w:rsidRPr="00D36437" w:rsidR="009E3DB9">
        <w:rPr>
          <w:rFonts w:ascii="Times New Roman" w:hAnsi="Times New Roman" w:cs="Times New Roman"/>
          <w:sz w:val="24"/>
          <w:szCs w:val="24"/>
        </w:rPr>
        <w:t xml:space="preserve"> semi-structured guide for </w:t>
      </w:r>
      <w:r w:rsidR="005460FD">
        <w:rPr>
          <w:rFonts w:ascii="Times New Roman" w:hAnsi="Times New Roman" w:cs="Times New Roman"/>
          <w:sz w:val="24"/>
          <w:szCs w:val="24"/>
        </w:rPr>
        <w:t>all</w:t>
      </w:r>
      <w:r w:rsidRPr="00D36437" w:rsidR="009E3DB9">
        <w:rPr>
          <w:rFonts w:ascii="Times New Roman" w:hAnsi="Times New Roman" w:cs="Times New Roman"/>
          <w:sz w:val="24"/>
          <w:szCs w:val="24"/>
        </w:rPr>
        <w:t xml:space="preserve"> </w:t>
      </w:r>
      <w:r w:rsidR="00760F45">
        <w:rPr>
          <w:rFonts w:ascii="Times New Roman" w:hAnsi="Times New Roman" w:cs="Times New Roman"/>
          <w:sz w:val="24"/>
          <w:szCs w:val="24"/>
        </w:rPr>
        <w:t xml:space="preserve">focus groups and </w:t>
      </w:r>
      <w:r w:rsidR="005A163B">
        <w:rPr>
          <w:rFonts w:ascii="Times New Roman" w:hAnsi="Times New Roman" w:cs="Times New Roman"/>
          <w:sz w:val="24"/>
          <w:szCs w:val="24"/>
        </w:rPr>
        <w:t>interview</w:t>
      </w:r>
      <w:r w:rsidRPr="00D36437" w:rsidR="009E3DB9">
        <w:rPr>
          <w:rFonts w:ascii="Times New Roman" w:hAnsi="Times New Roman" w:cs="Times New Roman"/>
          <w:sz w:val="24"/>
          <w:szCs w:val="24"/>
        </w:rPr>
        <w:t>s (</w:t>
      </w:r>
      <w:r w:rsidR="008F4182">
        <w:rPr>
          <w:rFonts w:ascii="Times New Roman" w:hAnsi="Times New Roman" w:cs="Times New Roman"/>
          <w:sz w:val="24"/>
          <w:szCs w:val="24"/>
        </w:rPr>
        <w:t>Attachment</w:t>
      </w:r>
      <w:r w:rsidR="00B126F1">
        <w:rPr>
          <w:rFonts w:ascii="Times New Roman" w:hAnsi="Times New Roman" w:cs="Times New Roman"/>
          <w:sz w:val="24"/>
          <w:szCs w:val="24"/>
        </w:rPr>
        <w:t>s</w:t>
      </w:r>
      <w:r w:rsidR="00DA6089">
        <w:rPr>
          <w:rFonts w:ascii="Times New Roman" w:hAnsi="Times New Roman" w:cs="Times New Roman"/>
          <w:sz w:val="24"/>
          <w:szCs w:val="24"/>
        </w:rPr>
        <w:t xml:space="preserve"> </w:t>
      </w:r>
      <w:r w:rsidRPr="009C084E" w:rsidR="009C084E">
        <w:rPr>
          <w:rFonts w:ascii="Times New Roman" w:hAnsi="Times New Roman" w:cs="Times New Roman"/>
          <w:sz w:val="24"/>
          <w:szCs w:val="24"/>
        </w:rPr>
        <w:t>3</w:t>
      </w:r>
      <w:r w:rsidRPr="009C084E" w:rsidR="00B126F1">
        <w:rPr>
          <w:rFonts w:ascii="Times New Roman" w:hAnsi="Times New Roman" w:cs="Times New Roman"/>
          <w:sz w:val="24"/>
          <w:szCs w:val="24"/>
        </w:rPr>
        <w:t xml:space="preserve">, </w:t>
      </w:r>
      <w:r w:rsidRPr="009C084E" w:rsidR="009C084E">
        <w:rPr>
          <w:rFonts w:ascii="Times New Roman" w:hAnsi="Times New Roman" w:cs="Times New Roman"/>
          <w:sz w:val="24"/>
          <w:szCs w:val="24"/>
        </w:rPr>
        <w:t>6</w:t>
      </w:r>
      <w:r w:rsidRPr="009C084E" w:rsidR="00B126F1">
        <w:rPr>
          <w:rFonts w:ascii="Times New Roman" w:hAnsi="Times New Roman" w:cs="Times New Roman"/>
          <w:sz w:val="24"/>
          <w:szCs w:val="24"/>
        </w:rPr>
        <w:t xml:space="preserve">, </w:t>
      </w:r>
      <w:r w:rsidRPr="009C084E" w:rsidR="009C084E">
        <w:rPr>
          <w:rFonts w:ascii="Times New Roman" w:hAnsi="Times New Roman" w:cs="Times New Roman"/>
          <w:sz w:val="24"/>
          <w:szCs w:val="24"/>
        </w:rPr>
        <w:t>9</w:t>
      </w:r>
      <w:r w:rsidRPr="00D36437" w:rsidR="009E3DB9">
        <w:rPr>
          <w:rFonts w:ascii="Times New Roman" w:hAnsi="Times New Roman" w:cs="Times New Roman"/>
          <w:sz w:val="24"/>
          <w:szCs w:val="24"/>
        </w:rPr>
        <w:t xml:space="preserve">). </w:t>
      </w:r>
      <w:r w:rsidRPr="000C53DD" w:rsidR="009E3DB9">
        <w:rPr>
          <w:rFonts w:ascii="Times New Roman" w:hAnsi="Times New Roman" w:cs="Times New Roman"/>
          <w:sz w:val="24"/>
          <w:szCs w:val="24"/>
        </w:rPr>
        <w:t>The questions in the guide</w:t>
      </w:r>
      <w:r w:rsidRPr="000C53DD" w:rsidR="000C53DD">
        <w:rPr>
          <w:rFonts w:ascii="Times New Roman" w:hAnsi="Times New Roman" w:cs="Times New Roman"/>
          <w:sz w:val="24"/>
          <w:szCs w:val="24"/>
        </w:rPr>
        <w:t>s</w:t>
      </w:r>
      <w:r w:rsidRPr="000C53DD" w:rsidR="009E3DB9">
        <w:rPr>
          <w:rFonts w:ascii="Times New Roman" w:hAnsi="Times New Roman" w:cs="Times New Roman"/>
          <w:sz w:val="24"/>
          <w:szCs w:val="24"/>
        </w:rPr>
        <w:t xml:space="preserve"> </w:t>
      </w:r>
      <w:r w:rsidRPr="000C53DD" w:rsidR="005A0BF3">
        <w:rPr>
          <w:rFonts w:ascii="Times New Roman" w:hAnsi="Times New Roman" w:cs="Times New Roman"/>
          <w:sz w:val="24"/>
          <w:szCs w:val="24"/>
        </w:rPr>
        <w:t xml:space="preserve">explore the knowledge, attitudes, and beliefs </w:t>
      </w:r>
      <w:r w:rsidRPr="000C53DD" w:rsidR="000C53DD">
        <w:rPr>
          <w:rFonts w:ascii="Times New Roman" w:hAnsi="Times New Roman" w:cs="Times New Roman"/>
          <w:sz w:val="24"/>
          <w:szCs w:val="24"/>
        </w:rPr>
        <w:t xml:space="preserve">of each audience about a travel health topic, their experiences with travel health, and the information sources they use and need. The guides for travel medicine specialists will also assess reactions to CDC materials and messages developed </w:t>
      </w:r>
      <w:r w:rsidR="000C53DD">
        <w:rPr>
          <w:rFonts w:ascii="Times New Roman" w:hAnsi="Times New Roman" w:cs="Times New Roman"/>
          <w:sz w:val="24"/>
          <w:szCs w:val="24"/>
        </w:rPr>
        <w:t>for</w:t>
      </w:r>
      <w:r w:rsidRPr="000C53DD" w:rsidR="000C53DD">
        <w:rPr>
          <w:rFonts w:ascii="Times New Roman" w:hAnsi="Times New Roman" w:cs="Times New Roman"/>
          <w:sz w:val="24"/>
          <w:szCs w:val="24"/>
        </w:rPr>
        <w:t xml:space="preserve"> </w:t>
      </w:r>
      <w:r w:rsidR="009850E7">
        <w:rPr>
          <w:rFonts w:ascii="Times New Roman" w:hAnsi="Times New Roman" w:cs="Times New Roman"/>
          <w:sz w:val="24"/>
          <w:szCs w:val="24"/>
        </w:rPr>
        <w:t>that audience</w:t>
      </w:r>
      <w:r w:rsidRPr="000C53DD" w:rsidR="000C53DD">
        <w:rPr>
          <w:rFonts w:ascii="Times New Roman" w:hAnsi="Times New Roman" w:cs="Times New Roman"/>
          <w:sz w:val="24"/>
          <w:szCs w:val="24"/>
        </w:rPr>
        <w:t>.</w:t>
      </w:r>
      <w:r w:rsidRPr="00D36437" w:rsidR="009E3DB9">
        <w:rPr>
          <w:rFonts w:ascii="Times New Roman" w:hAnsi="Times New Roman" w:cs="Times New Roman"/>
          <w:sz w:val="24"/>
          <w:szCs w:val="24"/>
        </w:rPr>
        <w:t xml:space="preserve"> </w:t>
      </w:r>
    </w:p>
    <w:p w:rsidR="00103431" w:rsidP="00684E92" w14:paraId="66F76372" w14:textId="77777777">
      <w:pPr>
        <w:spacing w:line="240" w:lineRule="auto"/>
        <w:ind w:left="0"/>
        <w:jc w:val="both"/>
        <w:rPr>
          <w:rFonts w:ascii="Times New Roman" w:hAnsi="Times New Roman" w:cs="Times New Roman"/>
          <w:sz w:val="24"/>
          <w:szCs w:val="24"/>
        </w:rPr>
      </w:pPr>
    </w:p>
    <w:p w:rsidR="009E3DB9" w:rsidP="00684E92" w14:paraId="0AE6F583" w14:textId="236CD33B">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With the consent of each participant, </w:t>
      </w:r>
      <w:r w:rsidR="00760F45">
        <w:rPr>
          <w:rFonts w:ascii="Times New Roman" w:hAnsi="Times New Roman" w:cs="Times New Roman"/>
          <w:sz w:val="24"/>
          <w:szCs w:val="24"/>
        </w:rPr>
        <w:t>discussions</w:t>
      </w:r>
      <w:r w:rsidRPr="00E3121D">
        <w:rPr>
          <w:rFonts w:ascii="Times New Roman" w:hAnsi="Times New Roman" w:cs="Times New Roman"/>
          <w:sz w:val="24"/>
          <w:szCs w:val="24"/>
        </w:rPr>
        <w:t xml:space="preserve"> will be audio</w:t>
      </w:r>
      <w:r w:rsidR="005A0BF3">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w:t>
      </w:r>
      <w:r w:rsidR="00760F45">
        <w:rPr>
          <w:rFonts w:ascii="Times New Roman" w:hAnsi="Times New Roman" w:cs="Times New Roman"/>
          <w:sz w:val="24"/>
          <w:szCs w:val="24"/>
        </w:rPr>
        <w:t>focus group or interview</w:t>
      </w:r>
      <w:r w:rsidRPr="00E3121D">
        <w:rPr>
          <w:rFonts w:ascii="Times New Roman" w:hAnsi="Times New Roman" w:cs="Times New Roman"/>
          <w:sz w:val="24"/>
          <w:szCs w:val="24"/>
        </w:rPr>
        <w:t xml:space="preserve">. </w:t>
      </w:r>
      <w:r w:rsidR="005A0BF3">
        <w:rPr>
          <w:rFonts w:ascii="Times New Roman" w:hAnsi="Times New Roman" w:cs="Times New Roman"/>
          <w:sz w:val="24"/>
          <w:szCs w:val="24"/>
        </w:rPr>
        <w:t xml:space="preserve">Recordings </w:t>
      </w:r>
      <w:r w:rsidRPr="00E3121D">
        <w:rPr>
          <w:rFonts w:ascii="Times New Roman" w:hAnsi="Times New Roman" w:cs="Times New Roman"/>
          <w:sz w:val="24"/>
          <w:szCs w:val="24"/>
        </w:rPr>
        <w:t>will be transcribed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sidR="00760F45">
        <w:rPr>
          <w:rFonts w:ascii="Times New Roman" w:hAnsi="Times New Roman" w:cs="Times New Roman"/>
          <w:sz w:val="24"/>
          <w:szCs w:val="24"/>
        </w:rPr>
        <w:t>discussions</w:t>
      </w:r>
      <w:r w:rsidRPr="00967716">
        <w:rPr>
          <w:rFonts w:ascii="Times New Roman" w:hAnsi="Times New Roman" w:cs="Times New Roman"/>
          <w:sz w:val="24"/>
          <w:szCs w:val="24"/>
        </w:rPr>
        <w:t xml:space="preserve"> to capture key quotes or expressions</w:t>
      </w:r>
      <w:r w:rsidR="005A0BF3">
        <w:rPr>
          <w:rFonts w:ascii="Times New Roman" w:hAnsi="Times New Roman" w:cs="Times New Roman"/>
          <w:sz w:val="24"/>
          <w:szCs w:val="24"/>
        </w:rPr>
        <w:t>.</w:t>
      </w:r>
      <w:r>
        <w:rPr>
          <w:rFonts w:ascii="Times New Roman" w:hAnsi="Times New Roman" w:cs="Times New Roman"/>
          <w:sz w:val="24"/>
          <w:szCs w:val="24"/>
        </w:rPr>
        <w:t xml:space="preserve"> No recordings or transcripts with personally identifiable information will be shared outside of the </w:t>
      </w:r>
      <w:r w:rsidR="0038760A">
        <w:rPr>
          <w:rFonts w:ascii="Times New Roman" w:hAnsi="Times New Roman" w:cs="Times New Roman"/>
          <w:sz w:val="24"/>
          <w:szCs w:val="24"/>
        </w:rPr>
        <w:t xml:space="preserve">KRC Research team conducting and analyzing the </w:t>
      </w:r>
      <w:r w:rsidR="00760F45">
        <w:rPr>
          <w:rFonts w:ascii="Times New Roman" w:hAnsi="Times New Roman" w:cs="Times New Roman"/>
          <w:sz w:val="24"/>
          <w:szCs w:val="24"/>
        </w:rPr>
        <w:t xml:space="preserve">focus groups and </w:t>
      </w:r>
      <w:r w:rsidR="0038760A">
        <w:rPr>
          <w:rFonts w:ascii="Times New Roman" w:hAnsi="Times New Roman" w:cs="Times New Roman"/>
          <w:sz w:val="24"/>
          <w:szCs w:val="24"/>
        </w:rPr>
        <w:t>interviews.</w:t>
      </w:r>
    </w:p>
    <w:p w:rsidR="00D36437" w:rsidRPr="008A355F" w:rsidP="00684E92" w14:paraId="3E870E63" w14:textId="77777777">
      <w:pPr>
        <w:pStyle w:val="ICFBodyText"/>
        <w:spacing w:after="0"/>
        <w:jc w:val="both"/>
        <w:rPr>
          <w:rFonts w:cs="Times New Roman"/>
        </w:rPr>
      </w:pPr>
    </w:p>
    <w:p w:rsidR="00907CDA" w:rsidRPr="00141B38" w:rsidP="00684E92" w14:paraId="577145CD" w14:textId="0C7F874D">
      <w:pPr>
        <w:pStyle w:val="Heading4"/>
        <w:spacing w:after="0" w:line="240" w:lineRule="auto"/>
        <w:jc w:val="both"/>
        <w:rPr>
          <w:rFonts w:ascii="Times New Roman" w:hAnsi="Times New Roman" w:cs="Times New Roman"/>
          <w:sz w:val="24"/>
          <w:szCs w:val="24"/>
        </w:rPr>
      </w:pPr>
      <w:bookmarkStart w:id="6"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6"/>
    </w:p>
    <w:p w:rsidR="00C97E06" w:rsidP="00684E92" w14:paraId="09E9E9C0" w14:textId="20A1BF26">
      <w:pPr>
        <w:pStyle w:val="ICFBodyText"/>
        <w:spacing w:after="0"/>
        <w:jc w:val="both"/>
        <w:rPr>
          <w:rFonts w:cs="Times New Roman"/>
        </w:rPr>
      </w:pPr>
      <w:r>
        <w:rPr>
          <w:rFonts w:cs="Times New Roman"/>
        </w:rPr>
        <w:t xml:space="preserve">By design, all potential participants in these </w:t>
      </w:r>
      <w:r w:rsidR="00760F45">
        <w:rPr>
          <w:rFonts w:cs="Times New Roman"/>
        </w:rPr>
        <w:t xml:space="preserve">focus groups and </w:t>
      </w:r>
      <w:r>
        <w:rPr>
          <w:rFonts w:cs="Times New Roman"/>
        </w:rPr>
        <w:t xml:space="preserve">interviews will be drawn from a panel of individuals who have opted in to participate in studies like </w:t>
      </w:r>
      <w:r w:rsidR="006D2943">
        <w:rPr>
          <w:rFonts w:cs="Times New Roman"/>
        </w:rPr>
        <w:t>this one</w:t>
      </w:r>
      <w:r>
        <w:rPr>
          <w:rFonts w:cs="Times New Roman"/>
        </w:rPr>
        <w:t xml:space="preserve">. The use of panel sampling </w:t>
      </w:r>
      <w:r w:rsidR="00A163F0">
        <w:rPr>
          <w:rFonts w:cs="Times New Roman"/>
        </w:rPr>
        <w:t xml:space="preserve">helps to maximize the efficiency of recruiting, since all possible participants are familiar with the recruiting </w:t>
      </w:r>
      <w:r w:rsidR="003D3F4E">
        <w:rPr>
          <w:rFonts w:cs="Times New Roman"/>
        </w:rPr>
        <w:t>contractor,</w:t>
      </w:r>
      <w:r w:rsidR="00A163F0">
        <w:rPr>
          <w:rFonts w:cs="Times New Roman"/>
        </w:rPr>
        <w:t xml:space="preserve"> and many will have been contacted before. Additionally,</w:t>
      </w:r>
      <w:r w:rsidR="00D239B0">
        <w:rPr>
          <w:rFonts w:cs="Times New Roman"/>
        </w:rPr>
        <w:t xml:space="preserve"> to maximize response, the screening questionnaire (Attachment</w:t>
      </w:r>
      <w:r w:rsidR="00AD79F2">
        <w:rPr>
          <w:rFonts w:cs="Times New Roman"/>
        </w:rPr>
        <w:t>s</w:t>
      </w:r>
      <w:r w:rsidR="00D239B0">
        <w:rPr>
          <w:rFonts w:cs="Times New Roman"/>
        </w:rPr>
        <w:t xml:space="preserve"> </w:t>
      </w:r>
      <w:r w:rsidRPr="00363504" w:rsidR="009C084E">
        <w:rPr>
          <w:rFonts w:cs="Times New Roman"/>
        </w:rPr>
        <w:t>1, 4, 7</w:t>
      </w:r>
      <w:r w:rsidR="00D239B0">
        <w:rPr>
          <w:rFonts w:cs="Times New Roman"/>
        </w:rPr>
        <w:t xml:space="preserve">) is </w:t>
      </w:r>
      <w:r w:rsidR="00C062DD">
        <w:rPr>
          <w:rFonts w:cs="Times New Roman"/>
        </w:rPr>
        <w:t xml:space="preserve">intentionally designed to collect only the minimum amount of information needed to determine the qualifications of participants, and quotas for several demographic variables are “loose,” meaning that there is no exact number of individuals who must be recruited with certain criteria. (For example, </w:t>
      </w:r>
      <w:r w:rsidRPr="00840C26" w:rsidR="00F74D44">
        <w:rPr>
          <w:rFonts w:cs="Times New Roman"/>
        </w:rPr>
        <w:t xml:space="preserve">recruiting “a minimum of </w:t>
      </w:r>
      <w:r w:rsidRPr="00840C26" w:rsidR="00840C26">
        <w:rPr>
          <w:rFonts w:cs="Times New Roman"/>
        </w:rPr>
        <w:t>2</w:t>
      </w:r>
      <w:r w:rsidRPr="00840C26" w:rsidR="00F74D44">
        <w:rPr>
          <w:rFonts w:cs="Times New Roman"/>
        </w:rPr>
        <w:t xml:space="preserve">” </w:t>
      </w:r>
      <w:r w:rsidRPr="00840C26" w:rsidR="00840C26">
        <w:rPr>
          <w:rFonts w:cs="Times New Roman"/>
        </w:rPr>
        <w:t>individuals with less than a four-year college degree</w:t>
      </w:r>
      <w:r w:rsidRPr="00840C26" w:rsidR="00F74D44">
        <w:rPr>
          <w:rFonts w:cs="Times New Roman"/>
        </w:rPr>
        <w:t xml:space="preserve">, rather than “exactly </w:t>
      </w:r>
      <w:r w:rsidRPr="00840C26" w:rsidR="00840C26">
        <w:rPr>
          <w:rFonts w:cs="Times New Roman"/>
        </w:rPr>
        <w:t>2</w:t>
      </w:r>
      <w:r w:rsidRPr="00840C26" w:rsidR="00F74D44">
        <w:rPr>
          <w:rFonts w:cs="Times New Roman"/>
        </w:rPr>
        <w:t>.”</w:t>
      </w:r>
      <w:r w:rsidR="00F74D44">
        <w:rPr>
          <w:rFonts w:cs="Times New Roman"/>
        </w:rPr>
        <w:t xml:space="preserve"> This reduce</w:t>
      </w:r>
      <w:r w:rsidR="006D2943">
        <w:rPr>
          <w:rFonts w:cs="Times New Roman"/>
        </w:rPr>
        <w:t>s the number of individuals who will be screened.</w:t>
      </w:r>
    </w:p>
    <w:p w:rsidR="006D2943" w:rsidP="00684E92" w14:paraId="6B9368D7" w14:textId="77777777">
      <w:pPr>
        <w:pStyle w:val="ICFBodyText"/>
        <w:spacing w:after="0"/>
        <w:jc w:val="both"/>
        <w:rPr>
          <w:rFonts w:cs="Times New Roman"/>
        </w:rPr>
      </w:pPr>
    </w:p>
    <w:p w:rsidR="006D2943" w:rsidP="00684E92" w14:paraId="11B41B63" w14:textId="07A7831F">
      <w:pPr>
        <w:pStyle w:val="ICFBodyText"/>
        <w:spacing w:after="0"/>
        <w:jc w:val="both"/>
        <w:rPr>
          <w:rFonts w:cs="Times New Roman"/>
        </w:rPr>
      </w:pPr>
      <w:r>
        <w:rPr>
          <w:rFonts w:cs="Times New Roman"/>
        </w:rPr>
        <w:t xml:space="preserve">It is sometimes the case that participants do not </w:t>
      </w:r>
      <w:r w:rsidR="002D4427">
        <w:rPr>
          <w:rFonts w:cs="Times New Roman"/>
        </w:rPr>
        <w:t xml:space="preserve">sign in on time for their </w:t>
      </w:r>
      <w:r w:rsidR="00760F45">
        <w:rPr>
          <w:rFonts w:cs="Times New Roman"/>
        </w:rPr>
        <w:t xml:space="preserve">focus group or </w:t>
      </w:r>
      <w:r w:rsidR="002D4427">
        <w:rPr>
          <w:rFonts w:cs="Times New Roman"/>
        </w:rPr>
        <w:t>interview, either for unexpected personal reasons, forgetfulness, or other reasons. To minimize the instances of this occurring, respondents are given several days’ advance notice of the</w:t>
      </w:r>
      <w:r w:rsidR="00760F45">
        <w:rPr>
          <w:rFonts w:cs="Times New Roman"/>
        </w:rPr>
        <w:t xml:space="preserve"> focus group or</w:t>
      </w:r>
      <w:r w:rsidR="002D4427">
        <w:rPr>
          <w:rFonts w:cs="Times New Roman"/>
        </w:rPr>
        <w:t xml:space="preserve"> interview and are sent reminder emails the day before and day of the</w:t>
      </w:r>
      <w:r w:rsidR="00760F45">
        <w:rPr>
          <w:rFonts w:cs="Times New Roman"/>
        </w:rPr>
        <w:t xml:space="preserve"> scheduled</w:t>
      </w:r>
      <w:r w:rsidR="002D4427">
        <w:rPr>
          <w:rFonts w:cs="Times New Roman"/>
        </w:rPr>
        <w:t xml:space="preserve"> </w:t>
      </w:r>
      <w:r w:rsidR="00760F45">
        <w:rPr>
          <w:rFonts w:cs="Times New Roman"/>
        </w:rPr>
        <w:t>discussion</w:t>
      </w:r>
      <w:r w:rsidR="002D4427">
        <w:rPr>
          <w:rFonts w:cs="Times New Roman"/>
        </w:rPr>
        <w:t xml:space="preserve">. Should they still not </w:t>
      </w:r>
      <w:r w:rsidR="00432E3F">
        <w:rPr>
          <w:rFonts w:cs="Times New Roman"/>
        </w:rPr>
        <w:t xml:space="preserve">appear, the </w:t>
      </w:r>
      <w:r w:rsidR="00760F45">
        <w:rPr>
          <w:rFonts w:cs="Times New Roman"/>
        </w:rPr>
        <w:t>moderating</w:t>
      </w:r>
      <w:r w:rsidR="00432E3F">
        <w:rPr>
          <w:rFonts w:cs="Times New Roman"/>
        </w:rPr>
        <w:t xml:space="preserve"> team at KRC Research has protocols in place so that the recruiting team can quickly email or call the participant to confirm availability, or to reschedule as needed.</w:t>
      </w:r>
      <w:r w:rsidR="00F81A3A">
        <w:rPr>
          <w:rFonts w:cs="Times New Roman"/>
        </w:rPr>
        <w:t xml:space="preserve"> If the respondent is entirely unresponsive, they may be replaced after the day of the planned </w:t>
      </w:r>
      <w:r w:rsidR="00760F45">
        <w:rPr>
          <w:rFonts w:cs="Times New Roman"/>
        </w:rPr>
        <w:t>discussion</w:t>
      </w:r>
      <w:r w:rsidR="00F81A3A">
        <w:rPr>
          <w:rFonts w:cs="Times New Roman"/>
        </w:rPr>
        <w:t>.</w:t>
      </w:r>
    </w:p>
    <w:p w:rsidR="00C97E06" w:rsidP="00684E92" w14:paraId="71594DC8" w14:textId="77777777">
      <w:pPr>
        <w:pStyle w:val="ICFBodyText"/>
        <w:spacing w:after="0"/>
        <w:jc w:val="both"/>
        <w:rPr>
          <w:rFonts w:cs="Times New Roman"/>
        </w:rPr>
      </w:pPr>
    </w:p>
    <w:p w:rsidR="003B792E" w:rsidP="00684E92" w14:paraId="6D3525C7" w14:textId="20E87322">
      <w:pPr>
        <w:pStyle w:val="ICFBodyText"/>
        <w:spacing w:after="0"/>
        <w:jc w:val="both"/>
        <w:rPr>
          <w:rFonts w:cs="Times New Roman"/>
        </w:rPr>
      </w:pPr>
      <w:r>
        <w:rPr>
          <w:rFonts w:cs="Times New Roman"/>
        </w:rPr>
        <w:t xml:space="preserve">At the beginning of each </w:t>
      </w:r>
      <w:r w:rsidR="00760F45">
        <w:rPr>
          <w:rFonts w:cs="Times New Roman"/>
        </w:rPr>
        <w:t>discussion</w:t>
      </w:r>
      <w:r>
        <w:rPr>
          <w:rFonts w:cs="Times New Roman"/>
        </w:rPr>
        <w:t xml:space="preserve">, participants will be reminded that their participation is voluntary, they do not need to answer any question that they are no comfortable answering, and they may </w:t>
      </w:r>
      <w:r w:rsidR="00760F45">
        <w:rPr>
          <w:rFonts w:cs="Times New Roman"/>
        </w:rPr>
        <w:t>leave the focus group or</w:t>
      </w:r>
      <w:r>
        <w:rPr>
          <w:rFonts w:cs="Times New Roman"/>
        </w:rPr>
        <w:t xml:space="preserve"> interview at any time if desired.</w:t>
      </w:r>
    </w:p>
    <w:p w:rsidR="000062D2" w:rsidRPr="008A355F" w:rsidP="00684E92" w14:paraId="120CEB2C" w14:textId="77777777">
      <w:pPr>
        <w:pStyle w:val="ICFBodyText"/>
        <w:spacing w:after="0"/>
        <w:jc w:val="both"/>
        <w:rPr>
          <w:rFonts w:cs="Times New Roman"/>
        </w:rPr>
      </w:pPr>
    </w:p>
    <w:p w:rsidR="00907CDA" w:rsidRPr="00141B38" w:rsidP="00684E92" w14:paraId="36BACBBE" w14:textId="0CA09E0B">
      <w:pPr>
        <w:pStyle w:val="Heading4"/>
        <w:spacing w:after="0" w:line="240" w:lineRule="auto"/>
        <w:jc w:val="both"/>
        <w:rPr>
          <w:rFonts w:ascii="Times New Roman" w:hAnsi="Times New Roman" w:cs="Times New Roman"/>
          <w:sz w:val="24"/>
          <w:szCs w:val="24"/>
        </w:rPr>
      </w:pPr>
      <w:bookmarkStart w:id="7" w:name="_Toc513027214"/>
      <w:r w:rsidRPr="00141B38">
        <w:rPr>
          <w:rFonts w:ascii="Times New Roman" w:hAnsi="Times New Roman" w:cs="Times New Roman"/>
          <w:sz w:val="24"/>
          <w:szCs w:val="24"/>
        </w:rPr>
        <w:t>Test of Procedures or Methods to be Undertaken</w:t>
      </w:r>
      <w:bookmarkEnd w:id="7"/>
    </w:p>
    <w:p w:rsidR="00790D14" w:rsidP="00684E92" w14:paraId="78279BA0" w14:textId="6246B543">
      <w:pPr>
        <w:pStyle w:val="ICFBodyText"/>
        <w:spacing w:after="0"/>
        <w:jc w:val="both"/>
        <w:rPr>
          <w:rFonts w:cs="Times New Roman"/>
        </w:rPr>
      </w:pPr>
      <w:bookmarkStart w:id="8" w:name="_Toc468877876"/>
      <w:r>
        <w:rPr>
          <w:rFonts w:cs="Times New Roman"/>
        </w:rPr>
        <w:t>No pre-tests are planned for this project.</w:t>
      </w:r>
    </w:p>
    <w:p w:rsidR="000062D2" w:rsidRPr="008A355F" w:rsidP="00684E92" w14:paraId="284E5127" w14:textId="77777777">
      <w:pPr>
        <w:pStyle w:val="ICFBodyText"/>
        <w:spacing w:after="0"/>
        <w:jc w:val="both"/>
      </w:pPr>
    </w:p>
    <w:p w:rsidR="006C2CBC" w:rsidP="00684E92" w14:paraId="6BFEE62B" w14:textId="2B1B7D34">
      <w:pPr>
        <w:pStyle w:val="Heading4"/>
        <w:spacing w:after="0" w:line="240" w:lineRule="auto"/>
        <w:jc w:val="both"/>
        <w:rPr>
          <w:rFonts w:ascii="Times New Roman" w:hAnsi="Times New Roman" w:cs="Times New Roman"/>
          <w:sz w:val="24"/>
          <w:szCs w:val="24"/>
        </w:rPr>
      </w:pPr>
      <w:bookmarkStart w:id="9" w:name="_Toc513027215"/>
      <w:r w:rsidRPr="008A355F">
        <w:rPr>
          <w:rFonts w:ascii="Times New Roman" w:hAnsi="Times New Roman" w:cs="Times New Roman"/>
          <w:sz w:val="24"/>
          <w:szCs w:val="24"/>
        </w:rPr>
        <w:t>I</w:t>
      </w:r>
      <w:bookmarkEnd w:id="8"/>
      <w:r w:rsidRPr="008A355F" w:rsidR="00050996">
        <w:rPr>
          <w:rFonts w:ascii="Times New Roman" w:hAnsi="Times New Roman" w:cs="Times New Roman"/>
          <w:sz w:val="24"/>
          <w:szCs w:val="24"/>
        </w:rPr>
        <w:t>ndividuals Consulted on Statistical Aspects and Individuals Collecting and/or Analyzing Data</w:t>
      </w:r>
      <w:bookmarkEnd w:id="9"/>
    </w:p>
    <w:p w:rsidR="00735500" w:rsidRPr="00760F45" w:rsidP="00735500" w14:paraId="6792D3AB" w14:textId="000AFFFA">
      <w:pPr>
        <w:spacing w:line="240" w:lineRule="auto"/>
        <w:ind w:left="0"/>
        <w:rPr>
          <w:rFonts w:ascii="Times New Roman" w:hAnsi="Times New Roman" w:cs="Times New Roman"/>
          <w:sz w:val="24"/>
          <w:szCs w:val="24"/>
        </w:rPr>
      </w:pPr>
      <w:r w:rsidRPr="00760F45">
        <w:rPr>
          <w:rFonts w:ascii="Times New Roman" w:hAnsi="Times New Roman" w:cs="Times New Roman"/>
          <w:sz w:val="24"/>
          <w:szCs w:val="24"/>
        </w:rPr>
        <w:t xml:space="preserve">The following individuals are working under contract with NCEZID and have been consulted throughout the development </w:t>
      </w:r>
      <w:r w:rsidRPr="00760F45" w:rsidR="00A21EF2">
        <w:rPr>
          <w:rFonts w:ascii="Times New Roman" w:hAnsi="Times New Roman" w:cs="Times New Roman"/>
          <w:sz w:val="24"/>
          <w:szCs w:val="24"/>
        </w:rPr>
        <w:t xml:space="preserve">and design of this data collection. These individuals will lead the </w:t>
      </w:r>
      <w:r w:rsidR="00760C20">
        <w:rPr>
          <w:rFonts w:ascii="Times New Roman" w:hAnsi="Times New Roman" w:cs="Times New Roman"/>
          <w:sz w:val="24"/>
          <w:szCs w:val="24"/>
        </w:rPr>
        <w:t>data collection</w:t>
      </w:r>
      <w:r w:rsidRPr="00760F45" w:rsidR="00A21EF2">
        <w:rPr>
          <w:rFonts w:ascii="Times New Roman" w:hAnsi="Times New Roman" w:cs="Times New Roman"/>
          <w:sz w:val="24"/>
          <w:szCs w:val="24"/>
        </w:rPr>
        <w:t xml:space="preserve"> once the package is approved.</w:t>
      </w:r>
    </w:p>
    <w:tbl>
      <w:tblPr>
        <w:tblStyle w:val="TableGrid"/>
        <w:tblpPr w:leftFromText="180" w:rightFromText="180" w:vertAnchor="text" w:horzAnchor="margin" w:tblpY="121"/>
        <w:tblW w:w="9355" w:type="dxa"/>
        <w:tblBorders>
          <w:insideH w:val="none" w:sz="0" w:space="0" w:color="auto"/>
          <w:insideV w:val="none" w:sz="0" w:space="0" w:color="auto"/>
        </w:tblBorders>
        <w:tblLook w:val="04A0"/>
      </w:tblPr>
      <w:tblGrid>
        <w:gridCol w:w="4410"/>
        <w:gridCol w:w="4945"/>
      </w:tblGrid>
      <w:tr w14:paraId="74B87EE7" w14:textId="77777777" w:rsidTr="00760F45">
        <w:tblPrEx>
          <w:tblW w:w="9355" w:type="dxa"/>
          <w:tblBorders>
            <w:insideH w:val="none" w:sz="0" w:space="0" w:color="auto"/>
            <w:insideV w:val="none" w:sz="0" w:space="0" w:color="auto"/>
          </w:tblBorders>
          <w:tblLook w:val="04A0"/>
        </w:tblPrEx>
        <w:trPr>
          <w:trHeight w:val="1970"/>
        </w:trPr>
        <w:tc>
          <w:tcPr>
            <w:tcW w:w="4410" w:type="dxa"/>
          </w:tcPr>
          <w:p w:rsidR="00760F45" w:rsidP="00760F45" w14:paraId="0015F2B5" w14:textId="77777777">
            <w:pPr>
              <w:pStyle w:val="ExhibitTitle"/>
              <w:spacing w:before="0" w:after="0"/>
              <w:ind w:left="0" w:firstLine="0"/>
              <w:rPr>
                <w:iCs/>
                <w:color w:val="auto"/>
                <w:sz w:val="22"/>
                <w:szCs w:val="22"/>
              </w:rPr>
            </w:pPr>
          </w:p>
          <w:p w:rsidR="00760F45" w:rsidP="00760F45" w14:paraId="650CBEE0" w14:textId="77777777">
            <w:pPr>
              <w:pStyle w:val="ExhibitTitle"/>
              <w:spacing w:before="0" w:after="0"/>
              <w:ind w:left="0" w:firstLine="0"/>
              <w:rPr>
                <w:iCs/>
                <w:color w:val="auto"/>
                <w:sz w:val="22"/>
                <w:szCs w:val="22"/>
              </w:rPr>
            </w:pPr>
            <w:r>
              <w:rPr>
                <w:iCs/>
                <w:color w:val="auto"/>
                <w:sz w:val="22"/>
                <w:szCs w:val="22"/>
              </w:rPr>
              <w:t>Mike Ruddell</w:t>
            </w:r>
          </w:p>
          <w:p w:rsidR="00760F45" w:rsidRPr="00B009D6" w:rsidP="00377720" w14:paraId="049F5317" w14:textId="3BFD6904">
            <w:pPr>
              <w:pStyle w:val="ExhibitTitle"/>
              <w:spacing w:before="0" w:after="0"/>
              <w:ind w:left="0" w:firstLine="0"/>
            </w:pPr>
            <w:r w:rsidRPr="00735500">
              <w:rPr>
                <w:b w:val="0"/>
                <w:bCs/>
                <w:iCs/>
                <w:color w:val="auto"/>
                <w:sz w:val="22"/>
                <w:szCs w:val="22"/>
              </w:rPr>
              <w:t xml:space="preserve">Vice President, </w:t>
            </w:r>
            <w:r w:rsidRPr="00735500">
              <w:rPr>
                <w:b w:val="0"/>
                <w:bCs/>
                <w:sz w:val="22"/>
                <w:szCs w:val="22"/>
              </w:rPr>
              <w:t>KRC Research</w:t>
            </w:r>
            <w:r w:rsidRPr="00735500">
              <w:rPr>
                <w:b w:val="0"/>
                <w:bCs/>
                <w:sz w:val="22"/>
                <w:szCs w:val="22"/>
              </w:rPr>
              <w:br/>
            </w:r>
          </w:p>
        </w:tc>
        <w:tc>
          <w:tcPr>
            <w:tcW w:w="4945" w:type="dxa"/>
          </w:tcPr>
          <w:p w:rsidR="00760F45" w:rsidP="00760F45" w14:paraId="6F433D78" w14:textId="77777777">
            <w:pPr>
              <w:pStyle w:val="ExhibitTitle"/>
              <w:spacing w:before="0" w:after="0"/>
              <w:ind w:left="0" w:firstLine="0"/>
              <w:rPr>
                <w:iCs/>
                <w:color w:val="auto"/>
                <w:sz w:val="22"/>
                <w:szCs w:val="22"/>
              </w:rPr>
            </w:pPr>
          </w:p>
          <w:p w:rsidR="00760F45" w:rsidRPr="005506D5" w:rsidP="00760F45" w14:paraId="019A1391" w14:textId="77777777">
            <w:pPr>
              <w:pStyle w:val="ExhibitTitle"/>
              <w:spacing w:before="0" w:after="0"/>
              <w:ind w:left="0" w:firstLine="0"/>
              <w:rPr>
                <w:iCs/>
                <w:color w:val="auto"/>
                <w:sz w:val="22"/>
                <w:szCs w:val="22"/>
              </w:rPr>
            </w:pPr>
            <w:r>
              <w:rPr>
                <w:iCs/>
                <w:color w:val="auto"/>
                <w:sz w:val="22"/>
                <w:szCs w:val="22"/>
              </w:rPr>
              <w:t>Lindsay Gutekunst</w:t>
            </w:r>
          </w:p>
          <w:p w:rsidR="00760F45" w:rsidRPr="002E43D9" w:rsidP="00EC08F6" w14:paraId="23FE7AC4" w14:textId="55554D2B">
            <w:pPr>
              <w:ind w:left="0"/>
            </w:pPr>
            <w:r>
              <w:rPr>
                <w:rFonts w:ascii="Times New Roman" w:hAnsi="Times New Roman" w:cs="Times New Roman"/>
              </w:rPr>
              <w:t>Senior Vice President, KRC Research</w:t>
            </w:r>
            <w:r w:rsidRPr="005506D5">
              <w:rPr>
                <w:rFonts w:ascii="Times New Roman" w:hAnsi="Times New Roman" w:cs="Times New Roman"/>
              </w:rPr>
              <w:br/>
            </w:r>
          </w:p>
        </w:tc>
      </w:tr>
    </w:tbl>
    <w:p w:rsidR="006C2CBC" w:rsidRPr="008A355F" w:rsidP="00760F45" w14:paraId="6F8C4A24" w14:textId="77777777">
      <w:pPr>
        <w:spacing w:line="240" w:lineRule="auto"/>
        <w:ind w:left="0"/>
        <w:jc w:val="both"/>
        <w:rPr>
          <w:sz w:val="24"/>
          <w:szCs w:val="24"/>
        </w:rPr>
      </w:pPr>
    </w:p>
    <w:sectPr w:rsidSect="003E5D57">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C0B" w:rsidP="00BC6896" w14:paraId="0E81D0C3" w14:textId="77777777">
      <w:r>
        <w:separator/>
      </w:r>
    </w:p>
    <w:p w:rsidR="00D65C0B" w:rsidP="00BC6896" w14:paraId="253275F3" w14:textId="77777777"/>
  </w:endnote>
  <w:endnote w:type="continuationSeparator" w:id="1">
    <w:p w:rsidR="00D65C0B" w:rsidP="00BC6896" w14:paraId="084DCCC5" w14:textId="77777777">
      <w:r>
        <w:continuationSeparator/>
      </w:r>
    </w:p>
    <w:p w:rsidR="00D65C0B" w:rsidP="00BC6896" w14:paraId="2BB54F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2592558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C466F5" w:rsidRPr="00E7291C" w14:paraId="479EB3CE" w14:textId="01B286E8">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rsidR="00C466F5" w:rsidP="00BC6896" w14:paraId="2E64CF9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C0B" w:rsidP="00BC6896" w14:paraId="5643371B" w14:textId="77777777">
      <w:r>
        <w:separator/>
      </w:r>
    </w:p>
    <w:p w:rsidR="00D65C0B" w:rsidP="00BC6896" w14:paraId="6BA5E3CB" w14:textId="77777777"/>
  </w:footnote>
  <w:footnote w:type="continuationSeparator" w:id="1">
    <w:p w:rsidR="00D65C0B" w:rsidP="00BC6896" w14:paraId="4353DC9E" w14:textId="77777777">
      <w:r>
        <w:continuationSeparator/>
      </w:r>
    </w:p>
    <w:p w:rsidR="00D65C0B" w:rsidP="00BC6896" w14:paraId="03437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E7026"/>
    <w:multiLevelType w:val="hybridMultilevel"/>
    <w:tmpl w:val="808869E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C968BE"/>
    <w:multiLevelType w:val="hybridMultilevel"/>
    <w:tmpl w:val="0414F006"/>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2F692E"/>
    <w:multiLevelType w:val="hybridMultilevel"/>
    <w:tmpl w:val="DB6C502A"/>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D52091"/>
    <w:multiLevelType w:val="hybridMultilevel"/>
    <w:tmpl w:val="B6A67A1E"/>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9">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BEE05A6"/>
    <w:multiLevelType w:val="hybridMultilevel"/>
    <w:tmpl w:val="41DAACF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470156"/>
    <w:multiLevelType w:val="hybridMultilevel"/>
    <w:tmpl w:val="C296654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6">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5"/>
  </w:num>
  <w:num w:numId="3" w16cid:durableId="1883904467">
    <w:abstractNumId w:val="42"/>
  </w:num>
  <w:num w:numId="4" w16cid:durableId="110246573">
    <w:abstractNumId w:val="18"/>
  </w:num>
  <w:num w:numId="5" w16cid:durableId="1402947834">
    <w:abstractNumId w:val="28"/>
  </w:num>
  <w:num w:numId="6" w16cid:durableId="2008509563">
    <w:abstractNumId w:val="11"/>
  </w:num>
  <w:num w:numId="7" w16cid:durableId="383257380">
    <w:abstractNumId w:val="0"/>
  </w:num>
  <w:num w:numId="8" w16cid:durableId="72556692">
    <w:abstractNumId w:val="7"/>
  </w:num>
  <w:num w:numId="9" w16cid:durableId="1777599055">
    <w:abstractNumId w:val="15"/>
  </w:num>
  <w:num w:numId="10" w16cid:durableId="1865291767">
    <w:abstractNumId w:val="29"/>
  </w:num>
  <w:num w:numId="11" w16cid:durableId="1753120564">
    <w:abstractNumId w:val="2"/>
  </w:num>
  <w:num w:numId="12" w16cid:durableId="1290433553">
    <w:abstractNumId w:val="41"/>
  </w:num>
  <w:num w:numId="13" w16cid:durableId="473760594">
    <w:abstractNumId w:val="9"/>
  </w:num>
  <w:num w:numId="14" w16cid:durableId="574827235">
    <w:abstractNumId w:val="3"/>
  </w:num>
  <w:num w:numId="15" w16cid:durableId="359820988">
    <w:abstractNumId w:val="36"/>
  </w:num>
  <w:num w:numId="16" w16cid:durableId="1511528366">
    <w:abstractNumId w:val="44"/>
  </w:num>
  <w:num w:numId="17" w16cid:durableId="1168059523">
    <w:abstractNumId w:val="14"/>
  </w:num>
  <w:num w:numId="18" w16cid:durableId="930116966">
    <w:abstractNumId w:val="23"/>
  </w:num>
  <w:num w:numId="19" w16cid:durableId="1949266366">
    <w:abstractNumId w:val="5"/>
  </w:num>
  <w:num w:numId="20" w16cid:durableId="1647855402">
    <w:abstractNumId w:val="24"/>
  </w:num>
  <w:num w:numId="21" w16cid:durableId="1482041615">
    <w:abstractNumId w:val="43"/>
  </w:num>
  <w:num w:numId="22" w16cid:durableId="1570727929">
    <w:abstractNumId w:val="32"/>
  </w:num>
  <w:num w:numId="23" w16cid:durableId="1115060721">
    <w:abstractNumId w:val="21"/>
  </w:num>
  <w:num w:numId="24" w16cid:durableId="1466775617">
    <w:abstractNumId w:val="35"/>
  </w:num>
  <w:num w:numId="25" w16cid:durableId="1889103428">
    <w:abstractNumId w:val="39"/>
  </w:num>
  <w:num w:numId="26" w16cid:durableId="973364969">
    <w:abstractNumId w:val="19"/>
  </w:num>
  <w:num w:numId="27" w16cid:durableId="1543059825">
    <w:abstractNumId w:val="34"/>
  </w:num>
  <w:num w:numId="28" w16cid:durableId="1591891310">
    <w:abstractNumId w:val="26"/>
  </w:num>
  <w:num w:numId="29" w16cid:durableId="1633436427">
    <w:abstractNumId w:val="6"/>
  </w:num>
  <w:num w:numId="30" w16cid:durableId="236474490">
    <w:abstractNumId w:val="27"/>
  </w:num>
  <w:num w:numId="31" w16cid:durableId="2042775482">
    <w:abstractNumId w:val="20"/>
  </w:num>
  <w:num w:numId="32" w16cid:durableId="259141810">
    <w:abstractNumId w:val="31"/>
  </w:num>
  <w:num w:numId="33" w16cid:durableId="305815724">
    <w:abstractNumId w:val="42"/>
  </w:num>
  <w:num w:numId="34" w16cid:durableId="695425769">
    <w:abstractNumId w:val="42"/>
  </w:num>
  <w:num w:numId="35" w16cid:durableId="1981417769">
    <w:abstractNumId w:val="42"/>
  </w:num>
  <w:num w:numId="36" w16cid:durableId="608968315">
    <w:abstractNumId w:val="42"/>
  </w:num>
  <w:num w:numId="37" w16cid:durableId="1598639554">
    <w:abstractNumId w:val="8"/>
  </w:num>
  <w:num w:numId="38" w16cid:durableId="1277832969">
    <w:abstractNumId w:val="17"/>
  </w:num>
  <w:num w:numId="39" w16cid:durableId="768432356">
    <w:abstractNumId w:val="38"/>
  </w:num>
  <w:num w:numId="40" w16cid:durableId="2141220931">
    <w:abstractNumId w:val="12"/>
  </w:num>
  <w:num w:numId="41" w16cid:durableId="1922984935">
    <w:abstractNumId w:val="40"/>
  </w:num>
  <w:num w:numId="42" w16cid:durableId="1084257079">
    <w:abstractNumId w:val="37"/>
  </w:num>
  <w:num w:numId="43" w16cid:durableId="2013408806">
    <w:abstractNumId w:val="16"/>
  </w:num>
  <w:num w:numId="44" w16cid:durableId="159395398">
    <w:abstractNumId w:val="13"/>
  </w:num>
  <w:num w:numId="45" w16cid:durableId="1920094677">
    <w:abstractNumId w:val="30"/>
  </w:num>
  <w:num w:numId="46" w16cid:durableId="221257009">
    <w:abstractNumId w:val="10"/>
  </w:num>
  <w:num w:numId="47" w16cid:durableId="993265316">
    <w:abstractNumId w:val="33"/>
  </w:num>
  <w:num w:numId="48" w16cid:durableId="1595895178">
    <w:abstractNumId w:val="4"/>
  </w:num>
  <w:num w:numId="49" w16cid:durableId="19805000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52ED"/>
    <w:rsid w:val="000062D2"/>
    <w:rsid w:val="00010420"/>
    <w:rsid w:val="00011A98"/>
    <w:rsid w:val="00011F8D"/>
    <w:rsid w:val="000127C1"/>
    <w:rsid w:val="00013053"/>
    <w:rsid w:val="000130B4"/>
    <w:rsid w:val="00014361"/>
    <w:rsid w:val="0001771B"/>
    <w:rsid w:val="00020088"/>
    <w:rsid w:val="00020C47"/>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C53DD"/>
    <w:rsid w:val="000D22EB"/>
    <w:rsid w:val="000D39E1"/>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412D4"/>
    <w:rsid w:val="00141B38"/>
    <w:rsid w:val="00144F64"/>
    <w:rsid w:val="00151567"/>
    <w:rsid w:val="00152986"/>
    <w:rsid w:val="001539B5"/>
    <w:rsid w:val="00156703"/>
    <w:rsid w:val="001617F0"/>
    <w:rsid w:val="00163E17"/>
    <w:rsid w:val="001641FD"/>
    <w:rsid w:val="00166F9E"/>
    <w:rsid w:val="001800A9"/>
    <w:rsid w:val="00186817"/>
    <w:rsid w:val="00187D5A"/>
    <w:rsid w:val="00196012"/>
    <w:rsid w:val="001972D7"/>
    <w:rsid w:val="001A28F6"/>
    <w:rsid w:val="001A593D"/>
    <w:rsid w:val="001A7D0E"/>
    <w:rsid w:val="001B2831"/>
    <w:rsid w:val="001B5F4A"/>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41B17"/>
    <w:rsid w:val="00241C81"/>
    <w:rsid w:val="002425F9"/>
    <w:rsid w:val="00245F1F"/>
    <w:rsid w:val="00256392"/>
    <w:rsid w:val="00257A1C"/>
    <w:rsid w:val="00265FD0"/>
    <w:rsid w:val="0027234C"/>
    <w:rsid w:val="00272957"/>
    <w:rsid w:val="00272E03"/>
    <w:rsid w:val="00274CEA"/>
    <w:rsid w:val="00281795"/>
    <w:rsid w:val="002850E3"/>
    <w:rsid w:val="00287E2F"/>
    <w:rsid w:val="002A05CB"/>
    <w:rsid w:val="002A1948"/>
    <w:rsid w:val="002A2860"/>
    <w:rsid w:val="002A7EB7"/>
    <w:rsid w:val="002C0877"/>
    <w:rsid w:val="002C0E1A"/>
    <w:rsid w:val="002C2AE2"/>
    <w:rsid w:val="002C5431"/>
    <w:rsid w:val="002D0DCE"/>
    <w:rsid w:val="002D4427"/>
    <w:rsid w:val="002E0667"/>
    <w:rsid w:val="002E0CC5"/>
    <w:rsid w:val="002E1BB7"/>
    <w:rsid w:val="002E2B10"/>
    <w:rsid w:val="002E43D9"/>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4F07"/>
    <w:rsid w:val="003469C8"/>
    <w:rsid w:val="003546A6"/>
    <w:rsid w:val="00355EA4"/>
    <w:rsid w:val="003573D3"/>
    <w:rsid w:val="00357D07"/>
    <w:rsid w:val="00363504"/>
    <w:rsid w:val="003635BE"/>
    <w:rsid w:val="00364D43"/>
    <w:rsid w:val="00366B5E"/>
    <w:rsid w:val="00367E65"/>
    <w:rsid w:val="00372844"/>
    <w:rsid w:val="00377720"/>
    <w:rsid w:val="0038560A"/>
    <w:rsid w:val="00385FA6"/>
    <w:rsid w:val="0038760A"/>
    <w:rsid w:val="003925A2"/>
    <w:rsid w:val="003929F9"/>
    <w:rsid w:val="003975C7"/>
    <w:rsid w:val="003A0D49"/>
    <w:rsid w:val="003A12F9"/>
    <w:rsid w:val="003B26AB"/>
    <w:rsid w:val="003B792E"/>
    <w:rsid w:val="003C31C9"/>
    <w:rsid w:val="003C4961"/>
    <w:rsid w:val="003C7C5D"/>
    <w:rsid w:val="003D0A1F"/>
    <w:rsid w:val="003D0AD2"/>
    <w:rsid w:val="003D19AB"/>
    <w:rsid w:val="003D3F4E"/>
    <w:rsid w:val="003E1BF5"/>
    <w:rsid w:val="003E4E7D"/>
    <w:rsid w:val="003E5D57"/>
    <w:rsid w:val="003E6B63"/>
    <w:rsid w:val="003F5913"/>
    <w:rsid w:val="004024F8"/>
    <w:rsid w:val="0040532A"/>
    <w:rsid w:val="0041159A"/>
    <w:rsid w:val="00412174"/>
    <w:rsid w:val="00412635"/>
    <w:rsid w:val="004133BB"/>
    <w:rsid w:val="0042104E"/>
    <w:rsid w:val="004305A8"/>
    <w:rsid w:val="00432E3F"/>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5DF"/>
    <w:rsid w:val="004E6665"/>
    <w:rsid w:val="004F634E"/>
    <w:rsid w:val="004F67A8"/>
    <w:rsid w:val="004F71AD"/>
    <w:rsid w:val="00500F4D"/>
    <w:rsid w:val="00501ADC"/>
    <w:rsid w:val="00506671"/>
    <w:rsid w:val="005077FE"/>
    <w:rsid w:val="00510A63"/>
    <w:rsid w:val="00516DFA"/>
    <w:rsid w:val="00522A50"/>
    <w:rsid w:val="005241F3"/>
    <w:rsid w:val="00527225"/>
    <w:rsid w:val="0053557D"/>
    <w:rsid w:val="005460FD"/>
    <w:rsid w:val="005463DE"/>
    <w:rsid w:val="00546DC2"/>
    <w:rsid w:val="00546E21"/>
    <w:rsid w:val="005506D5"/>
    <w:rsid w:val="005542E8"/>
    <w:rsid w:val="0055588A"/>
    <w:rsid w:val="00556630"/>
    <w:rsid w:val="0055686D"/>
    <w:rsid w:val="00560411"/>
    <w:rsid w:val="00565FE8"/>
    <w:rsid w:val="00566B53"/>
    <w:rsid w:val="00570095"/>
    <w:rsid w:val="005744E2"/>
    <w:rsid w:val="005771DD"/>
    <w:rsid w:val="00577892"/>
    <w:rsid w:val="005800EE"/>
    <w:rsid w:val="005869D6"/>
    <w:rsid w:val="005A0BF3"/>
    <w:rsid w:val="005A163B"/>
    <w:rsid w:val="005A33F6"/>
    <w:rsid w:val="005A375A"/>
    <w:rsid w:val="005A59E5"/>
    <w:rsid w:val="005B7440"/>
    <w:rsid w:val="005C66D9"/>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D0D10"/>
    <w:rsid w:val="006D0FD7"/>
    <w:rsid w:val="006D25A1"/>
    <w:rsid w:val="006D2874"/>
    <w:rsid w:val="006D2943"/>
    <w:rsid w:val="006D343F"/>
    <w:rsid w:val="006D344F"/>
    <w:rsid w:val="006E3883"/>
    <w:rsid w:val="006F6856"/>
    <w:rsid w:val="0071190E"/>
    <w:rsid w:val="007145D0"/>
    <w:rsid w:val="00716F94"/>
    <w:rsid w:val="00720E37"/>
    <w:rsid w:val="00735500"/>
    <w:rsid w:val="00746431"/>
    <w:rsid w:val="00756840"/>
    <w:rsid w:val="00756E1F"/>
    <w:rsid w:val="007608A5"/>
    <w:rsid w:val="00760C20"/>
    <w:rsid w:val="00760E12"/>
    <w:rsid w:val="00760F45"/>
    <w:rsid w:val="00763CF3"/>
    <w:rsid w:val="00772293"/>
    <w:rsid w:val="007807D2"/>
    <w:rsid w:val="007814B6"/>
    <w:rsid w:val="0078198E"/>
    <w:rsid w:val="00783A3C"/>
    <w:rsid w:val="00783C75"/>
    <w:rsid w:val="00784619"/>
    <w:rsid w:val="0078627B"/>
    <w:rsid w:val="00790D14"/>
    <w:rsid w:val="0079271D"/>
    <w:rsid w:val="00794C18"/>
    <w:rsid w:val="00794E32"/>
    <w:rsid w:val="007A176B"/>
    <w:rsid w:val="007B090D"/>
    <w:rsid w:val="007B305A"/>
    <w:rsid w:val="007B6705"/>
    <w:rsid w:val="007D573C"/>
    <w:rsid w:val="007E3721"/>
    <w:rsid w:val="007E7932"/>
    <w:rsid w:val="007F411E"/>
    <w:rsid w:val="00800993"/>
    <w:rsid w:val="00801F67"/>
    <w:rsid w:val="0080685D"/>
    <w:rsid w:val="00813B9B"/>
    <w:rsid w:val="00815C7D"/>
    <w:rsid w:val="00816D40"/>
    <w:rsid w:val="00817941"/>
    <w:rsid w:val="008261AB"/>
    <w:rsid w:val="00830448"/>
    <w:rsid w:val="00835CA7"/>
    <w:rsid w:val="008370D4"/>
    <w:rsid w:val="00840C26"/>
    <w:rsid w:val="008414AD"/>
    <w:rsid w:val="008428D9"/>
    <w:rsid w:val="00852110"/>
    <w:rsid w:val="00855210"/>
    <w:rsid w:val="00864EF9"/>
    <w:rsid w:val="00884DB9"/>
    <w:rsid w:val="00887679"/>
    <w:rsid w:val="00887FCE"/>
    <w:rsid w:val="00894604"/>
    <w:rsid w:val="0089676F"/>
    <w:rsid w:val="008A355F"/>
    <w:rsid w:val="008A3676"/>
    <w:rsid w:val="008A7588"/>
    <w:rsid w:val="008B6802"/>
    <w:rsid w:val="008B7DD3"/>
    <w:rsid w:val="008C006D"/>
    <w:rsid w:val="008C1522"/>
    <w:rsid w:val="008C31C2"/>
    <w:rsid w:val="008C67D2"/>
    <w:rsid w:val="008C76EE"/>
    <w:rsid w:val="008D3590"/>
    <w:rsid w:val="008E0683"/>
    <w:rsid w:val="008E0829"/>
    <w:rsid w:val="008E11BC"/>
    <w:rsid w:val="008F3095"/>
    <w:rsid w:val="008F4182"/>
    <w:rsid w:val="00902DD9"/>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0C4"/>
    <w:rsid w:val="009759F3"/>
    <w:rsid w:val="00976AA6"/>
    <w:rsid w:val="00982BC1"/>
    <w:rsid w:val="009850E7"/>
    <w:rsid w:val="009870C9"/>
    <w:rsid w:val="00987F76"/>
    <w:rsid w:val="00991BF9"/>
    <w:rsid w:val="00993088"/>
    <w:rsid w:val="0099664F"/>
    <w:rsid w:val="00997D5D"/>
    <w:rsid w:val="009A0447"/>
    <w:rsid w:val="009A1549"/>
    <w:rsid w:val="009A2A84"/>
    <w:rsid w:val="009B034F"/>
    <w:rsid w:val="009B490E"/>
    <w:rsid w:val="009B4A51"/>
    <w:rsid w:val="009B7F56"/>
    <w:rsid w:val="009C084E"/>
    <w:rsid w:val="009C28B1"/>
    <w:rsid w:val="009C61AD"/>
    <w:rsid w:val="009D2283"/>
    <w:rsid w:val="009D373D"/>
    <w:rsid w:val="009D6ACF"/>
    <w:rsid w:val="009D77CD"/>
    <w:rsid w:val="009E1D05"/>
    <w:rsid w:val="009E3DB9"/>
    <w:rsid w:val="009F7283"/>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D79F2"/>
    <w:rsid w:val="00AE21E9"/>
    <w:rsid w:val="00AE63BB"/>
    <w:rsid w:val="00AF0CF4"/>
    <w:rsid w:val="00AF2252"/>
    <w:rsid w:val="00B009D6"/>
    <w:rsid w:val="00B1129F"/>
    <w:rsid w:val="00B11D61"/>
    <w:rsid w:val="00B126F1"/>
    <w:rsid w:val="00B12BEA"/>
    <w:rsid w:val="00B12F51"/>
    <w:rsid w:val="00B14C39"/>
    <w:rsid w:val="00B1678A"/>
    <w:rsid w:val="00B2751E"/>
    <w:rsid w:val="00B3650C"/>
    <w:rsid w:val="00B476A5"/>
    <w:rsid w:val="00B504C2"/>
    <w:rsid w:val="00B50A2B"/>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2DD"/>
    <w:rsid w:val="00C06D77"/>
    <w:rsid w:val="00C07E9E"/>
    <w:rsid w:val="00C141BE"/>
    <w:rsid w:val="00C14BA6"/>
    <w:rsid w:val="00C21966"/>
    <w:rsid w:val="00C231E0"/>
    <w:rsid w:val="00C347E7"/>
    <w:rsid w:val="00C3485C"/>
    <w:rsid w:val="00C420D4"/>
    <w:rsid w:val="00C466F5"/>
    <w:rsid w:val="00C504EB"/>
    <w:rsid w:val="00C51791"/>
    <w:rsid w:val="00C52961"/>
    <w:rsid w:val="00C555BA"/>
    <w:rsid w:val="00C76A59"/>
    <w:rsid w:val="00C77249"/>
    <w:rsid w:val="00C8451D"/>
    <w:rsid w:val="00C84DC3"/>
    <w:rsid w:val="00C86C30"/>
    <w:rsid w:val="00C97E06"/>
    <w:rsid w:val="00CA2004"/>
    <w:rsid w:val="00CB02D6"/>
    <w:rsid w:val="00CB334D"/>
    <w:rsid w:val="00CB56D5"/>
    <w:rsid w:val="00CC2B7F"/>
    <w:rsid w:val="00CD0771"/>
    <w:rsid w:val="00CD1EA8"/>
    <w:rsid w:val="00CD33F9"/>
    <w:rsid w:val="00CD4898"/>
    <w:rsid w:val="00CD59CF"/>
    <w:rsid w:val="00CD657F"/>
    <w:rsid w:val="00CE2119"/>
    <w:rsid w:val="00CF0CE8"/>
    <w:rsid w:val="00CF286C"/>
    <w:rsid w:val="00CF5ABD"/>
    <w:rsid w:val="00CF63CE"/>
    <w:rsid w:val="00D01FAB"/>
    <w:rsid w:val="00D067C1"/>
    <w:rsid w:val="00D1065C"/>
    <w:rsid w:val="00D13B13"/>
    <w:rsid w:val="00D16E78"/>
    <w:rsid w:val="00D201D3"/>
    <w:rsid w:val="00D239B0"/>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74373"/>
    <w:rsid w:val="00D81F99"/>
    <w:rsid w:val="00D861ED"/>
    <w:rsid w:val="00D873E0"/>
    <w:rsid w:val="00D9423B"/>
    <w:rsid w:val="00D94F8B"/>
    <w:rsid w:val="00D94FFD"/>
    <w:rsid w:val="00DA4EA9"/>
    <w:rsid w:val="00DA5988"/>
    <w:rsid w:val="00DA6089"/>
    <w:rsid w:val="00DB07FD"/>
    <w:rsid w:val="00DB5186"/>
    <w:rsid w:val="00DB7BD7"/>
    <w:rsid w:val="00DC317C"/>
    <w:rsid w:val="00DC4FF2"/>
    <w:rsid w:val="00DC79CC"/>
    <w:rsid w:val="00DE11BA"/>
    <w:rsid w:val="00DF3361"/>
    <w:rsid w:val="00DF3F6A"/>
    <w:rsid w:val="00DF7D7D"/>
    <w:rsid w:val="00E00D32"/>
    <w:rsid w:val="00E06251"/>
    <w:rsid w:val="00E06F40"/>
    <w:rsid w:val="00E134F4"/>
    <w:rsid w:val="00E15383"/>
    <w:rsid w:val="00E23568"/>
    <w:rsid w:val="00E245B5"/>
    <w:rsid w:val="00E24C20"/>
    <w:rsid w:val="00E3121D"/>
    <w:rsid w:val="00E33E1B"/>
    <w:rsid w:val="00E34D3E"/>
    <w:rsid w:val="00E447B9"/>
    <w:rsid w:val="00E721BE"/>
    <w:rsid w:val="00E7291C"/>
    <w:rsid w:val="00E72E19"/>
    <w:rsid w:val="00E777B0"/>
    <w:rsid w:val="00E80266"/>
    <w:rsid w:val="00E81580"/>
    <w:rsid w:val="00E81912"/>
    <w:rsid w:val="00E81C5E"/>
    <w:rsid w:val="00E83B3C"/>
    <w:rsid w:val="00E8583D"/>
    <w:rsid w:val="00E8736B"/>
    <w:rsid w:val="00E90275"/>
    <w:rsid w:val="00E925D4"/>
    <w:rsid w:val="00E97226"/>
    <w:rsid w:val="00E97F5D"/>
    <w:rsid w:val="00EB346F"/>
    <w:rsid w:val="00EB63B3"/>
    <w:rsid w:val="00EC08F6"/>
    <w:rsid w:val="00ED15C7"/>
    <w:rsid w:val="00ED626D"/>
    <w:rsid w:val="00ED6878"/>
    <w:rsid w:val="00EE0BC8"/>
    <w:rsid w:val="00EE119F"/>
    <w:rsid w:val="00EF0EC8"/>
    <w:rsid w:val="00EF33CD"/>
    <w:rsid w:val="00F00C86"/>
    <w:rsid w:val="00F2267A"/>
    <w:rsid w:val="00F26C46"/>
    <w:rsid w:val="00F300CB"/>
    <w:rsid w:val="00F368D4"/>
    <w:rsid w:val="00F4086E"/>
    <w:rsid w:val="00F42C3A"/>
    <w:rsid w:val="00F52BCC"/>
    <w:rsid w:val="00F5313F"/>
    <w:rsid w:val="00F53B7A"/>
    <w:rsid w:val="00F573D5"/>
    <w:rsid w:val="00F57581"/>
    <w:rsid w:val="00F725B5"/>
    <w:rsid w:val="00F74D44"/>
    <w:rsid w:val="00F765E8"/>
    <w:rsid w:val="00F81A3A"/>
    <w:rsid w:val="00F81A48"/>
    <w:rsid w:val="00F86852"/>
    <w:rsid w:val="00F9059A"/>
    <w:rsid w:val="00F93B63"/>
    <w:rsid w:val="00FB77C6"/>
    <w:rsid w:val="00FC1AF1"/>
    <w:rsid w:val="00FC5B1F"/>
    <w:rsid w:val="00FC5C5E"/>
    <w:rsid w:val="00FC5D72"/>
    <w:rsid w:val="00FD17C9"/>
    <w:rsid w:val="00FD1EF0"/>
    <w:rsid w:val="00FD2A5B"/>
    <w:rsid w:val="00FE0E1C"/>
    <w:rsid w:val="00FE6A5C"/>
    <w:rsid w:val="00FF7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5C7"/>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161616b-3d92-4a8a-a70e-99be1ae1f285" xsi:nil="true"/>
    <lcf76f155ced4ddcb4097134ff3c332f xmlns="85de51f2-17d3-4d93-a8fd-a6db965994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90B9C430020468AE784105AB8EF07" ma:contentTypeVersion="14" ma:contentTypeDescription="Create a new document." ma:contentTypeScope="" ma:versionID="d9f53825d0bd067d0bb6c5b430f2bccb">
  <xsd:schema xmlns:xsd="http://www.w3.org/2001/XMLSchema" xmlns:xs="http://www.w3.org/2001/XMLSchema" xmlns:p="http://schemas.microsoft.com/office/2006/metadata/properties" xmlns:ns2="85de51f2-17d3-4d93-a8fd-a6db96599412" xmlns:ns3="9161616b-3d92-4a8a-a70e-99be1ae1f285" targetNamespace="http://schemas.microsoft.com/office/2006/metadata/properties" ma:root="true" ma:fieldsID="4ab2785a10d2ee69e704aa3db32dffa4" ns2:_="" ns3:_="">
    <xsd:import namespace="85de51f2-17d3-4d93-a8fd-a6db96599412"/>
    <xsd:import namespace="9161616b-3d92-4a8a-a70e-99be1ae1f2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e51f2-17d3-4d93-a8fd-a6db9659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1616b-3d92-4a8a-a70e-99be1ae1f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e65309-f10e-4ea4-b93c-5d49fcb79eee}" ma:internalName="TaxCatchAll" ma:showField="CatchAllData" ma:web="9161616b-3d92-4a8a-a70e-99be1ae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customXml/itemProps2.xml><?xml version="1.0" encoding="utf-8"?>
<ds:datastoreItem xmlns:ds="http://schemas.openxmlformats.org/officeDocument/2006/customXml" ds:itemID="{4C66D475-B04F-409F-B356-E58628029DB2}">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 ds:uri="9161616b-3d92-4a8a-a70e-99be1ae1f285"/>
    <ds:schemaRef ds:uri="85de51f2-17d3-4d93-a8fd-a6db96599412"/>
  </ds:schemaRefs>
</ds:datastoreItem>
</file>

<file path=customXml/itemProps3.xml><?xml version="1.0" encoding="utf-8"?>
<ds:datastoreItem xmlns:ds="http://schemas.openxmlformats.org/officeDocument/2006/customXml" ds:itemID="{C74E741E-40AF-45F3-BE92-36EE9198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e51f2-17d3-4d93-a8fd-a6db96599412"/>
    <ds:schemaRef ds:uri="9161616b-3d92-4a8a-a70e-99be1ae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F3BFE-72BE-427E-98C2-D04F9DDFB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Johnson, Valerie (CDC/NCEZID/OD)</cp:lastModifiedBy>
  <cp:revision>7</cp:revision>
  <cp:lastPrinted>2016-12-30T18:04:00Z</cp:lastPrinted>
  <dcterms:created xsi:type="dcterms:W3CDTF">2024-07-18T18:55:00Z</dcterms:created>
  <dcterms:modified xsi:type="dcterms:W3CDTF">2024-08-08T19:21:00Z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0x0101000F790B9C430020468AE784105AB8EF07</vt:lpwstr>
  </property>
  <property fmtid="{D5CDD505-2E9C-101B-9397-08002B2CF9AE}" pid="3" name="MSIP_Label_7b94a7b8-f06c-4dfe-bdcc-9b548fd58c31_ActionId">
    <vt:lpwstr>b419ee20-0810-401c-a63b-b2b87198050c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2023-08-10T17:13:13Z</vt:lpwstr>
  </property>
  <property fmtid="{D5CDD505-2E9C-101B-9397-08002B2CF9AE}" pid="9" name="MSIP_Label_7b94a7b8-f06c-4dfe-bdcc-9b548fd58c31_SiteId">
    <vt:lpwstr>9ce70869-60db-44fd-abe8-d2767077fc8f</vt:lpwstr>
  </property>
  <property fmtid="{D5CDD505-2E9C-101B-9397-08002B2CF9AE}" pid="10" name="_dlc_DocIdItemGuid">
    <vt:lpwstr>8adf7222-a9b4-47b9-ba7e-75553263b23c</vt:lpwstr>
  </property>
</Properties>
</file>