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013A" w:rsidP="0097013A" w14:paraId="29A7137C" w14:textId="77777777">
      <w:pPr>
        <w:jc w:val="center"/>
        <w:rPr>
          <w:rFonts w:ascii="Times New Roman" w:hAnsi="Times New Roman" w:cs="Times New Roman"/>
          <w:b/>
          <w:sz w:val="24"/>
        </w:rPr>
      </w:pPr>
    </w:p>
    <w:p w:rsidR="0097013A" w:rsidP="0097013A" w14:paraId="09A34BD9" w14:textId="77777777">
      <w:pPr>
        <w:jc w:val="center"/>
        <w:rPr>
          <w:rFonts w:ascii="Times New Roman" w:hAnsi="Times New Roman" w:cs="Times New Roman"/>
          <w:b/>
          <w:sz w:val="24"/>
        </w:rPr>
      </w:pPr>
    </w:p>
    <w:p w:rsidR="0097013A" w:rsidRPr="007C7E2F" w:rsidP="0097013A" w14:paraId="58A18877" w14:textId="77777777">
      <w:pPr>
        <w:jc w:val="center"/>
        <w:rPr>
          <w:rFonts w:ascii="Times New Roman" w:hAnsi="Times New Roman" w:cs="Times New Roman"/>
          <w:b/>
          <w:sz w:val="24"/>
        </w:rPr>
      </w:pPr>
      <w:r w:rsidRPr="007C7E2F">
        <w:rPr>
          <w:rFonts w:ascii="Times New Roman" w:hAnsi="Times New Roman" w:cs="Times New Roman"/>
          <w:b/>
          <w:sz w:val="24"/>
        </w:rPr>
        <w:t>Generic Clearance for CDC/ATSDR</w:t>
      </w:r>
    </w:p>
    <w:p w:rsidR="0097013A" w:rsidRPr="007C7E2F" w:rsidP="0097013A" w14:paraId="47FD25C1" w14:textId="77777777">
      <w:pPr>
        <w:jc w:val="center"/>
        <w:rPr>
          <w:rFonts w:ascii="Times New Roman" w:hAnsi="Times New Roman" w:cs="Times New Roman"/>
          <w:b/>
          <w:sz w:val="24"/>
        </w:rPr>
      </w:pPr>
      <w:r w:rsidRPr="007C7E2F">
        <w:rPr>
          <w:rFonts w:ascii="Times New Roman" w:hAnsi="Times New Roman" w:cs="Times New Roman"/>
          <w:b/>
          <w:sz w:val="24"/>
        </w:rPr>
        <w:t>Formative Research and Tool Development</w:t>
      </w:r>
    </w:p>
    <w:p w:rsidR="00B75D7A" w:rsidP="0097013A" w14:paraId="5B64E991" w14:textId="77777777">
      <w:pPr>
        <w:jc w:val="center"/>
        <w:rPr>
          <w:rFonts w:ascii="Times New Roman" w:hAnsi="Times New Roman" w:cs="Times New Roman"/>
          <w:b/>
          <w:sz w:val="24"/>
        </w:rPr>
      </w:pPr>
      <w:r w:rsidRPr="007C7E2F">
        <w:rPr>
          <w:rFonts w:ascii="Times New Roman" w:hAnsi="Times New Roman" w:cs="Times New Roman"/>
          <w:b/>
          <w:sz w:val="24"/>
        </w:rPr>
        <w:t xml:space="preserve">Title: </w:t>
      </w:r>
      <w:r>
        <w:rPr>
          <w:rFonts w:ascii="Times New Roman" w:hAnsi="Times New Roman" w:cs="Times New Roman"/>
          <w:b/>
          <w:sz w:val="24"/>
        </w:rPr>
        <w:t xml:space="preserve">Developing a Framework to Identify and Address Hazards </w:t>
      </w:r>
    </w:p>
    <w:p w:rsidR="0097013A" w:rsidP="0097013A" w14:paraId="559E45DD" w14:textId="6F9F0471">
      <w:pPr>
        <w:jc w:val="center"/>
        <w:rPr>
          <w:rFonts w:ascii="Times New Roman" w:hAnsi="Times New Roman" w:cs="Times New Roman"/>
          <w:b/>
          <w:sz w:val="24"/>
        </w:rPr>
      </w:pPr>
      <w:r>
        <w:rPr>
          <w:rFonts w:ascii="Times New Roman" w:hAnsi="Times New Roman" w:cs="Times New Roman"/>
          <w:b/>
          <w:sz w:val="24"/>
        </w:rPr>
        <w:t>Unique to Women Mine Workers</w:t>
      </w:r>
    </w:p>
    <w:p w:rsidR="0097013A" w:rsidP="0097013A" w14:paraId="33EB0694" w14:textId="77777777">
      <w:pPr>
        <w:jc w:val="center"/>
        <w:rPr>
          <w:rFonts w:ascii="Times New Roman" w:hAnsi="Times New Roman" w:cs="Times New Roman"/>
          <w:b/>
          <w:sz w:val="24"/>
        </w:rPr>
      </w:pPr>
    </w:p>
    <w:p w:rsidR="0097013A" w:rsidP="0097013A" w14:paraId="5A6826B1" w14:textId="77777777">
      <w:pPr>
        <w:jc w:val="center"/>
        <w:rPr>
          <w:rFonts w:ascii="Times New Roman" w:hAnsi="Times New Roman" w:cs="Times New Roman"/>
          <w:b/>
          <w:sz w:val="24"/>
        </w:rPr>
      </w:pPr>
    </w:p>
    <w:p w:rsidR="0097013A" w:rsidRPr="007C7E2F" w:rsidP="0097013A" w14:paraId="68A146B7" w14:textId="77777777">
      <w:pPr>
        <w:jc w:val="center"/>
        <w:rPr>
          <w:rFonts w:ascii="Times New Roman" w:hAnsi="Times New Roman" w:cs="Times New Roman"/>
          <w:sz w:val="24"/>
        </w:rPr>
      </w:pPr>
      <w:r w:rsidRPr="007C7E2F">
        <w:rPr>
          <w:rFonts w:ascii="Times New Roman" w:hAnsi="Times New Roman" w:cs="Times New Roman"/>
          <w:sz w:val="24"/>
        </w:rPr>
        <w:t xml:space="preserve">Supporting Statement </w:t>
      </w:r>
      <w:r>
        <w:rPr>
          <w:rFonts w:ascii="Times New Roman" w:hAnsi="Times New Roman" w:cs="Times New Roman"/>
          <w:sz w:val="24"/>
        </w:rPr>
        <w:t>B</w:t>
      </w:r>
    </w:p>
    <w:p w:rsidR="0097013A" w:rsidRPr="007C7E2F" w:rsidP="0097013A" w14:paraId="0E22C256" w14:textId="77777777">
      <w:pPr>
        <w:jc w:val="center"/>
        <w:rPr>
          <w:rFonts w:ascii="Times New Roman" w:hAnsi="Times New Roman" w:cs="Times New Roman"/>
          <w:sz w:val="24"/>
        </w:rPr>
      </w:pPr>
    </w:p>
    <w:p w:rsidR="0097013A" w:rsidRPr="007C7E2F" w:rsidP="0097013A" w14:paraId="66860746" w14:textId="77777777">
      <w:pPr>
        <w:jc w:val="center"/>
        <w:rPr>
          <w:rFonts w:ascii="Times New Roman" w:hAnsi="Times New Roman" w:cs="Times New Roman"/>
          <w:sz w:val="24"/>
        </w:rPr>
      </w:pPr>
    </w:p>
    <w:p w:rsidR="0097013A" w:rsidRPr="007C7E2F" w:rsidP="0097013A" w14:paraId="3ED204D0" w14:textId="77777777">
      <w:pPr>
        <w:jc w:val="center"/>
        <w:rPr>
          <w:rFonts w:ascii="Times New Roman" w:hAnsi="Times New Roman" w:cs="Times New Roman"/>
          <w:sz w:val="24"/>
        </w:rPr>
      </w:pPr>
    </w:p>
    <w:p w:rsidR="0097013A" w:rsidRPr="007C7E2F" w:rsidP="0097013A" w14:paraId="1A0F671F" w14:textId="3E495118">
      <w:pPr>
        <w:jc w:val="center"/>
        <w:rPr>
          <w:rFonts w:ascii="Times New Roman" w:hAnsi="Times New Roman" w:cs="Times New Roman"/>
          <w:sz w:val="24"/>
        </w:rPr>
      </w:pPr>
      <w:r>
        <w:rPr>
          <w:rFonts w:ascii="Times New Roman" w:hAnsi="Times New Roman" w:cs="Times New Roman"/>
          <w:sz w:val="24"/>
        </w:rPr>
        <w:t>February 2</w:t>
      </w:r>
      <w:r w:rsidR="00E8221A">
        <w:rPr>
          <w:rFonts w:ascii="Times New Roman" w:hAnsi="Times New Roman" w:cs="Times New Roman"/>
          <w:sz w:val="24"/>
        </w:rPr>
        <w:t>5</w:t>
      </w:r>
      <w:r w:rsidR="004B29F3">
        <w:rPr>
          <w:rFonts w:ascii="Times New Roman" w:hAnsi="Times New Roman" w:cs="Times New Roman"/>
          <w:sz w:val="24"/>
        </w:rPr>
        <w:t>, 202</w:t>
      </w:r>
      <w:r>
        <w:rPr>
          <w:rFonts w:ascii="Times New Roman" w:hAnsi="Times New Roman" w:cs="Times New Roman"/>
          <w:sz w:val="24"/>
        </w:rPr>
        <w:t>5</w:t>
      </w:r>
    </w:p>
    <w:p w:rsidR="0097013A" w:rsidRPr="007C7E2F" w:rsidP="0097013A" w14:paraId="5BF3D5A5" w14:textId="77777777">
      <w:pPr>
        <w:jc w:val="center"/>
        <w:rPr>
          <w:rFonts w:ascii="Times New Roman" w:hAnsi="Times New Roman" w:cs="Times New Roman"/>
          <w:sz w:val="24"/>
        </w:rPr>
      </w:pPr>
    </w:p>
    <w:p w:rsidR="0097013A" w:rsidRPr="007C7E2F" w:rsidP="0097013A" w14:paraId="3457FC6D" w14:textId="77777777">
      <w:pPr>
        <w:jc w:val="center"/>
        <w:rPr>
          <w:rFonts w:ascii="Times New Roman" w:hAnsi="Times New Roman" w:cs="Times New Roman"/>
          <w:sz w:val="24"/>
        </w:rPr>
      </w:pPr>
    </w:p>
    <w:p w:rsidR="0097013A" w:rsidRPr="007C7E2F" w:rsidP="0097013A" w14:paraId="2E7BA123" w14:textId="77777777">
      <w:pPr>
        <w:jc w:val="center"/>
        <w:rPr>
          <w:rFonts w:ascii="Times New Roman" w:hAnsi="Times New Roman" w:cs="Times New Roman"/>
          <w:sz w:val="24"/>
        </w:rPr>
      </w:pPr>
    </w:p>
    <w:p w:rsidR="0097013A" w:rsidRPr="007C7E2F" w:rsidP="0097013A" w14:paraId="57E196C0" w14:textId="77777777">
      <w:pPr>
        <w:jc w:val="center"/>
        <w:rPr>
          <w:rFonts w:ascii="Times New Roman" w:hAnsi="Times New Roman" w:cs="Times New Roman"/>
          <w:sz w:val="24"/>
        </w:rPr>
      </w:pPr>
      <w:r w:rsidRPr="007C7E2F">
        <w:rPr>
          <w:rFonts w:ascii="Times New Roman" w:hAnsi="Times New Roman" w:cs="Times New Roman"/>
          <w:sz w:val="24"/>
        </w:rPr>
        <w:t>Contact Information:</w:t>
      </w:r>
    </w:p>
    <w:p w:rsidR="0097013A" w:rsidRPr="007C7E2F" w:rsidP="0097013A" w14:paraId="04613831" w14:textId="694237A1">
      <w:pPr>
        <w:jc w:val="center"/>
        <w:rPr>
          <w:rFonts w:ascii="Times New Roman" w:hAnsi="Times New Roman" w:cs="Times New Roman"/>
          <w:sz w:val="24"/>
        </w:rPr>
      </w:pPr>
      <w:r>
        <w:rPr>
          <w:rFonts w:ascii="Times New Roman" w:hAnsi="Times New Roman" w:cs="Times New Roman"/>
          <w:sz w:val="24"/>
        </w:rPr>
        <w:t>Casey Stazick</w:t>
      </w:r>
    </w:p>
    <w:p w:rsidR="0097013A" w:rsidRPr="007C7E2F" w:rsidP="0097013A" w14:paraId="20B56D9E" w14:textId="4F2EB346">
      <w:pPr>
        <w:jc w:val="center"/>
        <w:rPr>
          <w:rFonts w:ascii="Times New Roman" w:hAnsi="Times New Roman" w:cs="Times New Roman"/>
          <w:sz w:val="24"/>
        </w:rPr>
      </w:pPr>
      <w:r w:rsidRPr="007C7E2F">
        <w:rPr>
          <w:rFonts w:ascii="Times New Roman" w:hAnsi="Times New Roman" w:cs="Times New Roman"/>
          <w:sz w:val="24"/>
        </w:rPr>
        <w:t>CDC/NIOSH/</w:t>
      </w:r>
      <w:r w:rsidR="004B29F3">
        <w:rPr>
          <w:rFonts w:ascii="Times New Roman" w:hAnsi="Times New Roman" w:cs="Times New Roman"/>
          <w:sz w:val="24"/>
        </w:rPr>
        <w:t>SMRD</w:t>
      </w:r>
    </w:p>
    <w:p w:rsidR="0097013A" w:rsidRPr="007C7E2F" w:rsidP="0097013A" w14:paraId="6B3B1A9E" w14:textId="308A6AFB">
      <w:pPr>
        <w:jc w:val="center"/>
        <w:rPr>
          <w:rFonts w:ascii="Times New Roman" w:hAnsi="Times New Roman" w:cs="Times New Roman"/>
          <w:sz w:val="24"/>
        </w:rPr>
      </w:pPr>
      <w:r w:rsidRPr="007C7E2F">
        <w:rPr>
          <w:rFonts w:ascii="Times New Roman" w:hAnsi="Times New Roman" w:cs="Times New Roman"/>
          <w:sz w:val="24"/>
        </w:rPr>
        <w:t>(</w:t>
      </w:r>
      <w:r w:rsidR="00725BA5">
        <w:rPr>
          <w:rFonts w:ascii="Times New Roman" w:hAnsi="Times New Roman" w:cs="Times New Roman"/>
          <w:sz w:val="24"/>
        </w:rPr>
        <w:t>509</w:t>
      </w:r>
      <w:r w:rsidRPr="007C7E2F">
        <w:rPr>
          <w:rFonts w:ascii="Times New Roman" w:hAnsi="Times New Roman" w:cs="Times New Roman"/>
          <w:sz w:val="24"/>
        </w:rPr>
        <w:t xml:space="preserve">) </w:t>
      </w:r>
      <w:r w:rsidR="00725BA5">
        <w:rPr>
          <w:rFonts w:ascii="Times New Roman" w:hAnsi="Times New Roman" w:cs="Times New Roman"/>
          <w:sz w:val="24"/>
        </w:rPr>
        <w:t>354-8080</w:t>
      </w:r>
    </w:p>
    <w:p w:rsidR="0097013A" w:rsidP="0097013A" w14:paraId="5578FF88" w14:textId="0ED1D357">
      <w:pPr>
        <w:jc w:val="center"/>
        <w:rPr>
          <w:rFonts w:ascii="Times New Roman" w:hAnsi="Times New Roman" w:cs="Times New Roman"/>
          <w:sz w:val="24"/>
        </w:rPr>
      </w:pPr>
      <w:r>
        <w:rPr>
          <w:rFonts w:ascii="Times New Roman" w:hAnsi="Times New Roman" w:cs="Times New Roman"/>
          <w:sz w:val="24"/>
        </w:rPr>
        <w:t>qvf0</w:t>
      </w:r>
      <w:r w:rsidRPr="004E4B0A">
        <w:rPr>
          <w:rFonts w:ascii="Times New Roman" w:hAnsi="Times New Roman" w:cs="Times New Roman"/>
          <w:sz w:val="24"/>
        </w:rPr>
        <w:t>@cdc.gov</w:t>
      </w:r>
    </w:p>
    <w:p w:rsidR="0097013A" w:rsidP="0097013A" w14:paraId="1DEFE00C" w14:textId="77777777">
      <w:pPr>
        <w:jc w:val="center"/>
        <w:rPr>
          <w:rFonts w:ascii="Times New Roman" w:hAnsi="Times New Roman" w:cs="Times New Roman"/>
          <w:sz w:val="24"/>
        </w:rPr>
      </w:pPr>
    </w:p>
    <w:p w:rsidR="0097013A" w:rsidP="0097013A" w14:paraId="1672E575" w14:textId="77777777">
      <w:pPr>
        <w:jc w:val="center"/>
        <w:rPr>
          <w:rFonts w:ascii="Times New Roman" w:hAnsi="Times New Roman" w:cs="Times New Roman"/>
          <w:sz w:val="24"/>
        </w:rPr>
      </w:pPr>
    </w:p>
    <w:p w:rsidR="0097013A" w:rsidP="0097013A" w14:paraId="50D97CB7" w14:textId="77777777">
      <w:pPr>
        <w:jc w:val="center"/>
        <w:rPr>
          <w:rFonts w:ascii="Times New Roman" w:hAnsi="Times New Roman" w:cs="Times New Roman"/>
          <w:sz w:val="24"/>
        </w:rPr>
      </w:pPr>
    </w:p>
    <w:p w:rsidR="0097013A" w:rsidP="0097013A" w14:paraId="42924FB2" w14:textId="77777777">
      <w:pPr>
        <w:jc w:val="center"/>
        <w:rPr>
          <w:rFonts w:ascii="Times New Roman" w:hAnsi="Times New Roman" w:cs="Times New Roman"/>
          <w:sz w:val="24"/>
        </w:rPr>
      </w:pPr>
    </w:p>
    <w:p w:rsidR="0097013A" w:rsidP="0097013A" w14:paraId="020849FE" w14:textId="77777777">
      <w:pPr>
        <w:jc w:val="center"/>
        <w:rPr>
          <w:rFonts w:ascii="Times New Roman" w:hAnsi="Times New Roman" w:cs="Times New Roman"/>
          <w:sz w:val="24"/>
        </w:rPr>
      </w:pPr>
    </w:p>
    <w:p w:rsidR="0097013A" w:rsidP="0097013A" w14:paraId="130B3F16" w14:textId="77777777">
      <w:pPr>
        <w:jc w:val="center"/>
        <w:rPr>
          <w:rFonts w:ascii="Times New Roman" w:hAnsi="Times New Roman" w:cs="Times New Roman"/>
          <w:sz w:val="24"/>
        </w:rPr>
      </w:pPr>
    </w:p>
    <w:p w:rsidR="0097013A" w:rsidP="0097013A" w14:paraId="317FF01C" w14:textId="77777777">
      <w:pPr>
        <w:jc w:val="center"/>
        <w:rPr>
          <w:rFonts w:ascii="Times New Roman" w:hAnsi="Times New Roman" w:cs="Times New Roman"/>
          <w:sz w:val="24"/>
        </w:rPr>
      </w:pPr>
    </w:p>
    <w:p w:rsidR="0097013A" w:rsidP="0097013A" w14:paraId="142B26BC" w14:textId="77777777">
      <w:pPr>
        <w:jc w:val="center"/>
        <w:rPr>
          <w:rFonts w:ascii="Times New Roman" w:hAnsi="Times New Roman" w:cs="Times New Roman"/>
          <w:sz w:val="24"/>
        </w:rPr>
      </w:pPr>
    </w:p>
    <w:p w:rsidR="0097013A" w:rsidP="0097013A" w14:paraId="5679B57D" w14:textId="77777777">
      <w:pPr>
        <w:jc w:val="center"/>
        <w:rPr>
          <w:rFonts w:ascii="Times New Roman" w:hAnsi="Times New Roman" w:cs="Times New Roman"/>
          <w:sz w:val="24"/>
        </w:rPr>
      </w:pPr>
    </w:p>
    <w:p w:rsidR="0097013A" w:rsidP="0097013A" w14:paraId="16346949" w14:textId="77777777">
      <w:pPr>
        <w:jc w:val="center"/>
        <w:rPr>
          <w:rFonts w:ascii="Times New Roman" w:hAnsi="Times New Roman" w:cs="Times New Roman"/>
          <w:sz w:val="24"/>
        </w:rPr>
      </w:pPr>
    </w:p>
    <w:p w:rsidR="0097013A" w:rsidP="0097013A" w14:paraId="73B7C612" w14:textId="77777777">
      <w:pPr>
        <w:jc w:val="center"/>
        <w:rPr>
          <w:rFonts w:ascii="Times New Roman" w:hAnsi="Times New Roman" w:cs="Times New Roman"/>
          <w:sz w:val="24"/>
        </w:rPr>
      </w:pPr>
    </w:p>
    <w:p w:rsidR="0097013A" w:rsidRPr="007C7E2F" w:rsidP="0097013A" w14:paraId="6C36955A" w14:textId="77777777">
      <w:pPr>
        <w:jc w:val="center"/>
        <w:rPr>
          <w:rFonts w:ascii="Times New Roman" w:hAnsi="Times New Roman" w:cs="Times New Roman"/>
          <w:b/>
          <w:sz w:val="24"/>
        </w:rPr>
      </w:pPr>
      <w:r w:rsidRPr="007C7E2F">
        <w:rPr>
          <w:rFonts w:ascii="Times New Roman" w:hAnsi="Times New Roman" w:cs="Times New Roman"/>
          <w:b/>
          <w:sz w:val="24"/>
        </w:rPr>
        <w:t>Table of Contents</w:t>
      </w:r>
    </w:p>
    <w:p w:rsidR="0097013A" w:rsidRPr="007C7E2F" w:rsidP="0097013A" w14:paraId="050C7E6F" w14:textId="77777777">
      <w:pPr>
        <w:rPr>
          <w:rFonts w:ascii="Times New Roman" w:hAnsi="Times New Roman" w:cs="Times New Roman"/>
          <w:b/>
          <w:sz w:val="24"/>
        </w:rPr>
      </w:pPr>
      <w:r w:rsidRPr="007C7E2F">
        <w:rPr>
          <w:rFonts w:ascii="Times New Roman" w:hAnsi="Times New Roman" w:cs="Times New Roman"/>
          <w:b/>
          <w:sz w:val="24"/>
        </w:rPr>
        <w:t>Section</w:t>
      </w:r>
    </w:p>
    <w:p w:rsidR="0097013A" w:rsidRPr="001B0E52" w:rsidP="0097013A" w14:paraId="4B5B089E" w14:textId="77777777">
      <w:pPr>
        <w:rPr>
          <w:rFonts w:ascii="Times New Roman" w:hAnsi="Times New Roman" w:cs="Times New Roman"/>
          <w:b/>
          <w:sz w:val="24"/>
        </w:rPr>
      </w:pPr>
      <w:r w:rsidRPr="001B0E52">
        <w:rPr>
          <w:rFonts w:ascii="Times New Roman" w:hAnsi="Times New Roman" w:cs="Times New Roman"/>
          <w:b/>
          <w:sz w:val="24"/>
        </w:rPr>
        <w:t>B. Supporting Statement B</w:t>
      </w:r>
    </w:p>
    <w:p w:rsidR="0097013A" w:rsidP="0097013A" w14:paraId="7E667A40" w14:textId="77777777">
      <w:pPr>
        <w:rPr>
          <w:rFonts w:ascii="Times New Roman" w:hAnsi="Times New Roman" w:cs="Times New Roman"/>
          <w:sz w:val="24"/>
        </w:rPr>
      </w:pPr>
      <w:r>
        <w:rPr>
          <w:rFonts w:ascii="Times New Roman" w:hAnsi="Times New Roman" w:cs="Times New Roman"/>
          <w:sz w:val="24"/>
        </w:rPr>
        <w:t>1. Respondent Universe and Sampling Methods</w:t>
      </w:r>
    </w:p>
    <w:p w:rsidR="0097013A" w:rsidP="0097013A" w14:paraId="3C6CD5D2" w14:textId="77777777">
      <w:pPr>
        <w:rPr>
          <w:rFonts w:ascii="Times New Roman" w:hAnsi="Times New Roman" w:cs="Times New Roman"/>
          <w:sz w:val="24"/>
        </w:rPr>
      </w:pPr>
      <w:r>
        <w:rPr>
          <w:rFonts w:ascii="Times New Roman" w:hAnsi="Times New Roman" w:cs="Times New Roman"/>
          <w:sz w:val="24"/>
        </w:rPr>
        <w:t>2. Procedures for the Collection of Information</w:t>
      </w:r>
    </w:p>
    <w:p w:rsidR="0097013A" w:rsidP="0097013A" w14:paraId="3653BAC6" w14:textId="77777777">
      <w:pPr>
        <w:rPr>
          <w:rFonts w:ascii="Times New Roman" w:hAnsi="Times New Roman" w:cs="Times New Roman"/>
          <w:sz w:val="24"/>
        </w:rPr>
      </w:pPr>
      <w:r>
        <w:rPr>
          <w:rFonts w:ascii="Times New Roman" w:hAnsi="Times New Roman" w:cs="Times New Roman"/>
          <w:sz w:val="24"/>
        </w:rPr>
        <w:t>3. Methods to Maximize Response Rates and Deal with No Response</w:t>
      </w:r>
    </w:p>
    <w:p w:rsidR="0097013A" w:rsidP="0097013A" w14:paraId="4530FD78" w14:textId="77777777">
      <w:pPr>
        <w:rPr>
          <w:rFonts w:ascii="Times New Roman" w:hAnsi="Times New Roman" w:cs="Times New Roman"/>
          <w:sz w:val="24"/>
        </w:rPr>
      </w:pPr>
      <w:r>
        <w:rPr>
          <w:rFonts w:ascii="Times New Roman" w:hAnsi="Times New Roman" w:cs="Times New Roman"/>
          <w:sz w:val="24"/>
        </w:rPr>
        <w:t>4. Tests of Procedures or Methods to be Undertaken</w:t>
      </w:r>
    </w:p>
    <w:p w:rsidR="0097013A" w:rsidP="0097013A" w14:paraId="0378BFA3" w14:textId="77777777">
      <w:pPr>
        <w:rPr>
          <w:rFonts w:ascii="Times New Roman" w:hAnsi="Times New Roman" w:cs="Times New Roman"/>
          <w:sz w:val="24"/>
        </w:rPr>
      </w:pPr>
      <w:r>
        <w:rPr>
          <w:rFonts w:ascii="Times New Roman" w:hAnsi="Times New Roman" w:cs="Times New Roman"/>
          <w:sz w:val="24"/>
        </w:rPr>
        <w:t>5. Individuals Consulted on Statistical Aspects/Individuals Collecting and/or Analyzing Data</w:t>
      </w:r>
    </w:p>
    <w:p w:rsidR="00DB3A14" w:rsidP="0097013A" w14:paraId="1D998936" w14:textId="77777777">
      <w:pPr>
        <w:rPr>
          <w:rFonts w:ascii="Times New Roman" w:hAnsi="Times New Roman" w:cs="Times New Roman"/>
          <w:b/>
          <w:sz w:val="24"/>
        </w:rPr>
      </w:pPr>
    </w:p>
    <w:p w:rsidR="00DB3A14" w:rsidP="0097013A" w14:paraId="560A3F0C" w14:textId="77777777">
      <w:pPr>
        <w:rPr>
          <w:rFonts w:ascii="Times New Roman" w:hAnsi="Times New Roman" w:cs="Times New Roman"/>
          <w:b/>
          <w:sz w:val="24"/>
        </w:rPr>
      </w:pPr>
    </w:p>
    <w:p w:rsidR="00DB3A14" w:rsidP="0097013A" w14:paraId="3AC484C5" w14:textId="77777777">
      <w:pPr>
        <w:rPr>
          <w:rFonts w:ascii="Times New Roman" w:hAnsi="Times New Roman" w:cs="Times New Roman"/>
          <w:b/>
          <w:sz w:val="24"/>
        </w:rPr>
      </w:pPr>
    </w:p>
    <w:p w:rsidR="00DB3A14" w:rsidP="0097013A" w14:paraId="78FE9297" w14:textId="77777777">
      <w:pPr>
        <w:rPr>
          <w:rFonts w:ascii="Times New Roman" w:hAnsi="Times New Roman" w:cs="Times New Roman"/>
          <w:b/>
          <w:sz w:val="24"/>
        </w:rPr>
      </w:pPr>
    </w:p>
    <w:p w:rsidR="00DB3A14" w:rsidP="0097013A" w14:paraId="1D441638" w14:textId="77777777">
      <w:pPr>
        <w:rPr>
          <w:rFonts w:ascii="Times New Roman" w:hAnsi="Times New Roman" w:cs="Times New Roman"/>
          <w:b/>
          <w:sz w:val="24"/>
        </w:rPr>
      </w:pPr>
    </w:p>
    <w:p w:rsidR="00DB3A14" w:rsidP="0097013A" w14:paraId="4045992C" w14:textId="77777777">
      <w:pPr>
        <w:rPr>
          <w:rFonts w:ascii="Times New Roman" w:hAnsi="Times New Roman" w:cs="Times New Roman"/>
          <w:b/>
          <w:sz w:val="24"/>
        </w:rPr>
      </w:pPr>
    </w:p>
    <w:p w:rsidR="00DB3A14" w:rsidP="0097013A" w14:paraId="517D56C4" w14:textId="77777777">
      <w:pPr>
        <w:rPr>
          <w:rFonts w:ascii="Times New Roman" w:hAnsi="Times New Roman" w:cs="Times New Roman"/>
          <w:b/>
          <w:sz w:val="24"/>
        </w:rPr>
      </w:pPr>
    </w:p>
    <w:p w:rsidR="00DB3A14" w:rsidP="0097013A" w14:paraId="6D6DFF65" w14:textId="77777777">
      <w:pPr>
        <w:rPr>
          <w:rFonts w:ascii="Times New Roman" w:hAnsi="Times New Roman" w:cs="Times New Roman"/>
          <w:b/>
          <w:sz w:val="24"/>
        </w:rPr>
      </w:pPr>
    </w:p>
    <w:p w:rsidR="00DB3A14" w:rsidP="0097013A" w14:paraId="02F9D52E" w14:textId="77777777">
      <w:pPr>
        <w:rPr>
          <w:rFonts w:ascii="Times New Roman" w:hAnsi="Times New Roman" w:cs="Times New Roman"/>
          <w:b/>
          <w:sz w:val="24"/>
        </w:rPr>
      </w:pPr>
    </w:p>
    <w:p w:rsidR="00DB3A14" w:rsidP="0097013A" w14:paraId="0F000309" w14:textId="77777777">
      <w:pPr>
        <w:rPr>
          <w:rFonts w:ascii="Times New Roman" w:hAnsi="Times New Roman" w:cs="Times New Roman"/>
          <w:b/>
          <w:sz w:val="24"/>
        </w:rPr>
      </w:pPr>
    </w:p>
    <w:p w:rsidR="00DB3A14" w:rsidP="0097013A" w14:paraId="0BB822E4" w14:textId="77777777">
      <w:pPr>
        <w:rPr>
          <w:rFonts w:ascii="Times New Roman" w:hAnsi="Times New Roman" w:cs="Times New Roman"/>
          <w:b/>
          <w:sz w:val="24"/>
        </w:rPr>
      </w:pPr>
    </w:p>
    <w:p w:rsidR="00DB3A14" w:rsidP="0097013A" w14:paraId="70F9AE70" w14:textId="77777777">
      <w:pPr>
        <w:rPr>
          <w:rFonts w:ascii="Times New Roman" w:hAnsi="Times New Roman" w:cs="Times New Roman"/>
          <w:b/>
          <w:sz w:val="24"/>
        </w:rPr>
      </w:pPr>
    </w:p>
    <w:p w:rsidR="00DB3A14" w:rsidP="0097013A" w14:paraId="3BF6C529" w14:textId="77777777">
      <w:pPr>
        <w:rPr>
          <w:rFonts w:ascii="Times New Roman" w:hAnsi="Times New Roman" w:cs="Times New Roman"/>
          <w:b/>
          <w:sz w:val="24"/>
        </w:rPr>
      </w:pPr>
    </w:p>
    <w:p w:rsidR="00DB3A14" w:rsidP="0097013A" w14:paraId="03C97BE5" w14:textId="77777777">
      <w:pPr>
        <w:rPr>
          <w:rFonts w:ascii="Times New Roman" w:hAnsi="Times New Roman" w:cs="Times New Roman"/>
          <w:b/>
          <w:sz w:val="24"/>
        </w:rPr>
      </w:pPr>
    </w:p>
    <w:p w:rsidR="00DB3A14" w:rsidP="0097013A" w14:paraId="70D3FB52" w14:textId="77777777">
      <w:pPr>
        <w:rPr>
          <w:rFonts w:ascii="Times New Roman" w:hAnsi="Times New Roman" w:cs="Times New Roman"/>
          <w:b/>
          <w:sz w:val="24"/>
        </w:rPr>
      </w:pPr>
    </w:p>
    <w:p w:rsidR="00DB3A14" w:rsidP="0097013A" w14:paraId="0E11AFF4" w14:textId="77777777">
      <w:pPr>
        <w:rPr>
          <w:rFonts w:ascii="Times New Roman" w:hAnsi="Times New Roman" w:cs="Times New Roman"/>
          <w:b/>
          <w:sz w:val="24"/>
        </w:rPr>
      </w:pPr>
    </w:p>
    <w:p w:rsidR="00DB3A14" w:rsidP="0097013A" w14:paraId="7A0CEA12" w14:textId="77777777">
      <w:pPr>
        <w:rPr>
          <w:rFonts w:ascii="Times New Roman" w:hAnsi="Times New Roman" w:cs="Times New Roman"/>
          <w:b/>
          <w:sz w:val="24"/>
        </w:rPr>
      </w:pPr>
    </w:p>
    <w:p w:rsidR="00DB3A14" w:rsidP="0097013A" w14:paraId="382303B4" w14:textId="77777777">
      <w:pPr>
        <w:rPr>
          <w:rFonts w:ascii="Times New Roman" w:hAnsi="Times New Roman" w:cs="Times New Roman"/>
          <w:b/>
          <w:sz w:val="24"/>
        </w:rPr>
      </w:pPr>
    </w:p>
    <w:p w:rsidR="00DB3A14" w:rsidP="0097013A" w14:paraId="0AC1D48D" w14:textId="77777777">
      <w:pPr>
        <w:rPr>
          <w:rFonts w:ascii="Times New Roman" w:hAnsi="Times New Roman" w:cs="Times New Roman"/>
          <w:b/>
          <w:sz w:val="24"/>
        </w:rPr>
      </w:pPr>
    </w:p>
    <w:p w:rsidR="0097013A" w:rsidRPr="001E41A2" w:rsidP="0097013A" w14:paraId="3FF62DBE" w14:textId="3374DBEE">
      <w:pPr>
        <w:rPr>
          <w:rFonts w:ascii="Times New Roman" w:hAnsi="Times New Roman" w:cs="Times New Roman"/>
          <w:b/>
          <w:sz w:val="24"/>
          <w:szCs w:val="24"/>
        </w:rPr>
      </w:pPr>
      <w:r w:rsidRPr="001E41A2">
        <w:rPr>
          <w:rFonts w:ascii="Times New Roman" w:hAnsi="Times New Roman" w:cs="Times New Roman"/>
          <w:b/>
          <w:sz w:val="24"/>
          <w:szCs w:val="24"/>
        </w:rPr>
        <w:t>Supporting Statement B</w:t>
      </w:r>
    </w:p>
    <w:p w:rsidR="0097013A" w:rsidRPr="001E41A2" w:rsidP="0097013A" w14:paraId="6245A0B2" w14:textId="77777777">
      <w:pPr>
        <w:pStyle w:val="ListParagraph"/>
        <w:numPr>
          <w:ilvl w:val="0"/>
          <w:numId w:val="1"/>
        </w:numPr>
        <w:ind w:left="360"/>
        <w:rPr>
          <w:rFonts w:ascii="Times New Roman" w:hAnsi="Times New Roman" w:cs="Times New Roman"/>
          <w:b/>
          <w:sz w:val="24"/>
          <w:szCs w:val="24"/>
        </w:rPr>
      </w:pPr>
      <w:r w:rsidRPr="001E41A2">
        <w:rPr>
          <w:rFonts w:ascii="Times New Roman" w:hAnsi="Times New Roman" w:cs="Times New Roman"/>
          <w:b/>
          <w:sz w:val="24"/>
          <w:szCs w:val="24"/>
        </w:rPr>
        <w:t>Respondent Universe and Sampling Methods</w:t>
      </w:r>
    </w:p>
    <w:p w:rsidR="00E634FA" w:rsidP="00A56D30" w14:paraId="0FC6FA98" w14:textId="11AAC6DF">
      <w:pPr>
        <w:rPr>
          <w:rFonts w:ascii="Times New Roman" w:hAnsi="Times New Roman" w:cs="Times New Roman"/>
          <w:sz w:val="24"/>
          <w:szCs w:val="24"/>
        </w:rPr>
      </w:pPr>
      <w:r w:rsidRPr="0094409D">
        <w:rPr>
          <w:rFonts w:ascii="Times New Roman" w:hAnsi="Times New Roman" w:cs="Times New Roman"/>
          <w:sz w:val="24"/>
          <w:szCs w:val="24"/>
        </w:rPr>
        <w:t xml:space="preserve">The goal of the proposed work is to document the experiences of women mine workers in the </w:t>
      </w:r>
      <w:r w:rsidRPr="0094409D">
        <w:rPr>
          <w:rFonts w:ascii="Times New Roman" w:hAnsi="Times New Roman" w:cs="Times New Roman"/>
          <w:bCs/>
          <w:sz w:val="24"/>
          <w:szCs w:val="24"/>
        </w:rPr>
        <w:t xml:space="preserve">U.S. </w:t>
      </w:r>
      <w:r w:rsidRPr="0094409D">
        <w:rPr>
          <w:rFonts w:ascii="Times New Roman" w:hAnsi="Times New Roman" w:cs="Times New Roman"/>
          <w:sz w:val="24"/>
          <w:szCs w:val="24"/>
        </w:rPr>
        <w:t xml:space="preserve">to identify and understand the </w:t>
      </w:r>
      <w:r w:rsidR="007678BB">
        <w:rPr>
          <w:rFonts w:ascii="Times New Roman" w:hAnsi="Times New Roman" w:cs="Times New Roman"/>
          <w:sz w:val="24"/>
          <w:szCs w:val="24"/>
        </w:rPr>
        <w:t>occupational safety and health (</w:t>
      </w:r>
      <w:r w:rsidRPr="0094409D">
        <w:rPr>
          <w:rFonts w:ascii="Times New Roman" w:hAnsi="Times New Roman" w:cs="Times New Roman"/>
          <w:sz w:val="24"/>
          <w:szCs w:val="24"/>
        </w:rPr>
        <w:t>OSH</w:t>
      </w:r>
      <w:r w:rsidR="007678BB">
        <w:rPr>
          <w:rFonts w:ascii="Times New Roman" w:hAnsi="Times New Roman" w:cs="Times New Roman"/>
          <w:sz w:val="24"/>
          <w:szCs w:val="24"/>
        </w:rPr>
        <w:t>)</w:t>
      </w:r>
      <w:r w:rsidRPr="0094409D">
        <w:rPr>
          <w:rFonts w:ascii="Times New Roman" w:hAnsi="Times New Roman" w:cs="Times New Roman"/>
          <w:sz w:val="24"/>
          <w:szCs w:val="24"/>
        </w:rPr>
        <w:t xml:space="preserve"> hazards and risks they face in the workplace when performing job tasks. We are particularly interested in learning about the OSH hazards that are unique to women mine workers, as these may lead to increased health and safety risks.</w:t>
      </w:r>
    </w:p>
    <w:p w:rsidR="00745889" w:rsidRPr="0003722C" w:rsidP="00745889" w14:paraId="09198AD5" w14:textId="3C04D627">
      <w:pPr>
        <w:rPr>
          <w:rFonts w:ascii="Times New Roman" w:hAnsi="Times New Roman" w:cs="Times New Roman"/>
          <w:sz w:val="24"/>
          <w:szCs w:val="24"/>
        </w:rPr>
      </w:pPr>
      <w:r>
        <w:rPr>
          <w:rFonts w:ascii="Times New Roman" w:hAnsi="Times New Roman" w:cs="Times New Roman"/>
          <w:sz w:val="24"/>
          <w:szCs w:val="24"/>
        </w:rPr>
        <w:t xml:space="preserve">Using </w:t>
      </w:r>
      <w:r w:rsidRPr="0003722C">
        <w:rPr>
          <w:rFonts w:ascii="Times New Roman" w:hAnsi="Times New Roman" w:cs="Times New Roman"/>
          <w:sz w:val="24"/>
          <w:szCs w:val="24"/>
        </w:rPr>
        <w:t xml:space="preserve">convenience </w:t>
      </w:r>
      <w:r>
        <w:rPr>
          <w:rFonts w:ascii="Times New Roman" w:hAnsi="Times New Roman" w:cs="Times New Roman"/>
          <w:sz w:val="24"/>
          <w:szCs w:val="24"/>
        </w:rPr>
        <w:t xml:space="preserve">and snowball sampling </w:t>
      </w:r>
      <w:r w:rsidRPr="0003722C">
        <w:rPr>
          <w:rFonts w:ascii="Times New Roman" w:hAnsi="Times New Roman" w:cs="Times New Roman"/>
          <w:sz w:val="24"/>
          <w:szCs w:val="24"/>
        </w:rPr>
        <w:t>methods</w:t>
      </w:r>
      <w:r w:rsidR="00262F38">
        <w:rPr>
          <w:rFonts w:ascii="Times New Roman" w:hAnsi="Times New Roman" w:cs="Times New Roman"/>
          <w:sz w:val="24"/>
          <w:szCs w:val="24"/>
        </w:rPr>
        <w:t>, NIOSH personnel will recruit</w:t>
      </w:r>
      <w:r w:rsidRPr="0003722C">
        <w:rPr>
          <w:rFonts w:ascii="Times New Roman" w:hAnsi="Times New Roman" w:cs="Times New Roman"/>
          <w:sz w:val="24"/>
          <w:szCs w:val="24"/>
        </w:rPr>
        <w:t xml:space="preserve"> </w:t>
      </w:r>
      <w:r w:rsidR="00831064">
        <w:rPr>
          <w:rFonts w:ascii="Times New Roman" w:hAnsi="Times New Roman" w:cs="Times New Roman"/>
          <w:sz w:val="24"/>
          <w:szCs w:val="24"/>
        </w:rPr>
        <w:t xml:space="preserve">women mine workers and mine managers and </w:t>
      </w:r>
      <w:r w:rsidR="0053749D">
        <w:rPr>
          <w:rFonts w:ascii="Times New Roman" w:hAnsi="Times New Roman" w:cs="Times New Roman"/>
          <w:sz w:val="24"/>
          <w:szCs w:val="24"/>
        </w:rPr>
        <w:t>mine health &amp; safety professionals</w:t>
      </w:r>
      <w:r w:rsidR="00E965B0">
        <w:rPr>
          <w:rFonts w:ascii="Times New Roman" w:hAnsi="Times New Roman" w:cs="Times New Roman"/>
          <w:sz w:val="24"/>
          <w:szCs w:val="24"/>
        </w:rPr>
        <w:t xml:space="preserve"> </w:t>
      </w:r>
      <w:r w:rsidRPr="0003722C">
        <w:rPr>
          <w:rFonts w:ascii="Times New Roman" w:hAnsi="Times New Roman" w:cs="Times New Roman"/>
          <w:sz w:val="24"/>
          <w:szCs w:val="24"/>
        </w:rPr>
        <w:t xml:space="preserve">for this study. </w:t>
      </w:r>
      <w:r w:rsidRPr="00E965B0" w:rsidR="00E965B0">
        <w:rPr>
          <w:rFonts w:ascii="Times New Roman" w:hAnsi="Times New Roman" w:cs="Times New Roman"/>
          <w:sz w:val="24"/>
          <w:szCs w:val="24"/>
        </w:rPr>
        <w:t xml:space="preserve">To reach these populations, the project team will work with existing NIOSH–Industry partnerships, </w:t>
      </w:r>
      <w:r w:rsidR="00A83D2B">
        <w:rPr>
          <w:rFonts w:ascii="Times New Roman" w:hAnsi="Times New Roman" w:cs="Times New Roman"/>
          <w:sz w:val="24"/>
          <w:szCs w:val="24"/>
        </w:rPr>
        <w:t>l</w:t>
      </w:r>
      <w:r w:rsidRPr="00E965B0" w:rsidR="00E965B0">
        <w:rPr>
          <w:rFonts w:ascii="Times New Roman" w:hAnsi="Times New Roman" w:cs="Times New Roman"/>
          <w:sz w:val="24"/>
          <w:szCs w:val="24"/>
        </w:rPr>
        <w:t>ocal and regional conferences where eligible individuals are likely to convene will be leveraged to help recruit participants. NIOSH researchers will also recruit subjects through existing professional relationships with mine operators and mine safety</w:t>
      </w:r>
      <w:r w:rsidR="002F1A32">
        <w:rPr>
          <w:rFonts w:ascii="Times New Roman" w:hAnsi="Times New Roman" w:cs="Times New Roman"/>
          <w:sz w:val="24"/>
          <w:szCs w:val="24"/>
        </w:rPr>
        <w:t xml:space="preserve"> and health</w:t>
      </w:r>
      <w:r w:rsidRPr="00E965B0" w:rsidR="00E965B0">
        <w:rPr>
          <w:rFonts w:ascii="Times New Roman" w:hAnsi="Times New Roman" w:cs="Times New Roman"/>
          <w:sz w:val="24"/>
          <w:szCs w:val="24"/>
        </w:rPr>
        <w:t xml:space="preserve"> professionals, as well as through professional and trade association meetings. </w:t>
      </w:r>
      <w:r w:rsidR="008D68B3">
        <w:rPr>
          <w:rFonts w:ascii="Times New Roman" w:hAnsi="Times New Roman" w:cs="Times New Roman"/>
          <w:sz w:val="24"/>
          <w:szCs w:val="24"/>
        </w:rPr>
        <w:t xml:space="preserve">All </w:t>
      </w:r>
      <w:r w:rsidRPr="0003722C">
        <w:rPr>
          <w:rFonts w:ascii="Times New Roman" w:hAnsi="Times New Roman" w:cs="Times New Roman"/>
          <w:sz w:val="24"/>
          <w:szCs w:val="24"/>
        </w:rPr>
        <w:t xml:space="preserve">participants will be provided with </w:t>
      </w:r>
      <w:r w:rsidR="00FF3326">
        <w:rPr>
          <w:rFonts w:ascii="Times New Roman" w:hAnsi="Times New Roman" w:cs="Times New Roman"/>
          <w:sz w:val="24"/>
          <w:szCs w:val="24"/>
        </w:rPr>
        <w:t xml:space="preserve">study information and prior to participating, </w:t>
      </w:r>
      <w:r w:rsidRPr="0003722C">
        <w:rPr>
          <w:rFonts w:ascii="Times New Roman" w:hAnsi="Times New Roman" w:cs="Times New Roman"/>
          <w:sz w:val="24"/>
          <w:szCs w:val="24"/>
        </w:rPr>
        <w:t xml:space="preserve">the option of verbal informed consent or to opt-out of participation in the study without fear of reprisal. </w:t>
      </w:r>
    </w:p>
    <w:p w:rsidR="00100B2E" w:rsidRPr="00100B2E" w:rsidP="00100B2E" w14:paraId="33FC23D8" w14:textId="138D1065">
      <w:pPr>
        <w:rPr>
          <w:rFonts w:ascii="Times New Roman" w:hAnsi="Times New Roman" w:cs="Times New Roman"/>
          <w:sz w:val="24"/>
          <w:szCs w:val="24"/>
        </w:rPr>
      </w:pPr>
      <w:r w:rsidRPr="00100B2E">
        <w:rPr>
          <w:rFonts w:ascii="Times New Roman" w:hAnsi="Times New Roman" w:cs="Times New Roman"/>
          <w:sz w:val="24"/>
          <w:szCs w:val="24"/>
        </w:rPr>
        <w:t>The proposed study will involve collecting data from</w:t>
      </w:r>
      <w:r w:rsidRPr="00100B2E" w:rsidR="00CB530C">
        <w:rPr>
          <w:rFonts w:ascii="Times New Roman" w:hAnsi="Times New Roman" w:cs="Times New Roman"/>
          <w:sz w:val="24"/>
          <w:szCs w:val="24"/>
        </w:rPr>
        <w:t xml:space="preserve"> </w:t>
      </w:r>
      <w:r w:rsidRPr="00100B2E" w:rsidR="00872930">
        <w:rPr>
          <w:rFonts w:ascii="Times New Roman" w:hAnsi="Times New Roman" w:cs="Times New Roman"/>
          <w:sz w:val="24"/>
          <w:szCs w:val="24"/>
        </w:rPr>
        <w:t xml:space="preserve">no more than 100 </w:t>
      </w:r>
      <w:r w:rsidRPr="00100B2E" w:rsidR="00410349">
        <w:rPr>
          <w:rFonts w:ascii="Times New Roman" w:hAnsi="Times New Roman" w:cs="Times New Roman"/>
          <w:sz w:val="24"/>
          <w:szCs w:val="24"/>
        </w:rPr>
        <w:t>women</w:t>
      </w:r>
      <w:r w:rsidRPr="00100B2E" w:rsidR="00543B8D">
        <w:rPr>
          <w:rFonts w:ascii="Times New Roman" w:hAnsi="Times New Roman" w:cs="Times New Roman"/>
          <w:sz w:val="24"/>
          <w:szCs w:val="24"/>
        </w:rPr>
        <w:t xml:space="preserve"> mine workers</w:t>
      </w:r>
      <w:r w:rsidRPr="00100B2E" w:rsidR="00347A67">
        <w:rPr>
          <w:rFonts w:ascii="Times New Roman" w:hAnsi="Times New Roman" w:cs="Times New Roman"/>
          <w:sz w:val="24"/>
          <w:szCs w:val="24"/>
        </w:rPr>
        <w:t xml:space="preserve"> and no more than 30 min</w:t>
      </w:r>
      <w:r w:rsidRPr="00100B2E" w:rsidR="002F1A32">
        <w:rPr>
          <w:rFonts w:ascii="Times New Roman" w:hAnsi="Times New Roman" w:cs="Times New Roman"/>
          <w:sz w:val="24"/>
          <w:szCs w:val="24"/>
        </w:rPr>
        <w:t>e operators and mine safety and health professionals working in the U.S. mining industry</w:t>
      </w:r>
      <w:r w:rsidRPr="00100B2E" w:rsidR="00E734EB">
        <w:rPr>
          <w:rFonts w:ascii="Times New Roman" w:hAnsi="Times New Roman" w:cs="Times New Roman"/>
          <w:sz w:val="24"/>
          <w:szCs w:val="24"/>
        </w:rPr>
        <w:t xml:space="preserve">. </w:t>
      </w:r>
      <w:r w:rsidRPr="00100B2E">
        <w:rPr>
          <w:rFonts w:ascii="Times New Roman" w:hAnsi="Times New Roman" w:cs="Times New Roman"/>
          <w:sz w:val="24"/>
          <w:szCs w:val="24"/>
        </w:rPr>
        <w:t>Inclusion criteria for women mine workers are</w:t>
      </w:r>
      <w:r>
        <w:rPr>
          <w:rFonts w:ascii="Times New Roman" w:hAnsi="Times New Roman" w:cs="Times New Roman"/>
          <w:sz w:val="24"/>
          <w:szCs w:val="24"/>
        </w:rPr>
        <w:t xml:space="preserve"> that the participant must be w</w:t>
      </w:r>
      <w:r w:rsidRPr="00100B2E">
        <w:rPr>
          <w:rFonts w:ascii="Times New Roman" w:hAnsi="Times New Roman" w:cs="Times New Roman"/>
          <w:sz w:val="24"/>
          <w:szCs w:val="24"/>
        </w:rPr>
        <w:t>orking as a miner at a mine site (current position or held position within the last 5 years)</w:t>
      </w:r>
      <w:r>
        <w:rPr>
          <w:rFonts w:ascii="Times New Roman" w:hAnsi="Times New Roman" w:cs="Times New Roman"/>
          <w:sz w:val="24"/>
          <w:szCs w:val="24"/>
        </w:rPr>
        <w:t>, c</w:t>
      </w:r>
      <w:r w:rsidRPr="00100B2E">
        <w:rPr>
          <w:rFonts w:ascii="Times New Roman" w:hAnsi="Times New Roman" w:cs="Times New Roman"/>
          <w:sz w:val="24"/>
          <w:szCs w:val="24"/>
        </w:rPr>
        <w:t>an be independent contractor or employee of an independent contractor</w:t>
      </w:r>
      <w:r>
        <w:rPr>
          <w:rFonts w:ascii="Times New Roman" w:hAnsi="Times New Roman" w:cs="Times New Roman"/>
          <w:sz w:val="24"/>
          <w:szCs w:val="24"/>
        </w:rPr>
        <w:t>, and must b</w:t>
      </w:r>
      <w:r w:rsidRPr="00100B2E">
        <w:rPr>
          <w:rFonts w:ascii="Times New Roman" w:hAnsi="Times New Roman" w:cs="Times New Roman"/>
          <w:sz w:val="24"/>
          <w:szCs w:val="24"/>
        </w:rPr>
        <w:t>e 18 years of age or older</w:t>
      </w:r>
      <w:r>
        <w:rPr>
          <w:rFonts w:ascii="Times New Roman" w:hAnsi="Times New Roman" w:cs="Times New Roman"/>
          <w:sz w:val="24"/>
          <w:szCs w:val="24"/>
        </w:rPr>
        <w:t xml:space="preserve">. </w:t>
      </w:r>
      <w:r w:rsidR="00592226">
        <w:rPr>
          <w:rFonts w:ascii="Times New Roman" w:hAnsi="Times New Roman" w:cs="Times New Roman"/>
          <w:sz w:val="24"/>
          <w:szCs w:val="24"/>
        </w:rPr>
        <w:t xml:space="preserve">Mine operators and mine safety and health professionals must currently be working at a mine and must be 18 years of age or older. </w:t>
      </w:r>
      <w:r w:rsidR="00CE5BB2">
        <w:rPr>
          <w:rFonts w:ascii="Times New Roman" w:hAnsi="Times New Roman" w:cs="Times New Roman"/>
          <w:sz w:val="24"/>
          <w:szCs w:val="24"/>
        </w:rPr>
        <w:t xml:space="preserve">For both groups, exclusion criteria </w:t>
      </w:r>
      <w:r w:rsidR="00CE5BB2">
        <w:rPr>
          <w:rFonts w:ascii="Times New Roman" w:hAnsi="Times New Roman" w:cs="Times New Roman"/>
          <w:sz w:val="24"/>
          <w:szCs w:val="24"/>
        </w:rPr>
        <w:t>include:</w:t>
      </w:r>
      <w:r w:rsidR="00A118A6">
        <w:rPr>
          <w:rFonts w:ascii="Times New Roman" w:hAnsi="Times New Roman" w:cs="Times New Roman"/>
          <w:sz w:val="24"/>
          <w:szCs w:val="24"/>
        </w:rPr>
        <w:t xml:space="preserve"> </w:t>
      </w:r>
      <w:r w:rsidR="007128A3">
        <w:rPr>
          <w:rFonts w:ascii="Times New Roman" w:hAnsi="Times New Roman" w:cs="Times New Roman"/>
          <w:sz w:val="24"/>
          <w:szCs w:val="24"/>
        </w:rPr>
        <w:t>ability</w:t>
      </w:r>
      <w:r w:rsidR="00A118A6">
        <w:rPr>
          <w:rFonts w:ascii="Times New Roman" w:hAnsi="Times New Roman" w:cs="Times New Roman"/>
          <w:sz w:val="24"/>
          <w:szCs w:val="24"/>
        </w:rPr>
        <w:t xml:space="preserve"> to speak English, </w:t>
      </w:r>
      <w:r w:rsidR="003C23BB">
        <w:rPr>
          <w:rFonts w:ascii="Times New Roman" w:hAnsi="Times New Roman" w:cs="Times New Roman"/>
          <w:sz w:val="24"/>
          <w:szCs w:val="24"/>
        </w:rPr>
        <w:t>scientific workers, workers in administrative roles at a mine site, delivery workers, customers, vendors, visitors, and main</w:t>
      </w:r>
      <w:r w:rsidR="0046730E">
        <w:rPr>
          <w:rFonts w:ascii="Times New Roman" w:hAnsi="Times New Roman" w:cs="Times New Roman"/>
          <w:sz w:val="24"/>
          <w:szCs w:val="24"/>
        </w:rPr>
        <w:t xml:space="preserve">tenance or service workers who do not work at a mine site for frequent or extended periods. </w:t>
      </w:r>
      <w:r w:rsidR="00830A4C">
        <w:rPr>
          <w:rFonts w:ascii="Times New Roman" w:hAnsi="Times New Roman" w:cs="Times New Roman"/>
          <w:sz w:val="24"/>
          <w:szCs w:val="24"/>
        </w:rPr>
        <w:t xml:space="preserve">There are no other inclusion or exclusion criteria. </w:t>
      </w:r>
      <w:r w:rsidR="00FD0B99">
        <w:rPr>
          <w:rFonts w:ascii="Times New Roman" w:hAnsi="Times New Roman" w:cs="Times New Roman"/>
          <w:sz w:val="24"/>
          <w:szCs w:val="24"/>
        </w:rPr>
        <w:t>All participants included in the study will participate in small focus groups (</w:t>
      </w:r>
      <w:r w:rsidR="0001759C">
        <w:rPr>
          <w:rFonts w:ascii="Times New Roman" w:hAnsi="Times New Roman" w:cs="Times New Roman"/>
          <w:sz w:val="24"/>
          <w:szCs w:val="24"/>
        </w:rPr>
        <w:t xml:space="preserve">4-10 women per group and </w:t>
      </w:r>
      <w:r w:rsidR="006530D4">
        <w:rPr>
          <w:rFonts w:ascii="Times New Roman" w:hAnsi="Times New Roman" w:cs="Times New Roman"/>
          <w:sz w:val="24"/>
          <w:szCs w:val="24"/>
        </w:rPr>
        <w:t>4-6 mine operators and mine safety and health professionals per group)</w:t>
      </w:r>
      <w:r w:rsidR="007128A3">
        <w:rPr>
          <w:rFonts w:ascii="Times New Roman" w:hAnsi="Times New Roman" w:cs="Times New Roman"/>
          <w:sz w:val="24"/>
          <w:szCs w:val="24"/>
        </w:rPr>
        <w:t xml:space="preserve">. All </w:t>
      </w:r>
      <w:r w:rsidRPr="007128A3" w:rsidR="007128A3">
        <w:rPr>
          <w:rFonts w:ascii="Times New Roman" w:hAnsi="Times New Roman" w:cs="Times New Roman"/>
          <w:sz w:val="24"/>
          <w:szCs w:val="24"/>
        </w:rPr>
        <w:t>participants will be asked to take a short 5–7-minute paper or electronic survey that asks demographic and work history questions.</w:t>
      </w:r>
    </w:p>
    <w:p w:rsidR="0097013A" w:rsidRPr="00AE5D09" w:rsidP="00AE5D09" w14:paraId="29DE2F25" w14:textId="6A8C831C">
      <w:pPr>
        <w:pStyle w:val="ListParagraph"/>
        <w:numPr>
          <w:ilvl w:val="0"/>
          <w:numId w:val="1"/>
        </w:numPr>
        <w:ind w:left="360"/>
        <w:rPr>
          <w:rFonts w:ascii="Times New Roman" w:hAnsi="Times New Roman" w:cs="Times New Roman"/>
          <w:b/>
          <w:sz w:val="24"/>
          <w:szCs w:val="24"/>
        </w:rPr>
      </w:pPr>
      <w:r w:rsidRPr="00AE5D09">
        <w:rPr>
          <w:rFonts w:ascii="Times New Roman" w:hAnsi="Times New Roman" w:cs="Times New Roman"/>
          <w:b/>
          <w:sz w:val="24"/>
          <w:szCs w:val="24"/>
        </w:rPr>
        <w:t>Procedures for the Collection of Information</w:t>
      </w:r>
    </w:p>
    <w:p w:rsidR="00BB003D" w:rsidRPr="0074587F" w:rsidP="00BB003D" w14:paraId="39F08FF6" w14:textId="09FE3571">
      <w:pPr>
        <w:rPr>
          <w:rFonts w:ascii="Times New Roman" w:hAnsi="Times New Roman" w:cs="Times New Roman"/>
          <w:sz w:val="24"/>
          <w:szCs w:val="24"/>
        </w:rPr>
      </w:pPr>
      <w:r>
        <w:rPr>
          <w:rFonts w:ascii="Times New Roman" w:hAnsi="Times New Roman" w:cs="Times New Roman"/>
          <w:sz w:val="24"/>
          <w:szCs w:val="24"/>
        </w:rPr>
        <w:t>T</w:t>
      </w:r>
      <w:r w:rsidRPr="0074587F">
        <w:rPr>
          <w:rFonts w:ascii="Times New Roman" w:hAnsi="Times New Roman" w:cs="Times New Roman"/>
          <w:sz w:val="24"/>
          <w:szCs w:val="24"/>
        </w:rPr>
        <w:t>he</w:t>
      </w:r>
      <w:r w:rsidRPr="0074587F" w:rsidR="00AE42BE">
        <w:rPr>
          <w:rFonts w:ascii="Times New Roman" w:hAnsi="Times New Roman" w:cs="Times New Roman"/>
          <w:sz w:val="24"/>
          <w:szCs w:val="24"/>
        </w:rPr>
        <w:t xml:space="preserve"> main goal</w:t>
      </w:r>
      <w:r w:rsidRPr="0074587F">
        <w:rPr>
          <w:rFonts w:ascii="Times New Roman" w:hAnsi="Times New Roman" w:cs="Times New Roman"/>
          <w:sz w:val="24"/>
          <w:szCs w:val="24"/>
        </w:rPr>
        <w:t xml:space="preserve"> of this information collection is </w:t>
      </w:r>
      <w:r w:rsidRPr="0074587F" w:rsidR="00AE42BE">
        <w:rPr>
          <w:rFonts w:ascii="Times New Roman" w:hAnsi="Times New Roman" w:cs="Times New Roman"/>
          <w:sz w:val="24"/>
          <w:szCs w:val="24"/>
        </w:rPr>
        <w:t xml:space="preserve">to </w:t>
      </w:r>
      <w:r w:rsidRPr="00E57C5F" w:rsidR="00E57C5F">
        <w:rPr>
          <w:rFonts w:ascii="Times New Roman" w:hAnsi="Times New Roman" w:cs="Times New Roman"/>
          <w:sz w:val="24"/>
          <w:szCs w:val="24"/>
        </w:rPr>
        <w:t xml:space="preserve">document the experiences of women mine workers in the </w:t>
      </w:r>
      <w:r w:rsidRPr="00E57C5F" w:rsidR="00E57C5F">
        <w:rPr>
          <w:rFonts w:ascii="Times New Roman" w:hAnsi="Times New Roman" w:cs="Times New Roman"/>
          <w:bCs/>
          <w:sz w:val="24"/>
          <w:szCs w:val="24"/>
        </w:rPr>
        <w:t xml:space="preserve">U.S. </w:t>
      </w:r>
      <w:r w:rsidRPr="00E57C5F" w:rsidR="00E57C5F">
        <w:rPr>
          <w:rFonts w:ascii="Times New Roman" w:hAnsi="Times New Roman" w:cs="Times New Roman"/>
          <w:sz w:val="24"/>
          <w:szCs w:val="24"/>
        </w:rPr>
        <w:t xml:space="preserve">to identify and understand the </w:t>
      </w:r>
      <w:r w:rsidR="007678BB">
        <w:rPr>
          <w:rFonts w:ascii="Times New Roman" w:hAnsi="Times New Roman" w:cs="Times New Roman"/>
          <w:sz w:val="24"/>
          <w:szCs w:val="24"/>
        </w:rPr>
        <w:t>OSH</w:t>
      </w:r>
      <w:r w:rsidRPr="00E57C5F" w:rsidR="00E57C5F">
        <w:rPr>
          <w:rFonts w:ascii="Times New Roman" w:hAnsi="Times New Roman" w:cs="Times New Roman"/>
          <w:sz w:val="24"/>
          <w:szCs w:val="24"/>
        </w:rPr>
        <w:t xml:space="preserve"> </w:t>
      </w:r>
      <w:r w:rsidR="00024B71">
        <w:rPr>
          <w:rFonts w:ascii="Times New Roman" w:hAnsi="Times New Roman" w:cs="Times New Roman"/>
          <w:sz w:val="24"/>
          <w:szCs w:val="24"/>
        </w:rPr>
        <w:t>risks</w:t>
      </w:r>
      <w:r w:rsidRPr="00E57C5F" w:rsidR="00E57C5F">
        <w:rPr>
          <w:rFonts w:ascii="Times New Roman" w:hAnsi="Times New Roman" w:cs="Times New Roman"/>
          <w:sz w:val="24"/>
          <w:szCs w:val="24"/>
        </w:rPr>
        <w:t xml:space="preserve"> they face in the workplace when performing job tasks. This information will be used to develop a framework for mine operators and health and safety (H&amp;S) professionals to use to guide the planning, designing, or re-designing of the work system (tools, equipment, task, work environment, and organization) to address worker-specific needs.</w:t>
      </w:r>
      <w:r w:rsidR="0091422B">
        <w:rPr>
          <w:rFonts w:ascii="Times New Roman" w:hAnsi="Times New Roman" w:cs="Times New Roman"/>
          <w:sz w:val="24"/>
          <w:szCs w:val="24"/>
        </w:rPr>
        <w:t xml:space="preserve"> T</w:t>
      </w:r>
      <w:r w:rsidR="00A6473C">
        <w:rPr>
          <w:rFonts w:ascii="Times New Roman" w:hAnsi="Times New Roman" w:cs="Times New Roman"/>
          <w:sz w:val="24"/>
          <w:szCs w:val="24"/>
        </w:rPr>
        <w:t>o</w:t>
      </w:r>
      <w:r w:rsidR="0091422B">
        <w:rPr>
          <w:rFonts w:ascii="Times New Roman" w:hAnsi="Times New Roman" w:cs="Times New Roman"/>
          <w:sz w:val="24"/>
          <w:szCs w:val="24"/>
        </w:rPr>
        <w:t xml:space="preserve"> achieve this goal, qualitative methods will be used</w:t>
      </w:r>
      <w:r w:rsidR="009E65DF">
        <w:rPr>
          <w:rFonts w:ascii="Times New Roman" w:hAnsi="Times New Roman" w:cs="Times New Roman"/>
          <w:sz w:val="24"/>
          <w:szCs w:val="24"/>
        </w:rPr>
        <w:t>.</w:t>
      </w:r>
      <w:r w:rsidR="0091422B">
        <w:rPr>
          <w:rFonts w:ascii="Times New Roman" w:hAnsi="Times New Roman" w:cs="Times New Roman"/>
          <w:sz w:val="24"/>
          <w:szCs w:val="24"/>
        </w:rPr>
        <w:t xml:space="preserve"> </w:t>
      </w:r>
    </w:p>
    <w:p w:rsidR="00D80CCA" w:rsidRPr="00AE5D09" w:rsidP="00AE5D09" w14:paraId="79BA7809" w14:textId="22062DFF">
      <w:pPr>
        <w:rPr>
          <w:rFonts w:ascii="Times New Roman" w:hAnsi="Times New Roman" w:cs="Times New Roman"/>
          <w:sz w:val="24"/>
          <w:szCs w:val="24"/>
        </w:rPr>
      </w:pPr>
      <w:r>
        <w:rPr>
          <w:rFonts w:ascii="Times New Roman" w:hAnsi="Times New Roman" w:cs="Times New Roman"/>
          <w:sz w:val="24"/>
          <w:szCs w:val="24"/>
        </w:rPr>
        <w:t>P</w:t>
      </w:r>
      <w:r w:rsidR="009E65DF">
        <w:rPr>
          <w:rFonts w:ascii="Times New Roman" w:hAnsi="Times New Roman" w:cs="Times New Roman"/>
          <w:sz w:val="24"/>
          <w:szCs w:val="24"/>
        </w:rPr>
        <w:t>articipants will take part in focus groups</w:t>
      </w:r>
      <w:r>
        <w:rPr>
          <w:rFonts w:ascii="Times New Roman" w:hAnsi="Times New Roman" w:cs="Times New Roman"/>
          <w:sz w:val="24"/>
          <w:szCs w:val="24"/>
        </w:rPr>
        <w:t xml:space="preserve"> </w:t>
      </w:r>
      <w:r>
        <w:rPr>
          <w:rFonts w:ascii="Times New Roman" w:hAnsi="Times New Roman" w:cs="Times New Roman"/>
          <w:sz w:val="24"/>
          <w:szCs w:val="24"/>
        </w:rPr>
        <w:t>and also</w:t>
      </w:r>
      <w:r>
        <w:rPr>
          <w:rFonts w:ascii="Times New Roman" w:hAnsi="Times New Roman" w:cs="Times New Roman"/>
          <w:sz w:val="24"/>
          <w:szCs w:val="24"/>
        </w:rPr>
        <w:t xml:space="preserve"> complete a</w:t>
      </w:r>
      <w:r w:rsidR="003E67BB">
        <w:rPr>
          <w:rFonts w:ascii="Times New Roman" w:hAnsi="Times New Roman" w:cs="Times New Roman"/>
          <w:sz w:val="24"/>
          <w:szCs w:val="24"/>
        </w:rPr>
        <w:t xml:space="preserve"> short demographic survey</w:t>
      </w:r>
      <w:r w:rsidR="009E65DF">
        <w:rPr>
          <w:rFonts w:ascii="Times New Roman" w:hAnsi="Times New Roman" w:cs="Times New Roman"/>
          <w:sz w:val="24"/>
          <w:szCs w:val="24"/>
        </w:rPr>
        <w:t xml:space="preserve">. </w:t>
      </w:r>
      <w:r w:rsidR="00223669">
        <w:rPr>
          <w:rFonts w:ascii="Times New Roman" w:hAnsi="Times New Roman" w:cs="Times New Roman"/>
          <w:sz w:val="24"/>
          <w:szCs w:val="24"/>
        </w:rPr>
        <w:t xml:space="preserve">Focus group </w:t>
      </w:r>
      <w:r w:rsidR="00EE0A76">
        <w:rPr>
          <w:rFonts w:ascii="Times New Roman" w:hAnsi="Times New Roman" w:cs="Times New Roman"/>
          <w:sz w:val="24"/>
          <w:szCs w:val="24"/>
        </w:rPr>
        <w:t xml:space="preserve">conversation guides are specific to </w:t>
      </w:r>
      <w:r w:rsidR="00F1773E">
        <w:rPr>
          <w:rFonts w:ascii="Times New Roman" w:hAnsi="Times New Roman" w:cs="Times New Roman"/>
          <w:sz w:val="24"/>
          <w:szCs w:val="24"/>
        </w:rPr>
        <w:t>a participant group</w:t>
      </w:r>
      <w:r w:rsidR="00446D3D">
        <w:rPr>
          <w:rFonts w:ascii="Times New Roman" w:hAnsi="Times New Roman" w:cs="Times New Roman"/>
          <w:sz w:val="24"/>
          <w:szCs w:val="24"/>
        </w:rPr>
        <w:t xml:space="preserve">, with questions specific for women mine workers included in the guide for women mine workers and questions specific for mine operators and safety professionals in the guide for </w:t>
      </w:r>
      <w:r w:rsidR="0003757C">
        <w:rPr>
          <w:rFonts w:ascii="Times New Roman" w:hAnsi="Times New Roman" w:cs="Times New Roman"/>
          <w:sz w:val="24"/>
          <w:szCs w:val="24"/>
        </w:rPr>
        <w:t xml:space="preserve">mine managers and health and safety professionals. </w:t>
      </w:r>
      <w:r w:rsidRPr="00AE5D09" w:rsidR="00BB003D">
        <w:rPr>
          <w:rFonts w:ascii="Times New Roman" w:hAnsi="Times New Roman" w:cs="Times New Roman"/>
          <w:sz w:val="24"/>
          <w:szCs w:val="24"/>
        </w:rPr>
        <w:t xml:space="preserve">Table 1 shows the number of participants anticipated for each participant group. Note that each participant will be asked </w:t>
      </w:r>
      <w:r w:rsidR="0003757C">
        <w:rPr>
          <w:rFonts w:ascii="Times New Roman" w:hAnsi="Times New Roman" w:cs="Times New Roman"/>
          <w:sz w:val="24"/>
          <w:szCs w:val="24"/>
        </w:rPr>
        <w:t xml:space="preserve">to </w:t>
      </w:r>
      <w:r w:rsidR="0003757C">
        <w:rPr>
          <w:rFonts w:ascii="Times New Roman" w:hAnsi="Times New Roman" w:cs="Times New Roman"/>
          <w:sz w:val="24"/>
          <w:szCs w:val="24"/>
        </w:rPr>
        <w:t>participate in one</w:t>
      </w:r>
      <w:r w:rsidR="00B51268">
        <w:rPr>
          <w:rFonts w:ascii="Times New Roman" w:hAnsi="Times New Roman" w:cs="Times New Roman"/>
          <w:sz w:val="24"/>
          <w:szCs w:val="24"/>
        </w:rPr>
        <w:t xml:space="preserve"> focus group and complete one demographic survey</w:t>
      </w:r>
      <w:r w:rsidR="00D92602">
        <w:rPr>
          <w:rFonts w:ascii="Times New Roman" w:hAnsi="Times New Roman" w:cs="Times New Roman"/>
          <w:sz w:val="24"/>
          <w:szCs w:val="24"/>
        </w:rPr>
        <w:t xml:space="preserve">; the </w:t>
      </w:r>
      <w:r w:rsidR="006714B8">
        <w:rPr>
          <w:rFonts w:ascii="Times New Roman" w:hAnsi="Times New Roman" w:cs="Times New Roman"/>
          <w:sz w:val="24"/>
          <w:szCs w:val="24"/>
        </w:rPr>
        <w:t xml:space="preserve">information the participant shares </w:t>
      </w:r>
      <w:r w:rsidR="006F0EE9">
        <w:rPr>
          <w:rFonts w:ascii="Times New Roman" w:hAnsi="Times New Roman" w:cs="Times New Roman"/>
          <w:sz w:val="24"/>
          <w:szCs w:val="24"/>
        </w:rPr>
        <w:t>in a focus group</w:t>
      </w:r>
      <w:r w:rsidR="006714B8">
        <w:rPr>
          <w:rFonts w:ascii="Times New Roman" w:hAnsi="Times New Roman" w:cs="Times New Roman"/>
          <w:sz w:val="24"/>
          <w:szCs w:val="24"/>
        </w:rPr>
        <w:t xml:space="preserve"> will not be connected </w:t>
      </w:r>
      <w:r w:rsidR="006F0EE9">
        <w:rPr>
          <w:rFonts w:ascii="Times New Roman" w:hAnsi="Times New Roman" w:cs="Times New Roman"/>
          <w:sz w:val="24"/>
          <w:szCs w:val="24"/>
        </w:rPr>
        <w:t xml:space="preserve">to their survey response </w:t>
      </w:r>
      <w:r w:rsidR="006714B8">
        <w:rPr>
          <w:rFonts w:ascii="Times New Roman" w:hAnsi="Times New Roman" w:cs="Times New Roman"/>
          <w:sz w:val="24"/>
          <w:szCs w:val="24"/>
        </w:rPr>
        <w:t>in any way</w:t>
      </w:r>
      <w:r w:rsidR="00B51268">
        <w:rPr>
          <w:rFonts w:ascii="Times New Roman" w:hAnsi="Times New Roman" w:cs="Times New Roman"/>
          <w:sz w:val="24"/>
          <w:szCs w:val="24"/>
        </w:rPr>
        <w:t xml:space="preserve">. </w:t>
      </w:r>
    </w:p>
    <w:p w:rsidR="00BB003D" w:rsidRPr="00495133" w:rsidP="00BB003D" w14:paraId="21E1D18C" w14:textId="79818AE5">
      <w:pPr>
        <w:rPr>
          <w:rFonts w:ascii="Times New Roman" w:hAnsi="Times New Roman" w:cs="Times New Roman"/>
          <w:b/>
          <w:i/>
          <w:sz w:val="24"/>
          <w:szCs w:val="24"/>
        </w:rPr>
      </w:pPr>
      <w:r w:rsidRPr="00E734EB">
        <w:rPr>
          <w:rFonts w:ascii="Times New Roman" w:hAnsi="Times New Roman" w:cs="Times New Roman"/>
          <w:b/>
          <w:i/>
          <w:sz w:val="24"/>
          <w:szCs w:val="24"/>
        </w:rPr>
        <w:t xml:space="preserve">Table </w:t>
      </w:r>
      <w:r w:rsidRPr="00E734EB">
        <w:rPr>
          <w:rFonts w:ascii="Times New Roman" w:hAnsi="Times New Roman" w:cs="Times New Roman"/>
          <w:b/>
          <w:i/>
          <w:sz w:val="24"/>
          <w:szCs w:val="24"/>
        </w:rPr>
        <w:fldChar w:fldCharType="begin"/>
      </w:r>
      <w:r w:rsidRPr="00E734EB">
        <w:rPr>
          <w:rFonts w:ascii="Times New Roman" w:hAnsi="Times New Roman" w:cs="Times New Roman"/>
          <w:b/>
          <w:i/>
          <w:sz w:val="24"/>
          <w:szCs w:val="24"/>
        </w:rPr>
        <w:instrText xml:space="preserve"> SEQ Table \* ARABIC </w:instrText>
      </w:r>
      <w:r w:rsidRPr="00E734EB">
        <w:rPr>
          <w:rFonts w:ascii="Times New Roman" w:hAnsi="Times New Roman" w:cs="Times New Roman"/>
          <w:b/>
          <w:i/>
          <w:sz w:val="24"/>
          <w:szCs w:val="24"/>
        </w:rPr>
        <w:fldChar w:fldCharType="separate"/>
      </w:r>
      <w:r w:rsidRPr="00E734EB">
        <w:rPr>
          <w:rFonts w:ascii="Times New Roman" w:hAnsi="Times New Roman" w:cs="Times New Roman"/>
          <w:b/>
          <w:i/>
          <w:sz w:val="24"/>
          <w:szCs w:val="24"/>
        </w:rPr>
        <w:t>1</w:t>
      </w:r>
      <w:r w:rsidRPr="00E734EB">
        <w:rPr>
          <w:rFonts w:ascii="Times New Roman" w:hAnsi="Times New Roman" w:cs="Times New Roman"/>
          <w:b/>
          <w:i/>
          <w:sz w:val="24"/>
          <w:szCs w:val="24"/>
        </w:rPr>
        <w:fldChar w:fldCharType="end"/>
      </w:r>
      <w:r w:rsidRPr="00E734EB">
        <w:rPr>
          <w:rFonts w:ascii="Times New Roman" w:hAnsi="Times New Roman" w:cs="Times New Roman"/>
          <w:b/>
          <w:i/>
          <w:sz w:val="24"/>
          <w:szCs w:val="24"/>
        </w:rPr>
        <w:t>: Number of Participants by Group</w:t>
      </w:r>
    </w:p>
    <w:tbl>
      <w:tblPr>
        <w:tblStyle w:val="TableGrid"/>
        <w:tblW w:w="10083" w:type="dxa"/>
        <w:tblLayout w:type="fixed"/>
        <w:tblLook w:val="04A0"/>
      </w:tblPr>
      <w:tblGrid>
        <w:gridCol w:w="2425"/>
        <w:gridCol w:w="2977"/>
        <w:gridCol w:w="1982"/>
        <w:gridCol w:w="2699"/>
      </w:tblGrid>
      <w:tr w14:paraId="678370CA" w14:textId="77777777" w:rsidTr="00EA7733">
        <w:tblPrEx>
          <w:tblW w:w="10083" w:type="dxa"/>
          <w:tblLayout w:type="fixed"/>
          <w:tblLook w:val="04A0"/>
        </w:tblPrEx>
        <w:trPr>
          <w:trHeight w:val="862"/>
        </w:trPr>
        <w:tc>
          <w:tcPr>
            <w:tcW w:w="2425" w:type="dxa"/>
          </w:tcPr>
          <w:p w:rsidR="00EA7733" w:rsidRPr="0074587F" w:rsidP="00A36582" w14:paraId="2ABE1E4E" w14:textId="77777777">
            <w:pPr>
              <w:rPr>
                <w:rFonts w:ascii="Times New Roman" w:hAnsi="Times New Roman" w:cs="Times New Roman"/>
                <w:b/>
                <w:sz w:val="24"/>
                <w:szCs w:val="24"/>
              </w:rPr>
            </w:pPr>
            <w:r w:rsidRPr="0074587F">
              <w:rPr>
                <w:rFonts w:ascii="Times New Roman" w:hAnsi="Times New Roman" w:cs="Times New Roman"/>
                <w:b/>
                <w:sz w:val="24"/>
                <w:szCs w:val="24"/>
              </w:rPr>
              <w:t>Participant</w:t>
            </w:r>
          </w:p>
        </w:tc>
        <w:tc>
          <w:tcPr>
            <w:tcW w:w="2977" w:type="dxa"/>
          </w:tcPr>
          <w:p w:rsidR="00EA7733" w:rsidRPr="0074587F" w:rsidP="00A36582" w14:paraId="5A9D62FC" w14:textId="77777777">
            <w:pPr>
              <w:rPr>
                <w:rFonts w:ascii="Times New Roman" w:hAnsi="Times New Roman" w:cs="Times New Roman"/>
                <w:b/>
                <w:sz w:val="24"/>
                <w:szCs w:val="24"/>
              </w:rPr>
            </w:pPr>
            <w:r>
              <w:rPr>
                <w:rFonts w:ascii="Times New Roman" w:hAnsi="Times New Roman" w:cs="Times New Roman"/>
                <w:b/>
                <w:sz w:val="24"/>
                <w:szCs w:val="24"/>
              </w:rPr>
              <w:t>Data Collection Instrument</w:t>
            </w:r>
          </w:p>
        </w:tc>
        <w:tc>
          <w:tcPr>
            <w:tcW w:w="1982" w:type="dxa"/>
          </w:tcPr>
          <w:p w:rsidR="00EA7733" w:rsidRPr="0074587F" w:rsidP="00A36582" w14:paraId="62EB56C7" w14:textId="77777777">
            <w:pPr>
              <w:rPr>
                <w:rFonts w:ascii="Times New Roman" w:hAnsi="Times New Roman" w:cs="Times New Roman"/>
                <w:b/>
                <w:sz w:val="24"/>
                <w:szCs w:val="24"/>
              </w:rPr>
            </w:pPr>
            <w:r w:rsidRPr="0074587F">
              <w:rPr>
                <w:rFonts w:ascii="Times New Roman" w:hAnsi="Times New Roman" w:cs="Times New Roman"/>
                <w:b/>
                <w:sz w:val="24"/>
                <w:szCs w:val="24"/>
              </w:rPr>
              <w:t xml:space="preserve">Number of Participants per </w:t>
            </w:r>
            <w:r>
              <w:rPr>
                <w:rFonts w:ascii="Times New Roman" w:hAnsi="Times New Roman" w:cs="Times New Roman"/>
                <w:b/>
                <w:sz w:val="24"/>
                <w:szCs w:val="24"/>
              </w:rPr>
              <w:t>Focus Group</w:t>
            </w:r>
          </w:p>
        </w:tc>
        <w:tc>
          <w:tcPr>
            <w:tcW w:w="2699" w:type="dxa"/>
          </w:tcPr>
          <w:p w:rsidR="00EA7733" w:rsidRPr="0074587F" w:rsidP="00A36582" w14:paraId="796D0C72" w14:textId="77777777">
            <w:pPr>
              <w:rPr>
                <w:rFonts w:ascii="Times New Roman" w:hAnsi="Times New Roman" w:cs="Times New Roman"/>
                <w:b/>
                <w:sz w:val="24"/>
                <w:szCs w:val="24"/>
              </w:rPr>
            </w:pPr>
            <w:r w:rsidRPr="0074587F">
              <w:rPr>
                <w:rFonts w:ascii="Times New Roman" w:hAnsi="Times New Roman" w:cs="Times New Roman"/>
                <w:b/>
                <w:sz w:val="24"/>
                <w:szCs w:val="24"/>
              </w:rPr>
              <w:t>Total Number of Participants in Study</w:t>
            </w:r>
          </w:p>
        </w:tc>
      </w:tr>
      <w:tr w14:paraId="747B4C4E" w14:textId="77777777" w:rsidTr="00EA7733">
        <w:tblPrEx>
          <w:tblW w:w="10083" w:type="dxa"/>
          <w:tblLayout w:type="fixed"/>
          <w:tblLook w:val="04A0"/>
        </w:tblPrEx>
        <w:trPr>
          <w:trHeight w:val="183"/>
        </w:trPr>
        <w:tc>
          <w:tcPr>
            <w:tcW w:w="2425" w:type="dxa"/>
            <w:vMerge w:val="restart"/>
          </w:tcPr>
          <w:p w:rsidR="00EA7733" w:rsidRPr="0074587F" w:rsidP="00A36582" w14:paraId="388AED7E" w14:textId="77777777">
            <w:pPr>
              <w:rPr>
                <w:rFonts w:ascii="Times New Roman" w:hAnsi="Times New Roman" w:cs="Times New Roman"/>
                <w:sz w:val="24"/>
                <w:szCs w:val="24"/>
              </w:rPr>
            </w:pPr>
            <w:r>
              <w:rPr>
                <w:rFonts w:ascii="Times New Roman" w:hAnsi="Times New Roman" w:cs="Times New Roman"/>
                <w:sz w:val="24"/>
                <w:szCs w:val="24"/>
              </w:rPr>
              <w:t>Women mine workers</w:t>
            </w:r>
          </w:p>
        </w:tc>
        <w:tc>
          <w:tcPr>
            <w:tcW w:w="2977" w:type="dxa"/>
          </w:tcPr>
          <w:p w:rsidR="00EA7733" w:rsidRPr="0074587F" w:rsidP="00A36582" w14:paraId="44C5DB22" w14:textId="27A00D91">
            <w:pPr>
              <w:rPr>
                <w:rFonts w:ascii="Times New Roman" w:hAnsi="Times New Roman" w:cs="Times New Roman"/>
                <w:sz w:val="24"/>
                <w:szCs w:val="24"/>
              </w:rPr>
            </w:pPr>
            <w:r>
              <w:rPr>
                <w:rFonts w:ascii="Times New Roman" w:hAnsi="Times New Roman" w:cs="Times New Roman"/>
                <w:sz w:val="24"/>
                <w:szCs w:val="24"/>
              </w:rPr>
              <w:t>Focus group conversation guide (Attachment B)</w:t>
            </w:r>
          </w:p>
        </w:tc>
        <w:tc>
          <w:tcPr>
            <w:tcW w:w="1982" w:type="dxa"/>
            <w:vMerge w:val="restart"/>
          </w:tcPr>
          <w:p w:rsidR="00EA7733" w:rsidRPr="0074587F" w:rsidP="00A36582" w14:paraId="75747174" w14:textId="423531A4">
            <w:pPr>
              <w:rPr>
                <w:rFonts w:ascii="Times New Roman" w:hAnsi="Times New Roman" w:cs="Times New Roman"/>
                <w:sz w:val="24"/>
                <w:szCs w:val="24"/>
              </w:rPr>
            </w:pPr>
            <w:r>
              <w:rPr>
                <w:rFonts w:ascii="Times New Roman" w:hAnsi="Times New Roman" w:cs="Times New Roman"/>
                <w:sz w:val="24"/>
                <w:szCs w:val="24"/>
              </w:rPr>
              <w:t>10</w:t>
            </w:r>
          </w:p>
        </w:tc>
        <w:tc>
          <w:tcPr>
            <w:tcW w:w="2699" w:type="dxa"/>
            <w:vMerge w:val="restart"/>
          </w:tcPr>
          <w:p w:rsidR="00EA7733" w:rsidRPr="0074587F" w:rsidP="00A36582" w14:paraId="0F3161A2" w14:textId="0DBE42BD">
            <w:pPr>
              <w:rPr>
                <w:rFonts w:ascii="Times New Roman" w:hAnsi="Times New Roman" w:cs="Times New Roman"/>
                <w:sz w:val="24"/>
                <w:szCs w:val="24"/>
              </w:rPr>
            </w:pPr>
            <w:r>
              <w:rPr>
                <w:rFonts w:ascii="Times New Roman" w:hAnsi="Times New Roman" w:cs="Times New Roman"/>
                <w:sz w:val="24"/>
                <w:szCs w:val="24"/>
              </w:rPr>
              <w:t>100</w:t>
            </w:r>
          </w:p>
        </w:tc>
      </w:tr>
      <w:tr w14:paraId="5599ABFA" w14:textId="77777777" w:rsidTr="00EA7733">
        <w:tblPrEx>
          <w:tblW w:w="10083" w:type="dxa"/>
          <w:tblLayout w:type="fixed"/>
          <w:tblLook w:val="04A0"/>
        </w:tblPrEx>
        <w:trPr>
          <w:trHeight w:val="182"/>
        </w:trPr>
        <w:tc>
          <w:tcPr>
            <w:tcW w:w="2425" w:type="dxa"/>
            <w:vMerge/>
          </w:tcPr>
          <w:p w:rsidR="00EA7733" w:rsidP="00A36582" w14:paraId="392B3EFA" w14:textId="77777777">
            <w:pPr>
              <w:rPr>
                <w:rFonts w:ascii="Times New Roman" w:hAnsi="Times New Roman" w:cs="Times New Roman"/>
                <w:sz w:val="24"/>
                <w:szCs w:val="24"/>
              </w:rPr>
            </w:pPr>
          </w:p>
        </w:tc>
        <w:tc>
          <w:tcPr>
            <w:tcW w:w="2977" w:type="dxa"/>
          </w:tcPr>
          <w:p w:rsidR="00EA7733" w:rsidRPr="0074587F" w:rsidP="00A36582" w14:paraId="4B1BD35D" w14:textId="567D3969">
            <w:pPr>
              <w:rPr>
                <w:rFonts w:ascii="Times New Roman" w:hAnsi="Times New Roman" w:cs="Times New Roman"/>
                <w:sz w:val="24"/>
                <w:szCs w:val="24"/>
              </w:rPr>
            </w:pPr>
            <w:r>
              <w:rPr>
                <w:rFonts w:ascii="Times New Roman" w:hAnsi="Times New Roman" w:cs="Times New Roman"/>
                <w:sz w:val="24"/>
                <w:szCs w:val="24"/>
              </w:rPr>
              <w:t>Demographic and Work History Survey (</w:t>
            </w:r>
            <w:r w:rsidR="004B5943">
              <w:rPr>
                <w:rFonts w:ascii="Times New Roman" w:hAnsi="Times New Roman" w:cs="Times New Roman"/>
                <w:sz w:val="24"/>
                <w:szCs w:val="24"/>
              </w:rPr>
              <w:t>Attachment D</w:t>
            </w:r>
            <w:r>
              <w:rPr>
                <w:rFonts w:ascii="Times New Roman" w:hAnsi="Times New Roman" w:cs="Times New Roman"/>
                <w:sz w:val="24"/>
                <w:szCs w:val="24"/>
              </w:rPr>
              <w:t>)</w:t>
            </w:r>
          </w:p>
        </w:tc>
        <w:tc>
          <w:tcPr>
            <w:tcW w:w="1982" w:type="dxa"/>
            <w:vMerge/>
          </w:tcPr>
          <w:p w:rsidR="00EA7733" w:rsidRPr="0074587F" w:rsidP="00A36582" w14:paraId="058868C3" w14:textId="77777777">
            <w:pPr>
              <w:rPr>
                <w:rFonts w:ascii="Times New Roman" w:hAnsi="Times New Roman" w:cs="Times New Roman"/>
                <w:sz w:val="24"/>
                <w:szCs w:val="24"/>
              </w:rPr>
            </w:pPr>
          </w:p>
        </w:tc>
        <w:tc>
          <w:tcPr>
            <w:tcW w:w="2699" w:type="dxa"/>
            <w:vMerge/>
          </w:tcPr>
          <w:p w:rsidR="00EA7733" w:rsidRPr="0074587F" w:rsidP="00A36582" w14:paraId="5D27A960" w14:textId="77777777">
            <w:pPr>
              <w:rPr>
                <w:rFonts w:ascii="Times New Roman" w:hAnsi="Times New Roman" w:cs="Times New Roman"/>
                <w:sz w:val="24"/>
                <w:szCs w:val="24"/>
              </w:rPr>
            </w:pPr>
          </w:p>
        </w:tc>
      </w:tr>
      <w:tr w14:paraId="0F74DD9C" w14:textId="77777777" w:rsidTr="00EA7733">
        <w:tblPrEx>
          <w:tblW w:w="10083" w:type="dxa"/>
          <w:tblLayout w:type="fixed"/>
          <w:tblLook w:val="04A0"/>
        </w:tblPrEx>
        <w:trPr>
          <w:trHeight w:val="307"/>
        </w:trPr>
        <w:tc>
          <w:tcPr>
            <w:tcW w:w="2425" w:type="dxa"/>
            <w:vMerge w:val="restart"/>
          </w:tcPr>
          <w:p w:rsidR="00EA7733" w:rsidRPr="0074587F" w:rsidP="00A36582" w14:paraId="03678970" w14:textId="77777777">
            <w:pPr>
              <w:rPr>
                <w:rFonts w:ascii="Times New Roman" w:hAnsi="Times New Roman" w:cs="Times New Roman"/>
                <w:sz w:val="24"/>
                <w:szCs w:val="24"/>
              </w:rPr>
            </w:pPr>
            <w:r>
              <w:rPr>
                <w:rFonts w:ascii="Times New Roman" w:hAnsi="Times New Roman" w:cs="Times New Roman"/>
                <w:sz w:val="24"/>
                <w:szCs w:val="24"/>
              </w:rPr>
              <w:t xml:space="preserve">Mine operator and Health and safety professional </w:t>
            </w:r>
          </w:p>
        </w:tc>
        <w:tc>
          <w:tcPr>
            <w:tcW w:w="2977" w:type="dxa"/>
          </w:tcPr>
          <w:p w:rsidR="00EA7733" w:rsidRPr="0074587F" w:rsidP="00A36582" w14:paraId="36104B94" w14:textId="5712FE30">
            <w:pPr>
              <w:rPr>
                <w:rFonts w:ascii="Times New Roman" w:hAnsi="Times New Roman" w:cs="Times New Roman"/>
                <w:sz w:val="24"/>
                <w:szCs w:val="24"/>
              </w:rPr>
            </w:pPr>
            <w:r>
              <w:rPr>
                <w:rFonts w:ascii="Times New Roman" w:hAnsi="Times New Roman" w:cs="Times New Roman"/>
                <w:sz w:val="24"/>
                <w:szCs w:val="24"/>
              </w:rPr>
              <w:t>Focus group conversation guide (Attachment C)</w:t>
            </w:r>
          </w:p>
        </w:tc>
        <w:tc>
          <w:tcPr>
            <w:tcW w:w="1982" w:type="dxa"/>
            <w:vMerge w:val="restart"/>
          </w:tcPr>
          <w:p w:rsidR="00EA7733" w:rsidRPr="0074587F" w:rsidP="00A36582" w14:paraId="2A3047F4" w14:textId="4CC06F03">
            <w:pPr>
              <w:rPr>
                <w:rFonts w:ascii="Times New Roman" w:hAnsi="Times New Roman" w:cs="Times New Roman"/>
                <w:sz w:val="24"/>
                <w:szCs w:val="24"/>
              </w:rPr>
            </w:pPr>
            <w:r>
              <w:rPr>
                <w:rFonts w:ascii="Times New Roman" w:hAnsi="Times New Roman" w:cs="Times New Roman"/>
                <w:sz w:val="24"/>
                <w:szCs w:val="24"/>
              </w:rPr>
              <w:t>10</w:t>
            </w:r>
          </w:p>
        </w:tc>
        <w:tc>
          <w:tcPr>
            <w:tcW w:w="2699" w:type="dxa"/>
            <w:vMerge w:val="restart"/>
          </w:tcPr>
          <w:p w:rsidR="00EA7733" w:rsidRPr="0074587F" w:rsidP="00A36582" w14:paraId="194537A8" w14:textId="0D6FA0AE">
            <w:pPr>
              <w:rPr>
                <w:rFonts w:ascii="Times New Roman" w:hAnsi="Times New Roman" w:cs="Times New Roman"/>
                <w:sz w:val="24"/>
                <w:szCs w:val="24"/>
              </w:rPr>
            </w:pPr>
            <w:r>
              <w:rPr>
                <w:rFonts w:ascii="Times New Roman" w:hAnsi="Times New Roman" w:cs="Times New Roman"/>
                <w:sz w:val="24"/>
                <w:szCs w:val="24"/>
              </w:rPr>
              <w:t>30</w:t>
            </w:r>
          </w:p>
        </w:tc>
      </w:tr>
      <w:tr w14:paraId="1D49F5BD" w14:textId="77777777" w:rsidTr="00EA7733">
        <w:tblPrEx>
          <w:tblW w:w="10083" w:type="dxa"/>
          <w:tblLayout w:type="fixed"/>
          <w:tblLook w:val="04A0"/>
        </w:tblPrEx>
        <w:trPr>
          <w:trHeight w:val="306"/>
        </w:trPr>
        <w:tc>
          <w:tcPr>
            <w:tcW w:w="2425" w:type="dxa"/>
            <w:vMerge/>
          </w:tcPr>
          <w:p w:rsidR="00EA7733" w:rsidP="00A36582" w14:paraId="11665848" w14:textId="77777777">
            <w:pPr>
              <w:rPr>
                <w:rFonts w:ascii="Times New Roman" w:hAnsi="Times New Roman" w:cs="Times New Roman"/>
                <w:sz w:val="24"/>
                <w:szCs w:val="24"/>
              </w:rPr>
            </w:pPr>
          </w:p>
        </w:tc>
        <w:tc>
          <w:tcPr>
            <w:tcW w:w="2977" w:type="dxa"/>
          </w:tcPr>
          <w:p w:rsidR="00EA7733" w:rsidRPr="0074587F" w:rsidP="00A36582" w14:paraId="1E5574E3" w14:textId="1D104391">
            <w:pPr>
              <w:rPr>
                <w:rFonts w:ascii="Times New Roman" w:hAnsi="Times New Roman" w:cs="Times New Roman"/>
                <w:sz w:val="24"/>
                <w:szCs w:val="24"/>
              </w:rPr>
            </w:pPr>
            <w:r>
              <w:rPr>
                <w:rFonts w:ascii="Times New Roman" w:hAnsi="Times New Roman" w:cs="Times New Roman"/>
                <w:sz w:val="24"/>
                <w:szCs w:val="24"/>
              </w:rPr>
              <w:t>Demographic and Work History Survey (</w:t>
            </w:r>
            <w:r w:rsidR="004B5943">
              <w:rPr>
                <w:rFonts w:ascii="Times New Roman" w:hAnsi="Times New Roman" w:cs="Times New Roman"/>
                <w:sz w:val="24"/>
                <w:szCs w:val="24"/>
              </w:rPr>
              <w:t>Attachment D</w:t>
            </w:r>
            <w:r>
              <w:rPr>
                <w:rFonts w:ascii="Times New Roman" w:hAnsi="Times New Roman" w:cs="Times New Roman"/>
                <w:sz w:val="24"/>
                <w:szCs w:val="24"/>
              </w:rPr>
              <w:t>)</w:t>
            </w:r>
          </w:p>
        </w:tc>
        <w:tc>
          <w:tcPr>
            <w:tcW w:w="1982" w:type="dxa"/>
            <w:vMerge/>
          </w:tcPr>
          <w:p w:rsidR="00EA7733" w:rsidRPr="0074587F" w:rsidP="00A36582" w14:paraId="4F71DAD1" w14:textId="77777777">
            <w:pPr>
              <w:rPr>
                <w:rFonts w:ascii="Times New Roman" w:hAnsi="Times New Roman" w:cs="Times New Roman"/>
                <w:sz w:val="24"/>
                <w:szCs w:val="24"/>
              </w:rPr>
            </w:pPr>
          </w:p>
        </w:tc>
        <w:tc>
          <w:tcPr>
            <w:tcW w:w="2699" w:type="dxa"/>
            <w:vMerge/>
          </w:tcPr>
          <w:p w:rsidR="00EA7733" w:rsidRPr="0074587F" w:rsidP="00A36582" w14:paraId="5DE46029" w14:textId="77777777">
            <w:pPr>
              <w:rPr>
                <w:rFonts w:ascii="Times New Roman" w:hAnsi="Times New Roman" w:cs="Times New Roman"/>
                <w:sz w:val="24"/>
                <w:szCs w:val="24"/>
              </w:rPr>
            </w:pPr>
          </w:p>
        </w:tc>
      </w:tr>
      <w:tr w14:paraId="2CBE5547" w14:textId="77777777" w:rsidTr="00EA7733">
        <w:tblPrEx>
          <w:tblW w:w="10083" w:type="dxa"/>
          <w:tblLayout w:type="fixed"/>
          <w:tblLook w:val="04A0"/>
        </w:tblPrEx>
        <w:trPr>
          <w:trHeight w:val="282"/>
        </w:trPr>
        <w:tc>
          <w:tcPr>
            <w:tcW w:w="2425" w:type="dxa"/>
          </w:tcPr>
          <w:p w:rsidR="00EA7733" w:rsidRPr="0074587F" w:rsidP="00A36582" w14:paraId="39651C44" w14:textId="77777777">
            <w:pPr>
              <w:rPr>
                <w:rFonts w:ascii="Times New Roman" w:hAnsi="Times New Roman" w:cs="Times New Roman"/>
                <w:b/>
                <w:sz w:val="24"/>
                <w:szCs w:val="24"/>
              </w:rPr>
            </w:pPr>
            <w:r w:rsidRPr="0074587F">
              <w:rPr>
                <w:rFonts w:ascii="Times New Roman" w:hAnsi="Times New Roman" w:cs="Times New Roman"/>
                <w:b/>
                <w:sz w:val="24"/>
                <w:szCs w:val="24"/>
              </w:rPr>
              <w:t>Total</w:t>
            </w:r>
          </w:p>
        </w:tc>
        <w:tc>
          <w:tcPr>
            <w:tcW w:w="2977" w:type="dxa"/>
          </w:tcPr>
          <w:p w:rsidR="00EA7733" w:rsidRPr="0074587F" w:rsidP="00A36582" w14:paraId="76FA36EA" w14:textId="77777777">
            <w:pPr>
              <w:rPr>
                <w:rFonts w:ascii="Times New Roman" w:hAnsi="Times New Roman" w:cs="Times New Roman"/>
                <w:b/>
                <w:sz w:val="24"/>
                <w:szCs w:val="24"/>
              </w:rPr>
            </w:pPr>
          </w:p>
        </w:tc>
        <w:tc>
          <w:tcPr>
            <w:tcW w:w="1982" w:type="dxa"/>
          </w:tcPr>
          <w:p w:rsidR="00EA7733" w:rsidRPr="0074587F" w:rsidP="00A36582" w14:paraId="7819A385" w14:textId="77777777">
            <w:pPr>
              <w:rPr>
                <w:rFonts w:ascii="Times New Roman" w:hAnsi="Times New Roman" w:cs="Times New Roman"/>
                <w:b/>
                <w:sz w:val="24"/>
                <w:szCs w:val="24"/>
              </w:rPr>
            </w:pPr>
          </w:p>
        </w:tc>
        <w:tc>
          <w:tcPr>
            <w:tcW w:w="2699" w:type="dxa"/>
          </w:tcPr>
          <w:p w:rsidR="00EA7733" w:rsidRPr="0074587F" w:rsidP="00A36582" w14:paraId="0AA3108B" w14:textId="0E73FDD8">
            <w:pPr>
              <w:rPr>
                <w:rFonts w:ascii="Times New Roman" w:hAnsi="Times New Roman" w:cs="Times New Roman"/>
                <w:b/>
                <w:sz w:val="24"/>
                <w:szCs w:val="24"/>
              </w:rPr>
            </w:pPr>
            <w:r>
              <w:rPr>
                <w:rFonts w:ascii="Times New Roman" w:hAnsi="Times New Roman" w:cs="Times New Roman"/>
                <w:b/>
                <w:sz w:val="24"/>
                <w:szCs w:val="24"/>
              </w:rPr>
              <w:t>130</w:t>
            </w:r>
          </w:p>
        </w:tc>
      </w:tr>
    </w:tbl>
    <w:p w:rsidR="00BB003D" w:rsidRPr="0074587F" w:rsidP="00BB003D" w14:paraId="514A4650" w14:textId="77777777">
      <w:pPr>
        <w:rPr>
          <w:rFonts w:ascii="Times New Roman" w:hAnsi="Times New Roman" w:cs="Times New Roman"/>
          <w:sz w:val="24"/>
          <w:szCs w:val="24"/>
        </w:rPr>
      </w:pPr>
    </w:p>
    <w:p w:rsidR="00E50C40" w:rsidP="002D7A5E" w14:paraId="19F2A258" w14:textId="2076A89E">
      <w:pPr>
        <w:rPr>
          <w:rFonts w:ascii="Times New Roman" w:hAnsi="Times New Roman" w:cs="Times New Roman"/>
          <w:sz w:val="24"/>
          <w:szCs w:val="24"/>
        </w:rPr>
      </w:pPr>
      <w:r>
        <w:rPr>
          <w:rFonts w:ascii="Times New Roman" w:hAnsi="Times New Roman" w:cs="Times New Roman"/>
          <w:sz w:val="24"/>
          <w:szCs w:val="24"/>
        </w:rPr>
        <w:t xml:space="preserve">For both women mine workers and mine operators and health and safety professionals, </w:t>
      </w:r>
      <w:r w:rsidR="00630D5D">
        <w:rPr>
          <w:rFonts w:ascii="Times New Roman" w:hAnsi="Times New Roman" w:cs="Times New Roman"/>
          <w:sz w:val="24"/>
          <w:szCs w:val="24"/>
        </w:rPr>
        <w:t>focus groups</w:t>
      </w:r>
      <w:r w:rsidRPr="0074587F" w:rsidR="00BB003D">
        <w:rPr>
          <w:rFonts w:ascii="Times New Roman" w:hAnsi="Times New Roman" w:cs="Times New Roman"/>
          <w:sz w:val="24"/>
          <w:szCs w:val="24"/>
        </w:rPr>
        <w:t xml:space="preserve"> will occur in locations of convenience for participants</w:t>
      </w:r>
      <w:r w:rsidR="00F41DF1">
        <w:rPr>
          <w:rFonts w:ascii="Times New Roman" w:hAnsi="Times New Roman" w:cs="Times New Roman"/>
          <w:sz w:val="24"/>
          <w:szCs w:val="24"/>
        </w:rPr>
        <w:t>.</w:t>
      </w:r>
      <w:r w:rsidRPr="0074587F" w:rsidR="00BB003D">
        <w:rPr>
          <w:rFonts w:ascii="Times New Roman" w:hAnsi="Times New Roman" w:cs="Times New Roman"/>
          <w:sz w:val="24"/>
          <w:szCs w:val="24"/>
        </w:rPr>
        <w:t xml:space="preserve"> </w:t>
      </w:r>
      <w:r w:rsidR="00A734C2">
        <w:rPr>
          <w:rFonts w:ascii="Times New Roman" w:hAnsi="Times New Roman" w:cs="Times New Roman"/>
          <w:sz w:val="24"/>
          <w:szCs w:val="24"/>
        </w:rPr>
        <w:t>If p</w:t>
      </w:r>
      <w:r w:rsidRPr="001D53C2" w:rsidR="001D53C2">
        <w:rPr>
          <w:rFonts w:ascii="Times New Roman" w:hAnsi="Times New Roman" w:cs="Times New Roman"/>
          <w:sz w:val="24"/>
          <w:szCs w:val="24"/>
        </w:rPr>
        <w:t xml:space="preserve">articipants </w:t>
      </w:r>
      <w:r w:rsidR="00A734C2">
        <w:rPr>
          <w:rFonts w:ascii="Times New Roman" w:hAnsi="Times New Roman" w:cs="Times New Roman"/>
          <w:sz w:val="24"/>
          <w:szCs w:val="24"/>
        </w:rPr>
        <w:t>w</w:t>
      </w:r>
      <w:r w:rsidR="00723477">
        <w:rPr>
          <w:rFonts w:ascii="Times New Roman" w:hAnsi="Times New Roman" w:cs="Times New Roman"/>
          <w:sz w:val="24"/>
          <w:szCs w:val="24"/>
        </w:rPr>
        <w:t>ish</w:t>
      </w:r>
      <w:r w:rsidR="00A734C2">
        <w:rPr>
          <w:rFonts w:ascii="Times New Roman" w:hAnsi="Times New Roman" w:cs="Times New Roman"/>
          <w:sz w:val="24"/>
          <w:szCs w:val="24"/>
        </w:rPr>
        <w:t xml:space="preserve"> to introduce themselves, we </w:t>
      </w:r>
      <w:r w:rsidRPr="001D53C2" w:rsidR="001D53C2">
        <w:rPr>
          <w:rFonts w:ascii="Times New Roman" w:hAnsi="Times New Roman" w:cs="Times New Roman"/>
          <w:sz w:val="24"/>
          <w:szCs w:val="24"/>
        </w:rPr>
        <w:t xml:space="preserve">will </w:t>
      </w:r>
      <w:r w:rsidR="00A734C2">
        <w:rPr>
          <w:rFonts w:ascii="Times New Roman" w:hAnsi="Times New Roman" w:cs="Times New Roman"/>
          <w:sz w:val="24"/>
          <w:szCs w:val="24"/>
        </w:rPr>
        <w:t>ask them</w:t>
      </w:r>
      <w:r w:rsidRPr="001D53C2" w:rsidR="001D53C2">
        <w:rPr>
          <w:rFonts w:ascii="Times New Roman" w:hAnsi="Times New Roman" w:cs="Times New Roman"/>
          <w:sz w:val="24"/>
          <w:szCs w:val="24"/>
        </w:rPr>
        <w:t xml:space="preserve"> to use </w:t>
      </w:r>
      <w:r w:rsidR="00A734C2">
        <w:rPr>
          <w:rFonts w:ascii="Times New Roman" w:hAnsi="Times New Roman" w:cs="Times New Roman"/>
          <w:sz w:val="24"/>
          <w:szCs w:val="24"/>
        </w:rPr>
        <w:t xml:space="preserve">a </w:t>
      </w:r>
      <w:r w:rsidRPr="001D53C2" w:rsidR="001D53C2">
        <w:rPr>
          <w:rFonts w:ascii="Times New Roman" w:hAnsi="Times New Roman" w:cs="Times New Roman"/>
          <w:sz w:val="24"/>
          <w:szCs w:val="24"/>
        </w:rPr>
        <w:t xml:space="preserve">pseudonym to maintain privacy. In addition, participants will be requested to not mention the name of any individuals or name/s of companies. All focus groups will be audio recorded and then transcribed verbatim by an audio transcription service for later analysis. </w:t>
      </w:r>
      <w:r w:rsidR="00657D49">
        <w:rPr>
          <w:rFonts w:ascii="Times New Roman" w:hAnsi="Times New Roman" w:cs="Times New Roman"/>
          <w:sz w:val="24"/>
          <w:szCs w:val="24"/>
        </w:rPr>
        <w:t xml:space="preserve">Prior to </w:t>
      </w:r>
      <w:r w:rsidRPr="00541626" w:rsidR="00657D49">
        <w:rPr>
          <w:rFonts w:ascii="Times New Roman" w:hAnsi="Times New Roman" w:cs="Times New Roman"/>
          <w:sz w:val="24"/>
          <w:szCs w:val="24"/>
        </w:rPr>
        <w:t>analysis</w:t>
      </w:r>
      <w:r w:rsidR="00657D49">
        <w:rPr>
          <w:rFonts w:ascii="Times New Roman" w:hAnsi="Times New Roman" w:cs="Times New Roman"/>
          <w:sz w:val="24"/>
          <w:szCs w:val="24"/>
        </w:rPr>
        <w:t>, project team members will de-identify data of any personally identifiable information.</w:t>
      </w:r>
      <w:r w:rsidRPr="00541626" w:rsidR="00657D49">
        <w:rPr>
          <w:rFonts w:ascii="Times New Roman" w:hAnsi="Times New Roman" w:cs="Times New Roman"/>
          <w:sz w:val="24"/>
          <w:szCs w:val="24"/>
        </w:rPr>
        <w:t xml:space="preserve"> </w:t>
      </w:r>
      <w:r w:rsidR="003322B8">
        <w:rPr>
          <w:rFonts w:ascii="Times New Roman" w:hAnsi="Times New Roman" w:cs="Times New Roman"/>
          <w:sz w:val="24"/>
          <w:szCs w:val="24"/>
        </w:rPr>
        <w:t xml:space="preserve">Audio recordings will be destroyed after transcription. </w:t>
      </w:r>
      <w:r w:rsidRPr="001D53C2" w:rsidR="001D53C2">
        <w:rPr>
          <w:rFonts w:ascii="Times New Roman" w:hAnsi="Times New Roman" w:cs="Times New Roman"/>
          <w:sz w:val="24"/>
          <w:szCs w:val="24"/>
        </w:rPr>
        <w:t>Closed captioning will be enabled for virtual focus groups and the auto-generated transcript will be saved and reviewed against the audio file for accuracy. Any artifacts (such as charts, posterboards, virtual white boards, etc. to list tasks, hazards, or solutions) used during the focus groups will also be saved for later thematic analysis. At the conclusion of the focus group discussion, participants will be asked to complete a short Demographic and Work History Survey</w:t>
      </w:r>
      <w:r>
        <w:rPr>
          <w:rFonts w:ascii="Times New Roman" w:hAnsi="Times New Roman" w:cs="Times New Roman"/>
          <w:sz w:val="24"/>
          <w:szCs w:val="24"/>
        </w:rPr>
        <w:t>.</w:t>
      </w:r>
      <w:r w:rsidRPr="001D53C2" w:rsidR="001D53C2">
        <w:rPr>
          <w:rFonts w:ascii="Times New Roman" w:hAnsi="Times New Roman" w:cs="Times New Roman"/>
          <w:sz w:val="24"/>
          <w:szCs w:val="24"/>
        </w:rPr>
        <w:t xml:space="preserve"> </w:t>
      </w:r>
    </w:p>
    <w:p w:rsidR="0097013A" w:rsidP="002D7A5E" w14:paraId="6990D8C0" w14:textId="5E057FEC">
      <w:pPr>
        <w:rPr>
          <w:rFonts w:ascii="Times New Roman" w:hAnsi="Times New Roman" w:cs="Times New Roman"/>
          <w:sz w:val="24"/>
          <w:szCs w:val="24"/>
        </w:rPr>
      </w:pPr>
      <w:r w:rsidRPr="00AF171D">
        <w:rPr>
          <w:rFonts w:ascii="Times New Roman" w:hAnsi="Times New Roman" w:cs="Times New Roman"/>
          <w:sz w:val="24"/>
          <w:szCs w:val="24"/>
          <w:u w:val="single"/>
        </w:rPr>
        <w:t>Informed Consent</w:t>
      </w:r>
      <w:r w:rsidRPr="00AF171D" w:rsidR="00BB003D">
        <w:rPr>
          <w:rFonts w:ascii="Times New Roman" w:hAnsi="Times New Roman" w:cs="Times New Roman"/>
          <w:sz w:val="24"/>
          <w:szCs w:val="24"/>
          <w:u w:val="single"/>
        </w:rPr>
        <w:t xml:space="preserve"> </w:t>
      </w:r>
    </w:p>
    <w:p w:rsidR="00AF171D" w:rsidP="002D7A5E" w14:paraId="46D04078" w14:textId="3BDD65BB">
      <w:pPr>
        <w:rPr>
          <w:rFonts w:ascii="Times New Roman" w:hAnsi="Times New Roman" w:cs="Times New Roman"/>
          <w:sz w:val="24"/>
          <w:szCs w:val="24"/>
        </w:rPr>
      </w:pPr>
      <w:r w:rsidRPr="00CD6CC0">
        <w:rPr>
          <w:rFonts w:ascii="Times New Roman" w:hAnsi="Times New Roman" w:cs="Times New Roman"/>
          <w:sz w:val="24"/>
          <w:szCs w:val="24"/>
        </w:rPr>
        <w:t xml:space="preserve">Informed </w:t>
      </w:r>
      <w:r w:rsidRPr="002906BD">
        <w:rPr>
          <w:rFonts w:ascii="Times New Roman" w:hAnsi="Times New Roman" w:cs="Times New Roman"/>
          <w:sz w:val="24"/>
          <w:szCs w:val="24"/>
        </w:rPr>
        <w:t xml:space="preserve">Consent (see </w:t>
      </w:r>
      <w:r w:rsidRPr="002906BD" w:rsidR="003A58B9">
        <w:rPr>
          <w:rFonts w:ascii="Times New Roman" w:hAnsi="Times New Roman" w:cs="Times New Roman"/>
          <w:sz w:val="24"/>
          <w:szCs w:val="24"/>
        </w:rPr>
        <w:t>Attachments</w:t>
      </w:r>
      <w:r w:rsidRPr="002906BD" w:rsidR="00CD6CC0">
        <w:rPr>
          <w:rFonts w:ascii="Times New Roman" w:hAnsi="Times New Roman" w:cs="Times New Roman"/>
          <w:sz w:val="24"/>
          <w:szCs w:val="24"/>
        </w:rPr>
        <w:t xml:space="preserve"> </w:t>
      </w:r>
      <w:r w:rsidRPr="002906BD" w:rsidR="003A58B9">
        <w:rPr>
          <w:rFonts w:ascii="Times New Roman" w:hAnsi="Times New Roman" w:cs="Times New Roman"/>
          <w:sz w:val="24"/>
          <w:szCs w:val="24"/>
        </w:rPr>
        <w:t>G and H</w:t>
      </w:r>
      <w:r w:rsidRPr="002906BD">
        <w:rPr>
          <w:rFonts w:ascii="Times New Roman" w:hAnsi="Times New Roman" w:cs="Times New Roman"/>
          <w:sz w:val="24"/>
          <w:szCs w:val="24"/>
        </w:rPr>
        <w:t>) will be obtained from all participants in the study. Participants will only verbally indicate consent for participation.</w:t>
      </w:r>
      <w:r w:rsidRPr="002906BD" w:rsidR="00CD6CC0">
        <w:rPr>
          <w:rFonts w:ascii="Times New Roman" w:hAnsi="Times New Roman" w:cs="Times New Roman"/>
          <w:sz w:val="24"/>
          <w:szCs w:val="24"/>
        </w:rPr>
        <w:t xml:space="preserve"> Prior to beginning the focus group, all participants will be given the informed consent document (</w:t>
      </w:r>
      <w:r w:rsidR="004410BC">
        <w:rPr>
          <w:rFonts w:ascii="Times New Roman" w:hAnsi="Times New Roman" w:cs="Times New Roman"/>
          <w:sz w:val="24"/>
          <w:szCs w:val="24"/>
        </w:rPr>
        <w:t>Attachment</w:t>
      </w:r>
      <w:r w:rsidRPr="002906BD" w:rsidR="00CD6CC0">
        <w:rPr>
          <w:rFonts w:ascii="Times New Roman" w:hAnsi="Times New Roman" w:cs="Times New Roman"/>
          <w:sz w:val="24"/>
          <w:szCs w:val="24"/>
        </w:rPr>
        <w:t xml:space="preserve"> </w:t>
      </w:r>
      <w:r w:rsidRPr="002906BD" w:rsidR="002906BD">
        <w:rPr>
          <w:rFonts w:ascii="Times New Roman" w:hAnsi="Times New Roman" w:cs="Times New Roman"/>
          <w:sz w:val="24"/>
          <w:szCs w:val="24"/>
        </w:rPr>
        <w:t>G</w:t>
      </w:r>
      <w:r w:rsidRPr="002906BD" w:rsidR="00CD6CC0">
        <w:rPr>
          <w:rFonts w:ascii="Times New Roman" w:hAnsi="Times New Roman" w:cs="Times New Roman"/>
          <w:sz w:val="24"/>
          <w:szCs w:val="24"/>
        </w:rPr>
        <w:t xml:space="preserve"> for women mine workers, </w:t>
      </w:r>
      <w:r w:rsidR="004410BC">
        <w:rPr>
          <w:rFonts w:ascii="Times New Roman" w:hAnsi="Times New Roman" w:cs="Times New Roman"/>
          <w:sz w:val="24"/>
          <w:szCs w:val="24"/>
        </w:rPr>
        <w:t>Attachment</w:t>
      </w:r>
      <w:r w:rsidRPr="002906BD" w:rsidR="00CD6CC0">
        <w:rPr>
          <w:rFonts w:ascii="Times New Roman" w:hAnsi="Times New Roman" w:cs="Times New Roman"/>
          <w:sz w:val="24"/>
          <w:szCs w:val="24"/>
        </w:rPr>
        <w:t xml:space="preserve"> </w:t>
      </w:r>
      <w:r w:rsidRPr="002906BD" w:rsidR="002906BD">
        <w:rPr>
          <w:rFonts w:ascii="Times New Roman" w:hAnsi="Times New Roman" w:cs="Times New Roman"/>
          <w:sz w:val="24"/>
          <w:szCs w:val="24"/>
        </w:rPr>
        <w:t>H</w:t>
      </w:r>
      <w:r w:rsidRPr="002906BD" w:rsidR="00CD6CC0">
        <w:rPr>
          <w:rFonts w:ascii="Times New Roman" w:hAnsi="Times New Roman" w:cs="Times New Roman"/>
          <w:sz w:val="24"/>
          <w:szCs w:val="24"/>
        </w:rPr>
        <w:t xml:space="preserve"> for mine managers</w:t>
      </w:r>
      <w:r w:rsidRPr="002906BD" w:rsidR="002906BD">
        <w:rPr>
          <w:rFonts w:ascii="Times New Roman" w:hAnsi="Times New Roman" w:cs="Times New Roman"/>
          <w:sz w:val="24"/>
          <w:szCs w:val="24"/>
        </w:rPr>
        <w:t xml:space="preserve"> and </w:t>
      </w:r>
      <w:r w:rsidRPr="002906BD" w:rsidR="00CD6CC0">
        <w:rPr>
          <w:rFonts w:ascii="Times New Roman" w:hAnsi="Times New Roman" w:cs="Times New Roman"/>
          <w:sz w:val="24"/>
          <w:szCs w:val="24"/>
        </w:rPr>
        <w:t>H&amp;S professionals)</w:t>
      </w:r>
      <w:r w:rsidRPr="00CD6CC0" w:rsidR="00CD6CC0">
        <w:rPr>
          <w:rFonts w:ascii="Times New Roman" w:hAnsi="Times New Roman" w:cs="Times New Roman"/>
          <w:sz w:val="24"/>
          <w:szCs w:val="24"/>
        </w:rPr>
        <w:t xml:space="preserve"> to read and will be asked to verbally indicate consent for participation. Participants will also be given a copy of the informed consent so that they know their rights regarding participation and so that they have information regarding the study and </w:t>
      </w:r>
      <w:r w:rsidRPr="00CD6CC0" w:rsidR="00CD6CC0">
        <w:rPr>
          <w:rFonts w:ascii="Times New Roman" w:hAnsi="Times New Roman" w:cs="Times New Roman"/>
          <w:sz w:val="24"/>
          <w:szCs w:val="24"/>
        </w:rPr>
        <w:t>contact information for the Principal Investigators (PIs) should they have questions after participation. The estimated reading level for the informed consent form for women mine workers (</w:t>
      </w:r>
      <w:r w:rsidR="004410BC">
        <w:rPr>
          <w:rFonts w:ascii="Times New Roman" w:hAnsi="Times New Roman" w:cs="Times New Roman"/>
          <w:sz w:val="24"/>
          <w:szCs w:val="24"/>
        </w:rPr>
        <w:t>Attachment</w:t>
      </w:r>
      <w:r w:rsidRPr="004410BC" w:rsidR="00CD6CC0">
        <w:rPr>
          <w:rFonts w:ascii="Times New Roman" w:hAnsi="Times New Roman" w:cs="Times New Roman"/>
          <w:sz w:val="24"/>
          <w:szCs w:val="24"/>
        </w:rPr>
        <w:t xml:space="preserve"> </w:t>
      </w:r>
      <w:r w:rsidRPr="004410BC" w:rsidR="004410BC">
        <w:rPr>
          <w:rFonts w:ascii="Times New Roman" w:hAnsi="Times New Roman" w:cs="Times New Roman"/>
          <w:sz w:val="24"/>
          <w:szCs w:val="24"/>
        </w:rPr>
        <w:t>G</w:t>
      </w:r>
      <w:r w:rsidRPr="00CD6CC0" w:rsidR="00CD6CC0">
        <w:rPr>
          <w:rFonts w:ascii="Times New Roman" w:hAnsi="Times New Roman" w:cs="Times New Roman"/>
          <w:sz w:val="24"/>
          <w:szCs w:val="24"/>
        </w:rPr>
        <w:t>) is approximately 10.7 as measured using the Flesch-Kincaid Grade Level test which is a measure of the approximate grade level required to understand the text; the estimated reading level for the informed consent form for mine managers and mine H&amp;S pro</w:t>
      </w:r>
      <w:r w:rsidRPr="004410BC" w:rsidR="00CD6CC0">
        <w:rPr>
          <w:rFonts w:ascii="Times New Roman" w:hAnsi="Times New Roman" w:cs="Times New Roman"/>
          <w:sz w:val="24"/>
          <w:szCs w:val="24"/>
        </w:rPr>
        <w:t>fessionals (</w:t>
      </w:r>
      <w:r w:rsidR="004410BC">
        <w:rPr>
          <w:rFonts w:ascii="Times New Roman" w:hAnsi="Times New Roman" w:cs="Times New Roman"/>
          <w:sz w:val="24"/>
          <w:szCs w:val="24"/>
        </w:rPr>
        <w:t>Attachment</w:t>
      </w:r>
      <w:r w:rsidRPr="004410BC" w:rsidR="00CD6CC0">
        <w:rPr>
          <w:rFonts w:ascii="Times New Roman" w:hAnsi="Times New Roman" w:cs="Times New Roman"/>
          <w:sz w:val="24"/>
          <w:szCs w:val="24"/>
        </w:rPr>
        <w:t xml:space="preserve"> </w:t>
      </w:r>
      <w:r w:rsidRPr="004410BC" w:rsidR="004410BC">
        <w:rPr>
          <w:rFonts w:ascii="Times New Roman" w:hAnsi="Times New Roman" w:cs="Times New Roman"/>
          <w:sz w:val="24"/>
          <w:szCs w:val="24"/>
        </w:rPr>
        <w:t>H</w:t>
      </w:r>
      <w:r w:rsidRPr="004410BC" w:rsidR="00CD6CC0">
        <w:rPr>
          <w:rFonts w:ascii="Times New Roman" w:hAnsi="Times New Roman" w:cs="Times New Roman"/>
          <w:sz w:val="24"/>
          <w:szCs w:val="24"/>
        </w:rPr>
        <w:t>) is</w:t>
      </w:r>
      <w:r w:rsidRPr="00CD6CC0" w:rsidR="00CD6CC0">
        <w:rPr>
          <w:rFonts w:ascii="Times New Roman" w:hAnsi="Times New Roman" w:cs="Times New Roman"/>
          <w:sz w:val="24"/>
          <w:szCs w:val="24"/>
        </w:rPr>
        <w:t xml:space="preserve"> approximately 10.8.</w:t>
      </w:r>
    </w:p>
    <w:p w:rsidR="005751C1" w:rsidRPr="00CD6CC0" w:rsidP="002D7A5E" w14:paraId="44EEC19C" w14:textId="18102180">
      <w:pPr>
        <w:rPr>
          <w:rFonts w:ascii="Times New Roman" w:hAnsi="Times New Roman" w:cs="Times New Roman"/>
          <w:sz w:val="24"/>
          <w:szCs w:val="24"/>
        </w:rPr>
      </w:pPr>
      <w:r w:rsidRPr="00842ABF">
        <w:rPr>
          <w:rFonts w:ascii="Times New Roman" w:hAnsi="Times New Roman" w:cs="Times New Roman"/>
          <w:sz w:val="24"/>
          <w:szCs w:val="24"/>
        </w:rPr>
        <w:t>Because of the nature of the study, we are requesting a waiver of documentation of informed consent. This waiver is appropriate because of 46.117 c (2): that the research presents no more than minimal risk of harm to subjects and involves no procedures for which written consent is normally required outside of the research context.</w:t>
      </w:r>
    </w:p>
    <w:p w:rsidR="0097013A" w:rsidRPr="00AE5D09" w:rsidP="00AE5D09" w14:paraId="74D82958" w14:textId="3E3E09C7">
      <w:pPr>
        <w:pStyle w:val="ListParagraph"/>
        <w:keepNext/>
        <w:numPr>
          <w:ilvl w:val="0"/>
          <w:numId w:val="7"/>
        </w:numPr>
        <w:rPr>
          <w:rFonts w:ascii="Times New Roman" w:hAnsi="Times New Roman" w:cs="Times New Roman"/>
          <w:b/>
          <w:sz w:val="24"/>
        </w:rPr>
      </w:pPr>
      <w:r w:rsidRPr="00AE5D09">
        <w:rPr>
          <w:rFonts w:ascii="Times New Roman" w:hAnsi="Times New Roman" w:cs="Times New Roman"/>
          <w:b/>
          <w:sz w:val="24"/>
        </w:rPr>
        <w:t>Methods to Maximize Response Rates and Deal with No Response</w:t>
      </w:r>
    </w:p>
    <w:p w:rsidR="006316FB" w:rsidP="00814958" w14:paraId="1CB488F3" w14:textId="4FE8A7C2">
      <w:pPr>
        <w:rPr>
          <w:rFonts w:ascii="Times New Roman" w:hAnsi="Times New Roman" w:cs="Times New Roman"/>
          <w:sz w:val="24"/>
        </w:rPr>
      </w:pPr>
      <w:r>
        <w:rPr>
          <w:rFonts w:ascii="Times New Roman" w:hAnsi="Times New Roman" w:cs="Times New Roman"/>
          <w:sz w:val="24"/>
        </w:rPr>
        <w:t xml:space="preserve">Concerns about </w:t>
      </w:r>
      <w:r w:rsidR="007678BB">
        <w:rPr>
          <w:rFonts w:ascii="Times New Roman" w:hAnsi="Times New Roman" w:cs="Times New Roman"/>
          <w:sz w:val="24"/>
        </w:rPr>
        <w:t>OSH</w:t>
      </w:r>
      <w:r w:rsidR="00127641">
        <w:rPr>
          <w:rFonts w:ascii="Times New Roman" w:hAnsi="Times New Roman" w:cs="Times New Roman"/>
          <w:sz w:val="24"/>
        </w:rPr>
        <w:t xml:space="preserve"> within the mining industry have grown over recent years</w:t>
      </w:r>
      <w:r w:rsidR="00E11C6F">
        <w:rPr>
          <w:rFonts w:ascii="Times New Roman" w:hAnsi="Times New Roman" w:cs="Times New Roman"/>
          <w:sz w:val="24"/>
        </w:rPr>
        <w:t xml:space="preserve"> with mining companies prioritizing </w:t>
      </w:r>
      <w:r w:rsidR="001B62B2">
        <w:rPr>
          <w:rFonts w:ascii="Times New Roman" w:hAnsi="Times New Roman" w:cs="Times New Roman"/>
          <w:sz w:val="24"/>
        </w:rPr>
        <w:t xml:space="preserve">identifying </w:t>
      </w:r>
      <w:r w:rsidR="00E11C6F">
        <w:rPr>
          <w:rFonts w:ascii="Times New Roman" w:hAnsi="Times New Roman" w:cs="Times New Roman"/>
          <w:sz w:val="24"/>
        </w:rPr>
        <w:t xml:space="preserve">ways to improve recruitment and retention </w:t>
      </w:r>
      <w:r w:rsidR="00AB2B89">
        <w:rPr>
          <w:rFonts w:ascii="Times New Roman" w:hAnsi="Times New Roman" w:cs="Times New Roman"/>
          <w:sz w:val="24"/>
        </w:rPr>
        <w:t xml:space="preserve">of </w:t>
      </w:r>
      <w:r w:rsidR="00D60D73">
        <w:rPr>
          <w:rFonts w:ascii="Times New Roman" w:hAnsi="Times New Roman" w:cs="Times New Roman"/>
          <w:sz w:val="24"/>
        </w:rPr>
        <w:t xml:space="preserve">workers. </w:t>
      </w:r>
      <w:r w:rsidR="00F000B8">
        <w:rPr>
          <w:rFonts w:ascii="Times New Roman" w:hAnsi="Times New Roman" w:cs="Times New Roman"/>
          <w:sz w:val="24"/>
        </w:rPr>
        <w:t xml:space="preserve">Through participation in </w:t>
      </w:r>
      <w:r w:rsidR="00124936">
        <w:rPr>
          <w:rFonts w:ascii="Times New Roman" w:hAnsi="Times New Roman" w:cs="Times New Roman"/>
          <w:sz w:val="24"/>
        </w:rPr>
        <w:t xml:space="preserve">mining conferences and relationship building with groups such as Women in Mining USA and the Society of </w:t>
      </w:r>
      <w:r w:rsidR="006C1BF8">
        <w:rPr>
          <w:rFonts w:ascii="Times New Roman" w:hAnsi="Times New Roman" w:cs="Times New Roman"/>
          <w:sz w:val="24"/>
        </w:rPr>
        <w:t xml:space="preserve">Mining, Metallurgy &amp; Exploration, </w:t>
      </w:r>
      <w:r w:rsidR="00C12C89">
        <w:rPr>
          <w:rFonts w:ascii="Times New Roman" w:hAnsi="Times New Roman" w:cs="Times New Roman"/>
          <w:sz w:val="24"/>
        </w:rPr>
        <w:t xml:space="preserve">we </w:t>
      </w:r>
      <w:r w:rsidR="00E43B90">
        <w:rPr>
          <w:rFonts w:ascii="Times New Roman" w:hAnsi="Times New Roman" w:cs="Times New Roman"/>
          <w:sz w:val="24"/>
        </w:rPr>
        <w:t xml:space="preserve">anticipate considerable interest </w:t>
      </w:r>
      <w:r w:rsidR="00C521F8">
        <w:rPr>
          <w:rFonts w:ascii="Times New Roman" w:hAnsi="Times New Roman" w:cs="Times New Roman"/>
          <w:sz w:val="24"/>
        </w:rPr>
        <w:t xml:space="preserve">from women mine workers in participating. </w:t>
      </w:r>
      <w:r w:rsidR="005B29B5">
        <w:rPr>
          <w:rFonts w:ascii="Times New Roman" w:hAnsi="Times New Roman" w:cs="Times New Roman"/>
          <w:sz w:val="24"/>
        </w:rPr>
        <w:t xml:space="preserve">Because women have not previously </w:t>
      </w:r>
      <w:r w:rsidR="00F97C2E">
        <w:rPr>
          <w:rFonts w:ascii="Times New Roman" w:hAnsi="Times New Roman" w:cs="Times New Roman"/>
          <w:sz w:val="24"/>
        </w:rPr>
        <w:t xml:space="preserve">been the focus of </w:t>
      </w:r>
      <w:r w:rsidR="007678BB">
        <w:rPr>
          <w:rFonts w:ascii="Times New Roman" w:hAnsi="Times New Roman" w:cs="Times New Roman"/>
          <w:sz w:val="24"/>
        </w:rPr>
        <w:t>mining OSH research</w:t>
      </w:r>
      <w:r w:rsidR="00F97C2E">
        <w:rPr>
          <w:rFonts w:ascii="Times New Roman" w:hAnsi="Times New Roman" w:cs="Times New Roman"/>
          <w:sz w:val="24"/>
        </w:rPr>
        <w:t xml:space="preserve">, we believe that being </w:t>
      </w:r>
      <w:r w:rsidR="005B29B5">
        <w:rPr>
          <w:rFonts w:ascii="Times New Roman" w:hAnsi="Times New Roman" w:cs="Times New Roman"/>
          <w:sz w:val="24"/>
        </w:rPr>
        <w:t xml:space="preserve">invited to provide feedback and offer solutions on topics that are relevant and important to them.  </w:t>
      </w:r>
    </w:p>
    <w:p w:rsidR="006316FB" w:rsidP="006316FB" w14:paraId="54F6A213" w14:textId="77777777">
      <w:pPr>
        <w:rPr>
          <w:rFonts w:ascii="Times New Roman" w:hAnsi="Times New Roman" w:cs="Times New Roman"/>
          <w:sz w:val="24"/>
        </w:rPr>
      </w:pPr>
      <w:r w:rsidRPr="00400B7B">
        <w:rPr>
          <w:rFonts w:ascii="Times New Roman" w:hAnsi="Times New Roman" w:cs="Times New Roman"/>
          <w:sz w:val="24"/>
        </w:rPr>
        <w:t>To maximize response rate</w:t>
      </w:r>
      <w:r>
        <w:rPr>
          <w:rFonts w:ascii="Times New Roman" w:hAnsi="Times New Roman" w:cs="Times New Roman"/>
          <w:sz w:val="24"/>
        </w:rPr>
        <w:t>s</w:t>
      </w:r>
      <w:r w:rsidRPr="00400B7B">
        <w:rPr>
          <w:rFonts w:ascii="Times New Roman" w:hAnsi="Times New Roman" w:cs="Times New Roman"/>
          <w:sz w:val="24"/>
        </w:rPr>
        <w:t>, NIOSH researchers will</w:t>
      </w:r>
      <w:r>
        <w:rPr>
          <w:rFonts w:ascii="Times New Roman" w:hAnsi="Times New Roman" w:cs="Times New Roman"/>
          <w:sz w:val="24"/>
        </w:rPr>
        <w:t>:</w:t>
      </w:r>
    </w:p>
    <w:p w:rsidR="006316FB" w:rsidRPr="00531A73" w:rsidP="006316FB" w14:paraId="14B49DE7"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 xml:space="preserve">Clearly communicate to participants the purpose of the study, expectations, and future use of findings. </w:t>
      </w:r>
    </w:p>
    <w:p w:rsidR="006316FB" w:rsidRPr="00531A73" w:rsidP="006316FB" w14:paraId="701A6914"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Emphasize the importance and relevance of participation</w:t>
      </w:r>
      <w:r>
        <w:rPr>
          <w:rFonts w:ascii="Times New Roman" w:hAnsi="Times New Roman" w:cs="Times New Roman"/>
          <w:sz w:val="24"/>
        </w:rPr>
        <w:t>.</w:t>
      </w:r>
      <w:r w:rsidRPr="00531A73">
        <w:rPr>
          <w:rFonts w:ascii="Times New Roman" w:hAnsi="Times New Roman" w:cs="Times New Roman"/>
          <w:sz w:val="24"/>
        </w:rPr>
        <w:t xml:space="preserve"> </w:t>
      </w:r>
    </w:p>
    <w:p w:rsidR="006316FB" w:rsidRPr="00531A73" w:rsidP="006316FB" w14:paraId="403E0D04"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Offer convenient times and locations for respondents to participate.</w:t>
      </w:r>
    </w:p>
    <w:p w:rsidR="006316FB" w:rsidRPr="00531A73" w:rsidP="006316FB" w14:paraId="278629E5" w14:textId="7CF81F25">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Offer the option of conducting virtual interviews</w:t>
      </w:r>
      <w:r>
        <w:rPr>
          <w:rFonts w:ascii="Times New Roman" w:hAnsi="Times New Roman" w:cs="Times New Roman"/>
          <w:sz w:val="24"/>
        </w:rPr>
        <w:t xml:space="preserve"> or focus groups</w:t>
      </w:r>
      <w:r w:rsidRPr="00531A73">
        <w:rPr>
          <w:rFonts w:ascii="Times New Roman" w:hAnsi="Times New Roman" w:cs="Times New Roman"/>
          <w:sz w:val="24"/>
        </w:rPr>
        <w:t>.</w:t>
      </w:r>
    </w:p>
    <w:p w:rsidR="006316FB" w:rsidRPr="00531A73" w:rsidP="006316FB" w14:paraId="61020F0E"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Emphasize the importance of participation if the participant refuses the initial approach.</w:t>
      </w:r>
    </w:p>
    <w:p w:rsidR="006316FB" w:rsidRPr="00531A73" w:rsidP="006316FB" w14:paraId="27087643"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 xml:space="preserve">Ensure all participants understand that data will be kept confidential and </w:t>
      </w:r>
      <w:r>
        <w:rPr>
          <w:rFonts w:ascii="Times New Roman" w:hAnsi="Times New Roman" w:cs="Times New Roman"/>
          <w:sz w:val="24"/>
        </w:rPr>
        <w:t xml:space="preserve">will </w:t>
      </w:r>
      <w:r w:rsidRPr="00531A73">
        <w:rPr>
          <w:rFonts w:ascii="Times New Roman" w:hAnsi="Times New Roman" w:cs="Times New Roman"/>
          <w:sz w:val="24"/>
        </w:rPr>
        <w:t xml:space="preserve">not identify participants. </w:t>
      </w:r>
    </w:p>
    <w:p w:rsidR="006316FB" w:rsidRPr="00531A73" w:rsidP="006316FB" w14:paraId="0AADAA94"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Use guides that are designed to be as easy and non-burdensome as possible. This includes ordering the topics in a logical sequence and discussing only those issues that are needed for analysis purposes</w:t>
      </w:r>
      <w:r>
        <w:rPr>
          <w:rFonts w:ascii="Times New Roman" w:hAnsi="Times New Roman" w:cs="Times New Roman"/>
          <w:sz w:val="24"/>
        </w:rPr>
        <w:t>.</w:t>
      </w:r>
    </w:p>
    <w:p w:rsidR="006316FB" w:rsidRPr="00531A73" w:rsidP="006316FB" w14:paraId="4375B91F" w14:textId="156D88DC">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 xml:space="preserve">Ensure </w:t>
      </w:r>
      <w:r w:rsidR="00C244A2">
        <w:rPr>
          <w:rFonts w:ascii="Times New Roman" w:hAnsi="Times New Roman" w:cs="Times New Roman"/>
          <w:sz w:val="24"/>
        </w:rPr>
        <w:t>the sessions</w:t>
      </w:r>
      <w:r w:rsidRPr="00531A73">
        <w:rPr>
          <w:rFonts w:ascii="Times New Roman" w:hAnsi="Times New Roman" w:cs="Times New Roman"/>
          <w:sz w:val="24"/>
        </w:rPr>
        <w:t xml:space="preserve"> do not exceed the allotted amount of time to minimize the overall burden. </w:t>
      </w:r>
    </w:p>
    <w:p w:rsidR="00814958" w:rsidP="00814958" w14:paraId="608C89A4" w14:textId="64293A75">
      <w:pPr>
        <w:rPr>
          <w:rFonts w:ascii="Times New Roman" w:hAnsi="Times New Roman" w:cs="Times New Roman"/>
          <w:sz w:val="24"/>
        </w:rPr>
      </w:pPr>
      <w:r>
        <w:rPr>
          <w:rFonts w:ascii="Times New Roman" w:hAnsi="Times New Roman" w:cs="Times New Roman"/>
          <w:sz w:val="24"/>
        </w:rPr>
        <w:t xml:space="preserve"> </w:t>
      </w:r>
      <w:r w:rsidR="00124936">
        <w:rPr>
          <w:rFonts w:ascii="Times New Roman" w:hAnsi="Times New Roman" w:cs="Times New Roman"/>
          <w:sz w:val="24"/>
        </w:rPr>
        <w:t xml:space="preserve"> </w:t>
      </w:r>
      <w:r w:rsidR="00AB2B89">
        <w:rPr>
          <w:rFonts w:ascii="Times New Roman" w:hAnsi="Times New Roman" w:cs="Times New Roman"/>
          <w:sz w:val="24"/>
        </w:rPr>
        <w:t xml:space="preserve"> </w:t>
      </w:r>
    </w:p>
    <w:p w:rsidR="0097013A" w:rsidRPr="00814958" w:rsidP="00814958" w14:paraId="6DCB1E51" w14:textId="090DE329">
      <w:pPr>
        <w:pStyle w:val="ListParagraph"/>
        <w:numPr>
          <w:ilvl w:val="0"/>
          <w:numId w:val="7"/>
        </w:numPr>
        <w:rPr>
          <w:rFonts w:ascii="Times New Roman" w:hAnsi="Times New Roman" w:cs="Times New Roman"/>
          <w:b/>
          <w:sz w:val="24"/>
          <w:szCs w:val="24"/>
        </w:rPr>
      </w:pPr>
      <w:r w:rsidRPr="00814958">
        <w:rPr>
          <w:rFonts w:ascii="Times New Roman" w:hAnsi="Times New Roman" w:cs="Times New Roman"/>
          <w:b/>
          <w:sz w:val="24"/>
          <w:szCs w:val="24"/>
        </w:rPr>
        <w:t>Tests of Procedures or Methods to be Undertaken</w:t>
      </w:r>
    </w:p>
    <w:p w:rsidR="0097013A" w:rsidP="0097013A" w14:paraId="2456F0D4" w14:textId="2FE78A46">
      <w:pPr>
        <w:rPr>
          <w:rFonts w:ascii="Times New Roman" w:hAnsi="Times New Roman" w:cs="Times New Roman"/>
          <w:sz w:val="24"/>
          <w:szCs w:val="24"/>
        </w:rPr>
      </w:pPr>
      <w:r>
        <w:rPr>
          <w:rFonts w:ascii="Times New Roman" w:hAnsi="Times New Roman" w:cs="Times New Roman"/>
          <w:sz w:val="24"/>
          <w:szCs w:val="24"/>
        </w:rPr>
        <w:t>For this study</w:t>
      </w:r>
      <w:r w:rsidRPr="004F328C">
        <w:rPr>
          <w:rFonts w:ascii="Times New Roman" w:hAnsi="Times New Roman" w:cs="Times New Roman"/>
          <w:sz w:val="24"/>
          <w:szCs w:val="24"/>
        </w:rPr>
        <w:t xml:space="preserve">, </w:t>
      </w:r>
      <w:r w:rsidRPr="004F328C" w:rsidR="008B50C5">
        <w:rPr>
          <w:rFonts w:ascii="Times New Roman" w:hAnsi="Times New Roman" w:cs="Times New Roman"/>
          <w:sz w:val="24"/>
          <w:szCs w:val="24"/>
        </w:rPr>
        <w:t>NIOSH</w:t>
      </w:r>
      <w:r w:rsidR="00726063">
        <w:rPr>
          <w:rFonts w:ascii="Times New Roman" w:hAnsi="Times New Roman" w:cs="Times New Roman"/>
          <w:sz w:val="24"/>
          <w:szCs w:val="24"/>
        </w:rPr>
        <w:t xml:space="preserve"> Mining Program </w:t>
      </w:r>
      <w:r w:rsidR="005F5349">
        <w:rPr>
          <w:rFonts w:ascii="Times New Roman" w:hAnsi="Times New Roman" w:cs="Times New Roman"/>
          <w:sz w:val="24"/>
          <w:szCs w:val="24"/>
        </w:rPr>
        <w:t xml:space="preserve">researchers, including those with engineering, epidemiological, behavioral, </w:t>
      </w:r>
      <w:r w:rsidR="008E5310">
        <w:rPr>
          <w:rFonts w:ascii="Times New Roman" w:hAnsi="Times New Roman" w:cs="Times New Roman"/>
          <w:sz w:val="24"/>
          <w:szCs w:val="24"/>
        </w:rPr>
        <w:t xml:space="preserve">and behavioral health expertise, internally designed and reviewed the focus group protocols, data collection </w:t>
      </w:r>
      <w:r w:rsidR="0038619D">
        <w:rPr>
          <w:rFonts w:ascii="Times New Roman" w:hAnsi="Times New Roman" w:cs="Times New Roman"/>
          <w:sz w:val="24"/>
          <w:szCs w:val="24"/>
        </w:rPr>
        <w:t xml:space="preserve">instruments, and data analysis plan to ensure </w:t>
      </w:r>
      <w:r w:rsidRPr="004F328C">
        <w:rPr>
          <w:rFonts w:ascii="Times New Roman" w:hAnsi="Times New Roman" w:cs="Times New Roman"/>
          <w:sz w:val="24"/>
          <w:szCs w:val="24"/>
        </w:rPr>
        <w:t>readability and relevance</w:t>
      </w:r>
      <w:r>
        <w:rPr>
          <w:rFonts w:ascii="Times New Roman" w:hAnsi="Times New Roman" w:cs="Times New Roman"/>
          <w:sz w:val="24"/>
          <w:szCs w:val="24"/>
        </w:rPr>
        <w:t xml:space="preserve"> to the </w:t>
      </w:r>
      <w:r w:rsidR="000310F5">
        <w:rPr>
          <w:rFonts w:ascii="Times New Roman" w:hAnsi="Times New Roman" w:cs="Times New Roman"/>
          <w:sz w:val="24"/>
          <w:szCs w:val="24"/>
        </w:rPr>
        <w:t xml:space="preserve">U.S mining </w:t>
      </w:r>
      <w:r w:rsidR="005414BC">
        <w:rPr>
          <w:rFonts w:ascii="Times New Roman" w:hAnsi="Times New Roman" w:cs="Times New Roman"/>
          <w:sz w:val="24"/>
          <w:szCs w:val="24"/>
        </w:rPr>
        <w:t xml:space="preserve">industry </w:t>
      </w:r>
      <w:r w:rsidR="000310F5">
        <w:rPr>
          <w:rFonts w:ascii="Times New Roman" w:hAnsi="Times New Roman" w:cs="Times New Roman"/>
          <w:sz w:val="24"/>
          <w:szCs w:val="24"/>
        </w:rPr>
        <w:t>sector</w:t>
      </w:r>
      <w:r w:rsidRPr="004F328C">
        <w:rPr>
          <w:rFonts w:ascii="Times New Roman" w:hAnsi="Times New Roman" w:cs="Times New Roman"/>
          <w:sz w:val="24"/>
          <w:szCs w:val="24"/>
        </w:rPr>
        <w:t>.</w:t>
      </w:r>
      <w:r w:rsidR="00D957BE">
        <w:rPr>
          <w:rFonts w:ascii="Times New Roman" w:hAnsi="Times New Roman" w:cs="Times New Roman"/>
          <w:sz w:val="24"/>
          <w:szCs w:val="24"/>
        </w:rPr>
        <w:t xml:space="preserve"> Data collection guides were informed by previous </w:t>
      </w:r>
      <w:r w:rsidR="00456128">
        <w:rPr>
          <w:rFonts w:ascii="Times New Roman" w:hAnsi="Times New Roman" w:cs="Times New Roman"/>
          <w:sz w:val="24"/>
          <w:szCs w:val="24"/>
        </w:rPr>
        <w:t xml:space="preserve">mining </w:t>
      </w:r>
      <w:r w:rsidR="007678BB">
        <w:rPr>
          <w:rFonts w:ascii="Times New Roman" w:hAnsi="Times New Roman" w:cs="Times New Roman"/>
          <w:sz w:val="24"/>
          <w:szCs w:val="24"/>
        </w:rPr>
        <w:t>OSH</w:t>
      </w:r>
      <w:r w:rsidR="0090253D">
        <w:rPr>
          <w:rFonts w:ascii="Times New Roman" w:hAnsi="Times New Roman" w:cs="Times New Roman"/>
          <w:sz w:val="24"/>
          <w:szCs w:val="24"/>
        </w:rPr>
        <w:t>, well-being</w:t>
      </w:r>
      <w:r w:rsidR="000F48B6">
        <w:rPr>
          <w:rFonts w:ascii="Times New Roman" w:hAnsi="Times New Roman" w:cs="Times New Roman"/>
          <w:sz w:val="24"/>
          <w:szCs w:val="24"/>
        </w:rPr>
        <w:t>, and hazard and risk perception research</w:t>
      </w:r>
      <w:r w:rsidR="00D957BE">
        <w:rPr>
          <w:rFonts w:ascii="Times New Roman" w:hAnsi="Times New Roman" w:cs="Times New Roman"/>
          <w:sz w:val="24"/>
          <w:szCs w:val="24"/>
        </w:rPr>
        <w:t xml:space="preserve"> and literature.</w:t>
      </w:r>
      <w:r w:rsidR="0038619D">
        <w:rPr>
          <w:rFonts w:ascii="Times New Roman" w:hAnsi="Times New Roman" w:cs="Times New Roman"/>
          <w:sz w:val="24"/>
          <w:szCs w:val="24"/>
        </w:rPr>
        <w:t xml:space="preserve"> </w:t>
      </w:r>
      <w:r w:rsidRPr="004F328C">
        <w:rPr>
          <w:rFonts w:ascii="Times New Roman" w:hAnsi="Times New Roman" w:cs="Times New Roman"/>
          <w:sz w:val="24"/>
          <w:szCs w:val="24"/>
        </w:rPr>
        <w:t xml:space="preserve"> </w:t>
      </w:r>
    </w:p>
    <w:p w:rsidR="009800FE" w:rsidRPr="006A21E4" w:rsidP="009800FE" w14:paraId="082C0F69" w14:textId="3951DEB6">
      <w:pPr>
        <w:keepNext/>
        <w:rPr>
          <w:rFonts w:ascii="Times New Roman" w:hAnsi="Times New Roman" w:cs="Times New Roman"/>
          <w:b/>
          <w:i/>
          <w:sz w:val="24"/>
          <w:szCs w:val="24"/>
        </w:rPr>
      </w:pPr>
      <w:r w:rsidRPr="0003722C">
        <w:rPr>
          <w:rFonts w:ascii="Times New Roman" w:hAnsi="Times New Roman" w:cs="Times New Roman"/>
          <w:b/>
          <w:i/>
          <w:sz w:val="24"/>
          <w:szCs w:val="24"/>
        </w:rPr>
        <w:t>Research Instrument</w:t>
      </w:r>
    </w:p>
    <w:p w:rsidR="0050195A" w:rsidP="009800FE" w14:paraId="05FA4E7A" w14:textId="06920A0F">
      <w:pPr>
        <w:rPr>
          <w:rFonts w:ascii="Times New Roman" w:hAnsi="Times New Roman" w:cs="Times New Roman"/>
          <w:sz w:val="24"/>
          <w:szCs w:val="24"/>
        </w:rPr>
      </w:pPr>
      <w:r>
        <w:rPr>
          <w:rFonts w:ascii="Times New Roman" w:hAnsi="Times New Roman" w:cs="Times New Roman"/>
          <w:sz w:val="24"/>
          <w:szCs w:val="24"/>
        </w:rPr>
        <w:t xml:space="preserve">Two </w:t>
      </w:r>
      <w:r w:rsidR="00455D0D">
        <w:rPr>
          <w:rFonts w:ascii="Times New Roman" w:hAnsi="Times New Roman" w:cs="Times New Roman"/>
          <w:sz w:val="24"/>
          <w:szCs w:val="24"/>
        </w:rPr>
        <w:t>focus group guides were developed for this study</w:t>
      </w:r>
      <w:r w:rsidR="00B070EA">
        <w:rPr>
          <w:rFonts w:ascii="Times New Roman" w:hAnsi="Times New Roman" w:cs="Times New Roman"/>
          <w:sz w:val="24"/>
          <w:szCs w:val="24"/>
        </w:rPr>
        <w:t xml:space="preserve"> (Attachments B and C)</w:t>
      </w:r>
      <w:r w:rsidR="00455D0D">
        <w:rPr>
          <w:rFonts w:ascii="Times New Roman" w:hAnsi="Times New Roman" w:cs="Times New Roman"/>
          <w:sz w:val="24"/>
          <w:szCs w:val="24"/>
        </w:rPr>
        <w:t xml:space="preserve">. </w:t>
      </w:r>
    </w:p>
    <w:p w:rsidR="00455D0D" w:rsidRPr="00474F34" w:rsidP="009800FE" w14:paraId="6DE8A0E7" w14:textId="64C61BD7">
      <w:pPr>
        <w:rPr>
          <w:rFonts w:ascii="Times New Roman" w:hAnsi="Times New Roman" w:cs="Times New Roman"/>
          <w:sz w:val="24"/>
          <w:szCs w:val="24"/>
          <w:u w:val="single"/>
        </w:rPr>
      </w:pPr>
      <w:r w:rsidRPr="00591074">
        <w:rPr>
          <w:rFonts w:ascii="Times New Roman" w:hAnsi="Times New Roman" w:cs="Times New Roman"/>
          <w:sz w:val="24"/>
          <w:szCs w:val="24"/>
          <w:u w:val="single"/>
        </w:rPr>
        <w:t>Women Mine Workers</w:t>
      </w:r>
    </w:p>
    <w:p w:rsidR="00660AD5" w:rsidRPr="00660AD5" w:rsidP="00660AD5" w14:paraId="3F3E9C35" w14:textId="0731D678">
      <w:pPr>
        <w:rPr>
          <w:rFonts w:ascii="Times New Roman" w:hAnsi="Times New Roman" w:cs="Times New Roman"/>
          <w:sz w:val="24"/>
          <w:szCs w:val="24"/>
        </w:rPr>
      </w:pPr>
      <w:r w:rsidRPr="00660AD5">
        <w:rPr>
          <w:rFonts w:ascii="Times New Roman" w:hAnsi="Times New Roman" w:cs="Times New Roman"/>
          <w:sz w:val="24"/>
          <w:szCs w:val="24"/>
        </w:rPr>
        <w:t xml:space="preserve">The conversation guide </w:t>
      </w:r>
      <w:r w:rsidR="004410BC">
        <w:rPr>
          <w:rFonts w:ascii="Times New Roman" w:hAnsi="Times New Roman" w:cs="Times New Roman"/>
          <w:sz w:val="24"/>
          <w:szCs w:val="24"/>
        </w:rPr>
        <w:t xml:space="preserve">(Attachment B) </w:t>
      </w:r>
      <w:r w:rsidR="008817E3">
        <w:rPr>
          <w:rFonts w:ascii="Times New Roman" w:hAnsi="Times New Roman" w:cs="Times New Roman"/>
          <w:sz w:val="24"/>
          <w:szCs w:val="24"/>
        </w:rPr>
        <w:t xml:space="preserve">is </w:t>
      </w:r>
      <w:r w:rsidRPr="00660AD5">
        <w:rPr>
          <w:rFonts w:ascii="Times New Roman" w:hAnsi="Times New Roman" w:cs="Times New Roman"/>
          <w:sz w:val="24"/>
          <w:szCs w:val="24"/>
        </w:rPr>
        <w:t>to be used by the focus group facilitator to explore women mine workers’ experiences with different hazards and risks related to minework. The guide is just that, a guide, and will not necessarily be followed verbatim, but serves more as a flexible roadmap for the facilitator.</w:t>
      </w:r>
      <w:r w:rsidR="00591074">
        <w:rPr>
          <w:rFonts w:ascii="Times New Roman" w:hAnsi="Times New Roman" w:cs="Times New Roman"/>
          <w:sz w:val="24"/>
          <w:szCs w:val="24"/>
        </w:rPr>
        <w:t xml:space="preserve"> </w:t>
      </w:r>
      <w:r w:rsidRPr="00660AD5">
        <w:rPr>
          <w:rFonts w:ascii="Times New Roman" w:hAnsi="Times New Roman" w:cs="Times New Roman"/>
          <w:sz w:val="24"/>
          <w:szCs w:val="24"/>
        </w:rPr>
        <w:t xml:space="preserve">Before beginning a focus group, researchers/facilitators will verbally explain to participants the information included in the informed consent form, reminding them about the potential for discussing sensitive topics and making it clear that they do not have to respond to any question they feel uncomfortable with and may leave the focus group at any time. </w:t>
      </w:r>
    </w:p>
    <w:p w:rsidR="00474F34" w:rsidP="00474F34" w14:paraId="33C2864B" w14:textId="2B1DD544">
      <w:pPr>
        <w:rPr>
          <w:rFonts w:ascii="Times New Roman" w:hAnsi="Times New Roman" w:cs="Times New Roman"/>
          <w:sz w:val="24"/>
          <w:szCs w:val="24"/>
        </w:rPr>
      </w:pPr>
      <w:r>
        <w:rPr>
          <w:rFonts w:ascii="Times New Roman" w:hAnsi="Times New Roman" w:cs="Times New Roman"/>
          <w:sz w:val="24"/>
          <w:szCs w:val="24"/>
        </w:rPr>
        <w:t>NIOSH staff will facilitate</w:t>
      </w:r>
      <w:r w:rsidR="0002312D">
        <w:rPr>
          <w:rFonts w:ascii="Times New Roman" w:hAnsi="Times New Roman" w:cs="Times New Roman"/>
          <w:sz w:val="24"/>
          <w:szCs w:val="24"/>
        </w:rPr>
        <w:t xml:space="preserve"> focus groups. </w:t>
      </w:r>
      <w:r w:rsidRPr="00474F34">
        <w:rPr>
          <w:rFonts w:ascii="Times New Roman" w:hAnsi="Times New Roman" w:cs="Times New Roman"/>
          <w:sz w:val="24"/>
          <w:szCs w:val="24"/>
        </w:rPr>
        <w:t xml:space="preserve">To begin a focus group session, the facilitator will pose a few brief introductory questions to the group to capture mine site and work history information (e.g., where in the country are you located, what kind of mine do you work at, what’s your role). After this brief introduction where participants get an understanding of who is in the room, the group will begin to identify and prioritize a list of job tasks that women miners currently perform or would like to perform but that may pose a hazard or risk to their health and/or safety. Participants will then be asked to share their experiences with these work-related hazards and risks, how they affect or impact their work, whether some hazards preclude women from performing certain job tasks, and how the work system element(s) (e.g., tools, equipment, task, work environment, and organization) can be designed or re-designed to eliminate hazards or make it safer for women to perform the task(s). </w:t>
      </w:r>
    </w:p>
    <w:p w:rsidR="00474F34" w:rsidP="009800FE" w14:paraId="37223571" w14:textId="36190867">
      <w:pPr>
        <w:rPr>
          <w:rFonts w:ascii="Times New Roman" w:hAnsi="Times New Roman" w:cs="Times New Roman"/>
          <w:sz w:val="24"/>
          <w:szCs w:val="24"/>
          <w:u w:val="single"/>
        </w:rPr>
      </w:pPr>
      <w:r w:rsidRPr="006C7858">
        <w:rPr>
          <w:rFonts w:ascii="Times New Roman" w:hAnsi="Times New Roman" w:cs="Times New Roman"/>
          <w:sz w:val="24"/>
          <w:szCs w:val="24"/>
          <w:u w:val="single"/>
        </w:rPr>
        <w:t>Mine Managers and Health and Safety Professionals</w:t>
      </w:r>
    </w:p>
    <w:p w:rsidR="00944C90" w:rsidRPr="00944C90" w:rsidP="00944C90" w14:paraId="7130C4B6" w14:textId="13E2DCA5">
      <w:pPr>
        <w:rPr>
          <w:rFonts w:ascii="Times New Roman" w:hAnsi="Times New Roman" w:cs="Times New Roman"/>
          <w:sz w:val="24"/>
          <w:szCs w:val="24"/>
        </w:rPr>
      </w:pPr>
      <w:r w:rsidRPr="00944C90">
        <w:rPr>
          <w:rFonts w:ascii="Times New Roman" w:hAnsi="Times New Roman" w:cs="Times New Roman"/>
          <w:sz w:val="24"/>
          <w:szCs w:val="24"/>
        </w:rPr>
        <w:t xml:space="preserve">The conversation guide </w:t>
      </w:r>
      <w:r w:rsidR="004410BC">
        <w:rPr>
          <w:rFonts w:ascii="Times New Roman" w:hAnsi="Times New Roman" w:cs="Times New Roman"/>
          <w:sz w:val="24"/>
          <w:szCs w:val="24"/>
        </w:rPr>
        <w:t xml:space="preserve">(Attachment C) </w:t>
      </w:r>
      <w:r>
        <w:rPr>
          <w:rFonts w:ascii="Times New Roman" w:hAnsi="Times New Roman" w:cs="Times New Roman"/>
          <w:sz w:val="24"/>
          <w:szCs w:val="24"/>
        </w:rPr>
        <w:t xml:space="preserve">is </w:t>
      </w:r>
      <w:r w:rsidRPr="00944C90">
        <w:rPr>
          <w:rFonts w:ascii="Times New Roman" w:hAnsi="Times New Roman" w:cs="Times New Roman"/>
          <w:sz w:val="24"/>
          <w:szCs w:val="24"/>
        </w:rPr>
        <w:t>to be used by the focus group facilitator to explore mine managers’ and health and safety professionals’ perspectives and experiences with different hazards and risks related to minework. The guide is just that, a guide, and will not necessarily be followed verbatim, but serves more as a roadmap for the facilitator.</w:t>
      </w:r>
      <w:r>
        <w:rPr>
          <w:rFonts w:ascii="Times New Roman" w:hAnsi="Times New Roman" w:cs="Times New Roman"/>
          <w:sz w:val="24"/>
          <w:szCs w:val="24"/>
        </w:rPr>
        <w:t xml:space="preserve"> </w:t>
      </w:r>
      <w:r w:rsidRPr="00944C90">
        <w:rPr>
          <w:rFonts w:ascii="Times New Roman" w:hAnsi="Times New Roman" w:cs="Times New Roman"/>
          <w:sz w:val="24"/>
          <w:szCs w:val="24"/>
        </w:rPr>
        <w:t xml:space="preserve">Before beginning a focus group, researchers/facilitators will verbally explain to participants the information included in the informed consent form, reminding them about the potential for discussing sensitive topics and making it clear that they do not have to respond to any question they feel uncomfortable with and may leave the focus group at any time. </w:t>
      </w:r>
    </w:p>
    <w:p w:rsidR="006C7858" w:rsidP="009800FE" w14:paraId="18C65E08" w14:textId="71C409EB">
      <w:pPr>
        <w:rPr>
          <w:rFonts w:ascii="Times New Roman" w:hAnsi="Times New Roman" w:cs="Times New Roman"/>
          <w:sz w:val="24"/>
          <w:szCs w:val="24"/>
        </w:rPr>
      </w:pPr>
      <w:r w:rsidRPr="00DA204D">
        <w:rPr>
          <w:rFonts w:ascii="Times New Roman" w:hAnsi="Times New Roman" w:cs="Times New Roman"/>
          <w:sz w:val="24"/>
          <w:szCs w:val="24"/>
        </w:rPr>
        <w:t xml:space="preserve">Participants in these focus groups will be asked to provide details about their mine site and their job history and work experience; identify hazards and risks that may be posing additional risk or burden on women mine workers, relevant to the different job tasks performed; and discuss potential mitigation strategies.    </w:t>
      </w:r>
    </w:p>
    <w:p w:rsidR="00AC622F" w:rsidP="009800FE" w14:paraId="7089089E" w14:textId="6F2F876B">
      <w:pPr>
        <w:rPr>
          <w:rFonts w:ascii="Times New Roman" w:hAnsi="Times New Roman" w:cs="Times New Roman"/>
          <w:sz w:val="24"/>
          <w:szCs w:val="24"/>
          <w:u w:val="single"/>
        </w:rPr>
      </w:pPr>
      <w:r w:rsidRPr="00AC622F">
        <w:rPr>
          <w:rFonts w:ascii="Times New Roman" w:hAnsi="Times New Roman" w:cs="Times New Roman"/>
          <w:sz w:val="24"/>
          <w:szCs w:val="24"/>
          <w:u w:val="single"/>
        </w:rPr>
        <w:t>Demographic and Work History Survey</w:t>
      </w:r>
    </w:p>
    <w:p w:rsidR="00AC622F" w:rsidRPr="00AC622F" w:rsidP="009800FE" w14:paraId="5CE8B183" w14:textId="46C38E23">
      <w:pPr>
        <w:rPr>
          <w:rFonts w:ascii="Times New Roman" w:hAnsi="Times New Roman" w:cs="Times New Roman"/>
          <w:sz w:val="24"/>
          <w:szCs w:val="24"/>
        </w:rPr>
      </w:pPr>
      <w:r w:rsidRPr="000D6411">
        <w:rPr>
          <w:rFonts w:ascii="Times New Roman" w:hAnsi="Times New Roman" w:cs="Times New Roman"/>
          <w:sz w:val="24"/>
          <w:szCs w:val="24"/>
        </w:rPr>
        <w:t xml:space="preserve">The short demographic and work history </w:t>
      </w:r>
      <w:r w:rsidRPr="004410BC">
        <w:rPr>
          <w:rFonts w:ascii="Times New Roman" w:hAnsi="Times New Roman" w:cs="Times New Roman"/>
          <w:sz w:val="24"/>
          <w:szCs w:val="24"/>
        </w:rPr>
        <w:t>survey (</w:t>
      </w:r>
      <w:r w:rsidRPr="004410BC" w:rsidR="004410BC">
        <w:rPr>
          <w:rFonts w:ascii="Times New Roman" w:hAnsi="Times New Roman" w:cs="Times New Roman"/>
          <w:sz w:val="24"/>
          <w:szCs w:val="24"/>
        </w:rPr>
        <w:t>Attachment</w:t>
      </w:r>
      <w:r w:rsidRPr="004410BC">
        <w:rPr>
          <w:rFonts w:ascii="Times New Roman" w:hAnsi="Times New Roman" w:cs="Times New Roman"/>
          <w:sz w:val="24"/>
          <w:szCs w:val="24"/>
        </w:rPr>
        <w:t xml:space="preserve"> </w:t>
      </w:r>
      <w:r w:rsidRPr="004410BC" w:rsidR="004410BC">
        <w:rPr>
          <w:rFonts w:ascii="Times New Roman" w:hAnsi="Times New Roman" w:cs="Times New Roman"/>
          <w:sz w:val="24"/>
          <w:szCs w:val="24"/>
        </w:rPr>
        <w:t>D</w:t>
      </w:r>
      <w:r w:rsidRPr="004410BC">
        <w:rPr>
          <w:rFonts w:ascii="Times New Roman" w:hAnsi="Times New Roman" w:cs="Times New Roman"/>
          <w:sz w:val="24"/>
          <w:szCs w:val="24"/>
        </w:rPr>
        <w:t xml:space="preserve">) captures demographic information, such as age, education, race/ethnicity, </w:t>
      </w:r>
      <w:r w:rsidR="000C483E">
        <w:rPr>
          <w:rFonts w:ascii="Times New Roman" w:hAnsi="Times New Roman" w:cs="Times New Roman"/>
          <w:sz w:val="24"/>
          <w:szCs w:val="24"/>
        </w:rPr>
        <w:t>sex</w:t>
      </w:r>
      <w:r w:rsidRPr="000D6411">
        <w:rPr>
          <w:rFonts w:ascii="Times New Roman" w:hAnsi="Times New Roman" w:cs="Times New Roman"/>
          <w:sz w:val="24"/>
          <w:szCs w:val="24"/>
        </w:rPr>
        <w:t xml:space="preserve">, household income, marital status, and number of dependents; the survey also captures certain work-related information, such as mine site location (state), mined commodity, operation type, job title, number of years in current job/mine, and number of years in mining, overall. </w:t>
      </w:r>
      <w:r w:rsidR="00BE708B">
        <w:rPr>
          <w:rFonts w:ascii="Times New Roman" w:hAnsi="Times New Roman" w:cs="Times New Roman"/>
          <w:sz w:val="24"/>
          <w:szCs w:val="24"/>
        </w:rPr>
        <w:t xml:space="preserve">Collecting this information is critical as it provides context about study participants. All study participants will complete the same survey. </w:t>
      </w:r>
    </w:p>
    <w:p w:rsidR="009800FE" w:rsidRPr="006A21E4" w:rsidP="009800FE" w14:paraId="6D3C09EF" w14:textId="77777777">
      <w:pPr>
        <w:rPr>
          <w:rFonts w:ascii="Times New Roman" w:hAnsi="Times New Roman" w:cs="Times New Roman"/>
          <w:b/>
          <w:i/>
          <w:sz w:val="24"/>
          <w:szCs w:val="24"/>
        </w:rPr>
      </w:pPr>
      <w:r w:rsidRPr="006A21E4">
        <w:rPr>
          <w:rFonts w:ascii="Times New Roman" w:hAnsi="Times New Roman" w:cs="Times New Roman"/>
          <w:b/>
          <w:i/>
          <w:sz w:val="24"/>
          <w:szCs w:val="24"/>
        </w:rPr>
        <w:t>Data Analysis</w:t>
      </w:r>
    </w:p>
    <w:p w:rsidR="003C12D8" w:rsidRPr="003C12D8" w:rsidP="003C12D8" w14:paraId="04FC3FE1" w14:textId="3D82EFD2">
      <w:pPr>
        <w:rPr>
          <w:rFonts w:ascii="Times New Roman" w:hAnsi="Times New Roman" w:cs="Times New Roman"/>
          <w:sz w:val="24"/>
          <w:szCs w:val="24"/>
        </w:rPr>
      </w:pPr>
      <w:r>
        <w:rPr>
          <w:rFonts w:ascii="Times New Roman" w:hAnsi="Times New Roman" w:cs="Times New Roman"/>
          <w:bCs/>
          <w:sz w:val="24"/>
          <w:szCs w:val="24"/>
        </w:rPr>
        <w:t>V</w:t>
      </w:r>
      <w:r w:rsidRPr="003C12D8">
        <w:rPr>
          <w:rFonts w:ascii="Times New Roman" w:hAnsi="Times New Roman" w:cs="Times New Roman"/>
          <w:bCs/>
          <w:sz w:val="24"/>
          <w:szCs w:val="24"/>
        </w:rPr>
        <w:t>arious methods</w:t>
      </w:r>
      <w:r>
        <w:rPr>
          <w:rFonts w:ascii="Times New Roman" w:hAnsi="Times New Roman" w:cs="Times New Roman"/>
          <w:bCs/>
          <w:sz w:val="24"/>
          <w:szCs w:val="24"/>
        </w:rPr>
        <w:t xml:space="preserve"> will be used</w:t>
      </w:r>
      <w:r w:rsidRPr="003C12D8">
        <w:rPr>
          <w:rFonts w:ascii="Times New Roman" w:hAnsi="Times New Roman" w:cs="Times New Roman"/>
          <w:bCs/>
          <w:sz w:val="24"/>
          <w:szCs w:val="24"/>
        </w:rPr>
        <w:t xml:space="preserve"> to analyze study data. Qualitative methods, namely thematic analysis, will be used to analyze the focus group data to identify prioritized work tasks and the hazards and solutions associated with each work system element (Braun and Clarke, 2006, Pollard, et al., 2019). Structuring the qualitative analysis around the work system elements will not only yield useful information to design or re-design specific work system elements but provide vital information on interactions that are often neglected. To delineate our approach, the audio recordings from each focus group session will be transcribed after each focus group and each transcript will be assigned two coders to ensure completeness and agreement. Coders will use the qualitative data analysis software program, MAXQDA (NIOSH Level 3 approved) to inductively identify major themes and organize the data. </w:t>
      </w:r>
      <w:r w:rsidRPr="003C12D8">
        <w:rPr>
          <w:rFonts w:ascii="Times New Roman" w:hAnsi="Times New Roman" w:cs="Times New Roman"/>
          <w:sz w:val="24"/>
          <w:szCs w:val="24"/>
        </w:rPr>
        <w:t xml:space="preserve">This study will follow the principles of inductive thematic saturation described in Saunders et al. (2018), whereby saturation will be reached when no new themes are identified from the data </w:t>
      </w:r>
      <w:r w:rsidRPr="003C12D8">
        <w:rPr>
          <w:rFonts w:ascii="Times New Roman" w:hAnsi="Times New Roman" w:cs="Times New Roman"/>
          <w:bCs/>
          <w:sz w:val="24"/>
          <w:szCs w:val="24"/>
        </w:rPr>
        <w:t xml:space="preserve">(see Section 3.4.2). The research team will then interpret the identified themes and ideas in context, comparing and contrasting responses between the women mine workers and the </w:t>
      </w:r>
      <w:r w:rsidRPr="003C12D8">
        <w:rPr>
          <w:rFonts w:ascii="Times New Roman" w:hAnsi="Times New Roman" w:cs="Times New Roman"/>
          <w:sz w:val="24"/>
          <w:szCs w:val="24"/>
        </w:rPr>
        <w:t xml:space="preserve">mine managers/H&amp;S professionals. </w:t>
      </w:r>
      <w:r w:rsidRPr="003C12D8">
        <w:rPr>
          <w:rFonts w:ascii="Times New Roman" w:hAnsi="Times New Roman" w:cs="Times New Roman"/>
          <w:bCs/>
          <w:sz w:val="24"/>
          <w:szCs w:val="24"/>
        </w:rPr>
        <w:t xml:space="preserve">The themes that inductively emerge based on these comparisons will be drafted in detail for publication. Findings will summarize what changes are needed to make mining work systems more supportive for women mine workers while also identifying any discrepancies that exist between the perceptions of women mine workers and those of mine managers and mine </w:t>
      </w:r>
      <w:r w:rsidRPr="003C12D8">
        <w:rPr>
          <w:rFonts w:ascii="Times New Roman" w:hAnsi="Times New Roman" w:cs="Times New Roman"/>
          <w:sz w:val="24"/>
          <w:szCs w:val="24"/>
        </w:rPr>
        <w:t xml:space="preserve">H&amp;S </w:t>
      </w:r>
      <w:r w:rsidRPr="003C12D8">
        <w:rPr>
          <w:rFonts w:ascii="Times New Roman" w:hAnsi="Times New Roman" w:cs="Times New Roman"/>
          <w:bCs/>
          <w:sz w:val="24"/>
          <w:szCs w:val="24"/>
        </w:rPr>
        <w:t>professionals in terms of what changes are needed to make the mining work system more supportive for women miners.</w:t>
      </w:r>
    </w:p>
    <w:p w:rsidR="003C12D8" w:rsidRPr="003C12D8" w:rsidP="003C12D8" w14:paraId="5C2B5136" w14:textId="5AEC300D">
      <w:pPr>
        <w:rPr>
          <w:rFonts w:ascii="Times New Roman" w:hAnsi="Times New Roman" w:cs="Times New Roman"/>
          <w:bCs/>
          <w:sz w:val="24"/>
          <w:szCs w:val="24"/>
        </w:rPr>
      </w:pPr>
      <w:r w:rsidRPr="003C12D8">
        <w:rPr>
          <w:rFonts w:ascii="Times New Roman" w:hAnsi="Times New Roman" w:cs="Times New Roman"/>
          <w:bCs/>
          <w:sz w:val="24"/>
          <w:szCs w:val="24"/>
        </w:rPr>
        <w:t>The quantitative data collected from all focus group participants via the Demographics and Work History Survey (</w:t>
      </w:r>
      <w:r w:rsidRPr="004410BC" w:rsidR="004410BC">
        <w:rPr>
          <w:rFonts w:ascii="Times New Roman" w:hAnsi="Times New Roman" w:cs="Times New Roman"/>
          <w:bCs/>
          <w:sz w:val="24"/>
          <w:szCs w:val="24"/>
        </w:rPr>
        <w:t>Attachment</w:t>
      </w:r>
      <w:r w:rsidRPr="004410BC">
        <w:rPr>
          <w:rFonts w:ascii="Times New Roman" w:hAnsi="Times New Roman" w:cs="Times New Roman"/>
          <w:bCs/>
          <w:sz w:val="24"/>
          <w:szCs w:val="24"/>
        </w:rPr>
        <w:t xml:space="preserve"> </w:t>
      </w:r>
      <w:r w:rsidR="004410BC">
        <w:rPr>
          <w:rFonts w:ascii="Times New Roman" w:hAnsi="Times New Roman" w:cs="Times New Roman"/>
          <w:bCs/>
          <w:sz w:val="24"/>
          <w:szCs w:val="24"/>
        </w:rPr>
        <w:t>D</w:t>
      </w:r>
      <w:r w:rsidRPr="003C12D8">
        <w:rPr>
          <w:rFonts w:ascii="Times New Roman" w:hAnsi="Times New Roman" w:cs="Times New Roman"/>
          <w:bCs/>
          <w:sz w:val="24"/>
          <w:szCs w:val="24"/>
        </w:rPr>
        <w:t>) will be analyzed using statistical software like Stata 18 (</w:t>
      </w:r>
      <w:r w:rsidRPr="003C12D8">
        <w:rPr>
          <w:rFonts w:ascii="Times New Roman" w:hAnsi="Times New Roman" w:cs="Times New Roman"/>
          <w:bCs/>
          <w:sz w:val="24"/>
          <w:szCs w:val="24"/>
        </w:rPr>
        <w:t>StataCorp</w:t>
      </w:r>
      <w:r w:rsidRPr="003C12D8">
        <w:rPr>
          <w:rFonts w:ascii="Times New Roman" w:hAnsi="Times New Roman" w:cs="Times New Roman"/>
          <w:bCs/>
          <w:sz w:val="24"/>
          <w:szCs w:val="24"/>
        </w:rPr>
        <w:t xml:space="preserve"> LLC) or SPSS 26 (IBM Corp) (both Level 2 approved). Demographic and work history information will be collected to accurately describe the study’s sample and to place study results in context, highlighting which groups are represented and documenting demographic </w:t>
      </w:r>
      <w:r w:rsidR="0058329A">
        <w:rPr>
          <w:rFonts w:ascii="Times New Roman" w:hAnsi="Times New Roman" w:cs="Times New Roman"/>
          <w:bCs/>
          <w:sz w:val="24"/>
          <w:szCs w:val="24"/>
        </w:rPr>
        <w:t>differences</w:t>
      </w:r>
      <w:r w:rsidRPr="003C12D8" w:rsidR="0058329A">
        <w:rPr>
          <w:rFonts w:ascii="Times New Roman" w:hAnsi="Times New Roman" w:cs="Times New Roman"/>
          <w:bCs/>
          <w:sz w:val="24"/>
          <w:szCs w:val="24"/>
        </w:rPr>
        <w:t xml:space="preserve"> </w:t>
      </w:r>
      <w:r w:rsidRPr="003C12D8">
        <w:rPr>
          <w:rFonts w:ascii="Times New Roman" w:hAnsi="Times New Roman" w:cs="Times New Roman"/>
          <w:bCs/>
          <w:sz w:val="24"/>
          <w:szCs w:val="24"/>
        </w:rPr>
        <w:t xml:space="preserve">in perspectives or experiences related to the topic of study. Collecting demographic information also helps others replicate results. </w:t>
      </w:r>
    </w:p>
    <w:p w:rsidR="0097013A" w:rsidRPr="00AE5D09" w:rsidP="00AE5D09" w14:paraId="3661C1F8" w14:textId="5DA1B1B3">
      <w:pPr>
        <w:pStyle w:val="ListParagraph"/>
        <w:numPr>
          <w:ilvl w:val="0"/>
          <w:numId w:val="5"/>
        </w:numPr>
        <w:rPr>
          <w:rFonts w:ascii="Times New Roman" w:hAnsi="Times New Roman" w:cs="Times New Roman"/>
          <w:b/>
          <w:sz w:val="24"/>
          <w:szCs w:val="24"/>
        </w:rPr>
      </w:pPr>
      <w:r w:rsidRPr="00AE5D09">
        <w:rPr>
          <w:rFonts w:ascii="Times New Roman" w:hAnsi="Times New Roman" w:cs="Times New Roman"/>
          <w:b/>
          <w:sz w:val="24"/>
          <w:szCs w:val="24"/>
        </w:rPr>
        <w:t>Individuals Consulted on Statistical Aspects/Individuals Collecting and/or Analyzing Data</w:t>
      </w:r>
    </w:p>
    <w:p w:rsidR="0097013A" w:rsidRPr="004F328C" w:rsidP="0097013A" w14:paraId="436D80A1" w14:textId="51CD64E6">
      <w:pPr>
        <w:rPr>
          <w:rFonts w:ascii="Times New Roman" w:hAnsi="Times New Roman" w:cs="Times New Roman"/>
          <w:sz w:val="24"/>
          <w:szCs w:val="24"/>
        </w:rPr>
      </w:pPr>
      <w:r w:rsidRPr="004F328C">
        <w:rPr>
          <w:rFonts w:ascii="Times New Roman" w:hAnsi="Times New Roman" w:cs="Times New Roman"/>
          <w:sz w:val="24"/>
          <w:szCs w:val="24"/>
        </w:rPr>
        <w:t>This information collection request</w:t>
      </w:r>
      <w:r w:rsidR="003B018A">
        <w:rPr>
          <w:rFonts w:ascii="Times New Roman" w:hAnsi="Times New Roman" w:cs="Times New Roman"/>
          <w:sz w:val="24"/>
          <w:szCs w:val="24"/>
        </w:rPr>
        <w:t xml:space="preserve"> relies minimally on qu</w:t>
      </w:r>
      <w:r w:rsidR="00567F6D">
        <w:rPr>
          <w:rFonts w:ascii="Times New Roman" w:hAnsi="Times New Roman" w:cs="Times New Roman"/>
          <w:sz w:val="24"/>
          <w:szCs w:val="24"/>
        </w:rPr>
        <w:t>antitative analyses and</w:t>
      </w:r>
      <w:r w:rsidRPr="004F328C">
        <w:rPr>
          <w:rFonts w:ascii="Times New Roman" w:hAnsi="Times New Roman" w:cs="Times New Roman"/>
          <w:sz w:val="24"/>
          <w:szCs w:val="24"/>
        </w:rPr>
        <w:t xml:space="preserve"> </w:t>
      </w:r>
      <w:r w:rsidR="0003722C">
        <w:rPr>
          <w:rFonts w:ascii="Times New Roman" w:hAnsi="Times New Roman" w:cs="Times New Roman"/>
          <w:sz w:val="24"/>
          <w:szCs w:val="24"/>
        </w:rPr>
        <w:t xml:space="preserve">advanced </w:t>
      </w:r>
      <w:r w:rsidRPr="004F328C">
        <w:rPr>
          <w:rFonts w:ascii="Times New Roman" w:hAnsi="Times New Roman" w:cs="Times New Roman"/>
          <w:sz w:val="24"/>
          <w:szCs w:val="24"/>
        </w:rPr>
        <w:t>statistical methods</w:t>
      </w:r>
      <w:r w:rsidR="00567F6D">
        <w:rPr>
          <w:rFonts w:ascii="Times New Roman" w:hAnsi="Times New Roman" w:cs="Times New Roman"/>
          <w:sz w:val="24"/>
          <w:szCs w:val="24"/>
        </w:rPr>
        <w:t xml:space="preserve"> will not be used</w:t>
      </w:r>
      <w:r w:rsidRPr="004F328C">
        <w:rPr>
          <w:rFonts w:ascii="Times New Roman" w:hAnsi="Times New Roman" w:cs="Times New Roman"/>
          <w:sz w:val="24"/>
          <w:szCs w:val="24"/>
        </w:rPr>
        <w:t>.</w:t>
      </w:r>
      <w:r w:rsidRPr="004F328C" w:rsidR="00495133">
        <w:rPr>
          <w:rFonts w:ascii="Times New Roman" w:hAnsi="Times New Roman" w:cs="Times New Roman"/>
          <w:sz w:val="24"/>
          <w:szCs w:val="24"/>
        </w:rPr>
        <w:t xml:space="preserve"> </w:t>
      </w:r>
      <w:r w:rsidR="006C0671">
        <w:rPr>
          <w:rFonts w:ascii="Times New Roman" w:hAnsi="Times New Roman" w:cs="Times New Roman"/>
          <w:sz w:val="24"/>
          <w:szCs w:val="24"/>
        </w:rPr>
        <w:t>Instead</w:t>
      </w:r>
      <w:r w:rsidRPr="004F328C" w:rsidR="00495133">
        <w:rPr>
          <w:rFonts w:ascii="Times New Roman" w:hAnsi="Times New Roman" w:cs="Times New Roman"/>
          <w:sz w:val="24"/>
          <w:szCs w:val="24"/>
        </w:rPr>
        <w:t xml:space="preserve">, qualitative analysis methods will be used. </w:t>
      </w:r>
      <w:r w:rsidR="006C0671">
        <w:rPr>
          <w:rFonts w:ascii="Times New Roman" w:hAnsi="Times New Roman" w:cs="Times New Roman"/>
          <w:sz w:val="24"/>
          <w:szCs w:val="24"/>
        </w:rPr>
        <w:t xml:space="preserve">The project team listed in Table 2 has considerable experience </w:t>
      </w:r>
      <w:r w:rsidR="006C7AD4">
        <w:rPr>
          <w:rFonts w:ascii="Times New Roman" w:hAnsi="Times New Roman" w:cs="Times New Roman"/>
          <w:sz w:val="24"/>
          <w:szCs w:val="24"/>
        </w:rPr>
        <w:t>using</w:t>
      </w:r>
      <w:r w:rsidR="006C0671">
        <w:rPr>
          <w:rFonts w:ascii="Times New Roman" w:hAnsi="Times New Roman" w:cs="Times New Roman"/>
          <w:sz w:val="24"/>
          <w:szCs w:val="24"/>
        </w:rPr>
        <w:t xml:space="preserve"> </w:t>
      </w:r>
      <w:r w:rsidR="002950B2">
        <w:rPr>
          <w:rFonts w:ascii="Times New Roman" w:hAnsi="Times New Roman" w:cs="Times New Roman"/>
          <w:sz w:val="24"/>
          <w:szCs w:val="24"/>
        </w:rPr>
        <w:t>qualitative</w:t>
      </w:r>
      <w:r w:rsidR="006C7AD4">
        <w:rPr>
          <w:rFonts w:ascii="Times New Roman" w:hAnsi="Times New Roman" w:cs="Times New Roman"/>
          <w:sz w:val="24"/>
          <w:szCs w:val="24"/>
        </w:rPr>
        <w:t xml:space="preserve"> methodologies and conducting qualitative analyses. </w:t>
      </w:r>
      <w:r w:rsidRPr="004F328C">
        <w:rPr>
          <w:rFonts w:ascii="Times New Roman" w:hAnsi="Times New Roman" w:cs="Times New Roman"/>
          <w:sz w:val="24"/>
          <w:szCs w:val="24"/>
        </w:rPr>
        <w:t>If additional assistance or guidance is required regarding data collection, analysis, or management, other internal resources are available through teams within the project staff’s branch.</w:t>
      </w:r>
    </w:p>
    <w:p w:rsidR="0097013A" w:rsidRPr="004F328C" w:rsidP="0097013A" w14:paraId="5AEC7B00" w14:textId="4212835E">
      <w:pPr>
        <w:rPr>
          <w:rFonts w:ascii="Times New Roman" w:hAnsi="Times New Roman" w:cs="Times New Roman"/>
          <w:b/>
          <w:i/>
          <w:sz w:val="24"/>
          <w:szCs w:val="24"/>
        </w:rPr>
      </w:pPr>
      <w:r w:rsidRPr="004F328C">
        <w:rPr>
          <w:rFonts w:ascii="Times New Roman" w:hAnsi="Times New Roman" w:cs="Times New Roman"/>
          <w:b/>
          <w:i/>
          <w:sz w:val="24"/>
          <w:szCs w:val="24"/>
        </w:rPr>
        <w:t>Table 2. Study Personnel</w:t>
      </w:r>
    </w:p>
    <w:tbl>
      <w:tblPr>
        <w:tblStyle w:val="TableGrid"/>
        <w:tblW w:w="0" w:type="auto"/>
        <w:tblLayout w:type="fixed"/>
        <w:tblLook w:val="04A0"/>
      </w:tblPr>
      <w:tblGrid>
        <w:gridCol w:w="2725"/>
        <w:gridCol w:w="2130"/>
        <w:gridCol w:w="2340"/>
        <w:gridCol w:w="2875"/>
      </w:tblGrid>
      <w:tr w14:paraId="7EFC5E12" w14:textId="77777777" w:rsidTr="00BE4334">
        <w:tblPrEx>
          <w:tblW w:w="0" w:type="auto"/>
          <w:tblLayout w:type="fixed"/>
          <w:tblLook w:val="04A0"/>
        </w:tblPrEx>
        <w:trPr>
          <w:trHeight w:val="260"/>
        </w:trPr>
        <w:tc>
          <w:tcPr>
            <w:tcW w:w="2725" w:type="dxa"/>
          </w:tcPr>
          <w:p w:rsidR="00CF7E4B" w:rsidP="0096784F" w14:paraId="6CCFA317" w14:textId="7B07F68A">
            <w:pPr>
              <w:rPr>
                <w:rFonts w:ascii="Times New Roman" w:hAnsi="Times New Roman" w:cs="Times New Roman"/>
                <w:b/>
                <w:sz w:val="24"/>
                <w:szCs w:val="24"/>
              </w:rPr>
            </w:pPr>
            <w:r>
              <w:rPr>
                <w:rFonts w:ascii="Times New Roman" w:hAnsi="Times New Roman" w:cs="Times New Roman"/>
                <w:b/>
                <w:sz w:val="24"/>
                <w:szCs w:val="24"/>
              </w:rPr>
              <w:t>Personnel</w:t>
            </w:r>
          </w:p>
        </w:tc>
        <w:tc>
          <w:tcPr>
            <w:tcW w:w="2130" w:type="dxa"/>
          </w:tcPr>
          <w:p w:rsidR="00CF7E4B" w:rsidP="0096784F" w14:paraId="74B08C55" w14:textId="1A0FFB62">
            <w:pPr>
              <w:rPr>
                <w:rFonts w:ascii="Times New Roman" w:hAnsi="Times New Roman" w:cs="Times New Roman"/>
                <w:b/>
                <w:sz w:val="24"/>
                <w:szCs w:val="24"/>
              </w:rPr>
            </w:pPr>
            <w:r>
              <w:rPr>
                <w:rFonts w:ascii="Times New Roman" w:hAnsi="Times New Roman" w:cs="Times New Roman"/>
                <w:b/>
                <w:sz w:val="24"/>
                <w:szCs w:val="24"/>
              </w:rPr>
              <w:t>Title/Organization</w:t>
            </w:r>
          </w:p>
        </w:tc>
        <w:tc>
          <w:tcPr>
            <w:tcW w:w="2340" w:type="dxa"/>
          </w:tcPr>
          <w:p w:rsidR="00CF7E4B" w:rsidP="0096784F" w14:paraId="34049722" w14:textId="1FAE5BB9">
            <w:pPr>
              <w:rPr>
                <w:rFonts w:ascii="Times New Roman" w:hAnsi="Times New Roman" w:cs="Times New Roman"/>
                <w:b/>
                <w:sz w:val="24"/>
                <w:szCs w:val="24"/>
              </w:rPr>
            </w:pPr>
            <w:r>
              <w:rPr>
                <w:rFonts w:ascii="Times New Roman" w:hAnsi="Times New Roman" w:cs="Times New Roman"/>
                <w:b/>
                <w:sz w:val="24"/>
                <w:szCs w:val="24"/>
              </w:rPr>
              <w:t>Email</w:t>
            </w:r>
          </w:p>
        </w:tc>
        <w:tc>
          <w:tcPr>
            <w:tcW w:w="2875" w:type="dxa"/>
          </w:tcPr>
          <w:p w:rsidR="00CF7E4B" w:rsidP="0096784F" w14:paraId="2F26CFBD" w14:textId="3F172480">
            <w:pPr>
              <w:rPr>
                <w:rFonts w:ascii="Times New Roman" w:hAnsi="Times New Roman" w:cs="Times New Roman"/>
                <w:b/>
                <w:sz w:val="24"/>
                <w:szCs w:val="24"/>
              </w:rPr>
            </w:pPr>
            <w:r>
              <w:rPr>
                <w:rFonts w:ascii="Times New Roman" w:hAnsi="Times New Roman" w:cs="Times New Roman"/>
                <w:b/>
                <w:sz w:val="24"/>
                <w:szCs w:val="24"/>
              </w:rPr>
              <w:t>Roles</w:t>
            </w:r>
          </w:p>
        </w:tc>
      </w:tr>
      <w:tr w14:paraId="4FDD774D" w14:textId="77777777" w:rsidTr="00BE4334">
        <w:tblPrEx>
          <w:tblW w:w="0" w:type="auto"/>
          <w:tblLayout w:type="fixed"/>
          <w:tblLook w:val="04A0"/>
        </w:tblPrEx>
        <w:trPr>
          <w:trHeight w:val="1088"/>
        </w:trPr>
        <w:tc>
          <w:tcPr>
            <w:tcW w:w="2725" w:type="dxa"/>
          </w:tcPr>
          <w:p w:rsidR="00CF7E4B" w:rsidRPr="00CF7E4B" w:rsidP="0096784F" w14:paraId="32B1E5A1" w14:textId="26FED827">
            <w:pPr>
              <w:rPr>
                <w:rFonts w:ascii="Times New Roman" w:hAnsi="Times New Roman" w:cs="Times New Roman"/>
                <w:bCs/>
                <w:sz w:val="24"/>
                <w:szCs w:val="24"/>
              </w:rPr>
            </w:pPr>
            <w:r>
              <w:rPr>
                <w:rFonts w:ascii="Times New Roman" w:hAnsi="Times New Roman" w:cs="Times New Roman"/>
                <w:bCs/>
                <w:sz w:val="24"/>
                <w:szCs w:val="24"/>
              </w:rPr>
              <w:t xml:space="preserve">Casey Stazick, </w:t>
            </w:r>
            <w:r w:rsidR="00622836">
              <w:rPr>
                <w:rFonts w:ascii="Times New Roman" w:hAnsi="Times New Roman" w:cs="Times New Roman"/>
                <w:bCs/>
                <w:sz w:val="24"/>
                <w:szCs w:val="24"/>
              </w:rPr>
              <w:t>BS</w:t>
            </w:r>
          </w:p>
        </w:tc>
        <w:tc>
          <w:tcPr>
            <w:tcW w:w="2130" w:type="dxa"/>
          </w:tcPr>
          <w:p w:rsidR="00CF7E4B" w:rsidRPr="00D679CE" w:rsidP="0096784F" w14:paraId="6DC32C86" w14:textId="6FCE4E3B">
            <w:pPr>
              <w:rPr>
                <w:rFonts w:ascii="Times New Roman" w:hAnsi="Times New Roman" w:cs="Times New Roman"/>
                <w:bCs/>
                <w:sz w:val="24"/>
                <w:szCs w:val="24"/>
              </w:rPr>
            </w:pPr>
            <w:r>
              <w:rPr>
                <w:rFonts w:ascii="Times New Roman" w:hAnsi="Times New Roman" w:cs="Times New Roman"/>
                <w:bCs/>
                <w:sz w:val="24"/>
                <w:szCs w:val="24"/>
              </w:rPr>
              <w:t>Materials Engineer/SMRD</w:t>
            </w:r>
          </w:p>
        </w:tc>
        <w:tc>
          <w:tcPr>
            <w:tcW w:w="2340" w:type="dxa"/>
          </w:tcPr>
          <w:p w:rsidR="005519D1" w:rsidP="005519D1" w14:paraId="28102862" w14:textId="77777777">
            <w:pPr>
              <w:jc w:val="center"/>
              <w:rPr>
                <w:rFonts w:ascii="Times New Roman" w:hAnsi="Times New Roman" w:cs="Times New Roman"/>
                <w:bCs/>
                <w:sz w:val="24"/>
                <w:szCs w:val="24"/>
              </w:rPr>
            </w:pPr>
          </w:p>
          <w:p w:rsidR="00CF7E4B" w:rsidRPr="00D679CE" w:rsidP="005519D1" w14:paraId="7390051E" w14:textId="01B8C2A7">
            <w:pPr>
              <w:jc w:val="center"/>
              <w:rPr>
                <w:rFonts w:ascii="Times New Roman" w:hAnsi="Times New Roman" w:cs="Times New Roman"/>
                <w:bCs/>
                <w:sz w:val="24"/>
                <w:szCs w:val="24"/>
              </w:rPr>
            </w:pPr>
            <w:r w:rsidRPr="005519D1">
              <w:rPr>
                <w:rFonts w:ascii="Times New Roman" w:hAnsi="Times New Roman" w:cs="Times New Roman"/>
                <w:bCs/>
                <w:sz w:val="24"/>
                <w:szCs w:val="24"/>
              </w:rPr>
              <w:t>qvf0@cdc.gov</w:t>
            </w:r>
          </w:p>
        </w:tc>
        <w:tc>
          <w:tcPr>
            <w:tcW w:w="2875" w:type="dxa"/>
          </w:tcPr>
          <w:p w:rsidR="00CF7E4B" w:rsidRPr="00D679CE" w:rsidP="0096784F" w14:paraId="77213439" w14:textId="4547FD23">
            <w:pPr>
              <w:rPr>
                <w:rFonts w:ascii="Times New Roman" w:hAnsi="Times New Roman" w:cs="Times New Roman"/>
                <w:bCs/>
                <w:sz w:val="24"/>
                <w:szCs w:val="24"/>
              </w:rPr>
            </w:pPr>
            <w:r>
              <w:rPr>
                <w:rFonts w:ascii="Times New Roman" w:hAnsi="Times New Roman" w:cs="Times New Roman"/>
                <w:bCs/>
                <w:sz w:val="24"/>
                <w:szCs w:val="24"/>
              </w:rPr>
              <w:t xml:space="preserve">PI, </w:t>
            </w:r>
            <w:r w:rsidRPr="00790E9C">
              <w:rPr>
                <w:rFonts w:ascii="Times New Roman" w:hAnsi="Times New Roman" w:cs="Times New Roman"/>
                <w:bCs/>
                <w:sz w:val="24"/>
                <w:szCs w:val="24"/>
              </w:rPr>
              <w:t>Focus group guide creation, recruitment and consent, data collection, analysis, and reporting</w:t>
            </w:r>
          </w:p>
        </w:tc>
      </w:tr>
      <w:tr w14:paraId="0617AF63" w14:textId="77777777" w:rsidTr="00BE4334">
        <w:tblPrEx>
          <w:tblW w:w="0" w:type="auto"/>
          <w:tblLayout w:type="fixed"/>
          <w:tblLook w:val="04A0"/>
        </w:tblPrEx>
        <w:tc>
          <w:tcPr>
            <w:tcW w:w="2725" w:type="dxa"/>
          </w:tcPr>
          <w:p w:rsidR="00CF7E4B" w:rsidRPr="00622836" w:rsidP="0096784F" w14:paraId="7E36A3E7" w14:textId="66D7F322">
            <w:pPr>
              <w:rPr>
                <w:rFonts w:ascii="Times New Roman" w:hAnsi="Times New Roman" w:cs="Times New Roman"/>
                <w:bCs/>
                <w:sz w:val="24"/>
                <w:szCs w:val="24"/>
              </w:rPr>
            </w:pPr>
            <w:r>
              <w:rPr>
                <w:rFonts w:ascii="Times New Roman" w:hAnsi="Times New Roman" w:cs="Times New Roman"/>
                <w:bCs/>
                <w:sz w:val="24"/>
                <w:szCs w:val="24"/>
              </w:rPr>
              <w:t>Brianna Eiter, PhD</w:t>
            </w:r>
          </w:p>
        </w:tc>
        <w:tc>
          <w:tcPr>
            <w:tcW w:w="2130" w:type="dxa"/>
          </w:tcPr>
          <w:p w:rsidR="00CF7E4B" w:rsidRPr="00D679CE" w:rsidP="0096784F" w14:paraId="113ADA72" w14:textId="43CDEE24">
            <w:pPr>
              <w:rPr>
                <w:rFonts w:ascii="Times New Roman" w:hAnsi="Times New Roman" w:cs="Times New Roman"/>
                <w:bCs/>
                <w:sz w:val="24"/>
                <w:szCs w:val="24"/>
              </w:rPr>
            </w:pPr>
            <w:r>
              <w:rPr>
                <w:rFonts w:ascii="Times New Roman" w:hAnsi="Times New Roman" w:cs="Times New Roman"/>
                <w:bCs/>
                <w:sz w:val="24"/>
                <w:szCs w:val="24"/>
              </w:rPr>
              <w:t>Cognitive Psychologist/NIOSH OD</w:t>
            </w:r>
          </w:p>
        </w:tc>
        <w:tc>
          <w:tcPr>
            <w:tcW w:w="2340" w:type="dxa"/>
          </w:tcPr>
          <w:p w:rsidR="005519D1" w:rsidP="005519D1" w14:paraId="6CDA3E14" w14:textId="77777777">
            <w:pPr>
              <w:jc w:val="center"/>
              <w:rPr>
                <w:rFonts w:ascii="Times New Roman" w:hAnsi="Times New Roman" w:cs="Times New Roman"/>
                <w:bCs/>
                <w:sz w:val="24"/>
                <w:szCs w:val="24"/>
              </w:rPr>
            </w:pPr>
          </w:p>
          <w:p w:rsidR="00CF7E4B" w:rsidRPr="00D679CE" w:rsidP="005519D1" w14:paraId="19DAEEE7" w14:textId="3C99A1A0">
            <w:pPr>
              <w:jc w:val="center"/>
              <w:rPr>
                <w:rFonts w:ascii="Times New Roman" w:hAnsi="Times New Roman" w:cs="Times New Roman"/>
                <w:bCs/>
                <w:sz w:val="24"/>
                <w:szCs w:val="24"/>
              </w:rPr>
            </w:pPr>
            <w:r>
              <w:rPr>
                <w:rFonts w:ascii="Times New Roman" w:hAnsi="Times New Roman" w:cs="Times New Roman"/>
                <w:bCs/>
                <w:sz w:val="24"/>
                <w:szCs w:val="24"/>
              </w:rPr>
              <w:t>viy3@cdc.gov</w:t>
            </w:r>
          </w:p>
        </w:tc>
        <w:tc>
          <w:tcPr>
            <w:tcW w:w="2875" w:type="dxa"/>
          </w:tcPr>
          <w:p w:rsidR="00CF7E4B" w:rsidRPr="00D679CE" w:rsidP="0096784F" w14:paraId="7F0BE330" w14:textId="08BF7066">
            <w:pPr>
              <w:rPr>
                <w:rFonts w:ascii="Times New Roman" w:hAnsi="Times New Roman" w:cs="Times New Roman"/>
                <w:bCs/>
                <w:sz w:val="24"/>
                <w:szCs w:val="24"/>
              </w:rPr>
            </w:pPr>
            <w:r>
              <w:rPr>
                <w:rFonts w:ascii="Times New Roman" w:hAnsi="Times New Roman" w:cs="Times New Roman"/>
                <w:bCs/>
                <w:sz w:val="24"/>
                <w:szCs w:val="24"/>
              </w:rPr>
              <w:t xml:space="preserve">PI, </w:t>
            </w:r>
            <w:r w:rsidRPr="00790E9C">
              <w:rPr>
                <w:rFonts w:ascii="Times New Roman" w:hAnsi="Times New Roman" w:cs="Times New Roman"/>
                <w:bCs/>
                <w:sz w:val="24"/>
                <w:szCs w:val="24"/>
              </w:rPr>
              <w:t>Focus group guide creation, recruitment and consent, data collection, analysis, and reporting</w:t>
            </w:r>
          </w:p>
        </w:tc>
      </w:tr>
      <w:tr w14:paraId="32651E68" w14:textId="77777777" w:rsidTr="00BE4334">
        <w:tblPrEx>
          <w:tblW w:w="0" w:type="auto"/>
          <w:tblLayout w:type="fixed"/>
          <w:tblLook w:val="04A0"/>
        </w:tblPrEx>
        <w:tc>
          <w:tcPr>
            <w:tcW w:w="2725" w:type="dxa"/>
          </w:tcPr>
          <w:p w:rsidR="008364DB" w:rsidP="0096784F" w14:paraId="2B4FDAF1" w14:textId="7A0D1B19">
            <w:pPr>
              <w:rPr>
                <w:rFonts w:ascii="Times New Roman" w:hAnsi="Times New Roman" w:cs="Times New Roman"/>
                <w:bCs/>
                <w:sz w:val="24"/>
                <w:szCs w:val="24"/>
              </w:rPr>
            </w:pPr>
            <w:r>
              <w:rPr>
                <w:rFonts w:ascii="Times New Roman" w:hAnsi="Times New Roman" w:cs="Times New Roman"/>
                <w:bCs/>
                <w:sz w:val="24"/>
                <w:szCs w:val="24"/>
              </w:rPr>
              <w:t>Zoe Dugdale, MPH</w:t>
            </w:r>
          </w:p>
        </w:tc>
        <w:tc>
          <w:tcPr>
            <w:tcW w:w="2130" w:type="dxa"/>
          </w:tcPr>
          <w:p w:rsidR="008364DB" w:rsidRPr="00D679CE" w:rsidP="0096784F" w14:paraId="318F2AD1" w14:textId="57398934">
            <w:pPr>
              <w:rPr>
                <w:rFonts w:ascii="Times New Roman" w:hAnsi="Times New Roman" w:cs="Times New Roman"/>
                <w:bCs/>
                <w:sz w:val="24"/>
                <w:szCs w:val="24"/>
              </w:rPr>
            </w:pPr>
            <w:r>
              <w:rPr>
                <w:rFonts w:ascii="Times New Roman" w:hAnsi="Times New Roman" w:cs="Times New Roman"/>
                <w:bCs/>
                <w:sz w:val="24"/>
                <w:szCs w:val="24"/>
              </w:rPr>
              <w:t>Epi</w:t>
            </w:r>
            <w:r w:rsidR="005C5C54">
              <w:rPr>
                <w:rFonts w:ascii="Times New Roman" w:hAnsi="Times New Roman" w:cs="Times New Roman"/>
                <w:bCs/>
                <w:sz w:val="24"/>
                <w:szCs w:val="24"/>
              </w:rPr>
              <w:t>demiologist/SMRD</w:t>
            </w:r>
          </w:p>
        </w:tc>
        <w:tc>
          <w:tcPr>
            <w:tcW w:w="2340" w:type="dxa"/>
          </w:tcPr>
          <w:p w:rsidR="00657164" w:rsidP="00657164" w14:paraId="1A4A8D54" w14:textId="77777777">
            <w:pPr>
              <w:jc w:val="center"/>
              <w:rPr>
                <w:rFonts w:ascii="Times New Roman" w:hAnsi="Times New Roman" w:cs="Times New Roman"/>
                <w:bCs/>
                <w:sz w:val="24"/>
                <w:szCs w:val="24"/>
              </w:rPr>
            </w:pPr>
          </w:p>
          <w:p w:rsidR="008364DB" w:rsidRPr="00D679CE" w:rsidP="00657164" w14:paraId="5C6A508B" w14:textId="4123ED11">
            <w:pPr>
              <w:jc w:val="center"/>
              <w:rPr>
                <w:rFonts w:ascii="Times New Roman" w:hAnsi="Times New Roman" w:cs="Times New Roman"/>
                <w:bCs/>
                <w:sz w:val="24"/>
                <w:szCs w:val="24"/>
              </w:rPr>
            </w:pPr>
            <w:r w:rsidRPr="00657164">
              <w:rPr>
                <w:rFonts w:ascii="Times New Roman" w:hAnsi="Times New Roman" w:cs="Times New Roman"/>
                <w:bCs/>
                <w:sz w:val="24"/>
                <w:szCs w:val="24"/>
              </w:rPr>
              <w:t>nxl4@cdc.gov</w:t>
            </w:r>
          </w:p>
        </w:tc>
        <w:tc>
          <w:tcPr>
            <w:tcW w:w="2875" w:type="dxa"/>
          </w:tcPr>
          <w:p w:rsidR="008364DB" w:rsidRPr="00D679CE" w:rsidP="00F4513F" w14:paraId="75A0BC4F" w14:textId="332680D3">
            <w:pPr>
              <w:tabs>
                <w:tab w:val="left" w:pos="405"/>
              </w:tabs>
              <w:rPr>
                <w:rFonts w:ascii="Times New Roman" w:hAnsi="Times New Roman" w:cs="Times New Roman"/>
                <w:bCs/>
                <w:sz w:val="24"/>
                <w:szCs w:val="24"/>
              </w:rPr>
            </w:pPr>
            <w:r w:rsidRPr="00F4513F">
              <w:rPr>
                <w:rFonts w:ascii="Times New Roman" w:hAnsi="Times New Roman" w:cs="Times New Roman"/>
                <w:bCs/>
                <w:sz w:val="24"/>
                <w:szCs w:val="24"/>
              </w:rPr>
              <w:t>Focus group guide creation, recruitment and consent, data collection, analysis, and reporting</w:t>
            </w:r>
          </w:p>
        </w:tc>
      </w:tr>
      <w:tr w14:paraId="1F27E1C9" w14:textId="77777777" w:rsidTr="00BE4334">
        <w:tblPrEx>
          <w:tblW w:w="0" w:type="auto"/>
          <w:tblLayout w:type="fixed"/>
          <w:tblLook w:val="04A0"/>
        </w:tblPrEx>
        <w:tc>
          <w:tcPr>
            <w:tcW w:w="2725" w:type="dxa"/>
          </w:tcPr>
          <w:p w:rsidR="00CF7E4B" w:rsidRPr="00622836" w:rsidP="0096784F" w14:paraId="55B021AF" w14:textId="14CE7A03">
            <w:pPr>
              <w:rPr>
                <w:rFonts w:ascii="Times New Roman" w:hAnsi="Times New Roman" w:cs="Times New Roman"/>
                <w:bCs/>
                <w:sz w:val="24"/>
                <w:szCs w:val="24"/>
              </w:rPr>
            </w:pPr>
            <w:r>
              <w:rPr>
                <w:rFonts w:ascii="Times New Roman" w:hAnsi="Times New Roman" w:cs="Times New Roman"/>
                <w:bCs/>
                <w:sz w:val="24"/>
                <w:szCs w:val="24"/>
              </w:rPr>
              <w:t>Tashina Robinson, MS</w:t>
            </w:r>
          </w:p>
        </w:tc>
        <w:tc>
          <w:tcPr>
            <w:tcW w:w="2130" w:type="dxa"/>
          </w:tcPr>
          <w:p w:rsidR="00CF7E4B" w:rsidRPr="00D679CE" w:rsidP="0096784F" w14:paraId="610923AB" w14:textId="3BF07FCB">
            <w:pPr>
              <w:rPr>
                <w:rFonts w:ascii="Times New Roman" w:hAnsi="Times New Roman" w:cs="Times New Roman"/>
                <w:bCs/>
                <w:sz w:val="24"/>
                <w:szCs w:val="24"/>
              </w:rPr>
            </w:pPr>
            <w:r>
              <w:rPr>
                <w:rFonts w:ascii="Times New Roman" w:hAnsi="Times New Roman" w:cs="Times New Roman"/>
                <w:bCs/>
                <w:sz w:val="24"/>
                <w:szCs w:val="24"/>
              </w:rPr>
              <w:t>Epidemiologist/SMRD</w:t>
            </w:r>
          </w:p>
        </w:tc>
        <w:tc>
          <w:tcPr>
            <w:tcW w:w="2340" w:type="dxa"/>
          </w:tcPr>
          <w:p w:rsidR="0081677C" w:rsidP="0081677C" w14:paraId="370F3140" w14:textId="77777777">
            <w:pPr>
              <w:jc w:val="center"/>
              <w:rPr>
                <w:rFonts w:ascii="Times New Roman" w:hAnsi="Times New Roman" w:cs="Times New Roman"/>
                <w:bCs/>
                <w:sz w:val="24"/>
                <w:szCs w:val="24"/>
              </w:rPr>
            </w:pPr>
          </w:p>
          <w:p w:rsidR="00CF7E4B" w:rsidRPr="00D679CE" w:rsidP="0081677C" w14:paraId="36AA42F2" w14:textId="56989815">
            <w:pPr>
              <w:jc w:val="center"/>
              <w:rPr>
                <w:rFonts w:ascii="Times New Roman" w:hAnsi="Times New Roman" w:cs="Times New Roman"/>
                <w:bCs/>
                <w:sz w:val="24"/>
                <w:szCs w:val="24"/>
              </w:rPr>
            </w:pPr>
            <w:r>
              <w:rPr>
                <w:rFonts w:ascii="Times New Roman" w:hAnsi="Times New Roman" w:cs="Times New Roman"/>
                <w:bCs/>
                <w:sz w:val="24"/>
                <w:szCs w:val="24"/>
              </w:rPr>
              <w:t>n</w:t>
            </w:r>
            <w:r w:rsidR="001B78FD">
              <w:rPr>
                <w:rFonts w:ascii="Times New Roman" w:hAnsi="Times New Roman" w:cs="Times New Roman"/>
                <w:bCs/>
                <w:sz w:val="24"/>
                <w:szCs w:val="24"/>
              </w:rPr>
              <w:t>gg9@cdc.gov</w:t>
            </w:r>
          </w:p>
        </w:tc>
        <w:tc>
          <w:tcPr>
            <w:tcW w:w="2875" w:type="dxa"/>
          </w:tcPr>
          <w:p w:rsidR="00CF7E4B" w:rsidRPr="00D679CE" w:rsidP="0096784F" w14:paraId="3CD70000" w14:textId="33E57B56">
            <w:pPr>
              <w:rPr>
                <w:rFonts w:ascii="Times New Roman" w:hAnsi="Times New Roman" w:cs="Times New Roman"/>
                <w:bCs/>
                <w:sz w:val="24"/>
                <w:szCs w:val="24"/>
              </w:rPr>
            </w:pPr>
            <w:r w:rsidRPr="006F6767">
              <w:rPr>
                <w:rFonts w:ascii="Times New Roman" w:hAnsi="Times New Roman" w:cs="Times New Roman"/>
                <w:bCs/>
                <w:sz w:val="24"/>
                <w:szCs w:val="24"/>
              </w:rPr>
              <w:t>Recruitment and consent, data collection, analysis, and reporting</w:t>
            </w:r>
          </w:p>
        </w:tc>
      </w:tr>
      <w:tr w14:paraId="1AB43922" w14:textId="77777777" w:rsidTr="00BE4334">
        <w:tblPrEx>
          <w:tblW w:w="0" w:type="auto"/>
          <w:tblLayout w:type="fixed"/>
          <w:tblLook w:val="04A0"/>
        </w:tblPrEx>
        <w:tc>
          <w:tcPr>
            <w:tcW w:w="2725" w:type="dxa"/>
          </w:tcPr>
          <w:p w:rsidR="008364DB" w:rsidRPr="00622836" w:rsidP="0096784F" w14:paraId="580D9111" w14:textId="4D4CFC43">
            <w:pPr>
              <w:rPr>
                <w:rFonts w:ascii="Times New Roman" w:hAnsi="Times New Roman" w:cs="Times New Roman"/>
                <w:bCs/>
                <w:sz w:val="24"/>
                <w:szCs w:val="24"/>
              </w:rPr>
            </w:pPr>
            <w:r>
              <w:rPr>
                <w:rFonts w:ascii="Times New Roman" w:hAnsi="Times New Roman" w:cs="Times New Roman"/>
                <w:bCs/>
                <w:sz w:val="24"/>
                <w:szCs w:val="24"/>
              </w:rPr>
              <w:t>Heather Lawson, PhD</w:t>
            </w:r>
          </w:p>
        </w:tc>
        <w:tc>
          <w:tcPr>
            <w:tcW w:w="2130" w:type="dxa"/>
          </w:tcPr>
          <w:p w:rsidR="00CF7E4B" w:rsidRPr="00D679CE" w:rsidP="0096784F" w14:paraId="1B832A18" w14:textId="7F3F464F">
            <w:pPr>
              <w:rPr>
                <w:rFonts w:ascii="Times New Roman" w:hAnsi="Times New Roman" w:cs="Times New Roman"/>
                <w:bCs/>
                <w:sz w:val="24"/>
                <w:szCs w:val="24"/>
              </w:rPr>
            </w:pPr>
            <w:r>
              <w:rPr>
                <w:rFonts w:ascii="Times New Roman" w:hAnsi="Times New Roman" w:cs="Times New Roman"/>
                <w:bCs/>
                <w:sz w:val="24"/>
                <w:szCs w:val="24"/>
              </w:rPr>
              <w:t>Physical Scientist/SMRD</w:t>
            </w:r>
          </w:p>
        </w:tc>
        <w:tc>
          <w:tcPr>
            <w:tcW w:w="2340" w:type="dxa"/>
          </w:tcPr>
          <w:p w:rsidR="0081677C" w:rsidP="0081677C" w14:paraId="7087FB10" w14:textId="77777777">
            <w:pPr>
              <w:jc w:val="center"/>
              <w:rPr>
                <w:rFonts w:ascii="Times New Roman" w:hAnsi="Times New Roman" w:cs="Times New Roman"/>
                <w:bCs/>
                <w:sz w:val="24"/>
                <w:szCs w:val="24"/>
              </w:rPr>
            </w:pPr>
          </w:p>
          <w:p w:rsidR="00CF7E4B" w:rsidRPr="00D679CE" w:rsidP="0081677C" w14:paraId="11F2AA4C" w14:textId="7B0E5962">
            <w:pPr>
              <w:jc w:val="center"/>
              <w:rPr>
                <w:rFonts w:ascii="Times New Roman" w:hAnsi="Times New Roman" w:cs="Times New Roman"/>
                <w:bCs/>
                <w:sz w:val="24"/>
                <w:szCs w:val="24"/>
              </w:rPr>
            </w:pPr>
            <w:r>
              <w:rPr>
                <w:rFonts w:ascii="Times New Roman" w:hAnsi="Times New Roman" w:cs="Times New Roman"/>
                <w:bCs/>
                <w:sz w:val="24"/>
                <w:szCs w:val="24"/>
              </w:rPr>
              <w:t>b</w:t>
            </w:r>
            <w:r w:rsidR="00B43A4E">
              <w:rPr>
                <w:rFonts w:ascii="Times New Roman" w:hAnsi="Times New Roman" w:cs="Times New Roman"/>
                <w:bCs/>
                <w:sz w:val="24"/>
                <w:szCs w:val="24"/>
              </w:rPr>
              <w:t>ug4@cdc.gov</w:t>
            </w:r>
          </w:p>
        </w:tc>
        <w:tc>
          <w:tcPr>
            <w:tcW w:w="2875" w:type="dxa"/>
          </w:tcPr>
          <w:p w:rsidR="00CF7E4B" w:rsidRPr="00D679CE" w:rsidP="0096784F" w14:paraId="257BD557" w14:textId="0BEDA192">
            <w:pPr>
              <w:rPr>
                <w:rFonts w:ascii="Times New Roman" w:hAnsi="Times New Roman" w:cs="Times New Roman"/>
                <w:bCs/>
                <w:sz w:val="24"/>
                <w:szCs w:val="24"/>
              </w:rPr>
            </w:pPr>
            <w:r w:rsidRPr="006F6767">
              <w:rPr>
                <w:rFonts w:ascii="Times New Roman" w:hAnsi="Times New Roman" w:cs="Times New Roman"/>
                <w:bCs/>
                <w:sz w:val="24"/>
                <w:szCs w:val="24"/>
              </w:rPr>
              <w:t>Recruitment and consent, data collection, analysis, and reporting</w:t>
            </w:r>
          </w:p>
        </w:tc>
      </w:tr>
      <w:tr w14:paraId="3BAD93AC" w14:textId="77777777" w:rsidTr="00BE4334">
        <w:tblPrEx>
          <w:tblW w:w="0" w:type="auto"/>
          <w:tblLayout w:type="fixed"/>
          <w:tblLook w:val="04A0"/>
        </w:tblPrEx>
        <w:tc>
          <w:tcPr>
            <w:tcW w:w="2725" w:type="dxa"/>
          </w:tcPr>
          <w:p w:rsidR="00CF7E4B" w:rsidRPr="00622836" w:rsidP="0096784F" w14:paraId="0F008E9E" w14:textId="4CC27338">
            <w:pPr>
              <w:rPr>
                <w:rFonts w:ascii="Times New Roman" w:hAnsi="Times New Roman" w:cs="Times New Roman"/>
                <w:bCs/>
                <w:sz w:val="24"/>
                <w:szCs w:val="24"/>
              </w:rPr>
            </w:pPr>
            <w:r>
              <w:rPr>
                <w:rFonts w:ascii="Times New Roman" w:hAnsi="Times New Roman" w:cs="Times New Roman"/>
                <w:bCs/>
                <w:sz w:val="24"/>
                <w:szCs w:val="24"/>
              </w:rPr>
              <w:t>Mahiyar Nasarwanji, PhD</w:t>
            </w:r>
          </w:p>
        </w:tc>
        <w:tc>
          <w:tcPr>
            <w:tcW w:w="2130" w:type="dxa"/>
          </w:tcPr>
          <w:p w:rsidR="00CF7E4B" w:rsidRPr="00D679CE" w:rsidP="0096784F" w14:paraId="236BFEE5" w14:textId="3DFDAF42">
            <w:pPr>
              <w:rPr>
                <w:rFonts w:ascii="Times New Roman" w:hAnsi="Times New Roman" w:cs="Times New Roman"/>
                <w:bCs/>
                <w:sz w:val="24"/>
                <w:szCs w:val="24"/>
              </w:rPr>
            </w:pPr>
            <w:r>
              <w:rPr>
                <w:rFonts w:ascii="Times New Roman" w:hAnsi="Times New Roman" w:cs="Times New Roman"/>
                <w:bCs/>
                <w:sz w:val="24"/>
                <w:szCs w:val="24"/>
              </w:rPr>
              <w:t>Industrial Engineer/PMRD</w:t>
            </w:r>
          </w:p>
        </w:tc>
        <w:tc>
          <w:tcPr>
            <w:tcW w:w="2340" w:type="dxa"/>
          </w:tcPr>
          <w:p w:rsidR="0081677C" w:rsidP="0081677C" w14:paraId="1DF47901" w14:textId="77777777">
            <w:pPr>
              <w:jc w:val="center"/>
              <w:rPr>
                <w:rFonts w:ascii="Times New Roman" w:hAnsi="Times New Roman" w:cs="Times New Roman"/>
                <w:bCs/>
                <w:sz w:val="24"/>
                <w:szCs w:val="24"/>
              </w:rPr>
            </w:pPr>
          </w:p>
          <w:p w:rsidR="00CF7E4B" w:rsidRPr="00D679CE" w:rsidP="0081677C" w14:paraId="011E5337" w14:textId="2BE8D307">
            <w:pPr>
              <w:jc w:val="center"/>
              <w:rPr>
                <w:rFonts w:ascii="Times New Roman" w:hAnsi="Times New Roman" w:cs="Times New Roman"/>
                <w:bCs/>
                <w:sz w:val="24"/>
                <w:szCs w:val="24"/>
              </w:rPr>
            </w:pPr>
            <w:r>
              <w:rPr>
                <w:rFonts w:ascii="Times New Roman" w:hAnsi="Times New Roman" w:cs="Times New Roman"/>
                <w:bCs/>
                <w:sz w:val="24"/>
                <w:szCs w:val="24"/>
              </w:rPr>
              <w:t>w</w:t>
            </w:r>
            <w:r w:rsidR="00BD4657">
              <w:rPr>
                <w:rFonts w:ascii="Times New Roman" w:hAnsi="Times New Roman" w:cs="Times New Roman"/>
                <w:bCs/>
                <w:sz w:val="24"/>
                <w:szCs w:val="24"/>
              </w:rPr>
              <w:t>gn8@cdc.gov</w:t>
            </w:r>
          </w:p>
        </w:tc>
        <w:tc>
          <w:tcPr>
            <w:tcW w:w="2875" w:type="dxa"/>
          </w:tcPr>
          <w:p w:rsidR="00CF7E4B" w:rsidRPr="00D679CE" w:rsidP="0096784F" w14:paraId="036B050E" w14:textId="6728FA96">
            <w:pPr>
              <w:rPr>
                <w:rFonts w:ascii="Times New Roman" w:hAnsi="Times New Roman" w:cs="Times New Roman"/>
                <w:bCs/>
                <w:sz w:val="24"/>
                <w:szCs w:val="24"/>
              </w:rPr>
            </w:pPr>
            <w:r w:rsidRPr="00F4513F">
              <w:rPr>
                <w:rFonts w:ascii="Times New Roman" w:hAnsi="Times New Roman" w:cs="Times New Roman"/>
                <w:bCs/>
                <w:sz w:val="24"/>
                <w:szCs w:val="24"/>
              </w:rPr>
              <w:t>Focus group guide creation, recruitment and consent, data collection, analysis, and reporting</w:t>
            </w:r>
          </w:p>
        </w:tc>
      </w:tr>
      <w:tr w14:paraId="42010269" w14:textId="77777777" w:rsidTr="00BE4334">
        <w:tblPrEx>
          <w:tblW w:w="0" w:type="auto"/>
          <w:tblLayout w:type="fixed"/>
          <w:tblLook w:val="04A0"/>
        </w:tblPrEx>
        <w:tc>
          <w:tcPr>
            <w:tcW w:w="2725" w:type="dxa"/>
          </w:tcPr>
          <w:p w:rsidR="00CF7E4B" w:rsidRPr="00622836" w:rsidP="0096784F" w14:paraId="0D070B8E" w14:textId="3E43891D">
            <w:pPr>
              <w:rPr>
                <w:rFonts w:ascii="Times New Roman" w:hAnsi="Times New Roman" w:cs="Times New Roman"/>
                <w:bCs/>
                <w:sz w:val="24"/>
                <w:szCs w:val="24"/>
              </w:rPr>
            </w:pPr>
            <w:r>
              <w:rPr>
                <w:rFonts w:ascii="Times New Roman" w:hAnsi="Times New Roman" w:cs="Times New Roman"/>
                <w:bCs/>
                <w:sz w:val="24"/>
                <w:szCs w:val="24"/>
              </w:rPr>
              <w:t>Carol Nixon, PhD</w:t>
            </w:r>
          </w:p>
        </w:tc>
        <w:tc>
          <w:tcPr>
            <w:tcW w:w="2130" w:type="dxa"/>
          </w:tcPr>
          <w:p w:rsidR="00CF7E4B" w:rsidRPr="00D679CE" w:rsidP="0096784F" w14:paraId="6253078C" w14:textId="14CB4C24">
            <w:pPr>
              <w:rPr>
                <w:rFonts w:ascii="Times New Roman" w:hAnsi="Times New Roman" w:cs="Times New Roman"/>
                <w:bCs/>
                <w:sz w:val="24"/>
                <w:szCs w:val="24"/>
              </w:rPr>
            </w:pPr>
            <w:r>
              <w:rPr>
                <w:rFonts w:ascii="Times New Roman" w:hAnsi="Times New Roman" w:cs="Times New Roman"/>
                <w:bCs/>
                <w:sz w:val="24"/>
                <w:szCs w:val="24"/>
              </w:rPr>
              <w:t>Research Health and Evaluation Scientist/SMRD</w:t>
            </w:r>
          </w:p>
        </w:tc>
        <w:tc>
          <w:tcPr>
            <w:tcW w:w="2340" w:type="dxa"/>
          </w:tcPr>
          <w:p w:rsidR="0081677C" w:rsidP="0081677C" w14:paraId="7C395556" w14:textId="77777777">
            <w:pPr>
              <w:jc w:val="center"/>
              <w:rPr>
                <w:rFonts w:ascii="Times New Roman" w:hAnsi="Times New Roman" w:cs="Times New Roman"/>
                <w:bCs/>
                <w:sz w:val="24"/>
                <w:szCs w:val="24"/>
              </w:rPr>
            </w:pPr>
          </w:p>
          <w:p w:rsidR="00CF7E4B" w:rsidRPr="00D679CE" w:rsidP="0081677C" w14:paraId="26557235" w14:textId="1919575D">
            <w:pPr>
              <w:jc w:val="center"/>
              <w:rPr>
                <w:rFonts w:ascii="Times New Roman" w:hAnsi="Times New Roman" w:cs="Times New Roman"/>
                <w:bCs/>
                <w:sz w:val="24"/>
                <w:szCs w:val="24"/>
              </w:rPr>
            </w:pPr>
            <w:r>
              <w:rPr>
                <w:rFonts w:ascii="Times New Roman" w:hAnsi="Times New Roman" w:cs="Times New Roman"/>
                <w:bCs/>
                <w:sz w:val="24"/>
                <w:szCs w:val="24"/>
              </w:rPr>
              <w:t>q</w:t>
            </w:r>
            <w:r w:rsidR="00BD4657">
              <w:rPr>
                <w:rFonts w:ascii="Times New Roman" w:hAnsi="Times New Roman" w:cs="Times New Roman"/>
                <w:bCs/>
                <w:sz w:val="24"/>
                <w:szCs w:val="24"/>
              </w:rPr>
              <w:t>lp1@cdc.gov</w:t>
            </w:r>
          </w:p>
        </w:tc>
        <w:tc>
          <w:tcPr>
            <w:tcW w:w="2875" w:type="dxa"/>
          </w:tcPr>
          <w:p w:rsidR="00CF7E4B" w:rsidRPr="00D679CE" w:rsidP="0096784F" w14:paraId="370B27C2" w14:textId="70B96FAF">
            <w:pPr>
              <w:rPr>
                <w:rFonts w:ascii="Times New Roman" w:hAnsi="Times New Roman" w:cs="Times New Roman"/>
                <w:bCs/>
                <w:sz w:val="24"/>
                <w:szCs w:val="24"/>
              </w:rPr>
            </w:pPr>
            <w:r w:rsidRPr="00F4513F">
              <w:rPr>
                <w:rFonts w:ascii="Times New Roman" w:hAnsi="Times New Roman" w:cs="Times New Roman"/>
                <w:bCs/>
                <w:sz w:val="24"/>
                <w:szCs w:val="24"/>
              </w:rPr>
              <w:t>Focus group guide creation, recruitment and consent, data collection, analysis, and reporting</w:t>
            </w:r>
          </w:p>
        </w:tc>
      </w:tr>
      <w:tr w14:paraId="48191C19" w14:textId="77777777" w:rsidTr="00BE4334">
        <w:tblPrEx>
          <w:tblW w:w="0" w:type="auto"/>
          <w:tblLayout w:type="fixed"/>
          <w:tblLook w:val="04A0"/>
        </w:tblPrEx>
        <w:tc>
          <w:tcPr>
            <w:tcW w:w="2725" w:type="dxa"/>
          </w:tcPr>
          <w:p w:rsidR="00CF7E4B" w:rsidRPr="00622836" w:rsidP="0096784F" w14:paraId="3BC6542E" w14:textId="1551BE13">
            <w:pPr>
              <w:rPr>
                <w:rFonts w:ascii="Times New Roman" w:hAnsi="Times New Roman" w:cs="Times New Roman"/>
                <w:bCs/>
                <w:sz w:val="24"/>
                <w:szCs w:val="24"/>
              </w:rPr>
            </w:pPr>
            <w:r>
              <w:rPr>
                <w:rFonts w:ascii="Times New Roman" w:hAnsi="Times New Roman" w:cs="Times New Roman"/>
                <w:bCs/>
                <w:sz w:val="24"/>
                <w:szCs w:val="24"/>
              </w:rPr>
              <w:t>Cara Halldin, PhD</w:t>
            </w:r>
          </w:p>
        </w:tc>
        <w:tc>
          <w:tcPr>
            <w:tcW w:w="2130" w:type="dxa"/>
          </w:tcPr>
          <w:p w:rsidR="00CF7E4B" w:rsidRPr="00D679CE" w:rsidP="0096784F" w14:paraId="429840FA" w14:textId="61D3D299">
            <w:pPr>
              <w:rPr>
                <w:rFonts w:ascii="Times New Roman" w:hAnsi="Times New Roman" w:cs="Times New Roman"/>
                <w:bCs/>
                <w:sz w:val="24"/>
                <w:szCs w:val="24"/>
              </w:rPr>
            </w:pPr>
            <w:r>
              <w:rPr>
                <w:rFonts w:ascii="Times New Roman" w:hAnsi="Times New Roman" w:cs="Times New Roman"/>
                <w:bCs/>
                <w:sz w:val="24"/>
                <w:szCs w:val="24"/>
              </w:rPr>
              <w:t>Deputy Director and Epidemiologist/SMRD</w:t>
            </w:r>
          </w:p>
        </w:tc>
        <w:tc>
          <w:tcPr>
            <w:tcW w:w="2340" w:type="dxa"/>
          </w:tcPr>
          <w:p w:rsidR="0081677C" w:rsidP="0081677C" w14:paraId="1B0D09D5" w14:textId="77777777">
            <w:pPr>
              <w:jc w:val="center"/>
              <w:rPr>
                <w:rFonts w:ascii="Times New Roman" w:hAnsi="Times New Roman" w:cs="Times New Roman"/>
                <w:bCs/>
                <w:sz w:val="24"/>
                <w:szCs w:val="24"/>
              </w:rPr>
            </w:pPr>
          </w:p>
          <w:p w:rsidR="00CF7E4B" w:rsidRPr="00D679CE" w:rsidP="0081677C" w14:paraId="66018F9C" w14:textId="68FF091A">
            <w:pPr>
              <w:jc w:val="center"/>
              <w:rPr>
                <w:rFonts w:ascii="Times New Roman" w:hAnsi="Times New Roman" w:cs="Times New Roman"/>
                <w:bCs/>
                <w:sz w:val="24"/>
                <w:szCs w:val="24"/>
              </w:rPr>
            </w:pPr>
            <w:r>
              <w:rPr>
                <w:rFonts w:ascii="Times New Roman" w:hAnsi="Times New Roman" w:cs="Times New Roman"/>
                <w:bCs/>
                <w:sz w:val="24"/>
                <w:szCs w:val="24"/>
              </w:rPr>
              <w:t>vgx5@cdc.gov</w:t>
            </w:r>
          </w:p>
        </w:tc>
        <w:tc>
          <w:tcPr>
            <w:tcW w:w="2875" w:type="dxa"/>
          </w:tcPr>
          <w:p w:rsidR="00CF7E4B" w:rsidRPr="00D679CE" w:rsidP="0096784F" w14:paraId="64EF36E0" w14:textId="28B40777">
            <w:pPr>
              <w:rPr>
                <w:rFonts w:ascii="Times New Roman" w:hAnsi="Times New Roman" w:cs="Times New Roman"/>
                <w:bCs/>
                <w:sz w:val="24"/>
                <w:szCs w:val="24"/>
              </w:rPr>
            </w:pPr>
            <w:r w:rsidRPr="00F4513F">
              <w:rPr>
                <w:rFonts w:ascii="Times New Roman" w:hAnsi="Times New Roman" w:cs="Times New Roman"/>
                <w:bCs/>
                <w:sz w:val="24"/>
                <w:szCs w:val="24"/>
              </w:rPr>
              <w:t>Focus group guide creation, recruitment and consent, data collection, analysis, and reporting</w:t>
            </w:r>
          </w:p>
        </w:tc>
      </w:tr>
    </w:tbl>
    <w:p w:rsidR="005D1932" w:rsidP="0096784F" w14:paraId="31C2A582" w14:textId="2F5440A7">
      <w:pPr>
        <w:rPr>
          <w:rFonts w:ascii="Times New Roman" w:hAnsi="Times New Roman" w:cs="Times New Roman"/>
          <w:b/>
          <w:sz w:val="24"/>
          <w:szCs w:val="24"/>
        </w:rPr>
      </w:pPr>
    </w:p>
    <w:p w:rsidR="0096784F" w:rsidP="0096784F" w14:paraId="4E411245" w14:textId="3166C579">
      <w:pPr>
        <w:rPr>
          <w:rFonts w:ascii="Times New Roman" w:hAnsi="Times New Roman" w:cs="Times New Roman"/>
          <w:b/>
          <w:sz w:val="24"/>
          <w:szCs w:val="24"/>
        </w:rPr>
      </w:pPr>
    </w:p>
    <w:p w:rsidR="0096784F" w:rsidP="0096784F" w14:paraId="4EB275B8" w14:textId="2F5AE79D">
      <w:pPr>
        <w:rPr>
          <w:rFonts w:ascii="Times New Roman" w:hAnsi="Times New Roman" w:cs="Times New Roman"/>
          <w:b/>
          <w:sz w:val="24"/>
          <w:szCs w:val="24"/>
        </w:rPr>
      </w:pPr>
    </w:p>
    <w:p w:rsidR="0096784F" w:rsidP="0096784F" w14:paraId="5CBC3798" w14:textId="3BAD9EAF">
      <w:pPr>
        <w:rPr>
          <w:rFonts w:ascii="Times New Roman" w:hAnsi="Times New Roman" w:cs="Times New Roman"/>
          <w:b/>
          <w:sz w:val="24"/>
          <w:szCs w:val="24"/>
        </w:rPr>
      </w:pPr>
    </w:p>
    <w:p w:rsidR="007C7C78" w14:paraId="0008242D" w14:textId="6938EAEA">
      <w:pPr>
        <w:rPr>
          <w:rFonts w:ascii="Times New Roman" w:hAnsi="Times New Roman" w:cs="Times New Roman"/>
          <w:b/>
          <w:sz w:val="24"/>
          <w:szCs w:val="24"/>
        </w:rPr>
      </w:pPr>
    </w:p>
    <w:sectPr w:rsidSect="00334CF3">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77A972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678186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6E28388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304998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0329604"/>
      <w:docPartObj>
        <w:docPartGallery w:val="Page Numbers (Top of Page)"/>
        <w:docPartUnique/>
      </w:docPartObj>
    </w:sdtPr>
    <w:sdtEndPr>
      <w:rPr>
        <w:noProof/>
      </w:rPr>
    </w:sdtEndPr>
    <w:sdtContent>
      <w:p w:rsidR="00C839EB" w14:paraId="2A42E682" w14:textId="77777777">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C839EB" w:rsidRPr="00552784" w14:paraId="6391C637" w14:textId="38367365">
    <w:pPr>
      <w:pStyle w:val="Header"/>
      <w:rPr>
        <w:rFonts w:ascii="Times New Roman" w:hAnsi="Times New Roman" w:cs="Times New Roman"/>
      </w:rPr>
    </w:pPr>
    <w:r w:rsidRPr="00552784">
      <w:rPr>
        <w:rFonts w:ascii="Times New Roman" w:hAnsi="Times New Roman" w:cs="Times New Roman"/>
      </w:rPr>
      <w:t>Supporting Statement B</w:t>
    </w:r>
  </w:p>
  <w:p w:rsidR="00552784" w:rsidRPr="00552784" w14:paraId="1BF5AD0E" w14:textId="77777777">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5ECAD9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70A63"/>
    <w:multiLevelType w:val="hybridMultilevel"/>
    <w:tmpl w:val="68121B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1F72A2"/>
    <w:multiLevelType w:val="hybridMultilevel"/>
    <w:tmpl w:val="FC48E12C"/>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B5C29C9"/>
    <w:multiLevelType w:val="hybridMultilevel"/>
    <w:tmpl w:val="59B4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A17FDA"/>
    <w:multiLevelType w:val="hybridMultilevel"/>
    <w:tmpl w:val="0A3AA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54247A"/>
    <w:multiLevelType w:val="hybridMultilevel"/>
    <w:tmpl w:val="4EEE8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9A23B3"/>
    <w:multiLevelType w:val="hybridMultilevel"/>
    <w:tmpl w:val="4EEE8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974853"/>
    <w:multiLevelType w:val="hybridMultilevel"/>
    <w:tmpl w:val="D846B836"/>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F683CC5"/>
    <w:multiLevelType w:val="hybridMultilevel"/>
    <w:tmpl w:val="3FECC8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304292E"/>
    <w:multiLevelType w:val="hybridMultilevel"/>
    <w:tmpl w:val="5C583736"/>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62199570">
    <w:abstractNumId w:val="0"/>
  </w:num>
  <w:num w:numId="2" w16cid:durableId="387531860">
    <w:abstractNumId w:val="4"/>
  </w:num>
  <w:num w:numId="3" w16cid:durableId="37125511">
    <w:abstractNumId w:val="5"/>
  </w:num>
  <w:num w:numId="4" w16cid:durableId="1179002325">
    <w:abstractNumId w:val="7"/>
  </w:num>
  <w:num w:numId="5" w16cid:durableId="616789999">
    <w:abstractNumId w:val="6"/>
  </w:num>
  <w:num w:numId="6" w16cid:durableId="1071925142">
    <w:abstractNumId w:val="1"/>
  </w:num>
  <w:num w:numId="7" w16cid:durableId="1191802008">
    <w:abstractNumId w:val="8"/>
  </w:num>
  <w:num w:numId="8" w16cid:durableId="1208493809">
    <w:abstractNumId w:val="3"/>
  </w:num>
  <w:num w:numId="9" w16cid:durableId="751699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7D"/>
    <w:rsid w:val="00007653"/>
    <w:rsid w:val="0001759C"/>
    <w:rsid w:val="00022586"/>
    <w:rsid w:val="0002312D"/>
    <w:rsid w:val="00024B71"/>
    <w:rsid w:val="000310F5"/>
    <w:rsid w:val="00036B27"/>
    <w:rsid w:val="0003722C"/>
    <w:rsid w:val="0003757C"/>
    <w:rsid w:val="000A397B"/>
    <w:rsid w:val="000A4373"/>
    <w:rsid w:val="000B3422"/>
    <w:rsid w:val="000B5DE9"/>
    <w:rsid w:val="000B7874"/>
    <w:rsid w:val="000C483E"/>
    <w:rsid w:val="000D6411"/>
    <w:rsid w:val="000F48B6"/>
    <w:rsid w:val="00100B2E"/>
    <w:rsid w:val="00100B55"/>
    <w:rsid w:val="00124936"/>
    <w:rsid w:val="0012593D"/>
    <w:rsid w:val="001263F2"/>
    <w:rsid w:val="00127641"/>
    <w:rsid w:val="001622F1"/>
    <w:rsid w:val="00165719"/>
    <w:rsid w:val="00196F09"/>
    <w:rsid w:val="001A1128"/>
    <w:rsid w:val="001A138E"/>
    <w:rsid w:val="001A34CB"/>
    <w:rsid w:val="001B0E52"/>
    <w:rsid w:val="001B62B2"/>
    <w:rsid w:val="001B78FD"/>
    <w:rsid w:val="001C1728"/>
    <w:rsid w:val="001D53C2"/>
    <w:rsid w:val="001E3424"/>
    <w:rsid w:val="001E41A2"/>
    <w:rsid w:val="001E54FC"/>
    <w:rsid w:val="001F4141"/>
    <w:rsid w:val="00223669"/>
    <w:rsid w:val="00226DBA"/>
    <w:rsid w:val="00233E71"/>
    <w:rsid w:val="00244D10"/>
    <w:rsid w:val="00254049"/>
    <w:rsid w:val="00255A3F"/>
    <w:rsid w:val="00262F38"/>
    <w:rsid w:val="002869AA"/>
    <w:rsid w:val="002906BD"/>
    <w:rsid w:val="002950B2"/>
    <w:rsid w:val="002D7A5E"/>
    <w:rsid w:val="002F1321"/>
    <w:rsid w:val="002F1A32"/>
    <w:rsid w:val="002F39B7"/>
    <w:rsid w:val="003322B8"/>
    <w:rsid w:val="00347A67"/>
    <w:rsid w:val="0038619D"/>
    <w:rsid w:val="003A3185"/>
    <w:rsid w:val="003A3235"/>
    <w:rsid w:val="003A58B9"/>
    <w:rsid w:val="003A7CF2"/>
    <w:rsid w:val="003B018A"/>
    <w:rsid w:val="003B1A5F"/>
    <w:rsid w:val="003C12D8"/>
    <w:rsid w:val="003C23BB"/>
    <w:rsid w:val="003E5399"/>
    <w:rsid w:val="003E67BB"/>
    <w:rsid w:val="003E7F0E"/>
    <w:rsid w:val="00400B7B"/>
    <w:rsid w:val="00410349"/>
    <w:rsid w:val="004410BC"/>
    <w:rsid w:val="00446D3D"/>
    <w:rsid w:val="00450404"/>
    <w:rsid w:val="00455D0D"/>
    <w:rsid w:val="00456128"/>
    <w:rsid w:val="0046730E"/>
    <w:rsid w:val="00474F34"/>
    <w:rsid w:val="00475D9F"/>
    <w:rsid w:val="00495133"/>
    <w:rsid w:val="00497630"/>
    <w:rsid w:val="004B29F3"/>
    <w:rsid w:val="004B5943"/>
    <w:rsid w:val="004E4B0A"/>
    <w:rsid w:val="004F138B"/>
    <w:rsid w:val="004F328C"/>
    <w:rsid w:val="0050195A"/>
    <w:rsid w:val="005319B7"/>
    <w:rsid w:val="00531A73"/>
    <w:rsid w:val="0053749D"/>
    <w:rsid w:val="005414BC"/>
    <w:rsid w:val="00541626"/>
    <w:rsid w:val="00543B8D"/>
    <w:rsid w:val="005519D1"/>
    <w:rsid w:val="00552784"/>
    <w:rsid w:val="0055316F"/>
    <w:rsid w:val="00566A7E"/>
    <w:rsid w:val="00567F6D"/>
    <w:rsid w:val="005751C1"/>
    <w:rsid w:val="005806C4"/>
    <w:rsid w:val="0058329A"/>
    <w:rsid w:val="00591074"/>
    <w:rsid w:val="00592226"/>
    <w:rsid w:val="005B29B5"/>
    <w:rsid w:val="005C009D"/>
    <w:rsid w:val="005C5C54"/>
    <w:rsid w:val="005D1932"/>
    <w:rsid w:val="005D63C1"/>
    <w:rsid w:val="005E38EB"/>
    <w:rsid w:val="005F5349"/>
    <w:rsid w:val="005F5A92"/>
    <w:rsid w:val="00622836"/>
    <w:rsid w:val="006271FE"/>
    <w:rsid w:val="00630D5D"/>
    <w:rsid w:val="006316FB"/>
    <w:rsid w:val="00633FAD"/>
    <w:rsid w:val="006530D4"/>
    <w:rsid w:val="00657164"/>
    <w:rsid w:val="00657D49"/>
    <w:rsid w:val="00660AD5"/>
    <w:rsid w:val="006714B8"/>
    <w:rsid w:val="006803B5"/>
    <w:rsid w:val="006960CC"/>
    <w:rsid w:val="006A21E4"/>
    <w:rsid w:val="006C0671"/>
    <w:rsid w:val="006C1BF8"/>
    <w:rsid w:val="006C406A"/>
    <w:rsid w:val="006C7858"/>
    <w:rsid w:val="006C7AD4"/>
    <w:rsid w:val="006D313A"/>
    <w:rsid w:val="006D3C83"/>
    <w:rsid w:val="006F0EE9"/>
    <w:rsid w:val="006F6767"/>
    <w:rsid w:val="00701175"/>
    <w:rsid w:val="007128A3"/>
    <w:rsid w:val="00723250"/>
    <w:rsid w:val="00723477"/>
    <w:rsid w:val="00725BA5"/>
    <w:rsid w:val="00726063"/>
    <w:rsid w:val="007309D0"/>
    <w:rsid w:val="007404AB"/>
    <w:rsid w:val="00743E1D"/>
    <w:rsid w:val="0074587F"/>
    <w:rsid w:val="00745889"/>
    <w:rsid w:val="007678BB"/>
    <w:rsid w:val="00777F1B"/>
    <w:rsid w:val="00781A01"/>
    <w:rsid w:val="00790E9C"/>
    <w:rsid w:val="007C7C78"/>
    <w:rsid w:val="007C7E2F"/>
    <w:rsid w:val="007D51F1"/>
    <w:rsid w:val="00801640"/>
    <w:rsid w:val="00814958"/>
    <w:rsid w:val="0081677C"/>
    <w:rsid w:val="00830A4C"/>
    <w:rsid w:val="00831064"/>
    <w:rsid w:val="00835354"/>
    <w:rsid w:val="008364DB"/>
    <w:rsid w:val="00842ABF"/>
    <w:rsid w:val="00872930"/>
    <w:rsid w:val="008817E3"/>
    <w:rsid w:val="008B467D"/>
    <w:rsid w:val="008B50C5"/>
    <w:rsid w:val="008B5849"/>
    <w:rsid w:val="008C1777"/>
    <w:rsid w:val="008D5268"/>
    <w:rsid w:val="008D68B3"/>
    <w:rsid w:val="008E5310"/>
    <w:rsid w:val="0090253D"/>
    <w:rsid w:val="0091422B"/>
    <w:rsid w:val="00915798"/>
    <w:rsid w:val="0094409D"/>
    <w:rsid w:val="00944C90"/>
    <w:rsid w:val="0096784F"/>
    <w:rsid w:val="0097013A"/>
    <w:rsid w:val="009800FE"/>
    <w:rsid w:val="009B002C"/>
    <w:rsid w:val="009D1913"/>
    <w:rsid w:val="009E65DF"/>
    <w:rsid w:val="00A118A6"/>
    <w:rsid w:val="00A17013"/>
    <w:rsid w:val="00A36582"/>
    <w:rsid w:val="00A3697E"/>
    <w:rsid w:val="00A5338E"/>
    <w:rsid w:val="00A5688B"/>
    <w:rsid w:val="00A56D30"/>
    <w:rsid w:val="00A634A7"/>
    <w:rsid w:val="00A6473C"/>
    <w:rsid w:val="00A734C2"/>
    <w:rsid w:val="00A77D3B"/>
    <w:rsid w:val="00A8376E"/>
    <w:rsid w:val="00A83D2B"/>
    <w:rsid w:val="00AA210F"/>
    <w:rsid w:val="00AB2B89"/>
    <w:rsid w:val="00AB5DE2"/>
    <w:rsid w:val="00AC1F3C"/>
    <w:rsid w:val="00AC622F"/>
    <w:rsid w:val="00AE13FC"/>
    <w:rsid w:val="00AE42BE"/>
    <w:rsid w:val="00AE5D09"/>
    <w:rsid w:val="00AF171D"/>
    <w:rsid w:val="00AF49C2"/>
    <w:rsid w:val="00B070EA"/>
    <w:rsid w:val="00B23630"/>
    <w:rsid w:val="00B23F2A"/>
    <w:rsid w:val="00B43A4E"/>
    <w:rsid w:val="00B443D7"/>
    <w:rsid w:val="00B51268"/>
    <w:rsid w:val="00B53EAE"/>
    <w:rsid w:val="00B75D7A"/>
    <w:rsid w:val="00B777C5"/>
    <w:rsid w:val="00B77F14"/>
    <w:rsid w:val="00B939BF"/>
    <w:rsid w:val="00BB003D"/>
    <w:rsid w:val="00BB080F"/>
    <w:rsid w:val="00BC17F0"/>
    <w:rsid w:val="00BD4657"/>
    <w:rsid w:val="00BE4334"/>
    <w:rsid w:val="00BE708B"/>
    <w:rsid w:val="00BE784F"/>
    <w:rsid w:val="00BF338C"/>
    <w:rsid w:val="00C11295"/>
    <w:rsid w:val="00C12C89"/>
    <w:rsid w:val="00C20075"/>
    <w:rsid w:val="00C23BC0"/>
    <w:rsid w:val="00C244A2"/>
    <w:rsid w:val="00C36E95"/>
    <w:rsid w:val="00C521F8"/>
    <w:rsid w:val="00C635BF"/>
    <w:rsid w:val="00C659C5"/>
    <w:rsid w:val="00C703B2"/>
    <w:rsid w:val="00C839EB"/>
    <w:rsid w:val="00C8545F"/>
    <w:rsid w:val="00CA3756"/>
    <w:rsid w:val="00CB530C"/>
    <w:rsid w:val="00CD6C1D"/>
    <w:rsid w:val="00CD6CC0"/>
    <w:rsid w:val="00CE5BB2"/>
    <w:rsid w:val="00CF7E4B"/>
    <w:rsid w:val="00D021A1"/>
    <w:rsid w:val="00D105A5"/>
    <w:rsid w:val="00D26908"/>
    <w:rsid w:val="00D53124"/>
    <w:rsid w:val="00D60D73"/>
    <w:rsid w:val="00D679CE"/>
    <w:rsid w:val="00D80CCA"/>
    <w:rsid w:val="00D92602"/>
    <w:rsid w:val="00D9300F"/>
    <w:rsid w:val="00D957BE"/>
    <w:rsid w:val="00D9707B"/>
    <w:rsid w:val="00DA204D"/>
    <w:rsid w:val="00DB3A14"/>
    <w:rsid w:val="00DB40D2"/>
    <w:rsid w:val="00E11C6F"/>
    <w:rsid w:val="00E13771"/>
    <w:rsid w:val="00E17200"/>
    <w:rsid w:val="00E2658E"/>
    <w:rsid w:val="00E3202D"/>
    <w:rsid w:val="00E43B90"/>
    <w:rsid w:val="00E50C40"/>
    <w:rsid w:val="00E57C5F"/>
    <w:rsid w:val="00E60ACA"/>
    <w:rsid w:val="00E610A9"/>
    <w:rsid w:val="00E62B86"/>
    <w:rsid w:val="00E634FA"/>
    <w:rsid w:val="00E644EF"/>
    <w:rsid w:val="00E701AF"/>
    <w:rsid w:val="00E734EB"/>
    <w:rsid w:val="00E8221A"/>
    <w:rsid w:val="00E94C5D"/>
    <w:rsid w:val="00E965B0"/>
    <w:rsid w:val="00E9746F"/>
    <w:rsid w:val="00EA5F6B"/>
    <w:rsid w:val="00EA7733"/>
    <w:rsid w:val="00EE0A76"/>
    <w:rsid w:val="00EE0B88"/>
    <w:rsid w:val="00EE725D"/>
    <w:rsid w:val="00EF73AC"/>
    <w:rsid w:val="00F000B8"/>
    <w:rsid w:val="00F003A4"/>
    <w:rsid w:val="00F034D4"/>
    <w:rsid w:val="00F1773E"/>
    <w:rsid w:val="00F41DF1"/>
    <w:rsid w:val="00F4513F"/>
    <w:rsid w:val="00F6185D"/>
    <w:rsid w:val="00F64485"/>
    <w:rsid w:val="00F85AC1"/>
    <w:rsid w:val="00F9735E"/>
    <w:rsid w:val="00F97C2E"/>
    <w:rsid w:val="00FB7197"/>
    <w:rsid w:val="00FC70C6"/>
    <w:rsid w:val="00FD0B99"/>
    <w:rsid w:val="00FE1974"/>
    <w:rsid w:val="00FE2D01"/>
    <w:rsid w:val="00FE33E3"/>
    <w:rsid w:val="00FF3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AA54DE"/>
  <w15:chartTrackingRefBased/>
  <w15:docId w15:val="{31B44E96-48EC-420C-B1D5-890FDB7F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13A"/>
  </w:style>
  <w:style w:type="paragraph" w:styleId="Heading2">
    <w:name w:val="heading 2"/>
    <w:basedOn w:val="Normal"/>
    <w:next w:val="Normal"/>
    <w:link w:val="Heading2Char"/>
    <w:uiPriority w:val="9"/>
    <w:unhideWhenUsed/>
    <w:qFormat/>
    <w:rsid w:val="009678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97013A"/>
    <w:pPr>
      <w:ind w:left="720"/>
      <w:contextualSpacing/>
    </w:pPr>
  </w:style>
  <w:style w:type="table" w:styleId="GridTable2">
    <w:name w:val="Grid Table 2"/>
    <w:basedOn w:val="TableNormal"/>
    <w:uiPriority w:val="47"/>
    <w:rsid w:val="0097013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013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70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3A"/>
  </w:style>
  <w:style w:type="paragraph" w:styleId="Bibliography">
    <w:name w:val="Bibliography"/>
    <w:basedOn w:val="Normal"/>
    <w:next w:val="Normal"/>
    <w:uiPriority w:val="37"/>
    <w:unhideWhenUsed/>
    <w:rsid w:val="005D1932"/>
  </w:style>
  <w:style w:type="table" w:styleId="TableGrid">
    <w:name w:val="Table Grid"/>
    <w:basedOn w:val="TableNormal"/>
    <w:uiPriority w:val="59"/>
    <w:rsid w:val="00BB003D"/>
    <w:pPr>
      <w:spacing w:line="30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913"/>
    <w:rPr>
      <w:color w:val="0563C1" w:themeColor="hyperlink"/>
      <w:u w:val="single"/>
    </w:rPr>
  </w:style>
  <w:style w:type="character" w:styleId="UnresolvedMention">
    <w:name w:val="Unresolved Mention"/>
    <w:basedOn w:val="DefaultParagraphFont"/>
    <w:uiPriority w:val="99"/>
    <w:semiHidden/>
    <w:unhideWhenUsed/>
    <w:rsid w:val="009D1913"/>
    <w:rPr>
      <w:color w:val="605E5C"/>
      <w:shd w:val="clear" w:color="auto" w:fill="E1DFDD"/>
    </w:rPr>
  </w:style>
  <w:style w:type="character" w:customStyle="1" w:styleId="Heading2Char">
    <w:name w:val="Heading 2 Char"/>
    <w:basedOn w:val="DefaultParagraphFont"/>
    <w:link w:val="Heading2"/>
    <w:uiPriority w:val="9"/>
    <w:rsid w:val="0096784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552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784"/>
  </w:style>
  <w:style w:type="character" w:styleId="CommentReference">
    <w:name w:val="annotation reference"/>
    <w:basedOn w:val="DefaultParagraphFont"/>
    <w:uiPriority w:val="99"/>
    <w:semiHidden/>
    <w:unhideWhenUsed/>
    <w:rsid w:val="000B7874"/>
    <w:rPr>
      <w:sz w:val="16"/>
      <w:szCs w:val="16"/>
    </w:rPr>
  </w:style>
  <w:style w:type="paragraph" w:styleId="CommentText">
    <w:name w:val="annotation text"/>
    <w:basedOn w:val="Normal"/>
    <w:link w:val="CommentTextChar"/>
    <w:uiPriority w:val="99"/>
    <w:unhideWhenUsed/>
    <w:rsid w:val="000B7874"/>
    <w:pPr>
      <w:spacing w:line="240" w:lineRule="auto"/>
    </w:pPr>
    <w:rPr>
      <w:sz w:val="20"/>
      <w:szCs w:val="20"/>
    </w:rPr>
  </w:style>
  <w:style w:type="character" w:customStyle="1" w:styleId="CommentTextChar">
    <w:name w:val="Comment Text Char"/>
    <w:basedOn w:val="DefaultParagraphFont"/>
    <w:link w:val="CommentText"/>
    <w:uiPriority w:val="99"/>
    <w:rsid w:val="000B7874"/>
    <w:rPr>
      <w:sz w:val="20"/>
      <w:szCs w:val="20"/>
    </w:rPr>
  </w:style>
  <w:style w:type="paragraph" w:styleId="CommentSubject">
    <w:name w:val="annotation subject"/>
    <w:basedOn w:val="CommentText"/>
    <w:next w:val="CommentText"/>
    <w:link w:val="CommentSubjectChar"/>
    <w:uiPriority w:val="99"/>
    <w:semiHidden/>
    <w:unhideWhenUsed/>
    <w:rsid w:val="000B7874"/>
    <w:rPr>
      <w:b/>
      <w:bCs/>
    </w:rPr>
  </w:style>
  <w:style w:type="character" w:customStyle="1" w:styleId="CommentSubjectChar">
    <w:name w:val="Comment Subject Char"/>
    <w:basedOn w:val="CommentTextChar"/>
    <w:link w:val="CommentSubject"/>
    <w:uiPriority w:val="99"/>
    <w:semiHidden/>
    <w:rsid w:val="000B7874"/>
    <w:rPr>
      <w:b/>
      <w:bCs/>
      <w:sz w:val="20"/>
      <w:szCs w:val="20"/>
    </w:rPr>
  </w:style>
  <w:style w:type="paragraph" w:styleId="BalloonText">
    <w:name w:val="Balloon Text"/>
    <w:basedOn w:val="Normal"/>
    <w:link w:val="BalloonTextChar"/>
    <w:uiPriority w:val="99"/>
    <w:semiHidden/>
    <w:unhideWhenUsed/>
    <w:rsid w:val="000B7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874"/>
    <w:rPr>
      <w:rFonts w:ascii="Segoe UI" w:hAnsi="Segoe UI" w:cs="Segoe UI"/>
      <w:sz w:val="18"/>
      <w:szCs w:val="18"/>
    </w:rPr>
  </w:style>
  <w:style w:type="character" w:styleId="PlaceholderText">
    <w:name w:val="Placeholder Text"/>
    <w:basedOn w:val="DefaultParagraphFont"/>
    <w:uiPriority w:val="99"/>
    <w:semiHidden/>
    <w:rsid w:val="00F6185D"/>
    <w:rPr>
      <w:color w:val="808080"/>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6316FB"/>
  </w:style>
  <w:style w:type="paragraph" w:styleId="Revision">
    <w:name w:val="Revision"/>
    <w:hidden/>
    <w:uiPriority w:val="99"/>
    <w:semiHidden/>
    <w:rsid w:val="00A73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Bur18</b:Tag>
    <b:SourceType>Misc</b:SourceType>
    <b:Guid>{C7EEDDEA-F4E3-4C0F-80D8-A2D1A7D16983}</b:Guid>
    <b:Title>Occupational Employment Statistics Data</b:Title>
    <b:Year>2018</b:Year>
    <b:Author>
      <b:Author>
        <b:Corporate>Bureau of Labor Statistics</b:Corporate>
      </b:Author>
    </b:Author>
    <b:City>Washinton</b:City>
    <b:Publisher>Department of Labor</b:Publisher>
    <b:PublicationTitle>Database</b:PublicationTitle>
    <b:Month>May</b:Month>
    <b:StateProvince>DC</b:StateProvince>
    <b:RefOrder>3</b:RefOrder>
  </b:Source>
</b:Sources>
</file>

<file path=customXml/itemProps1.xml><?xml version="1.0" encoding="utf-8"?>
<ds:datastoreItem xmlns:ds="http://schemas.openxmlformats.org/officeDocument/2006/customXml" ds:itemID="{28A280E4-B86B-4BE4-86B8-9C99FB50D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A9319-1146-484A-9D12-FF64DEF0C5E9}">
  <ds:schemaRefs>
    <ds:schemaRef ds:uri="http://schemas.microsoft.com/sharepoint/v3/contenttype/forms"/>
  </ds:schemaRefs>
</ds:datastoreItem>
</file>

<file path=customXml/itemProps3.xml><?xml version="1.0" encoding="utf-8"?>
<ds:datastoreItem xmlns:ds="http://schemas.openxmlformats.org/officeDocument/2006/customXml" ds:itemID="{A6D1ECEF-879C-4330-AEFC-2E6C066F2A3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780EB8-D9EA-492C-8535-683C24AB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Hrica, Jonathan (CDC/NIOSH/PMRD/HFB)</dc:creator>
  <cp:lastModifiedBy>Dugdale, Zoe (CDC/NIOSH/SMRD/MHB)</cp:lastModifiedBy>
  <cp:revision>16</cp:revision>
  <dcterms:created xsi:type="dcterms:W3CDTF">2025-02-21T19:24:00Z</dcterms:created>
  <dcterms:modified xsi:type="dcterms:W3CDTF">2025-02-25T18:49:00Z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ActionId">
    <vt:lpwstr>40107763-afb3-450d-b9ad-d64c09d01b0a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2020-11-19T18:56:36Z</vt:lpwstr>
  </property>
  <property fmtid="{D5CDD505-2E9C-101B-9397-08002B2CF9AE}" pid="9" name="MSIP_Label_7b94a7b8-f06c-4dfe-bdcc-9b548fd58c31_SiteId">
    <vt:lpwstr>9ce70869-60db-44fd-abe8-d2767077fc8f</vt:lpwstr>
  </property>
</Properties>
</file>