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E8F" w:rsidP="00587E8F" w14:paraId="02B917ED" w14:textId="77777777">
      <w:bookmarkStart w:id="0" w:name="_Toc473880015"/>
    </w:p>
    <w:p w:rsidR="00587E8F" w:rsidP="00587E8F" w14:paraId="11D790C7" w14:textId="77777777">
      <w:pPr>
        <w:jc w:val="center"/>
        <w:rPr>
          <w:b/>
        </w:rPr>
      </w:pPr>
    </w:p>
    <w:p w:rsidR="00587E8F" w:rsidRPr="005F75B7" w:rsidP="00587E8F" w14:paraId="15D9E62F" w14:textId="77777777">
      <w:pPr>
        <w:spacing w:after="0"/>
        <w:jc w:val="center"/>
        <w:rPr>
          <w:b/>
          <w:sz w:val="32"/>
          <w:szCs w:val="32"/>
        </w:rPr>
      </w:pPr>
      <w:r w:rsidRPr="005F75B7">
        <w:rPr>
          <w:b/>
          <w:sz w:val="32"/>
          <w:szCs w:val="32"/>
        </w:rPr>
        <w:t>GenIC</w:t>
      </w:r>
      <w:r w:rsidRPr="005F75B7">
        <w:rPr>
          <w:b/>
          <w:sz w:val="32"/>
          <w:szCs w:val="32"/>
        </w:rPr>
        <w:t xml:space="preserve"> Clearance for CDC/ATSDR</w:t>
      </w:r>
    </w:p>
    <w:p w:rsidR="00587E8F" w:rsidRPr="005F75B7" w:rsidP="00587E8F" w14:paraId="636052EB" w14:textId="77777777">
      <w:pPr>
        <w:jc w:val="center"/>
        <w:rPr>
          <w:b/>
          <w:sz w:val="32"/>
          <w:szCs w:val="32"/>
        </w:rPr>
      </w:pPr>
      <w:r w:rsidRPr="005F75B7">
        <w:rPr>
          <w:b/>
          <w:sz w:val="32"/>
          <w:szCs w:val="32"/>
        </w:rPr>
        <w:t>Formative Research and Tool Development</w:t>
      </w:r>
    </w:p>
    <w:p w:rsidR="00587E8F" w:rsidP="00587E8F" w14:paraId="0159E3E8" w14:textId="77777777"/>
    <w:bookmarkEnd w:id="0"/>
    <w:p w:rsidR="00587E8F" w:rsidP="00587E8F" w14:paraId="4F6A8397" w14:textId="11017B89">
      <w:pPr>
        <w:spacing w:after="0" w:line="240" w:lineRule="auto"/>
        <w:jc w:val="center"/>
        <w:rPr>
          <w:b/>
          <w:sz w:val="48"/>
          <w:szCs w:val="48"/>
        </w:rPr>
      </w:pPr>
      <w:r w:rsidRPr="001B1805">
        <w:rPr>
          <w:b/>
          <w:sz w:val="48"/>
          <w:szCs w:val="48"/>
        </w:rPr>
        <w:t xml:space="preserve">Hospital System Approach to Collecting Race, Ethnicity, and Language Data  </w:t>
      </w:r>
    </w:p>
    <w:p w:rsidR="004F7C60" w:rsidP="00587E8F" w14:paraId="2C33E720" w14:textId="77777777">
      <w:pPr>
        <w:spacing w:after="0" w:line="240" w:lineRule="auto"/>
        <w:jc w:val="center"/>
        <w:rPr>
          <w:b/>
        </w:rPr>
      </w:pPr>
    </w:p>
    <w:p w:rsidR="00587E8F" w:rsidRPr="004A13E8" w:rsidP="00587E8F" w14:paraId="444716CA" w14:textId="77777777">
      <w:pPr>
        <w:pStyle w:val="Heading3"/>
      </w:pPr>
      <w:r>
        <w:t>OMB Control No. 0920-1154</w:t>
      </w:r>
    </w:p>
    <w:p w:rsidR="00587E8F" w:rsidP="00587E8F" w14:paraId="7642228A" w14:textId="77777777">
      <w:pPr>
        <w:spacing w:after="0" w:line="240" w:lineRule="auto"/>
        <w:jc w:val="center"/>
        <w:rPr>
          <w:b/>
        </w:rPr>
      </w:pPr>
    </w:p>
    <w:p w:rsidR="00780D97" w:rsidP="00780D97" w14:paraId="184CDFD1" w14:textId="67E861CB">
      <w:pPr>
        <w:pStyle w:val="Heading4"/>
      </w:pPr>
      <w:r>
        <w:t xml:space="preserve">April </w:t>
      </w:r>
      <w:r w:rsidR="245ABB97">
        <w:t>2</w:t>
      </w:r>
      <w:r>
        <w:t>5</w:t>
      </w:r>
      <w:r>
        <w:t>, 2024</w:t>
      </w:r>
    </w:p>
    <w:p w:rsidR="00587E8F" w:rsidP="00587E8F" w14:paraId="7F5EF1F0" w14:textId="77777777">
      <w:pPr>
        <w:spacing w:after="0" w:line="240" w:lineRule="auto"/>
        <w:jc w:val="center"/>
        <w:rPr>
          <w:b/>
        </w:rPr>
      </w:pPr>
    </w:p>
    <w:p w:rsidR="00587E8F" w:rsidP="00587E8F" w14:paraId="787473FA" w14:textId="77777777"/>
    <w:p w:rsidR="00587E8F" w:rsidP="00587E8F" w14:paraId="26923E53" w14:textId="77777777"/>
    <w:p w:rsidR="00587E8F" w:rsidP="00587E8F" w14:paraId="536DBD69" w14:textId="77777777"/>
    <w:p w:rsidR="00587E8F" w:rsidP="00587E8F" w14:paraId="34083505" w14:textId="77777777">
      <w:pPr>
        <w:spacing w:after="0" w:line="240" w:lineRule="auto"/>
        <w:jc w:val="center"/>
        <w:rPr>
          <w:b/>
        </w:rPr>
      </w:pPr>
    </w:p>
    <w:p w:rsidR="00587E8F" w:rsidP="00587E8F" w14:paraId="39E6CC6B" w14:textId="569D13C4">
      <w:pPr>
        <w:pStyle w:val="Heading4"/>
      </w:pPr>
      <w:r>
        <w:t xml:space="preserve">Supporting Statement </w:t>
      </w:r>
      <w:r w:rsidR="006C68E1">
        <w:t>B</w:t>
      </w:r>
    </w:p>
    <w:p w:rsidR="00587E8F" w:rsidP="00587E8F" w14:paraId="663D0946" w14:textId="77777777">
      <w:pPr>
        <w:spacing w:after="0" w:line="240" w:lineRule="auto"/>
        <w:rPr>
          <w:b/>
        </w:rPr>
      </w:pPr>
    </w:p>
    <w:p w:rsidR="00587E8F" w:rsidP="00587E8F" w14:paraId="4E99AB8E" w14:textId="77777777">
      <w:pPr>
        <w:spacing w:after="0" w:line="240" w:lineRule="auto"/>
        <w:rPr>
          <w:b/>
        </w:rPr>
      </w:pPr>
    </w:p>
    <w:p w:rsidR="00587E8F" w:rsidP="00587E8F" w14:paraId="78573A5A" w14:textId="77777777">
      <w:pPr>
        <w:spacing w:after="0" w:line="240" w:lineRule="auto"/>
        <w:rPr>
          <w:b/>
        </w:rPr>
      </w:pPr>
    </w:p>
    <w:p w:rsidR="00587E8F" w:rsidP="00587E8F" w14:paraId="456691BF" w14:textId="77777777">
      <w:pPr>
        <w:spacing w:after="0" w:line="240" w:lineRule="auto"/>
        <w:rPr>
          <w:b/>
        </w:rPr>
      </w:pPr>
    </w:p>
    <w:p w:rsidR="00587E8F" w:rsidP="00587E8F" w14:paraId="04EB252E" w14:textId="77777777">
      <w:pPr>
        <w:spacing w:after="0" w:line="240" w:lineRule="auto"/>
        <w:rPr>
          <w:b/>
        </w:rPr>
      </w:pPr>
    </w:p>
    <w:p w:rsidR="00587E8F" w:rsidP="00587E8F" w14:paraId="4BFE07B0" w14:textId="77777777">
      <w:pPr>
        <w:spacing w:after="0" w:line="240" w:lineRule="auto"/>
        <w:rPr>
          <w:b/>
        </w:rPr>
      </w:pPr>
    </w:p>
    <w:p w:rsidR="00587E8F" w:rsidP="00587E8F" w14:paraId="6B79CAB2" w14:textId="77777777">
      <w:pPr>
        <w:spacing w:after="0" w:line="240" w:lineRule="auto"/>
        <w:rPr>
          <w:b/>
        </w:rPr>
      </w:pPr>
    </w:p>
    <w:p w:rsidR="00587E8F" w:rsidP="00587E8F" w14:paraId="3A61EDC0" w14:textId="77777777">
      <w:pPr>
        <w:spacing w:after="0" w:line="240" w:lineRule="auto"/>
        <w:rPr>
          <w:b/>
        </w:rPr>
      </w:pPr>
    </w:p>
    <w:p w:rsidR="00982D03" w:rsidRPr="009A79E1" w:rsidP="0CFEE61A" w14:paraId="1B8BD39D" w14:textId="6CE46467">
      <w:pPr>
        <w:pStyle w:val="NoSpacing"/>
        <w:rPr>
          <w:b/>
          <w:bCs/>
        </w:rPr>
      </w:pPr>
      <w:r w:rsidRPr="0CFEE61A">
        <w:rPr>
          <w:b/>
          <w:bCs/>
        </w:rPr>
        <w:t xml:space="preserve"> </w:t>
      </w:r>
    </w:p>
    <w:p w:rsidR="00982D03" w:rsidP="0CFEE61A" w14:paraId="2CFC40E1" w14:textId="4A46F54E">
      <w:pPr>
        <w:pStyle w:val="NoSpacing"/>
        <w:rPr>
          <w:rFonts w:eastAsia="Times New Roman" w:cs="Times New Roman"/>
          <w:color w:val="000000" w:themeColor="text1"/>
          <w:szCs w:val="24"/>
        </w:rPr>
      </w:pPr>
      <w:r w:rsidRPr="0CFEE61A">
        <w:rPr>
          <w:rFonts w:eastAsia="Times New Roman" w:cs="Times New Roman"/>
          <w:b/>
          <w:bCs/>
          <w:color w:val="000000" w:themeColor="text1"/>
          <w:szCs w:val="24"/>
        </w:rPr>
        <w:t xml:space="preserve">Contact: </w:t>
      </w:r>
    </w:p>
    <w:p w:rsidR="00982D03" w:rsidP="0CFEE61A" w14:paraId="4FB37169" w14:textId="7D52BEE9">
      <w:pPr>
        <w:spacing w:after="0"/>
        <w:rPr>
          <w:rFonts w:ascii="Calibri" w:eastAsia="Calibri" w:hAnsi="Calibri" w:cs="Calibri"/>
          <w:color w:val="000000" w:themeColor="text1"/>
          <w:sz w:val="22"/>
        </w:rPr>
      </w:pPr>
      <w:r w:rsidRPr="0CFEE61A">
        <w:rPr>
          <w:rFonts w:ascii="Calibri" w:eastAsia="Calibri" w:hAnsi="Calibri" w:cs="Calibri"/>
          <w:color w:val="000000" w:themeColor="text1"/>
          <w:sz w:val="22"/>
        </w:rPr>
        <w:t>Paula Farrell, MS</w:t>
      </w:r>
    </w:p>
    <w:p w:rsidR="00982D03" w:rsidP="0CFEE61A" w14:paraId="574A76C3" w14:textId="5058B3C7">
      <w:pPr>
        <w:spacing w:after="0"/>
        <w:rPr>
          <w:rFonts w:ascii="Calibri" w:eastAsia="Calibri" w:hAnsi="Calibri" w:cs="Calibri"/>
          <w:color w:val="000000" w:themeColor="text1"/>
          <w:sz w:val="22"/>
        </w:rPr>
      </w:pPr>
      <w:r w:rsidRPr="0CFEE61A">
        <w:rPr>
          <w:rFonts w:ascii="Calibri" w:eastAsia="Calibri" w:hAnsi="Calibri" w:cs="Calibri"/>
          <w:color w:val="000000" w:themeColor="text1"/>
          <w:sz w:val="22"/>
        </w:rPr>
        <w:t>Division of Healthcare Quality Promotion</w:t>
      </w:r>
    </w:p>
    <w:p w:rsidR="00982D03" w:rsidP="0CFEE61A" w14:paraId="3687B0D5" w14:textId="4FCBAFFB">
      <w:pPr>
        <w:spacing w:after="0"/>
        <w:rPr>
          <w:rFonts w:ascii="Calibri" w:eastAsia="Calibri" w:hAnsi="Calibri" w:cs="Calibri"/>
          <w:color w:val="000000" w:themeColor="text1"/>
          <w:sz w:val="22"/>
        </w:rPr>
      </w:pPr>
      <w:r w:rsidRPr="0CFEE61A">
        <w:rPr>
          <w:rFonts w:ascii="Calibri" w:eastAsia="Calibri" w:hAnsi="Calibri" w:cs="Calibri"/>
          <w:color w:val="000000" w:themeColor="text1"/>
          <w:sz w:val="22"/>
        </w:rPr>
        <w:t>National Center for Emerging and Zoonotic Infectious Diseases</w:t>
      </w:r>
    </w:p>
    <w:p w:rsidR="00982D03" w:rsidP="0CFEE61A" w14:paraId="745B4D2F" w14:textId="762FB6EB">
      <w:pPr>
        <w:spacing w:after="0"/>
        <w:rPr>
          <w:rFonts w:ascii="Calibri" w:eastAsia="Calibri" w:hAnsi="Calibri" w:cs="Calibri"/>
          <w:color w:val="000000" w:themeColor="text1"/>
          <w:sz w:val="22"/>
        </w:rPr>
      </w:pPr>
      <w:r w:rsidRPr="0CFEE61A">
        <w:rPr>
          <w:rFonts w:ascii="Calibri" w:eastAsia="Calibri" w:hAnsi="Calibri" w:cs="Calibri"/>
          <w:color w:val="000000" w:themeColor="text1"/>
          <w:sz w:val="22"/>
        </w:rPr>
        <w:t>Centers for Disease Control and Prevention</w:t>
      </w:r>
    </w:p>
    <w:p w:rsidR="00982D03" w:rsidP="0CFEE61A" w14:paraId="4ABAF177" w14:textId="1B752036">
      <w:pPr>
        <w:spacing w:after="0"/>
        <w:rPr>
          <w:rFonts w:ascii="Calibri" w:eastAsia="Calibri" w:hAnsi="Calibri" w:cs="Calibri"/>
          <w:color w:val="000000" w:themeColor="text1"/>
          <w:sz w:val="22"/>
        </w:rPr>
      </w:pPr>
      <w:r w:rsidRPr="0CFEE61A">
        <w:rPr>
          <w:rFonts w:ascii="Calibri" w:eastAsia="Calibri" w:hAnsi="Calibri" w:cs="Calibri"/>
          <w:color w:val="000000" w:themeColor="text1"/>
          <w:sz w:val="22"/>
        </w:rPr>
        <w:t>Atlanta, Georgia 30329-4018</w:t>
      </w:r>
    </w:p>
    <w:p w:rsidR="00982D03" w:rsidP="0CFEE61A" w14:paraId="0E285E3B" w14:textId="44857CBF">
      <w:pPr>
        <w:spacing w:after="0"/>
        <w:rPr>
          <w:rFonts w:ascii="Calibri" w:eastAsia="Calibri" w:hAnsi="Calibri" w:cs="Calibri"/>
          <w:color w:val="242424"/>
          <w:sz w:val="22"/>
        </w:rPr>
      </w:pPr>
      <w:r w:rsidRPr="0CFEE61A">
        <w:rPr>
          <w:rFonts w:ascii="Calibri" w:eastAsia="Calibri" w:hAnsi="Calibri" w:cs="Calibri"/>
          <w:color w:val="000000" w:themeColor="text1"/>
          <w:sz w:val="22"/>
        </w:rPr>
        <w:t xml:space="preserve">Phone: (404) </w:t>
      </w:r>
      <w:r w:rsidRPr="0CFEE61A">
        <w:rPr>
          <w:rFonts w:ascii="Calibri" w:eastAsia="Calibri" w:hAnsi="Calibri" w:cs="Calibri"/>
          <w:color w:val="242424"/>
          <w:sz w:val="22"/>
        </w:rPr>
        <w:t>498-4019</w:t>
      </w:r>
    </w:p>
    <w:p w:rsidR="00982D03" w:rsidP="0CFEE61A" w14:paraId="7D71EB6D" w14:textId="2C0F691B">
      <w:pPr>
        <w:spacing w:after="0"/>
        <w:rPr>
          <w:rFonts w:ascii="Calibri" w:eastAsia="Calibri" w:hAnsi="Calibri" w:cs="Calibri"/>
          <w:color w:val="000000" w:themeColor="text1"/>
          <w:sz w:val="22"/>
        </w:rPr>
      </w:pPr>
      <w:r w:rsidRPr="0CFEE61A">
        <w:rPr>
          <w:rFonts w:ascii="Calibri" w:eastAsia="Calibri" w:hAnsi="Calibri" w:cs="Calibri"/>
          <w:color w:val="000000" w:themeColor="text1"/>
          <w:sz w:val="22"/>
        </w:rPr>
        <w:t>Fax: (404) 639-4043</w:t>
      </w:r>
    </w:p>
    <w:p w:rsidR="00982D03" w:rsidP="0CFEE61A" w14:paraId="7D40578E" w14:textId="7585137E">
      <w:pPr>
        <w:spacing w:after="0"/>
        <w:rPr>
          <w:rFonts w:eastAsia="Times New Roman" w:cs="Times New Roman"/>
          <w:color w:val="000000" w:themeColor="text1"/>
          <w:szCs w:val="24"/>
        </w:rPr>
      </w:pPr>
      <w:r w:rsidRPr="0CFEE61A">
        <w:rPr>
          <w:rFonts w:ascii="Calibri" w:eastAsia="Calibri" w:hAnsi="Calibri" w:cs="Calibri"/>
          <w:color w:val="000000" w:themeColor="text1"/>
          <w:sz w:val="22"/>
        </w:rPr>
        <w:t xml:space="preserve">Email: </w:t>
      </w:r>
      <w:hyperlink r:id="rId8">
        <w:r w:rsidRPr="0CFEE61A">
          <w:rPr>
            <w:rStyle w:val="Hyperlink"/>
            <w:rFonts w:ascii="Calibri" w:eastAsia="Calibri" w:hAnsi="Calibri" w:cs="Calibri"/>
            <w:sz w:val="22"/>
          </w:rPr>
          <w:t>ujb1@cdc.gov</w:t>
        </w:r>
      </w:hyperlink>
    </w:p>
    <w:p w:rsidR="00982D03" w:rsidP="0CFEE61A" w14:paraId="11D3AF01" w14:textId="21386B45">
      <w:pPr>
        <w:rPr>
          <w:rFonts w:ascii="Calibri" w:eastAsia="Calibri" w:hAnsi="Calibri" w:cs="Calibri"/>
          <w:color w:val="000000" w:themeColor="text1"/>
          <w:sz w:val="22"/>
        </w:rPr>
      </w:pPr>
    </w:p>
    <w:p w:rsidR="00982D03" w:rsidP="00982D03" w14:paraId="790350DD" w14:textId="6E168A13">
      <w:pPr>
        <w:pStyle w:val="NoSpacing"/>
      </w:pPr>
      <w:r>
        <w:t xml:space="preserve"> </w:t>
      </w:r>
      <w:r>
        <w:br w:type="page"/>
      </w:r>
    </w:p>
    <w:sdt>
      <w:sdtPr>
        <w:rPr>
          <w:b w:val="0"/>
          <w:sz w:val="28"/>
          <w:szCs w:val="28"/>
        </w:rPr>
        <w:id w:val="1564836290"/>
        <w:docPartObj>
          <w:docPartGallery w:val="Table of Contents"/>
          <w:docPartUnique/>
        </w:docPartObj>
      </w:sdtPr>
      <w:sdtEndPr>
        <w:rPr>
          <w:noProof/>
          <w:sz w:val="24"/>
          <w:szCs w:val="24"/>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rsidRPr="493D8BF9">
            <w:fldChar w:fldCharType="begin"/>
          </w:r>
          <w:r>
            <w:instrText xml:space="preserve"> TOC \o "1-3" \h \z \u </w:instrText>
          </w:r>
          <w:r w:rsidRPr="493D8BF9">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A12917" w14:paraId="383B4AD2" w14:textId="77777777">
          <w:pPr>
            <w:rPr>
              <w:bCs/>
              <w:noProof/>
            </w:rPr>
          </w:pPr>
          <w:r w:rsidRPr="493D8BF9">
            <w:rPr>
              <w:b/>
              <w:bCs/>
              <w:noProof/>
            </w:rPr>
            <w:fldChar w:fldCharType="end"/>
          </w:r>
        </w:p>
      </w:sdtContent>
    </w:sdt>
    <w:p w:rsidR="000B407A" w:rsidP="00A12917" w14:paraId="77603278" w14:textId="396A0993">
      <w:bookmarkStart w:id="1" w:name="_Toc473882440"/>
      <w:r>
        <w:t xml:space="preserve">This collection involves </w:t>
      </w:r>
      <w:r w:rsidR="00957A2D">
        <w:t>descriptive analysis of responses</w:t>
      </w:r>
      <w:r w:rsidR="009623A9">
        <w:t xml:space="preserve"> intended to provide</w:t>
      </w:r>
      <w:r w:rsidR="00957A2D">
        <w:t xml:space="preserve"> a baseline</w:t>
      </w:r>
      <w:r w:rsidR="006041C6">
        <w:t xml:space="preserve"> </w:t>
      </w:r>
      <w:r w:rsidR="009623A9">
        <w:t xml:space="preserve">generalization </w:t>
      </w:r>
      <w:r w:rsidR="006041C6">
        <w:t xml:space="preserve">of how hospitals in the </w:t>
      </w:r>
      <w:r w:rsidR="00B94165">
        <w:t>U.S. approach the</w:t>
      </w:r>
      <w:r w:rsidR="009623A9">
        <w:t xml:space="preserve"> collection </w:t>
      </w:r>
      <w:r w:rsidR="001A57A1">
        <w:t>of race, ethnicity, and language.</w:t>
      </w:r>
      <w:r w:rsidR="009357B5">
        <w:t xml:space="preserve"> Respondents are representative of </w:t>
      </w:r>
      <w:r w:rsidR="00607F2D">
        <w:t>U.S. hospitals.</w:t>
      </w:r>
    </w:p>
    <w:p w:rsidR="00352CEE" w:rsidP="00352CEE" w14:paraId="214C4364" w14:textId="77777777">
      <w:pPr>
        <w:pStyle w:val="Heading1"/>
      </w:pPr>
      <w:r>
        <w:t>Respondent Universe and Sampling Methods</w:t>
      </w:r>
      <w:bookmarkEnd w:id="1"/>
    </w:p>
    <w:p w:rsidR="00EA28C3" w:rsidP="00D95376" w14:paraId="2CABBE97" w14:textId="0334E707">
      <w:r>
        <w:t xml:space="preserve">The respondent universe for this study consists of facilities that are already part of the </w:t>
      </w:r>
      <w:r w:rsidR="00F82C06">
        <w:t>NHSN Collaborative (</w:t>
      </w:r>
      <w:r>
        <w:t>NHSNCoLab</w:t>
      </w:r>
      <w:r w:rsidR="00F82C06">
        <w:t>). Currently there are 1</w:t>
      </w:r>
      <w:r>
        <w:t xml:space="preserve">3 </w:t>
      </w:r>
      <w:r w:rsidR="00F82C06">
        <w:t>NHSNCoLab</w:t>
      </w:r>
      <w:r w:rsidR="00F82C06">
        <w:t xml:space="preserve"> sit</w:t>
      </w:r>
      <w:r w:rsidR="00C5146B">
        <w:t>es</w:t>
      </w:r>
      <w:r>
        <w:t>. Participation in th</w:t>
      </w:r>
      <w:r w:rsidR="00A955D1">
        <w:t>is</w:t>
      </w:r>
      <w:r>
        <w:t xml:space="preserve"> study is voluntary</w:t>
      </w:r>
      <w:r w:rsidR="00D95376">
        <w:t>.</w:t>
      </w:r>
      <w:r>
        <w:t xml:space="preserve"> In this case, facilities will be invited to participate based on their willingness and interest in contributing to the research.</w:t>
      </w:r>
    </w:p>
    <w:p w:rsidR="00AA5846" w:rsidRPr="007F46E9" w:rsidP="00EA28C3" w14:paraId="4A0427C4" w14:textId="6A84F7D7">
      <w:r w:rsidRPr="008A313C">
        <w:t>Given the limited number of facilities within the respondent universe, there is no statistical justification required for determining the sample size.</w:t>
      </w:r>
      <w:r w:rsidR="00FF0FEB">
        <w:t xml:space="preserve"> </w:t>
      </w:r>
      <w:r w:rsidR="00EA28C3">
        <w:t>While findings may not be generalizable beyond this specific group, they will provide valuable insights into practices and perspectives within this subset of facilities.</w:t>
      </w:r>
    </w:p>
    <w:p w:rsidR="00352CEE" w:rsidP="00352CEE" w14:paraId="214C4366" w14:textId="4639163E">
      <w:pPr>
        <w:pStyle w:val="Heading1"/>
      </w:pPr>
      <w:bookmarkStart w:id="2" w:name="_Toc473882441"/>
      <w:r>
        <w:t>Procedures for the Collection of Information</w:t>
      </w:r>
      <w:bookmarkEnd w:id="2"/>
    </w:p>
    <w:p w:rsidR="00464BFC" w:rsidP="00464BFC" w14:paraId="0C8D9A90" w14:textId="106AC22F">
      <w:r>
        <w:t>NHSNCoLab</w:t>
      </w:r>
      <w:r>
        <w:t xml:space="preserve"> sites will be sent an introductory letter from the </w:t>
      </w:r>
      <w:r w:rsidR="000E0B14">
        <w:t>administrators</w:t>
      </w:r>
      <w:r>
        <w:t xml:space="preserve"> explaining the purposes of </w:t>
      </w:r>
      <w:r w:rsidR="002F0E29">
        <w:t>the</w:t>
      </w:r>
      <w:r>
        <w:t xml:space="preserve"> project</w:t>
      </w:r>
      <w:r w:rsidR="00BA73ED">
        <w:t xml:space="preserve"> (Attachment 3)</w:t>
      </w:r>
      <w:r>
        <w:t xml:space="preserve">. </w:t>
      </w:r>
      <w:r w:rsidR="2AD42DFD">
        <w:t>I</w:t>
      </w:r>
      <w:r>
        <w:t>f the</w:t>
      </w:r>
      <w:r w:rsidR="6DDABADC">
        <w:t xml:space="preserve"> </w:t>
      </w:r>
      <w:r w:rsidR="6DDABADC">
        <w:t>NHSNColab</w:t>
      </w:r>
      <w:r w:rsidR="6DDABADC">
        <w:t xml:space="preserve"> site is</w:t>
      </w:r>
      <w:r>
        <w:t xml:space="preserve"> interested in participating</w:t>
      </w:r>
      <w:r w:rsidR="070075E4">
        <w:t xml:space="preserve">, then they </w:t>
      </w:r>
      <w:r>
        <w:t xml:space="preserve">will be provided a short (approximately </w:t>
      </w:r>
      <w:r w:rsidR="4ADA1F0C">
        <w:t>30</w:t>
      </w:r>
      <w:r w:rsidR="0A26A096">
        <w:t>-</w:t>
      </w:r>
      <w:r>
        <w:t xml:space="preserve">minute) </w:t>
      </w:r>
      <w:r>
        <w:t>REDCap</w:t>
      </w:r>
      <w:r>
        <w:t xml:space="preserve"> survey to complete asking about race, ethnicity, language, and interpreter use data fields that are collected, codes used, and any standardized workflow, scripting, and onboarding training processes that have been implemented to collect th</w:t>
      </w:r>
      <w:r w:rsidR="006A1C29">
        <w:t>e</w:t>
      </w:r>
      <w:r>
        <w:t>s</w:t>
      </w:r>
      <w:r w:rsidR="006A1C29">
        <w:t>e</w:t>
      </w:r>
      <w:r>
        <w:t xml:space="preserve"> data. </w:t>
      </w:r>
    </w:p>
    <w:p w:rsidR="00464BFC" w:rsidP="00464BFC" w14:paraId="5B6470E5" w14:textId="5C57EBBA">
      <w:r>
        <w:t>Once th</w:t>
      </w:r>
      <w:r w:rsidR="006A1C29">
        <w:t>e</w:t>
      </w:r>
      <w:r>
        <w:t>s</w:t>
      </w:r>
      <w:r w:rsidR="006A1C29">
        <w:t>e</w:t>
      </w:r>
      <w:r>
        <w:t xml:space="preserve"> data </w:t>
      </w:r>
      <w:r w:rsidR="006A1C29">
        <w:t>are</w:t>
      </w:r>
      <w:r>
        <w:t xml:space="preserve"> collected, we plan to publish an overall summary of findings (without identifiers of hospital systems or EHR). Participating </w:t>
      </w:r>
      <w:r w:rsidR="006F5688">
        <w:t>NHSN</w:t>
      </w:r>
      <w:r>
        <w:t>CoLab</w:t>
      </w:r>
      <w:r>
        <w:t xml:space="preserve"> SDOH leads and/or CMIOs will be asked to participate in publication of the manuscript.  </w:t>
      </w:r>
    </w:p>
    <w:p w:rsidR="00464BFC" w:rsidP="00464BFC" w14:paraId="7696F720" w14:textId="5EA6A9D5">
      <w:r>
        <w:t>Th</w:t>
      </w:r>
      <w:r w:rsidR="5140B570">
        <w:t>e</w:t>
      </w:r>
      <w:r>
        <w:t>s</w:t>
      </w:r>
      <w:r w:rsidR="621B04EC">
        <w:t>e</w:t>
      </w:r>
      <w:r>
        <w:t xml:space="preserve"> data will provide </w:t>
      </w:r>
      <w:r w:rsidR="30932809">
        <w:t xml:space="preserve">us </w:t>
      </w:r>
      <w:r>
        <w:t xml:space="preserve">with a baseline landscape description of hospital system approaches currently used to collect these essential data elements and provide a better understanding of whether approaches have been validated within and across health systems, so that NHSN can better address HAIs related to </w:t>
      </w:r>
      <w:r w:rsidR="0020340B">
        <w:t>race, ethnicity, language,</w:t>
      </w:r>
      <w:r>
        <w:t xml:space="preserve"> and interpreter use as actionable health disparities public health work. </w:t>
      </w:r>
    </w:p>
    <w:p w:rsidR="0043054D" w:rsidRPr="003419B3" w:rsidP="0CFEE61A" w14:paraId="778986AE" w14:textId="6C97C2D9">
      <w:r>
        <w:t xml:space="preserve">Once this first goal is achieved, we will continue to engage with </w:t>
      </w:r>
      <w:r w:rsidR="44FCCF8F">
        <w:t>respondents</w:t>
      </w:r>
      <w:r>
        <w:t xml:space="preserve"> to propose the development of standardized approaches across health systems to collect </w:t>
      </w:r>
      <w:r w:rsidR="008C0DC3">
        <w:t>race, ethnicity, language,</w:t>
      </w:r>
      <w:r>
        <w:t xml:space="preserve"> and interpreter use data with </w:t>
      </w:r>
      <w:r w:rsidR="751A717C">
        <w:t xml:space="preserve">the </w:t>
      </w:r>
      <w:r>
        <w:t xml:space="preserve">same data elements across sites; development of multi-lingual standard </w:t>
      </w:r>
      <w:r>
        <w:t xml:space="preserve">scripting to ask </w:t>
      </w:r>
      <w:r w:rsidR="008C0DC3">
        <w:t xml:space="preserve">race, ethnicity, language, and interpreter use </w:t>
      </w:r>
      <w:r>
        <w:t>questions; standard onboarding training of designated staff to collect this data; and required collection of these data elements for all patients;  data elements will be provided based on current OMB standards; a minimum standard language data dictionary will be provided to sites (language data dictionary in process of being developed).</w:t>
      </w:r>
    </w:p>
    <w:p w:rsidR="00352CEE" w:rsidP="00352CEE" w14:paraId="214C4368" w14:textId="77777777">
      <w:pPr>
        <w:pStyle w:val="Heading1"/>
      </w:pPr>
      <w:bookmarkStart w:id="3" w:name="_Toc473882442"/>
      <w:r>
        <w:t>Methods to maximize Response Rates and Deal with No Response</w:t>
      </w:r>
      <w:bookmarkEnd w:id="3"/>
    </w:p>
    <w:p w:rsidR="0073518C" w:rsidP="0073518C" w14:paraId="2D0A5F41" w14:textId="03C09E2E">
      <w:r>
        <w:t xml:space="preserve">We intend to maximize response </w:t>
      </w:r>
      <w:r w:rsidR="007071E6">
        <w:t xml:space="preserve">rates by having the facilitators of the </w:t>
      </w:r>
      <w:r w:rsidR="007071E6">
        <w:t>NHSNCoLab</w:t>
      </w:r>
      <w:r w:rsidR="007071E6">
        <w:t>, who already have an established relationship with re</w:t>
      </w:r>
      <w:r>
        <w:t>spondents, contact the sites.</w:t>
      </w:r>
      <w:r w:rsidRPr="0073518C">
        <w:t xml:space="preserve"> </w:t>
      </w:r>
      <w:r>
        <w:t>This existing rapport can help in fostering trust and encouraging participation.</w:t>
      </w:r>
    </w:p>
    <w:p w:rsidR="0073518C" w:rsidP="0073518C" w14:paraId="309AA19E" w14:textId="79064056">
      <w:r>
        <w:t>Additionally, up to two reminders will be sent to non-respondents before the deadline</w:t>
      </w:r>
      <w:r w:rsidR="00BA73ED">
        <w:t xml:space="preserve"> (Attachments 4 &amp; 5)</w:t>
      </w:r>
      <w:r>
        <w:t>. These reminders will serve as gentle prompts to remind participants about the importance of their contribution and encourage their engagement.</w:t>
      </w:r>
    </w:p>
    <w:p w:rsidR="00702E49" w:rsidRPr="008D5AEA" w:rsidP="0073518C" w14:paraId="2A96C307" w14:textId="55261B46">
      <w:r>
        <w:t>Clear communication will be a key aspect of these contact attempts. The initial communication will clearly outline the purpose and significance of their participation in the study. It will emphasize confidentiality, anonymity, and any incentives or rewards for taking part.</w:t>
      </w:r>
    </w:p>
    <w:p w:rsidR="00352CEE" w:rsidP="00352CEE" w14:paraId="214C436A" w14:textId="22BFBA7E">
      <w:pPr>
        <w:pStyle w:val="Heading1"/>
      </w:pPr>
      <w:bookmarkStart w:id="4" w:name="_Toc473882443"/>
      <w:r>
        <w:t xml:space="preserve">Tests </w:t>
      </w:r>
      <w:r w:rsidR="00DE48C7">
        <w:t>of Procedures or Methods to be u</w:t>
      </w:r>
      <w:r>
        <w:t>ndertaken</w:t>
      </w:r>
      <w:bookmarkEnd w:id="4"/>
    </w:p>
    <w:p w:rsidR="00975B1F" w:rsidP="00985CCD" w14:paraId="428326B1" w14:textId="77777777">
      <w:r>
        <w:t>No pre-tests are planned.</w:t>
      </w:r>
    </w:p>
    <w:p w:rsidR="00352CEE" w:rsidP="00352CEE" w14:paraId="214C436D" w14:textId="77777777">
      <w:pPr>
        <w:pStyle w:val="Heading1"/>
      </w:pPr>
      <w:bookmarkStart w:id="5" w:name="_Toc473882444"/>
      <w:r>
        <w:t>Individuals Consulted on Statistical Aspects and Individuals Collecting and/or Analyzing Data</w:t>
      </w:r>
      <w:bookmarkEnd w:id="5"/>
    </w:p>
    <w:p w:rsidR="002F374F" w:rsidRPr="00985CCD" w:rsidP="32EC8420" w14:paraId="1C7F7DE8" w14:textId="7D9527D7">
      <w:r>
        <w:t xml:space="preserve">This project will be completed </w:t>
      </w:r>
      <w:r w:rsidR="25A41E57">
        <w:t xml:space="preserve">in consultation with </w:t>
      </w:r>
      <w:r>
        <w:t xml:space="preserve">a non-FTE staff medical </w:t>
      </w:r>
      <w:r w:rsidR="0AC6FB74">
        <w:t>advisor</w:t>
      </w:r>
      <w:r>
        <w:t xml:space="preserve">: </w:t>
      </w:r>
    </w:p>
    <w:p w:rsidR="002F374F" w:rsidRPr="00985CCD" w:rsidP="32EC8420" w14:paraId="1A90FD4C" w14:textId="74AA0BA1">
      <w:r>
        <w:t>Dr. Janine Young,</w:t>
      </w:r>
      <w:r w:rsidR="1C875256">
        <w:t xml:space="preserve"> 720.281.8934,</w:t>
      </w:r>
      <w:r>
        <w:t xml:space="preserve"> </w:t>
      </w:r>
      <w:hyperlink r:id="rId9">
        <w:r w:rsidRPr="32EC8420">
          <w:rPr>
            <w:rStyle w:val="Hyperlink"/>
          </w:rPr>
          <w:t>lal5@cdc.gov</w:t>
        </w:r>
      </w:hyperlink>
      <w:r w:rsidR="3A08B118">
        <w:t>.</w:t>
      </w:r>
    </w:p>
    <w:p w:rsidR="002F374F" w:rsidRPr="00985CCD" w:rsidP="32EC8420" w14:paraId="47A7962C" w14:textId="171C4E9E">
      <w:r>
        <w:t>Data collection and analysis will be completed by individuals in the Surveillance B</w:t>
      </w:r>
      <w:r w:rsidR="07ACC68D">
        <w:t xml:space="preserve">ranch of the Division of Healthcare </w:t>
      </w:r>
      <w:r w:rsidR="7E1A0183">
        <w:t>Quality</w:t>
      </w:r>
      <w:r w:rsidR="21F3BD90">
        <w:t xml:space="preserve"> </w:t>
      </w:r>
      <w:r w:rsidR="639D3CFE">
        <w:t>Promotion</w:t>
      </w:r>
      <w:r w:rsidR="21F3BD90">
        <w:t xml:space="preserve"> of </w:t>
      </w:r>
      <w:r w:rsidR="6BC1BB63">
        <w:t xml:space="preserve">the </w:t>
      </w:r>
      <w:r w:rsidR="21F3BD90">
        <w:t>National Center for Emerging and Zoonotic Infectious Disease (NCEZID)</w:t>
      </w:r>
      <w:r w:rsidR="48AB1AE4">
        <w:t xml:space="preserve"> at CDC.</w:t>
      </w:r>
    </w:p>
    <w:sectPr w:rsidSect="006C65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4120369"/>
      <w:docPartObj>
        <w:docPartGallery w:val="Page Numbers (Bottom of Page)"/>
        <w:docPartUnique/>
      </w:docPartObj>
    </w:sdtPr>
    <w:sdtEndPr>
      <w:rPr>
        <w:noProof/>
      </w:rPr>
    </w:sdtEndPr>
    <w:sdtContent>
      <w:p w:rsidR="00587E8F" w14:paraId="2600BB54" w14:textId="2EF1708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B5D54" w14:paraId="214C437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5662993">
    <w:abstractNumId w:val="2"/>
  </w:num>
  <w:num w:numId="2" w16cid:durableId="378479500">
    <w:abstractNumId w:val="0"/>
  </w:num>
  <w:num w:numId="3" w16cid:durableId="182674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52225"/>
    <w:rsid w:val="000B407A"/>
    <w:rsid w:val="000E0B14"/>
    <w:rsid w:val="00172D00"/>
    <w:rsid w:val="001A57A1"/>
    <w:rsid w:val="001B1805"/>
    <w:rsid w:val="0020340B"/>
    <w:rsid w:val="002D0F12"/>
    <w:rsid w:val="002D4714"/>
    <w:rsid w:val="002D7E48"/>
    <w:rsid w:val="002F0E29"/>
    <w:rsid w:val="002F374F"/>
    <w:rsid w:val="00302E69"/>
    <w:rsid w:val="003151E9"/>
    <w:rsid w:val="003419B3"/>
    <w:rsid w:val="00352CEE"/>
    <w:rsid w:val="004259B7"/>
    <w:rsid w:val="0043054D"/>
    <w:rsid w:val="004647A3"/>
    <w:rsid w:val="00464BFC"/>
    <w:rsid w:val="004A13E8"/>
    <w:rsid w:val="004D0CD2"/>
    <w:rsid w:val="004F7C60"/>
    <w:rsid w:val="00587E8F"/>
    <w:rsid w:val="00591BBA"/>
    <w:rsid w:val="005C4D59"/>
    <w:rsid w:val="005F75B7"/>
    <w:rsid w:val="006041C6"/>
    <w:rsid w:val="00607F2D"/>
    <w:rsid w:val="006A1C29"/>
    <w:rsid w:val="006C6578"/>
    <w:rsid w:val="006C68E1"/>
    <w:rsid w:val="006F12C6"/>
    <w:rsid w:val="006F5688"/>
    <w:rsid w:val="00702E49"/>
    <w:rsid w:val="007071E6"/>
    <w:rsid w:val="0073518C"/>
    <w:rsid w:val="00780D97"/>
    <w:rsid w:val="007E07CC"/>
    <w:rsid w:val="007E6753"/>
    <w:rsid w:val="007F46E9"/>
    <w:rsid w:val="008447AE"/>
    <w:rsid w:val="00844B18"/>
    <w:rsid w:val="008452AE"/>
    <w:rsid w:val="008A238E"/>
    <w:rsid w:val="008A313C"/>
    <w:rsid w:val="008B5D54"/>
    <w:rsid w:val="008C0DC3"/>
    <w:rsid w:val="008D5AEA"/>
    <w:rsid w:val="009050E9"/>
    <w:rsid w:val="009357B5"/>
    <w:rsid w:val="00957A2D"/>
    <w:rsid w:val="009623A9"/>
    <w:rsid w:val="00975B1F"/>
    <w:rsid w:val="00982D03"/>
    <w:rsid w:val="00985CCD"/>
    <w:rsid w:val="00997D0E"/>
    <w:rsid w:val="009A79E1"/>
    <w:rsid w:val="00A12917"/>
    <w:rsid w:val="00A94958"/>
    <w:rsid w:val="00A955D1"/>
    <w:rsid w:val="00AA5846"/>
    <w:rsid w:val="00B22037"/>
    <w:rsid w:val="00B27E72"/>
    <w:rsid w:val="00B55735"/>
    <w:rsid w:val="00B608AC"/>
    <w:rsid w:val="00B94165"/>
    <w:rsid w:val="00BA73ED"/>
    <w:rsid w:val="00C5146B"/>
    <w:rsid w:val="00D87E81"/>
    <w:rsid w:val="00D95376"/>
    <w:rsid w:val="00DC57CC"/>
    <w:rsid w:val="00DE48C7"/>
    <w:rsid w:val="00E478B6"/>
    <w:rsid w:val="00EA28C3"/>
    <w:rsid w:val="00EBE6D7"/>
    <w:rsid w:val="00ED4ED7"/>
    <w:rsid w:val="00F228FC"/>
    <w:rsid w:val="00F45685"/>
    <w:rsid w:val="00F82C06"/>
    <w:rsid w:val="00F97F2F"/>
    <w:rsid w:val="00FF0FEB"/>
    <w:rsid w:val="04F690F0"/>
    <w:rsid w:val="070075E4"/>
    <w:rsid w:val="07ACC68D"/>
    <w:rsid w:val="0A26A096"/>
    <w:rsid w:val="0AC6FB74"/>
    <w:rsid w:val="0B6D63B3"/>
    <w:rsid w:val="0CFEE61A"/>
    <w:rsid w:val="1040D4D6"/>
    <w:rsid w:val="1059FD33"/>
    <w:rsid w:val="11B5849E"/>
    <w:rsid w:val="11DCA537"/>
    <w:rsid w:val="1401D59E"/>
    <w:rsid w:val="19B468E0"/>
    <w:rsid w:val="1C875256"/>
    <w:rsid w:val="21F3BD90"/>
    <w:rsid w:val="245ABB97"/>
    <w:rsid w:val="25A41E57"/>
    <w:rsid w:val="2AD42DFD"/>
    <w:rsid w:val="30932809"/>
    <w:rsid w:val="32EC8420"/>
    <w:rsid w:val="362315A9"/>
    <w:rsid w:val="37BEE60A"/>
    <w:rsid w:val="3A08B118"/>
    <w:rsid w:val="3AF686CC"/>
    <w:rsid w:val="3D34DFBD"/>
    <w:rsid w:val="4165C850"/>
    <w:rsid w:val="430198B1"/>
    <w:rsid w:val="449D6912"/>
    <w:rsid w:val="44FCCF8F"/>
    <w:rsid w:val="46393973"/>
    <w:rsid w:val="48AB1AE4"/>
    <w:rsid w:val="493D8BF9"/>
    <w:rsid w:val="4A7B0F44"/>
    <w:rsid w:val="4ADA1F0C"/>
    <w:rsid w:val="4BF25FEE"/>
    <w:rsid w:val="4D8E304F"/>
    <w:rsid w:val="4EB8068E"/>
    <w:rsid w:val="4F81004E"/>
    <w:rsid w:val="4F93A520"/>
    <w:rsid w:val="512F7581"/>
    <w:rsid w:val="5140B570"/>
    <w:rsid w:val="5549D345"/>
    <w:rsid w:val="5DD9F400"/>
    <w:rsid w:val="621B04EC"/>
    <w:rsid w:val="639D3CFE"/>
    <w:rsid w:val="6BC1BB63"/>
    <w:rsid w:val="6C0251E9"/>
    <w:rsid w:val="6C77111B"/>
    <w:rsid w:val="6D9E224A"/>
    <w:rsid w:val="6DDABADC"/>
    <w:rsid w:val="71CACDD9"/>
    <w:rsid w:val="751A717C"/>
    <w:rsid w:val="75A9342F"/>
    <w:rsid w:val="7BE52777"/>
    <w:rsid w:val="7D044B20"/>
    <w:rsid w:val="7E1A018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052225"/>
    <w:rPr>
      <w:sz w:val="16"/>
      <w:szCs w:val="16"/>
    </w:rPr>
  </w:style>
  <w:style w:type="paragraph" w:styleId="CommentText">
    <w:name w:val="annotation text"/>
    <w:basedOn w:val="Normal"/>
    <w:link w:val="CommentTextChar"/>
    <w:uiPriority w:val="99"/>
    <w:unhideWhenUsed/>
    <w:rsid w:val="00052225"/>
    <w:pPr>
      <w:spacing w:line="240" w:lineRule="auto"/>
    </w:pPr>
    <w:rPr>
      <w:sz w:val="20"/>
      <w:szCs w:val="20"/>
    </w:rPr>
  </w:style>
  <w:style w:type="character" w:customStyle="1" w:styleId="CommentTextChar">
    <w:name w:val="Comment Text Char"/>
    <w:basedOn w:val="DefaultParagraphFont"/>
    <w:link w:val="CommentText"/>
    <w:uiPriority w:val="99"/>
    <w:rsid w:val="0005222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52225"/>
    <w:rPr>
      <w:b/>
      <w:bCs/>
    </w:rPr>
  </w:style>
  <w:style w:type="character" w:customStyle="1" w:styleId="CommentSubjectChar">
    <w:name w:val="Comment Subject Char"/>
    <w:basedOn w:val="CommentTextChar"/>
    <w:link w:val="CommentSubject"/>
    <w:uiPriority w:val="99"/>
    <w:semiHidden/>
    <w:rsid w:val="0005222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jb1@cdc.gov" TargetMode="External" /><Relationship Id="rId9" Type="http://schemas.openxmlformats.org/officeDocument/2006/relationships/hyperlink" Target="mailto:lal5@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SharedWithUsers xmlns="2c697e34-8d4f-4da9-ba98-6e6ffd29aac3">
      <UserInfo>
        <DisplayName>Young, Janine (CDC/NCEZID/DHQP/SB)</DisplayName>
        <AccountId>972</AccountId>
        <AccountType/>
      </UserInfo>
      <UserInfo>
        <DisplayName>Ho, Yenling (CDC/NCEZID/DHQP/SB)</DisplayName>
        <AccountId>190</AccountId>
        <AccountType/>
      </UserInfo>
      <UserInfo>
        <DisplayName>Kuhl, Rebekah (CDC/NCEZID/DHQP/SB) (CTR)</DisplayName>
        <AccountId>708</AccountId>
        <AccountType/>
      </UserInfo>
      <UserInfo>
        <DisplayName>Walker, Megan (CDC/NCEZID/DHQP/SB) (CTR)</DisplayName>
        <AccountId>834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6C322-7639-486D-948B-71FB7FEDA535}">
  <ds:schemaRefs>
    <ds:schemaRef ds:uri="http://schemas.openxmlformats.org/package/2006/metadata/core-properties"/>
    <ds:schemaRef ds:uri="http://purl.org/dc/elements/1.1/"/>
    <ds:schemaRef ds:uri="http://schemas.microsoft.com/office/2006/metadata/properties"/>
    <ds:schemaRef ds:uri="e3077af0-6fc0-4200-a300-39d4b8ef3a1a"/>
    <ds:schemaRef ds:uri="http://schemas.microsoft.com/office/infopath/2007/PartnerControls"/>
    <ds:schemaRef ds:uri="http://schemas.microsoft.com/office/2006/documentManagement/types"/>
    <ds:schemaRef ds:uri="http://purl.org/dc/dcmitype/"/>
    <ds:schemaRef ds:uri="2c697e34-8d4f-4da9-ba98-6e6ffd29aac3"/>
    <ds:schemaRef ds:uri="http://www.w3.org/XML/1998/namespace"/>
    <ds:schemaRef ds:uri="http://purl.org/dc/terms/"/>
  </ds:schemaRefs>
</ds:datastoreItem>
</file>

<file path=customXml/itemProps2.xml><?xml version="1.0" encoding="utf-8"?>
<ds:datastoreItem xmlns:ds="http://schemas.openxmlformats.org/officeDocument/2006/customXml" ds:itemID="{89A6187C-05E3-4E5E-8A27-81338BA2EA1A}">
  <ds:schemaRefs>
    <ds:schemaRef ds:uri="http://schemas.openxmlformats.org/officeDocument/2006/bibliography"/>
  </ds:schemaRefs>
</ds:datastoreItem>
</file>

<file path=customXml/itemProps3.xml><?xml version="1.0" encoding="utf-8"?>
<ds:datastoreItem xmlns:ds="http://schemas.openxmlformats.org/officeDocument/2006/customXml" ds:itemID="{1CD68219-A9F5-4E40-92C3-EAFFBFCA3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4628</Characters>
  <Application>Microsoft Office Word</Application>
  <DocSecurity>0</DocSecurity>
  <Lines>38</Lines>
  <Paragraphs>10</Paragraphs>
  <ScaleCrop>false</ScaleCrop>
  <Company>Centers for Disease Control and Prevention</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2</cp:revision>
  <dcterms:created xsi:type="dcterms:W3CDTF">2024-04-26T14:44:00Z</dcterms:created>
  <dcterms:modified xsi:type="dcterms:W3CDTF">2024-04-26T14:44:00Z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da32443b-2632-4ddd-a9dc-3f65fe85a8e7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2023-11-07T17:56:17Z</vt:lpwstr>
  </property>
  <property fmtid="{D5CDD505-2E9C-101B-9397-08002B2CF9AE}" pid="10" name="MSIP_Label_7b94a7b8-f06c-4dfe-bdcc-9b548fd58c31_SiteId">
    <vt:lpwstr>9ce70869-60db-44fd-abe8-d2767077fc8f</vt:lpwstr>
  </property>
  <property fmtid="{D5CDD505-2E9C-101B-9397-08002B2CF9AE}" pid="11" name="_dlc_DocIdItemGuid">
    <vt:lpwstr>2f65c5a5-b25d-4476-bf18-54d2b4c4f1e7</vt:lpwstr>
  </property>
</Properties>
</file>