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21AB" w14:paraId="05BACE17" w14:textId="6A80FF5A"/>
    <w:p w:rsidR="002621AB" w14:paraId="71D105F8" w14:textId="6BA64C37">
      <w:r>
        <w:t xml:space="preserve">The following data collection tool includes five </w:t>
      </w:r>
      <w:r>
        <w:t>REDCap</w:t>
      </w:r>
      <w:r>
        <w:t xml:space="preserve"> projects: </w:t>
      </w:r>
    </w:p>
    <w:p w:rsidR="002621AB" w:rsidP="002621AB" w14:paraId="65C6BD77" w14:textId="101C1564">
      <w:pPr>
        <w:pStyle w:val="ListParagraph"/>
        <w:numPr>
          <w:ilvl w:val="0"/>
          <w:numId w:val="1"/>
        </w:numPr>
      </w:pPr>
      <w:r w:rsidRPr="002621AB">
        <w:t>HAI/AR Response and Prevention Performance Measures, 2022-2023</w:t>
      </w:r>
    </w:p>
    <w:p w:rsidR="002621AB" w:rsidRPr="008A2FE4" w:rsidP="002621AB" w14:paraId="206D5AC6" w14:textId="1E09B52C">
      <w:pPr>
        <w:pStyle w:val="ListParagraph"/>
        <w:numPr>
          <w:ilvl w:val="0"/>
          <w:numId w:val="1"/>
        </w:numPr>
      </w:pPr>
      <w:r w:rsidRPr="008A2FE4">
        <w:t>HAI/AR Performance Measures (SHARP Project III; Stewardship), 202</w:t>
      </w:r>
      <w:r w:rsidRPr="008A2FE4" w:rsidR="008A2FE4">
        <w:t>2</w:t>
      </w:r>
      <w:r w:rsidRPr="008A2FE4">
        <w:t>-202</w:t>
      </w:r>
      <w:r w:rsidRPr="008A2FE4" w:rsidR="008A2FE4">
        <w:t>3</w:t>
      </w:r>
    </w:p>
    <w:p w:rsidR="002621AB" w:rsidP="002621AB" w14:paraId="5D0D5818" w14:textId="1D3CE3F8">
      <w:pPr>
        <w:pStyle w:val="ListParagraph"/>
        <w:numPr>
          <w:ilvl w:val="0"/>
          <w:numId w:val="1"/>
        </w:numPr>
      </w:pPr>
      <w:r w:rsidRPr="002621AB">
        <w:t>HAI/AR Performance Measures (SHARP Project IV; NHSN</w:t>
      </w:r>
      <w:r w:rsidRPr="008A2FE4">
        <w:t>), 2021-2022</w:t>
      </w:r>
    </w:p>
    <w:p w:rsidR="002621AB" w:rsidP="002621AB" w14:paraId="44026CB2" w14:textId="3515773A">
      <w:pPr>
        <w:pStyle w:val="ListParagraph"/>
        <w:numPr>
          <w:ilvl w:val="0"/>
          <w:numId w:val="1"/>
        </w:numPr>
      </w:pPr>
      <w:r w:rsidRPr="002621AB">
        <w:t>HAI/AR Performance Measures (SHARP Project V; Project Firstline), 2022-2023</w:t>
      </w:r>
    </w:p>
    <w:p w:rsidR="002621AB" w:rsidP="002621AB" w14:paraId="138BC3E4" w14:textId="343CEFB6">
      <w:pPr>
        <w:pStyle w:val="ListParagraph"/>
        <w:numPr>
          <w:ilvl w:val="0"/>
          <w:numId w:val="1"/>
        </w:numPr>
      </w:pPr>
      <w:r w:rsidRPr="002621AB">
        <w:t>HAI/AR Program Staffing Directory</w:t>
      </w:r>
    </w:p>
    <w:sectPr w:rsidSect="002621AB">
      <w:headerReference w:type="first" r:id="rId4"/>
      <w:foot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21AB" w14:paraId="10BC60F9" w14:textId="2C692FFC">
    <w:pPr>
      <w:pStyle w:val="Footer"/>
    </w:pPr>
    <w:r>
      <w:rPr>
        <w:sz w:val="21"/>
        <w:szCs w:val="21"/>
      </w:rPr>
      <w:t xml:space="preserve">Public reporting burden of this collection of information is estimated to average </w:t>
    </w:r>
    <w:r w:rsidR="008A2FE4">
      <w:rPr>
        <w:b/>
        <w:bCs/>
        <w:sz w:val="21"/>
        <w:szCs w:val="21"/>
      </w:rPr>
      <w:t>1423 hours</w:t>
    </w:r>
    <w:r w:rsidRPr="007D3199">
      <w:rPr>
        <w:b/>
        <w:bCs/>
        <w:sz w:val="21"/>
        <w:szCs w:val="21"/>
      </w:rPr>
      <w:t xml:space="preserve"> </w:t>
    </w:r>
    <w:r>
      <w:rPr>
        <w:b/>
        <w:bCs/>
        <w:sz w:val="21"/>
        <w:szCs w:val="21"/>
      </w:rPr>
      <w:t>per year</w:t>
    </w:r>
    <w:r>
      <w:rPr>
        <w:sz w:val="21"/>
        <w:szCs w:val="21"/>
      </w:rPr>
      <w:t xml:space="preserve">, including the time for reviewing instructions, searching existing data sources, </w:t>
    </w:r>
    <w:r>
      <w:rPr>
        <w:sz w:val="21"/>
        <w:szCs w:val="21"/>
      </w:rPr>
      <w:t>gathering</w:t>
    </w:r>
    <w:r>
      <w:rPr>
        <w:sz w:val="21"/>
        <w:szCs w:val="21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D-74, Atlanta, Georgia 30333; Attn: OMB-PRA (0920-1282).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jc w:val="right"/>
      <w:tblLook w:val="04A0"/>
    </w:tblPr>
    <w:tblGrid>
      <w:gridCol w:w="3415"/>
    </w:tblGrid>
    <w:tr w14:paraId="69BE14AE" w14:textId="77777777" w:rsidTr="002621AB">
      <w:tblPrEx>
        <w:tblW w:w="0" w:type="auto"/>
        <w:jc w:val="right"/>
        <w:tblLook w:val="04A0"/>
      </w:tblPrEx>
      <w:trPr>
        <w:jc w:val="right"/>
      </w:trPr>
      <w:tc>
        <w:tcPr>
          <w:tcW w:w="3415" w:type="dxa"/>
        </w:tcPr>
        <w:p w:rsidR="002621AB" w:rsidP="002621AB" w14:paraId="2E2C04BA" w14:textId="77777777">
          <w:r>
            <w:t>Form Approved</w:t>
          </w:r>
        </w:p>
      </w:tc>
    </w:tr>
    <w:tr w14:paraId="0B3F3966" w14:textId="77777777" w:rsidTr="002621AB">
      <w:tblPrEx>
        <w:tblW w:w="0" w:type="auto"/>
        <w:jc w:val="right"/>
        <w:tblLook w:val="04A0"/>
      </w:tblPrEx>
      <w:trPr>
        <w:jc w:val="right"/>
      </w:trPr>
      <w:tc>
        <w:tcPr>
          <w:tcW w:w="3415" w:type="dxa"/>
        </w:tcPr>
        <w:p w:rsidR="002621AB" w:rsidP="002621AB" w14:paraId="3C2C517F" w14:textId="77777777">
          <w:r>
            <w:t>OMB Control Number: 0920-1282</w:t>
          </w:r>
        </w:p>
      </w:tc>
    </w:tr>
    <w:tr w14:paraId="272700A7" w14:textId="77777777" w:rsidTr="002621AB">
      <w:tblPrEx>
        <w:tblW w:w="0" w:type="auto"/>
        <w:jc w:val="right"/>
        <w:tblLook w:val="04A0"/>
      </w:tblPrEx>
      <w:trPr>
        <w:jc w:val="right"/>
      </w:trPr>
      <w:tc>
        <w:tcPr>
          <w:tcW w:w="3415" w:type="dxa"/>
        </w:tcPr>
        <w:p w:rsidR="002621AB" w:rsidP="002621AB" w14:paraId="1389C3BE" w14:textId="3E2436C4">
          <w:r>
            <w:t xml:space="preserve">Expiration Date: </w:t>
          </w:r>
          <w:r w:rsidR="00F10375">
            <w:t>6/30/2026</w:t>
          </w:r>
        </w:p>
      </w:tc>
    </w:tr>
  </w:tbl>
  <w:p w:rsidR="002621AB" w:rsidP="002621AB" w14:paraId="4484C9E0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ED0539E"/>
    <w:multiLevelType w:val="hybridMultilevel"/>
    <w:tmpl w:val="23909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90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99"/>
    <w:rsid w:val="000521CF"/>
    <w:rsid w:val="002621AB"/>
    <w:rsid w:val="0053282B"/>
    <w:rsid w:val="005726BD"/>
    <w:rsid w:val="007D3199"/>
    <w:rsid w:val="008A2FE4"/>
    <w:rsid w:val="009E03F4"/>
    <w:rsid w:val="00D94ED1"/>
    <w:rsid w:val="00F103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3DADA3"/>
  <w15:chartTrackingRefBased/>
  <w15:docId w15:val="{5E735F59-627D-485C-A820-342CC8AD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31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D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2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1AB"/>
  </w:style>
  <w:style w:type="paragraph" w:styleId="Footer">
    <w:name w:val="footer"/>
    <w:basedOn w:val="Normal"/>
    <w:link w:val="FooterChar"/>
    <w:uiPriority w:val="99"/>
    <w:unhideWhenUsed/>
    <w:rsid w:val="00262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1AB"/>
  </w:style>
  <w:style w:type="paragraph" w:styleId="ListParagraph">
    <w:name w:val="List Paragraph"/>
    <w:basedOn w:val="Normal"/>
    <w:uiPriority w:val="34"/>
    <w:qFormat/>
    <w:rsid w:val="00262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Lehman, Stan (CDC/OD/OADPS)</dc:creator>
  <cp:lastModifiedBy>Paek, Margaret (CDC/DDID/NCEZID/DHQP)</cp:lastModifiedBy>
  <cp:revision>5</cp:revision>
  <dcterms:created xsi:type="dcterms:W3CDTF">2023-05-17T20:39:00Z</dcterms:created>
  <dcterms:modified xsi:type="dcterms:W3CDTF">2023-07-18T17:41:00Z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688c4d28-f1f4-48a7-b1f2-91de1cfb5e04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2023-06-16T12:28:01Z</vt:lpwstr>
  </property>
  <property fmtid="{D5CDD505-2E9C-101B-9397-08002B2CF9AE}" pid="8" name="MSIP_Label_7b94a7b8-f06c-4dfe-bdcc-9b548fd58c31_SiteId">
    <vt:lpwstr>9ce70869-60db-44fd-abe8-d2767077fc8f</vt:lpwstr>
  </property>
</Properties>
</file>