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FE1770" w14:textId="77777777">
      <w:bookmarkStart w:id="0" w:name="_Toc473880015"/>
    </w:p>
    <w:p w:rsidR="005F75B7" w:rsidP="005F75B7" w14:paraId="6AB0D0FD" w14:textId="77777777">
      <w:pPr>
        <w:jc w:val="center"/>
        <w:rPr>
          <w:b/>
        </w:rPr>
      </w:pPr>
    </w:p>
    <w:p w:rsidR="005F75B7" w:rsidRPr="005F75B7" w:rsidP="005F75B7" w14:paraId="1C4E6775" w14:textId="60F64B4E">
      <w:pPr>
        <w:spacing w:after="0"/>
        <w:jc w:val="center"/>
        <w:rPr>
          <w:b/>
          <w:sz w:val="32"/>
          <w:szCs w:val="32"/>
        </w:rPr>
      </w:pPr>
      <w:r w:rsidRPr="005F75B7">
        <w:rPr>
          <w:b/>
          <w:sz w:val="32"/>
          <w:szCs w:val="32"/>
        </w:rPr>
        <w:t>CDC/ATSDR</w:t>
      </w:r>
    </w:p>
    <w:p w:rsidR="005F75B7" w:rsidRPr="005F75B7" w:rsidP="005F75B7" w14:paraId="06E3BC6A" w14:textId="77777777">
      <w:pPr>
        <w:jc w:val="center"/>
        <w:rPr>
          <w:b/>
          <w:sz w:val="32"/>
          <w:szCs w:val="32"/>
        </w:rPr>
      </w:pPr>
      <w:r w:rsidRPr="005F75B7">
        <w:rPr>
          <w:b/>
          <w:sz w:val="32"/>
          <w:szCs w:val="32"/>
        </w:rPr>
        <w:t>Formative Research and Tool Development</w:t>
      </w:r>
    </w:p>
    <w:p w:rsidR="00A84271" w:rsidRPr="00A97BC5" w:rsidP="00A97BC5" w14:paraId="1D14D6FE" w14:textId="77777777">
      <w:pPr>
        <w:jc w:val="center"/>
        <w:rPr>
          <w:sz w:val="32"/>
          <w:szCs w:val="32"/>
        </w:rPr>
      </w:pPr>
      <w:bookmarkStart w:id="1" w:name="_Toc144471001"/>
      <w:r w:rsidRPr="00A97BC5">
        <w:rPr>
          <w:sz w:val="32"/>
          <w:szCs w:val="32"/>
        </w:rPr>
        <w:t>OMB Control No. 0920-1154</w:t>
      </w:r>
      <w:bookmarkEnd w:id="1"/>
    </w:p>
    <w:p w:rsidR="004F0A6C" w:rsidRPr="004F0A6C" w:rsidP="00A97BC5" w14:paraId="75581FC4" w14:textId="3847F95E">
      <w:pPr>
        <w:jc w:val="center"/>
      </w:pPr>
      <w:r>
        <w:t>Expiration Date: 04/30/2026</w:t>
      </w:r>
    </w:p>
    <w:p w:rsidR="0041042B" w:rsidRPr="0041042B" w:rsidP="006B6615" w14:paraId="301AAD27" w14:textId="77777777"/>
    <w:p w:rsidR="00304BBB" w:rsidP="009A79E1" w14:paraId="55FE1771" w14:textId="77777777"/>
    <w:p w:rsidR="004A13E8" w:rsidRPr="00A97BC5" w:rsidP="00A97BC5" w14:paraId="55FE1772" w14:textId="2680615C">
      <w:pPr>
        <w:jc w:val="center"/>
        <w:rPr>
          <w:b/>
          <w:bCs/>
          <w:sz w:val="48"/>
          <w:szCs w:val="48"/>
        </w:rPr>
      </w:pPr>
      <w:bookmarkStart w:id="2" w:name="_Toc144471002"/>
      <w:bookmarkEnd w:id="0"/>
      <w:r w:rsidRPr="2234DAD1">
        <w:rPr>
          <w:b/>
          <w:bCs/>
          <w:sz w:val="48"/>
          <w:szCs w:val="48"/>
        </w:rPr>
        <w:t xml:space="preserve">CDC </w:t>
      </w:r>
      <w:r w:rsidRPr="2234DAD1">
        <w:rPr>
          <w:b/>
          <w:bCs/>
          <w:sz w:val="48"/>
          <w:szCs w:val="48"/>
        </w:rPr>
        <w:t>OneLab</w:t>
      </w:r>
      <w:r w:rsidRPr="2234DAD1">
        <w:rPr>
          <w:b/>
          <w:bCs/>
          <w:sz w:val="48"/>
          <w:szCs w:val="48"/>
        </w:rPr>
        <w:t xml:space="preserve"> Network </w:t>
      </w:r>
      <w:r w:rsidRPr="2234DAD1" w:rsidR="51CEF68F">
        <w:rPr>
          <w:b/>
          <w:bCs/>
          <w:sz w:val="48"/>
          <w:szCs w:val="48"/>
        </w:rPr>
        <w:t xml:space="preserve">Formative </w:t>
      </w:r>
      <w:r w:rsidRPr="2234DAD1">
        <w:rPr>
          <w:b/>
          <w:bCs/>
          <w:sz w:val="48"/>
          <w:szCs w:val="48"/>
        </w:rPr>
        <w:t>Evaluation</w:t>
      </w:r>
      <w:bookmarkEnd w:id="2"/>
    </w:p>
    <w:p w:rsidR="004A13E8" w:rsidP="004A13E8" w14:paraId="55FE1773" w14:textId="77777777">
      <w:pPr>
        <w:spacing w:after="0" w:line="240" w:lineRule="auto"/>
        <w:jc w:val="center"/>
        <w:rPr>
          <w:b/>
        </w:rPr>
      </w:pPr>
    </w:p>
    <w:p w:rsidR="004A13E8" w:rsidP="004A13E8" w14:paraId="55FE1775" w14:textId="77777777">
      <w:pPr>
        <w:spacing w:after="0" w:line="240" w:lineRule="auto"/>
        <w:jc w:val="center"/>
        <w:rPr>
          <w:b/>
        </w:rPr>
      </w:pPr>
    </w:p>
    <w:p w:rsidR="004A13E8" w:rsidRPr="004A13E8" w:rsidP="004A13E8" w14:paraId="55FE1776" w14:textId="566D75B5">
      <w:pPr>
        <w:pStyle w:val="Heading4"/>
      </w:pPr>
      <w:r>
        <w:t>Oct</w:t>
      </w:r>
      <w:r w:rsidR="00F41F36">
        <w:t xml:space="preserve"> </w:t>
      </w:r>
      <w:r>
        <w:t>2</w:t>
      </w:r>
      <w:r w:rsidR="00445F38">
        <w:t>6</w:t>
      </w:r>
      <w:r w:rsidR="00F41F36">
        <w:t>,</w:t>
      </w:r>
      <w:r w:rsidR="00437CAF">
        <w:t xml:space="preserve"> 202</w:t>
      </w:r>
      <w:r w:rsidR="00B72258">
        <w:t>3</w:t>
      </w:r>
    </w:p>
    <w:p w:rsidR="004A13E8" w:rsidP="004A13E8" w14:paraId="55FE1777" w14:textId="77777777">
      <w:pPr>
        <w:spacing w:after="0" w:line="240" w:lineRule="auto"/>
        <w:jc w:val="center"/>
        <w:rPr>
          <w:b/>
        </w:rPr>
      </w:pPr>
    </w:p>
    <w:p w:rsidR="004A13E8" w:rsidP="009A79E1" w14:paraId="55FE1778" w14:textId="77777777"/>
    <w:p w:rsidR="004A13E8" w:rsidP="009A79E1" w14:paraId="55FE1779" w14:textId="77777777"/>
    <w:p w:rsidR="004A13E8" w:rsidP="009A79E1" w14:paraId="55FE177A" w14:textId="77777777"/>
    <w:p w:rsidR="004A13E8" w:rsidP="004A13E8" w14:paraId="55FE177E" w14:textId="77777777">
      <w:pPr>
        <w:spacing w:after="0" w:line="240" w:lineRule="auto"/>
        <w:jc w:val="center"/>
        <w:rPr>
          <w:b/>
        </w:rPr>
      </w:pPr>
    </w:p>
    <w:p w:rsidR="004A13E8" w:rsidP="004A13E8" w14:paraId="55FE177F" w14:textId="77777777">
      <w:pPr>
        <w:pStyle w:val="Heading4"/>
      </w:pPr>
      <w:r>
        <w:t xml:space="preserve">Supporting </w:t>
      </w:r>
      <w:r>
        <w:t>Statement</w:t>
      </w:r>
      <w:r>
        <w:t xml:space="preserve"> A</w:t>
      </w:r>
    </w:p>
    <w:p w:rsidR="004A13E8" w:rsidP="004A13E8" w14:paraId="55FE1780" w14:textId="77777777">
      <w:pPr>
        <w:spacing w:after="0" w:line="240" w:lineRule="auto"/>
        <w:rPr>
          <w:b/>
        </w:rPr>
      </w:pPr>
    </w:p>
    <w:p w:rsidR="004A13E8" w:rsidP="00EA2F46" w14:paraId="55FE1787" w14:textId="5EA850AC">
      <w:pPr>
        <w:pStyle w:val="NoSpacing"/>
        <w:widowControl w:val="0"/>
        <w:rPr>
          <w:rFonts w:cs="Times New Roman"/>
          <w:b/>
          <w:szCs w:val="24"/>
        </w:rPr>
      </w:pPr>
    </w:p>
    <w:p w:rsidR="00F41F36" w:rsidP="00EA2F46" w14:paraId="7A2BB2DE" w14:textId="03542C32">
      <w:pPr>
        <w:pStyle w:val="NoSpacing"/>
        <w:widowControl w:val="0"/>
        <w:rPr>
          <w:rFonts w:cs="Times New Roman"/>
          <w:b/>
          <w:szCs w:val="24"/>
        </w:rPr>
      </w:pPr>
    </w:p>
    <w:p w:rsidR="00F41F36" w:rsidP="00EA2F46" w14:paraId="4F3021E0" w14:textId="0490728F">
      <w:pPr>
        <w:pStyle w:val="NoSpacing"/>
        <w:widowControl w:val="0"/>
        <w:rPr>
          <w:rFonts w:cs="Times New Roman"/>
          <w:b/>
          <w:szCs w:val="24"/>
        </w:rPr>
      </w:pPr>
    </w:p>
    <w:p w:rsidR="00F41F36" w:rsidP="00EA2F46" w14:paraId="34879CCF" w14:textId="51978844">
      <w:pPr>
        <w:pStyle w:val="NoSpacing"/>
        <w:widowControl w:val="0"/>
        <w:rPr>
          <w:rFonts w:cs="Times New Roman"/>
          <w:b/>
          <w:szCs w:val="24"/>
        </w:rPr>
      </w:pPr>
    </w:p>
    <w:p w:rsidR="00F41F36" w:rsidRPr="00EA2F46" w:rsidP="00EA2F46" w14:paraId="3D537517" w14:textId="77777777">
      <w:pPr>
        <w:pStyle w:val="NoSpacing"/>
        <w:widowControl w:val="0"/>
        <w:rPr>
          <w:rFonts w:cs="Times New Roman"/>
          <w:b/>
          <w:szCs w:val="24"/>
        </w:rPr>
      </w:pPr>
    </w:p>
    <w:p w:rsidR="004A13E8" w:rsidP="004A13E8" w14:paraId="55FE1791" w14:textId="77777777">
      <w:pPr>
        <w:spacing w:after="0" w:line="240" w:lineRule="auto"/>
        <w:rPr>
          <w:b/>
        </w:rPr>
      </w:pPr>
    </w:p>
    <w:p w:rsidR="004A13E8" w:rsidP="004A13E8" w14:paraId="55FE1792" w14:textId="77777777">
      <w:pPr>
        <w:spacing w:after="0" w:line="240" w:lineRule="auto"/>
        <w:rPr>
          <w:b/>
        </w:rPr>
      </w:pPr>
    </w:p>
    <w:p w:rsidR="004A13E8" w:rsidRPr="009A79E1" w:rsidP="009A79E1" w14:paraId="55FE1793" w14:textId="77777777">
      <w:pPr>
        <w:pStyle w:val="NoSpacing"/>
        <w:rPr>
          <w:b/>
        </w:rPr>
      </w:pPr>
      <w:r w:rsidRPr="009A79E1">
        <w:rPr>
          <w:b/>
        </w:rPr>
        <w:t xml:space="preserve">Contact: </w:t>
      </w:r>
    </w:p>
    <w:p w:rsidR="00225B96" w:rsidP="000848A7" w14:paraId="20D63943" w14:textId="77777777">
      <w:pPr>
        <w:pStyle w:val="NoSpacing"/>
      </w:pPr>
      <w:r>
        <w:t>Amber Eberhardt</w:t>
      </w:r>
    </w:p>
    <w:p w:rsidR="000848A7" w:rsidP="000848A7" w14:paraId="51639C85" w14:textId="67B9DB84">
      <w:pPr>
        <w:pStyle w:val="NoSpacing"/>
      </w:pPr>
      <w:r>
        <w:t xml:space="preserve">Health Scientist/ Program </w:t>
      </w:r>
      <w:r w:rsidR="0048695C">
        <w:t>Evaluator,</w:t>
      </w:r>
      <w:r>
        <w:t xml:space="preserve"> TWDB </w:t>
      </w:r>
    </w:p>
    <w:p w:rsidR="000848A7" w:rsidRPr="004A13E8" w:rsidP="000848A7" w14:paraId="75787666" w14:textId="77777777">
      <w:pPr>
        <w:pStyle w:val="NoSpacing"/>
      </w:pPr>
      <w:r>
        <w:t>Division of Laboratory Systems</w:t>
      </w:r>
    </w:p>
    <w:p w:rsidR="000848A7" w:rsidRPr="004A13E8" w:rsidP="000848A7" w14:paraId="29633053" w14:textId="77777777">
      <w:pPr>
        <w:pStyle w:val="NoSpacing"/>
      </w:pPr>
      <w:r w:rsidRPr="004A13E8">
        <w:t xml:space="preserve">Centers for Disease Control and Prevention </w:t>
      </w:r>
    </w:p>
    <w:p w:rsidR="000848A7" w:rsidRPr="004A13E8" w:rsidP="000848A7" w14:paraId="5D41B100" w14:textId="77777777">
      <w:pPr>
        <w:pStyle w:val="NoSpacing"/>
      </w:pPr>
      <w:r w:rsidRPr="004A13E8">
        <w:t xml:space="preserve">1600 Clifton Road, NE </w:t>
      </w:r>
    </w:p>
    <w:p w:rsidR="000848A7" w:rsidRPr="004A13E8" w:rsidP="000848A7" w14:paraId="3C302677" w14:textId="77777777">
      <w:pPr>
        <w:pStyle w:val="NoSpacing"/>
      </w:pPr>
      <w:r w:rsidRPr="004A13E8">
        <w:t xml:space="preserve">Atlanta, Georgia 30333 </w:t>
      </w:r>
    </w:p>
    <w:p w:rsidR="000848A7" w:rsidRPr="004A13E8" w:rsidP="000848A7" w14:paraId="1E40786D" w14:textId="77777777">
      <w:pPr>
        <w:pStyle w:val="NoSpacing"/>
      </w:pPr>
      <w:r w:rsidRPr="004A13E8">
        <w:t>Phone: (</w:t>
      </w:r>
      <w:r>
        <w:t>571</w:t>
      </w:r>
      <w:r w:rsidRPr="004A13E8">
        <w:t xml:space="preserve">) </w:t>
      </w:r>
      <w:r>
        <w:t>484</w:t>
      </w:r>
      <w:r w:rsidRPr="004A13E8">
        <w:t>-</w:t>
      </w:r>
      <w:r>
        <w:t>8131</w:t>
      </w:r>
    </w:p>
    <w:p w:rsidR="004A13E8" w:rsidP="000848A7" w14:paraId="55FE179A" w14:textId="2A58B53B">
      <w:pPr>
        <w:pStyle w:val="NoSpacing"/>
      </w:pPr>
      <w:r w:rsidRPr="004A6DE8">
        <w:t>Email:</w:t>
      </w:r>
      <w:r>
        <w:t xml:space="preserve"> oyi3@cdc.gov </w:t>
      </w:r>
      <w:r>
        <w:br w:type="page"/>
      </w:r>
    </w:p>
    <w:sdt>
      <w:sdtPr>
        <w:rPr>
          <w:b w:val="0"/>
        </w:rPr>
        <w:id w:val="-361596520"/>
        <w:docPartObj>
          <w:docPartGallery w:val="Table of Contents"/>
          <w:docPartUnique/>
        </w:docPartObj>
      </w:sdtPr>
      <w:sdtEndPr>
        <w:rPr>
          <w:bCs/>
          <w:noProof/>
        </w:rPr>
      </w:sdtEndPr>
      <w:sdtContent>
        <w:p w:rsidR="00A97BC5" w:rsidP="005D2741" w14:paraId="2E18BFA0" w14:textId="775AE614">
          <w:pPr>
            <w:pStyle w:val="TOCHeading"/>
            <w:numPr>
              <w:ilvl w:val="0"/>
              <w:numId w:val="0"/>
            </w:numPr>
            <w:ind w:left="360" w:hanging="360"/>
          </w:pPr>
          <w:r>
            <w:t>Contents</w:t>
          </w:r>
        </w:p>
        <w:p w:rsidR="008B657D" w:rsidP="008B657D" w14:paraId="7FD15CD1" w14:textId="23576769">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148965471" w:history="1">
            <w:r w:rsidRPr="00F4333D">
              <w:rPr>
                <w:rStyle w:val="Hyperlink"/>
                <w:noProof/>
              </w:rPr>
              <w:t>A. Justification</w:t>
            </w:r>
            <w:r>
              <w:rPr>
                <w:noProof/>
                <w:webHidden/>
              </w:rPr>
              <w:tab/>
            </w:r>
            <w:r>
              <w:rPr>
                <w:noProof/>
                <w:webHidden/>
              </w:rPr>
              <w:fldChar w:fldCharType="begin"/>
            </w:r>
            <w:r>
              <w:rPr>
                <w:noProof/>
                <w:webHidden/>
              </w:rPr>
              <w:instrText xml:space="preserve"> PAGEREF _Toc148965471 \h </w:instrText>
            </w:r>
            <w:r>
              <w:rPr>
                <w:noProof/>
                <w:webHidden/>
              </w:rPr>
              <w:fldChar w:fldCharType="separate"/>
            </w:r>
            <w:r>
              <w:rPr>
                <w:noProof/>
                <w:webHidden/>
              </w:rPr>
              <w:t>3</w:t>
            </w:r>
            <w:r>
              <w:rPr>
                <w:noProof/>
                <w:webHidden/>
              </w:rPr>
              <w:fldChar w:fldCharType="end"/>
            </w:r>
          </w:hyperlink>
        </w:p>
        <w:p w:rsidR="008B657D" w14:paraId="1DE2B9A3" w14:textId="34F8843E">
          <w:pPr>
            <w:pStyle w:val="TOC2"/>
            <w:rPr>
              <w:rFonts w:asciiTheme="minorHAnsi" w:eastAsiaTheme="minorEastAsia" w:hAnsiTheme="minorHAnsi"/>
              <w:noProof/>
              <w:sz w:val="22"/>
            </w:rPr>
          </w:pPr>
          <w:hyperlink w:anchor="_Toc148965472" w:history="1">
            <w:r w:rsidRPr="00F4333D">
              <w:rPr>
                <w:rStyle w:val="Hyperlink"/>
                <w:noProof/>
              </w:rPr>
              <w:t>A.1. Circumstances Making the Collection of Information Necessary</w:t>
            </w:r>
            <w:r>
              <w:rPr>
                <w:noProof/>
                <w:webHidden/>
              </w:rPr>
              <w:tab/>
            </w:r>
            <w:r>
              <w:rPr>
                <w:noProof/>
                <w:webHidden/>
              </w:rPr>
              <w:fldChar w:fldCharType="begin"/>
            </w:r>
            <w:r>
              <w:rPr>
                <w:noProof/>
                <w:webHidden/>
              </w:rPr>
              <w:instrText xml:space="preserve"> PAGEREF _Toc148965472 \h </w:instrText>
            </w:r>
            <w:r>
              <w:rPr>
                <w:noProof/>
                <w:webHidden/>
              </w:rPr>
              <w:fldChar w:fldCharType="separate"/>
            </w:r>
            <w:r>
              <w:rPr>
                <w:noProof/>
                <w:webHidden/>
              </w:rPr>
              <w:t>3</w:t>
            </w:r>
            <w:r>
              <w:rPr>
                <w:noProof/>
                <w:webHidden/>
              </w:rPr>
              <w:fldChar w:fldCharType="end"/>
            </w:r>
          </w:hyperlink>
        </w:p>
        <w:p w:rsidR="008B657D" w14:paraId="1DF8517F" w14:textId="6022045D">
          <w:pPr>
            <w:pStyle w:val="TOC2"/>
            <w:rPr>
              <w:rFonts w:asciiTheme="minorHAnsi" w:eastAsiaTheme="minorEastAsia" w:hAnsiTheme="minorHAnsi"/>
              <w:noProof/>
              <w:sz w:val="22"/>
            </w:rPr>
          </w:pPr>
          <w:hyperlink w:anchor="_Toc148965473" w:history="1">
            <w:r w:rsidRPr="00F4333D">
              <w:rPr>
                <w:rStyle w:val="Hyperlink"/>
                <w:noProof/>
              </w:rPr>
              <w:t>A.2. Purpose and Use of Information Collection</w:t>
            </w:r>
            <w:r>
              <w:rPr>
                <w:noProof/>
                <w:webHidden/>
              </w:rPr>
              <w:tab/>
            </w:r>
            <w:r>
              <w:rPr>
                <w:noProof/>
                <w:webHidden/>
              </w:rPr>
              <w:fldChar w:fldCharType="begin"/>
            </w:r>
            <w:r>
              <w:rPr>
                <w:noProof/>
                <w:webHidden/>
              </w:rPr>
              <w:instrText xml:space="preserve"> PAGEREF _Toc148965473 \h </w:instrText>
            </w:r>
            <w:r>
              <w:rPr>
                <w:noProof/>
                <w:webHidden/>
              </w:rPr>
              <w:fldChar w:fldCharType="separate"/>
            </w:r>
            <w:r>
              <w:rPr>
                <w:noProof/>
                <w:webHidden/>
              </w:rPr>
              <w:t>3</w:t>
            </w:r>
            <w:r>
              <w:rPr>
                <w:noProof/>
                <w:webHidden/>
              </w:rPr>
              <w:fldChar w:fldCharType="end"/>
            </w:r>
          </w:hyperlink>
        </w:p>
        <w:p w:rsidR="008B657D" w14:paraId="5A5B4037" w14:textId="1B1675E1">
          <w:pPr>
            <w:pStyle w:val="TOC2"/>
            <w:rPr>
              <w:rFonts w:asciiTheme="minorHAnsi" w:eastAsiaTheme="minorEastAsia" w:hAnsiTheme="minorHAnsi"/>
              <w:noProof/>
              <w:sz w:val="22"/>
            </w:rPr>
          </w:pPr>
          <w:hyperlink w:anchor="_Toc148965474" w:history="1">
            <w:r w:rsidRPr="00F4333D">
              <w:rPr>
                <w:rStyle w:val="Hyperlink"/>
                <w:noProof/>
              </w:rPr>
              <w:t>A.3. Use of Improved Information Technology and Burden Reduction</w:t>
            </w:r>
            <w:r>
              <w:rPr>
                <w:noProof/>
                <w:webHidden/>
              </w:rPr>
              <w:tab/>
            </w:r>
            <w:r>
              <w:rPr>
                <w:noProof/>
                <w:webHidden/>
              </w:rPr>
              <w:fldChar w:fldCharType="begin"/>
            </w:r>
            <w:r>
              <w:rPr>
                <w:noProof/>
                <w:webHidden/>
              </w:rPr>
              <w:instrText xml:space="preserve"> PAGEREF _Toc148965474 \h </w:instrText>
            </w:r>
            <w:r>
              <w:rPr>
                <w:noProof/>
                <w:webHidden/>
              </w:rPr>
              <w:fldChar w:fldCharType="separate"/>
            </w:r>
            <w:r>
              <w:rPr>
                <w:noProof/>
                <w:webHidden/>
              </w:rPr>
              <w:t>4</w:t>
            </w:r>
            <w:r>
              <w:rPr>
                <w:noProof/>
                <w:webHidden/>
              </w:rPr>
              <w:fldChar w:fldCharType="end"/>
            </w:r>
          </w:hyperlink>
        </w:p>
        <w:p w:rsidR="008B657D" w14:paraId="79BB57F7" w14:textId="4D25FA31">
          <w:pPr>
            <w:pStyle w:val="TOC2"/>
            <w:rPr>
              <w:rFonts w:asciiTheme="minorHAnsi" w:eastAsiaTheme="minorEastAsia" w:hAnsiTheme="minorHAnsi"/>
              <w:noProof/>
              <w:sz w:val="22"/>
            </w:rPr>
          </w:pPr>
          <w:hyperlink w:anchor="_Toc148965475" w:history="1">
            <w:r w:rsidRPr="00F4333D">
              <w:rPr>
                <w:rStyle w:val="Hyperlink"/>
                <w:noProof/>
              </w:rPr>
              <w:t>A.4. Efforts to Identify Duplication and Use of Similar Information</w:t>
            </w:r>
            <w:r>
              <w:rPr>
                <w:noProof/>
                <w:webHidden/>
              </w:rPr>
              <w:tab/>
            </w:r>
            <w:r>
              <w:rPr>
                <w:noProof/>
                <w:webHidden/>
              </w:rPr>
              <w:fldChar w:fldCharType="begin"/>
            </w:r>
            <w:r>
              <w:rPr>
                <w:noProof/>
                <w:webHidden/>
              </w:rPr>
              <w:instrText xml:space="preserve"> PAGEREF _Toc148965475 \h </w:instrText>
            </w:r>
            <w:r>
              <w:rPr>
                <w:noProof/>
                <w:webHidden/>
              </w:rPr>
              <w:fldChar w:fldCharType="separate"/>
            </w:r>
            <w:r>
              <w:rPr>
                <w:noProof/>
                <w:webHidden/>
              </w:rPr>
              <w:t>4</w:t>
            </w:r>
            <w:r>
              <w:rPr>
                <w:noProof/>
                <w:webHidden/>
              </w:rPr>
              <w:fldChar w:fldCharType="end"/>
            </w:r>
          </w:hyperlink>
        </w:p>
        <w:p w:rsidR="008B657D" w14:paraId="232AA4B4" w14:textId="2E6FCA8B">
          <w:pPr>
            <w:pStyle w:val="TOC2"/>
            <w:rPr>
              <w:rFonts w:asciiTheme="minorHAnsi" w:eastAsiaTheme="minorEastAsia" w:hAnsiTheme="minorHAnsi"/>
              <w:noProof/>
              <w:sz w:val="22"/>
            </w:rPr>
          </w:pPr>
          <w:hyperlink w:anchor="_Toc148965476" w:history="1">
            <w:r w:rsidRPr="00F4333D">
              <w:rPr>
                <w:rStyle w:val="Hyperlink"/>
                <w:noProof/>
              </w:rPr>
              <w:t>A.5. Impact on Small Businesses or Other Small Entities</w:t>
            </w:r>
            <w:r>
              <w:rPr>
                <w:noProof/>
                <w:webHidden/>
              </w:rPr>
              <w:tab/>
            </w:r>
            <w:r>
              <w:rPr>
                <w:noProof/>
                <w:webHidden/>
              </w:rPr>
              <w:fldChar w:fldCharType="begin"/>
            </w:r>
            <w:r>
              <w:rPr>
                <w:noProof/>
                <w:webHidden/>
              </w:rPr>
              <w:instrText xml:space="preserve"> PAGEREF _Toc148965476 \h </w:instrText>
            </w:r>
            <w:r>
              <w:rPr>
                <w:noProof/>
                <w:webHidden/>
              </w:rPr>
              <w:fldChar w:fldCharType="separate"/>
            </w:r>
            <w:r>
              <w:rPr>
                <w:noProof/>
                <w:webHidden/>
              </w:rPr>
              <w:t>4</w:t>
            </w:r>
            <w:r>
              <w:rPr>
                <w:noProof/>
                <w:webHidden/>
              </w:rPr>
              <w:fldChar w:fldCharType="end"/>
            </w:r>
          </w:hyperlink>
        </w:p>
        <w:p w:rsidR="008B657D" w14:paraId="35FD5E8A" w14:textId="1978EECA">
          <w:pPr>
            <w:pStyle w:val="TOC2"/>
            <w:rPr>
              <w:rFonts w:asciiTheme="minorHAnsi" w:eastAsiaTheme="minorEastAsia" w:hAnsiTheme="minorHAnsi"/>
              <w:noProof/>
              <w:sz w:val="22"/>
            </w:rPr>
          </w:pPr>
          <w:hyperlink w:anchor="_Toc148965477" w:history="1">
            <w:r w:rsidRPr="00F4333D">
              <w:rPr>
                <w:rStyle w:val="Hyperlink"/>
                <w:noProof/>
              </w:rPr>
              <w:t>A.6. Consequences of Collecting the Information Less Frequently</w:t>
            </w:r>
            <w:r>
              <w:rPr>
                <w:noProof/>
                <w:webHidden/>
              </w:rPr>
              <w:tab/>
            </w:r>
            <w:r>
              <w:rPr>
                <w:noProof/>
                <w:webHidden/>
              </w:rPr>
              <w:fldChar w:fldCharType="begin"/>
            </w:r>
            <w:r>
              <w:rPr>
                <w:noProof/>
                <w:webHidden/>
              </w:rPr>
              <w:instrText xml:space="preserve"> PAGEREF _Toc148965477 \h </w:instrText>
            </w:r>
            <w:r>
              <w:rPr>
                <w:noProof/>
                <w:webHidden/>
              </w:rPr>
              <w:fldChar w:fldCharType="separate"/>
            </w:r>
            <w:r>
              <w:rPr>
                <w:noProof/>
                <w:webHidden/>
              </w:rPr>
              <w:t>4</w:t>
            </w:r>
            <w:r>
              <w:rPr>
                <w:noProof/>
                <w:webHidden/>
              </w:rPr>
              <w:fldChar w:fldCharType="end"/>
            </w:r>
          </w:hyperlink>
        </w:p>
        <w:p w:rsidR="008B657D" w14:paraId="5420A31B" w14:textId="08E2209C">
          <w:pPr>
            <w:pStyle w:val="TOC2"/>
            <w:rPr>
              <w:rFonts w:asciiTheme="minorHAnsi" w:eastAsiaTheme="minorEastAsia" w:hAnsiTheme="minorHAnsi"/>
              <w:noProof/>
              <w:sz w:val="22"/>
            </w:rPr>
          </w:pPr>
          <w:hyperlink w:anchor="_Toc148965478" w:history="1">
            <w:r w:rsidRPr="00F4333D">
              <w:rPr>
                <w:rStyle w:val="Hyperlink"/>
                <w:noProof/>
              </w:rPr>
              <w:t>A.7. Special Circumstances Relating to the Guidelines of 5 CFR 1320.5</w:t>
            </w:r>
            <w:r>
              <w:rPr>
                <w:noProof/>
                <w:webHidden/>
              </w:rPr>
              <w:tab/>
            </w:r>
            <w:r>
              <w:rPr>
                <w:noProof/>
                <w:webHidden/>
              </w:rPr>
              <w:fldChar w:fldCharType="begin"/>
            </w:r>
            <w:r>
              <w:rPr>
                <w:noProof/>
                <w:webHidden/>
              </w:rPr>
              <w:instrText xml:space="preserve"> PAGEREF _Toc148965478 \h </w:instrText>
            </w:r>
            <w:r>
              <w:rPr>
                <w:noProof/>
                <w:webHidden/>
              </w:rPr>
              <w:fldChar w:fldCharType="separate"/>
            </w:r>
            <w:r>
              <w:rPr>
                <w:noProof/>
                <w:webHidden/>
              </w:rPr>
              <w:t>4</w:t>
            </w:r>
            <w:r>
              <w:rPr>
                <w:noProof/>
                <w:webHidden/>
              </w:rPr>
              <w:fldChar w:fldCharType="end"/>
            </w:r>
          </w:hyperlink>
        </w:p>
        <w:p w:rsidR="008B657D" w14:paraId="031E2DE3" w14:textId="06692898">
          <w:pPr>
            <w:pStyle w:val="TOC2"/>
            <w:rPr>
              <w:rFonts w:asciiTheme="minorHAnsi" w:eastAsiaTheme="minorEastAsia" w:hAnsiTheme="minorHAnsi"/>
              <w:noProof/>
              <w:sz w:val="22"/>
            </w:rPr>
          </w:pPr>
          <w:hyperlink w:anchor="_Toc148965479" w:history="1">
            <w:r w:rsidRPr="00F4333D">
              <w:rPr>
                <w:rStyle w:val="Hyperlink"/>
                <w:noProof/>
              </w:rPr>
              <w:t>A.8. Comments in Response to the Federal Register Notice and Efforts to Consult Outside the Agency</w:t>
            </w:r>
            <w:r>
              <w:rPr>
                <w:noProof/>
                <w:webHidden/>
              </w:rPr>
              <w:tab/>
            </w:r>
            <w:r>
              <w:rPr>
                <w:noProof/>
                <w:webHidden/>
              </w:rPr>
              <w:fldChar w:fldCharType="begin"/>
            </w:r>
            <w:r>
              <w:rPr>
                <w:noProof/>
                <w:webHidden/>
              </w:rPr>
              <w:instrText xml:space="preserve"> PAGEREF _Toc148965479 \h </w:instrText>
            </w:r>
            <w:r>
              <w:rPr>
                <w:noProof/>
                <w:webHidden/>
              </w:rPr>
              <w:fldChar w:fldCharType="separate"/>
            </w:r>
            <w:r>
              <w:rPr>
                <w:noProof/>
                <w:webHidden/>
              </w:rPr>
              <w:t>4</w:t>
            </w:r>
            <w:r>
              <w:rPr>
                <w:noProof/>
                <w:webHidden/>
              </w:rPr>
              <w:fldChar w:fldCharType="end"/>
            </w:r>
          </w:hyperlink>
        </w:p>
        <w:p w:rsidR="008B657D" w14:paraId="37D3003B" w14:textId="15F7BAF9">
          <w:pPr>
            <w:pStyle w:val="TOC2"/>
            <w:rPr>
              <w:rFonts w:asciiTheme="minorHAnsi" w:eastAsiaTheme="minorEastAsia" w:hAnsiTheme="minorHAnsi"/>
              <w:noProof/>
              <w:sz w:val="22"/>
            </w:rPr>
          </w:pPr>
          <w:hyperlink w:anchor="_Toc148965480" w:history="1">
            <w:r w:rsidRPr="00F4333D">
              <w:rPr>
                <w:rStyle w:val="Hyperlink"/>
                <w:noProof/>
              </w:rPr>
              <w:t>A.9. Explanation of Any Payment or Gift to Respondents</w:t>
            </w:r>
            <w:r>
              <w:rPr>
                <w:noProof/>
                <w:webHidden/>
              </w:rPr>
              <w:tab/>
            </w:r>
            <w:r>
              <w:rPr>
                <w:noProof/>
                <w:webHidden/>
              </w:rPr>
              <w:fldChar w:fldCharType="begin"/>
            </w:r>
            <w:r>
              <w:rPr>
                <w:noProof/>
                <w:webHidden/>
              </w:rPr>
              <w:instrText xml:space="preserve"> PAGEREF _Toc148965480 \h </w:instrText>
            </w:r>
            <w:r>
              <w:rPr>
                <w:noProof/>
                <w:webHidden/>
              </w:rPr>
              <w:fldChar w:fldCharType="separate"/>
            </w:r>
            <w:r>
              <w:rPr>
                <w:noProof/>
                <w:webHidden/>
              </w:rPr>
              <w:t>5</w:t>
            </w:r>
            <w:r>
              <w:rPr>
                <w:noProof/>
                <w:webHidden/>
              </w:rPr>
              <w:fldChar w:fldCharType="end"/>
            </w:r>
          </w:hyperlink>
        </w:p>
        <w:p w:rsidR="008B657D" w14:paraId="34BCBC11" w14:textId="08204B20">
          <w:pPr>
            <w:pStyle w:val="TOC2"/>
            <w:rPr>
              <w:rFonts w:asciiTheme="minorHAnsi" w:eastAsiaTheme="minorEastAsia" w:hAnsiTheme="minorHAnsi"/>
              <w:noProof/>
              <w:sz w:val="22"/>
            </w:rPr>
          </w:pPr>
          <w:hyperlink w:anchor="_Toc148965481" w:history="1">
            <w:r w:rsidRPr="00F4333D">
              <w:rPr>
                <w:rStyle w:val="Hyperlink"/>
                <w:noProof/>
              </w:rPr>
              <w:t>A.10. Protection of the Privacy and Confidentiality of Information Provided by Respondents</w:t>
            </w:r>
            <w:r>
              <w:rPr>
                <w:noProof/>
                <w:webHidden/>
              </w:rPr>
              <w:tab/>
            </w:r>
            <w:r>
              <w:rPr>
                <w:noProof/>
                <w:webHidden/>
              </w:rPr>
              <w:fldChar w:fldCharType="begin"/>
            </w:r>
            <w:r>
              <w:rPr>
                <w:noProof/>
                <w:webHidden/>
              </w:rPr>
              <w:instrText xml:space="preserve"> PAGEREF _Toc148965481 \h </w:instrText>
            </w:r>
            <w:r>
              <w:rPr>
                <w:noProof/>
                <w:webHidden/>
              </w:rPr>
              <w:fldChar w:fldCharType="separate"/>
            </w:r>
            <w:r>
              <w:rPr>
                <w:noProof/>
                <w:webHidden/>
              </w:rPr>
              <w:t>5</w:t>
            </w:r>
            <w:r>
              <w:rPr>
                <w:noProof/>
                <w:webHidden/>
              </w:rPr>
              <w:fldChar w:fldCharType="end"/>
            </w:r>
          </w:hyperlink>
        </w:p>
        <w:p w:rsidR="008B657D" w14:paraId="4787A07B" w14:textId="01AAC139">
          <w:pPr>
            <w:pStyle w:val="TOC2"/>
            <w:rPr>
              <w:rFonts w:asciiTheme="minorHAnsi" w:eastAsiaTheme="minorEastAsia" w:hAnsiTheme="minorHAnsi"/>
              <w:noProof/>
              <w:sz w:val="22"/>
            </w:rPr>
          </w:pPr>
          <w:hyperlink w:anchor="_Toc148965482" w:history="1">
            <w:r w:rsidRPr="00F4333D">
              <w:rPr>
                <w:rStyle w:val="Hyperlink"/>
                <w:noProof/>
              </w:rPr>
              <w:t>A.11. Institutional Review Board (IRB) and Justification for Sensitive Questions</w:t>
            </w:r>
            <w:r>
              <w:rPr>
                <w:noProof/>
                <w:webHidden/>
              </w:rPr>
              <w:tab/>
            </w:r>
            <w:r>
              <w:rPr>
                <w:noProof/>
                <w:webHidden/>
              </w:rPr>
              <w:fldChar w:fldCharType="begin"/>
            </w:r>
            <w:r>
              <w:rPr>
                <w:noProof/>
                <w:webHidden/>
              </w:rPr>
              <w:instrText xml:space="preserve"> PAGEREF _Toc148965482 \h </w:instrText>
            </w:r>
            <w:r>
              <w:rPr>
                <w:noProof/>
                <w:webHidden/>
              </w:rPr>
              <w:fldChar w:fldCharType="separate"/>
            </w:r>
            <w:r>
              <w:rPr>
                <w:noProof/>
                <w:webHidden/>
              </w:rPr>
              <w:t>5</w:t>
            </w:r>
            <w:r>
              <w:rPr>
                <w:noProof/>
                <w:webHidden/>
              </w:rPr>
              <w:fldChar w:fldCharType="end"/>
            </w:r>
          </w:hyperlink>
        </w:p>
        <w:p w:rsidR="008B657D" w14:paraId="39247363" w14:textId="0883015A">
          <w:pPr>
            <w:pStyle w:val="TOC2"/>
            <w:rPr>
              <w:rFonts w:asciiTheme="minorHAnsi" w:eastAsiaTheme="minorEastAsia" w:hAnsiTheme="minorHAnsi"/>
              <w:noProof/>
              <w:sz w:val="22"/>
            </w:rPr>
          </w:pPr>
          <w:hyperlink w:anchor="_Toc148965483" w:history="1">
            <w:r w:rsidRPr="00F4333D">
              <w:rPr>
                <w:rStyle w:val="Hyperlink"/>
                <w:noProof/>
              </w:rPr>
              <w:t>A.12. Estimates of Annualized Burden Hours and Costs</w:t>
            </w:r>
            <w:r>
              <w:rPr>
                <w:noProof/>
                <w:webHidden/>
              </w:rPr>
              <w:tab/>
            </w:r>
            <w:r>
              <w:rPr>
                <w:noProof/>
                <w:webHidden/>
              </w:rPr>
              <w:fldChar w:fldCharType="begin"/>
            </w:r>
            <w:r>
              <w:rPr>
                <w:noProof/>
                <w:webHidden/>
              </w:rPr>
              <w:instrText xml:space="preserve"> PAGEREF _Toc148965483 \h </w:instrText>
            </w:r>
            <w:r>
              <w:rPr>
                <w:noProof/>
                <w:webHidden/>
              </w:rPr>
              <w:fldChar w:fldCharType="separate"/>
            </w:r>
            <w:r>
              <w:rPr>
                <w:noProof/>
                <w:webHidden/>
              </w:rPr>
              <w:t>5</w:t>
            </w:r>
            <w:r>
              <w:rPr>
                <w:noProof/>
                <w:webHidden/>
              </w:rPr>
              <w:fldChar w:fldCharType="end"/>
            </w:r>
          </w:hyperlink>
        </w:p>
        <w:p w:rsidR="008B657D" w14:paraId="466B7B99" w14:textId="4AEF4B6D">
          <w:pPr>
            <w:pStyle w:val="TOC2"/>
            <w:rPr>
              <w:rFonts w:asciiTheme="minorHAnsi" w:eastAsiaTheme="minorEastAsia" w:hAnsiTheme="minorHAnsi"/>
              <w:noProof/>
              <w:sz w:val="22"/>
            </w:rPr>
          </w:pPr>
          <w:hyperlink w:anchor="_Toc148965484" w:history="1">
            <w:r w:rsidRPr="00F4333D">
              <w:rPr>
                <w:rStyle w:val="Hyperlink"/>
                <w:noProof/>
              </w:rPr>
              <w:t>A.13. Estimates of Other Total Annual Cost Burden to Respondents or Record Keepers</w:t>
            </w:r>
            <w:r>
              <w:rPr>
                <w:noProof/>
                <w:webHidden/>
              </w:rPr>
              <w:tab/>
            </w:r>
            <w:r>
              <w:rPr>
                <w:noProof/>
                <w:webHidden/>
              </w:rPr>
              <w:fldChar w:fldCharType="begin"/>
            </w:r>
            <w:r>
              <w:rPr>
                <w:noProof/>
                <w:webHidden/>
              </w:rPr>
              <w:instrText xml:space="preserve"> PAGEREF _Toc148965484 \h </w:instrText>
            </w:r>
            <w:r>
              <w:rPr>
                <w:noProof/>
                <w:webHidden/>
              </w:rPr>
              <w:fldChar w:fldCharType="separate"/>
            </w:r>
            <w:r>
              <w:rPr>
                <w:noProof/>
                <w:webHidden/>
              </w:rPr>
              <w:t>6</w:t>
            </w:r>
            <w:r>
              <w:rPr>
                <w:noProof/>
                <w:webHidden/>
              </w:rPr>
              <w:fldChar w:fldCharType="end"/>
            </w:r>
          </w:hyperlink>
        </w:p>
        <w:p w:rsidR="008B657D" w14:paraId="2471863C" w14:textId="1F768EAB">
          <w:pPr>
            <w:pStyle w:val="TOC2"/>
            <w:rPr>
              <w:rFonts w:asciiTheme="minorHAnsi" w:eastAsiaTheme="minorEastAsia" w:hAnsiTheme="minorHAnsi"/>
              <w:noProof/>
              <w:sz w:val="22"/>
            </w:rPr>
          </w:pPr>
          <w:hyperlink w:anchor="_Toc148965485" w:history="1">
            <w:r w:rsidRPr="00F4333D">
              <w:rPr>
                <w:rStyle w:val="Hyperlink"/>
                <w:noProof/>
              </w:rPr>
              <w:t>A.14. Annualized Cost to the Government</w:t>
            </w:r>
            <w:r>
              <w:rPr>
                <w:noProof/>
                <w:webHidden/>
              </w:rPr>
              <w:tab/>
            </w:r>
            <w:r>
              <w:rPr>
                <w:noProof/>
                <w:webHidden/>
              </w:rPr>
              <w:fldChar w:fldCharType="begin"/>
            </w:r>
            <w:r>
              <w:rPr>
                <w:noProof/>
                <w:webHidden/>
              </w:rPr>
              <w:instrText xml:space="preserve"> PAGEREF _Toc148965485 \h </w:instrText>
            </w:r>
            <w:r>
              <w:rPr>
                <w:noProof/>
                <w:webHidden/>
              </w:rPr>
              <w:fldChar w:fldCharType="separate"/>
            </w:r>
            <w:r>
              <w:rPr>
                <w:noProof/>
                <w:webHidden/>
              </w:rPr>
              <w:t>6</w:t>
            </w:r>
            <w:r>
              <w:rPr>
                <w:noProof/>
                <w:webHidden/>
              </w:rPr>
              <w:fldChar w:fldCharType="end"/>
            </w:r>
          </w:hyperlink>
        </w:p>
        <w:p w:rsidR="008B657D" w14:paraId="3237639F" w14:textId="6F16492F">
          <w:pPr>
            <w:pStyle w:val="TOC2"/>
            <w:rPr>
              <w:rFonts w:asciiTheme="minorHAnsi" w:eastAsiaTheme="minorEastAsia" w:hAnsiTheme="minorHAnsi"/>
              <w:noProof/>
              <w:sz w:val="22"/>
            </w:rPr>
          </w:pPr>
          <w:hyperlink w:anchor="_Toc148965486" w:history="1">
            <w:r w:rsidRPr="00F4333D">
              <w:rPr>
                <w:rStyle w:val="Hyperlink"/>
                <w:noProof/>
              </w:rPr>
              <w:t>A.15. Explanation for Program Changes or Adjustments</w:t>
            </w:r>
            <w:r>
              <w:rPr>
                <w:noProof/>
                <w:webHidden/>
              </w:rPr>
              <w:tab/>
            </w:r>
            <w:r>
              <w:rPr>
                <w:noProof/>
                <w:webHidden/>
              </w:rPr>
              <w:fldChar w:fldCharType="begin"/>
            </w:r>
            <w:r>
              <w:rPr>
                <w:noProof/>
                <w:webHidden/>
              </w:rPr>
              <w:instrText xml:space="preserve"> PAGEREF _Toc148965486 \h </w:instrText>
            </w:r>
            <w:r>
              <w:rPr>
                <w:noProof/>
                <w:webHidden/>
              </w:rPr>
              <w:fldChar w:fldCharType="separate"/>
            </w:r>
            <w:r>
              <w:rPr>
                <w:noProof/>
                <w:webHidden/>
              </w:rPr>
              <w:t>6</w:t>
            </w:r>
            <w:r>
              <w:rPr>
                <w:noProof/>
                <w:webHidden/>
              </w:rPr>
              <w:fldChar w:fldCharType="end"/>
            </w:r>
          </w:hyperlink>
        </w:p>
        <w:p w:rsidR="008B657D" w14:paraId="11F58A9B" w14:textId="486E814B">
          <w:pPr>
            <w:pStyle w:val="TOC2"/>
            <w:rPr>
              <w:rFonts w:asciiTheme="minorHAnsi" w:eastAsiaTheme="minorEastAsia" w:hAnsiTheme="minorHAnsi"/>
              <w:noProof/>
              <w:sz w:val="22"/>
            </w:rPr>
          </w:pPr>
          <w:hyperlink w:anchor="_Toc148965487" w:history="1">
            <w:r w:rsidRPr="00F4333D">
              <w:rPr>
                <w:rStyle w:val="Hyperlink"/>
                <w:noProof/>
              </w:rPr>
              <w:t>A.16. Plans for Tabulation and Publication and Project Time Schedule</w:t>
            </w:r>
            <w:r>
              <w:rPr>
                <w:noProof/>
                <w:webHidden/>
              </w:rPr>
              <w:tab/>
            </w:r>
            <w:r>
              <w:rPr>
                <w:noProof/>
                <w:webHidden/>
              </w:rPr>
              <w:fldChar w:fldCharType="begin"/>
            </w:r>
            <w:r>
              <w:rPr>
                <w:noProof/>
                <w:webHidden/>
              </w:rPr>
              <w:instrText xml:space="preserve"> PAGEREF _Toc148965487 \h </w:instrText>
            </w:r>
            <w:r>
              <w:rPr>
                <w:noProof/>
                <w:webHidden/>
              </w:rPr>
              <w:fldChar w:fldCharType="separate"/>
            </w:r>
            <w:r>
              <w:rPr>
                <w:noProof/>
                <w:webHidden/>
              </w:rPr>
              <w:t>6</w:t>
            </w:r>
            <w:r>
              <w:rPr>
                <w:noProof/>
                <w:webHidden/>
              </w:rPr>
              <w:fldChar w:fldCharType="end"/>
            </w:r>
          </w:hyperlink>
        </w:p>
        <w:p w:rsidR="008B657D" w14:paraId="13D3067F" w14:textId="024CD430">
          <w:pPr>
            <w:pStyle w:val="TOC2"/>
            <w:rPr>
              <w:rFonts w:asciiTheme="minorHAnsi" w:eastAsiaTheme="minorEastAsia" w:hAnsiTheme="minorHAnsi"/>
              <w:noProof/>
              <w:sz w:val="22"/>
            </w:rPr>
          </w:pPr>
          <w:hyperlink w:anchor="_Toc148965488" w:history="1">
            <w:r w:rsidRPr="00F4333D">
              <w:rPr>
                <w:rStyle w:val="Hyperlink"/>
                <w:noProof/>
              </w:rPr>
              <w:t>A.17. Reason(s) Display of OMB Expiration Date is Inappropriate</w:t>
            </w:r>
            <w:r>
              <w:rPr>
                <w:noProof/>
                <w:webHidden/>
              </w:rPr>
              <w:tab/>
            </w:r>
            <w:r>
              <w:rPr>
                <w:noProof/>
                <w:webHidden/>
              </w:rPr>
              <w:fldChar w:fldCharType="begin"/>
            </w:r>
            <w:r>
              <w:rPr>
                <w:noProof/>
                <w:webHidden/>
              </w:rPr>
              <w:instrText xml:space="preserve"> PAGEREF _Toc148965488 \h </w:instrText>
            </w:r>
            <w:r>
              <w:rPr>
                <w:noProof/>
                <w:webHidden/>
              </w:rPr>
              <w:fldChar w:fldCharType="separate"/>
            </w:r>
            <w:r>
              <w:rPr>
                <w:noProof/>
                <w:webHidden/>
              </w:rPr>
              <w:t>6</w:t>
            </w:r>
            <w:r>
              <w:rPr>
                <w:noProof/>
                <w:webHidden/>
              </w:rPr>
              <w:fldChar w:fldCharType="end"/>
            </w:r>
          </w:hyperlink>
        </w:p>
        <w:p w:rsidR="008B657D" w14:paraId="21ACF3BB" w14:textId="157E54B8">
          <w:pPr>
            <w:pStyle w:val="TOC2"/>
            <w:rPr>
              <w:rFonts w:asciiTheme="minorHAnsi" w:eastAsiaTheme="minorEastAsia" w:hAnsiTheme="minorHAnsi"/>
              <w:noProof/>
              <w:sz w:val="22"/>
            </w:rPr>
          </w:pPr>
          <w:hyperlink w:anchor="_Toc148965489" w:history="1">
            <w:r w:rsidRPr="00F4333D">
              <w:rPr>
                <w:rStyle w:val="Hyperlink"/>
                <w:noProof/>
              </w:rPr>
              <w:t>A.18. Exceptions to Certification for Paperwork Reduction Act Submissions</w:t>
            </w:r>
            <w:r>
              <w:rPr>
                <w:noProof/>
                <w:webHidden/>
              </w:rPr>
              <w:tab/>
            </w:r>
            <w:r>
              <w:rPr>
                <w:noProof/>
                <w:webHidden/>
              </w:rPr>
              <w:fldChar w:fldCharType="begin"/>
            </w:r>
            <w:r>
              <w:rPr>
                <w:noProof/>
                <w:webHidden/>
              </w:rPr>
              <w:instrText xml:space="preserve"> PAGEREF _Toc148965489 \h </w:instrText>
            </w:r>
            <w:r>
              <w:rPr>
                <w:noProof/>
                <w:webHidden/>
              </w:rPr>
              <w:fldChar w:fldCharType="separate"/>
            </w:r>
            <w:r>
              <w:rPr>
                <w:noProof/>
                <w:webHidden/>
              </w:rPr>
              <w:t>6</w:t>
            </w:r>
            <w:r>
              <w:rPr>
                <w:noProof/>
                <w:webHidden/>
              </w:rPr>
              <w:fldChar w:fldCharType="end"/>
            </w:r>
          </w:hyperlink>
        </w:p>
        <w:p w:rsidR="008B657D" w14:paraId="030F0C41" w14:textId="1B5E12FF">
          <w:pPr>
            <w:pStyle w:val="TOC2"/>
            <w:rPr>
              <w:rFonts w:asciiTheme="minorHAnsi" w:eastAsiaTheme="minorEastAsia" w:hAnsiTheme="minorHAnsi"/>
              <w:noProof/>
              <w:sz w:val="22"/>
            </w:rPr>
          </w:pPr>
          <w:hyperlink w:anchor="_Toc148965490" w:history="1">
            <w:r w:rsidRPr="00F4333D">
              <w:rPr>
                <w:rStyle w:val="Hyperlink"/>
                <w:noProof/>
              </w:rPr>
              <w:t>List of Attachments</w:t>
            </w:r>
            <w:r>
              <w:rPr>
                <w:noProof/>
                <w:webHidden/>
              </w:rPr>
              <w:tab/>
            </w:r>
            <w:r>
              <w:rPr>
                <w:noProof/>
                <w:webHidden/>
              </w:rPr>
              <w:fldChar w:fldCharType="begin"/>
            </w:r>
            <w:r>
              <w:rPr>
                <w:noProof/>
                <w:webHidden/>
              </w:rPr>
              <w:instrText xml:space="preserve"> PAGEREF _Toc148965490 \h </w:instrText>
            </w:r>
            <w:r>
              <w:rPr>
                <w:noProof/>
                <w:webHidden/>
              </w:rPr>
              <w:fldChar w:fldCharType="separate"/>
            </w:r>
            <w:r>
              <w:rPr>
                <w:noProof/>
                <w:webHidden/>
              </w:rPr>
              <w:t>6</w:t>
            </w:r>
            <w:r>
              <w:rPr>
                <w:noProof/>
                <w:webHidden/>
              </w:rPr>
              <w:fldChar w:fldCharType="end"/>
            </w:r>
          </w:hyperlink>
        </w:p>
        <w:p w:rsidR="008B657D" w14:paraId="7355B961" w14:textId="1C2FAC46">
          <w:pPr>
            <w:pStyle w:val="TOC2"/>
            <w:rPr>
              <w:rFonts w:asciiTheme="minorHAnsi" w:eastAsiaTheme="minorEastAsia" w:hAnsiTheme="minorHAnsi"/>
              <w:noProof/>
              <w:sz w:val="22"/>
            </w:rPr>
          </w:pPr>
          <w:hyperlink w:anchor="_Toc148965492" w:history="1">
            <w:r w:rsidRPr="00F4333D">
              <w:rPr>
                <w:rStyle w:val="Hyperlink"/>
                <w:rFonts w:ascii="Symbol" w:eastAsia="Calibri" w:hAnsi="Symbol"/>
                <w:bCs/>
                <w:noProof/>
              </w:rPr>
              <w:sym w:font="Symbol" w:char="F0B7"/>
            </w:r>
            <w:r>
              <w:rPr>
                <w:rFonts w:asciiTheme="minorHAnsi" w:eastAsiaTheme="minorEastAsia" w:hAnsiTheme="minorHAnsi"/>
                <w:noProof/>
                <w:sz w:val="22"/>
              </w:rPr>
              <w:tab/>
            </w:r>
            <w:r w:rsidRPr="00F4333D">
              <w:rPr>
                <w:rStyle w:val="Hyperlink"/>
                <w:bCs/>
                <w:noProof/>
              </w:rPr>
              <w:t>Attachment 1: OneLab Network Social Network Survey</w:t>
            </w:r>
            <w:r>
              <w:rPr>
                <w:noProof/>
                <w:webHidden/>
              </w:rPr>
              <w:tab/>
            </w:r>
            <w:r>
              <w:rPr>
                <w:noProof/>
                <w:webHidden/>
              </w:rPr>
              <w:fldChar w:fldCharType="begin"/>
            </w:r>
            <w:r>
              <w:rPr>
                <w:noProof/>
                <w:webHidden/>
              </w:rPr>
              <w:instrText xml:space="preserve"> PAGEREF _Toc148965492 \h </w:instrText>
            </w:r>
            <w:r>
              <w:rPr>
                <w:noProof/>
                <w:webHidden/>
              </w:rPr>
              <w:fldChar w:fldCharType="separate"/>
            </w:r>
            <w:r>
              <w:rPr>
                <w:noProof/>
                <w:webHidden/>
              </w:rPr>
              <w:t>6</w:t>
            </w:r>
            <w:r>
              <w:rPr>
                <w:noProof/>
                <w:webHidden/>
              </w:rPr>
              <w:fldChar w:fldCharType="end"/>
            </w:r>
          </w:hyperlink>
        </w:p>
        <w:p w:rsidR="008B657D" w14:paraId="3AB5BF0B" w14:textId="6F5D30B1">
          <w:pPr>
            <w:pStyle w:val="TOC2"/>
            <w:rPr>
              <w:rFonts w:asciiTheme="minorHAnsi" w:eastAsiaTheme="minorEastAsia" w:hAnsiTheme="minorHAnsi"/>
              <w:noProof/>
              <w:sz w:val="22"/>
            </w:rPr>
          </w:pPr>
          <w:hyperlink w:anchor="_Toc148965493" w:history="1">
            <w:r w:rsidRPr="00F4333D">
              <w:rPr>
                <w:rStyle w:val="Hyperlink"/>
                <w:rFonts w:ascii="Symbol" w:eastAsia="Calibri" w:hAnsi="Symbol"/>
                <w:bCs/>
                <w:noProof/>
              </w:rPr>
              <w:sym w:font="Symbol" w:char="F0B7"/>
            </w:r>
            <w:r>
              <w:rPr>
                <w:rFonts w:asciiTheme="minorHAnsi" w:eastAsiaTheme="minorEastAsia" w:hAnsiTheme="minorHAnsi"/>
                <w:noProof/>
                <w:sz w:val="22"/>
              </w:rPr>
              <w:tab/>
            </w:r>
            <w:r w:rsidRPr="00F4333D">
              <w:rPr>
                <w:rStyle w:val="Hyperlink"/>
                <w:bCs/>
                <w:noProof/>
              </w:rPr>
              <w:t>Attachment 2:  Emails for OneLab Network Survey Respondents</w:t>
            </w:r>
            <w:r>
              <w:rPr>
                <w:noProof/>
                <w:webHidden/>
              </w:rPr>
              <w:tab/>
            </w:r>
            <w:r>
              <w:rPr>
                <w:noProof/>
                <w:webHidden/>
              </w:rPr>
              <w:fldChar w:fldCharType="begin"/>
            </w:r>
            <w:r>
              <w:rPr>
                <w:noProof/>
                <w:webHidden/>
              </w:rPr>
              <w:instrText xml:space="preserve"> PAGEREF _Toc148965493 \h </w:instrText>
            </w:r>
            <w:r>
              <w:rPr>
                <w:noProof/>
                <w:webHidden/>
              </w:rPr>
              <w:fldChar w:fldCharType="separate"/>
            </w:r>
            <w:r>
              <w:rPr>
                <w:noProof/>
                <w:webHidden/>
              </w:rPr>
              <w:t>6</w:t>
            </w:r>
            <w:r>
              <w:rPr>
                <w:noProof/>
                <w:webHidden/>
              </w:rPr>
              <w:fldChar w:fldCharType="end"/>
            </w:r>
          </w:hyperlink>
        </w:p>
        <w:p w:rsidR="008B657D" w14:paraId="696EDCB0" w14:textId="0B10C701">
          <w:pPr>
            <w:pStyle w:val="TOC2"/>
            <w:rPr>
              <w:rFonts w:asciiTheme="minorHAnsi" w:eastAsiaTheme="minorEastAsia" w:hAnsiTheme="minorHAnsi"/>
              <w:noProof/>
              <w:sz w:val="22"/>
            </w:rPr>
          </w:pPr>
          <w:hyperlink w:anchor="_Toc148965494" w:history="1">
            <w:r w:rsidRPr="00F4333D">
              <w:rPr>
                <w:rStyle w:val="Hyperlink"/>
                <w:rFonts w:ascii="Symbol" w:eastAsia="Calibri" w:hAnsi="Symbol"/>
                <w:bCs/>
                <w:noProof/>
              </w:rPr>
              <w:sym w:font="Symbol" w:char="F0B7"/>
            </w:r>
            <w:r>
              <w:rPr>
                <w:rFonts w:asciiTheme="minorHAnsi" w:eastAsiaTheme="minorEastAsia" w:hAnsiTheme="minorHAnsi"/>
                <w:noProof/>
                <w:sz w:val="22"/>
              </w:rPr>
              <w:tab/>
            </w:r>
            <w:r w:rsidRPr="00F4333D">
              <w:rPr>
                <w:rStyle w:val="Hyperlink"/>
                <w:bCs/>
                <w:noProof/>
              </w:rPr>
              <w:t>Attachment 3: OneLab Network One Pager 05-10-2023</w:t>
            </w:r>
            <w:r>
              <w:rPr>
                <w:noProof/>
                <w:webHidden/>
              </w:rPr>
              <w:tab/>
            </w:r>
            <w:r>
              <w:rPr>
                <w:noProof/>
                <w:webHidden/>
              </w:rPr>
              <w:fldChar w:fldCharType="begin"/>
            </w:r>
            <w:r>
              <w:rPr>
                <w:noProof/>
                <w:webHidden/>
              </w:rPr>
              <w:instrText xml:space="preserve"> PAGEREF _Toc148965494 \h </w:instrText>
            </w:r>
            <w:r>
              <w:rPr>
                <w:noProof/>
                <w:webHidden/>
              </w:rPr>
              <w:fldChar w:fldCharType="separate"/>
            </w:r>
            <w:r>
              <w:rPr>
                <w:noProof/>
                <w:webHidden/>
              </w:rPr>
              <w:t>6</w:t>
            </w:r>
            <w:r>
              <w:rPr>
                <w:noProof/>
                <w:webHidden/>
              </w:rPr>
              <w:fldChar w:fldCharType="end"/>
            </w:r>
          </w:hyperlink>
        </w:p>
        <w:p w:rsidR="008B657D" w14:paraId="5D154804" w14:textId="1A1A6A37">
          <w:pPr>
            <w:pStyle w:val="TOC2"/>
            <w:rPr>
              <w:rFonts w:asciiTheme="minorHAnsi" w:eastAsiaTheme="minorEastAsia" w:hAnsiTheme="minorHAnsi"/>
              <w:noProof/>
              <w:sz w:val="22"/>
            </w:rPr>
          </w:pPr>
          <w:hyperlink w:anchor="_Toc148965495" w:history="1">
            <w:r>
              <w:rPr>
                <w:rFonts w:asciiTheme="minorHAnsi" w:eastAsiaTheme="minorEastAsia" w:hAnsiTheme="minorHAnsi"/>
                <w:noProof/>
                <w:sz w:val="22"/>
              </w:rPr>
              <w:tab/>
            </w:r>
            <w:r w:rsidRPr="00F4333D">
              <w:rPr>
                <w:rStyle w:val="Hyperlink"/>
                <w:bCs/>
                <w:noProof/>
              </w:rPr>
              <w:t>Attachment 4: Human Subjects Research Determination</w:t>
            </w:r>
            <w:r>
              <w:rPr>
                <w:noProof/>
                <w:webHidden/>
              </w:rPr>
              <w:tab/>
            </w:r>
            <w:r>
              <w:rPr>
                <w:noProof/>
                <w:webHidden/>
              </w:rPr>
              <w:fldChar w:fldCharType="begin"/>
            </w:r>
            <w:r>
              <w:rPr>
                <w:noProof/>
                <w:webHidden/>
              </w:rPr>
              <w:instrText xml:space="preserve"> PAGEREF _Toc148965495 \h </w:instrText>
            </w:r>
            <w:r>
              <w:rPr>
                <w:noProof/>
                <w:webHidden/>
              </w:rPr>
              <w:fldChar w:fldCharType="separate"/>
            </w:r>
            <w:r>
              <w:rPr>
                <w:noProof/>
                <w:webHidden/>
              </w:rPr>
              <w:t>6</w:t>
            </w:r>
            <w:r>
              <w:rPr>
                <w:noProof/>
                <w:webHidden/>
              </w:rPr>
              <w:fldChar w:fldCharType="end"/>
            </w:r>
          </w:hyperlink>
        </w:p>
        <w:p w:rsidR="00A97BC5" w14:paraId="067C29DB" w14:textId="643D05D3">
          <w:r>
            <w:rPr>
              <w:b/>
              <w:bCs/>
              <w:noProof/>
            </w:rPr>
            <w:fldChar w:fldCharType="end"/>
          </w:r>
        </w:p>
      </w:sdtContent>
    </w:sdt>
    <w:p w:rsidR="004A13E8" w14:paraId="55FE17B1" w14:textId="77777777">
      <w:r>
        <w:br w:type="page"/>
      </w:r>
    </w:p>
    <w:p w:rsidR="004D7AA1" w:rsidRPr="009878B0" w:rsidP="009878B0" w14:paraId="29314862" w14:textId="36B32885">
      <w:pPr>
        <w:spacing w:line="240" w:lineRule="auto"/>
        <w:ind w:left="360"/>
        <w:rPr>
          <w:rFonts w:eastAsia="MS Mincho" w:cs="Times New Roman"/>
          <w:bCs/>
          <w:szCs w:val="24"/>
        </w:rPr>
      </w:pPr>
      <w:r w:rsidRPr="001A58BE">
        <w:rPr>
          <w:b/>
        </w:rPr>
        <w:t xml:space="preserve">Goal of the </w:t>
      </w:r>
      <w:r>
        <w:rPr>
          <w:b/>
        </w:rPr>
        <w:t>data collection</w:t>
      </w:r>
      <w:r w:rsidRPr="001A58BE">
        <w:rPr>
          <w:b/>
        </w:rPr>
        <w:t>:</w:t>
      </w:r>
      <w:r>
        <w:rPr>
          <w:b/>
        </w:rPr>
        <w:t xml:space="preserve"> </w:t>
      </w:r>
      <w:r w:rsidRPr="009878B0" w:rsidR="009878B0">
        <w:rPr>
          <w:rFonts w:eastAsia="MS Mincho" w:cs="Times New Roman"/>
          <w:bCs/>
          <w:szCs w:val="24"/>
        </w:rPr>
        <w:t xml:space="preserve">To </w:t>
      </w:r>
      <w:r w:rsidRPr="009878B0" w:rsidR="005161F2">
        <w:rPr>
          <w:rFonts w:eastAsia="MS Mincho" w:cs="Times New Roman"/>
          <w:bCs/>
          <w:szCs w:val="24"/>
        </w:rPr>
        <w:t xml:space="preserve">gather information to </w:t>
      </w:r>
      <w:r w:rsidRPr="009878B0" w:rsidR="009878B0">
        <w:rPr>
          <w:rFonts w:eastAsia="MS Mincho" w:cs="Times New Roman"/>
          <w:bCs/>
          <w:szCs w:val="24"/>
        </w:rPr>
        <w:t xml:space="preserve">help </w:t>
      </w:r>
      <w:r w:rsidRPr="009878B0" w:rsidR="005161F2">
        <w:rPr>
          <w:rFonts w:eastAsia="MS Mincho" w:cs="Times New Roman"/>
          <w:bCs/>
          <w:szCs w:val="24"/>
        </w:rPr>
        <w:t xml:space="preserve">identify opportunities to improve a network that strengthens interconnections between training professionals within clinical laboratories, public health laboratories, and CDC </w:t>
      </w:r>
      <w:r w:rsidRPr="009878B0" w:rsidR="005161F2">
        <w:rPr>
          <w:rFonts w:eastAsia="MS Mincho" w:cs="Times New Roman"/>
          <w:bCs/>
          <w:szCs w:val="24"/>
        </w:rPr>
        <w:t>in order to</w:t>
      </w:r>
      <w:r w:rsidRPr="009878B0" w:rsidR="005161F2">
        <w:rPr>
          <w:rFonts w:eastAsia="MS Mincho" w:cs="Times New Roman"/>
          <w:bCs/>
          <w:szCs w:val="24"/>
        </w:rPr>
        <w:t xml:space="preserve"> collectively support rapid, large-scale emergency responses and</w:t>
      </w:r>
      <w:r w:rsidRPr="009878B0" w:rsidR="009878B0">
        <w:rPr>
          <w:rFonts w:eastAsia="MS Mincho" w:cs="Times New Roman"/>
          <w:bCs/>
          <w:szCs w:val="24"/>
        </w:rPr>
        <w:t xml:space="preserve"> </w:t>
      </w:r>
      <w:r w:rsidRPr="009878B0" w:rsidR="005161F2">
        <w:rPr>
          <w:rFonts w:eastAsia="MS Mincho" w:cs="Times New Roman"/>
          <w:bCs/>
          <w:szCs w:val="24"/>
        </w:rPr>
        <w:t xml:space="preserve">improve the strength of connections developed and maintained among </w:t>
      </w:r>
      <w:r w:rsidRPr="009878B0" w:rsidR="005161F2">
        <w:rPr>
          <w:rFonts w:eastAsia="MS Mincho" w:cs="Times New Roman"/>
          <w:bCs/>
          <w:szCs w:val="24"/>
        </w:rPr>
        <w:t>OneLab</w:t>
      </w:r>
      <w:r w:rsidRPr="009878B0" w:rsidR="005161F2">
        <w:rPr>
          <w:rFonts w:eastAsia="MS Mincho" w:cs="Times New Roman"/>
          <w:bCs/>
          <w:szCs w:val="24"/>
        </w:rPr>
        <w:t xml:space="preserve"> Network </w:t>
      </w:r>
      <w:r w:rsidRPr="009878B0" w:rsidR="009878B0">
        <w:rPr>
          <w:rFonts w:eastAsia="MS Mincho" w:cs="Times New Roman"/>
          <w:bCs/>
          <w:szCs w:val="24"/>
        </w:rPr>
        <w:t>peers.</w:t>
      </w:r>
    </w:p>
    <w:p w:rsidR="004D7AA1" w:rsidRPr="00820945" w:rsidP="004D7AA1" w14:paraId="62B2A90C" w14:textId="0EFABAF5">
      <w:pPr>
        <w:pStyle w:val="Bullets"/>
        <w:rPr>
          <w:b/>
        </w:rPr>
      </w:pPr>
      <w:r w:rsidRPr="001A58BE">
        <w:rPr>
          <w:b/>
        </w:rPr>
        <w:t>Intended use of the resulting data:</w:t>
      </w:r>
      <w:r>
        <w:rPr>
          <w:b/>
        </w:rPr>
        <w:t xml:space="preserve"> </w:t>
      </w:r>
      <w:r>
        <w:rPr>
          <w:bCs/>
        </w:rPr>
        <w:t xml:space="preserve">Provide crucial insight </w:t>
      </w:r>
      <w:r w:rsidR="00A65B0F">
        <w:rPr>
          <w:bCs/>
        </w:rPr>
        <w:t>on</w:t>
      </w:r>
      <w:r>
        <w:rPr>
          <w:bCs/>
        </w:rPr>
        <w:t xml:space="preserve"> the effectiveness of outreach efforts, engagement and relationship development/strengthening among laboratory peers</w:t>
      </w:r>
      <w:r w:rsidR="0011561E">
        <w:rPr>
          <w:bCs/>
        </w:rPr>
        <w:t xml:space="preserve"> in </w:t>
      </w:r>
      <w:r w:rsidR="0011561E">
        <w:rPr>
          <w:bCs/>
        </w:rPr>
        <w:t>OneLab</w:t>
      </w:r>
      <w:r w:rsidR="0011561E">
        <w:rPr>
          <w:bCs/>
        </w:rPr>
        <w:t xml:space="preserve"> Network</w:t>
      </w:r>
      <w:r>
        <w:rPr>
          <w:bCs/>
        </w:rPr>
        <w:t>.</w:t>
      </w:r>
    </w:p>
    <w:p w:rsidR="004D7AA1" w:rsidRPr="001A58BE" w:rsidP="004D7AA1" w14:paraId="7B0C1C34" w14:textId="093B6E58">
      <w:pPr>
        <w:pStyle w:val="Bullets"/>
        <w:rPr>
          <w:b/>
        </w:rPr>
      </w:pPr>
      <w:r w:rsidRPr="001A58BE">
        <w:rPr>
          <w:b/>
        </w:rPr>
        <w:t>Methods to be used to collect</w:t>
      </w:r>
      <w:r>
        <w:rPr>
          <w:b/>
        </w:rPr>
        <w:t xml:space="preserve"> data</w:t>
      </w:r>
      <w:r w:rsidRPr="001A58BE">
        <w:rPr>
          <w:b/>
        </w:rPr>
        <w:t>:</w:t>
      </w:r>
      <w:r>
        <w:rPr>
          <w:b/>
        </w:rPr>
        <w:t xml:space="preserve"> </w:t>
      </w:r>
      <w:r>
        <w:t>Survey</w:t>
      </w:r>
      <w:r w:rsidR="00777C27">
        <w:t xml:space="preserve"> </w:t>
      </w:r>
      <w:r>
        <w:t>will collect qualitative as well as semi-quantitative data.</w:t>
      </w:r>
    </w:p>
    <w:p w:rsidR="004D7AA1" w:rsidRPr="008B7375" w:rsidP="004D7AA1" w14:paraId="1AA2F7D8" w14:textId="3B2A7C90">
      <w:pPr>
        <w:pStyle w:val="Bullets"/>
        <w:rPr>
          <w:bCs/>
        </w:rPr>
      </w:pPr>
      <w:r w:rsidRPr="001A58BE">
        <w:rPr>
          <w:b/>
        </w:rPr>
        <w:t>The subpopulation to be studied</w:t>
      </w:r>
      <w:r w:rsidRPr="008B7375">
        <w:rPr>
          <w:bCs/>
        </w:rPr>
        <w:t xml:space="preserve">: </w:t>
      </w:r>
      <w:r>
        <w:rPr>
          <w:bCs/>
        </w:rPr>
        <w:t xml:space="preserve">Clinical and public health laboratory professionals, representatives with the responsibility for education and training within major laboratory organizations and representatives of the Clinical Laboratory Partners Forum (CLPF) that are also </w:t>
      </w:r>
      <w:r>
        <w:rPr>
          <w:bCs/>
        </w:rPr>
        <w:t>OneLab</w:t>
      </w:r>
      <w:r>
        <w:rPr>
          <w:bCs/>
        </w:rPr>
        <w:t xml:space="preserve"> Network </w:t>
      </w:r>
      <w:r w:rsidR="0048695C">
        <w:rPr>
          <w:bCs/>
        </w:rPr>
        <w:t>members.</w:t>
      </w:r>
    </w:p>
    <w:p w:rsidR="004D7AA1" w:rsidRPr="008B7375" w:rsidP="004D7AA1" w14:paraId="790AE42B" w14:textId="743BB4CD">
      <w:pPr>
        <w:pStyle w:val="Bullets"/>
        <w:rPr>
          <w:b/>
        </w:rPr>
      </w:pPr>
      <w:r w:rsidRPr="008B7375">
        <w:rPr>
          <w:b/>
        </w:rPr>
        <w:t>How data will be analyzed:</w:t>
      </w:r>
      <w:r>
        <w:rPr>
          <w:bCs/>
        </w:rPr>
        <w:t xml:space="preserve"> </w:t>
      </w:r>
      <w:r w:rsidRPr="00C87523">
        <w:rPr>
          <w:bCs/>
        </w:rPr>
        <w:t>Qualitative</w:t>
      </w:r>
      <w:r>
        <w:t xml:space="preserve"> analysis</w:t>
      </w:r>
      <w:r w:rsidR="00D3603F">
        <w:t xml:space="preserve"> (and additional quantitative analyses where appropriate)</w:t>
      </w:r>
      <w:r>
        <w:t xml:space="preserve"> </w:t>
      </w:r>
    </w:p>
    <w:p w:rsidR="003323B0" w:rsidP="004A13E8" w14:paraId="3EA21DDC" w14:textId="77777777">
      <w:pPr>
        <w:pStyle w:val="Subtitle"/>
      </w:pPr>
    </w:p>
    <w:p w:rsidR="003323B0" w:rsidP="004A13E8" w14:paraId="6FC0FF20" w14:textId="77777777">
      <w:pPr>
        <w:pStyle w:val="Subtitle"/>
      </w:pPr>
    </w:p>
    <w:p w:rsidR="004A13E8" w:rsidP="005D2741" w14:paraId="55FE17B2" w14:textId="29764DF4">
      <w:pPr>
        <w:pStyle w:val="Heading1"/>
        <w:numPr>
          <w:ilvl w:val="0"/>
          <w:numId w:val="0"/>
        </w:numPr>
        <w:ind w:left="360" w:hanging="360"/>
      </w:pPr>
      <w:bookmarkStart w:id="3" w:name="_Toc148965471"/>
      <w:r w:rsidRPr="003323B0">
        <w:t>A. Justification</w:t>
      </w:r>
      <w:bookmarkEnd w:id="3"/>
      <w:r>
        <w:t xml:space="preserve"> </w:t>
      </w:r>
    </w:p>
    <w:p w:rsidR="004A13E8" w:rsidRPr="005D2741" w:rsidP="005D2741" w14:paraId="55FE17B3" w14:textId="588E474F">
      <w:pPr>
        <w:pStyle w:val="Heading2"/>
        <w:jc w:val="left"/>
        <w:rPr>
          <w:sz w:val="24"/>
          <w:szCs w:val="24"/>
        </w:rPr>
      </w:pPr>
      <w:bookmarkStart w:id="4" w:name="_Toc144471003"/>
      <w:bookmarkStart w:id="5" w:name="_Toc148965472"/>
      <w:r w:rsidRPr="005D2741">
        <w:rPr>
          <w:sz w:val="24"/>
          <w:szCs w:val="24"/>
        </w:rPr>
        <w:t xml:space="preserve">A.1. </w:t>
      </w:r>
      <w:r w:rsidRPr="005D2741">
        <w:rPr>
          <w:sz w:val="24"/>
          <w:szCs w:val="24"/>
        </w:rPr>
        <w:t>Circumstances Making the Collection of Information Necessary</w:t>
      </w:r>
      <w:bookmarkEnd w:id="4"/>
      <w:bookmarkEnd w:id="5"/>
    </w:p>
    <w:p w:rsidR="00E21144" w:rsidP="007F46E9" w14:paraId="397D151D" w14:textId="4BDA063E">
      <w:r>
        <w:t xml:space="preserve">CDC requests approval for a new </w:t>
      </w:r>
      <w:r>
        <w:t>GenIC</w:t>
      </w:r>
      <w:r w:rsidR="00663196">
        <w:t xml:space="preserve"> </w:t>
      </w:r>
      <w:r w:rsidR="00663196">
        <w:t>OneLab</w:t>
      </w:r>
      <w:r w:rsidR="00663196">
        <w:t xml:space="preserve"> Network Evaluation</w:t>
      </w:r>
      <w:r>
        <w:t xml:space="preserve"> under OMB Control No. </w:t>
      </w:r>
      <w:r w:rsidR="00A11947">
        <w:t>0920-1154</w:t>
      </w:r>
      <w:r>
        <w:t>.</w:t>
      </w:r>
    </w:p>
    <w:p w:rsidR="00D971D2" w:rsidP="00D971D2" w14:paraId="6416A056" w14:textId="0BC2AD70">
      <w:r>
        <w:t>Information collection activities are limited to formative work that will result in</w:t>
      </w:r>
      <w:r>
        <w:t xml:space="preserve"> overall program improvement for CDC </w:t>
      </w:r>
      <w:r>
        <w:t>OneLab</w:t>
      </w:r>
      <w:r>
        <w:t xml:space="preserve"> Network.</w:t>
      </w:r>
    </w:p>
    <w:p w:rsidR="000A7C9A" w:rsidP="007476AE" w14:paraId="2F54540F" w14:textId="506C6592">
      <w:pPr>
        <w:pStyle w:val="paragraph"/>
        <w:spacing w:before="0" w:beforeAutospacing="0" w:after="0" w:afterAutospacing="0"/>
        <w:textAlignment w:val="baseline"/>
        <w:rPr>
          <w:rFonts w:eastAsiaTheme="minorHAnsi" w:cstheme="minorBidi"/>
          <w:szCs w:val="22"/>
        </w:rPr>
      </w:pPr>
      <w:r w:rsidRPr="00933384">
        <w:rPr>
          <w:rFonts w:eastAsiaTheme="minorHAnsi" w:cstheme="minorBidi"/>
          <w:szCs w:val="22"/>
        </w:rPr>
        <w:t xml:space="preserve">CDC </w:t>
      </w:r>
      <w:r w:rsidRPr="00933384">
        <w:rPr>
          <w:rFonts w:eastAsiaTheme="minorHAnsi" w:cstheme="minorBidi"/>
          <w:szCs w:val="22"/>
        </w:rPr>
        <w:t>OneLab</w:t>
      </w:r>
      <w:r w:rsidRPr="00933384">
        <w:rPr>
          <w:rFonts w:eastAsiaTheme="minorHAnsi" w:cstheme="minorBidi"/>
          <w:szCs w:val="22"/>
        </w:rPr>
        <w:t>™ Network</w:t>
      </w:r>
      <w:r w:rsidRPr="00933384" w:rsidR="0094643E">
        <w:rPr>
          <w:rFonts w:eastAsiaTheme="minorHAnsi" w:cstheme="minorBidi"/>
          <w:szCs w:val="22"/>
        </w:rPr>
        <w:t xml:space="preserve"> is a collaborative network of public health and clinical laboratory professionals and CDC. Through </w:t>
      </w:r>
      <w:r w:rsidRPr="00933384" w:rsidR="0094643E">
        <w:rPr>
          <w:rFonts w:eastAsiaTheme="minorHAnsi" w:cstheme="minorBidi"/>
          <w:szCs w:val="22"/>
        </w:rPr>
        <w:t>OneLab</w:t>
      </w:r>
      <w:r w:rsidRPr="00933384" w:rsidR="0094643E">
        <w:rPr>
          <w:rFonts w:eastAsiaTheme="minorHAnsi" w:cstheme="minorBidi"/>
          <w:szCs w:val="22"/>
        </w:rPr>
        <w:t xml:space="preserve"> Network, laboratory professionals </w:t>
      </w:r>
      <w:r w:rsidRPr="00BD7B0A" w:rsidR="0094643E">
        <w:rPr>
          <w:rFonts w:eastAsiaTheme="minorHAnsi" w:cstheme="minorBidi"/>
          <w:szCs w:val="22"/>
        </w:rPr>
        <w:t>can connect with each other and CDC through live events and access customized laboratory training resources.</w:t>
      </w:r>
      <w:r w:rsidRPr="00BD7B0A" w:rsidR="00E240DC">
        <w:rPr>
          <w:rFonts w:eastAsiaTheme="minorHAnsi" w:cstheme="minorBidi"/>
          <w:szCs w:val="22"/>
        </w:rPr>
        <w:t xml:space="preserve"> </w:t>
      </w:r>
      <w:r w:rsidRPr="00BD7B0A" w:rsidR="00E240DC">
        <w:rPr>
          <w:rFonts w:eastAsiaTheme="minorHAnsi" w:cstheme="minorBidi"/>
          <w:szCs w:val="22"/>
        </w:rPr>
        <w:t>OneLab</w:t>
      </w:r>
      <w:r w:rsidRPr="00BD7B0A" w:rsidR="00E240DC">
        <w:rPr>
          <w:rFonts w:eastAsiaTheme="minorHAnsi" w:cstheme="minorBidi"/>
          <w:szCs w:val="22"/>
        </w:rPr>
        <w:t xml:space="preserve"> Network aims to meet laboratory learners’ most urgent training needs and collectively support rapid, large-scale emergency responses: (1) Identify and respond to feedback from laboratory professionals, (2) Share free training resources to help learners respond to laboratory challenges and (3) Connect laboratories to exchange lessons learned and best practices.</w:t>
      </w:r>
      <w:r w:rsidR="006B3D7B">
        <w:rPr>
          <w:rFonts w:eastAsiaTheme="minorHAnsi" w:cstheme="minorBidi"/>
          <w:szCs w:val="22"/>
        </w:rPr>
        <w:t xml:space="preserve"> </w:t>
      </w:r>
      <w:r w:rsidRPr="006B3D7B" w:rsidR="006B3D7B">
        <w:rPr>
          <w:rFonts w:eastAsiaTheme="minorHAnsi" w:cstheme="minorBidi"/>
          <w:szCs w:val="22"/>
        </w:rPr>
        <w:t xml:space="preserve">The </w:t>
      </w:r>
      <w:r w:rsidRPr="006B3D7B" w:rsidR="006B3D7B">
        <w:rPr>
          <w:rFonts w:eastAsiaTheme="minorHAnsi" w:cstheme="minorBidi"/>
          <w:szCs w:val="22"/>
        </w:rPr>
        <w:t>OneLab</w:t>
      </w:r>
      <w:r w:rsidRPr="006B3D7B" w:rsidR="006B3D7B">
        <w:rPr>
          <w:rFonts w:eastAsiaTheme="minorHAnsi" w:cstheme="minorBidi"/>
          <w:szCs w:val="22"/>
        </w:rPr>
        <w:t xml:space="preserve"> Network social network survey will allow DLS to better address gaps in </w:t>
      </w:r>
      <w:r w:rsidR="001A24AC">
        <w:rPr>
          <w:rFonts w:eastAsiaTheme="minorHAnsi" w:cstheme="minorBidi"/>
          <w:szCs w:val="22"/>
        </w:rPr>
        <w:t>OneLab</w:t>
      </w:r>
      <w:r w:rsidRPr="006B3D7B" w:rsidR="006B3D7B">
        <w:rPr>
          <w:rFonts w:eastAsiaTheme="minorHAnsi" w:cstheme="minorBidi"/>
          <w:szCs w:val="22"/>
        </w:rPr>
        <w:t xml:space="preserve"> </w:t>
      </w:r>
      <w:r w:rsidR="001A24AC">
        <w:rPr>
          <w:rFonts w:eastAsiaTheme="minorHAnsi" w:cstheme="minorBidi"/>
          <w:szCs w:val="22"/>
        </w:rPr>
        <w:t xml:space="preserve">Network </w:t>
      </w:r>
      <w:r w:rsidRPr="006B3D7B" w:rsidR="006B3D7B">
        <w:rPr>
          <w:rFonts w:eastAsiaTheme="minorHAnsi" w:cstheme="minorBidi"/>
          <w:szCs w:val="22"/>
        </w:rPr>
        <w:t xml:space="preserve">outreach efforts, connections made and engagement to illuminate necessary programmatic improvements.  </w:t>
      </w:r>
    </w:p>
    <w:p w:rsidR="007476AE" w:rsidRPr="007476AE" w:rsidP="007476AE" w14:paraId="57F48183" w14:textId="77777777">
      <w:pPr>
        <w:pStyle w:val="paragraph"/>
        <w:spacing w:before="0" w:beforeAutospacing="0" w:after="0" w:afterAutospacing="0"/>
        <w:textAlignment w:val="baseline"/>
        <w:rPr>
          <w:rFonts w:eastAsiaTheme="minorHAnsi" w:cstheme="minorBidi"/>
          <w:szCs w:val="22"/>
        </w:rPr>
      </w:pPr>
    </w:p>
    <w:p w:rsidR="000A7C9A" w:rsidRPr="001541BF" w:rsidP="000A7C9A" w14:paraId="5CF513E9" w14:textId="7DF2047E">
      <w:r>
        <w:t>Overall, c</w:t>
      </w:r>
      <w:r w:rsidRPr="009A1056">
        <w:t xml:space="preserve">ollecting this information will enable DLS/TWDB to better understand the representation of members comprising </w:t>
      </w:r>
      <w:r w:rsidRPr="009A1056">
        <w:t>OneLab</w:t>
      </w:r>
      <w:r w:rsidRPr="009A1056">
        <w:t xml:space="preserve"> Network, how effective outreach efforts are in engaging target audiences as well as determining the development and richness of connections between </w:t>
      </w:r>
      <w:r w:rsidRPr="009A1056">
        <w:t>OneLab</w:t>
      </w:r>
      <w:r w:rsidRPr="009A1056">
        <w:t xml:space="preserve"> Network members. </w:t>
      </w:r>
    </w:p>
    <w:p w:rsidR="004A13E8" w:rsidRPr="004F3B1D" w:rsidP="004F3B1D" w14:paraId="55FE17B7" w14:textId="488F0726">
      <w:pPr>
        <w:pStyle w:val="Heading2"/>
        <w:jc w:val="left"/>
        <w:rPr>
          <w:sz w:val="24"/>
          <w:szCs w:val="24"/>
        </w:rPr>
      </w:pPr>
      <w:bookmarkStart w:id="6" w:name="_Toc144471004"/>
      <w:bookmarkStart w:id="7" w:name="_Toc148965473"/>
      <w:r w:rsidRPr="004F3B1D">
        <w:rPr>
          <w:sz w:val="24"/>
          <w:szCs w:val="24"/>
        </w:rPr>
        <w:t>A</w:t>
      </w:r>
      <w:r w:rsidR="004F3B1D">
        <w:rPr>
          <w:sz w:val="24"/>
          <w:szCs w:val="24"/>
        </w:rPr>
        <w:t>.</w:t>
      </w:r>
      <w:r w:rsidRPr="004F3B1D">
        <w:rPr>
          <w:sz w:val="24"/>
          <w:szCs w:val="24"/>
        </w:rPr>
        <w:t>2</w:t>
      </w:r>
      <w:r w:rsidRPr="004F3B1D" w:rsidR="00F77995">
        <w:rPr>
          <w:sz w:val="24"/>
          <w:szCs w:val="24"/>
        </w:rPr>
        <w:t xml:space="preserve">. </w:t>
      </w:r>
      <w:r w:rsidRPr="004F3B1D">
        <w:rPr>
          <w:sz w:val="24"/>
          <w:szCs w:val="24"/>
        </w:rPr>
        <w:t>Purpose and Use of Information Collection</w:t>
      </w:r>
      <w:bookmarkEnd w:id="6"/>
      <w:bookmarkEnd w:id="7"/>
    </w:p>
    <w:p w:rsidR="00E8297A" w:rsidP="008437BC" w14:paraId="36C5D0A2" w14:textId="363CC811">
      <w:r>
        <w:t>The purpose of</w:t>
      </w:r>
      <w:r w:rsidR="00E070DC">
        <w:t xml:space="preserve"> the </w:t>
      </w:r>
      <w:r>
        <w:t>social</w:t>
      </w:r>
      <w:r w:rsidR="00914895">
        <w:t xml:space="preserve"> </w:t>
      </w:r>
      <w:r>
        <w:t xml:space="preserve">network survey </w:t>
      </w:r>
      <w:r w:rsidR="00E070DC">
        <w:t xml:space="preserve">is to </w:t>
      </w:r>
      <w:r w:rsidRPr="00E8297A">
        <w:t>gather information to help:</w:t>
      </w:r>
    </w:p>
    <w:p w:rsidR="00E8297A" w:rsidP="000F1D9E" w14:paraId="4D375E88" w14:textId="1572B6C9">
      <w:pPr>
        <w:pStyle w:val="ListParagraph"/>
        <w:numPr>
          <w:ilvl w:val="0"/>
          <w:numId w:val="15"/>
        </w:numPr>
      </w:pPr>
      <w:r w:rsidRPr="00E8297A">
        <w:t xml:space="preserve">Maintain a network that strengthens interconnections between training professionals within clinical laboratories, public health laboratories, and CDC </w:t>
      </w:r>
      <w:r w:rsidRPr="00E8297A">
        <w:t>in order to</w:t>
      </w:r>
      <w:r w:rsidRPr="00E8297A">
        <w:t xml:space="preserve"> collectively support rapid, large-scale emergency responses</w:t>
      </w:r>
      <w:r w:rsidR="005F7E15">
        <w:t xml:space="preserve"> and</w:t>
      </w:r>
    </w:p>
    <w:p w:rsidR="0091159A" w:rsidP="000F1D9E" w14:paraId="7F367FEF" w14:textId="1007B36F">
      <w:pPr>
        <w:pStyle w:val="ListParagraph"/>
        <w:numPr>
          <w:ilvl w:val="0"/>
          <w:numId w:val="15"/>
        </w:numPr>
      </w:pPr>
      <w:r w:rsidRPr="00E8297A">
        <w:t xml:space="preserve">Improve the strength of connections developed and maintained among </w:t>
      </w:r>
      <w:r w:rsidRPr="00E8297A">
        <w:t>OneLab</w:t>
      </w:r>
      <w:r w:rsidRPr="00E8297A">
        <w:t xml:space="preserve"> Network peers</w:t>
      </w:r>
      <w:r w:rsidR="005F7E15">
        <w:t>.</w:t>
      </w:r>
    </w:p>
    <w:p w:rsidR="004E09D6" w:rsidP="00386885" w14:paraId="5006C99A" w14:textId="6B759E95">
      <w:r>
        <w:t xml:space="preserve">Summary reports </w:t>
      </w:r>
      <w:r w:rsidR="0032123C">
        <w:t>will be comprised of anonymized, aggregated data</w:t>
      </w:r>
      <w:r w:rsidR="00DE483C">
        <w:t>.</w:t>
      </w:r>
      <w:r w:rsidR="0032123C">
        <w:t xml:space="preserve"> </w:t>
      </w:r>
      <w:r w:rsidRPr="00DE483C" w:rsidR="00DE483C">
        <w:t>CDC will share information gathered in presentations and reports to support further development of the CDC program and similar efforts.</w:t>
      </w:r>
    </w:p>
    <w:p w:rsidR="004A13E8" w:rsidRPr="004F3B1D" w:rsidP="004F3B1D" w14:paraId="55FE17B9" w14:textId="321224F5">
      <w:pPr>
        <w:pStyle w:val="Heading2"/>
        <w:jc w:val="left"/>
        <w:rPr>
          <w:sz w:val="24"/>
          <w:szCs w:val="24"/>
        </w:rPr>
      </w:pPr>
      <w:bookmarkStart w:id="8" w:name="_Toc144471005"/>
      <w:bookmarkStart w:id="9" w:name="_Toc148965474"/>
      <w:r w:rsidRPr="004F3B1D">
        <w:rPr>
          <w:sz w:val="24"/>
          <w:szCs w:val="24"/>
        </w:rPr>
        <w:t>A</w:t>
      </w:r>
      <w:r w:rsidR="004F3B1D">
        <w:rPr>
          <w:sz w:val="24"/>
          <w:szCs w:val="24"/>
        </w:rPr>
        <w:t>.</w:t>
      </w:r>
      <w:r w:rsidRPr="004F3B1D">
        <w:rPr>
          <w:sz w:val="24"/>
          <w:szCs w:val="24"/>
        </w:rPr>
        <w:t xml:space="preserve">3. </w:t>
      </w:r>
      <w:r w:rsidRPr="004F3B1D">
        <w:rPr>
          <w:sz w:val="24"/>
          <w:szCs w:val="24"/>
        </w:rPr>
        <w:t>Use of Improved Information Technology and Burden Reduction</w:t>
      </w:r>
      <w:bookmarkEnd w:id="8"/>
      <w:bookmarkEnd w:id="9"/>
    </w:p>
    <w:p w:rsidR="000005AA" w:rsidP="00850887" w14:paraId="1ACD45E7" w14:textId="67DD1DF3">
      <w:r w:rsidRPr="00432AE9">
        <w:t xml:space="preserve">Respondents to the </w:t>
      </w:r>
      <w:r w:rsidRPr="00432AE9">
        <w:t>OneLab</w:t>
      </w:r>
      <w:r w:rsidRPr="00432AE9">
        <w:t xml:space="preserve"> Network social network survey will include representatives of the Clinical Laboratory Partners Forum (CLPF) that are also </w:t>
      </w:r>
      <w:r w:rsidRPr="00432AE9">
        <w:t>OneLab</w:t>
      </w:r>
      <w:r w:rsidRPr="00432AE9">
        <w:t xml:space="preserve"> Network members. The anticipated number of respondents is maximum 30 for the social network survey. </w:t>
      </w:r>
      <w:r w:rsidR="005532E6">
        <w:t>This</w:t>
      </w:r>
      <w:r w:rsidRPr="00432AE9" w:rsidR="005532E6">
        <w:t xml:space="preserve"> </w:t>
      </w:r>
      <w:r w:rsidRPr="00432AE9">
        <w:t xml:space="preserve">survey will take respondents approximately </w:t>
      </w:r>
      <w:r w:rsidR="005532E6">
        <w:t xml:space="preserve">5 </w:t>
      </w:r>
      <w:r w:rsidRPr="00432AE9">
        <w:t>minutes to complete.</w:t>
      </w:r>
      <w:r w:rsidR="00E87207">
        <w:t xml:space="preserve"> </w:t>
      </w:r>
      <w:r>
        <w:t xml:space="preserve">TWDB leadership will identify up to 30 points-of-contact (POCs). </w:t>
      </w:r>
      <w:r w:rsidRPr="001541BF" w:rsidR="00445CE7">
        <w:t>CLPF POCs identified by TWDB leadership will receive a link to a site-specific social network survey.</w:t>
      </w:r>
      <w:r w:rsidR="00D024CA">
        <w:t xml:space="preserve"> </w:t>
      </w:r>
      <w:r w:rsidRPr="0026632F" w:rsidR="00D024CA">
        <w:t>Survey questions were reviewed by evaluation experts and pilot tested to collect the minimum information necessary for the purposes of this formative evaluation.</w:t>
      </w:r>
      <w:r w:rsidR="00D024CA">
        <w:t xml:space="preserve"> </w:t>
      </w:r>
      <w:r w:rsidR="0026632F">
        <w:t xml:space="preserve">Skip patterns are used so that </w:t>
      </w:r>
      <w:r w:rsidRPr="0026632F" w:rsidR="0026632F">
        <w:t xml:space="preserve">respondents only answer the </w:t>
      </w:r>
      <w:r w:rsidR="008156AA">
        <w:t xml:space="preserve">necessary </w:t>
      </w:r>
      <w:r w:rsidR="008156AA">
        <w:t>and</w:t>
      </w:r>
      <w:r w:rsidRPr="0026632F" w:rsidR="0026632F">
        <w:t xml:space="preserve">  applicable</w:t>
      </w:r>
      <w:r w:rsidRPr="0026632F" w:rsidR="0026632F">
        <w:t xml:space="preserve"> questions based on previous answers</w:t>
      </w:r>
      <w:r w:rsidR="0026632F">
        <w:t>.</w:t>
      </w:r>
    </w:p>
    <w:p w:rsidR="005020A1" w:rsidRPr="0026632F" w:rsidP="00850887" w14:paraId="370791D0" w14:textId="3CAEAB91">
      <w:r w:rsidRPr="00BD0523">
        <w:t xml:space="preserve">Participation in all data collection activities will be voluntary. Data in </w:t>
      </w:r>
      <w:r w:rsidR="00CE009B">
        <w:t>this</w:t>
      </w:r>
      <w:r>
        <w:t xml:space="preserve"> </w:t>
      </w:r>
      <w:r w:rsidRPr="00BD0523">
        <w:t>survey will be collected via Survey Monkey, aggregated and deidentified.</w:t>
      </w:r>
      <w:r w:rsidR="009A1056">
        <w:t xml:space="preserve"> </w:t>
      </w:r>
    </w:p>
    <w:p w:rsidR="004A13E8" w:rsidRPr="004F3B1D" w:rsidP="004F3B1D" w14:paraId="55FE17BC" w14:textId="7D2090E9">
      <w:pPr>
        <w:pStyle w:val="Heading2"/>
        <w:jc w:val="left"/>
        <w:rPr>
          <w:sz w:val="24"/>
          <w:szCs w:val="24"/>
        </w:rPr>
      </w:pPr>
      <w:bookmarkStart w:id="10" w:name="_Toc144471006"/>
      <w:bookmarkStart w:id="11" w:name="_Toc148965475"/>
      <w:r w:rsidRPr="004F3B1D">
        <w:rPr>
          <w:sz w:val="24"/>
          <w:szCs w:val="24"/>
        </w:rPr>
        <w:t>A</w:t>
      </w:r>
      <w:r w:rsidRPr="004F3B1D" w:rsidR="004F3B1D">
        <w:rPr>
          <w:sz w:val="24"/>
          <w:szCs w:val="24"/>
        </w:rPr>
        <w:t>.</w:t>
      </w:r>
      <w:r w:rsidRPr="004F3B1D">
        <w:rPr>
          <w:sz w:val="24"/>
          <w:szCs w:val="24"/>
        </w:rPr>
        <w:t xml:space="preserve">4. </w:t>
      </w:r>
      <w:r w:rsidRPr="004F3B1D">
        <w:rPr>
          <w:sz w:val="24"/>
          <w:szCs w:val="24"/>
        </w:rPr>
        <w:t>Efforts to Identify Duplication and Use of Similar Information</w:t>
      </w:r>
      <w:bookmarkEnd w:id="10"/>
      <w:bookmarkEnd w:id="11"/>
    </w:p>
    <w:p w:rsidR="003B2FB4" w:rsidRPr="003B2FB4" w:rsidP="003B2FB4" w14:paraId="55FE17BE" w14:textId="5890BB1F">
      <w:r>
        <w:t>CDC is not aware of the availability of any similar information.</w:t>
      </w:r>
      <w:r w:rsidRPr="00F41DD5" w:rsidR="00F41DD5">
        <w:t xml:space="preserve"> </w:t>
      </w:r>
      <w:r w:rsidRPr="00F41DD5" w:rsidR="00F41DD5">
        <w:t>OneLab</w:t>
      </w:r>
      <w:r w:rsidRPr="00F41DD5" w:rsidR="00F41DD5">
        <w:t xml:space="preserve"> Network was established by CDC/DLS as a one-of-a-kind innovative program that has not been previously evaluated. Therefore, no duplicate or similar information evaluating the program exists</w:t>
      </w:r>
      <w:r w:rsidR="00F41DD5">
        <w:t>.</w:t>
      </w:r>
    </w:p>
    <w:p w:rsidR="00DC57CC" w:rsidRPr="004F3B1D" w:rsidP="004F3B1D" w14:paraId="55FE17BF" w14:textId="5B40D67A">
      <w:pPr>
        <w:pStyle w:val="Heading2"/>
        <w:jc w:val="left"/>
        <w:rPr>
          <w:sz w:val="24"/>
          <w:szCs w:val="24"/>
        </w:rPr>
      </w:pPr>
      <w:bookmarkStart w:id="12" w:name="_Toc144471007"/>
      <w:bookmarkStart w:id="13" w:name="_Toc148965476"/>
      <w:r w:rsidRPr="004F3B1D">
        <w:rPr>
          <w:sz w:val="24"/>
          <w:szCs w:val="24"/>
        </w:rPr>
        <w:t>A</w:t>
      </w:r>
      <w:r w:rsidRPr="004F3B1D" w:rsidR="004F3B1D">
        <w:rPr>
          <w:sz w:val="24"/>
          <w:szCs w:val="24"/>
        </w:rPr>
        <w:t>.</w:t>
      </w:r>
      <w:r w:rsidRPr="004F3B1D">
        <w:rPr>
          <w:sz w:val="24"/>
          <w:szCs w:val="24"/>
        </w:rPr>
        <w:t xml:space="preserve">5. </w:t>
      </w:r>
      <w:r w:rsidRPr="004F3B1D" w:rsidR="004A13E8">
        <w:rPr>
          <w:sz w:val="24"/>
          <w:szCs w:val="24"/>
        </w:rPr>
        <w:t>Impact on Small Businesses or Other Small Entities</w:t>
      </w:r>
      <w:bookmarkEnd w:id="12"/>
      <w:bookmarkEnd w:id="13"/>
    </w:p>
    <w:p w:rsidR="004A13E8" w:rsidP="004A13E8" w14:paraId="55FE17C0" w14:textId="77777777">
      <w:r>
        <w:t>This data collection wi</w:t>
      </w:r>
      <w:r w:rsidR="001523DF">
        <w:t>ll not involve small businesses.</w:t>
      </w:r>
    </w:p>
    <w:p w:rsidR="004A13E8" w:rsidRPr="004F3B1D" w:rsidP="004F3B1D" w14:paraId="55FE17C3" w14:textId="5086961D">
      <w:pPr>
        <w:pStyle w:val="Heading2"/>
        <w:jc w:val="left"/>
        <w:rPr>
          <w:sz w:val="24"/>
          <w:szCs w:val="24"/>
        </w:rPr>
      </w:pPr>
      <w:bookmarkStart w:id="14" w:name="_Toc144471008"/>
      <w:bookmarkStart w:id="15" w:name="_Toc148965477"/>
      <w:r w:rsidRPr="004F3B1D">
        <w:rPr>
          <w:sz w:val="24"/>
          <w:szCs w:val="24"/>
        </w:rPr>
        <w:t>A</w:t>
      </w:r>
      <w:r w:rsidR="004D2BB6">
        <w:rPr>
          <w:sz w:val="24"/>
          <w:szCs w:val="24"/>
        </w:rPr>
        <w:t>.</w:t>
      </w:r>
      <w:r w:rsidRPr="004F3B1D">
        <w:rPr>
          <w:sz w:val="24"/>
          <w:szCs w:val="24"/>
        </w:rPr>
        <w:t xml:space="preserve">6. </w:t>
      </w:r>
      <w:r w:rsidRPr="004F3B1D">
        <w:rPr>
          <w:sz w:val="24"/>
          <w:szCs w:val="24"/>
        </w:rPr>
        <w:t>Consequences of Collecting the Information Less Frequently</w:t>
      </w:r>
      <w:bookmarkEnd w:id="14"/>
      <w:bookmarkEnd w:id="15"/>
    </w:p>
    <w:p w:rsidR="001523DF" w:rsidRPr="001523DF" w:rsidP="0048428C" w14:paraId="55FE17C5" w14:textId="7CFAD266">
      <w:r>
        <w:t xml:space="preserve">The social network survey </w:t>
      </w:r>
      <w:r>
        <w:t>is a one-time information collection.</w:t>
      </w:r>
      <w:r w:rsidRPr="00F41DD5" w:rsidR="00F41DD5">
        <w:t xml:space="preserve"> It</w:t>
      </w:r>
      <w:r w:rsidR="0003499C">
        <w:t xml:space="preserve"> is </w:t>
      </w:r>
      <w:r w:rsidRPr="00F41DD5" w:rsidR="00F41DD5">
        <w:t xml:space="preserve">important to evaluate the social network audience to ensure the program meets the needs of </w:t>
      </w:r>
      <w:r w:rsidR="00A67E0B">
        <w:t>OneLab</w:t>
      </w:r>
      <w:r w:rsidR="00A67E0B">
        <w:t xml:space="preserve"> Network members</w:t>
      </w:r>
      <w:r w:rsidRPr="00F41DD5" w:rsidR="00F41DD5">
        <w:t>.</w:t>
      </w:r>
    </w:p>
    <w:p w:rsidR="004A13E8" w:rsidRPr="004F3B1D" w:rsidP="004F3B1D" w14:paraId="55FE17C6" w14:textId="5639BF0F">
      <w:pPr>
        <w:pStyle w:val="Heading2"/>
        <w:jc w:val="left"/>
        <w:rPr>
          <w:sz w:val="24"/>
          <w:szCs w:val="24"/>
        </w:rPr>
      </w:pPr>
      <w:bookmarkStart w:id="16" w:name="_Toc144471009"/>
      <w:bookmarkStart w:id="17" w:name="_Toc148965478"/>
      <w:r w:rsidRPr="004F3B1D">
        <w:rPr>
          <w:sz w:val="24"/>
          <w:szCs w:val="24"/>
        </w:rPr>
        <w:t>A</w:t>
      </w:r>
      <w:r w:rsidR="004D2BB6">
        <w:rPr>
          <w:sz w:val="24"/>
          <w:szCs w:val="24"/>
        </w:rPr>
        <w:t>.</w:t>
      </w:r>
      <w:r w:rsidRPr="004F3B1D">
        <w:rPr>
          <w:sz w:val="24"/>
          <w:szCs w:val="24"/>
        </w:rPr>
        <w:t xml:space="preserve">7. </w:t>
      </w:r>
      <w:r w:rsidRPr="004F3B1D">
        <w:rPr>
          <w:sz w:val="24"/>
          <w:szCs w:val="24"/>
        </w:rPr>
        <w:t>Special Circumstances Relating to the Guidelines of 5 CFR 1320.5</w:t>
      </w:r>
      <w:bookmarkEnd w:id="16"/>
      <w:bookmarkEnd w:id="17"/>
    </w:p>
    <w:p w:rsidR="004A13E8" w:rsidRPr="004A13E8" w:rsidP="004A13E8" w14:paraId="55FE17C7" w14:textId="77777777">
      <w:r>
        <w:t>This request fully complies with the regulation 5 CFR 1320.5.</w:t>
      </w:r>
    </w:p>
    <w:p w:rsidR="004A13E8" w:rsidRPr="004F3B1D" w:rsidP="004F3B1D" w14:paraId="55FE17C8" w14:textId="00638B34">
      <w:pPr>
        <w:pStyle w:val="Heading2"/>
        <w:jc w:val="left"/>
        <w:rPr>
          <w:sz w:val="24"/>
          <w:szCs w:val="24"/>
        </w:rPr>
      </w:pPr>
      <w:bookmarkStart w:id="18" w:name="_Toc144471010"/>
      <w:bookmarkStart w:id="19" w:name="_Toc148965479"/>
      <w:r w:rsidRPr="004F3B1D">
        <w:rPr>
          <w:sz w:val="24"/>
          <w:szCs w:val="24"/>
        </w:rPr>
        <w:t>A</w:t>
      </w:r>
      <w:r w:rsidR="004D2BB6">
        <w:rPr>
          <w:sz w:val="24"/>
          <w:szCs w:val="24"/>
        </w:rPr>
        <w:t>.</w:t>
      </w:r>
      <w:r w:rsidRPr="004F3B1D">
        <w:rPr>
          <w:sz w:val="24"/>
          <w:szCs w:val="24"/>
        </w:rPr>
        <w:t xml:space="preserve">8. </w:t>
      </w:r>
      <w:r w:rsidRPr="004F3B1D">
        <w:rPr>
          <w:sz w:val="24"/>
          <w:szCs w:val="24"/>
        </w:rPr>
        <w:t>Comments in Response to the Federal Register Notice and Efforts to Consult Outside the Agency</w:t>
      </w:r>
      <w:bookmarkEnd w:id="18"/>
      <w:bookmarkEnd w:id="19"/>
    </w:p>
    <w:p w:rsidR="004A13E8" w:rsidRPr="001B612F" w:rsidP="004A13E8" w14:paraId="55FE17C9" w14:textId="254DADED">
      <w:r w:rsidRPr="001B612F">
        <w:t xml:space="preserve">A. </w:t>
      </w:r>
      <w:r w:rsidRPr="001B612F" w:rsidR="00E21144">
        <w:t xml:space="preserve">A </w:t>
      </w:r>
      <w:r w:rsidRPr="001B612F" w:rsidR="00E21144">
        <w:rPr>
          <w:i/>
        </w:rPr>
        <w:t>Federal Register</w:t>
      </w:r>
      <w:r w:rsidRPr="001B612F" w:rsidR="00E21144">
        <w:t xml:space="preserve"> notice was published for this generic package on </w:t>
      </w:r>
      <w:r w:rsidRPr="001B612F" w:rsidR="008540F1">
        <w:t>August 23, 2019</w:t>
      </w:r>
      <w:r w:rsidRPr="001B612F" w:rsidR="00E21144">
        <w:t>, Vol. 8</w:t>
      </w:r>
      <w:r w:rsidRPr="001B612F" w:rsidR="008540F1">
        <w:t>4</w:t>
      </w:r>
      <w:r w:rsidRPr="001B612F" w:rsidR="00E21144">
        <w:t>, No. 1</w:t>
      </w:r>
      <w:r w:rsidRPr="001B612F" w:rsidR="008540F1">
        <w:t>64</w:t>
      </w:r>
      <w:r w:rsidRPr="001B612F" w:rsidR="00E21144">
        <w:t xml:space="preserve">, pp. </w:t>
      </w:r>
      <w:r w:rsidRPr="001B612F" w:rsidR="008540F1">
        <w:t>44308</w:t>
      </w:r>
      <w:r w:rsidRPr="001B612F" w:rsidR="00E21144">
        <w:t xml:space="preserve">. No public comments were received.  </w:t>
      </w:r>
    </w:p>
    <w:p w:rsidR="004A13E8" w:rsidP="004A13E8" w14:paraId="55FE17CA" w14:textId="14D9D11A">
      <w:r w:rsidRPr="001B612F">
        <w:t>B. “No consultations outside of CDC occurred.”</w:t>
      </w:r>
    </w:p>
    <w:p w:rsidR="007C6F24" w:rsidRPr="004A13E8" w:rsidP="004A13E8" w14:paraId="6C21053F" w14:textId="0B6AB0B8">
      <w:r w:rsidRPr="007C6F24">
        <w:t>CDC project staff will solely be responsible for this project.</w:t>
      </w:r>
    </w:p>
    <w:p w:rsidR="004A13E8" w:rsidRPr="004D2BB6" w:rsidP="004D2BB6" w14:paraId="55FE17CB" w14:textId="05DFFAD3">
      <w:pPr>
        <w:pStyle w:val="Heading2"/>
        <w:jc w:val="left"/>
        <w:rPr>
          <w:sz w:val="24"/>
          <w:szCs w:val="24"/>
        </w:rPr>
      </w:pPr>
      <w:bookmarkStart w:id="20" w:name="_Toc144471011"/>
      <w:bookmarkStart w:id="21" w:name="_Toc148965480"/>
      <w:r w:rsidRPr="004D2BB6">
        <w:rPr>
          <w:sz w:val="24"/>
          <w:szCs w:val="24"/>
        </w:rPr>
        <w:t>A</w:t>
      </w:r>
      <w:r w:rsidR="004D2BB6">
        <w:rPr>
          <w:sz w:val="24"/>
          <w:szCs w:val="24"/>
        </w:rPr>
        <w:t>.</w:t>
      </w:r>
      <w:r w:rsidRPr="004D2BB6">
        <w:rPr>
          <w:sz w:val="24"/>
          <w:szCs w:val="24"/>
        </w:rPr>
        <w:t xml:space="preserve">9. </w:t>
      </w:r>
      <w:r w:rsidRPr="004D2BB6">
        <w:rPr>
          <w:sz w:val="24"/>
          <w:szCs w:val="24"/>
        </w:rPr>
        <w:t>Explanation of Any Payment or Gift to Respondents</w:t>
      </w:r>
      <w:bookmarkEnd w:id="20"/>
      <w:bookmarkEnd w:id="21"/>
    </w:p>
    <w:p w:rsidR="00DB5460" w:rsidP="00766AD5" w14:paraId="464FE16D" w14:textId="77B5E5B2">
      <w:pPr>
        <w:pStyle w:val="BodyText2"/>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120"/>
        <w:jc w:val="left"/>
        <w:rPr>
          <w:color w:val="000000"/>
          <w:szCs w:val="24"/>
        </w:rPr>
      </w:pPr>
      <w:r w:rsidRPr="00B6448C">
        <w:rPr>
          <w:color w:val="000000"/>
          <w:szCs w:val="24"/>
        </w:rPr>
        <w:t xml:space="preserve">No incentives will be provided for participation in </w:t>
      </w:r>
      <w:r>
        <w:rPr>
          <w:color w:val="000000"/>
          <w:szCs w:val="24"/>
        </w:rPr>
        <w:t xml:space="preserve">the </w:t>
      </w:r>
      <w:r w:rsidRPr="00B6448C">
        <w:rPr>
          <w:color w:val="000000"/>
          <w:szCs w:val="24"/>
        </w:rPr>
        <w:t>surveys</w:t>
      </w:r>
      <w:r>
        <w:rPr>
          <w:color w:val="000000"/>
          <w:szCs w:val="24"/>
        </w:rPr>
        <w:t xml:space="preserve"> proposed. </w:t>
      </w:r>
    </w:p>
    <w:p w:rsidR="004A13E8" w:rsidRPr="004D2BB6" w:rsidP="004D2BB6" w14:paraId="55FE17CD" w14:textId="7CA61537">
      <w:pPr>
        <w:pStyle w:val="Heading2"/>
        <w:jc w:val="left"/>
        <w:rPr>
          <w:sz w:val="24"/>
          <w:szCs w:val="24"/>
        </w:rPr>
      </w:pPr>
      <w:bookmarkStart w:id="22" w:name="_Toc144471012"/>
      <w:bookmarkStart w:id="23" w:name="_Toc148965481"/>
      <w:r w:rsidRPr="004D2BB6">
        <w:rPr>
          <w:sz w:val="24"/>
          <w:szCs w:val="24"/>
        </w:rPr>
        <w:t>A</w:t>
      </w:r>
      <w:r w:rsidRPr="004D2BB6" w:rsidR="004D2BB6">
        <w:rPr>
          <w:sz w:val="24"/>
          <w:szCs w:val="24"/>
        </w:rPr>
        <w:t>.</w:t>
      </w:r>
      <w:r w:rsidRPr="004D2BB6">
        <w:rPr>
          <w:sz w:val="24"/>
          <w:szCs w:val="24"/>
        </w:rPr>
        <w:t xml:space="preserve">10. </w:t>
      </w:r>
      <w:r w:rsidRPr="004D2BB6">
        <w:rPr>
          <w:sz w:val="24"/>
          <w:szCs w:val="24"/>
        </w:rPr>
        <w:t>Protection of the Privacy and Confidentiality of Information Provided by Respondents</w:t>
      </w:r>
      <w:bookmarkEnd w:id="22"/>
      <w:bookmarkEnd w:id="23"/>
    </w:p>
    <w:p w:rsidR="007C2933" w:rsidRPr="004A13E8" w:rsidP="007C2933" w14:paraId="73CB22D2" w14:textId="2FCA5BDA">
      <w:r>
        <w:t>CDC is not collecting information in identifiable form (IIF) and will not be retrieving the data by IIF data elements.</w:t>
      </w:r>
    </w:p>
    <w:p w:rsidR="004A13E8" w:rsidRPr="004D2BB6" w:rsidP="004D2BB6" w14:paraId="55FE17D0" w14:textId="65C81C5E">
      <w:pPr>
        <w:pStyle w:val="Heading2"/>
        <w:jc w:val="left"/>
        <w:rPr>
          <w:sz w:val="24"/>
          <w:szCs w:val="24"/>
        </w:rPr>
      </w:pPr>
      <w:bookmarkStart w:id="24" w:name="_Toc144471013"/>
      <w:bookmarkStart w:id="25" w:name="_Toc148965482"/>
      <w:r w:rsidRPr="004D2BB6">
        <w:rPr>
          <w:sz w:val="24"/>
          <w:szCs w:val="24"/>
        </w:rPr>
        <w:t>A</w:t>
      </w:r>
      <w:r w:rsidRPr="004D2BB6" w:rsidR="004D2BB6">
        <w:rPr>
          <w:sz w:val="24"/>
          <w:szCs w:val="24"/>
        </w:rPr>
        <w:t>.</w:t>
      </w:r>
      <w:r w:rsidRPr="004D2BB6">
        <w:rPr>
          <w:sz w:val="24"/>
          <w:szCs w:val="24"/>
        </w:rPr>
        <w:t xml:space="preserve">11. </w:t>
      </w:r>
      <w:r w:rsidRPr="004D2BB6">
        <w:rPr>
          <w:sz w:val="24"/>
          <w:szCs w:val="24"/>
        </w:rPr>
        <w:t>Institutional Review Board (IRB) and Justification for Sensitive Questions</w:t>
      </w:r>
      <w:bookmarkEnd w:id="24"/>
      <w:bookmarkEnd w:id="25"/>
    </w:p>
    <w:p w:rsidR="003C6EBC" w:rsidP="00777C27" w14:paraId="7429954B" w14:textId="5AC88A73">
      <w:r w:rsidRPr="003C6EBC">
        <w:t>This project was reviewed by</w:t>
      </w:r>
      <w:r w:rsidRPr="003C6EBC" w:rsidR="00BD56A9">
        <w:t xml:space="preserve"> </w:t>
      </w:r>
      <w:r w:rsidRPr="003C6EBC" w:rsidR="00BD56A9">
        <w:rPr>
          <w:bCs/>
        </w:rPr>
        <w:t>Center for Laboratory Systems and Response (CLSR</w:t>
      </w:r>
      <w:r w:rsidRPr="003C6EBC">
        <w:rPr>
          <w:bCs/>
        </w:rPr>
        <w:t>)</w:t>
      </w:r>
      <w:r w:rsidRPr="003C6EBC">
        <w:rPr>
          <w:b/>
        </w:rPr>
        <w:t xml:space="preserve"> </w:t>
      </w:r>
      <w:r w:rsidRPr="003C6EBC">
        <w:t xml:space="preserve">human subjects contact and determined to not meet the definition of </w:t>
      </w:r>
      <w:r w:rsidRPr="003C6EBC">
        <w:t>research under 45 CFR §46.102(l).  IRB review is not required (see attachment 4).</w:t>
      </w:r>
    </w:p>
    <w:p w:rsidR="004A13E8" w:rsidRPr="004D2BB6" w:rsidP="004D2BB6" w14:paraId="55FE17D7" w14:textId="6AC33342">
      <w:pPr>
        <w:pStyle w:val="Heading2"/>
        <w:jc w:val="left"/>
        <w:rPr>
          <w:sz w:val="24"/>
          <w:szCs w:val="24"/>
        </w:rPr>
      </w:pPr>
      <w:bookmarkStart w:id="26" w:name="_Toc144471014"/>
      <w:bookmarkStart w:id="27" w:name="_Toc148965483"/>
      <w:r w:rsidRPr="004D2BB6">
        <w:rPr>
          <w:sz w:val="24"/>
          <w:szCs w:val="24"/>
        </w:rPr>
        <w:t xml:space="preserve">A.12. </w:t>
      </w:r>
      <w:r w:rsidRPr="004D2BB6">
        <w:rPr>
          <w:sz w:val="24"/>
          <w:szCs w:val="24"/>
        </w:rPr>
        <w:t>Estimates of Annualized Burden Hours and Costs</w:t>
      </w:r>
      <w:bookmarkEnd w:id="26"/>
      <w:bookmarkEnd w:id="27"/>
    </w:p>
    <w:p w:rsidR="00673461" w:rsidP="009B0947" w14:paraId="10612D04" w14:textId="123FD3C6">
      <w:r>
        <w:t>Ex</w:t>
      </w:r>
      <w:r w:rsidR="007F21ED">
        <w:t>hibit A.12.</w:t>
      </w:r>
      <w:r w:rsidR="00814F17">
        <w:t xml:space="preserve"> </w:t>
      </w:r>
      <w:r w:rsidR="00C553B7">
        <w:t>Estimated Annualized Burden Hours</w:t>
      </w:r>
    </w:p>
    <w:p w:rsidR="00A25A97" w:rsidP="00677658" w14:paraId="65C884F4" w14:textId="0CF4F886">
      <w:pPr>
        <w:spacing w:after="120"/>
        <w:rPr>
          <w:rFonts w:cs="Times New Roman"/>
          <w:szCs w:val="24"/>
        </w:rPr>
      </w:pPr>
      <w:r w:rsidRPr="00082E62">
        <w:rPr>
          <w:rFonts w:cs="Times New Roman"/>
          <w:szCs w:val="24"/>
        </w:rPr>
        <w:t xml:space="preserve">The length of time for participants to complete </w:t>
      </w:r>
      <w:r w:rsidR="00837BE9">
        <w:rPr>
          <w:rFonts w:cs="Times New Roman"/>
          <w:szCs w:val="24"/>
        </w:rPr>
        <w:t>this</w:t>
      </w:r>
      <w:r w:rsidRPr="00082E62" w:rsidR="00837BE9">
        <w:rPr>
          <w:rFonts w:cs="Times New Roman"/>
          <w:szCs w:val="24"/>
        </w:rPr>
        <w:t xml:space="preserve"> </w:t>
      </w:r>
      <w:r w:rsidRPr="00082E62">
        <w:rPr>
          <w:rFonts w:cs="Times New Roman"/>
          <w:szCs w:val="24"/>
        </w:rPr>
        <w:t xml:space="preserve">survey is estimated for about </w:t>
      </w:r>
      <w:r w:rsidR="00837BE9">
        <w:rPr>
          <w:rFonts w:cs="Times New Roman"/>
          <w:szCs w:val="24"/>
        </w:rPr>
        <w:t>5</w:t>
      </w:r>
      <w:r w:rsidRPr="00082E62" w:rsidR="004B7ABE">
        <w:rPr>
          <w:rFonts w:cs="Times New Roman"/>
          <w:szCs w:val="24"/>
        </w:rPr>
        <w:t xml:space="preserve"> </w:t>
      </w:r>
      <w:r w:rsidRPr="00082E62">
        <w:rPr>
          <w:rFonts w:cs="Times New Roman"/>
          <w:szCs w:val="24"/>
        </w:rPr>
        <w:t xml:space="preserve">minutes per individual. It is expected that up to </w:t>
      </w:r>
      <w:r w:rsidRPr="00082E62" w:rsidR="00082E62">
        <w:rPr>
          <w:rFonts w:cs="Times New Roman"/>
          <w:szCs w:val="24"/>
        </w:rPr>
        <w:t>30 respondents</w:t>
      </w:r>
      <w:r w:rsidR="002878A0">
        <w:rPr>
          <w:rFonts w:cs="Times New Roman"/>
          <w:szCs w:val="24"/>
        </w:rPr>
        <w:t xml:space="preserve"> will complete the</w:t>
      </w:r>
      <w:r w:rsidRPr="00082E62" w:rsidR="00082E62">
        <w:rPr>
          <w:rFonts w:cs="Times New Roman"/>
          <w:szCs w:val="24"/>
        </w:rPr>
        <w:t xml:space="preserve"> </w:t>
      </w:r>
      <w:r w:rsidRPr="00082E62" w:rsidR="00082E62">
        <w:rPr>
          <w:rFonts w:cs="Times New Roman"/>
          <w:szCs w:val="24"/>
        </w:rPr>
        <w:t>OneLab</w:t>
      </w:r>
      <w:r w:rsidRPr="00082E62" w:rsidR="00082E62">
        <w:rPr>
          <w:rFonts w:cs="Times New Roman"/>
          <w:szCs w:val="24"/>
        </w:rPr>
        <w:t xml:space="preserve"> social network survey. There is no cost to participants beyond the participation burden time. The table below provides the burden estimates for this study.</w:t>
      </w:r>
    </w:p>
    <w:tbl>
      <w:tblPr>
        <w:tblStyle w:val="TableGrid"/>
        <w:tblW w:w="0" w:type="auto"/>
        <w:tblLook w:val="04A0"/>
      </w:tblPr>
      <w:tblGrid>
        <w:gridCol w:w="1678"/>
        <w:gridCol w:w="1678"/>
        <w:gridCol w:w="1678"/>
        <w:gridCol w:w="1678"/>
        <w:gridCol w:w="1679"/>
        <w:gridCol w:w="1679"/>
      </w:tblGrid>
      <w:tr w14:paraId="04DC3516" w14:textId="77777777" w:rsidTr="2234DAD1">
        <w:tblPrEx>
          <w:tblW w:w="0" w:type="auto"/>
          <w:tblLook w:val="04A0"/>
        </w:tblPrEx>
        <w:tc>
          <w:tcPr>
            <w:tcW w:w="1678" w:type="dxa"/>
          </w:tcPr>
          <w:p w:rsidR="0058501A" w14:paraId="29D62237" w14:textId="720E4983">
            <w:r>
              <w:rPr>
                <w:rFonts w:cs="Times New Roman"/>
                <w:szCs w:val="24"/>
              </w:rPr>
              <w:br w:type="page"/>
            </w:r>
            <w:r>
              <w:t>Type of Respondent</w:t>
            </w:r>
          </w:p>
        </w:tc>
        <w:tc>
          <w:tcPr>
            <w:tcW w:w="1678" w:type="dxa"/>
          </w:tcPr>
          <w:p w:rsidR="0058501A" w14:paraId="16EB720C" w14:textId="77777777">
            <w:r>
              <w:t>Form Name</w:t>
            </w:r>
          </w:p>
        </w:tc>
        <w:tc>
          <w:tcPr>
            <w:tcW w:w="1678" w:type="dxa"/>
          </w:tcPr>
          <w:p w:rsidR="0058501A" w14:paraId="6182F692" w14:textId="77777777">
            <w:r>
              <w:t>No. of Respondents</w:t>
            </w:r>
          </w:p>
        </w:tc>
        <w:tc>
          <w:tcPr>
            <w:tcW w:w="1678" w:type="dxa"/>
          </w:tcPr>
          <w:p w:rsidR="0058501A" w14:paraId="783A326D" w14:textId="77777777">
            <w:r>
              <w:t>No. Responses per Respondent</w:t>
            </w:r>
          </w:p>
        </w:tc>
        <w:tc>
          <w:tcPr>
            <w:tcW w:w="1679" w:type="dxa"/>
          </w:tcPr>
          <w:p w:rsidR="0058501A" w14:paraId="6BAD754F" w14:textId="77777777">
            <w:r>
              <w:t>Avg. Burden per response (in hrs.)</w:t>
            </w:r>
          </w:p>
        </w:tc>
        <w:tc>
          <w:tcPr>
            <w:tcW w:w="1679" w:type="dxa"/>
          </w:tcPr>
          <w:p w:rsidR="0058501A" w14:paraId="787A3F52" w14:textId="77777777">
            <w:r>
              <w:t>Total Burden (in hrs.)</w:t>
            </w:r>
          </w:p>
        </w:tc>
      </w:tr>
      <w:tr w14:paraId="4063E1FA" w14:textId="77777777" w:rsidTr="2234DAD1">
        <w:tblPrEx>
          <w:tblW w:w="0" w:type="auto"/>
          <w:tblLook w:val="04A0"/>
        </w:tblPrEx>
        <w:tc>
          <w:tcPr>
            <w:tcW w:w="1678" w:type="dxa"/>
          </w:tcPr>
          <w:p w:rsidR="0058501A" w:rsidRPr="00496C7A" w14:paraId="294E6926" w14:textId="26694077">
            <w:pPr>
              <w:rPr>
                <w:rFonts w:cs="Times New Roman"/>
                <w:szCs w:val="24"/>
              </w:rPr>
            </w:pPr>
            <w:r>
              <w:rPr>
                <w:rFonts w:cs="Times New Roman"/>
                <w:szCs w:val="24"/>
              </w:rPr>
              <w:t xml:space="preserve">Individuals or Household (Laboratory Professional) </w:t>
            </w:r>
          </w:p>
        </w:tc>
        <w:tc>
          <w:tcPr>
            <w:tcW w:w="1678" w:type="dxa"/>
          </w:tcPr>
          <w:p w:rsidR="0058501A" w:rsidRPr="00496C7A" w14:paraId="4024960B" w14:textId="49F4F377">
            <w:pPr>
              <w:rPr>
                <w:rFonts w:cs="Times New Roman"/>
                <w:szCs w:val="24"/>
              </w:rPr>
            </w:pPr>
            <w:r>
              <w:rPr>
                <w:rFonts w:cs="Times New Roman"/>
                <w:szCs w:val="24"/>
              </w:rPr>
              <w:t>Social Network Survey</w:t>
            </w:r>
            <w:r w:rsidR="00796C32">
              <w:rPr>
                <w:rFonts w:cs="Times New Roman"/>
                <w:szCs w:val="24"/>
              </w:rPr>
              <w:t xml:space="preserve"> (Attachment </w:t>
            </w:r>
            <w:r w:rsidR="002878A0">
              <w:rPr>
                <w:rFonts w:cs="Times New Roman"/>
                <w:szCs w:val="24"/>
              </w:rPr>
              <w:t>1</w:t>
            </w:r>
            <w:r w:rsidR="00796C32">
              <w:rPr>
                <w:rFonts w:cs="Times New Roman"/>
                <w:szCs w:val="24"/>
              </w:rPr>
              <w:t>)</w:t>
            </w:r>
          </w:p>
        </w:tc>
        <w:tc>
          <w:tcPr>
            <w:tcW w:w="1678" w:type="dxa"/>
          </w:tcPr>
          <w:p w:rsidR="0058501A" w:rsidRPr="00496C7A" w14:paraId="569D0986" w14:textId="77777777">
            <w:pPr>
              <w:rPr>
                <w:rFonts w:cs="Times New Roman"/>
                <w:szCs w:val="24"/>
              </w:rPr>
            </w:pPr>
            <w:r>
              <w:rPr>
                <w:rFonts w:cs="Times New Roman"/>
                <w:szCs w:val="24"/>
              </w:rPr>
              <w:t>30</w:t>
            </w:r>
          </w:p>
        </w:tc>
        <w:tc>
          <w:tcPr>
            <w:tcW w:w="1678" w:type="dxa"/>
          </w:tcPr>
          <w:p w:rsidR="0058501A" w:rsidRPr="00496C7A" w14:paraId="6183383D" w14:textId="77777777">
            <w:pPr>
              <w:rPr>
                <w:rFonts w:cs="Times New Roman"/>
                <w:szCs w:val="24"/>
              </w:rPr>
            </w:pPr>
            <w:r>
              <w:rPr>
                <w:rFonts w:cs="Times New Roman"/>
                <w:szCs w:val="24"/>
              </w:rPr>
              <w:t>1</w:t>
            </w:r>
          </w:p>
        </w:tc>
        <w:tc>
          <w:tcPr>
            <w:tcW w:w="1679" w:type="dxa"/>
          </w:tcPr>
          <w:p w:rsidR="0058501A" w:rsidRPr="00496C7A" w14:paraId="02115ED8" w14:textId="14B3B585">
            <w:pPr>
              <w:rPr>
                <w:rFonts w:cs="Times New Roman"/>
                <w:szCs w:val="24"/>
              </w:rPr>
            </w:pPr>
            <w:r>
              <w:rPr>
                <w:rFonts w:cs="Times New Roman"/>
                <w:szCs w:val="24"/>
              </w:rPr>
              <w:t>5</w:t>
            </w:r>
            <w:r>
              <w:rPr>
                <w:rFonts w:cs="Times New Roman"/>
                <w:szCs w:val="24"/>
              </w:rPr>
              <w:t>/60</w:t>
            </w:r>
          </w:p>
        </w:tc>
        <w:tc>
          <w:tcPr>
            <w:tcW w:w="1679" w:type="dxa"/>
          </w:tcPr>
          <w:p w:rsidR="0058501A" w:rsidRPr="00496C7A" w14:paraId="6F704069" w14:textId="30F0F07D">
            <w:pPr>
              <w:rPr>
                <w:rFonts w:cs="Times New Roman"/>
                <w:szCs w:val="24"/>
              </w:rPr>
            </w:pPr>
            <w:r>
              <w:rPr>
                <w:rFonts w:cs="Times New Roman"/>
                <w:szCs w:val="24"/>
              </w:rPr>
              <w:t>2</w:t>
            </w:r>
            <w:r w:rsidR="00E8452E">
              <w:rPr>
                <w:rFonts w:cs="Times New Roman"/>
                <w:szCs w:val="24"/>
              </w:rPr>
              <w:t>.5</w:t>
            </w:r>
          </w:p>
        </w:tc>
      </w:tr>
      <w:tr w14:paraId="53792EB8" w14:textId="77777777" w:rsidTr="2234DAD1">
        <w:tblPrEx>
          <w:tblW w:w="0" w:type="auto"/>
          <w:tblLook w:val="04A0"/>
        </w:tblPrEx>
        <w:tc>
          <w:tcPr>
            <w:tcW w:w="1678" w:type="dxa"/>
          </w:tcPr>
          <w:p w:rsidR="0058501A" w:rsidRPr="00131328" w14:paraId="52E0F887" w14:textId="77777777">
            <w:pPr>
              <w:rPr>
                <w:b/>
              </w:rPr>
            </w:pPr>
            <w:r>
              <w:rPr>
                <w:b/>
              </w:rPr>
              <w:t>Total</w:t>
            </w:r>
          </w:p>
        </w:tc>
        <w:tc>
          <w:tcPr>
            <w:tcW w:w="6713" w:type="dxa"/>
            <w:gridSpan w:val="4"/>
          </w:tcPr>
          <w:p w:rsidR="0058501A" w14:paraId="1BAB428A" w14:textId="77777777"/>
        </w:tc>
        <w:tc>
          <w:tcPr>
            <w:tcW w:w="1679" w:type="dxa"/>
          </w:tcPr>
          <w:p w:rsidR="0058501A" w14:paraId="14246667" w14:textId="5CC4093E">
            <w:pPr>
              <w:jc w:val="center"/>
            </w:pPr>
            <w:r>
              <w:t>2.5</w:t>
            </w:r>
          </w:p>
        </w:tc>
      </w:tr>
    </w:tbl>
    <w:p w:rsidR="0058501A" w:rsidP="004A13E8" w14:paraId="46E54A7A" w14:textId="77777777">
      <w:pPr>
        <w:spacing w:before="240"/>
      </w:pPr>
    </w:p>
    <w:p w:rsidR="00C553B7" w:rsidP="004A13E8" w14:paraId="505C920E" w14:textId="15E101DE">
      <w:pPr>
        <w:spacing w:before="240"/>
      </w:pPr>
      <w:r>
        <w:t xml:space="preserve">Exhibit </w:t>
      </w:r>
      <w:r w:rsidR="004A13E8">
        <w:t>B.</w:t>
      </w:r>
      <w:r>
        <w:t>12.</w:t>
      </w:r>
      <w:r>
        <w:t xml:space="preserve"> Estimated Annualized Burden Costs</w:t>
      </w:r>
      <w:r w:rsidR="009B0947">
        <w:t xml:space="preserve"> </w:t>
      </w:r>
    </w:p>
    <w:p w:rsidR="00744F68" w:rsidRPr="004A65C8" w:rsidP="004A65C8" w14:paraId="4630913C" w14:textId="3F9C8AF0">
      <w:pPr>
        <w:spacing w:before="240"/>
        <w:rPr>
          <w:color w:val="000000" w:themeColor="text1"/>
        </w:rPr>
      </w:pPr>
      <w:r>
        <w:t>The</w:t>
      </w:r>
      <w:r w:rsidRPr="009B0947">
        <w:t xml:space="preserve"> estimate</w:t>
      </w:r>
      <w:r>
        <w:t>s</w:t>
      </w:r>
      <w:r w:rsidRPr="009B0947">
        <w:t xml:space="preserve"> of the annualized cost to respondents for the burden hours for the </w:t>
      </w:r>
      <w:r w:rsidR="001F69CF">
        <w:t xml:space="preserve">collection </w:t>
      </w:r>
      <w:r w:rsidRPr="009B0947">
        <w:t>of information</w:t>
      </w:r>
      <w:r>
        <w:t xml:space="preserve"> is derived from the </w:t>
      </w:r>
      <w:r w:rsidR="001A48DA">
        <w:t xml:space="preserve">2022 </w:t>
      </w:r>
      <w:r>
        <w:t xml:space="preserve">mean hourly wage of </w:t>
      </w:r>
      <w:r w:rsidR="001A48DA">
        <w:t xml:space="preserve"> </w:t>
      </w:r>
      <w:r w:rsidR="00900A5D">
        <w:t>$</w:t>
      </w:r>
      <w:r w:rsidR="004E63D2">
        <w:t>6</w:t>
      </w:r>
      <w:r w:rsidR="00E25289">
        <w:t>5.58</w:t>
      </w:r>
      <w:r w:rsidR="00AA02A3">
        <w:t xml:space="preserve"> </w:t>
      </w:r>
      <w:r>
        <w:t xml:space="preserve">for </w:t>
      </w:r>
      <w:r w:rsidR="006009C0">
        <w:t>Medical and Health Services Managers (11-9111)</w:t>
      </w:r>
      <w:r>
        <w:t xml:space="preserve">, per the </w:t>
      </w:r>
      <w:hyperlink r:id="rId9" w:history="1">
        <w:r w:rsidRPr="006E120A">
          <w:rPr>
            <w:rStyle w:val="Hyperlink"/>
          </w:rPr>
          <w:t>Department of Labor</w:t>
        </w:r>
      </w:hyperlink>
      <w:r w:rsidRPr="006E120A">
        <w:t xml:space="preserve"> website</w:t>
      </w:r>
      <w:r w:rsidRPr="006E120A" w:rsidR="008A0FF2">
        <w:rPr>
          <w:rStyle w:val="Hyperlink"/>
          <w:u w:val="none"/>
        </w:rPr>
        <w:t>.</w:t>
      </w:r>
      <w:r w:rsidRPr="006E120A" w:rsidR="0058652E">
        <w:rPr>
          <w:rStyle w:val="Hyperlink"/>
          <w:u w:val="none"/>
        </w:rPr>
        <w:t xml:space="preserve"> </w:t>
      </w:r>
      <w:r w:rsidRPr="006E120A">
        <w:rPr>
          <w:rStyle w:val="Hyperlink"/>
          <w:color w:val="000000" w:themeColor="text1"/>
          <w:u w:val="none"/>
        </w:rPr>
        <w:t>This</w:t>
      </w:r>
      <w:r w:rsidRPr="009C3B1B">
        <w:rPr>
          <w:rStyle w:val="Hyperlink"/>
          <w:color w:val="000000" w:themeColor="text1"/>
          <w:u w:val="none"/>
        </w:rPr>
        <w:t xml:space="preserve"> estimate will be used as a proxy to provide the total respondent cost for other participants (such as public health laboratories, large commercial laboratories, and manufacturers)</w:t>
      </w:r>
      <w:r>
        <w:rPr>
          <w:rStyle w:val="Hyperlink"/>
          <w:color w:val="000000" w:themeColor="text1"/>
          <w:u w:val="none"/>
        </w:rPr>
        <w:t>.</w:t>
      </w:r>
    </w:p>
    <w:tbl>
      <w:tblPr>
        <w:tblStyle w:val="TableGrid"/>
        <w:tblW w:w="10075" w:type="dxa"/>
        <w:tblLook w:val="04A0"/>
      </w:tblPr>
      <w:tblGrid>
        <w:gridCol w:w="1969"/>
        <w:gridCol w:w="1944"/>
        <w:gridCol w:w="1935"/>
        <w:gridCol w:w="1971"/>
        <w:gridCol w:w="2256"/>
      </w:tblGrid>
      <w:tr w14:paraId="08F4E2A8" w14:textId="77777777" w:rsidTr="00777C27">
        <w:tblPrEx>
          <w:tblW w:w="10075" w:type="dxa"/>
          <w:tblLook w:val="04A0"/>
        </w:tblPrEx>
        <w:tc>
          <w:tcPr>
            <w:tcW w:w="1969" w:type="dxa"/>
          </w:tcPr>
          <w:p w:rsidR="00744F68" w14:paraId="18B39B7B" w14:textId="77777777">
            <w:r>
              <w:t>Type of Respondent</w:t>
            </w:r>
          </w:p>
        </w:tc>
        <w:tc>
          <w:tcPr>
            <w:tcW w:w="1944" w:type="dxa"/>
          </w:tcPr>
          <w:p w:rsidR="00744F68" w14:paraId="3D606B2A" w14:textId="77777777">
            <w:r>
              <w:t>Form Name</w:t>
            </w:r>
          </w:p>
        </w:tc>
        <w:tc>
          <w:tcPr>
            <w:tcW w:w="1935" w:type="dxa"/>
          </w:tcPr>
          <w:p w:rsidR="00744F68" w14:paraId="36FC0DEA" w14:textId="77777777">
            <w:r>
              <w:t>Total Burden Hours</w:t>
            </w:r>
          </w:p>
        </w:tc>
        <w:tc>
          <w:tcPr>
            <w:tcW w:w="1971" w:type="dxa"/>
          </w:tcPr>
          <w:p w:rsidR="00744F68" w14:paraId="7EAE93CF" w14:textId="77777777">
            <w:r>
              <w:t>Hourly Wage Rate</w:t>
            </w:r>
          </w:p>
        </w:tc>
        <w:tc>
          <w:tcPr>
            <w:tcW w:w="2256" w:type="dxa"/>
          </w:tcPr>
          <w:p w:rsidR="00744F68" w14:paraId="0A69692F" w14:textId="77777777">
            <w:r>
              <w:t>Total Respondent Costs</w:t>
            </w:r>
          </w:p>
        </w:tc>
      </w:tr>
      <w:tr w14:paraId="4C6AC592" w14:textId="77777777" w:rsidTr="00777C27">
        <w:tblPrEx>
          <w:tblW w:w="10075" w:type="dxa"/>
          <w:tblLook w:val="04A0"/>
        </w:tblPrEx>
        <w:tc>
          <w:tcPr>
            <w:tcW w:w="1969" w:type="dxa"/>
          </w:tcPr>
          <w:p w:rsidR="00744F68" w14:paraId="7F033FE4" w14:textId="61803274">
            <w:r w:rsidRPr="00066CC6">
              <w:rPr>
                <w:rFonts w:ascii="Segoe UI" w:hAnsi="Segoe UI" w:cs="Segoe UI"/>
                <w:sz w:val="18"/>
                <w:szCs w:val="18"/>
              </w:rPr>
              <w:t xml:space="preserve"> </w:t>
            </w:r>
            <w:r w:rsidRPr="00066CC6">
              <w:rPr>
                <w:rFonts w:cs="Times New Roman"/>
                <w:szCs w:val="24"/>
              </w:rPr>
              <w:t>Individuals or Household (Laboratory Professional</w:t>
            </w:r>
            <w:r w:rsidR="00BD1A23">
              <w:rPr>
                <w:rFonts w:cs="Times New Roman"/>
                <w:szCs w:val="24"/>
              </w:rPr>
              <w:t>)</w:t>
            </w:r>
          </w:p>
        </w:tc>
        <w:tc>
          <w:tcPr>
            <w:tcW w:w="1944" w:type="dxa"/>
          </w:tcPr>
          <w:p w:rsidR="00744F68" w14:paraId="3AB71287" w14:textId="77777777">
            <w:r>
              <w:rPr>
                <w:rFonts w:cs="Times New Roman"/>
                <w:szCs w:val="24"/>
              </w:rPr>
              <w:t>Social Network Survey</w:t>
            </w:r>
          </w:p>
        </w:tc>
        <w:tc>
          <w:tcPr>
            <w:tcW w:w="1935" w:type="dxa"/>
          </w:tcPr>
          <w:p w:rsidR="00744F68" w14:paraId="1C4E92E5" w14:textId="05F131C1">
            <w:r>
              <w:t>2</w:t>
            </w:r>
            <w:r w:rsidR="00D471EC">
              <w:t>.5</w:t>
            </w:r>
          </w:p>
        </w:tc>
        <w:tc>
          <w:tcPr>
            <w:tcW w:w="1971" w:type="dxa"/>
          </w:tcPr>
          <w:p w:rsidR="00744F68" w14:paraId="0D662A78" w14:textId="7C6FD2DC">
            <w:r>
              <w:t>$</w:t>
            </w:r>
            <w:r w:rsidR="00E75125">
              <w:t>65.58</w:t>
            </w:r>
          </w:p>
        </w:tc>
        <w:tc>
          <w:tcPr>
            <w:tcW w:w="2256" w:type="dxa"/>
          </w:tcPr>
          <w:p w:rsidR="00744F68" w14:paraId="2377F7D1" w14:textId="68F92F9E">
            <w:r>
              <w:t>$</w:t>
            </w:r>
            <w:r w:rsidR="005457FC">
              <w:t>163.9</w:t>
            </w:r>
            <w:r w:rsidR="00BE3D9D">
              <w:t>5</w:t>
            </w:r>
          </w:p>
        </w:tc>
      </w:tr>
      <w:tr w14:paraId="289EE053" w14:textId="77777777" w:rsidTr="00777C27">
        <w:tblPrEx>
          <w:tblW w:w="10075" w:type="dxa"/>
          <w:tblLook w:val="04A0"/>
        </w:tblPrEx>
        <w:tc>
          <w:tcPr>
            <w:tcW w:w="1969" w:type="dxa"/>
          </w:tcPr>
          <w:p w:rsidR="00744F68" w:rsidRPr="00DC08D0" w14:paraId="372A582B" w14:textId="77777777">
            <w:pPr>
              <w:rPr>
                <w:b/>
              </w:rPr>
            </w:pPr>
            <w:r>
              <w:rPr>
                <w:b/>
              </w:rPr>
              <w:t>Total</w:t>
            </w:r>
          </w:p>
        </w:tc>
        <w:tc>
          <w:tcPr>
            <w:tcW w:w="5850" w:type="dxa"/>
            <w:gridSpan w:val="3"/>
          </w:tcPr>
          <w:p w:rsidR="00744F68" w14:paraId="6E853333" w14:textId="77777777"/>
        </w:tc>
        <w:tc>
          <w:tcPr>
            <w:tcW w:w="2256" w:type="dxa"/>
          </w:tcPr>
          <w:p w:rsidR="00744F68" w14:paraId="070A139B" w14:textId="3AA4A5A1">
            <w:r>
              <w:t>$</w:t>
            </w:r>
            <w:r w:rsidR="00405470">
              <w:t>163.95</w:t>
            </w:r>
          </w:p>
        </w:tc>
      </w:tr>
    </w:tbl>
    <w:p w:rsidR="00744F68" w:rsidRPr="00744F68" w:rsidP="00744F68" w14:paraId="74707133" w14:textId="77777777"/>
    <w:p w:rsidR="004A13E8" w:rsidRPr="00D419E4" w:rsidP="00D419E4" w14:paraId="55FE17FE" w14:textId="2A786797">
      <w:pPr>
        <w:pStyle w:val="Heading2"/>
        <w:jc w:val="left"/>
        <w:rPr>
          <w:sz w:val="24"/>
          <w:szCs w:val="24"/>
        </w:rPr>
      </w:pPr>
      <w:bookmarkStart w:id="28" w:name="_Toc144471015"/>
      <w:bookmarkStart w:id="29" w:name="_Toc148965484"/>
      <w:r w:rsidRPr="00D419E4">
        <w:rPr>
          <w:sz w:val="24"/>
          <w:szCs w:val="24"/>
        </w:rPr>
        <w:t xml:space="preserve">A.13. </w:t>
      </w:r>
      <w:r w:rsidRPr="00D419E4">
        <w:rPr>
          <w:sz w:val="24"/>
          <w:szCs w:val="24"/>
        </w:rPr>
        <w:t>Estimates of Other Total Annual Cost Burden to Respondents or Record Keepers</w:t>
      </w:r>
      <w:bookmarkEnd w:id="28"/>
      <w:bookmarkEnd w:id="29"/>
    </w:p>
    <w:p w:rsidR="004A13E8" w:rsidRPr="004A13E8" w:rsidP="004A13E8" w14:paraId="55FE1800" w14:textId="00A2EF09">
      <w:r>
        <w:t>There are no costs to respondents other than their time to participate.</w:t>
      </w:r>
    </w:p>
    <w:p w:rsidR="004A13E8" w:rsidRPr="00D419E4" w:rsidP="00D419E4" w14:paraId="55FE1801" w14:textId="20B997C6">
      <w:pPr>
        <w:pStyle w:val="Heading2"/>
        <w:jc w:val="left"/>
        <w:rPr>
          <w:sz w:val="24"/>
          <w:szCs w:val="24"/>
        </w:rPr>
      </w:pPr>
      <w:bookmarkStart w:id="30" w:name="_Toc144471016"/>
      <w:bookmarkStart w:id="31" w:name="_Toc148965485"/>
      <w:r w:rsidRPr="00D419E4">
        <w:rPr>
          <w:sz w:val="24"/>
          <w:szCs w:val="24"/>
        </w:rPr>
        <w:t xml:space="preserve">A.14. </w:t>
      </w:r>
      <w:r w:rsidRPr="00D419E4">
        <w:rPr>
          <w:sz w:val="24"/>
          <w:szCs w:val="24"/>
        </w:rPr>
        <w:t>Annualized Cost to the Government</w:t>
      </w:r>
      <w:bookmarkEnd w:id="30"/>
      <w:bookmarkEnd w:id="31"/>
    </w:p>
    <w:p w:rsidR="00B96CCF" w:rsidP="00B96CCF" w14:paraId="62CD8B00" w14:textId="12DADD4C">
      <w:r>
        <w:rPr>
          <w:rFonts w:cs="Times New Roman"/>
          <w:szCs w:val="24"/>
        </w:rPr>
        <w:t xml:space="preserve">The cost to prepare for, administer, and report the results is </w:t>
      </w:r>
      <w:r w:rsidRPr="00E20B34" w:rsidR="00C544C7">
        <w:t>$</w:t>
      </w:r>
      <w:r w:rsidR="00C544C7">
        <w:t>40,400.80</w:t>
      </w:r>
      <w:r>
        <w:rPr>
          <w:rFonts w:cs="Times New Roman"/>
          <w:szCs w:val="24"/>
        </w:rPr>
        <w:t xml:space="preserve">. This cost includes salaried labor for contractor staff and other direct costs associated </w:t>
      </w:r>
      <w:r w:rsidR="00F63AA7">
        <w:rPr>
          <w:rFonts w:cs="Times New Roman"/>
          <w:szCs w:val="24"/>
        </w:rPr>
        <w:t>maintain</w:t>
      </w:r>
      <w:r w:rsidR="00471D74">
        <w:rPr>
          <w:rFonts w:cs="Times New Roman"/>
          <w:szCs w:val="24"/>
        </w:rPr>
        <w:t>ing</w:t>
      </w:r>
      <w:r w:rsidR="00F63AA7">
        <w:rPr>
          <w:rFonts w:cs="Times New Roman"/>
          <w:szCs w:val="24"/>
        </w:rPr>
        <w:t xml:space="preserve"> survey data</w:t>
      </w:r>
      <w:r>
        <w:rPr>
          <w:rFonts w:cs="Times New Roman"/>
          <w:szCs w:val="24"/>
        </w:rPr>
        <w:t>.</w:t>
      </w:r>
      <w:r w:rsidR="001B21F2">
        <w:rPr>
          <w:rFonts w:cs="Times New Roman"/>
          <w:szCs w:val="24"/>
        </w:rPr>
        <w:t xml:space="preserve"> </w:t>
      </w:r>
      <w:r w:rsidR="001B21F2">
        <w:t>Federal staff responsibilities include overall management and oversight of the project, provision of content matter expertise in the development of the research strategy and data collection instruments</w:t>
      </w:r>
      <w:r w:rsidR="00342924">
        <w:t xml:space="preserve"> </w:t>
      </w:r>
      <w:r w:rsidR="001B21F2">
        <w:t xml:space="preserve">and overseeing all data analyses and dissemination activities. </w:t>
      </w:r>
    </w:p>
    <w:tbl>
      <w:tblPr>
        <w:tblStyle w:val="TableGrid"/>
        <w:tblW w:w="0" w:type="auto"/>
        <w:tblLook w:val="04A0"/>
      </w:tblPr>
      <w:tblGrid>
        <w:gridCol w:w="2705"/>
        <w:gridCol w:w="2515"/>
        <w:gridCol w:w="2188"/>
        <w:gridCol w:w="2662"/>
      </w:tblGrid>
      <w:tr w14:paraId="133AF12A" w14:textId="77777777">
        <w:tblPrEx>
          <w:tblW w:w="0" w:type="auto"/>
          <w:tblLook w:val="04A0"/>
        </w:tblPrEx>
        <w:tc>
          <w:tcPr>
            <w:tcW w:w="7408" w:type="dxa"/>
            <w:gridSpan w:val="3"/>
          </w:tcPr>
          <w:p w:rsidR="00C60419" w:rsidRPr="001F6778" w14:paraId="0CFF8950" w14:textId="04A0E919">
            <w:pPr>
              <w:rPr>
                <w:b/>
                <w:bCs/>
              </w:rPr>
            </w:pPr>
            <w:r w:rsidRPr="001F6778">
              <w:rPr>
                <w:b/>
                <w:bCs/>
              </w:rPr>
              <w:t>Cost Category</w:t>
            </w:r>
          </w:p>
        </w:tc>
        <w:tc>
          <w:tcPr>
            <w:tcW w:w="2662" w:type="dxa"/>
          </w:tcPr>
          <w:p w:rsidR="00C60419" w:rsidRPr="001F6778" w14:paraId="7DB49166" w14:textId="01EA1A4C">
            <w:pPr>
              <w:rPr>
                <w:b/>
                <w:bCs/>
              </w:rPr>
            </w:pPr>
            <w:r w:rsidRPr="001F6778">
              <w:rPr>
                <w:b/>
                <w:bCs/>
              </w:rPr>
              <w:t>Estimated Annualized Cost</w:t>
            </w:r>
          </w:p>
        </w:tc>
      </w:tr>
      <w:tr w14:paraId="651EB6FD" w14:textId="77777777" w:rsidTr="0026043F">
        <w:tblPrEx>
          <w:tblW w:w="0" w:type="auto"/>
          <w:tblLook w:val="04A0"/>
        </w:tblPrEx>
        <w:tc>
          <w:tcPr>
            <w:tcW w:w="7408" w:type="dxa"/>
            <w:gridSpan w:val="3"/>
          </w:tcPr>
          <w:p w:rsidR="00C60419" w14:paraId="32E9C1D0" w14:textId="10168C6E">
            <w:r>
              <w:t>Contractor labor</w:t>
            </w:r>
          </w:p>
        </w:tc>
        <w:tc>
          <w:tcPr>
            <w:tcW w:w="2662" w:type="dxa"/>
            <w:shd w:val="clear" w:color="auto" w:fill="auto"/>
          </w:tcPr>
          <w:p w:rsidR="00C60419" w:rsidRPr="00E20B34" w14:paraId="317B6000" w14:textId="41922507">
            <w:r w:rsidRPr="00E20B34">
              <w:t>$</w:t>
            </w:r>
            <w:r w:rsidRPr="00E20B34" w:rsidR="00FD3F94">
              <w:t>30,000</w:t>
            </w:r>
          </w:p>
        </w:tc>
      </w:tr>
      <w:tr w14:paraId="36F855B1" w14:textId="77777777" w:rsidTr="0026043F">
        <w:tblPrEx>
          <w:tblW w:w="0" w:type="auto"/>
          <w:tblLook w:val="04A0"/>
        </w:tblPrEx>
        <w:tc>
          <w:tcPr>
            <w:tcW w:w="2705" w:type="dxa"/>
            <w:vMerge w:val="restart"/>
          </w:tcPr>
          <w:p w:rsidR="00C60419" w14:paraId="0E194A2A" w14:textId="06DD1813">
            <w:r>
              <w:t>Federal Government Personnel Costs</w:t>
            </w:r>
          </w:p>
        </w:tc>
        <w:tc>
          <w:tcPr>
            <w:tcW w:w="2515" w:type="dxa"/>
          </w:tcPr>
          <w:p w:rsidR="00C60419" w14:paraId="16563642" w14:textId="5094942D">
            <w:r>
              <w:t xml:space="preserve">CDC </w:t>
            </w:r>
            <w:r w:rsidR="009B46F2">
              <w:t xml:space="preserve">Health Scientist </w:t>
            </w:r>
            <w:r>
              <w:t>(GS-13)</w:t>
            </w:r>
          </w:p>
        </w:tc>
        <w:tc>
          <w:tcPr>
            <w:tcW w:w="2188" w:type="dxa"/>
          </w:tcPr>
          <w:p w:rsidR="00C60419" w14:paraId="62A71924" w14:textId="4D886EA9">
            <w:r>
              <w:t>5</w:t>
            </w:r>
            <w:r>
              <w:t>% time</w:t>
            </w:r>
          </w:p>
        </w:tc>
        <w:tc>
          <w:tcPr>
            <w:tcW w:w="2662" w:type="dxa"/>
            <w:shd w:val="clear" w:color="auto" w:fill="auto"/>
          </w:tcPr>
          <w:p w:rsidR="00C60419" w:rsidRPr="00E20B34" w14:paraId="7B3EE587" w14:textId="3B7002ED">
            <w:r w:rsidRPr="00E20B34">
              <w:t>$</w:t>
            </w:r>
            <w:r w:rsidRPr="00E20B34" w:rsidR="000C3C0D">
              <w:t>5,</w:t>
            </w:r>
            <w:r w:rsidR="00936B46">
              <w:t>2</w:t>
            </w:r>
            <w:r w:rsidRPr="00E20B34" w:rsidR="000C3C0D">
              <w:t>0</w:t>
            </w:r>
            <w:r w:rsidR="00936B46">
              <w:t>0</w:t>
            </w:r>
            <w:r w:rsidRPr="00E20B34" w:rsidR="000C3C0D">
              <w:t>.</w:t>
            </w:r>
            <w:r w:rsidR="00936B46">
              <w:t>4</w:t>
            </w:r>
            <w:r w:rsidRPr="00E20B34" w:rsidR="000C3C0D">
              <w:t>0</w:t>
            </w:r>
          </w:p>
        </w:tc>
      </w:tr>
      <w:tr w14:paraId="056B5F3C" w14:textId="77777777" w:rsidTr="0026043F">
        <w:tblPrEx>
          <w:tblW w:w="0" w:type="auto"/>
          <w:tblLook w:val="04A0"/>
        </w:tblPrEx>
        <w:tc>
          <w:tcPr>
            <w:tcW w:w="2705" w:type="dxa"/>
            <w:vMerge/>
          </w:tcPr>
          <w:p w:rsidR="00C60419" w14:paraId="413A5090" w14:textId="77777777"/>
        </w:tc>
        <w:tc>
          <w:tcPr>
            <w:tcW w:w="2515" w:type="dxa"/>
          </w:tcPr>
          <w:p w:rsidR="00C60419" w14:paraId="45823DDE" w14:textId="5B36F820">
            <w:r>
              <w:t xml:space="preserve">CDC </w:t>
            </w:r>
            <w:r w:rsidR="009B46F2">
              <w:t xml:space="preserve">Health Scientist </w:t>
            </w:r>
            <w:r>
              <w:t>(GS-1</w:t>
            </w:r>
            <w:r w:rsidR="00FE44E3">
              <w:t>3</w:t>
            </w:r>
            <w:r>
              <w:t>)</w:t>
            </w:r>
          </w:p>
        </w:tc>
        <w:tc>
          <w:tcPr>
            <w:tcW w:w="2188" w:type="dxa"/>
          </w:tcPr>
          <w:p w:rsidR="00C60419" w14:paraId="2180BAF7" w14:textId="532D0B0C">
            <w:r>
              <w:t>5</w:t>
            </w:r>
            <w:r>
              <w:t>% time</w:t>
            </w:r>
          </w:p>
        </w:tc>
        <w:tc>
          <w:tcPr>
            <w:tcW w:w="2662" w:type="dxa"/>
            <w:shd w:val="clear" w:color="auto" w:fill="auto"/>
          </w:tcPr>
          <w:p w:rsidR="00C60419" w:rsidRPr="00E20B34" w14:paraId="7531753B" w14:textId="2EB5CD2C">
            <w:r w:rsidRPr="00E20B34">
              <w:t>$</w:t>
            </w:r>
            <w:r w:rsidR="00936B46">
              <w:t>5,200</w:t>
            </w:r>
            <w:r w:rsidRPr="00E20B34" w:rsidR="00CE190D">
              <w:t>.</w:t>
            </w:r>
            <w:r w:rsidR="00936B46">
              <w:t>4</w:t>
            </w:r>
            <w:r w:rsidRPr="00E20B34" w:rsidR="00CE190D">
              <w:t>0</w:t>
            </w:r>
          </w:p>
        </w:tc>
      </w:tr>
      <w:tr w14:paraId="64DF24AB" w14:textId="77777777" w:rsidTr="0026043F">
        <w:tblPrEx>
          <w:tblW w:w="0" w:type="auto"/>
          <w:tblLook w:val="04A0"/>
        </w:tblPrEx>
        <w:tc>
          <w:tcPr>
            <w:tcW w:w="7408" w:type="dxa"/>
            <w:gridSpan w:val="3"/>
          </w:tcPr>
          <w:p w:rsidR="00C60419" w14:paraId="382A8831" w14:textId="61736C46">
            <w:r w:rsidRPr="00C60419">
              <w:rPr>
                <w:b/>
                <w:bCs/>
              </w:rPr>
              <w:t>Total Annualized Cost to Government</w:t>
            </w:r>
          </w:p>
        </w:tc>
        <w:tc>
          <w:tcPr>
            <w:tcW w:w="2662" w:type="dxa"/>
            <w:shd w:val="clear" w:color="auto" w:fill="auto"/>
          </w:tcPr>
          <w:p w:rsidR="00C60419" w:rsidRPr="00E20B34" w14:paraId="52B78110" w14:textId="4719D3D3">
            <w:r w:rsidRPr="00E20B34">
              <w:t>$</w:t>
            </w:r>
            <w:r w:rsidR="00C544C7">
              <w:t>40,400.80</w:t>
            </w:r>
          </w:p>
        </w:tc>
      </w:tr>
    </w:tbl>
    <w:p w:rsidR="001B21F2" w:rsidP="00DA415D" w14:paraId="0FBE44BA" w14:textId="77777777">
      <w:pPr>
        <w:spacing w:after="120"/>
        <w:rPr>
          <w:rFonts w:cs="Times New Roman"/>
          <w:szCs w:val="24"/>
        </w:rPr>
      </w:pPr>
    </w:p>
    <w:p w:rsidR="004A13E8" w:rsidRPr="00D419E4" w:rsidP="00D419E4" w14:paraId="55FE1810" w14:textId="1B2DB234">
      <w:pPr>
        <w:pStyle w:val="Heading2"/>
        <w:jc w:val="left"/>
        <w:rPr>
          <w:sz w:val="24"/>
          <w:szCs w:val="24"/>
        </w:rPr>
      </w:pPr>
      <w:bookmarkStart w:id="32" w:name="_Toc144471017"/>
      <w:bookmarkStart w:id="33" w:name="_Toc148965486"/>
      <w:r w:rsidRPr="00D419E4">
        <w:rPr>
          <w:sz w:val="24"/>
          <w:szCs w:val="24"/>
        </w:rPr>
        <w:t xml:space="preserve">A.15. </w:t>
      </w:r>
      <w:r w:rsidRPr="00D419E4">
        <w:rPr>
          <w:sz w:val="24"/>
          <w:szCs w:val="24"/>
        </w:rPr>
        <w:t>Explanation for Program Changes or Adjustments</w:t>
      </w:r>
      <w:bookmarkEnd w:id="32"/>
      <w:bookmarkEnd w:id="33"/>
    </w:p>
    <w:p w:rsidR="00F2121E" w:rsidRPr="00F2121E" w:rsidP="002832CF" w14:paraId="5E28B83B" w14:textId="4AF59AA1">
      <w:bookmarkStart w:id="34" w:name="_Toc144471018"/>
      <w:r w:rsidRPr="00F2121E">
        <w:t xml:space="preserve">No change in burden is requested as this is a new </w:t>
      </w:r>
      <w:r w:rsidR="000F1678">
        <w:t xml:space="preserve">generic </w:t>
      </w:r>
      <w:r w:rsidRPr="00F2121E">
        <w:t>information collection.</w:t>
      </w:r>
      <w:bookmarkEnd w:id="34"/>
    </w:p>
    <w:p w:rsidR="004A13E8" w:rsidRPr="00D419E4" w:rsidP="00D419E4" w14:paraId="55FE1812" w14:textId="0AE3A5BC">
      <w:pPr>
        <w:pStyle w:val="Heading2"/>
        <w:jc w:val="left"/>
        <w:rPr>
          <w:sz w:val="24"/>
          <w:szCs w:val="24"/>
        </w:rPr>
      </w:pPr>
      <w:bookmarkStart w:id="35" w:name="_Toc144471019"/>
      <w:bookmarkStart w:id="36" w:name="_Toc148965487"/>
      <w:r w:rsidRPr="00D419E4">
        <w:rPr>
          <w:sz w:val="24"/>
          <w:szCs w:val="24"/>
        </w:rPr>
        <w:t xml:space="preserve">A.16. </w:t>
      </w:r>
      <w:r w:rsidRPr="00D419E4">
        <w:rPr>
          <w:sz w:val="24"/>
          <w:szCs w:val="24"/>
        </w:rPr>
        <w:t>Plans for Tabulation and Publication and Project Time Schedule</w:t>
      </w:r>
      <w:bookmarkEnd w:id="35"/>
      <w:bookmarkEnd w:id="36"/>
    </w:p>
    <w:tbl>
      <w:tblPr>
        <w:tblStyle w:val="TableGrid"/>
        <w:tblW w:w="0" w:type="auto"/>
        <w:tblLook w:val="04A0"/>
      </w:tblPr>
      <w:tblGrid>
        <w:gridCol w:w="5035"/>
        <w:gridCol w:w="5035"/>
      </w:tblGrid>
      <w:tr w14:paraId="55FE1815" w14:textId="77777777" w:rsidTr="004A13E8">
        <w:tblPrEx>
          <w:tblW w:w="0" w:type="auto"/>
          <w:tblLook w:val="04A0"/>
        </w:tblPrEx>
        <w:tc>
          <w:tcPr>
            <w:tcW w:w="10070" w:type="dxa"/>
            <w:gridSpan w:val="2"/>
            <w:vAlign w:val="center"/>
          </w:tcPr>
          <w:p w:rsidR="004A13E8" w:rsidRPr="00FD3F94" w:rsidP="004A13E8" w14:paraId="55FE1814" w14:textId="77777777">
            <w:pPr>
              <w:jc w:val="center"/>
            </w:pPr>
            <w:r w:rsidRPr="00FD3F94">
              <w:t>Project Time Schedule</w:t>
            </w:r>
          </w:p>
        </w:tc>
      </w:tr>
      <w:tr w14:paraId="55FE1818" w14:textId="77777777" w:rsidTr="004A13E8">
        <w:tblPrEx>
          <w:tblW w:w="0" w:type="auto"/>
          <w:tblLook w:val="04A0"/>
        </w:tblPrEx>
        <w:tc>
          <w:tcPr>
            <w:tcW w:w="5035" w:type="dxa"/>
            <w:vAlign w:val="center"/>
          </w:tcPr>
          <w:p w:rsidR="004A13E8" w:rsidP="004A13E8" w14:paraId="55FE1816" w14:textId="77777777">
            <w:pPr>
              <w:jc w:val="center"/>
            </w:pPr>
            <w:r>
              <w:t>Activity</w:t>
            </w:r>
          </w:p>
        </w:tc>
        <w:tc>
          <w:tcPr>
            <w:tcW w:w="5035" w:type="dxa"/>
            <w:vAlign w:val="center"/>
          </w:tcPr>
          <w:p w:rsidR="004A13E8" w:rsidP="004A13E8" w14:paraId="55FE1817" w14:textId="77777777">
            <w:pPr>
              <w:jc w:val="center"/>
            </w:pPr>
            <w:r>
              <w:t>Time Schedule</w:t>
            </w:r>
          </w:p>
        </w:tc>
      </w:tr>
      <w:tr w14:paraId="0C4857CB" w14:textId="77777777">
        <w:tblPrEx>
          <w:tblW w:w="0" w:type="auto"/>
          <w:tblLook w:val="04A0"/>
        </w:tblPrEx>
        <w:tc>
          <w:tcPr>
            <w:tcW w:w="5035" w:type="dxa"/>
            <w:vAlign w:val="center"/>
          </w:tcPr>
          <w:p w:rsidR="00D267DA" w:rsidRPr="00D267DA" w:rsidP="00D267DA" w14:paraId="58E3FF0F" w14:textId="5556B423">
            <w:pPr>
              <w:jc w:val="center"/>
              <w:rPr>
                <w:szCs w:val="24"/>
              </w:rPr>
            </w:pPr>
            <w:r>
              <w:rPr>
                <w:b/>
                <w:bCs/>
                <w:szCs w:val="24"/>
              </w:rPr>
              <w:t xml:space="preserve">Social Network Survey </w:t>
            </w:r>
          </w:p>
        </w:tc>
        <w:tc>
          <w:tcPr>
            <w:tcW w:w="5035" w:type="dxa"/>
            <w:vAlign w:val="center"/>
          </w:tcPr>
          <w:p w:rsidR="00D267DA" w:rsidP="00D267DA" w14:paraId="3DBCBA6A" w14:textId="77777777">
            <w:pPr>
              <w:rPr>
                <w:szCs w:val="24"/>
              </w:rPr>
            </w:pPr>
          </w:p>
        </w:tc>
      </w:tr>
      <w:tr w14:paraId="571C29F2" w14:textId="77777777">
        <w:tblPrEx>
          <w:tblW w:w="0" w:type="auto"/>
          <w:tblLook w:val="04A0"/>
        </w:tblPrEx>
        <w:tc>
          <w:tcPr>
            <w:tcW w:w="5035" w:type="dxa"/>
            <w:vAlign w:val="center"/>
          </w:tcPr>
          <w:p w:rsidR="00D267DA" w:rsidP="00D267DA" w14:paraId="68406790" w14:textId="68FF7CE2">
            <w:r>
              <w:t xml:space="preserve">Obtain </w:t>
            </w:r>
            <w:r w:rsidR="00D419E4">
              <w:t xml:space="preserve">updated </w:t>
            </w:r>
            <w:r w:rsidR="004D5DDC">
              <w:t xml:space="preserve">list of </w:t>
            </w:r>
            <w:r w:rsidR="004D5DDC">
              <w:t>OneLab</w:t>
            </w:r>
            <w:r w:rsidR="004D5DDC">
              <w:t xml:space="preserve"> Network Members</w:t>
            </w:r>
          </w:p>
        </w:tc>
        <w:tc>
          <w:tcPr>
            <w:tcW w:w="5035" w:type="dxa"/>
            <w:vAlign w:val="center"/>
          </w:tcPr>
          <w:p w:rsidR="00D267DA" w:rsidP="00D267DA" w14:paraId="09D1F7CD" w14:textId="1D4A56C1">
            <w:pPr>
              <w:rPr>
                <w:szCs w:val="24"/>
              </w:rPr>
            </w:pPr>
            <w:r>
              <w:rPr>
                <w:szCs w:val="24"/>
              </w:rPr>
              <w:t xml:space="preserve">immediately </w:t>
            </w:r>
            <w:r w:rsidR="001B3F9F">
              <w:rPr>
                <w:szCs w:val="24"/>
              </w:rPr>
              <w:t>after OMB approval</w:t>
            </w:r>
          </w:p>
        </w:tc>
      </w:tr>
      <w:tr w14:paraId="740B9B23" w14:textId="77777777">
        <w:tblPrEx>
          <w:tblW w:w="0" w:type="auto"/>
          <w:tblLook w:val="04A0"/>
        </w:tblPrEx>
        <w:tc>
          <w:tcPr>
            <w:tcW w:w="5035" w:type="dxa"/>
            <w:vAlign w:val="center"/>
          </w:tcPr>
          <w:p w:rsidR="00AC5C9C" w:rsidP="00AC5C9C" w14:paraId="28CCC382" w14:textId="6E7C7C0D">
            <w:pPr>
              <w:rPr>
                <w:szCs w:val="24"/>
              </w:rPr>
            </w:pPr>
            <w:r>
              <w:rPr>
                <w:szCs w:val="24"/>
              </w:rPr>
              <w:t xml:space="preserve">Crosswalk list of </w:t>
            </w:r>
            <w:r>
              <w:rPr>
                <w:szCs w:val="24"/>
              </w:rPr>
              <w:t>OneLab</w:t>
            </w:r>
            <w:r>
              <w:rPr>
                <w:szCs w:val="24"/>
              </w:rPr>
              <w:t xml:space="preserve"> Network Members with list of Clinical Laboratory Partner Forum participants</w:t>
            </w:r>
          </w:p>
        </w:tc>
        <w:tc>
          <w:tcPr>
            <w:tcW w:w="5035" w:type="dxa"/>
            <w:vAlign w:val="center"/>
          </w:tcPr>
          <w:p w:rsidR="00AC5C9C" w:rsidP="00AC5C9C" w14:paraId="52752B51" w14:textId="48088B10">
            <w:pPr>
              <w:rPr>
                <w:szCs w:val="24"/>
              </w:rPr>
            </w:pPr>
            <w:r>
              <w:rPr>
                <w:szCs w:val="24"/>
              </w:rPr>
              <w:t xml:space="preserve">2 </w:t>
            </w:r>
            <w:r w:rsidR="005B3639">
              <w:rPr>
                <w:szCs w:val="24"/>
              </w:rPr>
              <w:t>months after OMB approval</w:t>
            </w:r>
          </w:p>
        </w:tc>
      </w:tr>
      <w:tr w14:paraId="50BFAF88" w14:textId="77777777">
        <w:tblPrEx>
          <w:tblW w:w="0" w:type="auto"/>
          <w:tblLook w:val="04A0"/>
        </w:tblPrEx>
        <w:tc>
          <w:tcPr>
            <w:tcW w:w="5035" w:type="dxa"/>
            <w:vAlign w:val="center"/>
          </w:tcPr>
          <w:p w:rsidR="00AC5C9C" w:rsidP="00AC5C9C" w14:paraId="33500ECF" w14:textId="38C8EB77">
            <w:pPr>
              <w:rPr>
                <w:szCs w:val="24"/>
              </w:rPr>
            </w:pPr>
            <w:r>
              <w:rPr>
                <w:szCs w:val="24"/>
              </w:rPr>
              <w:t>Administer social network survey</w:t>
            </w:r>
          </w:p>
        </w:tc>
        <w:tc>
          <w:tcPr>
            <w:tcW w:w="5035" w:type="dxa"/>
            <w:vAlign w:val="center"/>
          </w:tcPr>
          <w:p w:rsidR="00AC5C9C" w:rsidP="00AC5C9C" w14:paraId="2154E41B" w14:textId="0ACBBC2F">
            <w:pPr>
              <w:rPr>
                <w:szCs w:val="24"/>
              </w:rPr>
            </w:pPr>
            <w:r>
              <w:rPr>
                <w:szCs w:val="24"/>
              </w:rPr>
              <w:t>6</w:t>
            </w:r>
            <w:r w:rsidR="002A1F72">
              <w:rPr>
                <w:szCs w:val="24"/>
              </w:rPr>
              <w:t xml:space="preserve"> months after OMB approval</w:t>
            </w:r>
          </w:p>
        </w:tc>
      </w:tr>
      <w:tr w14:paraId="00E48B45" w14:textId="77777777">
        <w:tblPrEx>
          <w:tblW w:w="0" w:type="auto"/>
          <w:tblLook w:val="04A0"/>
        </w:tblPrEx>
        <w:tc>
          <w:tcPr>
            <w:tcW w:w="5035" w:type="dxa"/>
            <w:vAlign w:val="center"/>
          </w:tcPr>
          <w:p w:rsidR="00AC5C9C" w:rsidP="00AC5C9C" w14:paraId="5BD7ED7D" w14:textId="070CEFAF">
            <w:pPr>
              <w:rPr>
                <w:szCs w:val="24"/>
              </w:rPr>
            </w:pPr>
            <w:r>
              <w:rPr>
                <w:szCs w:val="24"/>
              </w:rPr>
              <w:t>Analyze data and produce summary report</w:t>
            </w:r>
          </w:p>
        </w:tc>
        <w:tc>
          <w:tcPr>
            <w:tcW w:w="5035" w:type="dxa"/>
            <w:vAlign w:val="center"/>
          </w:tcPr>
          <w:p w:rsidR="00AC5C9C" w:rsidRPr="00723D3C" w:rsidP="00723D3C" w14:paraId="05BEB9A4" w14:textId="44FF029C">
            <w:r>
              <w:t>1</w:t>
            </w:r>
            <w:r w:rsidR="006B04E7">
              <w:t>0</w:t>
            </w:r>
            <w:r w:rsidR="00DB5EB3">
              <w:t xml:space="preserve"> </w:t>
            </w:r>
            <w:r w:rsidRPr="00723D3C">
              <w:t>m</w:t>
            </w:r>
            <w:r w:rsidRPr="00723D3C" w:rsidR="002A1F72">
              <w:t>onths after OMB approval</w:t>
            </w:r>
          </w:p>
        </w:tc>
      </w:tr>
    </w:tbl>
    <w:p w:rsidR="008521F4" w:rsidP="008521F4" w14:paraId="4ED96D03" w14:textId="77777777">
      <w:pPr>
        <w:pStyle w:val="Heading2"/>
        <w:rPr>
          <w:sz w:val="24"/>
          <w:szCs w:val="24"/>
        </w:rPr>
      </w:pPr>
      <w:bookmarkStart w:id="37" w:name="_Toc144471020"/>
    </w:p>
    <w:p w:rsidR="004A13E8" w:rsidRPr="008521F4" w:rsidP="008521F4" w14:paraId="55FE1826" w14:textId="4B81D51C">
      <w:pPr>
        <w:pStyle w:val="Heading2"/>
        <w:jc w:val="left"/>
        <w:rPr>
          <w:sz w:val="24"/>
          <w:szCs w:val="24"/>
        </w:rPr>
      </w:pPr>
      <w:bookmarkStart w:id="38" w:name="_Toc148965488"/>
      <w:r w:rsidRPr="008521F4">
        <w:rPr>
          <w:sz w:val="24"/>
          <w:szCs w:val="24"/>
        </w:rPr>
        <w:t xml:space="preserve">A.17. </w:t>
      </w:r>
      <w:r w:rsidRPr="008521F4">
        <w:rPr>
          <w:sz w:val="24"/>
          <w:szCs w:val="24"/>
        </w:rPr>
        <w:t>Reason(s) Display of OMB Expiration Date is Inappropriate</w:t>
      </w:r>
      <w:bookmarkEnd w:id="37"/>
      <w:bookmarkEnd w:id="38"/>
    </w:p>
    <w:p w:rsidR="004A13E8" w:rsidRPr="004A13E8" w:rsidP="004A13E8" w14:paraId="55FE1827" w14:textId="77777777">
      <w:r>
        <w:t>The display of the OMB Expiration date is not inappropriate.</w:t>
      </w:r>
    </w:p>
    <w:p w:rsidR="004A13E8" w:rsidRPr="008521F4" w:rsidP="008521F4" w14:paraId="55FE1828" w14:textId="0E301D8B">
      <w:pPr>
        <w:pStyle w:val="Heading2"/>
        <w:jc w:val="left"/>
        <w:rPr>
          <w:sz w:val="24"/>
          <w:szCs w:val="24"/>
        </w:rPr>
      </w:pPr>
      <w:bookmarkStart w:id="39" w:name="_Toc144471021"/>
      <w:bookmarkStart w:id="40" w:name="_Toc148965489"/>
      <w:r w:rsidRPr="008521F4">
        <w:rPr>
          <w:sz w:val="24"/>
          <w:szCs w:val="24"/>
        </w:rPr>
        <w:t xml:space="preserve">A.18. </w:t>
      </w:r>
      <w:r w:rsidRPr="008521F4">
        <w:rPr>
          <w:sz w:val="24"/>
          <w:szCs w:val="24"/>
        </w:rPr>
        <w:t>Exceptions to Certification for Paperwork Reduction Act Submissions</w:t>
      </w:r>
      <w:bookmarkEnd w:id="39"/>
      <w:bookmarkEnd w:id="40"/>
    </w:p>
    <w:p w:rsidR="004A13E8" w:rsidRPr="004A13E8" w:rsidP="004A13E8" w14:paraId="55FE1829" w14:textId="194BFF61">
      <w:r>
        <w:t>There are no exceptions to the certification.</w:t>
      </w:r>
    </w:p>
    <w:p w:rsidR="004A13E8" w:rsidRPr="008521F4" w:rsidP="008521F4" w14:paraId="55FE182A" w14:textId="331313D7">
      <w:pPr>
        <w:pStyle w:val="Heading2"/>
        <w:jc w:val="left"/>
        <w:rPr>
          <w:sz w:val="24"/>
          <w:szCs w:val="24"/>
        </w:rPr>
      </w:pPr>
      <w:bookmarkStart w:id="41" w:name="_Toc144471022"/>
      <w:bookmarkStart w:id="42" w:name="_Toc148965490"/>
      <w:r w:rsidRPr="008521F4">
        <w:rPr>
          <w:sz w:val="24"/>
          <w:szCs w:val="24"/>
        </w:rPr>
        <w:t xml:space="preserve">List of </w:t>
      </w:r>
      <w:r w:rsidRPr="008521F4">
        <w:rPr>
          <w:sz w:val="24"/>
          <w:szCs w:val="24"/>
        </w:rPr>
        <w:t>Attachments</w:t>
      </w:r>
      <w:bookmarkEnd w:id="41"/>
      <w:bookmarkEnd w:id="42"/>
    </w:p>
    <w:p w:rsidR="000E6B41" w:rsidRPr="00792ADF" w:rsidP="000E6B41" w14:paraId="7069A57E" w14:textId="77777777">
      <w:pPr>
        <w:pStyle w:val="NoSpacing"/>
        <w:widowControl w:val="0"/>
        <w:numPr>
          <w:ilvl w:val="0"/>
          <w:numId w:val="4"/>
        </w:numPr>
        <w:rPr>
          <w:rFonts w:cs="Times New Roman"/>
          <w:szCs w:val="24"/>
        </w:rPr>
      </w:pPr>
      <w:bookmarkStart w:id="43" w:name="_Toc148965400"/>
      <w:bookmarkStart w:id="44" w:name="_Toc148965466"/>
      <w:bookmarkStart w:id="45" w:name="_Toc148965491"/>
      <w:bookmarkEnd w:id="43"/>
      <w:bookmarkEnd w:id="44"/>
      <w:bookmarkEnd w:id="45"/>
      <w:r w:rsidRPr="00792ADF">
        <w:rPr>
          <w:rFonts w:cs="Times New Roman"/>
          <w:szCs w:val="24"/>
        </w:rPr>
        <w:t xml:space="preserve">Attachment 1: </w:t>
      </w:r>
      <w:r w:rsidRPr="00792ADF">
        <w:rPr>
          <w:rFonts w:cs="Times New Roman"/>
          <w:szCs w:val="24"/>
        </w:rPr>
        <w:t>OneLab</w:t>
      </w:r>
      <w:r w:rsidRPr="00792ADF">
        <w:rPr>
          <w:rFonts w:cs="Times New Roman"/>
          <w:szCs w:val="24"/>
        </w:rPr>
        <w:t xml:space="preserve"> Network Social Network Survey </w:t>
      </w:r>
    </w:p>
    <w:p w:rsidR="000E6B41" w:rsidRPr="00792ADF" w:rsidP="000E6B41" w14:paraId="1FFED3BA" w14:textId="77777777">
      <w:pPr>
        <w:pStyle w:val="NoSpacing"/>
        <w:widowControl w:val="0"/>
        <w:numPr>
          <w:ilvl w:val="0"/>
          <w:numId w:val="4"/>
        </w:numPr>
        <w:rPr>
          <w:rFonts w:cs="Times New Roman"/>
          <w:szCs w:val="24"/>
        </w:rPr>
      </w:pPr>
      <w:r w:rsidRPr="00792ADF">
        <w:rPr>
          <w:rFonts w:cs="Times New Roman"/>
          <w:szCs w:val="24"/>
        </w:rPr>
        <w:t xml:space="preserve">Attachment 2: Invitation and Emails to </w:t>
      </w:r>
      <w:r w:rsidRPr="00792ADF">
        <w:rPr>
          <w:rFonts w:cs="Times New Roman"/>
          <w:szCs w:val="24"/>
        </w:rPr>
        <w:t>participants_OneLab</w:t>
      </w:r>
      <w:r w:rsidRPr="00792ADF">
        <w:rPr>
          <w:rFonts w:cs="Times New Roman"/>
          <w:szCs w:val="24"/>
        </w:rPr>
        <w:t xml:space="preserve"> Network Survey</w:t>
      </w:r>
    </w:p>
    <w:p w:rsidR="000E6B41" w:rsidRPr="00792ADF" w:rsidP="000E6B41" w14:paraId="0E0D5147" w14:textId="77777777">
      <w:pPr>
        <w:pStyle w:val="NoSpacing"/>
        <w:widowControl w:val="0"/>
        <w:numPr>
          <w:ilvl w:val="0"/>
          <w:numId w:val="4"/>
        </w:numPr>
        <w:rPr>
          <w:rFonts w:cs="Times New Roman"/>
          <w:szCs w:val="24"/>
        </w:rPr>
      </w:pPr>
      <w:r w:rsidRPr="00792ADF">
        <w:rPr>
          <w:rFonts w:cs="Times New Roman"/>
          <w:szCs w:val="24"/>
        </w:rPr>
        <w:t xml:space="preserve">Attachment 3: </w:t>
      </w:r>
      <w:r w:rsidRPr="00792ADF">
        <w:rPr>
          <w:rFonts w:cs="Times New Roman"/>
          <w:szCs w:val="24"/>
        </w:rPr>
        <w:t>OneLab</w:t>
      </w:r>
      <w:r w:rsidRPr="00792ADF">
        <w:rPr>
          <w:rFonts w:cs="Times New Roman"/>
          <w:szCs w:val="24"/>
        </w:rPr>
        <w:t xml:space="preserve"> Network OnePager_05102023</w:t>
      </w:r>
    </w:p>
    <w:p w:rsidR="00766AD5" w:rsidRPr="00792ADF" w:rsidP="000E6B41" w14:paraId="462519B3" w14:textId="23ADAE78">
      <w:pPr>
        <w:pStyle w:val="ListParagraph"/>
        <w:numPr>
          <w:ilvl w:val="0"/>
          <w:numId w:val="4"/>
        </w:numPr>
        <w:spacing w:after="160" w:line="300" w:lineRule="auto"/>
        <w:rPr>
          <w:rFonts w:cs="Times New Roman"/>
          <w:szCs w:val="24"/>
        </w:rPr>
      </w:pPr>
      <w:r w:rsidRPr="00792ADF">
        <w:rPr>
          <w:rFonts w:cs="Times New Roman"/>
          <w:szCs w:val="24"/>
        </w:rPr>
        <w:t>Attachment 4:</w:t>
      </w:r>
      <w:r w:rsidRPr="00792ADF">
        <w:rPr>
          <w:rFonts w:cs="Times New Roman"/>
        </w:rPr>
        <w:t xml:space="preserve"> Project </w:t>
      </w:r>
      <w:r w:rsidRPr="00792ADF">
        <w:rPr>
          <w:rFonts w:cs="Times New Roman"/>
        </w:rPr>
        <w:t>Determination_</w:t>
      </w:r>
      <w:r w:rsidRPr="00792ADF">
        <w:rPr>
          <w:rFonts w:cs="Times New Roman"/>
          <w:szCs w:val="24"/>
        </w:rPr>
        <w:t>Human</w:t>
      </w:r>
      <w:r w:rsidRPr="00792ADF">
        <w:rPr>
          <w:rFonts w:cs="Times New Roman"/>
          <w:szCs w:val="24"/>
        </w:rPr>
        <w:t xml:space="preserve"> Subjects Research </w:t>
      </w:r>
      <w:r w:rsidRPr="00792ADF">
        <w:rPr>
          <w:rFonts w:cs="Times New Roman"/>
          <w:szCs w:val="24"/>
        </w:rPr>
        <w:t>Determination_OneLab</w:t>
      </w:r>
      <w:r w:rsidRPr="00792ADF">
        <w:rPr>
          <w:rFonts w:cs="Times New Roman"/>
          <w:szCs w:val="24"/>
        </w:rPr>
        <w:t xml:space="preserve"> Network</w:t>
      </w:r>
    </w:p>
    <w:sectPr w:rsidSect="00A25A97">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40F1" w14:paraId="1E640B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20D00E9D">
        <w:pPr>
          <w:pStyle w:val="Footer"/>
          <w:jc w:val="center"/>
        </w:pPr>
        <w:r>
          <w:fldChar w:fldCharType="begin"/>
        </w:r>
        <w:r>
          <w:instrText xml:space="preserve"> PAGE   \* MERGEFORMAT </w:instrText>
        </w:r>
        <w:r>
          <w:fldChar w:fldCharType="separate"/>
        </w:r>
        <w:r w:rsidR="00C45924">
          <w:rPr>
            <w:noProof/>
          </w:rPr>
          <w:t>3</w:t>
        </w:r>
        <w:r>
          <w:rPr>
            <w:noProof/>
          </w:rPr>
          <w:fldChar w:fldCharType="end"/>
        </w:r>
      </w:p>
    </w:sdtContent>
  </w:sdt>
  <w:p w:rsidR="008B5D54" w14:paraId="55FE183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40F1" w14:paraId="7E7A8A1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40F1" w14:paraId="6780A8A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40F1" w14:paraId="2B0CC47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40F1" w14:paraId="43B87F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069BF"/>
    <w:multiLevelType w:val="hybridMultilevel"/>
    <w:tmpl w:val="707CDFC2"/>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8A2E6B"/>
    <w:multiLevelType w:val="hybridMultilevel"/>
    <w:tmpl w:val="FCF4C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CD11A2"/>
    <w:multiLevelType w:val="hybridMultilevel"/>
    <w:tmpl w:val="676859F8"/>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56F3C5D"/>
    <w:multiLevelType w:val="hybridMultilevel"/>
    <w:tmpl w:val="DEF893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C46204"/>
    <w:multiLevelType w:val="hybridMultilevel"/>
    <w:tmpl w:val="D9D2DD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8913632"/>
    <w:multiLevelType w:val="hybridMultilevel"/>
    <w:tmpl w:val="F1E0B4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B65721B"/>
    <w:multiLevelType w:val="hybridMultilevel"/>
    <w:tmpl w:val="0F5EDCEC"/>
    <w:lvl w:ilvl="0">
      <w:start w:val="1"/>
      <w:numFmt w:val="bullet"/>
      <w:lvlText w:val=""/>
      <w:lvlJc w:val="left"/>
      <w:pPr>
        <w:ind w:left="960" w:hanging="360"/>
      </w:pPr>
      <w:rPr>
        <w:rFonts w:ascii="Symbol" w:hAnsi="Symbol"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7">
    <w:nsid w:val="364D57F9"/>
    <w:multiLevelType w:val="hybridMultilevel"/>
    <w:tmpl w:val="437E95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512EE5"/>
    <w:multiLevelType w:val="hybridMultilevel"/>
    <w:tmpl w:val="AB7653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99E2D89"/>
    <w:multiLevelType w:val="hybridMultilevel"/>
    <w:tmpl w:val="B84003FE"/>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B8A626E"/>
    <w:multiLevelType w:val="hybridMultilevel"/>
    <w:tmpl w:val="BE1CBD0E"/>
    <w:lvl w:ilvl="0">
      <w:start w:val="0"/>
      <w:numFmt w:val="bullet"/>
      <w:lvlText w:val="•"/>
      <w:lvlJc w:val="left"/>
      <w:pPr>
        <w:ind w:left="1440" w:hanging="72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41AACF5"/>
    <w:multiLevelType w:val="hybridMultilevel"/>
    <w:tmpl w:val="70BC4E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B17A7E"/>
    <w:multiLevelType w:val="hybridMultilevel"/>
    <w:tmpl w:val="4CBAEEAE"/>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D928099"/>
    <w:multiLevelType w:val="hybridMultilevel"/>
    <w:tmpl w:val="DD521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F400D7B"/>
    <w:multiLevelType w:val="multilevel"/>
    <w:tmpl w:val="9B02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B810D7"/>
    <w:multiLevelType w:val="hybridMultilevel"/>
    <w:tmpl w:val="05948278"/>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289121D"/>
    <w:multiLevelType w:val="multilevel"/>
    <w:tmpl w:val="3EF80D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53616ACB"/>
    <w:multiLevelType w:val="hybridMultilevel"/>
    <w:tmpl w:val="709449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5AAF3F0A"/>
    <w:multiLevelType w:val="hybridMultilevel"/>
    <w:tmpl w:val="5DEA3BF6"/>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1B0DDA3"/>
    <w:multiLevelType w:val="hybridMultilevel"/>
    <w:tmpl w:val="395CD2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24129C3"/>
    <w:multiLevelType w:val="hybridMultilevel"/>
    <w:tmpl w:val="4B44DA5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8B147A1"/>
    <w:multiLevelType w:val="hybridMultilevel"/>
    <w:tmpl w:val="D9486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5AD42EB"/>
    <w:multiLevelType w:val="hybridMultilevel"/>
    <w:tmpl w:val="A4F85622"/>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9C121E0"/>
    <w:multiLevelType w:val="hybridMultilevel"/>
    <w:tmpl w:val="CDF010D8"/>
    <w:lvl w:ilvl="0">
      <w:start w:val="1"/>
      <w:numFmt w:val="bullet"/>
      <w:pStyle w:val="Bullets"/>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6">
    <w:nsid w:val="7F3D27DB"/>
    <w:multiLevelType w:val="hybridMultilevel"/>
    <w:tmpl w:val="63B0DADA"/>
    <w:lvl w:ilvl="0">
      <w:start w:val="3"/>
      <w:numFmt w:val="bullet"/>
      <w:lvlText w:val=""/>
      <w:lvlJc w:val="left"/>
      <w:pPr>
        <w:ind w:left="1080" w:hanging="360"/>
      </w:pPr>
      <w:rPr>
        <w:rFonts w:ascii="Symbol" w:hAnsi="Symbol" w:eastAsiaTheme="minorEastAsia"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28992483">
    <w:abstractNumId w:val="25"/>
  </w:num>
  <w:num w:numId="2" w16cid:durableId="1198809142">
    <w:abstractNumId w:val="12"/>
  </w:num>
  <w:num w:numId="3" w16cid:durableId="1061051942">
    <w:abstractNumId w:val="23"/>
  </w:num>
  <w:num w:numId="4" w16cid:durableId="147216127">
    <w:abstractNumId w:val="18"/>
  </w:num>
  <w:num w:numId="5" w16cid:durableId="538972946">
    <w:abstractNumId w:val="7"/>
  </w:num>
  <w:num w:numId="6" w16cid:durableId="1487699178">
    <w:abstractNumId w:val="16"/>
  </w:num>
  <w:num w:numId="7" w16cid:durableId="795562325">
    <w:abstractNumId w:val="10"/>
  </w:num>
  <w:num w:numId="8" w16cid:durableId="618026588">
    <w:abstractNumId w:val="19"/>
  </w:num>
  <w:num w:numId="9" w16cid:durableId="1949658024">
    <w:abstractNumId w:val="4"/>
  </w:num>
  <w:num w:numId="10" w16cid:durableId="1966157851">
    <w:abstractNumId w:val="1"/>
  </w:num>
  <w:num w:numId="11" w16cid:durableId="1485124065">
    <w:abstractNumId w:val="15"/>
  </w:num>
  <w:num w:numId="12" w16cid:durableId="1386097900">
    <w:abstractNumId w:val="17"/>
  </w:num>
  <w:num w:numId="13" w16cid:durableId="1758624572">
    <w:abstractNumId w:val="24"/>
  </w:num>
  <w:num w:numId="14" w16cid:durableId="367874747">
    <w:abstractNumId w:val="2"/>
  </w:num>
  <w:num w:numId="15" w16cid:durableId="984353097">
    <w:abstractNumId w:val="8"/>
  </w:num>
  <w:num w:numId="16" w16cid:durableId="1490747988">
    <w:abstractNumId w:val="13"/>
  </w:num>
  <w:num w:numId="17" w16cid:durableId="961106843">
    <w:abstractNumId w:val="3"/>
  </w:num>
  <w:num w:numId="18" w16cid:durableId="1175613269">
    <w:abstractNumId w:val="0"/>
  </w:num>
  <w:num w:numId="19" w16cid:durableId="1929803902">
    <w:abstractNumId w:val="9"/>
  </w:num>
  <w:num w:numId="20" w16cid:durableId="1999844206">
    <w:abstractNumId w:val="11"/>
  </w:num>
  <w:num w:numId="21" w16cid:durableId="1196192924">
    <w:abstractNumId w:val="22"/>
  </w:num>
  <w:num w:numId="22" w16cid:durableId="1584991501">
    <w:abstractNumId w:val="14"/>
  </w:num>
  <w:num w:numId="23" w16cid:durableId="1884169686">
    <w:abstractNumId w:val="5"/>
  </w:num>
  <w:num w:numId="24" w16cid:durableId="1011952392">
    <w:abstractNumId w:val="20"/>
  </w:num>
  <w:num w:numId="25" w16cid:durableId="144326460">
    <w:abstractNumId w:val="21"/>
  </w:num>
  <w:num w:numId="26" w16cid:durableId="864057691">
    <w:abstractNumId w:val="26"/>
  </w:num>
  <w:num w:numId="27" w16cid:durableId="1706978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05AA"/>
    <w:rsid w:val="000042EA"/>
    <w:rsid w:val="00005D2E"/>
    <w:rsid w:val="0001385E"/>
    <w:rsid w:val="00015C1E"/>
    <w:rsid w:val="00017B16"/>
    <w:rsid w:val="0002680B"/>
    <w:rsid w:val="00032EA4"/>
    <w:rsid w:val="00033747"/>
    <w:rsid w:val="0003499C"/>
    <w:rsid w:val="0003675E"/>
    <w:rsid w:val="00042807"/>
    <w:rsid w:val="000428B0"/>
    <w:rsid w:val="00042BAC"/>
    <w:rsid w:val="000454A2"/>
    <w:rsid w:val="0005183B"/>
    <w:rsid w:val="0005699B"/>
    <w:rsid w:val="00063834"/>
    <w:rsid w:val="000657DC"/>
    <w:rsid w:val="00066AAC"/>
    <w:rsid w:val="00066CC6"/>
    <w:rsid w:val="0007213C"/>
    <w:rsid w:val="00077A77"/>
    <w:rsid w:val="00082E62"/>
    <w:rsid w:val="000848A7"/>
    <w:rsid w:val="000910E4"/>
    <w:rsid w:val="00095AE2"/>
    <w:rsid w:val="000A018B"/>
    <w:rsid w:val="000A0607"/>
    <w:rsid w:val="000A2DE0"/>
    <w:rsid w:val="000A7C9A"/>
    <w:rsid w:val="000B11D9"/>
    <w:rsid w:val="000B688B"/>
    <w:rsid w:val="000C1760"/>
    <w:rsid w:val="000C3C0D"/>
    <w:rsid w:val="000C445A"/>
    <w:rsid w:val="000C7BE9"/>
    <w:rsid w:val="000D5087"/>
    <w:rsid w:val="000D6422"/>
    <w:rsid w:val="000D6AC3"/>
    <w:rsid w:val="000E0F40"/>
    <w:rsid w:val="000E6B41"/>
    <w:rsid w:val="000F1678"/>
    <w:rsid w:val="000F1D9E"/>
    <w:rsid w:val="0010021C"/>
    <w:rsid w:val="0011561E"/>
    <w:rsid w:val="00120A11"/>
    <w:rsid w:val="00121188"/>
    <w:rsid w:val="0012195C"/>
    <w:rsid w:val="00123FB3"/>
    <w:rsid w:val="00124128"/>
    <w:rsid w:val="00130F6C"/>
    <w:rsid w:val="00131328"/>
    <w:rsid w:val="001349E6"/>
    <w:rsid w:val="0013648B"/>
    <w:rsid w:val="001467AD"/>
    <w:rsid w:val="00150AA7"/>
    <w:rsid w:val="001523DF"/>
    <w:rsid w:val="00153DDE"/>
    <w:rsid w:val="001541BF"/>
    <w:rsid w:val="00157A4A"/>
    <w:rsid w:val="00157EB8"/>
    <w:rsid w:val="00160295"/>
    <w:rsid w:val="0016046E"/>
    <w:rsid w:val="00166EBB"/>
    <w:rsid w:val="00167B35"/>
    <w:rsid w:val="00181DB5"/>
    <w:rsid w:val="00186FC8"/>
    <w:rsid w:val="001A24AC"/>
    <w:rsid w:val="001A48DA"/>
    <w:rsid w:val="001A58BE"/>
    <w:rsid w:val="001B0D64"/>
    <w:rsid w:val="001B21F2"/>
    <w:rsid w:val="001B3F9F"/>
    <w:rsid w:val="001B612F"/>
    <w:rsid w:val="001B7E88"/>
    <w:rsid w:val="001C3DAE"/>
    <w:rsid w:val="001C7A22"/>
    <w:rsid w:val="001D3C9F"/>
    <w:rsid w:val="001D5F08"/>
    <w:rsid w:val="001D69C3"/>
    <w:rsid w:val="001E08A8"/>
    <w:rsid w:val="001F6778"/>
    <w:rsid w:val="001F69CF"/>
    <w:rsid w:val="0020276B"/>
    <w:rsid w:val="00204CCD"/>
    <w:rsid w:val="0020753F"/>
    <w:rsid w:val="00212B13"/>
    <w:rsid w:val="00214080"/>
    <w:rsid w:val="002154CE"/>
    <w:rsid w:val="002204BD"/>
    <w:rsid w:val="0022154B"/>
    <w:rsid w:val="00221A40"/>
    <w:rsid w:val="00222A91"/>
    <w:rsid w:val="0022352A"/>
    <w:rsid w:val="00224163"/>
    <w:rsid w:val="00225B96"/>
    <w:rsid w:val="00227614"/>
    <w:rsid w:val="00237BB7"/>
    <w:rsid w:val="00240140"/>
    <w:rsid w:val="00242F4B"/>
    <w:rsid w:val="002441B9"/>
    <w:rsid w:val="002511AA"/>
    <w:rsid w:val="00251403"/>
    <w:rsid w:val="0025156B"/>
    <w:rsid w:val="00252E6F"/>
    <w:rsid w:val="0025412C"/>
    <w:rsid w:val="00254138"/>
    <w:rsid w:val="00256A4A"/>
    <w:rsid w:val="0026043F"/>
    <w:rsid w:val="0026393F"/>
    <w:rsid w:val="0026632F"/>
    <w:rsid w:val="002678CB"/>
    <w:rsid w:val="0027783C"/>
    <w:rsid w:val="002832CF"/>
    <w:rsid w:val="002860C2"/>
    <w:rsid w:val="002878A0"/>
    <w:rsid w:val="00296902"/>
    <w:rsid w:val="002A0C04"/>
    <w:rsid w:val="002A15BE"/>
    <w:rsid w:val="002A1F72"/>
    <w:rsid w:val="002A503C"/>
    <w:rsid w:val="002A6F69"/>
    <w:rsid w:val="002A70C0"/>
    <w:rsid w:val="002B0DB0"/>
    <w:rsid w:val="002B2F81"/>
    <w:rsid w:val="002B3505"/>
    <w:rsid w:val="002B40BB"/>
    <w:rsid w:val="002B4C22"/>
    <w:rsid w:val="002B62D5"/>
    <w:rsid w:val="002C65FF"/>
    <w:rsid w:val="002D1308"/>
    <w:rsid w:val="002D2F1A"/>
    <w:rsid w:val="002D7292"/>
    <w:rsid w:val="002E4EF9"/>
    <w:rsid w:val="002E7BF9"/>
    <w:rsid w:val="002F1B39"/>
    <w:rsid w:val="002F3D2B"/>
    <w:rsid w:val="002F70FA"/>
    <w:rsid w:val="003004FD"/>
    <w:rsid w:val="00300833"/>
    <w:rsid w:val="00304BBB"/>
    <w:rsid w:val="003066A0"/>
    <w:rsid w:val="00307805"/>
    <w:rsid w:val="003119C0"/>
    <w:rsid w:val="003141AB"/>
    <w:rsid w:val="0032123C"/>
    <w:rsid w:val="003318C6"/>
    <w:rsid w:val="003323B0"/>
    <w:rsid w:val="00335BA2"/>
    <w:rsid w:val="003372AE"/>
    <w:rsid w:val="003419B3"/>
    <w:rsid w:val="00342924"/>
    <w:rsid w:val="00344E01"/>
    <w:rsid w:val="0034560F"/>
    <w:rsid w:val="0034775E"/>
    <w:rsid w:val="00352A5E"/>
    <w:rsid w:val="00354048"/>
    <w:rsid w:val="00361597"/>
    <w:rsid w:val="00377B15"/>
    <w:rsid w:val="00386885"/>
    <w:rsid w:val="003910BB"/>
    <w:rsid w:val="0039301B"/>
    <w:rsid w:val="003B0F30"/>
    <w:rsid w:val="003B16E0"/>
    <w:rsid w:val="003B2FB4"/>
    <w:rsid w:val="003B3628"/>
    <w:rsid w:val="003B4C1E"/>
    <w:rsid w:val="003B702C"/>
    <w:rsid w:val="003B7FAB"/>
    <w:rsid w:val="003C1A90"/>
    <w:rsid w:val="003C6EBC"/>
    <w:rsid w:val="003C722B"/>
    <w:rsid w:val="003C7732"/>
    <w:rsid w:val="003F16D5"/>
    <w:rsid w:val="003F38B5"/>
    <w:rsid w:val="003F60CF"/>
    <w:rsid w:val="003F7F8C"/>
    <w:rsid w:val="004045BF"/>
    <w:rsid w:val="00404E65"/>
    <w:rsid w:val="00405470"/>
    <w:rsid w:val="0041042B"/>
    <w:rsid w:val="00411615"/>
    <w:rsid w:val="00425056"/>
    <w:rsid w:val="00425D37"/>
    <w:rsid w:val="00427F23"/>
    <w:rsid w:val="0043104A"/>
    <w:rsid w:val="00432AE9"/>
    <w:rsid w:val="004331A0"/>
    <w:rsid w:val="00433E46"/>
    <w:rsid w:val="0043440D"/>
    <w:rsid w:val="00434B06"/>
    <w:rsid w:val="00434BA4"/>
    <w:rsid w:val="00437CAF"/>
    <w:rsid w:val="00443B10"/>
    <w:rsid w:val="00445CE7"/>
    <w:rsid w:val="00445F38"/>
    <w:rsid w:val="00446A7C"/>
    <w:rsid w:val="00450BC6"/>
    <w:rsid w:val="0045628A"/>
    <w:rsid w:val="0046545F"/>
    <w:rsid w:val="00471D74"/>
    <w:rsid w:val="00474B4E"/>
    <w:rsid w:val="00476C91"/>
    <w:rsid w:val="00481193"/>
    <w:rsid w:val="004841D1"/>
    <w:rsid w:val="0048428C"/>
    <w:rsid w:val="0048695C"/>
    <w:rsid w:val="00487CD3"/>
    <w:rsid w:val="00496C7A"/>
    <w:rsid w:val="004A0034"/>
    <w:rsid w:val="004A13E8"/>
    <w:rsid w:val="004A4285"/>
    <w:rsid w:val="004A57F1"/>
    <w:rsid w:val="004A6295"/>
    <w:rsid w:val="004A65C8"/>
    <w:rsid w:val="004A6DE8"/>
    <w:rsid w:val="004A6F48"/>
    <w:rsid w:val="004B0DEA"/>
    <w:rsid w:val="004B1AA5"/>
    <w:rsid w:val="004B2EC0"/>
    <w:rsid w:val="004B3E12"/>
    <w:rsid w:val="004B41B9"/>
    <w:rsid w:val="004B4E0B"/>
    <w:rsid w:val="004B7ABE"/>
    <w:rsid w:val="004C24FD"/>
    <w:rsid w:val="004C3CA4"/>
    <w:rsid w:val="004D0652"/>
    <w:rsid w:val="004D0CD2"/>
    <w:rsid w:val="004D21E3"/>
    <w:rsid w:val="004D2BB6"/>
    <w:rsid w:val="004D52AE"/>
    <w:rsid w:val="004D5DDC"/>
    <w:rsid w:val="004D608A"/>
    <w:rsid w:val="004D7AA1"/>
    <w:rsid w:val="004E09D6"/>
    <w:rsid w:val="004E63D2"/>
    <w:rsid w:val="004E71D4"/>
    <w:rsid w:val="004F0A6C"/>
    <w:rsid w:val="004F3B1D"/>
    <w:rsid w:val="00500D44"/>
    <w:rsid w:val="005020A1"/>
    <w:rsid w:val="00502C12"/>
    <w:rsid w:val="0051290F"/>
    <w:rsid w:val="005161F2"/>
    <w:rsid w:val="00520519"/>
    <w:rsid w:val="00522D55"/>
    <w:rsid w:val="00525AAF"/>
    <w:rsid w:val="00531589"/>
    <w:rsid w:val="00533191"/>
    <w:rsid w:val="00534291"/>
    <w:rsid w:val="00535762"/>
    <w:rsid w:val="00536C05"/>
    <w:rsid w:val="00544849"/>
    <w:rsid w:val="005454C9"/>
    <w:rsid w:val="005457FC"/>
    <w:rsid w:val="0054695C"/>
    <w:rsid w:val="005521FB"/>
    <w:rsid w:val="005532E6"/>
    <w:rsid w:val="00561854"/>
    <w:rsid w:val="005675BA"/>
    <w:rsid w:val="00573088"/>
    <w:rsid w:val="00576927"/>
    <w:rsid w:val="00581377"/>
    <w:rsid w:val="0058501A"/>
    <w:rsid w:val="0058652E"/>
    <w:rsid w:val="00590289"/>
    <w:rsid w:val="00593DF5"/>
    <w:rsid w:val="005979B3"/>
    <w:rsid w:val="005A03B1"/>
    <w:rsid w:val="005A0D68"/>
    <w:rsid w:val="005A1770"/>
    <w:rsid w:val="005A4F4F"/>
    <w:rsid w:val="005A789E"/>
    <w:rsid w:val="005B0585"/>
    <w:rsid w:val="005B3639"/>
    <w:rsid w:val="005C1B3A"/>
    <w:rsid w:val="005C382F"/>
    <w:rsid w:val="005C5BDD"/>
    <w:rsid w:val="005D2741"/>
    <w:rsid w:val="005F4825"/>
    <w:rsid w:val="005F75B7"/>
    <w:rsid w:val="005F7E15"/>
    <w:rsid w:val="006009C0"/>
    <w:rsid w:val="00602EAA"/>
    <w:rsid w:val="00604CE1"/>
    <w:rsid w:val="00605D8A"/>
    <w:rsid w:val="00607F9F"/>
    <w:rsid w:val="00612585"/>
    <w:rsid w:val="0061435F"/>
    <w:rsid w:val="006173EA"/>
    <w:rsid w:val="006207DC"/>
    <w:rsid w:val="006214D7"/>
    <w:rsid w:val="00626998"/>
    <w:rsid w:val="0063072A"/>
    <w:rsid w:val="00635C92"/>
    <w:rsid w:val="00640070"/>
    <w:rsid w:val="00644350"/>
    <w:rsid w:val="00644A18"/>
    <w:rsid w:val="006476DC"/>
    <w:rsid w:val="00647D0C"/>
    <w:rsid w:val="0065601B"/>
    <w:rsid w:val="00663196"/>
    <w:rsid w:val="00665185"/>
    <w:rsid w:val="0066544D"/>
    <w:rsid w:val="00666C1A"/>
    <w:rsid w:val="00667FDE"/>
    <w:rsid w:val="0067157C"/>
    <w:rsid w:val="00673461"/>
    <w:rsid w:val="00674026"/>
    <w:rsid w:val="00675F4F"/>
    <w:rsid w:val="00676B07"/>
    <w:rsid w:val="00677658"/>
    <w:rsid w:val="006813F6"/>
    <w:rsid w:val="00682F5C"/>
    <w:rsid w:val="0068362E"/>
    <w:rsid w:val="006852E6"/>
    <w:rsid w:val="006853A2"/>
    <w:rsid w:val="00695AD4"/>
    <w:rsid w:val="006A6225"/>
    <w:rsid w:val="006A7144"/>
    <w:rsid w:val="006B04E7"/>
    <w:rsid w:val="006B25CE"/>
    <w:rsid w:val="006B3D7B"/>
    <w:rsid w:val="006B6615"/>
    <w:rsid w:val="006B6B73"/>
    <w:rsid w:val="006C6578"/>
    <w:rsid w:val="006C7A1A"/>
    <w:rsid w:val="006E120A"/>
    <w:rsid w:val="006E7A04"/>
    <w:rsid w:val="006F6A5D"/>
    <w:rsid w:val="00700C94"/>
    <w:rsid w:val="0070737B"/>
    <w:rsid w:val="00707DFF"/>
    <w:rsid w:val="007119AC"/>
    <w:rsid w:val="00713C81"/>
    <w:rsid w:val="00717290"/>
    <w:rsid w:val="00723D3C"/>
    <w:rsid w:val="00724C71"/>
    <w:rsid w:val="00724FF5"/>
    <w:rsid w:val="0072554F"/>
    <w:rsid w:val="007261DD"/>
    <w:rsid w:val="00726BBA"/>
    <w:rsid w:val="007335B2"/>
    <w:rsid w:val="00733C95"/>
    <w:rsid w:val="0074269A"/>
    <w:rsid w:val="00744E91"/>
    <w:rsid w:val="00744F68"/>
    <w:rsid w:val="00745D6B"/>
    <w:rsid w:val="00747224"/>
    <w:rsid w:val="007476AE"/>
    <w:rsid w:val="00751675"/>
    <w:rsid w:val="00752567"/>
    <w:rsid w:val="0075557C"/>
    <w:rsid w:val="00761B42"/>
    <w:rsid w:val="00763621"/>
    <w:rsid w:val="00766558"/>
    <w:rsid w:val="00766AD5"/>
    <w:rsid w:val="00766B83"/>
    <w:rsid w:val="00767D53"/>
    <w:rsid w:val="00772F28"/>
    <w:rsid w:val="007731AA"/>
    <w:rsid w:val="0077797F"/>
    <w:rsid w:val="00777C27"/>
    <w:rsid w:val="00780DC1"/>
    <w:rsid w:val="007911DB"/>
    <w:rsid w:val="00792ADF"/>
    <w:rsid w:val="00796C32"/>
    <w:rsid w:val="007A455D"/>
    <w:rsid w:val="007A4FDE"/>
    <w:rsid w:val="007C2933"/>
    <w:rsid w:val="007C68F7"/>
    <w:rsid w:val="007C6F24"/>
    <w:rsid w:val="007D3E32"/>
    <w:rsid w:val="007D62C8"/>
    <w:rsid w:val="007D76C4"/>
    <w:rsid w:val="007E4871"/>
    <w:rsid w:val="007F21ED"/>
    <w:rsid w:val="007F46E9"/>
    <w:rsid w:val="00801D33"/>
    <w:rsid w:val="00805494"/>
    <w:rsid w:val="00806078"/>
    <w:rsid w:val="00814F17"/>
    <w:rsid w:val="008156AA"/>
    <w:rsid w:val="00820945"/>
    <w:rsid w:val="00821453"/>
    <w:rsid w:val="00823EB8"/>
    <w:rsid w:val="00827491"/>
    <w:rsid w:val="00827F0C"/>
    <w:rsid w:val="00831070"/>
    <w:rsid w:val="00833E5E"/>
    <w:rsid w:val="00833FA6"/>
    <w:rsid w:val="0083607B"/>
    <w:rsid w:val="00837BE9"/>
    <w:rsid w:val="008404B9"/>
    <w:rsid w:val="0084343F"/>
    <w:rsid w:val="008437BC"/>
    <w:rsid w:val="00844C10"/>
    <w:rsid w:val="00850887"/>
    <w:rsid w:val="00851E49"/>
    <w:rsid w:val="008521F4"/>
    <w:rsid w:val="00853ED8"/>
    <w:rsid w:val="008540F1"/>
    <w:rsid w:val="008543CE"/>
    <w:rsid w:val="008550DE"/>
    <w:rsid w:val="00856C8A"/>
    <w:rsid w:val="00861C4E"/>
    <w:rsid w:val="0086533F"/>
    <w:rsid w:val="00870CA2"/>
    <w:rsid w:val="0087160C"/>
    <w:rsid w:val="00873291"/>
    <w:rsid w:val="00877FD4"/>
    <w:rsid w:val="00885E5F"/>
    <w:rsid w:val="00886E00"/>
    <w:rsid w:val="00890ED2"/>
    <w:rsid w:val="0089113E"/>
    <w:rsid w:val="00892591"/>
    <w:rsid w:val="00895C20"/>
    <w:rsid w:val="00896189"/>
    <w:rsid w:val="008A0FF2"/>
    <w:rsid w:val="008A2589"/>
    <w:rsid w:val="008B5D54"/>
    <w:rsid w:val="008B657D"/>
    <w:rsid w:val="008B7375"/>
    <w:rsid w:val="008B7408"/>
    <w:rsid w:val="008C2A1E"/>
    <w:rsid w:val="008C466E"/>
    <w:rsid w:val="008D0D5B"/>
    <w:rsid w:val="008D0D7E"/>
    <w:rsid w:val="008D184D"/>
    <w:rsid w:val="008D2126"/>
    <w:rsid w:val="008D5AEA"/>
    <w:rsid w:val="008D6EA1"/>
    <w:rsid w:val="008E1F41"/>
    <w:rsid w:val="008E442B"/>
    <w:rsid w:val="008E4FA5"/>
    <w:rsid w:val="008F05F6"/>
    <w:rsid w:val="008F1415"/>
    <w:rsid w:val="00900A5D"/>
    <w:rsid w:val="00904483"/>
    <w:rsid w:val="0091159A"/>
    <w:rsid w:val="00911E71"/>
    <w:rsid w:val="00914895"/>
    <w:rsid w:val="009149CD"/>
    <w:rsid w:val="0091764B"/>
    <w:rsid w:val="00923803"/>
    <w:rsid w:val="0092483B"/>
    <w:rsid w:val="00931DC5"/>
    <w:rsid w:val="00933384"/>
    <w:rsid w:val="00936B02"/>
    <w:rsid w:val="00936B46"/>
    <w:rsid w:val="00937D6B"/>
    <w:rsid w:val="0094643E"/>
    <w:rsid w:val="009526CC"/>
    <w:rsid w:val="00952F0E"/>
    <w:rsid w:val="00953963"/>
    <w:rsid w:val="00956C40"/>
    <w:rsid w:val="009615E1"/>
    <w:rsid w:val="00963E7C"/>
    <w:rsid w:val="009703CF"/>
    <w:rsid w:val="009764B4"/>
    <w:rsid w:val="0098357C"/>
    <w:rsid w:val="009835CF"/>
    <w:rsid w:val="00984FE5"/>
    <w:rsid w:val="00985122"/>
    <w:rsid w:val="009878B0"/>
    <w:rsid w:val="009978BB"/>
    <w:rsid w:val="00997D0E"/>
    <w:rsid w:val="009A1056"/>
    <w:rsid w:val="009A2DCD"/>
    <w:rsid w:val="009A3BAE"/>
    <w:rsid w:val="009A4573"/>
    <w:rsid w:val="009A79E1"/>
    <w:rsid w:val="009B0947"/>
    <w:rsid w:val="009B2751"/>
    <w:rsid w:val="009B46F2"/>
    <w:rsid w:val="009B5842"/>
    <w:rsid w:val="009C3750"/>
    <w:rsid w:val="009C3B1B"/>
    <w:rsid w:val="009D33CB"/>
    <w:rsid w:val="00A11947"/>
    <w:rsid w:val="00A12130"/>
    <w:rsid w:val="00A23A45"/>
    <w:rsid w:val="00A25A97"/>
    <w:rsid w:val="00A30F60"/>
    <w:rsid w:val="00A416AC"/>
    <w:rsid w:val="00A4261E"/>
    <w:rsid w:val="00A51505"/>
    <w:rsid w:val="00A5188A"/>
    <w:rsid w:val="00A52ED2"/>
    <w:rsid w:val="00A608FA"/>
    <w:rsid w:val="00A65B0F"/>
    <w:rsid w:val="00A66E5A"/>
    <w:rsid w:val="00A67086"/>
    <w:rsid w:val="00A670BC"/>
    <w:rsid w:val="00A67E0B"/>
    <w:rsid w:val="00A71F62"/>
    <w:rsid w:val="00A74897"/>
    <w:rsid w:val="00A80F58"/>
    <w:rsid w:val="00A83C99"/>
    <w:rsid w:val="00A84271"/>
    <w:rsid w:val="00A87898"/>
    <w:rsid w:val="00A911EC"/>
    <w:rsid w:val="00A91A9D"/>
    <w:rsid w:val="00A9284A"/>
    <w:rsid w:val="00A97BC5"/>
    <w:rsid w:val="00AA02A3"/>
    <w:rsid w:val="00AA2543"/>
    <w:rsid w:val="00AA7DC6"/>
    <w:rsid w:val="00AB0474"/>
    <w:rsid w:val="00AB1E3C"/>
    <w:rsid w:val="00AB7ED5"/>
    <w:rsid w:val="00AC35A6"/>
    <w:rsid w:val="00AC5C9C"/>
    <w:rsid w:val="00AD0BCB"/>
    <w:rsid w:val="00AD2F36"/>
    <w:rsid w:val="00AE5968"/>
    <w:rsid w:val="00AE5A08"/>
    <w:rsid w:val="00AE6BB2"/>
    <w:rsid w:val="00AF3832"/>
    <w:rsid w:val="00AF38FC"/>
    <w:rsid w:val="00B05E54"/>
    <w:rsid w:val="00B12F47"/>
    <w:rsid w:val="00B33B14"/>
    <w:rsid w:val="00B47B90"/>
    <w:rsid w:val="00B519C3"/>
    <w:rsid w:val="00B55735"/>
    <w:rsid w:val="00B56462"/>
    <w:rsid w:val="00B56FFF"/>
    <w:rsid w:val="00B57E78"/>
    <w:rsid w:val="00B6018E"/>
    <w:rsid w:val="00B608AC"/>
    <w:rsid w:val="00B6168D"/>
    <w:rsid w:val="00B6448C"/>
    <w:rsid w:val="00B64B9E"/>
    <w:rsid w:val="00B72258"/>
    <w:rsid w:val="00B72B16"/>
    <w:rsid w:val="00B73B2E"/>
    <w:rsid w:val="00B770C4"/>
    <w:rsid w:val="00B86EC7"/>
    <w:rsid w:val="00B91400"/>
    <w:rsid w:val="00B93C69"/>
    <w:rsid w:val="00B96CCF"/>
    <w:rsid w:val="00BA1066"/>
    <w:rsid w:val="00BA2492"/>
    <w:rsid w:val="00BA6B1A"/>
    <w:rsid w:val="00BA6C67"/>
    <w:rsid w:val="00BB16D7"/>
    <w:rsid w:val="00BB4DAC"/>
    <w:rsid w:val="00BC31C9"/>
    <w:rsid w:val="00BC7BBC"/>
    <w:rsid w:val="00BC7D5E"/>
    <w:rsid w:val="00BD0523"/>
    <w:rsid w:val="00BD0652"/>
    <w:rsid w:val="00BD1A23"/>
    <w:rsid w:val="00BD56A9"/>
    <w:rsid w:val="00BD6FDA"/>
    <w:rsid w:val="00BD7B0A"/>
    <w:rsid w:val="00BE2C4C"/>
    <w:rsid w:val="00BE325F"/>
    <w:rsid w:val="00BE3D9D"/>
    <w:rsid w:val="00BF6E7C"/>
    <w:rsid w:val="00BF7D26"/>
    <w:rsid w:val="00C00FF2"/>
    <w:rsid w:val="00C02131"/>
    <w:rsid w:val="00C02C1F"/>
    <w:rsid w:val="00C12A43"/>
    <w:rsid w:val="00C12D01"/>
    <w:rsid w:val="00C17676"/>
    <w:rsid w:val="00C21785"/>
    <w:rsid w:val="00C21D07"/>
    <w:rsid w:val="00C2252E"/>
    <w:rsid w:val="00C308B5"/>
    <w:rsid w:val="00C32380"/>
    <w:rsid w:val="00C3465D"/>
    <w:rsid w:val="00C42EA9"/>
    <w:rsid w:val="00C438CE"/>
    <w:rsid w:val="00C45924"/>
    <w:rsid w:val="00C4608E"/>
    <w:rsid w:val="00C46E61"/>
    <w:rsid w:val="00C544C7"/>
    <w:rsid w:val="00C553B7"/>
    <w:rsid w:val="00C60419"/>
    <w:rsid w:val="00C63EBE"/>
    <w:rsid w:val="00C733AB"/>
    <w:rsid w:val="00C81438"/>
    <w:rsid w:val="00C84EC2"/>
    <w:rsid w:val="00C852EF"/>
    <w:rsid w:val="00C85424"/>
    <w:rsid w:val="00C87523"/>
    <w:rsid w:val="00C876A9"/>
    <w:rsid w:val="00C90B13"/>
    <w:rsid w:val="00C91502"/>
    <w:rsid w:val="00C96731"/>
    <w:rsid w:val="00CA4BC8"/>
    <w:rsid w:val="00CB0C70"/>
    <w:rsid w:val="00CB240C"/>
    <w:rsid w:val="00CB6508"/>
    <w:rsid w:val="00CC24A8"/>
    <w:rsid w:val="00CC4B08"/>
    <w:rsid w:val="00CC7624"/>
    <w:rsid w:val="00CC7D05"/>
    <w:rsid w:val="00CD2AA4"/>
    <w:rsid w:val="00CD4EC2"/>
    <w:rsid w:val="00CE009B"/>
    <w:rsid w:val="00CE190D"/>
    <w:rsid w:val="00CE4B21"/>
    <w:rsid w:val="00CF1ED1"/>
    <w:rsid w:val="00CF6795"/>
    <w:rsid w:val="00CF7AB2"/>
    <w:rsid w:val="00D00FE1"/>
    <w:rsid w:val="00D024CA"/>
    <w:rsid w:val="00D03269"/>
    <w:rsid w:val="00D06451"/>
    <w:rsid w:val="00D06E22"/>
    <w:rsid w:val="00D075F7"/>
    <w:rsid w:val="00D13EA1"/>
    <w:rsid w:val="00D15604"/>
    <w:rsid w:val="00D17F0E"/>
    <w:rsid w:val="00D20758"/>
    <w:rsid w:val="00D24820"/>
    <w:rsid w:val="00D267DA"/>
    <w:rsid w:val="00D311DE"/>
    <w:rsid w:val="00D335B0"/>
    <w:rsid w:val="00D34508"/>
    <w:rsid w:val="00D3480B"/>
    <w:rsid w:val="00D3603F"/>
    <w:rsid w:val="00D413AF"/>
    <w:rsid w:val="00D419E4"/>
    <w:rsid w:val="00D42969"/>
    <w:rsid w:val="00D443A5"/>
    <w:rsid w:val="00D4670B"/>
    <w:rsid w:val="00D471EC"/>
    <w:rsid w:val="00D504D5"/>
    <w:rsid w:val="00D50D7B"/>
    <w:rsid w:val="00D6028A"/>
    <w:rsid w:val="00D63B68"/>
    <w:rsid w:val="00D6469A"/>
    <w:rsid w:val="00D65E77"/>
    <w:rsid w:val="00D67287"/>
    <w:rsid w:val="00D73195"/>
    <w:rsid w:val="00D75431"/>
    <w:rsid w:val="00D952DF"/>
    <w:rsid w:val="00D96F80"/>
    <w:rsid w:val="00D971D2"/>
    <w:rsid w:val="00DA1215"/>
    <w:rsid w:val="00DA206E"/>
    <w:rsid w:val="00DA415D"/>
    <w:rsid w:val="00DA454A"/>
    <w:rsid w:val="00DB329B"/>
    <w:rsid w:val="00DB4477"/>
    <w:rsid w:val="00DB5460"/>
    <w:rsid w:val="00DB5EB3"/>
    <w:rsid w:val="00DB7674"/>
    <w:rsid w:val="00DB7EE0"/>
    <w:rsid w:val="00DC08D0"/>
    <w:rsid w:val="00DC15A1"/>
    <w:rsid w:val="00DC2842"/>
    <w:rsid w:val="00DC47E3"/>
    <w:rsid w:val="00DC57CC"/>
    <w:rsid w:val="00DC629C"/>
    <w:rsid w:val="00DC74EE"/>
    <w:rsid w:val="00DC7A5B"/>
    <w:rsid w:val="00DD0BA9"/>
    <w:rsid w:val="00DD5078"/>
    <w:rsid w:val="00DD63BD"/>
    <w:rsid w:val="00DD6DDD"/>
    <w:rsid w:val="00DE0FE7"/>
    <w:rsid w:val="00DE395C"/>
    <w:rsid w:val="00DE483C"/>
    <w:rsid w:val="00DE617A"/>
    <w:rsid w:val="00E01D87"/>
    <w:rsid w:val="00E04CAF"/>
    <w:rsid w:val="00E069CA"/>
    <w:rsid w:val="00E070DC"/>
    <w:rsid w:val="00E20B34"/>
    <w:rsid w:val="00E21144"/>
    <w:rsid w:val="00E240DC"/>
    <w:rsid w:val="00E25289"/>
    <w:rsid w:val="00E26218"/>
    <w:rsid w:val="00E267AF"/>
    <w:rsid w:val="00E326C3"/>
    <w:rsid w:val="00E334D0"/>
    <w:rsid w:val="00E410EC"/>
    <w:rsid w:val="00E477B4"/>
    <w:rsid w:val="00E5352C"/>
    <w:rsid w:val="00E6089D"/>
    <w:rsid w:val="00E6686E"/>
    <w:rsid w:val="00E706E4"/>
    <w:rsid w:val="00E7463F"/>
    <w:rsid w:val="00E75125"/>
    <w:rsid w:val="00E80D2C"/>
    <w:rsid w:val="00E8297A"/>
    <w:rsid w:val="00E8452E"/>
    <w:rsid w:val="00E8525C"/>
    <w:rsid w:val="00E871FF"/>
    <w:rsid w:val="00E87207"/>
    <w:rsid w:val="00EA2F46"/>
    <w:rsid w:val="00EA720B"/>
    <w:rsid w:val="00EA7423"/>
    <w:rsid w:val="00EB2D20"/>
    <w:rsid w:val="00EC0A9B"/>
    <w:rsid w:val="00EC309D"/>
    <w:rsid w:val="00EC54A2"/>
    <w:rsid w:val="00ED2ED4"/>
    <w:rsid w:val="00ED3CCC"/>
    <w:rsid w:val="00EF1EAB"/>
    <w:rsid w:val="00EF54D9"/>
    <w:rsid w:val="00F00226"/>
    <w:rsid w:val="00F002BE"/>
    <w:rsid w:val="00F11968"/>
    <w:rsid w:val="00F13FCA"/>
    <w:rsid w:val="00F20040"/>
    <w:rsid w:val="00F2121E"/>
    <w:rsid w:val="00F30793"/>
    <w:rsid w:val="00F32386"/>
    <w:rsid w:val="00F33D50"/>
    <w:rsid w:val="00F340AD"/>
    <w:rsid w:val="00F40F3B"/>
    <w:rsid w:val="00F41DD5"/>
    <w:rsid w:val="00F41F36"/>
    <w:rsid w:val="00F4333D"/>
    <w:rsid w:val="00F5207B"/>
    <w:rsid w:val="00F548DB"/>
    <w:rsid w:val="00F56C86"/>
    <w:rsid w:val="00F56D4B"/>
    <w:rsid w:val="00F6096D"/>
    <w:rsid w:val="00F63AA7"/>
    <w:rsid w:val="00F7178D"/>
    <w:rsid w:val="00F738F9"/>
    <w:rsid w:val="00F77995"/>
    <w:rsid w:val="00F86BC9"/>
    <w:rsid w:val="00F91CA7"/>
    <w:rsid w:val="00F938F4"/>
    <w:rsid w:val="00F94832"/>
    <w:rsid w:val="00F94FBA"/>
    <w:rsid w:val="00FA3410"/>
    <w:rsid w:val="00FA46CE"/>
    <w:rsid w:val="00FA7FE5"/>
    <w:rsid w:val="00FB7F7C"/>
    <w:rsid w:val="00FC134A"/>
    <w:rsid w:val="00FD205C"/>
    <w:rsid w:val="00FD3F94"/>
    <w:rsid w:val="00FE0398"/>
    <w:rsid w:val="00FE44E3"/>
    <w:rsid w:val="00FE617B"/>
    <w:rsid w:val="00FF40BC"/>
    <w:rsid w:val="00FF6C72"/>
    <w:rsid w:val="00FF7403"/>
    <w:rsid w:val="03B0EF43"/>
    <w:rsid w:val="06040FAB"/>
    <w:rsid w:val="12B6CE0C"/>
    <w:rsid w:val="2234DAD1"/>
    <w:rsid w:val="266215BB"/>
    <w:rsid w:val="51CEF68F"/>
    <w:rsid w:val="54591BDB"/>
    <w:rsid w:val="63B6A101"/>
    <w:rsid w:val="64535014"/>
    <w:rsid w:val="6D44D98F"/>
    <w:rsid w:val="727963F4"/>
    <w:rsid w:val="72EC8755"/>
  </w:rsids>
  <w:docVars>
    <w:docVar w:name="__Grammarly_42___1" w:val="H4sIAAAAAAAEAKtWcslP9kxRslIyNDYysbAwtDQyMTS1MDA1sbRU0lEKTi0uzszPAykwqgUAtWoJ9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5FE1770"/>
  <w15:chartTrackingRefBased/>
  <w15:docId w15:val="{230FC55A-050C-4D36-856C-1E8D6C38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8B657D"/>
    <w:pPr>
      <w:tabs>
        <w:tab w:val="left" w:pos="480"/>
        <w:tab w:val="right" w:leader="dot" w:pos="10070"/>
      </w:tabs>
      <w:spacing w:after="100"/>
    </w:pPr>
  </w:style>
  <w:style w:type="paragraph" w:styleId="TOC3">
    <w:name w:val="toc 3"/>
    <w:basedOn w:val="Normal"/>
    <w:next w:val="Normal"/>
    <w:autoRedefine/>
    <w:uiPriority w:val="39"/>
    <w:unhideWhenUsed/>
    <w:rsid w:val="00A97BC5"/>
    <w:pPr>
      <w:tabs>
        <w:tab w:val="right" w:leader="dot" w:pos="10070"/>
      </w:tabs>
      <w:spacing w:after="100"/>
      <w:ind w:left="480"/>
    </w:pPr>
  </w:style>
  <w:style w:type="paragraph" w:styleId="ListParagraph">
    <w:name w:val="List Paragraph"/>
    <w:aliases w:val="Bullet Level 2"/>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8B657D"/>
    <w:pPr>
      <w:tabs>
        <w:tab w:val="left" w:pos="480"/>
        <w:tab w:val="right" w:leader="dot" w:pos="10070"/>
      </w:tabs>
      <w:spacing w:after="100"/>
    </w:pPr>
  </w:style>
  <w:style w:type="character" w:customStyle="1" w:styleId="ListParagraphChar">
    <w:name w:val="List Paragraph Char"/>
    <w:aliases w:val="Bullet Level 2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853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ED8"/>
    <w:rPr>
      <w:rFonts w:ascii="Segoe UI" w:hAnsi="Segoe UI" w:cs="Segoe UI"/>
      <w:sz w:val="18"/>
      <w:szCs w:val="18"/>
    </w:rPr>
  </w:style>
  <w:style w:type="paragraph" w:customStyle="1" w:styleId="bodytextpsg">
    <w:name w:val="body text_psg"/>
    <w:basedOn w:val="Normal"/>
    <w:link w:val="bodytextpsgCharChar"/>
    <w:rsid w:val="00766AD5"/>
    <w:pPr>
      <w:spacing w:after="160" w:line="240" w:lineRule="auto"/>
      <w:ind w:firstLine="547"/>
    </w:pPr>
    <w:rPr>
      <w:rFonts w:eastAsia="Times New Roman" w:cs="Times New Roman"/>
      <w:sz w:val="22"/>
      <w:szCs w:val="20"/>
    </w:rPr>
  </w:style>
  <w:style w:type="character" w:customStyle="1" w:styleId="bodytextpsgCharChar">
    <w:name w:val="body text_psg Char Char"/>
    <w:link w:val="bodytextpsg"/>
    <w:rsid w:val="00766AD5"/>
    <w:rPr>
      <w:rFonts w:ascii="Times New Roman" w:eastAsia="Times New Roman" w:hAnsi="Times New Roman" w:cs="Times New Roman"/>
      <w:szCs w:val="20"/>
    </w:rPr>
  </w:style>
  <w:style w:type="paragraph" w:styleId="BodyText2">
    <w:name w:val="Body Text 2"/>
    <w:basedOn w:val="Normal"/>
    <w:link w:val="BodyText2Char"/>
    <w:semiHidden/>
    <w:rsid w:val="00766AD5"/>
    <w:pPr>
      <w:spacing w:after="0" w:line="240" w:lineRule="auto"/>
      <w:jc w:val="both"/>
    </w:pPr>
    <w:rPr>
      <w:rFonts w:eastAsia="Times New Roman" w:cs="Times New Roman"/>
      <w:szCs w:val="20"/>
    </w:rPr>
  </w:style>
  <w:style w:type="character" w:customStyle="1" w:styleId="BodyText2Char">
    <w:name w:val="Body Text 2 Char"/>
    <w:basedOn w:val="DefaultParagraphFont"/>
    <w:link w:val="BodyText2"/>
    <w:semiHidden/>
    <w:rsid w:val="00766AD5"/>
    <w:rPr>
      <w:rFonts w:ascii="Times New Roman" w:eastAsia="Times New Roman" w:hAnsi="Times New Roman" w:cs="Times New Roman"/>
      <w:sz w:val="24"/>
      <w:szCs w:val="20"/>
    </w:rPr>
  </w:style>
  <w:style w:type="character" w:styleId="CommentReference">
    <w:name w:val="annotation reference"/>
    <w:basedOn w:val="DefaultParagraphFont"/>
    <w:uiPriority w:val="99"/>
    <w:unhideWhenUsed/>
    <w:rsid w:val="00B96CCF"/>
    <w:rPr>
      <w:sz w:val="16"/>
      <w:szCs w:val="16"/>
    </w:rPr>
  </w:style>
  <w:style w:type="paragraph" w:styleId="CommentText">
    <w:name w:val="annotation text"/>
    <w:basedOn w:val="Normal"/>
    <w:link w:val="CommentTextChar"/>
    <w:uiPriority w:val="99"/>
    <w:unhideWhenUsed/>
    <w:rsid w:val="00B96CCF"/>
    <w:pPr>
      <w:spacing w:line="240" w:lineRule="auto"/>
    </w:pPr>
    <w:rPr>
      <w:sz w:val="20"/>
      <w:szCs w:val="20"/>
    </w:rPr>
  </w:style>
  <w:style w:type="character" w:customStyle="1" w:styleId="CommentTextChar">
    <w:name w:val="Comment Text Char"/>
    <w:basedOn w:val="DefaultParagraphFont"/>
    <w:link w:val="CommentText"/>
    <w:uiPriority w:val="99"/>
    <w:rsid w:val="00B96CC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96CCF"/>
    <w:rPr>
      <w:b/>
      <w:bCs/>
    </w:rPr>
  </w:style>
  <w:style w:type="character" w:customStyle="1" w:styleId="CommentSubjectChar">
    <w:name w:val="Comment Subject Char"/>
    <w:basedOn w:val="CommentTextChar"/>
    <w:link w:val="CommentSubject"/>
    <w:uiPriority w:val="99"/>
    <w:semiHidden/>
    <w:rsid w:val="00B96CCF"/>
    <w:rPr>
      <w:rFonts w:ascii="Times New Roman" w:hAnsi="Times New Roman"/>
      <w:b/>
      <w:bCs/>
      <w:sz w:val="20"/>
      <w:szCs w:val="20"/>
    </w:rPr>
  </w:style>
  <w:style w:type="paragraph" w:customStyle="1" w:styleId="paragraph">
    <w:name w:val="paragraph"/>
    <w:basedOn w:val="Normal"/>
    <w:rsid w:val="00E240DC"/>
    <w:pPr>
      <w:spacing w:before="100" w:beforeAutospacing="1" w:after="100" w:afterAutospacing="1" w:line="240" w:lineRule="auto"/>
    </w:pPr>
    <w:rPr>
      <w:rFonts w:eastAsia="Times New Roman" w:cs="Times New Roman"/>
      <w:szCs w:val="24"/>
    </w:rPr>
  </w:style>
  <w:style w:type="character" w:customStyle="1" w:styleId="spellingerror">
    <w:name w:val="spellingerror"/>
    <w:basedOn w:val="DefaultParagraphFont"/>
    <w:rsid w:val="00E240DC"/>
  </w:style>
  <w:style w:type="character" w:customStyle="1" w:styleId="normaltextrun">
    <w:name w:val="normaltextrun"/>
    <w:basedOn w:val="DefaultParagraphFont"/>
    <w:rsid w:val="00E240DC"/>
  </w:style>
  <w:style w:type="character" w:customStyle="1" w:styleId="eop">
    <w:name w:val="eop"/>
    <w:basedOn w:val="DefaultParagraphFont"/>
    <w:rsid w:val="00E240DC"/>
  </w:style>
  <w:style w:type="character" w:styleId="UnresolvedMention">
    <w:name w:val="Unresolved Mention"/>
    <w:basedOn w:val="DefaultParagraphFont"/>
    <w:uiPriority w:val="99"/>
    <w:unhideWhenUsed/>
    <w:rsid w:val="005C1B3A"/>
    <w:rPr>
      <w:color w:val="605E5C"/>
      <w:shd w:val="clear" w:color="auto" w:fill="E1DFDD"/>
    </w:rPr>
  </w:style>
  <w:style w:type="character" w:styleId="Mention">
    <w:name w:val="Mention"/>
    <w:basedOn w:val="DefaultParagraphFont"/>
    <w:uiPriority w:val="99"/>
    <w:unhideWhenUsed/>
    <w:rsid w:val="005C1B3A"/>
    <w:rPr>
      <w:color w:val="2B579A"/>
      <w:shd w:val="clear" w:color="auto" w:fill="E1DFDD"/>
    </w:rPr>
  </w:style>
  <w:style w:type="paragraph" w:styleId="Revision">
    <w:name w:val="Revision"/>
    <w:hidden/>
    <w:uiPriority w:val="99"/>
    <w:semiHidden/>
    <w:rsid w:val="0051290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bls.gov/oes/current/naics4_6215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6D399EF014D44DB36A6FE186690931" ma:contentTypeVersion="1318" ma:contentTypeDescription="Create a new document." ma:contentTypeScope="" ma:versionID="7dd70beb8c488e6a34b6b668386497e6">
  <xsd:schema xmlns:xsd="http://www.w3.org/2001/XMLSchema" xmlns:xs="http://www.w3.org/2001/XMLSchema" xmlns:p="http://schemas.microsoft.com/office/2006/metadata/properties" xmlns:ns2="0724e717-bbe7-4e48-ae6a-faff532bb476" xmlns:ns3="c836e1ba-72aa-45a0-aa85-b376afeebf1e" xmlns:ns4="20819b48-b282-4f48-9469-a5a5de8c856c" targetNamespace="http://schemas.microsoft.com/office/2006/metadata/properties" ma:root="true" ma:fieldsID="c094cc70d3688d676b1fbe2c2e6a90ca" ns2:_="" ns3:_="" ns4:_="">
    <xsd:import namespace="0724e717-bbe7-4e48-ae6a-faff532bb476"/>
    <xsd:import namespace="c836e1ba-72aa-45a0-aa85-b376afeebf1e"/>
    <xsd:import namespace="20819b48-b282-4f48-9469-a5a5de8c856c"/>
    <xsd:element name="properties">
      <xsd:complexType>
        <xsd:sequence>
          <xsd:element name="documentManagement">
            <xsd:complexType>
              <xsd:all>
                <xsd:element ref="ns2:_dlc_DocId" minOccurs="0"/>
                <xsd:element ref="ns2:_dlc_DocIdUrl" minOccurs="0"/>
                <xsd:element ref="ns2:_dlc_DocIdPersistId" minOccurs="0"/>
                <xsd:element ref="ns3:Document_x0020_Lea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FocusArea" minOccurs="0"/>
                <xsd:element ref="ns3:Date" minOccurs="0"/>
                <xsd:element ref="ns3:lcf76f155ced4ddcb4097134ff3c332f" minOccurs="0"/>
                <xsd:element ref="ns2:TaxCatchAll"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36e1ba-72aa-45a0-aa85-b376afeebf1e" elementFormDefault="qualified">
    <xsd:import namespace="http://schemas.microsoft.com/office/2006/documentManagement/types"/>
    <xsd:import namespace="http://schemas.microsoft.com/office/infopath/2007/PartnerControls"/>
    <xsd:element name="Document_x0020_Lead" ma:index="11" nillable="true" ma:displayName="Document Lead" ma:format="Dropdown" ma:internalName="Document_x0020_Lead" ma:readOnly="false">
      <xsd:simpleType>
        <xsd:restriction base="dms:Choice">
          <xsd:enumeration value="Bin"/>
          <xsd:enumeration value="Collette"/>
          <xsd:enumeration value="Dani"/>
          <xsd:enumeration value="Kelli"/>
          <xsd:enumeration value="Leslie"/>
          <xsd:enumeration value="Nancy"/>
          <xsd:enumeration value="Ro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FocusArea" ma:index="22" nillable="true" ma:displayName="Focus Area" ma:format="Dropdown" ma:internalName="FocusArea">
      <xsd:simpleType>
        <xsd:restriction base="dms:Text">
          <xsd:maxLength value="255"/>
        </xsd:restriction>
      </xsd:simpleType>
    </xsd:element>
    <xsd:element name="Date" ma:index="23" nillable="true" ma:displayName="Date" ma:format="DateTime"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19b48-b282-4f48-9469-a5a5de8c85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724e717-bbe7-4e48-ae6a-faff532bb476">CSELS-745269364-4089</_dlc_DocId>
    <_dlc_DocIdUrl xmlns="0724e717-bbe7-4e48-ae6a-faff532bb476">
      <Url>https://cdc.sharepoint.com/sites/CSELS/DLS/Science/_layouts/15/DocIdRedir.aspx?ID=CSELS-745269364-4089</Url>
      <Description>CSELS-745269364-4089</Description>
    </_dlc_DocIdUrl>
    <TaxCatchAll xmlns="0724e717-bbe7-4e48-ae6a-faff532bb476" xsi:nil="true"/>
    <lcf76f155ced4ddcb4097134ff3c332f xmlns="c836e1ba-72aa-45a0-aa85-b376afeebf1e">
      <Terms xmlns="http://schemas.microsoft.com/office/infopath/2007/PartnerControls"/>
    </lcf76f155ced4ddcb4097134ff3c332f>
    <Document_x0020_Lead xmlns="c836e1ba-72aa-45a0-aa85-b376afeebf1e" xsi:nil="true"/>
    <FocusArea xmlns="c836e1ba-72aa-45a0-aa85-b376afeebf1e" xsi:nil="true"/>
    <Date xmlns="c836e1ba-72aa-45a0-aa85-b376afeebf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1C1675-62FB-4A7E-B182-D72BC04ABDA4}">
  <ds:schemaRefs>
    <ds:schemaRef ds:uri="http://schemas.openxmlformats.org/officeDocument/2006/bibliography"/>
  </ds:schemaRefs>
</ds:datastoreItem>
</file>

<file path=customXml/itemProps2.xml><?xml version="1.0" encoding="utf-8"?>
<ds:datastoreItem xmlns:ds="http://schemas.openxmlformats.org/officeDocument/2006/customXml" ds:itemID="{F5D67E17-8332-43B6-803E-67031D79F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c836e1ba-72aa-45a0-aa85-b376afeebf1e"/>
    <ds:schemaRef ds:uri="20819b48-b282-4f48-9469-a5a5de8c8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9D13A-A765-489B-AC65-A1B5B3A55FEF}">
  <ds:schemaRefs>
    <ds:schemaRef ds:uri="http://schemas.microsoft.com/office/infopath/2007/PartnerControls"/>
    <ds:schemaRef ds:uri="0724e717-bbe7-4e48-ae6a-faff532bb476"/>
    <ds:schemaRef ds:uri="http://schemas.openxmlformats.org/package/2006/metadata/core-properties"/>
    <ds:schemaRef ds:uri="http://schemas.microsoft.com/office/2006/metadata/properties"/>
    <ds:schemaRef ds:uri="http://www.w3.org/XML/1998/namespace"/>
    <ds:schemaRef ds:uri="http://purl.org/dc/terms/"/>
    <ds:schemaRef ds:uri="20819b48-b282-4f48-9469-a5a5de8c856c"/>
    <ds:schemaRef ds:uri="http://purl.org/dc/dcmitype/"/>
    <ds:schemaRef ds:uri="http://schemas.microsoft.com/office/2006/documentManagement/types"/>
    <ds:schemaRef ds:uri="c836e1ba-72aa-45a0-aa85-b376afeebf1e"/>
    <ds:schemaRef ds:uri="http://purl.org/dc/elements/1.1/"/>
  </ds:schemaRefs>
</ds:datastoreItem>
</file>

<file path=customXml/itemProps4.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5.xml><?xml version="1.0" encoding="utf-8"?>
<ds:datastoreItem xmlns:ds="http://schemas.openxmlformats.org/officeDocument/2006/customXml" ds:itemID="{AD7EA489-387E-4C2C-82F2-F063432AF53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1936</Words>
  <Characters>11040</Characters>
  <Application>Microsoft Office Word</Application>
  <DocSecurity>0</DocSecurity>
  <Lines>92</Lines>
  <Paragraphs>25</Paragraphs>
  <ScaleCrop>false</ScaleCrop>
  <Company>Centers for Disease Control and Prevention</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Zheng, Qi (CDC/IOD/OLSS)</cp:lastModifiedBy>
  <cp:revision>418</cp:revision>
  <dcterms:created xsi:type="dcterms:W3CDTF">2023-07-13T23:58:00Z</dcterms:created>
  <dcterms:modified xsi:type="dcterms:W3CDTF">2023-10-26T23:12:00Z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0x010100036D399EF014D44DB36A6FE186690931</vt:lpwstr>
  </property>
  <property fmtid="{D5CDD505-2E9C-101B-9397-08002B2CF9AE}" pid="3" name="GrammarlyDocumentId">
    <vt:lpwstr>018e1d5d5c4b1bb5661e83817123d8350ec89a742853bf79aefb65c590a6b90e</vt:lpwstr>
  </property>
  <property fmtid="{D5CDD505-2E9C-101B-9397-08002B2CF9AE}" pid="4" name="MediaServiceImageTags">
    <vt:lpwstr/>
  </property>
  <property fmtid="{D5CDD505-2E9C-101B-9397-08002B2CF9AE}" pid="5" name="MSIP_Label_7b94a7b8-f06c-4dfe-bdcc-9b548fd58c31_ActionId">
    <vt:lpwstr>1e7cebef-b1ea-4c55-8f41-5fe1b0773fed</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2020-10-29T07:45:52Z</vt:lpwstr>
  </property>
  <property fmtid="{D5CDD505-2E9C-101B-9397-08002B2CF9AE}" pid="11" name="MSIP_Label_7b94a7b8-f06c-4dfe-bdcc-9b548fd58c31_SiteId">
    <vt:lpwstr>9ce70869-60db-44fd-abe8-d2767077fc8f</vt:lpwstr>
  </property>
  <property fmtid="{D5CDD505-2E9C-101B-9397-08002B2CF9AE}" pid="12" name="_dlc_DocIdItemGuid">
    <vt:lpwstr>faab50f3-031e-43a1-be9e-22769335e744</vt:lpwstr>
  </property>
</Properties>
</file>