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6096" w14:paraId="00000001" w14:textId="77777777">
      <w:pPr>
        <w:pStyle w:val="Normal2"/>
        <w:spacing w:line="276" w:lineRule="auto"/>
        <w:jc w:val="center"/>
        <w:rPr>
          <w:b/>
          <w:sz w:val="32"/>
          <w:szCs w:val="32"/>
        </w:rPr>
      </w:pPr>
    </w:p>
    <w:p w:rsidR="00786096" w14:paraId="00000002" w14:textId="77777777">
      <w:pPr>
        <w:pStyle w:val="Normal2"/>
        <w:spacing w:line="276" w:lineRule="auto"/>
        <w:jc w:val="center"/>
        <w:rPr>
          <w:b/>
          <w:sz w:val="32"/>
          <w:szCs w:val="32"/>
        </w:rPr>
      </w:pPr>
    </w:p>
    <w:p w:rsidR="00786096" w14:paraId="00000003" w14:textId="77777777">
      <w:pPr>
        <w:pStyle w:val="Normal2"/>
        <w:spacing w:line="276" w:lineRule="auto"/>
        <w:jc w:val="center"/>
        <w:rPr>
          <w:b/>
          <w:sz w:val="32"/>
          <w:szCs w:val="32"/>
        </w:rPr>
      </w:pPr>
      <w:r>
        <w:rPr>
          <w:b/>
          <w:sz w:val="32"/>
          <w:szCs w:val="32"/>
        </w:rPr>
        <w:t>GenIC</w:t>
      </w:r>
      <w:r>
        <w:rPr>
          <w:b/>
          <w:sz w:val="32"/>
          <w:szCs w:val="32"/>
        </w:rPr>
        <w:t xml:space="preserve"> Clearance for CDC/ATSDR</w:t>
      </w:r>
    </w:p>
    <w:p w:rsidR="00786096" w14:paraId="00000004" w14:textId="77777777">
      <w:pPr>
        <w:pStyle w:val="Normal2"/>
        <w:spacing w:after="200" w:line="276" w:lineRule="auto"/>
        <w:jc w:val="center"/>
        <w:rPr>
          <w:b/>
          <w:sz w:val="32"/>
          <w:szCs w:val="32"/>
        </w:rPr>
      </w:pPr>
      <w:r>
        <w:rPr>
          <w:b/>
          <w:sz w:val="32"/>
          <w:szCs w:val="32"/>
        </w:rPr>
        <w:t>Formative Research and Tool Development</w:t>
      </w:r>
    </w:p>
    <w:p w:rsidR="00786096" w14:paraId="00000005" w14:textId="77777777">
      <w:pPr>
        <w:pStyle w:val="Normal2"/>
        <w:spacing w:after="200" w:line="276" w:lineRule="auto"/>
        <w:rPr>
          <w:sz w:val="24"/>
          <w:szCs w:val="24"/>
        </w:rPr>
      </w:pPr>
    </w:p>
    <w:p w:rsidR="00786096" w14:paraId="00000007" w14:textId="37385854">
      <w:pPr>
        <w:pStyle w:val="Normal2"/>
        <w:jc w:val="center"/>
        <w:rPr>
          <w:b/>
          <w:color w:val="222222"/>
          <w:sz w:val="48"/>
          <w:szCs w:val="48"/>
        </w:rPr>
      </w:pPr>
      <w:r w:rsidRPr="00C115A3">
        <w:rPr>
          <w:b/>
          <w:color w:val="222222"/>
          <w:sz w:val="48"/>
          <w:szCs w:val="48"/>
        </w:rPr>
        <w:t xml:space="preserve">Youth Audience Message Testing of </w:t>
      </w:r>
      <w:r w:rsidR="00E83E85">
        <w:rPr>
          <w:b/>
          <w:color w:val="222222"/>
          <w:sz w:val="48"/>
          <w:szCs w:val="48"/>
        </w:rPr>
        <w:t>Substance Use</w:t>
      </w:r>
      <w:r w:rsidRPr="00C115A3">
        <w:rPr>
          <w:b/>
          <w:color w:val="222222"/>
          <w:sz w:val="48"/>
          <w:szCs w:val="48"/>
        </w:rPr>
        <w:t xml:space="preserve"> Prevention Messages</w:t>
      </w:r>
    </w:p>
    <w:p w:rsidR="001A4669" w14:paraId="2D925FFD" w14:textId="77777777">
      <w:pPr>
        <w:pStyle w:val="Normal2"/>
        <w:jc w:val="center"/>
        <w:rPr>
          <w:b/>
          <w:color w:val="222222"/>
          <w:sz w:val="48"/>
          <w:szCs w:val="48"/>
          <w:highlight w:val="white"/>
        </w:rPr>
      </w:pPr>
    </w:p>
    <w:p w:rsidR="00786096" w14:paraId="00000008" w14:textId="77777777">
      <w:pPr>
        <w:pStyle w:val="Normal2"/>
        <w:jc w:val="center"/>
        <w:rPr>
          <w:b/>
          <w:sz w:val="48"/>
          <w:szCs w:val="48"/>
        </w:rPr>
      </w:pPr>
    </w:p>
    <w:p w:rsidR="00786096" w14:paraId="00000009" w14:textId="77777777">
      <w:pPr>
        <w:pStyle w:val="Normal2"/>
        <w:jc w:val="center"/>
        <w:rPr>
          <w:b/>
          <w:sz w:val="48"/>
          <w:szCs w:val="48"/>
        </w:rPr>
      </w:pPr>
    </w:p>
    <w:p w:rsidR="00786096" w14:paraId="0000000A" w14:textId="77777777">
      <w:pPr>
        <w:pStyle w:val="Normal2"/>
        <w:jc w:val="center"/>
        <w:rPr>
          <w:b/>
          <w:sz w:val="48"/>
          <w:szCs w:val="48"/>
        </w:rPr>
      </w:pPr>
    </w:p>
    <w:p w:rsidR="00786096" w14:paraId="0000000B" w14:textId="77777777">
      <w:pPr>
        <w:pStyle w:val="Normal2"/>
        <w:jc w:val="center"/>
        <w:rPr>
          <w:b/>
          <w:sz w:val="24"/>
          <w:szCs w:val="24"/>
        </w:rPr>
      </w:pPr>
    </w:p>
    <w:p w:rsidR="00786096" w14:paraId="0000000C" w14:textId="77777777">
      <w:pPr>
        <w:pStyle w:val="Normal2"/>
        <w:jc w:val="center"/>
        <w:rPr>
          <w:b/>
          <w:sz w:val="48"/>
          <w:szCs w:val="48"/>
        </w:rPr>
      </w:pPr>
    </w:p>
    <w:p w:rsidR="00786096" w14:paraId="0000000D" w14:textId="77777777">
      <w:pPr>
        <w:pStyle w:val="Normal2"/>
        <w:jc w:val="center"/>
        <w:rPr>
          <w:b/>
          <w:sz w:val="24"/>
          <w:szCs w:val="24"/>
        </w:rPr>
      </w:pPr>
    </w:p>
    <w:p w:rsidR="00786096" w14:paraId="0000000E" w14:textId="77777777">
      <w:pPr>
        <w:pStyle w:val="Normal2"/>
        <w:jc w:val="center"/>
        <w:rPr>
          <w:b/>
          <w:sz w:val="24"/>
          <w:szCs w:val="24"/>
        </w:rPr>
      </w:pPr>
      <w:bookmarkStart w:id="0" w:name="_heading=h.gjdgxs" w:colFirst="0" w:colLast="0"/>
      <w:bookmarkEnd w:id="0"/>
    </w:p>
    <w:p w:rsidR="00786096" w14:paraId="0000000F" w14:textId="77777777">
      <w:pPr>
        <w:pStyle w:val="Normal2"/>
        <w:spacing w:after="200" w:line="276" w:lineRule="auto"/>
        <w:rPr>
          <w:sz w:val="24"/>
          <w:szCs w:val="24"/>
        </w:rPr>
      </w:pPr>
    </w:p>
    <w:p w:rsidR="00786096" w14:paraId="00000010" w14:textId="77777777">
      <w:pPr>
        <w:pStyle w:val="Normal2"/>
        <w:spacing w:after="200" w:line="276" w:lineRule="auto"/>
        <w:rPr>
          <w:sz w:val="24"/>
          <w:szCs w:val="24"/>
        </w:rPr>
      </w:pPr>
    </w:p>
    <w:p w:rsidR="00786096" w14:paraId="00000011" w14:textId="77777777">
      <w:pPr>
        <w:pStyle w:val="Normal2"/>
        <w:jc w:val="center"/>
        <w:rPr>
          <w:b/>
          <w:sz w:val="24"/>
          <w:szCs w:val="24"/>
        </w:rPr>
      </w:pPr>
    </w:p>
    <w:p w:rsidR="00786096" w:rsidP="18226ED9" w14:paraId="00000012" w14:textId="4C46A0CA">
      <w:pPr>
        <w:pStyle w:val="heading42"/>
        <w:keepNext w:val="0"/>
        <w:spacing w:before="0" w:after="0"/>
        <w:ind w:left="0" w:firstLine="0"/>
        <w:jc w:val="center"/>
        <w:rPr>
          <w:b/>
          <w:bCs/>
          <w:i w:val="0"/>
          <w:sz w:val="24"/>
          <w:szCs w:val="24"/>
        </w:rPr>
      </w:pPr>
      <w:bookmarkStart w:id="1" w:name="_heading=h.l14owpsge8bf"/>
      <w:bookmarkStart w:id="2" w:name="_Toc134609005"/>
      <w:bookmarkStart w:id="3" w:name="_Toc160703802"/>
      <w:bookmarkStart w:id="4" w:name="_Toc160709322"/>
      <w:bookmarkEnd w:id="1"/>
      <w:r w:rsidRPr="18226ED9">
        <w:rPr>
          <w:b/>
          <w:bCs/>
          <w:i w:val="0"/>
          <w:sz w:val="24"/>
          <w:szCs w:val="24"/>
        </w:rPr>
        <w:t>Supporting Statement A</w:t>
      </w:r>
      <w:bookmarkEnd w:id="2"/>
      <w:bookmarkEnd w:id="3"/>
      <w:bookmarkEnd w:id="4"/>
    </w:p>
    <w:p w:rsidR="00786096" w14:paraId="00000013" w14:textId="77777777">
      <w:pPr>
        <w:pStyle w:val="Normal2"/>
        <w:rPr>
          <w:b/>
          <w:sz w:val="24"/>
          <w:szCs w:val="24"/>
        </w:rPr>
      </w:pPr>
    </w:p>
    <w:p w:rsidR="00786096" w14:paraId="00000014" w14:textId="77777777">
      <w:pPr>
        <w:pStyle w:val="Normal2"/>
        <w:rPr>
          <w:b/>
          <w:sz w:val="24"/>
          <w:szCs w:val="24"/>
        </w:rPr>
      </w:pPr>
    </w:p>
    <w:p w:rsidR="00786096" w14:paraId="00000015" w14:textId="77777777">
      <w:pPr>
        <w:pStyle w:val="Normal2"/>
        <w:rPr>
          <w:b/>
          <w:sz w:val="24"/>
          <w:szCs w:val="24"/>
        </w:rPr>
      </w:pPr>
    </w:p>
    <w:p w:rsidR="00786096" w14:paraId="00000016" w14:textId="77777777">
      <w:pPr>
        <w:pStyle w:val="Normal2"/>
        <w:rPr>
          <w:b/>
          <w:sz w:val="24"/>
          <w:szCs w:val="24"/>
        </w:rPr>
      </w:pPr>
    </w:p>
    <w:p w:rsidR="00786096" w14:paraId="00000017" w14:textId="77777777">
      <w:pPr>
        <w:pStyle w:val="Normal2"/>
        <w:rPr>
          <w:b/>
          <w:sz w:val="24"/>
          <w:szCs w:val="24"/>
        </w:rPr>
      </w:pPr>
    </w:p>
    <w:p w:rsidR="00786096" w14:paraId="00000018" w14:textId="77777777">
      <w:pPr>
        <w:pStyle w:val="Normal2"/>
        <w:rPr>
          <w:b/>
          <w:sz w:val="24"/>
          <w:szCs w:val="24"/>
        </w:rPr>
      </w:pPr>
    </w:p>
    <w:p w:rsidR="00786096" w14:paraId="00000019" w14:textId="77777777">
      <w:pPr>
        <w:pStyle w:val="Normal2"/>
        <w:rPr>
          <w:b/>
          <w:sz w:val="24"/>
          <w:szCs w:val="24"/>
        </w:rPr>
      </w:pPr>
    </w:p>
    <w:p w:rsidR="00786096" w14:paraId="0000001A" w14:textId="3381E7FA">
      <w:pPr>
        <w:pStyle w:val="Normal2"/>
        <w:rPr>
          <w:b/>
          <w:sz w:val="24"/>
          <w:szCs w:val="24"/>
        </w:rPr>
      </w:pPr>
      <w:r>
        <w:rPr>
          <w:b/>
          <w:sz w:val="24"/>
          <w:szCs w:val="24"/>
        </w:rPr>
        <w:t xml:space="preserve">Contact: </w:t>
      </w:r>
      <w:r w:rsidR="00500F42">
        <w:rPr>
          <w:b/>
          <w:sz w:val="24"/>
          <w:szCs w:val="24"/>
        </w:rPr>
        <w:t>Jasmine Kenn</w:t>
      </w:r>
      <w:r w:rsidR="00992758">
        <w:rPr>
          <w:b/>
          <w:sz w:val="24"/>
          <w:szCs w:val="24"/>
        </w:rPr>
        <w:t>e</w:t>
      </w:r>
      <w:r w:rsidR="00500F42">
        <w:rPr>
          <w:b/>
          <w:sz w:val="24"/>
          <w:szCs w:val="24"/>
        </w:rPr>
        <w:t>y</w:t>
      </w:r>
      <w:r w:rsidR="0042681B">
        <w:rPr>
          <w:b/>
          <w:sz w:val="24"/>
          <w:szCs w:val="24"/>
        </w:rPr>
        <w:t>,</w:t>
      </w:r>
      <w:r w:rsidR="00684901">
        <w:rPr>
          <w:b/>
          <w:sz w:val="24"/>
          <w:szCs w:val="24"/>
        </w:rPr>
        <w:t xml:space="preserve"> MPH</w:t>
      </w:r>
    </w:p>
    <w:p w:rsidR="00786096" w14:paraId="0000001B" w14:textId="77777777">
      <w:pPr>
        <w:pStyle w:val="Normal2"/>
        <w:rPr>
          <w:sz w:val="24"/>
          <w:szCs w:val="24"/>
        </w:rPr>
      </w:pPr>
      <w:r>
        <w:rPr>
          <w:sz w:val="24"/>
          <w:szCs w:val="24"/>
        </w:rPr>
        <w:t>Communication Branch</w:t>
      </w:r>
    </w:p>
    <w:p w:rsidR="00786096" w14:paraId="0000001C" w14:textId="77777777">
      <w:pPr>
        <w:pStyle w:val="Normal2"/>
        <w:rPr>
          <w:sz w:val="24"/>
          <w:szCs w:val="24"/>
        </w:rPr>
      </w:pPr>
      <w:r>
        <w:rPr>
          <w:sz w:val="24"/>
          <w:szCs w:val="24"/>
        </w:rPr>
        <w:t>Division of Overdose Prevention (DOP)</w:t>
      </w:r>
    </w:p>
    <w:p w:rsidR="00786096" w14:paraId="0000001D" w14:textId="77777777">
      <w:pPr>
        <w:pStyle w:val="Normal2"/>
        <w:rPr>
          <w:sz w:val="24"/>
          <w:szCs w:val="24"/>
        </w:rPr>
      </w:pPr>
      <w:r>
        <w:rPr>
          <w:sz w:val="24"/>
          <w:szCs w:val="24"/>
        </w:rPr>
        <w:t>National Center for Injury Prevention and Control (NCIPC)</w:t>
      </w:r>
    </w:p>
    <w:p w:rsidR="00786096" w14:paraId="0000001E" w14:textId="77777777">
      <w:pPr>
        <w:pStyle w:val="Normal2"/>
        <w:rPr>
          <w:sz w:val="24"/>
          <w:szCs w:val="24"/>
        </w:rPr>
      </w:pPr>
      <w:r>
        <w:rPr>
          <w:sz w:val="24"/>
          <w:szCs w:val="24"/>
        </w:rPr>
        <w:t>Centers for Disease Control and Prevention (CDC)</w:t>
      </w:r>
    </w:p>
    <w:p w:rsidR="00786096" w14:paraId="0000001F" w14:textId="77777777">
      <w:pPr>
        <w:pStyle w:val="Normal2"/>
        <w:rPr>
          <w:sz w:val="24"/>
          <w:szCs w:val="24"/>
        </w:rPr>
      </w:pPr>
      <w:r>
        <w:rPr>
          <w:sz w:val="24"/>
          <w:szCs w:val="24"/>
        </w:rPr>
        <w:t>4770 Buford Hwy NE, MS S106</w:t>
      </w:r>
    </w:p>
    <w:p w:rsidR="00786096" w14:paraId="00000020" w14:textId="77777777">
      <w:pPr>
        <w:pStyle w:val="Normal2"/>
        <w:rPr>
          <w:sz w:val="24"/>
          <w:szCs w:val="24"/>
        </w:rPr>
      </w:pPr>
      <w:r>
        <w:rPr>
          <w:sz w:val="24"/>
          <w:szCs w:val="24"/>
        </w:rPr>
        <w:t>Atlanta, Georgia 30341</w:t>
      </w:r>
    </w:p>
    <w:p w:rsidR="00786096" w14:paraId="00000021" w14:textId="77777777">
      <w:pPr>
        <w:pStyle w:val="Normal2"/>
        <w:rPr>
          <w:sz w:val="24"/>
          <w:szCs w:val="24"/>
        </w:rPr>
      </w:pPr>
      <w:r>
        <w:rPr>
          <w:sz w:val="24"/>
          <w:szCs w:val="24"/>
        </w:rPr>
        <w:t>Phone: 770-488-5423</w:t>
      </w:r>
    </w:p>
    <w:p w:rsidR="00786096" w14:paraId="00000022" w14:textId="77777777">
      <w:pPr>
        <w:pStyle w:val="Normal2"/>
        <w:rPr>
          <w:b/>
          <w:sz w:val="24"/>
          <w:szCs w:val="24"/>
        </w:rPr>
      </w:pPr>
      <w:r>
        <w:rPr>
          <w:sz w:val="24"/>
          <w:szCs w:val="24"/>
        </w:rPr>
        <w:t>Email: gnk2@cdc.gov</w:t>
      </w:r>
    </w:p>
    <w:p w:rsidR="00786096" w:rsidP="142E9B44" w14:paraId="00000023" w14:textId="77777777">
      <w:pPr>
        <w:pStyle w:val="Normal2"/>
        <w:spacing w:line="276" w:lineRule="auto"/>
        <w:jc w:val="center"/>
        <w:rPr>
          <w:b/>
          <w:bCs/>
          <w:smallCaps/>
        </w:rPr>
      </w:pPr>
      <w:r w:rsidRPr="142E9B44">
        <w:rPr>
          <w:b/>
          <w:bCs/>
          <w:smallCaps/>
        </w:rPr>
        <w:t>TABLE OF CONTENTS</w:t>
      </w:r>
    </w:p>
    <w:sdt>
      <w:sdtPr>
        <w:rPr>
          <w:smallCaps/>
          <w:sz w:val="20"/>
          <w:szCs w:val="20"/>
        </w:rPr>
        <w:id w:val="1238659244"/>
        <w:docPartObj>
          <w:docPartGallery w:val="Table of Contents"/>
          <w:docPartUnique/>
        </w:docPartObj>
      </w:sdtPr>
      <w:sdtContent>
        <w:p w:rsidR="00C224CC" w:rsidP="00C224CC" w14:paraId="5996C20F" w14:textId="7B823D5A">
          <w:pPr>
            <w:pStyle w:val="TOC4"/>
            <w:tabs>
              <w:tab w:val="right" w:pos="9350"/>
            </w:tabs>
            <w:rPr>
              <w:rFonts w:eastAsiaTheme="minorEastAsia" w:cstheme="minorBidi"/>
              <w:noProof/>
              <w:kern w:val="2"/>
              <w:sz w:val="24"/>
              <w:szCs w:val="24"/>
              <w14:ligatures w14:val="standardContextual"/>
            </w:rPr>
          </w:pPr>
          <w:r>
            <w:fldChar w:fldCharType="begin"/>
          </w:r>
          <w:r w:rsidR="006948F9">
            <w:instrText>TOC \h \u \z</w:instrText>
          </w:r>
          <w:r>
            <w:fldChar w:fldCharType="separate"/>
          </w:r>
        </w:p>
        <w:p w:rsidR="00C224CC" w14:paraId="079FAB6B" w14:textId="123AC5CB">
          <w:pPr>
            <w:pStyle w:val="TOC1"/>
            <w:tabs>
              <w:tab w:val="left" w:pos="440"/>
              <w:tab w:val="right" w:leader="dot" w:pos="9350"/>
            </w:tabs>
            <w:rPr>
              <w:rFonts w:eastAsiaTheme="minorEastAsia" w:cstheme="minorBidi"/>
              <w:b w:val="0"/>
              <w:bCs w:val="0"/>
              <w:caps w:val="0"/>
              <w:noProof/>
              <w:kern w:val="2"/>
              <w:sz w:val="24"/>
              <w:szCs w:val="24"/>
              <w14:ligatures w14:val="standardContextual"/>
            </w:rPr>
          </w:pPr>
          <w:hyperlink w:anchor="_Toc160709323" w:history="1">
            <w:r w:rsidRPr="00491E98">
              <w:rPr>
                <w:rStyle w:val="Hyperlink"/>
                <w:noProof/>
              </w:rPr>
              <w:t>A.</w:t>
            </w:r>
            <w:r>
              <w:rPr>
                <w:rFonts w:eastAsiaTheme="minorEastAsia" w:cstheme="minorBidi"/>
                <w:b w:val="0"/>
                <w:bCs w:val="0"/>
                <w:caps w:val="0"/>
                <w:noProof/>
                <w:kern w:val="2"/>
                <w:sz w:val="24"/>
                <w:szCs w:val="24"/>
                <w14:ligatures w14:val="standardContextual"/>
              </w:rPr>
              <w:tab/>
            </w:r>
            <w:r w:rsidRPr="00491E98">
              <w:rPr>
                <w:rStyle w:val="Hyperlink"/>
                <w:noProof/>
              </w:rPr>
              <w:t>Justification</w:t>
            </w:r>
            <w:r>
              <w:rPr>
                <w:noProof/>
                <w:webHidden/>
              </w:rPr>
              <w:tab/>
            </w:r>
            <w:r>
              <w:rPr>
                <w:noProof/>
                <w:webHidden/>
              </w:rPr>
              <w:fldChar w:fldCharType="begin"/>
            </w:r>
            <w:r>
              <w:rPr>
                <w:noProof/>
                <w:webHidden/>
              </w:rPr>
              <w:instrText xml:space="preserve"> PAGEREF _Toc160709323 \h </w:instrText>
            </w:r>
            <w:r>
              <w:rPr>
                <w:noProof/>
                <w:webHidden/>
              </w:rPr>
              <w:fldChar w:fldCharType="separate"/>
            </w:r>
            <w:r>
              <w:rPr>
                <w:noProof/>
                <w:webHidden/>
              </w:rPr>
              <w:t>4</w:t>
            </w:r>
            <w:r>
              <w:rPr>
                <w:noProof/>
                <w:webHidden/>
              </w:rPr>
              <w:fldChar w:fldCharType="end"/>
            </w:r>
          </w:hyperlink>
        </w:p>
        <w:p w:rsidR="00C224CC" w14:paraId="137FE5EA" w14:textId="225CE884">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24" w:history="1">
            <w:r w:rsidRPr="00491E98">
              <w:rPr>
                <w:rStyle w:val="Hyperlink"/>
                <w:noProof/>
              </w:rPr>
              <w:t>A.1</w:t>
            </w:r>
            <w:r>
              <w:rPr>
                <w:rFonts w:eastAsiaTheme="minorEastAsia" w:cstheme="minorBidi"/>
                <w:smallCaps w:val="0"/>
                <w:noProof/>
                <w:kern w:val="2"/>
                <w:sz w:val="24"/>
                <w:szCs w:val="24"/>
                <w14:ligatures w14:val="standardContextual"/>
              </w:rPr>
              <w:tab/>
            </w:r>
            <w:r w:rsidRPr="00491E98">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_Toc160709324 \h </w:instrText>
            </w:r>
            <w:r>
              <w:rPr>
                <w:noProof/>
                <w:webHidden/>
              </w:rPr>
              <w:fldChar w:fldCharType="separate"/>
            </w:r>
            <w:r>
              <w:rPr>
                <w:noProof/>
                <w:webHidden/>
              </w:rPr>
              <w:t>4</w:t>
            </w:r>
            <w:r>
              <w:rPr>
                <w:noProof/>
                <w:webHidden/>
              </w:rPr>
              <w:fldChar w:fldCharType="end"/>
            </w:r>
          </w:hyperlink>
        </w:p>
        <w:p w:rsidR="00C224CC" w14:paraId="5FA03C35" w14:textId="16D16F8C">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29" w:history="1">
            <w:r w:rsidRPr="00491E98">
              <w:rPr>
                <w:rStyle w:val="Hyperlink"/>
                <w:noProof/>
              </w:rPr>
              <w:t>A.2</w:t>
            </w:r>
            <w:r>
              <w:rPr>
                <w:rFonts w:eastAsiaTheme="minorEastAsia" w:cstheme="minorBidi"/>
                <w:smallCaps w:val="0"/>
                <w:noProof/>
                <w:kern w:val="2"/>
                <w:sz w:val="24"/>
                <w:szCs w:val="24"/>
                <w14:ligatures w14:val="standardContextual"/>
              </w:rPr>
              <w:tab/>
            </w:r>
            <w:r w:rsidRPr="00491E98">
              <w:rPr>
                <w:rStyle w:val="Hyperlink"/>
                <w:noProof/>
              </w:rPr>
              <w:t>Purpose and Use of the Information Collection</w:t>
            </w:r>
            <w:r>
              <w:rPr>
                <w:noProof/>
                <w:webHidden/>
              </w:rPr>
              <w:tab/>
            </w:r>
            <w:r>
              <w:rPr>
                <w:noProof/>
                <w:webHidden/>
              </w:rPr>
              <w:fldChar w:fldCharType="begin"/>
            </w:r>
            <w:r>
              <w:rPr>
                <w:noProof/>
                <w:webHidden/>
              </w:rPr>
              <w:instrText xml:space="preserve"> PAGEREF _Toc160709329 \h </w:instrText>
            </w:r>
            <w:r>
              <w:rPr>
                <w:noProof/>
                <w:webHidden/>
              </w:rPr>
              <w:fldChar w:fldCharType="separate"/>
            </w:r>
            <w:r>
              <w:rPr>
                <w:noProof/>
                <w:webHidden/>
              </w:rPr>
              <w:t>6</w:t>
            </w:r>
            <w:r>
              <w:rPr>
                <w:noProof/>
                <w:webHidden/>
              </w:rPr>
              <w:fldChar w:fldCharType="end"/>
            </w:r>
          </w:hyperlink>
        </w:p>
        <w:p w:rsidR="00C224CC" w14:paraId="213299B8" w14:textId="005411AD">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30" w:history="1">
            <w:r w:rsidRPr="00491E98">
              <w:rPr>
                <w:rStyle w:val="Hyperlink"/>
                <w:noProof/>
              </w:rPr>
              <w:t>A.3</w:t>
            </w:r>
            <w:r>
              <w:rPr>
                <w:rFonts w:eastAsiaTheme="minorEastAsia" w:cstheme="minorBidi"/>
                <w:smallCaps w:val="0"/>
                <w:noProof/>
                <w:kern w:val="2"/>
                <w:sz w:val="24"/>
                <w:szCs w:val="24"/>
                <w14:ligatures w14:val="standardContextual"/>
              </w:rPr>
              <w:tab/>
            </w:r>
            <w:r w:rsidRPr="00491E98">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_Toc160709330 \h </w:instrText>
            </w:r>
            <w:r>
              <w:rPr>
                <w:noProof/>
                <w:webHidden/>
              </w:rPr>
              <w:fldChar w:fldCharType="separate"/>
            </w:r>
            <w:r>
              <w:rPr>
                <w:noProof/>
                <w:webHidden/>
              </w:rPr>
              <w:t>6</w:t>
            </w:r>
            <w:r>
              <w:rPr>
                <w:noProof/>
                <w:webHidden/>
              </w:rPr>
              <w:fldChar w:fldCharType="end"/>
            </w:r>
          </w:hyperlink>
        </w:p>
        <w:p w:rsidR="00C224CC" w14:paraId="2D3FE0DE" w14:textId="69001E3A">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31" w:history="1">
            <w:r w:rsidRPr="00491E98">
              <w:rPr>
                <w:rStyle w:val="Hyperlink"/>
                <w:noProof/>
              </w:rPr>
              <w:t>A.4</w:t>
            </w:r>
            <w:r>
              <w:rPr>
                <w:rFonts w:eastAsiaTheme="minorEastAsia" w:cstheme="minorBidi"/>
                <w:smallCaps w:val="0"/>
                <w:noProof/>
                <w:kern w:val="2"/>
                <w:sz w:val="24"/>
                <w:szCs w:val="24"/>
                <w14:ligatures w14:val="standardContextual"/>
              </w:rPr>
              <w:tab/>
            </w:r>
            <w:r w:rsidRPr="00491E98">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_Toc160709331 \h </w:instrText>
            </w:r>
            <w:r>
              <w:rPr>
                <w:noProof/>
                <w:webHidden/>
              </w:rPr>
              <w:fldChar w:fldCharType="separate"/>
            </w:r>
            <w:r>
              <w:rPr>
                <w:noProof/>
                <w:webHidden/>
              </w:rPr>
              <w:t>6</w:t>
            </w:r>
            <w:r>
              <w:rPr>
                <w:noProof/>
                <w:webHidden/>
              </w:rPr>
              <w:fldChar w:fldCharType="end"/>
            </w:r>
          </w:hyperlink>
        </w:p>
        <w:p w:rsidR="00C224CC" w14:paraId="06A260E5" w14:textId="437CBFC2">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32" w:history="1">
            <w:r w:rsidRPr="00491E98">
              <w:rPr>
                <w:rStyle w:val="Hyperlink"/>
                <w:noProof/>
              </w:rPr>
              <w:t>A.5</w:t>
            </w:r>
            <w:r>
              <w:rPr>
                <w:rFonts w:eastAsiaTheme="minorEastAsia" w:cstheme="minorBidi"/>
                <w:smallCaps w:val="0"/>
                <w:noProof/>
                <w:kern w:val="2"/>
                <w:sz w:val="24"/>
                <w:szCs w:val="24"/>
                <w14:ligatures w14:val="standardContextual"/>
              </w:rPr>
              <w:tab/>
            </w:r>
            <w:r w:rsidRPr="00491E98">
              <w:rPr>
                <w:rStyle w:val="Hyperlink"/>
                <w:noProof/>
              </w:rPr>
              <w:t>Impact on Small Businesses or Other Small Entities</w:t>
            </w:r>
            <w:r>
              <w:rPr>
                <w:noProof/>
                <w:webHidden/>
              </w:rPr>
              <w:tab/>
            </w:r>
            <w:r>
              <w:rPr>
                <w:noProof/>
                <w:webHidden/>
              </w:rPr>
              <w:fldChar w:fldCharType="begin"/>
            </w:r>
            <w:r>
              <w:rPr>
                <w:noProof/>
                <w:webHidden/>
              </w:rPr>
              <w:instrText xml:space="preserve"> PAGEREF _Toc160709332 \h </w:instrText>
            </w:r>
            <w:r>
              <w:rPr>
                <w:noProof/>
                <w:webHidden/>
              </w:rPr>
              <w:fldChar w:fldCharType="separate"/>
            </w:r>
            <w:r>
              <w:rPr>
                <w:noProof/>
                <w:webHidden/>
              </w:rPr>
              <w:t>6</w:t>
            </w:r>
            <w:r>
              <w:rPr>
                <w:noProof/>
                <w:webHidden/>
              </w:rPr>
              <w:fldChar w:fldCharType="end"/>
            </w:r>
          </w:hyperlink>
        </w:p>
        <w:p w:rsidR="00C224CC" w14:paraId="1E6BE62B" w14:textId="63625E1D">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33" w:history="1">
            <w:r w:rsidRPr="00491E98">
              <w:rPr>
                <w:rStyle w:val="Hyperlink"/>
                <w:noProof/>
              </w:rPr>
              <w:t>A.6</w:t>
            </w:r>
            <w:r>
              <w:rPr>
                <w:rFonts w:eastAsiaTheme="minorEastAsia" w:cstheme="minorBidi"/>
                <w:smallCaps w:val="0"/>
                <w:noProof/>
                <w:kern w:val="2"/>
                <w:sz w:val="24"/>
                <w:szCs w:val="24"/>
                <w14:ligatures w14:val="standardContextual"/>
              </w:rPr>
              <w:tab/>
            </w:r>
            <w:r w:rsidRPr="00491E98">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_Toc160709333 \h </w:instrText>
            </w:r>
            <w:r>
              <w:rPr>
                <w:noProof/>
                <w:webHidden/>
              </w:rPr>
              <w:fldChar w:fldCharType="separate"/>
            </w:r>
            <w:r>
              <w:rPr>
                <w:noProof/>
                <w:webHidden/>
              </w:rPr>
              <w:t>7</w:t>
            </w:r>
            <w:r>
              <w:rPr>
                <w:noProof/>
                <w:webHidden/>
              </w:rPr>
              <w:fldChar w:fldCharType="end"/>
            </w:r>
          </w:hyperlink>
        </w:p>
        <w:p w:rsidR="00C224CC" w14:paraId="2C69C335" w14:textId="1F47676C">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34" w:history="1">
            <w:r w:rsidRPr="00491E98">
              <w:rPr>
                <w:rStyle w:val="Hyperlink"/>
                <w:noProof/>
              </w:rPr>
              <w:t>A.7</w:t>
            </w:r>
            <w:r>
              <w:rPr>
                <w:rFonts w:eastAsiaTheme="minorEastAsia" w:cstheme="minorBidi"/>
                <w:smallCaps w:val="0"/>
                <w:noProof/>
                <w:kern w:val="2"/>
                <w:sz w:val="24"/>
                <w:szCs w:val="24"/>
                <w14:ligatures w14:val="standardContextual"/>
              </w:rPr>
              <w:tab/>
            </w:r>
            <w:r w:rsidRPr="00491E98">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_Toc160709334 \h </w:instrText>
            </w:r>
            <w:r>
              <w:rPr>
                <w:noProof/>
                <w:webHidden/>
              </w:rPr>
              <w:fldChar w:fldCharType="separate"/>
            </w:r>
            <w:r>
              <w:rPr>
                <w:noProof/>
                <w:webHidden/>
              </w:rPr>
              <w:t>7</w:t>
            </w:r>
            <w:r>
              <w:rPr>
                <w:noProof/>
                <w:webHidden/>
              </w:rPr>
              <w:fldChar w:fldCharType="end"/>
            </w:r>
          </w:hyperlink>
        </w:p>
        <w:p w:rsidR="00C224CC" w14:paraId="70729BF2" w14:textId="15486D86">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35" w:history="1">
            <w:r w:rsidRPr="00491E98">
              <w:rPr>
                <w:rStyle w:val="Hyperlink"/>
                <w:noProof/>
              </w:rPr>
              <w:t>A.8</w:t>
            </w:r>
            <w:r>
              <w:rPr>
                <w:rFonts w:eastAsiaTheme="minorEastAsia" w:cstheme="minorBidi"/>
                <w:smallCaps w:val="0"/>
                <w:noProof/>
                <w:kern w:val="2"/>
                <w:sz w:val="24"/>
                <w:szCs w:val="24"/>
                <w14:ligatures w14:val="standardContextual"/>
              </w:rPr>
              <w:tab/>
            </w:r>
            <w:r w:rsidRPr="00491E98">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_Toc160709335 \h </w:instrText>
            </w:r>
            <w:r>
              <w:rPr>
                <w:noProof/>
                <w:webHidden/>
              </w:rPr>
              <w:fldChar w:fldCharType="separate"/>
            </w:r>
            <w:r>
              <w:rPr>
                <w:noProof/>
                <w:webHidden/>
              </w:rPr>
              <w:t>7</w:t>
            </w:r>
            <w:r>
              <w:rPr>
                <w:noProof/>
                <w:webHidden/>
              </w:rPr>
              <w:fldChar w:fldCharType="end"/>
            </w:r>
          </w:hyperlink>
        </w:p>
        <w:p w:rsidR="00C224CC" w14:paraId="77D58EFE" w14:textId="175C61E9">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36" w:history="1">
            <w:r w:rsidRPr="00491E98">
              <w:rPr>
                <w:rStyle w:val="Hyperlink"/>
                <w:noProof/>
              </w:rPr>
              <w:t>A.9</w:t>
            </w:r>
            <w:r>
              <w:rPr>
                <w:rFonts w:eastAsiaTheme="minorEastAsia" w:cstheme="minorBidi"/>
                <w:smallCaps w:val="0"/>
                <w:noProof/>
                <w:kern w:val="2"/>
                <w:sz w:val="24"/>
                <w:szCs w:val="24"/>
                <w14:ligatures w14:val="standardContextual"/>
              </w:rPr>
              <w:tab/>
            </w:r>
            <w:r w:rsidRPr="00491E98">
              <w:rPr>
                <w:rStyle w:val="Hyperlink"/>
                <w:noProof/>
              </w:rPr>
              <w:t>Explanation of Any Payment or Gift to Respondents</w:t>
            </w:r>
            <w:r>
              <w:rPr>
                <w:noProof/>
                <w:webHidden/>
              </w:rPr>
              <w:tab/>
            </w:r>
            <w:r>
              <w:rPr>
                <w:noProof/>
                <w:webHidden/>
              </w:rPr>
              <w:fldChar w:fldCharType="begin"/>
            </w:r>
            <w:r>
              <w:rPr>
                <w:noProof/>
                <w:webHidden/>
              </w:rPr>
              <w:instrText xml:space="preserve"> PAGEREF _Toc160709336 \h </w:instrText>
            </w:r>
            <w:r>
              <w:rPr>
                <w:noProof/>
                <w:webHidden/>
              </w:rPr>
              <w:fldChar w:fldCharType="separate"/>
            </w:r>
            <w:r>
              <w:rPr>
                <w:noProof/>
                <w:webHidden/>
              </w:rPr>
              <w:t>7</w:t>
            </w:r>
            <w:r>
              <w:rPr>
                <w:noProof/>
                <w:webHidden/>
              </w:rPr>
              <w:fldChar w:fldCharType="end"/>
            </w:r>
          </w:hyperlink>
        </w:p>
        <w:p w:rsidR="00C224CC" w14:paraId="56DB9EAF" w14:textId="3810754E">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37" w:history="1">
            <w:r w:rsidRPr="00491E98">
              <w:rPr>
                <w:rStyle w:val="Hyperlink"/>
                <w:noProof/>
              </w:rPr>
              <w:t>A.10</w:t>
            </w:r>
            <w:r>
              <w:rPr>
                <w:rFonts w:eastAsiaTheme="minorEastAsia" w:cstheme="minorBidi"/>
                <w:smallCaps w:val="0"/>
                <w:noProof/>
                <w:kern w:val="2"/>
                <w:sz w:val="24"/>
                <w:szCs w:val="24"/>
                <w14:ligatures w14:val="standardContextual"/>
              </w:rPr>
              <w:tab/>
            </w:r>
            <w:r w:rsidRPr="00491E98">
              <w:rPr>
                <w:rStyle w:val="Hyperlink"/>
                <w:noProof/>
              </w:rPr>
              <w:t>Assurance of Privacy Provided to Respondents</w:t>
            </w:r>
            <w:r>
              <w:rPr>
                <w:noProof/>
                <w:webHidden/>
              </w:rPr>
              <w:tab/>
            </w:r>
            <w:r>
              <w:rPr>
                <w:noProof/>
                <w:webHidden/>
              </w:rPr>
              <w:fldChar w:fldCharType="begin"/>
            </w:r>
            <w:r>
              <w:rPr>
                <w:noProof/>
                <w:webHidden/>
              </w:rPr>
              <w:instrText xml:space="preserve"> PAGEREF _Toc160709337 \h </w:instrText>
            </w:r>
            <w:r>
              <w:rPr>
                <w:noProof/>
                <w:webHidden/>
              </w:rPr>
              <w:fldChar w:fldCharType="separate"/>
            </w:r>
            <w:r>
              <w:rPr>
                <w:noProof/>
                <w:webHidden/>
              </w:rPr>
              <w:t>7</w:t>
            </w:r>
            <w:r>
              <w:rPr>
                <w:noProof/>
                <w:webHidden/>
              </w:rPr>
              <w:fldChar w:fldCharType="end"/>
            </w:r>
          </w:hyperlink>
        </w:p>
        <w:p w:rsidR="00C224CC" w14:paraId="42637584" w14:textId="2AD1CD56">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38" w:history="1">
            <w:r w:rsidRPr="00491E98">
              <w:rPr>
                <w:rStyle w:val="Hyperlink"/>
                <w:noProof/>
              </w:rPr>
              <w:t>A.11</w:t>
            </w:r>
            <w:r>
              <w:rPr>
                <w:rFonts w:eastAsiaTheme="minorEastAsia" w:cstheme="minorBidi"/>
                <w:smallCaps w:val="0"/>
                <w:noProof/>
                <w:kern w:val="2"/>
                <w:sz w:val="24"/>
                <w:szCs w:val="24"/>
                <w14:ligatures w14:val="standardContextual"/>
              </w:rPr>
              <w:tab/>
            </w:r>
            <w:r w:rsidRPr="00491E98">
              <w:rPr>
                <w:rStyle w:val="Hyperlink"/>
                <w:noProof/>
              </w:rPr>
              <w:t>Justification for Sensitive Questions</w:t>
            </w:r>
            <w:r>
              <w:rPr>
                <w:noProof/>
                <w:webHidden/>
              </w:rPr>
              <w:tab/>
            </w:r>
            <w:r>
              <w:rPr>
                <w:noProof/>
                <w:webHidden/>
              </w:rPr>
              <w:fldChar w:fldCharType="begin"/>
            </w:r>
            <w:r>
              <w:rPr>
                <w:noProof/>
                <w:webHidden/>
              </w:rPr>
              <w:instrText xml:space="preserve"> PAGEREF _Toc160709338 \h </w:instrText>
            </w:r>
            <w:r>
              <w:rPr>
                <w:noProof/>
                <w:webHidden/>
              </w:rPr>
              <w:fldChar w:fldCharType="separate"/>
            </w:r>
            <w:r>
              <w:rPr>
                <w:noProof/>
                <w:webHidden/>
              </w:rPr>
              <w:t>8</w:t>
            </w:r>
            <w:r>
              <w:rPr>
                <w:noProof/>
                <w:webHidden/>
              </w:rPr>
              <w:fldChar w:fldCharType="end"/>
            </w:r>
          </w:hyperlink>
        </w:p>
        <w:p w:rsidR="00C224CC" w14:paraId="7CA02FE7" w14:textId="6821E4F0">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39" w:history="1">
            <w:r w:rsidRPr="00491E98">
              <w:rPr>
                <w:rStyle w:val="Hyperlink"/>
                <w:noProof/>
              </w:rPr>
              <w:t>A.12</w:t>
            </w:r>
            <w:r>
              <w:rPr>
                <w:rFonts w:eastAsiaTheme="minorEastAsia" w:cstheme="minorBidi"/>
                <w:smallCaps w:val="0"/>
                <w:noProof/>
                <w:kern w:val="2"/>
                <w:sz w:val="24"/>
                <w:szCs w:val="24"/>
                <w14:ligatures w14:val="standardContextual"/>
              </w:rPr>
              <w:tab/>
            </w:r>
            <w:r w:rsidRPr="00491E98">
              <w:rPr>
                <w:rStyle w:val="Hyperlink"/>
                <w:noProof/>
              </w:rPr>
              <w:t>Estimates of Annualized Burden Hours and Costs</w:t>
            </w:r>
            <w:r>
              <w:rPr>
                <w:noProof/>
                <w:webHidden/>
              </w:rPr>
              <w:tab/>
            </w:r>
            <w:r>
              <w:rPr>
                <w:noProof/>
                <w:webHidden/>
              </w:rPr>
              <w:fldChar w:fldCharType="begin"/>
            </w:r>
            <w:r>
              <w:rPr>
                <w:noProof/>
                <w:webHidden/>
              </w:rPr>
              <w:instrText xml:space="preserve"> PAGEREF _Toc160709339 \h </w:instrText>
            </w:r>
            <w:r>
              <w:rPr>
                <w:noProof/>
                <w:webHidden/>
              </w:rPr>
              <w:fldChar w:fldCharType="separate"/>
            </w:r>
            <w:r>
              <w:rPr>
                <w:noProof/>
                <w:webHidden/>
              </w:rPr>
              <w:t>8</w:t>
            </w:r>
            <w:r>
              <w:rPr>
                <w:noProof/>
                <w:webHidden/>
              </w:rPr>
              <w:fldChar w:fldCharType="end"/>
            </w:r>
          </w:hyperlink>
        </w:p>
        <w:p w:rsidR="00C224CC" w14:paraId="285AA0CA" w14:textId="078FD83C">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40" w:history="1">
            <w:r w:rsidRPr="00491E98">
              <w:rPr>
                <w:rStyle w:val="Hyperlink"/>
                <w:noProof/>
              </w:rPr>
              <w:t>A.13</w:t>
            </w:r>
            <w:r>
              <w:rPr>
                <w:rFonts w:eastAsiaTheme="minorEastAsia" w:cstheme="minorBidi"/>
                <w:smallCaps w:val="0"/>
                <w:noProof/>
                <w:kern w:val="2"/>
                <w:sz w:val="24"/>
                <w:szCs w:val="24"/>
                <w14:ligatures w14:val="standardContextual"/>
              </w:rPr>
              <w:tab/>
            </w:r>
            <w:r w:rsidRPr="00491E98">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_Toc160709340 \h </w:instrText>
            </w:r>
            <w:r>
              <w:rPr>
                <w:noProof/>
                <w:webHidden/>
              </w:rPr>
              <w:fldChar w:fldCharType="separate"/>
            </w:r>
            <w:r>
              <w:rPr>
                <w:noProof/>
                <w:webHidden/>
              </w:rPr>
              <w:t>9</w:t>
            </w:r>
            <w:r>
              <w:rPr>
                <w:noProof/>
                <w:webHidden/>
              </w:rPr>
              <w:fldChar w:fldCharType="end"/>
            </w:r>
          </w:hyperlink>
        </w:p>
        <w:p w:rsidR="00C224CC" w14:paraId="37D72034" w14:textId="3DF22B01">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41" w:history="1">
            <w:r w:rsidRPr="00491E98">
              <w:rPr>
                <w:rStyle w:val="Hyperlink"/>
                <w:noProof/>
              </w:rPr>
              <w:t>A.14</w:t>
            </w:r>
            <w:r>
              <w:rPr>
                <w:rFonts w:eastAsiaTheme="minorEastAsia" w:cstheme="minorBidi"/>
                <w:smallCaps w:val="0"/>
                <w:noProof/>
                <w:kern w:val="2"/>
                <w:sz w:val="24"/>
                <w:szCs w:val="24"/>
                <w14:ligatures w14:val="standardContextual"/>
              </w:rPr>
              <w:tab/>
            </w:r>
            <w:r w:rsidRPr="00491E98">
              <w:rPr>
                <w:rStyle w:val="Hyperlink"/>
                <w:noProof/>
              </w:rPr>
              <w:t>Annualized Cost to the Federal Government</w:t>
            </w:r>
            <w:r>
              <w:rPr>
                <w:noProof/>
                <w:webHidden/>
              </w:rPr>
              <w:tab/>
            </w:r>
            <w:r>
              <w:rPr>
                <w:noProof/>
                <w:webHidden/>
              </w:rPr>
              <w:fldChar w:fldCharType="begin"/>
            </w:r>
            <w:r>
              <w:rPr>
                <w:noProof/>
                <w:webHidden/>
              </w:rPr>
              <w:instrText xml:space="preserve"> PAGEREF _Toc160709341 \h </w:instrText>
            </w:r>
            <w:r>
              <w:rPr>
                <w:noProof/>
                <w:webHidden/>
              </w:rPr>
              <w:fldChar w:fldCharType="separate"/>
            </w:r>
            <w:r>
              <w:rPr>
                <w:noProof/>
                <w:webHidden/>
              </w:rPr>
              <w:t>9</w:t>
            </w:r>
            <w:r>
              <w:rPr>
                <w:noProof/>
                <w:webHidden/>
              </w:rPr>
              <w:fldChar w:fldCharType="end"/>
            </w:r>
          </w:hyperlink>
        </w:p>
        <w:p w:rsidR="00C224CC" w14:paraId="52FB34EB" w14:textId="299A4483">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42" w:history="1">
            <w:r w:rsidRPr="00491E98">
              <w:rPr>
                <w:rStyle w:val="Hyperlink"/>
                <w:noProof/>
              </w:rPr>
              <w:t>A.15</w:t>
            </w:r>
            <w:r>
              <w:rPr>
                <w:rFonts w:eastAsiaTheme="minorEastAsia" w:cstheme="minorBidi"/>
                <w:smallCaps w:val="0"/>
                <w:noProof/>
                <w:kern w:val="2"/>
                <w:sz w:val="24"/>
                <w:szCs w:val="24"/>
                <w14:ligatures w14:val="standardContextual"/>
              </w:rPr>
              <w:tab/>
            </w:r>
            <w:r w:rsidRPr="00491E98">
              <w:rPr>
                <w:rStyle w:val="Hyperlink"/>
                <w:noProof/>
              </w:rPr>
              <w:t>Explanation for Program Changes or Adjustments</w:t>
            </w:r>
            <w:r>
              <w:rPr>
                <w:noProof/>
                <w:webHidden/>
              </w:rPr>
              <w:tab/>
            </w:r>
            <w:r>
              <w:rPr>
                <w:noProof/>
                <w:webHidden/>
              </w:rPr>
              <w:fldChar w:fldCharType="begin"/>
            </w:r>
            <w:r>
              <w:rPr>
                <w:noProof/>
                <w:webHidden/>
              </w:rPr>
              <w:instrText xml:space="preserve"> PAGEREF _Toc160709342 \h </w:instrText>
            </w:r>
            <w:r>
              <w:rPr>
                <w:noProof/>
                <w:webHidden/>
              </w:rPr>
              <w:fldChar w:fldCharType="separate"/>
            </w:r>
            <w:r>
              <w:rPr>
                <w:noProof/>
                <w:webHidden/>
              </w:rPr>
              <w:t>10</w:t>
            </w:r>
            <w:r>
              <w:rPr>
                <w:noProof/>
                <w:webHidden/>
              </w:rPr>
              <w:fldChar w:fldCharType="end"/>
            </w:r>
          </w:hyperlink>
        </w:p>
        <w:p w:rsidR="00C224CC" w14:paraId="0A2A06E6" w14:textId="67554E3F">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43" w:history="1">
            <w:r w:rsidRPr="00491E98">
              <w:rPr>
                <w:rStyle w:val="Hyperlink"/>
                <w:noProof/>
              </w:rPr>
              <w:t>A.16</w:t>
            </w:r>
            <w:r>
              <w:rPr>
                <w:rFonts w:eastAsiaTheme="minorEastAsia" w:cstheme="minorBidi"/>
                <w:smallCaps w:val="0"/>
                <w:noProof/>
                <w:kern w:val="2"/>
                <w:sz w:val="24"/>
                <w:szCs w:val="24"/>
                <w14:ligatures w14:val="standardContextual"/>
              </w:rPr>
              <w:tab/>
            </w:r>
            <w:r w:rsidRPr="00491E98">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_Toc160709343 \h </w:instrText>
            </w:r>
            <w:r>
              <w:rPr>
                <w:noProof/>
                <w:webHidden/>
              </w:rPr>
              <w:fldChar w:fldCharType="separate"/>
            </w:r>
            <w:r>
              <w:rPr>
                <w:noProof/>
                <w:webHidden/>
              </w:rPr>
              <w:t>10</w:t>
            </w:r>
            <w:r>
              <w:rPr>
                <w:noProof/>
                <w:webHidden/>
              </w:rPr>
              <w:fldChar w:fldCharType="end"/>
            </w:r>
          </w:hyperlink>
        </w:p>
        <w:p w:rsidR="00C224CC" w14:paraId="09574BC6" w14:textId="220DD1F7">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44" w:history="1">
            <w:r w:rsidRPr="00491E98">
              <w:rPr>
                <w:rStyle w:val="Hyperlink"/>
                <w:noProof/>
              </w:rPr>
              <w:t>A.17</w:t>
            </w:r>
            <w:r>
              <w:rPr>
                <w:rFonts w:eastAsiaTheme="minorEastAsia" w:cstheme="minorBidi"/>
                <w:smallCaps w:val="0"/>
                <w:noProof/>
                <w:kern w:val="2"/>
                <w:sz w:val="24"/>
                <w:szCs w:val="24"/>
                <w14:ligatures w14:val="standardContextual"/>
              </w:rPr>
              <w:tab/>
            </w:r>
            <w:r w:rsidRPr="00491E98">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_Toc160709344 \h </w:instrText>
            </w:r>
            <w:r>
              <w:rPr>
                <w:noProof/>
                <w:webHidden/>
              </w:rPr>
              <w:fldChar w:fldCharType="separate"/>
            </w:r>
            <w:r>
              <w:rPr>
                <w:noProof/>
                <w:webHidden/>
              </w:rPr>
              <w:t>10</w:t>
            </w:r>
            <w:r>
              <w:rPr>
                <w:noProof/>
                <w:webHidden/>
              </w:rPr>
              <w:fldChar w:fldCharType="end"/>
            </w:r>
          </w:hyperlink>
        </w:p>
        <w:p w:rsidR="00C224CC" w14:paraId="75029077" w14:textId="0B26239B">
          <w:pPr>
            <w:pStyle w:val="TOC2"/>
            <w:tabs>
              <w:tab w:val="left" w:pos="880"/>
              <w:tab w:val="right" w:leader="dot" w:pos="9350"/>
            </w:tabs>
            <w:rPr>
              <w:rFonts w:eastAsiaTheme="minorEastAsia" w:cstheme="minorBidi"/>
              <w:smallCaps w:val="0"/>
              <w:noProof/>
              <w:kern w:val="2"/>
              <w:sz w:val="24"/>
              <w:szCs w:val="24"/>
              <w14:ligatures w14:val="standardContextual"/>
            </w:rPr>
          </w:pPr>
          <w:hyperlink w:anchor="_Toc160709345" w:history="1">
            <w:r w:rsidRPr="00491E98">
              <w:rPr>
                <w:rStyle w:val="Hyperlink"/>
                <w:noProof/>
              </w:rPr>
              <w:t>A.18</w:t>
            </w:r>
            <w:r>
              <w:rPr>
                <w:rFonts w:eastAsiaTheme="minorEastAsia" w:cstheme="minorBidi"/>
                <w:smallCaps w:val="0"/>
                <w:noProof/>
                <w:kern w:val="2"/>
                <w:sz w:val="24"/>
                <w:szCs w:val="24"/>
                <w14:ligatures w14:val="standardContextual"/>
              </w:rPr>
              <w:tab/>
            </w:r>
            <w:r w:rsidRPr="00491E98">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_Toc160709345 \h </w:instrText>
            </w:r>
            <w:r>
              <w:rPr>
                <w:noProof/>
                <w:webHidden/>
              </w:rPr>
              <w:fldChar w:fldCharType="separate"/>
            </w:r>
            <w:r>
              <w:rPr>
                <w:noProof/>
                <w:webHidden/>
              </w:rPr>
              <w:t>11</w:t>
            </w:r>
            <w:r>
              <w:rPr>
                <w:noProof/>
                <w:webHidden/>
              </w:rPr>
              <w:fldChar w:fldCharType="end"/>
            </w:r>
          </w:hyperlink>
        </w:p>
        <w:p w:rsidR="00C224CC" w14:paraId="7E6D2581" w14:textId="14D81731">
          <w:pPr>
            <w:pStyle w:val="TOC2"/>
            <w:tabs>
              <w:tab w:val="right" w:leader="dot" w:pos="9350"/>
            </w:tabs>
            <w:rPr>
              <w:rFonts w:eastAsiaTheme="minorEastAsia" w:cstheme="minorBidi"/>
              <w:smallCaps w:val="0"/>
              <w:noProof/>
              <w:kern w:val="2"/>
              <w:sz w:val="24"/>
              <w:szCs w:val="24"/>
              <w14:ligatures w14:val="standardContextual"/>
            </w:rPr>
          </w:pPr>
          <w:hyperlink w:anchor="_Toc160709346" w:history="1">
            <w:r w:rsidRPr="00491E98">
              <w:rPr>
                <w:rStyle w:val="Hyperlink"/>
                <w:noProof/>
              </w:rPr>
              <w:t>REFERENCES</w:t>
            </w:r>
            <w:r>
              <w:rPr>
                <w:noProof/>
                <w:webHidden/>
              </w:rPr>
              <w:tab/>
            </w:r>
            <w:r>
              <w:rPr>
                <w:noProof/>
                <w:webHidden/>
              </w:rPr>
              <w:fldChar w:fldCharType="begin"/>
            </w:r>
            <w:r>
              <w:rPr>
                <w:noProof/>
                <w:webHidden/>
              </w:rPr>
              <w:instrText xml:space="preserve"> PAGEREF _Toc160709346 \h </w:instrText>
            </w:r>
            <w:r>
              <w:rPr>
                <w:noProof/>
                <w:webHidden/>
              </w:rPr>
              <w:fldChar w:fldCharType="separate"/>
            </w:r>
            <w:r>
              <w:rPr>
                <w:noProof/>
                <w:webHidden/>
              </w:rPr>
              <w:t>11</w:t>
            </w:r>
            <w:r>
              <w:rPr>
                <w:noProof/>
                <w:webHidden/>
              </w:rPr>
              <w:fldChar w:fldCharType="end"/>
            </w:r>
          </w:hyperlink>
        </w:p>
        <w:p w:rsidR="18226ED9" w:rsidP="18226ED9" w14:paraId="6F85B16F" w14:textId="3C44C4DE">
          <w:pPr>
            <w:pStyle w:val="TOC2"/>
            <w:tabs>
              <w:tab w:val="right" w:leader="dot" w:pos="9360"/>
            </w:tabs>
            <w:rPr>
              <w:rStyle w:val="Hyperlink"/>
            </w:rPr>
          </w:pPr>
          <w:r>
            <w:fldChar w:fldCharType="end"/>
          </w:r>
        </w:p>
      </w:sdtContent>
    </w:sdt>
    <w:p w:rsidR="00786096" w:rsidP="004049C4" w14:paraId="0000003B" w14:textId="774EFB33">
      <w:pPr>
        <w:pStyle w:val="Normal2"/>
        <w:tabs>
          <w:tab w:val="right" w:pos="9360"/>
        </w:tabs>
        <w:spacing w:before="60" w:after="80"/>
      </w:pPr>
    </w:p>
    <w:p w:rsidR="00786096" w14:paraId="0000003C" w14:textId="77777777">
      <w:pPr>
        <w:pStyle w:val="Normal2"/>
        <w:tabs>
          <w:tab w:val="right" w:pos="9270"/>
        </w:tabs>
        <w:spacing w:line="360" w:lineRule="auto"/>
        <w:rPr>
          <w:b/>
        </w:rPr>
      </w:pPr>
      <w:r>
        <w:rPr>
          <w:b/>
        </w:rPr>
        <w:tab/>
      </w:r>
    </w:p>
    <w:p w:rsidR="00F8323E" w:rsidRPr="00DE2C83" w:rsidP="00335DA0" w14:paraId="42546409" w14:textId="77777777">
      <w:pPr>
        <w:pStyle w:val="BodyText1"/>
        <w:ind w:firstLine="0"/>
        <w:rPr>
          <w:u w:val="single"/>
        </w:rPr>
      </w:pPr>
      <w:r w:rsidRPr="18226ED9">
        <w:rPr>
          <w:u w:val="single"/>
        </w:rPr>
        <w:t>Exhibits</w:t>
      </w:r>
    </w:p>
    <w:p w:rsidR="00F8323E" w:rsidP="00F8323E" w14:paraId="58430BCA" w14:textId="368E3659">
      <w:pPr>
        <w:pStyle w:val="Normal2"/>
        <w:pBdr>
          <w:top w:val="nil"/>
          <w:left w:val="nil"/>
          <w:bottom w:val="nil"/>
          <w:right w:val="nil"/>
          <w:between w:val="nil"/>
        </w:pBdr>
        <w:tabs>
          <w:tab w:val="left" w:pos="1440"/>
          <w:tab w:val="right" w:pos="9360"/>
        </w:tabs>
        <w:spacing w:before="40" w:after="40" w:line="360" w:lineRule="auto"/>
        <w:ind w:left="1080" w:right="720" w:hanging="1080"/>
        <w:rPr>
          <w:color w:val="000000"/>
        </w:rPr>
      </w:pPr>
      <w:hyperlink w:anchor="bookmark=id.fsh4hg7y54sk">
        <w:r>
          <w:rPr>
            <w:color w:val="1155CC"/>
            <w:u w:val="single"/>
          </w:rPr>
          <w:t>Exhibit A.8.1.</w:t>
        </w:r>
        <w:r>
          <w:rPr>
            <w:color w:val="1155CC"/>
            <w:u w:val="single"/>
          </w:rPr>
          <w:tab/>
          <w:t>Outside Consultation</w:t>
        </w:r>
        <w:r>
          <w:rPr>
            <w:color w:val="1155CC"/>
            <w:u w:val="single"/>
          </w:rPr>
          <w:tab/>
          <w:t>4</w:t>
        </w:r>
      </w:hyperlink>
      <w:r>
        <w:fldChar w:fldCharType="begin"/>
      </w:r>
      <w:r>
        <w:instrText xml:space="preserve"> HYPERLINK \l "_heading=h.lnxbz9" </w:instrText>
      </w:r>
      <w:r>
        <w:fldChar w:fldCharType="separate"/>
      </w:r>
    </w:p>
    <w:p w:rsidR="00F8323E" w:rsidP="00F8323E" w14:paraId="09D663DB" w14:textId="1F281741">
      <w:pPr>
        <w:pStyle w:val="Normal2"/>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bookmark=id.omhdzqklfn31">
        <w:r>
          <w:rPr>
            <w:color w:val="1155CC"/>
            <w:u w:val="single"/>
          </w:rPr>
          <w:t>Exhibit A.12.1.</w:t>
        </w:r>
        <w:r>
          <w:rPr>
            <w:color w:val="1155CC"/>
            <w:u w:val="single"/>
          </w:rPr>
          <w:tab/>
          <w:t>Estimated Annualized Burden Hours</w:t>
        </w:r>
        <w:r>
          <w:rPr>
            <w:color w:val="1155CC"/>
            <w:u w:val="single"/>
          </w:rPr>
          <w:tab/>
          <w:t>8</w:t>
        </w:r>
      </w:hyperlink>
    </w:p>
    <w:p w:rsidR="00F8323E" w:rsidP="00F8323E" w14:paraId="12AE0343" w14:textId="05693F46">
      <w:pPr>
        <w:pStyle w:val="Normal2"/>
        <w:pBdr>
          <w:top w:val="nil"/>
          <w:left w:val="nil"/>
          <w:bottom w:val="nil"/>
          <w:right w:val="nil"/>
          <w:between w:val="nil"/>
        </w:pBdr>
        <w:tabs>
          <w:tab w:val="left" w:pos="1440"/>
          <w:tab w:val="right" w:pos="9360"/>
        </w:tabs>
        <w:spacing w:before="40" w:after="40" w:line="360" w:lineRule="auto"/>
        <w:ind w:left="1080" w:right="720" w:hanging="1080"/>
        <w:rPr>
          <w:color w:val="000000"/>
        </w:rPr>
      </w:pPr>
      <w:hyperlink w:anchor="bookmark=id.7w69ywn4ujbr">
        <w:r>
          <w:rPr>
            <w:color w:val="1155CC"/>
            <w:u w:val="single"/>
          </w:rPr>
          <w:t>Exhibit A.12.2</w:t>
        </w:r>
        <w:r>
          <w:rPr>
            <w:color w:val="1155CC"/>
            <w:u w:val="single"/>
          </w:rPr>
          <w:tab/>
          <w:t>Estimated Annualized Burden Costs</w:t>
        </w:r>
        <w:r>
          <w:rPr>
            <w:color w:val="1155CC"/>
            <w:u w:val="single"/>
          </w:rPr>
          <w:tab/>
          <w:t>9</w:t>
        </w:r>
      </w:hyperlink>
      <w:r>
        <w:fldChar w:fldCharType="begin"/>
      </w:r>
      <w:r>
        <w:instrText xml:space="preserve"> HYPERLINK \l "_heading=h.1mrcu09" </w:instrText>
      </w:r>
      <w:r>
        <w:fldChar w:fldCharType="separate"/>
      </w:r>
    </w:p>
    <w:p w:rsidR="00F8323E" w:rsidP="00F8323E" w14:paraId="38BFCF59" w14:textId="23994AEE">
      <w:pPr>
        <w:pStyle w:val="Normal2"/>
        <w:pBdr>
          <w:top w:val="nil"/>
          <w:left w:val="nil"/>
          <w:bottom w:val="nil"/>
          <w:right w:val="nil"/>
          <w:between w:val="nil"/>
        </w:pBdr>
        <w:tabs>
          <w:tab w:val="left" w:pos="1440"/>
          <w:tab w:val="right" w:pos="9360"/>
        </w:tabs>
        <w:spacing w:before="40" w:line="360" w:lineRule="auto"/>
        <w:ind w:left="1080" w:right="720" w:hanging="1080"/>
        <w:rPr>
          <w:color w:val="000000"/>
        </w:rPr>
      </w:pPr>
      <w:r>
        <w:fldChar w:fldCharType="end"/>
      </w:r>
      <w:hyperlink w:anchor="bookmark=id.et1kvt1g9ax3">
        <w:r>
          <w:rPr>
            <w:color w:val="1155CC"/>
            <w:u w:val="single"/>
          </w:rPr>
          <w:t>Exhibit A.14.1.</w:t>
        </w:r>
        <w:r>
          <w:rPr>
            <w:color w:val="1155CC"/>
            <w:u w:val="single"/>
          </w:rPr>
          <w:tab/>
          <w:t>Estimated Cost to the Government</w:t>
        </w:r>
        <w:r>
          <w:rPr>
            <w:color w:val="1155CC"/>
            <w:u w:val="single"/>
          </w:rPr>
          <w:tab/>
          <w:t>10</w:t>
        </w:r>
      </w:hyperlink>
      <w:r>
        <w:fldChar w:fldCharType="begin"/>
      </w:r>
      <w:r>
        <w:instrText xml:space="preserve"> HYPERLINK \l "_heading=h.2p2csry" </w:instrText>
      </w:r>
      <w:r>
        <w:fldChar w:fldCharType="separate"/>
      </w:r>
    </w:p>
    <w:p w:rsidR="005F0C1C" w:rsidP="00F8323E" w14:paraId="185D2650" w14:textId="37A336C0">
      <w:pPr>
        <w:pStyle w:val="Normal2"/>
        <w:pBdr>
          <w:top w:val="nil"/>
          <w:left w:val="nil"/>
          <w:bottom w:val="nil"/>
          <w:right w:val="nil"/>
          <w:between w:val="nil"/>
        </w:pBdr>
        <w:tabs>
          <w:tab w:val="right" w:pos="9360"/>
        </w:tabs>
        <w:spacing w:after="80" w:line="276" w:lineRule="auto"/>
        <w:ind w:right="720"/>
        <w:rPr>
          <w:b/>
          <w:color w:val="000000"/>
        </w:rPr>
      </w:pPr>
      <w:r>
        <w:fldChar w:fldCharType="end"/>
      </w:r>
      <w:hyperlink w:anchor="bookmark=id.d1ay1s371fv7">
        <w:r>
          <w:rPr>
            <w:color w:val="1155CC"/>
            <w:u w:val="single"/>
          </w:rPr>
          <w:t xml:space="preserve">Exhibit A.16.1. Project Time Schedule </w:t>
        </w:r>
        <w:r>
          <w:rPr>
            <w:color w:val="1155CC"/>
            <w:u w:val="single"/>
          </w:rPr>
          <w:tab/>
        </w:r>
        <w:r w:rsidR="00DE2C83">
          <w:rPr>
            <w:color w:val="1155CC"/>
            <w:u w:val="single"/>
          </w:rPr>
          <w:t>10</w:t>
        </w:r>
      </w:hyperlink>
    </w:p>
    <w:p w:rsidR="00DE2C83" w14:paraId="54F63B50" w14:textId="77777777">
      <w:pPr>
        <w:pStyle w:val="Normal2"/>
        <w:pBdr>
          <w:top w:val="nil"/>
          <w:left w:val="nil"/>
          <w:bottom w:val="nil"/>
          <w:right w:val="nil"/>
          <w:between w:val="nil"/>
        </w:pBdr>
        <w:tabs>
          <w:tab w:val="right" w:pos="9360"/>
        </w:tabs>
        <w:spacing w:before="480" w:after="80" w:line="276" w:lineRule="auto"/>
        <w:ind w:right="720"/>
        <w:rPr>
          <w:b/>
          <w:color w:val="000000"/>
        </w:rPr>
      </w:pPr>
    </w:p>
    <w:p w:rsidR="00D2453F" w14:paraId="37630E99" w14:textId="77777777">
      <w:pPr>
        <w:pStyle w:val="Normal2"/>
        <w:pBdr>
          <w:top w:val="nil"/>
          <w:left w:val="nil"/>
          <w:bottom w:val="nil"/>
          <w:right w:val="nil"/>
          <w:between w:val="nil"/>
        </w:pBdr>
        <w:tabs>
          <w:tab w:val="right" w:pos="9360"/>
        </w:tabs>
        <w:spacing w:before="480" w:after="80" w:line="276" w:lineRule="auto"/>
        <w:ind w:right="720"/>
        <w:rPr>
          <w:b/>
          <w:color w:val="000000"/>
        </w:rPr>
      </w:pPr>
    </w:p>
    <w:p w:rsidR="00C12D97" w14:paraId="06932E7D" w14:textId="77777777">
      <w:pPr>
        <w:rPr>
          <w:b/>
          <w:color w:val="000000"/>
        </w:rPr>
      </w:pPr>
      <w:r>
        <w:rPr>
          <w:b/>
          <w:color w:val="000000"/>
        </w:rPr>
        <w:br w:type="page"/>
      </w:r>
    </w:p>
    <w:p w:rsidR="00786096" w14:paraId="00000044" w14:textId="4277BCCF">
      <w:pPr>
        <w:pStyle w:val="Normal2"/>
        <w:pBdr>
          <w:top w:val="nil"/>
          <w:left w:val="nil"/>
          <w:bottom w:val="nil"/>
          <w:right w:val="nil"/>
          <w:between w:val="nil"/>
        </w:pBdr>
        <w:tabs>
          <w:tab w:val="right" w:pos="9360"/>
        </w:tabs>
        <w:spacing w:before="480" w:after="80" w:line="276" w:lineRule="auto"/>
        <w:ind w:right="720"/>
        <w:rPr>
          <w:b/>
          <w:color w:val="000000"/>
        </w:rPr>
      </w:pPr>
      <w:r>
        <w:rPr>
          <w:b/>
          <w:color w:val="000000"/>
        </w:rPr>
        <w:t>LIST OF ATTACHMENTS</w:t>
      </w:r>
    </w:p>
    <w:p w:rsidR="00786096" w14:paraId="00000045" w14:textId="77777777">
      <w:pPr>
        <w:pStyle w:val="Normal2"/>
        <w:tabs>
          <w:tab w:val="left" w:pos="2160"/>
        </w:tabs>
        <w:spacing w:line="276" w:lineRule="auto"/>
      </w:pPr>
    </w:p>
    <w:p w:rsidR="00786096" w14:paraId="00000046" w14:textId="6F30A689">
      <w:pPr>
        <w:pStyle w:val="Normal2"/>
        <w:numPr>
          <w:ilvl w:val="0"/>
          <w:numId w:val="1"/>
        </w:numPr>
        <w:tabs>
          <w:tab w:val="left" w:pos="2160"/>
        </w:tabs>
        <w:spacing w:after="240" w:line="276" w:lineRule="auto"/>
      </w:pPr>
      <w:r>
        <w:t xml:space="preserve">Attachment 1: </w:t>
      </w:r>
      <w:r w:rsidR="00D73A65">
        <w:t>Screener</w:t>
      </w:r>
    </w:p>
    <w:p w:rsidR="00786096" w14:paraId="00000047" w14:textId="577A0DC2">
      <w:pPr>
        <w:pStyle w:val="Normal2"/>
        <w:numPr>
          <w:ilvl w:val="0"/>
          <w:numId w:val="1"/>
        </w:numPr>
        <w:tabs>
          <w:tab w:val="left" w:pos="2160"/>
        </w:tabs>
        <w:spacing w:after="240" w:line="276" w:lineRule="auto"/>
      </w:pPr>
      <w:r>
        <w:t xml:space="preserve">Attachment 2: </w:t>
      </w:r>
      <w:r w:rsidR="00D73A65">
        <w:t>Parent Legal Guardian Consent Form</w:t>
      </w:r>
    </w:p>
    <w:p w:rsidR="00D73A65" w:rsidP="00D73A65" w14:paraId="4B83991C" w14:textId="3C7DB261">
      <w:pPr>
        <w:pStyle w:val="Normal2"/>
        <w:numPr>
          <w:ilvl w:val="0"/>
          <w:numId w:val="1"/>
        </w:numPr>
        <w:tabs>
          <w:tab w:val="left" w:pos="2160"/>
        </w:tabs>
        <w:spacing w:after="240" w:line="276" w:lineRule="auto"/>
      </w:pPr>
      <w:r>
        <w:t xml:space="preserve">Attachment 3: </w:t>
      </w:r>
      <w:r>
        <w:t xml:space="preserve">Youth Assent Form </w:t>
      </w:r>
    </w:p>
    <w:p w:rsidR="00786096" w14:paraId="00000049" w14:textId="3DFE83C2">
      <w:pPr>
        <w:pStyle w:val="Normal2"/>
        <w:numPr>
          <w:ilvl w:val="0"/>
          <w:numId w:val="1"/>
        </w:numPr>
        <w:tabs>
          <w:tab w:val="left" w:pos="2160"/>
        </w:tabs>
        <w:spacing w:after="240" w:line="276" w:lineRule="auto"/>
      </w:pPr>
      <w:r>
        <w:t xml:space="preserve">Attachment 4: </w:t>
      </w:r>
      <w:r w:rsidR="001B5CE0">
        <w:t>Activity Guide</w:t>
      </w:r>
      <w:r w:rsidR="001B5CE0">
        <w:t xml:space="preserve"> </w:t>
      </w:r>
    </w:p>
    <w:p w:rsidR="00AF068B" w:rsidP="00AF068B" w14:paraId="3581C7BE" w14:textId="15753ACF">
      <w:pPr>
        <w:pStyle w:val="Normal2"/>
        <w:numPr>
          <w:ilvl w:val="0"/>
          <w:numId w:val="1"/>
        </w:numPr>
        <w:tabs>
          <w:tab w:val="left" w:pos="2160"/>
        </w:tabs>
        <w:spacing w:after="240" w:line="276" w:lineRule="auto"/>
      </w:pPr>
      <w:r>
        <w:t xml:space="preserve">Attachment 5: </w:t>
      </w:r>
      <w:r w:rsidR="004F446D">
        <w:t>Programmed Activities 1 and 2</w:t>
      </w:r>
    </w:p>
    <w:p w:rsidR="00661EC7" w14:paraId="6ACF03CF" w14:textId="276E970A">
      <w:pPr>
        <w:pStyle w:val="Normal2"/>
        <w:numPr>
          <w:ilvl w:val="0"/>
          <w:numId w:val="1"/>
        </w:numPr>
        <w:tabs>
          <w:tab w:val="left" w:pos="2160"/>
        </w:tabs>
        <w:spacing w:after="240" w:line="276" w:lineRule="auto"/>
      </w:pPr>
      <w:r>
        <w:t xml:space="preserve">Attachment 6: </w:t>
      </w:r>
      <w:r w:rsidR="004F446D">
        <w:t>Materials for Testing</w:t>
      </w:r>
    </w:p>
    <w:p w:rsidR="004F446D" w:rsidP="004F446D" w14:paraId="1C6A07D2" w14:textId="6F4AAD98">
      <w:pPr>
        <w:pStyle w:val="Normal2"/>
        <w:numPr>
          <w:ilvl w:val="0"/>
          <w:numId w:val="1"/>
        </w:numPr>
        <w:tabs>
          <w:tab w:val="left" w:pos="2160"/>
        </w:tabs>
        <w:spacing w:after="240" w:line="276" w:lineRule="auto"/>
      </w:pPr>
      <w:r>
        <w:t xml:space="preserve">Attachment 7: </w:t>
      </w:r>
      <w:r w:rsidR="0081287B">
        <w:t xml:space="preserve">Privacy Agreement </w:t>
      </w:r>
    </w:p>
    <w:p w:rsidR="00EE1D1D" w:rsidP="00EE1D1D" w14:paraId="6E424C3F" w14:textId="75B457AE">
      <w:pPr>
        <w:pStyle w:val="Normal2"/>
        <w:numPr>
          <w:ilvl w:val="0"/>
          <w:numId w:val="1"/>
        </w:numPr>
        <w:tabs>
          <w:tab w:val="left" w:pos="2160"/>
        </w:tabs>
        <w:spacing w:after="240" w:line="276" w:lineRule="auto"/>
      </w:pPr>
      <w:r>
        <w:t xml:space="preserve">Attachment 7.1:  </w:t>
      </w:r>
      <w:r w:rsidRPr="002B3ADF">
        <w:rPr>
          <w:highlight w:val="yellow"/>
        </w:rPr>
        <w:t>P</w:t>
      </w:r>
      <w:r w:rsidR="00AE0B10">
        <w:rPr>
          <w:highlight w:val="yellow"/>
        </w:rPr>
        <w:t>TA</w:t>
      </w:r>
    </w:p>
    <w:p w:rsidR="00AF068B" w:rsidP="001B7E5B" w14:paraId="18F65A33" w14:textId="3CF272DD">
      <w:pPr>
        <w:pStyle w:val="Normal2"/>
        <w:numPr>
          <w:ilvl w:val="0"/>
          <w:numId w:val="1"/>
        </w:numPr>
        <w:tabs>
          <w:tab w:val="left" w:pos="2160"/>
        </w:tabs>
        <w:spacing w:after="240" w:line="276" w:lineRule="auto"/>
      </w:pPr>
      <w:r>
        <w:t xml:space="preserve">Attachment 8: </w:t>
      </w:r>
      <w:r w:rsidR="0081287B">
        <w:t>IRB Determination Letter</w:t>
      </w:r>
    </w:p>
    <w:p w:rsidR="004F446D" w:rsidP="004F446D" w14:paraId="2A9FFA5C" w14:textId="1EF29BA1">
      <w:pPr>
        <w:pStyle w:val="Normal2"/>
        <w:numPr>
          <w:ilvl w:val="0"/>
          <w:numId w:val="1"/>
        </w:numPr>
        <w:tabs>
          <w:tab w:val="left" w:pos="2160"/>
        </w:tabs>
        <w:spacing w:after="240" w:line="276" w:lineRule="auto"/>
      </w:pPr>
      <w:r>
        <w:t xml:space="preserve">Attachment </w:t>
      </w:r>
      <w:r w:rsidR="00661EC7">
        <w:t>9</w:t>
      </w:r>
      <w:r>
        <w:t xml:space="preserve">: </w:t>
      </w:r>
      <w:r w:rsidR="0081287B">
        <w:t>Recruitment and Follow Up Materials</w:t>
      </w:r>
    </w:p>
    <w:p w:rsidR="00174A4C" w:rsidP="00174A4C" w14:paraId="4FB0341D" w14:textId="77777777">
      <w:pPr>
        <w:pStyle w:val="Normal2"/>
        <w:numPr>
          <w:ilvl w:val="0"/>
          <w:numId w:val="1"/>
        </w:numPr>
        <w:tabs>
          <w:tab w:val="left" w:pos="2160"/>
        </w:tabs>
        <w:spacing w:after="240" w:line="276" w:lineRule="auto"/>
      </w:pPr>
      <w:r>
        <w:t>Gen-IC Request</w:t>
      </w:r>
    </w:p>
    <w:p w:rsidR="00174A4C" w:rsidP="00A8152E" w14:paraId="0000004F" w14:textId="414705A7">
      <w:pPr>
        <w:pStyle w:val="Normal2"/>
        <w:numPr>
          <w:ilvl w:val="0"/>
          <w:numId w:val="1"/>
        </w:numPr>
        <w:tabs>
          <w:tab w:val="left" w:pos="2160"/>
        </w:tabs>
        <w:spacing w:after="240" w:line="276" w:lineRule="auto"/>
        <w:sectPr w:rsidSect="0067283C">
          <w:headerReference w:type="default" r:id="rId9"/>
          <w:footerReference w:type="default" r:id="rId10"/>
          <w:pgSz w:w="12240" w:h="15840"/>
          <w:pgMar w:top="1440" w:right="1440" w:bottom="1440" w:left="1440" w:header="720" w:footer="720" w:gutter="0"/>
          <w:pgNumType w:start="1"/>
          <w:cols w:space="720"/>
        </w:sectPr>
      </w:pPr>
    </w:p>
    <w:p w:rsidR="00786096" w14:paraId="00000050" w14:textId="65A5D323">
      <w:pPr>
        <w:pStyle w:val="heading12"/>
        <w:spacing w:after="0" w:line="276" w:lineRule="auto"/>
        <w:jc w:val="left"/>
      </w:pPr>
      <w:bookmarkStart w:id="5" w:name="_Toc160703572"/>
      <w:bookmarkStart w:id="6" w:name="_Toc160709323"/>
      <w:r>
        <w:t>A.</w:t>
      </w:r>
      <w:r>
        <w:tab/>
        <w:t>Justification</w:t>
      </w:r>
      <w:bookmarkEnd w:id="5"/>
      <w:bookmarkEnd w:id="6"/>
    </w:p>
    <w:p w:rsidR="00786096" w14:paraId="00000051" w14:textId="77777777">
      <w:pPr>
        <w:pStyle w:val="heading22"/>
        <w:spacing w:before="0" w:after="0" w:line="276" w:lineRule="auto"/>
      </w:pPr>
      <w:bookmarkStart w:id="7" w:name="_heading=h.1fob9te" w:colFirst="0" w:colLast="0"/>
      <w:bookmarkEnd w:id="7"/>
    </w:p>
    <w:p w:rsidR="00786096" w14:paraId="00000052" w14:textId="77777777">
      <w:pPr>
        <w:pStyle w:val="heading22"/>
        <w:spacing w:before="0" w:after="0" w:line="276" w:lineRule="auto"/>
      </w:pPr>
      <w:bookmarkStart w:id="8" w:name="_Toc160703573"/>
      <w:bookmarkStart w:id="9" w:name="_Toc160709324"/>
      <w:r>
        <w:t>A.1</w:t>
      </w:r>
      <w:r>
        <w:tab/>
        <w:t>Circumstances Making the Collection of Information Necessary</w:t>
      </w:r>
      <w:bookmarkEnd w:id="8"/>
      <w:bookmarkEnd w:id="9"/>
      <w:r>
        <w:t xml:space="preserve"> </w:t>
      </w:r>
    </w:p>
    <w:p w:rsidR="00786096" w14:paraId="00000053" w14:textId="77777777">
      <w:pPr>
        <w:pStyle w:val="Normal2"/>
        <w:spacing w:line="276" w:lineRule="auto"/>
      </w:pPr>
    </w:p>
    <w:p w:rsidR="00346C3B" w:rsidRPr="00346C3B" w:rsidP="004F6356" w14:paraId="11FBBFFC" w14:textId="0A348DB4">
      <w:pPr>
        <w:pStyle w:val="Normal2"/>
        <w:spacing w:line="276" w:lineRule="auto"/>
      </w:pPr>
      <w:r w:rsidRPr="00346C3B">
        <w:t xml:space="preserve">The Centers for Disease Control and Prevention’s (CDC) National Center for Injury Prevention and Control (NCIPC), Division of Overdose Prevention (DOP) is seeking to develop a youth-focused campaign to communicate the mental/behavioral health impacts and risk awareness and outcomes related to </w:t>
      </w:r>
      <w:r w:rsidR="00D82C74">
        <w:t>substance</w:t>
      </w:r>
      <w:r w:rsidRPr="00346C3B" w:rsidR="00D82C74">
        <w:t xml:space="preserve"> </w:t>
      </w:r>
      <w:r w:rsidRPr="00346C3B">
        <w:t xml:space="preserve">use, overdose, and addiction.  </w:t>
      </w:r>
    </w:p>
    <w:p w:rsidR="00786096" w:rsidP="004F6356" w14:paraId="00000056" w14:textId="77777777">
      <w:pPr>
        <w:pStyle w:val="Normal2"/>
        <w:spacing w:line="276" w:lineRule="auto"/>
      </w:pPr>
    </w:p>
    <w:p w:rsidR="00BD4AF3" w:rsidRPr="00BD4AF3" w:rsidP="004F6356" w14:paraId="4A35F5F7" w14:textId="3E29E64C">
      <w:pPr>
        <w:pStyle w:val="Normal2"/>
        <w:spacing w:line="276" w:lineRule="auto"/>
      </w:pPr>
      <w:r w:rsidRPr="00BD4AF3">
        <w:t>In the United States, drug overdoses have claimed over 1 million lives since 1999, and the drug overdose crisis continues to worsen. In 2021, a total of 106,699 drug overdose deaths occurred, and the rate of drug overdose deaths increased by 14% from the year before.</w:t>
      </w:r>
      <w:r w:rsidR="00F4102F">
        <w:fldChar w:fldCharType="begin"/>
      </w:r>
      <w:r w:rsidR="00A674FE">
        <w:instrText xml:space="preserve"> ADDIN ZOTERO_ITEM CSL_CITATION {"citationID":"8aIVoarT","properties":{"formattedCitation":"\\super 1\\nosupersub{}","plainCitation":"1","noteIndex":0},"citationItems":[{"id":"6838mINw/UlBHrne0","uris":["http://zotero.org/users/12628012/items/3NZR3P3R"],"itemData":{"id":586,"type":"dataset","title":"Wide-ranging online data for epidemiologic research (WONDER)","URL":"http://wonder.cdc.gov","author":[{"family":"Centers for Disease Control and Prevention","given":""}],"issued":{"date-parts":[["2022"]]}}}],"schema":"https://github.com/citation-style-language/schema/raw/master/csl-citation.json"} </w:instrText>
      </w:r>
      <w:r w:rsidR="00F4102F">
        <w:fldChar w:fldCharType="separate"/>
      </w:r>
      <w:r w:rsidRPr="00F4102F" w:rsidR="00F4102F">
        <w:rPr>
          <w:vertAlign w:val="superscript"/>
        </w:rPr>
        <w:t>1</w:t>
      </w:r>
      <w:r w:rsidR="00F4102F">
        <w:fldChar w:fldCharType="end"/>
      </w:r>
      <w:r w:rsidRPr="00BD4AF3">
        <w:t xml:space="preserve"> Synthetic opioids, such as illegally made fentanyl, continue to contribute to the vast majority (nearly 88%) of opioid-involved overdose deaths.</w:t>
      </w:r>
      <w:r w:rsidRPr="006A2E34" w:rsidR="006A2E34">
        <w:rPr>
          <w:vertAlign w:val="superscript"/>
        </w:rPr>
        <w:t xml:space="preserve"> </w:t>
      </w:r>
      <w:r w:rsidR="00F4102F">
        <w:rPr>
          <w:vertAlign w:val="superscript"/>
        </w:rPr>
        <w:fldChar w:fldCharType="begin"/>
      </w:r>
      <w:r w:rsidR="00A674FE">
        <w:rPr>
          <w:vertAlign w:val="superscript"/>
        </w:rPr>
        <w:instrText xml:space="preserve"> ADDIN ZOTERO_ITEM CSL_CITATION {"citationID":"k72RQiOn","properties":{"formattedCitation":"\\super 2\\nosupersub{}","plainCitation":"2","noteIndex":0},"citationItems":[{"id":"6838mINw/3kGPkCcN","uris":["http://zotero.org/users/12628012/items/D97PK6BZ"],"itemData":{"id":587,"type":"article-journal","abstract":"This report describes trends in drug and synthetic opioid overdose ...","container-title":"MMWR. Morbidity and Mortality Weekly Report","DOI":"10.15585/mmwr.mm7006a4","ISSN":"0149-21951545-861X","journalAbbreviation":"MMWR Morb Mortal Wkly Rep","language":"en-us","source":"www.cdc.gov","title":"Trends and Geographic Patterns in Drug and Synthetic Opioid Overdose Deaths — United States, 2013–2019","URL":"https://www.cdc.gov/mmwr/volumes/70/wr/mm7006a4.htm","volume":"70","author":[{"family":"Mattson","given":"Christine L."}],"accessed":{"date-parts":[["2024",2,6]]},"issued":{"date-parts":[["2021"]]}}}],"schema":"https://github.com/citation-style-language/schema/raw/master/csl-citation.json"} </w:instrText>
      </w:r>
      <w:r w:rsidR="00F4102F">
        <w:rPr>
          <w:vertAlign w:val="superscript"/>
        </w:rPr>
        <w:fldChar w:fldCharType="separate"/>
      </w:r>
      <w:r w:rsidRPr="00097FF5" w:rsidR="00097FF5">
        <w:rPr>
          <w:vertAlign w:val="superscript"/>
        </w:rPr>
        <w:t>2</w:t>
      </w:r>
      <w:r w:rsidR="00F4102F">
        <w:rPr>
          <w:vertAlign w:val="superscript"/>
        </w:rPr>
        <w:fldChar w:fldCharType="end"/>
      </w:r>
      <w:r w:rsidRPr="00BD4AF3">
        <w:t xml:space="preserve"> The median rate of monthly overdose deaths among adolescents (ages 10 to 19) increased by 109% from July–December 2019 to July–December 2021.</w:t>
      </w:r>
      <w:r w:rsidR="00097FF5">
        <w:fldChar w:fldCharType="begin"/>
      </w:r>
      <w:r w:rsidR="00A674FE">
        <w:instrText xml:space="preserve"> ADDIN ZOTERO_ITEM CSL_CITATION {"citationID":"cIb9MkcT","properties":{"formattedCitation":"\\super 3\\nosupersub{}","plainCitation":"3","noteIndex":0},"citationItems":[{"id":"6838mINw/70QG1h07","uris":["http://zotero.org/users/12628012/items/FYPC35NU"],"itemData":{"id":505,"type":"article-journal","abstract":"This report describes increases in median monthly overdose deaths among adolescents aged 10–19 years in the United States.","container-title":"MMWR. Morbidity and Mortality Weekly Report","DOI":"10.15585/mmwr.mm7150a2","ISSN":"0149-21951545-861X","journalAbbreviation":"MMWR Morb Mortal Wkly Rep","language":"en-us","source":"www.cdc.gov","title":"Drug Overdose Deaths Among Persons Aged 10–19 Years — United States, July 2019–December 2021","URL":"https://www.cdc.gov/mmwr/volumes/71/wr/mm7150a2.htm","volume":"71","author":[{"family":"Tanz","given":"Lauren J."}],"accessed":{"date-parts":[["2023",6,15]]},"issued":{"date-parts":[["2022"]]}}}],"schema":"https://github.com/citation-style-language/schema/raw/master/csl-citation.json"} </w:instrText>
      </w:r>
      <w:r w:rsidR="00097FF5">
        <w:fldChar w:fldCharType="separate"/>
      </w:r>
      <w:r w:rsidRPr="00097FF5" w:rsidR="00097FF5">
        <w:rPr>
          <w:vertAlign w:val="superscript"/>
        </w:rPr>
        <w:t>3</w:t>
      </w:r>
      <w:r w:rsidR="00097FF5">
        <w:fldChar w:fldCharType="end"/>
      </w:r>
      <w:r w:rsidRPr="00BD4AF3">
        <w:t xml:space="preserve"> Adolescent deaths related to illegally made fentanyl increased by 182% during the same period. Notably, about 41% of decedents were likely experiencing mental health conditions.</w:t>
      </w:r>
      <w:r w:rsidRPr="00BD4AF3">
        <w:rPr>
          <w:vertAlign w:val="superscript"/>
        </w:rPr>
        <w:t>3</w:t>
      </w:r>
      <w:r w:rsidRPr="00BD4AF3">
        <w:t> </w:t>
      </w:r>
    </w:p>
    <w:p w:rsidR="00786096" w:rsidP="004F6356" w14:paraId="00000058" w14:textId="77777777">
      <w:pPr>
        <w:pStyle w:val="Normal2"/>
        <w:spacing w:line="276" w:lineRule="auto"/>
      </w:pPr>
    </w:p>
    <w:p w:rsidR="00786096" w:rsidP="004F6356" w14:paraId="0000005C" w14:textId="033FBFA9">
      <w:pPr>
        <w:pStyle w:val="Normal2"/>
        <w:spacing w:line="276" w:lineRule="auto"/>
      </w:pPr>
      <w:r w:rsidRPr="003F0D4C">
        <w:t xml:space="preserve">Audience testing is a best practice for developing relevant, effective, and impactful health messages and campaigns. In the current research effort, we will conduct an asynchronous qualitative online panel study to test proposed campaign messages and concepts with youth audiences ages 13 to 17. The focus areas of the campaign </w:t>
      </w:r>
      <w:r w:rsidR="00D82C74">
        <w:t xml:space="preserve">messages </w:t>
      </w:r>
      <w:r w:rsidRPr="003F0D4C">
        <w:t>will include drug use and overdose risk awareness and outcome and mental/behavioral health impacts.</w:t>
      </w:r>
    </w:p>
    <w:p w:rsidR="00786096" w14:paraId="00000061" w14:textId="77777777">
      <w:pPr>
        <w:pStyle w:val="Normal2"/>
        <w:spacing w:line="276" w:lineRule="auto"/>
      </w:pPr>
    </w:p>
    <w:p w:rsidR="00786096" w14:paraId="00000062" w14:textId="69A5F7AE">
      <w:pPr>
        <w:pStyle w:val="heading32"/>
        <w:spacing w:before="0" w:after="0" w:line="276" w:lineRule="auto"/>
      </w:pPr>
      <w:bookmarkStart w:id="10" w:name="_Toc160703575"/>
      <w:bookmarkStart w:id="11" w:name="_Toc160709326"/>
      <w:r>
        <w:t>Overview of the Data Collection System</w:t>
      </w:r>
      <w:bookmarkEnd w:id="10"/>
      <w:bookmarkEnd w:id="11"/>
      <w:r>
        <w:t xml:space="preserve"> </w:t>
      </w:r>
    </w:p>
    <w:p w:rsidR="00DD33D3" w:rsidP="00E9245B" w14:paraId="7AA8331F" w14:textId="04143557">
      <w:pPr>
        <w:pStyle w:val="Normal2"/>
        <w:spacing w:line="276" w:lineRule="auto"/>
      </w:pPr>
      <w:r w:rsidRPr="002137FC">
        <w:t xml:space="preserve">We will </w:t>
      </w:r>
      <w:r w:rsidR="009E6879">
        <w:t xml:space="preserve">collect </w:t>
      </w:r>
      <w:r w:rsidR="00A32487">
        <w:t xml:space="preserve">qualitative </w:t>
      </w:r>
      <w:r w:rsidR="009E6879">
        <w:t>data</w:t>
      </w:r>
      <w:r w:rsidR="00A32487">
        <w:t>, using online panel discussions (interviews)</w:t>
      </w:r>
      <w:r w:rsidRPr="002137FC">
        <w:t xml:space="preserve"> through a </w:t>
      </w:r>
      <w:r w:rsidR="00AC2AEB">
        <w:t>re</w:t>
      </w:r>
      <w:r w:rsidR="7278D22E">
        <w:t>cruit</w:t>
      </w:r>
      <w:r w:rsidR="00AC2AEB">
        <w:t xml:space="preserve">ment and market research </w:t>
      </w:r>
      <w:r w:rsidRPr="002137FC">
        <w:t xml:space="preserve">vendor, </w:t>
      </w:r>
      <w:r w:rsidRPr="002137FC">
        <w:t>YPulse</w:t>
      </w:r>
      <w:r w:rsidRPr="002137FC">
        <w:t xml:space="preserve">, </w:t>
      </w:r>
      <w:r w:rsidRPr="00F350D4" w:rsidR="00F350D4">
        <w:t>which uses national panels of youth participants</w:t>
      </w:r>
      <w:r w:rsidR="00E577AD">
        <w:t xml:space="preserve"> </w:t>
      </w:r>
      <w:r w:rsidRPr="00F350D4" w:rsidR="00F350D4">
        <w:t>to recruit a non-probability sample from relevant markets.</w:t>
      </w:r>
    </w:p>
    <w:p w:rsidR="00DD33D3" w:rsidP="00E9245B" w14:paraId="18B0F7EA" w14:textId="77777777">
      <w:pPr>
        <w:pStyle w:val="Normal2"/>
        <w:spacing w:line="276" w:lineRule="auto"/>
      </w:pPr>
    </w:p>
    <w:p w:rsidR="00FC6C58" w:rsidP="00E9245B" w14:paraId="0DE90864" w14:textId="050C87D3">
      <w:pPr>
        <w:pStyle w:val="Normal2"/>
        <w:spacing w:line="276" w:lineRule="auto"/>
      </w:pPr>
      <w:r>
        <w:t>Potential participants will first comp</w:t>
      </w:r>
      <w:r w:rsidR="004F7767">
        <w:t>l</w:t>
      </w:r>
      <w:r>
        <w:t>ete a screener by phone with a recruiter</w:t>
      </w:r>
      <w:r w:rsidR="00DB4B86">
        <w:t xml:space="preserve"> (</w:t>
      </w:r>
      <w:r w:rsidRPr="00DB4B86" w:rsidR="00DB4B86">
        <w:rPr>
          <w:b/>
          <w:bCs/>
        </w:rPr>
        <w:t>Attachment 1</w:t>
      </w:r>
      <w:r w:rsidR="00DB4B86">
        <w:t>)</w:t>
      </w:r>
      <w:r>
        <w:t>. For each part</w:t>
      </w:r>
      <w:r w:rsidR="00C83315">
        <w:t>ic</w:t>
      </w:r>
      <w:r w:rsidR="00D27F2F">
        <w:t>ipant</w:t>
      </w:r>
      <w:r>
        <w:t xml:space="preserve"> who quali</w:t>
      </w:r>
      <w:r w:rsidR="00E75677">
        <w:t>fies</w:t>
      </w:r>
      <w:r>
        <w:t xml:space="preserve"> and agrees to partici</w:t>
      </w:r>
      <w:r w:rsidR="00E75677">
        <w:t>pate,</w:t>
      </w:r>
      <w:r>
        <w:t xml:space="preserve"> the </w:t>
      </w:r>
      <w:r w:rsidR="00535A23">
        <w:t>recruiter</w:t>
      </w:r>
      <w:r>
        <w:t xml:space="preserve"> will review the</w:t>
      </w:r>
      <w:r w:rsidR="00C83315">
        <w:t xml:space="preserve"> consent information with parents</w:t>
      </w:r>
      <w:r w:rsidR="002223AD">
        <w:t xml:space="preserve"> (20 mins)</w:t>
      </w:r>
      <w:r w:rsidR="00DB4B86">
        <w:t xml:space="preserve"> (</w:t>
      </w:r>
      <w:r w:rsidRPr="00DB4B86" w:rsidR="00DB4B86">
        <w:rPr>
          <w:b/>
          <w:bCs/>
        </w:rPr>
        <w:t>Attachment 2</w:t>
      </w:r>
      <w:r w:rsidR="00DB4B86">
        <w:t>)</w:t>
      </w:r>
      <w:r w:rsidR="0096416E">
        <w:t xml:space="preserve">, </w:t>
      </w:r>
      <w:r w:rsidR="00535A23">
        <w:t>then the assent form with each youth participant</w:t>
      </w:r>
      <w:r w:rsidR="002223AD">
        <w:t xml:space="preserve"> (20 mins</w:t>
      </w:r>
      <w:r w:rsidR="00A32487">
        <w:t>)</w:t>
      </w:r>
      <w:r w:rsidR="00DB4B86">
        <w:t xml:space="preserve"> (</w:t>
      </w:r>
      <w:r w:rsidRPr="00DB4B86" w:rsidR="00DB4B86">
        <w:rPr>
          <w:b/>
          <w:bCs/>
        </w:rPr>
        <w:t>Attachment 3</w:t>
      </w:r>
      <w:r w:rsidR="00DB4B86">
        <w:t>)</w:t>
      </w:r>
      <w:r w:rsidR="00A32487">
        <w:t xml:space="preserve"> and</w:t>
      </w:r>
      <w:r w:rsidR="0096416E">
        <w:t xml:space="preserve"> answer any questions they have</w:t>
      </w:r>
      <w:r w:rsidR="00535A23">
        <w:t xml:space="preserve">. </w:t>
      </w:r>
    </w:p>
    <w:p w:rsidR="00972C2D" w:rsidP="00E9245B" w14:paraId="2C5E355E" w14:textId="77777777">
      <w:pPr>
        <w:pStyle w:val="Normal2"/>
        <w:spacing w:line="276" w:lineRule="auto"/>
      </w:pPr>
    </w:p>
    <w:p w:rsidR="00E9245B" w:rsidP="00E9245B" w14:paraId="68227585" w14:textId="36A2C580">
      <w:pPr>
        <w:pStyle w:val="Normal2"/>
        <w:spacing w:line="276" w:lineRule="auto"/>
      </w:pPr>
      <w:r>
        <w:t>The vendor</w:t>
      </w:r>
      <w:r w:rsidR="524404FF">
        <w:t xml:space="preserve"> will us</w:t>
      </w:r>
      <w:r w:rsidR="008A3387">
        <w:t xml:space="preserve">e </w:t>
      </w:r>
      <w:r w:rsidR="00FA1E34">
        <w:t xml:space="preserve">four online activities </w:t>
      </w:r>
      <w:r w:rsidR="524404FF">
        <w:t xml:space="preserve">to collect data from </w:t>
      </w:r>
      <w:r w:rsidR="00C92F2D">
        <w:t>youth ages 13–17</w:t>
      </w:r>
      <w:r w:rsidR="524404FF">
        <w:t xml:space="preserve">. </w:t>
      </w:r>
      <w:r w:rsidRPr="00E9245B">
        <w:t>Each of the four online data collection activities will last about 45 minutes, with an additional estimated 10 minutes per participant for follow-up activities. The total data collection time for each participant is up to 3 hours and 10 minutes. Participants will have up to 2 weeks to complete the activities and submit their answers.</w:t>
      </w:r>
    </w:p>
    <w:p w:rsidR="000B4BE3" w:rsidP="00E9245B" w14:paraId="0A83C2DC" w14:textId="77777777">
      <w:pPr>
        <w:pStyle w:val="Normal2"/>
        <w:spacing w:line="276" w:lineRule="auto"/>
      </w:pPr>
    </w:p>
    <w:p w:rsidR="000B4BE3" w:rsidRPr="00E9245B" w:rsidP="00E9245B" w14:paraId="09E79307" w14:textId="52037ED4">
      <w:pPr>
        <w:pStyle w:val="Normal2"/>
        <w:spacing w:line="276" w:lineRule="auto"/>
      </w:pPr>
      <w:r w:rsidRPr="000B4BE3">
        <w:t xml:space="preserve">CDC </w:t>
      </w:r>
      <w:r w:rsidR="007D4D26">
        <w:t>developed</w:t>
      </w:r>
      <w:r w:rsidRPr="000B4BE3">
        <w:t xml:space="preserve"> a</w:t>
      </w:r>
      <w:r w:rsidR="00E61809">
        <w:t xml:space="preserve">n activity </w:t>
      </w:r>
      <w:r w:rsidRPr="000B4BE3">
        <w:t xml:space="preserve">guide that will facilitate data collection </w:t>
      </w:r>
      <w:r w:rsidR="00283202">
        <w:t>during the panel discussion</w:t>
      </w:r>
      <w:r w:rsidR="00E61809">
        <w:t xml:space="preserve"> (see </w:t>
      </w:r>
      <w:r w:rsidRPr="00E61809" w:rsidR="00E61809">
        <w:rPr>
          <w:b/>
          <w:bCs/>
        </w:rPr>
        <w:t>Attachment 4</w:t>
      </w:r>
      <w:r w:rsidR="00E61809">
        <w:t>)</w:t>
      </w:r>
      <w:r w:rsidRPr="000B4BE3">
        <w:t xml:space="preserve">. The </w:t>
      </w:r>
      <w:r w:rsidR="0018774A">
        <w:t>activity/moderator</w:t>
      </w:r>
      <w:r w:rsidRPr="000B4BE3">
        <w:t xml:space="preserve"> guide will contain all instructions, prompts, questions, probes, tasks, and stimuli (e.g., written messages, graphic concepts) that respondents will read and review. </w:t>
      </w:r>
      <w:r w:rsidR="00500255">
        <w:t xml:space="preserve">A moderator will support participants by </w:t>
      </w:r>
      <w:r w:rsidR="00403585">
        <w:t>facilitating participation in the discussion</w:t>
      </w:r>
      <w:r w:rsidR="006849C8">
        <w:t>,</w:t>
      </w:r>
      <w:r w:rsidR="00403585">
        <w:t xml:space="preserve"> </w:t>
      </w:r>
      <w:r w:rsidR="00500255">
        <w:t xml:space="preserve">reviewing responses to </w:t>
      </w:r>
      <w:r w:rsidR="00500255">
        <w:t>encourage completeness</w:t>
      </w:r>
      <w:r w:rsidR="006849C8">
        <w:t xml:space="preserve"> or responses</w:t>
      </w:r>
      <w:r w:rsidR="00500255">
        <w:t xml:space="preserve">, answering questions, and </w:t>
      </w:r>
      <w:r w:rsidR="00283202">
        <w:t>troubleshooting</w:t>
      </w:r>
      <w:r w:rsidR="00500255">
        <w:t xml:space="preserve"> technical issues. </w:t>
      </w:r>
      <w:r w:rsidRPr="000B4BE3">
        <w:t xml:space="preserve">Respondents can review as often as needed while answering the questions. </w:t>
      </w:r>
    </w:p>
    <w:p w:rsidR="00C92F2D" w14:paraId="7F9B089C" w14:textId="0D03518D">
      <w:pPr>
        <w:pStyle w:val="Normal2"/>
        <w:spacing w:line="276" w:lineRule="auto"/>
      </w:pPr>
    </w:p>
    <w:p w:rsidR="003C0A1F" w14:paraId="240F56A4" w14:textId="17B8F167">
      <w:pPr>
        <w:pStyle w:val="Normal2"/>
        <w:spacing w:line="276" w:lineRule="auto"/>
      </w:pPr>
      <w:r w:rsidRPr="003C0A1F">
        <w:t>Respondents will access all activities through a private, secure online platform provided by</w:t>
      </w:r>
      <w:r w:rsidR="00500255">
        <w:t xml:space="preserve"> the vendor</w:t>
      </w:r>
      <w:r w:rsidR="00DC051F">
        <w:t xml:space="preserve"> (see </w:t>
      </w:r>
      <w:r w:rsidRPr="00DC051F" w:rsidR="00DC051F">
        <w:rPr>
          <w:b/>
          <w:bCs/>
        </w:rPr>
        <w:t>Attachment 5</w:t>
      </w:r>
      <w:r w:rsidR="00DC051F">
        <w:t>)</w:t>
      </w:r>
      <w:r w:rsidRPr="003C0A1F">
        <w:t>. For each activity, respondents will be shown the tasks as written based on the materials guide. Participants will be notified of a deadline date and time for when an activity closes. The activities will be asynchronous, meaning that participants can complete them at their own pace whenever it is most convenient for them (e.g., evenings, weekends), and they can take as much time as needed in the established 2-week timeframe. Participants will receive multiple reminders about deadlines and tasks to complete on a regular basis (a few times a week and more frequently, including generally daily, within the last week of the final deadline).</w:t>
      </w:r>
    </w:p>
    <w:p w:rsidR="00C573FE" w14:paraId="4E70B204" w14:textId="77777777">
      <w:pPr>
        <w:pStyle w:val="Normal2"/>
        <w:spacing w:line="276" w:lineRule="auto"/>
      </w:pPr>
    </w:p>
    <w:p w:rsidR="008A3387" w14:paraId="02638E01" w14:textId="2FDE057F">
      <w:pPr>
        <w:pStyle w:val="Normal2"/>
        <w:spacing w:line="276" w:lineRule="auto"/>
      </w:pPr>
      <w:r w:rsidRPr="00C573FE">
        <w:t>Moderators will probe participants’ answers to obtain more detailed responses as needed. Data collection activities will include opportunities for participants to submit their answers privately (without other participants seeing them) and to select discussion opportunities for which participants can read others’ responses and interact with each other.</w:t>
      </w:r>
    </w:p>
    <w:p w:rsidR="00786096" w14:paraId="00000067" w14:textId="77777777">
      <w:pPr>
        <w:pStyle w:val="Normal2"/>
        <w:spacing w:line="276" w:lineRule="auto"/>
        <w:ind w:left="720"/>
      </w:pPr>
    </w:p>
    <w:p w:rsidR="00786096" w14:paraId="00000068" w14:textId="53FEC31A">
      <w:pPr>
        <w:pStyle w:val="heading32"/>
        <w:spacing w:before="0" w:after="0" w:line="276" w:lineRule="auto"/>
      </w:pPr>
      <w:bookmarkStart w:id="12" w:name="_Toc160703576"/>
      <w:bookmarkStart w:id="13" w:name="_Toc160709327"/>
      <w:r>
        <w:t>Information to Be Collected</w:t>
      </w:r>
      <w:bookmarkEnd w:id="12"/>
      <w:bookmarkEnd w:id="13"/>
      <w:r>
        <w:t xml:space="preserve">   </w:t>
      </w:r>
    </w:p>
    <w:p w:rsidR="00204667" w14:paraId="4B78E795" w14:textId="360D41C8">
      <w:pPr>
        <w:pStyle w:val="Normal2"/>
        <w:pBdr>
          <w:top w:val="nil"/>
          <w:left w:val="nil"/>
          <w:bottom w:val="nil"/>
          <w:right w:val="nil"/>
          <w:between w:val="nil"/>
        </w:pBdr>
        <w:spacing w:line="276" w:lineRule="auto"/>
      </w:pPr>
      <w:r w:rsidRPr="00D0610A">
        <w:t xml:space="preserve">For each activity, respondents will be given a series of </w:t>
      </w:r>
      <w:r w:rsidR="001F5F6D">
        <w:t>items</w:t>
      </w:r>
      <w:r w:rsidRPr="00D0610A" w:rsidR="001F5F6D">
        <w:t xml:space="preserve"> </w:t>
      </w:r>
      <w:r w:rsidRPr="00D0610A">
        <w:t xml:space="preserve">(i.e., tasks) to read and respond to. Each activity will be made up of approximately 20 </w:t>
      </w:r>
      <w:r w:rsidR="00FE10A2">
        <w:t>to 2</w:t>
      </w:r>
      <w:r w:rsidR="00F36220">
        <w:t>4</w:t>
      </w:r>
      <w:r w:rsidR="00FE10A2">
        <w:t xml:space="preserve"> </w:t>
      </w:r>
      <w:r w:rsidR="001F5F6D">
        <w:t>tasks</w:t>
      </w:r>
      <w:r w:rsidRPr="00D0610A">
        <w:t xml:space="preserve">. </w:t>
      </w:r>
      <w:r w:rsidR="00632BD0">
        <w:t xml:space="preserve">Tasks will </w:t>
      </w:r>
      <w:r w:rsidR="003A59CB">
        <w:t>collect information relate to</w:t>
      </w:r>
      <w:r w:rsidRPr="00632BD0" w:rsidR="00632BD0">
        <w:t xml:space="preserve"> </w:t>
      </w:r>
      <w:r w:rsidRPr="000B4BE3" w:rsidR="003A59CB">
        <w:t>knowledge, attitudes, behaviors</w:t>
      </w:r>
      <w:r w:rsidR="003A59CB">
        <w:t xml:space="preserve"> about substance use and mental health</w:t>
      </w:r>
      <w:r w:rsidRPr="000B4BE3" w:rsidR="003A59CB">
        <w:t xml:space="preserve">, and perceptions of campaign </w:t>
      </w:r>
      <w:r w:rsidR="003A59CB">
        <w:t xml:space="preserve">concepts and </w:t>
      </w:r>
      <w:r w:rsidRPr="000B4BE3" w:rsidR="003A59CB">
        <w:t>messages</w:t>
      </w:r>
      <w:r w:rsidR="003A59CB">
        <w:t xml:space="preserve"> related to substance use and mental health</w:t>
      </w:r>
      <w:r w:rsidRPr="000B4BE3" w:rsidR="003A59CB">
        <w:t>.</w:t>
      </w:r>
      <w:r w:rsidR="00632BD0">
        <w:t xml:space="preserve"> </w:t>
      </w:r>
      <w:r w:rsidR="004C33F0">
        <w:t xml:space="preserve">Responses will consist of </w:t>
      </w:r>
      <w:r w:rsidR="006C54D2">
        <w:t>typed responses from each participants</w:t>
      </w:r>
      <w:r w:rsidR="000D64E9">
        <w:t xml:space="preserve"> including </w:t>
      </w:r>
      <w:r w:rsidR="006C54D2">
        <w:t>short ans</w:t>
      </w:r>
      <w:r w:rsidR="000D64E9">
        <w:t xml:space="preserve">wer responses, results from selecting between two or more </w:t>
      </w:r>
      <w:r w:rsidR="00547FDA">
        <w:t>stimuli, a numeral ra</w:t>
      </w:r>
      <w:r w:rsidR="00A2363E">
        <w:t>n</w:t>
      </w:r>
      <w:r w:rsidR="00547FDA">
        <w:t>king or Likert-response to stimuli</w:t>
      </w:r>
      <w:r w:rsidR="00FF2369">
        <w:t>, and other similar prompts</w:t>
      </w:r>
      <w:r w:rsidR="000D64E9">
        <w:t>.</w:t>
      </w:r>
      <w:r w:rsidR="006C54D2">
        <w:t xml:space="preserve"> </w:t>
      </w:r>
      <w:r w:rsidRPr="00D0610A">
        <w:t>Example activities might include open-response questions, rating prompts, and ranking activities for the stimuli.</w:t>
      </w:r>
      <w:r w:rsidR="003A59CB">
        <w:t xml:space="preserve"> Example stimuli include campaign </w:t>
      </w:r>
      <w:r w:rsidR="00D52C2E">
        <w:t>posters, taglines, messages, and social media posts.</w:t>
      </w:r>
      <w:r w:rsidR="001F5F6D">
        <w:t xml:space="preserve"> </w:t>
      </w:r>
      <w:r w:rsidRPr="00AC2AEB" w:rsidR="001F5F6D">
        <w:t>No PII will be collected during this data collection effort.</w:t>
      </w:r>
    </w:p>
    <w:p w:rsidR="00876F50" w:rsidP="00547FDA" w14:paraId="13CC35CA" w14:textId="77777777">
      <w:pPr>
        <w:pStyle w:val="Normal2"/>
        <w:pBdr>
          <w:top w:val="nil"/>
          <w:left w:val="nil"/>
          <w:bottom w:val="nil"/>
          <w:right w:val="nil"/>
          <w:between w:val="nil"/>
        </w:pBdr>
        <w:spacing w:line="276" w:lineRule="auto"/>
      </w:pPr>
    </w:p>
    <w:p w:rsidR="00786096" w14:paraId="0000007C" w14:textId="36F763CF">
      <w:pPr>
        <w:pStyle w:val="heading32"/>
        <w:spacing w:before="0" w:after="0" w:line="276" w:lineRule="auto"/>
      </w:pPr>
      <w:bookmarkStart w:id="14" w:name="_Toc160703577"/>
      <w:bookmarkStart w:id="15" w:name="_Toc160709328"/>
      <w:r>
        <w:t>Identification of Web Site(s) and Web Site Content Directed at Children under 13 Years of Age</w:t>
      </w:r>
      <w:bookmarkEnd w:id="14"/>
      <w:bookmarkEnd w:id="15"/>
      <w:r>
        <w:t xml:space="preserve"> </w:t>
      </w:r>
    </w:p>
    <w:p w:rsidR="00786096" w14:paraId="0000007D" w14:textId="77777777">
      <w:pPr>
        <w:pStyle w:val="Normal2"/>
        <w:pBdr>
          <w:top w:val="nil"/>
          <w:left w:val="nil"/>
          <w:bottom w:val="nil"/>
          <w:right w:val="nil"/>
          <w:between w:val="nil"/>
        </w:pBdr>
        <w:spacing w:line="276" w:lineRule="auto"/>
        <w:rPr>
          <w:color w:val="000000"/>
        </w:rPr>
      </w:pPr>
    </w:p>
    <w:p w:rsidR="00786096" w14:paraId="0000007E" w14:textId="77777777">
      <w:pPr>
        <w:pStyle w:val="Normal2"/>
        <w:pBdr>
          <w:top w:val="nil"/>
          <w:left w:val="nil"/>
          <w:bottom w:val="nil"/>
          <w:right w:val="nil"/>
          <w:between w:val="nil"/>
        </w:pBdr>
        <w:spacing w:line="276" w:lineRule="auto"/>
        <w:rPr>
          <w:color w:val="000000"/>
        </w:rPr>
      </w:pPr>
      <w:r>
        <w:rPr>
          <w:color w:val="000000"/>
        </w:rPr>
        <w:t xml:space="preserve">This information collection does not involve websites or website content directed at children less than 13 years of age. </w:t>
      </w:r>
    </w:p>
    <w:p w:rsidR="00786096" w14:paraId="0000007F" w14:textId="77777777">
      <w:pPr>
        <w:pStyle w:val="heading22"/>
        <w:spacing w:before="0" w:after="0" w:line="276" w:lineRule="auto"/>
      </w:pPr>
      <w:bookmarkStart w:id="16" w:name="_heading=h.2et92p0" w:colFirst="0" w:colLast="0"/>
      <w:bookmarkEnd w:id="16"/>
    </w:p>
    <w:p w:rsidR="00786096" w14:paraId="00000080" w14:textId="77777777">
      <w:pPr>
        <w:pStyle w:val="heading22"/>
        <w:spacing w:before="0" w:after="0" w:line="276" w:lineRule="auto"/>
      </w:pPr>
      <w:bookmarkStart w:id="17" w:name="_Toc160703578"/>
      <w:bookmarkStart w:id="18" w:name="_Toc160709329"/>
      <w:r>
        <w:t>A.2</w:t>
      </w:r>
      <w:r>
        <w:tab/>
        <w:t>Purpose and Use of the Information Collection</w:t>
      </w:r>
      <w:bookmarkEnd w:id="17"/>
      <w:bookmarkEnd w:id="18"/>
      <w:r>
        <w:t xml:space="preserve"> </w:t>
      </w:r>
    </w:p>
    <w:p w:rsidR="00786096" w14:paraId="00000081" w14:textId="77777777">
      <w:pPr>
        <w:pStyle w:val="Normal2"/>
        <w:spacing w:line="276" w:lineRule="auto"/>
      </w:pPr>
      <w:bookmarkStart w:id="19" w:name="_heading=h.tyjcwt" w:colFirst="0" w:colLast="0"/>
      <w:bookmarkEnd w:id="19"/>
    </w:p>
    <w:p w:rsidR="00404531" w:rsidP="00404531" w14:paraId="5F141FA3" w14:textId="13FE5DE3">
      <w:pPr>
        <w:pStyle w:val="Normal2"/>
        <w:spacing w:line="276" w:lineRule="auto"/>
      </w:pPr>
      <w:r>
        <w:t xml:space="preserve">The </w:t>
      </w:r>
      <w:r w:rsidR="00304E2E">
        <w:t>purpose</w:t>
      </w:r>
      <w:r>
        <w:t xml:space="preserve"> of this data collection effort </w:t>
      </w:r>
      <w:r w:rsidR="004F19D6">
        <w:t>is</w:t>
      </w:r>
      <w:r>
        <w:t xml:space="preserve"> to:</w:t>
      </w:r>
    </w:p>
    <w:p w:rsidR="00404531" w:rsidP="00404531" w14:paraId="3142E643" w14:textId="77777777">
      <w:pPr>
        <w:pStyle w:val="Normal2"/>
        <w:numPr>
          <w:ilvl w:val="0"/>
          <w:numId w:val="6"/>
        </w:numPr>
        <w:spacing w:line="276" w:lineRule="auto"/>
      </w:pPr>
      <w:r>
        <w:t xml:space="preserve">Develop research protocols and implement data collection in a manner that is consistent with best research practices for individuals ages 13 to 17, including ethics and data </w:t>
      </w:r>
      <w:r>
        <w:t>privacy;</w:t>
      </w:r>
      <w:r>
        <w:t xml:space="preserve"> </w:t>
      </w:r>
    </w:p>
    <w:p w:rsidR="00404531" w:rsidP="00404531" w14:paraId="141752D5" w14:textId="77777777">
      <w:pPr>
        <w:pStyle w:val="Normal2"/>
        <w:numPr>
          <w:ilvl w:val="0"/>
          <w:numId w:val="6"/>
        </w:numPr>
        <w:spacing w:line="276" w:lineRule="auto"/>
      </w:pPr>
      <w:r>
        <w:t>Collect rich feedback from youth ages 13 to 17 on the draft messages and campaign concepts; and</w:t>
      </w:r>
    </w:p>
    <w:p w:rsidR="00404531" w:rsidP="00404531" w14:paraId="055C4004" w14:textId="780C8A01">
      <w:pPr>
        <w:pStyle w:val="Normal2"/>
        <w:numPr>
          <w:ilvl w:val="0"/>
          <w:numId w:val="6"/>
        </w:numPr>
        <w:spacing w:line="276" w:lineRule="auto"/>
      </w:pPr>
      <w:r>
        <w:t>Identify and analyze trends and themes in the feedback about the messages and concepts to develop insights and recommendations that will inform the development of a youth-focused campaign.</w:t>
      </w:r>
    </w:p>
    <w:p w:rsidR="00404531" w:rsidP="00404531" w14:paraId="3F10868F" w14:textId="77777777">
      <w:pPr>
        <w:pStyle w:val="Normal2"/>
        <w:spacing w:line="276" w:lineRule="auto"/>
      </w:pPr>
    </w:p>
    <w:p w:rsidR="00404531" w:rsidP="00404531" w14:paraId="7807031F" w14:textId="77777777">
      <w:pPr>
        <w:pStyle w:val="Normal2"/>
        <w:spacing w:line="276" w:lineRule="auto"/>
      </w:pPr>
      <w:r>
        <w:t xml:space="preserve">The information collected will be used to: </w:t>
      </w:r>
    </w:p>
    <w:p w:rsidR="00404531" w:rsidP="00404531" w14:paraId="42062C9C" w14:textId="37404EBA">
      <w:pPr>
        <w:pStyle w:val="Normal2"/>
        <w:numPr>
          <w:ilvl w:val="0"/>
          <w:numId w:val="5"/>
        </w:numPr>
        <w:spacing w:line="276" w:lineRule="auto"/>
      </w:pPr>
      <w:r>
        <w:t>Inform the development of a youth-focused campaign centered on increasing awareness of risks and outcomes related to drug use, drug overdose, and mental health.</w:t>
      </w:r>
    </w:p>
    <w:p w:rsidR="00786096" w14:paraId="0000008A" w14:textId="77777777">
      <w:pPr>
        <w:pStyle w:val="Normal2"/>
        <w:spacing w:line="276" w:lineRule="auto"/>
        <w:ind w:left="720"/>
      </w:pPr>
    </w:p>
    <w:p w:rsidR="00786096" w14:paraId="0000008B" w14:textId="77777777">
      <w:pPr>
        <w:pStyle w:val="heading22"/>
        <w:spacing w:before="0" w:after="0"/>
      </w:pPr>
      <w:bookmarkStart w:id="20" w:name="_Toc160703579"/>
      <w:bookmarkStart w:id="21" w:name="_Toc160709330"/>
      <w:r>
        <w:t>A.3</w:t>
      </w:r>
      <w:r>
        <w:tab/>
        <w:t>Use of Improved Information Technology and Burden Reduction</w:t>
      </w:r>
      <w:bookmarkEnd w:id="20"/>
      <w:bookmarkEnd w:id="21"/>
      <w:r>
        <w:t xml:space="preserve"> </w:t>
      </w:r>
    </w:p>
    <w:p w:rsidR="00786096" w14:paraId="0000008C" w14:textId="77777777">
      <w:pPr>
        <w:pStyle w:val="Normal2"/>
        <w:pBdr>
          <w:top w:val="nil"/>
          <w:left w:val="nil"/>
          <w:bottom w:val="nil"/>
          <w:right w:val="nil"/>
          <w:between w:val="nil"/>
        </w:pBdr>
        <w:spacing w:line="276" w:lineRule="auto"/>
        <w:rPr>
          <w:color w:val="000000"/>
        </w:rPr>
      </w:pPr>
    </w:p>
    <w:p w:rsidR="00786096" w14:paraId="0000008D" w14:textId="5749AD2C">
      <w:pPr>
        <w:pStyle w:val="Normal2"/>
        <w:pBdr>
          <w:top w:val="nil"/>
          <w:left w:val="nil"/>
          <w:bottom w:val="nil"/>
          <w:right w:val="nil"/>
          <w:between w:val="nil"/>
        </w:pBdr>
        <w:spacing w:line="276" w:lineRule="auto"/>
        <w:rPr>
          <w:color w:val="000000"/>
        </w:rPr>
      </w:pPr>
      <w:r w:rsidRPr="00547FDA">
        <w:rPr>
          <w:color w:val="000000"/>
        </w:rPr>
        <w:t xml:space="preserve">To </w:t>
      </w:r>
      <w:r w:rsidRPr="00547FDA">
        <w:t xml:space="preserve">reduce </w:t>
      </w:r>
      <w:r w:rsidR="00547FDA">
        <w:t xml:space="preserve">the </w:t>
      </w:r>
      <w:r w:rsidRPr="00547FDA">
        <w:rPr>
          <w:color w:val="000000"/>
        </w:rPr>
        <w:t>burden</w:t>
      </w:r>
      <w:r w:rsidR="00547FDA">
        <w:rPr>
          <w:color w:val="000000"/>
        </w:rPr>
        <w:t xml:space="preserve"> of data collection on participants</w:t>
      </w:r>
      <w:r w:rsidRPr="00547FDA">
        <w:rPr>
          <w:color w:val="000000"/>
        </w:rPr>
        <w:t>, technology will be used to collect data</w:t>
      </w:r>
      <w:r w:rsidRPr="00547FDA">
        <w:t xml:space="preserve"> </w:t>
      </w:r>
      <w:r w:rsidRPr="00547FDA">
        <w:rPr>
          <w:color w:val="000000"/>
        </w:rPr>
        <w:t xml:space="preserve">through </w:t>
      </w:r>
      <w:r w:rsidRPr="00547FDA" w:rsidR="00490496">
        <w:rPr>
          <w:color w:val="000000"/>
        </w:rPr>
        <w:t xml:space="preserve">an </w:t>
      </w:r>
      <w:r w:rsidRPr="00547FDA">
        <w:rPr>
          <w:color w:val="000000"/>
        </w:rPr>
        <w:t xml:space="preserve">online </w:t>
      </w:r>
      <w:r w:rsidRPr="00547FDA" w:rsidR="00490496">
        <w:rPr>
          <w:color w:val="000000"/>
        </w:rPr>
        <w:t>platform where participants can respond asynchronously, at a time and place convenient to</w:t>
      </w:r>
      <w:r w:rsidR="00F759EE">
        <w:rPr>
          <w:color w:val="000000"/>
        </w:rPr>
        <w:t xml:space="preserve"> participants</w:t>
      </w:r>
      <w:r w:rsidRPr="00547FDA">
        <w:t>. Q</w:t>
      </w:r>
      <w:r w:rsidRPr="00547FDA">
        <w:rPr>
          <w:color w:val="000000"/>
        </w:rPr>
        <w:t>uestions will be kept to a minimum required for the intended use of the data.</w:t>
      </w:r>
      <w:r>
        <w:rPr>
          <w:color w:val="000000"/>
        </w:rPr>
        <w:t xml:space="preserve"> </w:t>
      </w:r>
    </w:p>
    <w:p w:rsidR="00786096" w14:paraId="0000008E" w14:textId="77777777">
      <w:pPr>
        <w:pStyle w:val="heading22"/>
        <w:spacing w:before="0" w:after="0" w:line="276" w:lineRule="auto"/>
      </w:pPr>
      <w:bookmarkStart w:id="22" w:name="_heading=h.3dy6vkm" w:colFirst="0" w:colLast="0"/>
      <w:bookmarkEnd w:id="22"/>
    </w:p>
    <w:p w:rsidR="00786096" w14:paraId="0000008F" w14:textId="77777777">
      <w:pPr>
        <w:pStyle w:val="heading22"/>
        <w:spacing w:before="0" w:after="0" w:line="276" w:lineRule="auto"/>
      </w:pPr>
      <w:bookmarkStart w:id="23" w:name="_Toc160703580"/>
      <w:bookmarkStart w:id="24" w:name="_Toc160709331"/>
      <w:r>
        <w:t>A.4</w:t>
      </w:r>
      <w:r>
        <w:tab/>
        <w:t>Efforts to Identify Duplication and Use of Similar Information</w:t>
      </w:r>
      <w:bookmarkEnd w:id="23"/>
      <w:bookmarkEnd w:id="24"/>
      <w:r>
        <w:t xml:space="preserve"> </w:t>
      </w:r>
    </w:p>
    <w:p w:rsidR="00786096" w14:paraId="00000090" w14:textId="77777777">
      <w:pPr>
        <w:pStyle w:val="Normal2"/>
        <w:widowControl w:val="0"/>
        <w:pBdr>
          <w:top w:val="nil"/>
          <w:left w:val="nil"/>
          <w:bottom w:val="nil"/>
          <w:right w:val="nil"/>
          <w:between w:val="nil"/>
        </w:pBdr>
        <w:spacing w:line="276" w:lineRule="auto"/>
        <w:rPr>
          <w:color w:val="000000"/>
        </w:rPr>
      </w:pPr>
      <w:bookmarkStart w:id="25" w:name="_heading=h.1t3h5sf" w:colFirst="0" w:colLast="0"/>
      <w:bookmarkEnd w:id="25"/>
    </w:p>
    <w:p w:rsidR="00786096" w14:paraId="00000091" w14:textId="61213B8A">
      <w:pPr>
        <w:pStyle w:val="Normal2"/>
        <w:widowControl w:val="0"/>
        <w:pBdr>
          <w:top w:val="nil"/>
          <w:left w:val="nil"/>
          <w:bottom w:val="nil"/>
          <w:right w:val="nil"/>
          <w:between w:val="nil"/>
        </w:pBdr>
        <w:spacing w:line="276" w:lineRule="auto"/>
        <w:rPr>
          <w:color w:val="000000"/>
        </w:rPr>
      </w:pPr>
      <w:r>
        <w:rPr>
          <w:color w:val="000000"/>
        </w:rPr>
        <w:t xml:space="preserve">There are no other known federal generic collections that duplicate the project included in this request. Health messages developed by CDC are unique in their mix of </w:t>
      </w:r>
      <w:r>
        <w:t xml:space="preserve">the </w:t>
      </w:r>
      <w:r>
        <w:rPr>
          <w:color w:val="000000"/>
        </w:rPr>
        <w:t xml:space="preserve">intended audience, health behavior, concept, and execution. We have scanned search engines, reviewed existing materials for this </w:t>
      </w:r>
      <w:r w:rsidRPr="00E33B5D">
        <w:rPr>
          <w:color w:val="000000"/>
        </w:rPr>
        <w:t>group</w:t>
      </w:r>
      <w:r w:rsidRPr="00E33B5D" w:rsidR="002F735E">
        <w:rPr>
          <w:color w:val="000000"/>
        </w:rPr>
        <w:t xml:space="preserve"> (i.e., conducted environmental scans in January 2023</w:t>
      </w:r>
      <w:r w:rsidRPr="00E33B5D" w:rsidR="004B22DE">
        <w:rPr>
          <w:color w:val="000000"/>
        </w:rPr>
        <w:t xml:space="preserve"> and October 2023</w:t>
      </w:r>
      <w:r w:rsidRPr="00E33B5D" w:rsidR="002F735E">
        <w:rPr>
          <w:color w:val="000000"/>
        </w:rPr>
        <w:t>)</w:t>
      </w:r>
      <w:r w:rsidRPr="00E33B5D">
        <w:rPr>
          <w:color w:val="000000"/>
        </w:rPr>
        <w:t xml:space="preserve">, </w:t>
      </w:r>
      <w:r w:rsidRPr="00E33B5D">
        <w:t xml:space="preserve">and </w:t>
      </w:r>
      <w:r w:rsidRPr="00E33B5D">
        <w:rPr>
          <w:color w:val="000000"/>
        </w:rPr>
        <w:t>reviewed existing published data to identify information that could facilitate message development prior to conducting any data collection.</w:t>
      </w:r>
      <w:r w:rsidRPr="00E33B5D" w:rsidR="002F735E">
        <w:rPr>
          <w:color w:val="000000"/>
        </w:rPr>
        <w:fldChar w:fldCharType="begin"/>
      </w:r>
      <w:r w:rsidR="00A674FE">
        <w:rPr>
          <w:color w:val="000000"/>
        </w:rPr>
        <w:instrText xml:space="preserve"> ADDIN ZOTERO_ITEM CSL_CITATION {"citationID":"jT6cSmut","properties":{"formattedCitation":"\\super 4\\uc0\\u8211{}7\\nosupersub{}","plainCitation":"4–7","noteIndex":0},"citationItems":[{"id":"6838mINw/J3z7iaZ0","uris":["http://zotero.org/users/local/ucqeAVKQ/items/39Z6PAVX","http://zotero.org/users/12628012/items/39Z6PAVX"],"itemData":{"id":240,"type":"article-journal","abstract":"This article provides a brief introduction to health communication campaigns as an important method for health promotion. The general approach to campaign development is described and patterns of campaign effects across behavioral contexts are noted. Several high-profile campaigns in the United States are presented as examples and key learnings from each campaign are highlighted. The roles of theory, as well as major types of theories commonly used in campaign research, are also discussed. The article urges greater efforts to document and understand diverse campaign experience around the world.","container-title":"International Journal of Nursing Sciences","DOI":"10.1016/j.ijnss.2020.04.009","ISSN":"2352-0132","journalAbbreviation":"International Journal of Nursing Sciences","language":"en","page":"S11-S15","source":"ScienceDirect","title":"Health communication campaigns: A brief introduction and call for dialogue","title-short":"Health communication campaigns","volume":"7","author":[{"family":"Zhao","given":"Xiaoquan"}],"issued":{"date-parts":[["2020",9,10]]}}},{"id":"6838mINw/2kPoe6Gr","uris":["http://zotero.org/users/local/ucqeAVKQ/items/BYZ4DRYM","http://zotero.org/users/12628012/items/BYZ4DRYM"],"itemData":{"id":391,"type":"article-journal","container-title":"Public Health Reports","issue":"1","note":"publisher: SAGE Publications Sage CA: Los Angeles, CA","page":"82–89","source":"Google Scholar","title":"Awareness of “The Real Cost” campaign among US middle and high school students: National Youth Tobacco Survey, 2017","title-short":"Awareness of “The Real Cost” campaign among US middle and high school students","volume":"135","author":[{"family":"Delahanty","given":"Janine"},{"family":"Ganz","given":"Ollie"},{"family":"Bernat","given":"Jennifer K."},{"family":"Trigger","given":"Sarah"},{"family":"Smith","given":"Alexandria"},{"family":"Lavinghouze","given":"René"},{"family":"Rao","given":"Pamela"}],"issued":{"date-parts":[["2020"]]}}},{"id":"6838mINw/EilKJ5vQ","uris":["http://zotero.org/users/local/ucqeAVKQ/items/94LP5XVT","http://zotero.org/users/12628012/items/94LP5XVT"],"itemData":{"id":393,"type":"article-journal","container-title":"American Journal of Health Promotion","issue":"5","note":"publisher: Sage Publications Sage CA: Los Angeles, CA","page":"1248–1256","source":"Google Scholar","title":"Effect of a national tobacco public education campaign on youth’s risk perceptions and beliefs about smoking","volume":"32","author":[{"family":"Duke","given":"Jennifer C."},{"family":"Farrelly","given":"Matthew C."},{"family":"Alexander","given":"Tesfa N."},{"family":"MacMonegle","given":"Anna J."},{"family":"Zhao","given":"Xiaoquan"},{"family":"Allen","given":"Jane A."},{"family":"Delahanty","given":"Janine C."},{"family":"Rao","given":"Pamela"},{"family":"Nonnemaker","given":"James"}],"issued":{"date-parts":[["2018"]]}}},{"id":"6838mINw/RMG0kIbW","uris":["http://zotero.org/users/local/ucqeAVKQ/items/DE35T7ZB","http://zotero.org/users/12628012/items/DE35T7ZB"],"itemData":{"id":298,"type":"article-journal","container-title":"Preventing Chronic Disease","note":"publisher: Centers for Disease Control and Prevention","source":"Google Scholar","title":"Peer Reviewed: Effects of a National Campaign on Youth Beliefs and Perceptions About Electronic Cigarettes and Smoking","title-short":"Peer Reviewed","volume":"19","author":[{"family":"MacMonegle","given":"Anna J."},{"family":"Smith","given":"Alexandria A."},{"family":"Duke","given":"Jennifer"},{"family":"Bennett","given":"Morgane"},{"family":"Siegel-Reamer","given":"Leah R."},{"family":"Pitzer","given":"Lindsay"},{"family":"Speer","given":"Jessica L."},{"family":"Zhao","given":"Xiaoquan"}],"issued":{"date-parts":[["2022"]]}}}],"schema":"https://github.com/citation-style-language/schema/raw/master/csl-citation.json"} </w:instrText>
      </w:r>
      <w:r w:rsidRPr="00E33B5D" w:rsidR="002F735E">
        <w:rPr>
          <w:color w:val="000000"/>
        </w:rPr>
        <w:fldChar w:fldCharType="separate"/>
      </w:r>
      <w:r w:rsidRPr="00E33B5D" w:rsidR="00E33B5D">
        <w:rPr>
          <w:color w:val="000000"/>
          <w:vertAlign w:val="superscript"/>
        </w:rPr>
        <w:t>4–7</w:t>
      </w:r>
      <w:r w:rsidRPr="00E33B5D" w:rsidR="002F735E">
        <w:rPr>
          <w:color w:val="000000"/>
        </w:rPr>
        <w:fldChar w:fldCharType="end"/>
      </w:r>
      <w:r>
        <w:rPr>
          <w:color w:val="000000"/>
        </w:rPr>
        <w:t xml:space="preserve"> </w:t>
      </w:r>
      <w:r w:rsidR="00D90088">
        <w:rPr>
          <w:color w:val="000000"/>
        </w:rPr>
        <w:t xml:space="preserve">Results </w:t>
      </w:r>
      <w:r w:rsidR="00EF016A">
        <w:rPr>
          <w:color w:val="000000"/>
        </w:rPr>
        <w:t>f</w:t>
      </w:r>
      <w:r w:rsidR="00D90088">
        <w:rPr>
          <w:color w:val="000000"/>
        </w:rPr>
        <w:t xml:space="preserve">ound the need for more </w:t>
      </w:r>
      <w:r w:rsidR="00EF016A">
        <w:rPr>
          <w:color w:val="000000"/>
        </w:rPr>
        <w:t xml:space="preserve">drug overdose prevention awareness </w:t>
      </w:r>
      <w:r w:rsidR="0003176A">
        <w:rPr>
          <w:color w:val="000000"/>
        </w:rPr>
        <w:t xml:space="preserve">and behavior change </w:t>
      </w:r>
      <w:r w:rsidR="00EF016A">
        <w:rPr>
          <w:color w:val="000000"/>
        </w:rPr>
        <w:t>campaigns</w:t>
      </w:r>
      <w:r w:rsidR="0003176A">
        <w:rPr>
          <w:color w:val="000000"/>
        </w:rPr>
        <w:t xml:space="preserve"> specifically</w:t>
      </w:r>
      <w:r w:rsidR="00EF016A">
        <w:rPr>
          <w:color w:val="000000"/>
        </w:rPr>
        <w:t xml:space="preserve"> for youth</w:t>
      </w:r>
      <w:r w:rsidR="0003176A">
        <w:rPr>
          <w:color w:val="000000"/>
        </w:rPr>
        <w:t xml:space="preserve">. Additionally, </w:t>
      </w:r>
      <w:r w:rsidR="00782153">
        <w:rPr>
          <w:color w:val="000000"/>
        </w:rPr>
        <w:t xml:space="preserve">results identified </w:t>
      </w:r>
      <w:r w:rsidR="008B5763">
        <w:rPr>
          <w:color w:val="000000"/>
        </w:rPr>
        <w:t>few</w:t>
      </w:r>
      <w:r w:rsidR="004A5989">
        <w:rPr>
          <w:color w:val="000000"/>
        </w:rPr>
        <w:t xml:space="preserve"> campaigns targeting </w:t>
      </w:r>
      <w:r w:rsidR="008B5763">
        <w:rPr>
          <w:color w:val="000000"/>
        </w:rPr>
        <w:t xml:space="preserve">mental health, and none </w:t>
      </w:r>
      <w:r w:rsidR="002471B2">
        <w:rPr>
          <w:color w:val="000000"/>
        </w:rPr>
        <w:t>prioritized</w:t>
      </w:r>
      <w:r w:rsidR="008B5763">
        <w:rPr>
          <w:color w:val="000000"/>
        </w:rPr>
        <w:t xml:space="preserve"> the </w:t>
      </w:r>
      <w:r w:rsidR="00E77303">
        <w:rPr>
          <w:color w:val="000000"/>
        </w:rPr>
        <w:t>role</w:t>
      </w:r>
      <w:r w:rsidR="004A5989">
        <w:rPr>
          <w:color w:val="000000"/>
        </w:rPr>
        <w:t xml:space="preserve"> of</w:t>
      </w:r>
      <w:r w:rsidR="006B35DB">
        <w:rPr>
          <w:color w:val="000000"/>
        </w:rPr>
        <w:t xml:space="preserve"> mental health</w:t>
      </w:r>
      <w:r w:rsidR="00E77303">
        <w:rPr>
          <w:color w:val="000000"/>
        </w:rPr>
        <w:t xml:space="preserve"> in substance use among youth</w:t>
      </w:r>
      <w:r w:rsidR="004A5989">
        <w:rPr>
          <w:color w:val="000000"/>
        </w:rPr>
        <w:t>.</w:t>
      </w:r>
    </w:p>
    <w:p w:rsidR="00786096" w14:paraId="00000092" w14:textId="77777777">
      <w:pPr>
        <w:pStyle w:val="Normal2"/>
        <w:pBdr>
          <w:top w:val="nil"/>
          <w:left w:val="nil"/>
          <w:bottom w:val="nil"/>
          <w:right w:val="nil"/>
          <w:between w:val="nil"/>
        </w:pBdr>
        <w:spacing w:line="276" w:lineRule="auto"/>
        <w:rPr>
          <w:color w:val="000000"/>
        </w:rPr>
      </w:pPr>
      <w:r>
        <w:t xml:space="preserve"> </w:t>
      </w:r>
    </w:p>
    <w:p w:rsidR="00786096" w14:paraId="00000093" w14:textId="77777777">
      <w:pPr>
        <w:pStyle w:val="heading22"/>
        <w:spacing w:before="0" w:after="0" w:line="276" w:lineRule="auto"/>
      </w:pPr>
      <w:bookmarkStart w:id="26" w:name="_heading=h.4d34og8" w:colFirst="0" w:colLast="0"/>
      <w:bookmarkEnd w:id="26"/>
    </w:p>
    <w:p w:rsidR="00786096" w14:paraId="00000094" w14:textId="77777777">
      <w:pPr>
        <w:pStyle w:val="heading22"/>
        <w:spacing w:before="0" w:after="0" w:line="276" w:lineRule="auto"/>
      </w:pPr>
      <w:bookmarkStart w:id="27" w:name="_Toc160703581"/>
      <w:bookmarkStart w:id="28" w:name="_Toc160709332"/>
      <w:r>
        <w:t>A.5</w:t>
      </w:r>
      <w:r>
        <w:tab/>
        <w:t>Impact on Small Businesses or Other Small Entities</w:t>
      </w:r>
      <w:bookmarkEnd w:id="27"/>
      <w:bookmarkEnd w:id="28"/>
      <w:r>
        <w:t xml:space="preserve"> </w:t>
      </w:r>
    </w:p>
    <w:p w:rsidR="00786096" w14:paraId="00000095" w14:textId="77777777">
      <w:pPr>
        <w:pStyle w:val="Normal2"/>
        <w:pBdr>
          <w:top w:val="nil"/>
          <w:left w:val="nil"/>
          <w:bottom w:val="nil"/>
          <w:right w:val="nil"/>
          <w:between w:val="nil"/>
        </w:pBdr>
        <w:spacing w:line="276" w:lineRule="auto"/>
        <w:ind w:firstLine="720"/>
        <w:rPr>
          <w:color w:val="000000"/>
        </w:rPr>
      </w:pPr>
      <w:bookmarkStart w:id="29" w:name="_heading=h.2s8eyo1" w:colFirst="0" w:colLast="0"/>
      <w:bookmarkEnd w:id="29"/>
      <w:r>
        <w:rPr>
          <w:color w:val="000000"/>
        </w:rPr>
        <w:t xml:space="preserve">This project does not </w:t>
      </w:r>
      <w:r>
        <w:t>have an impact</w:t>
      </w:r>
      <w:r>
        <w:rPr>
          <w:color w:val="000000"/>
        </w:rPr>
        <w:t xml:space="preserve"> on small businesses or other small entities. </w:t>
      </w:r>
    </w:p>
    <w:p w:rsidR="00786096" w14:paraId="00000096" w14:textId="77777777">
      <w:pPr>
        <w:pStyle w:val="heading22"/>
        <w:spacing w:before="0" w:after="0" w:line="276" w:lineRule="auto"/>
      </w:pPr>
      <w:bookmarkStart w:id="30" w:name="_Toc160703582"/>
      <w:bookmarkStart w:id="31" w:name="_Toc160709333"/>
      <w:r>
        <w:t>A.6</w:t>
      </w:r>
      <w:r>
        <w:tab/>
        <w:t>Consequences of Collecting the Information Less Frequently</w:t>
      </w:r>
      <w:bookmarkEnd w:id="30"/>
      <w:bookmarkEnd w:id="31"/>
      <w:r>
        <w:t xml:space="preserve"> </w:t>
      </w:r>
    </w:p>
    <w:p w:rsidR="00786096" w14:paraId="00000097" w14:textId="3F3DA40E">
      <w:pPr>
        <w:pStyle w:val="Normal2"/>
        <w:pBdr>
          <w:top w:val="nil"/>
          <w:left w:val="nil"/>
          <w:bottom w:val="nil"/>
          <w:right w:val="nil"/>
          <w:between w:val="nil"/>
        </w:pBdr>
        <w:spacing w:line="276" w:lineRule="auto"/>
        <w:ind w:firstLine="720"/>
        <w:rPr>
          <w:color w:val="000000"/>
        </w:rPr>
      </w:pPr>
      <w:r>
        <w:rPr>
          <w:color w:val="000000"/>
        </w:rPr>
        <w:t xml:space="preserve">The activities involve a one-time collection of data over a 12-month period. </w:t>
      </w:r>
      <w:r w:rsidR="004F6988">
        <w:rPr>
          <w:color w:val="000000"/>
        </w:rPr>
        <w:t xml:space="preserve">Without gathering feedback from youth audience members, the campaign materials </w:t>
      </w:r>
      <w:r w:rsidR="00E66D21">
        <w:rPr>
          <w:color w:val="000000"/>
        </w:rPr>
        <w:t xml:space="preserve">would not be created </w:t>
      </w:r>
      <w:r w:rsidR="004C058D">
        <w:rPr>
          <w:color w:val="000000"/>
        </w:rPr>
        <w:t>base</w:t>
      </w:r>
      <w:r w:rsidR="007B00FC">
        <w:rPr>
          <w:color w:val="000000"/>
        </w:rPr>
        <w:t>d</w:t>
      </w:r>
      <w:r w:rsidR="004C058D">
        <w:rPr>
          <w:color w:val="000000"/>
        </w:rPr>
        <w:t xml:space="preserve"> on</w:t>
      </w:r>
      <w:r w:rsidR="00E66D21">
        <w:rPr>
          <w:color w:val="000000"/>
        </w:rPr>
        <w:t xml:space="preserve"> </w:t>
      </w:r>
      <w:r w:rsidR="007B00FC">
        <w:rPr>
          <w:color w:val="000000"/>
        </w:rPr>
        <w:t>CDC’s health</w:t>
      </w:r>
      <w:r w:rsidR="004C058D">
        <w:rPr>
          <w:color w:val="000000"/>
        </w:rPr>
        <w:t xml:space="preserve"> communication</w:t>
      </w:r>
      <w:r w:rsidR="00E66D21">
        <w:rPr>
          <w:color w:val="000000"/>
        </w:rPr>
        <w:t xml:space="preserve"> best practice of </w:t>
      </w:r>
      <w:r w:rsidR="004C058D">
        <w:rPr>
          <w:color w:val="000000"/>
        </w:rPr>
        <w:t>testing communications products with actual audience members for dissemination.</w:t>
      </w:r>
      <w:r w:rsidR="004F6988">
        <w:rPr>
          <w:color w:val="000000"/>
        </w:rPr>
        <w:t xml:space="preserve"> </w:t>
      </w:r>
      <w:r w:rsidR="003E2353">
        <w:rPr>
          <w:color w:val="000000"/>
        </w:rPr>
        <w:t>The resulting materials would not be as effective</w:t>
      </w:r>
      <w:r w:rsidR="00070974">
        <w:rPr>
          <w:color w:val="000000"/>
        </w:rPr>
        <w:t xml:space="preserve"> on the critical topic of drug overdose among youth audiences.</w:t>
      </w:r>
    </w:p>
    <w:p w:rsidR="00316824" w14:paraId="0FA323CB" w14:textId="77777777">
      <w:pPr>
        <w:pStyle w:val="Normal2"/>
        <w:pBdr>
          <w:top w:val="nil"/>
          <w:left w:val="nil"/>
          <w:bottom w:val="nil"/>
          <w:right w:val="nil"/>
          <w:between w:val="nil"/>
        </w:pBdr>
        <w:spacing w:line="276" w:lineRule="auto"/>
        <w:ind w:firstLine="720"/>
        <w:rPr>
          <w:color w:val="000000"/>
        </w:rPr>
      </w:pPr>
    </w:p>
    <w:p w:rsidR="00786096" w14:paraId="00000098" w14:textId="77777777">
      <w:pPr>
        <w:pStyle w:val="heading22"/>
        <w:spacing w:before="0" w:after="0" w:line="276" w:lineRule="auto"/>
      </w:pPr>
      <w:bookmarkStart w:id="32" w:name="_Toc160703583"/>
      <w:bookmarkStart w:id="33" w:name="_Toc160709334"/>
      <w:r>
        <w:t>A.7</w:t>
      </w:r>
      <w:r>
        <w:tab/>
        <w:t>Special Circumstances Relating to the Guidelines of 5 CFR 1320.5</w:t>
      </w:r>
      <w:bookmarkEnd w:id="32"/>
      <w:bookmarkEnd w:id="33"/>
      <w:r>
        <w:t xml:space="preserve"> </w:t>
      </w:r>
    </w:p>
    <w:p w:rsidR="00786096" w14:paraId="00000099" w14:textId="77777777">
      <w:pPr>
        <w:pStyle w:val="Normal2"/>
        <w:pBdr>
          <w:top w:val="nil"/>
          <w:left w:val="nil"/>
          <w:bottom w:val="nil"/>
          <w:right w:val="nil"/>
          <w:between w:val="nil"/>
        </w:pBdr>
        <w:spacing w:line="276" w:lineRule="auto"/>
        <w:ind w:firstLine="720"/>
        <w:rPr>
          <w:color w:val="000000"/>
        </w:rPr>
      </w:pPr>
      <w:r>
        <w:rPr>
          <w:color w:val="000000"/>
        </w:rPr>
        <w:t>This request fully complies with regulation 5 CFR 1320.5.</w:t>
      </w:r>
    </w:p>
    <w:p w:rsidR="00786096" w14:paraId="0000009A" w14:textId="77777777">
      <w:pPr>
        <w:pStyle w:val="heading22"/>
        <w:spacing w:before="0" w:after="0" w:line="276" w:lineRule="auto"/>
      </w:pPr>
      <w:bookmarkStart w:id="34" w:name="_Toc160703584"/>
      <w:bookmarkStart w:id="35" w:name="_Toc160709335"/>
      <w:r>
        <w:t>A.8</w:t>
      </w:r>
      <w:r>
        <w:tab/>
        <w:t>Comments in Response to the Federal Register Notice and Efforts to Consult Outside the Agency</w:t>
      </w:r>
      <w:bookmarkEnd w:id="34"/>
      <w:bookmarkEnd w:id="35"/>
      <w:r>
        <w:t xml:space="preserve"> </w:t>
      </w:r>
    </w:p>
    <w:p w:rsidR="00343118" w:rsidP="00343118" w14:paraId="5D6B477D" w14:textId="77777777">
      <w:pPr>
        <w:pStyle w:val="BodyText1"/>
      </w:pPr>
    </w:p>
    <w:p w:rsidR="00343118" w:rsidRPr="001F7AC6" w:rsidP="005F0C1C" w14:paraId="6B4F8C1C" w14:textId="7D695CFD">
      <w:pPr>
        <w:pStyle w:val="BodyText1"/>
        <w:ind w:firstLine="0"/>
        <w:rPr>
          <w:bCs/>
        </w:rPr>
      </w:pPr>
      <w:r w:rsidRPr="003D4887">
        <w:rPr>
          <w:b/>
          <w:bCs/>
        </w:rPr>
        <w:t>Exhibit A.8.1. Outsid</w:t>
      </w:r>
      <w:r w:rsidR="008A3387">
        <w:rPr>
          <w:b/>
          <w:bCs/>
        </w:rPr>
        <w:t xml:space="preserve">e </w:t>
      </w:r>
      <w:r w:rsidRPr="003D4887">
        <w:rPr>
          <w:b/>
          <w:bCs/>
        </w:rPr>
        <w:t xml:space="preserve">Consultation </w:t>
      </w: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86"/>
        <w:gridCol w:w="3289"/>
      </w:tblGrid>
      <w:tr w14:paraId="6134B4F7" w14:textId="77777777" w:rsidTr="00CD0F1F">
        <w:tblPrEx>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6786" w:type="dxa"/>
          </w:tcPr>
          <w:p w:rsidR="00343118" w:rsidRPr="00F759EE" w:rsidP="00CD0F1F" w14:paraId="46BC5587" w14:textId="77777777">
            <w:pPr>
              <w:pStyle w:val="Normal2"/>
              <w:pBdr>
                <w:top w:val="nil"/>
                <w:left w:val="nil"/>
                <w:bottom w:val="nil"/>
                <w:right w:val="nil"/>
                <w:between w:val="nil"/>
              </w:pBdr>
              <w:tabs>
                <w:tab w:val="left" w:pos="360"/>
              </w:tabs>
              <w:rPr>
                <w:b/>
                <w:bCs/>
                <w:color w:val="000000"/>
              </w:rPr>
            </w:pPr>
            <w:r w:rsidRPr="00F759EE">
              <w:rPr>
                <w:b/>
                <w:bCs/>
                <w:color w:val="000000" w:themeColor="text1"/>
              </w:rPr>
              <w:t>Name</w:t>
            </w:r>
          </w:p>
        </w:tc>
        <w:tc>
          <w:tcPr>
            <w:tcW w:w="3289" w:type="dxa"/>
          </w:tcPr>
          <w:p w:rsidR="00343118" w:rsidRPr="00F759EE" w:rsidP="00CD0F1F" w14:paraId="422A05FE" w14:textId="77777777">
            <w:pPr>
              <w:pStyle w:val="Normal2"/>
              <w:pBdr>
                <w:top w:val="nil"/>
                <w:left w:val="nil"/>
                <w:bottom w:val="nil"/>
                <w:right w:val="nil"/>
                <w:between w:val="nil"/>
              </w:pBdr>
              <w:tabs>
                <w:tab w:val="left" w:pos="360"/>
              </w:tabs>
              <w:rPr>
                <w:b/>
                <w:bCs/>
                <w:color w:val="000000"/>
              </w:rPr>
            </w:pPr>
            <w:r w:rsidRPr="00F759EE">
              <w:rPr>
                <w:b/>
                <w:bCs/>
                <w:color w:val="000000" w:themeColor="text1"/>
              </w:rPr>
              <w:t>Organizational Unit</w:t>
            </w:r>
          </w:p>
        </w:tc>
      </w:tr>
      <w:tr w14:paraId="74D8DA89" w14:textId="77777777" w:rsidTr="00CD0F1F">
        <w:tblPrEx>
          <w:tblW w:w="10075" w:type="dxa"/>
          <w:tblInd w:w="-5" w:type="dxa"/>
          <w:tblLayout w:type="fixed"/>
          <w:tblLook w:val="0400"/>
        </w:tblPrEx>
        <w:tc>
          <w:tcPr>
            <w:tcW w:w="6786" w:type="dxa"/>
          </w:tcPr>
          <w:p w:rsidR="00343118" w:rsidRPr="00F759EE" w:rsidP="00CD0F1F" w14:paraId="3E0F63D0" w14:textId="774FAB28">
            <w:pPr>
              <w:pStyle w:val="Normal2"/>
              <w:pBdr>
                <w:top w:val="nil"/>
                <w:left w:val="nil"/>
                <w:bottom w:val="nil"/>
                <w:right w:val="nil"/>
                <w:between w:val="nil"/>
              </w:pBdr>
              <w:tabs>
                <w:tab w:val="left" w:pos="360"/>
              </w:tabs>
              <w:rPr>
                <w:color w:val="000000"/>
              </w:rPr>
            </w:pPr>
            <w:r w:rsidRPr="00F759EE">
              <w:rPr>
                <w:color w:val="000000"/>
              </w:rPr>
              <w:t>Everett Long, PhD</w:t>
            </w:r>
            <w:r w:rsidRPr="00F759EE" w:rsidR="00DF0C5E">
              <w:rPr>
                <w:color w:val="000000"/>
              </w:rPr>
              <w:t>, Princip</w:t>
            </w:r>
            <w:r w:rsidRPr="00F759EE" w:rsidR="000A3890">
              <w:rPr>
                <w:color w:val="000000"/>
              </w:rPr>
              <w:t>al</w:t>
            </w:r>
            <w:r w:rsidRPr="00F759EE" w:rsidR="00DF0C5E">
              <w:rPr>
                <w:color w:val="000000"/>
              </w:rPr>
              <w:t xml:space="preserve"> Researcher</w:t>
            </w:r>
          </w:p>
        </w:tc>
        <w:tc>
          <w:tcPr>
            <w:tcW w:w="3289" w:type="dxa"/>
          </w:tcPr>
          <w:p w:rsidR="00343118" w:rsidRPr="00F759EE" w:rsidP="00CD0F1F" w14:paraId="6F74F49B" w14:textId="6254BA03">
            <w:pPr>
              <w:pStyle w:val="Normal2"/>
              <w:pBdr>
                <w:top w:val="nil"/>
                <w:left w:val="nil"/>
                <w:bottom w:val="nil"/>
                <w:right w:val="nil"/>
                <w:between w:val="nil"/>
              </w:pBdr>
              <w:tabs>
                <w:tab w:val="left" w:pos="360"/>
              </w:tabs>
              <w:rPr>
                <w:color w:val="000000"/>
              </w:rPr>
            </w:pPr>
            <w:r w:rsidRPr="00F759EE">
              <w:t xml:space="preserve">Fors Marsh </w:t>
            </w:r>
            <w:r w:rsidRPr="00F759EE">
              <w:rPr>
                <w:color w:val="000000"/>
              </w:rPr>
              <w:t>(contractor)</w:t>
            </w:r>
          </w:p>
        </w:tc>
      </w:tr>
      <w:tr w14:paraId="43FC0510" w14:textId="77777777" w:rsidTr="00CD0F1F">
        <w:tblPrEx>
          <w:tblW w:w="10075" w:type="dxa"/>
          <w:tblInd w:w="-5" w:type="dxa"/>
          <w:tblLayout w:type="fixed"/>
          <w:tblLook w:val="0400"/>
        </w:tblPrEx>
        <w:tc>
          <w:tcPr>
            <w:tcW w:w="6786" w:type="dxa"/>
          </w:tcPr>
          <w:p w:rsidR="00343118" w:rsidRPr="00F759EE" w:rsidP="00CD0F1F" w14:paraId="3E44C044" w14:textId="2CFEE671">
            <w:pPr>
              <w:pStyle w:val="Normal2"/>
              <w:pBdr>
                <w:top w:val="nil"/>
                <w:left w:val="nil"/>
                <w:bottom w:val="nil"/>
                <w:right w:val="nil"/>
                <w:between w:val="nil"/>
              </w:pBdr>
              <w:tabs>
                <w:tab w:val="left" w:pos="360"/>
              </w:tabs>
              <w:rPr>
                <w:color w:val="000000"/>
              </w:rPr>
            </w:pPr>
            <w:r w:rsidRPr="00F759EE">
              <w:rPr>
                <w:color w:val="000000"/>
              </w:rPr>
              <w:t>LeShaundra Cordier</w:t>
            </w:r>
            <w:r w:rsidRPr="00F759EE" w:rsidR="00DF0C5E">
              <w:rPr>
                <w:color w:val="000000"/>
              </w:rPr>
              <w:t>, Sr. Advisor</w:t>
            </w:r>
          </w:p>
        </w:tc>
        <w:tc>
          <w:tcPr>
            <w:tcW w:w="3289" w:type="dxa"/>
          </w:tcPr>
          <w:p w:rsidR="00343118" w:rsidRPr="00F759EE" w:rsidP="00CD0F1F" w14:paraId="6E90CC57" w14:textId="70F6F8B0">
            <w:pPr>
              <w:pStyle w:val="Normal2"/>
              <w:pBdr>
                <w:top w:val="nil"/>
                <w:left w:val="nil"/>
                <w:bottom w:val="nil"/>
                <w:right w:val="nil"/>
                <w:between w:val="nil"/>
              </w:pBdr>
              <w:tabs>
                <w:tab w:val="left" w:pos="360"/>
              </w:tabs>
              <w:rPr>
                <w:color w:val="000000"/>
              </w:rPr>
            </w:pPr>
            <w:r w:rsidRPr="00F759EE">
              <w:t xml:space="preserve">Fors Marsh </w:t>
            </w:r>
            <w:r w:rsidRPr="00F759EE">
              <w:rPr>
                <w:color w:val="000000"/>
              </w:rPr>
              <w:t>(contractor)</w:t>
            </w:r>
          </w:p>
        </w:tc>
      </w:tr>
      <w:tr w14:paraId="40889BD1" w14:textId="77777777" w:rsidTr="00CD0F1F">
        <w:tblPrEx>
          <w:tblW w:w="10075" w:type="dxa"/>
          <w:tblInd w:w="-5" w:type="dxa"/>
          <w:tblLayout w:type="fixed"/>
          <w:tblLook w:val="0400"/>
        </w:tblPrEx>
        <w:tc>
          <w:tcPr>
            <w:tcW w:w="6786" w:type="dxa"/>
          </w:tcPr>
          <w:p w:rsidR="00343118" w:rsidRPr="00F759EE" w:rsidP="00CD0F1F" w14:paraId="365B208A" w14:textId="23BC169E">
            <w:pPr>
              <w:pStyle w:val="Normal2"/>
              <w:pBdr>
                <w:top w:val="nil"/>
                <w:left w:val="nil"/>
                <w:bottom w:val="nil"/>
                <w:right w:val="nil"/>
                <w:between w:val="nil"/>
              </w:pBdr>
              <w:tabs>
                <w:tab w:val="left" w:pos="360"/>
              </w:tabs>
              <w:rPr>
                <w:color w:val="000000"/>
              </w:rPr>
            </w:pPr>
            <w:r w:rsidRPr="00F759EE">
              <w:rPr>
                <w:color w:val="000000"/>
              </w:rPr>
              <w:t>Elise Bui</w:t>
            </w:r>
            <w:r w:rsidRPr="00F759EE" w:rsidR="00DF0C5E">
              <w:rPr>
                <w:color w:val="000000"/>
              </w:rPr>
              <w:t xml:space="preserve">, </w:t>
            </w:r>
            <w:r w:rsidR="00675C41">
              <w:rPr>
                <w:color w:val="000000"/>
              </w:rPr>
              <w:t xml:space="preserve">PhD, </w:t>
            </w:r>
            <w:r w:rsidRPr="00F759EE" w:rsidR="00DF0C5E">
              <w:rPr>
                <w:color w:val="000000"/>
              </w:rPr>
              <w:t>Sr. Analyst</w:t>
            </w:r>
          </w:p>
        </w:tc>
        <w:tc>
          <w:tcPr>
            <w:tcW w:w="3289" w:type="dxa"/>
          </w:tcPr>
          <w:p w:rsidR="00343118" w:rsidRPr="00F759EE" w:rsidP="00CD0F1F" w14:paraId="60FC0CEC" w14:textId="60786533">
            <w:pPr>
              <w:pStyle w:val="Normal2"/>
              <w:pBdr>
                <w:top w:val="nil"/>
                <w:left w:val="nil"/>
                <w:bottom w:val="nil"/>
                <w:right w:val="nil"/>
                <w:between w:val="nil"/>
              </w:pBdr>
              <w:tabs>
                <w:tab w:val="left" w:pos="360"/>
              </w:tabs>
            </w:pPr>
            <w:r w:rsidRPr="00F759EE">
              <w:t xml:space="preserve">Fors Marsh </w:t>
            </w:r>
            <w:r w:rsidRPr="00F759EE">
              <w:rPr>
                <w:color w:val="000000"/>
              </w:rPr>
              <w:t>(contractor)</w:t>
            </w:r>
          </w:p>
        </w:tc>
      </w:tr>
    </w:tbl>
    <w:p w:rsidR="00786096" w14:paraId="0000009B" w14:textId="77777777">
      <w:pPr>
        <w:pStyle w:val="Normal2"/>
        <w:pBdr>
          <w:top w:val="nil"/>
          <w:left w:val="nil"/>
          <w:bottom w:val="nil"/>
          <w:right w:val="nil"/>
          <w:between w:val="nil"/>
        </w:pBdr>
        <w:spacing w:line="276" w:lineRule="auto"/>
        <w:rPr>
          <w:color w:val="000000"/>
        </w:rPr>
      </w:pPr>
    </w:p>
    <w:p w:rsidR="00786096" w14:paraId="000000BE" w14:textId="77777777">
      <w:pPr>
        <w:pStyle w:val="heading22"/>
        <w:spacing w:before="0" w:after="0" w:line="276" w:lineRule="auto"/>
      </w:pPr>
      <w:bookmarkStart w:id="36" w:name="_heading=h.lnxbz9" w:colFirst="0" w:colLast="0"/>
      <w:bookmarkStart w:id="37" w:name="bookmark=id.fsh4hg7y54sk" w:colFirst="0" w:colLast="0"/>
      <w:bookmarkStart w:id="38" w:name="_heading=h.35nkun2" w:colFirst="0" w:colLast="0"/>
      <w:bookmarkEnd w:id="36"/>
      <w:bookmarkEnd w:id="37"/>
      <w:bookmarkEnd w:id="38"/>
    </w:p>
    <w:p w:rsidR="00786096" w14:paraId="000000BF" w14:textId="77777777">
      <w:pPr>
        <w:pStyle w:val="heading22"/>
        <w:spacing w:before="0" w:after="0" w:line="276" w:lineRule="auto"/>
      </w:pPr>
      <w:bookmarkStart w:id="39" w:name="_Toc160703585"/>
      <w:bookmarkStart w:id="40" w:name="_Toc160709336"/>
      <w:r>
        <w:t>A.9</w:t>
      </w:r>
      <w:r>
        <w:tab/>
        <w:t>Explanation of Any Payment or Gift to Respondents</w:t>
      </w:r>
      <w:bookmarkEnd w:id="39"/>
      <w:bookmarkEnd w:id="40"/>
      <w:r>
        <w:t xml:space="preserve"> </w:t>
      </w:r>
    </w:p>
    <w:p w:rsidR="00725069" w:rsidRPr="00F1348A" w:rsidP="00A24400" w14:paraId="4CD49813" w14:textId="5305707A">
      <w:pPr>
        <w:pStyle w:val="Normal2"/>
        <w:spacing w:line="276" w:lineRule="auto"/>
      </w:pPr>
      <w:r w:rsidRPr="00F1348A">
        <w:t>Incentives will be offered to participants in the study</w:t>
      </w:r>
      <w:r w:rsidR="00AE7A14">
        <w:t>.</w:t>
      </w:r>
      <w:r w:rsidRPr="00F1348A">
        <w:t xml:space="preserve"> </w:t>
      </w:r>
      <w:r w:rsidRPr="00F1348A">
        <w:t>Pa</w:t>
      </w:r>
      <w:r w:rsidRPr="00F1348A" w:rsidR="00606ACE">
        <w:t>r</w:t>
      </w:r>
      <w:r w:rsidRPr="00F1348A">
        <w:t xml:space="preserve">ticipants will receive incentives in </w:t>
      </w:r>
      <w:r w:rsidRPr="00F1348A" w:rsidR="001128DC">
        <w:t xml:space="preserve">the </w:t>
      </w:r>
      <w:r w:rsidRPr="00F1348A">
        <w:t xml:space="preserve">form of a digital gift card. </w:t>
      </w:r>
      <w:r w:rsidRPr="00F1348A" w:rsidR="000072BC">
        <w:t xml:space="preserve">This amount is considered appropriate for this level of participation and is not considered coercive. </w:t>
      </w:r>
      <w:r w:rsidR="00856892">
        <w:t xml:space="preserve">Participants will receive </w:t>
      </w:r>
      <w:r w:rsidRPr="00F1348A" w:rsidR="0027021B">
        <w:t>$50 for completing the</w:t>
      </w:r>
      <w:r w:rsidR="009426AB">
        <w:t xml:space="preserve"> phone</w:t>
      </w:r>
      <w:r w:rsidRPr="00F1348A" w:rsidR="0027021B">
        <w:t xml:space="preserve"> screener</w:t>
      </w:r>
      <w:r w:rsidRPr="00F1348A" w:rsidR="0009155C">
        <w:t xml:space="preserve"> </w:t>
      </w:r>
      <w:r w:rsidRPr="00F1348A" w:rsidR="00EB4737">
        <w:t xml:space="preserve">and consent/assent forms </w:t>
      </w:r>
      <w:r w:rsidRPr="00F1348A" w:rsidR="0009155C">
        <w:t xml:space="preserve">and $50 for each of the four online </w:t>
      </w:r>
      <w:r w:rsidR="004127F0">
        <w:t xml:space="preserve">facilitated discussion </w:t>
      </w:r>
      <w:r w:rsidRPr="00F1348A" w:rsidR="0009155C">
        <w:t>activities</w:t>
      </w:r>
      <w:r w:rsidR="004127F0">
        <w:t xml:space="preserve"> (</w:t>
      </w:r>
      <w:r w:rsidR="00805B45">
        <w:t xml:space="preserve">in-depth </w:t>
      </w:r>
      <w:r w:rsidR="004127F0">
        <w:t xml:space="preserve">qualitative data collection </w:t>
      </w:r>
      <w:r w:rsidR="00316824">
        <w:t>similar</w:t>
      </w:r>
      <w:r w:rsidR="004127F0">
        <w:t xml:space="preserve"> to</w:t>
      </w:r>
      <w:r w:rsidR="004127F0">
        <w:t xml:space="preserve"> an interview, </w:t>
      </w:r>
      <w:r w:rsidRPr="00F1348A" w:rsidR="00EB4737">
        <w:t>45 minutes</w:t>
      </w:r>
      <w:r w:rsidR="00805B45">
        <w:t xml:space="preserve"> each</w:t>
      </w:r>
      <w:r w:rsidR="00497CC3">
        <w:t xml:space="preserve">, </w:t>
      </w:r>
      <w:r w:rsidR="008217E3">
        <w:t xml:space="preserve">for a </w:t>
      </w:r>
      <w:r w:rsidR="00497CC3">
        <w:t>total of 180 minutes or 3 hours</w:t>
      </w:r>
      <w:r w:rsidRPr="00F1348A" w:rsidR="00EB4737">
        <w:t>)</w:t>
      </w:r>
      <w:r w:rsidR="006B5AE7">
        <w:t xml:space="preserve">, for a total </w:t>
      </w:r>
      <w:r w:rsidR="002807EC">
        <w:t xml:space="preserve">incentive </w:t>
      </w:r>
      <w:r w:rsidR="006B5AE7">
        <w:t>of $250</w:t>
      </w:r>
      <w:r w:rsidRPr="00F1348A" w:rsidR="0009155C">
        <w:t>.</w:t>
      </w:r>
    </w:p>
    <w:p w:rsidR="00606ACE" w:rsidRPr="00F1348A" w:rsidP="00A24400" w14:paraId="522113F8" w14:textId="77777777">
      <w:pPr>
        <w:pStyle w:val="Normal2"/>
        <w:spacing w:line="276" w:lineRule="auto"/>
      </w:pPr>
    </w:p>
    <w:p w:rsidR="00A27D27" w:rsidP="00A24400" w14:paraId="204D162D" w14:textId="5DD28346">
      <w:pPr>
        <w:pStyle w:val="Normal2"/>
        <w:spacing w:line="276" w:lineRule="auto"/>
      </w:pPr>
      <w:r w:rsidRPr="00F1348A">
        <w:t xml:space="preserve">We </w:t>
      </w:r>
      <w:r w:rsidRPr="00F1348A" w:rsidR="00801C92">
        <w:t xml:space="preserve">have </w:t>
      </w:r>
      <w:r w:rsidRPr="00F1348A">
        <w:t>propose</w:t>
      </w:r>
      <w:r w:rsidRPr="00F1348A" w:rsidR="00801C92">
        <w:t>d</w:t>
      </w:r>
      <w:r w:rsidRPr="00F1348A">
        <w:t xml:space="preserve"> incentives</w:t>
      </w:r>
      <w:r w:rsidR="00A4105B">
        <w:t xml:space="preserve"> </w:t>
      </w:r>
      <w:r w:rsidRPr="00F1348A">
        <w:t xml:space="preserve">based on </w:t>
      </w:r>
      <w:r w:rsidR="00A971C5">
        <w:t>vendor recommen</w:t>
      </w:r>
      <w:r w:rsidR="00460059">
        <w:t xml:space="preserve">dations based on </w:t>
      </w:r>
      <w:r w:rsidR="008C7A74">
        <w:t xml:space="preserve">their experience and </w:t>
      </w:r>
      <w:r>
        <w:t xml:space="preserve">current </w:t>
      </w:r>
      <w:r w:rsidR="00460059">
        <w:t>industry trends.</w:t>
      </w:r>
      <w:r>
        <w:t xml:space="preserve"> </w:t>
      </w:r>
      <w:r w:rsidR="008C7A74">
        <w:t>The incentives are developed with consideration of</w:t>
      </w:r>
      <w:r>
        <w:t xml:space="preserve"> </w:t>
      </w:r>
      <w:r w:rsidRPr="00F1348A" w:rsidR="00EB160C">
        <w:t>the total amount of participation hours</w:t>
      </w:r>
      <w:r w:rsidR="002807EC">
        <w:t xml:space="preserve">, which include data collection from both parents/guardians </w:t>
      </w:r>
      <w:r w:rsidR="005E66F1">
        <w:t>and</w:t>
      </w:r>
      <w:r w:rsidR="002807EC">
        <w:t xml:space="preserve"> youth</w:t>
      </w:r>
      <w:r w:rsidRPr="00F1348A" w:rsidR="00EB160C">
        <w:t xml:space="preserve">. </w:t>
      </w:r>
      <w:r w:rsidR="00013649">
        <w:t xml:space="preserve">Current market researchers have noted </w:t>
      </w:r>
      <w:r w:rsidR="009D4DB9">
        <w:t>that sufficiently</w:t>
      </w:r>
      <w:r w:rsidR="00980B14">
        <w:t>-</w:t>
      </w:r>
      <w:r w:rsidR="009D4DB9">
        <w:t>high incentives are necessary to collect</w:t>
      </w:r>
      <w:r w:rsidR="003D56C4">
        <w:t xml:space="preserve"> </w:t>
      </w:r>
      <w:r w:rsidR="109FEBF7">
        <w:t>reliab</w:t>
      </w:r>
      <w:r w:rsidR="57A639D0">
        <w:t>le</w:t>
      </w:r>
      <w:r w:rsidR="003D56C4">
        <w:t>,</w:t>
      </w:r>
      <w:r w:rsidR="009D4DB9">
        <w:t xml:space="preserve"> high-quality</w:t>
      </w:r>
      <w:r w:rsidR="00935CEA">
        <w:t xml:space="preserve">, </w:t>
      </w:r>
      <w:r w:rsidR="003D56C4">
        <w:t>and valid</w:t>
      </w:r>
      <w:r w:rsidR="009D4DB9">
        <w:t xml:space="preserve"> responses from participants</w:t>
      </w:r>
      <w:r w:rsidR="0047305B">
        <w:t xml:space="preserve"> and</w:t>
      </w:r>
      <w:r w:rsidR="00A53F91">
        <w:t xml:space="preserve"> to</w:t>
      </w:r>
      <w:r w:rsidR="0047305B">
        <w:t xml:space="preserve"> </w:t>
      </w:r>
      <w:r w:rsidR="03E8E3D2">
        <w:t>increase</w:t>
      </w:r>
      <w:r w:rsidR="0047305B">
        <w:t xml:space="preserve"> data </w:t>
      </w:r>
      <w:r w:rsidR="03E8E3D2">
        <w:t>completeness</w:t>
      </w:r>
      <w:r w:rsidR="009D4DB9">
        <w:t>.</w:t>
      </w:r>
      <w:r w:rsidR="001743CB">
        <w:fldChar w:fldCharType="begin"/>
      </w:r>
      <w:r w:rsidR="00D4274E">
        <w:instrText xml:space="preserve"> ADDIN ZOTERO_ITEM CSL_CITATION {"citationID":"8Q0ptgzq","properties":{"formattedCitation":"\\super 8,9\\nosupersub{}","plainCitation":"8,9","noteIndex":0},"citationItems":[{"id":6560,"uris":["http://zotero.org/users/9829994/items/A5II48BB"],"itemData":{"id":6560,"type":"post-weblog","container-title":"Curiosity at Work","title":"How to offer survey incentives without sacrificing good data","URL":"https://www.surveymonkey.com/curiosity/offer-survey-incentives-without-sacrificing-good-data/","author":[{"family":"Cho","given":"Sarah"}]}},{"id":6563,"uris":["http://zotero.org/users/9829994/items/6W5MVTEU"],"itemData":{"id":6563,"type":"post-weblog","container-title":"User Interviews","title":"The 2022 Research Incentives Report","URL":"https://www.userinterviews.com/blog/research-incentives-report"}}],"schema":"https://github.com/citation-style-language/schema/raw/master/csl-citation.json"} </w:instrText>
      </w:r>
      <w:r w:rsidR="001743CB">
        <w:fldChar w:fldCharType="separate"/>
      </w:r>
      <w:r w:rsidRPr="00D4274E" w:rsidR="00D4274E">
        <w:rPr>
          <w:vertAlign w:val="superscript"/>
        </w:rPr>
        <w:t>8,9</w:t>
      </w:r>
      <w:r w:rsidR="001743CB">
        <w:fldChar w:fldCharType="end"/>
      </w:r>
      <w:r w:rsidR="009D4DB9">
        <w:t xml:space="preserve"> </w:t>
      </w:r>
      <w:r w:rsidR="00D471D6">
        <w:t xml:space="preserve">Additional </w:t>
      </w:r>
      <w:r w:rsidR="27072B78">
        <w:t>industry recommendations include</w:t>
      </w:r>
      <w:r w:rsidR="00D471D6">
        <w:t xml:space="preserve"> providing higher incentives for studies involving sensitive subjects</w:t>
      </w:r>
      <w:r w:rsidR="723FE243">
        <w:t xml:space="preserve"> (e.g., drug use or addiction)</w:t>
      </w:r>
      <w:r w:rsidR="6CF0269D">
        <w:t>;</w:t>
      </w:r>
      <w:r w:rsidR="00A674FE">
        <w:fldChar w:fldCharType="begin"/>
      </w:r>
      <w:r w:rsidR="00A674FE">
        <w:instrText xml:space="preserve"> ADDIN ZOTERO_ITEM CSL_CITATION {"citationID":"U5xUyToc","properties":{"formattedCitation":"\\super 10\\nosupersub{}","plainCitation":"10","noteIndex":0},"citationItems":[{"id":6564,"uris":["http://zotero.org/users/9829994/items/4IVBFBC2"],"itemData":{"id":6564,"type":"post-weblog","container-title":"Promotion Vault","title":"Insights into Research Incentives","URL":"https://www.linkedin.com/pulse/insights-research-incentives-promotionvault-hxuke/"}}],"schema":"https://github.com/citation-style-language/schema/raw/master/csl-citation.json"} </w:instrText>
      </w:r>
      <w:r w:rsidR="00A674FE">
        <w:fldChar w:fldCharType="separate"/>
      </w:r>
      <w:r w:rsidRPr="00A674FE" w:rsidR="00A674FE">
        <w:rPr>
          <w:vertAlign w:val="superscript"/>
        </w:rPr>
        <w:t>10</w:t>
      </w:r>
      <w:r w:rsidR="00A674FE">
        <w:fldChar w:fldCharType="end"/>
      </w:r>
      <w:r w:rsidR="6CF0269D">
        <w:t xml:space="preserve"> ensuring s</w:t>
      </w:r>
      <w:r w:rsidR="1F7D6C3F">
        <w:t>ufficient</w:t>
      </w:r>
      <w:r w:rsidRPr="00F1348A">
        <w:t xml:space="preserve"> incentives </w:t>
      </w:r>
      <w:r w:rsidR="0396DA9E">
        <w:t>when conducting data collection</w:t>
      </w:r>
      <w:r w:rsidR="00420A5B">
        <w:t xml:space="preserve"> over multiple sessions</w:t>
      </w:r>
      <w:r w:rsidR="7F3DB803">
        <w:t>;</w:t>
      </w:r>
      <w:r w:rsidR="5AAA0421">
        <w:t xml:space="preserve"> </w:t>
      </w:r>
      <w:r w:rsidR="4CB00ED4">
        <w:t xml:space="preserve">and </w:t>
      </w:r>
      <w:r w:rsidR="00B606D4">
        <w:t>achieving</w:t>
      </w:r>
      <w:r w:rsidRPr="00F1348A" w:rsidR="002C6E52">
        <w:t xml:space="preserve"> recruitment </w:t>
      </w:r>
      <w:r w:rsidR="00040F1F">
        <w:t xml:space="preserve">quotas </w:t>
      </w:r>
      <w:r w:rsidR="0CBD4B89">
        <w:t>or</w:t>
      </w:r>
      <w:r w:rsidR="10E5D357">
        <w:t xml:space="preserve"> </w:t>
      </w:r>
      <w:r w:rsidR="5E3727DE">
        <w:t>goal</w:t>
      </w:r>
      <w:r w:rsidR="2687A67B">
        <w:t>s</w:t>
      </w:r>
      <w:r w:rsidR="5CE37429">
        <w:t xml:space="preserve"> </w:t>
      </w:r>
      <w:r w:rsidR="00B606D4">
        <w:t>around</w:t>
      </w:r>
      <w:r w:rsidR="093F5855">
        <w:t xml:space="preserve"> increas</w:t>
      </w:r>
      <w:r w:rsidR="00B606D4">
        <w:t>ing</w:t>
      </w:r>
      <w:r w:rsidR="093F5855">
        <w:t xml:space="preserve"> participation among diverse audiences, especially racially, </w:t>
      </w:r>
      <w:r w:rsidR="40CFEFEE">
        <w:t>economically</w:t>
      </w:r>
      <w:r w:rsidR="0F25D13A">
        <w:t xml:space="preserve"> divers</w:t>
      </w:r>
      <w:r w:rsidR="008368CD">
        <w:t>e,</w:t>
      </w:r>
      <w:r w:rsidR="00B911CA">
        <w:t xml:space="preserve"> and </w:t>
      </w:r>
      <w:r w:rsidR="008368CD">
        <w:t>populations disproportionately impacted by</w:t>
      </w:r>
      <w:r w:rsidR="00B911CA">
        <w:t xml:space="preserve"> </w:t>
      </w:r>
      <w:r w:rsidR="00AF2C4D">
        <w:t xml:space="preserve">the </w:t>
      </w:r>
      <w:r w:rsidR="00187DC0">
        <w:t>negative</w:t>
      </w:r>
      <w:r w:rsidR="00AF2C4D">
        <w:t xml:space="preserve"> impacts of </w:t>
      </w:r>
      <w:r w:rsidR="00187DC0">
        <w:t xml:space="preserve">a public health issue (e.g., </w:t>
      </w:r>
      <w:r w:rsidR="00B911CA">
        <w:t xml:space="preserve">drug </w:t>
      </w:r>
      <w:r w:rsidR="00187DC0">
        <w:t xml:space="preserve">overdose disparities among </w:t>
      </w:r>
      <w:r w:rsidR="00B911CA">
        <w:t>youth populations</w:t>
      </w:r>
      <w:r w:rsidR="00187DC0">
        <w:t>)</w:t>
      </w:r>
      <w:r w:rsidRPr="00F1348A">
        <w:t>.</w:t>
      </w:r>
      <w:r w:rsidR="00023DBE">
        <w:fldChar w:fldCharType="begin"/>
      </w:r>
      <w:r w:rsidR="00A674FE">
        <w:instrText xml:space="preserve"> ADDIN ZOTERO_ITEM CSL_CITATION {"citationID":"bEWt8o2P","properties":{"formattedCitation":"\\super 11\\nosupersub{}","plainCitation":"11","noteIndex":0},"citationItems":[{"id":6562,"uris":["http://zotero.org/users/9829994/items/VWEG3TN9"],"itemData":{"id":6562,"type":"report","abstract":"We examine why minority and poor households are often underrepresented in studies that require active participation. Using data from a serological study with randomized participation incentives, we find large participation gaps by race and income when incentives are low, but not when incentives are high. We develop a framework for using randomized incentives to disentangle the roles of hesitancy and non-contact in driving the participation gaps, and find that hesitancy is the predominant factor. Hesitancy rates strongly correlate with hospitalization rates and COVID-19 risk, suggesting that individuals facing higher health risks may be underrepresented in studies with low incentives.","event-place":"Cambridge, MA","language":"en","note":"DOI: 10.3386/w30880","number":"w30880","page":"w30880","publisher":"National Bureau of Economic Research","publisher-place":"Cambridge, MA","source":"DOI.org (Crossref)","title":"Representation and Hesitancy in Population Health Research: Evidence from a COVID-19 Antibody Study","title-short":"Representation and Hesitancy in Population Health Research","URL":"http://www.nber.org/papers/w30880.pdf","author":[{"family":"Dutz","given":"Deniz"},{"family":"Greenstone","given":"Michael"},{"family":"Hortaçsu","given":"Ali"},{"family":"Lacouture","given":"Santiago"},{"family":"Mogstad","given":"Magne"},{"family":"Shaikh","given":"Azeem"},{"family":"Torgovitsky","given":"Alexander"},{"family":"Van Dijk","given":"Winnie"}],"accessed":{"date-parts":[["2024",5,6]]},"issued":{"date-parts":[["2023",1]]}}}],"schema":"https://github.com/citation-style-language/schema/raw/master/csl-citation.json"} </w:instrText>
      </w:r>
      <w:r w:rsidR="00023DBE">
        <w:fldChar w:fldCharType="separate"/>
      </w:r>
      <w:r w:rsidRPr="00A674FE" w:rsidR="00A674FE">
        <w:rPr>
          <w:vertAlign w:val="superscript"/>
        </w:rPr>
        <w:t>11</w:t>
      </w:r>
      <w:r w:rsidR="00023DBE">
        <w:fldChar w:fldCharType="end"/>
      </w:r>
      <w:r w:rsidR="00F80333">
        <w:t xml:space="preserve"> </w:t>
      </w:r>
    </w:p>
    <w:p w:rsidR="00A27D27" w:rsidP="00A24400" w14:paraId="06088955" w14:textId="77777777">
      <w:pPr>
        <w:pStyle w:val="Normal2"/>
        <w:spacing w:line="276" w:lineRule="auto"/>
      </w:pPr>
    </w:p>
    <w:p w:rsidR="0043516D" w:rsidRPr="0043516D" w:rsidP="00A24400" w14:paraId="2E460CAE" w14:textId="470F8A9A">
      <w:pPr>
        <w:pStyle w:val="Normal2"/>
        <w:spacing w:line="276" w:lineRule="auto"/>
        <w:rPr>
          <w:sz w:val="24"/>
          <w:szCs w:val="24"/>
        </w:rPr>
      </w:pPr>
      <w:r w:rsidRPr="1E6A87CA">
        <w:t>Multiple studies using a variety of data collection methodologies have shown that offering incentives increases participation rates.</w:t>
      </w:r>
      <w:r w:rsidRPr="1E6A87CA" w:rsidR="00A84D6B">
        <w:fldChar w:fldCharType="begin"/>
      </w:r>
      <w:r w:rsidR="00A674FE">
        <w:instrText xml:space="preserve"> ADDIN ZOTERO_ITEM CSL_CITATION {"citationID":"wqTv51Mk","properties":{"formattedCitation":"\\super 12\\uc0\\u8211{}15\\nosupersub{}","plainCitation":"12–15","noteIndex":0},"citationItems":[{"id":"6838mINw/kNUwDcZN","uris":["http://zotero.org/users/12628012/items/G93RV3A7"],"itemData":{"id":360,"type":"paper-conference","container-title":"Proceedings of the Survey Research Methods Section, American Statistical Association. Baltimore, MD","page":"533–538","source":"Google Scholar","title":"Using monetary incentives to reduce attrition in the survey of income and program participation","author":[{"family":"Abreu","given":"Denise A."},{"family":"Winters","given":"Franklin"}],"issued":{"date-parts":[["1999"]]}}},{"id":"6838mINw/wAREpBFB","uris":["http://zotero.org/users/12628012/items/5JYD26EY"],"itemData":{"id":346,"type":"book","publisher":"Sage publications","source":"Google Scholar","title":"Focus groups: A practical guide for applied research","title-short":"Focus groups","author":[{"family":"Krueger","given":"Richard A."}],"issued":{"date-parts":[["2014"]]}}},{"id":"6838mINw/lwZKfUIj","uris":["http://zotero.org/users/12628012/items/WV7TTVEH"],"itemData":{"id":362,"type":"article-journal","container-title":"BMC medical research methodology","note":"publisher: Springer","page":"1–29","source":"Google Scholar","title":"Reaching the hard-to-reach: a systematic review of strategies for improving health and medical research with socially disadvantaged groups","title-short":"Reaching the hard-to-reach","volume":"14","author":[{"family":"Bonevski","given":"Billie"},{"family":"Randell","given":"Madeleine"},{"family":"Paul","given":"Chris"},{"family":"Chapman","given":"Kathy"},{"family":"Twyman","given":"Laura"},{"family":"Bryant","given":"Jamie"},{"family":"Brozek","given":"Irena"},{"family":"Hughes","given":"Clare"}],"issued":{"date-parts":[["2014"]]}}},{"id":"6838mINw/SEfergSv","uris":["http://zotero.org/users/12628012/items/MX68ETSE"],"itemData":{"id":349,"type":"article-journal","container-title":"Journal of Official Statistics","issue":"2","note":"publisher: Statistics Sweden (SCB)","page":"231","source":"Google Scholar","title":"Monetary incentives in US government surveys","volume":"15","author":[{"family":"Shettle","given":"Carolyn"},{"family":"Mooney","given":"Geraldine"}],"issued":{"date-parts":[["1999"]]}}}],"schema":"https://github.com/citation-style-language/schema/raw/master/csl-citation.json"} </w:instrText>
      </w:r>
      <w:r w:rsidRPr="1E6A87CA" w:rsidR="00A84D6B">
        <w:fldChar w:fldCharType="separate"/>
      </w:r>
      <w:r w:rsidRPr="00A674FE" w:rsidR="00A674FE">
        <w:rPr>
          <w:vertAlign w:val="superscript"/>
        </w:rPr>
        <w:t>12–15</w:t>
      </w:r>
      <w:r w:rsidRPr="1E6A87CA" w:rsidR="00A84D6B">
        <w:fldChar w:fldCharType="end"/>
      </w:r>
      <w:r w:rsidRPr="1E6A87CA" w:rsidR="00B32102">
        <w:t xml:space="preserve"> </w:t>
      </w:r>
      <w:r w:rsidRPr="1E6A87CA">
        <w:t xml:space="preserve">Reviewed literature revealed the use of </w:t>
      </w:r>
      <w:r w:rsidRPr="1E6A87CA" w:rsidR="00B32102">
        <w:t>incentives</w:t>
      </w:r>
      <w:r w:rsidRPr="1E6A87CA">
        <w:t xml:space="preserve"> can provide significant advantages to the government in terms of direct cost savings and improved data quality. It also should be noted that message testing is a marketing technique, and it is a standard practice among commercial market researchers to offer incentives as part of respondent recruitment. Previous experience has shown that lower incentive levels can lead to difficult recruitment within the timeframe available for the research, resulting in lower-than-desired participation numbers. In response to offering this incentive level, respondents are much more likely to honor their commitment to participating in the </w:t>
      </w:r>
      <w:r w:rsidRPr="1E6A87CA" w:rsidR="00CF7E75">
        <w:t>online panel</w:t>
      </w:r>
      <w:r w:rsidRPr="1E6A87CA">
        <w:t>. Lower incentive amounts could lead to inadequate participation, delayed results, and/or higher recruiting costs and burden to the public due to the need for additional screening.</w:t>
      </w:r>
    </w:p>
    <w:p w:rsidR="0043516D" w:rsidP="00A24400" w14:paraId="128A4E78" w14:textId="77777777">
      <w:pPr>
        <w:pStyle w:val="Normal2"/>
        <w:spacing w:line="276" w:lineRule="auto"/>
      </w:pPr>
    </w:p>
    <w:p w:rsidR="002E1674" w:rsidP="002E1674" w14:paraId="4DA3E3E5" w14:textId="77777777">
      <w:pPr>
        <w:pStyle w:val="Normal2"/>
      </w:pPr>
    </w:p>
    <w:p w:rsidR="00786096" w14:paraId="000000C1" w14:textId="77777777">
      <w:pPr>
        <w:pStyle w:val="heading22"/>
        <w:spacing w:before="0" w:after="0" w:line="276" w:lineRule="auto"/>
        <w:rPr>
          <w:color w:val="000000"/>
        </w:rPr>
      </w:pPr>
      <w:bookmarkStart w:id="41" w:name="_Toc160703586"/>
      <w:bookmarkStart w:id="42" w:name="_Toc160709337"/>
      <w:r>
        <w:t>A.10</w:t>
      </w:r>
      <w:r>
        <w:tab/>
        <w:t>Assurance of Privacy Provided to Respondents</w:t>
      </w:r>
      <w:bookmarkEnd w:id="41"/>
      <w:bookmarkEnd w:id="42"/>
      <w:r>
        <w:t xml:space="preserve"> </w:t>
      </w:r>
    </w:p>
    <w:p w:rsidR="00786096" w14:paraId="000000C2" w14:textId="77777777">
      <w:pPr>
        <w:pStyle w:val="Normal2"/>
        <w:pBdr>
          <w:top w:val="nil"/>
          <w:left w:val="nil"/>
          <w:bottom w:val="nil"/>
          <w:right w:val="nil"/>
          <w:between w:val="nil"/>
        </w:pBdr>
        <w:spacing w:line="276" w:lineRule="auto"/>
        <w:rPr>
          <w:color w:val="000000"/>
        </w:rPr>
      </w:pPr>
    </w:p>
    <w:p w:rsidR="00682480" w:rsidP="00682480" w14:paraId="48DA1703" w14:textId="27481AF5">
      <w:pPr>
        <w:pStyle w:val="Normal2"/>
        <w:spacing w:line="276" w:lineRule="auto"/>
      </w:pPr>
      <w:r>
        <w:rPr>
          <w:color w:val="000000"/>
        </w:rPr>
        <w:t xml:space="preserve">In review of this application, it has been determined that the Privacy Act is not applicable.  </w:t>
      </w:r>
      <w:r w:rsidRPr="27322D52">
        <w:rPr>
          <w:noProof/>
        </w:rPr>
        <w:t>This submission has been reviewed by the NCIPC</w:t>
      </w:r>
      <w:r>
        <w:rPr>
          <w:noProof/>
        </w:rPr>
        <w:t>’</w:t>
      </w:r>
      <w:r w:rsidRPr="27322D52">
        <w:rPr>
          <w:noProof/>
        </w:rPr>
        <w:t xml:space="preserve">s Information Systems Security Officer, who has determined that the Privacy Act does not </w:t>
      </w:r>
      <w:r w:rsidRPr="27322D52">
        <w:rPr>
          <w:noProof/>
        </w:rPr>
        <w:t>apply</w:t>
      </w:r>
      <w:r>
        <w:t>.</w:t>
      </w:r>
      <w:r w:rsidR="00475844">
        <w:t>(</w:t>
      </w:r>
      <w:r w:rsidR="00475844">
        <w:t>Attachment 7 and 7a)</w:t>
      </w:r>
    </w:p>
    <w:p w:rsidR="00786096" w14:paraId="000000C3" w14:textId="71B1ACB9">
      <w:pPr>
        <w:pStyle w:val="Normal2"/>
        <w:pBdr>
          <w:top w:val="nil"/>
          <w:left w:val="nil"/>
          <w:bottom w:val="nil"/>
          <w:right w:val="nil"/>
          <w:between w:val="nil"/>
        </w:pBdr>
        <w:spacing w:line="276" w:lineRule="auto"/>
        <w:rPr>
          <w:color w:val="000000"/>
        </w:rPr>
      </w:pPr>
    </w:p>
    <w:p w:rsidR="00786096" w14:paraId="000000C6" w14:textId="0F375BB4">
      <w:pPr>
        <w:pStyle w:val="Normal2"/>
        <w:pBdr>
          <w:top w:val="nil"/>
          <w:left w:val="nil"/>
          <w:bottom w:val="nil"/>
          <w:right w:val="nil"/>
          <w:between w:val="nil"/>
        </w:pBdr>
        <w:spacing w:line="276" w:lineRule="auto"/>
      </w:pPr>
      <w:r>
        <w:t>During data collection, the recruiter will</w:t>
      </w:r>
      <w:r w:rsidR="00284E04">
        <w:rPr>
          <w:color w:val="000000"/>
        </w:rPr>
        <w:t xml:space="preserve"> identify, screen, and recruit potential participants </w:t>
      </w:r>
      <w:r w:rsidR="00284E04">
        <w:t xml:space="preserve">through </w:t>
      </w:r>
      <w:r>
        <w:t xml:space="preserve">a </w:t>
      </w:r>
      <w:r w:rsidR="00284E04">
        <w:t xml:space="preserve">vendor </w:t>
      </w:r>
      <w:r w:rsidR="00E968FE">
        <w:t>who will keep participant information private</w:t>
      </w:r>
      <w:r w:rsidRPr="0056789C" w:rsidR="00284E04">
        <w:rPr>
          <w:color w:val="000000"/>
        </w:rPr>
        <w:t xml:space="preserve">. </w:t>
      </w:r>
      <w:r w:rsidRPr="00420850" w:rsidR="00E968FE">
        <w:t>Participants and their parents will be advise</w:t>
      </w:r>
      <w:r w:rsidRPr="00420850" w:rsidR="0056789C">
        <w:t>d</w:t>
      </w:r>
      <w:r w:rsidRPr="00420850" w:rsidR="00E968FE">
        <w:t xml:space="preserve"> of </w:t>
      </w:r>
      <w:r w:rsidRPr="00420850" w:rsidR="0056789C">
        <w:t xml:space="preserve">their </w:t>
      </w:r>
      <w:r w:rsidRPr="00420850" w:rsidR="00E968FE">
        <w:t xml:space="preserve">privacy upon signing up for the study and providing consent. The form will contain </w:t>
      </w:r>
      <w:r w:rsidRPr="00420850" w:rsidR="00284E04">
        <w:t xml:space="preserve">information regarding privacy and confidentiality along with a valid OMB number and contact information in case participants have questions about their rights as a participant. </w:t>
      </w:r>
    </w:p>
    <w:p w:rsidR="00786096" w14:paraId="000000C7" w14:textId="77777777">
      <w:pPr>
        <w:pStyle w:val="Normal2"/>
        <w:pBdr>
          <w:top w:val="nil"/>
          <w:left w:val="nil"/>
          <w:bottom w:val="nil"/>
          <w:right w:val="nil"/>
          <w:between w:val="nil"/>
        </w:pBdr>
        <w:spacing w:line="276" w:lineRule="auto"/>
      </w:pPr>
    </w:p>
    <w:p w:rsidR="00786096" w14:paraId="000000C8" w14:textId="085390B6">
      <w:pPr>
        <w:pStyle w:val="Normal2"/>
        <w:pBdr>
          <w:top w:val="nil"/>
          <w:left w:val="nil"/>
          <w:bottom w:val="nil"/>
          <w:right w:val="nil"/>
          <w:between w:val="nil"/>
        </w:pBdr>
        <w:spacing w:line="276" w:lineRule="auto"/>
        <w:rPr>
          <w:color w:val="000000"/>
        </w:rPr>
      </w:pPr>
      <w:r>
        <w:t xml:space="preserve">Findings will be reported in aggregate form and all data collected will be separated from participants’ names. </w:t>
      </w:r>
      <w:r w:rsidR="000618F9">
        <w:rPr>
          <w:color w:val="000000"/>
        </w:rPr>
        <w:t>A</w:t>
      </w:r>
      <w:r w:rsidR="00284E04">
        <w:rPr>
          <w:color w:val="000000"/>
        </w:rPr>
        <w:t>ggregate data</w:t>
      </w:r>
      <w:r w:rsidR="00284E04">
        <w:t xml:space="preserve"> </w:t>
      </w:r>
      <w:r w:rsidR="00284E04">
        <w:rPr>
          <w:color w:val="000000"/>
        </w:rPr>
        <w:t xml:space="preserve">and any other project-related documents </w:t>
      </w:r>
      <w:r w:rsidR="000618F9">
        <w:rPr>
          <w:color w:val="000000"/>
        </w:rPr>
        <w:t xml:space="preserve">will be retained </w:t>
      </w:r>
      <w:r w:rsidR="00284E04">
        <w:rPr>
          <w:color w:val="000000"/>
        </w:rPr>
        <w:t>on secure servers</w:t>
      </w:r>
      <w:r w:rsidR="00284E04">
        <w:t xml:space="preserve">. </w:t>
      </w:r>
      <w:r w:rsidRPr="00420850" w:rsidR="0056789C">
        <w:rPr>
          <w:color w:val="000000"/>
        </w:rPr>
        <w:t xml:space="preserve">Any staff will be </w:t>
      </w:r>
      <w:r w:rsidRPr="00420850" w:rsidR="0056789C">
        <w:t>required</w:t>
      </w:r>
      <w:r w:rsidRPr="00420850" w:rsidR="0056789C">
        <w:rPr>
          <w:color w:val="000000"/>
        </w:rPr>
        <w:t xml:space="preserve"> to sign a privacy agreement prior to the start of the project (see </w:t>
      </w:r>
      <w:r w:rsidRPr="00420850" w:rsidR="0056789C">
        <w:rPr>
          <w:b/>
          <w:color w:val="000000"/>
        </w:rPr>
        <w:t xml:space="preserve">Attachment </w:t>
      </w:r>
      <w:r w:rsidR="00253BEB">
        <w:rPr>
          <w:b/>
        </w:rPr>
        <w:t>7</w:t>
      </w:r>
      <w:r w:rsidRPr="00420850" w:rsidR="0080737E">
        <w:rPr>
          <w:b/>
          <w:color w:val="000000"/>
        </w:rPr>
        <w:t xml:space="preserve"> </w:t>
      </w:r>
      <w:r w:rsidRPr="00420850" w:rsidR="0056789C">
        <w:rPr>
          <w:color w:val="000000"/>
        </w:rPr>
        <w:t>for a copy of the privacy agreement).</w:t>
      </w:r>
      <w:r w:rsidR="0056789C">
        <w:rPr>
          <w:color w:val="000000"/>
        </w:rPr>
        <w:t xml:space="preserve"> </w:t>
      </w:r>
      <w:r w:rsidR="00284E04">
        <w:t>O</w:t>
      </w:r>
      <w:r w:rsidR="00284E04">
        <w:rPr>
          <w:color w:val="000000"/>
        </w:rPr>
        <w:t xml:space="preserve">nly project staff members will have access to the servers via password-protected computers. </w:t>
      </w:r>
    </w:p>
    <w:p w:rsidR="00786096" w14:paraId="000000C9" w14:textId="77777777">
      <w:pPr>
        <w:pStyle w:val="Normal2"/>
        <w:pBdr>
          <w:top w:val="nil"/>
          <w:left w:val="nil"/>
          <w:bottom w:val="nil"/>
          <w:right w:val="nil"/>
          <w:between w:val="nil"/>
        </w:pBdr>
        <w:spacing w:line="276" w:lineRule="auto"/>
      </w:pPr>
    </w:p>
    <w:p w:rsidR="002A7302" w14:paraId="2D52AE6F" w14:textId="77777777">
      <w:pPr>
        <w:pStyle w:val="Normal2"/>
        <w:pBdr>
          <w:top w:val="nil"/>
          <w:left w:val="nil"/>
          <w:bottom w:val="nil"/>
          <w:right w:val="nil"/>
          <w:between w:val="nil"/>
        </w:pBdr>
        <w:spacing w:line="276" w:lineRule="auto"/>
      </w:pPr>
      <w:bookmarkStart w:id="43" w:name="_heading=h.4i7ojhp" w:colFirst="0" w:colLast="0"/>
      <w:bookmarkEnd w:id="43"/>
    </w:p>
    <w:p w:rsidR="002A7302" w:rsidRPr="00AC2AEB" w:rsidP="002A7302" w14:paraId="1236C7AB" w14:textId="0830751B">
      <w:pPr>
        <w:pStyle w:val="Normal2"/>
        <w:spacing w:line="276" w:lineRule="auto"/>
      </w:pPr>
      <w:r w:rsidRPr="00AC2AEB">
        <w:t>No PII will be collected during this data collection effort.</w:t>
      </w:r>
      <w:r w:rsidRPr="00AC2AEB">
        <w:rPr>
          <w:b/>
          <w:bCs/>
        </w:rPr>
        <w:t xml:space="preserve"> </w:t>
      </w:r>
      <w:r w:rsidRPr="00AC2AEB">
        <w:t xml:space="preserve">During data collection activities, participants will only be identified by their first name and last initial, with no accompanying profile picture, to protect their privacy and to increase their comfort level with the discussion. None of the questions, prompts, or data elements in the activities will require participants to share information about themselves that is private or sensitive, although participants may share whatever they choose. All participants will be informed that all responses are voluntary, and they do not have to respond to any questions that they do not wish to answer. Any PII that participants provide in their responses will be scrubbed before reporting. </w:t>
      </w:r>
    </w:p>
    <w:p w:rsidR="002A7302" w:rsidP="002A7302" w14:paraId="5A969CCC" w14:textId="77777777">
      <w:pPr>
        <w:pStyle w:val="Normal2"/>
        <w:spacing w:line="276" w:lineRule="auto"/>
        <w:rPr>
          <w:highlight w:val="yellow"/>
        </w:rPr>
      </w:pPr>
    </w:p>
    <w:p w:rsidR="002A7302" w:rsidP="002A7302" w14:paraId="5F0A285B" w14:textId="1FB4B4DD">
      <w:pPr>
        <w:pStyle w:val="Normal2"/>
        <w:spacing w:line="276" w:lineRule="auto"/>
      </w:pPr>
      <w:r>
        <w:t>CDC’s contractor will retain study responses on secure servers or in locked file cabinets; only project staff members will be able to access the servers via password-protected computers. Findings will be reported in aggregate form and all data collected will be separated from participants’ names. All study responses will be destroyed three years after completion of the project. No identifiable information describing individual respondents will be included in the analyzed data and aggregate reports provided to CDC.</w:t>
      </w:r>
    </w:p>
    <w:p w:rsidR="00F53484" w:rsidP="002A7302" w14:paraId="47A4A60F" w14:textId="77777777">
      <w:pPr>
        <w:pStyle w:val="Normal2"/>
        <w:spacing w:line="276" w:lineRule="auto"/>
      </w:pPr>
    </w:p>
    <w:p w:rsidR="002A7302" w14:paraId="2012598B" w14:textId="55ABC58C">
      <w:pPr>
        <w:pStyle w:val="Normal2"/>
        <w:pBdr>
          <w:top w:val="nil"/>
          <w:left w:val="nil"/>
          <w:bottom w:val="nil"/>
          <w:right w:val="nil"/>
          <w:between w:val="nil"/>
        </w:pBdr>
        <w:spacing w:line="276" w:lineRule="auto"/>
      </w:pPr>
      <w:r>
        <w:t>Data will be kept private to the extent allowed by law.</w:t>
      </w:r>
    </w:p>
    <w:p w:rsidR="00786096" w14:paraId="000000CB" w14:textId="77777777">
      <w:pPr>
        <w:pStyle w:val="heading22"/>
        <w:spacing w:before="0" w:after="0" w:line="276" w:lineRule="auto"/>
      </w:pPr>
    </w:p>
    <w:p w:rsidR="00786096" w14:paraId="000000CC" w14:textId="77777777">
      <w:pPr>
        <w:pStyle w:val="heading22"/>
        <w:spacing w:before="0" w:after="0" w:line="276" w:lineRule="auto"/>
      </w:pPr>
      <w:bookmarkStart w:id="44" w:name="_Toc160703587"/>
      <w:bookmarkStart w:id="45" w:name="_Toc160709338"/>
      <w:r>
        <w:t>A.11</w:t>
      </w:r>
      <w:r>
        <w:tab/>
        <w:t>Justification for Sensitive Questions</w:t>
      </w:r>
      <w:bookmarkEnd w:id="44"/>
      <w:bookmarkEnd w:id="45"/>
      <w:r>
        <w:t xml:space="preserve"> </w:t>
      </w:r>
    </w:p>
    <w:p w:rsidR="00786096" w14:paraId="000000CD" w14:textId="77777777">
      <w:pPr>
        <w:pStyle w:val="Normal2"/>
        <w:pBdr>
          <w:top w:val="nil"/>
          <w:left w:val="nil"/>
          <w:bottom w:val="nil"/>
          <w:right w:val="nil"/>
          <w:between w:val="nil"/>
        </w:pBdr>
        <w:spacing w:line="276" w:lineRule="auto"/>
        <w:rPr>
          <w:color w:val="000000"/>
        </w:rPr>
      </w:pPr>
    </w:p>
    <w:p w:rsidR="00FE6B5B" w:rsidP="00FE6B5B" w14:paraId="558E11E7" w14:textId="665A19B6">
      <w:pPr>
        <w:pStyle w:val="Normal2"/>
        <w:pBdr>
          <w:top w:val="nil"/>
          <w:left w:val="nil"/>
          <w:bottom w:val="nil"/>
          <w:right w:val="nil"/>
          <w:between w:val="nil"/>
        </w:pBdr>
        <w:spacing w:line="276" w:lineRule="auto"/>
      </w:pPr>
      <w:r>
        <w:t>There is minimal risk that questions</w:t>
      </w:r>
      <w:r>
        <w:rPr>
          <w:color w:val="000000"/>
        </w:rPr>
        <w:t xml:space="preserve"> </w:t>
      </w:r>
      <w:r>
        <w:t xml:space="preserve">related to drug use, </w:t>
      </w:r>
      <w:r w:rsidR="00C44C0F">
        <w:t>addiction</w:t>
      </w:r>
      <w:r>
        <w:t xml:space="preserve">, and/or overdose </w:t>
      </w:r>
      <w:r>
        <w:rPr>
          <w:color w:val="000000"/>
        </w:rPr>
        <w:t xml:space="preserve">may make respondents feel uncomfortable or cause </w:t>
      </w:r>
      <w:r>
        <w:t xml:space="preserve">some </w:t>
      </w:r>
      <w:r>
        <w:rPr>
          <w:color w:val="000000"/>
        </w:rPr>
        <w:t xml:space="preserve">emotional discomfort. </w:t>
      </w:r>
      <w:r>
        <w:t>It is necessary to get feedback around these sensitive topics, as best practices in health communication show that to develop effective materials, they must be based on audience data</w:t>
      </w:r>
      <w:r w:rsidR="00406AC4">
        <w:t>.</w:t>
      </w:r>
      <w:r>
        <w:t xml:space="preserve"> </w:t>
      </w:r>
      <w:r w:rsidRPr="00420850">
        <w:t xml:space="preserve">This study does not constitute human </w:t>
      </w:r>
      <w:r w:rsidRPr="00420850">
        <w:t>subjects</w:t>
      </w:r>
      <w:r w:rsidRPr="00420850">
        <w:t xml:space="preserve"> research</w:t>
      </w:r>
      <w:r w:rsidR="002B2965">
        <w:t>.</w:t>
      </w:r>
      <w:r w:rsidRPr="00420850">
        <w:t xml:space="preserve"> </w:t>
      </w:r>
      <w:r w:rsidR="002B2965">
        <w:t>H</w:t>
      </w:r>
      <w:r w:rsidRPr="00420850">
        <w:t>owever, due to the inclusion of a vulnerable population (people under age 18), we have secured a</w:t>
      </w:r>
      <w:r>
        <w:t>n</w:t>
      </w:r>
      <w:r w:rsidRPr="00420850">
        <w:t xml:space="preserve"> </w:t>
      </w:r>
      <w:r>
        <w:t xml:space="preserve">IRB human subjects review and exemption determination through an independent institutional review </w:t>
      </w:r>
      <w:r>
        <w:t>board, and</w:t>
      </w:r>
      <w:r>
        <w:t xml:space="preserve"> was determined exempt due to not being considered human subjects research</w:t>
      </w:r>
      <w:r w:rsidRPr="00420850">
        <w:t xml:space="preserve"> (see </w:t>
      </w:r>
      <w:r w:rsidRPr="00420850">
        <w:rPr>
          <w:b/>
        </w:rPr>
        <w:t xml:space="preserve">Attachment </w:t>
      </w:r>
      <w:r>
        <w:rPr>
          <w:b/>
        </w:rPr>
        <w:t>8</w:t>
      </w:r>
      <w:r w:rsidRPr="00420850">
        <w:rPr>
          <w:b/>
        </w:rPr>
        <w:t>)</w:t>
      </w:r>
      <w:r w:rsidRPr="00420850">
        <w:t>.</w:t>
      </w:r>
      <w:r w:rsidR="00A44010">
        <w:t xml:space="preserve"> </w:t>
      </w:r>
      <w:r w:rsidR="00D94D5D">
        <w:t>The reviewers also</w:t>
      </w:r>
      <w:r w:rsidR="00931379">
        <w:t xml:space="preserve"> conducted an ethical evaluation and</w:t>
      </w:r>
      <w:r w:rsidR="00D94D5D">
        <w:t xml:space="preserve"> determined that the study </w:t>
      </w:r>
      <w:r w:rsidR="00931379">
        <w:t xml:space="preserve">does not appear to be in violation of any human subjects protections. </w:t>
      </w:r>
    </w:p>
    <w:p w:rsidR="00786096" w14:paraId="000000CE" w14:textId="4651ACC6">
      <w:pPr>
        <w:pStyle w:val="Normal2"/>
      </w:pPr>
    </w:p>
    <w:p w:rsidR="00786096" w14:paraId="000000CF" w14:textId="77777777">
      <w:pPr>
        <w:pStyle w:val="Normal2"/>
      </w:pPr>
    </w:p>
    <w:p w:rsidR="00786096" w:rsidRPr="00D22C81" w14:paraId="000000D0" w14:textId="77777777">
      <w:pPr>
        <w:pStyle w:val="Normal2"/>
        <w:rPr>
          <w:sz w:val="14"/>
          <w:szCs w:val="14"/>
        </w:rPr>
      </w:pPr>
    </w:p>
    <w:p w:rsidR="00786096" w14:paraId="000000D1" w14:textId="77777777">
      <w:pPr>
        <w:pStyle w:val="heading22"/>
        <w:spacing w:before="0" w:after="0" w:line="276" w:lineRule="auto"/>
      </w:pPr>
      <w:bookmarkStart w:id="46" w:name="_Toc160703588"/>
      <w:bookmarkStart w:id="47" w:name="_Toc160709339"/>
      <w:r>
        <w:t>A.12</w:t>
      </w:r>
      <w:r>
        <w:tab/>
        <w:t>Estimates of Annualized Burden Hours and Costs</w:t>
      </w:r>
      <w:bookmarkEnd w:id="46"/>
      <w:bookmarkEnd w:id="47"/>
      <w:r>
        <w:t xml:space="preserve"> </w:t>
      </w:r>
    </w:p>
    <w:p w:rsidR="00786096" w14:paraId="000000D2" w14:textId="77777777">
      <w:pPr>
        <w:pStyle w:val="Normal2"/>
        <w:pBdr>
          <w:top w:val="nil"/>
          <w:left w:val="nil"/>
          <w:bottom w:val="nil"/>
          <w:right w:val="nil"/>
          <w:between w:val="nil"/>
        </w:pBdr>
        <w:spacing w:line="276" w:lineRule="auto"/>
        <w:rPr>
          <w:color w:val="000000"/>
        </w:rPr>
      </w:pPr>
      <w:bookmarkStart w:id="48" w:name="_heading=h.1ci93xb" w:colFirst="0" w:colLast="0"/>
      <w:bookmarkEnd w:id="48"/>
    </w:p>
    <w:p w:rsidR="00786096" w:rsidRPr="00F42924" w14:paraId="000000D4" w14:textId="0081F515">
      <w:pPr>
        <w:pStyle w:val="Normal2"/>
        <w:pBdr>
          <w:top w:val="nil"/>
          <w:left w:val="nil"/>
          <w:bottom w:val="nil"/>
          <w:right w:val="nil"/>
          <w:between w:val="nil"/>
        </w:pBdr>
        <w:spacing w:line="276" w:lineRule="auto"/>
        <w:rPr>
          <w:color w:val="000000" w:themeColor="text1"/>
        </w:rPr>
      </w:pPr>
      <w:r>
        <w:rPr>
          <w:color w:val="000000"/>
        </w:rPr>
        <w:t xml:space="preserve">We estimate the total annualized response </w:t>
      </w:r>
      <w:r w:rsidRPr="00420850">
        <w:rPr>
          <w:color w:val="000000"/>
        </w:rPr>
        <w:t xml:space="preserve">burden at </w:t>
      </w:r>
      <w:r w:rsidR="00F101EC">
        <w:t>256</w:t>
      </w:r>
      <w:r w:rsidR="00F42924">
        <w:t xml:space="preserve"> </w:t>
      </w:r>
      <w:r w:rsidRPr="00420850">
        <w:rPr>
          <w:color w:val="000000"/>
        </w:rPr>
        <w:t>hours (</w:t>
      </w:r>
      <w:r>
        <w:rPr>
          <w:b/>
          <w:color w:val="000000"/>
        </w:rPr>
        <w:t>Exhibit A.12.1)</w:t>
      </w:r>
      <w:r>
        <w:rPr>
          <w:color w:val="000000"/>
        </w:rPr>
        <w:t xml:space="preserve">. </w:t>
      </w:r>
      <w:r>
        <w:t xml:space="preserve">The burdens for each </w:t>
      </w:r>
      <w:r w:rsidRPr="00F42924">
        <w:rPr>
          <w:color w:val="000000" w:themeColor="text1"/>
        </w:rPr>
        <w:t>data collection are described below.</w:t>
      </w:r>
      <w:r w:rsidR="00F42924">
        <w:rPr>
          <w:color w:val="000000" w:themeColor="text1"/>
        </w:rPr>
        <w:t xml:space="preserve"> </w:t>
      </w:r>
      <w:r w:rsidRPr="00F42924" w:rsidR="00CA78C4">
        <w:rPr>
          <w:color w:val="000000" w:themeColor="text1"/>
        </w:rPr>
        <w:t xml:space="preserve">We will </w:t>
      </w:r>
      <w:r w:rsidRPr="00F42924" w:rsidR="00D1682F">
        <w:rPr>
          <w:color w:val="000000" w:themeColor="text1"/>
        </w:rPr>
        <w:t>enroll</w:t>
      </w:r>
      <w:r w:rsidRPr="00F42924" w:rsidR="00CA78C4">
        <w:rPr>
          <w:color w:val="000000" w:themeColor="text1"/>
        </w:rPr>
        <w:t xml:space="preserve"> a total of 30 youth participants ages 13 to 17 to </w:t>
      </w:r>
      <w:r w:rsidRPr="00F42924" w:rsidR="00CA78C4">
        <w:rPr>
          <w:color w:val="000000" w:themeColor="text1"/>
        </w:rPr>
        <w:t>provide message feedback. For this project, we will recruit 54 participants to account for potential drop-offs</w:t>
      </w:r>
      <w:r w:rsidRPr="00F42924" w:rsidR="00C567E2">
        <w:rPr>
          <w:color w:val="000000" w:themeColor="text1"/>
        </w:rPr>
        <w:t xml:space="preserve"> and to improve meeting the identified targets by racial and ethnic groups</w:t>
      </w:r>
      <w:r w:rsidRPr="00F42924" w:rsidR="00CA78C4">
        <w:rPr>
          <w:color w:val="000000" w:themeColor="text1"/>
        </w:rPr>
        <w:t>.</w:t>
      </w:r>
    </w:p>
    <w:p w:rsidR="00786096" w:rsidRPr="00C567E2" w14:paraId="000000D5" w14:textId="77777777">
      <w:pPr>
        <w:pStyle w:val="Normal2"/>
        <w:keepNext/>
        <w:keepLines/>
        <w:pBdr>
          <w:top w:val="nil"/>
          <w:left w:val="nil"/>
          <w:bottom w:val="nil"/>
          <w:right w:val="nil"/>
          <w:between w:val="nil"/>
        </w:pBdr>
        <w:spacing w:line="276" w:lineRule="auto"/>
        <w:ind w:left="1260" w:hanging="1260"/>
        <w:rPr>
          <w:b/>
          <w:color w:val="000000"/>
        </w:rPr>
      </w:pPr>
      <w:bookmarkStart w:id="49" w:name="_heading=h.3whwml4" w:colFirst="0" w:colLast="0"/>
      <w:bookmarkEnd w:id="49"/>
    </w:p>
    <w:p w:rsidR="00786096" w:rsidRPr="00C567E2" w14:paraId="000000D6" w14:textId="1E5A569E">
      <w:pPr>
        <w:pStyle w:val="Normal2"/>
        <w:keepNext/>
        <w:keepLines/>
        <w:pBdr>
          <w:top w:val="nil"/>
          <w:left w:val="nil"/>
          <w:bottom w:val="nil"/>
          <w:right w:val="nil"/>
          <w:between w:val="nil"/>
        </w:pBdr>
        <w:spacing w:line="276" w:lineRule="auto"/>
        <w:ind w:left="1260" w:hanging="1260"/>
        <w:rPr>
          <w:b/>
          <w:color w:val="000000"/>
        </w:rPr>
      </w:pPr>
      <w:bookmarkStart w:id="50" w:name="bookmark=id.omhdzqklfn31" w:colFirst="0" w:colLast="0"/>
      <w:bookmarkEnd w:id="50"/>
      <w:r w:rsidRPr="3CC69C49">
        <w:rPr>
          <w:b/>
          <w:color w:val="000000" w:themeColor="text1"/>
        </w:rPr>
        <w:t>Exhibit A.12.1. Estimated Annualized Burden Hours</w:t>
      </w:r>
    </w:p>
    <w:p w:rsidR="00786096" w:rsidRPr="00C567E2" w14:paraId="000000D7" w14:textId="77777777">
      <w:pPr>
        <w:pStyle w:val="Normal2"/>
        <w:pBdr>
          <w:top w:val="nil"/>
          <w:left w:val="nil"/>
          <w:bottom w:val="nil"/>
          <w:right w:val="nil"/>
          <w:between w:val="nil"/>
        </w:pBdr>
        <w:spacing w:line="276" w:lineRule="auto"/>
        <w:ind w:firstLine="720"/>
      </w:pPr>
    </w:p>
    <w:p w:rsidR="00786096" w14:paraId="000000D8" w14:textId="77777777">
      <w:pPr>
        <w:pStyle w:val="Normal2"/>
      </w:pPr>
      <w:r w:rsidRPr="00C567E2">
        <w:rPr>
          <w:b/>
        </w:rPr>
        <w:t>BURDEN HOURS</w:t>
      </w:r>
      <w:r w:rsidRPr="00C567E2">
        <w:t xml:space="preserve"> </w:t>
      </w:r>
    </w:p>
    <w:p w:rsidR="00FD401B" w:rsidRPr="00C567E2" w14:paraId="2DAF64DC" w14:textId="77777777">
      <w:pPr>
        <w:pStyle w:val="Normal2"/>
        <w:rPr>
          <w:i/>
        </w:rPr>
      </w:pPr>
    </w:p>
    <w:tbl>
      <w:tblPr>
        <w:tblW w:w="9460" w:type="dxa"/>
        <w:tblLook w:val="04A0"/>
      </w:tblPr>
      <w:tblGrid>
        <w:gridCol w:w="1339"/>
        <w:gridCol w:w="2561"/>
        <w:gridCol w:w="1415"/>
        <w:gridCol w:w="1451"/>
        <w:gridCol w:w="1377"/>
        <w:gridCol w:w="1317"/>
      </w:tblGrid>
      <w:tr w14:paraId="44CCA5F7" w14:textId="77777777" w:rsidTr="009F4A59">
        <w:tblPrEx>
          <w:tblW w:w="9460" w:type="dxa"/>
          <w:tblLook w:val="04A0"/>
        </w:tblPrEx>
        <w:trPr>
          <w:trHeight w:val="90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A59" w:rsidRPr="009F4A59" w:rsidP="009F4A59" w14:paraId="486CD351" w14:textId="77777777">
            <w:pPr>
              <w:rPr>
                <w:b/>
                <w:bCs/>
                <w:color w:val="000000"/>
              </w:rPr>
            </w:pPr>
            <w:r w:rsidRPr="009F4A59">
              <w:rPr>
                <w:b/>
                <w:bCs/>
                <w:color w:val="000000"/>
              </w:rPr>
              <w:t>Category of Respondent</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9F4A59" w:rsidRPr="009F4A59" w:rsidP="009F4A59" w14:paraId="11F3A026" w14:textId="77777777">
            <w:pPr>
              <w:rPr>
                <w:b/>
                <w:bCs/>
                <w:color w:val="000000"/>
              </w:rPr>
            </w:pPr>
            <w:r w:rsidRPr="009F4A59">
              <w:rPr>
                <w:b/>
                <w:bCs/>
                <w:color w:val="000000"/>
              </w:rPr>
              <w:t>Form Name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F4A59" w:rsidRPr="009F4A59" w:rsidP="009F4A59" w14:paraId="4A537D7D" w14:textId="77777777">
            <w:pPr>
              <w:rPr>
                <w:b/>
                <w:bCs/>
                <w:color w:val="000000"/>
              </w:rPr>
            </w:pPr>
            <w:r w:rsidRPr="009F4A59">
              <w:rPr>
                <w:b/>
                <w:bCs/>
                <w:color w:val="000000"/>
              </w:rPr>
              <w:t>No. of Respondents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F4A59" w:rsidRPr="009F4A59" w:rsidP="009F4A59" w14:paraId="0001FA48" w14:textId="77777777">
            <w:pPr>
              <w:rPr>
                <w:b/>
                <w:bCs/>
                <w:color w:val="000000"/>
              </w:rPr>
            </w:pPr>
            <w:r w:rsidRPr="009F4A59">
              <w:rPr>
                <w:b/>
                <w:bCs/>
                <w:color w:val="000000"/>
              </w:rPr>
              <w:t>Participation Time (minutes)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F4A59" w:rsidRPr="009F4A59" w:rsidP="009F4A59" w14:paraId="66EB55C6" w14:textId="77777777">
            <w:pPr>
              <w:rPr>
                <w:b/>
                <w:bCs/>
                <w:color w:val="000000"/>
              </w:rPr>
            </w:pPr>
            <w:r w:rsidRPr="009F4A59">
              <w:rPr>
                <w:b/>
                <w:bCs/>
                <w:color w:val="000000"/>
              </w:rPr>
              <w:t>Minutes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F4A59" w:rsidRPr="009F4A59" w:rsidP="009F4A59" w14:paraId="6D4680EB" w14:textId="77777777">
            <w:pPr>
              <w:rPr>
                <w:b/>
                <w:bCs/>
                <w:color w:val="000000"/>
              </w:rPr>
            </w:pPr>
            <w:r w:rsidRPr="009F4A59">
              <w:rPr>
                <w:b/>
                <w:bCs/>
                <w:color w:val="000000"/>
              </w:rPr>
              <w:t>Burden in Hours</w:t>
            </w:r>
          </w:p>
        </w:tc>
      </w:tr>
      <w:tr w14:paraId="25BF8B46" w14:textId="77777777" w:rsidTr="009F4A59">
        <w:tblPrEx>
          <w:tblW w:w="9460" w:type="dxa"/>
          <w:tblLook w:val="04A0"/>
        </w:tblPrEx>
        <w:trPr>
          <w:trHeight w:val="32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9F4A59" w:rsidRPr="009F4A59" w:rsidP="009F4A59" w14:paraId="7A07D276" w14:textId="77777777">
            <w:pPr>
              <w:rPr>
                <w:color w:val="000000"/>
              </w:rPr>
            </w:pPr>
            <w:r w:rsidRPr="009F4A59">
              <w:rPr>
                <w:color w:val="000000"/>
              </w:rPr>
              <w:t>Individual</w:t>
            </w:r>
          </w:p>
        </w:tc>
        <w:tc>
          <w:tcPr>
            <w:tcW w:w="2640" w:type="dxa"/>
            <w:tcBorders>
              <w:top w:val="nil"/>
              <w:left w:val="nil"/>
              <w:bottom w:val="single" w:sz="4" w:space="0" w:color="auto"/>
              <w:right w:val="single" w:sz="4" w:space="0" w:color="auto"/>
            </w:tcBorders>
            <w:shd w:val="clear" w:color="auto" w:fill="auto"/>
            <w:vAlign w:val="center"/>
            <w:hideMark/>
          </w:tcPr>
          <w:p w:rsidR="009F4A59" w:rsidRPr="009F4A59" w:rsidP="009F4A59" w14:paraId="192201FD" w14:textId="07AE09E2">
            <w:pPr>
              <w:rPr>
                <w:color w:val="000000"/>
              </w:rPr>
            </w:pPr>
            <w:r>
              <w:rPr>
                <w:color w:val="000000"/>
              </w:rPr>
              <w:t xml:space="preserve">Attachment 1 - </w:t>
            </w:r>
            <w:r w:rsidRPr="009F4A59">
              <w:rPr>
                <w:color w:val="000000"/>
              </w:rPr>
              <w:t>Screener</w:t>
            </w:r>
            <w:r>
              <w:rPr>
                <w:color w:val="000000"/>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9F4A59" w:rsidRPr="009F4A59" w:rsidP="009F4A59" w14:paraId="48B309F9" w14:textId="77777777">
            <w:pPr>
              <w:jc w:val="center"/>
              <w:rPr>
                <w:color w:val="000000"/>
              </w:rPr>
            </w:pPr>
            <w:r w:rsidRPr="009F4A59">
              <w:rPr>
                <w:color w:val="000000"/>
              </w:rPr>
              <w:t>500</w:t>
            </w:r>
          </w:p>
        </w:tc>
        <w:tc>
          <w:tcPr>
            <w:tcW w:w="1400" w:type="dxa"/>
            <w:tcBorders>
              <w:top w:val="nil"/>
              <w:left w:val="nil"/>
              <w:bottom w:val="single" w:sz="4" w:space="0" w:color="auto"/>
              <w:right w:val="single" w:sz="4" w:space="0" w:color="auto"/>
            </w:tcBorders>
            <w:shd w:val="clear" w:color="auto" w:fill="auto"/>
            <w:vAlign w:val="bottom"/>
            <w:hideMark/>
          </w:tcPr>
          <w:p w:rsidR="009F4A59" w:rsidRPr="009F4A59" w:rsidP="009F4A59" w14:paraId="17925EBD" w14:textId="77777777">
            <w:pPr>
              <w:jc w:val="center"/>
              <w:rPr>
                <w:color w:val="000000"/>
              </w:rPr>
            </w:pPr>
            <w:r w:rsidRPr="009F4A59">
              <w:rPr>
                <w:color w:val="000000"/>
              </w:rPr>
              <w:t>15/60</w:t>
            </w:r>
          </w:p>
        </w:tc>
        <w:tc>
          <w:tcPr>
            <w:tcW w:w="1400" w:type="dxa"/>
            <w:tcBorders>
              <w:top w:val="nil"/>
              <w:left w:val="nil"/>
              <w:bottom w:val="single" w:sz="4" w:space="0" w:color="auto"/>
              <w:right w:val="single" w:sz="4" w:space="0" w:color="auto"/>
            </w:tcBorders>
            <w:shd w:val="clear" w:color="auto" w:fill="auto"/>
            <w:vAlign w:val="bottom"/>
            <w:hideMark/>
          </w:tcPr>
          <w:p w:rsidR="009F4A59" w:rsidRPr="009F4A59" w:rsidP="009F4A59" w14:paraId="654944DC" w14:textId="77777777">
            <w:pPr>
              <w:jc w:val="center"/>
              <w:rPr>
                <w:color w:val="000000"/>
              </w:rPr>
            </w:pPr>
            <w:r w:rsidRPr="009F4A59">
              <w:rPr>
                <w:color w:val="000000"/>
              </w:rPr>
              <w:t>7500</w:t>
            </w:r>
          </w:p>
        </w:tc>
        <w:tc>
          <w:tcPr>
            <w:tcW w:w="1340" w:type="dxa"/>
            <w:tcBorders>
              <w:top w:val="nil"/>
              <w:left w:val="nil"/>
              <w:bottom w:val="single" w:sz="4" w:space="0" w:color="auto"/>
              <w:right w:val="single" w:sz="4" w:space="0" w:color="auto"/>
            </w:tcBorders>
            <w:shd w:val="clear" w:color="auto" w:fill="auto"/>
            <w:vAlign w:val="bottom"/>
            <w:hideMark/>
          </w:tcPr>
          <w:p w:rsidR="009F4A59" w:rsidRPr="009F4A59" w:rsidP="009F4A59" w14:paraId="46E3A1B6" w14:textId="77777777">
            <w:pPr>
              <w:jc w:val="center"/>
              <w:rPr>
                <w:color w:val="000000"/>
              </w:rPr>
            </w:pPr>
            <w:r w:rsidRPr="009F4A59">
              <w:rPr>
                <w:color w:val="000000"/>
              </w:rPr>
              <w:t>125</w:t>
            </w:r>
          </w:p>
        </w:tc>
      </w:tr>
      <w:tr w14:paraId="1929FE65" w14:textId="77777777" w:rsidTr="009F4A59">
        <w:tblPrEx>
          <w:tblW w:w="9460" w:type="dxa"/>
          <w:tblLook w:val="04A0"/>
        </w:tblPrEx>
        <w:trPr>
          <w:trHeight w:val="6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9F4A59" w:rsidRPr="009F4A59" w:rsidP="009F4A59" w14:paraId="404ED332" w14:textId="77777777">
            <w:pPr>
              <w:rPr>
                <w:color w:val="000000"/>
              </w:rPr>
            </w:pPr>
            <w:r w:rsidRPr="009F4A59">
              <w:rPr>
                <w:color w:val="000000"/>
              </w:rPr>
              <w:t>Individual</w:t>
            </w:r>
          </w:p>
        </w:tc>
        <w:tc>
          <w:tcPr>
            <w:tcW w:w="2640" w:type="dxa"/>
            <w:tcBorders>
              <w:top w:val="nil"/>
              <w:left w:val="nil"/>
              <w:bottom w:val="single" w:sz="4" w:space="0" w:color="auto"/>
              <w:right w:val="single" w:sz="4" w:space="0" w:color="auto"/>
            </w:tcBorders>
            <w:shd w:val="clear" w:color="auto" w:fill="auto"/>
            <w:vAlign w:val="center"/>
            <w:hideMark/>
          </w:tcPr>
          <w:p w:rsidR="009F4A59" w:rsidRPr="009F4A59" w:rsidP="009F4A59" w14:paraId="2B090C0B" w14:textId="512CC186">
            <w:pPr>
              <w:rPr>
                <w:color w:val="000000"/>
              </w:rPr>
            </w:pPr>
            <w:r>
              <w:rPr>
                <w:color w:val="000000"/>
              </w:rPr>
              <w:t xml:space="preserve">Attachment 2 - </w:t>
            </w:r>
            <w:r w:rsidRPr="009F4A59">
              <w:rPr>
                <w:color w:val="000000"/>
              </w:rPr>
              <w:t>Parent Guardian Consent Form</w:t>
            </w:r>
            <w:r>
              <w:rPr>
                <w:color w:val="000000"/>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9F4A59" w:rsidRPr="009F4A59" w:rsidP="009F4A59" w14:paraId="151FC489" w14:textId="77777777">
            <w:pPr>
              <w:jc w:val="center"/>
              <w:rPr>
                <w:color w:val="000000"/>
              </w:rPr>
            </w:pPr>
            <w:r w:rsidRPr="009F4A59">
              <w:rPr>
                <w:color w:val="000000"/>
              </w:rPr>
              <w:t>54</w:t>
            </w:r>
          </w:p>
        </w:tc>
        <w:tc>
          <w:tcPr>
            <w:tcW w:w="1400" w:type="dxa"/>
            <w:tcBorders>
              <w:top w:val="nil"/>
              <w:left w:val="nil"/>
              <w:bottom w:val="single" w:sz="4" w:space="0" w:color="auto"/>
              <w:right w:val="single" w:sz="4" w:space="0" w:color="auto"/>
            </w:tcBorders>
            <w:shd w:val="clear" w:color="auto" w:fill="auto"/>
            <w:vAlign w:val="bottom"/>
            <w:hideMark/>
          </w:tcPr>
          <w:p w:rsidR="009F4A59" w:rsidRPr="009F4A59" w:rsidP="009F4A59" w14:paraId="7EC37AA2" w14:textId="77777777">
            <w:pPr>
              <w:jc w:val="center"/>
              <w:rPr>
                <w:color w:val="000000"/>
              </w:rPr>
            </w:pPr>
            <w:r w:rsidRPr="009F4A59">
              <w:rPr>
                <w:color w:val="000000"/>
              </w:rPr>
              <w:t>20/60</w:t>
            </w:r>
          </w:p>
        </w:tc>
        <w:tc>
          <w:tcPr>
            <w:tcW w:w="1400" w:type="dxa"/>
            <w:tcBorders>
              <w:top w:val="nil"/>
              <w:left w:val="nil"/>
              <w:bottom w:val="single" w:sz="4" w:space="0" w:color="auto"/>
              <w:right w:val="single" w:sz="4" w:space="0" w:color="auto"/>
            </w:tcBorders>
            <w:shd w:val="clear" w:color="auto" w:fill="auto"/>
            <w:vAlign w:val="bottom"/>
            <w:hideMark/>
          </w:tcPr>
          <w:p w:rsidR="009F4A59" w:rsidRPr="009F4A59" w:rsidP="009F4A59" w14:paraId="2C4481E7" w14:textId="77777777">
            <w:pPr>
              <w:jc w:val="center"/>
              <w:rPr>
                <w:color w:val="000000"/>
              </w:rPr>
            </w:pPr>
            <w:r w:rsidRPr="009F4A59">
              <w:rPr>
                <w:color w:val="000000"/>
              </w:rPr>
              <w:t>1080</w:t>
            </w:r>
          </w:p>
        </w:tc>
        <w:tc>
          <w:tcPr>
            <w:tcW w:w="1340" w:type="dxa"/>
            <w:tcBorders>
              <w:top w:val="nil"/>
              <w:left w:val="nil"/>
              <w:bottom w:val="single" w:sz="4" w:space="0" w:color="auto"/>
              <w:right w:val="single" w:sz="4" w:space="0" w:color="auto"/>
            </w:tcBorders>
            <w:shd w:val="clear" w:color="auto" w:fill="auto"/>
            <w:vAlign w:val="bottom"/>
            <w:hideMark/>
          </w:tcPr>
          <w:p w:rsidR="009F4A59" w:rsidRPr="009F4A59" w:rsidP="009F4A59" w14:paraId="5B3847DE" w14:textId="77777777">
            <w:pPr>
              <w:jc w:val="center"/>
              <w:rPr>
                <w:color w:val="000000"/>
              </w:rPr>
            </w:pPr>
            <w:r w:rsidRPr="009F4A59">
              <w:rPr>
                <w:color w:val="000000"/>
              </w:rPr>
              <w:t>18</w:t>
            </w:r>
          </w:p>
        </w:tc>
      </w:tr>
      <w:tr w14:paraId="479030FD" w14:textId="77777777" w:rsidTr="009F4A59">
        <w:tblPrEx>
          <w:tblW w:w="9460" w:type="dxa"/>
          <w:tblLook w:val="04A0"/>
        </w:tblPrEx>
        <w:trPr>
          <w:trHeight w:val="6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9F4A59" w:rsidRPr="009F4A59" w:rsidP="009F4A59" w14:paraId="7B112DFF" w14:textId="77777777">
            <w:pPr>
              <w:rPr>
                <w:color w:val="000000"/>
              </w:rPr>
            </w:pPr>
            <w:r w:rsidRPr="009F4A59">
              <w:rPr>
                <w:color w:val="000000"/>
              </w:rPr>
              <w:t>Individual</w:t>
            </w:r>
          </w:p>
        </w:tc>
        <w:tc>
          <w:tcPr>
            <w:tcW w:w="2640" w:type="dxa"/>
            <w:tcBorders>
              <w:top w:val="nil"/>
              <w:left w:val="nil"/>
              <w:bottom w:val="single" w:sz="4" w:space="0" w:color="auto"/>
              <w:right w:val="single" w:sz="4" w:space="0" w:color="auto"/>
            </w:tcBorders>
            <w:shd w:val="clear" w:color="auto" w:fill="auto"/>
            <w:vAlign w:val="center"/>
            <w:hideMark/>
          </w:tcPr>
          <w:p w:rsidR="009F4A59" w:rsidRPr="009F4A59" w:rsidP="009F4A59" w14:paraId="5D1E9083" w14:textId="7207FB59">
            <w:pPr>
              <w:rPr>
                <w:color w:val="000000"/>
              </w:rPr>
            </w:pPr>
            <w:r>
              <w:rPr>
                <w:color w:val="000000"/>
              </w:rPr>
              <w:t xml:space="preserve">Attachment 3 - </w:t>
            </w:r>
            <w:r w:rsidRPr="009F4A59">
              <w:rPr>
                <w:color w:val="000000"/>
              </w:rPr>
              <w:t>Youth Participant Assent Form</w:t>
            </w:r>
            <w:r>
              <w:rPr>
                <w:color w:val="000000"/>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9F4A59" w:rsidRPr="009F4A59" w:rsidP="009F4A59" w14:paraId="789ADB9C" w14:textId="77777777">
            <w:pPr>
              <w:jc w:val="center"/>
              <w:rPr>
                <w:color w:val="000000"/>
              </w:rPr>
            </w:pPr>
            <w:r w:rsidRPr="009F4A59">
              <w:rPr>
                <w:color w:val="000000"/>
              </w:rPr>
              <w:t>54</w:t>
            </w:r>
          </w:p>
        </w:tc>
        <w:tc>
          <w:tcPr>
            <w:tcW w:w="1400" w:type="dxa"/>
            <w:tcBorders>
              <w:top w:val="nil"/>
              <w:left w:val="nil"/>
              <w:bottom w:val="single" w:sz="4" w:space="0" w:color="auto"/>
              <w:right w:val="single" w:sz="4" w:space="0" w:color="auto"/>
            </w:tcBorders>
            <w:shd w:val="clear" w:color="auto" w:fill="auto"/>
            <w:vAlign w:val="bottom"/>
            <w:hideMark/>
          </w:tcPr>
          <w:p w:rsidR="009F4A59" w:rsidRPr="009F4A59" w:rsidP="009F4A59" w14:paraId="67E7F0B2" w14:textId="77777777">
            <w:pPr>
              <w:jc w:val="center"/>
              <w:rPr>
                <w:color w:val="000000"/>
              </w:rPr>
            </w:pPr>
            <w:r w:rsidRPr="009F4A59">
              <w:rPr>
                <w:color w:val="000000"/>
              </w:rPr>
              <w:t>20/60</w:t>
            </w:r>
          </w:p>
        </w:tc>
        <w:tc>
          <w:tcPr>
            <w:tcW w:w="1400" w:type="dxa"/>
            <w:tcBorders>
              <w:top w:val="nil"/>
              <w:left w:val="nil"/>
              <w:bottom w:val="single" w:sz="4" w:space="0" w:color="auto"/>
              <w:right w:val="single" w:sz="4" w:space="0" w:color="auto"/>
            </w:tcBorders>
            <w:shd w:val="clear" w:color="auto" w:fill="auto"/>
            <w:vAlign w:val="bottom"/>
            <w:hideMark/>
          </w:tcPr>
          <w:p w:rsidR="009F4A59" w:rsidRPr="009F4A59" w:rsidP="009F4A59" w14:paraId="4809D4C6" w14:textId="77777777">
            <w:pPr>
              <w:jc w:val="center"/>
              <w:rPr>
                <w:color w:val="000000"/>
              </w:rPr>
            </w:pPr>
            <w:r w:rsidRPr="009F4A59">
              <w:rPr>
                <w:color w:val="000000"/>
              </w:rPr>
              <w:t>1080</w:t>
            </w:r>
          </w:p>
        </w:tc>
        <w:tc>
          <w:tcPr>
            <w:tcW w:w="1340" w:type="dxa"/>
            <w:tcBorders>
              <w:top w:val="nil"/>
              <w:left w:val="nil"/>
              <w:bottom w:val="single" w:sz="4" w:space="0" w:color="auto"/>
              <w:right w:val="single" w:sz="4" w:space="0" w:color="auto"/>
            </w:tcBorders>
            <w:shd w:val="clear" w:color="auto" w:fill="auto"/>
            <w:vAlign w:val="bottom"/>
            <w:hideMark/>
          </w:tcPr>
          <w:p w:rsidR="009F4A59" w:rsidRPr="009F4A59" w:rsidP="009F4A59" w14:paraId="3C34904A" w14:textId="77777777">
            <w:pPr>
              <w:jc w:val="center"/>
              <w:rPr>
                <w:color w:val="000000"/>
              </w:rPr>
            </w:pPr>
            <w:r w:rsidRPr="009F4A59">
              <w:rPr>
                <w:color w:val="000000"/>
              </w:rPr>
              <w:t>18</w:t>
            </w:r>
          </w:p>
        </w:tc>
      </w:tr>
      <w:tr w14:paraId="1F33382F" w14:textId="77777777" w:rsidTr="009F4A59">
        <w:tblPrEx>
          <w:tblW w:w="9460" w:type="dxa"/>
          <w:tblLook w:val="04A0"/>
        </w:tblPrEx>
        <w:trPr>
          <w:trHeight w:val="6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9F4A59" w:rsidRPr="009F4A59" w:rsidP="009F4A59" w14:paraId="01B4260B" w14:textId="77777777">
            <w:pPr>
              <w:rPr>
                <w:color w:val="000000"/>
              </w:rPr>
            </w:pPr>
            <w:r w:rsidRPr="009F4A59">
              <w:rPr>
                <w:color w:val="000000"/>
              </w:rPr>
              <w:t>Individual</w:t>
            </w:r>
          </w:p>
        </w:tc>
        <w:tc>
          <w:tcPr>
            <w:tcW w:w="2640" w:type="dxa"/>
            <w:tcBorders>
              <w:top w:val="nil"/>
              <w:left w:val="nil"/>
              <w:bottom w:val="single" w:sz="4" w:space="0" w:color="auto"/>
              <w:right w:val="single" w:sz="4" w:space="0" w:color="auto"/>
            </w:tcBorders>
            <w:shd w:val="clear" w:color="auto" w:fill="auto"/>
            <w:vAlign w:val="center"/>
            <w:hideMark/>
          </w:tcPr>
          <w:p w:rsidR="009F4A59" w:rsidRPr="009F4A59" w:rsidP="009F4A59" w14:paraId="77241616" w14:textId="3C333AC2">
            <w:pPr>
              <w:rPr>
                <w:color w:val="000000"/>
              </w:rPr>
            </w:pPr>
            <w:r>
              <w:rPr>
                <w:color w:val="000000"/>
              </w:rPr>
              <w:t>Attachment 4 - Activity</w:t>
            </w:r>
            <w:r w:rsidRPr="009F4A59">
              <w:rPr>
                <w:color w:val="000000"/>
              </w:rPr>
              <w:t xml:space="preserve"> Guide</w:t>
            </w:r>
          </w:p>
        </w:tc>
        <w:tc>
          <w:tcPr>
            <w:tcW w:w="1340" w:type="dxa"/>
            <w:tcBorders>
              <w:top w:val="nil"/>
              <w:left w:val="nil"/>
              <w:bottom w:val="single" w:sz="4" w:space="0" w:color="auto"/>
              <w:right w:val="single" w:sz="4" w:space="0" w:color="auto"/>
            </w:tcBorders>
            <w:shd w:val="clear" w:color="auto" w:fill="auto"/>
            <w:vAlign w:val="bottom"/>
            <w:hideMark/>
          </w:tcPr>
          <w:p w:rsidR="009F4A59" w:rsidRPr="009F4A59" w:rsidP="009F4A59" w14:paraId="3E703CA3" w14:textId="77777777">
            <w:pPr>
              <w:jc w:val="center"/>
              <w:rPr>
                <w:color w:val="000000"/>
              </w:rPr>
            </w:pPr>
            <w:r w:rsidRPr="009F4A59">
              <w:rPr>
                <w:color w:val="000000"/>
              </w:rPr>
              <w:t>30</w:t>
            </w:r>
          </w:p>
        </w:tc>
        <w:tc>
          <w:tcPr>
            <w:tcW w:w="1400" w:type="dxa"/>
            <w:tcBorders>
              <w:top w:val="nil"/>
              <w:left w:val="nil"/>
              <w:bottom w:val="single" w:sz="4" w:space="0" w:color="auto"/>
              <w:right w:val="single" w:sz="4" w:space="0" w:color="auto"/>
            </w:tcBorders>
            <w:shd w:val="clear" w:color="auto" w:fill="auto"/>
            <w:vAlign w:val="bottom"/>
            <w:hideMark/>
          </w:tcPr>
          <w:p w:rsidR="009F4A59" w:rsidRPr="009F4A59" w:rsidP="009F4A59" w14:paraId="72D30052" w14:textId="77777777">
            <w:pPr>
              <w:jc w:val="center"/>
              <w:rPr>
                <w:color w:val="000000"/>
              </w:rPr>
            </w:pPr>
            <w:r w:rsidRPr="009F4A59">
              <w:rPr>
                <w:color w:val="000000"/>
              </w:rPr>
              <w:t>190/60</w:t>
            </w:r>
          </w:p>
        </w:tc>
        <w:tc>
          <w:tcPr>
            <w:tcW w:w="1400" w:type="dxa"/>
            <w:tcBorders>
              <w:top w:val="nil"/>
              <w:left w:val="nil"/>
              <w:bottom w:val="single" w:sz="4" w:space="0" w:color="auto"/>
              <w:right w:val="single" w:sz="4" w:space="0" w:color="auto"/>
            </w:tcBorders>
            <w:shd w:val="clear" w:color="auto" w:fill="auto"/>
            <w:vAlign w:val="bottom"/>
            <w:hideMark/>
          </w:tcPr>
          <w:p w:rsidR="009F4A59" w:rsidRPr="009F4A59" w:rsidP="009F4A59" w14:paraId="23C03217" w14:textId="77777777">
            <w:pPr>
              <w:jc w:val="center"/>
              <w:rPr>
                <w:color w:val="000000"/>
              </w:rPr>
            </w:pPr>
            <w:r w:rsidRPr="009F4A59">
              <w:rPr>
                <w:color w:val="000000"/>
              </w:rPr>
              <w:t>5700</w:t>
            </w:r>
          </w:p>
        </w:tc>
        <w:tc>
          <w:tcPr>
            <w:tcW w:w="1340" w:type="dxa"/>
            <w:tcBorders>
              <w:top w:val="nil"/>
              <w:left w:val="nil"/>
              <w:bottom w:val="single" w:sz="4" w:space="0" w:color="auto"/>
              <w:right w:val="single" w:sz="4" w:space="0" w:color="auto"/>
            </w:tcBorders>
            <w:shd w:val="clear" w:color="auto" w:fill="auto"/>
            <w:vAlign w:val="bottom"/>
            <w:hideMark/>
          </w:tcPr>
          <w:p w:rsidR="009F4A59" w:rsidRPr="009F4A59" w:rsidP="009F4A59" w14:paraId="1F4E7034" w14:textId="77777777">
            <w:pPr>
              <w:jc w:val="center"/>
              <w:rPr>
                <w:color w:val="000000"/>
              </w:rPr>
            </w:pPr>
            <w:r w:rsidRPr="009F4A59">
              <w:rPr>
                <w:color w:val="000000"/>
              </w:rPr>
              <w:t>95</w:t>
            </w:r>
          </w:p>
        </w:tc>
      </w:tr>
      <w:tr w14:paraId="5DC3CA3F" w14:textId="77777777" w:rsidTr="009F4A59">
        <w:tblPrEx>
          <w:tblW w:w="9460" w:type="dxa"/>
          <w:tblLook w:val="04A0"/>
        </w:tblPrEx>
        <w:trPr>
          <w:trHeight w:val="32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9F4A59" w:rsidRPr="009F4A59" w:rsidP="009F4A59" w14:paraId="0AFF2CE2" w14:textId="77777777">
            <w:pPr>
              <w:rPr>
                <w:b/>
                <w:bCs/>
                <w:color w:val="000000"/>
              </w:rPr>
            </w:pPr>
            <w:r w:rsidRPr="009F4A59">
              <w:rPr>
                <w:b/>
                <w:bCs/>
                <w:color w:val="000000"/>
              </w:rPr>
              <w:t>Totals</w:t>
            </w:r>
          </w:p>
        </w:tc>
        <w:tc>
          <w:tcPr>
            <w:tcW w:w="2640" w:type="dxa"/>
            <w:tcBorders>
              <w:top w:val="nil"/>
              <w:left w:val="nil"/>
              <w:bottom w:val="single" w:sz="4" w:space="0" w:color="auto"/>
              <w:right w:val="single" w:sz="4" w:space="0" w:color="auto"/>
            </w:tcBorders>
            <w:shd w:val="clear" w:color="auto" w:fill="auto"/>
            <w:hideMark/>
          </w:tcPr>
          <w:p w:rsidR="009F4A59" w:rsidRPr="009F4A59" w:rsidP="009F4A59" w14:paraId="7A698A5A" w14:textId="77777777">
            <w:pPr>
              <w:rPr>
                <w:color w:val="000000"/>
              </w:rPr>
            </w:pPr>
            <w:r w:rsidRPr="009F4A59">
              <w:rPr>
                <w:color w:val="000000"/>
              </w:rPr>
              <w:t> </w:t>
            </w:r>
          </w:p>
        </w:tc>
        <w:tc>
          <w:tcPr>
            <w:tcW w:w="1340" w:type="dxa"/>
            <w:tcBorders>
              <w:top w:val="nil"/>
              <w:left w:val="nil"/>
              <w:bottom w:val="single" w:sz="4" w:space="0" w:color="auto"/>
              <w:right w:val="single" w:sz="4" w:space="0" w:color="auto"/>
            </w:tcBorders>
            <w:shd w:val="clear" w:color="auto" w:fill="auto"/>
            <w:vAlign w:val="bottom"/>
            <w:hideMark/>
          </w:tcPr>
          <w:p w:rsidR="009F4A59" w:rsidRPr="009F4A59" w:rsidP="009F4A59" w14:paraId="3DED9E00" w14:textId="77777777">
            <w:pPr>
              <w:jc w:val="center"/>
              <w:rPr>
                <w:color w:val="000000"/>
              </w:rPr>
            </w:pPr>
            <w:r w:rsidRPr="009F4A59">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rsidR="009F4A59" w:rsidRPr="009F4A59" w:rsidP="009F4A59" w14:paraId="5FD330DA" w14:textId="77777777">
            <w:pPr>
              <w:jc w:val="center"/>
              <w:rPr>
                <w:color w:val="000000"/>
              </w:rPr>
            </w:pPr>
            <w:r w:rsidRPr="009F4A59">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rsidR="009F4A59" w:rsidRPr="009F4A59" w:rsidP="009F4A59" w14:paraId="440606A4" w14:textId="77777777">
            <w:pPr>
              <w:jc w:val="center"/>
              <w:rPr>
                <w:color w:val="000000"/>
              </w:rPr>
            </w:pPr>
            <w:r w:rsidRPr="009F4A59">
              <w:rPr>
                <w:color w:val="000000"/>
              </w:rPr>
              <w:t> </w:t>
            </w:r>
          </w:p>
        </w:tc>
        <w:tc>
          <w:tcPr>
            <w:tcW w:w="1340" w:type="dxa"/>
            <w:tcBorders>
              <w:top w:val="nil"/>
              <w:left w:val="nil"/>
              <w:bottom w:val="single" w:sz="4" w:space="0" w:color="auto"/>
              <w:right w:val="single" w:sz="4" w:space="0" w:color="auto"/>
            </w:tcBorders>
            <w:shd w:val="clear" w:color="auto" w:fill="auto"/>
            <w:vAlign w:val="bottom"/>
            <w:hideMark/>
          </w:tcPr>
          <w:p w:rsidR="009F4A59" w:rsidRPr="009F4A59" w:rsidP="009F4A59" w14:paraId="3639AD8D" w14:textId="77777777">
            <w:pPr>
              <w:jc w:val="center"/>
              <w:rPr>
                <w:color w:val="000000"/>
              </w:rPr>
            </w:pPr>
            <w:r w:rsidRPr="009F4A59">
              <w:rPr>
                <w:color w:val="000000"/>
              </w:rPr>
              <w:t>256</w:t>
            </w:r>
          </w:p>
        </w:tc>
      </w:tr>
    </w:tbl>
    <w:p w:rsidR="00786096" w14:paraId="000000F8" w14:textId="77777777">
      <w:pPr>
        <w:pStyle w:val="Normal2"/>
        <w:rPr>
          <w:i/>
        </w:rPr>
      </w:pPr>
    </w:p>
    <w:p w:rsidR="00786096" w14:paraId="000000F9" w14:textId="77777777">
      <w:pPr>
        <w:pStyle w:val="Normal2"/>
        <w:rPr>
          <w:i/>
        </w:rPr>
      </w:pPr>
    </w:p>
    <w:p w:rsidR="00786096" w14:paraId="000000FA" w14:textId="7FF6FE22">
      <w:pPr>
        <w:pStyle w:val="Normal2"/>
        <w:pBdr>
          <w:top w:val="nil"/>
          <w:left w:val="nil"/>
          <w:bottom w:val="nil"/>
          <w:right w:val="nil"/>
          <w:between w:val="nil"/>
        </w:pBdr>
        <w:spacing w:line="276" w:lineRule="auto"/>
      </w:pPr>
      <w:bookmarkStart w:id="51" w:name="_heading=h.cjcovctchc9f" w:colFirst="0" w:colLast="0"/>
      <w:bookmarkEnd w:id="51"/>
      <w:r w:rsidRPr="0054312B">
        <w:t xml:space="preserve">According to the U.S. Department of Labor (DOL) </w:t>
      </w:r>
      <w:r w:rsidRPr="004C1F6F">
        <w:t xml:space="preserve">December </w:t>
      </w:r>
      <w:r w:rsidRPr="004C1F6F" w:rsidR="007915EF">
        <w:t>202</w:t>
      </w:r>
      <w:r w:rsidRPr="0054312B" w:rsidR="007915EF">
        <w:t xml:space="preserve">3 </w:t>
      </w:r>
      <w:r w:rsidRPr="0054312B">
        <w:t xml:space="preserve">(the most up-to-date non-provisional data) National Occupational Employment and Wage Estimates, the average hourly wage </w:t>
      </w:r>
      <w:r w:rsidRPr="004C1F6F">
        <w:t>is $</w:t>
      </w:r>
      <w:r w:rsidRPr="0054312B" w:rsidR="007915EF">
        <w:t xml:space="preserve"> 34.27</w:t>
      </w:r>
      <w:r w:rsidRPr="004C1F6F">
        <w:t>.</w:t>
      </w:r>
      <w:r w:rsidRPr="004C1F6F" w:rsidR="00D21C02">
        <w:fldChar w:fldCharType="begin"/>
      </w:r>
      <w:r w:rsidR="00A674FE">
        <w:instrText xml:space="preserve"> ADDIN ZOTERO_ITEM CSL_CITATION {"citationID":"yuOPgoXq","properties":{"formattedCitation":"\\super 16\\nosupersub{}","plainCitation":"16","noteIndex":0},"citationItems":[{"id":"6838mINw/D5yXCVVr","uris":["http://zotero.org/users/local/ucqeAVKQ/items/ISG6BWZC","http://zotero.org/users/12628012/items/ISG6BWZC"],"itemData":{"id":473,"type":"webpage","abstract":"Summary table B. Establishment data, seasonally adjusted","language":"en","title":"Summary table B. Establishment data, seasonally adjusted : U.S. Bureau of Labor Statistics","title-short":"Summary table B. Establishment data, seasonally adjusted","URL":"https://www.bls.gov/ces/data/employment-and-earnings/2022/summarytable_202212.htm","accessed":{"date-parts":[["2023",5,10]]}}}],"schema":"https://github.com/citation-style-language/schema/raw/master/csl-citation.json"} </w:instrText>
      </w:r>
      <w:r w:rsidRPr="004C1F6F" w:rsidR="00D21C02">
        <w:fldChar w:fldCharType="separate"/>
      </w:r>
      <w:r w:rsidRPr="00A674FE" w:rsidR="00A674FE">
        <w:rPr>
          <w:vertAlign w:val="superscript"/>
        </w:rPr>
        <w:t>16</w:t>
      </w:r>
      <w:r w:rsidRPr="004C1F6F" w:rsidR="00D21C02">
        <w:fldChar w:fldCharType="end"/>
      </w:r>
      <w:r w:rsidRPr="0054312B">
        <w:t xml:space="preserve"> Because of the scope of this generic clearance and the variety of the types of participants, this average salary was utilized rather than attempting to estimate salaries for groups of audiences. The total annualized burden cost is estimated </w:t>
      </w:r>
      <w:r w:rsidRPr="001E75C9">
        <w:t xml:space="preserve">at </w:t>
      </w:r>
      <w:r w:rsidRPr="00360E4D">
        <w:rPr>
          <w:b/>
          <w:color w:val="000000"/>
        </w:rPr>
        <w:t>$</w:t>
      </w:r>
      <w:r w:rsidR="004A6BBD">
        <w:rPr>
          <w:b/>
          <w:bCs/>
          <w:color w:val="000000"/>
        </w:rPr>
        <w:t>8,773</w:t>
      </w:r>
      <w:r w:rsidRPr="00360E4D">
        <w:rPr>
          <w:b/>
          <w:color w:val="000000"/>
        </w:rPr>
        <w:t xml:space="preserve"> </w:t>
      </w:r>
      <w:r w:rsidRPr="004C1F6F">
        <w:t>per year.</w:t>
      </w:r>
    </w:p>
    <w:p w:rsidR="00786096" w14:paraId="000000FB" w14:textId="77777777">
      <w:pPr>
        <w:pStyle w:val="Normal2"/>
        <w:pBdr>
          <w:top w:val="nil"/>
          <w:left w:val="nil"/>
          <w:bottom w:val="nil"/>
          <w:right w:val="nil"/>
          <w:between w:val="nil"/>
        </w:pBdr>
        <w:spacing w:line="276" w:lineRule="auto"/>
        <w:rPr>
          <w:b/>
          <w:color w:val="000000"/>
        </w:rPr>
      </w:pPr>
    </w:p>
    <w:p w:rsidR="00786096" w:rsidRPr="00B56841" w14:paraId="000000FD" w14:textId="72033DFC">
      <w:pPr>
        <w:pStyle w:val="Normal2"/>
        <w:pBdr>
          <w:top w:val="nil"/>
          <w:left w:val="nil"/>
          <w:bottom w:val="nil"/>
          <w:right w:val="nil"/>
          <w:between w:val="nil"/>
        </w:pBdr>
        <w:spacing w:line="276" w:lineRule="auto"/>
      </w:pPr>
      <w:bookmarkStart w:id="52" w:name="bookmark=id.7w69ywn4ujbr" w:colFirst="0" w:colLast="0"/>
      <w:bookmarkEnd w:id="52"/>
      <w:r w:rsidRPr="00B56841">
        <w:rPr>
          <w:b/>
          <w:color w:val="000000"/>
        </w:rPr>
        <w:t>Exhibit A.12.2</w:t>
      </w:r>
      <w:r w:rsidRPr="00B56841">
        <w:rPr>
          <w:color w:val="000000"/>
        </w:rPr>
        <w:tab/>
        <w:t>Estimated Annualized Burden Costs</w:t>
      </w:r>
    </w:p>
    <w:p w:rsidR="00FD401B" w:rsidRPr="00C567E2" w:rsidP="00FD401B" w14:paraId="530AAB6E" w14:textId="77777777">
      <w:pPr>
        <w:pStyle w:val="Normal2"/>
        <w:rPr>
          <w:i/>
        </w:rPr>
      </w:pPr>
    </w:p>
    <w:tbl>
      <w:tblPr>
        <w:tblW w:w="9460" w:type="dxa"/>
        <w:tblInd w:w="-5" w:type="dxa"/>
        <w:tblLayout w:type="fixed"/>
        <w:tblLook w:val="04A0"/>
      </w:tblPr>
      <w:tblGrid>
        <w:gridCol w:w="2621"/>
        <w:gridCol w:w="1604"/>
        <w:gridCol w:w="1350"/>
        <w:gridCol w:w="1158"/>
        <w:gridCol w:w="1331"/>
        <w:gridCol w:w="1396"/>
      </w:tblGrid>
      <w:tr w14:paraId="0132DAAD" w14:textId="77777777" w:rsidTr="00C32017">
        <w:tblPrEx>
          <w:tblW w:w="9460" w:type="dxa"/>
          <w:tblInd w:w="-5" w:type="dxa"/>
          <w:tblLayout w:type="fixed"/>
          <w:tblLook w:val="04A0"/>
        </w:tblPrEx>
        <w:trPr>
          <w:trHeight w:val="900"/>
        </w:trPr>
        <w:tc>
          <w:tcPr>
            <w:tcW w:w="2621" w:type="dxa"/>
            <w:tcBorders>
              <w:top w:val="single" w:sz="8" w:space="0" w:color="000000"/>
              <w:left w:val="single" w:sz="8" w:space="0" w:color="000000"/>
              <w:bottom w:val="nil"/>
              <w:right w:val="single" w:sz="8" w:space="0" w:color="000000"/>
            </w:tcBorders>
            <w:shd w:val="clear" w:color="auto" w:fill="auto"/>
            <w:vAlign w:val="center"/>
            <w:hideMark/>
          </w:tcPr>
          <w:p w:rsidR="00FD401B" w:rsidRPr="00FD401B" w14:paraId="70FFBC4B" w14:textId="77777777">
            <w:pPr>
              <w:rPr>
                <w:b/>
                <w:bCs/>
                <w:color w:val="000000"/>
              </w:rPr>
            </w:pPr>
            <w:r w:rsidRPr="00FD401B">
              <w:rPr>
                <w:b/>
                <w:bCs/>
                <w:color w:val="000000"/>
              </w:rPr>
              <w:t>Activity</w:t>
            </w:r>
          </w:p>
        </w:tc>
        <w:tc>
          <w:tcPr>
            <w:tcW w:w="1604" w:type="dxa"/>
            <w:tcBorders>
              <w:top w:val="single" w:sz="8" w:space="0" w:color="000000"/>
              <w:left w:val="nil"/>
              <w:bottom w:val="nil"/>
              <w:right w:val="single" w:sz="8" w:space="0" w:color="000000"/>
            </w:tcBorders>
            <w:shd w:val="clear" w:color="auto" w:fill="auto"/>
            <w:vAlign w:val="center"/>
            <w:hideMark/>
          </w:tcPr>
          <w:p w:rsidR="00FD401B" w:rsidRPr="00FD401B" w14:paraId="1DE77585" w14:textId="77777777">
            <w:pPr>
              <w:rPr>
                <w:b/>
                <w:bCs/>
                <w:color w:val="000000"/>
              </w:rPr>
            </w:pPr>
            <w:r w:rsidRPr="00FD401B">
              <w:rPr>
                <w:b/>
                <w:bCs/>
                <w:color w:val="000000"/>
              </w:rPr>
              <w:t>No. of Respondents</w:t>
            </w:r>
          </w:p>
        </w:tc>
        <w:tc>
          <w:tcPr>
            <w:tcW w:w="1350" w:type="dxa"/>
            <w:tcBorders>
              <w:top w:val="single" w:sz="8" w:space="0" w:color="000000"/>
              <w:left w:val="nil"/>
              <w:bottom w:val="nil"/>
              <w:right w:val="single" w:sz="8" w:space="0" w:color="000000"/>
            </w:tcBorders>
            <w:shd w:val="clear" w:color="auto" w:fill="auto"/>
            <w:vAlign w:val="center"/>
            <w:hideMark/>
          </w:tcPr>
          <w:p w:rsidR="00FD401B" w:rsidRPr="00FD401B" w14:paraId="539434ED" w14:textId="77777777">
            <w:pPr>
              <w:rPr>
                <w:b/>
                <w:bCs/>
                <w:color w:val="000000"/>
              </w:rPr>
            </w:pPr>
            <w:r w:rsidRPr="00FD401B">
              <w:rPr>
                <w:b/>
                <w:bCs/>
                <w:color w:val="000000"/>
              </w:rPr>
              <w:t>Average Burden per Respondent</w:t>
            </w:r>
          </w:p>
        </w:tc>
        <w:tc>
          <w:tcPr>
            <w:tcW w:w="1158" w:type="dxa"/>
            <w:tcBorders>
              <w:top w:val="single" w:sz="8" w:space="0" w:color="000000"/>
              <w:left w:val="nil"/>
              <w:bottom w:val="nil"/>
              <w:right w:val="single" w:sz="8" w:space="0" w:color="000000"/>
            </w:tcBorders>
            <w:shd w:val="clear" w:color="auto" w:fill="auto"/>
            <w:vAlign w:val="center"/>
            <w:hideMark/>
          </w:tcPr>
          <w:p w:rsidR="00FD401B" w:rsidRPr="00FD401B" w14:paraId="77BF381E" w14:textId="77777777">
            <w:pPr>
              <w:rPr>
                <w:b/>
                <w:bCs/>
                <w:color w:val="000000"/>
              </w:rPr>
            </w:pPr>
            <w:r w:rsidRPr="00FD401B">
              <w:rPr>
                <w:b/>
                <w:bCs/>
                <w:color w:val="000000"/>
              </w:rPr>
              <w:t>Total Burden Hours</w:t>
            </w:r>
          </w:p>
        </w:tc>
        <w:tc>
          <w:tcPr>
            <w:tcW w:w="1331" w:type="dxa"/>
            <w:tcBorders>
              <w:top w:val="single" w:sz="8" w:space="0" w:color="000000"/>
              <w:left w:val="nil"/>
              <w:bottom w:val="nil"/>
              <w:right w:val="single" w:sz="8" w:space="0" w:color="000000"/>
            </w:tcBorders>
            <w:shd w:val="clear" w:color="auto" w:fill="auto"/>
            <w:vAlign w:val="center"/>
            <w:hideMark/>
          </w:tcPr>
          <w:p w:rsidR="00FD401B" w:rsidRPr="00FD401B" w14:paraId="7DD8D6CC" w14:textId="77777777">
            <w:pPr>
              <w:rPr>
                <w:b/>
                <w:bCs/>
                <w:color w:val="000000"/>
              </w:rPr>
            </w:pPr>
            <w:r w:rsidRPr="00FD401B">
              <w:rPr>
                <w:b/>
                <w:bCs/>
                <w:color w:val="000000"/>
              </w:rPr>
              <w:t>Hourly Wage Rate</w:t>
            </w:r>
          </w:p>
        </w:tc>
        <w:tc>
          <w:tcPr>
            <w:tcW w:w="1396" w:type="dxa"/>
            <w:tcBorders>
              <w:top w:val="single" w:sz="8" w:space="0" w:color="000000"/>
              <w:left w:val="nil"/>
              <w:bottom w:val="nil"/>
              <w:right w:val="single" w:sz="8" w:space="0" w:color="000000"/>
            </w:tcBorders>
            <w:shd w:val="clear" w:color="auto" w:fill="auto"/>
            <w:vAlign w:val="center"/>
            <w:hideMark/>
          </w:tcPr>
          <w:p w:rsidR="00FD401B" w:rsidRPr="00FD401B" w14:paraId="02B552B7" w14:textId="77777777">
            <w:pPr>
              <w:rPr>
                <w:b/>
                <w:bCs/>
                <w:color w:val="000000"/>
              </w:rPr>
            </w:pPr>
            <w:r w:rsidRPr="00FD401B">
              <w:rPr>
                <w:b/>
                <w:bCs/>
                <w:color w:val="000000"/>
              </w:rPr>
              <w:t>Total Respondent Costs</w:t>
            </w:r>
          </w:p>
        </w:tc>
      </w:tr>
      <w:tr w14:paraId="663A03A8" w14:textId="77777777" w:rsidTr="00C32017">
        <w:tblPrEx>
          <w:tblW w:w="9460" w:type="dxa"/>
          <w:tblInd w:w="-5" w:type="dxa"/>
          <w:tblLayout w:type="fixed"/>
          <w:tblLook w:val="04A0"/>
        </w:tblPrEx>
        <w:trPr>
          <w:trHeight w:val="320"/>
        </w:trPr>
        <w:tc>
          <w:tcPr>
            <w:tcW w:w="2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BA8" w:rsidRPr="00FD401B" w:rsidP="00E04BA8" w14:paraId="16FBC810" w14:textId="1E30C4E4">
            <w:pPr>
              <w:rPr>
                <w:color w:val="000000"/>
              </w:rPr>
            </w:pPr>
            <w:r>
              <w:rPr>
                <w:color w:val="000000"/>
              </w:rPr>
              <w:t xml:space="preserve">Attachment 1 - </w:t>
            </w:r>
            <w:r w:rsidRPr="009F4A59">
              <w:rPr>
                <w:color w:val="000000"/>
              </w:rPr>
              <w:t>Screener</w:t>
            </w:r>
            <w:r>
              <w:rPr>
                <w:color w:val="000000"/>
              </w:rPr>
              <w:t xml:space="preserve"> </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rsidR="00E04BA8" w:rsidRPr="00FD401B" w:rsidP="00E04BA8" w14:paraId="5436D48A" w14:textId="77777777">
            <w:pPr>
              <w:jc w:val="center"/>
              <w:rPr>
                <w:color w:val="000000"/>
              </w:rPr>
            </w:pPr>
            <w:r w:rsidRPr="00FD401B">
              <w:rPr>
                <w:color w:val="000000"/>
              </w:rPr>
              <w:t>500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04BA8" w:rsidRPr="00FD401B" w:rsidP="00E04BA8" w14:paraId="56848AD4" w14:textId="77777777">
            <w:pPr>
              <w:jc w:val="center"/>
              <w:rPr>
                <w:color w:val="000000"/>
              </w:rPr>
            </w:pPr>
            <w:r w:rsidRPr="00FD401B">
              <w:rPr>
                <w:color w:val="000000"/>
              </w:rPr>
              <w:t>15/60</w:t>
            </w:r>
          </w:p>
        </w:tc>
        <w:tc>
          <w:tcPr>
            <w:tcW w:w="1158" w:type="dxa"/>
            <w:tcBorders>
              <w:top w:val="single" w:sz="4" w:space="0" w:color="auto"/>
              <w:left w:val="nil"/>
              <w:bottom w:val="single" w:sz="4" w:space="0" w:color="auto"/>
              <w:right w:val="single" w:sz="4" w:space="0" w:color="auto"/>
            </w:tcBorders>
            <w:shd w:val="clear" w:color="auto" w:fill="auto"/>
            <w:vAlign w:val="bottom"/>
            <w:hideMark/>
          </w:tcPr>
          <w:p w:rsidR="00E04BA8" w:rsidRPr="00FD401B" w:rsidP="00E04BA8" w14:paraId="35CECB1F" w14:textId="77777777">
            <w:pPr>
              <w:jc w:val="center"/>
              <w:rPr>
                <w:color w:val="000000"/>
              </w:rPr>
            </w:pPr>
            <w:r w:rsidRPr="00FD401B">
              <w:rPr>
                <w:color w:val="000000"/>
              </w:rPr>
              <w:t>125</w:t>
            </w:r>
          </w:p>
        </w:tc>
        <w:tc>
          <w:tcPr>
            <w:tcW w:w="1331" w:type="dxa"/>
            <w:tcBorders>
              <w:top w:val="single" w:sz="4" w:space="0" w:color="auto"/>
              <w:left w:val="nil"/>
              <w:bottom w:val="single" w:sz="4" w:space="0" w:color="auto"/>
              <w:right w:val="single" w:sz="4" w:space="0" w:color="auto"/>
            </w:tcBorders>
            <w:shd w:val="clear" w:color="auto" w:fill="auto"/>
            <w:vAlign w:val="bottom"/>
            <w:hideMark/>
          </w:tcPr>
          <w:p w:rsidR="00E04BA8" w:rsidRPr="00FD401B" w:rsidP="00E04BA8" w14:paraId="59533183" w14:textId="77777777">
            <w:pPr>
              <w:jc w:val="center"/>
              <w:rPr>
                <w:color w:val="000000"/>
              </w:rPr>
            </w:pPr>
            <w:r w:rsidRPr="00FD401B">
              <w:rPr>
                <w:color w:val="000000"/>
              </w:rPr>
              <w:t xml:space="preserve">$34.27 </w:t>
            </w:r>
          </w:p>
        </w:tc>
        <w:tc>
          <w:tcPr>
            <w:tcW w:w="1396" w:type="dxa"/>
            <w:tcBorders>
              <w:top w:val="single" w:sz="4" w:space="0" w:color="auto"/>
              <w:left w:val="nil"/>
              <w:bottom w:val="single" w:sz="4" w:space="0" w:color="auto"/>
              <w:right w:val="single" w:sz="4" w:space="0" w:color="auto"/>
            </w:tcBorders>
            <w:shd w:val="clear" w:color="auto" w:fill="auto"/>
            <w:vAlign w:val="bottom"/>
            <w:hideMark/>
          </w:tcPr>
          <w:p w:rsidR="00E04BA8" w:rsidRPr="00FD401B" w:rsidP="00E04BA8" w14:paraId="679F52D8" w14:textId="77777777">
            <w:pPr>
              <w:jc w:val="center"/>
              <w:rPr>
                <w:color w:val="000000"/>
              </w:rPr>
            </w:pPr>
            <w:r w:rsidRPr="00FD401B">
              <w:rPr>
                <w:color w:val="000000"/>
              </w:rPr>
              <w:t xml:space="preserve">$4,283.75 </w:t>
            </w:r>
          </w:p>
        </w:tc>
      </w:tr>
      <w:tr w14:paraId="2DE1F1CD" w14:textId="77777777" w:rsidTr="00C32017">
        <w:tblPrEx>
          <w:tblW w:w="9460" w:type="dxa"/>
          <w:tblInd w:w="-5" w:type="dxa"/>
          <w:tblLayout w:type="fixed"/>
          <w:tblLook w:val="04A0"/>
        </w:tblPrEx>
        <w:trPr>
          <w:trHeight w:val="600"/>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E04BA8" w:rsidRPr="00FD401B" w:rsidP="00E04BA8" w14:paraId="5AAB200B" w14:textId="64472705">
            <w:pPr>
              <w:rPr>
                <w:color w:val="000000"/>
              </w:rPr>
            </w:pPr>
            <w:r>
              <w:rPr>
                <w:color w:val="000000"/>
              </w:rPr>
              <w:t xml:space="preserve">Attachment 2 - </w:t>
            </w:r>
            <w:r w:rsidRPr="009F4A59">
              <w:rPr>
                <w:color w:val="000000"/>
              </w:rPr>
              <w:t>Parent Guardian Consent Form</w:t>
            </w:r>
            <w:r>
              <w:rPr>
                <w:color w:val="000000"/>
              </w:rPr>
              <w:t xml:space="preserve"> </w:t>
            </w:r>
          </w:p>
        </w:tc>
        <w:tc>
          <w:tcPr>
            <w:tcW w:w="1604" w:type="dxa"/>
            <w:tcBorders>
              <w:top w:val="nil"/>
              <w:left w:val="nil"/>
              <w:bottom w:val="single" w:sz="4" w:space="0" w:color="auto"/>
              <w:right w:val="single" w:sz="4" w:space="0" w:color="auto"/>
            </w:tcBorders>
            <w:shd w:val="clear" w:color="auto" w:fill="auto"/>
            <w:vAlign w:val="bottom"/>
            <w:hideMark/>
          </w:tcPr>
          <w:p w:rsidR="00E04BA8" w:rsidRPr="00FD401B" w:rsidP="00E04BA8" w14:paraId="71F921EE" w14:textId="77777777">
            <w:pPr>
              <w:jc w:val="center"/>
              <w:rPr>
                <w:color w:val="000000"/>
              </w:rPr>
            </w:pPr>
            <w:r w:rsidRPr="00FD401B">
              <w:rPr>
                <w:color w:val="000000"/>
              </w:rPr>
              <w:t>54</w:t>
            </w:r>
          </w:p>
        </w:tc>
        <w:tc>
          <w:tcPr>
            <w:tcW w:w="1350" w:type="dxa"/>
            <w:tcBorders>
              <w:top w:val="nil"/>
              <w:left w:val="nil"/>
              <w:bottom w:val="single" w:sz="4" w:space="0" w:color="auto"/>
              <w:right w:val="single" w:sz="4" w:space="0" w:color="auto"/>
            </w:tcBorders>
            <w:shd w:val="clear" w:color="auto" w:fill="auto"/>
            <w:vAlign w:val="bottom"/>
            <w:hideMark/>
          </w:tcPr>
          <w:p w:rsidR="00E04BA8" w:rsidRPr="00FD401B" w:rsidP="00E04BA8" w14:paraId="7D97A2CA" w14:textId="77777777">
            <w:pPr>
              <w:jc w:val="center"/>
              <w:rPr>
                <w:color w:val="000000"/>
              </w:rPr>
            </w:pPr>
            <w:r w:rsidRPr="00FD401B">
              <w:rPr>
                <w:color w:val="000000"/>
              </w:rPr>
              <w:t>20/60</w:t>
            </w:r>
          </w:p>
        </w:tc>
        <w:tc>
          <w:tcPr>
            <w:tcW w:w="1158" w:type="dxa"/>
            <w:tcBorders>
              <w:top w:val="nil"/>
              <w:left w:val="nil"/>
              <w:bottom w:val="single" w:sz="4" w:space="0" w:color="auto"/>
              <w:right w:val="single" w:sz="4" w:space="0" w:color="auto"/>
            </w:tcBorders>
            <w:shd w:val="clear" w:color="auto" w:fill="auto"/>
            <w:vAlign w:val="bottom"/>
            <w:hideMark/>
          </w:tcPr>
          <w:p w:rsidR="00E04BA8" w:rsidRPr="00FD401B" w:rsidP="00E04BA8" w14:paraId="3D4D1EFC" w14:textId="77777777">
            <w:pPr>
              <w:jc w:val="center"/>
              <w:rPr>
                <w:color w:val="000000"/>
              </w:rPr>
            </w:pPr>
            <w:r w:rsidRPr="00FD401B">
              <w:rPr>
                <w:color w:val="000000"/>
              </w:rPr>
              <w:t>18</w:t>
            </w:r>
          </w:p>
        </w:tc>
        <w:tc>
          <w:tcPr>
            <w:tcW w:w="1331" w:type="dxa"/>
            <w:tcBorders>
              <w:top w:val="nil"/>
              <w:left w:val="nil"/>
              <w:bottom w:val="single" w:sz="4" w:space="0" w:color="auto"/>
              <w:right w:val="single" w:sz="4" w:space="0" w:color="auto"/>
            </w:tcBorders>
            <w:shd w:val="clear" w:color="auto" w:fill="auto"/>
            <w:vAlign w:val="bottom"/>
            <w:hideMark/>
          </w:tcPr>
          <w:p w:rsidR="00E04BA8" w:rsidRPr="00FD401B" w:rsidP="00E04BA8" w14:paraId="52AA9046" w14:textId="77777777">
            <w:pPr>
              <w:jc w:val="center"/>
              <w:rPr>
                <w:color w:val="000000"/>
              </w:rPr>
            </w:pPr>
            <w:r w:rsidRPr="00FD401B">
              <w:rPr>
                <w:color w:val="000000"/>
              </w:rPr>
              <w:t xml:space="preserve">$34.27 </w:t>
            </w:r>
          </w:p>
        </w:tc>
        <w:tc>
          <w:tcPr>
            <w:tcW w:w="1396" w:type="dxa"/>
            <w:tcBorders>
              <w:top w:val="nil"/>
              <w:left w:val="nil"/>
              <w:bottom w:val="single" w:sz="4" w:space="0" w:color="auto"/>
              <w:right w:val="single" w:sz="4" w:space="0" w:color="auto"/>
            </w:tcBorders>
            <w:shd w:val="clear" w:color="auto" w:fill="auto"/>
            <w:vAlign w:val="bottom"/>
            <w:hideMark/>
          </w:tcPr>
          <w:p w:rsidR="00E04BA8" w:rsidRPr="00FD401B" w:rsidP="00E04BA8" w14:paraId="746DA864" w14:textId="77777777">
            <w:pPr>
              <w:jc w:val="center"/>
              <w:rPr>
                <w:color w:val="000000"/>
              </w:rPr>
            </w:pPr>
            <w:r w:rsidRPr="00FD401B">
              <w:rPr>
                <w:color w:val="000000"/>
              </w:rPr>
              <w:t xml:space="preserve">$616.86 </w:t>
            </w:r>
          </w:p>
        </w:tc>
      </w:tr>
      <w:tr w14:paraId="16A665F2" w14:textId="77777777" w:rsidTr="00C32017">
        <w:tblPrEx>
          <w:tblW w:w="9460" w:type="dxa"/>
          <w:tblInd w:w="-5" w:type="dxa"/>
          <w:tblLayout w:type="fixed"/>
          <w:tblLook w:val="04A0"/>
        </w:tblPrEx>
        <w:trPr>
          <w:trHeight w:val="600"/>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E04BA8" w:rsidRPr="00FD401B" w:rsidP="00E04BA8" w14:paraId="5006077C" w14:textId="51FC211D">
            <w:pPr>
              <w:rPr>
                <w:color w:val="000000"/>
              </w:rPr>
            </w:pPr>
            <w:r>
              <w:rPr>
                <w:color w:val="000000"/>
              </w:rPr>
              <w:t xml:space="preserve">Attachment 3 - </w:t>
            </w:r>
            <w:r w:rsidRPr="009F4A59">
              <w:rPr>
                <w:color w:val="000000"/>
              </w:rPr>
              <w:t>Youth Participant Assent Form</w:t>
            </w:r>
            <w:r>
              <w:rPr>
                <w:color w:val="000000"/>
              </w:rPr>
              <w:t xml:space="preserve"> </w:t>
            </w:r>
          </w:p>
        </w:tc>
        <w:tc>
          <w:tcPr>
            <w:tcW w:w="1604" w:type="dxa"/>
            <w:tcBorders>
              <w:top w:val="nil"/>
              <w:left w:val="nil"/>
              <w:bottom w:val="single" w:sz="4" w:space="0" w:color="auto"/>
              <w:right w:val="single" w:sz="4" w:space="0" w:color="auto"/>
            </w:tcBorders>
            <w:shd w:val="clear" w:color="auto" w:fill="auto"/>
            <w:vAlign w:val="bottom"/>
            <w:hideMark/>
          </w:tcPr>
          <w:p w:rsidR="00E04BA8" w:rsidRPr="00FD401B" w:rsidP="00E04BA8" w14:paraId="1259FADD" w14:textId="77777777">
            <w:pPr>
              <w:jc w:val="center"/>
              <w:rPr>
                <w:color w:val="000000"/>
              </w:rPr>
            </w:pPr>
            <w:r w:rsidRPr="00FD401B">
              <w:rPr>
                <w:color w:val="000000"/>
              </w:rPr>
              <w:t>54</w:t>
            </w:r>
          </w:p>
        </w:tc>
        <w:tc>
          <w:tcPr>
            <w:tcW w:w="1350" w:type="dxa"/>
            <w:tcBorders>
              <w:top w:val="nil"/>
              <w:left w:val="nil"/>
              <w:bottom w:val="single" w:sz="4" w:space="0" w:color="auto"/>
              <w:right w:val="single" w:sz="4" w:space="0" w:color="auto"/>
            </w:tcBorders>
            <w:shd w:val="clear" w:color="auto" w:fill="auto"/>
            <w:vAlign w:val="bottom"/>
            <w:hideMark/>
          </w:tcPr>
          <w:p w:rsidR="00E04BA8" w:rsidRPr="00FD401B" w:rsidP="00E04BA8" w14:paraId="20F9A975" w14:textId="77777777">
            <w:pPr>
              <w:jc w:val="center"/>
              <w:rPr>
                <w:color w:val="000000"/>
              </w:rPr>
            </w:pPr>
            <w:r w:rsidRPr="00FD401B">
              <w:rPr>
                <w:color w:val="000000"/>
              </w:rPr>
              <w:t>20/60</w:t>
            </w:r>
          </w:p>
        </w:tc>
        <w:tc>
          <w:tcPr>
            <w:tcW w:w="1158" w:type="dxa"/>
            <w:tcBorders>
              <w:top w:val="nil"/>
              <w:left w:val="nil"/>
              <w:bottom w:val="single" w:sz="4" w:space="0" w:color="auto"/>
              <w:right w:val="single" w:sz="4" w:space="0" w:color="auto"/>
            </w:tcBorders>
            <w:shd w:val="clear" w:color="auto" w:fill="auto"/>
            <w:vAlign w:val="bottom"/>
            <w:hideMark/>
          </w:tcPr>
          <w:p w:rsidR="00E04BA8" w:rsidRPr="00FD401B" w:rsidP="00E04BA8" w14:paraId="24E6B7AF" w14:textId="77777777">
            <w:pPr>
              <w:jc w:val="center"/>
              <w:rPr>
                <w:color w:val="000000"/>
              </w:rPr>
            </w:pPr>
            <w:r w:rsidRPr="00FD401B">
              <w:rPr>
                <w:color w:val="000000"/>
              </w:rPr>
              <w:t>18</w:t>
            </w:r>
          </w:p>
        </w:tc>
        <w:tc>
          <w:tcPr>
            <w:tcW w:w="1331" w:type="dxa"/>
            <w:tcBorders>
              <w:top w:val="nil"/>
              <w:left w:val="nil"/>
              <w:bottom w:val="single" w:sz="4" w:space="0" w:color="auto"/>
              <w:right w:val="single" w:sz="4" w:space="0" w:color="auto"/>
            </w:tcBorders>
            <w:shd w:val="clear" w:color="auto" w:fill="auto"/>
            <w:vAlign w:val="bottom"/>
            <w:hideMark/>
          </w:tcPr>
          <w:p w:rsidR="00E04BA8" w:rsidRPr="00FD401B" w:rsidP="00E04BA8" w14:paraId="422187AB" w14:textId="77777777">
            <w:pPr>
              <w:jc w:val="center"/>
              <w:rPr>
                <w:color w:val="000000"/>
              </w:rPr>
            </w:pPr>
            <w:r w:rsidRPr="00FD401B">
              <w:rPr>
                <w:color w:val="000000"/>
              </w:rPr>
              <w:t xml:space="preserve">$34.27 </w:t>
            </w:r>
          </w:p>
        </w:tc>
        <w:tc>
          <w:tcPr>
            <w:tcW w:w="1396" w:type="dxa"/>
            <w:tcBorders>
              <w:top w:val="nil"/>
              <w:left w:val="nil"/>
              <w:bottom w:val="single" w:sz="4" w:space="0" w:color="auto"/>
              <w:right w:val="single" w:sz="4" w:space="0" w:color="auto"/>
            </w:tcBorders>
            <w:shd w:val="clear" w:color="auto" w:fill="auto"/>
            <w:vAlign w:val="bottom"/>
            <w:hideMark/>
          </w:tcPr>
          <w:p w:rsidR="00E04BA8" w:rsidRPr="00FD401B" w:rsidP="00E04BA8" w14:paraId="1B5E95D2" w14:textId="77777777">
            <w:pPr>
              <w:jc w:val="center"/>
              <w:rPr>
                <w:color w:val="000000"/>
              </w:rPr>
            </w:pPr>
            <w:r w:rsidRPr="00FD401B">
              <w:rPr>
                <w:color w:val="000000"/>
              </w:rPr>
              <w:t xml:space="preserve">$616.86 </w:t>
            </w:r>
          </w:p>
        </w:tc>
      </w:tr>
      <w:tr w14:paraId="401E55B0" w14:textId="77777777" w:rsidTr="00C32017">
        <w:tblPrEx>
          <w:tblW w:w="9460" w:type="dxa"/>
          <w:tblInd w:w="-5" w:type="dxa"/>
          <w:tblLayout w:type="fixed"/>
          <w:tblLook w:val="04A0"/>
        </w:tblPrEx>
        <w:trPr>
          <w:trHeight w:val="600"/>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E04BA8" w:rsidRPr="00FD401B" w:rsidP="00E04BA8" w14:paraId="08A1A16D" w14:textId="3F2A76F3">
            <w:pPr>
              <w:rPr>
                <w:color w:val="000000"/>
              </w:rPr>
            </w:pPr>
            <w:r>
              <w:rPr>
                <w:color w:val="000000"/>
              </w:rPr>
              <w:t>Attachment 4 - Activity</w:t>
            </w:r>
            <w:r w:rsidRPr="009F4A59">
              <w:rPr>
                <w:color w:val="000000"/>
              </w:rPr>
              <w:t xml:space="preserve"> Guide</w:t>
            </w:r>
          </w:p>
        </w:tc>
        <w:tc>
          <w:tcPr>
            <w:tcW w:w="1604" w:type="dxa"/>
            <w:tcBorders>
              <w:top w:val="nil"/>
              <w:left w:val="nil"/>
              <w:bottom w:val="single" w:sz="4" w:space="0" w:color="auto"/>
              <w:right w:val="single" w:sz="4" w:space="0" w:color="auto"/>
            </w:tcBorders>
            <w:shd w:val="clear" w:color="auto" w:fill="auto"/>
            <w:vAlign w:val="bottom"/>
            <w:hideMark/>
          </w:tcPr>
          <w:p w:rsidR="00E04BA8" w:rsidRPr="00FD401B" w:rsidP="00E04BA8" w14:paraId="3BBA8207" w14:textId="77777777">
            <w:pPr>
              <w:jc w:val="center"/>
              <w:rPr>
                <w:color w:val="000000"/>
              </w:rPr>
            </w:pPr>
            <w:r w:rsidRPr="00FD401B">
              <w:rPr>
                <w:color w:val="000000"/>
              </w:rPr>
              <w:t>30</w:t>
            </w:r>
          </w:p>
        </w:tc>
        <w:tc>
          <w:tcPr>
            <w:tcW w:w="1350" w:type="dxa"/>
            <w:tcBorders>
              <w:top w:val="nil"/>
              <w:left w:val="nil"/>
              <w:bottom w:val="single" w:sz="4" w:space="0" w:color="auto"/>
              <w:right w:val="single" w:sz="4" w:space="0" w:color="auto"/>
            </w:tcBorders>
            <w:shd w:val="clear" w:color="auto" w:fill="auto"/>
            <w:vAlign w:val="bottom"/>
            <w:hideMark/>
          </w:tcPr>
          <w:p w:rsidR="00E04BA8" w:rsidRPr="00FD401B" w:rsidP="00E04BA8" w14:paraId="7D1B1F8E" w14:textId="77777777">
            <w:pPr>
              <w:jc w:val="center"/>
              <w:rPr>
                <w:color w:val="000000"/>
              </w:rPr>
            </w:pPr>
            <w:r w:rsidRPr="00FD401B">
              <w:rPr>
                <w:color w:val="000000"/>
              </w:rPr>
              <w:t>190/60</w:t>
            </w:r>
          </w:p>
        </w:tc>
        <w:tc>
          <w:tcPr>
            <w:tcW w:w="1158" w:type="dxa"/>
            <w:tcBorders>
              <w:top w:val="nil"/>
              <w:left w:val="nil"/>
              <w:bottom w:val="single" w:sz="4" w:space="0" w:color="auto"/>
              <w:right w:val="single" w:sz="4" w:space="0" w:color="auto"/>
            </w:tcBorders>
            <w:shd w:val="clear" w:color="auto" w:fill="auto"/>
            <w:vAlign w:val="bottom"/>
            <w:hideMark/>
          </w:tcPr>
          <w:p w:rsidR="00E04BA8" w:rsidRPr="00FD401B" w:rsidP="00E04BA8" w14:paraId="149682B3" w14:textId="77777777">
            <w:pPr>
              <w:jc w:val="center"/>
              <w:rPr>
                <w:color w:val="000000"/>
              </w:rPr>
            </w:pPr>
            <w:r w:rsidRPr="00FD401B">
              <w:rPr>
                <w:color w:val="000000"/>
              </w:rPr>
              <w:t>95</w:t>
            </w:r>
          </w:p>
        </w:tc>
        <w:tc>
          <w:tcPr>
            <w:tcW w:w="1331" w:type="dxa"/>
            <w:tcBorders>
              <w:top w:val="nil"/>
              <w:left w:val="nil"/>
              <w:bottom w:val="single" w:sz="4" w:space="0" w:color="auto"/>
              <w:right w:val="single" w:sz="4" w:space="0" w:color="auto"/>
            </w:tcBorders>
            <w:shd w:val="clear" w:color="auto" w:fill="auto"/>
            <w:vAlign w:val="bottom"/>
            <w:hideMark/>
          </w:tcPr>
          <w:p w:rsidR="00E04BA8" w:rsidRPr="00FD401B" w:rsidP="00E04BA8" w14:paraId="6D20C718" w14:textId="77777777">
            <w:pPr>
              <w:jc w:val="center"/>
              <w:rPr>
                <w:color w:val="000000"/>
              </w:rPr>
            </w:pPr>
            <w:r w:rsidRPr="00FD401B">
              <w:rPr>
                <w:color w:val="000000"/>
              </w:rPr>
              <w:t xml:space="preserve">$34.27 </w:t>
            </w:r>
          </w:p>
        </w:tc>
        <w:tc>
          <w:tcPr>
            <w:tcW w:w="1396" w:type="dxa"/>
            <w:tcBorders>
              <w:top w:val="nil"/>
              <w:left w:val="nil"/>
              <w:bottom w:val="single" w:sz="4" w:space="0" w:color="auto"/>
              <w:right w:val="single" w:sz="4" w:space="0" w:color="auto"/>
            </w:tcBorders>
            <w:shd w:val="clear" w:color="auto" w:fill="auto"/>
            <w:vAlign w:val="bottom"/>
            <w:hideMark/>
          </w:tcPr>
          <w:p w:rsidR="00E04BA8" w:rsidRPr="00FD401B" w:rsidP="00E04BA8" w14:paraId="1D82DB28" w14:textId="77777777">
            <w:pPr>
              <w:jc w:val="center"/>
              <w:rPr>
                <w:color w:val="000000"/>
              </w:rPr>
            </w:pPr>
            <w:r w:rsidRPr="00FD401B">
              <w:rPr>
                <w:color w:val="000000"/>
              </w:rPr>
              <w:t xml:space="preserve">$3,255.65 </w:t>
            </w:r>
          </w:p>
        </w:tc>
      </w:tr>
      <w:tr w14:paraId="20A7F93D" w14:textId="77777777" w:rsidTr="00C32017">
        <w:tblPrEx>
          <w:tblW w:w="9460" w:type="dxa"/>
          <w:tblInd w:w="-5" w:type="dxa"/>
          <w:tblLayout w:type="fixed"/>
          <w:tblLook w:val="04A0"/>
        </w:tblPrEx>
        <w:trPr>
          <w:trHeight w:val="340"/>
        </w:trPr>
        <w:tc>
          <w:tcPr>
            <w:tcW w:w="2621" w:type="dxa"/>
            <w:tcBorders>
              <w:top w:val="nil"/>
              <w:left w:val="single" w:sz="8" w:space="0" w:color="000000"/>
              <w:bottom w:val="single" w:sz="8" w:space="0" w:color="000000"/>
              <w:right w:val="single" w:sz="8" w:space="0" w:color="000000"/>
            </w:tcBorders>
            <w:shd w:val="clear" w:color="auto" w:fill="auto"/>
            <w:vAlign w:val="center"/>
            <w:hideMark/>
          </w:tcPr>
          <w:p w:rsidR="00FD401B" w:rsidRPr="00FD401B" w14:paraId="66CA17B4" w14:textId="77777777">
            <w:pPr>
              <w:rPr>
                <w:b/>
                <w:bCs/>
                <w:color w:val="000000"/>
              </w:rPr>
            </w:pPr>
            <w:r w:rsidRPr="00FD401B">
              <w:rPr>
                <w:b/>
                <w:bCs/>
                <w:color w:val="000000"/>
              </w:rPr>
              <w:t>TOTAL</w:t>
            </w:r>
          </w:p>
        </w:tc>
        <w:tc>
          <w:tcPr>
            <w:tcW w:w="1604" w:type="dxa"/>
            <w:tcBorders>
              <w:top w:val="nil"/>
              <w:left w:val="nil"/>
              <w:bottom w:val="single" w:sz="8" w:space="0" w:color="000000"/>
              <w:right w:val="single" w:sz="8" w:space="0" w:color="000000"/>
            </w:tcBorders>
            <w:shd w:val="clear" w:color="auto" w:fill="auto"/>
            <w:vAlign w:val="bottom"/>
            <w:hideMark/>
          </w:tcPr>
          <w:p w:rsidR="00FD401B" w:rsidRPr="00FD401B" w14:paraId="71FC3B44" w14:textId="77777777">
            <w:pPr>
              <w:jc w:val="center"/>
              <w:rPr>
                <w:b/>
                <w:bCs/>
                <w:color w:val="000000"/>
              </w:rPr>
            </w:pPr>
            <w:r w:rsidRPr="00FD401B">
              <w:rPr>
                <w:b/>
                <w:bCs/>
                <w:color w:val="000000"/>
              </w:rPr>
              <w:t> </w:t>
            </w:r>
          </w:p>
        </w:tc>
        <w:tc>
          <w:tcPr>
            <w:tcW w:w="1350" w:type="dxa"/>
            <w:tcBorders>
              <w:top w:val="nil"/>
              <w:left w:val="nil"/>
              <w:bottom w:val="single" w:sz="8" w:space="0" w:color="000000"/>
              <w:right w:val="single" w:sz="8" w:space="0" w:color="000000"/>
            </w:tcBorders>
            <w:shd w:val="clear" w:color="auto" w:fill="auto"/>
            <w:vAlign w:val="bottom"/>
            <w:hideMark/>
          </w:tcPr>
          <w:p w:rsidR="00FD401B" w:rsidRPr="00FD401B" w14:paraId="747A889A" w14:textId="77777777">
            <w:pPr>
              <w:jc w:val="center"/>
              <w:rPr>
                <w:color w:val="000000"/>
              </w:rPr>
            </w:pPr>
            <w:r w:rsidRPr="00FD401B">
              <w:rPr>
                <w:color w:val="000000"/>
              </w:rPr>
              <w:t> </w:t>
            </w:r>
          </w:p>
        </w:tc>
        <w:tc>
          <w:tcPr>
            <w:tcW w:w="1158" w:type="dxa"/>
            <w:tcBorders>
              <w:top w:val="nil"/>
              <w:left w:val="nil"/>
              <w:bottom w:val="single" w:sz="8" w:space="0" w:color="000000"/>
              <w:right w:val="single" w:sz="8" w:space="0" w:color="000000"/>
            </w:tcBorders>
            <w:shd w:val="clear" w:color="auto" w:fill="auto"/>
            <w:vAlign w:val="bottom"/>
            <w:hideMark/>
          </w:tcPr>
          <w:p w:rsidR="00FD401B" w:rsidRPr="00FD401B" w14:paraId="1BD7612D" w14:textId="77777777">
            <w:pPr>
              <w:jc w:val="center"/>
              <w:rPr>
                <w:b/>
                <w:bCs/>
                <w:color w:val="000000"/>
              </w:rPr>
            </w:pPr>
            <w:r w:rsidRPr="00FD401B">
              <w:rPr>
                <w:b/>
                <w:bCs/>
                <w:color w:val="000000"/>
              </w:rPr>
              <w:t>256</w:t>
            </w:r>
          </w:p>
        </w:tc>
        <w:tc>
          <w:tcPr>
            <w:tcW w:w="1331" w:type="dxa"/>
            <w:tcBorders>
              <w:top w:val="nil"/>
              <w:left w:val="nil"/>
              <w:bottom w:val="single" w:sz="8" w:space="0" w:color="000000"/>
              <w:right w:val="single" w:sz="8" w:space="0" w:color="000000"/>
            </w:tcBorders>
            <w:shd w:val="clear" w:color="auto" w:fill="auto"/>
            <w:vAlign w:val="bottom"/>
            <w:hideMark/>
          </w:tcPr>
          <w:p w:rsidR="00FD401B" w:rsidRPr="00FD401B" w14:paraId="30B7BE1C" w14:textId="77777777">
            <w:pPr>
              <w:jc w:val="center"/>
              <w:rPr>
                <w:color w:val="000000"/>
              </w:rPr>
            </w:pPr>
            <w:r w:rsidRPr="00FD401B">
              <w:rPr>
                <w:color w:val="000000"/>
              </w:rPr>
              <w:t> </w:t>
            </w:r>
          </w:p>
        </w:tc>
        <w:tc>
          <w:tcPr>
            <w:tcW w:w="1396" w:type="dxa"/>
            <w:tcBorders>
              <w:top w:val="nil"/>
              <w:left w:val="nil"/>
              <w:bottom w:val="single" w:sz="8" w:space="0" w:color="000000"/>
              <w:right w:val="single" w:sz="8" w:space="0" w:color="000000"/>
            </w:tcBorders>
            <w:shd w:val="clear" w:color="auto" w:fill="auto"/>
            <w:vAlign w:val="bottom"/>
            <w:hideMark/>
          </w:tcPr>
          <w:p w:rsidR="00FD401B" w:rsidRPr="00FD401B" w14:paraId="14050BF2" w14:textId="77777777">
            <w:pPr>
              <w:jc w:val="center"/>
              <w:rPr>
                <w:b/>
                <w:bCs/>
                <w:color w:val="000000"/>
              </w:rPr>
            </w:pPr>
            <w:r w:rsidRPr="00FD401B">
              <w:rPr>
                <w:b/>
                <w:bCs/>
                <w:color w:val="000000"/>
              </w:rPr>
              <w:t xml:space="preserve">$8,773 </w:t>
            </w:r>
          </w:p>
        </w:tc>
      </w:tr>
    </w:tbl>
    <w:p w:rsidR="00786096" w14:paraId="00000117" w14:textId="77777777">
      <w:pPr>
        <w:pStyle w:val="Normal2"/>
      </w:pPr>
    </w:p>
    <w:p w:rsidR="00786096" w14:paraId="00000118" w14:textId="77777777">
      <w:pPr>
        <w:pStyle w:val="heading22"/>
        <w:spacing w:before="0" w:after="0" w:line="276" w:lineRule="auto"/>
      </w:pPr>
      <w:bookmarkStart w:id="53" w:name="_heading=h.iboe6535cdi7" w:colFirst="0" w:colLast="0"/>
      <w:bookmarkEnd w:id="53"/>
    </w:p>
    <w:p w:rsidR="00786096" w14:paraId="00000119" w14:textId="77777777">
      <w:pPr>
        <w:pStyle w:val="heading22"/>
        <w:spacing w:before="0" w:after="0" w:line="276" w:lineRule="auto"/>
      </w:pPr>
      <w:bookmarkStart w:id="54" w:name="_Toc160703589"/>
      <w:bookmarkStart w:id="55" w:name="_Toc160709340"/>
      <w:r>
        <w:t>A.13</w:t>
      </w:r>
      <w:r>
        <w:tab/>
        <w:t>Estimates of Other Total Annual Cost Burden to Respondents and Record Keepers</w:t>
      </w:r>
      <w:bookmarkEnd w:id="54"/>
      <w:bookmarkEnd w:id="55"/>
      <w:r>
        <w:t xml:space="preserve"> </w:t>
      </w:r>
    </w:p>
    <w:p w:rsidR="00786096" w14:paraId="0000011A" w14:textId="77777777">
      <w:pPr>
        <w:pStyle w:val="Normal2"/>
        <w:pBdr>
          <w:top w:val="nil"/>
          <w:left w:val="nil"/>
          <w:bottom w:val="nil"/>
          <w:right w:val="nil"/>
          <w:between w:val="nil"/>
        </w:pBdr>
        <w:spacing w:line="276" w:lineRule="auto"/>
        <w:rPr>
          <w:color w:val="000000"/>
        </w:rPr>
      </w:pPr>
    </w:p>
    <w:p w:rsidR="00786096" w14:paraId="0000011B" w14:textId="77777777">
      <w:pPr>
        <w:pStyle w:val="Normal2"/>
        <w:pBdr>
          <w:top w:val="nil"/>
          <w:left w:val="nil"/>
          <w:bottom w:val="nil"/>
          <w:right w:val="nil"/>
          <w:between w:val="nil"/>
        </w:pBdr>
        <w:spacing w:line="276" w:lineRule="auto"/>
        <w:rPr>
          <w:color w:val="000000"/>
        </w:rPr>
      </w:pPr>
      <w:r>
        <w:rPr>
          <w:color w:val="000000"/>
        </w:rPr>
        <w:t>CDC does not anticipate providing start-up or other related costs to private entities.</w:t>
      </w:r>
    </w:p>
    <w:p w:rsidR="00786096" w14:paraId="0000011C" w14:textId="77777777">
      <w:pPr>
        <w:pStyle w:val="heading22"/>
        <w:spacing w:before="0" w:after="0" w:line="276" w:lineRule="auto"/>
      </w:pPr>
      <w:bookmarkStart w:id="56" w:name="_heading=h.49x2ik5" w:colFirst="0" w:colLast="0"/>
      <w:bookmarkEnd w:id="56"/>
    </w:p>
    <w:p w:rsidR="00786096" w14:paraId="0000011D" w14:textId="77777777">
      <w:pPr>
        <w:pStyle w:val="heading22"/>
        <w:spacing w:before="0" w:after="0" w:line="276" w:lineRule="auto"/>
      </w:pPr>
      <w:bookmarkStart w:id="57" w:name="_Toc160703590"/>
      <w:bookmarkStart w:id="58" w:name="_Toc160709341"/>
      <w:r>
        <w:t>A.14</w:t>
      </w:r>
      <w:r>
        <w:tab/>
        <w:t>Annualized Cost to the Federal Government</w:t>
      </w:r>
      <w:bookmarkEnd w:id="57"/>
      <w:bookmarkEnd w:id="58"/>
      <w:r>
        <w:t xml:space="preserve"> </w:t>
      </w:r>
    </w:p>
    <w:p w:rsidR="00786096" w14:paraId="0000011E" w14:textId="77777777">
      <w:pPr>
        <w:pStyle w:val="Normal2"/>
        <w:pBdr>
          <w:top w:val="nil"/>
          <w:left w:val="nil"/>
          <w:bottom w:val="nil"/>
          <w:right w:val="nil"/>
          <w:between w:val="nil"/>
        </w:pBdr>
        <w:spacing w:line="276" w:lineRule="auto"/>
        <w:rPr>
          <w:color w:val="000000"/>
        </w:rPr>
      </w:pPr>
    </w:p>
    <w:p w:rsidR="00786096" w14:paraId="0000011F" w14:textId="051E1A5B">
      <w:pPr>
        <w:pStyle w:val="Normal2"/>
        <w:pBdr>
          <w:top w:val="nil"/>
          <w:left w:val="nil"/>
          <w:bottom w:val="nil"/>
          <w:right w:val="nil"/>
          <w:between w:val="nil"/>
        </w:pBdr>
        <w:spacing w:line="276" w:lineRule="auto"/>
        <w:rPr>
          <w:color w:val="000000"/>
        </w:rPr>
      </w:pPr>
      <w:r>
        <w:rPr>
          <w:color w:val="000000"/>
        </w:rPr>
        <w:t>The contractor’s costs are based on estimates provided by the contractor, who will carry out the data collection activities. With the expected period of performance, the annual cost to the federal government is estimate</w:t>
      </w:r>
      <w:r>
        <w:rPr>
          <w:color w:val="000000"/>
          <w:sz w:val="24"/>
          <w:szCs w:val="24"/>
        </w:rPr>
        <w:t xml:space="preserve">d to be </w:t>
      </w:r>
      <w:r w:rsidRPr="00D80F10" w:rsidR="00D80F10">
        <w:rPr>
          <w:iCs/>
        </w:rPr>
        <w:t>$22</w:t>
      </w:r>
      <w:r w:rsidR="008B449A">
        <w:rPr>
          <w:iCs/>
        </w:rPr>
        <w:t>4</w:t>
      </w:r>
      <w:r w:rsidRPr="00D80F10" w:rsidR="00D80F10">
        <w:rPr>
          <w:iCs/>
        </w:rPr>
        <w:t>,</w:t>
      </w:r>
      <w:r w:rsidR="008B449A">
        <w:rPr>
          <w:iCs/>
        </w:rPr>
        <w:t>025</w:t>
      </w:r>
      <w:r>
        <w:rPr>
          <w:color w:val="000000"/>
          <w:sz w:val="24"/>
          <w:szCs w:val="24"/>
        </w:rPr>
        <w:t xml:space="preserve"> (</w:t>
      </w:r>
      <w:r>
        <w:rPr>
          <w:b/>
          <w:color w:val="000000"/>
        </w:rPr>
        <w:t>Exhibit A.14.1</w:t>
      </w:r>
      <w:r>
        <w:rPr>
          <w:color w:val="000000"/>
        </w:rPr>
        <w:t>). This is the cost estimated includes the estimated cost of coordination with CDC, data collection, analysis, and reporting.</w:t>
      </w:r>
    </w:p>
    <w:p w:rsidR="00786096" w14:paraId="00000120" w14:textId="77777777">
      <w:pPr>
        <w:pStyle w:val="Normal2"/>
        <w:pBdr>
          <w:top w:val="nil"/>
          <w:left w:val="nil"/>
          <w:bottom w:val="nil"/>
          <w:right w:val="nil"/>
          <w:between w:val="nil"/>
        </w:pBdr>
        <w:spacing w:line="276" w:lineRule="auto"/>
      </w:pPr>
    </w:p>
    <w:p w:rsidR="00786096" w14:paraId="00000121" w14:textId="77777777">
      <w:pPr>
        <w:pStyle w:val="Normal2"/>
        <w:keepNext/>
        <w:keepLines/>
        <w:pBdr>
          <w:top w:val="nil"/>
          <w:left w:val="nil"/>
          <w:bottom w:val="nil"/>
          <w:right w:val="nil"/>
          <w:between w:val="nil"/>
        </w:pBdr>
        <w:spacing w:line="276" w:lineRule="auto"/>
        <w:ind w:left="1260" w:hanging="1260"/>
        <w:rPr>
          <w:b/>
          <w:color w:val="000000"/>
        </w:rPr>
      </w:pPr>
      <w:bookmarkStart w:id="59" w:name="bookmark=id.et1kvt1g9ax3" w:colFirst="0" w:colLast="0"/>
      <w:bookmarkStart w:id="60" w:name="_heading=h.2p2csry" w:colFirst="0" w:colLast="0"/>
      <w:bookmarkEnd w:id="59"/>
      <w:bookmarkEnd w:id="60"/>
      <w:r>
        <w:rPr>
          <w:b/>
          <w:color w:val="000000"/>
        </w:rPr>
        <w:t xml:space="preserve">Exhibit A.14.1. Estimated Cost to the Government </w:t>
      </w:r>
    </w:p>
    <w:tbl>
      <w:tblPr>
        <w:tblStyle w:val="NormalTable2"/>
        <w:tblW w:w="8755" w:type="dxa"/>
        <w:tblLayout w:type="fixed"/>
        <w:tblLook w:val="0000"/>
      </w:tblPr>
      <w:tblGrid>
        <w:gridCol w:w="3195"/>
        <w:gridCol w:w="2770"/>
        <w:gridCol w:w="2790"/>
      </w:tblGrid>
      <w:tr w14:paraId="41C32D39" w14:textId="77777777" w:rsidTr="00D22C81">
        <w:tblPrEx>
          <w:tblW w:w="8755" w:type="dxa"/>
          <w:tblLayout w:type="fixed"/>
          <w:tblLook w:val="0000"/>
        </w:tblPrEx>
        <w:trPr>
          <w:trHeight w:val="315"/>
        </w:trPr>
        <w:tc>
          <w:tcPr>
            <w:tcW w:w="3195" w:type="dxa"/>
            <w:tcBorders>
              <w:top w:val="single" w:sz="12" w:space="0" w:color="000000" w:themeColor="text1"/>
              <w:bottom w:val="single" w:sz="6" w:space="0" w:color="000000" w:themeColor="text1"/>
            </w:tcBorders>
            <w:shd w:val="clear" w:color="auto" w:fill="auto"/>
          </w:tcPr>
          <w:p w:rsidR="00786096" w14:paraId="00000122" w14:textId="77777777">
            <w:pPr>
              <w:pStyle w:val="Normal2"/>
              <w:keepNext/>
              <w:spacing w:line="276" w:lineRule="auto"/>
              <w:jc w:val="center"/>
              <w:rPr>
                <w:b/>
              </w:rPr>
            </w:pPr>
            <w:r>
              <w:rPr>
                <w:b/>
              </w:rPr>
              <w:t>Expense Type</w:t>
            </w:r>
          </w:p>
        </w:tc>
        <w:tc>
          <w:tcPr>
            <w:tcW w:w="2770" w:type="dxa"/>
            <w:tcBorders>
              <w:top w:val="single" w:sz="12" w:space="0" w:color="000000" w:themeColor="text1"/>
              <w:bottom w:val="single" w:sz="6" w:space="0" w:color="000000" w:themeColor="text1"/>
            </w:tcBorders>
            <w:shd w:val="clear" w:color="auto" w:fill="auto"/>
          </w:tcPr>
          <w:p w:rsidR="00786096" w14:paraId="00000123" w14:textId="77777777">
            <w:pPr>
              <w:pStyle w:val="Normal2"/>
              <w:keepNext/>
              <w:spacing w:line="276" w:lineRule="auto"/>
              <w:jc w:val="center"/>
              <w:rPr>
                <w:b/>
              </w:rPr>
            </w:pPr>
            <w:r>
              <w:rPr>
                <w:b/>
              </w:rPr>
              <w:t xml:space="preserve">Expense Explanation </w:t>
            </w:r>
          </w:p>
        </w:tc>
        <w:tc>
          <w:tcPr>
            <w:tcW w:w="2790" w:type="dxa"/>
            <w:tcBorders>
              <w:top w:val="single" w:sz="12" w:space="0" w:color="000000" w:themeColor="text1"/>
              <w:bottom w:val="single" w:sz="6" w:space="0" w:color="000000" w:themeColor="text1"/>
            </w:tcBorders>
            <w:shd w:val="clear" w:color="auto" w:fill="auto"/>
          </w:tcPr>
          <w:p w:rsidR="00786096" w:rsidRPr="00D22C81" w:rsidP="661266C2" w14:paraId="00000124" w14:textId="77777777">
            <w:pPr>
              <w:pStyle w:val="Normal2"/>
              <w:keepNext/>
              <w:spacing w:line="276" w:lineRule="auto"/>
              <w:jc w:val="center"/>
              <w:rPr>
                <w:b/>
                <w:bCs/>
                <w:highlight w:val="yellow"/>
              </w:rPr>
            </w:pPr>
            <w:r w:rsidRPr="00284E04">
              <w:rPr>
                <w:b/>
                <w:bCs/>
              </w:rPr>
              <w:t>Annual Costs (dollars)</w:t>
            </w:r>
          </w:p>
        </w:tc>
      </w:tr>
      <w:tr w14:paraId="1DD528BB" w14:textId="77777777" w:rsidTr="00D22C81">
        <w:tblPrEx>
          <w:tblW w:w="8755" w:type="dxa"/>
          <w:tblLayout w:type="fixed"/>
          <w:tblLook w:val="0000"/>
        </w:tblPrEx>
        <w:trPr>
          <w:trHeight w:val="300"/>
        </w:trPr>
        <w:tc>
          <w:tcPr>
            <w:tcW w:w="8755" w:type="dxa"/>
            <w:gridSpan w:val="3"/>
            <w:shd w:val="clear" w:color="auto" w:fill="auto"/>
          </w:tcPr>
          <w:p w:rsidR="00786096" w:rsidRPr="00B85166" w14:paraId="00000125" w14:textId="77777777">
            <w:pPr>
              <w:pStyle w:val="Normal2"/>
              <w:keepNext/>
              <w:spacing w:line="276" w:lineRule="auto"/>
              <w:rPr>
                <w:i/>
              </w:rPr>
            </w:pPr>
            <w:r w:rsidRPr="00B85166">
              <w:rPr>
                <w:i/>
              </w:rPr>
              <w:t>Direct cost to the federal government</w:t>
            </w:r>
          </w:p>
        </w:tc>
      </w:tr>
      <w:tr w14:paraId="7FECCBBB" w14:textId="77777777" w:rsidTr="00D22C81">
        <w:tblPrEx>
          <w:tblW w:w="8755" w:type="dxa"/>
          <w:tblLayout w:type="fixed"/>
          <w:tblLook w:val="0000"/>
        </w:tblPrEx>
        <w:trPr>
          <w:trHeight w:val="300"/>
        </w:trPr>
        <w:tc>
          <w:tcPr>
            <w:tcW w:w="3195" w:type="dxa"/>
            <w:shd w:val="clear" w:color="auto" w:fill="auto"/>
          </w:tcPr>
          <w:p w:rsidR="00786096" w:rsidRPr="00B85166" w14:paraId="00000128" w14:textId="77777777">
            <w:pPr>
              <w:pStyle w:val="Normal2"/>
              <w:keepNext/>
              <w:spacing w:line="276" w:lineRule="auto"/>
              <w:rPr>
                <w:b/>
              </w:rPr>
            </w:pPr>
            <w:r w:rsidRPr="00B85166">
              <w:t>CDC oversight of contractor and project</w:t>
            </w:r>
          </w:p>
        </w:tc>
        <w:tc>
          <w:tcPr>
            <w:tcW w:w="2770" w:type="dxa"/>
            <w:shd w:val="clear" w:color="auto" w:fill="auto"/>
          </w:tcPr>
          <w:p w:rsidR="00786096" w:rsidRPr="00B85166" w14:paraId="00000129" w14:textId="6D0EDFAF">
            <w:pPr>
              <w:pStyle w:val="Normal2"/>
              <w:keepNext/>
              <w:spacing w:line="276" w:lineRule="auto"/>
            </w:pPr>
            <w:r w:rsidRPr="00B85166">
              <w:t>CDC Project Officer (25%)</w:t>
            </w:r>
          </w:p>
        </w:tc>
        <w:tc>
          <w:tcPr>
            <w:tcW w:w="2790" w:type="dxa"/>
            <w:shd w:val="clear" w:color="auto" w:fill="auto"/>
          </w:tcPr>
          <w:p w:rsidR="00786096" w:rsidRPr="00B85166" w14:paraId="0000012A" w14:textId="2F01935A">
            <w:pPr>
              <w:pStyle w:val="Normal2"/>
              <w:keepNext/>
              <w:spacing w:line="276" w:lineRule="auto"/>
            </w:pPr>
            <w:r w:rsidRPr="00B85166">
              <w:t xml:space="preserve"> </w:t>
            </w:r>
            <w:r w:rsidRPr="00B85166" w:rsidR="003A422A">
              <w:t>$29,000</w:t>
            </w:r>
          </w:p>
        </w:tc>
      </w:tr>
      <w:tr w14:paraId="711A7219" w14:textId="77777777" w:rsidTr="00D22C81">
        <w:tblPrEx>
          <w:tblW w:w="8755" w:type="dxa"/>
          <w:tblLayout w:type="fixed"/>
          <w:tblLook w:val="0000"/>
        </w:tblPrEx>
        <w:trPr>
          <w:trHeight w:val="300"/>
        </w:trPr>
        <w:tc>
          <w:tcPr>
            <w:tcW w:w="3195" w:type="dxa"/>
            <w:shd w:val="clear" w:color="auto" w:fill="auto"/>
          </w:tcPr>
          <w:p w:rsidR="00786096" w:rsidRPr="00B85166" w14:paraId="0000012B" w14:textId="77777777">
            <w:pPr>
              <w:pStyle w:val="Normal2"/>
              <w:keepNext/>
              <w:spacing w:line="276" w:lineRule="auto"/>
              <w:ind w:left="65"/>
            </w:pPr>
          </w:p>
        </w:tc>
        <w:tc>
          <w:tcPr>
            <w:tcW w:w="2770" w:type="dxa"/>
            <w:shd w:val="clear" w:color="auto" w:fill="auto"/>
          </w:tcPr>
          <w:p w:rsidR="00786096" w:rsidRPr="00B85166" w14:paraId="0000012C" w14:textId="53E905F2">
            <w:pPr>
              <w:pStyle w:val="Normal2"/>
              <w:keepNext/>
              <w:spacing w:line="276" w:lineRule="auto"/>
            </w:pPr>
            <w:r w:rsidRPr="00B85166">
              <w:t>CDC Co-Principal Investigator (5%)</w:t>
            </w:r>
          </w:p>
        </w:tc>
        <w:tc>
          <w:tcPr>
            <w:tcW w:w="2790" w:type="dxa"/>
            <w:shd w:val="clear" w:color="auto" w:fill="auto"/>
          </w:tcPr>
          <w:p w:rsidR="00786096" w:rsidRPr="00B85166" w14:paraId="0000012D" w14:textId="00F39FF3">
            <w:pPr>
              <w:pStyle w:val="Normal2"/>
              <w:keepNext/>
              <w:spacing w:line="276" w:lineRule="auto"/>
            </w:pPr>
            <w:r w:rsidRPr="00B85166">
              <w:t xml:space="preserve">     $</w:t>
            </w:r>
            <w:r w:rsidR="00CB294D">
              <w:t>7,533</w:t>
            </w:r>
          </w:p>
        </w:tc>
      </w:tr>
      <w:tr w14:paraId="4DF91953" w14:textId="77777777" w:rsidTr="00D22C81">
        <w:tblPrEx>
          <w:tblW w:w="8755" w:type="dxa"/>
          <w:tblLayout w:type="fixed"/>
          <w:tblLook w:val="0000"/>
        </w:tblPrEx>
        <w:trPr>
          <w:trHeight w:val="300"/>
        </w:trPr>
        <w:tc>
          <w:tcPr>
            <w:tcW w:w="5965" w:type="dxa"/>
            <w:gridSpan w:val="2"/>
            <w:shd w:val="clear" w:color="auto" w:fill="auto"/>
          </w:tcPr>
          <w:p w:rsidR="00786096" w:rsidRPr="00B85166" w14:paraId="0000012E" w14:textId="77777777">
            <w:pPr>
              <w:pStyle w:val="Normal2"/>
              <w:keepNext/>
              <w:spacing w:line="276" w:lineRule="auto"/>
              <w:rPr>
                <w:i/>
              </w:rPr>
            </w:pPr>
            <w:r w:rsidRPr="00B85166">
              <w:rPr>
                <w:i/>
              </w:rPr>
              <w:t>Subtotal, Direct Costs to the Government</w:t>
            </w:r>
          </w:p>
        </w:tc>
        <w:tc>
          <w:tcPr>
            <w:tcW w:w="2790" w:type="dxa"/>
            <w:shd w:val="clear" w:color="auto" w:fill="auto"/>
          </w:tcPr>
          <w:p w:rsidR="00786096" w:rsidRPr="0096361B" w14:paraId="00000130" w14:textId="384483F6">
            <w:pPr>
              <w:pStyle w:val="Normal2"/>
              <w:keepNext/>
              <w:spacing w:line="276" w:lineRule="auto"/>
              <w:rPr>
                <w:iCs/>
              </w:rPr>
            </w:pPr>
            <w:r w:rsidRPr="00B85166">
              <w:rPr>
                <w:i/>
              </w:rPr>
              <w:t xml:space="preserve">    </w:t>
            </w:r>
            <w:r w:rsidRPr="0096361B">
              <w:rPr>
                <w:iCs/>
              </w:rPr>
              <w:t>$</w:t>
            </w:r>
            <w:r w:rsidRPr="0096361B" w:rsidR="00F71F35">
              <w:rPr>
                <w:iCs/>
              </w:rPr>
              <w:t xml:space="preserve"> </w:t>
            </w:r>
            <w:r w:rsidRPr="0096361B" w:rsidR="00D16B84">
              <w:rPr>
                <w:iCs/>
              </w:rPr>
              <w:t>3</w:t>
            </w:r>
            <w:r w:rsidR="00CB294D">
              <w:rPr>
                <w:iCs/>
              </w:rPr>
              <w:t>6</w:t>
            </w:r>
            <w:r w:rsidRPr="0096361B" w:rsidR="00D16B84">
              <w:rPr>
                <w:iCs/>
              </w:rPr>
              <w:t>,</w:t>
            </w:r>
            <w:r w:rsidR="00CB294D">
              <w:rPr>
                <w:iCs/>
              </w:rPr>
              <w:t>533</w:t>
            </w:r>
          </w:p>
        </w:tc>
      </w:tr>
      <w:tr w14:paraId="6FB3A0E7" w14:textId="77777777" w:rsidTr="00D22C81">
        <w:tblPrEx>
          <w:tblW w:w="8755" w:type="dxa"/>
          <w:tblLayout w:type="fixed"/>
          <w:tblLook w:val="0000"/>
        </w:tblPrEx>
        <w:trPr>
          <w:trHeight w:val="300"/>
        </w:trPr>
        <w:tc>
          <w:tcPr>
            <w:tcW w:w="8755" w:type="dxa"/>
            <w:gridSpan w:val="3"/>
            <w:shd w:val="clear" w:color="auto" w:fill="auto"/>
          </w:tcPr>
          <w:p w:rsidR="00786096" w:rsidRPr="00B85166" w14:paraId="00000131" w14:textId="77777777">
            <w:pPr>
              <w:pStyle w:val="Normal2"/>
              <w:keepNext/>
              <w:spacing w:line="276" w:lineRule="auto"/>
              <w:rPr>
                <w:b/>
                <w:i/>
              </w:rPr>
            </w:pPr>
            <w:r w:rsidRPr="00B85166">
              <w:rPr>
                <w:b/>
                <w:i/>
              </w:rPr>
              <w:t>Contractor and Other Expenses</w:t>
            </w:r>
          </w:p>
        </w:tc>
      </w:tr>
      <w:tr w14:paraId="7A27A122" w14:textId="77777777" w:rsidTr="00D22C81">
        <w:tblPrEx>
          <w:tblW w:w="8755" w:type="dxa"/>
          <w:tblLayout w:type="fixed"/>
          <w:tblLook w:val="0000"/>
        </w:tblPrEx>
        <w:trPr>
          <w:trHeight w:val="300"/>
        </w:trPr>
        <w:tc>
          <w:tcPr>
            <w:tcW w:w="3195" w:type="dxa"/>
            <w:shd w:val="clear" w:color="auto" w:fill="auto"/>
          </w:tcPr>
          <w:p w:rsidR="00786096" w:rsidRPr="00B85166" w14:paraId="00000134" w14:textId="79B0163D">
            <w:pPr>
              <w:pStyle w:val="Normal2"/>
              <w:keepNext/>
              <w:spacing w:line="276" w:lineRule="auto"/>
            </w:pPr>
            <w:r w:rsidRPr="00B85166">
              <w:t>Implementation</w:t>
            </w:r>
          </w:p>
        </w:tc>
        <w:tc>
          <w:tcPr>
            <w:tcW w:w="2770" w:type="dxa"/>
            <w:shd w:val="clear" w:color="auto" w:fill="auto"/>
          </w:tcPr>
          <w:p w:rsidR="00786096" w:rsidRPr="00B85166" w14:paraId="00000137" w14:textId="20E7003D">
            <w:pPr>
              <w:pStyle w:val="Normal2"/>
              <w:keepNext/>
              <w:spacing w:line="276" w:lineRule="auto"/>
            </w:pPr>
            <w:r w:rsidRPr="00B85166">
              <w:t>Data collection using online platform</w:t>
            </w:r>
          </w:p>
        </w:tc>
        <w:tc>
          <w:tcPr>
            <w:tcW w:w="2790" w:type="dxa"/>
            <w:shd w:val="clear" w:color="auto" w:fill="auto"/>
          </w:tcPr>
          <w:p w:rsidR="00786096" w:rsidRPr="00D80F10" w14:paraId="00000138" w14:textId="5900E532">
            <w:pPr>
              <w:pStyle w:val="Normal2"/>
              <w:keepNext/>
              <w:spacing w:line="276" w:lineRule="auto"/>
            </w:pPr>
            <w:r w:rsidRPr="00D80F10">
              <w:t>$</w:t>
            </w:r>
            <w:r w:rsidRPr="00D80F10" w:rsidR="004458F7">
              <w:t>135,000</w:t>
            </w:r>
            <w:r w:rsidRPr="00D80F10" w:rsidR="00F71F35">
              <w:t xml:space="preserve"> </w:t>
            </w:r>
          </w:p>
        </w:tc>
      </w:tr>
      <w:tr w14:paraId="2679F4B9" w14:textId="77777777" w:rsidTr="00D22C81">
        <w:tblPrEx>
          <w:tblW w:w="8755" w:type="dxa"/>
          <w:tblLayout w:type="fixed"/>
          <w:tblLook w:val="0000"/>
        </w:tblPrEx>
        <w:trPr>
          <w:trHeight w:val="300"/>
        </w:trPr>
        <w:tc>
          <w:tcPr>
            <w:tcW w:w="3195" w:type="dxa"/>
            <w:shd w:val="clear" w:color="auto" w:fill="auto"/>
          </w:tcPr>
          <w:p w:rsidR="00E81059" w:rsidRPr="00B85166" w:rsidP="00E81059" w14:paraId="00000139" w14:textId="7D919825">
            <w:pPr>
              <w:pStyle w:val="Normal2"/>
              <w:keepNext/>
              <w:spacing w:line="276" w:lineRule="auto"/>
            </w:pPr>
            <w:r w:rsidRPr="00B85166">
              <w:t xml:space="preserve">Labor hours and other direct costs </w:t>
            </w:r>
          </w:p>
          <w:p w:rsidR="00E81059" w:rsidRPr="00B85166" w:rsidP="00E81059" w14:paraId="0000013A" w14:textId="77777777">
            <w:pPr>
              <w:pStyle w:val="Normal2"/>
              <w:keepNext/>
              <w:spacing w:line="276" w:lineRule="auto"/>
            </w:pPr>
          </w:p>
        </w:tc>
        <w:tc>
          <w:tcPr>
            <w:tcW w:w="2770" w:type="dxa"/>
            <w:shd w:val="clear" w:color="auto" w:fill="auto"/>
          </w:tcPr>
          <w:p w:rsidR="00E81059" w:rsidRPr="00B85166" w:rsidP="00E81059" w14:paraId="0000013B" w14:textId="4BFF75F1">
            <w:pPr>
              <w:pStyle w:val="Normal2"/>
              <w:keepNext/>
              <w:spacing w:line="276" w:lineRule="auto"/>
            </w:pPr>
            <w:r w:rsidRPr="00B85166">
              <w:t>Analysis and reporting</w:t>
            </w:r>
          </w:p>
        </w:tc>
        <w:tc>
          <w:tcPr>
            <w:tcW w:w="2790" w:type="dxa"/>
            <w:shd w:val="clear" w:color="auto" w:fill="auto"/>
          </w:tcPr>
          <w:p w:rsidR="00E81059" w:rsidRPr="00D80F10" w:rsidP="00E81059" w14:paraId="0000013C" w14:textId="1265A27B">
            <w:pPr>
              <w:pStyle w:val="Normal2"/>
              <w:keepNext/>
              <w:spacing w:line="276" w:lineRule="auto"/>
            </w:pPr>
            <w:r w:rsidRPr="00D80F10">
              <w:t>$</w:t>
            </w:r>
            <w:r w:rsidRPr="00D80F10" w:rsidR="004458F7">
              <w:t xml:space="preserve"> </w:t>
            </w:r>
            <w:r w:rsidRPr="00D80F10" w:rsidR="00C341CC">
              <w:t>52,492</w:t>
            </w:r>
          </w:p>
        </w:tc>
      </w:tr>
      <w:tr w14:paraId="1639CCF7" w14:textId="77777777" w:rsidTr="00D22C81">
        <w:tblPrEx>
          <w:tblW w:w="8755" w:type="dxa"/>
          <w:tblLayout w:type="fixed"/>
          <w:tblLook w:val="0000"/>
        </w:tblPrEx>
        <w:trPr>
          <w:trHeight w:val="300"/>
        </w:trPr>
        <w:tc>
          <w:tcPr>
            <w:tcW w:w="5965" w:type="dxa"/>
            <w:gridSpan w:val="2"/>
            <w:shd w:val="clear" w:color="auto" w:fill="auto"/>
          </w:tcPr>
          <w:p w:rsidR="00E81059" w:rsidRPr="00B85166" w:rsidP="00E81059" w14:paraId="0000013D" w14:textId="77777777">
            <w:pPr>
              <w:pStyle w:val="Normal2"/>
              <w:keepNext/>
              <w:spacing w:line="276" w:lineRule="auto"/>
            </w:pPr>
            <w:r w:rsidRPr="00B85166">
              <w:rPr>
                <w:i/>
              </w:rPr>
              <w:t>Subtotal, contracted services</w:t>
            </w:r>
          </w:p>
        </w:tc>
        <w:tc>
          <w:tcPr>
            <w:tcW w:w="2790" w:type="dxa"/>
            <w:shd w:val="clear" w:color="auto" w:fill="auto"/>
          </w:tcPr>
          <w:p w:rsidR="00E81059" w:rsidRPr="00D80F10" w:rsidP="00E81059" w14:paraId="0000013F" w14:textId="3B9DBAE7">
            <w:pPr>
              <w:pStyle w:val="Normal2"/>
              <w:keepNext/>
              <w:spacing w:line="276" w:lineRule="auto"/>
              <w:rPr>
                <w:iCs/>
              </w:rPr>
            </w:pPr>
            <w:r w:rsidRPr="00D80F10">
              <w:rPr>
                <w:iCs/>
              </w:rPr>
              <w:t xml:space="preserve"> </w:t>
            </w:r>
            <w:r w:rsidRPr="00D80F10" w:rsidR="002F6B1B">
              <w:rPr>
                <w:iCs/>
              </w:rPr>
              <w:t>$</w:t>
            </w:r>
            <w:r w:rsidRPr="00D80F10" w:rsidR="005F396B">
              <w:rPr>
                <w:iCs/>
              </w:rPr>
              <w:t xml:space="preserve"> </w:t>
            </w:r>
            <w:r w:rsidRPr="00D80F10" w:rsidR="00DB77E1">
              <w:rPr>
                <w:iCs/>
              </w:rPr>
              <w:t>187,492</w:t>
            </w:r>
          </w:p>
        </w:tc>
      </w:tr>
      <w:tr w14:paraId="4044CB12" w14:textId="77777777" w:rsidTr="00D22C81">
        <w:tblPrEx>
          <w:tblW w:w="8755" w:type="dxa"/>
          <w:tblLayout w:type="fixed"/>
          <w:tblLook w:val="0000"/>
        </w:tblPrEx>
        <w:trPr>
          <w:trHeight w:val="300"/>
        </w:trPr>
        <w:tc>
          <w:tcPr>
            <w:tcW w:w="5965" w:type="dxa"/>
            <w:gridSpan w:val="2"/>
            <w:tcBorders>
              <w:bottom w:val="single" w:sz="12" w:space="0" w:color="000000" w:themeColor="text1"/>
            </w:tcBorders>
            <w:shd w:val="clear" w:color="auto" w:fill="auto"/>
          </w:tcPr>
          <w:p w:rsidR="00E81059" w:rsidRPr="00B85166" w:rsidP="00E81059" w14:paraId="00000140" w14:textId="77777777">
            <w:pPr>
              <w:pStyle w:val="Normal2"/>
              <w:keepNext/>
              <w:spacing w:line="276" w:lineRule="auto"/>
              <w:rPr>
                <w:b/>
              </w:rPr>
            </w:pPr>
            <w:r w:rsidRPr="00B85166">
              <w:rPr>
                <w:b/>
              </w:rPr>
              <w:t>Total cost to the government</w:t>
            </w:r>
          </w:p>
        </w:tc>
        <w:tc>
          <w:tcPr>
            <w:tcW w:w="2790" w:type="dxa"/>
            <w:tcBorders>
              <w:bottom w:val="single" w:sz="12" w:space="0" w:color="000000" w:themeColor="text1"/>
            </w:tcBorders>
            <w:shd w:val="clear" w:color="auto" w:fill="auto"/>
          </w:tcPr>
          <w:p w:rsidR="00E81059" w:rsidRPr="00D80F10" w:rsidP="00E81059" w14:paraId="00000142" w14:textId="50403F19">
            <w:pPr>
              <w:pStyle w:val="Normal2"/>
              <w:keepNext/>
              <w:spacing w:line="276" w:lineRule="auto"/>
              <w:rPr>
                <w:iCs/>
              </w:rPr>
            </w:pPr>
            <w:r w:rsidRPr="00D80F10">
              <w:rPr>
                <w:iCs/>
              </w:rPr>
              <w:t>$</w:t>
            </w:r>
            <w:r w:rsidRPr="00D80F10" w:rsidR="00591634">
              <w:rPr>
                <w:iCs/>
              </w:rPr>
              <w:t>22</w:t>
            </w:r>
            <w:r w:rsidR="00CB294D">
              <w:rPr>
                <w:iCs/>
              </w:rPr>
              <w:t>4</w:t>
            </w:r>
            <w:r w:rsidRPr="00D80F10" w:rsidR="00591634">
              <w:rPr>
                <w:iCs/>
              </w:rPr>
              <w:t>,</w:t>
            </w:r>
            <w:r w:rsidR="00CB294D">
              <w:rPr>
                <w:iCs/>
              </w:rPr>
              <w:t>025</w:t>
            </w:r>
          </w:p>
        </w:tc>
      </w:tr>
    </w:tbl>
    <w:p w:rsidR="00786096" w14:paraId="00000143" w14:textId="77777777">
      <w:pPr>
        <w:pStyle w:val="Normal2"/>
        <w:keepLines/>
        <w:pBdr>
          <w:top w:val="nil"/>
          <w:left w:val="nil"/>
          <w:bottom w:val="nil"/>
          <w:right w:val="nil"/>
          <w:between w:val="nil"/>
        </w:pBdr>
        <w:spacing w:line="276" w:lineRule="auto"/>
        <w:ind w:left="187" w:hanging="187"/>
        <w:rPr>
          <w:color w:val="000000"/>
          <w:sz w:val="20"/>
          <w:szCs w:val="20"/>
        </w:rPr>
      </w:pPr>
    </w:p>
    <w:p w:rsidR="00786096" w14:paraId="00000144" w14:textId="77777777">
      <w:pPr>
        <w:pStyle w:val="heading22"/>
        <w:spacing w:before="0" w:after="0" w:line="276" w:lineRule="auto"/>
      </w:pPr>
      <w:bookmarkStart w:id="61" w:name="_Toc160703591"/>
      <w:bookmarkStart w:id="62" w:name="_Toc160709342"/>
      <w:r>
        <w:t>A.15</w:t>
      </w:r>
      <w:r>
        <w:tab/>
        <w:t>Explanation for Program Changes or Adjustments</w:t>
      </w:r>
      <w:bookmarkEnd w:id="61"/>
      <w:bookmarkEnd w:id="62"/>
      <w:r>
        <w:t xml:space="preserve"> </w:t>
      </w:r>
    </w:p>
    <w:p w:rsidR="00786096" w14:paraId="00000145" w14:textId="77777777">
      <w:pPr>
        <w:pStyle w:val="Normal2"/>
        <w:pBdr>
          <w:top w:val="nil"/>
          <w:left w:val="nil"/>
          <w:bottom w:val="nil"/>
          <w:right w:val="nil"/>
          <w:between w:val="nil"/>
        </w:pBdr>
        <w:spacing w:line="276" w:lineRule="auto"/>
        <w:rPr>
          <w:color w:val="000000"/>
        </w:rPr>
      </w:pPr>
    </w:p>
    <w:p w:rsidR="00786096" w14:paraId="00000146" w14:textId="77777777">
      <w:pPr>
        <w:pStyle w:val="Normal2"/>
        <w:pBdr>
          <w:top w:val="nil"/>
          <w:left w:val="nil"/>
          <w:bottom w:val="nil"/>
          <w:right w:val="nil"/>
          <w:between w:val="nil"/>
        </w:pBdr>
        <w:spacing w:line="276" w:lineRule="auto"/>
        <w:rPr>
          <w:color w:val="000000"/>
        </w:rPr>
      </w:pPr>
      <w:r>
        <w:rPr>
          <w:color w:val="000000"/>
        </w:rPr>
        <w:t>No change in burden is requested, as this is a new information collection.</w:t>
      </w:r>
    </w:p>
    <w:p w:rsidR="00786096" w14:paraId="00000147" w14:textId="77777777">
      <w:pPr>
        <w:pStyle w:val="heading22"/>
        <w:spacing w:before="0" w:after="0" w:line="276" w:lineRule="auto"/>
      </w:pPr>
      <w:bookmarkStart w:id="63" w:name="_heading=h.ihv636" w:colFirst="0" w:colLast="0"/>
      <w:bookmarkEnd w:id="63"/>
    </w:p>
    <w:p w:rsidR="00786096" w14:paraId="00000148" w14:textId="77777777">
      <w:pPr>
        <w:pStyle w:val="heading22"/>
        <w:spacing w:before="0" w:after="0" w:line="276" w:lineRule="auto"/>
      </w:pPr>
      <w:bookmarkStart w:id="64" w:name="_Toc160703592"/>
      <w:bookmarkStart w:id="65" w:name="_Toc160709343"/>
      <w:r>
        <w:t>A.16</w:t>
      </w:r>
      <w:r>
        <w:tab/>
        <w:t>Plans for Tabulation and Publication and Project Time Schedule</w:t>
      </w:r>
      <w:bookmarkEnd w:id="64"/>
      <w:bookmarkEnd w:id="65"/>
    </w:p>
    <w:p w:rsidR="00786096" w14:paraId="00000149" w14:textId="2F371BCA">
      <w:pPr>
        <w:pStyle w:val="Normal2"/>
        <w:spacing w:line="276" w:lineRule="auto"/>
      </w:pPr>
      <w:r>
        <w:t>We</w:t>
      </w:r>
      <w:r w:rsidR="00284E04">
        <w:t xml:space="preserve"> will report all results in aggregate </w:t>
      </w:r>
      <w:r w:rsidR="005850F9">
        <w:t>about</w:t>
      </w:r>
      <w:r w:rsidR="00284E04">
        <w:t xml:space="preserve"> participants using descriptive statistics, including data about </w:t>
      </w:r>
      <w:r w:rsidRPr="004C1F6F" w:rsidR="00341976">
        <w:t xml:space="preserve">race and ethnicity, </w:t>
      </w:r>
      <w:r w:rsidRPr="004C1F6F" w:rsidR="00284E04">
        <w:t xml:space="preserve">age, geographic location, </w:t>
      </w:r>
      <w:r w:rsidRPr="004C1F6F" w:rsidR="003C4965">
        <w:t xml:space="preserve">sex and gender, and </w:t>
      </w:r>
      <w:r w:rsidRPr="004C1F6F" w:rsidR="00341976">
        <w:t>household income</w:t>
      </w:r>
      <w:r w:rsidRPr="004C1F6F" w:rsidR="00284E04">
        <w:t xml:space="preserve">. The project team will use </w:t>
      </w:r>
      <w:r w:rsidRPr="004C1F6F" w:rsidR="00341976">
        <w:t>conduct qualitative analysis to identify themes and subthemes among responses from participant</w:t>
      </w:r>
      <w:r w:rsidRPr="004C1F6F" w:rsidR="003C4965">
        <w:t xml:space="preserve"> feedback on the online platform</w:t>
      </w:r>
      <w:r w:rsidRPr="004C1F6F" w:rsidR="00284E04">
        <w:t xml:space="preserve">. </w:t>
      </w:r>
      <w:r w:rsidRPr="004C1F6F" w:rsidR="00341976">
        <w:t>A</w:t>
      </w:r>
      <w:r w:rsidR="00284E04">
        <w:t xml:space="preserve"> final report and slide deck</w:t>
      </w:r>
      <w:r w:rsidR="00341976">
        <w:t xml:space="preserve"> will include a summary of the methods and findings</w:t>
      </w:r>
      <w:r w:rsidR="00284E04">
        <w:t>. All findings will be used internally by the CDC to make recommendations to improve communications products and strategies.</w:t>
      </w:r>
    </w:p>
    <w:p w:rsidR="00786096" w14:paraId="0000014A" w14:textId="77777777">
      <w:pPr>
        <w:pStyle w:val="Normal2"/>
        <w:spacing w:line="276" w:lineRule="auto"/>
      </w:pPr>
    </w:p>
    <w:p w:rsidR="00786096" w14:paraId="0000014B" w14:textId="77777777">
      <w:pPr>
        <w:pStyle w:val="Normal2"/>
        <w:spacing w:line="276" w:lineRule="auto"/>
        <w:rPr>
          <w:b/>
        </w:rPr>
      </w:pPr>
      <w:bookmarkStart w:id="66" w:name="bookmark=id.83j8y4qemnn" w:colFirst="0" w:colLast="0"/>
      <w:bookmarkEnd w:id="66"/>
      <w:r>
        <w:rPr>
          <w:b/>
        </w:rPr>
        <w:t>Exhibit 16.1</w:t>
      </w:r>
      <w:r>
        <w:t xml:space="preserve"> lists the</w:t>
      </w:r>
      <w:r>
        <w:rPr>
          <w:b/>
        </w:rPr>
        <w:t xml:space="preserve"> </w:t>
      </w:r>
      <w:r>
        <w:t>key events and reports</w:t>
      </w:r>
      <w:r>
        <w:rPr>
          <w:b/>
        </w:rPr>
        <w:t>.</w:t>
      </w:r>
    </w:p>
    <w:p w:rsidR="00786096" w14:paraId="0000014C" w14:textId="77777777">
      <w:pPr>
        <w:pStyle w:val="Normal2"/>
        <w:keepNext/>
        <w:keepLines/>
        <w:pBdr>
          <w:top w:val="nil"/>
          <w:left w:val="nil"/>
          <w:bottom w:val="nil"/>
          <w:right w:val="nil"/>
          <w:between w:val="nil"/>
        </w:pBdr>
        <w:spacing w:line="276" w:lineRule="auto"/>
        <w:rPr>
          <w:b/>
          <w:color w:val="000000"/>
        </w:rPr>
      </w:pPr>
      <w:bookmarkStart w:id="67" w:name="_heading=h.32hioqz" w:colFirst="0" w:colLast="0"/>
      <w:bookmarkEnd w:id="67"/>
    </w:p>
    <w:p w:rsidR="00786096" w14:paraId="0000014D" w14:textId="77777777">
      <w:pPr>
        <w:pStyle w:val="Normal2"/>
        <w:keepNext/>
        <w:keepLines/>
        <w:pBdr>
          <w:top w:val="nil"/>
          <w:left w:val="nil"/>
          <w:bottom w:val="nil"/>
          <w:right w:val="nil"/>
          <w:between w:val="nil"/>
        </w:pBdr>
        <w:spacing w:line="276" w:lineRule="auto"/>
        <w:ind w:left="1260" w:hanging="1260"/>
        <w:rPr>
          <w:b/>
          <w:color w:val="000000"/>
        </w:rPr>
      </w:pPr>
      <w:bookmarkStart w:id="68" w:name="bookmark=id.d1ay1s371fv7" w:colFirst="0" w:colLast="0"/>
      <w:bookmarkEnd w:id="68"/>
      <w:r>
        <w:rPr>
          <w:b/>
          <w:color w:val="000000"/>
        </w:rPr>
        <w:t>Exhibit A.16.1.</w:t>
      </w:r>
      <w:r>
        <w:rPr>
          <w:b/>
          <w:color w:val="000000"/>
        </w:rPr>
        <w:tab/>
        <w:t xml:space="preserve">Project Time Schedule </w:t>
      </w:r>
    </w:p>
    <w:tbl>
      <w:tblPr>
        <w:tblW w:w="7834" w:type="dxa"/>
        <w:tblLayout w:type="fixed"/>
        <w:tblCellMar>
          <w:top w:w="100" w:type="dxa"/>
          <w:left w:w="115" w:type="dxa"/>
          <w:bottom w:w="100" w:type="dxa"/>
          <w:right w:w="115" w:type="dxa"/>
        </w:tblCellMar>
        <w:tblLook w:val="0000"/>
      </w:tblPr>
      <w:tblGrid>
        <w:gridCol w:w="4158"/>
        <w:gridCol w:w="3676"/>
      </w:tblGrid>
      <w:tr w14:paraId="3DB29E11" w14:textId="77777777">
        <w:tblPrEx>
          <w:tblW w:w="7834" w:type="dxa"/>
          <w:tblLayout w:type="fixed"/>
          <w:tblCellMar>
            <w:top w:w="100" w:type="dxa"/>
            <w:left w:w="115" w:type="dxa"/>
            <w:bottom w:w="100" w:type="dxa"/>
            <w:right w:w="115" w:type="dxa"/>
          </w:tblCellMar>
          <w:tblLook w:val="0000"/>
        </w:tblPrEx>
        <w:tc>
          <w:tcPr>
            <w:tcW w:w="4158" w:type="dxa"/>
            <w:tcBorders>
              <w:top w:val="single" w:sz="12" w:space="0" w:color="000000"/>
              <w:bottom w:val="single" w:sz="6" w:space="0" w:color="000000"/>
            </w:tcBorders>
            <w:shd w:val="clear" w:color="auto" w:fill="auto"/>
          </w:tcPr>
          <w:p w:rsidR="00786096" w14:paraId="0000014E" w14:textId="77777777">
            <w:pPr>
              <w:pStyle w:val="Normal2"/>
              <w:pBdr>
                <w:top w:val="nil"/>
                <w:left w:val="nil"/>
                <w:bottom w:val="nil"/>
                <w:right w:val="nil"/>
                <w:between w:val="nil"/>
              </w:pBdr>
              <w:spacing w:line="276" w:lineRule="auto"/>
              <w:rPr>
                <w:b/>
                <w:color w:val="000000"/>
              </w:rPr>
            </w:pPr>
            <w:r>
              <w:rPr>
                <w:b/>
                <w:color w:val="000000"/>
              </w:rPr>
              <w:t>Activity</w:t>
            </w:r>
          </w:p>
        </w:tc>
        <w:tc>
          <w:tcPr>
            <w:tcW w:w="3676" w:type="dxa"/>
            <w:tcBorders>
              <w:top w:val="single" w:sz="12" w:space="0" w:color="000000"/>
              <w:bottom w:val="single" w:sz="6" w:space="0" w:color="000000"/>
            </w:tcBorders>
            <w:shd w:val="clear" w:color="auto" w:fill="auto"/>
          </w:tcPr>
          <w:p w:rsidR="00786096" w14:paraId="0000014F" w14:textId="7A57B58F">
            <w:pPr>
              <w:pStyle w:val="Normal2"/>
              <w:pBdr>
                <w:top w:val="nil"/>
                <w:left w:val="nil"/>
                <w:bottom w:val="nil"/>
                <w:right w:val="nil"/>
                <w:between w:val="nil"/>
              </w:pBdr>
              <w:spacing w:line="276" w:lineRule="auto"/>
              <w:rPr>
                <w:b/>
                <w:color w:val="000000"/>
              </w:rPr>
            </w:pPr>
            <w:r>
              <w:rPr>
                <w:b/>
                <w:color w:val="000000"/>
              </w:rPr>
              <w:t>Time Schedule</w:t>
            </w:r>
          </w:p>
        </w:tc>
      </w:tr>
      <w:tr w14:paraId="121C50C5" w14:textId="77777777">
        <w:tblPrEx>
          <w:tblW w:w="7834" w:type="dxa"/>
          <w:tblLayout w:type="fixed"/>
          <w:tblCellMar>
            <w:top w:w="100" w:type="dxa"/>
            <w:left w:w="115" w:type="dxa"/>
            <w:bottom w:w="100" w:type="dxa"/>
            <w:right w:w="115" w:type="dxa"/>
          </w:tblCellMar>
          <w:tblLook w:val="0000"/>
        </w:tblPrEx>
        <w:tc>
          <w:tcPr>
            <w:tcW w:w="4158" w:type="dxa"/>
            <w:shd w:val="clear" w:color="auto" w:fill="auto"/>
          </w:tcPr>
          <w:p w:rsidR="00786096" w:rsidRPr="004C1F6F" w14:paraId="00000150" w14:textId="5B2178DC">
            <w:pPr>
              <w:pStyle w:val="Normal2"/>
              <w:keepNext/>
              <w:pBdr>
                <w:top w:val="nil"/>
                <w:left w:val="nil"/>
                <w:bottom w:val="nil"/>
                <w:right w:val="nil"/>
                <w:between w:val="nil"/>
              </w:pBdr>
              <w:spacing w:line="276" w:lineRule="auto"/>
              <w:rPr>
                <w:color w:val="000000"/>
              </w:rPr>
            </w:pPr>
            <w:r>
              <w:t xml:space="preserve">Initiate </w:t>
            </w:r>
            <w:r w:rsidRPr="004C1F6F" w:rsidR="00B30106">
              <w:t>Recruit</w:t>
            </w:r>
            <w:r>
              <w:t>ment</w:t>
            </w:r>
          </w:p>
        </w:tc>
        <w:tc>
          <w:tcPr>
            <w:tcW w:w="3676" w:type="dxa"/>
            <w:shd w:val="clear" w:color="auto" w:fill="auto"/>
          </w:tcPr>
          <w:p w:rsidR="00786096" w:rsidRPr="004C1F6F" w14:paraId="00000151" w14:textId="211A393B">
            <w:pPr>
              <w:pStyle w:val="Normal2"/>
              <w:keepNext/>
              <w:pBdr>
                <w:top w:val="nil"/>
                <w:left w:val="nil"/>
                <w:bottom w:val="nil"/>
                <w:right w:val="nil"/>
                <w:between w:val="nil"/>
              </w:pBdr>
              <w:spacing w:line="276" w:lineRule="auto"/>
              <w:rPr>
                <w:color w:val="000000"/>
              </w:rPr>
            </w:pPr>
            <w:r>
              <w:t xml:space="preserve">June </w:t>
            </w:r>
            <w:r w:rsidRPr="004C1F6F" w:rsidR="00CD7940">
              <w:t>1</w:t>
            </w:r>
            <w:r>
              <w:t>5</w:t>
            </w:r>
            <w:r w:rsidRPr="004C1F6F" w:rsidR="00CD7940">
              <w:t>, 2024</w:t>
            </w:r>
          </w:p>
        </w:tc>
      </w:tr>
      <w:tr w14:paraId="70CDECCD" w14:textId="77777777">
        <w:tblPrEx>
          <w:tblW w:w="7834" w:type="dxa"/>
          <w:tblLayout w:type="fixed"/>
          <w:tblCellMar>
            <w:top w:w="100" w:type="dxa"/>
            <w:left w:w="115" w:type="dxa"/>
            <w:bottom w:w="100" w:type="dxa"/>
            <w:right w:w="115" w:type="dxa"/>
          </w:tblCellMar>
          <w:tblLook w:val="0000"/>
        </w:tblPrEx>
        <w:tc>
          <w:tcPr>
            <w:tcW w:w="4158" w:type="dxa"/>
            <w:shd w:val="clear" w:color="auto" w:fill="auto"/>
          </w:tcPr>
          <w:p w:rsidR="00786096" w:rsidRPr="004C1F6F" w14:paraId="00000152" w14:textId="7551119F">
            <w:pPr>
              <w:pStyle w:val="Normal2"/>
              <w:keepNext/>
              <w:pBdr>
                <w:top w:val="nil"/>
                <w:left w:val="nil"/>
                <w:bottom w:val="nil"/>
                <w:right w:val="nil"/>
                <w:between w:val="nil"/>
              </w:pBdr>
              <w:spacing w:line="276" w:lineRule="auto"/>
            </w:pPr>
            <w:r w:rsidRPr="004C1F6F">
              <w:t xml:space="preserve">Initiate Data </w:t>
            </w:r>
            <w:r w:rsidRPr="004C1F6F" w:rsidR="00CD7940">
              <w:t>Collect Data</w:t>
            </w:r>
          </w:p>
        </w:tc>
        <w:tc>
          <w:tcPr>
            <w:tcW w:w="3676" w:type="dxa"/>
            <w:shd w:val="clear" w:color="auto" w:fill="auto"/>
          </w:tcPr>
          <w:p w:rsidR="00786096" w:rsidRPr="004C1F6F" w14:paraId="00000153" w14:textId="3BA203D0">
            <w:pPr>
              <w:pStyle w:val="Normal2"/>
              <w:keepNext/>
              <w:spacing w:line="276" w:lineRule="auto"/>
            </w:pPr>
            <w:r>
              <w:t>J</w:t>
            </w:r>
            <w:r w:rsidR="005A4DFE">
              <w:t>u</w:t>
            </w:r>
            <w:r w:rsidR="00332913">
              <w:t xml:space="preserve">ly </w:t>
            </w:r>
            <w:r w:rsidR="00ED12F5">
              <w:t>1</w:t>
            </w:r>
            <w:r w:rsidRPr="004C1F6F" w:rsidR="00CE751A">
              <w:t>, 2024</w:t>
            </w:r>
          </w:p>
        </w:tc>
      </w:tr>
      <w:tr w14:paraId="2D977992" w14:textId="77777777">
        <w:tblPrEx>
          <w:tblW w:w="7834" w:type="dxa"/>
          <w:tblLayout w:type="fixed"/>
          <w:tblCellMar>
            <w:top w:w="100" w:type="dxa"/>
            <w:left w:w="115" w:type="dxa"/>
            <w:bottom w:w="100" w:type="dxa"/>
            <w:right w:w="115" w:type="dxa"/>
          </w:tblCellMar>
          <w:tblLook w:val="0000"/>
        </w:tblPrEx>
        <w:tc>
          <w:tcPr>
            <w:tcW w:w="4158" w:type="dxa"/>
            <w:tcBorders>
              <w:bottom w:val="single" w:sz="12" w:space="0" w:color="000000"/>
            </w:tcBorders>
            <w:shd w:val="clear" w:color="auto" w:fill="auto"/>
          </w:tcPr>
          <w:p w:rsidR="00786096" w:rsidRPr="004C1F6F" w14:paraId="00000154" w14:textId="77777777">
            <w:pPr>
              <w:pStyle w:val="Normal2"/>
              <w:keepNext/>
              <w:pBdr>
                <w:top w:val="nil"/>
                <w:left w:val="nil"/>
                <w:bottom w:val="nil"/>
                <w:right w:val="nil"/>
                <w:between w:val="nil"/>
              </w:pBdr>
              <w:spacing w:line="276" w:lineRule="auto"/>
              <w:rPr>
                <w:color w:val="000000"/>
              </w:rPr>
            </w:pPr>
            <w:r w:rsidRPr="004C1F6F">
              <w:t>Analyze Data and Report</w:t>
            </w:r>
          </w:p>
        </w:tc>
        <w:tc>
          <w:tcPr>
            <w:tcW w:w="3676" w:type="dxa"/>
            <w:tcBorders>
              <w:bottom w:val="single" w:sz="12" w:space="0" w:color="000000"/>
            </w:tcBorders>
            <w:shd w:val="clear" w:color="auto" w:fill="auto"/>
          </w:tcPr>
          <w:p w:rsidR="00786096" w:rsidRPr="004C1F6F" w14:paraId="00000155" w14:textId="19987C65">
            <w:pPr>
              <w:pStyle w:val="Normal2"/>
              <w:keepNext/>
              <w:pBdr>
                <w:top w:val="nil"/>
                <w:left w:val="nil"/>
                <w:bottom w:val="nil"/>
                <w:right w:val="nil"/>
                <w:between w:val="nil"/>
              </w:pBdr>
              <w:spacing w:line="276" w:lineRule="auto"/>
              <w:rPr>
                <w:color w:val="000000"/>
              </w:rPr>
            </w:pPr>
            <w:r>
              <w:t>August 1</w:t>
            </w:r>
            <w:r w:rsidRPr="004C1F6F" w:rsidR="00284E04">
              <w:t>-</w:t>
            </w:r>
            <w:r>
              <w:t>August</w:t>
            </w:r>
            <w:r w:rsidRPr="004C1F6F" w:rsidR="00284E04">
              <w:t xml:space="preserve"> </w:t>
            </w:r>
            <w:r w:rsidRPr="004C1F6F" w:rsidR="00CE751A">
              <w:t>30</w:t>
            </w:r>
            <w:r w:rsidRPr="004C1F6F" w:rsidR="005D49BE">
              <w:t xml:space="preserve">, </w:t>
            </w:r>
            <w:r w:rsidRPr="004C1F6F" w:rsidR="00284E04">
              <w:t>202</w:t>
            </w:r>
            <w:r>
              <w:t>4</w:t>
            </w:r>
          </w:p>
        </w:tc>
      </w:tr>
    </w:tbl>
    <w:p w:rsidR="00786096" w14:paraId="00000156" w14:textId="77777777">
      <w:pPr>
        <w:pStyle w:val="Normal2"/>
        <w:pBdr>
          <w:top w:val="nil"/>
          <w:left w:val="nil"/>
          <w:bottom w:val="nil"/>
          <w:right w:val="nil"/>
          <w:between w:val="nil"/>
        </w:pBdr>
        <w:spacing w:line="276" w:lineRule="auto"/>
        <w:ind w:firstLine="720"/>
        <w:rPr>
          <w:color w:val="000000"/>
        </w:rPr>
      </w:pPr>
      <w:bookmarkStart w:id="69" w:name="_heading=h.1hmsyys" w:colFirst="0" w:colLast="0"/>
      <w:bookmarkEnd w:id="69"/>
    </w:p>
    <w:p w:rsidR="00786096" w14:paraId="00000157" w14:textId="77777777">
      <w:pPr>
        <w:pStyle w:val="heading22"/>
        <w:spacing w:before="0" w:after="0" w:line="276" w:lineRule="auto"/>
      </w:pPr>
      <w:bookmarkStart w:id="70" w:name="_Toc160703593"/>
      <w:bookmarkStart w:id="71" w:name="_Toc160709344"/>
      <w:r>
        <w:t>A.17</w:t>
      </w:r>
      <w:r>
        <w:tab/>
        <w:t>Reason(s) Display of OMB Expiration Date Is Inappropriate</w:t>
      </w:r>
      <w:bookmarkEnd w:id="70"/>
      <w:bookmarkEnd w:id="71"/>
    </w:p>
    <w:p w:rsidR="00786096" w14:paraId="00000158" w14:textId="77777777">
      <w:pPr>
        <w:pStyle w:val="Normal2"/>
        <w:pBdr>
          <w:top w:val="nil"/>
          <w:left w:val="nil"/>
          <w:bottom w:val="nil"/>
          <w:right w:val="nil"/>
          <w:between w:val="nil"/>
        </w:pBdr>
        <w:spacing w:line="276" w:lineRule="auto"/>
        <w:rPr>
          <w:color w:val="000000"/>
        </w:rPr>
      </w:pPr>
    </w:p>
    <w:p w:rsidR="00786096" w14:paraId="00000159" w14:textId="77777777">
      <w:pPr>
        <w:pStyle w:val="Normal2"/>
        <w:pBdr>
          <w:top w:val="nil"/>
          <w:left w:val="nil"/>
          <w:bottom w:val="nil"/>
          <w:right w:val="nil"/>
          <w:between w:val="nil"/>
        </w:pBdr>
        <w:spacing w:line="276" w:lineRule="auto"/>
        <w:rPr>
          <w:color w:val="000000"/>
        </w:rPr>
      </w:pPr>
      <w:r>
        <w:rPr>
          <w:color w:val="000000"/>
        </w:rPr>
        <w:t>OMB Expiration Date will be displayed on necessary materials and documents.</w:t>
      </w:r>
    </w:p>
    <w:p w:rsidR="00786096" w14:paraId="0000015A" w14:textId="77777777">
      <w:pPr>
        <w:pStyle w:val="heading22"/>
        <w:spacing w:before="0" w:after="0" w:line="276" w:lineRule="auto"/>
      </w:pPr>
      <w:bookmarkStart w:id="72" w:name="_heading=h.2grqrue" w:colFirst="0" w:colLast="0"/>
      <w:bookmarkEnd w:id="72"/>
    </w:p>
    <w:p w:rsidR="00786096" w14:paraId="0000015B" w14:textId="77777777">
      <w:pPr>
        <w:pStyle w:val="heading22"/>
        <w:spacing w:before="0" w:after="0" w:line="276" w:lineRule="auto"/>
      </w:pPr>
      <w:bookmarkStart w:id="73" w:name="_Toc160703594"/>
      <w:bookmarkStart w:id="74" w:name="_Toc160709345"/>
      <w:r>
        <w:t>A.18</w:t>
      </w:r>
      <w:r>
        <w:tab/>
        <w:t>Exceptions to Certification for Paperwork Reduction Act Submissions</w:t>
      </w:r>
      <w:bookmarkEnd w:id="73"/>
      <w:bookmarkEnd w:id="74"/>
      <w:r>
        <w:t xml:space="preserve"> </w:t>
      </w:r>
    </w:p>
    <w:p w:rsidR="00786096" w14:paraId="0000015C" w14:textId="77777777">
      <w:pPr>
        <w:pStyle w:val="Normal2"/>
        <w:pBdr>
          <w:top w:val="nil"/>
          <w:left w:val="nil"/>
          <w:bottom w:val="nil"/>
          <w:right w:val="nil"/>
          <w:between w:val="nil"/>
        </w:pBdr>
        <w:spacing w:line="276" w:lineRule="auto"/>
        <w:rPr>
          <w:color w:val="000000"/>
        </w:rPr>
      </w:pPr>
    </w:p>
    <w:p w:rsidR="00786096" w14:paraId="0000015D" w14:textId="77777777">
      <w:pPr>
        <w:pStyle w:val="Normal2"/>
        <w:pBdr>
          <w:top w:val="nil"/>
          <w:left w:val="nil"/>
          <w:bottom w:val="nil"/>
          <w:right w:val="nil"/>
          <w:between w:val="nil"/>
        </w:pBdr>
        <w:spacing w:line="276" w:lineRule="auto"/>
        <w:rPr>
          <w:color w:val="000000"/>
        </w:rPr>
      </w:pPr>
      <w:r>
        <w:rPr>
          <w:color w:val="000000"/>
        </w:rPr>
        <w:t>There are no exceptions to the certification.</w:t>
      </w:r>
    </w:p>
    <w:p w:rsidR="00786096" w14:paraId="0000015E" w14:textId="77777777">
      <w:pPr>
        <w:pStyle w:val="heading22"/>
        <w:spacing w:before="0" w:after="0" w:line="276" w:lineRule="auto"/>
      </w:pPr>
      <w:bookmarkStart w:id="75" w:name="_heading=h.vx1227" w:colFirst="0" w:colLast="0"/>
      <w:bookmarkEnd w:id="75"/>
    </w:p>
    <w:p w:rsidR="00786096" w:rsidP="003D4887" w14:paraId="0000015F" w14:textId="516BBD89">
      <w:pPr>
        <w:pStyle w:val="Heading2"/>
      </w:pPr>
      <w:bookmarkStart w:id="76" w:name="_Toc160703595"/>
      <w:bookmarkStart w:id="77" w:name="_Toc160709346"/>
      <w:r>
        <w:t>REFERENCES</w:t>
      </w:r>
      <w:bookmarkEnd w:id="76"/>
      <w:bookmarkEnd w:id="77"/>
    </w:p>
    <w:p w:rsidR="00666F21" w:rsidP="00666F21" w14:paraId="4BF43EEC" w14:textId="77777777"/>
    <w:p w:rsidR="00A674FE" w:rsidRPr="00A674FE" w:rsidP="00A674FE" w14:paraId="0FF06D0B" w14:textId="77777777">
      <w:pPr>
        <w:pStyle w:val="Bibliography"/>
      </w:pPr>
      <w:r>
        <w:fldChar w:fldCharType="begin"/>
      </w:r>
      <w:r>
        <w:instrText xml:space="preserve"> ADDIN ZOTERO_BIBL {"uncited":[],"omitted":[],"custom":[]} CSL_BIBLIOGRAPHY </w:instrText>
      </w:r>
      <w:r>
        <w:fldChar w:fldCharType="separate"/>
      </w:r>
      <w:r w:rsidRPr="00A674FE">
        <w:t>1.</w:t>
      </w:r>
      <w:r w:rsidRPr="00A674FE">
        <w:tab/>
        <w:t>Centers for Disease Control and Prevention. Wide-ranging online data for epidemiologic research (WONDER). Published online 2022. http://wonder.cdc.gov</w:t>
      </w:r>
    </w:p>
    <w:p w:rsidR="00A674FE" w:rsidRPr="00A674FE" w:rsidP="00A674FE" w14:paraId="1593F7F2" w14:textId="77777777">
      <w:pPr>
        <w:pStyle w:val="Bibliography"/>
      </w:pPr>
      <w:r w:rsidRPr="00A674FE">
        <w:t>2.</w:t>
      </w:r>
      <w:r w:rsidRPr="00A674FE">
        <w:tab/>
        <w:t xml:space="preserve">Mattson CL. Trends and Geographic Patterns in Drug and Synthetic Opioid Overdose Deaths — United States, 2013–2019. </w:t>
      </w:r>
      <w:r w:rsidRPr="00A674FE">
        <w:rPr>
          <w:i/>
          <w:iCs/>
        </w:rPr>
        <w:t>MMWR Morb Mortal Wkly Rep</w:t>
      </w:r>
      <w:r w:rsidRPr="00A674FE">
        <w:t>. 2021;70. doi:10.15585/mmwr.mm7006a4</w:t>
      </w:r>
    </w:p>
    <w:p w:rsidR="00A674FE" w:rsidRPr="00A674FE" w:rsidP="00A674FE" w14:paraId="689BB430" w14:textId="77777777">
      <w:pPr>
        <w:pStyle w:val="Bibliography"/>
      </w:pPr>
      <w:r w:rsidRPr="00A674FE">
        <w:t>3.</w:t>
      </w:r>
      <w:r w:rsidRPr="00A674FE">
        <w:tab/>
        <w:t xml:space="preserve">Tanz LJ. Drug Overdose Deaths Among Persons Aged 10–19 Years — United States, July 2019–December 2021. </w:t>
      </w:r>
      <w:r w:rsidRPr="00A674FE">
        <w:rPr>
          <w:i/>
          <w:iCs/>
        </w:rPr>
        <w:t>MMWR Morb Mortal Wkly Rep</w:t>
      </w:r>
      <w:r w:rsidRPr="00A674FE">
        <w:t>. 2022;71. doi:10.15585/mmwr.mm7150a2</w:t>
      </w:r>
    </w:p>
    <w:p w:rsidR="00A674FE" w:rsidRPr="00A674FE" w:rsidP="00A674FE" w14:paraId="385C74E6" w14:textId="77777777">
      <w:pPr>
        <w:pStyle w:val="Bibliography"/>
      </w:pPr>
      <w:r w:rsidRPr="00A674FE">
        <w:t>4.</w:t>
      </w:r>
      <w:r w:rsidRPr="00A674FE">
        <w:tab/>
        <w:t xml:space="preserve">Zhao X. Health communication campaigns: A brief introduction and call for dialogue. </w:t>
      </w:r>
      <w:r w:rsidRPr="00A674FE">
        <w:rPr>
          <w:i/>
          <w:iCs/>
        </w:rPr>
        <w:t>Int J Nurs Sci</w:t>
      </w:r>
      <w:r w:rsidRPr="00A674FE">
        <w:t>. 2020;7:S11-S15. doi:10.1016/j.ijnss.2020.04.009</w:t>
      </w:r>
    </w:p>
    <w:p w:rsidR="00A674FE" w:rsidRPr="00A674FE" w:rsidP="00A674FE" w14:paraId="4DFD5EC4" w14:textId="77777777">
      <w:pPr>
        <w:pStyle w:val="Bibliography"/>
      </w:pPr>
      <w:r w:rsidRPr="00A674FE">
        <w:t>5.</w:t>
      </w:r>
      <w:r w:rsidRPr="00A674FE">
        <w:tab/>
        <w:t xml:space="preserve">Delahanty J, Ganz O, Bernat JK, et al. Awareness of “The Real Cost” campaign among US middle and high school students: National Youth Tobacco Survey, 2017. </w:t>
      </w:r>
      <w:r w:rsidRPr="00A674FE">
        <w:rPr>
          <w:i/>
          <w:iCs/>
        </w:rPr>
        <w:t>Public Health Rep</w:t>
      </w:r>
      <w:r w:rsidRPr="00A674FE">
        <w:t>. 2020;135(1):82-89.</w:t>
      </w:r>
    </w:p>
    <w:p w:rsidR="00A674FE" w:rsidRPr="00A674FE" w:rsidP="00A674FE" w14:paraId="0C295C6C" w14:textId="77777777">
      <w:pPr>
        <w:pStyle w:val="Bibliography"/>
      </w:pPr>
      <w:r w:rsidRPr="00A674FE">
        <w:t>6.</w:t>
      </w:r>
      <w:r w:rsidRPr="00A674FE">
        <w:tab/>
        <w:t xml:space="preserve">Duke JC, Farrelly MC, Alexander TN, et al. Effect of a national tobacco public education campaign on youth’s risk perceptions and beliefs about smoking. </w:t>
      </w:r>
      <w:r w:rsidRPr="00A674FE">
        <w:rPr>
          <w:i/>
          <w:iCs/>
        </w:rPr>
        <w:t>Am J Health Promot</w:t>
      </w:r>
      <w:r w:rsidRPr="00A674FE">
        <w:t>. 2018;32(5):1248-1256.</w:t>
      </w:r>
    </w:p>
    <w:p w:rsidR="00A674FE" w:rsidRPr="00A674FE" w:rsidP="00A674FE" w14:paraId="29CB5F32" w14:textId="77777777">
      <w:pPr>
        <w:pStyle w:val="Bibliography"/>
      </w:pPr>
      <w:r w:rsidRPr="00A674FE">
        <w:t>7.</w:t>
      </w:r>
      <w:r w:rsidRPr="00A674FE">
        <w:tab/>
        <w:t xml:space="preserve">MacMonegle AJ, Smith AA, Duke J, et al. Peer Reviewed: Effects of a National Campaign on Youth Beliefs and Perceptions About Electronic Cigarettes and Smoking. </w:t>
      </w:r>
      <w:r w:rsidRPr="00A674FE">
        <w:rPr>
          <w:i/>
          <w:iCs/>
        </w:rPr>
        <w:t>Prev Chronic Dis</w:t>
      </w:r>
      <w:r w:rsidRPr="00A674FE">
        <w:t>. 2022;19.</w:t>
      </w:r>
    </w:p>
    <w:p w:rsidR="00A674FE" w:rsidRPr="00A674FE" w:rsidP="00A674FE" w14:paraId="7A0FD156" w14:textId="77777777">
      <w:pPr>
        <w:pStyle w:val="Bibliography"/>
      </w:pPr>
      <w:r w:rsidRPr="00A674FE">
        <w:t>8.</w:t>
      </w:r>
      <w:r w:rsidRPr="00A674FE">
        <w:tab/>
        <w:t>Cho S. How to offer survey incentives without sacrificing good data. Curiosity at Work. https://www.surveymonkey.com/curiosity/offer-survey-incentives-without-sacrificing-good-data/</w:t>
      </w:r>
    </w:p>
    <w:p w:rsidR="00A674FE" w:rsidRPr="00A674FE" w:rsidP="00A674FE" w14:paraId="4BDEB7B8" w14:textId="77777777">
      <w:pPr>
        <w:pStyle w:val="Bibliography"/>
      </w:pPr>
      <w:r w:rsidRPr="00A674FE">
        <w:t>9.</w:t>
      </w:r>
      <w:r w:rsidRPr="00A674FE">
        <w:tab/>
        <w:t>The 2022 Research Incentives Report. User Interviews. https://www.userinterviews.com/blog/research-incentives-report</w:t>
      </w:r>
    </w:p>
    <w:p w:rsidR="00A674FE" w:rsidRPr="00A674FE" w:rsidP="00A674FE" w14:paraId="3A3AE1D7" w14:textId="77777777">
      <w:pPr>
        <w:pStyle w:val="Bibliography"/>
      </w:pPr>
      <w:r w:rsidRPr="00A674FE">
        <w:t>10.</w:t>
      </w:r>
      <w:r w:rsidRPr="00A674FE">
        <w:tab/>
        <w:t>Insights into Research Incentives. Promotion Vault. https://www.linkedin.com/pulse/insights-research-incentives-promotionvault-hxuke/</w:t>
      </w:r>
    </w:p>
    <w:p w:rsidR="00A674FE" w:rsidRPr="00A674FE" w:rsidP="00A674FE" w14:paraId="7FF6C054" w14:textId="77777777">
      <w:pPr>
        <w:pStyle w:val="Bibliography"/>
      </w:pPr>
      <w:r w:rsidRPr="00A674FE">
        <w:t>11.</w:t>
      </w:r>
      <w:r w:rsidRPr="00A674FE">
        <w:tab/>
        <w:t xml:space="preserve">Dutz D, Greenstone M, Hortaçsu A, et al. </w:t>
      </w:r>
      <w:r w:rsidRPr="00A674FE">
        <w:rPr>
          <w:i/>
          <w:iCs/>
        </w:rPr>
        <w:t>Representation and Hesitancy in Population Health Research: Evidence from a COVID-19 Antibody Study</w:t>
      </w:r>
      <w:r w:rsidRPr="00A674FE">
        <w:t>. National Bureau of Economic Research; 2023:w30880. doi:10.3386/w30880</w:t>
      </w:r>
    </w:p>
    <w:p w:rsidR="00A674FE" w:rsidRPr="00A674FE" w:rsidP="00A674FE" w14:paraId="383D64CE" w14:textId="77777777">
      <w:pPr>
        <w:pStyle w:val="Bibliography"/>
      </w:pPr>
      <w:r w:rsidRPr="00A674FE">
        <w:t>12.</w:t>
      </w:r>
      <w:r w:rsidRPr="00A674FE">
        <w:tab/>
        <w:t xml:space="preserve">Abreu DA, Winters F. Using monetary incentives to reduce attrition in the survey of income and program participation. In: </w:t>
      </w:r>
      <w:r w:rsidRPr="00A674FE">
        <w:rPr>
          <w:i/>
          <w:iCs/>
        </w:rPr>
        <w:t>Proceedings of the Survey Research Methods Section, American Statistical Association. Baltimore, MD</w:t>
      </w:r>
      <w:r w:rsidRPr="00A674FE">
        <w:t>. ; 1999:533-538.</w:t>
      </w:r>
    </w:p>
    <w:p w:rsidR="00A674FE" w:rsidRPr="00A674FE" w:rsidP="00A674FE" w14:paraId="26510A47" w14:textId="77777777">
      <w:pPr>
        <w:pStyle w:val="Bibliography"/>
      </w:pPr>
      <w:r w:rsidRPr="00A674FE">
        <w:t>13.</w:t>
      </w:r>
      <w:r w:rsidRPr="00A674FE">
        <w:tab/>
        <w:t xml:space="preserve">Krueger RA. </w:t>
      </w:r>
      <w:r w:rsidRPr="00A674FE">
        <w:rPr>
          <w:i/>
          <w:iCs/>
        </w:rPr>
        <w:t>Focus Groups: A Practical Guide for Applied Research</w:t>
      </w:r>
      <w:r w:rsidRPr="00A674FE">
        <w:t>. Sage publications; 2014.</w:t>
      </w:r>
    </w:p>
    <w:p w:rsidR="00A674FE" w:rsidRPr="00A674FE" w:rsidP="00A674FE" w14:paraId="0E041EA9" w14:textId="77777777">
      <w:pPr>
        <w:pStyle w:val="Bibliography"/>
      </w:pPr>
      <w:r w:rsidRPr="00A674FE">
        <w:t>14.</w:t>
      </w:r>
      <w:r w:rsidRPr="00A674FE">
        <w:tab/>
        <w:t xml:space="preserve">Bonevski B, Randell M, Paul C, et al. Reaching the hard-to-reach: a systematic review of strategies for improving health and medical research with socially disadvantaged groups. </w:t>
      </w:r>
      <w:r w:rsidRPr="00A674FE">
        <w:rPr>
          <w:i/>
          <w:iCs/>
        </w:rPr>
        <w:t>BMC Med Res Methodol</w:t>
      </w:r>
      <w:r w:rsidRPr="00A674FE">
        <w:t>. 2014;14:1-29.</w:t>
      </w:r>
    </w:p>
    <w:p w:rsidR="00A674FE" w:rsidRPr="00A674FE" w:rsidP="00A674FE" w14:paraId="4F18FD34" w14:textId="77777777">
      <w:pPr>
        <w:pStyle w:val="Bibliography"/>
      </w:pPr>
      <w:r w:rsidRPr="00A674FE">
        <w:t>15.</w:t>
      </w:r>
      <w:r w:rsidRPr="00A674FE">
        <w:tab/>
        <w:t xml:space="preserve">Shettle C, Mooney G. Monetary incentives in US government surveys. </w:t>
      </w:r>
      <w:r w:rsidRPr="00A674FE">
        <w:rPr>
          <w:i/>
          <w:iCs/>
        </w:rPr>
        <w:t>J Off Stat</w:t>
      </w:r>
      <w:r w:rsidRPr="00A674FE">
        <w:t>. 1999;15(2):231.</w:t>
      </w:r>
    </w:p>
    <w:p w:rsidR="00A674FE" w:rsidRPr="00A674FE" w:rsidP="00A674FE" w14:paraId="0CB69C7E" w14:textId="77777777">
      <w:pPr>
        <w:pStyle w:val="Bibliography"/>
      </w:pPr>
      <w:r w:rsidRPr="00A674FE">
        <w:t>16.</w:t>
      </w:r>
      <w:r w:rsidRPr="00A674FE">
        <w:tab/>
        <w:t>Summary table B. Establishment data, seasonally adjusted : U.S. Bureau of Labor Statistics. Accessed May 10, 2023. https://www.bls.gov/ces/data/employment-and-earnings/2022/summarytable_202212.htm</w:t>
      </w:r>
    </w:p>
    <w:p w:rsidR="004A2943" w:rsidP="00666F21" w14:paraId="0AD6A299" w14:textId="59816028">
      <w:r>
        <w:fldChar w:fldCharType="end"/>
      </w:r>
    </w:p>
    <w:p w:rsidR="00F9787B" w:rsidP="00067530" w14:paraId="284C0F06" w14:textId="139322F5">
      <w:pPr>
        <w:pStyle w:val="NormalWeb"/>
        <w:spacing w:before="0" w:beforeAutospacing="0" w:after="0" w:afterAutospacing="0"/>
        <w:textAlignment w:val="baseline"/>
      </w:pPr>
    </w:p>
    <w:sectPr>
      <w:headerReference w:type="default" r:id="rId11"/>
      <w:footerReference w:type="default" r:id="rId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lio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096" w14:paraId="00000161" w14:textId="095E9F38">
    <w:pPr>
      <w:pStyle w:val="Normal2"/>
      <w:pBdr>
        <w:top w:val="nil"/>
        <w:left w:val="nil"/>
        <w:bottom w:val="nil"/>
        <w:right w:val="nil"/>
        <w:between w:val="nil"/>
      </w:pBdr>
      <w:tabs>
        <w:tab w:val="center" w:pos="4320"/>
        <w:tab w:val="right" w:pos="8640"/>
      </w:tabs>
      <w:jc w:val="center"/>
      <w:rPr>
        <w:color w:val="000000"/>
      </w:rPr>
    </w:pPr>
  </w:p>
  <w:p w:rsidR="00786096" w14:paraId="00000162" w14:textId="77777777">
    <w:pPr>
      <w:pStyle w:val="Normal2"/>
      <w:pBdr>
        <w:top w:val="nil"/>
        <w:left w:val="nil"/>
        <w:bottom w:val="nil"/>
        <w:right w:val="nil"/>
        <w:between w:val="nil"/>
      </w:pBdr>
      <w:tabs>
        <w:tab w:val="center" w:pos="4320"/>
        <w:tab w:val="right" w:pos="8640"/>
      </w:tabs>
      <w:ind w:right="360"/>
      <w:jc w:val="right"/>
    </w:pPr>
  </w:p>
  <w:p w:rsidR="00786096" w14:paraId="00000163" w14:textId="17EB6477">
    <w:pPr>
      <w:pStyle w:val="Normal2"/>
      <w:pBdr>
        <w:top w:val="nil"/>
        <w:left w:val="nil"/>
        <w:bottom w:val="nil"/>
        <w:right w:val="nil"/>
        <w:between w:val="nil"/>
      </w:pBdr>
      <w:tabs>
        <w:tab w:val="center" w:pos="4320"/>
        <w:tab w:val="right" w:pos="8640"/>
      </w:tabs>
      <w:ind w:right="360"/>
      <w:jc w:val="right"/>
    </w:pPr>
    <w:r>
      <w:fldChar w:fldCharType="begin"/>
    </w:r>
    <w:r>
      <w:instrText>PAGE</w:instrText>
    </w:r>
    <w:r>
      <w:fldChar w:fldCharType="separate"/>
    </w:r>
    <w:r w:rsidR="00D22C81">
      <w:rPr>
        <w:noProof/>
      </w:rPr>
      <w:t>1</w:t>
    </w:r>
    <w:r>
      <w:fldChar w:fldCharType="end"/>
    </w:r>
  </w:p>
  <w:p w:rsidR="00786096" w14:paraId="00000164" w14:textId="77777777">
    <w:pPr>
      <w:pStyle w:val="Normal2"/>
      <w:widowControl w:val="0"/>
      <w:pBdr>
        <w:top w:val="nil"/>
        <w:left w:val="nil"/>
        <w:bottom w:val="nil"/>
        <w:right w:val="nil"/>
        <w:between w:val="nil"/>
      </w:pBdr>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096" w14:paraId="00000165" w14:textId="4AD3A273">
    <w:pPr>
      <w:pStyle w:val="Normal2"/>
      <w:pBdr>
        <w:top w:val="nil"/>
        <w:left w:val="nil"/>
        <w:bottom w:val="nil"/>
        <w:right w:val="nil"/>
        <w:between w:val="nil"/>
      </w:pBdr>
      <w:tabs>
        <w:tab w:val="center" w:pos="4320"/>
        <w:tab w:val="right" w:pos="8640"/>
      </w:tabs>
      <w:jc w:val="center"/>
      <w:rPr>
        <w:color w:val="000000"/>
      </w:rPr>
    </w:pPr>
  </w:p>
  <w:p w:rsidR="00786096" w14:paraId="00000166" w14:textId="77777777">
    <w:pPr>
      <w:pStyle w:val="Normal2"/>
      <w:widowControl w:val="0"/>
      <w:pBdr>
        <w:top w:val="nil"/>
        <w:left w:val="nil"/>
        <w:bottom w:val="nil"/>
        <w:right w:val="nil"/>
        <w:between w:val="nil"/>
      </w:pBdr>
      <w:spacing w:line="276" w:lineRule="auto"/>
    </w:pPr>
  </w:p>
  <w:p w:rsidR="00786096" w14:paraId="00000167" w14:textId="3B6DEF4D">
    <w:pPr>
      <w:pStyle w:val="Normal2"/>
      <w:widowControl w:val="0"/>
      <w:pBdr>
        <w:top w:val="nil"/>
        <w:left w:val="nil"/>
        <w:bottom w:val="nil"/>
        <w:right w:val="nil"/>
        <w:between w:val="nil"/>
      </w:pBdr>
      <w:spacing w:line="276" w:lineRule="auto"/>
      <w:jc w:val="right"/>
    </w:pPr>
    <w:r>
      <w:fldChar w:fldCharType="begin"/>
    </w:r>
    <w:r>
      <w:instrText>PAGE</w:instrText>
    </w:r>
    <w:r>
      <w:fldChar w:fldCharType="separate"/>
    </w:r>
    <w:r w:rsidR="00D22C81">
      <w:rPr>
        <w:noProof/>
      </w:rPr>
      <w:t>4</w:t>
    </w:r>
    <w:r>
      <w:fldChar w:fldCharType="end"/>
    </w:r>
  </w:p>
  <w:p w:rsidR="00786096" w14:paraId="00000168" w14:textId="77777777">
    <w:pPr>
      <w:pStyle w:val="Normal2"/>
      <w:widowControl w:val="0"/>
      <w:pBdr>
        <w:top w:val="nil"/>
        <w:left w:val="nil"/>
        <w:bottom w:val="nil"/>
        <w:right w:val="nil"/>
        <w:between w:val="nil"/>
      </w:pBdr>
      <w:spacing w:line="276"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FE7" w:rsidP="00130FE7" w14:paraId="75469890" w14:textId="51B2DB8A">
    <w:pPr>
      <w:pStyle w:val="Normal2"/>
      <w:jc w:val="right"/>
    </w:pPr>
    <w:r>
      <w:t>OMB No. 0920-1154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096" w14:paraId="00000160" w14:textId="77777777">
    <w:pPr>
      <w:pStyle w:val="Normal2"/>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E0E05"/>
    <w:multiLevelType w:val="hybridMultilevel"/>
    <w:tmpl w:val="FBC2E6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3213FF"/>
    <w:multiLevelType w:val="hybridMultilevel"/>
    <w:tmpl w:val="4A2E1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30E7A5"/>
    <w:multiLevelType w:val="multilevel"/>
    <w:tmpl w:val="4D74C8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3755EE3"/>
    <w:multiLevelType w:val="multilevel"/>
    <w:tmpl w:val="CAC69BD6"/>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CDE15"/>
    <w:multiLevelType w:val="multilevel"/>
    <w:tmpl w:val="A3DE0324"/>
    <w:lvl w:ilvl="0">
      <w:start w:val="1"/>
      <w:numFmt w:val="decimal"/>
      <w:pStyle w:val="bullet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4F45C1C"/>
    <w:multiLevelType w:val="hybridMultilevel"/>
    <w:tmpl w:val="B41AE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75771E3"/>
    <w:multiLevelType w:val="hybridMultilevel"/>
    <w:tmpl w:val="2D1600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687561"/>
    <w:multiLevelType w:val="multilevel"/>
    <w:tmpl w:val="CCE4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56445E"/>
    <w:multiLevelType w:val="multilevel"/>
    <w:tmpl w:val="262A64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BB4742"/>
    <w:multiLevelType w:val="hybridMultilevel"/>
    <w:tmpl w:val="C96817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6860775">
    <w:abstractNumId w:val="8"/>
  </w:num>
  <w:num w:numId="2" w16cid:durableId="2107771719">
    <w:abstractNumId w:val="4"/>
  </w:num>
  <w:num w:numId="3" w16cid:durableId="1454208898">
    <w:abstractNumId w:val="2"/>
  </w:num>
  <w:num w:numId="4" w16cid:durableId="77945428">
    <w:abstractNumId w:val="3"/>
  </w:num>
  <w:num w:numId="5" w16cid:durableId="1341464200">
    <w:abstractNumId w:val="9"/>
  </w:num>
  <w:num w:numId="6" w16cid:durableId="978270565">
    <w:abstractNumId w:val="0"/>
  </w:num>
  <w:num w:numId="7" w16cid:durableId="713164248">
    <w:abstractNumId w:val="5"/>
  </w:num>
  <w:num w:numId="8" w16cid:durableId="1498376363">
    <w:abstractNumId w:val="1"/>
  </w:num>
  <w:num w:numId="9" w16cid:durableId="2137680893">
    <w:abstractNumId w:val="6"/>
  </w:num>
  <w:num w:numId="10" w16cid:durableId="4728739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yce, Kevin J. (CDC/IOD/OS)">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4404FF"/>
    <w:rsid w:val="000072BC"/>
    <w:rsid w:val="000103EA"/>
    <w:rsid w:val="00011167"/>
    <w:rsid w:val="000120B8"/>
    <w:rsid w:val="00013649"/>
    <w:rsid w:val="000162E5"/>
    <w:rsid w:val="000176CA"/>
    <w:rsid w:val="00020489"/>
    <w:rsid w:val="00020AF6"/>
    <w:rsid w:val="00023DBE"/>
    <w:rsid w:val="0003176A"/>
    <w:rsid w:val="00033C66"/>
    <w:rsid w:val="00040F1F"/>
    <w:rsid w:val="000468E7"/>
    <w:rsid w:val="00047885"/>
    <w:rsid w:val="000539F7"/>
    <w:rsid w:val="00053DAE"/>
    <w:rsid w:val="0005446F"/>
    <w:rsid w:val="00056BB3"/>
    <w:rsid w:val="00060749"/>
    <w:rsid w:val="000618F9"/>
    <w:rsid w:val="00061F1F"/>
    <w:rsid w:val="00065182"/>
    <w:rsid w:val="00067530"/>
    <w:rsid w:val="00070068"/>
    <w:rsid w:val="00070974"/>
    <w:rsid w:val="00075033"/>
    <w:rsid w:val="00075497"/>
    <w:rsid w:val="00080EE6"/>
    <w:rsid w:val="00081D30"/>
    <w:rsid w:val="000860F4"/>
    <w:rsid w:val="00087599"/>
    <w:rsid w:val="00091331"/>
    <w:rsid w:val="0009155C"/>
    <w:rsid w:val="00092DAE"/>
    <w:rsid w:val="00093DB2"/>
    <w:rsid w:val="00094EC4"/>
    <w:rsid w:val="00097FF5"/>
    <w:rsid w:val="000A0905"/>
    <w:rsid w:val="000A1E36"/>
    <w:rsid w:val="000A3890"/>
    <w:rsid w:val="000B1873"/>
    <w:rsid w:val="000B4BE3"/>
    <w:rsid w:val="000B7F81"/>
    <w:rsid w:val="000C0371"/>
    <w:rsid w:val="000C10FE"/>
    <w:rsid w:val="000C24C1"/>
    <w:rsid w:val="000C2DBD"/>
    <w:rsid w:val="000C3ADE"/>
    <w:rsid w:val="000C6A9B"/>
    <w:rsid w:val="000D131A"/>
    <w:rsid w:val="000D5DFF"/>
    <w:rsid w:val="000D64E9"/>
    <w:rsid w:val="000E2E80"/>
    <w:rsid w:val="000F22D3"/>
    <w:rsid w:val="000F3993"/>
    <w:rsid w:val="000F500C"/>
    <w:rsid w:val="00100EF0"/>
    <w:rsid w:val="00107E17"/>
    <w:rsid w:val="001128DC"/>
    <w:rsid w:val="00115CC1"/>
    <w:rsid w:val="00117B1E"/>
    <w:rsid w:val="00126302"/>
    <w:rsid w:val="0012780F"/>
    <w:rsid w:val="00130A6C"/>
    <w:rsid w:val="00130FE7"/>
    <w:rsid w:val="00131340"/>
    <w:rsid w:val="00132EC5"/>
    <w:rsid w:val="00132F2A"/>
    <w:rsid w:val="00135729"/>
    <w:rsid w:val="00137CB4"/>
    <w:rsid w:val="001405A1"/>
    <w:rsid w:val="001512FA"/>
    <w:rsid w:val="00151525"/>
    <w:rsid w:val="00151F3C"/>
    <w:rsid w:val="00154A75"/>
    <w:rsid w:val="00155006"/>
    <w:rsid w:val="001555AE"/>
    <w:rsid w:val="00156C69"/>
    <w:rsid w:val="00162B18"/>
    <w:rsid w:val="00165EF5"/>
    <w:rsid w:val="001705F1"/>
    <w:rsid w:val="00173F59"/>
    <w:rsid w:val="001743CB"/>
    <w:rsid w:val="00174612"/>
    <w:rsid w:val="00174A4C"/>
    <w:rsid w:val="00185D4F"/>
    <w:rsid w:val="0018774A"/>
    <w:rsid w:val="00187DC0"/>
    <w:rsid w:val="00193BA3"/>
    <w:rsid w:val="001A000F"/>
    <w:rsid w:val="001A1DBD"/>
    <w:rsid w:val="001A2C6B"/>
    <w:rsid w:val="001A2CC7"/>
    <w:rsid w:val="001A41F8"/>
    <w:rsid w:val="001A4669"/>
    <w:rsid w:val="001A7E5F"/>
    <w:rsid w:val="001B44B3"/>
    <w:rsid w:val="001B5CE0"/>
    <w:rsid w:val="001B7E5B"/>
    <w:rsid w:val="001C2EA9"/>
    <w:rsid w:val="001C3F04"/>
    <w:rsid w:val="001D191C"/>
    <w:rsid w:val="001D2380"/>
    <w:rsid w:val="001D3830"/>
    <w:rsid w:val="001D4890"/>
    <w:rsid w:val="001E067E"/>
    <w:rsid w:val="001E2D02"/>
    <w:rsid w:val="001E32AF"/>
    <w:rsid w:val="001E41F5"/>
    <w:rsid w:val="001E75C9"/>
    <w:rsid w:val="001E7D32"/>
    <w:rsid w:val="001F5817"/>
    <w:rsid w:val="001F5D8F"/>
    <w:rsid w:val="001F5F6D"/>
    <w:rsid w:val="001F5FBA"/>
    <w:rsid w:val="001F7AC6"/>
    <w:rsid w:val="002008C4"/>
    <w:rsid w:val="00201346"/>
    <w:rsid w:val="00201A11"/>
    <w:rsid w:val="00203E47"/>
    <w:rsid w:val="00204667"/>
    <w:rsid w:val="00212348"/>
    <w:rsid w:val="00212990"/>
    <w:rsid w:val="002137FC"/>
    <w:rsid w:val="00214857"/>
    <w:rsid w:val="00216499"/>
    <w:rsid w:val="00216E4C"/>
    <w:rsid w:val="002223AD"/>
    <w:rsid w:val="00223208"/>
    <w:rsid w:val="002243F0"/>
    <w:rsid w:val="00225FD4"/>
    <w:rsid w:val="0022636B"/>
    <w:rsid w:val="002270AD"/>
    <w:rsid w:val="00230517"/>
    <w:rsid w:val="002314EA"/>
    <w:rsid w:val="00243A4C"/>
    <w:rsid w:val="00246EE6"/>
    <w:rsid w:val="002471B2"/>
    <w:rsid w:val="00253BEB"/>
    <w:rsid w:val="0025413C"/>
    <w:rsid w:val="00256E26"/>
    <w:rsid w:val="00261C2E"/>
    <w:rsid w:val="00265016"/>
    <w:rsid w:val="002654AC"/>
    <w:rsid w:val="0027021B"/>
    <w:rsid w:val="002778DD"/>
    <w:rsid w:val="00277A15"/>
    <w:rsid w:val="00280080"/>
    <w:rsid w:val="002807EC"/>
    <w:rsid w:val="002824FE"/>
    <w:rsid w:val="00283202"/>
    <w:rsid w:val="00284258"/>
    <w:rsid w:val="00284E04"/>
    <w:rsid w:val="002947E4"/>
    <w:rsid w:val="0029581C"/>
    <w:rsid w:val="0029593D"/>
    <w:rsid w:val="00297490"/>
    <w:rsid w:val="002A4FD0"/>
    <w:rsid w:val="002A7302"/>
    <w:rsid w:val="002B1BA0"/>
    <w:rsid w:val="002B2505"/>
    <w:rsid w:val="002B27C5"/>
    <w:rsid w:val="002B2965"/>
    <w:rsid w:val="002B3ADF"/>
    <w:rsid w:val="002C2E58"/>
    <w:rsid w:val="002C553C"/>
    <w:rsid w:val="002C6E52"/>
    <w:rsid w:val="002D674A"/>
    <w:rsid w:val="002E1674"/>
    <w:rsid w:val="002E324C"/>
    <w:rsid w:val="002F11C3"/>
    <w:rsid w:val="002F6B1B"/>
    <w:rsid w:val="002F735E"/>
    <w:rsid w:val="0030053D"/>
    <w:rsid w:val="00302E58"/>
    <w:rsid w:val="0030454F"/>
    <w:rsid w:val="003047F6"/>
    <w:rsid w:val="00304E2E"/>
    <w:rsid w:val="00306E00"/>
    <w:rsid w:val="003151DB"/>
    <w:rsid w:val="00316824"/>
    <w:rsid w:val="00322388"/>
    <w:rsid w:val="00332913"/>
    <w:rsid w:val="0033396C"/>
    <w:rsid w:val="0033458D"/>
    <w:rsid w:val="00335DA0"/>
    <w:rsid w:val="003367BD"/>
    <w:rsid w:val="00337341"/>
    <w:rsid w:val="00341976"/>
    <w:rsid w:val="00342FCC"/>
    <w:rsid w:val="00343118"/>
    <w:rsid w:val="00345303"/>
    <w:rsid w:val="00346C02"/>
    <w:rsid w:val="00346C3B"/>
    <w:rsid w:val="003516DD"/>
    <w:rsid w:val="00351C6A"/>
    <w:rsid w:val="0035717C"/>
    <w:rsid w:val="00360E4D"/>
    <w:rsid w:val="00364584"/>
    <w:rsid w:val="003743EB"/>
    <w:rsid w:val="003746EF"/>
    <w:rsid w:val="00381F58"/>
    <w:rsid w:val="00386475"/>
    <w:rsid w:val="00393369"/>
    <w:rsid w:val="003936BB"/>
    <w:rsid w:val="003966D5"/>
    <w:rsid w:val="003A0B20"/>
    <w:rsid w:val="003A17C8"/>
    <w:rsid w:val="003A27DE"/>
    <w:rsid w:val="003A422A"/>
    <w:rsid w:val="003A59CB"/>
    <w:rsid w:val="003B0F54"/>
    <w:rsid w:val="003B15C1"/>
    <w:rsid w:val="003B3306"/>
    <w:rsid w:val="003C0A1F"/>
    <w:rsid w:val="003C4965"/>
    <w:rsid w:val="003C4B1E"/>
    <w:rsid w:val="003C63C4"/>
    <w:rsid w:val="003D1E3C"/>
    <w:rsid w:val="003D4887"/>
    <w:rsid w:val="003D56C4"/>
    <w:rsid w:val="003E212B"/>
    <w:rsid w:val="003E2353"/>
    <w:rsid w:val="003E7B7E"/>
    <w:rsid w:val="003E7C71"/>
    <w:rsid w:val="003F0D4C"/>
    <w:rsid w:val="003F3009"/>
    <w:rsid w:val="003F35E9"/>
    <w:rsid w:val="003F4D6B"/>
    <w:rsid w:val="003F60AE"/>
    <w:rsid w:val="00403548"/>
    <w:rsid w:val="00403585"/>
    <w:rsid w:val="00404531"/>
    <w:rsid w:val="004049C4"/>
    <w:rsid w:val="00406AC4"/>
    <w:rsid w:val="00407D5F"/>
    <w:rsid w:val="004127F0"/>
    <w:rsid w:val="00413A60"/>
    <w:rsid w:val="00417216"/>
    <w:rsid w:val="00420850"/>
    <w:rsid w:val="00420A5B"/>
    <w:rsid w:val="00422021"/>
    <w:rsid w:val="0042681B"/>
    <w:rsid w:val="004277DE"/>
    <w:rsid w:val="00432107"/>
    <w:rsid w:val="0043516D"/>
    <w:rsid w:val="004458F7"/>
    <w:rsid w:val="00447547"/>
    <w:rsid w:val="00450F66"/>
    <w:rsid w:val="0045146E"/>
    <w:rsid w:val="00455FD2"/>
    <w:rsid w:val="00460059"/>
    <w:rsid w:val="00465D3B"/>
    <w:rsid w:val="0047305B"/>
    <w:rsid w:val="00475844"/>
    <w:rsid w:val="00490496"/>
    <w:rsid w:val="00491E98"/>
    <w:rsid w:val="004946B9"/>
    <w:rsid w:val="00497B45"/>
    <w:rsid w:val="00497B83"/>
    <w:rsid w:val="00497CA8"/>
    <w:rsid w:val="00497CC3"/>
    <w:rsid w:val="004A0955"/>
    <w:rsid w:val="004A12DF"/>
    <w:rsid w:val="004A2943"/>
    <w:rsid w:val="004A3D37"/>
    <w:rsid w:val="004A5989"/>
    <w:rsid w:val="004A6B53"/>
    <w:rsid w:val="004A6BBD"/>
    <w:rsid w:val="004A73E7"/>
    <w:rsid w:val="004B0909"/>
    <w:rsid w:val="004B22DE"/>
    <w:rsid w:val="004B2565"/>
    <w:rsid w:val="004B3996"/>
    <w:rsid w:val="004B71FD"/>
    <w:rsid w:val="004C058D"/>
    <w:rsid w:val="004C1F6F"/>
    <w:rsid w:val="004C33F0"/>
    <w:rsid w:val="004C3EA0"/>
    <w:rsid w:val="004C6041"/>
    <w:rsid w:val="004C6699"/>
    <w:rsid w:val="004D4B7C"/>
    <w:rsid w:val="004D6C9A"/>
    <w:rsid w:val="004D6CBD"/>
    <w:rsid w:val="004E2AC0"/>
    <w:rsid w:val="004E4F41"/>
    <w:rsid w:val="004F19D6"/>
    <w:rsid w:val="004F1B11"/>
    <w:rsid w:val="004F3D77"/>
    <w:rsid w:val="004F446D"/>
    <w:rsid w:val="004F5D6F"/>
    <w:rsid w:val="004F6356"/>
    <w:rsid w:val="004F6988"/>
    <w:rsid w:val="004F7767"/>
    <w:rsid w:val="005001DC"/>
    <w:rsid w:val="00500255"/>
    <w:rsid w:val="00500F42"/>
    <w:rsid w:val="00505E58"/>
    <w:rsid w:val="00514C6D"/>
    <w:rsid w:val="0052683D"/>
    <w:rsid w:val="00531251"/>
    <w:rsid w:val="00535A23"/>
    <w:rsid w:val="00541A05"/>
    <w:rsid w:val="0054312B"/>
    <w:rsid w:val="005454AB"/>
    <w:rsid w:val="00546D61"/>
    <w:rsid w:val="00547FDA"/>
    <w:rsid w:val="00550801"/>
    <w:rsid w:val="005570EA"/>
    <w:rsid w:val="00557B49"/>
    <w:rsid w:val="0056193B"/>
    <w:rsid w:val="00563077"/>
    <w:rsid w:val="00566178"/>
    <w:rsid w:val="0056789C"/>
    <w:rsid w:val="00570440"/>
    <w:rsid w:val="00572068"/>
    <w:rsid w:val="005809B7"/>
    <w:rsid w:val="00582684"/>
    <w:rsid w:val="005841DA"/>
    <w:rsid w:val="00584B3E"/>
    <w:rsid w:val="005850F9"/>
    <w:rsid w:val="00585AEA"/>
    <w:rsid w:val="00586971"/>
    <w:rsid w:val="005874C6"/>
    <w:rsid w:val="00590635"/>
    <w:rsid w:val="00591634"/>
    <w:rsid w:val="005939E2"/>
    <w:rsid w:val="00595873"/>
    <w:rsid w:val="005A4DFE"/>
    <w:rsid w:val="005B188D"/>
    <w:rsid w:val="005B2A60"/>
    <w:rsid w:val="005B3C42"/>
    <w:rsid w:val="005B5B74"/>
    <w:rsid w:val="005C0564"/>
    <w:rsid w:val="005C3DA1"/>
    <w:rsid w:val="005C50F4"/>
    <w:rsid w:val="005C6F18"/>
    <w:rsid w:val="005D0E26"/>
    <w:rsid w:val="005D2CDA"/>
    <w:rsid w:val="005D3AF8"/>
    <w:rsid w:val="005D49BE"/>
    <w:rsid w:val="005D4AA5"/>
    <w:rsid w:val="005D6FEE"/>
    <w:rsid w:val="005E043A"/>
    <w:rsid w:val="005E1963"/>
    <w:rsid w:val="005E59C2"/>
    <w:rsid w:val="005E66F1"/>
    <w:rsid w:val="005E7D2F"/>
    <w:rsid w:val="005F0C1C"/>
    <w:rsid w:val="005F14A6"/>
    <w:rsid w:val="005F2DB8"/>
    <w:rsid w:val="005F396B"/>
    <w:rsid w:val="005F508A"/>
    <w:rsid w:val="005F5FC0"/>
    <w:rsid w:val="006002B8"/>
    <w:rsid w:val="006006A5"/>
    <w:rsid w:val="00600930"/>
    <w:rsid w:val="0060529B"/>
    <w:rsid w:val="00605AED"/>
    <w:rsid w:val="006061BC"/>
    <w:rsid w:val="00606ACE"/>
    <w:rsid w:val="00610666"/>
    <w:rsid w:val="00610D5D"/>
    <w:rsid w:val="00613197"/>
    <w:rsid w:val="0061390D"/>
    <w:rsid w:val="00613CE9"/>
    <w:rsid w:val="006237BA"/>
    <w:rsid w:val="00623E8A"/>
    <w:rsid w:val="00624344"/>
    <w:rsid w:val="00624960"/>
    <w:rsid w:val="00625CB4"/>
    <w:rsid w:val="00625DB4"/>
    <w:rsid w:val="00626A8D"/>
    <w:rsid w:val="00632BD0"/>
    <w:rsid w:val="00634A29"/>
    <w:rsid w:val="00635EE3"/>
    <w:rsid w:val="0063796A"/>
    <w:rsid w:val="00643516"/>
    <w:rsid w:val="00644754"/>
    <w:rsid w:val="006464BC"/>
    <w:rsid w:val="00646F3F"/>
    <w:rsid w:val="00650153"/>
    <w:rsid w:val="00652BAB"/>
    <w:rsid w:val="00653769"/>
    <w:rsid w:val="00661EC7"/>
    <w:rsid w:val="006636C0"/>
    <w:rsid w:val="00666F21"/>
    <w:rsid w:val="00670E6F"/>
    <w:rsid w:val="0067283C"/>
    <w:rsid w:val="00673BAE"/>
    <w:rsid w:val="00674442"/>
    <w:rsid w:val="00675C41"/>
    <w:rsid w:val="0067663F"/>
    <w:rsid w:val="00676B73"/>
    <w:rsid w:val="00680159"/>
    <w:rsid w:val="00681F96"/>
    <w:rsid w:val="00682480"/>
    <w:rsid w:val="00684901"/>
    <w:rsid w:val="006849C8"/>
    <w:rsid w:val="006948F9"/>
    <w:rsid w:val="006A128E"/>
    <w:rsid w:val="006A2A7D"/>
    <w:rsid w:val="006A2E34"/>
    <w:rsid w:val="006A67C8"/>
    <w:rsid w:val="006A7A18"/>
    <w:rsid w:val="006B1F04"/>
    <w:rsid w:val="006B22FD"/>
    <w:rsid w:val="006B35DB"/>
    <w:rsid w:val="006B4798"/>
    <w:rsid w:val="006B5AE7"/>
    <w:rsid w:val="006C08A6"/>
    <w:rsid w:val="006C2BED"/>
    <w:rsid w:val="006C2C39"/>
    <w:rsid w:val="006C54D2"/>
    <w:rsid w:val="006C7E38"/>
    <w:rsid w:val="006D02FC"/>
    <w:rsid w:val="006D0E9E"/>
    <w:rsid w:val="006D50AE"/>
    <w:rsid w:val="006E53A1"/>
    <w:rsid w:val="006E5A94"/>
    <w:rsid w:val="006E670C"/>
    <w:rsid w:val="006F1040"/>
    <w:rsid w:val="006F11C5"/>
    <w:rsid w:val="006F635A"/>
    <w:rsid w:val="00704523"/>
    <w:rsid w:val="00704BAE"/>
    <w:rsid w:val="0070581F"/>
    <w:rsid w:val="007171E8"/>
    <w:rsid w:val="007173A5"/>
    <w:rsid w:val="00717619"/>
    <w:rsid w:val="007205FF"/>
    <w:rsid w:val="00722ECC"/>
    <w:rsid w:val="00725069"/>
    <w:rsid w:val="0073450F"/>
    <w:rsid w:val="007367A7"/>
    <w:rsid w:val="0074164C"/>
    <w:rsid w:val="00741B5D"/>
    <w:rsid w:val="0075035C"/>
    <w:rsid w:val="00750C5E"/>
    <w:rsid w:val="00753667"/>
    <w:rsid w:val="00761401"/>
    <w:rsid w:val="00761CA9"/>
    <w:rsid w:val="007673DF"/>
    <w:rsid w:val="00772C60"/>
    <w:rsid w:val="007777D5"/>
    <w:rsid w:val="00782153"/>
    <w:rsid w:val="00783247"/>
    <w:rsid w:val="007840DE"/>
    <w:rsid w:val="0078486C"/>
    <w:rsid w:val="00786096"/>
    <w:rsid w:val="00786B29"/>
    <w:rsid w:val="00786E0D"/>
    <w:rsid w:val="007915EF"/>
    <w:rsid w:val="00791842"/>
    <w:rsid w:val="00791D7A"/>
    <w:rsid w:val="00792A84"/>
    <w:rsid w:val="007A2CC1"/>
    <w:rsid w:val="007A55E9"/>
    <w:rsid w:val="007B00FC"/>
    <w:rsid w:val="007B66A8"/>
    <w:rsid w:val="007B6A0D"/>
    <w:rsid w:val="007B763C"/>
    <w:rsid w:val="007C38E4"/>
    <w:rsid w:val="007C6D1B"/>
    <w:rsid w:val="007D34EF"/>
    <w:rsid w:val="007D396C"/>
    <w:rsid w:val="007D4D26"/>
    <w:rsid w:val="007E34F6"/>
    <w:rsid w:val="007E432D"/>
    <w:rsid w:val="007E5C93"/>
    <w:rsid w:val="007E73E7"/>
    <w:rsid w:val="007F67D2"/>
    <w:rsid w:val="007F6858"/>
    <w:rsid w:val="007F7CBE"/>
    <w:rsid w:val="00801C92"/>
    <w:rsid w:val="00801ED3"/>
    <w:rsid w:val="00805B45"/>
    <w:rsid w:val="0080737E"/>
    <w:rsid w:val="0081287B"/>
    <w:rsid w:val="008210EE"/>
    <w:rsid w:val="008217E3"/>
    <w:rsid w:val="00821EB9"/>
    <w:rsid w:val="008317DA"/>
    <w:rsid w:val="008368CD"/>
    <w:rsid w:val="008501E4"/>
    <w:rsid w:val="008513D8"/>
    <w:rsid w:val="00852EBC"/>
    <w:rsid w:val="00855307"/>
    <w:rsid w:val="00856128"/>
    <w:rsid w:val="00856892"/>
    <w:rsid w:val="00857BEF"/>
    <w:rsid w:val="00861EFB"/>
    <w:rsid w:val="00862892"/>
    <w:rsid w:val="00865148"/>
    <w:rsid w:val="00865288"/>
    <w:rsid w:val="0086769C"/>
    <w:rsid w:val="008701F1"/>
    <w:rsid w:val="00874690"/>
    <w:rsid w:val="00874E05"/>
    <w:rsid w:val="00876F50"/>
    <w:rsid w:val="0087749C"/>
    <w:rsid w:val="00884121"/>
    <w:rsid w:val="00884606"/>
    <w:rsid w:val="008874C4"/>
    <w:rsid w:val="00892338"/>
    <w:rsid w:val="008A1222"/>
    <w:rsid w:val="008A253F"/>
    <w:rsid w:val="008A263F"/>
    <w:rsid w:val="008A3387"/>
    <w:rsid w:val="008A6581"/>
    <w:rsid w:val="008B16F2"/>
    <w:rsid w:val="008B449A"/>
    <w:rsid w:val="008B5763"/>
    <w:rsid w:val="008C083B"/>
    <w:rsid w:val="008C2C3E"/>
    <w:rsid w:val="008C7A74"/>
    <w:rsid w:val="008D3E1B"/>
    <w:rsid w:val="008E4271"/>
    <w:rsid w:val="008E73BD"/>
    <w:rsid w:val="008E73C9"/>
    <w:rsid w:val="008E7529"/>
    <w:rsid w:val="008F13A7"/>
    <w:rsid w:val="008F272D"/>
    <w:rsid w:val="0090025C"/>
    <w:rsid w:val="009003AA"/>
    <w:rsid w:val="00904F68"/>
    <w:rsid w:val="00912F80"/>
    <w:rsid w:val="009131E5"/>
    <w:rsid w:val="00913F89"/>
    <w:rsid w:val="009158E7"/>
    <w:rsid w:val="00917A80"/>
    <w:rsid w:val="00922BB5"/>
    <w:rsid w:val="00923595"/>
    <w:rsid w:val="00931379"/>
    <w:rsid w:val="00931BA6"/>
    <w:rsid w:val="00935CEA"/>
    <w:rsid w:val="00936D4A"/>
    <w:rsid w:val="009376F9"/>
    <w:rsid w:val="009426AB"/>
    <w:rsid w:val="0094276F"/>
    <w:rsid w:val="00943046"/>
    <w:rsid w:val="009436EE"/>
    <w:rsid w:val="009519E9"/>
    <w:rsid w:val="00952DFC"/>
    <w:rsid w:val="00962AF6"/>
    <w:rsid w:val="0096361B"/>
    <w:rsid w:val="00963627"/>
    <w:rsid w:val="0096416E"/>
    <w:rsid w:val="009644AA"/>
    <w:rsid w:val="009673EA"/>
    <w:rsid w:val="009674E5"/>
    <w:rsid w:val="00967FE5"/>
    <w:rsid w:val="00970078"/>
    <w:rsid w:val="009711BA"/>
    <w:rsid w:val="009726B5"/>
    <w:rsid w:val="00972C2D"/>
    <w:rsid w:val="00974F86"/>
    <w:rsid w:val="009761BA"/>
    <w:rsid w:val="00980B14"/>
    <w:rsid w:val="00981B41"/>
    <w:rsid w:val="00981EE0"/>
    <w:rsid w:val="0098264E"/>
    <w:rsid w:val="0098734A"/>
    <w:rsid w:val="00987BC6"/>
    <w:rsid w:val="00992758"/>
    <w:rsid w:val="009A1AB5"/>
    <w:rsid w:val="009A51F6"/>
    <w:rsid w:val="009A65A7"/>
    <w:rsid w:val="009A6A84"/>
    <w:rsid w:val="009B441A"/>
    <w:rsid w:val="009B5B98"/>
    <w:rsid w:val="009C19A5"/>
    <w:rsid w:val="009D4DB9"/>
    <w:rsid w:val="009D7756"/>
    <w:rsid w:val="009D788B"/>
    <w:rsid w:val="009E13D3"/>
    <w:rsid w:val="009E166B"/>
    <w:rsid w:val="009E2A26"/>
    <w:rsid w:val="009E5F3F"/>
    <w:rsid w:val="009E6879"/>
    <w:rsid w:val="009E7D0F"/>
    <w:rsid w:val="009F2CA7"/>
    <w:rsid w:val="009F38D9"/>
    <w:rsid w:val="009F4A59"/>
    <w:rsid w:val="00A01D21"/>
    <w:rsid w:val="00A12058"/>
    <w:rsid w:val="00A139B6"/>
    <w:rsid w:val="00A17121"/>
    <w:rsid w:val="00A22299"/>
    <w:rsid w:val="00A2363E"/>
    <w:rsid w:val="00A24400"/>
    <w:rsid w:val="00A2558E"/>
    <w:rsid w:val="00A26E0A"/>
    <w:rsid w:val="00A27073"/>
    <w:rsid w:val="00A27D27"/>
    <w:rsid w:val="00A32487"/>
    <w:rsid w:val="00A34BB9"/>
    <w:rsid w:val="00A36A33"/>
    <w:rsid w:val="00A3751F"/>
    <w:rsid w:val="00A4105B"/>
    <w:rsid w:val="00A42A59"/>
    <w:rsid w:val="00A44010"/>
    <w:rsid w:val="00A5364F"/>
    <w:rsid w:val="00A53F91"/>
    <w:rsid w:val="00A557CF"/>
    <w:rsid w:val="00A5614E"/>
    <w:rsid w:val="00A66671"/>
    <w:rsid w:val="00A674FE"/>
    <w:rsid w:val="00A70285"/>
    <w:rsid w:val="00A765C9"/>
    <w:rsid w:val="00A776C3"/>
    <w:rsid w:val="00A8152E"/>
    <w:rsid w:val="00A849D4"/>
    <w:rsid w:val="00A84D6B"/>
    <w:rsid w:val="00A87761"/>
    <w:rsid w:val="00A87CEE"/>
    <w:rsid w:val="00A87D53"/>
    <w:rsid w:val="00A94E7A"/>
    <w:rsid w:val="00A971C5"/>
    <w:rsid w:val="00AA0698"/>
    <w:rsid w:val="00AA0CF3"/>
    <w:rsid w:val="00AA40EE"/>
    <w:rsid w:val="00AA5748"/>
    <w:rsid w:val="00AB1A76"/>
    <w:rsid w:val="00AB46AB"/>
    <w:rsid w:val="00AC006A"/>
    <w:rsid w:val="00AC2AEB"/>
    <w:rsid w:val="00AC3824"/>
    <w:rsid w:val="00AC4E44"/>
    <w:rsid w:val="00AC5810"/>
    <w:rsid w:val="00AC7360"/>
    <w:rsid w:val="00AD3C69"/>
    <w:rsid w:val="00AD713C"/>
    <w:rsid w:val="00AE0B10"/>
    <w:rsid w:val="00AE7A14"/>
    <w:rsid w:val="00AF068B"/>
    <w:rsid w:val="00AF2C4D"/>
    <w:rsid w:val="00B04D91"/>
    <w:rsid w:val="00B1221D"/>
    <w:rsid w:val="00B15935"/>
    <w:rsid w:val="00B1619D"/>
    <w:rsid w:val="00B23C18"/>
    <w:rsid w:val="00B2774F"/>
    <w:rsid w:val="00B30106"/>
    <w:rsid w:val="00B301C1"/>
    <w:rsid w:val="00B32102"/>
    <w:rsid w:val="00B374FD"/>
    <w:rsid w:val="00B43764"/>
    <w:rsid w:val="00B51057"/>
    <w:rsid w:val="00B512E4"/>
    <w:rsid w:val="00B522F1"/>
    <w:rsid w:val="00B528BA"/>
    <w:rsid w:val="00B54423"/>
    <w:rsid w:val="00B56841"/>
    <w:rsid w:val="00B606D4"/>
    <w:rsid w:val="00B61501"/>
    <w:rsid w:val="00B61DA4"/>
    <w:rsid w:val="00B6446C"/>
    <w:rsid w:val="00B6549D"/>
    <w:rsid w:val="00B7528E"/>
    <w:rsid w:val="00B801BC"/>
    <w:rsid w:val="00B81E58"/>
    <w:rsid w:val="00B85166"/>
    <w:rsid w:val="00B863E2"/>
    <w:rsid w:val="00B86C17"/>
    <w:rsid w:val="00B911CA"/>
    <w:rsid w:val="00B91FF0"/>
    <w:rsid w:val="00BB10E5"/>
    <w:rsid w:val="00BB32C8"/>
    <w:rsid w:val="00BB34F0"/>
    <w:rsid w:val="00BB3984"/>
    <w:rsid w:val="00BB5F72"/>
    <w:rsid w:val="00BC6E85"/>
    <w:rsid w:val="00BC6F1C"/>
    <w:rsid w:val="00BD00B7"/>
    <w:rsid w:val="00BD4AF3"/>
    <w:rsid w:val="00BD4D70"/>
    <w:rsid w:val="00BE2B9D"/>
    <w:rsid w:val="00BE74AA"/>
    <w:rsid w:val="00BF1380"/>
    <w:rsid w:val="00BF1A9A"/>
    <w:rsid w:val="00BF495A"/>
    <w:rsid w:val="00BF6DE1"/>
    <w:rsid w:val="00C00348"/>
    <w:rsid w:val="00C0137F"/>
    <w:rsid w:val="00C0353A"/>
    <w:rsid w:val="00C06D11"/>
    <w:rsid w:val="00C105F5"/>
    <w:rsid w:val="00C115A3"/>
    <w:rsid w:val="00C12D97"/>
    <w:rsid w:val="00C16A35"/>
    <w:rsid w:val="00C17A7F"/>
    <w:rsid w:val="00C21842"/>
    <w:rsid w:val="00C224CC"/>
    <w:rsid w:val="00C27A84"/>
    <w:rsid w:val="00C32017"/>
    <w:rsid w:val="00C329D1"/>
    <w:rsid w:val="00C3352D"/>
    <w:rsid w:val="00C341CC"/>
    <w:rsid w:val="00C378D8"/>
    <w:rsid w:val="00C43C02"/>
    <w:rsid w:val="00C44C0F"/>
    <w:rsid w:val="00C450FA"/>
    <w:rsid w:val="00C567E2"/>
    <w:rsid w:val="00C573FE"/>
    <w:rsid w:val="00C63179"/>
    <w:rsid w:val="00C635E2"/>
    <w:rsid w:val="00C666F3"/>
    <w:rsid w:val="00C710F0"/>
    <w:rsid w:val="00C74725"/>
    <w:rsid w:val="00C74E7F"/>
    <w:rsid w:val="00C75337"/>
    <w:rsid w:val="00C83315"/>
    <w:rsid w:val="00C83D1E"/>
    <w:rsid w:val="00C8633B"/>
    <w:rsid w:val="00C90EE0"/>
    <w:rsid w:val="00C91042"/>
    <w:rsid w:val="00C92F2D"/>
    <w:rsid w:val="00C96C4B"/>
    <w:rsid w:val="00CA6711"/>
    <w:rsid w:val="00CA78C4"/>
    <w:rsid w:val="00CB294D"/>
    <w:rsid w:val="00CB562E"/>
    <w:rsid w:val="00CC0363"/>
    <w:rsid w:val="00CC1976"/>
    <w:rsid w:val="00CD0F1F"/>
    <w:rsid w:val="00CD3CBB"/>
    <w:rsid w:val="00CD7940"/>
    <w:rsid w:val="00CE1AEE"/>
    <w:rsid w:val="00CE68B9"/>
    <w:rsid w:val="00CE6D8E"/>
    <w:rsid w:val="00CE7208"/>
    <w:rsid w:val="00CE751A"/>
    <w:rsid w:val="00CF0C29"/>
    <w:rsid w:val="00CF7B1D"/>
    <w:rsid w:val="00CF7E75"/>
    <w:rsid w:val="00D0610A"/>
    <w:rsid w:val="00D12F88"/>
    <w:rsid w:val="00D157C4"/>
    <w:rsid w:val="00D15DC3"/>
    <w:rsid w:val="00D1682F"/>
    <w:rsid w:val="00D16B84"/>
    <w:rsid w:val="00D21C02"/>
    <w:rsid w:val="00D22C81"/>
    <w:rsid w:val="00D22C91"/>
    <w:rsid w:val="00D239C0"/>
    <w:rsid w:val="00D2453F"/>
    <w:rsid w:val="00D26B1B"/>
    <w:rsid w:val="00D27F2F"/>
    <w:rsid w:val="00D332DB"/>
    <w:rsid w:val="00D40E6D"/>
    <w:rsid w:val="00D41485"/>
    <w:rsid w:val="00D41741"/>
    <w:rsid w:val="00D4274E"/>
    <w:rsid w:val="00D43217"/>
    <w:rsid w:val="00D4333A"/>
    <w:rsid w:val="00D45099"/>
    <w:rsid w:val="00D471D6"/>
    <w:rsid w:val="00D52C2E"/>
    <w:rsid w:val="00D65DD9"/>
    <w:rsid w:val="00D6646D"/>
    <w:rsid w:val="00D66B82"/>
    <w:rsid w:val="00D67F67"/>
    <w:rsid w:val="00D73A65"/>
    <w:rsid w:val="00D76C63"/>
    <w:rsid w:val="00D80F10"/>
    <w:rsid w:val="00D817CA"/>
    <w:rsid w:val="00D82C74"/>
    <w:rsid w:val="00D8327B"/>
    <w:rsid w:val="00D852E5"/>
    <w:rsid w:val="00D90088"/>
    <w:rsid w:val="00D90890"/>
    <w:rsid w:val="00D94D5D"/>
    <w:rsid w:val="00D95885"/>
    <w:rsid w:val="00D96236"/>
    <w:rsid w:val="00D974EA"/>
    <w:rsid w:val="00DA1202"/>
    <w:rsid w:val="00DA341D"/>
    <w:rsid w:val="00DA6748"/>
    <w:rsid w:val="00DB0A78"/>
    <w:rsid w:val="00DB48A7"/>
    <w:rsid w:val="00DB4B86"/>
    <w:rsid w:val="00DB5D17"/>
    <w:rsid w:val="00DB77E1"/>
    <w:rsid w:val="00DC051F"/>
    <w:rsid w:val="00DC3A56"/>
    <w:rsid w:val="00DC46A9"/>
    <w:rsid w:val="00DD0F6C"/>
    <w:rsid w:val="00DD33D3"/>
    <w:rsid w:val="00DD4CE5"/>
    <w:rsid w:val="00DE0F03"/>
    <w:rsid w:val="00DE2C83"/>
    <w:rsid w:val="00DF0C5E"/>
    <w:rsid w:val="00DF5993"/>
    <w:rsid w:val="00E022AD"/>
    <w:rsid w:val="00E0399F"/>
    <w:rsid w:val="00E04BA8"/>
    <w:rsid w:val="00E10D98"/>
    <w:rsid w:val="00E13972"/>
    <w:rsid w:val="00E16430"/>
    <w:rsid w:val="00E20D50"/>
    <w:rsid w:val="00E24353"/>
    <w:rsid w:val="00E24873"/>
    <w:rsid w:val="00E33B5D"/>
    <w:rsid w:val="00E34361"/>
    <w:rsid w:val="00E4051C"/>
    <w:rsid w:val="00E44C66"/>
    <w:rsid w:val="00E46491"/>
    <w:rsid w:val="00E4703B"/>
    <w:rsid w:val="00E50F70"/>
    <w:rsid w:val="00E55FC0"/>
    <w:rsid w:val="00E577AD"/>
    <w:rsid w:val="00E60FFF"/>
    <w:rsid w:val="00E61809"/>
    <w:rsid w:val="00E61A78"/>
    <w:rsid w:val="00E66D21"/>
    <w:rsid w:val="00E671E6"/>
    <w:rsid w:val="00E67CF9"/>
    <w:rsid w:val="00E75677"/>
    <w:rsid w:val="00E767CD"/>
    <w:rsid w:val="00E77303"/>
    <w:rsid w:val="00E81059"/>
    <w:rsid w:val="00E83394"/>
    <w:rsid w:val="00E83E85"/>
    <w:rsid w:val="00E85593"/>
    <w:rsid w:val="00E9189B"/>
    <w:rsid w:val="00E9245B"/>
    <w:rsid w:val="00E940D1"/>
    <w:rsid w:val="00E968FE"/>
    <w:rsid w:val="00EA3A7E"/>
    <w:rsid w:val="00EB10B7"/>
    <w:rsid w:val="00EB160C"/>
    <w:rsid w:val="00EB1939"/>
    <w:rsid w:val="00EB4737"/>
    <w:rsid w:val="00EB4BE0"/>
    <w:rsid w:val="00EC2455"/>
    <w:rsid w:val="00EC7AB3"/>
    <w:rsid w:val="00ED12F5"/>
    <w:rsid w:val="00ED2D11"/>
    <w:rsid w:val="00ED3D8C"/>
    <w:rsid w:val="00ED64D3"/>
    <w:rsid w:val="00ED7D46"/>
    <w:rsid w:val="00EE1D1D"/>
    <w:rsid w:val="00EE4B1D"/>
    <w:rsid w:val="00EF016A"/>
    <w:rsid w:val="00EF2375"/>
    <w:rsid w:val="00F04755"/>
    <w:rsid w:val="00F05B4E"/>
    <w:rsid w:val="00F101EC"/>
    <w:rsid w:val="00F12F85"/>
    <w:rsid w:val="00F1348A"/>
    <w:rsid w:val="00F214F8"/>
    <w:rsid w:val="00F27CC3"/>
    <w:rsid w:val="00F350D4"/>
    <w:rsid w:val="00F36220"/>
    <w:rsid w:val="00F40955"/>
    <w:rsid w:val="00F4102F"/>
    <w:rsid w:val="00F41403"/>
    <w:rsid w:val="00F42924"/>
    <w:rsid w:val="00F42A79"/>
    <w:rsid w:val="00F50AA1"/>
    <w:rsid w:val="00F51A32"/>
    <w:rsid w:val="00F53484"/>
    <w:rsid w:val="00F5512A"/>
    <w:rsid w:val="00F605FC"/>
    <w:rsid w:val="00F60729"/>
    <w:rsid w:val="00F6233A"/>
    <w:rsid w:val="00F64650"/>
    <w:rsid w:val="00F64F75"/>
    <w:rsid w:val="00F705AB"/>
    <w:rsid w:val="00F71F35"/>
    <w:rsid w:val="00F759EE"/>
    <w:rsid w:val="00F7764E"/>
    <w:rsid w:val="00F80333"/>
    <w:rsid w:val="00F81A5C"/>
    <w:rsid w:val="00F8323E"/>
    <w:rsid w:val="00F92403"/>
    <w:rsid w:val="00F94273"/>
    <w:rsid w:val="00F954E8"/>
    <w:rsid w:val="00F9787B"/>
    <w:rsid w:val="00FA1E34"/>
    <w:rsid w:val="00FA39CA"/>
    <w:rsid w:val="00FA511B"/>
    <w:rsid w:val="00FB6362"/>
    <w:rsid w:val="00FC12BF"/>
    <w:rsid w:val="00FC2DC4"/>
    <w:rsid w:val="00FC4CA1"/>
    <w:rsid w:val="00FC6C58"/>
    <w:rsid w:val="00FD401B"/>
    <w:rsid w:val="00FD4083"/>
    <w:rsid w:val="00FD657E"/>
    <w:rsid w:val="00FE10A2"/>
    <w:rsid w:val="00FE110C"/>
    <w:rsid w:val="00FE6B5B"/>
    <w:rsid w:val="00FF2369"/>
    <w:rsid w:val="00FF682B"/>
    <w:rsid w:val="0396DA9E"/>
    <w:rsid w:val="03E8E3D2"/>
    <w:rsid w:val="093F5855"/>
    <w:rsid w:val="0B7D1407"/>
    <w:rsid w:val="0CBD4B89"/>
    <w:rsid w:val="0D356C15"/>
    <w:rsid w:val="0F25D13A"/>
    <w:rsid w:val="103D7512"/>
    <w:rsid w:val="109FEBF7"/>
    <w:rsid w:val="10E5D357"/>
    <w:rsid w:val="1132D4B1"/>
    <w:rsid w:val="142E9B44"/>
    <w:rsid w:val="18226ED9"/>
    <w:rsid w:val="1E6A87CA"/>
    <w:rsid w:val="1F7D6C3F"/>
    <w:rsid w:val="224A909E"/>
    <w:rsid w:val="242BF775"/>
    <w:rsid w:val="2687A67B"/>
    <w:rsid w:val="27072B78"/>
    <w:rsid w:val="27322D52"/>
    <w:rsid w:val="292CB8E8"/>
    <w:rsid w:val="2A9CED88"/>
    <w:rsid w:val="2E8D3898"/>
    <w:rsid w:val="32441FA7"/>
    <w:rsid w:val="33BDD5DC"/>
    <w:rsid w:val="3BD6F6C3"/>
    <w:rsid w:val="3CC69C49"/>
    <w:rsid w:val="3DC0E7AD"/>
    <w:rsid w:val="3DF18387"/>
    <w:rsid w:val="40CFEFEE"/>
    <w:rsid w:val="464C2B05"/>
    <w:rsid w:val="4BEFE610"/>
    <w:rsid w:val="4CB00ED4"/>
    <w:rsid w:val="4EE1C538"/>
    <w:rsid w:val="524404FF"/>
    <w:rsid w:val="52B61305"/>
    <w:rsid w:val="53B4B6FB"/>
    <w:rsid w:val="54088F49"/>
    <w:rsid w:val="55B42939"/>
    <w:rsid w:val="568FB5D1"/>
    <w:rsid w:val="57A639D0"/>
    <w:rsid w:val="59F66FF6"/>
    <w:rsid w:val="5AAA0421"/>
    <w:rsid w:val="5CE37429"/>
    <w:rsid w:val="5E3727DE"/>
    <w:rsid w:val="5E8A3A04"/>
    <w:rsid w:val="5F40E450"/>
    <w:rsid w:val="605B115F"/>
    <w:rsid w:val="61BF8AAB"/>
    <w:rsid w:val="661266C2"/>
    <w:rsid w:val="67D8B4AB"/>
    <w:rsid w:val="688E8647"/>
    <w:rsid w:val="69F4791B"/>
    <w:rsid w:val="6A15C3A8"/>
    <w:rsid w:val="6A3F3DAB"/>
    <w:rsid w:val="6BA2A248"/>
    <w:rsid w:val="6CF0269D"/>
    <w:rsid w:val="6ED600B6"/>
    <w:rsid w:val="703B179B"/>
    <w:rsid w:val="723FE243"/>
    <w:rsid w:val="72594DE5"/>
    <w:rsid w:val="7278D22E"/>
    <w:rsid w:val="738520B4"/>
    <w:rsid w:val="75475D94"/>
    <w:rsid w:val="75B59C57"/>
    <w:rsid w:val="7831536C"/>
    <w:rsid w:val="7B7AE38D"/>
    <w:rsid w:val="7CCB0CA0"/>
    <w:rsid w:val="7F3DB8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75F62D"/>
  <w15:docId w15:val="{6A71D7C8-FF33-4E70-8C42-E86D64C8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jc w:val="center"/>
      <w:outlineLvl w:val="0"/>
    </w:pPr>
    <w:rPr>
      <w:b/>
      <w:smallCaps/>
    </w:rPr>
  </w:style>
  <w:style w:type="paragraph" w:styleId="Heading2">
    <w:name w:val="heading 2"/>
    <w:basedOn w:val="Normal"/>
    <w:next w:val="Normal"/>
    <w:uiPriority w:val="9"/>
    <w:unhideWhenUsed/>
    <w:qFormat/>
    <w:pPr>
      <w:keepNext/>
      <w:spacing w:before="240" w:after="120"/>
      <w:ind w:left="720" w:hanging="720"/>
      <w:outlineLvl w:val="1"/>
    </w:pPr>
    <w:rPr>
      <w:b/>
    </w:rPr>
  </w:style>
  <w:style w:type="paragraph" w:styleId="Heading3">
    <w:name w:val="heading 3"/>
    <w:basedOn w:val="Normal"/>
    <w:next w:val="Normal"/>
    <w:uiPriority w:val="9"/>
    <w:semiHidden/>
    <w:unhideWhenUsed/>
    <w:qFormat/>
    <w:pPr>
      <w:keepNext/>
      <w:spacing w:before="240" w:after="120"/>
      <w:ind w:left="720" w:hanging="720"/>
      <w:outlineLvl w:val="2"/>
    </w:pPr>
    <w:rPr>
      <w:b/>
      <w:i/>
    </w:rPr>
  </w:style>
  <w:style w:type="paragraph" w:styleId="Heading4">
    <w:name w:val="heading 4"/>
    <w:basedOn w:val="Normal"/>
    <w:next w:val="Normal"/>
    <w:uiPriority w:val="9"/>
    <w:semiHidden/>
    <w:unhideWhenUsed/>
    <w:qFormat/>
    <w:pPr>
      <w:keepNext/>
      <w:spacing w:before="240" w:after="120"/>
      <w:ind w:left="720" w:hanging="720"/>
      <w:outlineLvl w:val="3"/>
    </w:pPr>
    <w:rPr>
      <w:i/>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paragraph" w:styleId="Heading7">
    <w:name w:val="heading 7"/>
    <w:basedOn w:val="Normal2"/>
    <w:next w:val="Normal2"/>
    <w:qFormat/>
    <w:rsid w:val="0027613D"/>
    <w:pPr>
      <w:autoSpaceDE/>
      <w:autoSpaceDN/>
      <w:adjustRightInd/>
      <w:spacing w:before="240" w:after="60"/>
      <w:outlineLvl w:val="6"/>
    </w:pPr>
    <w:rPr>
      <w:sz w:val="24"/>
      <w:szCs w:val="24"/>
    </w:rPr>
  </w:style>
  <w:style w:type="paragraph" w:styleId="Heading8">
    <w:name w:val="heading 8"/>
    <w:basedOn w:val="Normal2"/>
    <w:next w:val="Normal2"/>
    <w:qFormat/>
    <w:rsid w:val="0027613D"/>
    <w:pPr>
      <w:autoSpaceDE/>
      <w:autoSpaceDN/>
      <w:adjustRightInd/>
      <w:spacing w:before="240" w:after="60"/>
      <w:outlineLvl w:val="7"/>
    </w:pPr>
    <w:rPr>
      <w:i/>
      <w:iCs/>
      <w:sz w:val="24"/>
      <w:szCs w:val="24"/>
    </w:rPr>
  </w:style>
  <w:style w:type="paragraph" w:styleId="Heading9">
    <w:name w:val="heading 9"/>
    <w:basedOn w:val="Normal2"/>
    <w:next w:val="Normal2"/>
    <w:qFormat/>
    <w:rsid w:val="0027613D"/>
    <w:pPr>
      <w:autoSpaceDE/>
      <w:autoSpaceDN/>
      <w:adjustRightInd/>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after="240"/>
      <w:jc w:val="center"/>
    </w:pPr>
    <w:rPr>
      <w:b/>
      <w:smallCaps/>
    </w:rPr>
  </w:style>
  <w:style w:type="paragraph" w:customStyle="1" w:styleId="heading20">
    <w:name w:val="heading 20"/>
    <w:basedOn w:val="Normal0"/>
    <w:next w:val="Normal0"/>
    <w:pPr>
      <w:keepNext/>
      <w:spacing w:before="240" w:after="120"/>
      <w:ind w:left="720" w:hanging="720"/>
    </w:pPr>
    <w:rPr>
      <w:b/>
    </w:rPr>
  </w:style>
  <w:style w:type="paragraph" w:customStyle="1" w:styleId="heading30">
    <w:name w:val="heading 30"/>
    <w:basedOn w:val="Normal0"/>
    <w:next w:val="Normal0"/>
    <w:pPr>
      <w:keepNext/>
      <w:spacing w:before="240" w:after="120"/>
      <w:ind w:left="720" w:hanging="720"/>
    </w:pPr>
    <w:rPr>
      <w:b/>
      <w:i/>
    </w:rPr>
  </w:style>
  <w:style w:type="paragraph" w:customStyle="1" w:styleId="heading40">
    <w:name w:val="heading 40"/>
    <w:basedOn w:val="Normal0"/>
    <w:next w:val="Normal0"/>
    <w:pPr>
      <w:keepNext/>
      <w:spacing w:before="240" w:after="120"/>
      <w:ind w:left="720" w:hanging="720"/>
    </w:pPr>
    <w:rPr>
      <w:i/>
    </w:rPr>
  </w:style>
  <w:style w:type="paragraph" w:customStyle="1" w:styleId="heading50">
    <w:name w:val="heading 50"/>
    <w:basedOn w:val="Normal0"/>
    <w:next w:val="Normal0"/>
    <w:pPr>
      <w:spacing w:before="240" w:after="60"/>
    </w:pPr>
    <w:rPr>
      <w:b/>
      <w:i/>
      <w:sz w:val="26"/>
      <w:szCs w:val="26"/>
    </w:rPr>
  </w:style>
  <w:style w:type="paragraph" w:customStyle="1" w:styleId="heading60">
    <w:name w:val="heading 60"/>
    <w:basedOn w:val="Normal0"/>
    <w:next w:val="Normal0"/>
    <w:pPr>
      <w:spacing w:before="240" w:after="60"/>
    </w:pPr>
    <w:rPr>
      <w:b/>
    </w:rPr>
  </w:style>
  <w:style w:type="paragraph" w:customStyle="1" w:styleId="Title0">
    <w:name w:val="Title0"/>
    <w:basedOn w:val="Normal0"/>
    <w:next w:val="Normal0"/>
    <w:pPr>
      <w:jc w:val="center"/>
    </w:pPr>
    <w:rPr>
      <w:b/>
      <w:sz w:val="24"/>
      <w:szCs w:val="24"/>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after="240"/>
      <w:jc w:val="center"/>
    </w:pPr>
    <w:rPr>
      <w:b/>
      <w:smallCaps/>
    </w:rPr>
  </w:style>
  <w:style w:type="paragraph" w:customStyle="1" w:styleId="heading21">
    <w:name w:val="heading 21"/>
    <w:basedOn w:val="Normal1"/>
    <w:next w:val="Normal1"/>
    <w:pPr>
      <w:keepNext/>
      <w:spacing w:before="240" w:after="120"/>
      <w:ind w:left="720" w:hanging="720"/>
    </w:pPr>
    <w:rPr>
      <w:b/>
    </w:rPr>
  </w:style>
  <w:style w:type="paragraph" w:customStyle="1" w:styleId="heading31">
    <w:name w:val="heading 31"/>
    <w:basedOn w:val="Normal1"/>
    <w:next w:val="Normal1"/>
    <w:pPr>
      <w:keepNext/>
      <w:spacing w:before="240" w:after="120"/>
      <w:ind w:left="720" w:hanging="720"/>
    </w:pPr>
    <w:rPr>
      <w:b/>
      <w:i/>
    </w:rPr>
  </w:style>
  <w:style w:type="paragraph" w:customStyle="1" w:styleId="heading41">
    <w:name w:val="heading 41"/>
    <w:basedOn w:val="Normal1"/>
    <w:next w:val="Normal1"/>
    <w:pPr>
      <w:keepNext/>
      <w:spacing w:before="240" w:after="120"/>
      <w:ind w:left="720" w:hanging="720"/>
    </w:pPr>
    <w:rPr>
      <w:i/>
    </w:rPr>
  </w:style>
  <w:style w:type="paragraph" w:customStyle="1" w:styleId="heading51">
    <w:name w:val="heading 51"/>
    <w:basedOn w:val="Normal1"/>
    <w:next w:val="Normal1"/>
    <w:pPr>
      <w:spacing w:before="240" w:after="60"/>
    </w:pPr>
    <w:rPr>
      <w:b/>
      <w:i/>
      <w:sz w:val="26"/>
      <w:szCs w:val="26"/>
    </w:rPr>
  </w:style>
  <w:style w:type="paragraph" w:customStyle="1" w:styleId="heading61">
    <w:name w:val="heading 61"/>
    <w:basedOn w:val="Normal1"/>
    <w:next w:val="Normal1"/>
    <w:pPr>
      <w:spacing w:before="240" w:after="60"/>
    </w:pPr>
    <w:rPr>
      <w:b/>
    </w:rPr>
  </w:style>
  <w:style w:type="paragraph" w:customStyle="1" w:styleId="Title1">
    <w:name w:val="Title1"/>
    <w:basedOn w:val="Normal1"/>
    <w:next w:val="Normal1"/>
    <w:pPr>
      <w:jc w:val="center"/>
    </w:pPr>
    <w:rPr>
      <w:b/>
      <w:sz w:val="24"/>
      <w:szCs w:val="24"/>
    </w:rPr>
  </w:style>
  <w:style w:type="paragraph" w:customStyle="1" w:styleId="Normal2">
    <w:name w:val="Normal2"/>
    <w:qFormat/>
    <w:rsid w:val="00042E06"/>
    <w:pPr>
      <w:autoSpaceDE w:val="0"/>
      <w:autoSpaceDN w:val="0"/>
      <w:adjustRightInd w:val="0"/>
    </w:pPr>
  </w:style>
  <w:style w:type="paragraph" w:customStyle="1" w:styleId="heading12">
    <w:name w:val="heading 12"/>
    <w:aliases w:val="l1"/>
    <w:basedOn w:val="Normal2"/>
    <w:next w:val="Normal2"/>
    <w:link w:val="Heading1Char"/>
    <w:uiPriority w:val="9"/>
    <w:qFormat/>
    <w:rsid w:val="0027613D"/>
    <w:pPr>
      <w:autoSpaceDE/>
      <w:autoSpaceDN/>
      <w:adjustRightInd/>
      <w:spacing w:after="240" w:line="360" w:lineRule="atLeast"/>
      <w:jc w:val="center"/>
      <w:outlineLvl w:val="0"/>
    </w:pPr>
    <w:rPr>
      <w:b/>
      <w:caps/>
    </w:rPr>
  </w:style>
  <w:style w:type="paragraph" w:customStyle="1" w:styleId="heading22">
    <w:name w:val="heading 22"/>
    <w:aliases w:val="l2"/>
    <w:basedOn w:val="Normal2"/>
    <w:next w:val="BodyText1"/>
    <w:uiPriority w:val="9"/>
    <w:unhideWhenUsed/>
    <w:qFormat/>
    <w:rsid w:val="008A3B68"/>
    <w:pPr>
      <w:keepNext/>
      <w:autoSpaceDE/>
      <w:autoSpaceDN/>
      <w:adjustRightInd/>
      <w:spacing w:before="240" w:after="120"/>
      <w:ind w:left="720" w:hanging="720"/>
      <w:outlineLvl w:val="1"/>
    </w:pPr>
    <w:rPr>
      <w:b/>
    </w:rPr>
  </w:style>
  <w:style w:type="paragraph" w:customStyle="1" w:styleId="heading32">
    <w:name w:val="heading 32"/>
    <w:aliases w:val="l3"/>
    <w:basedOn w:val="Normal2"/>
    <w:next w:val="BodyText1"/>
    <w:link w:val="Heading3Char"/>
    <w:uiPriority w:val="9"/>
    <w:unhideWhenUsed/>
    <w:qFormat/>
    <w:rsid w:val="0027613D"/>
    <w:pPr>
      <w:keepNext/>
      <w:autoSpaceDE/>
      <w:autoSpaceDN/>
      <w:adjustRightInd/>
      <w:spacing w:before="240" w:after="120"/>
      <w:ind w:left="720" w:hanging="720"/>
      <w:outlineLvl w:val="2"/>
    </w:pPr>
    <w:rPr>
      <w:b/>
      <w:i/>
    </w:rPr>
  </w:style>
  <w:style w:type="paragraph" w:customStyle="1" w:styleId="heading42">
    <w:name w:val="heading 42"/>
    <w:aliases w:val="l4,l4 Char"/>
    <w:basedOn w:val="Normal2"/>
    <w:next w:val="BodyText1"/>
    <w:uiPriority w:val="9"/>
    <w:unhideWhenUsed/>
    <w:qFormat/>
    <w:rsid w:val="0027613D"/>
    <w:pPr>
      <w:keepNext/>
      <w:autoSpaceDE/>
      <w:autoSpaceDN/>
      <w:adjustRightInd/>
      <w:spacing w:before="240" w:after="120"/>
      <w:ind w:left="720" w:hanging="720"/>
      <w:outlineLvl w:val="3"/>
    </w:pPr>
    <w:rPr>
      <w:i/>
    </w:rPr>
  </w:style>
  <w:style w:type="paragraph" w:customStyle="1" w:styleId="heading52">
    <w:name w:val="heading 52"/>
    <w:basedOn w:val="Normal2"/>
    <w:next w:val="Normal2"/>
    <w:uiPriority w:val="9"/>
    <w:semiHidden/>
    <w:unhideWhenUsed/>
    <w:qFormat/>
    <w:rsid w:val="0027613D"/>
    <w:pPr>
      <w:spacing w:before="240" w:after="60"/>
      <w:outlineLvl w:val="4"/>
    </w:pPr>
    <w:rPr>
      <w:b/>
      <w:bCs/>
      <w:i/>
      <w:iCs/>
      <w:sz w:val="26"/>
      <w:szCs w:val="26"/>
    </w:rPr>
  </w:style>
  <w:style w:type="paragraph" w:customStyle="1" w:styleId="heading62">
    <w:name w:val="heading 62"/>
    <w:basedOn w:val="Normal2"/>
    <w:next w:val="Normal2"/>
    <w:uiPriority w:val="9"/>
    <w:semiHidden/>
    <w:unhideWhenUsed/>
    <w:qFormat/>
    <w:rsid w:val="0027613D"/>
    <w:pPr>
      <w:autoSpaceDE/>
      <w:autoSpaceDN/>
      <w:adjustRightInd/>
      <w:spacing w:before="240" w:after="60"/>
      <w:outlineLvl w:val="5"/>
    </w:pPr>
    <w:rPr>
      <w:b/>
      <w:bCs/>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uiPriority w:val="10"/>
    <w:qFormat/>
    <w:rsid w:val="0027613D"/>
    <w:pPr>
      <w:numPr>
        <w:ilvl w:val="12"/>
      </w:numPr>
      <w:jc w:val="center"/>
    </w:pPr>
    <w:rPr>
      <w:b/>
      <w:bCs/>
      <w:sz w:val="24"/>
      <w:szCs w:val="24"/>
    </w:rPr>
  </w:style>
  <w:style w:type="paragraph" w:customStyle="1" w:styleId="BodyText1">
    <w:name w:val="Body Text1"/>
    <w:aliases w:val="body 4,body text Char1,body tx,body tx Char,body tx Char1,bt,bt Char,bt Char1,flush,flush Char Char Char Char Char Char Char Char Char Char Char Char Char,indent,indent Char,indent Char1 Char,memo body text,memo body text Char"/>
    <w:basedOn w:val="Normal2"/>
    <w:uiPriority w:val="99"/>
    <w:rsid w:val="0027613D"/>
    <w:pPr>
      <w:autoSpaceDE/>
      <w:autoSpaceDN/>
      <w:adjustRightInd/>
      <w:spacing w:after="240"/>
      <w:ind w:firstLine="720"/>
    </w:p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2"/>
    <w:rsid w:val="0027613D"/>
    <w:pPr>
      <w:tabs>
        <w:tab w:val="center" w:pos="4320"/>
        <w:tab w:val="right" w:pos="8640"/>
      </w:tabs>
      <w:autoSpaceDE/>
      <w:autoSpaceDN/>
      <w:adjustRightInd/>
    </w:pPr>
    <w:rPr>
      <w:sz w:val="24"/>
      <w:szCs w:val="24"/>
    </w:rPr>
  </w:style>
  <w:style w:type="paragraph" w:styleId="BalloonText">
    <w:name w:val="Balloon Text"/>
    <w:basedOn w:val="Normal2"/>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customStyle="1" w:styleId="exhibitsource">
    <w:name w:val="exhibit source"/>
    <w:basedOn w:val="Normal2"/>
    <w:rsid w:val="0027613D"/>
    <w:pPr>
      <w:keepLines/>
      <w:autoSpaceDE/>
      <w:autoSpaceDN/>
      <w:adjustRightInd/>
      <w:spacing w:before="120" w:after="240"/>
      <w:ind w:left="187" w:hanging="187"/>
    </w:pPr>
    <w:rPr>
      <w:sz w:val="20"/>
    </w:rPr>
  </w:style>
  <w:style w:type="paragraph" w:customStyle="1" w:styleId="figurewobox">
    <w:name w:val="figure w/o box"/>
    <w:basedOn w:val="Normal2"/>
    <w:rsid w:val="0027613D"/>
    <w:pPr>
      <w:keepNext/>
      <w:autoSpaceDE/>
      <w:autoSpaceDN/>
      <w:adjustRightInd/>
      <w:spacing w:before="240"/>
      <w:jc w:val="center"/>
    </w:pPr>
  </w:style>
  <w:style w:type="paragraph" w:styleId="Footer">
    <w:name w:val="footer"/>
    <w:basedOn w:val="Normal2"/>
    <w:link w:val="FooterChar"/>
    <w:uiPriority w:val="99"/>
    <w:rsid w:val="0027613D"/>
    <w:pPr>
      <w:tabs>
        <w:tab w:val="center" w:pos="4320"/>
        <w:tab w:val="right" w:pos="8640"/>
      </w:tabs>
      <w:autoSpaceDE/>
      <w:autoSpaceDN/>
      <w:adjustRightInd/>
      <w:jc w:val="right"/>
    </w:pPr>
    <w:rPr>
      <w:color w:val="000000"/>
    </w:rPr>
  </w:style>
  <w:style w:type="character" w:styleId="Strong">
    <w:name w:val="Strong"/>
    <w:qFormat/>
    <w:rsid w:val="0027613D"/>
    <w:rPr>
      <w:b/>
      <w:bCs/>
    </w:rPr>
  </w:style>
  <w:style w:type="paragraph" w:styleId="NormalWeb">
    <w:name w:val="Normal (Web)"/>
    <w:basedOn w:val="Normal2"/>
    <w:uiPriority w:val="99"/>
    <w:rsid w:val="0027613D"/>
    <w:pPr>
      <w:autoSpaceDE/>
      <w:autoSpaceDN/>
      <w:adjustRightInd/>
      <w:spacing w:before="100" w:beforeAutospacing="1" w:after="100" w:afterAutospacing="1"/>
    </w:pPr>
    <w:rPr>
      <w:sz w:val="24"/>
      <w:szCs w:val="24"/>
    </w:rPr>
  </w:style>
  <w:style w:type="paragraph" w:customStyle="1" w:styleId="QuestionChar">
    <w:name w:val="Question Char"/>
    <w:basedOn w:val="Normal2"/>
    <w:rsid w:val="0027613D"/>
    <w:pPr>
      <w:keepNext/>
      <w:keepLines/>
      <w:numPr>
        <w:numId w:val="4"/>
      </w:numPr>
      <w:spacing w:before="400" w:after="200"/>
    </w:pPr>
    <w:rPr>
      <w:b/>
      <w:bCs/>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2"/>
    <w:rsid w:val="0027613D"/>
    <w:rPr>
      <w:sz w:val="20"/>
    </w:rPr>
  </w:style>
  <w:style w:type="character" w:styleId="FootnoteReference">
    <w:name w:val="footnote reference"/>
    <w:rsid w:val="0027613D"/>
    <w:rPr>
      <w:position w:val="0"/>
      <w:vertAlign w:val="superscript"/>
    </w:rPr>
  </w:style>
  <w:style w:type="table" w:styleId="TableGrid">
    <w:name w:val="Table Grid"/>
    <w:basedOn w:val="NormalTable2"/>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2"/>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2"/>
    <w:link w:val="CommentTextChar"/>
    <w:uiPriority w:val="99"/>
    <w:rsid w:val="0027613D"/>
  </w:style>
  <w:style w:type="paragraph" w:styleId="CommentSubject">
    <w:name w:val="annotation subject"/>
    <w:basedOn w:val="CommentText"/>
    <w:next w:val="CommentText"/>
    <w:semiHidden/>
    <w:rsid w:val="0027613D"/>
    <w:rPr>
      <w:b/>
      <w:bCs/>
    </w:rPr>
  </w:style>
  <w:style w:type="paragraph" w:customStyle="1" w:styleId="ResponseCharCharCharCharCharCharCharCharCharCharCharCharCharCharCharChar">
    <w:name w:val="Response Char Char Char Char Char Char Char Char Char Char Char Char Char Char Char Char"/>
    <w:basedOn w:val="Normal2"/>
    <w:rsid w:val="0027613D"/>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2"/>
    <w:next w:val="Normal2"/>
    <w:uiPriority w:val="39"/>
    <w:rsid w:val="0027613D"/>
    <w:pPr>
      <w:spacing w:before="120" w:after="120"/>
    </w:pPr>
    <w:rPr>
      <w:rFonts w:asciiTheme="minorHAnsi" w:hAnsiTheme="minorHAnsi" w:cstheme="minorHAnsi"/>
      <w:b/>
      <w:bCs/>
      <w:caps/>
      <w:sz w:val="20"/>
      <w:szCs w:val="20"/>
    </w:rPr>
  </w:style>
  <w:style w:type="paragraph" w:styleId="TOC2">
    <w:name w:val="toc 2"/>
    <w:basedOn w:val="Normal2"/>
    <w:next w:val="Normal2"/>
    <w:uiPriority w:val="39"/>
    <w:rsid w:val="0027613D"/>
    <w:pPr>
      <w:ind w:left="220"/>
    </w:pPr>
    <w:rPr>
      <w:rFonts w:asciiTheme="minorHAnsi" w:hAnsiTheme="minorHAnsi" w:cstheme="minorHAnsi"/>
      <w:smallCaps/>
      <w:sz w:val="20"/>
      <w:szCs w:val="20"/>
    </w:rPr>
  </w:style>
  <w:style w:type="paragraph" w:customStyle="1" w:styleId="TableTitle">
    <w:name w:val="Table Title"/>
    <w:basedOn w:val="ExhibitTitle"/>
    <w:rsid w:val="0083119F"/>
  </w:style>
  <w:style w:type="paragraph" w:customStyle="1" w:styleId="footnotetex">
    <w:name w:val="footnote tex"/>
    <w:basedOn w:val="Normal2"/>
    <w:semiHidden/>
    <w:rsid w:val="0027613D"/>
    <w:pPr>
      <w:widowControl w:val="0"/>
      <w:autoSpaceDE/>
      <w:autoSpaceDN/>
      <w:adjustRightInd/>
    </w:pPr>
    <w:rPr>
      <w:rFonts w:ascii="Courier New" w:hAnsi="Courier New"/>
      <w:snapToGrid w:val="0"/>
    </w:rPr>
  </w:style>
  <w:style w:type="paragraph" w:styleId="TOC5">
    <w:name w:val="toc 5"/>
    <w:basedOn w:val="Normal2"/>
    <w:next w:val="Normal2"/>
    <w:uiPriority w:val="39"/>
    <w:rsid w:val="00367207"/>
    <w:pPr>
      <w:ind w:left="880"/>
    </w:pPr>
    <w:rPr>
      <w:rFonts w:asciiTheme="minorHAnsi" w:hAnsiTheme="minorHAnsi" w:cstheme="minorHAnsi"/>
      <w:sz w:val="18"/>
      <w:szCs w:val="18"/>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2"/>
    <w:rsid w:val="0027613D"/>
    <w:pPr>
      <w:keepNext/>
      <w:keepLines/>
      <w:autoSpaceDE/>
      <w:autoSpaceDN/>
      <w:adjustRightInd/>
      <w:spacing w:before="120" w:after="240"/>
      <w:ind w:left="1260" w:hanging="1260"/>
    </w:pPr>
    <w:rPr>
      <w:b/>
      <w:bCs/>
    </w:rPr>
  </w:style>
  <w:style w:type="paragraph" w:styleId="TOC3">
    <w:name w:val="toc 3"/>
    <w:basedOn w:val="Normal2"/>
    <w:next w:val="Normal2"/>
    <w:uiPriority w:val="39"/>
    <w:rsid w:val="0027613D"/>
    <w:pPr>
      <w:ind w:left="440"/>
    </w:pPr>
    <w:rPr>
      <w:rFonts w:asciiTheme="minorHAnsi" w:hAnsiTheme="minorHAnsi" w:cstheme="minorHAnsi"/>
      <w:i/>
      <w:iCs/>
      <w:sz w:val="20"/>
      <w:szCs w:val="20"/>
    </w:rPr>
  </w:style>
  <w:style w:type="paragraph" w:styleId="TOC4">
    <w:name w:val="toc 4"/>
    <w:basedOn w:val="Normal2"/>
    <w:next w:val="Normal2"/>
    <w:uiPriority w:val="39"/>
    <w:rsid w:val="0027613D"/>
    <w:pPr>
      <w:ind w:left="660"/>
    </w:pPr>
    <w:rPr>
      <w:rFonts w:asciiTheme="minorHAnsi" w:hAnsiTheme="minorHAnsi" w:cstheme="minorHAnsi"/>
      <w:sz w:val="18"/>
      <w:szCs w:val="18"/>
    </w:rPr>
  </w:style>
  <w:style w:type="paragraph" w:customStyle="1" w:styleId="TOCHeader">
    <w:name w:val="TOC Header"/>
    <w:basedOn w:val="Normal2"/>
    <w:rsid w:val="0027613D"/>
    <w:pPr>
      <w:tabs>
        <w:tab w:val="right" w:pos="9360"/>
      </w:tabs>
      <w:autoSpaceDE/>
      <w:autoSpaceDN/>
      <w:adjustRightInd/>
      <w:spacing w:after="240"/>
    </w:pPr>
    <w:rPr>
      <w:u w:val="words"/>
    </w:rPr>
  </w:style>
  <w:style w:type="paragraph" w:customStyle="1" w:styleId="bullets-blank">
    <w:name w:val="bullets-blank"/>
    <w:basedOn w:val="Normal2"/>
    <w:rsid w:val="0027613D"/>
    <w:pPr>
      <w:autoSpaceDE/>
      <w:autoSpaceDN/>
      <w:adjustRightInd/>
      <w:spacing w:after="120"/>
      <w:ind w:left="1080" w:hanging="360"/>
    </w:pPr>
  </w:style>
  <w:style w:type="paragraph" w:styleId="HTMLPreformatted">
    <w:name w:val="HTML Preformatted"/>
    <w:basedOn w:val="Normal2"/>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2"/>
    <w:rsid w:val="0027613D"/>
    <w:pPr>
      <w:keepLines/>
      <w:autoSpaceDE/>
      <w:autoSpaceDN/>
      <w:adjustRightInd/>
      <w:spacing w:after="240"/>
      <w:ind w:left="720" w:hanging="720"/>
    </w:pPr>
  </w:style>
  <w:style w:type="paragraph" w:customStyle="1" w:styleId="OMBReferences">
    <w:name w:val="OMB References"/>
    <w:basedOn w:val="Normal2"/>
    <w:rsid w:val="0027613D"/>
    <w:pPr>
      <w:autoSpaceDE/>
      <w:autoSpaceDN/>
      <w:adjustRightInd/>
      <w:spacing w:after="240"/>
      <w:ind w:left="720" w:hanging="720"/>
    </w:pPr>
  </w:style>
  <w:style w:type="paragraph" w:customStyle="1" w:styleId="OMBbullets">
    <w:name w:val="OMB bullets"/>
    <w:basedOn w:val="Normal2"/>
    <w:rsid w:val="0027613D"/>
    <w:pPr>
      <w:autoSpaceDE/>
      <w:autoSpaceDN/>
      <w:adjustRightInd/>
      <w:spacing w:after="120"/>
      <w:ind w:left="360" w:hanging="360"/>
    </w:pPr>
  </w:style>
  <w:style w:type="paragraph" w:customStyle="1" w:styleId="bullets">
    <w:name w:val="bullets"/>
    <w:basedOn w:val="Normal2"/>
    <w:rsid w:val="0027613D"/>
    <w:pPr>
      <w:numPr>
        <w:numId w:val="2"/>
      </w:numPr>
      <w:autoSpaceDE/>
      <w:autoSpaceDN/>
      <w:adjustRightInd/>
      <w:spacing w:after="240"/>
      <w:ind w:left="1080"/>
    </w:pPr>
  </w:style>
  <w:style w:type="paragraph" w:customStyle="1" w:styleId="tabletitle0">
    <w:name w:val="tabletitle"/>
    <w:basedOn w:val="Normal2"/>
    <w:rsid w:val="0027613D"/>
    <w:pPr>
      <w:autoSpaceDE/>
      <w:autoSpaceDN/>
      <w:adjustRightInd/>
      <w:spacing w:before="100" w:beforeAutospacing="1" w:after="100" w:afterAutospacing="1"/>
    </w:pPr>
    <w:rPr>
      <w:szCs w:val="24"/>
    </w:rPr>
  </w:style>
  <w:style w:type="paragraph" w:customStyle="1" w:styleId="sidebar">
    <w:name w:val="sidebar"/>
    <w:basedOn w:val="Normal2"/>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2"/>
    <w:next w:val="Normal2"/>
    <w:autoRedefine/>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27613D"/>
    <w:pPr>
      <w:spacing w:after="120" w:line="240" w:lineRule="exact"/>
      <w:ind w:left="1440"/>
    </w:pPr>
  </w:style>
  <w:style w:type="paragraph" w:customStyle="1" w:styleId="bullets-3rdlevel">
    <w:name w:val="bullets-3rd level"/>
    <w:basedOn w:val="Normal2"/>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2"/>
    <w:rsid w:val="0027613D"/>
    <w:pPr>
      <w:autoSpaceDE/>
      <w:autoSpaceDN/>
      <w:adjustRightInd/>
    </w:pPr>
    <w:rPr>
      <w:szCs w:val="24"/>
    </w:rPr>
  </w:style>
  <w:style w:type="paragraph" w:customStyle="1" w:styleId="Tabletext">
    <w:name w:val="Table text"/>
    <w:basedOn w:val="Normal2"/>
    <w:rsid w:val="0027613D"/>
    <w:pPr>
      <w:keepNext/>
      <w:autoSpaceDE/>
      <w:autoSpaceDN/>
      <w:adjustRightInd/>
    </w:pPr>
  </w:style>
  <w:style w:type="paragraph" w:customStyle="1" w:styleId="Tableheading">
    <w:name w:val="Table heading"/>
    <w:rsid w:val="00D53133"/>
    <w:rPr>
      <w:b/>
      <w:noProof/>
    </w:rPr>
  </w:style>
  <w:style w:type="paragraph" w:customStyle="1" w:styleId="AppHeading1">
    <w:name w:val="App Heading 1"/>
    <w:basedOn w:val="heading12"/>
    <w:rsid w:val="0027613D"/>
  </w:style>
  <w:style w:type="paragraph" w:styleId="Index1">
    <w:name w:val="index 1"/>
    <w:basedOn w:val="Normal2"/>
    <w:next w:val="Normal2"/>
    <w:autoRedefine/>
    <w:semiHidden/>
    <w:rsid w:val="0027613D"/>
    <w:pPr>
      <w:ind w:left="220" w:hanging="220"/>
    </w:pPr>
  </w:style>
  <w:style w:type="character" w:styleId="FollowedHyperlink">
    <w:name w:val="FollowedHyperlink"/>
    <w:rsid w:val="0027613D"/>
    <w:rPr>
      <w:color w:val="800080"/>
      <w:u w:val="single"/>
    </w:rPr>
  </w:style>
  <w:style w:type="paragraph" w:customStyle="1" w:styleId="bodytextpsg">
    <w:name w:val="body text_psg"/>
    <w:basedOn w:val="Normal2"/>
    <w:link w:val="bodytextpsgCharChar"/>
    <w:rsid w:val="0027613D"/>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27613D"/>
    <w:rPr>
      <w:rFonts w:eastAsia="MS Mincho"/>
      <w:sz w:val="24"/>
      <w:szCs w:val="24"/>
      <w:lang w:val="en-US" w:eastAsia="en-US" w:bidi="ar-SA"/>
    </w:rPr>
  </w:style>
  <w:style w:type="paragraph" w:customStyle="1" w:styleId="CharCharCharCharCharCharCharCharChar">
    <w:name w:val="Char Char Char Char Char Char Char Char Char"/>
    <w:basedOn w:val="Normal2"/>
    <w:rsid w:val="0027613D"/>
    <w:pPr>
      <w:autoSpaceDE/>
      <w:autoSpaceDN/>
      <w:adjustRightInd/>
      <w:spacing w:before="80" w:after="80"/>
      <w:ind w:left="4320"/>
      <w:jc w:val="both"/>
    </w:pPr>
    <w:rPr>
      <w:rFonts w:ascii="Arial" w:hAnsi="Arial"/>
      <w:sz w:val="24"/>
      <w:szCs w:val="24"/>
    </w:rPr>
  </w:style>
  <w:style w:type="paragraph" w:styleId="BlockText">
    <w:name w:val="Block Text"/>
    <w:basedOn w:val="Normal2"/>
    <w:rsid w:val="0027613D"/>
    <w:pPr>
      <w:autoSpaceDE/>
      <w:autoSpaceDN/>
      <w:adjustRightInd/>
      <w:spacing w:after="120"/>
      <w:ind w:left="1440" w:right="1440"/>
    </w:pPr>
    <w:rPr>
      <w:sz w:val="24"/>
      <w:szCs w:val="24"/>
    </w:rPr>
  </w:style>
  <w:style w:type="paragraph" w:styleId="BodyText2">
    <w:name w:val="Body Text 2"/>
    <w:basedOn w:val="Normal2"/>
    <w:rsid w:val="0027613D"/>
    <w:pPr>
      <w:autoSpaceDE/>
      <w:autoSpaceDN/>
      <w:adjustRightInd/>
      <w:spacing w:after="120" w:line="480" w:lineRule="auto"/>
    </w:pPr>
    <w:rPr>
      <w:sz w:val="24"/>
      <w:szCs w:val="24"/>
    </w:rPr>
  </w:style>
  <w:style w:type="paragraph" w:styleId="BodyText3">
    <w:name w:val="Body Text 3"/>
    <w:basedOn w:val="Normal2"/>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2"/>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2"/>
    <w:rsid w:val="0027613D"/>
    <w:pPr>
      <w:autoSpaceDE/>
      <w:autoSpaceDN/>
      <w:adjustRightInd/>
      <w:spacing w:after="120" w:line="480" w:lineRule="auto"/>
      <w:ind w:left="360"/>
    </w:pPr>
    <w:rPr>
      <w:sz w:val="24"/>
      <w:szCs w:val="24"/>
    </w:rPr>
  </w:style>
  <w:style w:type="paragraph" w:styleId="BodyTextIndent3">
    <w:name w:val="Body Text Indent 3"/>
    <w:basedOn w:val="Normal2"/>
    <w:rsid w:val="0027613D"/>
    <w:pPr>
      <w:autoSpaceDE/>
      <w:autoSpaceDN/>
      <w:adjustRightInd/>
      <w:spacing w:after="120"/>
      <w:ind w:left="360"/>
    </w:pPr>
    <w:rPr>
      <w:sz w:val="16"/>
      <w:szCs w:val="16"/>
    </w:rPr>
  </w:style>
  <w:style w:type="paragraph" w:styleId="Caption">
    <w:name w:val="caption"/>
    <w:basedOn w:val="Normal2"/>
    <w:next w:val="Normal2"/>
    <w:qFormat/>
    <w:rsid w:val="0027613D"/>
    <w:pPr>
      <w:autoSpaceDE/>
      <w:autoSpaceDN/>
      <w:adjustRightInd/>
    </w:pPr>
    <w:rPr>
      <w:b/>
      <w:bCs/>
      <w:sz w:val="20"/>
    </w:rPr>
  </w:style>
  <w:style w:type="paragraph" w:styleId="Closing">
    <w:name w:val="Closing"/>
    <w:basedOn w:val="Normal2"/>
    <w:rsid w:val="0027613D"/>
    <w:pPr>
      <w:autoSpaceDE/>
      <w:autoSpaceDN/>
      <w:adjustRightInd/>
      <w:ind w:left="4320"/>
    </w:pPr>
    <w:rPr>
      <w:sz w:val="24"/>
      <w:szCs w:val="24"/>
    </w:rPr>
  </w:style>
  <w:style w:type="paragraph" w:styleId="Date">
    <w:name w:val="Date"/>
    <w:basedOn w:val="Normal2"/>
    <w:next w:val="Normal2"/>
    <w:rsid w:val="0027613D"/>
    <w:pPr>
      <w:autoSpaceDE/>
      <w:autoSpaceDN/>
      <w:adjustRightInd/>
    </w:pPr>
    <w:rPr>
      <w:sz w:val="24"/>
      <w:szCs w:val="24"/>
    </w:rPr>
  </w:style>
  <w:style w:type="paragraph" w:styleId="DocumentMap">
    <w:name w:val="Document Map"/>
    <w:basedOn w:val="Normal2"/>
    <w:semiHidden/>
    <w:rsid w:val="0027613D"/>
    <w:pPr>
      <w:shd w:val="clear" w:color="auto" w:fill="000080"/>
      <w:autoSpaceDE/>
      <w:autoSpaceDN/>
      <w:adjustRightInd/>
    </w:pPr>
    <w:rPr>
      <w:rFonts w:ascii="Tahoma" w:hAnsi="Tahoma" w:cs="Tahoma"/>
      <w:sz w:val="20"/>
    </w:rPr>
  </w:style>
  <w:style w:type="paragraph" w:styleId="EndnoteText">
    <w:name w:val="endnote text"/>
    <w:basedOn w:val="Normal2"/>
    <w:semiHidden/>
    <w:rsid w:val="0027613D"/>
    <w:pPr>
      <w:autoSpaceDE/>
      <w:autoSpaceDN/>
      <w:adjustRightInd/>
    </w:pPr>
    <w:rPr>
      <w:sz w:val="20"/>
    </w:rPr>
  </w:style>
  <w:style w:type="paragraph" w:styleId="EnvelopeAddress">
    <w:name w:val="envelope address"/>
    <w:basedOn w:val="Normal2"/>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2"/>
    <w:rsid w:val="0027613D"/>
    <w:pPr>
      <w:autoSpaceDE/>
      <w:autoSpaceDN/>
      <w:adjustRightInd/>
    </w:pPr>
    <w:rPr>
      <w:rFonts w:ascii="Arial" w:hAnsi="Arial" w:cs="Arial"/>
      <w:sz w:val="20"/>
    </w:rPr>
  </w:style>
  <w:style w:type="paragraph" w:styleId="HTMLAddress">
    <w:name w:val="HTML Address"/>
    <w:basedOn w:val="Normal2"/>
    <w:rsid w:val="0027613D"/>
    <w:pPr>
      <w:autoSpaceDE/>
      <w:autoSpaceDN/>
      <w:adjustRightInd/>
    </w:pPr>
    <w:rPr>
      <w:i/>
      <w:iCs/>
      <w:sz w:val="24"/>
      <w:szCs w:val="24"/>
    </w:rPr>
  </w:style>
  <w:style w:type="paragraph" w:styleId="Index2">
    <w:name w:val="index 2"/>
    <w:basedOn w:val="Normal2"/>
    <w:next w:val="Normal2"/>
    <w:autoRedefine/>
    <w:semiHidden/>
    <w:rsid w:val="0027613D"/>
    <w:pPr>
      <w:autoSpaceDE/>
      <w:autoSpaceDN/>
      <w:adjustRightInd/>
      <w:ind w:left="480" w:hanging="240"/>
    </w:pPr>
    <w:rPr>
      <w:sz w:val="24"/>
      <w:szCs w:val="24"/>
    </w:rPr>
  </w:style>
  <w:style w:type="paragraph" w:styleId="Index3">
    <w:name w:val="index 3"/>
    <w:basedOn w:val="Normal2"/>
    <w:next w:val="Normal2"/>
    <w:autoRedefine/>
    <w:semiHidden/>
    <w:rsid w:val="0027613D"/>
    <w:pPr>
      <w:autoSpaceDE/>
      <w:autoSpaceDN/>
      <w:adjustRightInd/>
      <w:ind w:left="720" w:hanging="240"/>
    </w:pPr>
    <w:rPr>
      <w:sz w:val="24"/>
      <w:szCs w:val="24"/>
    </w:rPr>
  </w:style>
  <w:style w:type="paragraph" w:styleId="Index4">
    <w:name w:val="index 4"/>
    <w:basedOn w:val="Normal2"/>
    <w:next w:val="Normal2"/>
    <w:autoRedefine/>
    <w:semiHidden/>
    <w:rsid w:val="0027613D"/>
    <w:pPr>
      <w:autoSpaceDE/>
      <w:autoSpaceDN/>
      <w:adjustRightInd/>
      <w:ind w:left="960" w:hanging="240"/>
    </w:pPr>
    <w:rPr>
      <w:sz w:val="24"/>
      <w:szCs w:val="24"/>
    </w:rPr>
  </w:style>
  <w:style w:type="paragraph" w:styleId="Index5">
    <w:name w:val="index 5"/>
    <w:basedOn w:val="Normal2"/>
    <w:next w:val="Normal2"/>
    <w:autoRedefine/>
    <w:semiHidden/>
    <w:rsid w:val="0027613D"/>
    <w:pPr>
      <w:autoSpaceDE/>
      <w:autoSpaceDN/>
      <w:adjustRightInd/>
      <w:ind w:left="1200" w:hanging="240"/>
    </w:pPr>
    <w:rPr>
      <w:sz w:val="24"/>
      <w:szCs w:val="24"/>
    </w:rPr>
  </w:style>
  <w:style w:type="paragraph" w:styleId="Index6">
    <w:name w:val="index 6"/>
    <w:basedOn w:val="Normal2"/>
    <w:next w:val="Normal2"/>
    <w:autoRedefine/>
    <w:semiHidden/>
    <w:rsid w:val="0027613D"/>
    <w:pPr>
      <w:autoSpaceDE/>
      <w:autoSpaceDN/>
      <w:adjustRightInd/>
      <w:ind w:left="1440" w:hanging="240"/>
    </w:pPr>
    <w:rPr>
      <w:sz w:val="24"/>
      <w:szCs w:val="24"/>
    </w:rPr>
  </w:style>
  <w:style w:type="paragraph" w:styleId="Index8">
    <w:name w:val="index 8"/>
    <w:basedOn w:val="Normal2"/>
    <w:next w:val="Normal2"/>
    <w:autoRedefine/>
    <w:semiHidden/>
    <w:rsid w:val="0027613D"/>
    <w:pPr>
      <w:autoSpaceDE/>
      <w:autoSpaceDN/>
      <w:adjustRightInd/>
      <w:ind w:left="1920" w:hanging="240"/>
    </w:pPr>
    <w:rPr>
      <w:sz w:val="24"/>
      <w:szCs w:val="24"/>
    </w:rPr>
  </w:style>
  <w:style w:type="paragraph" w:styleId="Index9">
    <w:name w:val="index 9"/>
    <w:basedOn w:val="Normal2"/>
    <w:next w:val="Normal2"/>
    <w:autoRedefine/>
    <w:semiHidden/>
    <w:rsid w:val="0027613D"/>
    <w:pPr>
      <w:autoSpaceDE/>
      <w:autoSpaceDN/>
      <w:adjustRightInd/>
      <w:ind w:left="2160" w:hanging="240"/>
    </w:pPr>
    <w:rPr>
      <w:sz w:val="24"/>
      <w:szCs w:val="24"/>
    </w:rPr>
  </w:style>
  <w:style w:type="paragraph" w:styleId="IndexHeading">
    <w:name w:val="index heading"/>
    <w:basedOn w:val="Normal2"/>
    <w:next w:val="Index1"/>
    <w:semiHidden/>
    <w:rsid w:val="0027613D"/>
    <w:pPr>
      <w:autoSpaceDE/>
      <w:autoSpaceDN/>
      <w:adjustRightInd/>
    </w:pPr>
    <w:rPr>
      <w:rFonts w:ascii="Arial" w:hAnsi="Arial" w:cs="Arial"/>
      <w:b/>
      <w:bCs/>
      <w:sz w:val="24"/>
      <w:szCs w:val="24"/>
    </w:rPr>
  </w:style>
  <w:style w:type="paragraph" w:styleId="List">
    <w:name w:val="List"/>
    <w:basedOn w:val="Normal2"/>
    <w:rsid w:val="0027613D"/>
    <w:pPr>
      <w:autoSpaceDE/>
      <w:autoSpaceDN/>
      <w:adjustRightInd/>
      <w:ind w:left="360" w:hanging="360"/>
    </w:pPr>
    <w:rPr>
      <w:sz w:val="24"/>
      <w:szCs w:val="24"/>
    </w:rPr>
  </w:style>
  <w:style w:type="paragraph" w:styleId="List2">
    <w:name w:val="List 2"/>
    <w:basedOn w:val="Normal2"/>
    <w:rsid w:val="0027613D"/>
    <w:pPr>
      <w:autoSpaceDE/>
      <w:autoSpaceDN/>
      <w:adjustRightInd/>
      <w:ind w:left="720" w:hanging="360"/>
    </w:pPr>
    <w:rPr>
      <w:sz w:val="24"/>
      <w:szCs w:val="24"/>
    </w:rPr>
  </w:style>
  <w:style w:type="paragraph" w:styleId="List3">
    <w:name w:val="List 3"/>
    <w:basedOn w:val="Normal2"/>
    <w:rsid w:val="0027613D"/>
    <w:pPr>
      <w:autoSpaceDE/>
      <w:autoSpaceDN/>
      <w:adjustRightInd/>
      <w:ind w:left="1080" w:hanging="360"/>
    </w:pPr>
    <w:rPr>
      <w:sz w:val="24"/>
      <w:szCs w:val="24"/>
    </w:rPr>
  </w:style>
  <w:style w:type="paragraph" w:styleId="List4">
    <w:name w:val="List 4"/>
    <w:basedOn w:val="Normal2"/>
    <w:rsid w:val="0027613D"/>
    <w:pPr>
      <w:autoSpaceDE/>
      <w:autoSpaceDN/>
      <w:adjustRightInd/>
      <w:ind w:left="1440" w:hanging="360"/>
    </w:pPr>
    <w:rPr>
      <w:sz w:val="24"/>
      <w:szCs w:val="24"/>
    </w:rPr>
  </w:style>
  <w:style w:type="paragraph" w:styleId="List5">
    <w:name w:val="List 5"/>
    <w:basedOn w:val="Normal2"/>
    <w:rsid w:val="0027613D"/>
    <w:pPr>
      <w:autoSpaceDE/>
      <w:autoSpaceDN/>
      <w:adjustRightInd/>
      <w:ind w:left="1800" w:hanging="360"/>
    </w:pPr>
    <w:rPr>
      <w:sz w:val="24"/>
      <w:szCs w:val="24"/>
    </w:rPr>
  </w:style>
  <w:style w:type="paragraph" w:styleId="ListBullet">
    <w:name w:val="List Bullet"/>
    <w:basedOn w:val="Normal2"/>
    <w:rsid w:val="0027613D"/>
    <w:pPr>
      <w:tabs>
        <w:tab w:val="num" w:pos="720"/>
      </w:tabs>
      <w:autoSpaceDE/>
      <w:autoSpaceDN/>
      <w:adjustRightInd/>
      <w:ind w:left="720" w:hanging="720"/>
    </w:pPr>
    <w:rPr>
      <w:sz w:val="24"/>
      <w:szCs w:val="24"/>
    </w:rPr>
  </w:style>
  <w:style w:type="paragraph" w:styleId="ListBullet2">
    <w:name w:val="List Bullet 2"/>
    <w:basedOn w:val="Normal2"/>
    <w:rsid w:val="0027613D"/>
    <w:pPr>
      <w:tabs>
        <w:tab w:val="num" w:pos="720"/>
      </w:tabs>
      <w:autoSpaceDE/>
      <w:autoSpaceDN/>
      <w:adjustRightInd/>
      <w:ind w:left="720" w:hanging="720"/>
    </w:pPr>
    <w:rPr>
      <w:sz w:val="24"/>
      <w:szCs w:val="24"/>
    </w:rPr>
  </w:style>
  <w:style w:type="paragraph" w:styleId="ListBullet3">
    <w:name w:val="List Bullet 3"/>
    <w:basedOn w:val="Normal2"/>
    <w:rsid w:val="0027613D"/>
    <w:pPr>
      <w:tabs>
        <w:tab w:val="num" w:pos="720"/>
      </w:tabs>
      <w:autoSpaceDE/>
      <w:autoSpaceDN/>
      <w:adjustRightInd/>
      <w:ind w:left="720" w:hanging="720"/>
    </w:pPr>
    <w:rPr>
      <w:sz w:val="24"/>
      <w:szCs w:val="24"/>
    </w:rPr>
  </w:style>
  <w:style w:type="paragraph" w:styleId="ListBullet4">
    <w:name w:val="List Bullet 4"/>
    <w:basedOn w:val="Normal2"/>
    <w:rsid w:val="0027613D"/>
    <w:pPr>
      <w:tabs>
        <w:tab w:val="num" w:pos="720"/>
      </w:tabs>
      <w:autoSpaceDE/>
      <w:autoSpaceDN/>
      <w:adjustRightInd/>
      <w:ind w:left="720" w:hanging="720"/>
    </w:pPr>
    <w:rPr>
      <w:sz w:val="24"/>
      <w:szCs w:val="24"/>
    </w:rPr>
  </w:style>
  <w:style w:type="paragraph" w:styleId="ListBullet5">
    <w:name w:val="List Bullet 5"/>
    <w:basedOn w:val="Normal2"/>
    <w:rsid w:val="0027613D"/>
    <w:pPr>
      <w:tabs>
        <w:tab w:val="num" w:pos="720"/>
      </w:tabs>
      <w:autoSpaceDE/>
      <w:autoSpaceDN/>
      <w:adjustRightInd/>
      <w:ind w:left="720" w:hanging="720"/>
    </w:pPr>
    <w:rPr>
      <w:sz w:val="24"/>
      <w:szCs w:val="24"/>
    </w:rPr>
  </w:style>
  <w:style w:type="paragraph" w:styleId="ListContinue">
    <w:name w:val="List Continue"/>
    <w:basedOn w:val="Normal2"/>
    <w:rsid w:val="0027613D"/>
    <w:pPr>
      <w:autoSpaceDE/>
      <w:autoSpaceDN/>
      <w:adjustRightInd/>
      <w:spacing w:after="120"/>
      <w:ind w:left="360"/>
    </w:pPr>
    <w:rPr>
      <w:sz w:val="24"/>
      <w:szCs w:val="24"/>
    </w:rPr>
  </w:style>
  <w:style w:type="paragraph" w:styleId="ListContinue2">
    <w:name w:val="List Continue 2"/>
    <w:basedOn w:val="Normal2"/>
    <w:rsid w:val="0027613D"/>
    <w:pPr>
      <w:autoSpaceDE/>
      <w:autoSpaceDN/>
      <w:adjustRightInd/>
      <w:spacing w:after="120"/>
      <w:ind w:left="720"/>
    </w:pPr>
    <w:rPr>
      <w:sz w:val="24"/>
      <w:szCs w:val="24"/>
    </w:rPr>
  </w:style>
  <w:style w:type="paragraph" w:styleId="ListContinue3">
    <w:name w:val="List Continue 3"/>
    <w:basedOn w:val="Normal2"/>
    <w:rsid w:val="0027613D"/>
    <w:pPr>
      <w:autoSpaceDE/>
      <w:autoSpaceDN/>
      <w:adjustRightInd/>
      <w:spacing w:after="120"/>
      <w:ind w:left="1080"/>
    </w:pPr>
    <w:rPr>
      <w:sz w:val="24"/>
      <w:szCs w:val="24"/>
    </w:rPr>
  </w:style>
  <w:style w:type="paragraph" w:styleId="ListContinue4">
    <w:name w:val="List Continue 4"/>
    <w:basedOn w:val="Normal2"/>
    <w:rsid w:val="0027613D"/>
    <w:pPr>
      <w:autoSpaceDE/>
      <w:autoSpaceDN/>
      <w:adjustRightInd/>
      <w:spacing w:after="120"/>
      <w:ind w:left="1440"/>
    </w:pPr>
    <w:rPr>
      <w:sz w:val="24"/>
      <w:szCs w:val="24"/>
    </w:rPr>
  </w:style>
  <w:style w:type="paragraph" w:styleId="ListContinue5">
    <w:name w:val="List Continue 5"/>
    <w:basedOn w:val="Normal2"/>
    <w:rsid w:val="0027613D"/>
    <w:pPr>
      <w:autoSpaceDE/>
      <w:autoSpaceDN/>
      <w:adjustRightInd/>
      <w:spacing w:after="120"/>
      <w:ind w:left="1800"/>
    </w:pPr>
    <w:rPr>
      <w:sz w:val="24"/>
      <w:szCs w:val="24"/>
    </w:rPr>
  </w:style>
  <w:style w:type="paragraph" w:styleId="ListNumber">
    <w:name w:val="List Number"/>
    <w:basedOn w:val="Normal2"/>
    <w:rsid w:val="0027613D"/>
    <w:pPr>
      <w:tabs>
        <w:tab w:val="num" w:pos="720"/>
      </w:tabs>
      <w:autoSpaceDE/>
      <w:autoSpaceDN/>
      <w:adjustRightInd/>
      <w:ind w:left="720" w:hanging="720"/>
    </w:pPr>
    <w:rPr>
      <w:sz w:val="24"/>
      <w:szCs w:val="24"/>
    </w:rPr>
  </w:style>
  <w:style w:type="paragraph" w:styleId="ListNumber2">
    <w:name w:val="List Number 2"/>
    <w:basedOn w:val="Normal2"/>
    <w:rsid w:val="0027613D"/>
    <w:pPr>
      <w:tabs>
        <w:tab w:val="num" w:pos="720"/>
      </w:tabs>
      <w:autoSpaceDE/>
      <w:autoSpaceDN/>
      <w:adjustRightInd/>
      <w:ind w:left="720" w:hanging="720"/>
    </w:pPr>
    <w:rPr>
      <w:sz w:val="24"/>
      <w:szCs w:val="24"/>
    </w:rPr>
  </w:style>
  <w:style w:type="paragraph" w:styleId="ListNumber3">
    <w:name w:val="List Number 3"/>
    <w:basedOn w:val="Normal2"/>
    <w:rsid w:val="0027613D"/>
    <w:pPr>
      <w:tabs>
        <w:tab w:val="num" w:pos="720"/>
      </w:tabs>
      <w:autoSpaceDE/>
      <w:autoSpaceDN/>
      <w:adjustRightInd/>
      <w:ind w:left="720" w:hanging="720"/>
    </w:pPr>
    <w:rPr>
      <w:sz w:val="24"/>
      <w:szCs w:val="24"/>
    </w:rPr>
  </w:style>
  <w:style w:type="paragraph" w:styleId="ListNumber4">
    <w:name w:val="List Number 4"/>
    <w:basedOn w:val="Normal2"/>
    <w:rsid w:val="0027613D"/>
    <w:pPr>
      <w:tabs>
        <w:tab w:val="num" w:pos="720"/>
      </w:tabs>
      <w:autoSpaceDE/>
      <w:autoSpaceDN/>
      <w:adjustRightInd/>
      <w:ind w:left="720" w:hanging="720"/>
    </w:pPr>
    <w:rPr>
      <w:sz w:val="24"/>
      <w:szCs w:val="24"/>
    </w:rPr>
  </w:style>
  <w:style w:type="paragraph" w:styleId="ListNumber5">
    <w:name w:val="List Number 5"/>
    <w:basedOn w:val="Normal2"/>
    <w:rsid w:val="0027613D"/>
    <w:pPr>
      <w:tabs>
        <w:tab w:val="num" w:pos="720"/>
      </w:tabs>
      <w:autoSpaceDE/>
      <w:autoSpaceDN/>
      <w:adjustRightInd/>
      <w:ind w:left="720" w:hanging="720"/>
    </w:pPr>
    <w:rPr>
      <w:sz w:val="24"/>
      <w:szCs w:val="24"/>
    </w:rPr>
  </w:style>
  <w:style w:type="paragraph" w:styleId="Macro">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2"/>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2"/>
    <w:rsid w:val="0027613D"/>
    <w:pPr>
      <w:autoSpaceDE/>
      <w:autoSpaceDN/>
      <w:adjustRightInd/>
      <w:ind w:left="720"/>
    </w:pPr>
    <w:rPr>
      <w:sz w:val="24"/>
      <w:szCs w:val="24"/>
    </w:rPr>
  </w:style>
  <w:style w:type="paragraph" w:styleId="NoteHeading">
    <w:name w:val="Note Heading"/>
    <w:basedOn w:val="Normal2"/>
    <w:next w:val="Normal2"/>
    <w:rsid w:val="0027613D"/>
    <w:pPr>
      <w:autoSpaceDE/>
      <w:autoSpaceDN/>
      <w:adjustRightInd/>
    </w:pPr>
    <w:rPr>
      <w:sz w:val="24"/>
      <w:szCs w:val="24"/>
    </w:rPr>
  </w:style>
  <w:style w:type="paragraph" w:styleId="PlainText">
    <w:name w:val="Plain Text"/>
    <w:basedOn w:val="Normal2"/>
    <w:rsid w:val="0027613D"/>
    <w:pPr>
      <w:autoSpaceDE/>
      <w:autoSpaceDN/>
      <w:adjustRightInd/>
    </w:pPr>
    <w:rPr>
      <w:rFonts w:ascii="Courier New" w:hAnsi="Courier New" w:cs="Courier New"/>
      <w:sz w:val="20"/>
    </w:rPr>
  </w:style>
  <w:style w:type="paragraph" w:styleId="Salutation">
    <w:name w:val="Salutation"/>
    <w:basedOn w:val="Normal2"/>
    <w:next w:val="Normal2"/>
    <w:rsid w:val="0027613D"/>
    <w:pPr>
      <w:autoSpaceDE/>
      <w:autoSpaceDN/>
      <w:adjustRightInd/>
    </w:pPr>
    <w:rPr>
      <w:sz w:val="24"/>
      <w:szCs w:val="24"/>
    </w:rPr>
  </w:style>
  <w:style w:type="paragraph" w:styleId="Signature">
    <w:name w:val="Signature"/>
    <w:basedOn w:val="Normal2"/>
    <w:rsid w:val="0027613D"/>
    <w:pPr>
      <w:autoSpaceDE/>
      <w:autoSpaceDN/>
      <w:adjustRightInd/>
      <w:ind w:left="4320"/>
    </w:pPr>
    <w:rPr>
      <w:sz w:val="24"/>
      <w:szCs w:val="24"/>
    </w:rPr>
  </w:style>
  <w:style w:type="paragraph" w:styleId="Subtitle">
    <w:name w:val="Subtitle"/>
    <w:basedOn w:val="Normal2"/>
    <w:next w:val="Normal2"/>
    <w:uiPriority w:val="11"/>
    <w:qFormat/>
    <w:pPr>
      <w:spacing w:after="60"/>
      <w:jc w:val="center"/>
    </w:pPr>
    <w:rPr>
      <w:rFonts w:ascii="Arial" w:eastAsia="Arial" w:hAnsi="Arial" w:cs="Arial"/>
      <w:sz w:val="24"/>
      <w:szCs w:val="24"/>
    </w:rPr>
  </w:style>
  <w:style w:type="paragraph" w:styleId="TableofAuthorities">
    <w:name w:val="table of authorities"/>
    <w:basedOn w:val="Normal2"/>
    <w:next w:val="Normal2"/>
    <w:semiHidden/>
    <w:rsid w:val="0027613D"/>
    <w:pPr>
      <w:autoSpaceDE/>
      <w:autoSpaceDN/>
      <w:adjustRightInd/>
      <w:ind w:left="240" w:hanging="240"/>
    </w:pPr>
    <w:rPr>
      <w:sz w:val="24"/>
      <w:szCs w:val="24"/>
    </w:rPr>
  </w:style>
  <w:style w:type="paragraph" w:styleId="TableofFigures">
    <w:name w:val="table of figures"/>
    <w:basedOn w:val="Normal2"/>
    <w:next w:val="Normal2"/>
    <w:semiHidden/>
    <w:rsid w:val="0027613D"/>
    <w:pPr>
      <w:autoSpaceDE/>
      <w:autoSpaceDN/>
      <w:adjustRightInd/>
    </w:pPr>
    <w:rPr>
      <w:sz w:val="24"/>
      <w:szCs w:val="24"/>
    </w:rPr>
  </w:style>
  <w:style w:type="paragraph" w:styleId="TOAHeading">
    <w:name w:val="toa heading"/>
    <w:basedOn w:val="Normal2"/>
    <w:next w:val="Normal2"/>
    <w:semiHidden/>
    <w:rsid w:val="0027613D"/>
    <w:pPr>
      <w:autoSpaceDE/>
      <w:autoSpaceDN/>
      <w:adjustRightInd/>
      <w:spacing w:before="120"/>
    </w:pPr>
    <w:rPr>
      <w:rFonts w:ascii="Arial" w:hAnsi="Arial" w:cs="Arial"/>
      <w:b/>
      <w:bCs/>
      <w:sz w:val="24"/>
      <w:szCs w:val="24"/>
    </w:rPr>
  </w:style>
  <w:style w:type="paragraph" w:styleId="TOC6">
    <w:name w:val="toc 6"/>
    <w:basedOn w:val="Normal2"/>
    <w:next w:val="Normal2"/>
    <w:autoRedefine/>
    <w:semiHidden/>
    <w:rsid w:val="0027613D"/>
    <w:pPr>
      <w:ind w:left="1100"/>
    </w:pPr>
    <w:rPr>
      <w:rFonts w:asciiTheme="minorHAnsi" w:hAnsiTheme="minorHAnsi" w:cstheme="minorHAnsi"/>
      <w:sz w:val="18"/>
      <w:szCs w:val="18"/>
    </w:rPr>
  </w:style>
  <w:style w:type="paragraph" w:styleId="TOC7">
    <w:name w:val="toc 7"/>
    <w:basedOn w:val="Normal2"/>
    <w:next w:val="Normal2"/>
    <w:autoRedefine/>
    <w:semiHidden/>
    <w:rsid w:val="0027613D"/>
    <w:pPr>
      <w:ind w:left="1320"/>
    </w:pPr>
    <w:rPr>
      <w:rFonts w:asciiTheme="minorHAnsi" w:hAnsiTheme="minorHAnsi" w:cstheme="minorHAnsi"/>
      <w:sz w:val="18"/>
      <w:szCs w:val="18"/>
    </w:rPr>
  </w:style>
  <w:style w:type="paragraph" w:styleId="TOC8">
    <w:name w:val="toc 8"/>
    <w:basedOn w:val="Normal2"/>
    <w:next w:val="Normal2"/>
    <w:autoRedefine/>
    <w:semiHidden/>
    <w:rsid w:val="0027613D"/>
    <w:pPr>
      <w:ind w:left="1540"/>
    </w:pPr>
    <w:rPr>
      <w:rFonts w:asciiTheme="minorHAnsi" w:hAnsiTheme="minorHAnsi" w:cstheme="minorHAnsi"/>
      <w:sz w:val="18"/>
      <w:szCs w:val="18"/>
    </w:rPr>
  </w:style>
  <w:style w:type="paragraph" w:styleId="TOC9">
    <w:name w:val="toc 9"/>
    <w:basedOn w:val="Normal2"/>
    <w:next w:val="Normal2"/>
    <w:autoRedefine/>
    <w:semiHidden/>
    <w:rsid w:val="0027613D"/>
    <w:pPr>
      <w:ind w:left="1760"/>
    </w:pPr>
    <w:rPr>
      <w:rFonts w:asciiTheme="minorHAnsi" w:hAnsiTheme="minorHAnsi" w:cstheme="minorHAnsi"/>
      <w:sz w:val="18"/>
      <w:szCs w:val="18"/>
    </w:rPr>
  </w:style>
  <w:style w:type="paragraph" w:customStyle="1" w:styleId="StyleHeading1BoldNounderline">
    <w:name w:val="Style Heading 1 + Bold No underline"/>
    <w:basedOn w:val="heading12"/>
    <w:link w:val="StyleHeading1BoldNounderlineChar"/>
    <w:rsid w:val="0027613D"/>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27613D"/>
    <w:rPr>
      <w:rFonts w:ascii="Arial" w:hAnsi="Arial"/>
      <w:b/>
      <w:bCs/>
      <w:sz w:val="24"/>
      <w:szCs w:val="24"/>
      <w:u w:val="single"/>
      <w:lang w:val="en-US" w:eastAsia="en-US" w:bidi="ar-SA"/>
    </w:rPr>
  </w:style>
  <w:style w:type="character" w:customStyle="1" w:styleId="Heading1Char">
    <w:name w:val="Heading 1 Char"/>
    <w:aliases w:val="l1 Char"/>
    <w:link w:val="heading12"/>
    <w:rsid w:val="0027613D"/>
    <w:rPr>
      <w:b/>
      <w:caps/>
      <w:sz w:val="22"/>
      <w:lang w:val="en-US" w:eastAsia="en-US" w:bidi="ar-SA"/>
    </w:rPr>
  </w:style>
  <w:style w:type="paragraph" w:customStyle="1" w:styleId="Char">
    <w:name w:val="Char"/>
    <w:basedOn w:val="Normal2"/>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2"/>
    <w:rsid w:val="0027613D"/>
    <w:pPr>
      <w:widowControl w:val="0"/>
      <w:autoSpaceDE/>
      <w:autoSpaceDN/>
      <w:adjustRightInd/>
    </w:pPr>
    <w:rPr>
      <w:sz w:val="24"/>
    </w:rPr>
  </w:style>
  <w:style w:type="character" w:customStyle="1" w:styleId="CommentTextChar">
    <w:name w:val="Comment Text Char"/>
    <w:link w:val="CommentText"/>
    <w:uiPriority w:val="99"/>
    <w:rsid w:val="00D932E9"/>
    <w:rPr>
      <w:sz w:val="22"/>
    </w:rPr>
  </w:style>
  <w:style w:type="paragraph" w:customStyle="1" w:styleId="BodyText20">
    <w:name w:val="Body Text2"/>
    <w:basedOn w:val="Normal2"/>
    <w:rsid w:val="00D932E9"/>
    <w:pPr>
      <w:autoSpaceDE/>
      <w:autoSpaceDN/>
      <w:adjustRightInd/>
      <w:spacing w:after="240" w:line="300" w:lineRule="exact"/>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2"/>
    <w:link w:val="ListParagraphChar"/>
    <w:uiPriority w:val="34"/>
    <w:qFormat/>
    <w:rsid w:val="00C44FE7"/>
    <w:pPr>
      <w:autoSpaceDE/>
      <w:autoSpaceDN/>
      <w:adjustRightInd/>
      <w:ind w:left="720"/>
    </w:pPr>
    <w:rPr>
      <w:rFonts w:ascii="Calibri" w:eastAsia="Calibri" w:hAnsi="Calibri"/>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uiPriority w:val="99"/>
    <w:locked/>
    <w:rsid w:val="005A3545"/>
    <w:rPr>
      <w:sz w:val="22"/>
    </w:rPr>
  </w:style>
  <w:style w:type="paragraph" w:customStyle="1" w:styleId="hivsmalltext">
    <w:name w:val="hivsmalltext"/>
    <w:basedOn w:val="Normal2"/>
    <w:rsid w:val="00EF6BC3"/>
    <w:pPr>
      <w:autoSpaceDE/>
      <w:autoSpaceDN/>
      <w:adjustRightInd/>
      <w:spacing w:before="100" w:beforeAutospacing="1" w:after="100" w:afterAutospacing="1"/>
    </w:pPr>
    <w:rPr>
      <w:sz w:val="24"/>
      <w:szCs w:val="24"/>
    </w:rPr>
  </w:style>
  <w:style w:type="character" w:customStyle="1" w:styleId="tp-label">
    <w:name w:val="tp-label"/>
    <w:rsid w:val="00EF6BC3"/>
  </w:style>
  <w:style w:type="character" w:styleId="Emphasis">
    <w:name w:val="Emphasis"/>
    <w:uiPriority w:val="20"/>
    <w:qFormat/>
    <w:rsid w:val="00EF6BC3"/>
    <w:rPr>
      <w:i/>
      <w:iCs/>
    </w:rPr>
  </w:style>
  <w:style w:type="character" w:customStyle="1" w:styleId="FooterChar">
    <w:name w:val="Footer Char"/>
    <w:link w:val="Footer"/>
    <w:uiPriority w:val="99"/>
    <w:rsid w:val="008A3B68"/>
    <w:rPr>
      <w:color w:val="000000"/>
      <w:sz w:val="22"/>
    </w:rPr>
  </w:style>
  <w:style w:type="character" w:customStyle="1" w:styleId="Heading3Char">
    <w:name w:val="Heading 3 Char"/>
    <w:aliases w:val="l3 Char"/>
    <w:link w:val="heading32"/>
    <w:rsid w:val="008A3B68"/>
    <w:rPr>
      <w:b/>
      <w:i/>
      <w:sz w:val="22"/>
    </w:rPr>
  </w:style>
  <w:style w:type="paragraph" w:styleId="Revision">
    <w:name w:val="Revision"/>
    <w:hidden/>
    <w:uiPriority w:val="99"/>
    <w:semiHidden/>
    <w:rsid w:val="00901CDC"/>
  </w:style>
  <w:style w:type="character" w:customStyle="1" w:styleId="ListParagraphChar">
    <w:name w:val="List Paragraph Char"/>
    <w:link w:val="ListParagraph"/>
    <w:uiPriority w:val="34"/>
    <w:locked/>
    <w:rsid w:val="00250C2B"/>
    <w:rPr>
      <w:rFonts w:ascii="Calibri" w:eastAsia="Calibri" w:hAnsi="Calibri"/>
      <w:sz w:val="22"/>
      <w:szCs w:val="22"/>
    </w:rPr>
  </w:style>
  <w:style w:type="character" w:styleId="UnresolvedMention">
    <w:name w:val="Unresolved Mention"/>
    <w:basedOn w:val="DefaultParagraphFont"/>
    <w:uiPriority w:val="99"/>
    <w:unhideWhenUsed/>
    <w:rsid w:val="0002368B"/>
    <w:rPr>
      <w:color w:val="605E5C"/>
      <w:shd w:val="clear" w:color="auto" w:fill="E1DFDD"/>
    </w:rPr>
  </w:style>
  <w:style w:type="character" w:customStyle="1" w:styleId="cf01">
    <w:name w:val="cf01"/>
    <w:basedOn w:val="DefaultParagraphFont"/>
    <w:rsid w:val="0002368B"/>
    <w:rPr>
      <w:rFonts w:ascii="Segoe UI" w:hAnsi="Segoe UI" w:cs="Segoe UI" w:hint="default"/>
      <w:color w:val="666666"/>
      <w:sz w:val="18"/>
      <w:szCs w:val="18"/>
    </w:rPr>
  </w:style>
  <w:style w:type="table" w:customStyle="1" w:styleId="a">
    <w:name w:val="a"/>
    <w:basedOn w:val="NormalTable2"/>
    <w:tblPr>
      <w:tblStyleRowBandSize w:val="1"/>
      <w:tblStyleColBandSize w:val="1"/>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0">
    <w:name w:val="a0"/>
    <w:basedOn w:val="NormalTable2"/>
    <w:tblPr>
      <w:tblStyleRowBandSize w:val="1"/>
      <w:tblStyleColBandSize w:val="1"/>
      <w:tblCellMar>
        <w:left w:w="115" w:type="dxa"/>
        <w:right w:w="115" w:type="dxa"/>
      </w:tblCellMar>
    </w:tblPr>
  </w:style>
  <w:style w:type="table" w:customStyle="1" w:styleId="a1">
    <w:name w:val="a1"/>
    <w:basedOn w:val="NormalTable2"/>
    <w:tblPr>
      <w:tblStyleRowBandSize w:val="1"/>
      <w:tblStyleColBandSize w:val="1"/>
      <w:tblCellMar>
        <w:left w:w="115" w:type="dxa"/>
        <w:right w:w="115" w:type="dxa"/>
      </w:tblCellMar>
    </w:tblPr>
  </w:style>
  <w:style w:type="table" w:customStyle="1" w:styleId="a2">
    <w:name w:val="a2"/>
    <w:basedOn w:val="NormalTable2"/>
    <w:tblPr>
      <w:tblStyleRowBandSize w:val="1"/>
      <w:tblStyleColBandSize w:val="1"/>
      <w:tblCellMar>
        <w:left w:w="115" w:type="dxa"/>
        <w:right w:w="115" w:type="dxa"/>
      </w:tblCellMar>
    </w:tblPr>
  </w:style>
  <w:style w:type="table" w:customStyle="1" w:styleId="a3">
    <w:name w:val="a3"/>
    <w:basedOn w:val="NormalTable2"/>
    <w:tblPr>
      <w:tblStyleRowBandSize w:val="1"/>
      <w:tblStyleColBandSize w:val="1"/>
      <w:tblCellMar>
        <w:left w:w="115" w:type="dxa"/>
        <w:right w:w="115" w:type="dxa"/>
      </w:tblCellMar>
    </w:tblPr>
  </w:style>
  <w:style w:type="table" w:customStyle="1" w:styleId="a4">
    <w:name w:val="a4"/>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5">
    <w:name w:val="a5"/>
    <w:basedOn w:val="NormalTable2"/>
    <w:tblPr>
      <w:tblStyleRowBandSize w:val="1"/>
      <w:tblStyleColBandSize w:val="1"/>
      <w:tblCellMar>
        <w:left w:w="115" w:type="dxa"/>
        <w:right w:w="115" w:type="dxa"/>
      </w:tblCellMar>
    </w:tblPr>
  </w:style>
  <w:style w:type="table" w:customStyle="1" w:styleId="a7">
    <w:name w:val="a7"/>
    <w:basedOn w:val="NormalTable2"/>
    <w:tblPr>
      <w:tblStyleRowBandSize w:val="1"/>
      <w:tblStyleColBandSize w:val="1"/>
      <w:tblCellMar>
        <w:left w:w="115" w:type="dxa"/>
        <w:right w:w="115" w:type="dxa"/>
      </w:tblCellMar>
    </w:tblPr>
  </w:style>
  <w:style w:type="table" w:customStyle="1" w:styleId="a8">
    <w:name w:val="a8"/>
    <w:basedOn w:val="NormalTable2"/>
    <w:tblPr>
      <w:tblStyleRowBandSize w:val="1"/>
      <w:tblStyleColBandSize w:val="1"/>
      <w:tblCellMar>
        <w:left w:w="115" w:type="dxa"/>
        <w:right w:w="115" w:type="dxa"/>
      </w:tblCellMar>
    </w:tblPr>
  </w:style>
  <w:style w:type="table" w:customStyle="1" w:styleId="a9">
    <w:name w:val="a9"/>
    <w:basedOn w:val="NormalTable2"/>
    <w:tblPr>
      <w:tblStyleRowBandSize w:val="1"/>
      <w:tblStyleColBandSize w:val="1"/>
      <w:tblCellMar>
        <w:left w:w="115" w:type="dxa"/>
        <w:right w:w="115" w:type="dxa"/>
      </w:tblCellMar>
    </w:tblPr>
  </w:style>
  <w:style w:type="table" w:customStyle="1" w:styleId="aa">
    <w:name w:val="aa"/>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b">
    <w:name w:val="ab"/>
    <w:basedOn w:val="NormalTable2"/>
    <w:tblPr>
      <w:tblStyleRowBandSize w:val="1"/>
      <w:tblStyleColBandSize w:val="1"/>
      <w:tblCellMar>
        <w:left w:w="115" w:type="dxa"/>
        <w:right w:w="115" w:type="dxa"/>
      </w:tblCellMar>
    </w:tblPr>
  </w:style>
  <w:style w:type="table" w:customStyle="1" w:styleId="ac">
    <w:name w:val="ac"/>
    <w:basedOn w:val="NormalTable2"/>
    <w:tblPr>
      <w:tblStyleRowBandSize w:val="1"/>
      <w:tblStyleColBandSize w:val="1"/>
      <w:tblCellMar>
        <w:left w:w="115" w:type="dxa"/>
        <w:right w:w="115" w:type="dxa"/>
      </w:tblCellMar>
    </w:tblPr>
  </w:style>
  <w:style w:type="table" w:customStyle="1" w:styleId="ad">
    <w:name w:val="ad"/>
    <w:basedOn w:val="NormalTable2"/>
    <w:tblPr>
      <w:tblStyleRowBandSize w:val="1"/>
      <w:tblStyleColBandSize w:val="1"/>
      <w:tblCellMar>
        <w:left w:w="115" w:type="dxa"/>
        <w:right w:w="115" w:type="dxa"/>
      </w:tblCellMar>
    </w:tblPr>
  </w:style>
  <w:style w:type="table" w:customStyle="1" w:styleId="ae">
    <w:name w:val="ae"/>
    <w:basedOn w:val="NormalTable2"/>
    <w:tblPr>
      <w:tblStyleRowBandSize w:val="1"/>
      <w:tblStyleColBandSize w:val="1"/>
      <w:tblCellMar>
        <w:left w:w="115" w:type="dxa"/>
        <w:right w:w="115" w:type="dxa"/>
      </w:tblCellMar>
    </w:tblPr>
  </w:style>
  <w:style w:type="paragraph" w:styleId="TOCHeading">
    <w:name w:val="TOC Heading"/>
    <w:basedOn w:val="heading12"/>
    <w:next w:val="Normal2"/>
    <w:uiPriority w:val="39"/>
    <w:unhideWhenUsed/>
    <w:qFormat/>
    <w:rsid w:val="0032744C"/>
    <w:pPr>
      <w:keepNext/>
      <w:keepLines/>
      <w:spacing w:before="480" w:after="0" w:line="276" w:lineRule="auto"/>
      <w:jc w:val="left"/>
      <w:outlineLvl w:val="9"/>
    </w:pPr>
    <w:rPr>
      <w:rFonts w:asciiTheme="majorHAnsi" w:eastAsiaTheme="majorEastAsia" w:hAnsiTheme="majorHAnsi" w:cstheme="majorBidi"/>
      <w:bCs/>
      <w:caps w:val="0"/>
      <w:color w:val="2F5496" w:themeColor="accent1" w:themeShade="BF"/>
      <w:sz w:val="28"/>
      <w:szCs w:val="28"/>
    </w:rPr>
  </w:style>
  <w:style w:type="table" w:customStyle="1" w:styleId="af">
    <w:name w:val="af"/>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0">
    <w:name w:val="af0"/>
    <w:basedOn w:val="NormalTable2"/>
    <w:tblPr>
      <w:tblStyleRowBandSize w:val="1"/>
      <w:tblStyleColBandSize w:val="1"/>
      <w:tblCellMar>
        <w:left w:w="115" w:type="dxa"/>
        <w:right w:w="115" w:type="dxa"/>
      </w:tblCellMar>
    </w:tblPr>
  </w:style>
  <w:style w:type="table" w:customStyle="1" w:styleId="af1">
    <w:name w:val="af1"/>
    <w:basedOn w:val="NormalTable2"/>
    <w:tblPr>
      <w:tblStyleRowBandSize w:val="1"/>
      <w:tblStyleColBandSize w:val="1"/>
      <w:tblCellMar>
        <w:left w:w="115" w:type="dxa"/>
        <w:right w:w="115" w:type="dxa"/>
      </w:tblCellMar>
    </w:tblPr>
  </w:style>
  <w:style w:type="table" w:customStyle="1" w:styleId="af2">
    <w:name w:val="af2"/>
    <w:basedOn w:val="NormalTable2"/>
    <w:tblPr>
      <w:tblStyleRowBandSize w:val="1"/>
      <w:tblStyleColBandSize w:val="1"/>
      <w:tblCellMar>
        <w:left w:w="115" w:type="dxa"/>
        <w:right w:w="115" w:type="dxa"/>
      </w:tblCellMar>
    </w:tblPr>
  </w:style>
  <w:style w:type="table" w:customStyle="1" w:styleId="af3">
    <w:name w:val="af3"/>
    <w:basedOn w:val="NormalTable2"/>
    <w:tblPr>
      <w:tblStyleRowBandSize w:val="1"/>
      <w:tblStyleColBandSize w:val="1"/>
      <w:tblCellMar>
        <w:left w:w="115" w:type="dxa"/>
        <w:right w:w="115" w:type="dxa"/>
      </w:tblCellMar>
    </w:tblPr>
  </w:style>
  <w:style w:type="table" w:customStyle="1" w:styleId="af4">
    <w:name w:val="af4"/>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5">
    <w:name w:val="af5"/>
    <w:basedOn w:val="NormalTable2"/>
    <w:tblPr>
      <w:tblStyleRowBandSize w:val="1"/>
      <w:tblStyleColBandSize w:val="1"/>
      <w:tblCellMar>
        <w:top w:w="100" w:type="dxa"/>
        <w:left w:w="100" w:type="dxa"/>
        <w:bottom w:w="100" w:type="dxa"/>
        <w:right w:w="100" w:type="dxa"/>
      </w:tblCellMar>
    </w:tblPr>
  </w:style>
  <w:style w:type="table" w:customStyle="1" w:styleId="af6">
    <w:name w:val="af6"/>
    <w:basedOn w:val="NormalTable2"/>
    <w:tblPr>
      <w:tblStyleRowBandSize w:val="1"/>
      <w:tblStyleColBandSize w:val="1"/>
      <w:tblCellMar>
        <w:top w:w="100" w:type="dxa"/>
        <w:left w:w="100" w:type="dxa"/>
        <w:bottom w:w="100" w:type="dxa"/>
        <w:right w:w="100" w:type="dxa"/>
      </w:tblCellMar>
    </w:tblPr>
  </w:style>
  <w:style w:type="table" w:customStyle="1" w:styleId="af7">
    <w:name w:val="af7"/>
    <w:basedOn w:val="NormalTable2"/>
    <w:tblPr>
      <w:tblStyleRowBandSize w:val="1"/>
      <w:tblStyleColBandSize w:val="1"/>
      <w:tblCellMar>
        <w:left w:w="115" w:type="dxa"/>
        <w:right w:w="115" w:type="dxa"/>
      </w:tblCellMar>
    </w:tblPr>
  </w:style>
  <w:style w:type="table" w:customStyle="1" w:styleId="af8">
    <w:name w:val="af8"/>
    <w:basedOn w:val="NormalTable2"/>
    <w:tblPr>
      <w:tblStyleRowBandSize w:val="1"/>
      <w:tblStyleColBandSize w:val="1"/>
      <w:tblCellMar>
        <w:left w:w="115" w:type="dxa"/>
        <w:right w:w="115" w:type="dxa"/>
      </w:tblCellMar>
    </w:tblPr>
  </w:style>
  <w:style w:type="paragraph" w:customStyle="1" w:styleId="Subtitle0">
    <w:name w:val="Subtitle0"/>
    <w:basedOn w:val="Normal2"/>
    <w:next w:val="Normal2"/>
    <w:pPr>
      <w:spacing w:after="60"/>
      <w:jc w:val="center"/>
    </w:pPr>
    <w:rPr>
      <w:rFonts w:ascii="Arial" w:eastAsia="Arial" w:hAnsi="Arial" w:cs="Arial"/>
      <w:sz w:val="24"/>
      <w:szCs w:val="24"/>
    </w:rPr>
  </w:style>
  <w:style w:type="table" w:customStyle="1" w:styleId="af9">
    <w:name w:val="af9"/>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a">
    <w:name w:val="afa"/>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b">
    <w:name w:val="afb"/>
    <w:basedOn w:val="NormalTable2"/>
    <w:tblPr>
      <w:tblStyleRowBandSize w:val="1"/>
      <w:tblStyleColBandSize w:val="1"/>
      <w:tblCellMar>
        <w:top w:w="100" w:type="dxa"/>
        <w:left w:w="100" w:type="dxa"/>
        <w:bottom w:w="100" w:type="dxa"/>
        <w:right w:w="100" w:type="dxa"/>
      </w:tblCellMar>
    </w:tblPr>
  </w:style>
  <w:style w:type="table" w:customStyle="1" w:styleId="afc">
    <w:name w:val="afc"/>
    <w:basedOn w:val="NormalTable2"/>
    <w:tblPr>
      <w:tblStyleRowBandSize w:val="1"/>
      <w:tblStyleColBandSize w:val="1"/>
      <w:tblCellMar>
        <w:top w:w="100" w:type="dxa"/>
        <w:left w:w="100" w:type="dxa"/>
        <w:bottom w:w="100" w:type="dxa"/>
        <w:right w:w="100" w:type="dxa"/>
      </w:tblCellMar>
    </w:tblPr>
  </w:style>
  <w:style w:type="table" w:customStyle="1" w:styleId="afd">
    <w:name w:val="afd"/>
    <w:basedOn w:val="NormalTable2"/>
    <w:tblPr>
      <w:tblStyleRowBandSize w:val="1"/>
      <w:tblStyleColBandSize w:val="1"/>
      <w:tblCellMar>
        <w:top w:w="100" w:type="dxa"/>
        <w:left w:w="115" w:type="dxa"/>
        <w:bottom w:w="100" w:type="dxa"/>
        <w:right w:w="115" w:type="dxa"/>
      </w:tblCellMar>
    </w:tblPr>
  </w:style>
  <w:style w:type="table" w:customStyle="1" w:styleId="afe">
    <w:name w:val="afe"/>
    <w:basedOn w:val="NormalTable2"/>
    <w:tblPr>
      <w:tblStyleRowBandSize w:val="1"/>
      <w:tblStyleColBandSize w:val="1"/>
      <w:tblCellMar>
        <w:top w:w="100" w:type="dxa"/>
        <w:left w:w="115" w:type="dxa"/>
        <w:bottom w:w="100" w:type="dxa"/>
        <w:right w:w="115" w:type="dxa"/>
      </w:tblCellMar>
    </w:tblPr>
  </w:style>
  <w:style w:type="paragraph" w:customStyle="1" w:styleId="Subtitle1">
    <w:name w:val="Subtitle1"/>
    <w:basedOn w:val="Normal2"/>
    <w:next w:val="Normal2"/>
    <w:pPr>
      <w:spacing w:after="60"/>
      <w:jc w:val="center"/>
    </w:pPr>
    <w:rPr>
      <w:rFonts w:ascii="Arial" w:eastAsia="Arial" w:hAnsi="Arial" w:cs="Arial"/>
      <w:sz w:val="24"/>
      <w:szCs w:val="24"/>
    </w:rPr>
  </w:style>
  <w:style w:type="table" w:customStyle="1" w:styleId="aff">
    <w:name w:val="aff"/>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0">
    <w:name w:val="aff0"/>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1">
    <w:name w:val="aff1"/>
    <w:basedOn w:val="NormalTable2"/>
    <w:tblPr>
      <w:tblStyleRowBandSize w:val="1"/>
      <w:tblStyleColBandSize w:val="1"/>
      <w:tblCellMar>
        <w:top w:w="100" w:type="dxa"/>
        <w:left w:w="100" w:type="dxa"/>
        <w:bottom w:w="100" w:type="dxa"/>
        <w:right w:w="100" w:type="dxa"/>
      </w:tblCellMar>
    </w:tblPr>
  </w:style>
  <w:style w:type="table" w:customStyle="1" w:styleId="aff2">
    <w:name w:val="aff2"/>
    <w:basedOn w:val="NormalTable2"/>
    <w:tblPr>
      <w:tblStyleRowBandSize w:val="1"/>
      <w:tblStyleColBandSize w:val="1"/>
      <w:tblCellMar>
        <w:top w:w="100" w:type="dxa"/>
        <w:left w:w="100" w:type="dxa"/>
        <w:bottom w:w="100" w:type="dxa"/>
        <w:right w:w="100" w:type="dxa"/>
      </w:tblCellMar>
    </w:tblPr>
  </w:style>
  <w:style w:type="table" w:customStyle="1" w:styleId="aff3">
    <w:name w:val="aff3"/>
    <w:basedOn w:val="NormalTable2"/>
    <w:tblPr>
      <w:tblStyleRowBandSize w:val="1"/>
      <w:tblStyleColBandSize w:val="1"/>
      <w:tblCellMar>
        <w:top w:w="100" w:type="dxa"/>
        <w:left w:w="115" w:type="dxa"/>
        <w:bottom w:w="100" w:type="dxa"/>
        <w:right w:w="115" w:type="dxa"/>
      </w:tblCellMar>
    </w:tblPr>
  </w:style>
  <w:style w:type="table" w:customStyle="1" w:styleId="aff4">
    <w:name w:val="aff4"/>
    <w:basedOn w:val="NormalTable2"/>
    <w:tblPr>
      <w:tblStyleRowBandSize w:val="1"/>
      <w:tblStyleColBandSize w:val="1"/>
      <w:tblCellMar>
        <w:top w:w="100" w:type="dxa"/>
        <w:left w:w="115" w:type="dxa"/>
        <w:bottom w:w="100" w:type="dxa"/>
        <w:right w:w="115" w:type="dxa"/>
      </w:tblCellMar>
    </w:tblPr>
  </w:style>
  <w:style w:type="paragraph" w:customStyle="1" w:styleId="Subtitle2">
    <w:name w:val="Subtitle2"/>
    <w:basedOn w:val="Normal2"/>
    <w:next w:val="Normal2"/>
    <w:pPr>
      <w:spacing w:after="60"/>
      <w:jc w:val="center"/>
    </w:pPr>
    <w:rPr>
      <w:rFonts w:ascii="Arial" w:eastAsia="Arial" w:hAnsi="Arial" w:cs="Arial"/>
      <w:sz w:val="24"/>
      <w:szCs w:val="24"/>
    </w:rPr>
  </w:style>
  <w:style w:type="table" w:customStyle="1" w:styleId="aff5">
    <w:name w:val="aff5"/>
    <w:basedOn w:val="NormalTable2"/>
    <w:tblPr>
      <w:tblStyleRowBandSize w:val="1"/>
      <w:tblStyleColBandSize w:val="1"/>
      <w:tblCellMar>
        <w:top w:w="100" w:type="dxa"/>
        <w:left w:w="100" w:type="dxa"/>
        <w:bottom w:w="100" w:type="dxa"/>
        <w:right w:w="100" w:type="dxa"/>
      </w:tblCellMar>
    </w:tblPr>
  </w:style>
  <w:style w:type="table" w:customStyle="1" w:styleId="aff6">
    <w:name w:val="aff6"/>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7">
    <w:name w:val="aff7"/>
    <w:basedOn w:val="NormalTable2"/>
    <w:tblPr>
      <w:tblStyleRowBandSize w:val="1"/>
      <w:tblStyleColBandSize w:val="1"/>
      <w:tblCellMar>
        <w:top w:w="100" w:type="dxa"/>
        <w:left w:w="100" w:type="dxa"/>
        <w:bottom w:w="100" w:type="dxa"/>
        <w:right w:w="100" w:type="dxa"/>
      </w:tblCellMar>
    </w:tblPr>
  </w:style>
  <w:style w:type="table" w:customStyle="1" w:styleId="aff8">
    <w:name w:val="aff8"/>
    <w:basedOn w:val="NormalTable2"/>
    <w:tblPr>
      <w:tblStyleRowBandSize w:val="1"/>
      <w:tblStyleColBandSize w:val="1"/>
      <w:tblCellMar>
        <w:top w:w="100" w:type="dxa"/>
        <w:left w:w="100" w:type="dxa"/>
        <w:bottom w:w="100" w:type="dxa"/>
        <w:right w:w="100" w:type="dxa"/>
      </w:tblCellMar>
    </w:tblPr>
  </w:style>
  <w:style w:type="table" w:customStyle="1" w:styleId="aff9">
    <w:name w:val="aff9"/>
    <w:basedOn w:val="NormalTable2"/>
    <w:tblPr>
      <w:tblStyleRowBandSize w:val="1"/>
      <w:tblStyleColBandSize w:val="1"/>
      <w:tblCellMar>
        <w:top w:w="100" w:type="dxa"/>
        <w:left w:w="115" w:type="dxa"/>
        <w:bottom w:w="100" w:type="dxa"/>
        <w:right w:w="115" w:type="dxa"/>
      </w:tblCellMar>
    </w:tblPr>
  </w:style>
  <w:style w:type="table" w:customStyle="1" w:styleId="affa">
    <w:name w:val="affa"/>
    <w:basedOn w:val="NormalTable2"/>
    <w:tblPr>
      <w:tblStyleRowBandSize w:val="1"/>
      <w:tblStyleColBandSize w:val="1"/>
      <w:tblCellMar>
        <w:top w:w="100" w:type="dxa"/>
        <w:left w:w="115" w:type="dxa"/>
        <w:bottom w:w="100" w:type="dxa"/>
        <w:right w:w="115" w:type="dxa"/>
      </w:tblCellMar>
    </w:tblPr>
  </w:style>
  <w:style w:type="character" w:styleId="Mention">
    <w:name w:val="Mention"/>
    <w:basedOn w:val="DefaultParagraphFont"/>
    <w:uiPriority w:val="99"/>
    <w:unhideWhenUsed/>
    <w:rsid w:val="0056193B"/>
    <w:rPr>
      <w:color w:val="2B579A"/>
      <w:shd w:val="clear" w:color="auto" w:fill="E1DFDD"/>
    </w:rPr>
  </w:style>
  <w:style w:type="paragraph" w:styleId="Bibliography">
    <w:name w:val="Bibliography"/>
    <w:basedOn w:val="Normal"/>
    <w:next w:val="Normal"/>
    <w:uiPriority w:val="37"/>
    <w:unhideWhenUsed/>
    <w:rsid w:val="00F9787B"/>
    <w:pPr>
      <w:tabs>
        <w:tab w:val="left" w:pos="260"/>
      </w:tabs>
      <w:spacing w:after="240"/>
      <w:ind w:left="264" w:hanging="264"/>
    </w:pPr>
  </w:style>
  <w:style w:type="character" w:styleId="EndnoteReference">
    <w:name w:val="endnote reference"/>
    <w:basedOn w:val="DefaultParagraphFont"/>
    <w:uiPriority w:val="99"/>
    <w:semiHidden/>
    <w:unhideWhenUsed/>
    <w:rsid w:val="00967F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4" ma:contentTypeDescription="Create a new document." ma:contentTypeScope="" ma:versionID="94408b9f411c6311cd014e64330ca2b8">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412af654b785c680ecc2f0fcdab25601"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2cb6dfe-256c-468f-a249-517e8848b42c">
      <UserInfo>
        <DisplayName/>
        <AccountId xsi:nil="true"/>
        <AccountType/>
      </UserInfo>
    </SharedWithUsers>
    <TaxCatchAll xmlns="12cb6dfe-256c-468f-a249-517e8848b42c" xsi:nil="true"/>
    <lcf76f155ced4ddcb4097134ff3c332f xmlns="17273376-4701-4e40-9c6c-cca19f7dc1c8">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416qLU8bxUTcLXRiBF8i0ABVQ==">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</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53384-19D5-CD45-BBC6-C7BEBAD19218}">
  <ds:schemaRefs>
    <ds:schemaRef ds:uri="http://schemas.openxmlformats.org/officeDocument/2006/bibliography"/>
  </ds:schemaRefs>
</ds:datastoreItem>
</file>

<file path=customXml/itemProps2.xml><?xml version="1.0" encoding="utf-8"?>
<ds:datastoreItem xmlns:ds="http://schemas.openxmlformats.org/officeDocument/2006/customXml" ds:itemID="{58889E04-EE56-4B08-890A-BFD929139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7F710-76A6-4FB7-90F8-3BB80380782A}">
  <ds:schemaRefs>
    <ds:schemaRef ds:uri="http://schemas.microsoft.com/office/2006/metadata/properties"/>
    <ds:schemaRef ds:uri="http://schemas.microsoft.com/office/infopath/2007/PartnerControls"/>
    <ds:schemaRef ds:uri="12cb6dfe-256c-468f-a249-517e8848b42c"/>
    <ds:schemaRef ds:uri="17273376-4701-4e40-9c6c-cca19f7dc1c8"/>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FAF485C-E369-4E03-B7DD-E5A9B0EC9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5859</Words>
  <Characters>33402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Joyce, Kevin J. (CDC/IOD/OS)</cp:lastModifiedBy>
  <cp:revision>3</cp:revision>
  <dcterms:created xsi:type="dcterms:W3CDTF">2024-06-13T18:22:00Z</dcterms:created>
  <dcterms:modified xsi:type="dcterms:W3CDTF">2024-06-13T18:23:00Z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0x010100D27964B96153354C8FD7306F37CDFE13</vt:lpwstr>
  </property>
  <property fmtid="{D5CDD505-2E9C-101B-9397-08002B2CF9AE}" pid="4" name="MediaServiceImageTags">
    <vt:lpwstr/>
  </property>
  <property fmtid="{D5CDD505-2E9C-101B-9397-08002B2CF9AE}" pid="5" name="MSIP_Label_c01c683a-a56a-4e24-80b4-f9e796206719_ActionId">
    <vt:lpwstr>af966a0d-3620-4d86-a5c1-ec6a573842e4</vt:lpwstr>
  </property>
  <property fmtid="{D5CDD505-2E9C-101B-9397-08002B2CF9AE}" pid="6" name="MSIP_Label_c01c683a-a56a-4e24-80b4-f9e796206719_ContentBits">
    <vt:lpwstr>2</vt:lpwstr>
  </property>
  <property fmtid="{D5CDD505-2E9C-101B-9397-08002B2CF9AE}" pid="7" name="MSIP_Label_c01c683a-a56a-4e24-80b4-f9e796206719_Enabled">
    <vt:lpwstr>true</vt:lpwstr>
  </property>
  <property fmtid="{D5CDD505-2E9C-101B-9397-08002B2CF9AE}" pid="8" name="MSIP_Label_c01c683a-a56a-4e24-80b4-f9e796206719_Method">
    <vt:lpwstr>Privileged</vt:lpwstr>
  </property>
  <property fmtid="{D5CDD505-2E9C-101B-9397-08002B2CF9AE}" pid="9" name="MSIP_Label_c01c683a-a56a-4e24-80b4-f9e796206719_Name">
    <vt:lpwstr>c01c683a-a56a-4e24-80b4-f9e796206719</vt:lpwstr>
  </property>
  <property fmtid="{D5CDD505-2E9C-101B-9397-08002B2CF9AE}" pid="10" name="MSIP_Label_c01c683a-a56a-4e24-80b4-f9e796206719_SetDate">
    <vt:lpwstr>2023-04-11T21:51:16Z</vt:lpwstr>
  </property>
  <property fmtid="{D5CDD505-2E9C-101B-9397-08002B2CF9AE}" pid="11" name="MSIP_Label_c01c683a-a56a-4e24-80b4-f9e796206719_SiteId">
    <vt:lpwstr>9ce70869-60db-44fd-abe8-d2767077fc8f</vt:lpwstr>
  </property>
  <property fmtid="{D5CDD505-2E9C-101B-9397-08002B2CF9AE}" pid="12" name="Order">
    <vt:r8>4688900</vt:r8>
  </property>
  <property fmtid="{D5CDD505-2E9C-101B-9397-08002B2CF9AE}" pid="13" name="TriggerFlowInfo">
    <vt:lpwstr/>
  </property>
  <property fmtid="{D5CDD505-2E9C-101B-9397-08002B2CF9AE}" pid="14" name="ZOTERO_PREF_1">
    <vt:lpwstr>&lt;data data-version="3" zotero-version="6.0.36"&gt;&lt;session id="6838mINw"/&gt;&lt;style id="http://www.zotero.org/styles/american-medical-association" hasBibliography="1" bibliographyStyleHasBeenSet="1"/&gt;&lt;prefs&gt;&lt;pref name="fieldType" value="Field"/&gt;&lt;pref name="auto</vt:lpwstr>
  </property>
  <property fmtid="{D5CDD505-2E9C-101B-9397-08002B2CF9AE}" pid="15" name="ZOTERO_PREF_2">
    <vt:lpwstr>maticJournalAbbreviations" value="true"/&gt;&lt;/prefs&gt;&lt;/data&gt;</vt:lpwstr>
  </property>
  <property fmtid="{D5CDD505-2E9C-101B-9397-08002B2CF9AE}" pid="16" name="_activity">
    <vt:lpwstr>{"FileActivityType":"6","FileActivityTimeStamp":"2023-04-15T01:01:39.160Z","FileActivityUsersOnPage":[{"DisplayName":"Vivolo, Alana (CDC/DDNID/NCIPC/DOP)","Id":"goz4@cdc.gov"}],"FileActivityNavigationId":null}</vt:lpwstr>
  </property>
  <property fmtid="{D5CDD505-2E9C-101B-9397-08002B2CF9AE}" pid="17" name="_ExtendedDescription">
    <vt:lpwstr/>
  </property>
</Properties>
</file>