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352CEE" w:rsidP="00A12917" w14:paraId="214C4331" w14:textId="77777777">
      <w:bookmarkStart w:id="0" w:name="_Toc473880015"/>
    </w:p>
    <w:p w:rsidR="00352CEE" w:rsidRPr="00077C38" w:rsidP="00A12917" w14:paraId="214C4332" w14:textId="77777777">
      <w:pPr>
        <w:rPr>
          <w:rFonts w:ascii="Arial Nova" w:hAnsi="Arial Nova"/>
          <w:b/>
          <w:color w:val="000000" w:themeColor="text1"/>
          <w:sz w:val="40"/>
          <w:szCs w:val="40"/>
        </w:rPr>
      </w:pPr>
    </w:p>
    <w:p w:rsidR="00352CEE" w:rsidP="00352CEE" w14:paraId="214C4334" w14:textId="67D4138C">
      <w:pPr>
        <w:spacing w:after="0" w:line="240" w:lineRule="auto"/>
        <w:jc w:val="center"/>
        <w:rPr>
          <w:rFonts w:ascii="Arial Nova" w:hAnsi="Arial Nova"/>
          <w:b/>
          <w:color w:val="000000" w:themeColor="text1"/>
          <w:sz w:val="40"/>
          <w:szCs w:val="40"/>
        </w:rPr>
      </w:pPr>
      <w:bookmarkStart w:id="1" w:name="_Toc473882438"/>
      <w:r w:rsidRPr="00077C38">
        <w:rPr>
          <w:rFonts w:ascii="Arial Nova" w:hAnsi="Arial Nova"/>
          <w:b/>
          <w:color w:val="000000" w:themeColor="text1"/>
          <w:sz w:val="40"/>
          <w:szCs w:val="40"/>
        </w:rPr>
        <w:t>Adverse Health Outcomes Associated with Medical Tourism Surveillance System</w:t>
      </w:r>
      <w:r w:rsidRPr="00077C38">
        <w:rPr>
          <w:rFonts w:ascii="Arial Nova" w:hAnsi="Arial Nova"/>
          <w:b/>
          <w:color w:val="000000" w:themeColor="text1"/>
          <w:sz w:val="40"/>
          <w:szCs w:val="40"/>
        </w:rPr>
        <w:t xml:space="preserve"> </w:t>
      </w:r>
      <w:bookmarkEnd w:id="0"/>
      <w:bookmarkEnd w:id="1"/>
    </w:p>
    <w:p w:rsidR="00F018DB" w:rsidRPr="00077C38" w:rsidP="00352CEE" w14:paraId="43CDC5FB" w14:textId="77777777">
      <w:pPr>
        <w:spacing w:after="0" w:line="240" w:lineRule="auto"/>
        <w:jc w:val="center"/>
        <w:rPr>
          <w:rFonts w:ascii="Arial Nova" w:hAnsi="Arial Nova"/>
          <w:b/>
          <w:color w:val="000000" w:themeColor="text1"/>
          <w:sz w:val="40"/>
          <w:szCs w:val="40"/>
        </w:rPr>
      </w:pPr>
    </w:p>
    <w:p w:rsidR="00352CEE" w:rsidRPr="004A13E8" w:rsidP="00352CEE" w14:paraId="214C4335" w14:textId="07ADF240">
      <w:pPr>
        <w:pStyle w:val="Heading3"/>
      </w:pPr>
      <w:bookmarkStart w:id="2" w:name="_Toc473880016"/>
      <w:bookmarkStart w:id="3" w:name="_Toc473882439"/>
      <w:r w:rsidRPr="004A13E8">
        <w:t>Request for OMB approval of a</w:t>
      </w:r>
      <w:r>
        <w:t xml:space="preserve"> </w:t>
      </w:r>
      <w:r w:rsidR="00ED3A64">
        <w:t xml:space="preserve">New </w:t>
      </w:r>
      <w:r>
        <w:t>Information Collection</w:t>
      </w:r>
      <w:bookmarkEnd w:id="2"/>
      <w:r>
        <w:t xml:space="preserve"> </w:t>
      </w:r>
      <w:bookmarkEnd w:id="3"/>
    </w:p>
    <w:p w:rsidR="00352CEE" w:rsidP="00352CEE" w14:paraId="214C4336" w14:textId="77777777">
      <w:pPr>
        <w:spacing w:after="0" w:line="240" w:lineRule="auto"/>
        <w:jc w:val="center"/>
        <w:rPr>
          <w:b/>
        </w:rPr>
      </w:pPr>
    </w:p>
    <w:p w:rsidR="00352CEE" w:rsidRPr="004A13E8" w:rsidP="00352CEE" w14:paraId="214C4337" w14:textId="6270E4BF">
      <w:pPr>
        <w:pStyle w:val="Heading4"/>
      </w:pPr>
      <w:r>
        <w:t>07/02/2025</w:t>
      </w:r>
    </w:p>
    <w:p w:rsidR="00352CEE" w:rsidP="00A12917" w14:paraId="214C4338" w14:textId="77777777">
      <w:pPr>
        <w:pStyle w:val="NoSpacing"/>
      </w:pPr>
    </w:p>
    <w:p w:rsidR="00352CEE" w:rsidP="00A12917" w14:paraId="214C4339" w14:textId="77777777">
      <w:pPr>
        <w:pStyle w:val="NoSpacing"/>
      </w:pPr>
    </w:p>
    <w:p w:rsidR="00352CEE" w:rsidP="00A12917" w14:paraId="214C433A" w14:textId="77777777">
      <w:pPr>
        <w:pStyle w:val="NoSpacing"/>
      </w:pPr>
    </w:p>
    <w:p w:rsidR="00352CEE" w:rsidP="00A12917" w14:paraId="214C433B" w14:textId="77777777">
      <w:pPr>
        <w:pStyle w:val="NoSpacing"/>
      </w:pPr>
    </w:p>
    <w:p w:rsidR="00352CEE" w:rsidP="00A12917" w14:paraId="214C433C" w14:textId="77777777">
      <w:pPr>
        <w:pStyle w:val="NoSpacing"/>
      </w:pPr>
    </w:p>
    <w:p w:rsidR="00352CEE" w:rsidP="00A12917" w14:paraId="214C433D" w14:textId="77777777">
      <w:pPr>
        <w:pStyle w:val="NoSpacing"/>
      </w:pPr>
    </w:p>
    <w:p w:rsidR="00352CEE" w:rsidP="00A12917" w14:paraId="214C433E" w14:textId="77777777">
      <w:pPr>
        <w:pStyle w:val="NoSpacing"/>
      </w:pPr>
    </w:p>
    <w:p w:rsidR="00352CEE" w:rsidP="00352CEE" w14:paraId="214C433F" w14:textId="77777777">
      <w:pPr>
        <w:spacing w:after="0" w:line="240" w:lineRule="auto"/>
        <w:jc w:val="center"/>
        <w:rPr>
          <w:b/>
        </w:rPr>
      </w:pPr>
    </w:p>
    <w:p w:rsidR="00352CEE" w:rsidP="00352CEE" w14:paraId="214C4340" w14:textId="77777777">
      <w:pPr>
        <w:pStyle w:val="Heading4"/>
      </w:pPr>
      <w:r>
        <w:t>Supporting Statement B</w:t>
      </w:r>
    </w:p>
    <w:p w:rsidR="00352CEE" w:rsidP="00352CEE" w14:paraId="214C4341" w14:textId="77777777">
      <w:pPr>
        <w:spacing w:after="0" w:line="240" w:lineRule="auto"/>
        <w:rPr>
          <w:b/>
        </w:rPr>
      </w:pPr>
    </w:p>
    <w:p w:rsidR="00352CEE" w:rsidP="00A12917" w14:paraId="214C4342" w14:textId="77777777">
      <w:pPr>
        <w:pStyle w:val="NoSpacing"/>
      </w:pPr>
    </w:p>
    <w:p w:rsidR="00352CEE" w:rsidP="00A12917" w14:paraId="214C4343" w14:textId="77777777">
      <w:pPr>
        <w:pStyle w:val="NoSpacing"/>
      </w:pPr>
    </w:p>
    <w:p w:rsidR="00352CEE" w:rsidP="00A12917" w14:paraId="214C4344" w14:textId="77777777">
      <w:pPr>
        <w:pStyle w:val="NoSpacing"/>
      </w:pPr>
    </w:p>
    <w:p w:rsidR="00352CEE" w:rsidP="00A12917" w14:paraId="214C4345" w14:textId="77777777">
      <w:pPr>
        <w:pStyle w:val="NoSpacing"/>
      </w:pPr>
    </w:p>
    <w:p w:rsidR="00352CEE" w:rsidP="00A12917" w14:paraId="214C4346" w14:textId="77777777">
      <w:pPr>
        <w:pStyle w:val="NoSpacing"/>
      </w:pPr>
    </w:p>
    <w:p w:rsidR="00352CEE" w:rsidP="00A12917" w14:paraId="214C4347" w14:textId="77777777">
      <w:pPr>
        <w:pStyle w:val="NoSpacing"/>
      </w:pPr>
    </w:p>
    <w:p w:rsidR="00352CEE" w:rsidP="00A12917" w14:paraId="214C4348" w14:textId="77777777">
      <w:pPr>
        <w:pStyle w:val="NoSpacing"/>
      </w:pPr>
    </w:p>
    <w:p w:rsidR="00352CEE" w:rsidP="00A12917" w14:paraId="214C4349" w14:textId="77777777">
      <w:pPr>
        <w:pStyle w:val="NoSpacing"/>
      </w:pPr>
    </w:p>
    <w:p w:rsidR="00352CEE" w:rsidP="00A12917" w14:paraId="214C434A" w14:textId="77777777">
      <w:pPr>
        <w:pStyle w:val="NoSpacing"/>
      </w:pPr>
    </w:p>
    <w:p w:rsidR="00352CEE" w:rsidP="00A12917" w14:paraId="214C434B" w14:textId="77777777">
      <w:pPr>
        <w:pStyle w:val="NoSpacing"/>
      </w:pPr>
    </w:p>
    <w:p w:rsidR="00352CEE" w:rsidP="00A12917" w14:paraId="214C434C" w14:textId="77777777">
      <w:pPr>
        <w:pStyle w:val="NoSpacing"/>
      </w:pPr>
    </w:p>
    <w:p w:rsidR="00352CEE" w:rsidP="00A12917" w14:paraId="214C434D" w14:textId="77777777">
      <w:pPr>
        <w:pStyle w:val="NoSpacing"/>
      </w:pPr>
    </w:p>
    <w:p w:rsidR="00352CEE" w:rsidP="00A12917" w14:paraId="214C434E" w14:textId="77777777">
      <w:pPr>
        <w:pStyle w:val="NoSpacing"/>
      </w:pPr>
    </w:p>
    <w:p w:rsidR="00352CEE" w:rsidP="00A12917" w14:paraId="214C434F" w14:textId="77777777">
      <w:pPr>
        <w:pStyle w:val="NoSpacing"/>
      </w:pPr>
    </w:p>
    <w:p w:rsidR="00352CEE" w:rsidP="00A12917" w14:paraId="214C4350" w14:textId="77777777">
      <w:pPr>
        <w:pStyle w:val="NoSpacing"/>
      </w:pPr>
    </w:p>
    <w:p w:rsidR="00352CEE" w:rsidP="00A12917" w14:paraId="214C4351" w14:textId="77777777">
      <w:pPr>
        <w:pStyle w:val="NoSpacing"/>
      </w:pPr>
    </w:p>
    <w:p w:rsidR="00352CEE" w:rsidP="00A12917" w14:paraId="214C4352" w14:textId="77777777">
      <w:pPr>
        <w:pStyle w:val="NoSpacing"/>
      </w:pPr>
    </w:p>
    <w:p w:rsidR="00352CEE" w:rsidP="00352CEE" w14:paraId="214C4353" w14:textId="77777777">
      <w:pPr>
        <w:spacing w:after="0" w:line="240" w:lineRule="auto"/>
        <w:rPr>
          <w:b/>
        </w:rPr>
      </w:pPr>
    </w:p>
    <w:p w:rsidR="00352CEE" w:rsidRPr="004A6DE8" w:rsidP="00352CEE" w14:paraId="214C4354" w14:textId="77777777">
      <w:pPr>
        <w:pStyle w:val="Heading4"/>
        <w:jc w:val="left"/>
      </w:pPr>
      <w:r w:rsidRPr="004A6DE8">
        <w:t xml:space="preserve">Contact: </w:t>
      </w:r>
    </w:p>
    <w:p w:rsidR="00260AA5" w:rsidRPr="009068A6" w:rsidP="00260AA5" w14:paraId="6D11D409" w14:textId="77777777">
      <w:pPr>
        <w:pStyle w:val="NoSpacing"/>
      </w:pPr>
      <w:r w:rsidRPr="009068A6">
        <w:t>Rudith Vice </w:t>
      </w:r>
    </w:p>
    <w:p w:rsidR="00260AA5" w:rsidRPr="009068A6" w:rsidP="00260AA5" w14:paraId="600042CC" w14:textId="77777777">
      <w:pPr>
        <w:pStyle w:val="NoSpacing"/>
      </w:pPr>
      <w:r w:rsidRPr="009068A6">
        <w:t>National Center for Emerging and Zoonotic Infectious Diseases  </w:t>
      </w:r>
    </w:p>
    <w:p w:rsidR="00260AA5" w:rsidRPr="009068A6" w:rsidP="00260AA5" w14:paraId="050F6ABF" w14:textId="77777777">
      <w:pPr>
        <w:pStyle w:val="NoSpacing"/>
      </w:pPr>
      <w:r w:rsidRPr="009068A6">
        <w:t>Centers for Disease Control and Prevention  </w:t>
      </w:r>
    </w:p>
    <w:p w:rsidR="00260AA5" w:rsidRPr="009068A6" w:rsidP="00260AA5" w14:paraId="3B7EE4AC" w14:textId="77777777">
      <w:pPr>
        <w:pStyle w:val="NoSpacing"/>
      </w:pPr>
      <w:r w:rsidRPr="009068A6">
        <w:t>1600 Clifton Road, NE  </w:t>
      </w:r>
    </w:p>
    <w:p w:rsidR="00260AA5" w:rsidRPr="009068A6" w:rsidP="00260AA5" w14:paraId="0E1778AC" w14:textId="77777777">
      <w:pPr>
        <w:pStyle w:val="NoSpacing"/>
      </w:pPr>
      <w:r w:rsidRPr="009068A6">
        <w:t>Atlanta, Georgia 30333  </w:t>
      </w:r>
    </w:p>
    <w:p w:rsidR="00352CEE" w:rsidP="00352CEE" w14:paraId="214C435B" w14:textId="4A269918">
      <w:pPr>
        <w:pStyle w:val="Subtitle"/>
      </w:pPr>
      <w:r w:rsidRPr="009068A6">
        <w:t xml:space="preserve">Email: </w:t>
      </w:r>
      <w:hyperlink r:id="rId8" w:tgtFrame="_blank" w:history="1">
        <w:r w:rsidRPr="009068A6">
          <w:rPr>
            <w:rStyle w:val="Hyperlink"/>
          </w:rPr>
          <w:t>nhr9@cdc.gov</w:t>
        </w:r>
      </w:hyperlink>
      <w:r>
        <w:br w:type="page"/>
      </w:r>
    </w:p>
    <w:sdt>
      <w:sdtPr>
        <w:rPr>
          <w:b w:val="0"/>
          <w:sz w:val="28"/>
          <w:szCs w:val="28"/>
        </w:rPr>
        <w:id w:val="1564836290"/>
        <w:docPartObj>
          <w:docPartGallery w:val="Table of Contents"/>
          <w:docPartUnique/>
        </w:docPartObj>
      </w:sdtPr>
      <w:sdtEndPr>
        <w:rPr>
          <w:bCs/>
          <w:noProof/>
          <w:sz w:val="24"/>
          <w:szCs w:val="22"/>
        </w:rPr>
      </w:sdtEndPr>
      <w:sdtContent>
        <w:p w:rsidR="00352CEE" w:rsidRPr="00F97F2F" w:rsidP="00352CEE" w14:paraId="214C435C" w14:textId="77777777">
          <w:pPr>
            <w:pStyle w:val="Heading4"/>
            <w:rPr>
              <w:sz w:val="28"/>
              <w:szCs w:val="28"/>
            </w:rPr>
          </w:pPr>
          <w:r w:rsidRPr="00F97F2F">
            <w:rPr>
              <w:sz w:val="28"/>
              <w:szCs w:val="28"/>
            </w:rPr>
            <w:t>Table of Contents</w:t>
          </w:r>
        </w:p>
        <w:p w:rsidR="00352CEE" w:rsidP="00352CEE" w14:paraId="214C435D" w14:textId="77777777">
          <w:pPr>
            <w:pStyle w:val="TOC2"/>
            <w:tabs>
              <w:tab w:val="right" w:leader="dot" w:pos="10070"/>
            </w:tabs>
            <w:rPr>
              <w:noProof/>
            </w:rPr>
          </w:pPr>
          <w:r>
            <w:fldChar w:fldCharType="begin"/>
          </w:r>
          <w:r>
            <w:instrText xml:space="preserve"> TOC \o "1-3" \h \z \u </w:instrText>
          </w:r>
          <w:r>
            <w:fldChar w:fldCharType="separate"/>
          </w:r>
        </w:p>
        <w:p w:rsidR="00352CEE" w14:paraId="214C435E" w14:textId="77777777">
          <w:pPr>
            <w:pStyle w:val="TOC1"/>
            <w:tabs>
              <w:tab w:val="left" w:pos="480"/>
              <w:tab w:val="right" w:leader="dot" w:pos="10070"/>
            </w:tabs>
            <w:rPr>
              <w:rFonts w:asciiTheme="minorHAnsi" w:eastAsiaTheme="minorEastAsia" w:hAnsiTheme="minorHAnsi"/>
              <w:noProof/>
              <w:sz w:val="22"/>
            </w:rPr>
          </w:pPr>
          <w:hyperlink w:anchor="_Toc473882440" w:history="1">
            <w:r w:rsidRPr="003151E9">
              <w:rPr>
                <w:rStyle w:val="Hyperlink"/>
                <w:noProof/>
              </w:rPr>
              <w:t>1.</w:t>
            </w:r>
            <w:r>
              <w:rPr>
                <w:rFonts w:asciiTheme="minorHAnsi" w:eastAsiaTheme="minorEastAsia" w:hAnsiTheme="minorHAnsi"/>
                <w:noProof/>
                <w:sz w:val="22"/>
              </w:rPr>
              <w:tab/>
            </w:r>
            <w:r w:rsidRPr="003151E9">
              <w:rPr>
                <w:rStyle w:val="Hyperlink"/>
                <w:noProof/>
              </w:rPr>
              <w:t>Respondent Universe and Sampling Methods</w:t>
            </w:r>
            <w:r>
              <w:rPr>
                <w:noProof/>
                <w:webHidden/>
              </w:rPr>
              <w:tab/>
            </w:r>
            <w:r>
              <w:rPr>
                <w:noProof/>
                <w:webHidden/>
              </w:rPr>
              <w:fldChar w:fldCharType="begin"/>
            </w:r>
            <w:r>
              <w:rPr>
                <w:noProof/>
                <w:webHidden/>
              </w:rPr>
              <w:instrText xml:space="preserve"> PAGEREF _Toc473882440 \h </w:instrText>
            </w:r>
            <w:r>
              <w:rPr>
                <w:noProof/>
                <w:webHidden/>
              </w:rPr>
              <w:fldChar w:fldCharType="separate"/>
            </w:r>
            <w:r w:rsidR="007E6753">
              <w:rPr>
                <w:noProof/>
                <w:webHidden/>
              </w:rPr>
              <w:t>2</w:t>
            </w:r>
            <w:r>
              <w:rPr>
                <w:noProof/>
                <w:webHidden/>
              </w:rPr>
              <w:fldChar w:fldCharType="end"/>
            </w:r>
          </w:hyperlink>
        </w:p>
        <w:p w:rsidR="00352CEE" w14:paraId="214C435F" w14:textId="77777777">
          <w:pPr>
            <w:pStyle w:val="TOC1"/>
            <w:tabs>
              <w:tab w:val="left" w:pos="480"/>
              <w:tab w:val="right" w:leader="dot" w:pos="10070"/>
            </w:tabs>
            <w:rPr>
              <w:rFonts w:asciiTheme="minorHAnsi" w:eastAsiaTheme="minorEastAsia" w:hAnsiTheme="minorHAnsi"/>
              <w:noProof/>
              <w:sz w:val="22"/>
            </w:rPr>
          </w:pPr>
          <w:hyperlink w:anchor="_Toc473882441" w:history="1">
            <w:r w:rsidRPr="003151E9">
              <w:rPr>
                <w:rStyle w:val="Hyperlink"/>
                <w:noProof/>
              </w:rPr>
              <w:t>2.</w:t>
            </w:r>
            <w:r>
              <w:rPr>
                <w:rFonts w:asciiTheme="minorHAnsi" w:eastAsiaTheme="minorEastAsia" w:hAnsiTheme="minorHAnsi"/>
                <w:noProof/>
                <w:sz w:val="22"/>
              </w:rPr>
              <w:tab/>
            </w:r>
            <w:r w:rsidRPr="003151E9">
              <w:rPr>
                <w:rStyle w:val="Hyperlink"/>
                <w:noProof/>
              </w:rPr>
              <w:t>Procedures for the Collection of Information</w:t>
            </w:r>
            <w:r>
              <w:rPr>
                <w:noProof/>
                <w:webHidden/>
              </w:rPr>
              <w:tab/>
            </w:r>
            <w:r>
              <w:rPr>
                <w:noProof/>
                <w:webHidden/>
              </w:rPr>
              <w:fldChar w:fldCharType="begin"/>
            </w:r>
            <w:r>
              <w:rPr>
                <w:noProof/>
                <w:webHidden/>
              </w:rPr>
              <w:instrText xml:space="preserve"> PAGEREF _Toc473882441 \h </w:instrText>
            </w:r>
            <w:r>
              <w:rPr>
                <w:noProof/>
                <w:webHidden/>
              </w:rPr>
              <w:fldChar w:fldCharType="separate"/>
            </w:r>
            <w:r w:rsidR="007E6753">
              <w:rPr>
                <w:noProof/>
                <w:webHidden/>
              </w:rPr>
              <w:t>2</w:t>
            </w:r>
            <w:r>
              <w:rPr>
                <w:noProof/>
                <w:webHidden/>
              </w:rPr>
              <w:fldChar w:fldCharType="end"/>
            </w:r>
          </w:hyperlink>
        </w:p>
        <w:p w:rsidR="00352CEE" w14:paraId="214C4360" w14:textId="77777777">
          <w:pPr>
            <w:pStyle w:val="TOC1"/>
            <w:tabs>
              <w:tab w:val="left" w:pos="480"/>
              <w:tab w:val="right" w:leader="dot" w:pos="10070"/>
            </w:tabs>
            <w:rPr>
              <w:rFonts w:asciiTheme="minorHAnsi" w:eastAsiaTheme="minorEastAsia" w:hAnsiTheme="minorHAnsi"/>
              <w:noProof/>
              <w:sz w:val="22"/>
            </w:rPr>
          </w:pPr>
          <w:hyperlink w:anchor="_Toc473882442" w:history="1">
            <w:r w:rsidRPr="003151E9">
              <w:rPr>
                <w:rStyle w:val="Hyperlink"/>
                <w:noProof/>
              </w:rPr>
              <w:t>3.</w:t>
            </w:r>
            <w:r>
              <w:rPr>
                <w:rFonts w:asciiTheme="minorHAnsi" w:eastAsiaTheme="minorEastAsia" w:hAnsiTheme="minorHAnsi"/>
                <w:noProof/>
                <w:sz w:val="22"/>
              </w:rPr>
              <w:tab/>
            </w:r>
            <w:r w:rsidRPr="003151E9">
              <w:rPr>
                <w:rStyle w:val="Hyperlink"/>
                <w:noProof/>
              </w:rPr>
              <w:t>Methods to maximize Response Rates and Deal with No Response</w:t>
            </w:r>
            <w:r>
              <w:rPr>
                <w:noProof/>
                <w:webHidden/>
              </w:rPr>
              <w:tab/>
            </w:r>
            <w:r>
              <w:rPr>
                <w:noProof/>
                <w:webHidden/>
              </w:rPr>
              <w:fldChar w:fldCharType="begin"/>
            </w:r>
            <w:r>
              <w:rPr>
                <w:noProof/>
                <w:webHidden/>
              </w:rPr>
              <w:instrText xml:space="preserve"> PAGEREF _Toc473882442 \h </w:instrText>
            </w:r>
            <w:r>
              <w:rPr>
                <w:noProof/>
                <w:webHidden/>
              </w:rPr>
              <w:fldChar w:fldCharType="separate"/>
            </w:r>
            <w:r w:rsidR="007E6753">
              <w:rPr>
                <w:noProof/>
                <w:webHidden/>
              </w:rPr>
              <w:t>2</w:t>
            </w:r>
            <w:r>
              <w:rPr>
                <w:noProof/>
                <w:webHidden/>
              </w:rPr>
              <w:fldChar w:fldCharType="end"/>
            </w:r>
          </w:hyperlink>
        </w:p>
        <w:p w:rsidR="00352CEE" w14:paraId="214C4361" w14:textId="77777777">
          <w:pPr>
            <w:pStyle w:val="TOC1"/>
            <w:tabs>
              <w:tab w:val="left" w:pos="480"/>
              <w:tab w:val="right" w:leader="dot" w:pos="10070"/>
            </w:tabs>
            <w:rPr>
              <w:rFonts w:asciiTheme="minorHAnsi" w:eastAsiaTheme="minorEastAsia" w:hAnsiTheme="minorHAnsi"/>
              <w:noProof/>
              <w:sz w:val="22"/>
            </w:rPr>
          </w:pPr>
          <w:hyperlink w:anchor="_Toc473882443" w:history="1">
            <w:r w:rsidRPr="003151E9">
              <w:rPr>
                <w:rStyle w:val="Hyperlink"/>
                <w:noProof/>
              </w:rPr>
              <w:t>4.</w:t>
            </w:r>
            <w:r>
              <w:rPr>
                <w:rFonts w:asciiTheme="minorHAnsi" w:eastAsiaTheme="minorEastAsia" w:hAnsiTheme="minorHAnsi"/>
                <w:noProof/>
                <w:sz w:val="22"/>
              </w:rPr>
              <w:tab/>
            </w:r>
            <w:r w:rsidRPr="003151E9">
              <w:rPr>
                <w:rStyle w:val="Hyperlink"/>
                <w:noProof/>
              </w:rPr>
              <w:t>Tests of Procedures or Methods to be Undertaken</w:t>
            </w:r>
            <w:r>
              <w:rPr>
                <w:noProof/>
                <w:webHidden/>
              </w:rPr>
              <w:tab/>
            </w:r>
            <w:r>
              <w:rPr>
                <w:noProof/>
                <w:webHidden/>
              </w:rPr>
              <w:fldChar w:fldCharType="begin"/>
            </w:r>
            <w:r>
              <w:rPr>
                <w:noProof/>
                <w:webHidden/>
              </w:rPr>
              <w:instrText xml:space="preserve"> PAGEREF _Toc473882443 \h </w:instrText>
            </w:r>
            <w:r>
              <w:rPr>
                <w:noProof/>
                <w:webHidden/>
              </w:rPr>
              <w:fldChar w:fldCharType="separate"/>
            </w:r>
            <w:r w:rsidR="007E6753">
              <w:rPr>
                <w:noProof/>
                <w:webHidden/>
              </w:rPr>
              <w:t>2</w:t>
            </w:r>
            <w:r>
              <w:rPr>
                <w:noProof/>
                <w:webHidden/>
              </w:rPr>
              <w:fldChar w:fldCharType="end"/>
            </w:r>
          </w:hyperlink>
        </w:p>
        <w:p w:rsidR="00352CEE" w14:paraId="214C4362" w14:textId="77777777">
          <w:pPr>
            <w:pStyle w:val="TOC1"/>
            <w:tabs>
              <w:tab w:val="left" w:pos="480"/>
              <w:tab w:val="right" w:leader="dot" w:pos="10070"/>
            </w:tabs>
            <w:rPr>
              <w:rFonts w:asciiTheme="minorHAnsi" w:eastAsiaTheme="minorEastAsia" w:hAnsiTheme="minorHAnsi"/>
              <w:noProof/>
              <w:sz w:val="22"/>
            </w:rPr>
          </w:pPr>
          <w:hyperlink w:anchor="_Toc473882444" w:history="1">
            <w:r w:rsidRPr="003151E9">
              <w:rPr>
                <w:rStyle w:val="Hyperlink"/>
                <w:noProof/>
              </w:rPr>
              <w:t>5.</w:t>
            </w:r>
            <w:r>
              <w:rPr>
                <w:rFonts w:asciiTheme="minorHAnsi" w:eastAsiaTheme="minorEastAsia" w:hAnsiTheme="minorHAnsi"/>
                <w:noProof/>
                <w:sz w:val="22"/>
              </w:rPr>
              <w:tab/>
            </w:r>
            <w:r w:rsidRPr="003151E9">
              <w:rPr>
                <w:rStyle w:val="Hyperlink"/>
                <w:noProof/>
              </w:rPr>
              <w:t>Individuals Consulted on Statistical Aspects and Individuals Collecting and/or Analyzing Data</w:t>
            </w:r>
            <w:r>
              <w:rPr>
                <w:noProof/>
                <w:webHidden/>
              </w:rPr>
              <w:tab/>
            </w:r>
            <w:r>
              <w:rPr>
                <w:noProof/>
                <w:webHidden/>
              </w:rPr>
              <w:fldChar w:fldCharType="begin"/>
            </w:r>
            <w:r>
              <w:rPr>
                <w:noProof/>
                <w:webHidden/>
              </w:rPr>
              <w:instrText xml:space="preserve"> PAGEREF _Toc473882444 \h </w:instrText>
            </w:r>
            <w:r>
              <w:rPr>
                <w:noProof/>
                <w:webHidden/>
              </w:rPr>
              <w:fldChar w:fldCharType="separate"/>
            </w:r>
            <w:r w:rsidR="007E6753">
              <w:rPr>
                <w:noProof/>
                <w:webHidden/>
              </w:rPr>
              <w:t>2</w:t>
            </w:r>
            <w:r>
              <w:rPr>
                <w:noProof/>
                <w:webHidden/>
              </w:rPr>
              <w:fldChar w:fldCharType="end"/>
            </w:r>
          </w:hyperlink>
        </w:p>
        <w:p w:rsidR="00A12917" w:rsidP="00A12917" w14:paraId="383B4AD2" w14:textId="77777777">
          <w:pPr>
            <w:rPr>
              <w:bCs/>
              <w:noProof/>
            </w:rPr>
          </w:pPr>
          <w:r>
            <w:rPr>
              <w:b/>
              <w:bCs/>
              <w:noProof/>
            </w:rPr>
            <w:fldChar w:fldCharType="end"/>
          </w:r>
        </w:p>
      </w:sdtContent>
    </w:sdt>
    <w:p w:rsidR="00137167" w:rsidRPr="00B566A8" w:rsidP="00A12917" w14:paraId="16C76044" w14:textId="0DFEA59C">
      <w:bookmarkStart w:id="4" w:name="_Toc473882440"/>
      <w:r w:rsidRPr="00B566A8">
        <w:t xml:space="preserve">Descriptive statistical methods (e.g., frequencies) will be calculated. The purpose of the collection is not to make statistical generalizations beyond the </w:t>
      </w:r>
      <w:r w:rsidRPr="00B566A8">
        <w:t>particular respondents</w:t>
      </w:r>
      <w:r w:rsidRPr="00B566A8">
        <w:t xml:space="preserve">. </w:t>
      </w:r>
    </w:p>
    <w:p w:rsidR="00352CEE" w:rsidP="00352CEE" w14:paraId="214C4364" w14:textId="77777777">
      <w:pPr>
        <w:pStyle w:val="Heading1"/>
      </w:pPr>
      <w:r>
        <w:t>Respondent Universe and Sampling Methods</w:t>
      </w:r>
      <w:bookmarkEnd w:id="4"/>
    </w:p>
    <w:p w:rsidR="00D0715B" w:rsidRPr="00B566A8" w:rsidP="002D7E48" w14:paraId="4C4C3379" w14:textId="1335D168">
      <w:r w:rsidRPr="00B566A8">
        <w:t>Respondents include state/local health department staff and ill persons who have experienced an adverse health outcome related to medical tourism.</w:t>
      </w:r>
    </w:p>
    <w:p w:rsidR="00352CEE" w:rsidP="00352CEE" w14:paraId="214C4366" w14:textId="77777777">
      <w:pPr>
        <w:pStyle w:val="Heading1"/>
      </w:pPr>
      <w:bookmarkStart w:id="5" w:name="_Toc473882441"/>
      <w:r>
        <w:t>Procedures for the Collection of Information</w:t>
      </w:r>
      <w:bookmarkEnd w:id="5"/>
    </w:p>
    <w:p w:rsidR="00A817F5" w:rsidRPr="00077C38" w:rsidP="00A817F5" w14:paraId="40026047" w14:textId="477C9548">
      <w:pPr>
        <w:rPr>
          <w:rFonts w:cs="Times New Roman"/>
        </w:rPr>
      </w:pPr>
      <w:r w:rsidRPr="00077C38">
        <w:rPr>
          <w:rFonts w:cs="Times New Roman"/>
        </w:rPr>
        <w:t xml:space="preserve">The Division of Global Migration Health (DGMH) Travelers’ Health Branch (THB) will send </w:t>
      </w:r>
      <w:r w:rsidRPr="00077C38">
        <w:rPr>
          <w:rStyle w:val="normaltextrun"/>
          <w:rFonts w:eastAsiaTheme="majorEastAsia" w:cs="Times New Roman"/>
          <w:lang w:val="en-CA"/>
        </w:rPr>
        <w:t>the Medical Tourism Case Intake Form (Form 1), upon request, to state/local health departments investigating adverse health outcomes among returned medical tourists.</w:t>
      </w:r>
      <w:r w:rsidRPr="00077C38">
        <w:rPr>
          <w:rStyle w:val="normaltextrun"/>
          <w:rFonts w:eastAsiaTheme="majorEastAsia" w:cs="Times New Roman"/>
          <w:b/>
          <w:bCs/>
          <w:lang w:val="en-CA"/>
        </w:rPr>
        <w:t xml:space="preserve"> </w:t>
      </w:r>
    </w:p>
    <w:p w:rsidR="00A817F5" w:rsidRPr="00077C38" w:rsidP="00A817F5" w14:paraId="36345A69" w14:textId="39BCFB5E">
      <w:pPr>
        <w:rPr>
          <w:rFonts w:cs="Times New Roman"/>
        </w:rPr>
      </w:pPr>
      <w:r w:rsidRPr="00077C38">
        <w:rPr>
          <w:rFonts w:cs="Times New Roman"/>
        </w:rPr>
        <w:t xml:space="preserve">Form data will be collected and stored in an electronic database. THB will review data weekly to assess for potential epidemiologic links*. When cases appear to be associated, THB will reach out to appropriate internal and external partners for further information and to coordinate a response, if needed. Health departments may be asked to complete the Medical Tourism Enhanced Surveillance Form (Form 2). </w:t>
      </w:r>
    </w:p>
    <w:p w:rsidR="00A817F5" w:rsidRPr="00077C38" w:rsidP="00A817F5" w14:paraId="117D4716" w14:textId="77777777">
      <w:pPr>
        <w:pStyle w:val="Bullets"/>
        <w:numPr>
          <w:ilvl w:val="0"/>
          <w:numId w:val="0"/>
        </w:numPr>
        <w:ind w:left="360"/>
      </w:pPr>
      <w:r w:rsidRPr="00077C38">
        <w:t>*Possible epidemiologic links between cases of adverse health outcomes involving medical tourists can include, but are not limited to, clinics where procedures are performed and timing of procedures associated with adverse health outcomes.</w:t>
      </w:r>
    </w:p>
    <w:p w:rsidR="00D0715B" w:rsidRPr="003419B3" w:rsidP="00352CEE" w14:paraId="32CFEBBE" w14:textId="77777777"/>
    <w:p w:rsidR="00352CEE" w:rsidP="00352CEE" w14:paraId="214C4368" w14:textId="77777777">
      <w:pPr>
        <w:pStyle w:val="Heading1"/>
      </w:pPr>
      <w:bookmarkStart w:id="6" w:name="_Toc473882442"/>
      <w:r>
        <w:t>Methods to maximize Response Rates and Deal with No Response</w:t>
      </w:r>
      <w:bookmarkEnd w:id="6"/>
    </w:p>
    <w:p w:rsidR="00A817F5" w:rsidRPr="00AD1499" w:rsidP="005C4D59" w14:paraId="5B8A5541" w14:textId="4AB5B2BE">
      <w:r w:rsidRPr="00AD1499">
        <w:t xml:space="preserve">State/local health departments will use the forms and report them to THB on a voluntary basis. </w:t>
      </w:r>
      <w:r w:rsidRPr="00077C38">
        <w:rPr>
          <w:rFonts w:cs="Times New Roman"/>
        </w:rPr>
        <w:t>THB will review data weekly to assess for potential epidemiologic links. When cases appear to be associated, THB will reach out to appropriate internal and external partners for further information and to coordinate a response, if needed.</w:t>
      </w:r>
    </w:p>
    <w:p w:rsidR="00352CEE" w:rsidP="00352CEE" w14:paraId="214C436A" w14:textId="22BFBA7E">
      <w:pPr>
        <w:pStyle w:val="Heading1"/>
      </w:pPr>
      <w:bookmarkStart w:id="7" w:name="_Toc473882443"/>
      <w:r>
        <w:t xml:space="preserve">Tests </w:t>
      </w:r>
      <w:r w:rsidR="00DE48C7">
        <w:t>of Procedures or Methods to be u</w:t>
      </w:r>
      <w:r>
        <w:t>ndertaken</w:t>
      </w:r>
      <w:bookmarkEnd w:id="7"/>
    </w:p>
    <w:p w:rsidR="00507F7E" w:rsidRPr="003875B6" w:rsidP="00985CCD" w14:paraId="45A62986" w14:textId="162AC917">
      <w:r w:rsidRPr="00077C38">
        <w:t>THB scheduled informational sessions with nine state/local health jurisdictions to gather feedback on th</w:t>
      </w:r>
      <w:r w:rsidRPr="00077C38" w:rsidR="00743A6F">
        <w:t>e</w:t>
      </w:r>
      <w:r w:rsidRPr="00077C38">
        <w:t xml:space="preserve"> data collection instrument</w:t>
      </w:r>
      <w:r w:rsidRPr="00077C38" w:rsidR="00743A6F">
        <w:t>s</w:t>
      </w:r>
      <w:r w:rsidRPr="00077C38">
        <w:t>. After each session, the forms (</w:t>
      </w:r>
      <w:r w:rsidRPr="00077C38" w:rsidR="00142669">
        <w:t>Form 1</w:t>
      </w:r>
      <w:r w:rsidRPr="00077C38">
        <w:t xml:space="preserve"> and </w:t>
      </w:r>
      <w:r w:rsidRPr="00077C38" w:rsidR="00142669">
        <w:t>Form 2</w:t>
      </w:r>
      <w:r w:rsidRPr="00077C38">
        <w:t>) were emailed to participants with instructions to report how long it took them to complete each form. Time estimates were calculated by averaging the reported time it took to complete each form by each state/jurisdiction.</w:t>
      </w:r>
    </w:p>
    <w:p w:rsidR="00352CEE" w:rsidP="00352CEE" w14:paraId="214C436D" w14:textId="77777777">
      <w:pPr>
        <w:pStyle w:val="Heading1"/>
      </w:pPr>
      <w:bookmarkStart w:id="8" w:name="_Toc473882444"/>
      <w:r>
        <w:t>Individuals Consulted on Statistical Aspects and Individuals Collecting and/or Analyzing Data</w:t>
      </w:r>
      <w:bookmarkEnd w:id="8"/>
    </w:p>
    <w:p w:rsidR="00507F7E" w:rsidRPr="003875B6" w:rsidP="00985CCD" w14:paraId="4A20E957" w14:textId="4C439AF1">
      <w:r w:rsidRPr="003875B6">
        <w:t>Not applicable.</w:t>
      </w:r>
      <w:r w:rsidRPr="00077C38" w:rsidR="00142669">
        <w:t xml:space="preserve"> THB will analyze data received from state/local health departments using descriptive methods. </w:t>
      </w:r>
    </w:p>
    <w:sectPr w:rsidSect="006C6578">
      <w:headerReference w:type="even" r:id="rId9"/>
      <w:headerReference w:type="default" r:id="rId10"/>
      <w:footerReference w:type="even" r:id="rId11"/>
      <w:footerReference w:type="default" r:id="rId12"/>
      <w:headerReference w:type="first" r:id="rId13"/>
      <w:footerReference w:type="first" r:id="rId14"/>
      <w:pgSz w:w="12240" w:h="15840" w:code="1"/>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Nova">
    <w:charset w:val="00"/>
    <w:family w:val="swiss"/>
    <w:pitch w:val="variable"/>
    <w:sig w:usb0="0000028F" w:usb1="00000002"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B5D54" w14:paraId="214C4375"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B5D54" w14:paraId="214C4376"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B5D54" w14:paraId="214C4378"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B5D54" w14:paraId="214C4373"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B5D54" w14:paraId="214C4374"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B5D54" w14:paraId="214C4377"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46586A31"/>
    <w:multiLevelType w:val="hybridMultilevel"/>
    <w:tmpl w:val="DDC43CEC"/>
    <w:lvl w:ilvl="0">
      <w:start w:val="1"/>
      <w:numFmt w:val="decimal"/>
      <w:pStyle w:val="Heading1"/>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707B670C"/>
    <w:multiLevelType w:val="hybridMultilevel"/>
    <w:tmpl w:val="F4A2A8E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79C121E0"/>
    <w:multiLevelType w:val="hybridMultilevel"/>
    <w:tmpl w:val="CDF010D8"/>
    <w:lvl w:ilvl="0">
      <w:start w:val="1"/>
      <w:numFmt w:val="bullet"/>
      <w:pStyle w:val="Bullets"/>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192569557">
    <w:abstractNumId w:val="2"/>
  </w:num>
  <w:num w:numId="2" w16cid:durableId="1967927086">
    <w:abstractNumId w:val="0"/>
  </w:num>
  <w:num w:numId="3" w16cid:durableId="15309485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removeDateAndTime/>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2CEE"/>
    <w:rsid w:val="00077C38"/>
    <w:rsid w:val="00081A0A"/>
    <w:rsid w:val="00137167"/>
    <w:rsid w:val="00142669"/>
    <w:rsid w:val="00260AA5"/>
    <w:rsid w:val="002706BF"/>
    <w:rsid w:val="002A2AB5"/>
    <w:rsid w:val="002D7E48"/>
    <w:rsid w:val="003151E9"/>
    <w:rsid w:val="003419B3"/>
    <w:rsid w:val="00352CEE"/>
    <w:rsid w:val="003875B6"/>
    <w:rsid w:val="004A13E8"/>
    <w:rsid w:val="004A6DE8"/>
    <w:rsid w:val="004D0CD2"/>
    <w:rsid w:val="00507F7E"/>
    <w:rsid w:val="005A3F92"/>
    <w:rsid w:val="005C4D59"/>
    <w:rsid w:val="006C6578"/>
    <w:rsid w:val="006F12C6"/>
    <w:rsid w:val="00743A6F"/>
    <w:rsid w:val="007B6574"/>
    <w:rsid w:val="007E07CC"/>
    <w:rsid w:val="007E6753"/>
    <w:rsid w:val="00803477"/>
    <w:rsid w:val="008901CF"/>
    <w:rsid w:val="008B5D54"/>
    <w:rsid w:val="009050E9"/>
    <w:rsid w:val="009068A6"/>
    <w:rsid w:val="00985CCD"/>
    <w:rsid w:val="00997D0E"/>
    <w:rsid w:val="009A0C97"/>
    <w:rsid w:val="009B664D"/>
    <w:rsid w:val="00A12917"/>
    <w:rsid w:val="00A817F5"/>
    <w:rsid w:val="00AD1499"/>
    <w:rsid w:val="00B55735"/>
    <w:rsid w:val="00B566A8"/>
    <w:rsid w:val="00B608AC"/>
    <w:rsid w:val="00C707A3"/>
    <w:rsid w:val="00D0715B"/>
    <w:rsid w:val="00D2502D"/>
    <w:rsid w:val="00D86A7E"/>
    <w:rsid w:val="00DC57CC"/>
    <w:rsid w:val="00DE48C7"/>
    <w:rsid w:val="00EB10FD"/>
    <w:rsid w:val="00ED3A64"/>
    <w:rsid w:val="00F018DB"/>
    <w:rsid w:val="00F97F2F"/>
    <w:rsid w:val="00FB456E"/>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14C4331"/>
  <w15:chartTrackingRefBased/>
  <w15:docId w15:val="{5F85DC6F-35DB-49E0-9963-EC16AD916B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52CEE"/>
    <w:rPr>
      <w:rFonts w:ascii="Times New Roman" w:hAnsi="Times New Roman"/>
      <w:sz w:val="24"/>
    </w:rPr>
  </w:style>
  <w:style w:type="paragraph" w:styleId="Heading1">
    <w:name w:val="heading 1"/>
    <w:basedOn w:val="Subtitle"/>
    <w:next w:val="Normal"/>
    <w:link w:val="Heading1Char"/>
    <w:uiPriority w:val="9"/>
    <w:qFormat/>
    <w:rsid w:val="00352CEE"/>
    <w:pPr>
      <w:numPr>
        <w:numId w:val="2"/>
      </w:numPr>
      <w:spacing w:after="240"/>
      <w:ind w:left="360"/>
      <w:outlineLvl w:val="0"/>
    </w:pPr>
    <w:rPr>
      <w:b/>
    </w:rPr>
  </w:style>
  <w:style w:type="paragraph" w:styleId="Heading2">
    <w:name w:val="heading 2"/>
    <w:basedOn w:val="Normal"/>
    <w:next w:val="Normal"/>
    <w:link w:val="Heading2Char"/>
    <w:uiPriority w:val="9"/>
    <w:unhideWhenUsed/>
    <w:qFormat/>
    <w:rsid w:val="00352CEE"/>
    <w:pPr>
      <w:spacing w:after="0" w:line="240" w:lineRule="auto"/>
      <w:jc w:val="center"/>
      <w:outlineLvl w:val="1"/>
    </w:pPr>
    <w:rPr>
      <w:b/>
      <w:sz w:val="40"/>
      <w:szCs w:val="40"/>
    </w:rPr>
  </w:style>
  <w:style w:type="paragraph" w:styleId="Heading3">
    <w:name w:val="heading 3"/>
    <w:basedOn w:val="Normal"/>
    <w:next w:val="Normal"/>
    <w:link w:val="Heading3Char"/>
    <w:uiPriority w:val="9"/>
    <w:unhideWhenUsed/>
    <w:qFormat/>
    <w:rsid w:val="00352CEE"/>
    <w:pPr>
      <w:spacing w:after="0" w:line="240" w:lineRule="auto"/>
      <w:jc w:val="center"/>
      <w:outlineLvl w:val="2"/>
    </w:pPr>
    <w:rPr>
      <w:sz w:val="32"/>
      <w:szCs w:val="32"/>
    </w:rPr>
  </w:style>
  <w:style w:type="paragraph" w:styleId="Heading4">
    <w:name w:val="heading 4"/>
    <w:basedOn w:val="Normal"/>
    <w:next w:val="Normal"/>
    <w:link w:val="Heading4Char"/>
    <w:uiPriority w:val="9"/>
    <w:unhideWhenUsed/>
    <w:qFormat/>
    <w:rsid w:val="00352CEE"/>
    <w:pPr>
      <w:spacing w:after="0" w:line="240" w:lineRule="auto"/>
      <w:jc w:val="center"/>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5D54"/>
  </w:style>
  <w:style w:type="character" w:customStyle="1" w:styleId="Heading1Char">
    <w:name w:val="Heading 1 Char"/>
    <w:basedOn w:val="DefaultParagraphFont"/>
    <w:link w:val="Heading1"/>
    <w:uiPriority w:val="9"/>
    <w:rsid w:val="00352CEE"/>
    <w:rPr>
      <w:rFonts w:ascii="Times New Roman" w:hAnsi="Times New Roman"/>
      <w:b/>
      <w:sz w:val="24"/>
    </w:rPr>
  </w:style>
  <w:style w:type="character" w:customStyle="1" w:styleId="Heading2Char">
    <w:name w:val="Heading 2 Char"/>
    <w:basedOn w:val="DefaultParagraphFont"/>
    <w:link w:val="Heading2"/>
    <w:uiPriority w:val="9"/>
    <w:rsid w:val="00352CEE"/>
    <w:rPr>
      <w:rFonts w:ascii="Times New Roman" w:hAnsi="Times New Roman"/>
      <w:b/>
      <w:sz w:val="40"/>
      <w:szCs w:val="40"/>
    </w:rPr>
  </w:style>
  <w:style w:type="character" w:customStyle="1" w:styleId="Heading3Char">
    <w:name w:val="Heading 3 Char"/>
    <w:basedOn w:val="DefaultParagraphFont"/>
    <w:link w:val="Heading3"/>
    <w:uiPriority w:val="9"/>
    <w:rsid w:val="00352CEE"/>
    <w:rPr>
      <w:rFonts w:ascii="Times New Roman" w:hAnsi="Times New Roman"/>
      <w:sz w:val="32"/>
      <w:szCs w:val="32"/>
    </w:rPr>
  </w:style>
  <w:style w:type="character" w:customStyle="1" w:styleId="Heading4Char">
    <w:name w:val="Heading 4 Char"/>
    <w:basedOn w:val="DefaultParagraphFont"/>
    <w:link w:val="Heading4"/>
    <w:uiPriority w:val="9"/>
    <w:rsid w:val="00352CEE"/>
    <w:rPr>
      <w:rFonts w:ascii="Times New Roman" w:hAnsi="Times New Roman"/>
      <w:b/>
      <w:sz w:val="24"/>
    </w:rPr>
  </w:style>
  <w:style w:type="paragraph" w:styleId="Subtitle">
    <w:name w:val="Subtitle"/>
    <w:basedOn w:val="Normal"/>
    <w:next w:val="Normal"/>
    <w:link w:val="SubtitleChar"/>
    <w:uiPriority w:val="11"/>
    <w:qFormat/>
    <w:rsid w:val="00352CEE"/>
    <w:pPr>
      <w:spacing w:after="0" w:line="240" w:lineRule="auto"/>
    </w:pPr>
  </w:style>
  <w:style w:type="character" w:customStyle="1" w:styleId="SubtitleChar">
    <w:name w:val="Subtitle Char"/>
    <w:basedOn w:val="DefaultParagraphFont"/>
    <w:link w:val="Subtitle"/>
    <w:uiPriority w:val="11"/>
    <w:rsid w:val="00352CEE"/>
    <w:rPr>
      <w:rFonts w:ascii="Times New Roman" w:hAnsi="Times New Roman"/>
      <w:sz w:val="24"/>
    </w:rPr>
  </w:style>
  <w:style w:type="character" w:styleId="Hyperlink">
    <w:name w:val="Hyperlink"/>
    <w:basedOn w:val="DefaultParagraphFont"/>
    <w:uiPriority w:val="99"/>
    <w:unhideWhenUsed/>
    <w:rsid w:val="00352CEE"/>
    <w:rPr>
      <w:color w:val="0000FF" w:themeColor="hyperlink"/>
      <w:u w:val="single"/>
    </w:rPr>
  </w:style>
  <w:style w:type="paragraph" w:styleId="TOC2">
    <w:name w:val="toc 2"/>
    <w:basedOn w:val="Normal"/>
    <w:next w:val="Normal"/>
    <w:autoRedefine/>
    <w:uiPriority w:val="39"/>
    <w:unhideWhenUsed/>
    <w:rsid w:val="00352CEE"/>
    <w:pPr>
      <w:spacing w:after="100"/>
      <w:ind w:left="240"/>
    </w:pPr>
  </w:style>
  <w:style w:type="paragraph" w:styleId="ListParagraph">
    <w:name w:val="List Paragraph"/>
    <w:basedOn w:val="Normal"/>
    <w:link w:val="ListParagraphChar"/>
    <w:uiPriority w:val="34"/>
    <w:qFormat/>
    <w:rsid w:val="00352CEE"/>
    <w:pPr>
      <w:ind w:left="720"/>
      <w:contextualSpacing/>
    </w:pPr>
  </w:style>
  <w:style w:type="paragraph" w:customStyle="1" w:styleId="Bullets">
    <w:name w:val="Bullets"/>
    <w:basedOn w:val="ListParagraph"/>
    <w:link w:val="BulletsChar"/>
    <w:qFormat/>
    <w:rsid w:val="00352CEE"/>
    <w:pPr>
      <w:numPr>
        <w:numId w:val="1"/>
      </w:numPr>
      <w:ind w:left="360"/>
    </w:pPr>
  </w:style>
  <w:style w:type="paragraph" w:styleId="TOC1">
    <w:name w:val="toc 1"/>
    <w:basedOn w:val="Normal"/>
    <w:next w:val="Normal"/>
    <w:autoRedefine/>
    <w:uiPriority w:val="39"/>
    <w:unhideWhenUsed/>
    <w:rsid w:val="00352CEE"/>
    <w:pPr>
      <w:spacing w:after="100"/>
    </w:pPr>
  </w:style>
  <w:style w:type="character" w:customStyle="1" w:styleId="ListParagraphChar">
    <w:name w:val="List Paragraph Char"/>
    <w:basedOn w:val="DefaultParagraphFont"/>
    <w:link w:val="ListParagraph"/>
    <w:uiPriority w:val="34"/>
    <w:rsid w:val="00352CEE"/>
    <w:rPr>
      <w:rFonts w:ascii="Times New Roman" w:hAnsi="Times New Roman"/>
      <w:sz w:val="24"/>
    </w:rPr>
  </w:style>
  <w:style w:type="character" w:customStyle="1" w:styleId="BulletsChar">
    <w:name w:val="Bullets Char"/>
    <w:basedOn w:val="ListParagraphChar"/>
    <w:link w:val="Bullets"/>
    <w:rsid w:val="00352CEE"/>
    <w:rPr>
      <w:rFonts w:ascii="Times New Roman" w:hAnsi="Times New Roman"/>
      <w:sz w:val="24"/>
    </w:rPr>
  </w:style>
  <w:style w:type="table" w:styleId="TableGrid">
    <w:name w:val="Table Grid"/>
    <w:basedOn w:val="TableNormal"/>
    <w:uiPriority w:val="59"/>
    <w:rsid w:val="00352CEE"/>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3">
    <w:name w:val="toc 3"/>
    <w:basedOn w:val="Normal"/>
    <w:next w:val="Normal"/>
    <w:autoRedefine/>
    <w:uiPriority w:val="39"/>
    <w:unhideWhenUsed/>
    <w:rsid w:val="00352CEE"/>
    <w:pPr>
      <w:spacing w:after="100"/>
      <w:ind w:left="480"/>
    </w:pPr>
  </w:style>
  <w:style w:type="paragraph" w:styleId="NoSpacing">
    <w:name w:val="No Spacing"/>
    <w:uiPriority w:val="1"/>
    <w:qFormat/>
    <w:rsid w:val="00A12917"/>
    <w:pPr>
      <w:spacing w:after="0" w:line="240" w:lineRule="auto"/>
    </w:pPr>
    <w:rPr>
      <w:rFonts w:ascii="Times New Roman" w:hAnsi="Times New Roman"/>
      <w:sz w:val="24"/>
    </w:rPr>
  </w:style>
  <w:style w:type="paragraph" w:styleId="Revision">
    <w:name w:val="Revision"/>
    <w:hidden/>
    <w:uiPriority w:val="99"/>
    <w:semiHidden/>
    <w:rsid w:val="00137167"/>
    <w:pPr>
      <w:spacing w:after="0" w:line="240" w:lineRule="auto"/>
    </w:pPr>
    <w:rPr>
      <w:rFonts w:ascii="Times New Roman" w:hAnsi="Times New Roman"/>
      <w:sz w:val="24"/>
    </w:rPr>
  </w:style>
  <w:style w:type="character" w:customStyle="1" w:styleId="normaltextrun">
    <w:name w:val="normaltextrun"/>
    <w:basedOn w:val="DefaultParagraphFont"/>
    <w:rsid w:val="00A817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3.xml" /><Relationship Id="rId14" Type="http://schemas.openxmlformats.org/officeDocument/2006/relationships/footer" Target="footer3.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mailto:nhr9@cdc.gov" TargetMode="Externa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1EB0047B917F44A9DD22EA00C4953F7" ma:contentTypeVersion="16" ma:contentTypeDescription="Create a new document." ma:contentTypeScope="" ma:versionID="d441d35556775b67b8fc29e2022f78df">
  <xsd:schema xmlns:xsd="http://www.w3.org/2001/XMLSchema" xmlns:xs="http://www.w3.org/2001/XMLSchema" xmlns:p="http://schemas.microsoft.com/office/2006/metadata/properties" xmlns:ns2="a400e991-e328-4909-a20b-586a3e95021a" xmlns:ns3="7cba21d4-7744-440f-8d0e-c8a210e7da3e" targetNamespace="http://schemas.microsoft.com/office/2006/metadata/properties" ma:root="true" ma:fieldsID="4e6218c76cbcf0264d5a65f4d00c066b" ns2:_="" ns3:_="">
    <xsd:import namespace="a400e991-e328-4909-a20b-586a3e95021a"/>
    <xsd:import namespace="7cba21d4-7744-440f-8d0e-c8a210e7da3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00e991-e328-4909-a20b-586a3e95021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cba21d4-7744-440f-8d0e-c8a210e7da3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446bd8a0-b11e-4e92-befa-4e341e03cb23}" ma:internalName="TaxCatchAll" ma:showField="CatchAllData" ma:web="7cba21d4-7744-440f-8d0e-c8a210e7da3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400e991-e328-4909-a20b-586a3e95021a">
      <Terms xmlns="http://schemas.microsoft.com/office/infopath/2007/PartnerControls"/>
    </lcf76f155ced4ddcb4097134ff3c332f>
    <TaxCatchAll xmlns="7cba21d4-7744-440f-8d0e-c8a210e7da3e" xsi:nil="true"/>
  </documentManagement>
</p:properties>
</file>

<file path=customXml/itemProps1.xml><?xml version="1.0" encoding="utf-8"?>
<ds:datastoreItem xmlns:ds="http://schemas.openxmlformats.org/officeDocument/2006/customXml" ds:itemID="{90E82ECC-1183-41FC-B883-E4AA2329047F}">
  <ds:schemaRefs>
    <ds:schemaRef ds:uri="http://schemas.microsoft.com/sharepoint/v3/contenttype/forms"/>
  </ds:schemaRefs>
</ds:datastoreItem>
</file>

<file path=customXml/itemProps2.xml><?xml version="1.0" encoding="utf-8"?>
<ds:datastoreItem xmlns:ds="http://schemas.openxmlformats.org/officeDocument/2006/customXml" ds:itemID="{BE0BFB01-57C9-459C-B94F-62D90D21E9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00e991-e328-4909-a20b-586a3e95021a"/>
    <ds:schemaRef ds:uri="7cba21d4-7744-440f-8d0e-c8a210e7da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90E9002-F01F-4E94-AA0E-7D4F6EE8AEB4}">
  <ds:schemaRefs>
    <ds:schemaRef ds:uri="http://schemas.openxmlformats.org/officeDocument/2006/bibliography"/>
  </ds:schemaRefs>
</ds:datastoreItem>
</file>

<file path=customXml/itemProps4.xml><?xml version="1.0" encoding="utf-8"?>
<ds:datastoreItem xmlns:ds="http://schemas.openxmlformats.org/officeDocument/2006/customXml" ds:itemID="{4B46C322-7639-486D-948B-71FB7FEDA535}">
  <ds:schemaRefs>
    <ds:schemaRef ds:uri="http://www.w3.org/XML/1998/namespace"/>
    <ds:schemaRef ds:uri="81daf041-c113-401c-bf82-107f5d396711"/>
    <ds:schemaRef ds:uri="http://schemas.openxmlformats.org/package/2006/metadata/core-properties"/>
    <ds:schemaRef ds:uri="http://schemas.microsoft.com/office/2006/documentManagement/types"/>
    <ds:schemaRef ds:uri="http://purl.org/dc/elements/1.1/"/>
    <ds:schemaRef ds:uri="http://schemas.microsoft.com/office/infopath/2007/PartnerControls"/>
    <ds:schemaRef ds:uri="http://purl.org/dc/dcmitype/"/>
    <ds:schemaRef ds:uri="http://schemas.microsoft.com/office/2006/metadata/properties"/>
    <ds:schemaRef ds:uri="http://purl.org/dc/terms/"/>
    <ds:schemaRef ds:uri="a400e991-e328-4909-a20b-586a3e95021a"/>
    <ds:schemaRef ds:uri="7cba21d4-7744-440f-8d0e-c8a210e7da3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521</Words>
  <Characters>2973</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3488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Samuel, Lee (CDC/OID/NCEZID)</dc:creator>
  <cp:lastModifiedBy>Vice, Rudith (CDC/NCEZID/OD)</cp:lastModifiedBy>
  <cp:revision>4</cp:revision>
  <dcterms:created xsi:type="dcterms:W3CDTF">2025-07-02T15:47:00Z</dcterms:created>
  <dcterms:modified xsi:type="dcterms:W3CDTF">2025-07-02T15:48:00Z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0x010100C1EB0047B917F44A9DD22EA00C4953F7</vt:lpwstr>
  </property>
  <property fmtid="{D5CDD505-2E9C-101B-9397-08002B2CF9AE}" pid="3" name="MSIP_Label_8af03ff0-41c5-4c41-b55e-fabb8fae94be_ActionId">
    <vt:lpwstr>54e59e12-cc41-4575-8d93-f607e449914a</vt:lpwstr>
  </property>
  <property fmtid="{D5CDD505-2E9C-101B-9397-08002B2CF9AE}" pid="4" name="MSIP_Label_8af03ff0-41c5-4c41-b55e-fabb8fae94be_ContentBits">
    <vt:lpwstr>0</vt:lpwstr>
  </property>
  <property fmtid="{D5CDD505-2E9C-101B-9397-08002B2CF9AE}" pid="5" name="MSIP_Label_8af03ff0-41c5-4c41-b55e-fabb8fae94be_Enabled">
    <vt:lpwstr>true</vt:lpwstr>
  </property>
  <property fmtid="{D5CDD505-2E9C-101B-9397-08002B2CF9AE}" pid="6" name="MSIP_Label_8af03ff0-41c5-4c41-b55e-fabb8fae94be_Method">
    <vt:lpwstr>Privileged</vt:lpwstr>
  </property>
  <property fmtid="{D5CDD505-2E9C-101B-9397-08002B2CF9AE}" pid="7" name="MSIP_Label_8af03ff0-41c5-4c41-b55e-fabb8fae94be_Name">
    <vt:lpwstr>8af03ff0-41c5-4c41-b55e-fabb8fae94be</vt:lpwstr>
  </property>
  <property fmtid="{D5CDD505-2E9C-101B-9397-08002B2CF9AE}" pid="8" name="MSIP_Label_8af03ff0-41c5-4c41-b55e-fabb8fae94be_SetDate">
    <vt:lpwstr>2024-01-16T21:06:01Z</vt:lpwstr>
  </property>
  <property fmtid="{D5CDD505-2E9C-101B-9397-08002B2CF9AE}" pid="9" name="MSIP_Label_8af03ff0-41c5-4c41-b55e-fabb8fae94be_SiteId">
    <vt:lpwstr>9ce70869-60db-44fd-abe8-d2767077fc8f</vt:lpwstr>
  </property>
  <property fmtid="{D5CDD505-2E9C-101B-9397-08002B2CF9AE}" pid="10" name="_dlc_DocIdItemGuid">
    <vt:lpwstr>88371678-b9da-4719-8d8b-d54d1caeb036</vt:lpwstr>
  </property>
</Properties>
</file>