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0E2E" w:rsidP="00664CE0" w14:paraId="2D16115B" w14:textId="77777777">
      <w:pPr>
        <w:pStyle w:val="Heading1"/>
      </w:pPr>
      <w:bookmarkStart w:id="0" w:name="_Toc413834726"/>
      <w:bookmarkStart w:id="1" w:name="_Toc413834873"/>
    </w:p>
    <w:bookmarkEnd w:id="0"/>
    <w:bookmarkEnd w:id="1"/>
    <w:p w:rsidR="00C67696" w:rsidRPr="00711BFA" w:rsidP="007974EF" w14:paraId="5C223500" w14:textId="481629DC">
      <w:pPr>
        <w:jc w:val="center"/>
      </w:pPr>
      <w:r w:rsidRPr="007974EF">
        <w:rPr>
          <w:rFonts w:eastAsiaTheme="majorEastAsia" w:cstheme="majorBidi"/>
          <w:b/>
          <w:bCs/>
          <w:sz w:val="40"/>
          <w:szCs w:val="40"/>
        </w:rPr>
        <w:t>The Division of Workforce Development (DWD) Fellowship Alumni Assessment</w:t>
      </w:r>
    </w:p>
    <w:p w:rsidR="009C4B3B" w:rsidRPr="00711BFA" w:rsidP="00664CE0" w14:paraId="27581705" w14:textId="77777777"/>
    <w:p w:rsidR="000F529E" w:rsidRPr="00711BFA" w14:paraId="7977E25F" w14:textId="05206DB1">
      <w:pPr>
        <w:jc w:val="center"/>
        <w:rPr>
          <w:rFonts w:ascii="Cambria" w:eastAsia="Cambria" w:hAnsi="Cambria" w:cs="Cambria"/>
        </w:rPr>
      </w:pPr>
      <w:r>
        <w:t>OMB No. 0920-1078</w:t>
      </w:r>
    </w:p>
    <w:p w:rsidR="05EEA6F3" w:rsidP="234B12C2" w14:paraId="0E0A3677" w14:textId="6037622F">
      <w:pPr>
        <w:jc w:val="center"/>
      </w:pPr>
      <w:r>
        <w:t>Revision</w:t>
      </w:r>
    </w:p>
    <w:p w:rsidR="00D144F9" w:rsidRPr="00711BFA" w:rsidP="00664CE0" w14:paraId="7ADEBF74" w14:textId="77777777"/>
    <w:p w:rsidR="009C4B3B" w:rsidRPr="00711BFA" w:rsidP="00664CE0" w14:paraId="4E63D168" w14:textId="77777777"/>
    <w:p w:rsidR="00D144F9" w:rsidRPr="00711BFA" w:rsidP="00664CE0" w14:paraId="66655DD1" w14:textId="77777777">
      <w:pPr>
        <w:pStyle w:val="Heading2"/>
      </w:pPr>
      <w:bookmarkStart w:id="2" w:name="_Toc413834727"/>
      <w:bookmarkStart w:id="3" w:name="_Toc413834874"/>
      <w:r w:rsidRPr="00711BFA">
        <w:t>SUPPORTING STATEMENT – Section A</w:t>
      </w:r>
      <w:bookmarkEnd w:id="2"/>
      <w:bookmarkEnd w:id="3"/>
    </w:p>
    <w:p w:rsidR="009C4B3B" w:rsidRPr="00711BFA" w:rsidP="00664CE0" w14:paraId="59CD0F5D" w14:textId="77777777"/>
    <w:p w:rsidR="00D144F9" w:rsidRPr="00297894" w:rsidP="234B12C2" w14:paraId="2AD346F7" w14:textId="035BD0C4">
      <w:pPr>
        <w:jc w:val="center"/>
      </w:pPr>
      <w:sdt>
        <w:sdtPr>
          <w:rPr>
            <w:color w:val="FF0000"/>
          </w:rPr>
          <w:alias w:val="OSC_StateA_Date_Submitted"/>
          <w:tag w:val="OSC_StateA_Date_Submitted"/>
          <w:id w:val="1270119206"/>
          <w:lock w:val="sdtLocked"/>
          <w:placeholder>
            <w:docPart w:val="16BEBD014F844A0A80FD33A4C62D4462"/>
          </w:placeholder>
          <w:showingPlcHd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Date_Submitted[1]" w:storeItemID="{90EFC786-FE93-4055-A206-CCA7047FA14F}"/>
          <w:date>
            <w:dateFormat w:val="M/d/yyyy"/>
            <w:lid w:val="en-US"/>
            <w:storeMappedDataAs w:val="dateTime"/>
            <w:calendar w:val="gregorian"/>
          </w:date>
        </w:sdtPr>
        <w:sdtContent>
          <w:r w:rsidRPr="00711BFA" w:rsidR="003956B2">
            <w:t>Date</w:t>
          </w:r>
        </w:sdtContent>
      </w:sdt>
    </w:p>
    <w:p w:rsidR="5CB6B8C6" w:rsidP="234B12C2" w14:paraId="00D2A8CC" w14:textId="67909BCB">
      <w:pPr>
        <w:jc w:val="center"/>
      </w:pPr>
      <w:r>
        <w:t>January 2</w:t>
      </w:r>
      <w:r w:rsidR="521A346A">
        <w:t>5</w:t>
      </w:r>
      <w:r>
        <w:t>, 2024</w:t>
      </w:r>
    </w:p>
    <w:p w:rsidR="00C62C8F" w:rsidP="00664CE0" w14:paraId="46DC10C4" w14:textId="77777777">
      <w:pPr>
        <w:rPr>
          <w:b/>
          <w:sz w:val="28"/>
          <w:szCs w:val="28"/>
        </w:rPr>
      </w:pPr>
    </w:p>
    <w:p w:rsidR="00C62C8F" w:rsidP="00664CE0" w14:paraId="5B575866" w14:textId="77777777">
      <w:pPr>
        <w:rPr>
          <w:b/>
          <w:sz w:val="28"/>
          <w:szCs w:val="28"/>
        </w:rPr>
      </w:pPr>
    </w:p>
    <w:p w:rsidR="00C62C8F" w:rsidP="00664CE0" w14:paraId="40E72B14" w14:textId="77777777">
      <w:pPr>
        <w:rPr>
          <w:b/>
          <w:sz w:val="28"/>
          <w:szCs w:val="28"/>
        </w:rPr>
      </w:pPr>
    </w:p>
    <w:p w:rsidR="00C62C8F" w:rsidP="00664CE0" w14:paraId="7F6C78ED" w14:textId="77777777">
      <w:pPr>
        <w:rPr>
          <w:b/>
          <w:sz w:val="28"/>
          <w:szCs w:val="28"/>
        </w:rPr>
      </w:pPr>
    </w:p>
    <w:p w:rsidR="00D144F9" w:rsidRPr="00711BFA" w:rsidP="00664CE0" w14:paraId="72ADA6B4" w14:textId="77777777">
      <w:pPr>
        <w:rPr>
          <w:b/>
          <w:sz w:val="28"/>
          <w:szCs w:val="28"/>
        </w:rPr>
      </w:pPr>
      <w:r w:rsidRPr="00711BFA">
        <w:rPr>
          <w:b/>
          <w:sz w:val="28"/>
          <w:szCs w:val="28"/>
        </w:rPr>
        <w:t>Program Official/Project Officer</w:t>
      </w:r>
    </w:p>
    <w:p w:rsidR="00664CE0" w:rsidRPr="00711BFA" w:rsidP="00C62C8F" w14:paraId="0AE1463F" w14:textId="16167B4B">
      <w:pPr>
        <w:spacing w:after="0" w:line="240" w:lineRule="auto"/>
      </w:pPr>
      <w:r w:rsidRPr="00711BFA">
        <w:rPr>
          <w:b/>
        </w:rPr>
        <w:t>Name:</w:t>
      </w:r>
      <w:r w:rsidRPr="00711BFA">
        <w:t xml:space="preserve">  </w:t>
      </w:r>
      <w:sdt>
        <w:sdtPr>
          <w:alias w:val="GenIC PI Name"/>
          <w:tag w:val="GenICPIName"/>
          <w:id w:val="1698118025"/>
          <w:placeholder>
            <w:docPart w:val="0F098D9C41AE4D8C91F70B2659C9360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Content>
          <w:r w:rsidR="0031227A">
            <w:t>Laura Colman, PhD, MPH</w:t>
          </w:r>
        </w:sdtContent>
      </w:sdt>
    </w:p>
    <w:p w:rsidR="00664CE0" w:rsidRPr="00711BFA" w:rsidP="00C62C8F" w14:paraId="7F50A64A" w14:textId="641A578E">
      <w:pPr>
        <w:spacing w:after="0" w:line="240" w:lineRule="auto"/>
      </w:pPr>
      <w:r w:rsidRPr="00711BFA">
        <w:rPr>
          <w:b/>
        </w:rPr>
        <w:t>Title:</w:t>
      </w:r>
      <w:r w:rsidRPr="00711BFA">
        <w:t xml:space="preserve">  </w:t>
      </w:r>
      <w:sdt>
        <w:sdtPr>
          <w:alias w:val="GenIC PI Title"/>
          <w:tag w:val="GenICPITitle"/>
          <w:id w:val="1802117107"/>
          <w:placeholder>
            <w:docPart w:val="DBD6E06B33BC4013A9AF41A5730A01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Content>
          <w:r w:rsidR="0031227A">
            <w:t>Health Scientist</w:t>
          </w:r>
        </w:sdtContent>
      </w:sdt>
    </w:p>
    <w:p w:rsidR="00664CE0" w:rsidRPr="00711BFA" w:rsidP="00C62C8F" w14:paraId="5408690E" w14:textId="26E823E6">
      <w:pPr>
        <w:spacing w:after="0" w:line="240" w:lineRule="auto"/>
      </w:pPr>
      <w:r w:rsidRPr="00711BFA">
        <w:rPr>
          <w:b/>
        </w:rPr>
        <w:t>CIO:</w:t>
      </w:r>
      <w:r w:rsidRPr="00711BFA">
        <w:t xml:space="preserve">  </w:t>
      </w:r>
      <w:sdt>
        <w:sdtPr>
          <w:alias w:val="GenIC PI CIO"/>
          <w:tag w:val="GenICPICIO"/>
          <w:id w:val="-580677466"/>
          <w:placeholder>
            <w:docPart w:val="97B9850A6389439BBB0951AD5571569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Content>
          <w:r w:rsidR="00DF53A5">
            <w:t>National Center for STLT Public Health Infrastructure and Workforce (NCSTLTPHIW)</w:t>
          </w:r>
        </w:sdtContent>
      </w:sdt>
    </w:p>
    <w:p w:rsidR="00664CE0" w:rsidRPr="00711BFA" w:rsidP="00C62C8F" w14:paraId="61B327CF" w14:textId="45D33016">
      <w:pPr>
        <w:spacing w:after="0" w:line="240" w:lineRule="auto"/>
      </w:pPr>
      <w:r w:rsidRPr="00711BFA">
        <w:rPr>
          <w:b/>
        </w:rPr>
        <w:t>Division:</w:t>
      </w:r>
      <w:r w:rsidRPr="00711BFA">
        <w:t xml:space="preserve">  </w:t>
      </w:r>
      <w:sdt>
        <w:sdtPr>
          <w:alias w:val="GenIC PI Division OR Office Title"/>
          <w:tag w:val="GenICPIDivisionOROfficeTitle"/>
          <w:id w:val="1614320865"/>
          <w:placeholder>
            <w:docPart w:val="C4DC9C3720C24374BE601F669855A4A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Content>
          <w:r w:rsidR="007974EF">
            <w:t>Division of Workforce Development (DWD)</w:t>
          </w:r>
        </w:sdtContent>
      </w:sdt>
    </w:p>
    <w:p w:rsidR="00664CE0" w:rsidRPr="00711BFA" w:rsidP="00C62C8F" w14:paraId="310B155B" w14:textId="6A3708AF">
      <w:pPr>
        <w:spacing w:after="0" w:line="240" w:lineRule="auto"/>
      </w:pPr>
      <w:r w:rsidRPr="00711BFA">
        <w:rPr>
          <w:b/>
        </w:rPr>
        <w:t>Branch:</w:t>
      </w:r>
      <w:r w:rsidRPr="00711BFA">
        <w:t xml:space="preserve">  </w:t>
      </w:r>
      <w:sdt>
        <w:sdtPr>
          <w:alias w:val="GenIC PI Branch OR Office Title"/>
          <w:tag w:val="GenICPIBranchOROfficeTitle"/>
          <w:id w:val="-156998046"/>
          <w:placeholder>
            <w:docPart w:val="E803E61AAD6E486FB3EDD885A3702F5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Content>
          <w:r w:rsidR="007974EF">
            <w:t xml:space="preserve">Office of the Director, </w:t>
          </w:r>
          <w:r w:rsidR="0031227A">
            <w:t xml:space="preserve">Science </w:t>
          </w:r>
          <w:r w:rsidR="007974EF">
            <w:t>Office</w:t>
          </w:r>
        </w:sdtContent>
      </w:sdt>
    </w:p>
    <w:p w:rsidR="00664CE0" w:rsidRPr="00711BFA" w:rsidP="00C62C8F" w14:paraId="113EFFC8" w14:textId="540217A3">
      <w:pPr>
        <w:spacing w:after="0" w:line="240" w:lineRule="auto"/>
      </w:pPr>
      <w:r w:rsidRPr="00711BFA">
        <w:rPr>
          <w:b/>
        </w:rPr>
        <w:t>Address:</w:t>
      </w:r>
      <w:r w:rsidRPr="00711BFA">
        <w:t xml:space="preserve">  </w:t>
      </w:r>
      <w:sdt>
        <w:sdtPr>
          <w:rPr>
            <w:rFonts w:cs="Segoe UI"/>
            <w:noProof/>
          </w:rPr>
          <w:alias w:val="GenIC PI Work Mailing Address"/>
          <w:tag w:val="GenICPIWorkMailingAddress"/>
          <w:id w:val="-1826894463"/>
          <w:placeholder>
            <w:docPart w:val="668F3E55774E493BBB0B9D151DB233D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Content>
          <w:r w:rsidR="007974EF">
            <w:rPr>
              <w:rFonts w:cs="Segoe UI"/>
              <w:noProof/>
            </w:rPr>
            <w:t>2400</w:t>
          </w:r>
          <w:r w:rsidRPr="00124029" w:rsidR="00124029">
            <w:rPr>
              <w:rFonts w:cs="Segoe UI"/>
              <w:noProof/>
            </w:rPr>
            <w:t xml:space="preserve"> Century Center</w:t>
          </w:r>
          <w:r w:rsidR="0031227A">
            <w:rPr>
              <w:rFonts w:cs="Segoe UI"/>
              <w:noProof/>
            </w:rPr>
            <w:t xml:space="preserve"> </w:t>
          </w:r>
        </w:sdtContent>
      </w:sdt>
    </w:p>
    <w:p w:rsidR="00664CE0" w:rsidRPr="00124029" w:rsidP="00AA4EF7" w14:paraId="1B7D8C6A" w14:textId="6DAE7620">
      <w:pPr>
        <w:spacing w:after="0" w:line="240" w:lineRule="auto"/>
        <w:jc w:val="both"/>
      </w:pPr>
      <w:r w:rsidRPr="00711BFA">
        <w:rPr>
          <w:b/>
        </w:rPr>
        <w:t>Phone:</w:t>
      </w:r>
      <w:r w:rsidRPr="00711BFA">
        <w:t xml:space="preserve"> </w:t>
      </w:r>
      <w:r w:rsidRPr="00711BFA" w:rsidR="00C01F45">
        <w:t xml:space="preserve"> </w:t>
      </w:r>
      <w:sdt>
        <w:sdtPr>
          <w:alias w:val="GenIC PI Phone"/>
          <w:tag w:val="GenICPIPhone"/>
          <w:id w:val="-1534803558"/>
          <w:placeholder>
            <w:docPart w:val="A4FEFC5F63604B9E84326A097F93B7A9"/>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Content>
          <w:r w:rsidRPr="00124029" w:rsidR="0031227A">
            <w:t>404.498.</w:t>
          </w:r>
          <w:r w:rsidR="0031227A">
            <w:t>1542</w:t>
          </w:r>
        </w:sdtContent>
      </w:sdt>
    </w:p>
    <w:p w:rsidR="00664CE0" w:rsidRPr="00711BFA" w:rsidP="00C62C8F" w14:paraId="3A808F95" w14:textId="696A5BEE">
      <w:pPr>
        <w:spacing w:after="0" w:line="240" w:lineRule="auto"/>
      </w:pPr>
      <w:r w:rsidRPr="00711BFA">
        <w:rPr>
          <w:b/>
        </w:rPr>
        <w:t>Email:</w:t>
      </w:r>
      <w:r w:rsidRPr="00711BFA">
        <w:t xml:space="preserve">  </w:t>
      </w:r>
      <w:sdt>
        <w:sdtPr>
          <w:alias w:val="GenIC PI Email"/>
          <w:tag w:val="GenICPIEmail"/>
          <w:id w:val="1706137242"/>
          <w:placeholder>
            <w:docPart w:val="162725FE353F4C19AAC45E9ACBDFEC7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Content>
          <w:r w:rsidR="008554A7">
            <w:t>lcolman</w:t>
          </w:r>
          <w:r w:rsidR="00124029">
            <w:t>@cdc.gov</w:t>
          </w:r>
          <w:r w:rsidR="0031227A">
            <w:t xml:space="preserve"> </w:t>
          </w:r>
        </w:sdtContent>
      </w:sdt>
    </w:p>
    <w:p w:rsidR="0016557D" w:rsidP="0016557D" w14:paraId="65693420" w14:textId="77777777"/>
    <w:p w:rsidR="009F6DA0" w:rsidP="0016557D" w14:paraId="019C3BF3" w14:textId="7D20C0EB"/>
    <w:p w:rsidR="00AA4EF7" w:rsidRPr="0016557D" w:rsidP="0016557D" w14:paraId="6C95F8D8" w14:textId="77777777"/>
    <w:p w:rsidR="007974EF" w:rsidP="00AA4EF7" w14:paraId="47E94CFB" w14:textId="77777777">
      <w:pPr>
        <w:pStyle w:val="Heading3"/>
      </w:pPr>
      <w:bookmarkStart w:id="4" w:name="_Toc413834875"/>
      <w:bookmarkStart w:id="5" w:name="_Toc413835191"/>
    </w:p>
    <w:p w:rsidR="00F11A6F" w:rsidRPr="00AA4EF7" w:rsidP="00AA4EF7" w14:paraId="5231631A" w14:textId="7F75090E">
      <w:pPr>
        <w:pStyle w:val="Heading3"/>
      </w:pPr>
      <w:bookmarkStart w:id="6" w:name="_Toc155601272"/>
      <w:r w:rsidRPr="00AA4EF7">
        <w:t>Table of Contents</w:t>
      </w:r>
      <w:bookmarkEnd w:id="4"/>
      <w:bookmarkEnd w:id="5"/>
      <w:bookmarkEnd w:id="6"/>
    </w:p>
    <w:p w:rsidR="00777379" w14:paraId="406C3ED9" w14:textId="2C3456B7">
      <w:pPr>
        <w:pStyle w:val="TOC1"/>
        <w:rPr>
          <w:rFonts w:asciiTheme="minorHAnsi" w:hAnsiTheme="minorHAnsi"/>
          <w:noProof/>
          <w:lang w:eastAsia="en-US"/>
        </w:rPr>
      </w:pPr>
      <w:r>
        <w:fldChar w:fldCharType="begin"/>
      </w:r>
      <w:r>
        <w:instrText xml:space="preserve"> TOC \h \z \u \t "Heading 3,1,Heading 4,2" </w:instrText>
      </w:r>
      <w:r>
        <w:fldChar w:fldCharType="separate"/>
      </w:r>
      <w:hyperlink w:anchor="_Toc155601272" w:history="1">
        <w:r w:rsidRPr="009E4BCF">
          <w:rPr>
            <w:rStyle w:val="Hyperlink"/>
            <w:noProof/>
          </w:rPr>
          <w:t>Table of Contents</w:t>
        </w:r>
        <w:r>
          <w:rPr>
            <w:noProof/>
            <w:webHidden/>
          </w:rPr>
          <w:tab/>
        </w:r>
        <w:r>
          <w:rPr>
            <w:noProof/>
            <w:webHidden/>
          </w:rPr>
          <w:fldChar w:fldCharType="begin"/>
        </w:r>
        <w:r>
          <w:rPr>
            <w:noProof/>
            <w:webHidden/>
          </w:rPr>
          <w:instrText xml:space="preserve"> PAGEREF _Toc155601272 \h </w:instrText>
        </w:r>
        <w:r>
          <w:rPr>
            <w:noProof/>
            <w:webHidden/>
          </w:rPr>
          <w:fldChar w:fldCharType="separate"/>
        </w:r>
        <w:r>
          <w:rPr>
            <w:noProof/>
            <w:webHidden/>
          </w:rPr>
          <w:t>2</w:t>
        </w:r>
        <w:r>
          <w:rPr>
            <w:noProof/>
            <w:webHidden/>
          </w:rPr>
          <w:fldChar w:fldCharType="end"/>
        </w:r>
      </w:hyperlink>
    </w:p>
    <w:p w:rsidR="00777379" w14:paraId="13B3E9EB" w14:textId="2A1722E7">
      <w:pPr>
        <w:pStyle w:val="TOC1"/>
        <w:rPr>
          <w:rFonts w:asciiTheme="minorHAnsi" w:hAnsiTheme="minorHAnsi"/>
          <w:noProof/>
          <w:lang w:eastAsia="en-US"/>
        </w:rPr>
      </w:pPr>
      <w:hyperlink w:anchor="_Toc155601273" w:history="1">
        <w:r w:rsidRPr="009E4BCF">
          <w:rPr>
            <w:rStyle w:val="Hyperlink"/>
            <w:noProof/>
          </w:rPr>
          <w:t>Section A.  JUSTIFICATION</w:t>
        </w:r>
        <w:r>
          <w:rPr>
            <w:noProof/>
            <w:webHidden/>
          </w:rPr>
          <w:tab/>
        </w:r>
        <w:r>
          <w:rPr>
            <w:noProof/>
            <w:webHidden/>
          </w:rPr>
          <w:fldChar w:fldCharType="begin"/>
        </w:r>
        <w:r>
          <w:rPr>
            <w:noProof/>
            <w:webHidden/>
          </w:rPr>
          <w:instrText xml:space="preserve"> PAGEREF _Toc155601273 \h </w:instrText>
        </w:r>
        <w:r>
          <w:rPr>
            <w:noProof/>
            <w:webHidden/>
          </w:rPr>
          <w:fldChar w:fldCharType="separate"/>
        </w:r>
        <w:r>
          <w:rPr>
            <w:noProof/>
            <w:webHidden/>
          </w:rPr>
          <w:t>3</w:t>
        </w:r>
        <w:r>
          <w:rPr>
            <w:noProof/>
            <w:webHidden/>
          </w:rPr>
          <w:fldChar w:fldCharType="end"/>
        </w:r>
      </w:hyperlink>
    </w:p>
    <w:p w:rsidR="00777379" w14:paraId="7821A31A" w14:textId="740EE34F">
      <w:pPr>
        <w:pStyle w:val="TOC2"/>
        <w:rPr>
          <w:rFonts w:asciiTheme="minorHAnsi" w:hAnsiTheme="minorHAnsi"/>
          <w:noProof/>
          <w:lang w:eastAsia="en-US"/>
        </w:rPr>
      </w:pPr>
      <w:hyperlink w:anchor="_Toc155601274" w:history="1">
        <w:r w:rsidRPr="009E4BCF">
          <w:rPr>
            <w:rStyle w:val="Hyperlink"/>
            <w:noProof/>
          </w:rPr>
          <w:t>1.</w:t>
        </w:r>
        <w:r>
          <w:rPr>
            <w:rFonts w:asciiTheme="minorHAnsi" w:hAnsiTheme="minorHAnsi"/>
            <w:noProof/>
            <w:lang w:eastAsia="en-US"/>
          </w:rPr>
          <w:tab/>
        </w:r>
        <w:r w:rsidRPr="009E4BCF">
          <w:rPr>
            <w:rStyle w:val="Hyperlink"/>
            <w:noProof/>
          </w:rPr>
          <w:t>Circumstances Making the Collection of Information Necessary Background</w:t>
        </w:r>
        <w:r>
          <w:rPr>
            <w:noProof/>
            <w:webHidden/>
          </w:rPr>
          <w:tab/>
        </w:r>
        <w:r>
          <w:rPr>
            <w:noProof/>
            <w:webHidden/>
          </w:rPr>
          <w:fldChar w:fldCharType="begin"/>
        </w:r>
        <w:r>
          <w:rPr>
            <w:noProof/>
            <w:webHidden/>
          </w:rPr>
          <w:instrText xml:space="preserve"> PAGEREF _Toc155601274 \h </w:instrText>
        </w:r>
        <w:r>
          <w:rPr>
            <w:noProof/>
            <w:webHidden/>
          </w:rPr>
          <w:fldChar w:fldCharType="separate"/>
        </w:r>
        <w:r>
          <w:rPr>
            <w:noProof/>
            <w:webHidden/>
          </w:rPr>
          <w:t>3</w:t>
        </w:r>
        <w:r>
          <w:rPr>
            <w:noProof/>
            <w:webHidden/>
          </w:rPr>
          <w:fldChar w:fldCharType="end"/>
        </w:r>
      </w:hyperlink>
    </w:p>
    <w:p w:rsidR="00777379" w14:paraId="3D7B0845" w14:textId="7E63250C">
      <w:pPr>
        <w:pStyle w:val="TOC2"/>
        <w:rPr>
          <w:rFonts w:asciiTheme="minorHAnsi" w:hAnsiTheme="minorHAnsi"/>
          <w:noProof/>
          <w:lang w:eastAsia="en-US"/>
        </w:rPr>
      </w:pPr>
      <w:hyperlink w:anchor="_Toc155601275" w:history="1">
        <w:r w:rsidRPr="009E4BCF">
          <w:rPr>
            <w:rStyle w:val="Hyperlink"/>
            <w:noProof/>
          </w:rPr>
          <w:t>2.</w:t>
        </w:r>
        <w:r>
          <w:rPr>
            <w:rFonts w:asciiTheme="minorHAnsi" w:hAnsiTheme="minorHAnsi"/>
            <w:noProof/>
            <w:lang w:eastAsia="en-US"/>
          </w:rPr>
          <w:tab/>
        </w:r>
        <w:r w:rsidRPr="009E4BCF">
          <w:rPr>
            <w:rStyle w:val="Hyperlink"/>
            <w:noProof/>
          </w:rPr>
          <w:t>Purpose and Use of the Information Collection</w:t>
        </w:r>
        <w:r>
          <w:rPr>
            <w:noProof/>
            <w:webHidden/>
          </w:rPr>
          <w:tab/>
        </w:r>
        <w:r>
          <w:rPr>
            <w:noProof/>
            <w:webHidden/>
          </w:rPr>
          <w:fldChar w:fldCharType="begin"/>
        </w:r>
        <w:r>
          <w:rPr>
            <w:noProof/>
            <w:webHidden/>
          </w:rPr>
          <w:instrText xml:space="preserve"> PAGEREF _Toc155601275 \h </w:instrText>
        </w:r>
        <w:r>
          <w:rPr>
            <w:noProof/>
            <w:webHidden/>
          </w:rPr>
          <w:fldChar w:fldCharType="separate"/>
        </w:r>
        <w:r>
          <w:rPr>
            <w:noProof/>
            <w:webHidden/>
          </w:rPr>
          <w:t>4</w:t>
        </w:r>
        <w:r>
          <w:rPr>
            <w:noProof/>
            <w:webHidden/>
          </w:rPr>
          <w:fldChar w:fldCharType="end"/>
        </w:r>
      </w:hyperlink>
    </w:p>
    <w:p w:rsidR="00777379" w14:paraId="33F9013B" w14:textId="56B4EF2A">
      <w:pPr>
        <w:pStyle w:val="TOC2"/>
        <w:rPr>
          <w:rFonts w:asciiTheme="minorHAnsi" w:hAnsiTheme="minorHAnsi"/>
          <w:noProof/>
          <w:lang w:eastAsia="en-US"/>
        </w:rPr>
      </w:pPr>
      <w:hyperlink w:anchor="_Toc155601276" w:history="1">
        <w:r w:rsidRPr="009E4BCF">
          <w:rPr>
            <w:rStyle w:val="Hyperlink"/>
            <w:noProof/>
          </w:rPr>
          <w:t>3.</w:t>
        </w:r>
        <w:r>
          <w:rPr>
            <w:rFonts w:asciiTheme="minorHAnsi" w:hAnsiTheme="minorHAnsi"/>
            <w:noProof/>
            <w:lang w:eastAsia="en-US"/>
          </w:rPr>
          <w:tab/>
        </w:r>
        <w:r w:rsidRPr="009E4BCF">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_Toc155601276 \h </w:instrText>
        </w:r>
        <w:r>
          <w:rPr>
            <w:noProof/>
            <w:webHidden/>
          </w:rPr>
          <w:fldChar w:fldCharType="separate"/>
        </w:r>
        <w:r>
          <w:rPr>
            <w:noProof/>
            <w:webHidden/>
          </w:rPr>
          <w:t>4</w:t>
        </w:r>
        <w:r>
          <w:rPr>
            <w:noProof/>
            <w:webHidden/>
          </w:rPr>
          <w:fldChar w:fldCharType="end"/>
        </w:r>
      </w:hyperlink>
    </w:p>
    <w:p w:rsidR="00777379" w14:paraId="72B0F6D1" w14:textId="28EA1EEB">
      <w:pPr>
        <w:pStyle w:val="TOC2"/>
        <w:rPr>
          <w:rFonts w:asciiTheme="minorHAnsi" w:hAnsiTheme="minorHAnsi"/>
          <w:noProof/>
          <w:lang w:eastAsia="en-US"/>
        </w:rPr>
      </w:pPr>
      <w:hyperlink w:anchor="_Toc155601277" w:history="1">
        <w:r w:rsidRPr="009E4BCF">
          <w:rPr>
            <w:rStyle w:val="Hyperlink"/>
            <w:noProof/>
          </w:rPr>
          <w:t>4.</w:t>
        </w:r>
        <w:r>
          <w:rPr>
            <w:rFonts w:asciiTheme="minorHAnsi" w:hAnsiTheme="minorHAnsi"/>
            <w:noProof/>
            <w:lang w:eastAsia="en-US"/>
          </w:rPr>
          <w:tab/>
        </w:r>
        <w:r w:rsidRPr="009E4BCF">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_Toc155601277 \h </w:instrText>
        </w:r>
        <w:r>
          <w:rPr>
            <w:noProof/>
            <w:webHidden/>
          </w:rPr>
          <w:fldChar w:fldCharType="separate"/>
        </w:r>
        <w:r>
          <w:rPr>
            <w:noProof/>
            <w:webHidden/>
          </w:rPr>
          <w:t>4</w:t>
        </w:r>
        <w:r>
          <w:rPr>
            <w:noProof/>
            <w:webHidden/>
          </w:rPr>
          <w:fldChar w:fldCharType="end"/>
        </w:r>
      </w:hyperlink>
    </w:p>
    <w:p w:rsidR="00777379" w14:paraId="09F9AD96" w14:textId="46156E3E">
      <w:pPr>
        <w:pStyle w:val="TOC2"/>
        <w:rPr>
          <w:rFonts w:asciiTheme="minorHAnsi" w:hAnsiTheme="minorHAnsi"/>
          <w:noProof/>
          <w:lang w:eastAsia="en-US"/>
        </w:rPr>
      </w:pPr>
      <w:hyperlink w:anchor="_Toc155601278" w:history="1">
        <w:r w:rsidRPr="009E4BCF">
          <w:rPr>
            <w:rStyle w:val="Hyperlink"/>
            <w:noProof/>
          </w:rPr>
          <w:t>5.</w:t>
        </w:r>
        <w:r>
          <w:rPr>
            <w:rFonts w:asciiTheme="minorHAnsi" w:hAnsiTheme="minorHAnsi"/>
            <w:noProof/>
            <w:lang w:eastAsia="en-US"/>
          </w:rPr>
          <w:tab/>
        </w:r>
        <w:r w:rsidRPr="009E4BCF">
          <w:rPr>
            <w:rStyle w:val="Hyperlink"/>
            <w:noProof/>
          </w:rPr>
          <w:t>Impact on Small Businesses or Other Small Entities</w:t>
        </w:r>
        <w:r>
          <w:rPr>
            <w:noProof/>
            <w:webHidden/>
          </w:rPr>
          <w:tab/>
        </w:r>
        <w:r>
          <w:rPr>
            <w:noProof/>
            <w:webHidden/>
          </w:rPr>
          <w:fldChar w:fldCharType="begin"/>
        </w:r>
        <w:r>
          <w:rPr>
            <w:noProof/>
            <w:webHidden/>
          </w:rPr>
          <w:instrText xml:space="preserve"> PAGEREF _Toc155601278 \h </w:instrText>
        </w:r>
        <w:r>
          <w:rPr>
            <w:noProof/>
            <w:webHidden/>
          </w:rPr>
          <w:fldChar w:fldCharType="separate"/>
        </w:r>
        <w:r>
          <w:rPr>
            <w:noProof/>
            <w:webHidden/>
          </w:rPr>
          <w:t>5</w:t>
        </w:r>
        <w:r>
          <w:rPr>
            <w:noProof/>
            <w:webHidden/>
          </w:rPr>
          <w:fldChar w:fldCharType="end"/>
        </w:r>
      </w:hyperlink>
    </w:p>
    <w:p w:rsidR="00777379" w14:paraId="4A84F822" w14:textId="00047DC8">
      <w:pPr>
        <w:pStyle w:val="TOC2"/>
        <w:rPr>
          <w:rFonts w:asciiTheme="minorHAnsi" w:hAnsiTheme="minorHAnsi"/>
          <w:noProof/>
          <w:lang w:eastAsia="en-US"/>
        </w:rPr>
      </w:pPr>
      <w:hyperlink w:anchor="_Toc155601279" w:history="1">
        <w:r w:rsidRPr="009E4BCF">
          <w:rPr>
            <w:rStyle w:val="Hyperlink"/>
            <w:noProof/>
          </w:rPr>
          <w:t>6.</w:t>
        </w:r>
        <w:r>
          <w:rPr>
            <w:rFonts w:asciiTheme="minorHAnsi" w:hAnsiTheme="minorHAnsi"/>
            <w:noProof/>
            <w:lang w:eastAsia="en-US"/>
          </w:rPr>
          <w:tab/>
        </w:r>
        <w:r w:rsidRPr="009E4BCF">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_Toc155601279 \h </w:instrText>
        </w:r>
        <w:r>
          <w:rPr>
            <w:noProof/>
            <w:webHidden/>
          </w:rPr>
          <w:fldChar w:fldCharType="separate"/>
        </w:r>
        <w:r>
          <w:rPr>
            <w:noProof/>
            <w:webHidden/>
          </w:rPr>
          <w:t>5</w:t>
        </w:r>
        <w:r>
          <w:rPr>
            <w:noProof/>
            <w:webHidden/>
          </w:rPr>
          <w:fldChar w:fldCharType="end"/>
        </w:r>
      </w:hyperlink>
    </w:p>
    <w:p w:rsidR="00777379" w14:paraId="6A30035F" w14:textId="124E87C4">
      <w:pPr>
        <w:pStyle w:val="TOC2"/>
        <w:rPr>
          <w:rFonts w:asciiTheme="minorHAnsi" w:hAnsiTheme="minorHAnsi"/>
          <w:noProof/>
          <w:lang w:eastAsia="en-US"/>
        </w:rPr>
      </w:pPr>
      <w:hyperlink w:anchor="_Toc155601280" w:history="1">
        <w:r w:rsidRPr="009E4BCF">
          <w:rPr>
            <w:rStyle w:val="Hyperlink"/>
            <w:noProof/>
          </w:rPr>
          <w:t>7.</w:t>
        </w:r>
        <w:r>
          <w:rPr>
            <w:rFonts w:asciiTheme="minorHAnsi" w:hAnsiTheme="minorHAnsi"/>
            <w:noProof/>
            <w:lang w:eastAsia="en-US"/>
          </w:rPr>
          <w:tab/>
        </w:r>
        <w:r w:rsidRPr="009E4BCF">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_Toc155601280 \h </w:instrText>
        </w:r>
        <w:r>
          <w:rPr>
            <w:noProof/>
            <w:webHidden/>
          </w:rPr>
          <w:fldChar w:fldCharType="separate"/>
        </w:r>
        <w:r>
          <w:rPr>
            <w:noProof/>
            <w:webHidden/>
          </w:rPr>
          <w:t>5</w:t>
        </w:r>
        <w:r>
          <w:rPr>
            <w:noProof/>
            <w:webHidden/>
          </w:rPr>
          <w:fldChar w:fldCharType="end"/>
        </w:r>
      </w:hyperlink>
    </w:p>
    <w:p w:rsidR="00777379" w14:paraId="4EFE373E" w14:textId="34E66449">
      <w:pPr>
        <w:pStyle w:val="TOC2"/>
        <w:rPr>
          <w:rFonts w:asciiTheme="minorHAnsi" w:hAnsiTheme="minorHAnsi"/>
          <w:noProof/>
          <w:lang w:eastAsia="en-US"/>
        </w:rPr>
      </w:pPr>
      <w:hyperlink w:anchor="_Toc155601281" w:history="1">
        <w:r w:rsidRPr="009E4BCF">
          <w:rPr>
            <w:rStyle w:val="Hyperlink"/>
            <w:noProof/>
          </w:rPr>
          <w:t>8.</w:t>
        </w:r>
        <w:r>
          <w:rPr>
            <w:rFonts w:asciiTheme="minorHAnsi" w:hAnsiTheme="minorHAnsi"/>
            <w:noProof/>
            <w:lang w:eastAsia="en-US"/>
          </w:rPr>
          <w:tab/>
        </w:r>
        <w:r w:rsidRPr="009E4BCF">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_Toc155601281 \h </w:instrText>
        </w:r>
        <w:r>
          <w:rPr>
            <w:noProof/>
            <w:webHidden/>
          </w:rPr>
          <w:fldChar w:fldCharType="separate"/>
        </w:r>
        <w:r>
          <w:rPr>
            <w:noProof/>
            <w:webHidden/>
          </w:rPr>
          <w:t>5</w:t>
        </w:r>
        <w:r>
          <w:rPr>
            <w:noProof/>
            <w:webHidden/>
          </w:rPr>
          <w:fldChar w:fldCharType="end"/>
        </w:r>
      </w:hyperlink>
    </w:p>
    <w:p w:rsidR="00777379" w14:paraId="099A164D" w14:textId="067A5D0E">
      <w:pPr>
        <w:pStyle w:val="TOC2"/>
        <w:rPr>
          <w:rFonts w:asciiTheme="minorHAnsi" w:hAnsiTheme="minorHAnsi"/>
          <w:noProof/>
          <w:lang w:eastAsia="en-US"/>
        </w:rPr>
      </w:pPr>
      <w:hyperlink w:anchor="_Toc155601282" w:history="1">
        <w:r w:rsidRPr="009E4BCF">
          <w:rPr>
            <w:rStyle w:val="Hyperlink"/>
            <w:noProof/>
          </w:rPr>
          <w:t>9.</w:t>
        </w:r>
        <w:r>
          <w:rPr>
            <w:rFonts w:asciiTheme="minorHAnsi" w:hAnsiTheme="minorHAnsi"/>
            <w:noProof/>
            <w:lang w:eastAsia="en-US"/>
          </w:rPr>
          <w:tab/>
        </w:r>
        <w:r w:rsidRPr="009E4BCF">
          <w:rPr>
            <w:rStyle w:val="Hyperlink"/>
            <w:noProof/>
          </w:rPr>
          <w:t>Explanation of Any Payment or Gift to Respondents</w:t>
        </w:r>
        <w:r>
          <w:rPr>
            <w:noProof/>
            <w:webHidden/>
          </w:rPr>
          <w:tab/>
        </w:r>
        <w:r>
          <w:rPr>
            <w:noProof/>
            <w:webHidden/>
          </w:rPr>
          <w:fldChar w:fldCharType="begin"/>
        </w:r>
        <w:r>
          <w:rPr>
            <w:noProof/>
            <w:webHidden/>
          </w:rPr>
          <w:instrText xml:space="preserve"> PAGEREF _Toc155601282 \h </w:instrText>
        </w:r>
        <w:r>
          <w:rPr>
            <w:noProof/>
            <w:webHidden/>
          </w:rPr>
          <w:fldChar w:fldCharType="separate"/>
        </w:r>
        <w:r>
          <w:rPr>
            <w:noProof/>
            <w:webHidden/>
          </w:rPr>
          <w:t>5</w:t>
        </w:r>
        <w:r>
          <w:rPr>
            <w:noProof/>
            <w:webHidden/>
          </w:rPr>
          <w:fldChar w:fldCharType="end"/>
        </w:r>
      </w:hyperlink>
    </w:p>
    <w:p w:rsidR="00777379" w14:paraId="7756341A" w14:textId="2605AB92">
      <w:pPr>
        <w:pStyle w:val="TOC2"/>
        <w:rPr>
          <w:rFonts w:asciiTheme="minorHAnsi" w:hAnsiTheme="minorHAnsi"/>
          <w:noProof/>
          <w:lang w:eastAsia="en-US"/>
        </w:rPr>
      </w:pPr>
      <w:hyperlink w:anchor="_Toc155601283" w:history="1">
        <w:r w:rsidRPr="009E4BCF">
          <w:rPr>
            <w:rStyle w:val="Hyperlink"/>
            <w:noProof/>
          </w:rPr>
          <w:t>10.</w:t>
        </w:r>
        <w:r>
          <w:rPr>
            <w:rFonts w:asciiTheme="minorHAnsi" w:hAnsiTheme="minorHAnsi"/>
            <w:noProof/>
            <w:lang w:eastAsia="en-US"/>
          </w:rPr>
          <w:tab/>
        </w:r>
        <w:r w:rsidRPr="009E4BCF">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_Toc155601283 \h </w:instrText>
        </w:r>
        <w:r>
          <w:rPr>
            <w:noProof/>
            <w:webHidden/>
          </w:rPr>
          <w:fldChar w:fldCharType="separate"/>
        </w:r>
        <w:r>
          <w:rPr>
            <w:noProof/>
            <w:webHidden/>
          </w:rPr>
          <w:t>5</w:t>
        </w:r>
        <w:r>
          <w:rPr>
            <w:noProof/>
            <w:webHidden/>
          </w:rPr>
          <w:fldChar w:fldCharType="end"/>
        </w:r>
      </w:hyperlink>
    </w:p>
    <w:p w:rsidR="00777379" w14:paraId="4119C920" w14:textId="1288E578">
      <w:pPr>
        <w:pStyle w:val="TOC2"/>
        <w:rPr>
          <w:rFonts w:asciiTheme="minorHAnsi" w:hAnsiTheme="minorHAnsi"/>
          <w:noProof/>
          <w:lang w:eastAsia="en-US"/>
        </w:rPr>
      </w:pPr>
      <w:hyperlink w:anchor="_Toc155601284" w:history="1">
        <w:r w:rsidRPr="009E4BCF">
          <w:rPr>
            <w:rStyle w:val="Hyperlink"/>
            <w:noProof/>
          </w:rPr>
          <w:t>11.</w:t>
        </w:r>
        <w:r>
          <w:rPr>
            <w:rFonts w:asciiTheme="minorHAnsi" w:hAnsiTheme="minorHAnsi"/>
            <w:noProof/>
            <w:lang w:eastAsia="en-US"/>
          </w:rPr>
          <w:tab/>
        </w:r>
        <w:r w:rsidRPr="009E4BCF">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_Toc155601284 \h </w:instrText>
        </w:r>
        <w:r>
          <w:rPr>
            <w:noProof/>
            <w:webHidden/>
          </w:rPr>
          <w:fldChar w:fldCharType="separate"/>
        </w:r>
        <w:r>
          <w:rPr>
            <w:noProof/>
            <w:webHidden/>
          </w:rPr>
          <w:t>5</w:t>
        </w:r>
        <w:r>
          <w:rPr>
            <w:noProof/>
            <w:webHidden/>
          </w:rPr>
          <w:fldChar w:fldCharType="end"/>
        </w:r>
      </w:hyperlink>
    </w:p>
    <w:p w:rsidR="00777379" w14:paraId="154597E2" w14:textId="6AA909A6">
      <w:pPr>
        <w:pStyle w:val="TOC2"/>
        <w:rPr>
          <w:rFonts w:asciiTheme="minorHAnsi" w:hAnsiTheme="minorHAnsi"/>
          <w:noProof/>
          <w:lang w:eastAsia="en-US"/>
        </w:rPr>
      </w:pPr>
      <w:hyperlink w:anchor="_Toc155601285" w:history="1">
        <w:r w:rsidRPr="009E4BCF">
          <w:rPr>
            <w:rStyle w:val="Hyperlink"/>
            <w:noProof/>
          </w:rPr>
          <w:t>12.</w:t>
        </w:r>
        <w:r>
          <w:rPr>
            <w:rFonts w:asciiTheme="minorHAnsi" w:hAnsiTheme="minorHAnsi"/>
            <w:noProof/>
            <w:lang w:eastAsia="en-US"/>
          </w:rPr>
          <w:tab/>
        </w:r>
        <w:r w:rsidRPr="009E4BCF">
          <w:rPr>
            <w:rStyle w:val="Hyperlink"/>
            <w:noProof/>
          </w:rPr>
          <w:t>Estimates of Annualized Burden Hours and Costs</w:t>
        </w:r>
        <w:r>
          <w:rPr>
            <w:noProof/>
            <w:webHidden/>
          </w:rPr>
          <w:tab/>
        </w:r>
        <w:r>
          <w:rPr>
            <w:noProof/>
            <w:webHidden/>
          </w:rPr>
          <w:fldChar w:fldCharType="begin"/>
        </w:r>
        <w:r>
          <w:rPr>
            <w:noProof/>
            <w:webHidden/>
          </w:rPr>
          <w:instrText xml:space="preserve"> PAGEREF _Toc155601285 \h </w:instrText>
        </w:r>
        <w:r>
          <w:rPr>
            <w:noProof/>
            <w:webHidden/>
          </w:rPr>
          <w:fldChar w:fldCharType="separate"/>
        </w:r>
        <w:r>
          <w:rPr>
            <w:noProof/>
            <w:webHidden/>
          </w:rPr>
          <w:t>5</w:t>
        </w:r>
        <w:r>
          <w:rPr>
            <w:noProof/>
            <w:webHidden/>
          </w:rPr>
          <w:fldChar w:fldCharType="end"/>
        </w:r>
      </w:hyperlink>
    </w:p>
    <w:p w:rsidR="00777379" w14:paraId="29E088FA" w14:textId="4C1F4004">
      <w:pPr>
        <w:pStyle w:val="TOC2"/>
        <w:rPr>
          <w:rFonts w:asciiTheme="minorHAnsi" w:hAnsiTheme="minorHAnsi"/>
          <w:noProof/>
          <w:lang w:eastAsia="en-US"/>
        </w:rPr>
      </w:pPr>
      <w:hyperlink w:anchor="_Toc155601286" w:history="1">
        <w:r w:rsidRPr="009E4BCF">
          <w:rPr>
            <w:rStyle w:val="Hyperlink"/>
            <w:noProof/>
          </w:rPr>
          <w:t>13.</w:t>
        </w:r>
        <w:r>
          <w:rPr>
            <w:rFonts w:asciiTheme="minorHAnsi" w:hAnsiTheme="minorHAnsi"/>
            <w:noProof/>
            <w:lang w:eastAsia="en-US"/>
          </w:rPr>
          <w:tab/>
        </w:r>
        <w:r w:rsidRPr="009E4BCF">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_Toc155601286 \h </w:instrText>
        </w:r>
        <w:r>
          <w:rPr>
            <w:noProof/>
            <w:webHidden/>
          </w:rPr>
          <w:fldChar w:fldCharType="separate"/>
        </w:r>
        <w:r>
          <w:rPr>
            <w:noProof/>
            <w:webHidden/>
          </w:rPr>
          <w:t>7</w:t>
        </w:r>
        <w:r>
          <w:rPr>
            <w:noProof/>
            <w:webHidden/>
          </w:rPr>
          <w:fldChar w:fldCharType="end"/>
        </w:r>
      </w:hyperlink>
    </w:p>
    <w:p w:rsidR="00777379" w14:paraId="25F3AA6D" w14:textId="184D020F">
      <w:pPr>
        <w:pStyle w:val="TOC2"/>
        <w:rPr>
          <w:rFonts w:asciiTheme="minorHAnsi" w:hAnsiTheme="minorHAnsi"/>
          <w:noProof/>
          <w:lang w:eastAsia="en-US"/>
        </w:rPr>
      </w:pPr>
      <w:hyperlink w:anchor="_Toc155601287" w:history="1">
        <w:r w:rsidRPr="009E4BCF">
          <w:rPr>
            <w:rStyle w:val="Hyperlink"/>
            <w:noProof/>
          </w:rPr>
          <w:t>14.</w:t>
        </w:r>
        <w:r>
          <w:rPr>
            <w:rFonts w:asciiTheme="minorHAnsi" w:hAnsiTheme="minorHAnsi"/>
            <w:noProof/>
            <w:lang w:eastAsia="en-US"/>
          </w:rPr>
          <w:tab/>
        </w:r>
        <w:r w:rsidRPr="009E4BCF">
          <w:rPr>
            <w:rStyle w:val="Hyperlink"/>
            <w:noProof/>
          </w:rPr>
          <w:t>Annualized Cost to the Government</w:t>
        </w:r>
        <w:r>
          <w:rPr>
            <w:noProof/>
            <w:webHidden/>
          </w:rPr>
          <w:tab/>
        </w:r>
        <w:r>
          <w:rPr>
            <w:noProof/>
            <w:webHidden/>
          </w:rPr>
          <w:fldChar w:fldCharType="begin"/>
        </w:r>
        <w:r>
          <w:rPr>
            <w:noProof/>
            <w:webHidden/>
          </w:rPr>
          <w:instrText xml:space="preserve"> PAGEREF _Toc155601287 \h </w:instrText>
        </w:r>
        <w:r>
          <w:rPr>
            <w:noProof/>
            <w:webHidden/>
          </w:rPr>
          <w:fldChar w:fldCharType="separate"/>
        </w:r>
        <w:r>
          <w:rPr>
            <w:noProof/>
            <w:webHidden/>
          </w:rPr>
          <w:t>7</w:t>
        </w:r>
        <w:r>
          <w:rPr>
            <w:noProof/>
            <w:webHidden/>
          </w:rPr>
          <w:fldChar w:fldCharType="end"/>
        </w:r>
      </w:hyperlink>
    </w:p>
    <w:p w:rsidR="00777379" w14:paraId="0FDDD5A4" w14:textId="541E8867">
      <w:pPr>
        <w:pStyle w:val="TOC2"/>
        <w:rPr>
          <w:rFonts w:asciiTheme="minorHAnsi" w:hAnsiTheme="minorHAnsi"/>
          <w:noProof/>
          <w:lang w:eastAsia="en-US"/>
        </w:rPr>
      </w:pPr>
      <w:hyperlink w:anchor="_Toc155601288" w:history="1">
        <w:r w:rsidRPr="009E4BCF">
          <w:rPr>
            <w:rStyle w:val="Hyperlink"/>
            <w:noProof/>
          </w:rPr>
          <w:t>15.</w:t>
        </w:r>
        <w:r>
          <w:rPr>
            <w:rFonts w:asciiTheme="minorHAnsi" w:hAnsiTheme="minorHAnsi"/>
            <w:noProof/>
            <w:lang w:eastAsia="en-US"/>
          </w:rPr>
          <w:tab/>
        </w:r>
        <w:r w:rsidRPr="009E4BCF">
          <w:rPr>
            <w:rStyle w:val="Hyperlink"/>
            <w:noProof/>
          </w:rPr>
          <w:t>Explanation for Program Changes or Adjustments</w:t>
        </w:r>
        <w:r>
          <w:rPr>
            <w:noProof/>
            <w:webHidden/>
          </w:rPr>
          <w:tab/>
        </w:r>
        <w:r>
          <w:rPr>
            <w:noProof/>
            <w:webHidden/>
          </w:rPr>
          <w:fldChar w:fldCharType="begin"/>
        </w:r>
        <w:r>
          <w:rPr>
            <w:noProof/>
            <w:webHidden/>
          </w:rPr>
          <w:instrText xml:space="preserve"> PAGEREF _Toc155601288 \h </w:instrText>
        </w:r>
        <w:r>
          <w:rPr>
            <w:noProof/>
            <w:webHidden/>
          </w:rPr>
          <w:fldChar w:fldCharType="separate"/>
        </w:r>
        <w:r>
          <w:rPr>
            <w:noProof/>
            <w:webHidden/>
          </w:rPr>
          <w:t>8</w:t>
        </w:r>
        <w:r>
          <w:rPr>
            <w:noProof/>
            <w:webHidden/>
          </w:rPr>
          <w:fldChar w:fldCharType="end"/>
        </w:r>
      </w:hyperlink>
    </w:p>
    <w:p w:rsidR="00777379" w14:paraId="4C59B757" w14:textId="6E7DF4D6">
      <w:pPr>
        <w:pStyle w:val="TOC2"/>
        <w:rPr>
          <w:rFonts w:asciiTheme="minorHAnsi" w:hAnsiTheme="minorHAnsi"/>
          <w:noProof/>
          <w:lang w:eastAsia="en-US"/>
        </w:rPr>
      </w:pPr>
      <w:hyperlink w:anchor="_Toc155601289" w:history="1">
        <w:r w:rsidRPr="009E4BCF">
          <w:rPr>
            <w:rStyle w:val="Hyperlink"/>
            <w:noProof/>
          </w:rPr>
          <w:t>16.</w:t>
        </w:r>
        <w:r>
          <w:rPr>
            <w:rFonts w:asciiTheme="minorHAnsi" w:hAnsiTheme="minorHAnsi"/>
            <w:noProof/>
            <w:lang w:eastAsia="en-US"/>
          </w:rPr>
          <w:tab/>
        </w:r>
        <w:r w:rsidRPr="009E4BCF">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_Toc155601289 \h </w:instrText>
        </w:r>
        <w:r>
          <w:rPr>
            <w:noProof/>
            <w:webHidden/>
          </w:rPr>
          <w:fldChar w:fldCharType="separate"/>
        </w:r>
        <w:r>
          <w:rPr>
            <w:noProof/>
            <w:webHidden/>
          </w:rPr>
          <w:t>8</w:t>
        </w:r>
        <w:r>
          <w:rPr>
            <w:noProof/>
            <w:webHidden/>
          </w:rPr>
          <w:fldChar w:fldCharType="end"/>
        </w:r>
      </w:hyperlink>
    </w:p>
    <w:p w:rsidR="00777379" w14:paraId="28DB5861" w14:textId="5F0D9279">
      <w:pPr>
        <w:pStyle w:val="TOC2"/>
        <w:rPr>
          <w:rFonts w:asciiTheme="minorHAnsi" w:hAnsiTheme="minorHAnsi"/>
          <w:noProof/>
          <w:lang w:eastAsia="en-US"/>
        </w:rPr>
      </w:pPr>
      <w:hyperlink w:anchor="_Toc155601290" w:history="1">
        <w:r w:rsidRPr="009E4BCF">
          <w:rPr>
            <w:rStyle w:val="Hyperlink"/>
            <w:noProof/>
          </w:rPr>
          <w:t>17.</w:t>
        </w:r>
        <w:r>
          <w:rPr>
            <w:rFonts w:asciiTheme="minorHAnsi" w:hAnsiTheme="minorHAnsi"/>
            <w:noProof/>
            <w:lang w:eastAsia="en-US"/>
          </w:rPr>
          <w:tab/>
        </w:r>
        <w:r w:rsidRPr="009E4BCF">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_Toc155601290 \h </w:instrText>
        </w:r>
        <w:r>
          <w:rPr>
            <w:noProof/>
            <w:webHidden/>
          </w:rPr>
          <w:fldChar w:fldCharType="separate"/>
        </w:r>
        <w:r>
          <w:rPr>
            <w:noProof/>
            <w:webHidden/>
          </w:rPr>
          <w:t>9</w:t>
        </w:r>
        <w:r>
          <w:rPr>
            <w:noProof/>
            <w:webHidden/>
          </w:rPr>
          <w:fldChar w:fldCharType="end"/>
        </w:r>
      </w:hyperlink>
    </w:p>
    <w:p w:rsidR="00777379" w14:paraId="01DA3791" w14:textId="07D73606">
      <w:pPr>
        <w:pStyle w:val="TOC2"/>
        <w:rPr>
          <w:rFonts w:asciiTheme="minorHAnsi" w:hAnsiTheme="minorHAnsi"/>
          <w:noProof/>
          <w:lang w:eastAsia="en-US"/>
        </w:rPr>
      </w:pPr>
      <w:hyperlink w:anchor="_Toc155601291" w:history="1">
        <w:r w:rsidRPr="009E4BCF">
          <w:rPr>
            <w:rStyle w:val="Hyperlink"/>
            <w:noProof/>
          </w:rPr>
          <w:t>18.</w:t>
        </w:r>
        <w:r>
          <w:rPr>
            <w:rFonts w:asciiTheme="minorHAnsi" w:hAnsiTheme="minorHAnsi"/>
            <w:noProof/>
            <w:lang w:eastAsia="en-US"/>
          </w:rPr>
          <w:tab/>
        </w:r>
        <w:r w:rsidRPr="009E4BCF">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_Toc155601291 \h </w:instrText>
        </w:r>
        <w:r>
          <w:rPr>
            <w:noProof/>
            <w:webHidden/>
          </w:rPr>
          <w:fldChar w:fldCharType="separate"/>
        </w:r>
        <w:r>
          <w:rPr>
            <w:noProof/>
            <w:webHidden/>
          </w:rPr>
          <w:t>9</w:t>
        </w:r>
        <w:r>
          <w:rPr>
            <w:noProof/>
            <w:webHidden/>
          </w:rPr>
          <w:fldChar w:fldCharType="end"/>
        </w:r>
      </w:hyperlink>
    </w:p>
    <w:p w:rsidR="00777379" w14:paraId="2B925D3D" w14:textId="6F80E292">
      <w:pPr>
        <w:pStyle w:val="TOC1"/>
        <w:rPr>
          <w:rFonts w:asciiTheme="minorHAnsi" w:hAnsiTheme="minorHAnsi"/>
          <w:noProof/>
          <w:lang w:eastAsia="en-US"/>
        </w:rPr>
      </w:pPr>
      <w:hyperlink w:anchor="_Toc155601292" w:history="1">
        <w:r w:rsidRPr="009E4BCF">
          <w:rPr>
            <w:rStyle w:val="Hyperlink"/>
            <w:noProof/>
          </w:rPr>
          <w:t>LIST OF REFERENCES – Section A</w:t>
        </w:r>
        <w:r>
          <w:rPr>
            <w:noProof/>
            <w:webHidden/>
          </w:rPr>
          <w:tab/>
        </w:r>
        <w:r>
          <w:rPr>
            <w:noProof/>
            <w:webHidden/>
          </w:rPr>
          <w:fldChar w:fldCharType="begin"/>
        </w:r>
        <w:r>
          <w:rPr>
            <w:noProof/>
            <w:webHidden/>
          </w:rPr>
          <w:instrText xml:space="preserve"> PAGEREF _Toc155601292 \h </w:instrText>
        </w:r>
        <w:r>
          <w:rPr>
            <w:noProof/>
            <w:webHidden/>
          </w:rPr>
          <w:fldChar w:fldCharType="separate"/>
        </w:r>
        <w:r>
          <w:rPr>
            <w:noProof/>
            <w:webHidden/>
          </w:rPr>
          <w:t>9</w:t>
        </w:r>
        <w:r>
          <w:rPr>
            <w:noProof/>
            <w:webHidden/>
          </w:rPr>
          <w:fldChar w:fldCharType="end"/>
        </w:r>
      </w:hyperlink>
    </w:p>
    <w:p w:rsidR="00777379" w14:paraId="290FC368" w14:textId="1525275B">
      <w:pPr>
        <w:pStyle w:val="TOC1"/>
        <w:rPr>
          <w:rFonts w:asciiTheme="minorHAnsi" w:hAnsiTheme="minorHAnsi"/>
          <w:noProof/>
          <w:lang w:eastAsia="en-US"/>
        </w:rPr>
      </w:pPr>
      <w:hyperlink w:anchor="_Toc155601293" w:history="1">
        <w:r w:rsidRPr="009E4BCF">
          <w:rPr>
            <w:rStyle w:val="Hyperlink"/>
            <w:noProof/>
          </w:rPr>
          <w:t>LIST OF ATTACHMENTS – Section A</w:t>
        </w:r>
        <w:r>
          <w:rPr>
            <w:noProof/>
            <w:webHidden/>
          </w:rPr>
          <w:tab/>
        </w:r>
        <w:r>
          <w:rPr>
            <w:noProof/>
            <w:webHidden/>
          </w:rPr>
          <w:fldChar w:fldCharType="begin"/>
        </w:r>
        <w:r>
          <w:rPr>
            <w:noProof/>
            <w:webHidden/>
          </w:rPr>
          <w:instrText xml:space="preserve"> PAGEREF _Toc155601293 \h </w:instrText>
        </w:r>
        <w:r>
          <w:rPr>
            <w:noProof/>
            <w:webHidden/>
          </w:rPr>
          <w:fldChar w:fldCharType="separate"/>
        </w:r>
        <w:r>
          <w:rPr>
            <w:noProof/>
            <w:webHidden/>
          </w:rPr>
          <w:t>9</w:t>
        </w:r>
        <w:r>
          <w:rPr>
            <w:noProof/>
            <w:webHidden/>
          </w:rPr>
          <w:fldChar w:fldCharType="end"/>
        </w:r>
      </w:hyperlink>
    </w:p>
    <w:p w:rsidR="007C36D9" w:rsidP="00FA2FA2" w14:paraId="44B0DCA0" w14:textId="7119D0E2">
      <w:r>
        <w:fldChar w:fldCharType="end"/>
      </w:r>
    </w:p>
    <w:p w:rsidR="00C211FE" w14:paraId="49E0AFA0" w14:textId="2A0EBC7E">
      <w:pPr>
        <w:rPr>
          <w:rFonts w:cs="Arial"/>
          <w:b/>
          <w:sz w:val="28"/>
          <w:szCs w:val="28"/>
        </w:rPr>
      </w:pPr>
      <w:r>
        <w:br w:type="page"/>
      </w:r>
    </w:p>
    <w:tbl>
      <w:tblPr>
        <w:tblStyle w:val="TableGrid"/>
        <w:tblCaption w:val="Example Summary 2"/>
        <w:tblDescription w:val="Example Summary 2"/>
        <w:tblpPr w:leftFromText="187" w:rightFromText="187" w:bottomFromText="720" w:vertAnchor="text" w:horzAnchor="margin" w:tblpY="-374"/>
        <w:tblOverlap w:val="nev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72" w:type="dxa"/>
          <w:left w:w="115" w:type="dxa"/>
          <w:bottom w:w="72" w:type="dxa"/>
          <w:right w:w="115" w:type="dxa"/>
        </w:tblCellMar>
        <w:tblLook w:val="04A0"/>
      </w:tblPr>
      <w:tblGrid>
        <w:gridCol w:w="9175"/>
      </w:tblGrid>
      <w:tr w14:paraId="53DF25F6" w14:textId="77777777" w:rsidTr="59554BF8">
        <w:tblPrEx>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72" w:type="dxa"/>
            <w:left w:w="115" w:type="dxa"/>
            <w:bottom w:w="72" w:type="dxa"/>
            <w:right w:w="115" w:type="dxa"/>
          </w:tblCellMar>
          <w:tblLook w:val="04A0"/>
        </w:tblPrEx>
        <w:trPr>
          <w:tblHeader/>
        </w:trPr>
        <w:tc>
          <w:tcPr>
            <w:tcW w:w="9175" w:type="dxa"/>
          </w:tcPr>
          <w:p w:rsidR="00F42534" w:rsidRPr="00F55CE1" w:rsidP="00F42534" w14:paraId="40DC0601" w14:textId="77777777">
            <w:pPr>
              <w:spacing w:before="240"/>
              <w:rPr>
                <w:rFonts w:ascii="Arial Nova" w:hAnsi="Arial Nova"/>
                <w:color w:val="000000" w:themeColor="text1"/>
                <w:sz w:val="22"/>
                <w:szCs w:val="22"/>
              </w:rPr>
            </w:pPr>
            <w:r w:rsidRPr="00F55CE1">
              <w:rPr>
                <w:rFonts w:ascii="Arial Nova" w:hAnsi="Arial Nova"/>
                <w:b/>
                <w:bCs/>
                <w:color w:val="000000" w:themeColor="text1"/>
                <w:sz w:val="22"/>
                <w:szCs w:val="22"/>
              </w:rPr>
              <w:t>Goal of the project</w:t>
            </w:r>
            <w:r w:rsidRPr="00F55CE1">
              <w:rPr>
                <w:rFonts w:ascii="Arial Nova" w:hAnsi="Arial Nova"/>
                <w:color w:val="000000" w:themeColor="text1"/>
                <w:sz w:val="22"/>
                <w:szCs w:val="22"/>
              </w:rPr>
              <w:t xml:space="preserve">: </w:t>
            </w:r>
            <w:r w:rsidRPr="00F55CE1">
              <w:rPr>
                <w:sz w:val="22"/>
                <w:szCs w:val="22"/>
              </w:rPr>
              <w:t xml:space="preserve"> The purpose of this ICR is to collect information from CDC career fellowship alumni to document program outcomes, demonstrate impact and inform decision making about future program direction. This is a revision to an existing ICR.</w:t>
            </w:r>
          </w:p>
        </w:tc>
      </w:tr>
      <w:tr w14:paraId="0FB6B7BB" w14:textId="77777777" w:rsidTr="59554BF8">
        <w:tblPrEx>
          <w:tblW w:w="0" w:type="auto"/>
          <w:tblCellMar>
            <w:top w:w="72" w:type="dxa"/>
            <w:left w:w="115" w:type="dxa"/>
            <w:bottom w:w="72" w:type="dxa"/>
            <w:right w:w="115" w:type="dxa"/>
          </w:tblCellMar>
          <w:tblLook w:val="04A0"/>
        </w:tblPrEx>
        <w:trPr>
          <w:trHeight w:val="1215"/>
        </w:trPr>
        <w:tc>
          <w:tcPr>
            <w:tcW w:w="9175" w:type="dxa"/>
          </w:tcPr>
          <w:p w:rsidR="00F42534" w:rsidRPr="00F55CE1" w:rsidP="00F42534" w14:paraId="32C020CA" w14:textId="3A98B6AD">
            <w:pPr>
              <w:widowControl w:val="0"/>
              <w:autoSpaceDE w:val="0"/>
              <w:autoSpaceDN w:val="0"/>
              <w:adjustRightInd w:val="0"/>
              <w:rPr>
                <w:rFonts w:ascii="Courier New" w:hAnsi="Courier New" w:cs="Courier New"/>
                <w:sz w:val="22"/>
                <w:szCs w:val="22"/>
              </w:rPr>
            </w:pPr>
            <w:r w:rsidRPr="00F55CE1">
              <w:rPr>
                <w:rFonts w:ascii="Arial Nova" w:hAnsi="Arial Nova"/>
                <w:b/>
                <w:color w:val="000000" w:themeColor="text1"/>
                <w:sz w:val="22"/>
                <w:szCs w:val="22"/>
              </w:rPr>
              <w:t>Intended use of the resulting data</w:t>
            </w:r>
            <w:r w:rsidRPr="0C889A1E">
              <w:rPr>
                <w:rFonts w:ascii="Arial Nova" w:hAnsi="Arial Nova"/>
                <w:color w:val="000000" w:themeColor="text1"/>
                <w:sz w:val="22"/>
                <w:szCs w:val="22"/>
              </w:rPr>
              <w:t xml:space="preserve">: </w:t>
            </w:r>
            <w:bookmarkStart w:id="7" w:name="_Hlk45114489"/>
            <w:r w:rsidRPr="0C889A1E">
              <w:rPr>
                <w:sz w:val="22"/>
                <w:szCs w:val="22"/>
              </w:rPr>
              <w:t xml:space="preserve"> Information will be used to </w:t>
            </w:r>
            <w:r w:rsidRPr="0C889A1E" w:rsidR="65319ECF">
              <w:rPr>
                <w:sz w:val="22"/>
                <w:szCs w:val="22"/>
              </w:rPr>
              <w:t>guide</w:t>
            </w:r>
            <w:r w:rsidRPr="0C889A1E">
              <w:rPr>
                <w:sz w:val="22"/>
                <w:szCs w:val="22"/>
              </w:rPr>
              <w:t xml:space="preserve"> program improvements and document evidence of outcomes and impact to inform future decision making. </w:t>
            </w:r>
            <w:bookmarkEnd w:id="7"/>
            <w:r w:rsidRPr="0C889A1E">
              <w:rPr>
                <w:rFonts w:ascii="Courier New" w:hAnsi="Courier New" w:cs="Courier New"/>
                <w:sz w:val="22"/>
                <w:szCs w:val="22"/>
              </w:rPr>
              <w:t xml:space="preserve"> </w:t>
            </w:r>
          </w:p>
        </w:tc>
      </w:tr>
      <w:tr w14:paraId="4C836890" w14:textId="77777777" w:rsidTr="59554BF8">
        <w:tblPrEx>
          <w:tblW w:w="0" w:type="auto"/>
          <w:tblCellMar>
            <w:top w:w="72" w:type="dxa"/>
            <w:left w:w="115" w:type="dxa"/>
            <w:bottom w:w="72" w:type="dxa"/>
            <w:right w:w="115" w:type="dxa"/>
          </w:tblCellMar>
          <w:tblLook w:val="04A0"/>
        </w:tblPrEx>
        <w:tc>
          <w:tcPr>
            <w:tcW w:w="9175" w:type="dxa"/>
          </w:tcPr>
          <w:p w:rsidR="00F42534" w:rsidRPr="00F55CE1" w:rsidP="797B5495" w14:paraId="6FB34C4F" w14:textId="10D16D27">
            <w:pPr>
              <w:rPr>
                <w:sz w:val="22"/>
                <w:szCs w:val="22"/>
              </w:rPr>
            </w:pPr>
            <w:r w:rsidRPr="59554BF8">
              <w:rPr>
                <w:rFonts w:ascii="Arial Nova" w:hAnsi="Arial Nova"/>
                <w:b/>
                <w:bCs/>
                <w:color w:val="000000" w:themeColor="text1"/>
                <w:sz w:val="22"/>
                <w:szCs w:val="22"/>
              </w:rPr>
              <w:t>Methods to be used to collect</w:t>
            </w:r>
            <w:r w:rsidRPr="59554BF8">
              <w:rPr>
                <w:rFonts w:ascii="Arial Nova" w:hAnsi="Arial Nova"/>
                <w:color w:val="000000" w:themeColor="text1"/>
                <w:sz w:val="22"/>
                <w:szCs w:val="22"/>
              </w:rPr>
              <w:t xml:space="preserve">:  </w:t>
            </w:r>
            <w:r w:rsidRPr="59554BF8">
              <w:rPr>
                <w:sz w:val="22"/>
                <w:szCs w:val="22"/>
              </w:rPr>
              <w:t xml:space="preserve"> The method that will be used to collect data will be </w:t>
            </w:r>
            <w:r w:rsidRPr="59554BF8" w:rsidR="423D6222">
              <w:rPr>
                <w:sz w:val="22"/>
                <w:szCs w:val="22"/>
              </w:rPr>
              <w:t>through Web</w:t>
            </w:r>
            <w:r w:rsidRPr="59554BF8" w:rsidR="4B7D5BB0">
              <w:rPr>
                <w:sz w:val="22"/>
                <w:szCs w:val="22"/>
              </w:rPr>
              <w:t>-</w:t>
            </w:r>
            <w:r w:rsidRPr="59554BF8" w:rsidR="2A5ABBE2">
              <w:rPr>
                <w:sz w:val="22"/>
                <w:szCs w:val="22"/>
              </w:rPr>
              <w:t>based surveys, 1</w:t>
            </w:r>
            <w:r w:rsidRPr="59554BF8" w:rsidR="544E5BA4">
              <w:rPr>
                <w:sz w:val="22"/>
                <w:szCs w:val="22"/>
              </w:rPr>
              <w:t>-</w:t>
            </w:r>
            <w:r w:rsidRPr="59554BF8" w:rsidR="2A5ABBE2">
              <w:rPr>
                <w:sz w:val="22"/>
                <w:szCs w:val="22"/>
              </w:rPr>
              <w:t>, 3</w:t>
            </w:r>
            <w:r w:rsidRPr="59554BF8" w:rsidR="44EC6038">
              <w:rPr>
                <w:sz w:val="22"/>
                <w:szCs w:val="22"/>
              </w:rPr>
              <w:t>-</w:t>
            </w:r>
            <w:r w:rsidRPr="59554BF8" w:rsidR="2A5ABBE2">
              <w:rPr>
                <w:sz w:val="22"/>
                <w:szCs w:val="22"/>
              </w:rPr>
              <w:t>, 5</w:t>
            </w:r>
            <w:r w:rsidRPr="59554BF8" w:rsidR="1067C5C3">
              <w:rPr>
                <w:sz w:val="22"/>
                <w:szCs w:val="22"/>
              </w:rPr>
              <w:t>-</w:t>
            </w:r>
            <w:r w:rsidRPr="59554BF8" w:rsidR="2A5ABBE2">
              <w:rPr>
                <w:sz w:val="22"/>
                <w:szCs w:val="22"/>
              </w:rPr>
              <w:t>years post-fellowship</w:t>
            </w:r>
            <w:r w:rsidRPr="59554BF8" w:rsidR="7DEA7951">
              <w:rPr>
                <w:sz w:val="22"/>
                <w:szCs w:val="22"/>
              </w:rPr>
              <w:t>.</w:t>
            </w:r>
          </w:p>
        </w:tc>
      </w:tr>
      <w:tr w14:paraId="40451A34" w14:textId="77777777" w:rsidTr="59554BF8">
        <w:tblPrEx>
          <w:tblW w:w="0" w:type="auto"/>
          <w:tblCellMar>
            <w:top w:w="72" w:type="dxa"/>
            <w:left w:w="115" w:type="dxa"/>
            <w:bottom w:w="72" w:type="dxa"/>
            <w:right w:w="115" w:type="dxa"/>
          </w:tblCellMar>
          <w:tblLook w:val="04A0"/>
        </w:tblPrEx>
        <w:tc>
          <w:tcPr>
            <w:tcW w:w="9175" w:type="dxa"/>
          </w:tcPr>
          <w:p w:rsidR="00F42534" w:rsidRPr="00F55CE1" w:rsidP="00F42534" w14:paraId="684F2B82" w14:textId="77777777">
            <w:pPr>
              <w:rPr>
                <w:rFonts w:ascii="Arial Nova" w:hAnsi="Arial Nova"/>
                <w:color w:val="000000" w:themeColor="text1"/>
                <w:sz w:val="22"/>
                <w:szCs w:val="22"/>
              </w:rPr>
            </w:pPr>
            <w:r w:rsidRPr="00F55CE1">
              <w:rPr>
                <w:rFonts w:ascii="Arial Nova" w:hAnsi="Arial Nova"/>
                <w:b/>
                <w:color w:val="000000" w:themeColor="text1"/>
                <w:sz w:val="22"/>
                <w:szCs w:val="22"/>
              </w:rPr>
              <w:t>The subpopulation to be studied</w:t>
            </w:r>
            <w:r w:rsidRPr="00F55CE1">
              <w:rPr>
                <w:rFonts w:ascii="Arial Nova" w:hAnsi="Arial Nova"/>
                <w:color w:val="000000" w:themeColor="text1"/>
                <w:sz w:val="22"/>
                <w:szCs w:val="22"/>
              </w:rPr>
              <w:t xml:space="preserve">: </w:t>
            </w:r>
            <w:r w:rsidRPr="00F55CE1">
              <w:rPr>
                <w:color w:val="000000" w:themeColor="text1"/>
                <w:sz w:val="22"/>
                <w:szCs w:val="22"/>
              </w:rPr>
              <w:t>The respondents will consist of DWD fellowship alumni.</w:t>
            </w:r>
            <w:r w:rsidRPr="00F55CE1">
              <w:rPr>
                <w:rFonts w:ascii="Courier New" w:hAnsi="Courier New" w:cs="Courier New"/>
                <w:color w:val="000000" w:themeColor="text1"/>
                <w:sz w:val="22"/>
                <w:szCs w:val="22"/>
              </w:rPr>
              <w:t xml:space="preserve"> </w:t>
            </w:r>
          </w:p>
        </w:tc>
      </w:tr>
      <w:tr w14:paraId="63D84591" w14:textId="77777777" w:rsidTr="59554BF8">
        <w:tblPrEx>
          <w:tblW w:w="0" w:type="auto"/>
          <w:tblCellMar>
            <w:top w:w="72" w:type="dxa"/>
            <w:left w:w="115" w:type="dxa"/>
            <w:bottom w:w="72" w:type="dxa"/>
            <w:right w:w="115" w:type="dxa"/>
          </w:tblCellMar>
          <w:tblLook w:val="04A0"/>
        </w:tblPrEx>
        <w:tc>
          <w:tcPr>
            <w:tcW w:w="9175" w:type="dxa"/>
          </w:tcPr>
          <w:p w:rsidR="00F42534" w:rsidRPr="00F55CE1" w:rsidP="00F42534" w14:paraId="360B2006" w14:textId="77777777">
            <w:pPr>
              <w:spacing w:after="240"/>
              <w:rPr>
                <w:rFonts w:ascii="Arial Nova" w:hAnsi="Arial Nova"/>
                <w:color w:val="000000" w:themeColor="text1"/>
                <w:sz w:val="22"/>
                <w:szCs w:val="22"/>
                <w:highlight w:val="yellow"/>
              </w:rPr>
            </w:pPr>
            <w:r w:rsidRPr="00F55CE1">
              <w:rPr>
                <w:rFonts w:ascii="Arial Nova" w:hAnsi="Arial Nova"/>
                <w:b/>
                <w:color w:val="000000" w:themeColor="text1"/>
                <w:sz w:val="22"/>
                <w:szCs w:val="22"/>
              </w:rPr>
              <w:t>How the data will be analyzed</w:t>
            </w:r>
            <w:r w:rsidRPr="00F55CE1">
              <w:rPr>
                <w:rFonts w:ascii="Arial Nova" w:hAnsi="Arial Nova"/>
                <w:color w:val="000000" w:themeColor="text1"/>
                <w:sz w:val="22"/>
                <w:szCs w:val="22"/>
              </w:rPr>
              <w:t xml:space="preserve">: </w:t>
            </w:r>
            <w:r w:rsidRPr="00F55CE1">
              <w:rPr>
                <w:sz w:val="22"/>
                <w:szCs w:val="22"/>
              </w:rPr>
              <w:t xml:space="preserve"> </w:t>
            </w:r>
            <w:r w:rsidRPr="00F55CE1">
              <w:rPr>
                <w:color w:val="000000" w:themeColor="text1"/>
                <w:sz w:val="22"/>
                <w:szCs w:val="22"/>
              </w:rPr>
              <w:t>Descriptive and inferential statistics (where appropriate) will be used to analyze quantitative data. Qualitative analysis will be conducted on open-ended responses.</w:t>
            </w:r>
          </w:p>
        </w:tc>
      </w:tr>
    </w:tbl>
    <w:p w:rsidR="009F5377" w:rsidP="00C12340" w14:paraId="72AD27FC" w14:textId="77777777">
      <w:pPr>
        <w:pStyle w:val="Heading3"/>
        <w:spacing w:after="0" w:line="240" w:lineRule="auto"/>
      </w:pPr>
      <w:bookmarkStart w:id="8" w:name="_Toc413834877"/>
      <w:bookmarkStart w:id="9" w:name="_Toc155601273"/>
    </w:p>
    <w:p w:rsidR="00D144F9" w:rsidP="00C12340" w14:paraId="2D30159E" w14:textId="75705D03">
      <w:pPr>
        <w:pStyle w:val="Heading3"/>
        <w:spacing w:after="0" w:line="240" w:lineRule="auto"/>
      </w:pPr>
      <w:r>
        <w:t>Section A.  JUSTIFICATION</w:t>
      </w:r>
      <w:bookmarkEnd w:id="8"/>
      <w:bookmarkEnd w:id="9"/>
    </w:p>
    <w:p w:rsidR="00C12340" w:rsidRPr="00C12340" w:rsidP="00C12340" w14:paraId="647A274F" w14:textId="77777777">
      <w:pPr>
        <w:spacing w:after="0" w:line="240" w:lineRule="auto"/>
      </w:pPr>
    </w:p>
    <w:p w:rsidR="00D144F9" w:rsidP="00C12340" w14:paraId="74D61BB3" w14:textId="19A83CE9">
      <w:pPr>
        <w:pStyle w:val="Heading4"/>
        <w:spacing w:after="0" w:line="240" w:lineRule="auto"/>
        <w:ind w:left="360"/>
      </w:pPr>
      <w:bookmarkStart w:id="10" w:name="_Toc155601274"/>
      <w:r w:rsidRPr="00711BFA">
        <w:t>Circumstances Making the Collection of Information Necessary</w:t>
      </w:r>
      <w:r w:rsidR="00C12340">
        <w:t xml:space="preserve"> </w:t>
      </w:r>
      <w:r w:rsidRPr="00711BFA">
        <w:t>Background</w:t>
      </w:r>
      <w:bookmarkEnd w:id="10"/>
      <w:r w:rsidR="00C12340">
        <w:t xml:space="preserve"> </w:t>
      </w:r>
    </w:p>
    <w:p w:rsidR="00C12340" w:rsidP="00C12340" w14:paraId="2F22C8B2" w14:textId="3F0F778C">
      <w:pPr>
        <w:spacing w:after="0" w:line="240" w:lineRule="auto"/>
        <w:rPr>
          <w:lang w:eastAsia="en-US"/>
        </w:rPr>
      </w:pPr>
    </w:p>
    <w:p w:rsidR="000579E7" w:rsidRPr="000579E7" w:rsidP="00C12340" w14:paraId="4F69FCF7" w14:textId="5DF6B752">
      <w:pPr>
        <w:spacing w:after="0" w:line="240" w:lineRule="auto"/>
        <w:rPr>
          <w:u w:val="single"/>
          <w:lang w:eastAsia="en-US"/>
        </w:rPr>
      </w:pPr>
      <w:r w:rsidRPr="000579E7">
        <w:rPr>
          <w:u w:val="single"/>
          <w:lang w:eastAsia="en-US"/>
        </w:rPr>
        <w:t>Background</w:t>
      </w:r>
    </w:p>
    <w:p w:rsidR="000579E7" w:rsidP="00C12340" w14:paraId="5CE3B927" w14:textId="77777777">
      <w:pPr>
        <w:spacing w:after="0" w:line="240" w:lineRule="auto"/>
        <w:rPr>
          <w:lang w:eastAsia="en-US"/>
        </w:rPr>
      </w:pPr>
    </w:p>
    <w:p w:rsidR="0064796D" w:rsidP="00A5631A" w14:paraId="71444CA4" w14:textId="3BF63452">
      <w:pPr>
        <w:rPr>
          <w:lang w:eastAsia="en-US"/>
        </w:rPr>
      </w:pPr>
      <w:r>
        <w:t>The Centers for Disease Control and Prevention (CDC) is requesting approval for</w:t>
      </w:r>
      <w:r w:rsidR="001B5460">
        <w:t xml:space="preserve"> a</w:t>
      </w:r>
      <w:r>
        <w:t xml:space="preserve"> </w:t>
      </w:r>
      <w:r w:rsidR="008730B4">
        <w:t>revision</w:t>
      </w:r>
      <w:r>
        <w:t xml:space="preserve"> to the </w:t>
      </w:r>
      <w:bookmarkStart w:id="11" w:name="_Hlk45113109"/>
      <w:r>
        <w:t xml:space="preserve">0920-1078 </w:t>
      </w:r>
      <w:bookmarkEnd w:id="11"/>
      <w:r>
        <w:t>Information Collection Request</w:t>
      </w:r>
      <w:r w:rsidR="00BC2255">
        <w:t xml:space="preserve">. </w:t>
      </w:r>
      <w:r w:rsidR="007E0EE3">
        <w:t>This information collection is authorized by Section 301 of the Public Health Service Act (42 U.S.C. 241)</w:t>
      </w:r>
      <w:r w:rsidR="000122D5">
        <w:t xml:space="preserve"> (See Att. A</w:t>
      </w:r>
      <w:r w:rsidR="00BD58E3">
        <w:t xml:space="preserve"> Public Health Service Act</w:t>
      </w:r>
      <w:r w:rsidR="000122D5">
        <w:t>)</w:t>
      </w:r>
      <w:r w:rsidR="007E0EE3">
        <w:t xml:space="preserve">.  </w:t>
      </w:r>
      <w:r w:rsidRPr="59554BF8" w:rsidR="005063DB">
        <w:rPr>
          <w:lang w:eastAsia="en-US"/>
        </w:rPr>
        <w:t>The Centers for Disease Control and Prevention (</w:t>
      </w:r>
      <w:r w:rsidRPr="59554BF8" w:rsidR="00D24BA5">
        <w:rPr>
          <w:lang w:eastAsia="en-US"/>
        </w:rPr>
        <w:t>CDC</w:t>
      </w:r>
      <w:r w:rsidRPr="59554BF8" w:rsidR="005063DB">
        <w:rPr>
          <w:lang w:eastAsia="en-US"/>
        </w:rPr>
        <w:t>)</w:t>
      </w:r>
      <w:r w:rsidRPr="59554BF8" w:rsidR="00D24BA5">
        <w:rPr>
          <w:lang w:eastAsia="en-US"/>
        </w:rPr>
        <w:t xml:space="preserve"> works </w:t>
      </w:r>
      <w:r w:rsidRPr="59554BF8" w:rsidR="005063DB">
        <w:rPr>
          <w:lang w:eastAsia="en-US"/>
        </w:rPr>
        <w:t xml:space="preserve">to protect America from health, </w:t>
      </w:r>
      <w:r w:rsidRPr="59554BF8" w:rsidR="00A22080">
        <w:rPr>
          <w:lang w:eastAsia="en-US"/>
        </w:rPr>
        <w:t>safety,</w:t>
      </w:r>
      <w:r w:rsidRPr="59554BF8" w:rsidR="005063DB">
        <w:rPr>
          <w:lang w:eastAsia="en-US"/>
        </w:rPr>
        <w:t xml:space="preserve"> and security threats, both foreign and in the U.S.</w:t>
      </w:r>
      <w:r w:rsidRPr="59554BF8" w:rsidR="005063DB">
        <w:rPr>
          <w:vertAlign w:val="superscript"/>
          <w:lang w:eastAsia="en-US"/>
        </w:rPr>
        <w:t>1</w:t>
      </w:r>
      <w:r w:rsidRPr="59554BF8" w:rsidR="005063DB">
        <w:rPr>
          <w:lang w:eastAsia="en-US"/>
        </w:rPr>
        <w:t xml:space="preserve"> </w:t>
      </w:r>
      <w:r w:rsidRPr="59554BF8" w:rsidR="000C795D">
        <w:rPr>
          <w:lang w:eastAsia="en-US"/>
        </w:rPr>
        <w:t xml:space="preserve">CDC strives to fulfill this mission, in part, </w:t>
      </w:r>
      <w:r w:rsidRPr="59554BF8" w:rsidR="00207A1C">
        <w:rPr>
          <w:lang w:eastAsia="en-US"/>
        </w:rPr>
        <w:t xml:space="preserve">through a </w:t>
      </w:r>
      <w:r w:rsidRPr="59554BF8" w:rsidR="00222AB9">
        <w:rPr>
          <w:lang w:eastAsia="en-US"/>
        </w:rPr>
        <w:t>competent</w:t>
      </w:r>
      <w:r w:rsidRPr="59554BF8" w:rsidR="00207A1C">
        <w:rPr>
          <w:lang w:eastAsia="en-US"/>
        </w:rPr>
        <w:t xml:space="preserve"> and capable public health workforce. </w:t>
      </w:r>
      <w:r w:rsidRPr="59554BF8" w:rsidR="008730B4">
        <w:rPr>
          <w:rFonts w:cs="Courier New"/>
        </w:rPr>
        <w:t xml:space="preserve">One mechanism </w:t>
      </w:r>
      <w:r w:rsidRPr="59554BF8" w:rsidR="08E9CE10">
        <w:rPr>
          <w:rFonts w:cs="Courier New"/>
        </w:rPr>
        <w:t>for</w:t>
      </w:r>
      <w:r w:rsidRPr="59554BF8" w:rsidR="008730B4">
        <w:rPr>
          <w:rFonts w:cs="Courier New"/>
        </w:rPr>
        <w:t xml:space="preserve"> developing the public health workforce is through </w:t>
      </w:r>
      <w:r w:rsidRPr="59554BF8" w:rsidR="002038D3">
        <w:rPr>
          <w:rFonts w:cs="Courier New"/>
        </w:rPr>
        <w:t xml:space="preserve">career </w:t>
      </w:r>
      <w:r w:rsidRPr="59554BF8" w:rsidR="008730B4">
        <w:rPr>
          <w:rFonts w:cs="Courier New"/>
        </w:rPr>
        <w:t xml:space="preserve">fellowship programs like those managed by the Division of Workforce Development (DWD).  </w:t>
      </w:r>
    </w:p>
    <w:p w:rsidR="00241F0F" w:rsidP="00241F0F" w14:paraId="2756481F" w14:textId="3D8D66DE">
      <w:pPr>
        <w:rPr>
          <w:iCs/>
        </w:rPr>
      </w:pPr>
      <w:r w:rsidRPr="006D52F5">
        <w:rPr>
          <w:iCs/>
        </w:rPr>
        <w:t>A robust public health workforce has sufficient workforce, organizational, and systems capacity to deliver essential public health services and protect the public’s health. In 2023, after a CDC reorganization agency-wide, CDC career fellowships were moved into one new division, DWD. DWD is CDC’s division with a lead role in public health workforce development</w:t>
      </w:r>
      <w:r>
        <w:rPr>
          <w:iCs/>
          <w:vertAlign w:val="superscript"/>
        </w:rPr>
        <w:t>2</w:t>
      </w:r>
      <w:r w:rsidRPr="006D52F5">
        <w:rPr>
          <w:iCs/>
        </w:rPr>
        <w:t xml:space="preserve">. Across all its branches, DWD manages or supports many full-time, cross-cutting career fellowship programs that support CDC and state, tribal, local, and territorial health departments, and partner organizations. Through these programs, DWD strives to provide quality training for current and future members of the public health workforce to ensure they have foundational and contemporary public health skills. Nearly all these programs serve as a pathway to CDC career communities and are an important source of supply for the public health workforce.   </w:t>
      </w:r>
    </w:p>
    <w:p w:rsidR="001A0E48" w:rsidP="00241F0F" w14:paraId="4FE56E1F" w14:textId="57C4937E">
      <w:r>
        <w:t xml:space="preserve">The revision to this ICR </w:t>
      </w:r>
      <w:r w:rsidR="00466828">
        <w:t xml:space="preserve">is </w:t>
      </w:r>
      <w:r>
        <w:t xml:space="preserve">two-fold: </w:t>
      </w:r>
    </w:p>
    <w:p w:rsidR="00875E49" w:rsidP="59554BF8" w14:paraId="1C09D653" w14:textId="6999AA42">
      <w:pPr>
        <w:pStyle w:val="ListParagraph"/>
        <w:numPr>
          <w:ilvl w:val="0"/>
          <w:numId w:val="1"/>
        </w:numPr>
        <w:rPr>
          <w:rFonts w:ascii="Cambria" w:hAnsi="Cambria"/>
        </w:rPr>
      </w:pPr>
      <w:r w:rsidRPr="59554BF8">
        <w:rPr>
          <w:b/>
          <w:bCs/>
        </w:rPr>
        <w:t xml:space="preserve">Expansion of universe from 1 program to </w:t>
      </w:r>
      <w:r w:rsidRPr="59554BF8" w:rsidR="004078A2">
        <w:rPr>
          <w:b/>
          <w:bCs/>
        </w:rPr>
        <w:t>9</w:t>
      </w:r>
      <w:r w:rsidRPr="59554BF8">
        <w:rPr>
          <w:b/>
          <w:bCs/>
        </w:rPr>
        <w:t xml:space="preserve"> programs</w:t>
      </w:r>
      <w:r>
        <w:t xml:space="preserve">: </w:t>
      </w:r>
      <w:r w:rsidR="00711FE2">
        <w:t xml:space="preserve">due to the re-organization of CDC, fellowships are now managed by the same Division (DWD). As a result, there is an opportunity to </w:t>
      </w:r>
      <w:r>
        <w:t xml:space="preserve">streamline current data collection and reporting systems around </w:t>
      </w:r>
      <w:r w:rsidR="00D51F5D">
        <w:t xml:space="preserve">training / </w:t>
      </w:r>
      <w:r>
        <w:t>fellowship</w:t>
      </w:r>
      <w:r w:rsidR="25406A33">
        <w:t xml:space="preserve"> </w:t>
      </w:r>
      <w:r>
        <w:t xml:space="preserve">alumni. Although the focus areas of public health vary by </w:t>
      </w:r>
      <w:r w:rsidR="00D51F5D">
        <w:t xml:space="preserve">training / </w:t>
      </w:r>
      <w:r w:rsidR="3AAABB1F">
        <w:t>fellowship programs</w:t>
      </w:r>
      <w:r>
        <w:t xml:space="preserve"> (e.g., epidemiology, leadership, general public health practice, etc.) </w:t>
      </w:r>
      <w:r w:rsidR="00272F3F">
        <w:t>all</w:t>
      </w:r>
      <w:r>
        <w:t xml:space="preserve"> the </w:t>
      </w:r>
      <w:r w:rsidR="00D51F5D">
        <w:t xml:space="preserve">9 </w:t>
      </w:r>
      <w:r>
        <w:t>DWD</w:t>
      </w:r>
      <w:r w:rsidR="00D51F5D">
        <w:t xml:space="preserve"> </w:t>
      </w:r>
      <w:r w:rsidR="00272F3F">
        <w:t>programs</w:t>
      </w:r>
      <w:r>
        <w:t xml:space="preserve"> have </w:t>
      </w:r>
      <w:r w:rsidR="00D51F5D">
        <w:t xml:space="preserve">a </w:t>
      </w:r>
      <w:r>
        <w:t>common goal of training future public health workers</w:t>
      </w:r>
      <w:r w:rsidR="00D51F5D">
        <w:t xml:space="preserve"> and tracking alumni career trajectories and contributions to the field of public health</w:t>
      </w:r>
      <w:r w:rsidR="0081374C">
        <w:t xml:space="preserve">. </w:t>
      </w:r>
      <w:r w:rsidR="1B9D935F">
        <w:t>The programs are:</w:t>
      </w:r>
    </w:p>
    <w:p w:rsidR="363D39AD" w:rsidP="59554BF8" w14:paraId="4E676BAC" w14:textId="18BB5A47">
      <w:pPr>
        <w:rPr>
          <w:rFonts w:ascii="Cambria" w:eastAsia="SimSun" w:hAnsi="Cambria" w:cs="Arial"/>
        </w:rPr>
      </w:pPr>
    </w:p>
    <w:p w:rsidR="363D39AD" w:rsidP="59554BF8" w14:paraId="4D1F5EC1" w14:textId="1FF9EE9A">
      <w:pPr>
        <w:pStyle w:val="ListParagraph"/>
        <w:numPr>
          <w:ilvl w:val="0"/>
          <w:numId w:val="2"/>
        </w:numPr>
        <w:ind w:left="1080"/>
        <w:rPr>
          <w:rFonts w:ascii="Cambria" w:eastAsia="SimSun" w:hAnsi="Cambria" w:cs="Arial"/>
        </w:rPr>
      </w:pPr>
      <w:r w:rsidRPr="59554BF8">
        <w:rPr>
          <w:rFonts w:ascii="Cambria" w:eastAsia="SimSun" w:hAnsi="Cambria" w:cs="Arial"/>
        </w:rPr>
        <w:t>Epidemiology Elective Program (EEP)</w:t>
      </w:r>
    </w:p>
    <w:p w:rsidR="363D39AD" w:rsidP="59554BF8" w14:paraId="64FB0F53" w14:textId="6D4F937C">
      <w:pPr>
        <w:pStyle w:val="ListParagraph"/>
        <w:numPr>
          <w:ilvl w:val="0"/>
          <w:numId w:val="2"/>
        </w:numPr>
        <w:ind w:left="1080"/>
        <w:rPr>
          <w:rFonts w:ascii="Cambria" w:eastAsia="SimSun" w:hAnsi="Cambria" w:cs="Arial"/>
        </w:rPr>
      </w:pPr>
      <w:r w:rsidRPr="59554BF8">
        <w:rPr>
          <w:rFonts w:ascii="Cambria" w:hAnsi="Cambria"/>
        </w:rPr>
        <w:t>Evaluation Fellowship Program (EFP)</w:t>
      </w:r>
    </w:p>
    <w:p w:rsidR="48B45061" w:rsidP="59554BF8" w14:paraId="2458F7D4" w14:textId="3FD5ADE1">
      <w:pPr>
        <w:pStyle w:val="ListParagraph"/>
        <w:numPr>
          <w:ilvl w:val="0"/>
          <w:numId w:val="2"/>
        </w:numPr>
        <w:ind w:left="1080"/>
        <w:rPr>
          <w:rFonts w:ascii="Cambria" w:eastAsia="SimSun" w:hAnsi="Cambria" w:cs="Arial"/>
        </w:rPr>
      </w:pPr>
      <w:r w:rsidRPr="59554BF8">
        <w:rPr>
          <w:rFonts w:ascii="Cambria" w:hAnsi="Cambria"/>
        </w:rPr>
        <w:t>Epidemic Intelligence Service (EIS)</w:t>
      </w:r>
    </w:p>
    <w:p w:rsidR="48B45061" w:rsidP="59554BF8" w14:paraId="58DC0268" w14:textId="6B2A3AEE">
      <w:pPr>
        <w:pStyle w:val="ListParagraph"/>
        <w:numPr>
          <w:ilvl w:val="0"/>
          <w:numId w:val="2"/>
        </w:numPr>
        <w:ind w:left="1080"/>
        <w:rPr>
          <w:rFonts w:ascii="Cambria" w:eastAsia="SimSun" w:hAnsi="Cambria" w:cs="Arial"/>
        </w:rPr>
      </w:pPr>
      <w:r>
        <w:t xml:space="preserve">Laboratory Leadership Service (LLS) </w:t>
      </w:r>
    </w:p>
    <w:p w:rsidR="5A8429E7" w:rsidP="234B12C2" w14:paraId="6CA6BD61" w14:textId="7937AA25">
      <w:pPr>
        <w:pStyle w:val="ListParagraph"/>
        <w:numPr>
          <w:ilvl w:val="0"/>
          <w:numId w:val="2"/>
        </w:numPr>
        <w:ind w:left="1080"/>
        <w:rPr>
          <w:rFonts w:ascii="Cambria" w:hAnsi="Cambria"/>
        </w:rPr>
      </w:pPr>
      <w:r>
        <w:t>CDC Steven M. Teutsch Prevention Effectiveness (PE) Fellowship</w:t>
      </w:r>
    </w:p>
    <w:p w:rsidR="5A8429E7" w:rsidP="59554BF8" w14:paraId="314374DB" w14:textId="64A7C07C">
      <w:pPr>
        <w:pStyle w:val="ListParagraph"/>
        <w:numPr>
          <w:ilvl w:val="0"/>
          <w:numId w:val="2"/>
        </w:numPr>
        <w:ind w:left="1080"/>
        <w:rPr>
          <w:rFonts w:ascii="Cambria" w:hAnsi="Cambria"/>
        </w:rPr>
      </w:pPr>
      <w:r>
        <w:t>Public Health Associate Program (PHAP)</w:t>
      </w:r>
    </w:p>
    <w:p w:rsidR="5A8429E7" w:rsidP="59554BF8" w14:paraId="173F0335" w14:textId="56D58A7D">
      <w:pPr>
        <w:pStyle w:val="ListParagraph"/>
        <w:numPr>
          <w:ilvl w:val="0"/>
          <w:numId w:val="2"/>
        </w:numPr>
        <w:ind w:left="1080"/>
        <w:rPr>
          <w:rFonts w:ascii="Cambria" w:hAnsi="Cambria"/>
        </w:rPr>
      </w:pPr>
      <w:r>
        <w:t>Science Ambassador Fellowship (SAF)</w:t>
      </w:r>
    </w:p>
    <w:p w:rsidR="1EF83013" w:rsidP="59554BF8" w14:paraId="33ECB114" w14:textId="1BBC3651">
      <w:pPr>
        <w:pStyle w:val="ListParagraph"/>
        <w:numPr>
          <w:ilvl w:val="0"/>
          <w:numId w:val="2"/>
        </w:numPr>
        <w:ind w:left="1080"/>
        <w:rPr>
          <w:rFonts w:ascii="Cambria" w:hAnsi="Cambria"/>
        </w:rPr>
      </w:pPr>
      <w:r>
        <w:t>Public Health Informatics Fellowship Program (PHIFP)</w:t>
      </w:r>
    </w:p>
    <w:p w:rsidR="1EF83013" w:rsidP="59554BF8" w14:paraId="65B409D6" w14:textId="0074FE6C">
      <w:pPr>
        <w:pStyle w:val="ListParagraph"/>
        <w:numPr>
          <w:ilvl w:val="0"/>
          <w:numId w:val="2"/>
        </w:numPr>
        <w:ind w:left="1080"/>
        <w:rPr>
          <w:rFonts w:ascii="Cambria" w:hAnsi="Cambria"/>
        </w:rPr>
      </w:pPr>
      <w:r>
        <w:t>Future Leaders in Infectious and Global Health Threats (FLIGHT)</w:t>
      </w:r>
    </w:p>
    <w:p w:rsidR="234B12C2" w:rsidP="59554BF8" w14:paraId="0E64C17D" w14:textId="2D0EC22A">
      <w:pPr>
        <w:spacing w:after="0"/>
        <w:rPr>
          <w:rFonts w:ascii="Cambria" w:eastAsia="SimSun" w:hAnsi="Cambria" w:cs="Arial"/>
        </w:rPr>
      </w:pPr>
    </w:p>
    <w:p w:rsidR="21B0AC2C" w:rsidP="59554BF8" w14:paraId="0504B98E" w14:textId="15DE4907">
      <w:pPr>
        <w:spacing w:after="0"/>
        <w:ind w:left="720"/>
        <w:rPr>
          <w:rFonts w:ascii="Cambria" w:eastAsia="SimSun" w:hAnsi="Cambria" w:cs="Arial"/>
        </w:rPr>
      </w:pPr>
      <w:r w:rsidRPr="59554BF8">
        <w:rPr>
          <w:rFonts w:ascii="Cambria" w:eastAsia="SimSun" w:hAnsi="Cambria" w:cs="Arial"/>
        </w:rPr>
        <w:t>This Revision</w:t>
      </w:r>
      <w:r w:rsidRPr="59554BF8" w:rsidR="29231E0A">
        <w:rPr>
          <w:rFonts w:ascii="Cambria" w:eastAsia="SimSun" w:hAnsi="Cambria" w:cs="Arial"/>
        </w:rPr>
        <w:t xml:space="preserve"> ICR</w:t>
      </w:r>
      <w:r w:rsidRPr="59554BF8">
        <w:rPr>
          <w:rFonts w:ascii="Cambria" w:eastAsia="SimSun" w:hAnsi="Cambria" w:cs="Arial"/>
        </w:rPr>
        <w:t xml:space="preserve"> includes alumni surveys for the EEP</w:t>
      </w:r>
      <w:r w:rsidRPr="59554BF8" w:rsidR="3BF7A32F">
        <w:rPr>
          <w:rFonts w:ascii="Cambria" w:eastAsia="SimSun" w:hAnsi="Cambria" w:cs="Arial"/>
        </w:rPr>
        <w:t xml:space="preserve">, </w:t>
      </w:r>
      <w:r w:rsidRPr="59554BF8" w:rsidR="4C64B128">
        <w:rPr>
          <w:rFonts w:ascii="Cambria" w:eastAsia="SimSun" w:hAnsi="Cambria" w:cs="Arial"/>
        </w:rPr>
        <w:t>EFP, EIS</w:t>
      </w:r>
      <w:r w:rsidRPr="59554BF8" w:rsidR="1333678F">
        <w:rPr>
          <w:rFonts w:ascii="Cambria" w:eastAsia="SimSun" w:hAnsi="Cambria" w:cs="Arial"/>
        </w:rPr>
        <w:t xml:space="preserve">, </w:t>
      </w:r>
      <w:r w:rsidRPr="59554BF8" w:rsidR="4C64B128">
        <w:rPr>
          <w:rFonts w:ascii="Cambria" w:eastAsia="SimSun" w:hAnsi="Cambria" w:cs="Arial"/>
        </w:rPr>
        <w:t>LLS, PE, PHAP, and SAF programs.</w:t>
      </w:r>
      <w:r w:rsidRPr="59554BF8" w:rsidR="16E9E2AD">
        <w:rPr>
          <w:rFonts w:ascii="Cambria" w:eastAsia="SimSun" w:hAnsi="Cambria" w:cs="Arial"/>
        </w:rPr>
        <w:t xml:space="preserve">  </w:t>
      </w:r>
      <w:r w:rsidRPr="59554BF8" w:rsidR="4882FA13">
        <w:rPr>
          <w:rFonts w:ascii="Cambria" w:eastAsia="SimSun" w:hAnsi="Cambria" w:cs="Arial"/>
        </w:rPr>
        <w:t xml:space="preserve">Alumni surveys for the FLIGHT and PHIPF programs are </w:t>
      </w:r>
      <w:r w:rsidRPr="59554BF8" w:rsidR="1137FC29">
        <w:rPr>
          <w:rFonts w:ascii="Cambria" w:eastAsia="SimSun" w:hAnsi="Cambria" w:cs="Arial"/>
        </w:rPr>
        <w:t xml:space="preserve">being </w:t>
      </w:r>
      <w:r w:rsidRPr="59554BF8" w:rsidR="4882FA13">
        <w:rPr>
          <w:rFonts w:ascii="Cambria" w:eastAsia="SimSun" w:hAnsi="Cambria" w:cs="Arial"/>
        </w:rPr>
        <w:t>submitted in draft form</w:t>
      </w:r>
      <w:r w:rsidRPr="59554BF8" w:rsidR="7E886B1E">
        <w:rPr>
          <w:rFonts w:ascii="Cambria" w:eastAsia="SimSun" w:hAnsi="Cambria" w:cs="Arial"/>
        </w:rPr>
        <w:t xml:space="preserve"> and are </w:t>
      </w:r>
      <w:r w:rsidRPr="59554BF8" w:rsidR="4882FA13">
        <w:rPr>
          <w:rFonts w:ascii="Cambria" w:eastAsia="SimSun" w:hAnsi="Cambria" w:cs="Arial"/>
        </w:rPr>
        <w:t xml:space="preserve">based on </w:t>
      </w:r>
      <w:r w:rsidRPr="59554BF8" w:rsidR="1F35F886">
        <w:rPr>
          <w:rFonts w:ascii="Cambria" w:eastAsia="SimSun" w:hAnsi="Cambria" w:cs="Arial"/>
        </w:rPr>
        <w:t>the</w:t>
      </w:r>
      <w:r w:rsidRPr="59554BF8" w:rsidR="5B07E416">
        <w:rPr>
          <w:rFonts w:ascii="Cambria" w:eastAsia="SimSun" w:hAnsi="Cambria" w:cs="Arial"/>
        </w:rPr>
        <w:t xml:space="preserve"> core set of common questions for all</w:t>
      </w:r>
      <w:r w:rsidRPr="59554BF8" w:rsidR="4882FA13">
        <w:rPr>
          <w:rFonts w:ascii="Cambria" w:eastAsia="SimSun" w:hAnsi="Cambria" w:cs="Arial"/>
        </w:rPr>
        <w:t xml:space="preserve"> DWD </w:t>
      </w:r>
      <w:r w:rsidRPr="59554BF8" w:rsidR="6E8AB783">
        <w:rPr>
          <w:rFonts w:ascii="Cambria" w:eastAsia="SimSun" w:hAnsi="Cambria" w:cs="Arial"/>
        </w:rPr>
        <w:t xml:space="preserve">training / </w:t>
      </w:r>
      <w:r w:rsidRPr="59554BF8" w:rsidR="2572CD5C">
        <w:rPr>
          <w:rFonts w:ascii="Cambria" w:eastAsia="SimSun" w:hAnsi="Cambria" w:cs="Arial"/>
        </w:rPr>
        <w:t>fellowship programs</w:t>
      </w:r>
      <w:r w:rsidRPr="59554BF8" w:rsidR="1044AB46">
        <w:rPr>
          <w:rFonts w:ascii="Cambria" w:eastAsia="SimSun" w:hAnsi="Cambria" w:cs="Arial"/>
        </w:rPr>
        <w:t xml:space="preserve">. </w:t>
      </w:r>
      <w:r w:rsidRPr="59554BF8" w:rsidR="4C708A48">
        <w:rPr>
          <w:rFonts w:ascii="Cambria" w:eastAsia="SimSun" w:hAnsi="Cambria" w:cs="Arial"/>
        </w:rPr>
        <w:t xml:space="preserve"> As these programs are phased in, </w:t>
      </w:r>
      <w:r w:rsidRPr="59554BF8" w:rsidR="5619A617">
        <w:rPr>
          <w:rFonts w:ascii="Cambria" w:eastAsia="SimSun" w:hAnsi="Cambria" w:cs="Arial"/>
        </w:rPr>
        <w:t>CDC will submit a future Change Request to obtain OMB approval for t</w:t>
      </w:r>
      <w:r w:rsidRPr="59554BF8" w:rsidR="4C64B128">
        <w:rPr>
          <w:rFonts w:ascii="Cambria" w:eastAsia="SimSun" w:hAnsi="Cambria" w:cs="Arial"/>
        </w:rPr>
        <w:t>he</w:t>
      </w:r>
      <w:r w:rsidRPr="59554BF8" w:rsidR="17F38E6C">
        <w:rPr>
          <w:rFonts w:ascii="Cambria" w:eastAsia="SimSun" w:hAnsi="Cambria" w:cs="Arial"/>
        </w:rPr>
        <w:t xml:space="preserve"> final versions of the</w:t>
      </w:r>
      <w:r w:rsidRPr="59554BF8" w:rsidR="4C64B128">
        <w:rPr>
          <w:rFonts w:ascii="Cambria" w:eastAsia="SimSun" w:hAnsi="Cambria" w:cs="Arial"/>
        </w:rPr>
        <w:t xml:space="preserve"> </w:t>
      </w:r>
      <w:r w:rsidRPr="59554BF8" w:rsidR="76C7337E">
        <w:rPr>
          <w:rFonts w:ascii="Cambria" w:eastAsia="SimSun" w:hAnsi="Cambria" w:cs="Arial"/>
        </w:rPr>
        <w:t xml:space="preserve">FLIGHT and PHIPF </w:t>
      </w:r>
      <w:r w:rsidRPr="59554BF8" w:rsidR="4C64B128">
        <w:rPr>
          <w:rFonts w:ascii="Cambria" w:eastAsia="SimSun" w:hAnsi="Cambria" w:cs="Arial"/>
        </w:rPr>
        <w:t>alumni surveys.</w:t>
      </w:r>
    </w:p>
    <w:p w:rsidR="234B12C2" w:rsidP="234B12C2" w14:paraId="7A6158E7" w14:textId="5B4F414F">
      <w:pPr>
        <w:spacing w:after="0"/>
        <w:rPr>
          <w:rFonts w:ascii="Cambria" w:eastAsia="SimSun" w:hAnsi="Cambria" w:cs="Arial"/>
        </w:rPr>
      </w:pPr>
    </w:p>
    <w:p w:rsidR="00241F0F" w:rsidP="00BE4868" w14:paraId="63677098" w14:textId="412B4869">
      <w:pPr>
        <w:ind w:left="720"/>
      </w:pPr>
      <w:r w:rsidRPr="34AB5EC1">
        <w:rPr>
          <w:b/>
          <w:bCs/>
        </w:rPr>
        <w:t>2</w:t>
      </w:r>
      <w:r>
        <w:t xml:space="preserve">. </w:t>
      </w:r>
      <w:r w:rsidRPr="34AB5EC1">
        <w:rPr>
          <w:b/>
          <w:bCs/>
        </w:rPr>
        <w:t xml:space="preserve">Removal of the </w:t>
      </w:r>
      <w:r w:rsidRPr="34AB5EC1" w:rsidR="70B9031D">
        <w:rPr>
          <w:b/>
          <w:bCs/>
        </w:rPr>
        <w:t>h</w:t>
      </w:r>
      <w:r w:rsidRPr="34AB5EC1">
        <w:rPr>
          <w:b/>
          <w:bCs/>
        </w:rPr>
        <w:t xml:space="preserve">ost </w:t>
      </w:r>
      <w:r w:rsidRPr="34AB5EC1" w:rsidR="7116A003">
        <w:rPr>
          <w:b/>
          <w:bCs/>
        </w:rPr>
        <w:t>s</w:t>
      </w:r>
      <w:r w:rsidRPr="34AB5EC1">
        <w:rPr>
          <w:b/>
          <w:bCs/>
        </w:rPr>
        <w:t>ite</w:t>
      </w:r>
      <w:r w:rsidRPr="34AB5EC1" w:rsidR="00126CA5">
        <w:rPr>
          <w:b/>
          <w:bCs/>
        </w:rPr>
        <w:t xml:space="preserve"> </w:t>
      </w:r>
      <w:r w:rsidRPr="34AB5EC1" w:rsidR="28E84501">
        <w:rPr>
          <w:b/>
          <w:bCs/>
        </w:rPr>
        <w:t>s</w:t>
      </w:r>
      <w:r w:rsidRPr="34AB5EC1" w:rsidR="00126CA5">
        <w:rPr>
          <w:b/>
          <w:bCs/>
        </w:rPr>
        <w:t>upervisor</w:t>
      </w:r>
      <w:r w:rsidRPr="34AB5EC1">
        <w:rPr>
          <w:b/>
          <w:bCs/>
        </w:rPr>
        <w:t xml:space="preserve"> </w:t>
      </w:r>
      <w:r w:rsidRPr="34AB5EC1" w:rsidR="7FF88A42">
        <w:rPr>
          <w:b/>
          <w:bCs/>
        </w:rPr>
        <w:t>s</w:t>
      </w:r>
      <w:r w:rsidRPr="34AB5EC1">
        <w:rPr>
          <w:b/>
          <w:bCs/>
        </w:rPr>
        <w:t>urvey</w:t>
      </w:r>
      <w:r>
        <w:t xml:space="preserve">: due to the expanded scope of the Alumni Survey (detailed in #1 above), the authors of this ICR have intentionally decided to </w:t>
      </w:r>
      <w:r w:rsidR="003F429A">
        <w:t xml:space="preserve">remove the PHAP host site survey from this existing ICR. Inquiry about fellowship value and benefit </w:t>
      </w:r>
      <w:r w:rsidR="00466B34">
        <w:t xml:space="preserve">to the host site </w:t>
      </w:r>
      <w:r w:rsidR="003F429A">
        <w:t xml:space="preserve">are still of interest to the DWD and the authors will work to </w:t>
      </w:r>
      <w:r w:rsidR="002E02A9">
        <w:t xml:space="preserve">refine this data collection instrument, and where appropriate, streamline collection efforts with the other similar DWD fellowship programs </w:t>
      </w:r>
      <w:r w:rsidR="00CB3F23">
        <w:t>to</w:t>
      </w:r>
      <w:r w:rsidR="002E02A9">
        <w:t xml:space="preserve"> promote efficiency and common outcomes. OMB approval </w:t>
      </w:r>
      <w:r w:rsidR="00EB2E51">
        <w:t xml:space="preserve">for this instrument </w:t>
      </w:r>
      <w:r w:rsidR="002E02A9">
        <w:t>will be sought at a later time via a different ICR.</w:t>
      </w:r>
    </w:p>
    <w:p w:rsidR="00F753EE" w:rsidP="00C12340" w14:paraId="115E26ED" w14:textId="77777777">
      <w:pPr>
        <w:pStyle w:val="Heading6"/>
        <w:ind w:left="0"/>
        <w:rPr>
          <w:b w:val="0"/>
          <w:bCs/>
          <w:u w:val="single"/>
        </w:rPr>
      </w:pPr>
    </w:p>
    <w:p w:rsidR="000579E7" w:rsidRPr="000579E7" w:rsidP="00C12340" w14:paraId="4D266394" w14:textId="15D46CC9">
      <w:pPr>
        <w:pStyle w:val="Heading6"/>
        <w:ind w:left="0"/>
        <w:rPr>
          <w:b w:val="0"/>
          <w:bCs/>
          <w:u w:val="single"/>
        </w:rPr>
      </w:pPr>
      <w:r w:rsidRPr="000579E7">
        <w:rPr>
          <w:b w:val="0"/>
          <w:bCs/>
          <w:u w:val="single"/>
        </w:rPr>
        <w:t>Value of 0920-1078</w:t>
      </w:r>
    </w:p>
    <w:p w:rsidR="001A0E48" w:rsidRPr="00A927FA" w:rsidP="34AB5EC1" w14:paraId="03A7A573" w14:textId="66974788">
      <w:pPr>
        <w:pStyle w:val="Heading6"/>
        <w:ind w:left="0"/>
        <w:rPr>
          <w:b w:val="0"/>
        </w:rPr>
      </w:pPr>
      <w:r>
        <w:rPr>
          <w:b w:val="0"/>
        </w:rPr>
        <w:t xml:space="preserve">Under the existing collection, alumni </w:t>
      </w:r>
      <w:r w:rsidR="00A927FA">
        <w:rPr>
          <w:b w:val="0"/>
        </w:rPr>
        <w:t>data have</w:t>
      </w:r>
      <w:r w:rsidR="0056514A">
        <w:rPr>
          <w:b w:val="0"/>
        </w:rPr>
        <w:t xml:space="preserve"> been</w:t>
      </w:r>
      <w:r w:rsidR="007568A5">
        <w:rPr>
          <w:b w:val="0"/>
        </w:rPr>
        <w:t xml:space="preserve"> instrumental in helping </w:t>
      </w:r>
      <w:r>
        <w:rPr>
          <w:b w:val="0"/>
        </w:rPr>
        <w:t xml:space="preserve">program </w:t>
      </w:r>
      <w:r w:rsidR="007568A5">
        <w:rPr>
          <w:b w:val="0"/>
        </w:rPr>
        <w:t xml:space="preserve">staff learn about </w:t>
      </w:r>
      <w:r>
        <w:rPr>
          <w:b w:val="0"/>
        </w:rPr>
        <w:t>alumni career progression</w:t>
      </w:r>
      <w:r w:rsidR="00E62684">
        <w:rPr>
          <w:b w:val="0"/>
        </w:rPr>
        <w:t xml:space="preserve">. </w:t>
      </w:r>
      <w:r w:rsidR="00A927FA">
        <w:rPr>
          <w:b w:val="0"/>
        </w:rPr>
        <w:t>Collection</w:t>
      </w:r>
      <w:r w:rsidR="00E62684">
        <w:rPr>
          <w:b w:val="0"/>
        </w:rPr>
        <w:t xml:space="preserve"> of this information has been </w:t>
      </w:r>
      <w:r w:rsidR="00052952">
        <w:rPr>
          <w:b w:val="0"/>
        </w:rPr>
        <w:t xml:space="preserve">instrumental in allowing for longitudinal analyses of PHAP. Given the expanded scope to additional fellowship programs, the contributions of DWD to the public health workforce will be able to be studied more broadly </w:t>
      </w:r>
      <w:r w:rsidR="00E2053D">
        <w:rPr>
          <w:b w:val="0"/>
        </w:rPr>
        <w:t>including, but not limited to</w:t>
      </w:r>
      <w:r w:rsidR="3D5E3F21">
        <w:rPr>
          <w:b w:val="0"/>
        </w:rPr>
        <w:t>,</w:t>
      </w:r>
      <w:r w:rsidR="00E2053D">
        <w:rPr>
          <w:b w:val="0"/>
        </w:rPr>
        <w:t xml:space="preserve"> factors that help predict entry to and retention in the public health workforce.</w:t>
      </w:r>
    </w:p>
    <w:p w:rsidR="000579E7" w:rsidP="00C12340" w14:paraId="17470CA6" w14:textId="77777777">
      <w:pPr>
        <w:pStyle w:val="Heading6"/>
        <w:ind w:left="0"/>
      </w:pPr>
    </w:p>
    <w:p w:rsidR="000579E7" w:rsidP="00C12340" w14:paraId="3C78241C" w14:textId="77777777">
      <w:pPr>
        <w:pStyle w:val="Heading6"/>
        <w:ind w:left="0"/>
      </w:pPr>
    </w:p>
    <w:p w:rsidR="00D144F9" w:rsidP="00C12340" w14:paraId="67750431" w14:textId="1BBCFE65">
      <w:pPr>
        <w:pStyle w:val="Heading6"/>
        <w:ind w:left="0"/>
      </w:pPr>
      <w:r>
        <w:t>Overview of the Data Collection System</w:t>
      </w:r>
      <w:r w:rsidR="00012E64">
        <w:t xml:space="preserve"> </w:t>
      </w:r>
    </w:p>
    <w:p w:rsidR="00D55B0F" w:rsidRPr="00445470" w:rsidP="00C12340" w14:paraId="79084267" w14:textId="1AB818D1">
      <w:pPr>
        <w:spacing w:after="0" w:line="240" w:lineRule="auto"/>
        <w:rPr>
          <w:lang w:eastAsia="en-US"/>
        </w:rPr>
      </w:pPr>
      <w:r w:rsidRPr="2B2F42B0">
        <w:rPr>
          <w:lang w:eastAsia="en-US"/>
        </w:rPr>
        <w:t xml:space="preserve">Data will be collected </w:t>
      </w:r>
      <w:r w:rsidRPr="2B2F42B0" w:rsidR="007A7267">
        <w:rPr>
          <w:lang w:eastAsia="en-US"/>
        </w:rPr>
        <w:t>via web</w:t>
      </w:r>
      <w:r w:rsidRPr="2B2F42B0" w:rsidR="008753DE">
        <w:rPr>
          <w:lang w:eastAsia="en-US"/>
        </w:rPr>
        <w:t xml:space="preserve">-based </w:t>
      </w:r>
      <w:r w:rsidRPr="2B2F42B0" w:rsidR="00BC2255">
        <w:rPr>
          <w:lang w:eastAsia="en-US"/>
        </w:rPr>
        <w:t>survey</w:t>
      </w:r>
      <w:r w:rsidRPr="2B2F42B0" w:rsidR="000922BA">
        <w:rPr>
          <w:lang w:eastAsia="en-US"/>
        </w:rPr>
        <w:t>s</w:t>
      </w:r>
      <w:r w:rsidRPr="2B2F42B0" w:rsidR="003E79FE">
        <w:rPr>
          <w:lang w:eastAsia="en-US"/>
        </w:rPr>
        <w:t xml:space="preserve"> (see </w:t>
      </w:r>
      <w:r w:rsidRPr="2B2F42B0" w:rsidR="000922BA">
        <w:rPr>
          <w:lang w:eastAsia="en-US"/>
        </w:rPr>
        <w:t xml:space="preserve">Attachment </w:t>
      </w:r>
      <w:r w:rsidRPr="2B2F42B0" w:rsidR="5A44A8A8">
        <w:rPr>
          <w:lang w:eastAsia="en-US"/>
        </w:rPr>
        <w:t>C</w:t>
      </w:r>
      <w:r w:rsidRPr="2B2F42B0" w:rsidR="009A037C">
        <w:rPr>
          <w:lang w:eastAsia="en-US"/>
        </w:rPr>
        <w:t>:</w:t>
      </w:r>
      <w:r w:rsidRPr="2B2F42B0" w:rsidR="00241F0F">
        <w:rPr>
          <w:lang w:eastAsia="en-US"/>
        </w:rPr>
        <w:t xml:space="preserve"> DWD Standard</w:t>
      </w:r>
      <w:r w:rsidRPr="2B2F42B0" w:rsidR="00680857">
        <w:rPr>
          <w:lang w:eastAsia="en-US"/>
        </w:rPr>
        <w:t xml:space="preserve"> Alumni Survey Questions</w:t>
      </w:r>
      <w:r w:rsidRPr="2B2F42B0" w:rsidR="00241F0F">
        <w:rPr>
          <w:lang w:eastAsia="en-US"/>
        </w:rPr>
        <w:t xml:space="preserve">, Attachment </w:t>
      </w:r>
      <w:r w:rsidRPr="2B2F42B0" w:rsidR="644F2254">
        <w:rPr>
          <w:lang w:eastAsia="en-US"/>
        </w:rPr>
        <w:t>E</w:t>
      </w:r>
      <w:r w:rsidRPr="2B2F42B0" w:rsidR="00241F0F">
        <w:rPr>
          <w:lang w:eastAsia="en-US"/>
        </w:rPr>
        <w:t>:</w:t>
      </w:r>
      <w:r w:rsidRPr="2B2F42B0" w:rsidR="009A037C">
        <w:rPr>
          <w:lang w:eastAsia="en-US"/>
        </w:rPr>
        <w:t xml:space="preserve"> </w:t>
      </w:r>
      <w:r w:rsidRPr="2B2F42B0" w:rsidR="004D6771">
        <w:rPr>
          <w:lang w:eastAsia="en-US"/>
        </w:rPr>
        <w:t xml:space="preserve">EEP Alumni Survey, Attachment </w:t>
      </w:r>
      <w:r w:rsidRPr="2B2F42B0" w:rsidR="156FDEA6">
        <w:rPr>
          <w:lang w:eastAsia="en-US"/>
        </w:rPr>
        <w:t>F</w:t>
      </w:r>
      <w:r w:rsidRPr="2B2F42B0" w:rsidR="004D6771">
        <w:rPr>
          <w:lang w:eastAsia="en-US"/>
        </w:rPr>
        <w:t>: EF</w:t>
      </w:r>
      <w:r w:rsidRPr="2B2F42B0" w:rsidR="0043124F">
        <w:rPr>
          <w:lang w:eastAsia="en-US"/>
        </w:rPr>
        <w:t>P</w:t>
      </w:r>
      <w:r w:rsidRPr="2B2F42B0" w:rsidR="004D6771">
        <w:rPr>
          <w:lang w:eastAsia="en-US"/>
        </w:rPr>
        <w:t xml:space="preserve"> Alumni Survey, Attachment </w:t>
      </w:r>
      <w:r w:rsidRPr="2B2F42B0" w:rsidR="52D776C3">
        <w:rPr>
          <w:lang w:eastAsia="en-US"/>
        </w:rPr>
        <w:t>G</w:t>
      </w:r>
      <w:r w:rsidRPr="2B2F42B0" w:rsidR="004D6771">
        <w:rPr>
          <w:lang w:eastAsia="en-US"/>
        </w:rPr>
        <w:t xml:space="preserve">: EIS/LLS Alumni Survey, </w:t>
      </w:r>
      <w:r w:rsidRPr="2B2F42B0" w:rsidR="469A4046">
        <w:rPr>
          <w:lang w:eastAsia="en-US"/>
        </w:rPr>
        <w:t xml:space="preserve">Attachment H: FLIGHT Alumni Survey, </w:t>
      </w:r>
      <w:r w:rsidRPr="2B2F42B0" w:rsidR="004D6771">
        <w:rPr>
          <w:lang w:eastAsia="en-US"/>
        </w:rPr>
        <w:t xml:space="preserve">Attachment </w:t>
      </w:r>
      <w:r w:rsidRPr="2B2F42B0" w:rsidR="06A35DDF">
        <w:rPr>
          <w:lang w:eastAsia="en-US"/>
        </w:rPr>
        <w:t>I</w:t>
      </w:r>
      <w:r w:rsidRPr="2B2F42B0" w:rsidR="004D6771">
        <w:rPr>
          <w:lang w:eastAsia="en-US"/>
        </w:rPr>
        <w:t>: PE Alumni Survey,</w:t>
      </w:r>
      <w:r w:rsidRPr="2B2F42B0" w:rsidR="7B1D2379">
        <w:rPr>
          <w:lang w:eastAsia="en-US"/>
        </w:rPr>
        <w:t xml:space="preserve"> Attachment J: PHIFP Alumni Survey,</w:t>
      </w:r>
      <w:r w:rsidRPr="2B2F42B0" w:rsidR="004D6771">
        <w:rPr>
          <w:lang w:eastAsia="en-US"/>
        </w:rPr>
        <w:t xml:space="preserve"> Attachment </w:t>
      </w:r>
      <w:r w:rsidRPr="2B2F42B0" w:rsidR="0829EDCE">
        <w:rPr>
          <w:lang w:eastAsia="en-US"/>
        </w:rPr>
        <w:t>K</w:t>
      </w:r>
      <w:r w:rsidRPr="2B2F42B0" w:rsidR="004D6771">
        <w:rPr>
          <w:lang w:eastAsia="en-US"/>
        </w:rPr>
        <w:t xml:space="preserve">: PHAP Alumni </w:t>
      </w:r>
      <w:r w:rsidRPr="2B2F42B0" w:rsidR="2278094E">
        <w:rPr>
          <w:lang w:eastAsia="en-US"/>
        </w:rPr>
        <w:t>Survey</w:t>
      </w:r>
      <w:r w:rsidRPr="2B2F42B0" w:rsidR="07898515">
        <w:rPr>
          <w:lang w:eastAsia="en-US"/>
        </w:rPr>
        <w:t xml:space="preserve">, </w:t>
      </w:r>
      <w:r w:rsidRPr="2B2F42B0" w:rsidR="004D6771">
        <w:rPr>
          <w:lang w:eastAsia="en-US"/>
        </w:rPr>
        <w:t xml:space="preserve">Attachment </w:t>
      </w:r>
      <w:r w:rsidRPr="2B2F42B0" w:rsidR="24D0ADE6">
        <w:rPr>
          <w:lang w:eastAsia="en-US"/>
        </w:rPr>
        <w:t>L</w:t>
      </w:r>
      <w:r w:rsidRPr="2B2F42B0" w:rsidR="004D6771">
        <w:rPr>
          <w:lang w:eastAsia="en-US"/>
        </w:rPr>
        <w:t>: SAF Alumni Survey</w:t>
      </w:r>
      <w:r w:rsidRPr="2B2F42B0" w:rsidR="00A278C4">
        <w:rPr>
          <w:lang w:eastAsia="en-US"/>
        </w:rPr>
        <w:t xml:space="preserve">. A sample of how the web-based surveys will look in programed form can be seen in Attachment </w:t>
      </w:r>
      <w:r w:rsidRPr="2B2F42B0" w:rsidR="290E2CC8">
        <w:rPr>
          <w:lang w:eastAsia="en-US"/>
        </w:rPr>
        <w:t>D</w:t>
      </w:r>
      <w:r w:rsidRPr="2B2F42B0" w:rsidR="00A278C4">
        <w:rPr>
          <w:lang w:eastAsia="en-US"/>
        </w:rPr>
        <w:t>: Sample of screen shots for fellowship alumni survey</w:t>
      </w:r>
      <w:r w:rsidRPr="2B2F42B0" w:rsidR="00F77CA6">
        <w:rPr>
          <w:lang w:eastAsia="en-US"/>
        </w:rPr>
        <w:t>).</w:t>
      </w:r>
      <w:r w:rsidRPr="2B2F42B0" w:rsidR="008743A0">
        <w:rPr>
          <w:lang w:eastAsia="en-US"/>
        </w:rPr>
        <w:t xml:space="preserve"> </w:t>
      </w:r>
      <w:r w:rsidR="008D101A">
        <w:t xml:space="preserve"> </w:t>
      </w:r>
      <w:r w:rsidR="00CB1936">
        <w:t>Surveys for</w:t>
      </w:r>
      <w:r w:rsidR="00DF7EBE">
        <w:t xml:space="preserve"> EEP, EFP, EIS</w:t>
      </w:r>
      <w:r w:rsidR="00CB1936">
        <w:t xml:space="preserve">, LLS, PE, PHAP, and SAF </w:t>
      </w:r>
      <w:r w:rsidR="0043124F">
        <w:t xml:space="preserve">are included as attachments. </w:t>
      </w:r>
      <w:r w:rsidR="008D101A">
        <w:t xml:space="preserve"> </w:t>
      </w:r>
      <w:r w:rsidRPr="2B2F42B0" w:rsidR="008743A0">
        <w:rPr>
          <w:lang w:eastAsia="en-US"/>
        </w:rPr>
        <w:t xml:space="preserve">Alumni surveys will be distributed at the following time points post-graduation from training / fellowship program: 1 year, 3 years, and 5 years. </w:t>
      </w:r>
      <w:r w:rsidRPr="2B2F42B0" w:rsidR="008753DE">
        <w:rPr>
          <w:lang w:eastAsia="en-US"/>
        </w:rPr>
        <w:t xml:space="preserve"> </w:t>
      </w:r>
    </w:p>
    <w:p w:rsidR="00C12340" w:rsidRPr="00445470" w:rsidP="00C12340" w14:paraId="4F2A4270" w14:textId="77777777">
      <w:pPr>
        <w:spacing w:after="0" w:line="240" w:lineRule="auto"/>
        <w:rPr>
          <w:lang w:eastAsia="en-US"/>
        </w:rPr>
      </w:pPr>
    </w:p>
    <w:p w:rsidR="00F953EC" w:rsidRPr="00445470" w:rsidP="00C12340" w14:paraId="32DE2CF7" w14:textId="77777777">
      <w:pPr>
        <w:pStyle w:val="Heading7"/>
        <w:spacing w:after="0" w:line="240" w:lineRule="auto"/>
      </w:pPr>
      <w:r w:rsidRPr="00445470">
        <w:t xml:space="preserve">Items of Information to be Collected </w:t>
      </w:r>
    </w:p>
    <w:p w:rsidR="00445470" w:rsidP="00C12340" w14:paraId="560EF9F8" w14:textId="4C87BFDF">
      <w:pPr>
        <w:spacing w:after="0" w:line="240" w:lineRule="auto"/>
        <w:rPr>
          <w:color w:val="FF0000"/>
        </w:rPr>
      </w:pPr>
    </w:p>
    <w:p w:rsidR="00C17815" w:rsidRPr="007A7267" w:rsidP="00C12340" w14:paraId="4895C5D8" w14:textId="60C81425">
      <w:pPr>
        <w:spacing w:after="0" w:line="240" w:lineRule="auto"/>
      </w:pPr>
      <w:r w:rsidRPr="007A7267">
        <w:t xml:space="preserve">Each program’s alumni survey will consist of the following types of questions: </w:t>
      </w:r>
    </w:p>
    <w:p w:rsidR="00C17815" w:rsidP="00C12340" w14:paraId="5E71C3BB" w14:textId="77777777">
      <w:pPr>
        <w:spacing w:after="0" w:line="240" w:lineRule="auto"/>
        <w:rPr>
          <w:color w:val="FF0000"/>
        </w:rPr>
      </w:pPr>
    </w:p>
    <w:p w:rsidR="00F15681" w:rsidP="0074594B" w14:paraId="77A41922" w14:textId="3077E293">
      <w:pPr>
        <w:pStyle w:val="ListParagraph"/>
        <w:numPr>
          <w:ilvl w:val="0"/>
          <w:numId w:val="67"/>
        </w:numPr>
      </w:pPr>
      <w:r w:rsidRPr="2B2F42B0">
        <w:rPr>
          <w:b/>
          <w:bCs/>
        </w:rPr>
        <w:t>Common items:</w:t>
      </w:r>
      <w:r>
        <w:t xml:space="preserve"> </w:t>
      </w:r>
      <w:r w:rsidR="00057D35">
        <w:t xml:space="preserve">A common set of survey items </w:t>
      </w:r>
      <w:r w:rsidR="009F1CC9">
        <w:t xml:space="preserve">will be </w:t>
      </w:r>
      <w:r w:rsidR="00057D35">
        <w:t xml:space="preserve">included in every DWD alumni survey (see Attachment </w:t>
      </w:r>
      <w:r w:rsidR="7A0CE2A9">
        <w:t>C</w:t>
      </w:r>
      <w:r w:rsidR="00057D35">
        <w:t xml:space="preserve">). </w:t>
      </w:r>
      <w:r>
        <w:t xml:space="preserve">The common items focus on describing the professional disposition of </w:t>
      </w:r>
      <w:r w:rsidR="003A520F">
        <w:t>the alumni: what the alumn</w:t>
      </w:r>
      <w:r w:rsidR="00976DD0">
        <w:t>us</w:t>
      </w:r>
      <w:r w:rsidR="003A520F">
        <w:t xml:space="preserve"> is doing at that point in his/her career (e.g., employed, in an educational program</w:t>
      </w:r>
      <w:r w:rsidR="00976DD0">
        <w:t>, etc.</w:t>
      </w:r>
      <w:r w:rsidR="003A520F">
        <w:t xml:space="preserve">), characteristics of his/her employment (if applicable; e.g., employer name, setting, </w:t>
      </w:r>
      <w:r w:rsidR="00A11446">
        <w:t xml:space="preserve">work </w:t>
      </w:r>
      <w:r w:rsidR="00F77CA6">
        <w:t>duties,</w:t>
      </w:r>
      <w:r w:rsidR="00A11446">
        <w:t xml:space="preserve"> </w:t>
      </w:r>
      <w:r w:rsidR="009B5E19">
        <w:t>demographics</w:t>
      </w:r>
      <w:r w:rsidR="006F0C8C">
        <w:t>, overall program perceptions and how the program influenced the alumnus’ career trajectory.</w:t>
      </w:r>
      <w:r w:rsidR="001C2D17">
        <w:t>)</w:t>
      </w:r>
      <w:r w:rsidR="006F0C8C">
        <w:t xml:space="preserve"> Questions</w:t>
      </w:r>
      <w:r w:rsidR="005E7111">
        <w:t>, in large part,</w:t>
      </w:r>
      <w:r w:rsidR="006F0C8C">
        <w:t xml:space="preserve"> will remain stable from timepoint to timepoint</w:t>
      </w:r>
      <w:r w:rsidR="005E7111">
        <w:t xml:space="preserve"> with a few wording adjustments to reflect the appropriate timepoint and a </w:t>
      </w:r>
      <w:r w:rsidR="00F477F9">
        <w:t>few questions only asked at 1 year post-fellowship.</w:t>
      </w:r>
      <w:r w:rsidR="008743A0">
        <w:t xml:space="preserve"> </w:t>
      </w:r>
      <w:r w:rsidR="006F0C8C">
        <w:t xml:space="preserve"> </w:t>
      </w:r>
    </w:p>
    <w:p w:rsidR="002608DB" w:rsidP="002608DB" w14:paraId="676DD363" w14:textId="622F39C1">
      <w:pPr>
        <w:pStyle w:val="ListParagraph"/>
        <w:numPr>
          <w:ilvl w:val="0"/>
          <w:numId w:val="67"/>
        </w:numPr>
      </w:pPr>
      <w:r w:rsidRPr="34AB5EC1">
        <w:rPr>
          <w:b/>
          <w:bCs/>
        </w:rPr>
        <w:t>Program-specific items:</w:t>
      </w:r>
      <w:r>
        <w:t xml:space="preserve"> although the wording of program-specific items may change based on the program, overall, these types of questions will focus on: </w:t>
      </w:r>
      <w:r w:rsidR="00CB04F9">
        <w:t>the alumnus’ perception of individual program components, the extent to which the alumnus can apply learnings to his/her professional opportunities, networking</w:t>
      </w:r>
      <w:r w:rsidR="004B7CFF">
        <w:t>,</w:t>
      </w:r>
      <w:r w:rsidR="00BF0A9E">
        <w:t xml:space="preserve"> and</w:t>
      </w:r>
      <w:r w:rsidR="7BB9FBF3">
        <w:t xml:space="preserve"> additional fellowship-specific questions about</w:t>
      </w:r>
      <w:r w:rsidR="00BF0A9E">
        <w:t xml:space="preserve"> </w:t>
      </w:r>
      <w:r w:rsidR="004B7CFF">
        <w:t>influence of fellowship on career</w:t>
      </w:r>
      <w:r w:rsidR="00CB04F9">
        <w:t xml:space="preserve">. </w:t>
      </w:r>
    </w:p>
    <w:p w:rsidR="009B5E19" w:rsidP="00C12340" w14:paraId="479400C3" w14:textId="77777777">
      <w:pPr>
        <w:spacing w:after="0" w:line="240" w:lineRule="auto"/>
      </w:pPr>
    </w:p>
    <w:p w:rsidR="00DF53A5" w:rsidP="00C12340" w14:paraId="0083EA93" w14:textId="38E756E1">
      <w:pPr>
        <w:spacing w:after="0" w:line="240" w:lineRule="auto"/>
      </w:pPr>
    </w:p>
    <w:p w:rsidR="00D144F9" w:rsidRPr="00711BFA" w:rsidP="00C12340" w14:paraId="7BE60D6C" w14:textId="77777777">
      <w:pPr>
        <w:pStyle w:val="Heading4"/>
        <w:spacing w:after="0" w:line="240" w:lineRule="auto"/>
        <w:ind w:left="360"/>
      </w:pPr>
      <w:bookmarkStart w:id="12" w:name="_Toc155601275"/>
      <w:r w:rsidRPr="00711BFA">
        <w:t>Purpose and Use of the Information Collection</w:t>
      </w:r>
      <w:bookmarkEnd w:id="12"/>
    </w:p>
    <w:p w:rsidR="002E34DF" w:rsidP="00C12340" w14:paraId="573F95C7" w14:textId="0C997D24">
      <w:pPr>
        <w:spacing w:after="0" w:line="240" w:lineRule="auto"/>
      </w:pPr>
      <w:r>
        <w:t xml:space="preserve">The purpose of this ICR is to </w:t>
      </w:r>
      <w:r w:rsidR="004028F5">
        <w:t>describe DWD</w:t>
      </w:r>
      <w:r w:rsidR="00DD57F6">
        <w:t xml:space="preserve"> training and </w:t>
      </w:r>
      <w:r w:rsidR="004028F5">
        <w:t xml:space="preserve">fellowship alumni career progression and contribution to the field of public health. This information will be used to document evidence of program-specific and division-wide outcomes and demonstrate evidence of impact. Information will be used to analyze trends over time and make decisions about future programmatic and/or division direction. </w:t>
      </w:r>
      <w:r w:rsidR="00C62C8F">
        <w:t xml:space="preserve">The results of </w:t>
      </w:r>
      <w:r>
        <w:t xml:space="preserve">these </w:t>
      </w:r>
      <w:r w:rsidR="00BC2255">
        <w:t>survey</w:t>
      </w:r>
      <w:r>
        <w:t>s</w:t>
      </w:r>
      <w:r w:rsidR="00C62C8F">
        <w:t xml:space="preserve"> </w:t>
      </w:r>
      <w:r w:rsidR="003A574D">
        <w:t>may</w:t>
      </w:r>
      <w:r w:rsidR="00C62C8F">
        <w:t xml:space="preserve"> be published in peer reviewed journals and/or in non-scientific publications such as practice reports and/or fact sheets.</w:t>
      </w:r>
    </w:p>
    <w:p w:rsidR="002E34DF" w:rsidP="00C12340" w14:paraId="6C607F03" w14:textId="77777777">
      <w:pPr>
        <w:spacing w:after="0" w:line="240" w:lineRule="auto"/>
      </w:pPr>
    </w:p>
    <w:p w:rsidR="00D144F9" w:rsidRPr="00711BFA" w:rsidP="00C12340" w14:paraId="2BF58783" w14:textId="77777777">
      <w:pPr>
        <w:pStyle w:val="Heading4"/>
        <w:spacing w:after="0" w:line="240" w:lineRule="auto"/>
        <w:ind w:left="360"/>
      </w:pPr>
      <w:bookmarkStart w:id="13" w:name="_Toc155601276"/>
      <w:r w:rsidRPr="00711BFA">
        <w:t>Use of Improved Information Technology and Burden Reduction</w:t>
      </w:r>
      <w:bookmarkEnd w:id="13"/>
    </w:p>
    <w:p w:rsidR="00D144F9" w:rsidP="00C12340" w14:paraId="49FFB73C" w14:textId="74117873">
      <w:pPr>
        <w:spacing w:after="0" w:line="240" w:lineRule="auto"/>
      </w:pPr>
      <w:r w:rsidRPr="00711BFA">
        <w:t xml:space="preserve">Data will be collected via web-based </w:t>
      </w:r>
      <w:r w:rsidR="00BC2255">
        <w:t>survey</w:t>
      </w:r>
      <w:r w:rsidR="00CA31BB">
        <w:t>s</w:t>
      </w:r>
      <w:r w:rsidRPr="00711BFA">
        <w:t xml:space="preserve"> allowing respondents to complete and submit their responses </w:t>
      </w:r>
      <w:r w:rsidRPr="00E97133">
        <w:t>electronically. This method was chosen to reduce the overall burden on respondents. The information collection instrument</w:t>
      </w:r>
      <w:r w:rsidR="00F112E6">
        <w:t>s were</w:t>
      </w:r>
      <w:r w:rsidRPr="00E97133">
        <w:t xml:space="preserve"> </w:t>
      </w:r>
      <w:r w:rsidRPr="00711BFA">
        <w:t>designed to collect the minimum information necessary fo</w:t>
      </w:r>
      <w:r w:rsidR="00E97133">
        <w:t>r the purposes of this project.</w:t>
      </w:r>
    </w:p>
    <w:p w:rsidR="00C12340" w:rsidP="00C12340" w14:paraId="57FD3FCA" w14:textId="77777777">
      <w:pPr>
        <w:spacing w:after="0" w:line="240" w:lineRule="auto"/>
      </w:pPr>
    </w:p>
    <w:p w:rsidR="00D144F9" w:rsidRPr="00711BFA" w:rsidP="00C12340" w14:paraId="72255F85" w14:textId="77777777">
      <w:pPr>
        <w:pStyle w:val="Heading4"/>
        <w:spacing w:after="0" w:line="240" w:lineRule="auto"/>
        <w:ind w:left="360"/>
      </w:pPr>
      <w:bookmarkStart w:id="14" w:name="_Toc155601277"/>
      <w:r>
        <w:t>Efforts to Identify Duplication and Use of Similar Information</w:t>
      </w:r>
      <w:bookmarkEnd w:id="14"/>
    </w:p>
    <w:p w:rsidR="00246C34" w:rsidP="00246C34" w14:paraId="5B1C960D" w14:textId="22D39CC9">
      <w:r>
        <w:t xml:space="preserve">Information concerning alumni perspectives of one DWD fellowship program, the Public Health Associate Program (PHAP), has been collected previously through </w:t>
      </w:r>
      <w:r w:rsidR="00F93722">
        <w:t>0920-1078 previously</w:t>
      </w:r>
      <w:r>
        <w:t xml:space="preserve">. The purpose of this revision is to continue these efforts for PHAP and to broaden the respondent universe to include the other, similar, </w:t>
      </w:r>
      <w:r w:rsidR="001F132E">
        <w:t xml:space="preserve">training and </w:t>
      </w:r>
      <w:r>
        <w:t xml:space="preserve">career fellowships managed within DWD. Data will be used to inform continuous quality improvements, demonstrate value, and inform programmatic decision making. </w:t>
      </w:r>
      <w:r w:rsidR="762FA558">
        <w:t>While DWD’s OMB No. 0920-1163 CDC Fellowship Programs Assessment generic package has been used to collect similar information, it is limi</w:t>
      </w:r>
      <w:r w:rsidR="14994A2B">
        <w:t xml:space="preserve">ted </w:t>
      </w:r>
      <w:r w:rsidR="10E21C45">
        <w:t>to one-time non-recurring data collections. Accordingly, it is not suitable for the ongoing and recurring collections proposed in this revision.</w:t>
      </w:r>
    </w:p>
    <w:p w:rsidR="00CA31BB" w:rsidP="00C12340" w14:paraId="5405C0EC" w14:textId="77777777">
      <w:pPr>
        <w:spacing w:after="0" w:line="240" w:lineRule="auto"/>
      </w:pPr>
    </w:p>
    <w:p w:rsidR="00D144F9" w:rsidRPr="00711BFA" w:rsidP="00C12340" w14:paraId="36FD0E3D" w14:textId="77777777">
      <w:pPr>
        <w:pStyle w:val="Heading4"/>
        <w:spacing w:after="0" w:line="240" w:lineRule="auto"/>
        <w:ind w:left="360"/>
      </w:pPr>
      <w:bookmarkStart w:id="15" w:name="_Toc155601278"/>
      <w:r w:rsidRPr="00711BFA">
        <w:t>Impact on Small Businesses or Other Small Entities</w:t>
      </w:r>
      <w:bookmarkEnd w:id="15"/>
    </w:p>
    <w:p w:rsidR="00770CC1" w:rsidP="00C12340" w14:paraId="25181DD1" w14:textId="4A06FD30">
      <w:pPr>
        <w:spacing w:after="0" w:line="240" w:lineRule="auto"/>
      </w:pPr>
      <w:r w:rsidRPr="00E90209">
        <w:t>No small businesses will be involved in this information collection.</w:t>
      </w:r>
    </w:p>
    <w:p w:rsidR="00D77B2F" w:rsidP="00C12340" w14:paraId="1F906485" w14:textId="77777777">
      <w:pPr>
        <w:spacing w:after="0" w:line="240" w:lineRule="auto"/>
      </w:pPr>
    </w:p>
    <w:p w:rsidR="00D144F9" w:rsidRPr="00711BFA" w:rsidP="00C12340" w14:paraId="0B52AA2B" w14:textId="77777777">
      <w:pPr>
        <w:pStyle w:val="Heading4"/>
        <w:spacing w:after="0" w:line="240" w:lineRule="auto"/>
        <w:ind w:left="360"/>
      </w:pPr>
      <w:bookmarkStart w:id="16" w:name="_Toc155601279"/>
      <w:r w:rsidRPr="00711BFA">
        <w:t>Consequences of Collecting the Information Less Frequently</w:t>
      </w:r>
      <w:bookmarkEnd w:id="16"/>
    </w:p>
    <w:p w:rsidR="00483BCF" w:rsidRPr="00DE3316" w:rsidP="00C12340" w14:paraId="7979187D" w14:textId="588C5908">
      <w:pPr>
        <w:pStyle w:val="NormalWeb"/>
        <w:spacing w:before="0" w:beforeAutospacing="0" w:after="0" w:afterAutospacing="0"/>
        <w:rPr>
          <w:rFonts w:asciiTheme="majorHAnsi" w:hAnsiTheme="majorHAnsi"/>
          <w:sz w:val="22"/>
          <w:szCs w:val="22"/>
        </w:rPr>
      </w:pPr>
      <w:r w:rsidRPr="00DE3316">
        <w:rPr>
          <w:rFonts w:asciiTheme="majorHAnsi" w:hAnsiTheme="majorHAnsi"/>
          <w:sz w:val="22"/>
          <w:szCs w:val="22"/>
        </w:rPr>
        <w:t xml:space="preserve">There are no legal obstacles to reduce the burden. The consequences of not collecting this information would be: </w:t>
      </w:r>
    </w:p>
    <w:p w:rsidR="00483BCF" w:rsidRPr="00DE3316" w:rsidP="00C12340" w14:paraId="35AD5AAA" w14:textId="1339E758">
      <w:pPr>
        <w:pStyle w:val="NormalWeb"/>
        <w:numPr>
          <w:ilvl w:val="0"/>
          <w:numId w:val="35"/>
        </w:numPr>
        <w:spacing w:before="0" w:beforeAutospacing="0" w:after="0" w:afterAutospacing="0"/>
        <w:rPr>
          <w:rFonts w:asciiTheme="majorHAnsi" w:hAnsiTheme="majorHAnsi"/>
          <w:sz w:val="22"/>
          <w:szCs w:val="22"/>
        </w:rPr>
      </w:pPr>
      <w:r w:rsidRPr="00DE3316">
        <w:rPr>
          <w:rFonts w:asciiTheme="majorHAnsi" w:hAnsiTheme="majorHAnsi"/>
          <w:sz w:val="22"/>
          <w:szCs w:val="22"/>
        </w:rPr>
        <w:t>Failure to systemat</w:t>
      </w:r>
      <w:r w:rsidRPr="00DE3316" w:rsidR="00E5740C">
        <w:rPr>
          <w:rFonts w:asciiTheme="majorHAnsi" w:hAnsiTheme="majorHAnsi"/>
          <w:sz w:val="22"/>
          <w:szCs w:val="22"/>
        </w:rPr>
        <w:t xml:space="preserve">ically collect information to document </w:t>
      </w:r>
      <w:r w:rsidRPr="00DE3316" w:rsidR="00B17B80">
        <w:rPr>
          <w:rFonts w:asciiTheme="majorHAnsi" w:hAnsiTheme="majorHAnsi"/>
          <w:sz w:val="22"/>
          <w:szCs w:val="22"/>
        </w:rPr>
        <w:t xml:space="preserve">evidence of the </w:t>
      </w:r>
      <w:r w:rsidRPr="00DE3316" w:rsidR="00E5740C">
        <w:rPr>
          <w:rFonts w:asciiTheme="majorHAnsi" w:hAnsiTheme="majorHAnsi"/>
          <w:sz w:val="22"/>
          <w:szCs w:val="22"/>
        </w:rPr>
        <w:t xml:space="preserve">effectiveness, value and impact </w:t>
      </w:r>
      <w:r w:rsidRPr="00DE3316">
        <w:rPr>
          <w:rFonts w:asciiTheme="majorHAnsi" w:hAnsiTheme="majorHAnsi"/>
          <w:sz w:val="22"/>
          <w:szCs w:val="22"/>
        </w:rPr>
        <w:t xml:space="preserve">of </w:t>
      </w:r>
      <w:r w:rsidR="00246C34">
        <w:rPr>
          <w:rFonts w:asciiTheme="majorHAnsi" w:hAnsiTheme="majorHAnsi"/>
          <w:sz w:val="22"/>
          <w:szCs w:val="22"/>
        </w:rPr>
        <w:t xml:space="preserve">DWD fellowship </w:t>
      </w:r>
      <w:r w:rsidRPr="00DE3316">
        <w:rPr>
          <w:rFonts w:asciiTheme="majorHAnsi" w:hAnsiTheme="majorHAnsi"/>
          <w:sz w:val="22"/>
          <w:szCs w:val="22"/>
        </w:rPr>
        <w:t>program</w:t>
      </w:r>
      <w:r w:rsidR="00246C34">
        <w:rPr>
          <w:rFonts w:asciiTheme="majorHAnsi" w:hAnsiTheme="majorHAnsi"/>
          <w:sz w:val="22"/>
          <w:szCs w:val="22"/>
        </w:rPr>
        <w:t>s</w:t>
      </w:r>
      <w:r w:rsidRPr="00DE3316">
        <w:rPr>
          <w:rFonts w:asciiTheme="majorHAnsi" w:hAnsiTheme="majorHAnsi"/>
          <w:sz w:val="22"/>
          <w:szCs w:val="22"/>
        </w:rPr>
        <w:t>.</w:t>
      </w:r>
    </w:p>
    <w:p w:rsidR="00483BCF" w:rsidP="00C12340" w14:paraId="567BEAC5" w14:textId="336B978A">
      <w:pPr>
        <w:pStyle w:val="NormalWeb"/>
        <w:numPr>
          <w:ilvl w:val="0"/>
          <w:numId w:val="35"/>
        </w:numPr>
        <w:spacing w:before="0" w:beforeAutospacing="0" w:after="0" w:afterAutospacing="0"/>
        <w:rPr>
          <w:rFonts w:asciiTheme="majorHAnsi" w:hAnsiTheme="majorHAnsi"/>
          <w:sz w:val="22"/>
          <w:szCs w:val="22"/>
        </w:rPr>
      </w:pPr>
      <w:r w:rsidRPr="00DE3316">
        <w:rPr>
          <w:rFonts w:asciiTheme="majorHAnsi" w:hAnsiTheme="majorHAnsi"/>
          <w:sz w:val="22"/>
          <w:szCs w:val="22"/>
        </w:rPr>
        <w:t>Limited guidance to the program</w:t>
      </w:r>
      <w:r w:rsidR="00246C34">
        <w:rPr>
          <w:rFonts w:asciiTheme="majorHAnsi" w:hAnsiTheme="majorHAnsi"/>
          <w:sz w:val="22"/>
          <w:szCs w:val="22"/>
        </w:rPr>
        <w:t>s</w:t>
      </w:r>
      <w:r w:rsidRPr="00DE3316">
        <w:rPr>
          <w:rFonts w:asciiTheme="majorHAnsi" w:hAnsiTheme="majorHAnsi"/>
          <w:sz w:val="22"/>
          <w:szCs w:val="22"/>
        </w:rPr>
        <w:t xml:space="preserve"> on how to adjust and strengthen </w:t>
      </w:r>
      <w:r w:rsidR="00246C34">
        <w:rPr>
          <w:rFonts w:asciiTheme="majorHAnsi" w:hAnsiTheme="majorHAnsi"/>
          <w:sz w:val="22"/>
          <w:szCs w:val="22"/>
        </w:rPr>
        <w:t>their fellowships</w:t>
      </w:r>
      <w:r w:rsidRPr="00DE3316">
        <w:rPr>
          <w:rFonts w:asciiTheme="majorHAnsi" w:hAnsiTheme="majorHAnsi"/>
          <w:sz w:val="22"/>
          <w:szCs w:val="22"/>
        </w:rPr>
        <w:t xml:space="preserve">. </w:t>
      </w:r>
    </w:p>
    <w:p w:rsidR="00C12340" w:rsidRPr="00DE3316" w:rsidP="00C12340" w14:paraId="38156799" w14:textId="77777777">
      <w:pPr>
        <w:pStyle w:val="NormalWeb"/>
        <w:spacing w:before="0" w:beforeAutospacing="0" w:after="0" w:afterAutospacing="0"/>
        <w:ind w:left="720"/>
        <w:rPr>
          <w:rFonts w:asciiTheme="majorHAnsi" w:hAnsiTheme="majorHAnsi"/>
          <w:sz w:val="22"/>
          <w:szCs w:val="22"/>
        </w:rPr>
      </w:pPr>
    </w:p>
    <w:p w:rsidR="00D144F9" w:rsidRPr="00711BFA" w:rsidP="00C12340" w14:paraId="3C1E2E34" w14:textId="77777777">
      <w:pPr>
        <w:pStyle w:val="Heading4"/>
        <w:spacing w:after="0" w:line="240" w:lineRule="auto"/>
        <w:ind w:left="360"/>
      </w:pPr>
      <w:bookmarkStart w:id="17" w:name="_Toc155601280"/>
      <w:r w:rsidRPr="00711BFA">
        <w:t>Special Circumstances Relating to the Guidelines of 5 CFR 1320.5</w:t>
      </w:r>
      <w:bookmarkEnd w:id="17"/>
    </w:p>
    <w:p w:rsidR="00770CC1" w:rsidP="00C12340" w14:paraId="6CDF59D4" w14:textId="54690B8F">
      <w:pPr>
        <w:spacing w:after="0" w:line="240" w:lineRule="auto"/>
      </w:pPr>
      <w:r w:rsidRPr="00711BFA">
        <w:t>There are no special circumstances with this information collection package. This request fully complies with the regulation 5 CFR 1320.5 and will be voluntary</w:t>
      </w:r>
      <w:r>
        <w:t>.</w:t>
      </w:r>
    </w:p>
    <w:p w:rsidR="00B80EA2" w:rsidP="00C12340" w14:paraId="5CED4331" w14:textId="77777777">
      <w:pPr>
        <w:spacing w:after="0" w:line="240" w:lineRule="auto"/>
      </w:pPr>
    </w:p>
    <w:p w:rsidR="00BA557B" w:rsidP="00C12340" w14:paraId="59F956D1" w14:textId="77777777">
      <w:pPr>
        <w:pStyle w:val="Heading4"/>
        <w:spacing w:after="0" w:line="240" w:lineRule="auto"/>
        <w:ind w:left="360"/>
      </w:pPr>
      <w:bookmarkStart w:id="18" w:name="_Toc413834728"/>
      <w:bookmarkStart w:id="19" w:name="_Toc413834878"/>
      <w:bookmarkStart w:id="20" w:name="_Toc155601281"/>
      <w:r w:rsidRPr="00711BFA">
        <w:rPr>
          <w:rStyle w:val="Heading2Char"/>
          <w:b/>
          <w:sz w:val="22"/>
          <w:szCs w:val="22"/>
        </w:rPr>
        <w:t>Comments in Response to the Federal Register Notice and Efforts to Consult Outside</w:t>
      </w:r>
      <w:bookmarkEnd w:id="18"/>
      <w:bookmarkEnd w:id="19"/>
      <w:r w:rsidRPr="00711BFA">
        <w:t xml:space="preserve"> the Agency</w:t>
      </w:r>
      <w:bookmarkEnd w:id="20"/>
    </w:p>
    <w:p w:rsidR="004B5AB9" w:rsidRPr="004B5AB9" w:rsidP="004B5AB9" w14:paraId="10FB9B92" w14:textId="1BAD301C">
      <w:r>
        <w:t xml:space="preserve">A 60-day Federal Register Notice (FRN) was published in the Federal Register on </w:t>
      </w:r>
      <w:r w:rsidR="23BEC883">
        <w:t>October 30, 2023</w:t>
      </w:r>
      <w:r>
        <w:t xml:space="preserve">, </w:t>
      </w:r>
      <w:r w:rsidR="5328AF2A">
        <w:t>V</w:t>
      </w:r>
      <w:r>
        <w:t xml:space="preserve">ol. </w:t>
      </w:r>
      <w:r w:rsidR="00516FE3">
        <w:t>88</w:t>
      </w:r>
      <w:r>
        <w:t xml:space="preserve">, No. </w:t>
      </w:r>
      <w:r w:rsidR="008A4888">
        <w:t>208</w:t>
      </w:r>
      <w:r>
        <w:t xml:space="preserve">, pp. </w:t>
      </w:r>
      <w:r w:rsidR="008A4888">
        <w:t>74193-74194</w:t>
      </w:r>
      <w:r w:rsidR="364C68B6">
        <w:t xml:space="preserve"> (Attachment </w:t>
      </w:r>
      <w:r w:rsidR="7D99EDC8">
        <w:t>B-1</w:t>
      </w:r>
      <w:r w:rsidR="77A78384">
        <w:t>)</w:t>
      </w:r>
      <w:r>
        <w:t xml:space="preserve">.  </w:t>
      </w:r>
      <w:r w:rsidR="34F5154A">
        <w:t>CDC received one comment</w:t>
      </w:r>
      <w:r w:rsidR="42C01142">
        <w:t xml:space="preserve"> (Attachment </w:t>
      </w:r>
      <w:r w:rsidR="1B582630">
        <w:t>B-2</w:t>
      </w:r>
      <w:r w:rsidR="42C01142">
        <w:t>)</w:t>
      </w:r>
      <w:r w:rsidR="34F5154A">
        <w:t>, which was a general expression of opinion</w:t>
      </w:r>
      <w:r w:rsidR="24E0021A">
        <w:t>.</w:t>
      </w:r>
      <w:r w:rsidR="52F1FD97">
        <w:t xml:space="preserve">  No changes were made to the information collection plan.</w:t>
      </w:r>
      <w:r w:rsidR="24E0021A">
        <w:t xml:space="preserve"> </w:t>
      </w:r>
      <w:r w:rsidR="133E382C">
        <w:t xml:space="preserve"> </w:t>
      </w:r>
      <w:r>
        <w:t xml:space="preserve">There were no efforts to consult outside the agency.  </w:t>
      </w:r>
    </w:p>
    <w:p w:rsidR="00D144F9" w:rsidRPr="00711BFA" w:rsidP="00C12340" w14:paraId="404B3221" w14:textId="4DD8CB49">
      <w:pPr>
        <w:pStyle w:val="Heading4"/>
        <w:spacing w:after="0" w:line="240" w:lineRule="auto"/>
        <w:ind w:left="360"/>
      </w:pPr>
      <w:bookmarkStart w:id="21" w:name="_Toc155601282"/>
      <w:r w:rsidRPr="00711BFA">
        <w:t>Explanation of Any Payment or Gift to Respondents</w:t>
      </w:r>
      <w:bookmarkEnd w:id="21"/>
    </w:p>
    <w:p w:rsidR="00770CC1" w:rsidP="00C12340" w14:paraId="1FCEF528" w14:textId="17DEFEA5">
      <w:pPr>
        <w:spacing w:after="0" w:line="240" w:lineRule="auto"/>
      </w:pPr>
      <w:r w:rsidRPr="00711BFA">
        <w:t>CDC will not provide payments or gifts to respondents.</w:t>
      </w:r>
    </w:p>
    <w:p w:rsidR="00730E2E" w:rsidP="00C12340" w14:paraId="60109C7B" w14:textId="77777777">
      <w:pPr>
        <w:spacing w:after="0" w:line="240" w:lineRule="auto"/>
      </w:pPr>
    </w:p>
    <w:p w:rsidR="0081548A" w:rsidRPr="00D16E78" w:rsidP="0081548A" w14:paraId="6B9C2479" w14:textId="77777777">
      <w:pPr>
        <w:pStyle w:val="Heading4"/>
        <w:tabs>
          <w:tab w:val="right" w:pos="9360"/>
        </w:tabs>
        <w:spacing w:after="120"/>
        <w:ind w:left="360"/>
        <w:contextualSpacing/>
      </w:pPr>
      <w:bookmarkStart w:id="22" w:name="_Toc427752823"/>
      <w:bookmarkStart w:id="23" w:name="_Toc9610492"/>
      <w:bookmarkStart w:id="24" w:name="_Toc155601283"/>
      <w:r>
        <w:t>Protection of the Privacy and Confidentiality of Information Provided by Respondents</w:t>
      </w:r>
      <w:bookmarkEnd w:id="22"/>
      <w:bookmarkEnd w:id="23"/>
      <w:bookmarkEnd w:id="24"/>
    </w:p>
    <w:p w:rsidR="006F5DAA" w:rsidP="006F5DAA" w14:paraId="467D490E" w14:textId="28FAB68C">
      <w:pPr>
        <w:pStyle w:val="CommentText"/>
        <w:rPr>
          <w:sz w:val="22"/>
          <w:szCs w:val="22"/>
        </w:rPr>
      </w:pPr>
      <w:r w:rsidRPr="33170FA9">
        <w:rPr>
          <w:sz w:val="22"/>
          <w:szCs w:val="22"/>
        </w:rPr>
        <w:t xml:space="preserve">DWD will use existing program records to distribute alumni surveys but will not collect personal identifiers or contact information in this process. </w:t>
      </w:r>
      <w:r w:rsidRPr="33170FA9" w:rsidR="04977AE4">
        <w:rPr>
          <w:sz w:val="22"/>
          <w:szCs w:val="22"/>
        </w:rPr>
        <w:t xml:space="preserve"> DWD consulted with CDC’s Privacy Office which determined that</w:t>
      </w:r>
      <w:r w:rsidRPr="33170FA9" w:rsidR="70136981">
        <w:rPr>
          <w:sz w:val="22"/>
          <w:szCs w:val="22"/>
        </w:rPr>
        <w:t>, because the alumni surveys do not collect PII,</w:t>
      </w:r>
      <w:r w:rsidRPr="33170FA9" w:rsidR="04977AE4">
        <w:rPr>
          <w:sz w:val="22"/>
          <w:szCs w:val="22"/>
        </w:rPr>
        <w:t xml:space="preserve"> the</w:t>
      </w:r>
      <w:r w:rsidRPr="33170FA9" w:rsidR="00CC6D8B">
        <w:rPr>
          <w:sz w:val="22"/>
          <w:szCs w:val="22"/>
        </w:rPr>
        <w:t xml:space="preserve"> Privacy Act does not </w:t>
      </w:r>
      <w:r w:rsidRPr="33170FA9" w:rsidR="7D01669B">
        <w:rPr>
          <w:sz w:val="22"/>
          <w:szCs w:val="22"/>
        </w:rPr>
        <w:t>apply,</w:t>
      </w:r>
      <w:r w:rsidRPr="33170FA9" w:rsidR="7B09C0FA">
        <w:rPr>
          <w:sz w:val="22"/>
          <w:szCs w:val="22"/>
        </w:rPr>
        <w:t xml:space="preserve"> and a formal Privacy Impact Assessment is not required</w:t>
      </w:r>
      <w:r w:rsidRPr="33170FA9" w:rsidR="006D4547">
        <w:rPr>
          <w:sz w:val="22"/>
          <w:szCs w:val="22"/>
        </w:rPr>
        <w:t xml:space="preserve"> (see attachment </w:t>
      </w:r>
      <w:r w:rsidRPr="33170FA9" w:rsidR="3344A4A3">
        <w:rPr>
          <w:sz w:val="22"/>
          <w:szCs w:val="22"/>
        </w:rPr>
        <w:t>M</w:t>
      </w:r>
      <w:r w:rsidRPr="33170FA9" w:rsidR="006D4547">
        <w:rPr>
          <w:sz w:val="22"/>
          <w:szCs w:val="22"/>
        </w:rPr>
        <w:t>)</w:t>
      </w:r>
      <w:r w:rsidRPr="33170FA9" w:rsidR="00CC6D8B">
        <w:rPr>
          <w:sz w:val="22"/>
          <w:szCs w:val="22"/>
        </w:rPr>
        <w:t>.</w:t>
      </w:r>
      <w:r w:rsidRPr="33170FA9" w:rsidR="4417D7EE">
        <w:rPr>
          <w:sz w:val="22"/>
          <w:szCs w:val="22"/>
        </w:rPr>
        <w:t xml:space="preserve">  DWD collects contact information </w:t>
      </w:r>
      <w:r w:rsidRPr="33170FA9" w:rsidR="399E7A6E">
        <w:rPr>
          <w:sz w:val="22"/>
          <w:szCs w:val="22"/>
        </w:rPr>
        <w:t xml:space="preserve">for fellowship and training applicants </w:t>
      </w:r>
      <w:r w:rsidRPr="33170FA9" w:rsidR="4417D7EE">
        <w:rPr>
          <w:sz w:val="22"/>
          <w:szCs w:val="22"/>
        </w:rPr>
        <w:t>under OMB No. 0920-0765</w:t>
      </w:r>
      <w:r w:rsidRPr="33170FA9" w:rsidR="5EAF7894">
        <w:rPr>
          <w:sz w:val="22"/>
          <w:szCs w:val="22"/>
        </w:rPr>
        <w:t xml:space="preserve"> </w:t>
      </w:r>
      <w:r w:rsidRPr="33170FA9" w:rsidR="334EDD83">
        <w:rPr>
          <w:sz w:val="22"/>
          <w:szCs w:val="22"/>
        </w:rPr>
        <w:t xml:space="preserve">(CDC Fellowship Management System) </w:t>
      </w:r>
      <w:r w:rsidRPr="33170FA9" w:rsidR="5EAF7894">
        <w:rPr>
          <w:sz w:val="22"/>
          <w:szCs w:val="22"/>
        </w:rPr>
        <w:t>which has undergone full CDC privacy review</w:t>
      </w:r>
      <w:r w:rsidRPr="33170FA9" w:rsidR="351EE517">
        <w:rPr>
          <w:sz w:val="22"/>
          <w:szCs w:val="22"/>
        </w:rPr>
        <w:t xml:space="preserve"> and currently operates under</w:t>
      </w:r>
      <w:r w:rsidRPr="33170FA9" w:rsidR="27E498BD">
        <w:rPr>
          <w:sz w:val="22"/>
          <w:szCs w:val="22"/>
        </w:rPr>
        <w:t xml:space="preserve"> SORN 09-90-2301, “Personnel (</w:t>
      </w:r>
      <w:r w:rsidRPr="33170FA9" w:rsidR="441809C4">
        <w:rPr>
          <w:sz w:val="22"/>
          <w:szCs w:val="22"/>
        </w:rPr>
        <w:t>Employee and Non-employee) Recruitment Program Records Not Covered by Other Notices</w:t>
      </w:r>
      <w:r w:rsidRPr="33170FA9" w:rsidR="597CD345">
        <w:rPr>
          <w:sz w:val="22"/>
          <w:szCs w:val="22"/>
        </w:rPr>
        <w:t>.</w:t>
      </w:r>
      <w:r w:rsidRPr="33170FA9" w:rsidR="441809C4">
        <w:rPr>
          <w:sz w:val="22"/>
          <w:szCs w:val="22"/>
        </w:rPr>
        <w:t xml:space="preserve">” </w:t>
      </w:r>
      <w:r w:rsidRPr="33170FA9" w:rsidR="47F1DE30">
        <w:rPr>
          <w:sz w:val="22"/>
          <w:szCs w:val="22"/>
        </w:rPr>
        <w:t xml:space="preserve">In 2023, CDC </w:t>
      </w:r>
      <w:r w:rsidRPr="33170FA9" w:rsidR="2051AA9D">
        <w:rPr>
          <w:sz w:val="22"/>
          <w:szCs w:val="22"/>
        </w:rPr>
        <w:t xml:space="preserve">provided the </w:t>
      </w:r>
      <w:r w:rsidRPr="33170FA9" w:rsidR="47F1DE30">
        <w:rPr>
          <w:sz w:val="22"/>
          <w:szCs w:val="22"/>
        </w:rPr>
        <w:t xml:space="preserve">updated the SORN </w:t>
      </w:r>
      <w:r w:rsidRPr="33170FA9" w:rsidR="6BD07ABD">
        <w:rPr>
          <w:sz w:val="22"/>
          <w:szCs w:val="22"/>
        </w:rPr>
        <w:t>information through a</w:t>
      </w:r>
      <w:r w:rsidRPr="33170FA9" w:rsidR="441809C4">
        <w:rPr>
          <w:sz w:val="22"/>
          <w:szCs w:val="22"/>
        </w:rPr>
        <w:t xml:space="preserve"> Change Request </w:t>
      </w:r>
      <w:r w:rsidRPr="33170FA9" w:rsidR="294BE379">
        <w:rPr>
          <w:sz w:val="22"/>
          <w:szCs w:val="22"/>
        </w:rPr>
        <w:t xml:space="preserve">for 0920-0765, which was </w:t>
      </w:r>
      <w:r w:rsidRPr="33170FA9" w:rsidR="441809C4">
        <w:rPr>
          <w:sz w:val="22"/>
          <w:szCs w:val="22"/>
        </w:rPr>
        <w:t xml:space="preserve">approved 8/1/2023).  </w:t>
      </w:r>
    </w:p>
    <w:p w:rsidR="00C12340" w:rsidRPr="00711BFA" w:rsidP="00C12340" w14:paraId="0E7DBCCA" w14:textId="77777777">
      <w:pPr>
        <w:spacing w:after="0" w:line="240" w:lineRule="auto"/>
      </w:pPr>
    </w:p>
    <w:p w:rsidR="00D144F9" w:rsidRPr="00711BFA" w:rsidP="00C12340" w14:paraId="0E39AF7E" w14:textId="01C3993B">
      <w:pPr>
        <w:pStyle w:val="Heading4"/>
        <w:spacing w:after="0" w:line="240" w:lineRule="auto"/>
        <w:ind w:left="360"/>
      </w:pPr>
      <w:bookmarkStart w:id="25" w:name="_Toc155601284"/>
      <w:r>
        <w:t xml:space="preserve">Institutional Review Board (IRB) and </w:t>
      </w:r>
      <w:r w:rsidRPr="00711BFA" w:rsidR="009A4BEB">
        <w:t>Justification for Sensitive Questions</w:t>
      </w:r>
      <w:bookmarkEnd w:id="25"/>
    </w:p>
    <w:p w:rsidR="00770CC1" w:rsidRPr="00094D5F" w:rsidP="00C12340" w14:paraId="560E2A92" w14:textId="6F3A2712">
      <w:pPr>
        <w:spacing w:after="0" w:line="240" w:lineRule="auto"/>
      </w:pPr>
      <w:r w:rsidRPr="00094D5F">
        <w:t xml:space="preserve">This data collection is not research involving human subjects. </w:t>
      </w:r>
      <w:r w:rsidRPr="00094D5F" w:rsidR="00A024C6">
        <w:t>No information will be collected that are o</w:t>
      </w:r>
      <w:r w:rsidRPr="00094D5F" w:rsidR="0055228A">
        <w:t xml:space="preserve">f </w:t>
      </w:r>
      <w:r w:rsidRPr="00094D5F" w:rsidR="00A024C6">
        <w:t>sensitive nature</w:t>
      </w:r>
      <w:r w:rsidRPr="00094D5F" w:rsidR="0055228A">
        <w:t>.</w:t>
      </w:r>
    </w:p>
    <w:p w:rsidR="00C16730" w:rsidP="00C12340" w14:paraId="619AA372" w14:textId="77777777">
      <w:pPr>
        <w:spacing w:after="0" w:line="240" w:lineRule="auto"/>
      </w:pPr>
    </w:p>
    <w:p w:rsidR="00D144F9" w:rsidRPr="00711BFA" w:rsidP="00C12340" w14:paraId="26E3BB23" w14:textId="77777777">
      <w:pPr>
        <w:pStyle w:val="Heading4"/>
        <w:spacing w:after="0" w:line="240" w:lineRule="auto"/>
        <w:ind w:left="360"/>
      </w:pPr>
      <w:bookmarkStart w:id="26" w:name="_Toc155601285"/>
      <w:r w:rsidRPr="00711BFA">
        <w:t>Estimates of Annualized Burden Hours and Costs</w:t>
      </w:r>
      <w:bookmarkEnd w:id="26"/>
    </w:p>
    <w:p w:rsidR="00AA7EBA" w:rsidP="00246C34" w14:paraId="71B08CDE" w14:textId="1BA75584">
      <w:bookmarkStart w:id="27" w:name="_Hlk39996510"/>
      <w:r>
        <w:t>All</w:t>
      </w:r>
      <w:r w:rsidR="00243334">
        <w:t xml:space="preserve"> instruments were pilot tested</w:t>
      </w:r>
      <w:r>
        <w:t xml:space="preserve"> or </w:t>
      </w:r>
      <w:r>
        <w:t xml:space="preserve">previously deployed. </w:t>
      </w:r>
      <w:r w:rsidRPr="00CE0BB6">
        <w:t xml:space="preserve">Based on seven years of experience managing and administering PHAP alumni surveys, DWD will implement surveys using a similar cadence, deploying surveys one-, three-, and five-years post-fellowship for each graduating cohort. The number of expected respondents per year are described in the burden table below. </w:t>
      </w:r>
    </w:p>
    <w:p w:rsidR="00394E53" w:rsidP="00246C34" w14:paraId="40383415" w14:textId="7FEB41D7">
      <w:r>
        <w:t xml:space="preserve">Burden hours are based on previous deployment of surveys or </w:t>
      </w:r>
      <w:r w:rsidR="006A1D26">
        <w:t xml:space="preserve">recent </w:t>
      </w:r>
      <w:r w:rsidR="001A3739">
        <w:t xml:space="preserve">pilot tests: </w:t>
      </w:r>
    </w:p>
    <w:p w:rsidR="00E04847" w:rsidP="001A3739" w14:paraId="0C9F4C30" w14:textId="1F47A124">
      <w:pPr>
        <w:pStyle w:val="ListParagraph"/>
        <w:numPr>
          <w:ilvl w:val="0"/>
          <w:numId w:val="66"/>
        </w:numPr>
      </w:pPr>
      <w:r w:rsidRPr="001A3739">
        <w:rPr>
          <w:b/>
          <w:bCs/>
        </w:rPr>
        <w:t>EF</w:t>
      </w:r>
      <w:r w:rsidRPr="001A3739" w:rsidR="001A2378">
        <w:rPr>
          <w:b/>
          <w:bCs/>
        </w:rPr>
        <w:t>P</w:t>
      </w:r>
      <w:r w:rsidRPr="001A3739">
        <w:rPr>
          <w:b/>
          <w:bCs/>
        </w:rPr>
        <w:t xml:space="preserve">, FLIGHT, PE, </w:t>
      </w:r>
      <w:r w:rsidRPr="001A3739" w:rsidR="00394E53">
        <w:rPr>
          <w:b/>
          <w:bCs/>
        </w:rPr>
        <w:t>PHIFP</w:t>
      </w:r>
      <w:r w:rsidRPr="001A3739">
        <w:rPr>
          <w:b/>
          <w:bCs/>
        </w:rPr>
        <w:t>, PHAP</w:t>
      </w:r>
      <w:r w:rsidR="001A3739">
        <w:rPr>
          <w:b/>
          <w:bCs/>
        </w:rPr>
        <w:t>:</w:t>
      </w:r>
      <w:r>
        <w:t xml:space="preserve"> </w:t>
      </w:r>
      <w:r w:rsidR="001A3739">
        <w:t xml:space="preserve">the average expected time </w:t>
      </w:r>
      <w:r w:rsidRPr="00CE0BB6" w:rsidR="00246C34">
        <w:t>to complete the survey, including time for reviewing instructions and completing the survey</w:t>
      </w:r>
      <w:r w:rsidR="0094286B">
        <w:t>,</w:t>
      </w:r>
      <w:r w:rsidRPr="00CE0BB6" w:rsidR="00246C34">
        <w:t xml:space="preserve"> was approximately 7.5 minutes (range: 6-8 minutes). For the purposes of estimating burden hours, the upper limit of this range (8 minutes) is used.</w:t>
      </w:r>
      <w:bookmarkEnd w:id="27"/>
      <w:r w:rsidR="001A3739">
        <w:t xml:space="preserve"> This estimate is based on years of PHAP survey deployment data. </w:t>
      </w:r>
    </w:p>
    <w:p w:rsidR="001A3739" w:rsidP="001A3739" w14:paraId="2BC1BA5E" w14:textId="77777777">
      <w:pPr>
        <w:pStyle w:val="ListParagraph"/>
      </w:pPr>
    </w:p>
    <w:p w:rsidR="001A3739" w:rsidRPr="001A3739" w:rsidP="591D5208" w14:paraId="3C91762A" w14:textId="03DF5BE9">
      <w:pPr>
        <w:pStyle w:val="ListParagraph"/>
        <w:numPr>
          <w:ilvl w:val="0"/>
          <w:numId w:val="66"/>
        </w:numPr>
        <w:rPr>
          <w:rFonts w:ascii="Cambria" w:eastAsia="SimSun" w:hAnsi="Cambria" w:cs="Arial"/>
        </w:rPr>
      </w:pPr>
      <w:r w:rsidRPr="591D5208">
        <w:rPr>
          <w:rFonts w:ascii="Cambria" w:eastAsia="Cambria" w:hAnsi="Cambria" w:cs="Cambria"/>
          <w:b/>
          <w:bCs/>
          <w:szCs w:val="22"/>
          <w:highlight w:val="lightGray"/>
        </w:rPr>
        <w:t>EEP, EIS, LLS, and SAF</w:t>
      </w:r>
      <w:r w:rsidRPr="591D5208">
        <w:rPr>
          <w:rFonts w:ascii="Cambria" w:eastAsia="Cambria" w:hAnsi="Cambria" w:cs="Cambria"/>
          <w:szCs w:val="22"/>
          <w:highlight w:val="lightGray"/>
        </w:rPr>
        <w:t xml:space="preserve">: the average expected time to complete these surveys ranged from 10 minutes to 25 minutes, depending on the program-specific items and whether the survey was conducted 1, 3, or 5 years after completing the fellowship/training program.  The burden estimates presented in this ICR are based on pilot testing conducted in Fall 2023 with less than 9 federal public health employees, and overall averages for each program.  </w:t>
      </w:r>
      <w:r w:rsidRPr="591D5208">
        <w:t xml:space="preserve"> </w:t>
      </w:r>
      <w:r w:rsidR="006A1D26">
        <w:t xml:space="preserve"> </w:t>
      </w:r>
      <w:r w:rsidR="0017348D">
        <w:t xml:space="preserve"> </w:t>
      </w:r>
    </w:p>
    <w:p w:rsidR="001A3739" w:rsidP="001A3739" w14:paraId="336EECC5" w14:textId="77777777">
      <w:pPr>
        <w:pStyle w:val="ListParagraph"/>
      </w:pPr>
    </w:p>
    <w:p w:rsidR="00FE7162" w:rsidP="00C12340" w14:paraId="1F0593B3" w14:textId="0B3E6C12">
      <w:pPr>
        <w:spacing w:after="0" w:line="240" w:lineRule="auto"/>
      </w:pPr>
      <w:r>
        <w:t xml:space="preserve">Estimates for the average hourly wage for respondents are based on the </w:t>
      </w:r>
      <w:r>
        <w:t xml:space="preserve">US </w:t>
      </w:r>
      <w:r>
        <w:t xml:space="preserve">Department of Labor (DOL) National </w:t>
      </w:r>
      <w:r>
        <w:t xml:space="preserve">Occupational and Wage Estimates </w:t>
      </w:r>
      <w:r w:rsidR="00FE5170">
        <w:t>for life, physical, and social science occupations.</w:t>
      </w:r>
      <w:r w:rsidRPr="7086A9BC" w:rsidR="00FE5170">
        <w:rPr>
          <w:vertAlign w:val="superscript"/>
        </w:rPr>
        <w:t>3</w:t>
      </w:r>
    </w:p>
    <w:p w:rsidR="00BD58E3" w:rsidP="00D77B2F" w14:paraId="1210BF0C" w14:textId="79ECC228">
      <w:pPr>
        <w:spacing w:after="0" w:line="240" w:lineRule="auto"/>
      </w:pPr>
      <w:r>
        <w:t xml:space="preserve">Based on DOL data, </w:t>
      </w:r>
      <w:r w:rsidR="008A0659">
        <w:t xml:space="preserve">there is a range of </w:t>
      </w:r>
      <w:r>
        <w:t>average hourly wage</w:t>
      </w:r>
      <w:r w:rsidR="008A0659">
        <w:t>s</w:t>
      </w:r>
      <w:r>
        <w:t xml:space="preserve"> </w:t>
      </w:r>
      <w:r w:rsidR="008A0659">
        <w:t>from</w:t>
      </w:r>
      <w:r>
        <w:t xml:space="preserve"> $</w:t>
      </w:r>
      <w:r w:rsidR="00D37705">
        <w:t>35.</w:t>
      </w:r>
      <w:r w:rsidR="008A0659">
        <w:t>24-$108.30</w:t>
      </w:r>
      <w:r w:rsidR="007C345D">
        <w:t xml:space="preserve"> </w:t>
      </w:r>
      <w:r>
        <w:t>is estimated for respondents. Table A-12 shows estimated burden and cost information</w:t>
      </w:r>
      <w:r w:rsidR="008A0659">
        <w:t xml:space="preserve"> for each fellowship</w:t>
      </w:r>
      <w:r w:rsidR="00FE5170">
        <w:t>.</w:t>
      </w:r>
    </w:p>
    <w:p w:rsidR="234B12C2" w:rsidP="234B12C2" w14:paraId="1A0265B6" w14:textId="4A65260B">
      <w:pPr>
        <w:spacing w:after="0" w:line="240" w:lineRule="auto"/>
      </w:pPr>
    </w:p>
    <w:p w:rsidR="795C853B" w:rsidP="234B12C2" w14:paraId="14F29505" w14:textId="11823DD5">
      <w:pPr>
        <w:spacing w:after="0" w:line="240" w:lineRule="auto"/>
      </w:pPr>
      <w:r>
        <w:t>The total estimated annualized burden is 175 hours and the total estimated annualized burden cost is $10,510.</w:t>
      </w:r>
    </w:p>
    <w:p w:rsidR="00243334" w:rsidP="00D77B2F" w14:paraId="7F7A90A2" w14:textId="5C3311CB">
      <w:pPr>
        <w:spacing w:after="0" w:line="240" w:lineRule="auto"/>
      </w:pPr>
    </w:p>
    <w:p w:rsidR="00243334" w:rsidRPr="00D77B2F" w:rsidP="00D77B2F" w14:paraId="2E3E9042" w14:textId="77777777">
      <w:pPr>
        <w:spacing w:after="0" w:line="240" w:lineRule="auto"/>
      </w:pPr>
    </w:p>
    <w:p w:rsidR="00D144F9" w:rsidRPr="00FC0B97" w:rsidP="002F6D82" w14:paraId="65B20191" w14:textId="7D7333D2">
      <w:pPr>
        <w:pStyle w:val="ListParagraph"/>
        <w:keepNext/>
        <w:keepLines/>
        <w:ind w:left="0"/>
      </w:pPr>
      <w:r w:rsidRPr="34AB5EC1">
        <w:rPr>
          <w:b/>
          <w:bCs/>
          <w:u w:val="single"/>
        </w:rPr>
        <w:t>Table A-12</w:t>
      </w:r>
      <w:r w:rsidRPr="34AB5EC1">
        <w:rPr>
          <w:b/>
          <w:bCs/>
        </w:rPr>
        <w:t>:</w:t>
      </w:r>
      <w:r>
        <w:t xml:space="preserve"> Estimated Annualized Burden Hours and Costs to Respondents</w:t>
      </w:r>
    </w:p>
    <w:p w:rsidR="00C83EBF" w:rsidRPr="00FC0B97" w:rsidP="002F6D82" w14:paraId="3E65F8BE" w14:textId="77777777">
      <w:pPr>
        <w:pStyle w:val="ListParagraph"/>
        <w:keepNext/>
        <w:keepLines/>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350"/>
        <w:gridCol w:w="1440"/>
        <w:gridCol w:w="1350"/>
        <w:gridCol w:w="1170"/>
        <w:gridCol w:w="990"/>
        <w:gridCol w:w="990"/>
        <w:gridCol w:w="1350"/>
      </w:tblGrid>
      <w:tr w14:paraId="0CF75F7B" w14:textId="77777777" w:rsidTr="59554BF8">
        <w:tblPrEx>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93"/>
        </w:trPr>
        <w:tc>
          <w:tcPr>
            <w:tcW w:w="1350" w:type="dxa"/>
            <w:shd w:val="clear" w:color="auto" w:fill="D9D9D9" w:themeFill="background1" w:themeFillShade="D9"/>
            <w:vAlign w:val="center"/>
          </w:tcPr>
          <w:p w:rsidR="00C83EBF" w:rsidRPr="00FC0B97" w:rsidP="002F6D82" w14:paraId="0F58C221" w14:textId="3251D328">
            <w:pPr>
              <w:keepNext/>
              <w:keepLines/>
              <w:spacing w:after="0" w:line="240" w:lineRule="auto"/>
              <w:jc w:val="center"/>
            </w:pPr>
            <w:r w:rsidRPr="00FC0B97">
              <w:t>Data Collection Instrument Form Name</w:t>
            </w:r>
          </w:p>
        </w:tc>
        <w:tc>
          <w:tcPr>
            <w:tcW w:w="1350" w:type="dxa"/>
            <w:shd w:val="clear" w:color="auto" w:fill="D9D9D9" w:themeFill="background1" w:themeFillShade="D9"/>
            <w:vAlign w:val="center"/>
          </w:tcPr>
          <w:p w:rsidR="00C83EBF" w:rsidRPr="00FC0B97" w:rsidP="002F6D82" w14:paraId="5B1C29E1" w14:textId="77777777">
            <w:pPr>
              <w:keepNext/>
              <w:keepLines/>
              <w:spacing w:after="0" w:line="240" w:lineRule="auto"/>
              <w:jc w:val="center"/>
            </w:pPr>
            <w:r w:rsidRPr="00FC0B97">
              <w:t>Type of Respondent</w:t>
            </w:r>
          </w:p>
        </w:tc>
        <w:tc>
          <w:tcPr>
            <w:tcW w:w="1440" w:type="dxa"/>
            <w:shd w:val="clear" w:color="auto" w:fill="D9D9D9" w:themeFill="background1" w:themeFillShade="D9"/>
            <w:vAlign w:val="center"/>
          </w:tcPr>
          <w:p w:rsidR="00C83EBF" w:rsidRPr="00FC0B97" w:rsidP="002F6D82" w14:paraId="627F77ED" w14:textId="59B31CD2">
            <w:pPr>
              <w:keepNext/>
              <w:keepLines/>
              <w:spacing w:after="0" w:line="240" w:lineRule="auto"/>
              <w:jc w:val="center"/>
            </w:pPr>
            <w:r>
              <w:t>No. of Respondents</w:t>
            </w:r>
          </w:p>
        </w:tc>
        <w:tc>
          <w:tcPr>
            <w:tcW w:w="1350" w:type="dxa"/>
            <w:shd w:val="clear" w:color="auto" w:fill="D9D9D9" w:themeFill="background1" w:themeFillShade="D9"/>
            <w:vAlign w:val="center"/>
          </w:tcPr>
          <w:p w:rsidR="00C83EBF" w:rsidRPr="00FC0B97" w:rsidP="002F6D82" w14:paraId="4F289B1C" w14:textId="77777777">
            <w:pPr>
              <w:keepNext/>
              <w:keepLines/>
              <w:spacing w:after="0" w:line="240" w:lineRule="auto"/>
              <w:jc w:val="center"/>
            </w:pPr>
            <w:r w:rsidRPr="00FC0B97">
              <w:t>No. of Responses per Respondent</w:t>
            </w:r>
          </w:p>
        </w:tc>
        <w:tc>
          <w:tcPr>
            <w:tcW w:w="1170" w:type="dxa"/>
            <w:shd w:val="clear" w:color="auto" w:fill="D9D9D9" w:themeFill="background1" w:themeFillShade="D9"/>
            <w:vAlign w:val="center"/>
          </w:tcPr>
          <w:p w:rsidR="00C83EBF" w:rsidRPr="00FC0B97" w:rsidP="002F6D82" w14:paraId="63D35D1B" w14:textId="77777777">
            <w:pPr>
              <w:keepNext/>
              <w:keepLines/>
              <w:spacing w:after="0" w:line="240" w:lineRule="auto"/>
              <w:jc w:val="center"/>
            </w:pPr>
            <w:r w:rsidRPr="00FC0B97">
              <w:t>Average Burden per Response (in hours)</w:t>
            </w:r>
          </w:p>
        </w:tc>
        <w:tc>
          <w:tcPr>
            <w:tcW w:w="990" w:type="dxa"/>
            <w:shd w:val="clear" w:color="auto" w:fill="D9D9D9" w:themeFill="background1" w:themeFillShade="D9"/>
            <w:vAlign w:val="center"/>
          </w:tcPr>
          <w:p w:rsidR="00C83EBF" w:rsidRPr="00FC0B97" w:rsidP="002F6D82" w14:paraId="3EA7D024" w14:textId="77777777">
            <w:pPr>
              <w:keepNext/>
              <w:keepLines/>
              <w:spacing w:after="0" w:line="240" w:lineRule="auto"/>
              <w:jc w:val="center"/>
            </w:pPr>
            <w:r w:rsidRPr="00FC0B97">
              <w:t>Total Burden Hours</w:t>
            </w:r>
          </w:p>
        </w:tc>
        <w:tc>
          <w:tcPr>
            <w:tcW w:w="990" w:type="dxa"/>
            <w:shd w:val="clear" w:color="auto" w:fill="D9D9D9" w:themeFill="background1" w:themeFillShade="D9"/>
            <w:vAlign w:val="center"/>
          </w:tcPr>
          <w:p w:rsidR="00C83EBF" w:rsidRPr="00FC0B97" w:rsidP="002F6D82" w14:paraId="46E8CE2B" w14:textId="77777777">
            <w:pPr>
              <w:keepNext/>
              <w:keepLines/>
              <w:spacing w:after="0" w:line="240" w:lineRule="auto"/>
              <w:jc w:val="center"/>
            </w:pPr>
            <w:r w:rsidRPr="00FC0B97">
              <w:t>Hourly Wage Rate</w:t>
            </w:r>
          </w:p>
        </w:tc>
        <w:tc>
          <w:tcPr>
            <w:tcW w:w="1350" w:type="dxa"/>
            <w:shd w:val="clear" w:color="auto" w:fill="D9D9D9" w:themeFill="background1" w:themeFillShade="D9"/>
            <w:vAlign w:val="center"/>
          </w:tcPr>
          <w:p w:rsidR="00C83EBF" w:rsidRPr="00FC0B97" w:rsidP="002F6D82" w14:paraId="6C3A2055" w14:textId="77777777">
            <w:pPr>
              <w:keepNext/>
              <w:keepLines/>
              <w:spacing w:after="0" w:line="240" w:lineRule="auto"/>
              <w:jc w:val="center"/>
            </w:pPr>
            <w:r w:rsidRPr="00FC0B97">
              <w:t>Total Respondent Costs</w:t>
            </w:r>
          </w:p>
        </w:tc>
      </w:tr>
      <w:tr w14:paraId="6FE7BD29" w14:textId="77777777" w:rsidTr="59554BF8">
        <w:tblPrEx>
          <w:tblW w:w="9990" w:type="dxa"/>
          <w:tblInd w:w="-162" w:type="dxa"/>
          <w:tblLayout w:type="fixed"/>
          <w:tblLook w:val="04A0"/>
        </w:tblPrEx>
        <w:trPr>
          <w:trHeight w:val="870"/>
        </w:trPr>
        <w:tc>
          <w:tcPr>
            <w:tcW w:w="1350" w:type="dxa"/>
            <w:shd w:val="clear" w:color="auto" w:fill="auto"/>
            <w:vAlign w:val="center"/>
          </w:tcPr>
          <w:p w:rsidR="005A395E" w:rsidRPr="00FC0B97" w:rsidP="00C12340" w14:paraId="72A8B4F0" w14:textId="17BAE5A6">
            <w:pPr>
              <w:spacing w:after="0" w:line="240" w:lineRule="auto"/>
              <w:jc w:val="center"/>
            </w:pPr>
            <w:r>
              <w:t>EEP Alumni Survey</w:t>
            </w:r>
          </w:p>
        </w:tc>
        <w:tc>
          <w:tcPr>
            <w:tcW w:w="1350" w:type="dxa"/>
            <w:shd w:val="clear" w:color="auto" w:fill="auto"/>
            <w:vAlign w:val="center"/>
          </w:tcPr>
          <w:p w:rsidR="005A395E" w:rsidRPr="00FC0B97" w:rsidP="00C12340" w14:paraId="4D32541F" w14:textId="1020BB57">
            <w:pPr>
              <w:spacing w:after="0" w:line="240" w:lineRule="auto"/>
              <w:jc w:val="center"/>
            </w:pPr>
            <w:r>
              <w:t>EEP Alumni</w:t>
            </w:r>
          </w:p>
        </w:tc>
        <w:tc>
          <w:tcPr>
            <w:tcW w:w="1440" w:type="dxa"/>
            <w:shd w:val="clear" w:color="auto" w:fill="auto"/>
            <w:vAlign w:val="center"/>
          </w:tcPr>
          <w:p w:rsidR="005A395E" w:rsidRPr="00FC0B97" w:rsidP="00C12340" w14:paraId="1ED2098C" w14:textId="7808E273">
            <w:pPr>
              <w:spacing w:after="0" w:line="240" w:lineRule="auto"/>
              <w:jc w:val="center"/>
            </w:pPr>
            <w:r>
              <w:t>135</w:t>
            </w:r>
          </w:p>
        </w:tc>
        <w:tc>
          <w:tcPr>
            <w:tcW w:w="1350" w:type="dxa"/>
            <w:shd w:val="clear" w:color="auto" w:fill="auto"/>
            <w:vAlign w:val="center"/>
          </w:tcPr>
          <w:p w:rsidR="005A395E" w:rsidRPr="00FC0B97" w:rsidP="00C12340" w14:paraId="7AC502FE" w14:textId="30F1B300">
            <w:pPr>
              <w:spacing w:after="0" w:line="240" w:lineRule="auto"/>
              <w:jc w:val="center"/>
            </w:pPr>
            <w:r>
              <w:t>1</w:t>
            </w:r>
          </w:p>
        </w:tc>
        <w:tc>
          <w:tcPr>
            <w:tcW w:w="1170" w:type="dxa"/>
            <w:shd w:val="clear" w:color="auto" w:fill="auto"/>
            <w:vAlign w:val="center"/>
          </w:tcPr>
          <w:p w:rsidR="005A395E" w:rsidRPr="00FC0B97" w:rsidP="00C12340" w14:paraId="7310C0E2" w14:textId="5EA64183">
            <w:pPr>
              <w:spacing w:after="0" w:line="240" w:lineRule="auto"/>
              <w:jc w:val="center"/>
            </w:pPr>
            <w:r>
              <w:t>20/60</w:t>
            </w:r>
          </w:p>
        </w:tc>
        <w:tc>
          <w:tcPr>
            <w:tcW w:w="990" w:type="dxa"/>
            <w:shd w:val="clear" w:color="auto" w:fill="auto"/>
            <w:vAlign w:val="center"/>
          </w:tcPr>
          <w:p w:rsidR="005A395E" w:rsidRPr="00FC0B97" w:rsidP="00C12340" w14:paraId="64C48C9E" w14:textId="1695A90F">
            <w:pPr>
              <w:spacing w:after="0" w:line="240" w:lineRule="auto"/>
              <w:jc w:val="center"/>
            </w:pPr>
            <w:r>
              <w:t>4</w:t>
            </w:r>
            <w:r w:rsidR="0193CA54">
              <w:t>5</w:t>
            </w:r>
          </w:p>
        </w:tc>
        <w:tc>
          <w:tcPr>
            <w:tcW w:w="990" w:type="dxa"/>
            <w:shd w:val="clear" w:color="auto" w:fill="auto"/>
            <w:vAlign w:val="center"/>
          </w:tcPr>
          <w:p w:rsidR="005A395E" w:rsidRPr="00FC0B97" w:rsidP="00D37705" w14:paraId="6353869A" w14:textId="0B62ED84">
            <w:pPr>
              <w:spacing w:after="0" w:line="240" w:lineRule="auto"/>
              <w:jc w:val="center"/>
            </w:pPr>
            <w:r>
              <w:t>$108.30</w:t>
            </w:r>
          </w:p>
        </w:tc>
        <w:tc>
          <w:tcPr>
            <w:tcW w:w="1350" w:type="dxa"/>
            <w:shd w:val="clear" w:color="auto" w:fill="auto"/>
            <w:vAlign w:val="center"/>
          </w:tcPr>
          <w:p w:rsidR="005A395E" w:rsidRPr="00ED75C2" w:rsidP="00C12340" w14:paraId="165FAFCB" w14:textId="256E2628">
            <w:pPr>
              <w:spacing w:after="0" w:line="240" w:lineRule="auto"/>
              <w:jc w:val="center"/>
            </w:pPr>
            <w:r>
              <w:t>$</w:t>
            </w:r>
            <w:r w:rsidR="6AE38BD6">
              <w:t>4874</w:t>
            </w:r>
          </w:p>
        </w:tc>
      </w:tr>
      <w:tr w14:paraId="73836CFE" w14:textId="77777777" w:rsidTr="59554BF8">
        <w:tblPrEx>
          <w:tblW w:w="9990" w:type="dxa"/>
          <w:tblInd w:w="-162" w:type="dxa"/>
          <w:tblLayout w:type="fixed"/>
          <w:tblLook w:val="04A0"/>
        </w:tblPrEx>
        <w:trPr>
          <w:trHeight w:val="870"/>
        </w:trPr>
        <w:tc>
          <w:tcPr>
            <w:tcW w:w="1350" w:type="dxa"/>
            <w:shd w:val="clear" w:color="auto" w:fill="auto"/>
            <w:vAlign w:val="center"/>
          </w:tcPr>
          <w:p w:rsidR="0094286B" w:rsidP="0094286B" w14:paraId="3A3B40E0" w14:textId="52092135">
            <w:pPr>
              <w:spacing w:after="0" w:line="240" w:lineRule="auto"/>
              <w:jc w:val="center"/>
            </w:pPr>
            <w:r>
              <w:t>EF</w:t>
            </w:r>
            <w:r w:rsidR="003C7FD5">
              <w:t>P</w:t>
            </w:r>
            <w:r>
              <w:t xml:space="preserve"> Alumni Survey</w:t>
            </w:r>
          </w:p>
        </w:tc>
        <w:tc>
          <w:tcPr>
            <w:tcW w:w="1350" w:type="dxa"/>
            <w:shd w:val="clear" w:color="auto" w:fill="auto"/>
            <w:vAlign w:val="center"/>
          </w:tcPr>
          <w:p w:rsidR="0094286B" w:rsidP="0094286B" w14:paraId="0E34B003" w14:textId="518587A6">
            <w:pPr>
              <w:spacing w:after="0" w:line="240" w:lineRule="auto"/>
              <w:jc w:val="center"/>
            </w:pPr>
            <w:r>
              <w:t>EF</w:t>
            </w:r>
            <w:r w:rsidR="00445540">
              <w:t>P</w:t>
            </w:r>
            <w:r>
              <w:t xml:space="preserve"> Alumni</w:t>
            </w:r>
          </w:p>
        </w:tc>
        <w:tc>
          <w:tcPr>
            <w:tcW w:w="1440" w:type="dxa"/>
            <w:shd w:val="clear" w:color="auto" w:fill="auto"/>
            <w:vAlign w:val="center"/>
          </w:tcPr>
          <w:p w:rsidR="0094286B" w:rsidRPr="00FC0B97" w:rsidP="0094286B" w14:paraId="16512661" w14:textId="4AB124CD">
            <w:pPr>
              <w:spacing w:after="0" w:line="240" w:lineRule="auto"/>
              <w:jc w:val="center"/>
            </w:pPr>
            <w:r>
              <w:t>60</w:t>
            </w:r>
          </w:p>
        </w:tc>
        <w:tc>
          <w:tcPr>
            <w:tcW w:w="1350" w:type="dxa"/>
            <w:shd w:val="clear" w:color="auto" w:fill="auto"/>
            <w:vAlign w:val="center"/>
          </w:tcPr>
          <w:p w:rsidR="0094286B" w:rsidRPr="00FC0B97" w:rsidP="0094286B" w14:paraId="423A0F0F" w14:textId="57B1A24E">
            <w:pPr>
              <w:spacing w:after="0" w:line="240" w:lineRule="auto"/>
              <w:jc w:val="center"/>
            </w:pPr>
            <w:r>
              <w:t>1</w:t>
            </w:r>
          </w:p>
        </w:tc>
        <w:tc>
          <w:tcPr>
            <w:tcW w:w="1170" w:type="dxa"/>
            <w:shd w:val="clear" w:color="auto" w:fill="auto"/>
            <w:vAlign w:val="center"/>
          </w:tcPr>
          <w:p w:rsidR="0094286B" w:rsidRPr="00FC0B97" w:rsidP="0094286B" w14:paraId="486098A7" w14:textId="321CA9AD">
            <w:pPr>
              <w:spacing w:after="0" w:line="240" w:lineRule="auto"/>
              <w:jc w:val="center"/>
            </w:pPr>
            <w:r>
              <w:t>8/60</w:t>
            </w:r>
          </w:p>
        </w:tc>
        <w:tc>
          <w:tcPr>
            <w:tcW w:w="990" w:type="dxa"/>
            <w:shd w:val="clear" w:color="auto" w:fill="auto"/>
            <w:vAlign w:val="center"/>
          </w:tcPr>
          <w:p w:rsidR="0094286B" w:rsidRPr="00FC0B97" w:rsidP="0094286B" w14:paraId="3CCD0F37" w14:textId="7E16B03C">
            <w:pPr>
              <w:spacing w:after="0" w:line="240" w:lineRule="auto"/>
              <w:jc w:val="center"/>
            </w:pPr>
            <w:r>
              <w:t>8</w:t>
            </w:r>
          </w:p>
        </w:tc>
        <w:tc>
          <w:tcPr>
            <w:tcW w:w="990" w:type="dxa"/>
            <w:shd w:val="clear" w:color="auto" w:fill="auto"/>
            <w:vAlign w:val="center"/>
          </w:tcPr>
          <w:p w:rsidR="0094286B" w:rsidP="0094286B" w14:paraId="21CD94F0" w14:textId="5596B9B3">
            <w:pPr>
              <w:spacing w:after="0" w:line="240" w:lineRule="auto"/>
              <w:jc w:val="center"/>
            </w:pPr>
            <w:r>
              <w:t>$34.07</w:t>
            </w:r>
          </w:p>
        </w:tc>
        <w:tc>
          <w:tcPr>
            <w:tcW w:w="1350" w:type="dxa"/>
            <w:shd w:val="clear" w:color="auto" w:fill="auto"/>
            <w:vAlign w:val="center"/>
          </w:tcPr>
          <w:p w:rsidR="0094286B" w:rsidRPr="00ED75C2" w:rsidP="0094286B" w14:paraId="66D77A80" w14:textId="008C7128">
            <w:pPr>
              <w:spacing w:after="0" w:line="240" w:lineRule="auto"/>
              <w:jc w:val="center"/>
            </w:pPr>
            <w:r w:rsidRPr="00ED75C2">
              <w:t>$273</w:t>
            </w:r>
          </w:p>
        </w:tc>
      </w:tr>
      <w:tr w14:paraId="33FA8CB8" w14:textId="77777777" w:rsidTr="59554BF8">
        <w:tblPrEx>
          <w:tblW w:w="9990" w:type="dxa"/>
          <w:tblInd w:w="-162" w:type="dxa"/>
          <w:tblLayout w:type="fixed"/>
          <w:tblLook w:val="04A0"/>
        </w:tblPrEx>
        <w:trPr>
          <w:trHeight w:val="870"/>
        </w:trPr>
        <w:tc>
          <w:tcPr>
            <w:tcW w:w="1350" w:type="dxa"/>
            <w:shd w:val="clear" w:color="auto" w:fill="auto"/>
            <w:vAlign w:val="center"/>
          </w:tcPr>
          <w:p w:rsidR="002F69CF" w:rsidRPr="00FC0B97" w:rsidP="002F69CF" w14:paraId="192B6CE3" w14:textId="434BCFBC">
            <w:pPr>
              <w:spacing w:after="0" w:line="240" w:lineRule="auto"/>
              <w:jc w:val="center"/>
            </w:pPr>
            <w:r>
              <w:t>EIS/LLS Alumni Survey</w:t>
            </w:r>
          </w:p>
        </w:tc>
        <w:tc>
          <w:tcPr>
            <w:tcW w:w="1350" w:type="dxa"/>
            <w:shd w:val="clear" w:color="auto" w:fill="auto"/>
            <w:vAlign w:val="center"/>
          </w:tcPr>
          <w:p w:rsidR="002F69CF" w:rsidRPr="00FC0B97" w:rsidP="002F69CF" w14:paraId="31FD0207" w14:textId="6623D6A3">
            <w:pPr>
              <w:spacing w:after="0" w:line="240" w:lineRule="auto"/>
              <w:jc w:val="center"/>
            </w:pPr>
            <w:r>
              <w:t>EIS/LLS Alumni</w:t>
            </w:r>
          </w:p>
        </w:tc>
        <w:tc>
          <w:tcPr>
            <w:tcW w:w="1440" w:type="dxa"/>
            <w:shd w:val="clear" w:color="auto" w:fill="auto"/>
            <w:vAlign w:val="center"/>
          </w:tcPr>
          <w:p w:rsidR="002F69CF" w:rsidRPr="00FC0B97" w:rsidP="002F69CF" w14:paraId="52439DE9" w14:textId="4E6D4533">
            <w:pPr>
              <w:spacing w:after="0" w:line="240" w:lineRule="auto"/>
              <w:jc w:val="center"/>
            </w:pPr>
            <w:r>
              <w:t>210</w:t>
            </w:r>
          </w:p>
        </w:tc>
        <w:tc>
          <w:tcPr>
            <w:tcW w:w="1350" w:type="dxa"/>
            <w:shd w:val="clear" w:color="auto" w:fill="auto"/>
            <w:vAlign w:val="center"/>
          </w:tcPr>
          <w:p w:rsidR="002F69CF" w:rsidRPr="00FC0B97" w:rsidP="002F69CF" w14:paraId="070DC58C" w14:textId="03FB1BB0">
            <w:pPr>
              <w:spacing w:after="0" w:line="240" w:lineRule="auto"/>
              <w:jc w:val="center"/>
            </w:pPr>
            <w:r>
              <w:t>1</w:t>
            </w:r>
          </w:p>
        </w:tc>
        <w:tc>
          <w:tcPr>
            <w:tcW w:w="1170" w:type="dxa"/>
            <w:shd w:val="clear" w:color="auto" w:fill="auto"/>
            <w:vAlign w:val="center"/>
          </w:tcPr>
          <w:p w:rsidR="002F69CF" w:rsidRPr="00FC0B97" w:rsidP="002F69CF" w14:paraId="36602D6E" w14:textId="32621BB9">
            <w:pPr>
              <w:spacing w:after="0" w:line="240" w:lineRule="auto"/>
              <w:jc w:val="center"/>
            </w:pPr>
            <w:r>
              <w:t>25/60</w:t>
            </w:r>
          </w:p>
        </w:tc>
        <w:tc>
          <w:tcPr>
            <w:tcW w:w="990" w:type="dxa"/>
            <w:shd w:val="clear" w:color="auto" w:fill="auto"/>
            <w:vAlign w:val="center"/>
          </w:tcPr>
          <w:p w:rsidR="002F69CF" w:rsidRPr="00FC0B97" w:rsidP="002F69CF" w14:paraId="22BB96D3" w14:textId="0A59E6FC">
            <w:pPr>
              <w:spacing w:after="0" w:line="240" w:lineRule="auto"/>
              <w:jc w:val="center"/>
            </w:pPr>
            <w:r>
              <w:t>88</w:t>
            </w:r>
          </w:p>
        </w:tc>
        <w:tc>
          <w:tcPr>
            <w:tcW w:w="990" w:type="dxa"/>
            <w:shd w:val="clear" w:color="auto" w:fill="auto"/>
            <w:vAlign w:val="center"/>
          </w:tcPr>
          <w:p w:rsidR="002F69CF" w:rsidRPr="00FC0B97" w:rsidP="002F69CF" w14:paraId="1195E988" w14:textId="6C8397EA">
            <w:pPr>
              <w:spacing w:after="0" w:line="240" w:lineRule="auto"/>
              <w:jc w:val="center"/>
            </w:pPr>
            <w:r>
              <w:t>$47.87</w:t>
            </w:r>
          </w:p>
        </w:tc>
        <w:tc>
          <w:tcPr>
            <w:tcW w:w="1350" w:type="dxa"/>
            <w:shd w:val="clear" w:color="auto" w:fill="auto"/>
            <w:vAlign w:val="center"/>
          </w:tcPr>
          <w:p w:rsidR="00453C6C" w:rsidRPr="00FC0B97" w:rsidP="00453C6C" w14:paraId="3F2CC7D2" w14:textId="7E28B06E">
            <w:pPr>
              <w:spacing w:after="0" w:line="240" w:lineRule="auto"/>
              <w:jc w:val="center"/>
            </w:pPr>
            <w:r>
              <w:t>$4,213</w:t>
            </w:r>
          </w:p>
        </w:tc>
      </w:tr>
      <w:tr w14:paraId="0D6189DA" w14:textId="77777777" w:rsidTr="59554BF8">
        <w:tblPrEx>
          <w:tblW w:w="9990" w:type="dxa"/>
          <w:tblInd w:w="-162" w:type="dxa"/>
          <w:tblLayout w:type="fixed"/>
          <w:tblLook w:val="04A0"/>
        </w:tblPrEx>
        <w:trPr>
          <w:trHeight w:val="870"/>
        </w:trPr>
        <w:tc>
          <w:tcPr>
            <w:tcW w:w="1350" w:type="dxa"/>
            <w:shd w:val="clear" w:color="auto" w:fill="auto"/>
            <w:vAlign w:val="center"/>
          </w:tcPr>
          <w:p w:rsidR="002F69CF" w:rsidRPr="00FC0B97" w:rsidP="002F69CF" w14:paraId="21EBD0AE" w14:textId="2FC9949A">
            <w:pPr>
              <w:spacing w:after="0" w:line="240" w:lineRule="auto"/>
              <w:jc w:val="center"/>
            </w:pPr>
            <w:r>
              <w:t>FLIGHT Alumni Survey</w:t>
            </w:r>
          </w:p>
        </w:tc>
        <w:tc>
          <w:tcPr>
            <w:tcW w:w="1350" w:type="dxa"/>
            <w:shd w:val="clear" w:color="auto" w:fill="auto"/>
            <w:vAlign w:val="center"/>
          </w:tcPr>
          <w:p w:rsidR="002F69CF" w:rsidRPr="00FC0B97" w:rsidP="002F69CF" w14:paraId="6EB16452" w14:textId="1A1DE8DC">
            <w:pPr>
              <w:spacing w:after="0" w:line="240" w:lineRule="auto"/>
              <w:jc w:val="center"/>
            </w:pPr>
            <w:r>
              <w:t>FLIGHT Alumni</w:t>
            </w:r>
          </w:p>
        </w:tc>
        <w:tc>
          <w:tcPr>
            <w:tcW w:w="1440" w:type="dxa"/>
            <w:shd w:val="clear" w:color="auto" w:fill="auto"/>
            <w:vAlign w:val="center"/>
          </w:tcPr>
          <w:p w:rsidR="002F69CF" w:rsidRPr="00FC0B97" w:rsidP="002F69CF" w14:paraId="26629813" w14:textId="2FC659B0">
            <w:pPr>
              <w:spacing w:after="0" w:line="240" w:lineRule="auto"/>
              <w:jc w:val="center"/>
            </w:pPr>
            <w:r>
              <w:t>5</w:t>
            </w:r>
          </w:p>
        </w:tc>
        <w:tc>
          <w:tcPr>
            <w:tcW w:w="1350" w:type="dxa"/>
            <w:shd w:val="clear" w:color="auto" w:fill="auto"/>
            <w:vAlign w:val="center"/>
          </w:tcPr>
          <w:p w:rsidR="002F69CF" w:rsidRPr="00FC0B97" w:rsidP="002F69CF" w14:paraId="2F70D52A" w14:textId="6F2637EF">
            <w:pPr>
              <w:spacing w:after="0" w:line="240" w:lineRule="auto"/>
              <w:jc w:val="center"/>
            </w:pPr>
            <w:r>
              <w:t>1</w:t>
            </w:r>
          </w:p>
        </w:tc>
        <w:tc>
          <w:tcPr>
            <w:tcW w:w="1170" w:type="dxa"/>
            <w:shd w:val="clear" w:color="auto" w:fill="auto"/>
            <w:vAlign w:val="center"/>
          </w:tcPr>
          <w:p w:rsidR="002F69CF" w:rsidRPr="00FC0B97" w:rsidP="002F69CF" w14:paraId="16AE71F2" w14:textId="301E29E2">
            <w:pPr>
              <w:spacing w:after="0" w:line="240" w:lineRule="auto"/>
              <w:jc w:val="center"/>
            </w:pPr>
            <w:r>
              <w:t>8/60</w:t>
            </w:r>
          </w:p>
        </w:tc>
        <w:tc>
          <w:tcPr>
            <w:tcW w:w="990" w:type="dxa"/>
            <w:shd w:val="clear" w:color="auto" w:fill="auto"/>
            <w:vAlign w:val="center"/>
          </w:tcPr>
          <w:p w:rsidR="002F69CF" w:rsidRPr="00FC0B97" w:rsidP="002F69CF" w14:paraId="3D56018B" w14:textId="7F71CE0B">
            <w:pPr>
              <w:spacing w:after="0" w:line="240" w:lineRule="auto"/>
              <w:jc w:val="center"/>
            </w:pPr>
            <w:r>
              <w:t>1</w:t>
            </w:r>
          </w:p>
        </w:tc>
        <w:tc>
          <w:tcPr>
            <w:tcW w:w="990" w:type="dxa"/>
            <w:shd w:val="clear" w:color="auto" w:fill="auto"/>
            <w:vAlign w:val="center"/>
          </w:tcPr>
          <w:p w:rsidR="002F69CF" w:rsidRPr="00FC0B97" w:rsidP="002F69CF" w14:paraId="278606EB" w14:textId="6C74FE23">
            <w:pPr>
              <w:spacing w:after="0" w:line="240" w:lineRule="auto"/>
              <w:jc w:val="center"/>
            </w:pPr>
            <w:r>
              <w:t>$108.30</w:t>
            </w:r>
          </w:p>
        </w:tc>
        <w:tc>
          <w:tcPr>
            <w:tcW w:w="1350" w:type="dxa"/>
            <w:shd w:val="clear" w:color="auto" w:fill="auto"/>
            <w:vAlign w:val="center"/>
          </w:tcPr>
          <w:p w:rsidR="002F69CF" w:rsidRPr="00FC0B97" w:rsidP="002F69CF" w14:paraId="5BC41B8B" w14:textId="3296FAAB">
            <w:pPr>
              <w:spacing w:after="0" w:line="240" w:lineRule="auto"/>
              <w:jc w:val="center"/>
            </w:pPr>
            <w:r>
              <w:t>$108</w:t>
            </w:r>
          </w:p>
        </w:tc>
      </w:tr>
      <w:tr w14:paraId="14101FAD" w14:textId="77777777" w:rsidTr="59554BF8">
        <w:tblPrEx>
          <w:tblW w:w="9990" w:type="dxa"/>
          <w:tblInd w:w="-162" w:type="dxa"/>
          <w:tblLayout w:type="fixed"/>
          <w:tblLook w:val="04A0"/>
        </w:tblPrEx>
        <w:trPr>
          <w:trHeight w:val="870"/>
        </w:trPr>
        <w:tc>
          <w:tcPr>
            <w:tcW w:w="1350" w:type="dxa"/>
            <w:shd w:val="clear" w:color="auto" w:fill="auto"/>
            <w:vAlign w:val="center"/>
          </w:tcPr>
          <w:p w:rsidR="002F69CF" w:rsidP="002F69CF" w14:paraId="2EAE3B05" w14:textId="5D303170">
            <w:pPr>
              <w:spacing w:after="0" w:line="240" w:lineRule="auto"/>
              <w:jc w:val="center"/>
            </w:pPr>
            <w:r>
              <w:t>PE Fellowship Alumni Survey</w:t>
            </w:r>
          </w:p>
        </w:tc>
        <w:tc>
          <w:tcPr>
            <w:tcW w:w="1350" w:type="dxa"/>
            <w:shd w:val="clear" w:color="auto" w:fill="auto"/>
            <w:vAlign w:val="center"/>
          </w:tcPr>
          <w:p w:rsidR="002F69CF" w:rsidP="002F69CF" w14:paraId="6D1AF266" w14:textId="4414FD4B">
            <w:pPr>
              <w:spacing w:after="0" w:line="240" w:lineRule="auto"/>
              <w:jc w:val="center"/>
            </w:pPr>
            <w:r>
              <w:t>PE Fellowship Alumni</w:t>
            </w:r>
          </w:p>
        </w:tc>
        <w:tc>
          <w:tcPr>
            <w:tcW w:w="1440" w:type="dxa"/>
            <w:shd w:val="clear" w:color="auto" w:fill="auto"/>
            <w:vAlign w:val="center"/>
          </w:tcPr>
          <w:p w:rsidR="002F69CF" w:rsidRPr="00FC0B97" w:rsidP="002F69CF" w14:paraId="3DD22D1D" w14:textId="24FAD256">
            <w:pPr>
              <w:spacing w:after="0" w:line="240" w:lineRule="auto"/>
              <w:jc w:val="center"/>
            </w:pPr>
            <w:r>
              <w:t>25</w:t>
            </w:r>
          </w:p>
        </w:tc>
        <w:tc>
          <w:tcPr>
            <w:tcW w:w="1350" w:type="dxa"/>
            <w:shd w:val="clear" w:color="auto" w:fill="auto"/>
            <w:vAlign w:val="center"/>
          </w:tcPr>
          <w:p w:rsidR="002F69CF" w:rsidRPr="00FC0B97" w:rsidP="002F69CF" w14:paraId="43198754" w14:textId="283CB94C">
            <w:pPr>
              <w:spacing w:after="0" w:line="240" w:lineRule="auto"/>
              <w:jc w:val="center"/>
            </w:pPr>
            <w:r>
              <w:t>1</w:t>
            </w:r>
          </w:p>
        </w:tc>
        <w:tc>
          <w:tcPr>
            <w:tcW w:w="1170" w:type="dxa"/>
            <w:shd w:val="clear" w:color="auto" w:fill="auto"/>
            <w:vAlign w:val="center"/>
          </w:tcPr>
          <w:p w:rsidR="002F69CF" w:rsidRPr="00FC0B97" w:rsidP="002F69CF" w14:paraId="45697A88" w14:textId="39CCD437">
            <w:pPr>
              <w:spacing w:after="0" w:line="240" w:lineRule="auto"/>
              <w:jc w:val="center"/>
            </w:pPr>
            <w:r>
              <w:t>8/60</w:t>
            </w:r>
          </w:p>
        </w:tc>
        <w:tc>
          <w:tcPr>
            <w:tcW w:w="990" w:type="dxa"/>
            <w:shd w:val="clear" w:color="auto" w:fill="auto"/>
            <w:vAlign w:val="center"/>
          </w:tcPr>
          <w:p w:rsidR="002F69CF" w:rsidRPr="00FC0B97" w:rsidP="002F69CF" w14:paraId="7A8E8526" w14:textId="519B3B0D">
            <w:pPr>
              <w:spacing w:after="0" w:line="240" w:lineRule="auto"/>
              <w:jc w:val="center"/>
            </w:pPr>
            <w:r>
              <w:t>3</w:t>
            </w:r>
          </w:p>
        </w:tc>
        <w:tc>
          <w:tcPr>
            <w:tcW w:w="990" w:type="dxa"/>
            <w:shd w:val="clear" w:color="auto" w:fill="auto"/>
            <w:vAlign w:val="center"/>
          </w:tcPr>
          <w:p w:rsidR="002F69CF" w:rsidRPr="00FC0B97" w:rsidP="002F69CF" w14:paraId="48970987" w14:textId="34065AEF">
            <w:pPr>
              <w:spacing w:after="0" w:line="240" w:lineRule="auto"/>
              <w:jc w:val="center"/>
            </w:pPr>
            <w:r>
              <w:t>$40.51</w:t>
            </w:r>
          </w:p>
        </w:tc>
        <w:tc>
          <w:tcPr>
            <w:tcW w:w="1350" w:type="dxa"/>
            <w:shd w:val="clear" w:color="auto" w:fill="auto"/>
            <w:vAlign w:val="center"/>
          </w:tcPr>
          <w:p w:rsidR="002F69CF" w:rsidRPr="00FC0B97" w:rsidP="002F69CF" w14:paraId="65554A4C" w14:textId="48AA6C44">
            <w:pPr>
              <w:spacing w:after="0" w:line="240" w:lineRule="auto"/>
              <w:jc w:val="center"/>
            </w:pPr>
            <w:r>
              <w:t>$122</w:t>
            </w:r>
          </w:p>
        </w:tc>
      </w:tr>
      <w:tr w14:paraId="11B3D1A7" w14:textId="77777777" w:rsidTr="59554BF8">
        <w:tblPrEx>
          <w:tblW w:w="9990" w:type="dxa"/>
          <w:tblInd w:w="-162" w:type="dxa"/>
          <w:tblLayout w:type="fixed"/>
          <w:tblLook w:val="04A0"/>
        </w:tblPrEx>
        <w:trPr>
          <w:trHeight w:val="870"/>
        </w:trPr>
        <w:tc>
          <w:tcPr>
            <w:tcW w:w="1350" w:type="dxa"/>
            <w:shd w:val="clear" w:color="auto" w:fill="auto"/>
            <w:vAlign w:val="center"/>
          </w:tcPr>
          <w:p w:rsidR="002F69CF" w:rsidP="002F69CF" w14:paraId="15FB6378" w14:textId="4CD161CE">
            <w:pPr>
              <w:spacing w:after="0" w:line="240" w:lineRule="auto"/>
              <w:jc w:val="center"/>
            </w:pPr>
            <w:r>
              <w:t xml:space="preserve">PHIFP </w:t>
            </w:r>
            <w:r>
              <w:t>Alumni Survey</w:t>
            </w:r>
          </w:p>
        </w:tc>
        <w:tc>
          <w:tcPr>
            <w:tcW w:w="1350" w:type="dxa"/>
            <w:shd w:val="clear" w:color="auto" w:fill="auto"/>
            <w:vAlign w:val="center"/>
          </w:tcPr>
          <w:p w:rsidR="002F69CF" w:rsidP="002F69CF" w14:paraId="6823A458" w14:textId="17A2082F">
            <w:pPr>
              <w:spacing w:after="0" w:line="240" w:lineRule="auto"/>
              <w:jc w:val="center"/>
            </w:pPr>
            <w:r>
              <w:t xml:space="preserve">PHIFP </w:t>
            </w:r>
            <w:r>
              <w:t>Alumni</w:t>
            </w:r>
          </w:p>
        </w:tc>
        <w:tc>
          <w:tcPr>
            <w:tcW w:w="1440" w:type="dxa"/>
            <w:shd w:val="clear" w:color="auto" w:fill="auto"/>
            <w:vAlign w:val="center"/>
          </w:tcPr>
          <w:p w:rsidR="002F69CF" w:rsidRPr="00FC0B97" w:rsidP="002F69CF" w14:paraId="3A64B530" w14:textId="4D7C6CCE">
            <w:pPr>
              <w:spacing w:after="0" w:line="240" w:lineRule="auto"/>
              <w:jc w:val="center"/>
            </w:pPr>
            <w:r>
              <w:t>20</w:t>
            </w:r>
          </w:p>
        </w:tc>
        <w:tc>
          <w:tcPr>
            <w:tcW w:w="1350" w:type="dxa"/>
            <w:shd w:val="clear" w:color="auto" w:fill="auto"/>
            <w:vAlign w:val="center"/>
          </w:tcPr>
          <w:p w:rsidR="002F69CF" w:rsidRPr="00FC0B97" w:rsidP="002F69CF" w14:paraId="4487B785" w14:textId="3C9D5A9F">
            <w:pPr>
              <w:spacing w:after="0" w:line="240" w:lineRule="auto"/>
              <w:jc w:val="center"/>
            </w:pPr>
            <w:r>
              <w:t>1</w:t>
            </w:r>
          </w:p>
        </w:tc>
        <w:tc>
          <w:tcPr>
            <w:tcW w:w="1170" w:type="dxa"/>
            <w:shd w:val="clear" w:color="auto" w:fill="auto"/>
            <w:vAlign w:val="center"/>
          </w:tcPr>
          <w:p w:rsidR="002F69CF" w:rsidRPr="00FC0B97" w:rsidP="002F69CF" w14:paraId="2598554A" w14:textId="3668B28E">
            <w:pPr>
              <w:spacing w:after="0" w:line="240" w:lineRule="auto"/>
              <w:jc w:val="center"/>
            </w:pPr>
            <w:r>
              <w:t>8/60</w:t>
            </w:r>
          </w:p>
        </w:tc>
        <w:tc>
          <w:tcPr>
            <w:tcW w:w="990" w:type="dxa"/>
            <w:shd w:val="clear" w:color="auto" w:fill="auto"/>
            <w:vAlign w:val="center"/>
          </w:tcPr>
          <w:p w:rsidR="002F69CF" w:rsidRPr="00FC0B97" w:rsidP="002F69CF" w14:paraId="600CC7E8" w14:textId="6C2D5195">
            <w:pPr>
              <w:spacing w:after="0" w:line="240" w:lineRule="auto"/>
              <w:jc w:val="center"/>
            </w:pPr>
            <w:r>
              <w:t>3</w:t>
            </w:r>
          </w:p>
        </w:tc>
        <w:tc>
          <w:tcPr>
            <w:tcW w:w="990" w:type="dxa"/>
            <w:shd w:val="clear" w:color="auto" w:fill="auto"/>
            <w:vAlign w:val="center"/>
          </w:tcPr>
          <w:p w:rsidR="002F69CF" w:rsidRPr="00FC0B97" w:rsidP="002F69CF" w14:paraId="655DE8D2" w14:textId="21BECA72">
            <w:pPr>
              <w:spacing w:after="0" w:line="240" w:lineRule="auto"/>
              <w:jc w:val="center"/>
            </w:pPr>
            <w:r>
              <w:t>$40.51</w:t>
            </w:r>
          </w:p>
        </w:tc>
        <w:tc>
          <w:tcPr>
            <w:tcW w:w="1350" w:type="dxa"/>
            <w:shd w:val="clear" w:color="auto" w:fill="auto"/>
            <w:vAlign w:val="center"/>
          </w:tcPr>
          <w:p w:rsidR="002F69CF" w:rsidRPr="00FC0B97" w:rsidP="002F69CF" w14:paraId="5EB99C73" w14:textId="6DDC688E">
            <w:pPr>
              <w:spacing w:after="0" w:line="240" w:lineRule="auto"/>
              <w:jc w:val="center"/>
            </w:pPr>
            <w:r>
              <w:t>$122</w:t>
            </w:r>
          </w:p>
        </w:tc>
      </w:tr>
      <w:tr w14:paraId="2716C04A" w14:textId="77777777" w:rsidTr="59554BF8">
        <w:tblPrEx>
          <w:tblW w:w="9990" w:type="dxa"/>
          <w:tblInd w:w="-162" w:type="dxa"/>
          <w:tblLayout w:type="fixed"/>
          <w:tblLook w:val="04A0"/>
        </w:tblPrEx>
        <w:trPr>
          <w:trHeight w:val="870"/>
        </w:trPr>
        <w:tc>
          <w:tcPr>
            <w:tcW w:w="1350" w:type="dxa"/>
            <w:shd w:val="clear" w:color="auto" w:fill="auto"/>
            <w:vAlign w:val="center"/>
          </w:tcPr>
          <w:p w:rsidR="002F69CF" w:rsidRPr="00FC0B97" w:rsidP="002F69CF" w14:paraId="55B6DE73" w14:textId="4D8CA224">
            <w:pPr>
              <w:spacing w:after="0" w:line="240" w:lineRule="auto"/>
              <w:jc w:val="center"/>
            </w:pPr>
            <w:r w:rsidRPr="00FC0B97">
              <w:t>PHAP Alumni Survey</w:t>
            </w:r>
          </w:p>
        </w:tc>
        <w:tc>
          <w:tcPr>
            <w:tcW w:w="1350" w:type="dxa"/>
            <w:shd w:val="clear" w:color="auto" w:fill="auto"/>
            <w:vAlign w:val="center"/>
          </w:tcPr>
          <w:p w:rsidR="002F69CF" w:rsidRPr="00FC0B97" w:rsidP="002F69CF" w14:paraId="6380B3E6" w14:textId="27351240">
            <w:pPr>
              <w:spacing w:after="0" w:line="240" w:lineRule="auto"/>
              <w:jc w:val="center"/>
            </w:pPr>
            <w:r w:rsidRPr="00FC0B97">
              <w:t>PHAP Alumni</w:t>
            </w:r>
          </w:p>
        </w:tc>
        <w:tc>
          <w:tcPr>
            <w:tcW w:w="1440" w:type="dxa"/>
            <w:shd w:val="clear" w:color="auto" w:fill="auto"/>
            <w:vAlign w:val="center"/>
          </w:tcPr>
          <w:p w:rsidR="002F69CF" w:rsidRPr="00FC0B97" w:rsidP="002F69CF" w14:paraId="5B825B64" w14:textId="2BE35E88">
            <w:pPr>
              <w:spacing w:after="0" w:line="240" w:lineRule="auto"/>
              <w:jc w:val="center"/>
            </w:pPr>
            <w:r>
              <w:t>130</w:t>
            </w:r>
          </w:p>
        </w:tc>
        <w:tc>
          <w:tcPr>
            <w:tcW w:w="1350" w:type="dxa"/>
            <w:shd w:val="clear" w:color="auto" w:fill="auto"/>
            <w:vAlign w:val="center"/>
          </w:tcPr>
          <w:p w:rsidR="002F69CF" w:rsidRPr="00FC0B97" w:rsidP="002F69CF" w14:paraId="32F8E731" w14:textId="7BAA6092">
            <w:pPr>
              <w:spacing w:after="0" w:line="240" w:lineRule="auto"/>
              <w:jc w:val="center"/>
            </w:pPr>
            <w:r>
              <w:t>1</w:t>
            </w:r>
          </w:p>
        </w:tc>
        <w:tc>
          <w:tcPr>
            <w:tcW w:w="1170" w:type="dxa"/>
            <w:shd w:val="clear" w:color="auto" w:fill="auto"/>
            <w:vAlign w:val="center"/>
          </w:tcPr>
          <w:p w:rsidR="002F69CF" w:rsidRPr="00FC0B97" w:rsidP="002F69CF" w14:paraId="11CA10CE" w14:textId="7DD76E24">
            <w:pPr>
              <w:spacing w:after="0" w:line="240" w:lineRule="auto"/>
              <w:jc w:val="center"/>
            </w:pPr>
            <w:r w:rsidRPr="00FC0B97">
              <w:t>8/60</w:t>
            </w:r>
          </w:p>
        </w:tc>
        <w:tc>
          <w:tcPr>
            <w:tcW w:w="990" w:type="dxa"/>
            <w:shd w:val="clear" w:color="auto" w:fill="auto"/>
            <w:vAlign w:val="center"/>
          </w:tcPr>
          <w:p w:rsidR="002F69CF" w:rsidRPr="00FC0B97" w:rsidP="002F69CF" w14:paraId="0FF365B0" w14:textId="1A6B3F60">
            <w:pPr>
              <w:spacing w:after="0" w:line="240" w:lineRule="auto"/>
              <w:jc w:val="center"/>
            </w:pPr>
            <w:r>
              <w:t>17</w:t>
            </w:r>
          </w:p>
        </w:tc>
        <w:tc>
          <w:tcPr>
            <w:tcW w:w="990" w:type="dxa"/>
            <w:shd w:val="clear" w:color="auto" w:fill="auto"/>
            <w:vAlign w:val="center"/>
          </w:tcPr>
          <w:p w:rsidR="002F69CF" w:rsidRPr="00FC0B97" w:rsidP="002F69CF" w14:paraId="0790C2EB" w14:textId="2CB13EDA">
            <w:pPr>
              <w:spacing w:after="0" w:line="240" w:lineRule="auto"/>
              <w:jc w:val="center"/>
            </w:pPr>
            <w:r w:rsidRPr="00FC0B97">
              <w:t>$</w:t>
            </w:r>
            <w:r>
              <w:t>28.42</w:t>
            </w:r>
          </w:p>
        </w:tc>
        <w:tc>
          <w:tcPr>
            <w:tcW w:w="1350" w:type="dxa"/>
            <w:shd w:val="clear" w:color="auto" w:fill="auto"/>
            <w:vAlign w:val="center"/>
          </w:tcPr>
          <w:p w:rsidR="002F69CF" w:rsidRPr="00FC0B97" w:rsidP="002F69CF" w14:paraId="57926AC4" w14:textId="2531E717">
            <w:pPr>
              <w:spacing w:after="0" w:line="240" w:lineRule="auto"/>
              <w:jc w:val="center"/>
            </w:pPr>
            <w:r>
              <w:t>$483</w:t>
            </w:r>
          </w:p>
        </w:tc>
      </w:tr>
      <w:tr w14:paraId="4B5D4B37" w14:textId="77777777" w:rsidTr="59554BF8">
        <w:tblPrEx>
          <w:tblW w:w="9990" w:type="dxa"/>
          <w:tblInd w:w="-162" w:type="dxa"/>
          <w:tblLayout w:type="fixed"/>
          <w:tblLook w:val="04A0"/>
        </w:tblPrEx>
        <w:trPr>
          <w:trHeight w:val="870"/>
        </w:trPr>
        <w:tc>
          <w:tcPr>
            <w:tcW w:w="1350" w:type="dxa"/>
            <w:shd w:val="clear" w:color="auto" w:fill="auto"/>
            <w:vAlign w:val="center"/>
          </w:tcPr>
          <w:p w:rsidR="002F69CF" w:rsidRPr="00FC0B97" w:rsidP="002F69CF" w14:paraId="4E4CABCA" w14:textId="40BC6845">
            <w:pPr>
              <w:spacing w:after="0" w:line="240" w:lineRule="auto"/>
              <w:jc w:val="center"/>
            </w:pPr>
            <w:r>
              <w:t>SAF Alumni Survey</w:t>
            </w:r>
          </w:p>
        </w:tc>
        <w:tc>
          <w:tcPr>
            <w:tcW w:w="1350" w:type="dxa"/>
            <w:shd w:val="clear" w:color="auto" w:fill="auto"/>
            <w:vAlign w:val="center"/>
          </w:tcPr>
          <w:p w:rsidR="002F69CF" w:rsidRPr="00FC0B97" w:rsidP="002F69CF" w14:paraId="6E673441" w14:textId="1ADA0D85">
            <w:pPr>
              <w:spacing w:after="0" w:line="240" w:lineRule="auto"/>
              <w:jc w:val="center"/>
            </w:pPr>
            <w:r>
              <w:t>SAF Alumni</w:t>
            </w:r>
          </w:p>
        </w:tc>
        <w:tc>
          <w:tcPr>
            <w:tcW w:w="1440" w:type="dxa"/>
            <w:shd w:val="clear" w:color="auto" w:fill="auto"/>
            <w:vAlign w:val="center"/>
          </w:tcPr>
          <w:p w:rsidR="002F69CF" w:rsidRPr="00FC0B97" w:rsidP="002F69CF" w14:paraId="084C9395" w14:textId="574E9125">
            <w:pPr>
              <w:spacing w:after="0" w:line="240" w:lineRule="auto"/>
              <w:jc w:val="center"/>
            </w:pPr>
            <w:r>
              <w:t>60</w:t>
            </w:r>
          </w:p>
        </w:tc>
        <w:tc>
          <w:tcPr>
            <w:tcW w:w="1350" w:type="dxa"/>
            <w:shd w:val="clear" w:color="auto" w:fill="auto"/>
            <w:vAlign w:val="center"/>
          </w:tcPr>
          <w:p w:rsidR="002F69CF" w:rsidRPr="00FC0B97" w:rsidP="002F69CF" w14:paraId="7CC6793E" w14:textId="5247C6EF">
            <w:pPr>
              <w:spacing w:after="0" w:line="240" w:lineRule="auto"/>
              <w:jc w:val="center"/>
            </w:pPr>
            <w:r>
              <w:t>1</w:t>
            </w:r>
          </w:p>
        </w:tc>
        <w:tc>
          <w:tcPr>
            <w:tcW w:w="1170" w:type="dxa"/>
            <w:shd w:val="clear" w:color="auto" w:fill="auto"/>
            <w:vAlign w:val="center"/>
          </w:tcPr>
          <w:p w:rsidR="002F69CF" w:rsidRPr="00FC0B97" w:rsidP="002F69CF" w14:paraId="65262F9D" w14:textId="79CD35B0">
            <w:pPr>
              <w:spacing w:after="0" w:line="240" w:lineRule="auto"/>
              <w:jc w:val="center"/>
            </w:pPr>
            <w:r>
              <w:t>10/60</w:t>
            </w:r>
          </w:p>
        </w:tc>
        <w:tc>
          <w:tcPr>
            <w:tcW w:w="990" w:type="dxa"/>
            <w:shd w:val="clear" w:color="auto" w:fill="auto"/>
            <w:vAlign w:val="center"/>
          </w:tcPr>
          <w:p w:rsidR="002F69CF" w:rsidRPr="00FC0B97" w:rsidP="002F69CF" w14:paraId="04FD900D" w14:textId="0DE1D586">
            <w:pPr>
              <w:spacing w:after="0" w:line="240" w:lineRule="auto"/>
              <w:jc w:val="center"/>
            </w:pPr>
            <w:r>
              <w:t>10</w:t>
            </w:r>
          </w:p>
        </w:tc>
        <w:tc>
          <w:tcPr>
            <w:tcW w:w="990" w:type="dxa"/>
            <w:shd w:val="clear" w:color="auto" w:fill="auto"/>
            <w:vAlign w:val="center"/>
          </w:tcPr>
          <w:p w:rsidR="002F69CF" w:rsidRPr="00FC0B97" w:rsidP="002F69CF" w14:paraId="0E8BF96C" w14:textId="112A424F">
            <w:pPr>
              <w:spacing w:after="0" w:line="240" w:lineRule="auto"/>
              <w:jc w:val="center"/>
            </w:pPr>
            <w:r>
              <w:t>$</w:t>
            </w:r>
            <w:r w:rsidR="00996DD7">
              <w:t>31.49</w:t>
            </w:r>
          </w:p>
        </w:tc>
        <w:tc>
          <w:tcPr>
            <w:tcW w:w="1350" w:type="dxa"/>
            <w:shd w:val="clear" w:color="auto" w:fill="auto"/>
            <w:vAlign w:val="center"/>
          </w:tcPr>
          <w:p w:rsidR="002F69CF" w:rsidRPr="00FC0B97" w:rsidP="002F69CF" w14:paraId="2AEC6EA4" w14:textId="4892DFCB">
            <w:pPr>
              <w:spacing w:after="0" w:line="240" w:lineRule="auto"/>
              <w:jc w:val="center"/>
            </w:pPr>
            <w:r>
              <w:t>$315</w:t>
            </w:r>
          </w:p>
        </w:tc>
      </w:tr>
      <w:tr w14:paraId="0330CF76" w14:textId="77777777" w:rsidTr="59554BF8">
        <w:tblPrEx>
          <w:tblW w:w="9990" w:type="dxa"/>
          <w:tblInd w:w="-162" w:type="dxa"/>
          <w:tblLayout w:type="fixed"/>
          <w:tblLook w:val="04A0"/>
        </w:tblPrEx>
        <w:trPr>
          <w:trHeight w:val="350"/>
        </w:trPr>
        <w:tc>
          <w:tcPr>
            <w:tcW w:w="1350" w:type="dxa"/>
            <w:tcBorders>
              <w:bottom w:val="single" w:sz="12" w:space="0" w:color="000000" w:themeColor="text1"/>
            </w:tcBorders>
            <w:shd w:val="clear" w:color="auto" w:fill="auto"/>
            <w:vAlign w:val="center"/>
          </w:tcPr>
          <w:p w:rsidR="002F69CF" w:rsidRPr="00FC0B97" w:rsidP="002F69CF" w14:paraId="77EDF640" w14:textId="08C95690">
            <w:pPr>
              <w:spacing w:after="0" w:line="240" w:lineRule="auto"/>
              <w:jc w:val="center"/>
            </w:pPr>
            <w:r>
              <w:t>Totals</w:t>
            </w:r>
          </w:p>
        </w:tc>
        <w:tc>
          <w:tcPr>
            <w:tcW w:w="1350" w:type="dxa"/>
            <w:tcBorders>
              <w:bottom w:val="single" w:sz="12" w:space="0" w:color="000000" w:themeColor="text1"/>
            </w:tcBorders>
            <w:shd w:val="clear" w:color="auto" w:fill="auto"/>
            <w:vAlign w:val="center"/>
          </w:tcPr>
          <w:p w:rsidR="002F69CF" w:rsidRPr="00FC0B97" w:rsidP="002F69CF" w14:paraId="7F0CED6E" w14:textId="77777777">
            <w:pPr>
              <w:spacing w:after="0" w:line="240" w:lineRule="auto"/>
              <w:jc w:val="center"/>
            </w:pPr>
          </w:p>
        </w:tc>
        <w:tc>
          <w:tcPr>
            <w:tcW w:w="1440" w:type="dxa"/>
            <w:tcBorders>
              <w:bottom w:val="single" w:sz="12" w:space="0" w:color="000000" w:themeColor="text1"/>
            </w:tcBorders>
            <w:shd w:val="clear" w:color="auto" w:fill="auto"/>
            <w:vAlign w:val="center"/>
          </w:tcPr>
          <w:p w:rsidR="002F69CF" w:rsidRPr="00FC0B97" w:rsidP="002F69CF" w14:paraId="2DFDA2A7" w14:textId="44578762">
            <w:pPr>
              <w:spacing w:after="0" w:line="240" w:lineRule="auto"/>
              <w:jc w:val="center"/>
            </w:pPr>
            <w:r>
              <w:t>645</w:t>
            </w:r>
          </w:p>
        </w:tc>
        <w:tc>
          <w:tcPr>
            <w:tcW w:w="1350" w:type="dxa"/>
            <w:tcBorders>
              <w:bottom w:val="single" w:sz="12" w:space="0" w:color="000000" w:themeColor="text1"/>
            </w:tcBorders>
            <w:shd w:val="clear" w:color="auto" w:fill="auto"/>
            <w:vAlign w:val="center"/>
          </w:tcPr>
          <w:p w:rsidR="002F69CF" w:rsidRPr="00FC0B97" w:rsidP="002F69CF" w14:paraId="7655A6B9" w14:textId="77777777">
            <w:pPr>
              <w:spacing w:after="0" w:line="240" w:lineRule="auto"/>
              <w:jc w:val="center"/>
            </w:pPr>
          </w:p>
        </w:tc>
        <w:tc>
          <w:tcPr>
            <w:tcW w:w="1170" w:type="dxa"/>
            <w:tcBorders>
              <w:bottom w:val="single" w:sz="12" w:space="0" w:color="000000" w:themeColor="text1"/>
            </w:tcBorders>
            <w:shd w:val="clear" w:color="auto" w:fill="auto"/>
            <w:vAlign w:val="center"/>
          </w:tcPr>
          <w:p w:rsidR="002F69CF" w:rsidRPr="00FC0B97" w:rsidP="002F69CF" w14:paraId="4EEA010A" w14:textId="77777777">
            <w:pPr>
              <w:spacing w:after="0" w:line="240" w:lineRule="auto"/>
              <w:jc w:val="center"/>
            </w:pPr>
          </w:p>
        </w:tc>
        <w:tc>
          <w:tcPr>
            <w:tcW w:w="990" w:type="dxa"/>
            <w:tcBorders>
              <w:bottom w:val="single" w:sz="12" w:space="0" w:color="000000" w:themeColor="text1"/>
            </w:tcBorders>
            <w:shd w:val="clear" w:color="auto" w:fill="auto"/>
            <w:vAlign w:val="center"/>
          </w:tcPr>
          <w:p w:rsidR="002F69CF" w:rsidRPr="00FC0B97" w:rsidP="002F69CF" w14:paraId="0236C3F7" w14:textId="2C633199">
            <w:pPr>
              <w:spacing w:after="0" w:line="240" w:lineRule="auto"/>
              <w:jc w:val="center"/>
            </w:pPr>
            <w:r>
              <w:t>175</w:t>
            </w:r>
          </w:p>
        </w:tc>
        <w:tc>
          <w:tcPr>
            <w:tcW w:w="990" w:type="dxa"/>
            <w:tcBorders>
              <w:bottom w:val="single" w:sz="12" w:space="0" w:color="000000" w:themeColor="text1"/>
            </w:tcBorders>
            <w:shd w:val="clear" w:color="auto" w:fill="auto"/>
            <w:vAlign w:val="center"/>
          </w:tcPr>
          <w:p w:rsidR="002F69CF" w:rsidRPr="00FC0B97" w:rsidP="002F69CF" w14:paraId="0A087A5B" w14:textId="77777777">
            <w:pPr>
              <w:spacing w:after="0" w:line="240" w:lineRule="auto"/>
              <w:jc w:val="center"/>
            </w:pPr>
          </w:p>
        </w:tc>
        <w:tc>
          <w:tcPr>
            <w:tcW w:w="1350" w:type="dxa"/>
            <w:tcBorders>
              <w:bottom w:val="single" w:sz="12" w:space="0" w:color="000000" w:themeColor="text1"/>
            </w:tcBorders>
            <w:shd w:val="clear" w:color="auto" w:fill="auto"/>
            <w:vAlign w:val="center"/>
          </w:tcPr>
          <w:p w:rsidR="002F69CF" w:rsidRPr="00C62C8F" w:rsidP="002F69CF" w14:paraId="024A9B34" w14:textId="01C50596">
            <w:pPr>
              <w:spacing w:after="0" w:line="240" w:lineRule="auto"/>
              <w:jc w:val="center"/>
            </w:pPr>
            <w:r>
              <w:t>$</w:t>
            </w:r>
            <w:r w:rsidR="7DFC3391">
              <w:t>10,510</w:t>
            </w:r>
          </w:p>
        </w:tc>
      </w:tr>
    </w:tbl>
    <w:p w:rsidR="005A395E" w:rsidP="00C12340" w14:paraId="4ACE6164" w14:textId="77777777">
      <w:pPr>
        <w:pStyle w:val="ListParagraph"/>
      </w:pPr>
    </w:p>
    <w:p w:rsidR="00C62C8F" w:rsidP="00C12340" w14:paraId="58D7DA44" w14:textId="77777777">
      <w:pPr>
        <w:pStyle w:val="ListParagraph"/>
      </w:pPr>
    </w:p>
    <w:p w:rsidR="00D144F9" w:rsidRPr="00711BFA" w:rsidP="00C12340" w14:paraId="335951F7" w14:textId="3178B3B6">
      <w:pPr>
        <w:pStyle w:val="Heading4"/>
        <w:spacing w:after="0" w:line="240" w:lineRule="auto"/>
        <w:ind w:left="360"/>
      </w:pPr>
      <w:bookmarkStart w:id="28" w:name="_Toc155601286"/>
      <w:r w:rsidRPr="00711BFA">
        <w:t>Estimates of Other Total Annual Cost Burden to Respondents or Record Keepers</w:t>
      </w:r>
      <w:bookmarkEnd w:id="28"/>
    </w:p>
    <w:p w:rsidR="00770CC1" w:rsidP="00C12340" w14:paraId="04AA2D80" w14:textId="7FB4DFF1">
      <w:pPr>
        <w:spacing w:after="0" w:line="240" w:lineRule="auto"/>
      </w:pPr>
      <w:r w:rsidRPr="00727BDA">
        <w:t>There will be no direct costs to the respondents other than their time to participate in each information collection</w:t>
      </w:r>
      <w:r w:rsidR="00FE5170">
        <w:t>.</w:t>
      </w:r>
    </w:p>
    <w:p w:rsidR="00E04847" w:rsidP="00C12340" w14:paraId="563A7FA3" w14:textId="77777777">
      <w:pPr>
        <w:spacing w:after="0" w:line="240" w:lineRule="auto"/>
      </w:pPr>
    </w:p>
    <w:p w:rsidR="00D144F9" w:rsidRPr="00711BFA" w:rsidP="00C12340" w14:paraId="32D582B9" w14:textId="77777777">
      <w:pPr>
        <w:pStyle w:val="Heading4"/>
        <w:spacing w:after="0" w:line="240" w:lineRule="auto"/>
        <w:ind w:left="360"/>
      </w:pPr>
      <w:bookmarkStart w:id="29" w:name="_Toc155601287"/>
      <w:r w:rsidRPr="00711BFA">
        <w:t>Annualized Cost to the Government</w:t>
      </w:r>
      <w:bookmarkEnd w:id="29"/>
    </w:p>
    <w:p w:rsidR="00727BDA" w:rsidRPr="007E13F7" w:rsidP="00C12340" w14:paraId="51F8745E" w14:textId="576EAAFB">
      <w:pPr>
        <w:spacing w:after="0" w:line="240" w:lineRule="auto"/>
      </w:pPr>
      <w:r>
        <w:t xml:space="preserve">The government costs include personnel costs for federal staff. </w:t>
      </w:r>
      <w:r w:rsidR="00E07C3E">
        <w:t xml:space="preserve">It is estimated that two individuals will be responsible for the project oversight, data collection, analysis and reporting by program alumni survey. The </w:t>
      </w:r>
      <w:r w:rsidR="00CD11E3">
        <w:t>estimated</w:t>
      </w:r>
      <w:r w:rsidR="00E07C3E">
        <w:t xml:space="preserve"> cost by program by year to manage and deploy the survey is $</w:t>
      </w:r>
      <w:r w:rsidR="00EF352F">
        <w:t>5,595-$9,423</w:t>
      </w:r>
      <w:r w:rsidR="00E07C3E">
        <w:t xml:space="preserve"> resulting in a total overall cost of </w:t>
      </w:r>
      <w:r w:rsidR="002128C9">
        <w:t>$</w:t>
      </w:r>
      <w:r w:rsidR="2DF31EE9">
        <w:t>60,14</w:t>
      </w:r>
      <w:r w:rsidR="66FB5C8B">
        <w:t>5</w:t>
      </w:r>
      <w:r w:rsidR="00D42C6E">
        <w:t xml:space="preserve">. </w:t>
      </w:r>
    </w:p>
    <w:p w:rsidR="00E04847" w:rsidRPr="007E13F7" w:rsidP="00C12340" w14:paraId="1D3F84E1" w14:textId="77777777">
      <w:pPr>
        <w:spacing w:after="0" w:line="240" w:lineRule="auto"/>
      </w:pPr>
    </w:p>
    <w:p w:rsidR="00D144F9" w:rsidRPr="00711BFA" w:rsidP="00C12340" w14:paraId="3A0490B0" w14:textId="77777777">
      <w:pPr>
        <w:pStyle w:val="Heading6"/>
        <w:ind w:left="0"/>
      </w:pPr>
      <w:r w:rsidRPr="7086A9BC">
        <w:rPr>
          <w:u w:val="single"/>
        </w:rPr>
        <w:t>Table A-14</w:t>
      </w:r>
      <w:r>
        <w:t>: Estimated Annualized Cost to the Federal Government</w:t>
      </w:r>
    </w:p>
    <w:p w:rsidR="00D144F9" w:rsidP="00C12340" w14:paraId="5C2F8581" w14:textId="77777777">
      <w:pPr>
        <w:spacing w:after="0" w:line="240" w:lineRule="auto"/>
      </w:pPr>
    </w:p>
    <w:tbl>
      <w:tblPr>
        <w:tblStyle w:val="TableGrid"/>
        <w:tblW w:w="8568" w:type="dxa"/>
        <w:tblInd w:w="108" w:type="dxa"/>
        <w:tblLook w:val="0500"/>
      </w:tblPr>
      <w:tblGrid>
        <w:gridCol w:w="3510"/>
        <w:gridCol w:w="1980"/>
        <w:gridCol w:w="1620"/>
        <w:gridCol w:w="1458"/>
      </w:tblGrid>
      <w:tr w14:paraId="6F1F1CAF" w14:textId="77777777" w:rsidTr="59554BF8">
        <w:tblPrEx>
          <w:tblW w:w="8568" w:type="dxa"/>
          <w:tblInd w:w="108" w:type="dxa"/>
          <w:tblLook w:val="0500"/>
        </w:tblPrEx>
        <w:trPr>
          <w:trHeight w:val="593"/>
        </w:trPr>
        <w:tc>
          <w:tcPr>
            <w:tcW w:w="3510" w:type="dxa"/>
            <w:shd w:val="clear" w:color="auto" w:fill="D9D9D9" w:themeFill="background1" w:themeFillShade="D9"/>
            <w:vAlign w:val="center"/>
          </w:tcPr>
          <w:p w:rsidR="002128C9" w:rsidRPr="00933623" w:rsidP="00C12340" w14:paraId="5CE872EC" w14:textId="3384CCCC">
            <w:pPr>
              <w:rPr>
                <w:sz w:val="22"/>
                <w:szCs w:val="22"/>
              </w:rPr>
            </w:pPr>
            <w:r w:rsidRPr="34AB5EC1">
              <w:rPr>
                <w:sz w:val="22"/>
                <w:szCs w:val="22"/>
              </w:rPr>
              <w:t xml:space="preserve">Staff </w:t>
            </w:r>
          </w:p>
        </w:tc>
        <w:tc>
          <w:tcPr>
            <w:tcW w:w="1980" w:type="dxa"/>
            <w:shd w:val="clear" w:color="auto" w:fill="D9D9D9" w:themeFill="background1" w:themeFillShade="D9"/>
            <w:vAlign w:val="center"/>
          </w:tcPr>
          <w:p w:rsidR="002128C9" w:rsidRPr="00992AEA" w:rsidP="00C12340" w14:paraId="5C8DA206" w14:textId="77777777">
            <w:pPr>
              <w:rPr>
                <w:sz w:val="22"/>
                <w:szCs w:val="22"/>
              </w:rPr>
            </w:pPr>
            <w:r w:rsidRPr="00992AEA">
              <w:rPr>
                <w:sz w:val="22"/>
                <w:szCs w:val="22"/>
              </w:rPr>
              <w:t>Average Hours per Collection</w:t>
            </w:r>
          </w:p>
        </w:tc>
        <w:tc>
          <w:tcPr>
            <w:tcW w:w="1620" w:type="dxa"/>
            <w:shd w:val="clear" w:color="auto" w:fill="D9D9D9" w:themeFill="background1" w:themeFillShade="D9"/>
            <w:vAlign w:val="center"/>
          </w:tcPr>
          <w:p w:rsidR="002128C9" w:rsidRPr="00933623" w:rsidP="00C12340" w14:paraId="408D954C" w14:textId="77777777">
            <w:pPr>
              <w:rPr>
                <w:sz w:val="22"/>
                <w:szCs w:val="22"/>
              </w:rPr>
            </w:pPr>
            <w:r w:rsidRPr="00933623">
              <w:rPr>
                <w:sz w:val="22"/>
                <w:szCs w:val="22"/>
              </w:rPr>
              <w:t>Average Hourly Rate</w:t>
            </w:r>
          </w:p>
        </w:tc>
        <w:tc>
          <w:tcPr>
            <w:tcW w:w="1458" w:type="dxa"/>
            <w:shd w:val="clear" w:color="auto" w:fill="D9D9D9" w:themeFill="background1" w:themeFillShade="D9"/>
            <w:vAlign w:val="center"/>
          </w:tcPr>
          <w:p w:rsidR="002128C9" w:rsidRPr="00933623" w:rsidP="00C12340" w14:paraId="12A56BA4" w14:textId="77777777">
            <w:pPr>
              <w:rPr>
                <w:sz w:val="22"/>
                <w:szCs w:val="22"/>
              </w:rPr>
            </w:pPr>
            <w:r w:rsidRPr="00933623">
              <w:rPr>
                <w:sz w:val="22"/>
                <w:szCs w:val="22"/>
              </w:rPr>
              <w:t>Average Cost</w:t>
            </w:r>
          </w:p>
        </w:tc>
      </w:tr>
      <w:tr w14:paraId="57388EAA" w14:textId="77777777" w:rsidTr="59554BF8">
        <w:tblPrEx>
          <w:tblW w:w="8568" w:type="dxa"/>
          <w:tblInd w:w="108" w:type="dxa"/>
          <w:tblLook w:val="0500"/>
        </w:tblPrEx>
        <w:trPr>
          <w:trHeight w:val="287"/>
        </w:trPr>
        <w:tc>
          <w:tcPr>
            <w:tcW w:w="8568" w:type="dxa"/>
            <w:gridSpan w:val="4"/>
            <w:shd w:val="clear" w:color="auto" w:fill="auto"/>
            <w:vAlign w:val="center"/>
          </w:tcPr>
          <w:p w:rsidR="00D42C6E" w:rsidRPr="00D42C6E" w:rsidP="34AB5EC1" w14:paraId="6917F5AB" w14:textId="5C351AF6">
            <w:pPr>
              <w:rPr>
                <w:i/>
                <w:iCs/>
              </w:rPr>
            </w:pPr>
            <w:r w:rsidRPr="34AB5EC1">
              <w:rPr>
                <w:b/>
                <w:bCs/>
              </w:rPr>
              <w:t xml:space="preserve">Epidemiology and Laboratory Workforce Branch (ELWB): </w:t>
            </w:r>
            <w:r w:rsidRPr="34AB5EC1" w:rsidR="1C6B2CDA">
              <w:rPr>
                <w:b/>
                <w:bCs/>
              </w:rPr>
              <w:t>EEP, EIS, LLS, and SAF</w:t>
            </w:r>
          </w:p>
        </w:tc>
      </w:tr>
      <w:tr w14:paraId="658A97A0" w14:textId="77777777" w:rsidTr="59554BF8">
        <w:tblPrEx>
          <w:tblW w:w="8568" w:type="dxa"/>
          <w:tblInd w:w="108" w:type="dxa"/>
          <w:tblLook w:val="0500"/>
        </w:tblPrEx>
        <w:trPr>
          <w:trHeight w:val="593"/>
        </w:trPr>
        <w:tc>
          <w:tcPr>
            <w:tcW w:w="3510" w:type="dxa"/>
            <w:shd w:val="clear" w:color="auto" w:fill="auto"/>
            <w:vAlign w:val="center"/>
          </w:tcPr>
          <w:p w:rsidR="002128C9" w:rsidRPr="007E13F7" w:rsidP="00C12340" w14:paraId="40444D81" w14:textId="429D2E58">
            <w:pPr>
              <w:rPr>
                <w:sz w:val="22"/>
                <w:szCs w:val="22"/>
              </w:rPr>
            </w:pPr>
            <w:r>
              <w:rPr>
                <w:sz w:val="22"/>
                <w:szCs w:val="22"/>
              </w:rPr>
              <w:t>GS-11, step 1 Evaluation Fellow</w:t>
            </w:r>
          </w:p>
        </w:tc>
        <w:tc>
          <w:tcPr>
            <w:tcW w:w="1980" w:type="dxa"/>
            <w:shd w:val="clear" w:color="auto" w:fill="auto"/>
            <w:vAlign w:val="center"/>
          </w:tcPr>
          <w:p w:rsidR="002128C9" w:rsidRPr="007E13F7" w:rsidP="00C12340" w14:paraId="175E3591" w14:textId="724AC8C4">
            <w:pPr>
              <w:rPr>
                <w:sz w:val="22"/>
                <w:szCs w:val="22"/>
              </w:rPr>
            </w:pPr>
            <w:r>
              <w:rPr>
                <w:sz w:val="22"/>
                <w:szCs w:val="22"/>
              </w:rPr>
              <w:t>160</w:t>
            </w:r>
          </w:p>
        </w:tc>
        <w:tc>
          <w:tcPr>
            <w:tcW w:w="1620" w:type="dxa"/>
            <w:shd w:val="clear" w:color="auto" w:fill="auto"/>
            <w:vAlign w:val="center"/>
          </w:tcPr>
          <w:p w:rsidR="002128C9" w:rsidRPr="007E13F7" w:rsidP="00297894" w14:paraId="1439BE24" w14:textId="71905775">
            <w:pPr>
              <w:rPr>
                <w:sz w:val="22"/>
                <w:szCs w:val="22"/>
              </w:rPr>
            </w:pPr>
            <w:r>
              <w:rPr>
                <w:sz w:val="22"/>
                <w:szCs w:val="22"/>
              </w:rPr>
              <w:t>34.97</w:t>
            </w:r>
          </w:p>
        </w:tc>
        <w:tc>
          <w:tcPr>
            <w:tcW w:w="1458" w:type="dxa"/>
            <w:shd w:val="clear" w:color="auto" w:fill="auto"/>
            <w:vAlign w:val="center"/>
          </w:tcPr>
          <w:p w:rsidR="002128C9" w:rsidRPr="007E13F7" w:rsidP="00297894" w14:paraId="064022FA" w14:textId="7541AE1F">
            <w:pPr>
              <w:rPr>
                <w:sz w:val="22"/>
                <w:szCs w:val="22"/>
              </w:rPr>
            </w:pPr>
            <w:r>
              <w:rPr>
                <w:sz w:val="22"/>
                <w:szCs w:val="22"/>
              </w:rPr>
              <w:t>$5,595</w:t>
            </w:r>
          </w:p>
        </w:tc>
      </w:tr>
      <w:tr w14:paraId="705E7056"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FC0B97" w:rsidRPr="00CD312C" w:rsidP="006429E8" w14:paraId="15AAB8C7" w14:textId="4DE35DA2">
            <w:pPr>
              <w:rPr>
                <w:sz w:val="22"/>
                <w:szCs w:val="22"/>
              </w:rPr>
            </w:pPr>
            <w:r>
              <w:rPr>
                <w:sz w:val="22"/>
                <w:szCs w:val="22"/>
              </w:rPr>
              <w:t xml:space="preserve">GS-12, step 1 Health Scientist </w:t>
            </w:r>
          </w:p>
        </w:tc>
        <w:tc>
          <w:tcPr>
            <w:tcW w:w="1980" w:type="dxa"/>
            <w:tcBorders>
              <w:bottom w:val="single" w:sz="12" w:space="0" w:color="auto"/>
            </w:tcBorders>
            <w:shd w:val="clear" w:color="auto" w:fill="auto"/>
            <w:vAlign w:val="center"/>
          </w:tcPr>
          <w:p w:rsidR="00FC0B97" w:rsidRPr="00CD312C" w:rsidP="006429E8" w14:paraId="517F5AC5" w14:textId="2F53ED61">
            <w:pPr>
              <w:rPr>
                <w:sz w:val="22"/>
                <w:szCs w:val="22"/>
              </w:rPr>
            </w:pPr>
            <w:r>
              <w:rPr>
                <w:sz w:val="22"/>
                <w:szCs w:val="22"/>
              </w:rPr>
              <w:t>160</w:t>
            </w:r>
          </w:p>
        </w:tc>
        <w:tc>
          <w:tcPr>
            <w:tcW w:w="1620" w:type="dxa"/>
            <w:tcBorders>
              <w:bottom w:val="single" w:sz="12" w:space="0" w:color="auto"/>
            </w:tcBorders>
            <w:shd w:val="clear" w:color="auto" w:fill="auto"/>
            <w:vAlign w:val="center"/>
          </w:tcPr>
          <w:p w:rsidR="00FC0B97" w:rsidRPr="00CD312C" w:rsidP="006429E8" w14:paraId="1DCA256A" w14:textId="7F9F09A3">
            <w:pPr>
              <w:rPr>
                <w:sz w:val="22"/>
                <w:szCs w:val="22"/>
              </w:rPr>
            </w:pPr>
            <w:r>
              <w:rPr>
                <w:sz w:val="22"/>
                <w:szCs w:val="22"/>
              </w:rPr>
              <w:t>41.91</w:t>
            </w:r>
          </w:p>
        </w:tc>
        <w:tc>
          <w:tcPr>
            <w:tcW w:w="1458" w:type="dxa"/>
            <w:tcBorders>
              <w:bottom w:val="single" w:sz="12" w:space="0" w:color="auto"/>
            </w:tcBorders>
            <w:shd w:val="clear" w:color="auto" w:fill="auto"/>
            <w:vAlign w:val="center"/>
          </w:tcPr>
          <w:p w:rsidR="00FC0B97" w:rsidRPr="00CD312C" w:rsidP="006429E8" w14:paraId="6F0A11EC" w14:textId="705CCC1F">
            <w:pPr>
              <w:rPr>
                <w:sz w:val="22"/>
                <w:szCs w:val="22"/>
              </w:rPr>
            </w:pPr>
            <w:r>
              <w:rPr>
                <w:sz w:val="22"/>
                <w:szCs w:val="22"/>
              </w:rPr>
              <w:t>$6,706</w:t>
            </w:r>
          </w:p>
        </w:tc>
      </w:tr>
      <w:tr w14:paraId="6187E135"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3C4363" w:rsidP="003C4363" w14:paraId="6B93104E" w14:textId="0B84321F">
            <w:r>
              <w:t>GS-12, step 1 Health Scientist</w:t>
            </w:r>
          </w:p>
        </w:tc>
        <w:tc>
          <w:tcPr>
            <w:tcW w:w="1980" w:type="dxa"/>
            <w:tcBorders>
              <w:bottom w:val="single" w:sz="12" w:space="0" w:color="auto"/>
            </w:tcBorders>
            <w:shd w:val="clear" w:color="auto" w:fill="auto"/>
            <w:vAlign w:val="center"/>
          </w:tcPr>
          <w:p w:rsidR="003C4363" w:rsidP="003C4363" w14:paraId="03E56E7C" w14:textId="698388F4">
            <w:r>
              <w:t>160</w:t>
            </w:r>
          </w:p>
        </w:tc>
        <w:tc>
          <w:tcPr>
            <w:tcW w:w="1620" w:type="dxa"/>
            <w:tcBorders>
              <w:bottom w:val="single" w:sz="12" w:space="0" w:color="auto"/>
            </w:tcBorders>
            <w:shd w:val="clear" w:color="auto" w:fill="auto"/>
            <w:vAlign w:val="center"/>
          </w:tcPr>
          <w:p w:rsidR="003C4363" w:rsidP="003C4363" w14:paraId="13CC3F20" w14:textId="7629F398">
            <w:r>
              <w:t>41.91</w:t>
            </w:r>
          </w:p>
        </w:tc>
        <w:tc>
          <w:tcPr>
            <w:tcW w:w="1458" w:type="dxa"/>
            <w:tcBorders>
              <w:bottom w:val="single" w:sz="12" w:space="0" w:color="auto"/>
            </w:tcBorders>
            <w:shd w:val="clear" w:color="auto" w:fill="auto"/>
            <w:vAlign w:val="center"/>
          </w:tcPr>
          <w:p w:rsidR="003C4363" w:rsidP="003C4363" w14:paraId="1D9E6B52" w14:textId="42731132">
            <w:r>
              <w:rPr>
                <w:sz w:val="22"/>
                <w:szCs w:val="22"/>
              </w:rPr>
              <w:t>$6,706</w:t>
            </w:r>
          </w:p>
        </w:tc>
      </w:tr>
      <w:tr w14:paraId="02F62789"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3C4363" w:rsidP="003C4363" w14:paraId="1DC9109B" w14:textId="475009D0">
            <w:r>
              <w:t xml:space="preserve">GS-13, step 1 Health Scientist </w:t>
            </w:r>
          </w:p>
        </w:tc>
        <w:tc>
          <w:tcPr>
            <w:tcW w:w="1980" w:type="dxa"/>
            <w:tcBorders>
              <w:bottom w:val="single" w:sz="12" w:space="0" w:color="auto"/>
            </w:tcBorders>
            <w:shd w:val="clear" w:color="auto" w:fill="auto"/>
            <w:vAlign w:val="center"/>
          </w:tcPr>
          <w:p w:rsidR="003C4363" w:rsidP="003C4363" w14:paraId="458EC354" w14:textId="649557A9">
            <w:r>
              <w:t>160</w:t>
            </w:r>
          </w:p>
        </w:tc>
        <w:tc>
          <w:tcPr>
            <w:tcW w:w="1620" w:type="dxa"/>
            <w:tcBorders>
              <w:bottom w:val="single" w:sz="12" w:space="0" w:color="auto"/>
            </w:tcBorders>
            <w:shd w:val="clear" w:color="auto" w:fill="auto"/>
            <w:vAlign w:val="center"/>
          </w:tcPr>
          <w:p w:rsidR="003C4363" w:rsidP="003C4363" w14:paraId="10E85020" w14:textId="5050EC33">
            <w:r>
              <w:t>49.84</w:t>
            </w:r>
          </w:p>
        </w:tc>
        <w:tc>
          <w:tcPr>
            <w:tcW w:w="1458" w:type="dxa"/>
            <w:tcBorders>
              <w:bottom w:val="single" w:sz="12" w:space="0" w:color="auto"/>
            </w:tcBorders>
            <w:shd w:val="clear" w:color="auto" w:fill="auto"/>
            <w:vAlign w:val="center"/>
          </w:tcPr>
          <w:p w:rsidR="003C4363" w:rsidRPr="00CF7EEF" w:rsidP="003C4363" w14:paraId="3B56909A" w14:textId="64117E1C">
            <w:pPr>
              <w:rPr>
                <w:sz w:val="22"/>
                <w:szCs w:val="22"/>
              </w:rPr>
            </w:pPr>
            <w:r w:rsidRPr="59554BF8">
              <w:rPr>
                <w:sz w:val="22"/>
                <w:szCs w:val="22"/>
              </w:rPr>
              <w:t>$7,97</w:t>
            </w:r>
            <w:r w:rsidRPr="59554BF8" w:rsidR="55BDC018">
              <w:rPr>
                <w:sz w:val="22"/>
                <w:szCs w:val="22"/>
              </w:rPr>
              <w:t>4</w:t>
            </w:r>
          </w:p>
        </w:tc>
      </w:tr>
      <w:tr w14:paraId="518C46F1"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3C4363" w:rsidRPr="00243AFE" w:rsidP="003C4363" w14:paraId="2E533F25" w14:textId="45727EBC">
            <w:pPr>
              <w:rPr>
                <w:b/>
                <w:bCs/>
              </w:rPr>
            </w:pPr>
            <w:r>
              <w:t>GS-13, step 6 Public Health Analyst</w:t>
            </w:r>
          </w:p>
        </w:tc>
        <w:tc>
          <w:tcPr>
            <w:tcW w:w="1980" w:type="dxa"/>
            <w:tcBorders>
              <w:bottom w:val="single" w:sz="12" w:space="0" w:color="auto"/>
            </w:tcBorders>
            <w:shd w:val="clear" w:color="auto" w:fill="auto"/>
            <w:vAlign w:val="center"/>
          </w:tcPr>
          <w:p w:rsidR="003C4363" w:rsidP="003C4363" w14:paraId="4AAA2B6F" w14:textId="5474C4CB">
            <w:r>
              <w:t>100</w:t>
            </w:r>
          </w:p>
        </w:tc>
        <w:tc>
          <w:tcPr>
            <w:tcW w:w="1620" w:type="dxa"/>
            <w:tcBorders>
              <w:bottom w:val="single" w:sz="12" w:space="0" w:color="auto"/>
            </w:tcBorders>
            <w:shd w:val="clear" w:color="auto" w:fill="auto"/>
            <w:vAlign w:val="center"/>
          </w:tcPr>
          <w:p w:rsidR="003C4363" w:rsidP="003C4363" w14:paraId="7D51159D" w14:textId="1EAE9011">
            <w:r>
              <w:t>58.14</w:t>
            </w:r>
          </w:p>
        </w:tc>
        <w:tc>
          <w:tcPr>
            <w:tcW w:w="1458" w:type="dxa"/>
            <w:tcBorders>
              <w:bottom w:val="single" w:sz="12" w:space="0" w:color="auto"/>
            </w:tcBorders>
            <w:shd w:val="clear" w:color="auto" w:fill="auto"/>
            <w:vAlign w:val="center"/>
          </w:tcPr>
          <w:p w:rsidR="003C4363" w:rsidP="003C4363" w14:paraId="2AB73580" w14:textId="29D99A5E">
            <w:r>
              <w:t>$5,814</w:t>
            </w:r>
          </w:p>
        </w:tc>
      </w:tr>
      <w:tr w14:paraId="05B59C04" w14:textId="77777777" w:rsidTr="59554BF8">
        <w:tblPrEx>
          <w:tblW w:w="8568" w:type="dxa"/>
          <w:tblInd w:w="108" w:type="dxa"/>
          <w:tblLook w:val="0500"/>
        </w:tblPrEx>
        <w:trPr>
          <w:trHeight w:val="593"/>
        </w:trPr>
        <w:tc>
          <w:tcPr>
            <w:tcW w:w="8568" w:type="dxa"/>
            <w:gridSpan w:val="4"/>
            <w:tcBorders>
              <w:bottom w:val="single" w:sz="12" w:space="0" w:color="auto"/>
            </w:tcBorders>
            <w:shd w:val="clear" w:color="auto" w:fill="auto"/>
            <w:vAlign w:val="center"/>
          </w:tcPr>
          <w:p w:rsidR="00811D5A" w:rsidRPr="00E925BA" w:rsidP="003C4363" w14:paraId="4A49A116" w14:textId="287D17B6">
            <w:pPr>
              <w:rPr>
                <w:b/>
                <w:bCs/>
              </w:rPr>
            </w:pPr>
            <w:r w:rsidRPr="34AB5EC1">
              <w:rPr>
                <w:b/>
                <w:bCs/>
              </w:rPr>
              <w:t xml:space="preserve">Public Health Workforce Branch (PHWB): </w:t>
            </w:r>
            <w:r w:rsidRPr="34AB5EC1" w:rsidR="70AD99FA">
              <w:rPr>
                <w:b/>
                <w:bCs/>
              </w:rPr>
              <w:t>EFP</w:t>
            </w:r>
          </w:p>
        </w:tc>
      </w:tr>
      <w:tr w14:paraId="38962FFD"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811D5A" w:rsidP="00811D5A" w14:paraId="6748D658" w14:textId="0E4987E0">
            <w:r>
              <w:t xml:space="preserve">GS-14, step 1, Health Scientist </w:t>
            </w:r>
          </w:p>
        </w:tc>
        <w:tc>
          <w:tcPr>
            <w:tcW w:w="1980" w:type="dxa"/>
            <w:tcBorders>
              <w:bottom w:val="single" w:sz="12" w:space="0" w:color="auto"/>
            </w:tcBorders>
            <w:shd w:val="clear" w:color="auto" w:fill="auto"/>
            <w:vAlign w:val="center"/>
          </w:tcPr>
          <w:p w:rsidR="00811D5A" w:rsidP="00811D5A" w14:paraId="7053C9D4" w14:textId="564B7155">
            <w:r>
              <w:t>160</w:t>
            </w:r>
          </w:p>
        </w:tc>
        <w:tc>
          <w:tcPr>
            <w:tcW w:w="1620" w:type="dxa"/>
            <w:tcBorders>
              <w:bottom w:val="single" w:sz="12" w:space="0" w:color="auto"/>
            </w:tcBorders>
            <w:shd w:val="clear" w:color="auto" w:fill="auto"/>
            <w:vAlign w:val="center"/>
          </w:tcPr>
          <w:p w:rsidR="00811D5A" w:rsidP="00811D5A" w14:paraId="5972BE61" w14:textId="27479DBA">
            <w:r>
              <w:t>58.89</w:t>
            </w:r>
          </w:p>
        </w:tc>
        <w:tc>
          <w:tcPr>
            <w:tcW w:w="1458" w:type="dxa"/>
            <w:tcBorders>
              <w:bottom w:val="single" w:sz="12" w:space="0" w:color="auto"/>
            </w:tcBorders>
            <w:shd w:val="clear" w:color="auto" w:fill="auto"/>
            <w:vAlign w:val="center"/>
          </w:tcPr>
          <w:p w:rsidR="00811D5A" w:rsidP="00811D5A" w14:paraId="21FE6C87" w14:textId="5ECABED3">
            <w:r>
              <w:t>$9,42</w:t>
            </w:r>
            <w:r w:rsidR="5ADECBE3">
              <w:t>2</w:t>
            </w:r>
          </w:p>
        </w:tc>
      </w:tr>
      <w:tr w14:paraId="7D0B527D" w14:textId="77777777" w:rsidTr="59554BF8">
        <w:tblPrEx>
          <w:tblW w:w="8568" w:type="dxa"/>
          <w:tblInd w:w="108" w:type="dxa"/>
          <w:tblLook w:val="0500"/>
        </w:tblPrEx>
        <w:trPr>
          <w:trHeight w:val="285"/>
        </w:trPr>
        <w:tc>
          <w:tcPr>
            <w:tcW w:w="8568" w:type="dxa"/>
            <w:gridSpan w:val="4"/>
            <w:tcBorders>
              <w:bottom w:val="single" w:sz="12" w:space="0" w:color="auto"/>
            </w:tcBorders>
            <w:shd w:val="clear" w:color="auto" w:fill="auto"/>
            <w:vAlign w:val="center"/>
          </w:tcPr>
          <w:p w:rsidR="00811D5A" w:rsidRPr="003C4363" w:rsidP="00811D5A" w14:paraId="04A9B181" w14:textId="74B19FC8">
            <w:pPr>
              <w:rPr>
                <w:b/>
                <w:bCs/>
              </w:rPr>
            </w:pPr>
            <w:r w:rsidRPr="68F69C91">
              <w:rPr>
                <w:b/>
                <w:bCs/>
              </w:rPr>
              <w:t xml:space="preserve">PHWB: </w:t>
            </w:r>
            <w:r w:rsidRPr="68F69C91" w:rsidR="67DA7F17">
              <w:rPr>
                <w:b/>
                <w:bCs/>
              </w:rPr>
              <w:t>PE</w:t>
            </w:r>
          </w:p>
        </w:tc>
      </w:tr>
      <w:tr w14:paraId="1784EF1C"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811D5A" w:rsidP="00811D5A" w14:paraId="14EEE2DC" w14:textId="3DD6F53D">
            <w:r>
              <w:t>GS-14, step 1, Associate Chief of Science</w:t>
            </w:r>
          </w:p>
        </w:tc>
        <w:tc>
          <w:tcPr>
            <w:tcW w:w="1980" w:type="dxa"/>
            <w:tcBorders>
              <w:bottom w:val="single" w:sz="12" w:space="0" w:color="auto"/>
            </w:tcBorders>
            <w:shd w:val="clear" w:color="auto" w:fill="auto"/>
            <w:vAlign w:val="center"/>
          </w:tcPr>
          <w:p w:rsidR="00811D5A" w:rsidP="00811D5A" w14:paraId="2B81C88C" w14:textId="7A8AF34F">
            <w:r>
              <w:t>160</w:t>
            </w:r>
          </w:p>
        </w:tc>
        <w:tc>
          <w:tcPr>
            <w:tcW w:w="1620" w:type="dxa"/>
            <w:tcBorders>
              <w:bottom w:val="single" w:sz="12" w:space="0" w:color="auto"/>
            </w:tcBorders>
            <w:shd w:val="clear" w:color="auto" w:fill="auto"/>
            <w:vAlign w:val="center"/>
          </w:tcPr>
          <w:p w:rsidR="00811D5A" w:rsidP="00811D5A" w14:paraId="2CF7664C" w14:textId="3FA508D9">
            <w:r>
              <w:t>58.89</w:t>
            </w:r>
          </w:p>
        </w:tc>
        <w:tc>
          <w:tcPr>
            <w:tcW w:w="1458" w:type="dxa"/>
            <w:tcBorders>
              <w:bottom w:val="single" w:sz="12" w:space="0" w:color="auto"/>
            </w:tcBorders>
            <w:shd w:val="clear" w:color="auto" w:fill="auto"/>
            <w:vAlign w:val="center"/>
          </w:tcPr>
          <w:p w:rsidR="00811D5A" w:rsidP="00811D5A" w14:paraId="2A1C375F" w14:textId="5E9E2F24">
            <w:r>
              <w:t>$9,42</w:t>
            </w:r>
            <w:r w:rsidR="01181760">
              <w:t>2</w:t>
            </w:r>
          </w:p>
        </w:tc>
      </w:tr>
      <w:tr w14:paraId="2AAB962E" w14:textId="77777777" w:rsidTr="59554BF8">
        <w:tblPrEx>
          <w:tblW w:w="8568" w:type="dxa"/>
          <w:tblInd w:w="108" w:type="dxa"/>
          <w:tblLook w:val="0500"/>
        </w:tblPrEx>
        <w:trPr>
          <w:trHeight w:val="258"/>
        </w:trPr>
        <w:tc>
          <w:tcPr>
            <w:tcW w:w="8568" w:type="dxa"/>
            <w:gridSpan w:val="4"/>
            <w:tcBorders>
              <w:bottom w:val="single" w:sz="12" w:space="0" w:color="auto"/>
            </w:tcBorders>
            <w:shd w:val="clear" w:color="auto" w:fill="auto"/>
            <w:vAlign w:val="center"/>
          </w:tcPr>
          <w:p w:rsidR="00811D5A" w:rsidRPr="003C4363" w:rsidP="00811D5A" w14:paraId="700354BD" w14:textId="55BC9E51">
            <w:pPr>
              <w:rPr>
                <w:b/>
                <w:bCs/>
              </w:rPr>
            </w:pPr>
            <w:r w:rsidRPr="34AB5EC1">
              <w:rPr>
                <w:b/>
                <w:bCs/>
              </w:rPr>
              <w:t xml:space="preserve">Office of the Director (OD)/Science Office: </w:t>
            </w:r>
            <w:r w:rsidRPr="34AB5EC1" w:rsidR="70AD99FA">
              <w:rPr>
                <w:b/>
                <w:bCs/>
              </w:rPr>
              <w:t>PHAP</w:t>
            </w:r>
          </w:p>
        </w:tc>
      </w:tr>
      <w:tr w14:paraId="2863C305"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811D5A" w:rsidP="00811D5A" w14:paraId="439BF91E" w14:textId="07F7F4ED">
            <w:r>
              <w:t>GS-13, step 3 Health Scientist</w:t>
            </w:r>
          </w:p>
        </w:tc>
        <w:tc>
          <w:tcPr>
            <w:tcW w:w="1980" w:type="dxa"/>
            <w:tcBorders>
              <w:bottom w:val="single" w:sz="12" w:space="0" w:color="auto"/>
            </w:tcBorders>
            <w:shd w:val="clear" w:color="auto" w:fill="auto"/>
            <w:vAlign w:val="center"/>
          </w:tcPr>
          <w:p w:rsidR="00811D5A" w:rsidRPr="00CD312C" w:rsidP="00811D5A" w14:paraId="51B0CBCA" w14:textId="3799B59C">
            <w:r>
              <w:t>160</w:t>
            </w:r>
          </w:p>
        </w:tc>
        <w:tc>
          <w:tcPr>
            <w:tcW w:w="1620" w:type="dxa"/>
            <w:tcBorders>
              <w:bottom w:val="single" w:sz="12" w:space="0" w:color="auto"/>
            </w:tcBorders>
            <w:shd w:val="clear" w:color="auto" w:fill="auto"/>
            <w:vAlign w:val="center"/>
          </w:tcPr>
          <w:p w:rsidR="00811D5A" w:rsidRPr="00CD312C" w:rsidP="00811D5A" w14:paraId="0686E0B3" w14:textId="50489FEA">
            <w:r>
              <w:t>53.16</w:t>
            </w:r>
          </w:p>
        </w:tc>
        <w:tc>
          <w:tcPr>
            <w:tcW w:w="1458" w:type="dxa"/>
            <w:tcBorders>
              <w:bottom w:val="single" w:sz="12" w:space="0" w:color="auto"/>
            </w:tcBorders>
            <w:shd w:val="clear" w:color="auto" w:fill="auto"/>
            <w:vAlign w:val="center"/>
          </w:tcPr>
          <w:p w:rsidR="00811D5A" w:rsidRPr="00CD312C" w:rsidP="00811D5A" w14:paraId="7F66DE1C" w14:textId="1677D145">
            <w:r>
              <w:t>$8,506</w:t>
            </w:r>
          </w:p>
        </w:tc>
      </w:tr>
      <w:tr w14:paraId="0E7C955C" w14:textId="77777777" w:rsidTr="59554BF8">
        <w:tblPrEx>
          <w:tblW w:w="8568" w:type="dxa"/>
          <w:tblInd w:w="108" w:type="dxa"/>
          <w:tblLook w:val="0500"/>
        </w:tblPrEx>
        <w:trPr>
          <w:trHeight w:val="593"/>
        </w:trPr>
        <w:tc>
          <w:tcPr>
            <w:tcW w:w="3510" w:type="dxa"/>
            <w:tcBorders>
              <w:bottom w:val="single" w:sz="12" w:space="0" w:color="auto"/>
            </w:tcBorders>
            <w:shd w:val="clear" w:color="auto" w:fill="auto"/>
            <w:vAlign w:val="center"/>
          </w:tcPr>
          <w:p w:rsidR="00811D5A" w:rsidRPr="007E13F7" w:rsidP="00811D5A" w14:paraId="49ABC438" w14:textId="5C7AA829">
            <w:pPr>
              <w:rPr>
                <w:sz w:val="22"/>
                <w:szCs w:val="22"/>
              </w:rPr>
            </w:pPr>
            <w:r w:rsidRPr="007E13F7">
              <w:rPr>
                <w:sz w:val="22"/>
                <w:szCs w:val="22"/>
              </w:rPr>
              <w:t>Total</w:t>
            </w:r>
          </w:p>
        </w:tc>
        <w:tc>
          <w:tcPr>
            <w:tcW w:w="1980" w:type="dxa"/>
            <w:tcBorders>
              <w:bottom w:val="single" w:sz="12" w:space="0" w:color="auto"/>
            </w:tcBorders>
            <w:shd w:val="clear" w:color="auto" w:fill="auto"/>
            <w:vAlign w:val="center"/>
          </w:tcPr>
          <w:p w:rsidR="00811D5A" w:rsidRPr="007E13F7" w:rsidP="00811D5A" w14:paraId="5D9362F9" w14:textId="77777777">
            <w:pPr>
              <w:rPr>
                <w:sz w:val="22"/>
                <w:szCs w:val="22"/>
              </w:rPr>
            </w:pPr>
          </w:p>
        </w:tc>
        <w:tc>
          <w:tcPr>
            <w:tcW w:w="1620" w:type="dxa"/>
            <w:tcBorders>
              <w:bottom w:val="single" w:sz="12" w:space="0" w:color="auto"/>
            </w:tcBorders>
            <w:shd w:val="clear" w:color="auto" w:fill="auto"/>
            <w:vAlign w:val="center"/>
          </w:tcPr>
          <w:p w:rsidR="00811D5A" w:rsidRPr="007E13F7" w:rsidP="00811D5A" w14:paraId="7A48C0FF" w14:textId="77777777">
            <w:pPr>
              <w:rPr>
                <w:sz w:val="22"/>
                <w:szCs w:val="22"/>
              </w:rPr>
            </w:pPr>
          </w:p>
        </w:tc>
        <w:tc>
          <w:tcPr>
            <w:tcW w:w="1458" w:type="dxa"/>
            <w:tcBorders>
              <w:bottom w:val="single" w:sz="12" w:space="0" w:color="auto"/>
            </w:tcBorders>
            <w:shd w:val="clear" w:color="auto" w:fill="auto"/>
            <w:vAlign w:val="center"/>
          </w:tcPr>
          <w:p w:rsidR="00811D5A" w:rsidRPr="007E13F7" w:rsidP="00811D5A" w14:paraId="5420EEF8" w14:textId="2F0B77F2">
            <w:pPr>
              <w:rPr>
                <w:sz w:val="22"/>
                <w:szCs w:val="22"/>
              </w:rPr>
            </w:pPr>
            <w:r w:rsidRPr="59554BF8">
              <w:rPr>
                <w:sz w:val="22"/>
                <w:szCs w:val="22"/>
              </w:rPr>
              <w:t>$</w:t>
            </w:r>
            <w:r w:rsidRPr="59554BF8" w:rsidR="10A7C330">
              <w:rPr>
                <w:sz w:val="22"/>
                <w:szCs w:val="22"/>
              </w:rPr>
              <w:t>60,14</w:t>
            </w:r>
            <w:r w:rsidRPr="59554BF8" w:rsidR="6420CD79">
              <w:rPr>
                <w:sz w:val="22"/>
                <w:szCs w:val="22"/>
              </w:rPr>
              <w:t>5</w:t>
            </w:r>
          </w:p>
        </w:tc>
      </w:tr>
    </w:tbl>
    <w:p w:rsidR="00992AEA" w:rsidP="00155E2C" w14:paraId="108A676D" w14:textId="77777777">
      <w:pPr>
        <w:pStyle w:val="Heading4"/>
        <w:numPr>
          <w:ilvl w:val="0"/>
          <w:numId w:val="0"/>
        </w:numPr>
        <w:spacing w:after="0" w:line="240" w:lineRule="auto"/>
        <w:ind w:left="540" w:hanging="360"/>
      </w:pPr>
    </w:p>
    <w:p w:rsidR="00155E2C" w:rsidRPr="00155E2C" w:rsidP="00155E2C" w14:paraId="18C49072" w14:textId="03F22529">
      <w:r>
        <w:t>Th</w:t>
      </w:r>
      <w:r w:rsidR="4445A9A6">
        <w:t xml:space="preserve">e estimated annualized cost to the federal government </w:t>
      </w:r>
      <w:r w:rsidR="004129CA">
        <w:t>includes estimates only for EEP,</w:t>
      </w:r>
      <w:r w:rsidR="00E925BA">
        <w:t xml:space="preserve"> EFP,</w:t>
      </w:r>
      <w:r w:rsidR="004129CA">
        <w:t xml:space="preserve"> EIS, LLS, PE, PHAP, and SAF. </w:t>
      </w:r>
      <w:r w:rsidR="419DAD23">
        <w:t xml:space="preserve"> This estimate may be revised when the</w:t>
      </w:r>
      <w:r w:rsidR="00432938">
        <w:t xml:space="preserve"> </w:t>
      </w:r>
      <w:r w:rsidR="0094238C">
        <w:t>FLIGHT</w:t>
      </w:r>
      <w:r w:rsidR="00C82CF4">
        <w:t xml:space="preserve"> and</w:t>
      </w:r>
      <w:r w:rsidR="0094238C">
        <w:t xml:space="preserve"> PHIFP</w:t>
      </w:r>
      <w:r w:rsidR="2CB4E840">
        <w:t xml:space="preserve"> data collections are </w:t>
      </w:r>
      <w:r w:rsidR="74E9E8B1">
        <w:t>phased in</w:t>
      </w:r>
      <w:r w:rsidR="00C82CF4">
        <w:t xml:space="preserve">. </w:t>
      </w:r>
    </w:p>
    <w:p w:rsidR="00D144F9" w:rsidRPr="00711BFA" w:rsidP="00C12340" w14:paraId="36ABFF51" w14:textId="77777777">
      <w:pPr>
        <w:pStyle w:val="Heading4"/>
        <w:spacing w:after="0" w:line="240" w:lineRule="auto"/>
        <w:ind w:left="360"/>
      </w:pPr>
      <w:bookmarkStart w:id="30" w:name="_Toc155601288"/>
      <w:r w:rsidRPr="00711BFA">
        <w:t>Explanation for Program Changes or Adjustments</w:t>
      </w:r>
      <w:bookmarkEnd w:id="30"/>
    </w:p>
    <w:p w:rsidR="00A14941" w:rsidRPr="00A476D8" w:rsidP="00A14941" w14:paraId="40519468" w14:textId="73308D2F">
      <w:r w:rsidRPr="00A476D8">
        <w:rPr>
          <w:bCs/>
        </w:rPr>
        <w:t xml:space="preserve">In 2023, after a CDC reorganization agency-wide, CDC </w:t>
      </w:r>
      <w:r w:rsidR="00217D2E">
        <w:rPr>
          <w:bCs/>
        </w:rPr>
        <w:t xml:space="preserve">training and </w:t>
      </w:r>
      <w:r w:rsidRPr="00A476D8">
        <w:rPr>
          <w:bCs/>
        </w:rPr>
        <w:t xml:space="preserve">career fellowships were moved into one new division, DWD. With this restructuring, DWD is now CDC’s division with a lead role in public health workforce development and public health fellowships sponsored by the agency. </w:t>
      </w:r>
    </w:p>
    <w:p w:rsidR="00A14941" w:rsidRPr="00A476D8" w:rsidP="234B12C2" w14:paraId="3AB01D8E" w14:textId="10898683">
      <w:r>
        <w:t xml:space="preserve">CDC was previously approved to collect the PHAP Host Site Supervisors Survey (400 responses, 133 annualized burden hours) and the PHAP Alumni Survey </w:t>
      </w:r>
      <w:r w:rsidR="009784E0">
        <w:t xml:space="preserve">(600 responses, 80 hours).  </w:t>
      </w:r>
      <w:r w:rsidR="21CBB95A">
        <w:t>In this Revision we are adjusting the estimated number of responses for the PHAP Alumni Survey (</w:t>
      </w:r>
      <w:r w:rsidR="50FB7540">
        <w:t xml:space="preserve">130) and annualized burden hours (17).  There is a net </w:t>
      </w:r>
      <w:r w:rsidR="2D165F9B">
        <w:t>decrease</w:t>
      </w:r>
      <w:r w:rsidR="50FB7540">
        <w:t xml:space="preserve"> of </w:t>
      </w:r>
      <w:r w:rsidR="3DCE0EA2">
        <w:t xml:space="preserve">270 responses and </w:t>
      </w:r>
      <w:r w:rsidR="50FB7540">
        <w:t>63 burden hours for the PHAP</w:t>
      </w:r>
      <w:r w:rsidR="2C9B1C28">
        <w:t xml:space="preserve"> Alumni Survey.</w:t>
      </w:r>
      <w:r w:rsidR="1018CF3E">
        <w:t xml:space="preserve">  The PHAP Host Site Supervisors Survey is being discontinued </w:t>
      </w:r>
      <w:r w:rsidR="64066867">
        <w:t xml:space="preserve">under 0920-1078 </w:t>
      </w:r>
      <w:r w:rsidR="1018CF3E">
        <w:t>(-600 responses and -80 burden hours).</w:t>
      </w:r>
    </w:p>
    <w:p w:rsidR="00A14941" w:rsidRPr="00A476D8" w:rsidP="00A14941" w14:paraId="7CEEB7E0" w14:textId="5688DF57">
      <w:r w:rsidRPr="00A476D8">
        <w:rPr>
          <w:bCs/>
        </w:rPr>
        <w:t xml:space="preserve">The revision of this ICR </w:t>
      </w:r>
      <w:r>
        <w:t>i</w:t>
      </w:r>
      <w:r w:rsidR="0ECE2A08">
        <w:t xml:space="preserve">ncludes an expansion </w:t>
      </w:r>
      <w:r w:rsidR="2D67BA9F">
        <w:t>in</w:t>
      </w:r>
      <w:r w:rsidRPr="00A476D8">
        <w:rPr>
          <w:bCs/>
        </w:rPr>
        <w:t xml:space="preserve"> scope of the current ICR to align with the new division. </w:t>
      </w:r>
      <w:r w:rsidR="7E6A7219">
        <w:t xml:space="preserve">The addition of alumni surveys for the EEP, EFP, EIS/LLS, FLIGHT, PE, PHIFP, and SAF programs results in an increase of </w:t>
      </w:r>
      <w:r w:rsidR="2717B71C">
        <w:t xml:space="preserve">515 </w:t>
      </w:r>
      <w:r w:rsidR="7E6A7219">
        <w:t xml:space="preserve">responses and </w:t>
      </w:r>
      <w:r w:rsidR="39431604">
        <w:t xml:space="preserve">158 </w:t>
      </w:r>
      <w:r w:rsidR="7E6A7219">
        <w:t>burden hours</w:t>
      </w:r>
      <w:r w:rsidR="3FC5F0A5">
        <w:t xml:space="preserve"> for these programs</w:t>
      </w:r>
      <w:r w:rsidR="7E6A7219">
        <w:t>.</w:t>
      </w:r>
      <w:r>
        <w:t xml:space="preserve"> </w:t>
      </w:r>
    </w:p>
    <w:p w:rsidR="00A14941" w:rsidRPr="00A476D8" w:rsidP="234B12C2" w14:paraId="11FEF4C0" w14:textId="2A24D3AD">
      <w:pPr>
        <w:rPr>
          <w:bCs/>
        </w:rPr>
      </w:pPr>
      <w:r>
        <w:t>T</w:t>
      </w:r>
      <w:r w:rsidR="0603D075">
        <w:t>otal estimated annualized burden for the revised 0920-1078 clearance is 175 hours</w:t>
      </w:r>
      <w:r w:rsidR="74D810CD">
        <w:t>, a net decrease of 38 hours</w:t>
      </w:r>
      <w:r w:rsidR="7453DEAB">
        <w:t xml:space="preserve"> from the previously approved total of 213 hours</w:t>
      </w:r>
      <w:r w:rsidR="74D810CD">
        <w:t xml:space="preserve">. </w:t>
      </w:r>
      <w:r w:rsidR="6E0C5DE1">
        <w:t xml:space="preserve"> The decrease is primarily due to discontinuing the PHAP Host Site Supervisors Survey.  DWD’s future plans include creating a new ICR</w:t>
      </w:r>
      <w:r w:rsidR="73EEC223">
        <w:t xml:space="preserve"> for items such as data collection involving host site supervisors.</w:t>
      </w:r>
    </w:p>
    <w:p w:rsidR="00E04847" w:rsidP="00C12340" w14:paraId="3AD53CB9" w14:textId="77777777">
      <w:pPr>
        <w:spacing w:after="0" w:line="240" w:lineRule="auto"/>
      </w:pPr>
    </w:p>
    <w:p w:rsidR="00D144F9" w:rsidRPr="00711BFA" w:rsidP="00C12340" w14:paraId="20ADF81F" w14:textId="77777777">
      <w:pPr>
        <w:pStyle w:val="Heading4"/>
        <w:spacing w:after="0" w:line="240" w:lineRule="auto"/>
        <w:ind w:left="360"/>
      </w:pPr>
      <w:bookmarkStart w:id="31" w:name="_Toc155601289"/>
      <w:r w:rsidRPr="00711BFA">
        <w:t>Plan</w:t>
      </w:r>
      <w:r w:rsidRPr="00711BFA" w:rsidR="00537DFC">
        <w:t>s for Tabulation and Publication and Project Time Schedule</w:t>
      </w:r>
      <w:bookmarkEnd w:id="31"/>
    </w:p>
    <w:p w:rsidR="00E05AA7" w:rsidRPr="00D2691A" w:rsidP="00E05AA7" w14:paraId="4021B2EC" w14:textId="727279F6">
      <w:pPr>
        <w:spacing w:after="0" w:line="240" w:lineRule="auto"/>
        <w:rPr>
          <w:i/>
        </w:rPr>
      </w:pPr>
      <w:r>
        <w:t>The following schedule will be followed for each</w:t>
      </w:r>
      <w:r w:rsidR="00D47E63">
        <w:t xml:space="preserve"> fellowship and their specific programs’</w:t>
      </w:r>
      <w:r>
        <w:t xml:space="preserve"> data collection instrument</w:t>
      </w:r>
      <w:r w:rsidR="00D47E63">
        <w:t>s</w:t>
      </w:r>
      <w:r w:rsidRPr="00E05AA7">
        <w:t>.</w:t>
      </w:r>
      <w:r w:rsidRPr="00D2691A">
        <w:rPr>
          <w:i/>
        </w:rPr>
        <w:t xml:space="preserve"> </w:t>
      </w:r>
    </w:p>
    <w:p w:rsidR="00243334" w:rsidP="00C12340" w14:paraId="5A62BD13" w14:textId="77777777">
      <w:pPr>
        <w:spacing w:after="0" w:line="240" w:lineRule="auto"/>
        <w:rPr>
          <w:color w:val="FF0000"/>
        </w:rPr>
      </w:pPr>
    </w:p>
    <w:p w:rsidR="00C25C42" w:rsidRPr="00EE6252" w:rsidP="00DF7C95" w14:paraId="17D52C69" w14:textId="24E8D17A">
      <w:pPr>
        <w:keepNext/>
        <w:keepLines/>
        <w:spacing w:after="0" w:line="240" w:lineRule="auto"/>
        <w:rPr>
          <w:u w:val="single"/>
        </w:rPr>
      </w:pPr>
      <w:r w:rsidRPr="00EE6252">
        <w:rPr>
          <w:u w:val="single"/>
        </w:rPr>
        <w:t xml:space="preserve">Project Time Schedule </w:t>
      </w:r>
    </w:p>
    <w:p w:rsidR="00C25C42" w:rsidRPr="00C25C42" w:rsidP="00DF7C95" w14:paraId="68157210" w14:textId="77777777">
      <w:pPr>
        <w:keepNext/>
        <w:keepLines/>
        <w:spacing w:after="0" w:line="240" w:lineRule="auto"/>
        <w:rPr>
          <w:b/>
          <w:color w:val="FF0000"/>
        </w:rPr>
      </w:pP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0"/>
        <w:gridCol w:w="3510"/>
      </w:tblGrid>
      <w:tr w14:paraId="5163024F" w14:textId="77777777" w:rsidTr="00C25C42">
        <w:tblPrEx>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640" w:type="dxa"/>
            <w:gridSpan w:val="2"/>
          </w:tcPr>
          <w:p w:rsidR="00C25C42" w:rsidRPr="00D2233E" w:rsidP="00DF7C95" w14:paraId="19C5B950" w14:textId="77777777">
            <w:pPr>
              <w:keepNext/>
              <w:keepLines/>
              <w:spacing w:after="0" w:line="240" w:lineRule="auto"/>
              <w:rPr>
                <w:b/>
              </w:rPr>
            </w:pPr>
            <w:r w:rsidRPr="00D2233E">
              <w:rPr>
                <w:b/>
              </w:rPr>
              <w:t>A.16 – 1  Project Time Schedule</w:t>
            </w:r>
          </w:p>
        </w:tc>
      </w:tr>
      <w:tr w14:paraId="4BA5D528" w14:textId="77777777" w:rsidTr="00C25C42">
        <w:tblPrEx>
          <w:tblW w:w="8640" w:type="dxa"/>
          <w:tblInd w:w="108" w:type="dxa"/>
          <w:tblLook w:val="04A0"/>
        </w:tblPrEx>
        <w:tc>
          <w:tcPr>
            <w:tcW w:w="5130" w:type="dxa"/>
          </w:tcPr>
          <w:p w:rsidR="00C25C42" w:rsidRPr="00D2233E" w:rsidP="00DF7C95" w14:paraId="5E5C7F24" w14:textId="77777777">
            <w:pPr>
              <w:keepNext/>
              <w:keepLines/>
              <w:spacing w:after="0" w:line="240" w:lineRule="auto"/>
              <w:rPr>
                <w:b/>
              </w:rPr>
            </w:pPr>
            <w:r w:rsidRPr="00D2233E">
              <w:rPr>
                <w:b/>
              </w:rPr>
              <w:t>Activity</w:t>
            </w:r>
          </w:p>
        </w:tc>
        <w:tc>
          <w:tcPr>
            <w:tcW w:w="3510" w:type="dxa"/>
          </w:tcPr>
          <w:p w:rsidR="00C25C42" w:rsidRPr="00D2233E" w:rsidP="00DF7C95" w14:paraId="1D867E3E" w14:textId="77777777">
            <w:pPr>
              <w:keepNext/>
              <w:keepLines/>
              <w:spacing w:after="0" w:line="240" w:lineRule="auto"/>
              <w:rPr>
                <w:b/>
              </w:rPr>
            </w:pPr>
            <w:r w:rsidRPr="00D2233E">
              <w:rPr>
                <w:b/>
              </w:rPr>
              <w:t>Time Schedule</w:t>
            </w:r>
          </w:p>
        </w:tc>
      </w:tr>
      <w:tr w14:paraId="1A197983" w14:textId="77777777" w:rsidTr="00C25C42">
        <w:tblPrEx>
          <w:tblW w:w="8640" w:type="dxa"/>
          <w:tblInd w:w="108" w:type="dxa"/>
          <w:tblLook w:val="04A0"/>
        </w:tblPrEx>
        <w:tc>
          <w:tcPr>
            <w:tcW w:w="5130" w:type="dxa"/>
          </w:tcPr>
          <w:p w:rsidR="00C25C42" w:rsidRPr="00D2233E" w:rsidP="00C25C42" w14:paraId="0265FA47" w14:textId="2D0FCAC3">
            <w:pPr>
              <w:spacing w:after="0" w:line="240" w:lineRule="auto"/>
            </w:pPr>
            <w:r>
              <w:t>Email invitation sent to respondents</w:t>
            </w:r>
          </w:p>
        </w:tc>
        <w:tc>
          <w:tcPr>
            <w:tcW w:w="3510" w:type="dxa"/>
          </w:tcPr>
          <w:p w:rsidR="00C25C42" w:rsidRPr="00BA57B9" w:rsidP="00BA57B9" w14:paraId="1D3F2274" w14:textId="28551166">
            <w:pPr>
              <w:spacing w:after="0" w:line="240" w:lineRule="auto"/>
              <w:rPr>
                <w:color w:val="FF0000"/>
              </w:rPr>
            </w:pPr>
            <w:r>
              <w:t>Upon approval</w:t>
            </w:r>
            <w:r w:rsidRPr="00E955F5">
              <w:t xml:space="preserve"> </w:t>
            </w:r>
            <w:r>
              <w:t xml:space="preserve">in accordance with </w:t>
            </w:r>
            <w:r w:rsidRPr="00E955F5">
              <w:t xml:space="preserve"> data collection plan</w:t>
            </w:r>
          </w:p>
        </w:tc>
      </w:tr>
      <w:tr w14:paraId="10E430E3" w14:textId="77777777" w:rsidTr="00C25C42">
        <w:tblPrEx>
          <w:tblW w:w="8640" w:type="dxa"/>
          <w:tblInd w:w="108" w:type="dxa"/>
          <w:tblLook w:val="04A0"/>
        </w:tblPrEx>
        <w:tc>
          <w:tcPr>
            <w:tcW w:w="5130" w:type="dxa"/>
          </w:tcPr>
          <w:p w:rsidR="00EE6252" w:rsidRPr="00D2233E" w:rsidP="00C25C42" w14:paraId="5E575800" w14:textId="361B8932">
            <w:pPr>
              <w:spacing w:after="0" w:line="240" w:lineRule="auto"/>
            </w:pPr>
            <w:r>
              <w:t>Data Collection</w:t>
            </w:r>
          </w:p>
        </w:tc>
        <w:tc>
          <w:tcPr>
            <w:tcW w:w="3510" w:type="dxa"/>
          </w:tcPr>
          <w:p w:rsidR="00EE6252" w:rsidRPr="00BA57B9" w:rsidP="00EE1ABC" w14:paraId="57D7E7CB" w14:textId="4F1EB495">
            <w:pPr>
              <w:spacing w:after="0" w:line="240" w:lineRule="auto"/>
              <w:rPr>
                <w:color w:val="FF0000"/>
              </w:rPr>
            </w:pPr>
            <w:r>
              <w:t>Upon approval</w:t>
            </w:r>
            <w:r w:rsidRPr="00E955F5">
              <w:t xml:space="preserve"> </w:t>
            </w:r>
            <w:r>
              <w:t xml:space="preserve">in accordance with </w:t>
            </w:r>
            <w:r w:rsidRPr="00E955F5">
              <w:t xml:space="preserve"> data collection plan</w:t>
            </w:r>
          </w:p>
        </w:tc>
      </w:tr>
      <w:tr w14:paraId="54A0EAFF" w14:textId="77777777" w:rsidTr="00C25C42">
        <w:tblPrEx>
          <w:tblW w:w="8640" w:type="dxa"/>
          <w:tblInd w:w="108" w:type="dxa"/>
          <w:tblLook w:val="04A0"/>
        </w:tblPrEx>
        <w:tc>
          <w:tcPr>
            <w:tcW w:w="5130" w:type="dxa"/>
          </w:tcPr>
          <w:p w:rsidR="00EE1ABC" w:rsidRPr="00D2233E" w:rsidP="00EE1ABC" w14:paraId="1CC9E04D" w14:textId="77777777">
            <w:pPr>
              <w:spacing w:after="0" w:line="240" w:lineRule="auto"/>
            </w:pPr>
            <w:r w:rsidRPr="00D2233E">
              <w:t>Analyses</w:t>
            </w:r>
          </w:p>
        </w:tc>
        <w:tc>
          <w:tcPr>
            <w:tcW w:w="3510" w:type="dxa"/>
          </w:tcPr>
          <w:p w:rsidR="00EE1ABC" w:rsidRPr="00D2233E" w:rsidP="00EE1ABC" w14:paraId="07AEB6A1" w14:textId="671FAFCA">
            <w:pPr>
              <w:spacing w:after="0" w:line="240" w:lineRule="auto"/>
            </w:pPr>
            <w:r w:rsidRPr="00E955F5">
              <w:t>Approximately within 3 months of close of data collection</w:t>
            </w:r>
          </w:p>
        </w:tc>
      </w:tr>
      <w:tr w14:paraId="0A36CA92" w14:textId="77777777" w:rsidTr="00C25C42">
        <w:tblPrEx>
          <w:tblW w:w="8640" w:type="dxa"/>
          <w:tblInd w:w="108" w:type="dxa"/>
          <w:tblLook w:val="04A0"/>
        </w:tblPrEx>
        <w:tc>
          <w:tcPr>
            <w:tcW w:w="5130" w:type="dxa"/>
          </w:tcPr>
          <w:p w:rsidR="00EE1ABC" w:rsidRPr="00D2233E" w:rsidP="00EE1ABC" w14:paraId="3C640E6E" w14:textId="77777777">
            <w:pPr>
              <w:spacing w:after="0" w:line="240" w:lineRule="auto"/>
            </w:pPr>
            <w:r w:rsidRPr="00D2233E">
              <w:t>Report Developed</w:t>
            </w:r>
          </w:p>
        </w:tc>
        <w:tc>
          <w:tcPr>
            <w:tcW w:w="3510" w:type="dxa"/>
          </w:tcPr>
          <w:p w:rsidR="00EE1ABC" w:rsidRPr="00D2233E" w:rsidP="00EE1ABC" w14:paraId="658A6AF9" w14:textId="45A7C64D">
            <w:pPr>
              <w:spacing w:after="0" w:line="240" w:lineRule="auto"/>
            </w:pPr>
            <w:r w:rsidRPr="00E955F5">
              <w:t>Approximately within 6 months of close of data collection: communicate to leadership, program, or stakeholders about results and recommendations for improvement or actions</w:t>
            </w:r>
          </w:p>
        </w:tc>
      </w:tr>
      <w:tr w14:paraId="06EC8B15" w14:textId="77777777" w:rsidTr="00C25C42">
        <w:tblPrEx>
          <w:tblW w:w="8640" w:type="dxa"/>
          <w:tblInd w:w="108" w:type="dxa"/>
          <w:tblLook w:val="04A0"/>
        </w:tblPrEx>
        <w:tc>
          <w:tcPr>
            <w:tcW w:w="5130" w:type="dxa"/>
          </w:tcPr>
          <w:p w:rsidR="00C25C42" w:rsidRPr="00D2233E" w:rsidP="00C25C42" w14:paraId="7305FD08" w14:textId="52488DCC">
            <w:pPr>
              <w:spacing w:after="0" w:line="240" w:lineRule="auto"/>
            </w:pPr>
            <w:r w:rsidRPr="00D2233E">
              <w:t>Publication</w:t>
            </w:r>
            <w:r w:rsidR="00A713BE">
              <w:t xml:space="preserve"> of Report</w:t>
            </w:r>
          </w:p>
        </w:tc>
        <w:tc>
          <w:tcPr>
            <w:tcW w:w="3510" w:type="dxa"/>
          </w:tcPr>
          <w:p w:rsidR="00C25C42" w:rsidRPr="00D2233E" w:rsidP="00C25C42" w14:paraId="47C90C60" w14:textId="4F851EBA">
            <w:pPr>
              <w:spacing w:after="0" w:line="240" w:lineRule="auto"/>
            </w:pPr>
            <w:r w:rsidRPr="00E955F5">
              <w:t>The project team will determine if this step is appropriate based on data analysis. If appropriate, finding will be submitted 6 months or more from close of data collection.</w:t>
            </w:r>
          </w:p>
        </w:tc>
      </w:tr>
    </w:tbl>
    <w:p w:rsidR="00E05AA7" w:rsidP="00C12340" w14:paraId="3AD4797A" w14:textId="7BE454E5">
      <w:pPr>
        <w:spacing w:after="0" w:line="240" w:lineRule="auto"/>
        <w:rPr>
          <w:i/>
        </w:rPr>
      </w:pPr>
    </w:p>
    <w:p w:rsidR="00AA4DA2" w:rsidRPr="00110074" w:rsidP="00C12340" w14:paraId="1758A4F7" w14:textId="69468BC7">
      <w:pPr>
        <w:spacing w:after="0" w:line="240" w:lineRule="auto"/>
        <w:rPr>
          <w:i/>
          <w:u w:val="single"/>
        </w:rPr>
      </w:pPr>
      <w:r w:rsidRPr="00110074">
        <w:rPr>
          <w:i/>
          <w:u w:val="single"/>
        </w:rPr>
        <w:t>Survey Cadence</w:t>
      </w:r>
    </w:p>
    <w:p w:rsidR="00A14941" w:rsidP="00AA4DA2" w14:paraId="0199DD44" w14:textId="5055D081">
      <w:pPr>
        <w:spacing w:after="0" w:line="240" w:lineRule="auto"/>
        <w:rPr>
          <w:iCs/>
        </w:rPr>
      </w:pPr>
      <w:r>
        <w:rPr>
          <w:iCs/>
        </w:rPr>
        <w:t xml:space="preserve">Fellowship programs will </w:t>
      </w:r>
      <w:r w:rsidR="00AA4DA2">
        <w:rPr>
          <w:iCs/>
        </w:rPr>
        <w:t xml:space="preserve">deploy alumni surveys to 1-year, 3-years, and 5-years post-graduation. </w:t>
      </w:r>
      <w:r w:rsidR="00380807">
        <w:rPr>
          <w:iCs/>
        </w:rPr>
        <w:t xml:space="preserve">Table A-16-2 presents the cadence of those alumni receiving surveys each calendar year determined by their year of graduation. For example, for those alumni who graduated in </w:t>
      </w:r>
      <w:r w:rsidR="00240F48">
        <w:rPr>
          <w:iCs/>
        </w:rPr>
        <w:t xml:space="preserve">2023, they will be scheduled to receive their 1 year alumni survey in 2024, their 3 year alumni survey in </w:t>
      </w:r>
      <w:r w:rsidR="004037C7">
        <w:rPr>
          <w:iCs/>
        </w:rPr>
        <w:t xml:space="preserve">2026, and their 5 year alumni survey in 2028. </w:t>
      </w:r>
      <w:r w:rsidR="00380807">
        <w:rPr>
          <w:iCs/>
        </w:rPr>
        <w:t xml:space="preserve"> </w:t>
      </w:r>
    </w:p>
    <w:p w:rsidR="00AA4DA2" w:rsidP="00C12340" w14:paraId="6FF078E1" w14:textId="7C3C8529">
      <w:pPr>
        <w:spacing w:after="0" w:line="240" w:lineRule="auto"/>
        <w:rPr>
          <w:iCs/>
        </w:rPr>
      </w:pPr>
    </w:p>
    <w:p w:rsidR="00650906" w:rsidP="00C12340" w14:paraId="38CD6384" w14:textId="25D1ABA1">
      <w:pPr>
        <w:spacing w:after="0" w:line="240" w:lineRule="auto"/>
        <w:rPr>
          <w:iCs/>
        </w:rPr>
      </w:pPr>
      <w:r>
        <w:rPr>
          <w:iCs/>
        </w:rPr>
        <w:t>A.16.2</w:t>
      </w:r>
    </w:p>
    <w:p w:rsidR="00650906" w:rsidP="00C12340" w14:paraId="01230E67" w14:textId="77777777">
      <w:pPr>
        <w:spacing w:after="0" w:line="240" w:lineRule="auto"/>
        <w:rPr>
          <w:iCs/>
        </w:rPr>
      </w:pPr>
    </w:p>
    <w:tbl>
      <w:tblPr>
        <w:tblStyle w:val="TableGrid"/>
        <w:tblW w:w="0" w:type="auto"/>
        <w:tblLook w:val="04A0"/>
      </w:tblPr>
      <w:tblGrid>
        <w:gridCol w:w="3761"/>
        <w:gridCol w:w="1553"/>
        <w:gridCol w:w="1553"/>
        <w:gridCol w:w="1553"/>
      </w:tblGrid>
      <w:tr w14:paraId="667EABA3" w14:textId="77777777" w:rsidTr="0074594B">
        <w:tblPrEx>
          <w:tblW w:w="0" w:type="auto"/>
          <w:tblLook w:val="04A0"/>
        </w:tblPrEx>
        <w:tc>
          <w:tcPr>
            <w:tcW w:w="0" w:type="auto"/>
          </w:tcPr>
          <w:p w:rsidR="00F40552" w:rsidP="00C12340" w14:paraId="3D6A2689" w14:textId="77777777">
            <w:pPr>
              <w:rPr>
                <w:iCs/>
              </w:rPr>
            </w:pPr>
          </w:p>
        </w:tc>
        <w:tc>
          <w:tcPr>
            <w:tcW w:w="0" w:type="auto"/>
            <w:gridSpan w:val="3"/>
          </w:tcPr>
          <w:p w:rsidR="00F40552" w:rsidRPr="00F40552" w:rsidP="00C12340" w14:paraId="598BE28A" w14:textId="53E925CB">
            <w:pPr>
              <w:rPr>
                <w:i/>
              </w:rPr>
            </w:pPr>
            <w:r>
              <w:rPr>
                <w:i/>
              </w:rPr>
              <w:t>They will receive their alumni surveys in these years…</w:t>
            </w:r>
          </w:p>
        </w:tc>
      </w:tr>
      <w:tr w14:paraId="7DF02DEA" w14:textId="77777777" w:rsidTr="00F40552">
        <w:tblPrEx>
          <w:tblW w:w="0" w:type="auto"/>
          <w:tblLook w:val="04A0"/>
        </w:tblPrEx>
        <w:trPr>
          <w:trHeight w:val="1043"/>
        </w:trPr>
        <w:tc>
          <w:tcPr>
            <w:tcW w:w="0" w:type="auto"/>
          </w:tcPr>
          <w:p w:rsidR="00F40552" w:rsidP="00C12340" w14:paraId="2DBAB209" w14:textId="77777777">
            <w:pPr>
              <w:rPr>
                <w:iCs/>
              </w:rPr>
            </w:pPr>
            <w:r>
              <w:rPr>
                <w:iCs/>
              </w:rPr>
              <w:t>Graduation Year</w:t>
            </w:r>
          </w:p>
          <w:p w:rsidR="00F40552" w:rsidRPr="00F40552" w:rsidP="00C12340" w14:paraId="7AE03E70" w14:textId="310AB6E4">
            <w:pPr>
              <w:rPr>
                <w:i/>
              </w:rPr>
            </w:pPr>
            <w:r>
              <w:rPr>
                <w:i/>
              </w:rPr>
              <w:t>For fellows who graduated in these years…</w:t>
            </w:r>
          </w:p>
        </w:tc>
        <w:tc>
          <w:tcPr>
            <w:tcW w:w="0" w:type="auto"/>
          </w:tcPr>
          <w:p w:rsidR="00F40552" w:rsidP="00C12340" w14:paraId="07C84E25" w14:textId="4396698B">
            <w:pPr>
              <w:rPr>
                <w:iCs/>
              </w:rPr>
            </w:pPr>
            <w:r>
              <w:rPr>
                <w:iCs/>
              </w:rPr>
              <w:t>Year 1</w:t>
            </w:r>
          </w:p>
        </w:tc>
        <w:tc>
          <w:tcPr>
            <w:tcW w:w="0" w:type="auto"/>
          </w:tcPr>
          <w:p w:rsidR="00F40552" w:rsidP="00C12340" w14:paraId="2A6A93DF" w14:textId="39C2E418">
            <w:pPr>
              <w:rPr>
                <w:iCs/>
              </w:rPr>
            </w:pPr>
            <w:r>
              <w:rPr>
                <w:iCs/>
              </w:rPr>
              <w:t>Year 3</w:t>
            </w:r>
          </w:p>
        </w:tc>
        <w:tc>
          <w:tcPr>
            <w:tcW w:w="0" w:type="auto"/>
          </w:tcPr>
          <w:p w:rsidR="00F40552" w:rsidP="00C12340" w14:paraId="55B78EDA" w14:textId="628C6F94">
            <w:pPr>
              <w:rPr>
                <w:iCs/>
              </w:rPr>
            </w:pPr>
            <w:r>
              <w:rPr>
                <w:iCs/>
              </w:rPr>
              <w:t>Year 5</w:t>
            </w:r>
          </w:p>
        </w:tc>
      </w:tr>
      <w:tr w14:paraId="40528D76" w14:textId="77777777" w:rsidTr="00F40552">
        <w:tblPrEx>
          <w:tblW w:w="0" w:type="auto"/>
          <w:tblLook w:val="04A0"/>
        </w:tblPrEx>
        <w:tc>
          <w:tcPr>
            <w:tcW w:w="0" w:type="auto"/>
          </w:tcPr>
          <w:p w:rsidR="00F40552" w:rsidP="00C12340" w14:paraId="021E595B" w14:textId="3B4BDC54">
            <w:pPr>
              <w:rPr>
                <w:iCs/>
              </w:rPr>
            </w:pPr>
            <w:r>
              <w:rPr>
                <w:iCs/>
              </w:rPr>
              <w:t>2023</w:t>
            </w:r>
          </w:p>
        </w:tc>
        <w:tc>
          <w:tcPr>
            <w:tcW w:w="0" w:type="auto"/>
          </w:tcPr>
          <w:p w:rsidR="00F40552" w:rsidP="00C12340" w14:paraId="6156A889" w14:textId="3053D792">
            <w:pPr>
              <w:rPr>
                <w:iCs/>
              </w:rPr>
            </w:pPr>
            <w:r>
              <w:rPr>
                <w:iCs/>
              </w:rPr>
              <w:t>2024</w:t>
            </w:r>
          </w:p>
        </w:tc>
        <w:tc>
          <w:tcPr>
            <w:tcW w:w="0" w:type="auto"/>
          </w:tcPr>
          <w:p w:rsidR="00F40552" w:rsidP="00C12340" w14:paraId="548C7D9E" w14:textId="5A058282">
            <w:pPr>
              <w:rPr>
                <w:iCs/>
              </w:rPr>
            </w:pPr>
            <w:r>
              <w:rPr>
                <w:iCs/>
              </w:rPr>
              <w:t>2026</w:t>
            </w:r>
          </w:p>
        </w:tc>
        <w:tc>
          <w:tcPr>
            <w:tcW w:w="0" w:type="auto"/>
          </w:tcPr>
          <w:p w:rsidR="00F40552" w:rsidP="00C12340" w14:paraId="2CBBEBD1" w14:textId="080B4FE9">
            <w:pPr>
              <w:rPr>
                <w:iCs/>
              </w:rPr>
            </w:pPr>
            <w:r>
              <w:rPr>
                <w:iCs/>
              </w:rPr>
              <w:t>2028</w:t>
            </w:r>
          </w:p>
        </w:tc>
      </w:tr>
      <w:tr w14:paraId="4B47C517" w14:textId="77777777" w:rsidTr="00F40552">
        <w:tblPrEx>
          <w:tblW w:w="0" w:type="auto"/>
          <w:tblLook w:val="04A0"/>
        </w:tblPrEx>
        <w:tc>
          <w:tcPr>
            <w:tcW w:w="0" w:type="auto"/>
          </w:tcPr>
          <w:p w:rsidR="00F40552" w:rsidP="00C12340" w14:paraId="3A09CE38" w14:textId="5EB40FCA">
            <w:pPr>
              <w:rPr>
                <w:iCs/>
              </w:rPr>
            </w:pPr>
            <w:r>
              <w:rPr>
                <w:iCs/>
              </w:rPr>
              <w:t>2024</w:t>
            </w:r>
          </w:p>
        </w:tc>
        <w:tc>
          <w:tcPr>
            <w:tcW w:w="0" w:type="auto"/>
          </w:tcPr>
          <w:p w:rsidR="00F40552" w:rsidP="00C12340" w14:paraId="253918D5" w14:textId="3443370B">
            <w:pPr>
              <w:rPr>
                <w:iCs/>
              </w:rPr>
            </w:pPr>
            <w:r>
              <w:rPr>
                <w:iCs/>
              </w:rPr>
              <w:t>2025</w:t>
            </w:r>
          </w:p>
        </w:tc>
        <w:tc>
          <w:tcPr>
            <w:tcW w:w="0" w:type="auto"/>
          </w:tcPr>
          <w:p w:rsidR="00F40552" w:rsidP="00C12340" w14:paraId="1A7A58BB" w14:textId="53099C49">
            <w:pPr>
              <w:rPr>
                <w:iCs/>
              </w:rPr>
            </w:pPr>
            <w:r>
              <w:rPr>
                <w:iCs/>
              </w:rPr>
              <w:t>2027</w:t>
            </w:r>
          </w:p>
        </w:tc>
        <w:tc>
          <w:tcPr>
            <w:tcW w:w="0" w:type="auto"/>
          </w:tcPr>
          <w:p w:rsidR="00F40552" w:rsidP="00C12340" w14:paraId="62AABDFF" w14:textId="5E8AA602">
            <w:pPr>
              <w:rPr>
                <w:iCs/>
              </w:rPr>
            </w:pPr>
            <w:r>
              <w:rPr>
                <w:iCs/>
              </w:rPr>
              <w:t>2029</w:t>
            </w:r>
          </w:p>
        </w:tc>
      </w:tr>
      <w:tr w14:paraId="1BD1A565" w14:textId="77777777" w:rsidTr="00F40552">
        <w:tblPrEx>
          <w:tblW w:w="0" w:type="auto"/>
          <w:tblLook w:val="04A0"/>
        </w:tblPrEx>
        <w:tc>
          <w:tcPr>
            <w:tcW w:w="0" w:type="auto"/>
          </w:tcPr>
          <w:p w:rsidR="00F40552" w:rsidP="00C12340" w14:paraId="1B60DAF3" w14:textId="7CC3F2BC">
            <w:pPr>
              <w:rPr>
                <w:iCs/>
              </w:rPr>
            </w:pPr>
            <w:r>
              <w:rPr>
                <w:iCs/>
              </w:rPr>
              <w:t>2025</w:t>
            </w:r>
          </w:p>
        </w:tc>
        <w:tc>
          <w:tcPr>
            <w:tcW w:w="0" w:type="auto"/>
          </w:tcPr>
          <w:p w:rsidR="00F40552" w:rsidP="00C12340" w14:paraId="6DBC5CB7" w14:textId="265DC7A9">
            <w:pPr>
              <w:rPr>
                <w:iCs/>
              </w:rPr>
            </w:pPr>
            <w:r>
              <w:rPr>
                <w:iCs/>
              </w:rPr>
              <w:t>2026</w:t>
            </w:r>
          </w:p>
        </w:tc>
        <w:tc>
          <w:tcPr>
            <w:tcW w:w="0" w:type="auto"/>
          </w:tcPr>
          <w:p w:rsidR="00F40552" w:rsidP="00C12340" w14:paraId="6E3DBA69" w14:textId="6E81AA7E">
            <w:pPr>
              <w:rPr>
                <w:iCs/>
              </w:rPr>
            </w:pPr>
            <w:r>
              <w:rPr>
                <w:iCs/>
              </w:rPr>
              <w:t>2028</w:t>
            </w:r>
          </w:p>
        </w:tc>
        <w:tc>
          <w:tcPr>
            <w:tcW w:w="0" w:type="auto"/>
          </w:tcPr>
          <w:p w:rsidR="00F40552" w:rsidP="00C12340" w14:paraId="51253791" w14:textId="0D28C29A">
            <w:pPr>
              <w:rPr>
                <w:iCs/>
              </w:rPr>
            </w:pPr>
            <w:r>
              <w:rPr>
                <w:iCs/>
              </w:rPr>
              <w:t>2030</w:t>
            </w:r>
          </w:p>
        </w:tc>
      </w:tr>
    </w:tbl>
    <w:p w:rsidR="00AA4DA2" w:rsidP="00C12340" w14:paraId="39B25C2B" w14:textId="285417F0">
      <w:pPr>
        <w:spacing w:after="0" w:line="240" w:lineRule="auto"/>
        <w:rPr>
          <w:iCs/>
        </w:rPr>
      </w:pPr>
    </w:p>
    <w:p w:rsidR="00650906" w:rsidP="00C12340" w14:paraId="3D270D9B" w14:textId="58B661AB">
      <w:pPr>
        <w:spacing w:after="0" w:line="240" w:lineRule="auto"/>
        <w:rPr>
          <w:iCs/>
        </w:rPr>
      </w:pPr>
      <w:r>
        <w:rPr>
          <w:iCs/>
        </w:rPr>
        <w:t xml:space="preserve">NOTE: the authors appreciate that OMB approval is being sought for a 3-year timeframe and that some of the dates in this table above do extend beyond this period. This is for illustrative purposes only and additional OMB approvals will be sought post-3 year mark as appropriate. </w:t>
      </w:r>
    </w:p>
    <w:p w:rsidR="00A14941" w:rsidP="00C12340" w14:paraId="4374391C" w14:textId="5CBFCC53">
      <w:pPr>
        <w:spacing w:after="0" w:line="240" w:lineRule="auto"/>
        <w:rPr>
          <w:i/>
        </w:rPr>
      </w:pPr>
    </w:p>
    <w:p w:rsidR="00A14941" w:rsidP="00C12340" w14:paraId="450E6E3C" w14:textId="52481FDD">
      <w:pPr>
        <w:spacing w:after="0" w:line="240" w:lineRule="auto"/>
        <w:rPr>
          <w:i/>
        </w:rPr>
      </w:pPr>
    </w:p>
    <w:p w:rsidR="00A14941" w:rsidP="00C12340" w14:paraId="33FB4FA8" w14:textId="77777777">
      <w:pPr>
        <w:spacing w:after="0" w:line="240" w:lineRule="auto"/>
        <w:rPr>
          <w:i/>
        </w:rPr>
      </w:pPr>
    </w:p>
    <w:p w:rsidR="007C36D9" w:rsidRPr="007C36D9" w:rsidP="007C36D9" w14:paraId="7DA39739" w14:textId="77777777">
      <w:pPr>
        <w:pStyle w:val="Heading4"/>
        <w:spacing w:after="0" w:line="240" w:lineRule="auto"/>
        <w:ind w:left="360"/>
      </w:pPr>
      <w:bookmarkStart w:id="32" w:name="_Toc155601290"/>
      <w:r w:rsidRPr="007C36D9">
        <w:t>Reason(s) Display of OMB Expiration Date is Inappropriate</w:t>
      </w:r>
      <w:bookmarkEnd w:id="32"/>
    </w:p>
    <w:p w:rsidR="007C36D9" w:rsidRPr="007C36D9" w:rsidP="007C36D9" w14:paraId="07ED6F34" w14:textId="77777777">
      <w:pPr>
        <w:spacing w:after="0" w:line="240" w:lineRule="auto"/>
        <w:rPr>
          <w:rFonts w:eastAsia="Times New Roman" w:cs="Times New Roman"/>
          <w:szCs w:val="24"/>
          <w:lang w:eastAsia="en-US"/>
        </w:rPr>
      </w:pPr>
      <w:r w:rsidRPr="007C36D9">
        <w:rPr>
          <w:rFonts w:eastAsia="Times New Roman" w:cs="Times New Roman"/>
          <w:szCs w:val="24"/>
          <w:lang w:eastAsia="en-US"/>
        </w:rPr>
        <w:t>Display of the OMB Expiration Date is appropriate for this information collection.</w:t>
      </w:r>
    </w:p>
    <w:p w:rsidR="00E04847" w:rsidP="00C12340" w14:paraId="772FA2D9" w14:textId="77777777">
      <w:pPr>
        <w:spacing w:after="0" w:line="240" w:lineRule="auto"/>
        <w:rPr>
          <w:rFonts w:eastAsia="Times New Roman" w:cs="Times New Roman"/>
          <w:szCs w:val="24"/>
          <w:lang w:eastAsia="en-US"/>
        </w:rPr>
      </w:pPr>
    </w:p>
    <w:p w:rsidR="00D144F9" w:rsidRPr="00711BFA" w:rsidP="00C12340" w14:paraId="5D504924" w14:textId="6ED73056">
      <w:pPr>
        <w:pStyle w:val="Heading4"/>
        <w:spacing w:after="0" w:line="240" w:lineRule="auto"/>
        <w:ind w:left="360"/>
      </w:pPr>
      <w:bookmarkStart w:id="33" w:name="_Toc155601291"/>
      <w:r w:rsidRPr="00711BFA">
        <w:t>Exceptions to Certification for Paperwork Reduction Act Submissions</w:t>
      </w:r>
      <w:bookmarkEnd w:id="33"/>
    </w:p>
    <w:p w:rsidR="00D144F9" w:rsidP="00C12340" w14:paraId="6C12C8A3" w14:textId="7321CED2">
      <w:pPr>
        <w:spacing w:after="0" w:line="240" w:lineRule="auto"/>
      </w:pPr>
      <w:r w:rsidRPr="00745CC2">
        <w:t>There are no exceptions to the certification.</w:t>
      </w:r>
    </w:p>
    <w:p w:rsidR="00A713BE" w:rsidP="00C12340" w14:paraId="74902B84" w14:textId="77777777">
      <w:pPr>
        <w:spacing w:after="0" w:line="240" w:lineRule="auto"/>
      </w:pPr>
    </w:p>
    <w:p w:rsidR="00422C8F" w:rsidP="00C12340" w14:paraId="56AF3B9C" w14:textId="2E1376B2">
      <w:pPr>
        <w:pStyle w:val="Heading3"/>
        <w:spacing w:after="0" w:line="240" w:lineRule="auto"/>
      </w:pPr>
      <w:bookmarkStart w:id="34" w:name="_Toc413834879"/>
      <w:bookmarkStart w:id="35" w:name="_Toc155601292"/>
      <w:r>
        <w:t>LIST OF REFERENCES – Section A</w:t>
      </w:r>
      <w:bookmarkEnd w:id="34"/>
      <w:bookmarkEnd w:id="35"/>
    </w:p>
    <w:p w:rsidR="00573152" w:rsidP="00530D6D" w14:paraId="02C5FFC4" w14:textId="6F1A9C06">
      <w:pPr>
        <w:pStyle w:val="ListParagraph"/>
        <w:numPr>
          <w:ilvl w:val="0"/>
          <w:numId w:val="58"/>
        </w:numPr>
        <w:ind w:left="360"/>
      </w:pPr>
      <w:r>
        <w:t xml:space="preserve">Centers for Disease Control and Prevention. About CDC: Mission, Role, and Pledge. Accessed </w:t>
      </w:r>
      <w:r w:rsidR="008A0659">
        <w:t>11</w:t>
      </w:r>
      <w:r w:rsidR="00D37705">
        <w:t>.</w:t>
      </w:r>
      <w:r w:rsidR="008A0659">
        <w:t>29</w:t>
      </w:r>
      <w:r w:rsidR="00D37705">
        <w:t>.</w:t>
      </w:r>
      <w:r w:rsidR="008A0659">
        <w:t>23</w:t>
      </w:r>
      <w:r>
        <w:t xml:space="preserve">; </w:t>
      </w:r>
      <w:hyperlink r:id="rId10" w:history="1">
        <w:r w:rsidRPr="008329F8">
          <w:rPr>
            <w:rStyle w:val="Hyperlink"/>
          </w:rPr>
          <w:t>http://www.cdc.gov/about/organization/mission.htm</w:t>
        </w:r>
      </w:hyperlink>
    </w:p>
    <w:p w:rsidR="00530D6D" w:rsidP="00530D6D" w14:paraId="455B05BA" w14:textId="77777777">
      <w:pPr>
        <w:pStyle w:val="ListParagraph"/>
        <w:ind w:left="360"/>
      </w:pPr>
    </w:p>
    <w:p w:rsidR="00422C8F" w:rsidRPr="008A0659" w:rsidP="00530D6D" w14:paraId="1B8EC11E" w14:textId="0480B388">
      <w:pPr>
        <w:pStyle w:val="ListParagraph"/>
        <w:numPr>
          <w:ilvl w:val="0"/>
          <w:numId w:val="58"/>
        </w:numPr>
        <w:ind w:left="360"/>
        <w:rPr>
          <w:strike/>
        </w:rPr>
      </w:pPr>
      <w:r w:rsidRPr="000378DD">
        <w:t xml:space="preserve">Centers </w:t>
      </w:r>
      <w:r w:rsidRPr="000378DD" w:rsidR="009A67A1">
        <w:t>f</w:t>
      </w:r>
      <w:r w:rsidR="009A67A1">
        <w:t xml:space="preserve">or Disease Control and Prevention. CDC DSEPD Fellowship and Learning Opportunities. Accessed 11.29.2023; </w:t>
      </w:r>
      <w:hyperlink r:id="rId11" w:history="1">
        <w:r>
          <w:rPr>
            <w:rStyle w:val="Hyperlink"/>
          </w:rPr>
          <w:t>CDC DSEPD Fellowship and Learning Opportunities</w:t>
        </w:r>
      </w:hyperlink>
    </w:p>
    <w:p w:rsidR="0016557D" w:rsidP="0016557D" w14:paraId="774E5DDB" w14:textId="77777777">
      <w:pPr>
        <w:pStyle w:val="ListParagraph"/>
      </w:pPr>
    </w:p>
    <w:p w:rsidR="0016557D" w:rsidRPr="00D01884" w:rsidP="00A934DE" w14:paraId="1D40A97C" w14:textId="5E87D462">
      <w:pPr>
        <w:pStyle w:val="ListParagraph"/>
        <w:numPr>
          <w:ilvl w:val="0"/>
          <w:numId w:val="58"/>
        </w:numPr>
        <w:ind w:left="360"/>
        <w:rPr>
          <w:rStyle w:val="Hyperlink"/>
          <w:color w:val="auto"/>
          <w:u w:val="none"/>
        </w:rPr>
      </w:pPr>
      <w:r>
        <w:t xml:space="preserve">Bureau of Labor Statistics. </w:t>
      </w:r>
      <w:r w:rsidRPr="0016557D">
        <w:t>May 20</w:t>
      </w:r>
      <w:r w:rsidR="008A0659">
        <w:t xml:space="preserve">22 </w:t>
      </w:r>
      <w:r w:rsidRPr="0016557D">
        <w:t>National Occupational Employment and Wage Estimates United States for Life, Physical, and Social Science Occupations</w:t>
      </w:r>
      <w:r>
        <w:t xml:space="preserve">. Accessed </w:t>
      </w:r>
      <w:r w:rsidR="008A0659">
        <w:t>11</w:t>
      </w:r>
      <w:r w:rsidR="00D37705">
        <w:t>.</w:t>
      </w:r>
      <w:r w:rsidR="008A0659">
        <w:t>29</w:t>
      </w:r>
      <w:r w:rsidR="00D37705">
        <w:t>.20</w:t>
      </w:r>
      <w:r w:rsidR="008A0659">
        <w:t>23</w:t>
      </w:r>
      <w:r>
        <w:t xml:space="preserve">; </w:t>
      </w:r>
      <w:hyperlink r:id="rId12" w:history="1">
        <w:r w:rsidR="008A0659">
          <w:rPr>
            <w:rStyle w:val="Hyperlink"/>
          </w:rPr>
          <w:t>May 2022 National Occupational Employment and Wage Estimates (bls.gov)</w:t>
        </w:r>
      </w:hyperlink>
    </w:p>
    <w:p w:rsidR="00D01884" w:rsidP="00D01884" w14:paraId="37896213" w14:textId="77777777">
      <w:pPr>
        <w:pStyle w:val="ListParagraph"/>
      </w:pPr>
    </w:p>
    <w:p w:rsidR="00D01884" w:rsidP="00A934DE" w14:paraId="0A7EA4EA" w14:textId="3C2265C8">
      <w:pPr>
        <w:pStyle w:val="ListParagraph"/>
        <w:numPr>
          <w:ilvl w:val="0"/>
          <w:numId w:val="58"/>
        </w:numPr>
        <w:ind w:left="360"/>
      </w:pPr>
      <w:r>
        <w:t>U.S. Office of Personnel Management.</w:t>
      </w:r>
      <w:r w:rsidR="00FE328A">
        <w:t xml:space="preserve"> January 2023. Pay &amp; Leave, Salaries and Wages</w:t>
      </w:r>
      <w:r w:rsidR="002C5BA2">
        <w:t xml:space="preserve">. Accessed 11.29.2023; </w:t>
      </w:r>
      <w:hyperlink r:id="rId13" w:history="1">
        <w:r w:rsidR="002C5BA2">
          <w:rPr>
            <w:rStyle w:val="Hyperlink"/>
          </w:rPr>
          <w:t>Pay &amp; Leave : Salaries &amp; Wages - OPM.gov</w:t>
        </w:r>
      </w:hyperlink>
    </w:p>
    <w:p w:rsidR="00A934DE" w:rsidP="00A934DE" w14:paraId="71457048" w14:textId="77777777">
      <w:pPr>
        <w:pStyle w:val="ListParagraph"/>
      </w:pPr>
    </w:p>
    <w:p w:rsidR="2B2F42B0" w:rsidP="2B2F42B0" w14:paraId="238E83D9" w14:textId="559B50D4">
      <w:pPr>
        <w:pStyle w:val="Heading3"/>
        <w:spacing w:after="0" w:line="240" w:lineRule="auto"/>
      </w:pPr>
    </w:p>
    <w:p w:rsidR="00C62C8F" w:rsidP="003E79FE" w14:paraId="744B96D9" w14:textId="3B789E9A">
      <w:pPr>
        <w:pStyle w:val="Heading3"/>
        <w:spacing w:after="0" w:line="240" w:lineRule="auto"/>
      </w:pPr>
      <w:bookmarkStart w:id="36" w:name="_Toc413834880"/>
      <w:bookmarkStart w:id="37" w:name="_Toc155601293"/>
      <w:r>
        <w:t xml:space="preserve">LIST OF ATTACHMENTS </w:t>
      </w:r>
      <w:bookmarkEnd w:id="36"/>
      <w:bookmarkEnd w:id="37"/>
    </w:p>
    <w:p w:rsidR="00AA4EF7" w:rsidRPr="00353392" w:rsidP="2B2F42B0" w14:paraId="284F5541" w14:textId="2B3CDC8D"/>
    <w:p w:rsidR="294FC18C" w:rsidP="2B2F42B0" w14:paraId="68F4FEC6" w14:textId="5F70725A">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A: Public Health Service Act </w:t>
      </w:r>
    </w:p>
    <w:p w:rsidR="2B2F42B0" w:rsidP="2B2F42B0" w14:paraId="4C26F885" w14:textId="1A5AB2E7">
      <w:pPr>
        <w:spacing w:after="0" w:line="240" w:lineRule="auto"/>
        <w:rPr>
          <w:rFonts w:ascii="Cambria" w:eastAsia="Cambria" w:hAnsi="Cambria" w:cs="Cambria"/>
          <w:color w:val="000000" w:themeColor="text1"/>
        </w:rPr>
      </w:pPr>
    </w:p>
    <w:p w:rsidR="294FC18C" w:rsidP="2B2F42B0" w14:paraId="6642B562" w14:textId="3203A439">
      <w:pPr>
        <w:spacing w:after="0" w:line="240" w:lineRule="auto"/>
        <w:rPr>
          <w:rFonts w:ascii="Cambria" w:eastAsia="Cambria" w:hAnsi="Cambria" w:cs="Cambria"/>
          <w:color w:val="000000" w:themeColor="text1"/>
        </w:rPr>
      </w:pPr>
      <w:r w:rsidRPr="2B2F42B0">
        <w:rPr>
          <w:rStyle w:val="eop"/>
          <w:rFonts w:ascii="Cambria" w:eastAsia="Cambria" w:hAnsi="Cambria" w:cs="Cambria"/>
          <w:color w:val="000000" w:themeColor="text1"/>
        </w:rPr>
        <w:t>Attachment B: Federal Register Notice</w:t>
      </w:r>
    </w:p>
    <w:p w:rsidR="294FC18C" w:rsidP="2B2F42B0" w14:paraId="7ED2B492" w14:textId="3B68B1F7">
      <w:pPr>
        <w:spacing w:after="0" w:line="240" w:lineRule="auto"/>
        <w:rPr>
          <w:rFonts w:ascii="Cambria" w:eastAsia="Cambria" w:hAnsi="Cambria" w:cs="Cambria"/>
          <w:color w:val="000000" w:themeColor="text1"/>
        </w:rPr>
      </w:pPr>
      <w:r w:rsidRPr="2B2F42B0">
        <w:rPr>
          <w:rStyle w:val="eop"/>
          <w:rFonts w:ascii="Cambria" w:eastAsia="Cambria" w:hAnsi="Cambria" w:cs="Cambria"/>
          <w:color w:val="000000" w:themeColor="text1"/>
        </w:rPr>
        <w:t>Attachment B-1: Published Federal Register Notice</w:t>
      </w:r>
    </w:p>
    <w:p w:rsidR="294FC18C" w:rsidP="2B2F42B0" w14:paraId="4D140CAA" w14:textId="367BBF3C">
      <w:pPr>
        <w:spacing w:after="0" w:line="240" w:lineRule="auto"/>
        <w:rPr>
          <w:rFonts w:ascii="Cambria" w:eastAsia="Cambria" w:hAnsi="Cambria" w:cs="Cambria"/>
          <w:color w:val="000000" w:themeColor="text1"/>
        </w:rPr>
      </w:pPr>
      <w:r w:rsidRPr="2B2F42B0">
        <w:rPr>
          <w:rStyle w:val="eop"/>
          <w:rFonts w:ascii="Cambria" w:eastAsia="Cambria" w:hAnsi="Cambria" w:cs="Cambria"/>
          <w:color w:val="000000" w:themeColor="text1"/>
        </w:rPr>
        <w:t>Attachment B-2: Public Comments</w:t>
      </w:r>
    </w:p>
    <w:p w:rsidR="2B2F42B0" w:rsidP="2B2F42B0" w14:paraId="7C7A7EAD" w14:textId="4B2EBD6F">
      <w:pPr>
        <w:spacing w:after="0" w:line="240" w:lineRule="auto"/>
        <w:rPr>
          <w:rFonts w:ascii="Cambria" w:eastAsia="Cambria" w:hAnsi="Cambria" w:cs="Cambria"/>
          <w:color w:val="000000" w:themeColor="text1"/>
        </w:rPr>
      </w:pPr>
    </w:p>
    <w:p w:rsidR="294FC18C" w:rsidP="2B2F42B0" w14:paraId="709EA1B3" w14:textId="330C13F2">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C: DWD Standard Alumni Survey Questions </w:t>
      </w:r>
    </w:p>
    <w:p w:rsidR="2B2F42B0" w:rsidP="2B2F42B0" w14:paraId="737C1B48" w14:textId="4BC9AC04">
      <w:pPr>
        <w:spacing w:after="0" w:line="240" w:lineRule="auto"/>
        <w:rPr>
          <w:rFonts w:ascii="Cambria" w:eastAsia="Cambria" w:hAnsi="Cambria" w:cs="Cambria"/>
          <w:color w:val="000000" w:themeColor="text1"/>
        </w:rPr>
      </w:pPr>
    </w:p>
    <w:p w:rsidR="294FC18C" w:rsidP="2B2F42B0" w14:paraId="137FD1FE" w14:textId="569D70A1">
      <w:pPr>
        <w:spacing w:after="0" w:line="240" w:lineRule="auto"/>
        <w:rPr>
          <w:rFonts w:ascii="Segoe UI" w:eastAsia="Segoe UI" w:hAnsi="Segoe UI" w:cs="Segoe UI"/>
          <w:color w:val="000000" w:themeColor="text1"/>
          <w:sz w:val="18"/>
          <w:szCs w:val="18"/>
        </w:rPr>
      </w:pPr>
      <w:r w:rsidRPr="2B2F42B0">
        <w:rPr>
          <w:rStyle w:val="normaltextrun"/>
          <w:rFonts w:ascii="Cambria" w:eastAsia="Cambria" w:hAnsi="Cambria" w:cs="Cambria"/>
          <w:color w:val="000000" w:themeColor="text1"/>
        </w:rPr>
        <w:t>Attachment D: Alumni Survey Screen Shots </w:t>
      </w:r>
      <w:r>
        <w:t>(example)</w:t>
      </w:r>
    </w:p>
    <w:p w:rsidR="2B2F42B0" w:rsidP="2B2F42B0" w14:paraId="3618C75E" w14:textId="3503DDA1">
      <w:pPr>
        <w:spacing w:after="0" w:line="240" w:lineRule="auto"/>
        <w:rPr>
          <w:rFonts w:ascii="Cambria" w:eastAsia="Cambria" w:hAnsi="Cambria" w:cs="Cambria"/>
          <w:color w:val="000000" w:themeColor="text1"/>
        </w:rPr>
      </w:pPr>
    </w:p>
    <w:p w:rsidR="294FC18C" w:rsidP="2B2F42B0" w14:paraId="4964E496" w14:textId="79D5279A">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E: EEP Alumni Survey </w:t>
      </w:r>
    </w:p>
    <w:p w:rsidR="294FC18C" w:rsidP="2B2F42B0" w14:paraId="6DB8CE6A" w14:textId="56BCFDF6">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E-1: EEP Alumni Survey Initial Invitation Email </w:t>
      </w:r>
    </w:p>
    <w:p w:rsidR="294FC18C" w:rsidP="2B2F42B0" w14:paraId="30269F3B" w14:textId="18413D37">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E-2: EEP Alumni Survey Invitation Reminder Email </w:t>
      </w:r>
    </w:p>
    <w:p w:rsidR="2B2F42B0" w:rsidP="2B2F42B0" w14:paraId="6477AFDE" w14:textId="3BDF30C5">
      <w:pPr>
        <w:spacing w:after="0" w:line="240" w:lineRule="auto"/>
        <w:rPr>
          <w:rFonts w:ascii="Segoe UI" w:eastAsia="Segoe UI" w:hAnsi="Segoe UI" w:cs="Segoe UI"/>
          <w:color w:val="000000" w:themeColor="text1"/>
          <w:sz w:val="18"/>
          <w:szCs w:val="18"/>
        </w:rPr>
      </w:pPr>
    </w:p>
    <w:p w:rsidR="294FC18C" w:rsidP="2B2F42B0" w14:paraId="5C2ECAF3" w14:textId="033C7C3F">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F: EFP Alumni Survey </w:t>
      </w:r>
    </w:p>
    <w:p w:rsidR="294FC18C" w:rsidP="2B2F42B0" w14:paraId="7A711E43" w14:textId="0D2F9FF4">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F-1: EFP Alumni Survey Initial Invitation Email </w:t>
      </w:r>
    </w:p>
    <w:p w:rsidR="294FC18C" w:rsidP="2B2F42B0" w14:paraId="29E9E405" w14:textId="6376C07F">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F-2: EFP Alumni Survey Invitation Reminder Email </w:t>
      </w:r>
    </w:p>
    <w:p w:rsidR="2B2F42B0" w:rsidP="2B2F42B0" w14:paraId="60944E59" w14:textId="4495836A">
      <w:pPr>
        <w:spacing w:after="0" w:line="240" w:lineRule="auto"/>
        <w:rPr>
          <w:rFonts w:ascii="Segoe UI" w:eastAsia="Segoe UI" w:hAnsi="Segoe UI" w:cs="Segoe UI"/>
          <w:color w:val="000000" w:themeColor="text1"/>
          <w:sz w:val="18"/>
          <w:szCs w:val="18"/>
        </w:rPr>
      </w:pPr>
    </w:p>
    <w:p w:rsidR="294FC18C" w:rsidP="2B2F42B0" w14:paraId="56815519" w14:textId="55CC8DFC">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G: EIS/LLS Alumni Survey </w:t>
      </w:r>
    </w:p>
    <w:p w:rsidR="294FC18C" w:rsidP="2B2F42B0" w14:paraId="07525335" w14:textId="474A7362">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G-1: EIS/LLS Alumni Survey Initial Invitation Email </w:t>
      </w:r>
    </w:p>
    <w:p w:rsidR="294FC18C" w:rsidP="2B2F42B0" w14:paraId="1B749D21" w14:textId="7E746927">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G-2: EIS/LLS Alumni Survey Invitation Reminder Email </w:t>
      </w:r>
    </w:p>
    <w:p w:rsidR="2B2F42B0" w:rsidP="2B2F42B0" w14:paraId="7F6FCD38" w14:textId="748BB268">
      <w:pPr>
        <w:spacing w:after="0" w:line="240" w:lineRule="auto"/>
        <w:rPr>
          <w:rFonts w:ascii="Segoe UI" w:eastAsia="Segoe UI" w:hAnsi="Segoe UI" w:cs="Segoe UI"/>
          <w:color w:val="000000" w:themeColor="text1"/>
          <w:sz w:val="18"/>
          <w:szCs w:val="18"/>
        </w:rPr>
      </w:pPr>
    </w:p>
    <w:p w:rsidR="294FC18C" w:rsidP="2B2F42B0" w14:paraId="5D26D9D2" w14:textId="590B12C3">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H: FLIGHT Alumni Survey </w:t>
      </w:r>
    </w:p>
    <w:p w:rsidR="294FC18C" w:rsidP="2B2F42B0" w14:paraId="2E6CA9B2" w14:textId="360827E0">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H-1: FLIGHT Alumni Survey Initial Invitation Email </w:t>
      </w:r>
    </w:p>
    <w:p w:rsidR="294FC18C" w:rsidP="2B2F42B0" w14:paraId="258D90D8" w14:textId="3444C4D5">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H-2: FLIGHT Alumni Survey Invitation Reminder Email </w:t>
      </w:r>
    </w:p>
    <w:p w:rsidR="2B2F42B0" w:rsidP="2B2F42B0" w14:paraId="15CEC462" w14:textId="654E3D39">
      <w:pPr>
        <w:spacing w:after="0" w:line="240" w:lineRule="auto"/>
        <w:rPr>
          <w:rFonts w:ascii="Segoe UI" w:eastAsia="Segoe UI" w:hAnsi="Segoe UI" w:cs="Segoe UI"/>
          <w:color w:val="000000" w:themeColor="text1"/>
          <w:sz w:val="18"/>
          <w:szCs w:val="18"/>
        </w:rPr>
      </w:pPr>
    </w:p>
    <w:p w:rsidR="294FC18C" w:rsidP="2B2F42B0" w14:paraId="4C4912A8" w14:textId="3D0E1755">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I: PE Alumni Survey </w:t>
      </w:r>
    </w:p>
    <w:p w:rsidR="294FC18C" w:rsidP="2B2F42B0" w14:paraId="3BCE5243" w14:textId="339E8E59">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I-1: PE Alumni Survey Initial Invitation Email </w:t>
      </w:r>
    </w:p>
    <w:p w:rsidR="294FC18C" w:rsidP="2B2F42B0" w14:paraId="4EF64272" w14:textId="5FA04D66">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I-2: PE Alumni Survey Invitation Reminder Email </w:t>
      </w:r>
    </w:p>
    <w:p w:rsidR="2B2F42B0" w:rsidP="2B2F42B0" w14:paraId="66670683" w14:textId="514A545C">
      <w:pPr>
        <w:spacing w:after="0" w:line="240" w:lineRule="auto"/>
        <w:rPr>
          <w:rFonts w:ascii="Cambria" w:eastAsia="Cambria" w:hAnsi="Cambria" w:cs="Cambria"/>
          <w:color w:val="000000" w:themeColor="text1"/>
        </w:rPr>
      </w:pPr>
    </w:p>
    <w:p w:rsidR="294FC18C" w:rsidP="2B2F42B0" w14:paraId="73153ED3" w14:textId="35E95B00">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J: PHIPF Alumni Survey </w:t>
      </w:r>
    </w:p>
    <w:p w:rsidR="294FC18C" w:rsidP="2B2F42B0" w14:paraId="4DD4A346" w14:textId="22C1160C">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J-1: PHIPF Alumni Survey Initial Invitation Email </w:t>
      </w:r>
    </w:p>
    <w:p w:rsidR="294FC18C" w:rsidP="2B2F42B0" w14:paraId="3529E445" w14:textId="22BC2357">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J-2: PHIPF Alumni Survey Invitation Reminder Email </w:t>
      </w:r>
    </w:p>
    <w:p w:rsidR="2B2F42B0" w:rsidP="2B2F42B0" w14:paraId="01D3DE88" w14:textId="52EAED49">
      <w:pPr>
        <w:spacing w:after="0" w:line="240" w:lineRule="auto"/>
        <w:rPr>
          <w:rFonts w:ascii="Segoe UI" w:eastAsia="Segoe UI" w:hAnsi="Segoe UI" w:cs="Segoe UI"/>
          <w:color w:val="000000" w:themeColor="text1"/>
          <w:sz w:val="18"/>
          <w:szCs w:val="18"/>
        </w:rPr>
      </w:pPr>
    </w:p>
    <w:p w:rsidR="294FC18C" w:rsidP="2B2F42B0" w14:paraId="21C2A08B" w14:textId="660762F9">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K: PHAP Alumni Survey </w:t>
      </w:r>
    </w:p>
    <w:p w:rsidR="294FC18C" w:rsidP="2B2F42B0" w14:paraId="7679A50C" w14:textId="272D4D3F">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K-1: PHAP Alumni Survey Initial Invitation Email </w:t>
      </w:r>
    </w:p>
    <w:p w:rsidR="294FC18C" w:rsidP="2B2F42B0" w14:paraId="4FF27448" w14:textId="5F87EAF6">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K-2: PHAP Alumni Survey Invitation Reminder Email </w:t>
      </w:r>
    </w:p>
    <w:p w:rsidR="2B2F42B0" w:rsidP="2B2F42B0" w14:paraId="26D300AB" w14:textId="268C1C35">
      <w:pPr>
        <w:spacing w:after="0" w:line="240" w:lineRule="auto"/>
        <w:rPr>
          <w:rFonts w:ascii="Cambria" w:eastAsia="Cambria" w:hAnsi="Cambria" w:cs="Cambria"/>
          <w:color w:val="000000" w:themeColor="text1"/>
        </w:rPr>
      </w:pPr>
    </w:p>
    <w:p w:rsidR="294FC18C" w:rsidP="2B2F42B0" w14:paraId="26B65550" w14:textId="7F0269CA">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L: SAF Alumni Survey  </w:t>
      </w:r>
    </w:p>
    <w:p w:rsidR="294FC18C" w:rsidP="2B2F42B0" w14:paraId="67264666" w14:textId="1C31EC61">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L-1: SAF Alumni Survey Initial Invitation Email </w:t>
      </w:r>
    </w:p>
    <w:p w:rsidR="294FC18C" w:rsidP="2B2F42B0" w14:paraId="65E479AB" w14:textId="4C4DBF02">
      <w:pPr>
        <w:spacing w:after="0" w:line="240" w:lineRule="auto"/>
        <w:rPr>
          <w:rFonts w:ascii="Cambria" w:eastAsia="Cambria" w:hAnsi="Cambria" w:cs="Cambria"/>
          <w:color w:val="000000" w:themeColor="text1"/>
        </w:rPr>
      </w:pPr>
      <w:r w:rsidRPr="2B2F42B0">
        <w:rPr>
          <w:rStyle w:val="normaltextrun"/>
          <w:rFonts w:ascii="Cambria" w:eastAsia="Cambria" w:hAnsi="Cambria" w:cs="Cambria"/>
          <w:color w:val="000000" w:themeColor="text1"/>
        </w:rPr>
        <w:t>Attachment L-2: SAF Alumni Survey Invitation Reminder Email </w:t>
      </w:r>
    </w:p>
    <w:p w:rsidR="2B2F42B0" w:rsidP="2B2F42B0" w14:paraId="01E4C1BF" w14:textId="7DE74B6A">
      <w:pPr>
        <w:spacing w:after="0" w:line="240" w:lineRule="auto"/>
        <w:rPr>
          <w:rFonts w:ascii="Segoe UI" w:eastAsia="Segoe UI" w:hAnsi="Segoe UI" w:cs="Segoe UI"/>
          <w:color w:val="000000" w:themeColor="text1"/>
          <w:sz w:val="18"/>
          <w:szCs w:val="18"/>
        </w:rPr>
      </w:pPr>
    </w:p>
    <w:p w:rsidR="294FC18C" w:rsidP="2B2F42B0" w14:paraId="62F0E643" w14:textId="4D456025">
      <w:pPr>
        <w:spacing w:after="0" w:line="240" w:lineRule="auto"/>
        <w:rPr>
          <w:rFonts w:ascii="Cambria" w:eastAsia="Cambria" w:hAnsi="Cambria" w:cs="Cambria"/>
          <w:color w:val="000000" w:themeColor="text1"/>
        </w:rPr>
      </w:pPr>
      <w:r w:rsidRPr="33170FA9">
        <w:rPr>
          <w:rStyle w:val="normaltextrun"/>
          <w:rFonts w:ascii="Cambria" w:eastAsia="Cambria" w:hAnsi="Cambria" w:cs="Cambria"/>
          <w:color w:val="000000" w:themeColor="text1"/>
        </w:rPr>
        <w:t>Attachment M: Privacy Act Checklist </w:t>
      </w:r>
    </w:p>
    <w:p w:rsidR="294FC18C" w:rsidP="2B2F42B0" w14:paraId="361868D8" w14:textId="64685BA6">
      <w:pPr>
        <w:spacing w:after="0" w:line="240" w:lineRule="auto"/>
        <w:rPr>
          <w:rFonts w:ascii="Cambria" w:eastAsia="Cambria" w:hAnsi="Cambria" w:cs="Cambria"/>
          <w:color w:val="000000" w:themeColor="text1"/>
        </w:rPr>
      </w:pPr>
      <w:r w:rsidRPr="2B2F42B0">
        <w:rPr>
          <w:rStyle w:val="eop"/>
          <w:rFonts w:ascii="Cambria" w:eastAsia="Cambria" w:hAnsi="Cambria" w:cs="Cambria"/>
          <w:color w:val="000000" w:themeColor="text1"/>
        </w:rPr>
        <w:t>Attachment N: Acronyms</w:t>
      </w:r>
    </w:p>
    <w:p w:rsidR="2B2F42B0" w:rsidP="2B2F42B0" w14:paraId="15C0AAAC" w14:textId="0BAF21B4"/>
    <w:sectPr w:rsidSect="0063600C">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0077818"/>
      <w:docPartObj>
        <w:docPartGallery w:val="Page Numbers (Bottom of Page)"/>
        <w:docPartUnique/>
      </w:docPartObj>
    </w:sdtPr>
    <w:sdtContent>
      <w:sdt>
        <w:sdtPr>
          <w:id w:val="860082579"/>
          <w:docPartObj>
            <w:docPartGallery w:val="Page Numbers (Top of Page)"/>
            <w:docPartUnique/>
          </w:docPartObj>
        </w:sdtPr>
        <w:sdtContent>
          <w:p w:rsidR="00FE7162" w14:paraId="0D2B324D" w14:textId="74D833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27B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27B0">
              <w:rPr>
                <w:b/>
                <w:bCs/>
                <w:noProof/>
              </w:rPr>
              <w:t>8</w:t>
            </w:r>
            <w:r>
              <w:rPr>
                <w:b/>
                <w:bCs/>
                <w:sz w:val="24"/>
                <w:szCs w:val="24"/>
              </w:rPr>
              <w:fldChar w:fldCharType="end"/>
            </w:r>
          </w:p>
        </w:sdtContent>
      </w:sdt>
    </w:sdtContent>
  </w:sdt>
  <w:p w:rsidR="00FE7162" w14:paraId="3E0046B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8182A"/>
    <w:multiLevelType w:val="hybridMultilevel"/>
    <w:tmpl w:val="4E22C5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17CD5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2AB2A1"/>
    <w:multiLevelType w:val="hybridMultilevel"/>
    <w:tmpl w:val="FFFFFFFF"/>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B1187E"/>
    <w:multiLevelType w:val="hybridMultilevel"/>
    <w:tmpl w:val="A7E45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99DB12"/>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107694"/>
    <w:multiLevelType w:val="hybridMultilevel"/>
    <w:tmpl w:val="CD26E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9EBA84"/>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8B367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C21C04"/>
    <w:multiLevelType w:val="hybridMultilevel"/>
    <w:tmpl w:val="FE34C172"/>
    <w:lvl w:ilvl="0">
      <w:start w:val="1"/>
      <w:numFmt w:val="decimal"/>
      <w:lvlText w:val="%1."/>
      <w:lvlJc w:val="left"/>
      <w:pPr>
        <w:ind w:left="90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266D0F"/>
    <w:multiLevelType w:val="hybridMultilevel"/>
    <w:tmpl w:val="550E7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0000F7"/>
    <w:multiLevelType w:val="hybridMultilevel"/>
    <w:tmpl w:val="0DD27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2BCC96"/>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D946AD3"/>
    <w:multiLevelType w:val="hybridMultilevel"/>
    <w:tmpl w:val="FB6629B4"/>
    <w:lvl w:ilvl="0">
      <w:start w:val="1"/>
      <w:numFmt w:val="decimal"/>
      <w:pStyle w:val="Heading4"/>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8BE715"/>
    <w:multiLevelType w:val="hybrid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497734"/>
    <w:multiLevelType w:val="hybridMultilevel"/>
    <w:tmpl w:val="F1C6E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FCF4DAB"/>
    <w:multiLevelType w:val="hybridMultilevel"/>
    <w:tmpl w:val="755E1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6530D6"/>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6B2431"/>
    <w:multiLevelType w:val="hybridMultilevel"/>
    <w:tmpl w:val="4EE2CA5E"/>
    <w:lvl w:ilvl="0">
      <w:start w:val="0"/>
      <w:numFmt w:val="bullet"/>
      <w:lvlText w:val=""/>
      <w:lvlJc w:val="left"/>
      <w:pPr>
        <w:ind w:left="720" w:hanging="360"/>
      </w:pPr>
      <w:rPr>
        <w:rFonts w:ascii="Wingdings" w:hAnsi="Wingdings" w:eastAsiaTheme="minorEastAsia" w:cs="Aria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EB5CBD"/>
    <w:multiLevelType w:val="hybridMultilevel"/>
    <w:tmpl w:val="52B2EB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C904166"/>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FC556B"/>
    <w:multiLevelType w:val="hybridMultilevel"/>
    <w:tmpl w:val="69D690BA"/>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3DF94708"/>
    <w:multiLevelType w:val="hybridMultilevel"/>
    <w:tmpl w:val="FFFFFFFF"/>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D2D34A"/>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4F556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932D8BE"/>
    <w:multiLevelType w:val="hybrid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C4CCA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69567D"/>
    <w:multiLevelType w:val="hybridMultilevel"/>
    <w:tmpl w:val="D5C211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031A2CE"/>
    <w:multiLevelType w:val="hybridMultilevel"/>
    <w:tmpl w:val="FFFFFFFF"/>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DF0EB4"/>
    <w:multiLevelType w:val="hybridMultilevel"/>
    <w:tmpl w:val="7C3C7FEE"/>
    <w:lvl w:ilvl="0">
      <w:start w:val="1"/>
      <w:numFmt w:val="bullet"/>
      <w:lvlText w:val="o"/>
      <w:lvlJc w:val="left"/>
      <w:pPr>
        <w:ind w:left="1530" w:hanging="360"/>
      </w:pPr>
      <w:rPr>
        <w:rFonts w:ascii="Courier New" w:hAnsi="Courier New" w:cs="Courier New" w:hint="default"/>
      </w:rPr>
    </w:lvl>
    <w:lvl w:ilvl="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5AE95EC2"/>
    <w:multiLevelType w:val="hybridMultilevel"/>
    <w:tmpl w:val="1DDA9944"/>
    <w:lvl w:ilvl="0">
      <w:start w:val="1"/>
      <w:numFmt w:val="bullet"/>
      <w:lvlText w:val=""/>
      <w:lvlJc w:val="left"/>
      <w:pPr>
        <w:ind w:left="650" w:hanging="360"/>
      </w:pPr>
      <w:rPr>
        <w:rFonts w:ascii="Symbol" w:hAnsi="Symbol" w:hint="default"/>
      </w:rPr>
    </w:lvl>
    <w:lvl w:ilvl="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31">
    <w:nsid w:val="5DEED6A3"/>
    <w:multiLevelType w:val="hybridMultilevel"/>
    <w:tmpl w:val="FFFFFFFF"/>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CB2877"/>
    <w:multiLevelType w:val="hybridMultilevel"/>
    <w:tmpl w:val="1428C71A"/>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3">
    <w:nsid w:val="61D6E54B"/>
    <w:multiLevelType w:val="hybridMultilevel"/>
    <w:tmpl w:val="FFFFFFFF"/>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1A46C1"/>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465EF4"/>
    <w:multiLevelType w:val="hybridMultilevel"/>
    <w:tmpl w:val="05D646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B80560E"/>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356C13"/>
    <w:multiLevelType w:val="hybrid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DB80147"/>
    <w:multiLevelType w:val="hybridMultilevel"/>
    <w:tmpl w:val="094050F4"/>
    <w:lvl w:ilvl="0">
      <w:start w:val="1"/>
      <w:numFmt w:val="decimal"/>
      <w:lvlText w:val="%1."/>
      <w:lvlJc w:val="left"/>
      <w:pPr>
        <w:ind w:left="63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9C4BFC"/>
    <w:multiLevelType w:val="hybridMultilevel"/>
    <w:tmpl w:val="FFFFFFFF"/>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0007B30"/>
    <w:multiLevelType w:val="hybridMultilevel"/>
    <w:tmpl w:val="86643C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726244"/>
    <w:multiLevelType w:val="hybridMultilevel"/>
    <w:tmpl w:val="1124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5E001A"/>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213F81"/>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8D566D5"/>
    <w:multiLevelType w:val="hybridMultilevel"/>
    <w:tmpl w:val="9D24E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EB9752"/>
    <w:multiLevelType w:val="hybrid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1E119E"/>
    <w:multiLevelType w:val="hybridMultilevel"/>
    <w:tmpl w:val="D05E22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7162433">
    <w:abstractNumId w:val="1"/>
  </w:num>
  <w:num w:numId="2" w16cid:durableId="1825506737">
    <w:abstractNumId w:val="24"/>
  </w:num>
  <w:num w:numId="3" w16cid:durableId="283582922">
    <w:abstractNumId w:val="31"/>
  </w:num>
  <w:num w:numId="4" w16cid:durableId="1602297105">
    <w:abstractNumId w:val="22"/>
  </w:num>
  <w:num w:numId="5" w16cid:durableId="598222403">
    <w:abstractNumId w:val="45"/>
  </w:num>
  <w:num w:numId="6" w16cid:durableId="1962104724">
    <w:abstractNumId w:val="39"/>
  </w:num>
  <w:num w:numId="7" w16cid:durableId="911499261">
    <w:abstractNumId w:val="11"/>
  </w:num>
  <w:num w:numId="8" w16cid:durableId="2028017609">
    <w:abstractNumId w:val="4"/>
  </w:num>
  <w:num w:numId="9" w16cid:durableId="1633172151">
    <w:abstractNumId w:val="37"/>
  </w:num>
  <w:num w:numId="10" w16cid:durableId="516233542">
    <w:abstractNumId w:val="34"/>
  </w:num>
  <w:num w:numId="11" w16cid:durableId="1095320884">
    <w:abstractNumId w:val="43"/>
  </w:num>
  <w:num w:numId="12" w16cid:durableId="1518275494">
    <w:abstractNumId w:val="42"/>
  </w:num>
  <w:num w:numId="13" w16cid:durableId="652951346">
    <w:abstractNumId w:val="7"/>
  </w:num>
  <w:num w:numId="14" w16cid:durableId="2111392408">
    <w:abstractNumId w:val="33"/>
  </w:num>
  <w:num w:numId="15" w16cid:durableId="1549488236">
    <w:abstractNumId w:val="2"/>
  </w:num>
  <w:num w:numId="16" w16cid:durableId="808865119">
    <w:abstractNumId w:val="25"/>
  </w:num>
  <w:num w:numId="17" w16cid:durableId="1196188490">
    <w:abstractNumId w:val="28"/>
  </w:num>
  <w:num w:numId="18" w16cid:durableId="26682679">
    <w:abstractNumId w:val="20"/>
  </w:num>
  <w:num w:numId="19" w16cid:durableId="1183057256">
    <w:abstractNumId w:val="6"/>
  </w:num>
  <w:num w:numId="20" w16cid:durableId="161092826">
    <w:abstractNumId w:val="13"/>
  </w:num>
  <w:num w:numId="21" w16cid:durableId="985208664">
    <w:abstractNumId w:val="36"/>
  </w:num>
  <w:num w:numId="22" w16cid:durableId="945187065">
    <w:abstractNumId w:val="17"/>
  </w:num>
  <w:num w:numId="23" w16cid:durableId="338897393">
    <w:abstractNumId w:val="23"/>
  </w:num>
  <w:num w:numId="24" w16cid:durableId="640384459">
    <w:abstractNumId w:val="26"/>
  </w:num>
  <w:num w:numId="25" w16cid:durableId="1505974418">
    <w:abstractNumId w:val="38"/>
  </w:num>
  <w:num w:numId="26" w16cid:durableId="1056393330">
    <w:abstractNumId w:val="18"/>
  </w:num>
  <w:num w:numId="27" w16cid:durableId="284819464">
    <w:abstractNumId w:val="46"/>
  </w:num>
  <w:num w:numId="28" w16cid:durableId="690761972">
    <w:abstractNumId w:val="12"/>
  </w:num>
  <w:num w:numId="29" w16cid:durableId="588974924">
    <w:abstractNumId w:val="35"/>
  </w:num>
  <w:num w:numId="30" w16cid:durableId="106580075">
    <w:abstractNumId w:val="19"/>
  </w:num>
  <w:num w:numId="31" w16cid:durableId="591355494">
    <w:abstractNumId w:val="21"/>
  </w:num>
  <w:num w:numId="32" w16cid:durableId="440420481">
    <w:abstractNumId w:val="30"/>
  </w:num>
  <w:num w:numId="33" w16cid:durableId="2125494900">
    <w:abstractNumId w:val="29"/>
  </w:num>
  <w:num w:numId="34" w16cid:durableId="389159269">
    <w:abstractNumId w:val="3"/>
  </w:num>
  <w:num w:numId="35" w16cid:durableId="225993056">
    <w:abstractNumId w:val="10"/>
  </w:num>
  <w:num w:numId="36" w16cid:durableId="297682560">
    <w:abstractNumId w:val="27"/>
  </w:num>
  <w:num w:numId="37" w16cid:durableId="1028406846">
    <w:abstractNumId w:val="12"/>
  </w:num>
  <w:num w:numId="38" w16cid:durableId="1787698995">
    <w:abstractNumId w:val="12"/>
  </w:num>
  <w:num w:numId="39" w16cid:durableId="1495992778">
    <w:abstractNumId w:val="12"/>
  </w:num>
  <w:num w:numId="40" w16cid:durableId="1434128230">
    <w:abstractNumId w:val="12"/>
  </w:num>
  <w:num w:numId="41" w16cid:durableId="1489176660">
    <w:abstractNumId w:val="12"/>
  </w:num>
  <w:num w:numId="42" w16cid:durableId="1583375942">
    <w:abstractNumId w:val="12"/>
  </w:num>
  <w:num w:numId="43" w16cid:durableId="1694382528">
    <w:abstractNumId w:val="12"/>
  </w:num>
  <w:num w:numId="44" w16cid:durableId="106627477">
    <w:abstractNumId w:val="12"/>
  </w:num>
  <w:num w:numId="45" w16cid:durableId="591013284">
    <w:abstractNumId w:val="12"/>
  </w:num>
  <w:num w:numId="46" w16cid:durableId="228199329">
    <w:abstractNumId w:val="12"/>
  </w:num>
  <w:num w:numId="47" w16cid:durableId="1595429982">
    <w:abstractNumId w:val="12"/>
  </w:num>
  <w:num w:numId="48" w16cid:durableId="1674643271">
    <w:abstractNumId w:val="12"/>
  </w:num>
  <w:num w:numId="49" w16cid:durableId="1237933590">
    <w:abstractNumId w:val="12"/>
  </w:num>
  <w:num w:numId="50" w16cid:durableId="1673532735">
    <w:abstractNumId w:val="12"/>
  </w:num>
  <w:num w:numId="51" w16cid:durableId="1302925827">
    <w:abstractNumId w:val="12"/>
  </w:num>
  <w:num w:numId="52" w16cid:durableId="1120490435">
    <w:abstractNumId w:val="12"/>
  </w:num>
  <w:num w:numId="53" w16cid:durableId="13725842">
    <w:abstractNumId w:val="12"/>
  </w:num>
  <w:num w:numId="54" w16cid:durableId="166948436">
    <w:abstractNumId w:val="12"/>
  </w:num>
  <w:num w:numId="55" w16cid:durableId="1598322042">
    <w:abstractNumId w:val="12"/>
  </w:num>
  <w:num w:numId="56" w16cid:durableId="1147475932">
    <w:abstractNumId w:val="44"/>
  </w:num>
  <w:num w:numId="57" w16cid:durableId="392197841">
    <w:abstractNumId w:val="0"/>
  </w:num>
  <w:num w:numId="58" w16cid:durableId="2020156136">
    <w:abstractNumId w:val="8"/>
  </w:num>
  <w:num w:numId="59" w16cid:durableId="1532767214">
    <w:abstractNumId w:val="15"/>
  </w:num>
  <w:num w:numId="60" w16cid:durableId="1308320942">
    <w:abstractNumId w:val="12"/>
  </w:num>
  <w:num w:numId="61" w16cid:durableId="1726222043">
    <w:abstractNumId w:val="40"/>
  </w:num>
  <w:num w:numId="62" w16cid:durableId="476730255">
    <w:abstractNumId w:val="32"/>
  </w:num>
  <w:num w:numId="63" w16cid:durableId="1012026356">
    <w:abstractNumId w:val="9"/>
  </w:num>
  <w:num w:numId="64" w16cid:durableId="1646468567">
    <w:abstractNumId w:val="41"/>
  </w:num>
  <w:num w:numId="65" w16cid:durableId="1496064969">
    <w:abstractNumId w:val="5"/>
  </w:num>
  <w:num w:numId="66" w16cid:durableId="258950579">
    <w:abstractNumId w:val="14"/>
  </w:num>
  <w:num w:numId="67" w16cid:durableId="731541969">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71"/>
    <w:rsid w:val="000051C2"/>
    <w:rsid w:val="0001145D"/>
    <w:rsid w:val="000122D5"/>
    <w:rsid w:val="00012E64"/>
    <w:rsid w:val="0001358B"/>
    <w:rsid w:val="00035E2C"/>
    <w:rsid w:val="000378DD"/>
    <w:rsid w:val="0004199E"/>
    <w:rsid w:val="00045925"/>
    <w:rsid w:val="00047B11"/>
    <w:rsid w:val="00051F69"/>
    <w:rsid w:val="00052952"/>
    <w:rsid w:val="00053CAE"/>
    <w:rsid w:val="0005710F"/>
    <w:rsid w:val="000579E7"/>
    <w:rsid w:val="00057D35"/>
    <w:rsid w:val="000608C7"/>
    <w:rsid w:val="00066EB2"/>
    <w:rsid w:val="0006794A"/>
    <w:rsid w:val="000722FB"/>
    <w:rsid w:val="00073A35"/>
    <w:rsid w:val="000776D6"/>
    <w:rsid w:val="0008307D"/>
    <w:rsid w:val="00091B81"/>
    <w:rsid w:val="000922BA"/>
    <w:rsid w:val="00093B9B"/>
    <w:rsid w:val="000940E3"/>
    <w:rsid w:val="00094D5F"/>
    <w:rsid w:val="000963D0"/>
    <w:rsid w:val="000A1873"/>
    <w:rsid w:val="000A65FC"/>
    <w:rsid w:val="000B0CDC"/>
    <w:rsid w:val="000C4415"/>
    <w:rsid w:val="000C527F"/>
    <w:rsid w:val="000C6B93"/>
    <w:rsid w:val="000C795D"/>
    <w:rsid w:val="000C7CB1"/>
    <w:rsid w:val="000D11F4"/>
    <w:rsid w:val="000E2CA3"/>
    <w:rsid w:val="000E3FC0"/>
    <w:rsid w:val="000E5A42"/>
    <w:rsid w:val="000F28A4"/>
    <w:rsid w:val="000F529E"/>
    <w:rsid w:val="000F6537"/>
    <w:rsid w:val="000F670D"/>
    <w:rsid w:val="000F7E3D"/>
    <w:rsid w:val="001062E9"/>
    <w:rsid w:val="00106306"/>
    <w:rsid w:val="00110074"/>
    <w:rsid w:val="00110C92"/>
    <w:rsid w:val="001135C7"/>
    <w:rsid w:val="001207B6"/>
    <w:rsid w:val="001237C7"/>
    <w:rsid w:val="00124029"/>
    <w:rsid w:val="0012443D"/>
    <w:rsid w:val="001249E7"/>
    <w:rsid w:val="00126CA5"/>
    <w:rsid w:val="00130D9C"/>
    <w:rsid w:val="00135240"/>
    <w:rsid w:val="00136B7E"/>
    <w:rsid w:val="00136D43"/>
    <w:rsid w:val="00146614"/>
    <w:rsid w:val="00150232"/>
    <w:rsid w:val="001550AF"/>
    <w:rsid w:val="00155E2C"/>
    <w:rsid w:val="0016387F"/>
    <w:rsid w:val="00165149"/>
    <w:rsid w:val="0016557D"/>
    <w:rsid w:val="0017348D"/>
    <w:rsid w:val="00176C21"/>
    <w:rsid w:val="00176E34"/>
    <w:rsid w:val="00180707"/>
    <w:rsid w:val="001810E3"/>
    <w:rsid w:val="00181239"/>
    <w:rsid w:val="0018179C"/>
    <w:rsid w:val="00181E2C"/>
    <w:rsid w:val="001825AF"/>
    <w:rsid w:val="001841AF"/>
    <w:rsid w:val="001842AE"/>
    <w:rsid w:val="00186CBB"/>
    <w:rsid w:val="00190640"/>
    <w:rsid w:val="001906B6"/>
    <w:rsid w:val="00190CA1"/>
    <w:rsid w:val="0019707A"/>
    <w:rsid w:val="001A0E48"/>
    <w:rsid w:val="001A1878"/>
    <w:rsid w:val="001A18FC"/>
    <w:rsid w:val="001A2378"/>
    <w:rsid w:val="001A2E9A"/>
    <w:rsid w:val="001A3739"/>
    <w:rsid w:val="001A51F6"/>
    <w:rsid w:val="001A66E2"/>
    <w:rsid w:val="001B0CDB"/>
    <w:rsid w:val="001B2D15"/>
    <w:rsid w:val="001B5460"/>
    <w:rsid w:val="001B58AD"/>
    <w:rsid w:val="001C2D17"/>
    <w:rsid w:val="001E6C50"/>
    <w:rsid w:val="001F132E"/>
    <w:rsid w:val="001F139A"/>
    <w:rsid w:val="001F39E1"/>
    <w:rsid w:val="001F6F3B"/>
    <w:rsid w:val="001F77F9"/>
    <w:rsid w:val="00202853"/>
    <w:rsid w:val="00202D82"/>
    <w:rsid w:val="002038D3"/>
    <w:rsid w:val="00206A61"/>
    <w:rsid w:val="00207A1C"/>
    <w:rsid w:val="00207C4D"/>
    <w:rsid w:val="0021278F"/>
    <w:rsid w:val="002128C9"/>
    <w:rsid w:val="0021647B"/>
    <w:rsid w:val="00217D2E"/>
    <w:rsid w:val="00222AB9"/>
    <w:rsid w:val="002248A5"/>
    <w:rsid w:val="002262CA"/>
    <w:rsid w:val="00230C4E"/>
    <w:rsid w:val="002310DE"/>
    <w:rsid w:val="00232E7C"/>
    <w:rsid w:val="0023475F"/>
    <w:rsid w:val="002359BC"/>
    <w:rsid w:val="0023750D"/>
    <w:rsid w:val="00240F48"/>
    <w:rsid w:val="002412BE"/>
    <w:rsid w:val="00241F0F"/>
    <w:rsid w:val="002425CE"/>
    <w:rsid w:val="00243334"/>
    <w:rsid w:val="00243AFE"/>
    <w:rsid w:val="00246C34"/>
    <w:rsid w:val="00247C92"/>
    <w:rsid w:val="00247EBF"/>
    <w:rsid w:val="00260747"/>
    <w:rsid w:val="002608DB"/>
    <w:rsid w:val="00261312"/>
    <w:rsid w:val="00262CB5"/>
    <w:rsid w:val="0026514A"/>
    <w:rsid w:val="00265F84"/>
    <w:rsid w:val="00272F3F"/>
    <w:rsid w:val="00275782"/>
    <w:rsid w:val="00281248"/>
    <w:rsid w:val="00281542"/>
    <w:rsid w:val="0028743A"/>
    <w:rsid w:val="002905AF"/>
    <w:rsid w:val="002917F2"/>
    <w:rsid w:val="00292300"/>
    <w:rsid w:val="002936A1"/>
    <w:rsid w:val="00294D9B"/>
    <w:rsid w:val="00297894"/>
    <w:rsid w:val="00297A57"/>
    <w:rsid w:val="002A0F37"/>
    <w:rsid w:val="002A26F5"/>
    <w:rsid w:val="002A7D86"/>
    <w:rsid w:val="002B671D"/>
    <w:rsid w:val="002C1C71"/>
    <w:rsid w:val="002C5BA2"/>
    <w:rsid w:val="002C6959"/>
    <w:rsid w:val="002D0867"/>
    <w:rsid w:val="002E02A9"/>
    <w:rsid w:val="002E2ED9"/>
    <w:rsid w:val="002E34DF"/>
    <w:rsid w:val="002E594D"/>
    <w:rsid w:val="002E71AA"/>
    <w:rsid w:val="002F6708"/>
    <w:rsid w:val="002F69CF"/>
    <w:rsid w:val="002F6D82"/>
    <w:rsid w:val="002F7826"/>
    <w:rsid w:val="0030513A"/>
    <w:rsid w:val="00307DE2"/>
    <w:rsid w:val="003115A5"/>
    <w:rsid w:val="0031227A"/>
    <w:rsid w:val="00312C13"/>
    <w:rsid w:val="00313391"/>
    <w:rsid w:val="00317FB1"/>
    <w:rsid w:val="003334A4"/>
    <w:rsid w:val="003343EC"/>
    <w:rsid w:val="003365DF"/>
    <w:rsid w:val="00340D71"/>
    <w:rsid w:val="003441E4"/>
    <w:rsid w:val="0034541C"/>
    <w:rsid w:val="00345E28"/>
    <w:rsid w:val="00346281"/>
    <w:rsid w:val="00346DF5"/>
    <w:rsid w:val="00347311"/>
    <w:rsid w:val="00353392"/>
    <w:rsid w:val="003546E7"/>
    <w:rsid w:val="0035613A"/>
    <w:rsid w:val="00357248"/>
    <w:rsid w:val="003635AF"/>
    <w:rsid w:val="00370EBA"/>
    <w:rsid w:val="00371B2C"/>
    <w:rsid w:val="003728B8"/>
    <w:rsid w:val="00372EDD"/>
    <w:rsid w:val="00373820"/>
    <w:rsid w:val="00374473"/>
    <w:rsid w:val="00380807"/>
    <w:rsid w:val="00381D72"/>
    <w:rsid w:val="00381E54"/>
    <w:rsid w:val="00384448"/>
    <w:rsid w:val="003936F4"/>
    <w:rsid w:val="00394E53"/>
    <w:rsid w:val="003956B2"/>
    <w:rsid w:val="003964DD"/>
    <w:rsid w:val="0039756D"/>
    <w:rsid w:val="00397ACD"/>
    <w:rsid w:val="003A0248"/>
    <w:rsid w:val="003A1884"/>
    <w:rsid w:val="003A1E70"/>
    <w:rsid w:val="003A2F84"/>
    <w:rsid w:val="003A3839"/>
    <w:rsid w:val="003A42A7"/>
    <w:rsid w:val="003A488B"/>
    <w:rsid w:val="003A520F"/>
    <w:rsid w:val="003A574D"/>
    <w:rsid w:val="003B22C7"/>
    <w:rsid w:val="003B3809"/>
    <w:rsid w:val="003B3D11"/>
    <w:rsid w:val="003C038F"/>
    <w:rsid w:val="003C3584"/>
    <w:rsid w:val="003C36E3"/>
    <w:rsid w:val="003C3F40"/>
    <w:rsid w:val="003C4363"/>
    <w:rsid w:val="003C727A"/>
    <w:rsid w:val="003C7FD5"/>
    <w:rsid w:val="003D1ED5"/>
    <w:rsid w:val="003D68F3"/>
    <w:rsid w:val="003D69DC"/>
    <w:rsid w:val="003E1129"/>
    <w:rsid w:val="003E2E9E"/>
    <w:rsid w:val="003E3581"/>
    <w:rsid w:val="003E6ED9"/>
    <w:rsid w:val="003E74D2"/>
    <w:rsid w:val="003E778D"/>
    <w:rsid w:val="003E79FE"/>
    <w:rsid w:val="003E7FCE"/>
    <w:rsid w:val="003F089F"/>
    <w:rsid w:val="003F18F0"/>
    <w:rsid w:val="003F429A"/>
    <w:rsid w:val="003F51E4"/>
    <w:rsid w:val="003F7794"/>
    <w:rsid w:val="004027C3"/>
    <w:rsid w:val="004028F5"/>
    <w:rsid w:val="004037C7"/>
    <w:rsid w:val="004078A2"/>
    <w:rsid w:val="00410E3A"/>
    <w:rsid w:val="004129CA"/>
    <w:rsid w:val="004174BD"/>
    <w:rsid w:val="00422C8F"/>
    <w:rsid w:val="004275BA"/>
    <w:rsid w:val="0043124F"/>
    <w:rsid w:val="00432938"/>
    <w:rsid w:val="004341F5"/>
    <w:rsid w:val="00435E87"/>
    <w:rsid w:val="004365FC"/>
    <w:rsid w:val="00437638"/>
    <w:rsid w:val="00442EB2"/>
    <w:rsid w:val="00443D40"/>
    <w:rsid w:val="00445470"/>
    <w:rsid w:val="00445540"/>
    <w:rsid w:val="004537AA"/>
    <w:rsid w:val="00453C6C"/>
    <w:rsid w:val="004554B2"/>
    <w:rsid w:val="004621E2"/>
    <w:rsid w:val="0046420D"/>
    <w:rsid w:val="00466828"/>
    <w:rsid w:val="00466B34"/>
    <w:rsid w:val="00467043"/>
    <w:rsid w:val="004732BD"/>
    <w:rsid w:val="004742E2"/>
    <w:rsid w:val="004753E9"/>
    <w:rsid w:val="00475524"/>
    <w:rsid w:val="00477104"/>
    <w:rsid w:val="004816D3"/>
    <w:rsid w:val="00483BCF"/>
    <w:rsid w:val="004866F5"/>
    <w:rsid w:val="004867D5"/>
    <w:rsid w:val="004923F0"/>
    <w:rsid w:val="00492A54"/>
    <w:rsid w:val="00494D5A"/>
    <w:rsid w:val="004A388B"/>
    <w:rsid w:val="004B5045"/>
    <w:rsid w:val="004B5268"/>
    <w:rsid w:val="004B5AB9"/>
    <w:rsid w:val="004B7CFF"/>
    <w:rsid w:val="004C0D78"/>
    <w:rsid w:val="004C1755"/>
    <w:rsid w:val="004C569D"/>
    <w:rsid w:val="004D134D"/>
    <w:rsid w:val="004D243D"/>
    <w:rsid w:val="004D676D"/>
    <w:rsid w:val="004D6771"/>
    <w:rsid w:val="004E3994"/>
    <w:rsid w:val="004E3EE7"/>
    <w:rsid w:val="004E6ACE"/>
    <w:rsid w:val="004F3A91"/>
    <w:rsid w:val="00503DB4"/>
    <w:rsid w:val="00503FFF"/>
    <w:rsid w:val="005063DB"/>
    <w:rsid w:val="00506C9F"/>
    <w:rsid w:val="00507D8D"/>
    <w:rsid w:val="005137BF"/>
    <w:rsid w:val="00513ACF"/>
    <w:rsid w:val="00514DAE"/>
    <w:rsid w:val="00516FE3"/>
    <w:rsid w:val="005209D5"/>
    <w:rsid w:val="005250CC"/>
    <w:rsid w:val="00526125"/>
    <w:rsid w:val="00527CEC"/>
    <w:rsid w:val="00530D6D"/>
    <w:rsid w:val="00532B98"/>
    <w:rsid w:val="00532C6F"/>
    <w:rsid w:val="00537DFC"/>
    <w:rsid w:val="005408AC"/>
    <w:rsid w:val="00547EC0"/>
    <w:rsid w:val="0055228A"/>
    <w:rsid w:val="00552AA6"/>
    <w:rsid w:val="0056514A"/>
    <w:rsid w:val="00570289"/>
    <w:rsid w:val="0057071C"/>
    <w:rsid w:val="0057314A"/>
    <w:rsid w:val="00573152"/>
    <w:rsid w:val="00574C4F"/>
    <w:rsid w:val="00581AC8"/>
    <w:rsid w:val="00586E0E"/>
    <w:rsid w:val="0059396B"/>
    <w:rsid w:val="005A395E"/>
    <w:rsid w:val="005B1950"/>
    <w:rsid w:val="005E682A"/>
    <w:rsid w:val="005E6E9E"/>
    <w:rsid w:val="005E7111"/>
    <w:rsid w:val="006007FC"/>
    <w:rsid w:val="00605923"/>
    <w:rsid w:val="0060606A"/>
    <w:rsid w:val="00611ECC"/>
    <w:rsid w:val="00614660"/>
    <w:rsid w:val="00630419"/>
    <w:rsid w:val="00635D97"/>
    <w:rsid w:val="0063600C"/>
    <w:rsid w:val="00636988"/>
    <w:rsid w:val="006429E8"/>
    <w:rsid w:val="00645B6A"/>
    <w:rsid w:val="00647352"/>
    <w:rsid w:val="0064796D"/>
    <w:rsid w:val="00650906"/>
    <w:rsid w:val="00651B3D"/>
    <w:rsid w:val="006549FF"/>
    <w:rsid w:val="00655C86"/>
    <w:rsid w:val="00657411"/>
    <w:rsid w:val="00660097"/>
    <w:rsid w:val="00660993"/>
    <w:rsid w:val="00660D42"/>
    <w:rsid w:val="00661A48"/>
    <w:rsid w:val="0066349A"/>
    <w:rsid w:val="00664CE0"/>
    <w:rsid w:val="00667C18"/>
    <w:rsid w:val="00672898"/>
    <w:rsid w:val="00672AFA"/>
    <w:rsid w:val="00673013"/>
    <w:rsid w:val="00674419"/>
    <w:rsid w:val="006749AA"/>
    <w:rsid w:val="00675488"/>
    <w:rsid w:val="00675FCA"/>
    <w:rsid w:val="00677822"/>
    <w:rsid w:val="00680857"/>
    <w:rsid w:val="00682BE9"/>
    <w:rsid w:val="00685EA3"/>
    <w:rsid w:val="00690E73"/>
    <w:rsid w:val="00691F24"/>
    <w:rsid w:val="00695239"/>
    <w:rsid w:val="006A1D26"/>
    <w:rsid w:val="006A34DB"/>
    <w:rsid w:val="006A404A"/>
    <w:rsid w:val="006A61BF"/>
    <w:rsid w:val="006B0A67"/>
    <w:rsid w:val="006C1B31"/>
    <w:rsid w:val="006C6FF0"/>
    <w:rsid w:val="006D2F23"/>
    <w:rsid w:val="006D4547"/>
    <w:rsid w:val="006D52F5"/>
    <w:rsid w:val="006D5855"/>
    <w:rsid w:val="006D68AE"/>
    <w:rsid w:val="006E4763"/>
    <w:rsid w:val="006E521B"/>
    <w:rsid w:val="006F0090"/>
    <w:rsid w:val="006F05D7"/>
    <w:rsid w:val="006F0C8C"/>
    <w:rsid w:val="006F2501"/>
    <w:rsid w:val="006F2901"/>
    <w:rsid w:val="006F525D"/>
    <w:rsid w:val="006F5DAA"/>
    <w:rsid w:val="00700949"/>
    <w:rsid w:val="007011B9"/>
    <w:rsid w:val="00701237"/>
    <w:rsid w:val="0070292B"/>
    <w:rsid w:val="007045BE"/>
    <w:rsid w:val="00704731"/>
    <w:rsid w:val="00704F95"/>
    <w:rsid w:val="00707A2F"/>
    <w:rsid w:val="00711BFA"/>
    <w:rsid w:val="00711FE2"/>
    <w:rsid w:val="00713199"/>
    <w:rsid w:val="0071362C"/>
    <w:rsid w:val="00716C54"/>
    <w:rsid w:val="00717F09"/>
    <w:rsid w:val="00722A31"/>
    <w:rsid w:val="00727BDA"/>
    <w:rsid w:val="00730E2E"/>
    <w:rsid w:val="00733BF0"/>
    <w:rsid w:val="00734E12"/>
    <w:rsid w:val="007362E5"/>
    <w:rsid w:val="00736D5E"/>
    <w:rsid w:val="00744669"/>
    <w:rsid w:val="00744AE7"/>
    <w:rsid w:val="0074594B"/>
    <w:rsid w:val="00745CC2"/>
    <w:rsid w:val="007568A5"/>
    <w:rsid w:val="00767621"/>
    <w:rsid w:val="00770CC1"/>
    <w:rsid w:val="00775092"/>
    <w:rsid w:val="00777379"/>
    <w:rsid w:val="00783F30"/>
    <w:rsid w:val="007853A6"/>
    <w:rsid w:val="007974EF"/>
    <w:rsid w:val="007A3935"/>
    <w:rsid w:val="007A7267"/>
    <w:rsid w:val="007B2673"/>
    <w:rsid w:val="007B362D"/>
    <w:rsid w:val="007B4F61"/>
    <w:rsid w:val="007B58CD"/>
    <w:rsid w:val="007B6CE3"/>
    <w:rsid w:val="007B7E2A"/>
    <w:rsid w:val="007C1210"/>
    <w:rsid w:val="007C339B"/>
    <w:rsid w:val="007C345D"/>
    <w:rsid w:val="007C36D9"/>
    <w:rsid w:val="007D0DE7"/>
    <w:rsid w:val="007D2D63"/>
    <w:rsid w:val="007E0EE3"/>
    <w:rsid w:val="007E13F7"/>
    <w:rsid w:val="007E260D"/>
    <w:rsid w:val="007E3B2D"/>
    <w:rsid w:val="007E7713"/>
    <w:rsid w:val="007F1E7E"/>
    <w:rsid w:val="007F4654"/>
    <w:rsid w:val="007F6F09"/>
    <w:rsid w:val="008009FB"/>
    <w:rsid w:val="008010F7"/>
    <w:rsid w:val="0080206A"/>
    <w:rsid w:val="008042FC"/>
    <w:rsid w:val="008050E6"/>
    <w:rsid w:val="008073A0"/>
    <w:rsid w:val="00811058"/>
    <w:rsid w:val="00811D5A"/>
    <w:rsid w:val="00812F53"/>
    <w:rsid w:val="0081311A"/>
    <w:rsid w:val="0081374C"/>
    <w:rsid w:val="0081548A"/>
    <w:rsid w:val="008244B2"/>
    <w:rsid w:val="008329F8"/>
    <w:rsid w:val="00843021"/>
    <w:rsid w:val="008543F8"/>
    <w:rsid w:val="00854D7A"/>
    <w:rsid w:val="008554A7"/>
    <w:rsid w:val="00861B64"/>
    <w:rsid w:val="008644EF"/>
    <w:rsid w:val="008730B4"/>
    <w:rsid w:val="00873D50"/>
    <w:rsid w:val="008743A0"/>
    <w:rsid w:val="008753DE"/>
    <w:rsid w:val="00875E49"/>
    <w:rsid w:val="008808AE"/>
    <w:rsid w:val="00892A3F"/>
    <w:rsid w:val="008973F2"/>
    <w:rsid w:val="008A0659"/>
    <w:rsid w:val="008A2C35"/>
    <w:rsid w:val="008A4888"/>
    <w:rsid w:val="008A58ED"/>
    <w:rsid w:val="008B27B0"/>
    <w:rsid w:val="008B34D9"/>
    <w:rsid w:val="008B3AE7"/>
    <w:rsid w:val="008B6EBC"/>
    <w:rsid w:val="008B73D6"/>
    <w:rsid w:val="008C3026"/>
    <w:rsid w:val="008C3DDF"/>
    <w:rsid w:val="008C4C2B"/>
    <w:rsid w:val="008C712F"/>
    <w:rsid w:val="008D101A"/>
    <w:rsid w:val="008D1B09"/>
    <w:rsid w:val="008E475C"/>
    <w:rsid w:val="008F29BD"/>
    <w:rsid w:val="008F2ABF"/>
    <w:rsid w:val="008F448A"/>
    <w:rsid w:val="00902A63"/>
    <w:rsid w:val="00903FD7"/>
    <w:rsid w:val="00907053"/>
    <w:rsid w:val="00917F30"/>
    <w:rsid w:val="00923BEA"/>
    <w:rsid w:val="00927897"/>
    <w:rsid w:val="00933623"/>
    <w:rsid w:val="00935A38"/>
    <w:rsid w:val="00941C76"/>
    <w:rsid w:val="0094238C"/>
    <w:rsid w:val="0094286B"/>
    <w:rsid w:val="009430FB"/>
    <w:rsid w:val="009440C1"/>
    <w:rsid w:val="00950D32"/>
    <w:rsid w:val="0095176A"/>
    <w:rsid w:val="00952D5C"/>
    <w:rsid w:val="00967CDA"/>
    <w:rsid w:val="0097326F"/>
    <w:rsid w:val="00976DD0"/>
    <w:rsid w:val="009784E0"/>
    <w:rsid w:val="00984956"/>
    <w:rsid w:val="0098586D"/>
    <w:rsid w:val="00987A89"/>
    <w:rsid w:val="0099014E"/>
    <w:rsid w:val="00991A13"/>
    <w:rsid w:val="00992AEA"/>
    <w:rsid w:val="00994432"/>
    <w:rsid w:val="00996DD7"/>
    <w:rsid w:val="009972C0"/>
    <w:rsid w:val="009A037C"/>
    <w:rsid w:val="009A3063"/>
    <w:rsid w:val="009A4BEB"/>
    <w:rsid w:val="009A67A1"/>
    <w:rsid w:val="009A76EC"/>
    <w:rsid w:val="009B1AC6"/>
    <w:rsid w:val="009B5E19"/>
    <w:rsid w:val="009B5F6E"/>
    <w:rsid w:val="009C070E"/>
    <w:rsid w:val="009C24B7"/>
    <w:rsid w:val="009C3618"/>
    <w:rsid w:val="009C48AA"/>
    <w:rsid w:val="009C4B3B"/>
    <w:rsid w:val="009C6890"/>
    <w:rsid w:val="009D468C"/>
    <w:rsid w:val="009D7DCD"/>
    <w:rsid w:val="009E4BCF"/>
    <w:rsid w:val="009E668F"/>
    <w:rsid w:val="009E6779"/>
    <w:rsid w:val="009F0D08"/>
    <w:rsid w:val="009F1CC9"/>
    <w:rsid w:val="009F34F4"/>
    <w:rsid w:val="009F5377"/>
    <w:rsid w:val="009F6DA0"/>
    <w:rsid w:val="009F7ABB"/>
    <w:rsid w:val="009F7DBC"/>
    <w:rsid w:val="00A024C6"/>
    <w:rsid w:val="00A03796"/>
    <w:rsid w:val="00A03B7F"/>
    <w:rsid w:val="00A04585"/>
    <w:rsid w:val="00A04FB5"/>
    <w:rsid w:val="00A113AD"/>
    <w:rsid w:val="00A11446"/>
    <w:rsid w:val="00A13FAA"/>
    <w:rsid w:val="00A14941"/>
    <w:rsid w:val="00A1581C"/>
    <w:rsid w:val="00A20576"/>
    <w:rsid w:val="00A20D28"/>
    <w:rsid w:val="00A22080"/>
    <w:rsid w:val="00A22E73"/>
    <w:rsid w:val="00A263E1"/>
    <w:rsid w:val="00A278C4"/>
    <w:rsid w:val="00A3272D"/>
    <w:rsid w:val="00A4279D"/>
    <w:rsid w:val="00A43138"/>
    <w:rsid w:val="00A43C20"/>
    <w:rsid w:val="00A44C17"/>
    <w:rsid w:val="00A476D8"/>
    <w:rsid w:val="00A50A05"/>
    <w:rsid w:val="00A522B8"/>
    <w:rsid w:val="00A5544C"/>
    <w:rsid w:val="00A5631A"/>
    <w:rsid w:val="00A57A51"/>
    <w:rsid w:val="00A6158B"/>
    <w:rsid w:val="00A63325"/>
    <w:rsid w:val="00A64D61"/>
    <w:rsid w:val="00A667A1"/>
    <w:rsid w:val="00A70B94"/>
    <w:rsid w:val="00A713BE"/>
    <w:rsid w:val="00A7674E"/>
    <w:rsid w:val="00A76A56"/>
    <w:rsid w:val="00A76FED"/>
    <w:rsid w:val="00A84027"/>
    <w:rsid w:val="00A927FA"/>
    <w:rsid w:val="00A934DE"/>
    <w:rsid w:val="00A93D9C"/>
    <w:rsid w:val="00AA14F6"/>
    <w:rsid w:val="00AA4DA2"/>
    <w:rsid w:val="00AA4EF7"/>
    <w:rsid w:val="00AA7EBA"/>
    <w:rsid w:val="00AB02AD"/>
    <w:rsid w:val="00AB602C"/>
    <w:rsid w:val="00AC2E58"/>
    <w:rsid w:val="00AC3105"/>
    <w:rsid w:val="00AC6B20"/>
    <w:rsid w:val="00AC7324"/>
    <w:rsid w:val="00AD587C"/>
    <w:rsid w:val="00AD5C4A"/>
    <w:rsid w:val="00AE1FD8"/>
    <w:rsid w:val="00AE50A0"/>
    <w:rsid w:val="00AE7454"/>
    <w:rsid w:val="00AF0D1A"/>
    <w:rsid w:val="00AF6CEF"/>
    <w:rsid w:val="00AF7F53"/>
    <w:rsid w:val="00B00EA1"/>
    <w:rsid w:val="00B018D0"/>
    <w:rsid w:val="00B03B1C"/>
    <w:rsid w:val="00B0745A"/>
    <w:rsid w:val="00B10976"/>
    <w:rsid w:val="00B116BA"/>
    <w:rsid w:val="00B1612C"/>
    <w:rsid w:val="00B16D57"/>
    <w:rsid w:val="00B17B80"/>
    <w:rsid w:val="00B204D7"/>
    <w:rsid w:val="00B2308A"/>
    <w:rsid w:val="00B25BA1"/>
    <w:rsid w:val="00B25D0F"/>
    <w:rsid w:val="00B33976"/>
    <w:rsid w:val="00B35062"/>
    <w:rsid w:val="00B51E3C"/>
    <w:rsid w:val="00B52A7F"/>
    <w:rsid w:val="00B549AC"/>
    <w:rsid w:val="00B57EE0"/>
    <w:rsid w:val="00B63932"/>
    <w:rsid w:val="00B66FA5"/>
    <w:rsid w:val="00B67DA4"/>
    <w:rsid w:val="00B72276"/>
    <w:rsid w:val="00B7299C"/>
    <w:rsid w:val="00B72E5E"/>
    <w:rsid w:val="00B80EA2"/>
    <w:rsid w:val="00B8276D"/>
    <w:rsid w:val="00B84F9C"/>
    <w:rsid w:val="00BA557B"/>
    <w:rsid w:val="00BA57B9"/>
    <w:rsid w:val="00BA6360"/>
    <w:rsid w:val="00BA7331"/>
    <w:rsid w:val="00BB029F"/>
    <w:rsid w:val="00BB07E3"/>
    <w:rsid w:val="00BB0911"/>
    <w:rsid w:val="00BB1E76"/>
    <w:rsid w:val="00BB2959"/>
    <w:rsid w:val="00BC2255"/>
    <w:rsid w:val="00BC62C1"/>
    <w:rsid w:val="00BD018A"/>
    <w:rsid w:val="00BD4432"/>
    <w:rsid w:val="00BD58E3"/>
    <w:rsid w:val="00BE4868"/>
    <w:rsid w:val="00BE498D"/>
    <w:rsid w:val="00BE4EEC"/>
    <w:rsid w:val="00BE519B"/>
    <w:rsid w:val="00BF0A9E"/>
    <w:rsid w:val="00BF0BCE"/>
    <w:rsid w:val="00BF2DAB"/>
    <w:rsid w:val="00BF5CA6"/>
    <w:rsid w:val="00BF6371"/>
    <w:rsid w:val="00C01F45"/>
    <w:rsid w:val="00C04731"/>
    <w:rsid w:val="00C06CAE"/>
    <w:rsid w:val="00C12340"/>
    <w:rsid w:val="00C16730"/>
    <w:rsid w:val="00C17381"/>
    <w:rsid w:val="00C17815"/>
    <w:rsid w:val="00C211FE"/>
    <w:rsid w:val="00C22429"/>
    <w:rsid w:val="00C25C42"/>
    <w:rsid w:val="00C3071F"/>
    <w:rsid w:val="00C35E5F"/>
    <w:rsid w:val="00C362A6"/>
    <w:rsid w:val="00C40C0E"/>
    <w:rsid w:val="00C453C1"/>
    <w:rsid w:val="00C564BB"/>
    <w:rsid w:val="00C56E9C"/>
    <w:rsid w:val="00C57548"/>
    <w:rsid w:val="00C62C8F"/>
    <w:rsid w:val="00C63DAC"/>
    <w:rsid w:val="00C67696"/>
    <w:rsid w:val="00C67F53"/>
    <w:rsid w:val="00C707AE"/>
    <w:rsid w:val="00C761CB"/>
    <w:rsid w:val="00C76660"/>
    <w:rsid w:val="00C76D0B"/>
    <w:rsid w:val="00C81007"/>
    <w:rsid w:val="00C82CF4"/>
    <w:rsid w:val="00C83EBF"/>
    <w:rsid w:val="00C9297A"/>
    <w:rsid w:val="00CA31BB"/>
    <w:rsid w:val="00CA5723"/>
    <w:rsid w:val="00CB04F9"/>
    <w:rsid w:val="00CB1936"/>
    <w:rsid w:val="00CB3F23"/>
    <w:rsid w:val="00CC0148"/>
    <w:rsid w:val="00CC45C5"/>
    <w:rsid w:val="00CC4D6C"/>
    <w:rsid w:val="00CC6D8B"/>
    <w:rsid w:val="00CC7286"/>
    <w:rsid w:val="00CD11E3"/>
    <w:rsid w:val="00CD24F2"/>
    <w:rsid w:val="00CD312C"/>
    <w:rsid w:val="00CD3B4F"/>
    <w:rsid w:val="00CE0BB6"/>
    <w:rsid w:val="00CE6CAE"/>
    <w:rsid w:val="00CE7565"/>
    <w:rsid w:val="00CF01D7"/>
    <w:rsid w:val="00CF1587"/>
    <w:rsid w:val="00CF1698"/>
    <w:rsid w:val="00CF7EEF"/>
    <w:rsid w:val="00D0152A"/>
    <w:rsid w:val="00D01884"/>
    <w:rsid w:val="00D03750"/>
    <w:rsid w:val="00D12808"/>
    <w:rsid w:val="00D1449E"/>
    <w:rsid w:val="00D144F9"/>
    <w:rsid w:val="00D16E78"/>
    <w:rsid w:val="00D2233E"/>
    <w:rsid w:val="00D23971"/>
    <w:rsid w:val="00D24BA5"/>
    <w:rsid w:val="00D24BF0"/>
    <w:rsid w:val="00D2691A"/>
    <w:rsid w:val="00D35240"/>
    <w:rsid w:val="00D35927"/>
    <w:rsid w:val="00D37705"/>
    <w:rsid w:val="00D404A7"/>
    <w:rsid w:val="00D42C6E"/>
    <w:rsid w:val="00D47D25"/>
    <w:rsid w:val="00D47E63"/>
    <w:rsid w:val="00D51F5D"/>
    <w:rsid w:val="00D526CD"/>
    <w:rsid w:val="00D55B0F"/>
    <w:rsid w:val="00D656C1"/>
    <w:rsid w:val="00D70BA2"/>
    <w:rsid w:val="00D7107A"/>
    <w:rsid w:val="00D71CFC"/>
    <w:rsid w:val="00D746B3"/>
    <w:rsid w:val="00D77B2F"/>
    <w:rsid w:val="00D829E7"/>
    <w:rsid w:val="00D851AD"/>
    <w:rsid w:val="00D90891"/>
    <w:rsid w:val="00D9106C"/>
    <w:rsid w:val="00D92A6A"/>
    <w:rsid w:val="00D97EAB"/>
    <w:rsid w:val="00D97EF0"/>
    <w:rsid w:val="00DA2FAB"/>
    <w:rsid w:val="00DB688C"/>
    <w:rsid w:val="00DC3F93"/>
    <w:rsid w:val="00DC4FE6"/>
    <w:rsid w:val="00DC560E"/>
    <w:rsid w:val="00DD3E20"/>
    <w:rsid w:val="00DD57F6"/>
    <w:rsid w:val="00DD6F53"/>
    <w:rsid w:val="00DE3316"/>
    <w:rsid w:val="00DE38CF"/>
    <w:rsid w:val="00DE4E81"/>
    <w:rsid w:val="00DE6E71"/>
    <w:rsid w:val="00DF0FCB"/>
    <w:rsid w:val="00DF282F"/>
    <w:rsid w:val="00DF339E"/>
    <w:rsid w:val="00DF53A5"/>
    <w:rsid w:val="00DF5F28"/>
    <w:rsid w:val="00DF66AB"/>
    <w:rsid w:val="00DF7C95"/>
    <w:rsid w:val="00DF7EBE"/>
    <w:rsid w:val="00E00238"/>
    <w:rsid w:val="00E040C9"/>
    <w:rsid w:val="00E04847"/>
    <w:rsid w:val="00E05AA7"/>
    <w:rsid w:val="00E07C3E"/>
    <w:rsid w:val="00E107EF"/>
    <w:rsid w:val="00E11B2A"/>
    <w:rsid w:val="00E16A68"/>
    <w:rsid w:val="00E2053D"/>
    <w:rsid w:val="00E20ECB"/>
    <w:rsid w:val="00E31E39"/>
    <w:rsid w:val="00E320B8"/>
    <w:rsid w:val="00E32409"/>
    <w:rsid w:val="00E354EA"/>
    <w:rsid w:val="00E36B41"/>
    <w:rsid w:val="00E37ABE"/>
    <w:rsid w:val="00E4016F"/>
    <w:rsid w:val="00E404F6"/>
    <w:rsid w:val="00E41160"/>
    <w:rsid w:val="00E422C5"/>
    <w:rsid w:val="00E428F5"/>
    <w:rsid w:val="00E46451"/>
    <w:rsid w:val="00E4678C"/>
    <w:rsid w:val="00E51F2D"/>
    <w:rsid w:val="00E55798"/>
    <w:rsid w:val="00E5740C"/>
    <w:rsid w:val="00E614FB"/>
    <w:rsid w:val="00E62684"/>
    <w:rsid w:val="00E67695"/>
    <w:rsid w:val="00E72829"/>
    <w:rsid w:val="00E735E7"/>
    <w:rsid w:val="00E757C3"/>
    <w:rsid w:val="00E81D1D"/>
    <w:rsid w:val="00E84040"/>
    <w:rsid w:val="00E90209"/>
    <w:rsid w:val="00E9201F"/>
    <w:rsid w:val="00E925BA"/>
    <w:rsid w:val="00E9261C"/>
    <w:rsid w:val="00E94BC1"/>
    <w:rsid w:val="00E955F5"/>
    <w:rsid w:val="00E959AE"/>
    <w:rsid w:val="00E95ACD"/>
    <w:rsid w:val="00E97133"/>
    <w:rsid w:val="00EA1E6B"/>
    <w:rsid w:val="00EA41BF"/>
    <w:rsid w:val="00EA7CD0"/>
    <w:rsid w:val="00EB2E51"/>
    <w:rsid w:val="00EB39D0"/>
    <w:rsid w:val="00EB6B73"/>
    <w:rsid w:val="00EC356E"/>
    <w:rsid w:val="00EC35F6"/>
    <w:rsid w:val="00EC52EA"/>
    <w:rsid w:val="00EC6E23"/>
    <w:rsid w:val="00EC7763"/>
    <w:rsid w:val="00ED1785"/>
    <w:rsid w:val="00ED1927"/>
    <w:rsid w:val="00ED395B"/>
    <w:rsid w:val="00ED75C2"/>
    <w:rsid w:val="00ED7B98"/>
    <w:rsid w:val="00EE1ABC"/>
    <w:rsid w:val="00EE33AC"/>
    <w:rsid w:val="00EE52AB"/>
    <w:rsid w:val="00EE6252"/>
    <w:rsid w:val="00EF04E5"/>
    <w:rsid w:val="00EF09E8"/>
    <w:rsid w:val="00EF2664"/>
    <w:rsid w:val="00EF352F"/>
    <w:rsid w:val="00EF4A8F"/>
    <w:rsid w:val="00EF58BB"/>
    <w:rsid w:val="00F00EAD"/>
    <w:rsid w:val="00F046E9"/>
    <w:rsid w:val="00F07AC2"/>
    <w:rsid w:val="00F112E6"/>
    <w:rsid w:val="00F11A6F"/>
    <w:rsid w:val="00F13064"/>
    <w:rsid w:val="00F130F5"/>
    <w:rsid w:val="00F15681"/>
    <w:rsid w:val="00F167FD"/>
    <w:rsid w:val="00F17567"/>
    <w:rsid w:val="00F22BB5"/>
    <w:rsid w:val="00F27E24"/>
    <w:rsid w:val="00F3378F"/>
    <w:rsid w:val="00F34C2E"/>
    <w:rsid w:val="00F3671A"/>
    <w:rsid w:val="00F37C8F"/>
    <w:rsid w:val="00F40552"/>
    <w:rsid w:val="00F42534"/>
    <w:rsid w:val="00F477F9"/>
    <w:rsid w:val="00F517EB"/>
    <w:rsid w:val="00F5219D"/>
    <w:rsid w:val="00F55CE1"/>
    <w:rsid w:val="00F6261A"/>
    <w:rsid w:val="00F631F8"/>
    <w:rsid w:val="00F67B86"/>
    <w:rsid w:val="00F71FED"/>
    <w:rsid w:val="00F74BCE"/>
    <w:rsid w:val="00F753EE"/>
    <w:rsid w:val="00F77CA6"/>
    <w:rsid w:val="00F87AF6"/>
    <w:rsid w:val="00F9050E"/>
    <w:rsid w:val="00F93722"/>
    <w:rsid w:val="00F953EC"/>
    <w:rsid w:val="00FA2FA2"/>
    <w:rsid w:val="00FB51CB"/>
    <w:rsid w:val="00FC0B97"/>
    <w:rsid w:val="00FC3E6D"/>
    <w:rsid w:val="00FD15F9"/>
    <w:rsid w:val="00FE328A"/>
    <w:rsid w:val="00FE5170"/>
    <w:rsid w:val="00FE7162"/>
    <w:rsid w:val="00FF134B"/>
    <w:rsid w:val="00FF23BE"/>
    <w:rsid w:val="00FF3746"/>
    <w:rsid w:val="00FF3869"/>
    <w:rsid w:val="00FF3D62"/>
    <w:rsid w:val="00FF4A57"/>
    <w:rsid w:val="01181760"/>
    <w:rsid w:val="015A4A7C"/>
    <w:rsid w:val="0193CA54"/>
    <w:rsid w:val="025D8ACB"/>
    <w:rsid w:val="026F2D8E"/>
    <w:rsid w:val="03A366C7"/>
    <w:rsid w:val="044C285B"/>
    <w:rsid w:val="048D3E19"/>
    <w:rsid w:val="04977AE4"/>
    <w:rsid w:val="05089A74"/>
    <w:rsid w:val="055528AF"/>
    <w:rsid w:val="05EEA6F3"/>
    <w:rsid w:val="0603D075"/>
    <w:rsid w:val="06954528"/>
    <w:rsid w:val="06A35DDF"/>
    <w:rsid w:val="06D476B4"/>
    <w:rsid w:val="06F0F910"/>
    <w:rsid w:val="07029213"/>
    <w:rsid w:val="07041532"/>
    <w:rsid w:val="07898515"/>
    <w:rsid w:val="0829EDCE"/>
    <w:rsid w:val="08A6661D"/>
    <w:rsid w:val="08E9CE10"/>
    <w:rsid w:val="0A951F60"/>
    <w:rsid w:val="0B7FC97E"/>
    <w:rsid w:val="0B87F747"/>
    <w:rsid w:val="0BA1C1B4"/>
    <w:rsid w:val="0C208506"/>
    <w:rsid w:val="0C4B5F83"/>
    <w:rsid w:val="0C889A1E"/>
    <w:rsid w:val="0D1B99DF"/>
    <w:rsid w:val="0D41176F"/>
    <w:rsid w:val="0ECE2A08"/>
    <w:rsid w:val="0EE2E298"/>
    <w:rsid w:val="0F0D7127"/>
    <w:rsid w:val="0F396B36"/>
    <w:rsid w:val="0F81D48B"/>
    <w:rsid w:val="0FDC3100"/>
    <w:rsid w:val="0FEAE562"/>
    <w:rsid w:val="1018CF3E"/>
    <w:rsid w:val="1044AB46"/>
    <w:rsid w:val="1067C5C3"/>
    <w:rsid w:val="10A7C330"/>
    <w:rsid w:val="10E21C45"/>
    <w:rsid w:val="1137FC29"/>
    <w:rsid w:val="1161E4F4"/>
    <w:rsid w:val="119EA5EF"/>
    <w:rsid w:val="12A1501C"/>
    <w:rsid w:val="12E17F5C"/>
    <w:rsid w:val="1333678F"/>
    <w:rsid w:val="133E382C"/>
    <w:rsid w:val="141EF6AA"/>
    <w:rsid w:val="14994A2B"/>
    <w:rsid w:val="14FB5FEE"/>
    <w:rsid w:val="1507BE4A"/>
    <w:rsid w:val="156FDEA6"/>
    <w:rsid w:val="15FB9DE3"/>
    <w:rsid w:val="16BBD2AA"/>
    <w:rsid w:val="16E9E2AD"/>
    <w:rsid w:val="171DBF1E"/>
    <w:rsid w:val="174E7810"/>
    <w:rsid w:val="17B4A7E0"/>
    <w:rsid w:val="17F38E6C"/>
    <w:rsid w:val="18593756"/>
    <w:rsid w:val="18A70C3D"/>
    <w:rsid w:val="18B98F7F"/>
    <w:rsid w:val="1921F1C0"/>
    <w:rsid w:val="19507841"/>
    <w:rsid w:val="197F27A3"/>
    <w:rsid w:val="1984E844"/>
    <w:rsid w:val="19E7239A"/>
    <w:rsid w:val="1ACA1BE8"/>
    <w:rsid w:val="1B4C8F39"/>
    <w:rsid w:val="1B582630"/>
    <w:rsid w:val="1B9D935F"/>
    <w:rsid w:val="1BFFB0E1"/>
    <w:rsid w:val="1C1DFF7F"/>
    <w:rsid w:val="1C6B2CDA"/>
    <w:rsid w:val="1EF83013"/>
    <w:rsid w:val="1F35F886"/>
    <w:rsid w:val="1FA828A0"/>
    <w:rsid w:val="2051AA9D"/>
    <w:rsid w:val="20C752D8"/>
    <w:rsid w:val="2143F901"/>
    <w:rsid w:val="21B0AC2C"/>
    <w:rsid w:val="21CBB95A"/>
    <w:rsid w:val="22632339"/>
    <w:rsid w:val="2278094E"/>
    <w:rsid w:val="22A23073"/>
    <w:rsid w:val="22CCA089"/>
    <w:rsid w:val="22DFC962"/>
    <w:rsid w:val="2311279A"/>
    <w:rsid w:val="23246A17"/>
    <w:rsid w:val="234B12C2"/>
    <w:rsid w:val="23BEC883"/>
    <w:rsid w:val="24168387"/>
    <w:rsid w:val="24C03A78"/>
    <w:rsid w:val="24D0ADE6"/>
    <w:rsid w:val="24E0021A"/>
    <w:rsid w:val="25406A33"/>
    <w:rsid w:val="2550E126"/>
    <w:rsid w:val="2572CD5C"/>
    <w:rsid w:val="257E20DC"/>
    <w:rsid w:val="25DD4157"/>
    <w:rsid w:val="2666EB3C"/>
    <w:rsid w:val="2692C09A"/>
    <w:rsid w:val="26ECE2A8"/>
    <w:rsid w:val="2717B71C"/>
    <w:rsid w:val="271DBFDB"/>
    <w:rsid w:val="2746121D"/>
    <w:rsid w:val="27E498BD"/>
    <w:rsid w:val="285D705C"/>
    <w:rsid w:val="28A15501"/>
    <w:rsid w:val="28E84501"/>
    <w:rsid w:val="290E2CC8"/>
    <w:rsid w:val="29231E0A"/>
    <w:rsid w:val="294BE379"/>
    <w:rsid w:val="294FC18C"/>
    <w:rsid w:val="2975A5DD"/>
    <w:rsid w:val="29A5449E"/>
    <w:rsid w:val="29BA861C"/>
    <w:rsid w:val="2A29A57C"/>
    <w:rsid w:val="2A5ABBE2"/>
    <w:rsid w:val="2AE16ADE"/>
    <w:rsid w:val="2B2F42B0"/>
    <w:rsid w:val="2B4B2266"/>
    <w:rsid w:val="2B8C200E"/>
    <w:rsid w:val="2BA70097"/>
    <w:rsid w:val="2BA923AC"/>
    <w:rsid w:val="2C86ABA8"/>
    <w:rsid w:val="2C9B1C28"/>
    <w:rsid w:val="2CB4E840"/>
    <w:rsid w:val="2D159CEB"/>
    <w:rsid w:val="2D165F9B"/>
    <w:rsid w:val="2D30E17F"/>
    <w:rsid w:val="2D67BA9F"/>
    <w:rsid w:val="2D67DD3A"/>
    <w:rsid w:val="2D845B56"/>
    <w:rsid w:val="2DF31EE9"/>
    <w:rsid w:val="2E227C09"/>
    <w:rsid w:val="2E2798CF"/>
    <w:rsid w:val="2F9CDE12"/>
    <w:rsid w:val="3079D587"/>
    <w:rsid w:val="30F88B48"/>
    <w:rsid w:val="315CF857"/>
    <w:rsid w:val="31D3F089"/>
    <w:rsid w:val="31DFFAD9"/>
    <w:rsid w:val="32E52F00"/>
    <w:rsid w:val="33170FA9"/>
    <w:rsid w:val="3344A4A3"/>
    <w:rsid w:val="334EDD83"/>
    <w:rsid w:val="34226EA1"/>
    <w:rsid w:val="3439B110"/>
    <w:rsid w:val="34AB5EC1"/>
    <w:rsid w:val="34F5154A"/>
    <w:rsid w:val="351EE517"/>
    <w:rsid w:val="3601DD71"/>
    <w:rsid w:val="363D39AD"/>
    <w:rsid w:val="364C68B6"/>
    <w:rsid w:val="36AA5DEF"/>
    <w:rsid w:val="38FB54DF"/>
    <w:rsid w:val="39431604"/>
    <w:rsid w:val="3972D689"/>
    <w:rsid w:val="399A9C74"/>
    <w:rsid w:val="399E7A6E"/>
    <w:rsid w:val="3A5D5D90"/>
    <w:rsid w:val="3A8B5051"/>
    <w:rsid w:val="3AAABB1F"/>
    <w:rsid w:val="3B3A4ACF"/>
    <w:rsid w:val="3B9FFF71"/>
    <w:rsid w:val="3BF7A32F"/>
    <w:rsid w:val="3C011737"/>
    <w:rsid w:val="3C07419A"/>
    <w:rsid w:val="3C1E70BE"/>
    <w:rsid w:val="3CACEAC1"/>
    <w:rsid w:val="3D5E3F21"/>
    <w:rsid w:val="3DCE0EA2"/>
    <w:rsid w:val="3E0BB1EF"/>
    <w:rsid w:val="3E658484"/>
    <w:rsid w:val="3E9BD052"/>
    <w:rsid w:val="3FC5F0A5"/>
    <w:rsid w:val="400154E5"/>
    <w:rsid w:val="40B14FD9"/>
    <w:rsid w:val="40B4A5A7"/>
    <w:rsid w:val="40D406BA"/>
    <w:rsid w:val="419DAD23"/>
    <w:rsid w:val="423D6222"/>
    <w:rsid w:val="42C01142"/>
    <w:rsid w:val="42DF8DEA"/>
    <w:rsid w:val="4417D7EE"/>
    <w:rsid w:val="441809C4"/>
    <w:rsid w:val="44382DC4"/>
    <w:rsid w:val="443F1E30"/>
    <w:rsid w:val="4445A9A6"/>
    <w:rsid w:val="4490E163"/>
    <w:rsid w:val="44EC6038"/>
    <w:rsid w:val="451ECE53"/>
    <w:rsid w:val="45C1CF75"/>
    <w:rsid w:val="469A4046"/>
    <w:rsid w:val="46F0BF46"/>
    <w:rsid w:val="472861ED"/>
    <w:rsid w:val="47F1DE30"/>
    <w:rsid w:val="4842B298"/>
    <w:rsid w:val="4882FA13"/>
    <w:rsid w:val="48AB14D9"/>
    <w:rsid w:val="48B45061"/>
    <w:rsid w:val="49DE82F9"/>
    <w:rsid w:val="4B2AF188"/>
    <w:rsid w:val="4B7D5BB0"/>
    <w:rsid w:val="4BB8C8F9"/>
    <w:rsid w:val="4C64B128"/>
    <w:rsid w:val="4C6E7AF4"/>
    <w:rsid w:val="4C708A48"/>
    <w:rsid w:val="4CEBB2B9"/>
    <w:rsid w:val="4D07789A"/>
    <w:rsid w:val="4D8D8DD2"/>
    <w:rsid w:val="4DAFBB72"/>
    <w:rsid w:val="4F56C949"/>
    <w:rsid w:val="4FC7946D"/>
    <w:rsid w:val="504E7F5E"/>
    <w:rsid w:val="50B3F3BD"/>
    <w:rsid w:val="50FB7540"/>
    <w:rsid w:val="5112D66E"/>
    <w:rsid w:val="511B7F6A"/>
    <w:rsid w:val="512355D2"/>
    <w:rsid w:val="521A346A"/>
    <w:rsid w:val="528BAAC9"/>
    <w:rsid w:val="52D776C3"/>
    <w:rsid w:val="52F1FD97"/>
    <w:rsid w:val="52FF1961"/>
    <w:rsid w:val="530ADDCB"/>
    <w:rsid w:val="532734E0"/>
    <w:rsid w:val="5328AF2A"/>
    <w:rsid w:val="540CEAA5"/>
    <w:rsid w:val="544E5BA4"/>
    <w:rsid w:val="5521BEAB"/>
    <w:rsid w:val="55A08D3D"/>
    <w:rsid w:val="55B80837"/>
    <w:rsid w:val="55BDC018"/>
    <w:rsid w:val="55C1E9CA"/>
    <w:rsid w:val="5619A617"/>
    <w:rsid w:val="57FAA603"/>
    <w:rsid w:val="58613680"/>
    <w:rsid w:val="591D5208"/>
    <w:rsid w:val="59554BF8"/>
    <w:rsid w:val="597CD345"/>
    <w:rsid w:val="59FF7AC5"/>
    <w:rsid w:val="5A21D2E5"/>
    <w:rsid w:val="5A44A8A8"/>
    <w:rsid w:val="5A740AC0"/>
    <w:rsid w:val="5A8429E7"/>
    <w:rsid w:val="5A9F76B8"/>
    <w:rsid w:val="5AA55C98"/>
    <w:rsid w:val="5ABBB452"/>
    <w:rsid w:val="5ADECBE3"/>
    <w:rsid w:val="5B07E416"/>
    <w:rsid w:val="5B39D524"/>
    <w:rsid w:val="5B48F07F"/>
    <w:rsid w:val="5CB6B8C6"/>
    <w:rsid w:val="5CE10CD2"/>
    <w:rsid w:val="5D0D7E6F"/>
    <w:rsid w:val="5D21CF59"/>
    <w:rsid w:val="5DB7F455"/>
    <w:rsid w:val="5DF12624"/>
    <w:rsid w:val="5E310F48"/>
    <w:rsid w:val="5E57B3D6"/>
    <w:rsid w:val="5EAF7894"/>
    <w:rsid w:val="5F5957A1"/>
    <w:rsid w:val="5F974496"/>
    <w:rsid w:val="6008E1BC"/>
    <w:rsid w:val="6025E6D4"/>
    <w:rsid w:val="6052AD70"/>
    <w:rsid w:val="6056360F"/>
    <w:rsid w:val="622FC0B2"/>
    <w:rsid w:val="6265E7E8"/>
    <w:rsid w:val="628892DF"/>
    <w:rsid w:val="62A2C76D"/>
    <w:rsid w:val="62ECB9CF"/>
    <w:rsid w:val="64066867"/>
    <w:rsid w:val="6420CD79"/>
    <w:rsid w:val="644F2254"/>
    <w:rsid w:val="647818A7"/>
    <w:rsid w:val="651D5C7F"/>
    <w:rsid w:val="65319ECF"/>
    <w:rsid w:val="6569B8D1"/>
    <w:rsid w:val="657140B5"/>
    <w:rsid w:val="65B6B107"/>
    <w:rsid w:val="6695E64E"/>
    <w:rsid w:val="66FB5C8B"/>
    <w:rsid w:val="670BDF56"/>
    <w:rsid w:val="67932D70"/>
    <w:rsid w:val="67DA7F17"/>
    <w:rsid w:val="68BBDA70"/>
    <w:rsid w:val="68DE4241"/>
    <w:rsid w:val="68F69C91"/>
    <w:rsid w:val="68F8CF1A"/>
    <w:rsid w:val="69548C71"/>
    <w:rsid w:val="6A27DF72"/>
    <w:rsid w:val="6AE38BD6"/>
    <w:rsid w:val="6B2D1FC8"/>
    <w:rsid w:val="6BD07ABD"/>
    <w:rsid w:val="6BD338D9"/>
    <w:rsid w:val="6C55C863"/>
    <w:rsid w:val="6C995D91"/>
    <w:rsid w:val="6D8565CF"/>
    <w:rsid w:val="6E0C5DE1"/>
    <w:rsid w:val="6E4C8FE7"/>
    <w:rsid w:val="6E8AB783"/>
    <w:rsid w:val="6F07D8B8"/>
    <w:rsid w:val="6F3171A3"/>
    <w:rsid w:val="6F74431E"/>
    <w:rsid w:val="6FA2922E"/>
    <w:rsid w:val="6FABF69D"/>
    <w:rsid w:val="6FC0C3CC"/>
    <w:rsid w:val="70136981"/>
    <w:rsid w:val="703EC0FD"/>
    <w:rsid w:val="705735D1"/>
    <w:rsid w:val="7086A9BC"/>
    <w:rsid w:val="70AD99FA"/>
    <w:rsid w:val="70B9031D"/>
    <w:rsid w:val="70CD4204"/>
    <w:rsid w:val="70D7D0D3"/>
    <w:rsid w:val="7114C0B7"/>
    <w:rsid w:val="7116A003"/>
    <w:rsid w:val="711F2A32"/>
    <w:rsid w:val="713EED59"/>
    <w:rsid w:val="717E55BD"/>
    <w:rsid w:val="71DCF483"/>
    <w:rsid w:val="72733634"/>
    <w:rsid w:val="73EEC223"/>
    <w:rsid w:val="744B41F1"/>
    <w:rsid w:val="7453DEAB"/>
    <w:rsid w:val="74D810CD"/>
    <w:rsid w:val="74E9E8B1"/>
    <w:rsid w:val="75CC42B8"/>
    <w:rsid w:val="75E19254"/>
    <w:rsid w:val="761AFD0A"/>
    <w:rsid w:val="762FA558"/>
    <w:rsid w:val="76872F82"/>
    <w:rsid w:val="76938586"/>
    <w:rsid w:val="76C7337E"/>
    <w:rsid w:val="76DCA0BE"/>
    <w:rsid w:val="76E480C2"/>
    <w:rsid w:val="7730E3E2"/>
    <w:rsid w:val="77A78384"/>
    <w:rsid w:val="77BD2A90"/>
    <w:rsid w:val="786EB820"/>
    <w:rsid w:val="78805123"/>
    <w:rsid w:val="788C0B2C"/>
    <w:rsid w:val="78BA3C7A"/>
    <w:rsid w:val="78E0BB38"/>
    <w:rsid w:val="795C853B"/>
    <w:rsid w:val="797B5495"/>
    <w:rsid w:val="798FC096"/>
    <w:rsid w:val="799EB7F8"/>
    <w:rsid w:val="79CD9799"/>
    <w:rsid w:val="79EB655C"/>
    <w:rsid w:val="7A0CE2A9"/>
    <w:rsid w:val="7A1C2184"/>
    <w:rsid w:val="7A1D5382"/>
    <w:rsid w:val="7A58E3E7"/>
    <w:rsid w:val="7B09C0FA"/>
    <w:rsid w:val="7B174A02"/>
    <w:rsid w:val="7B1D2379"/>
    <w:rsid w:val="7BB9FBF3"/>
    <w:rsid w:val="7CFD888E"/>
    <w:rsid w:val="7D01669B"/>
    <w:rsid w:val="7D99EDC8"/>
    <w:rsid w:val="7DB4CB57"/>
    <w:rsid w:val="7DEA7951"/>
    <w:rsid w:val="7DFC3391"/>
    <w:rsid w:val="7E6A7219"/>
    <w:rsid w:val="7E72291B"/>
    <w:rsid w:val="7E886B1E"/>
    <w:rsid w:val="7EA2E10C"/>
    <w:rsid w:val="7EFF71FB"/>
    <w:rsid w:val="7FD08A71"/>
    <w:rsid w:val="7FF88A4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FE46C35"/>
  <w15:docId w15:val="{DDD3FF04-0172-4876-BB54-09C49F0B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CE0"/>
    <w:rPr>
      <w:rFonts w:asciiTheme="majorHAnsi" w:hAnsiTheme="majorHAnsi"/>
    </w:rPr>
  </w:style>
  <w:style w:type="paragraph" w:styleId="Heading1">
    <w:name w:val="heading 1"/>
    <w:basedOn w:val="Normal"/>
    <w:next w:val="Normal"/>
    <w:link w:val="Heading1Char"/>
    <w:uiPriority w:val="9"/>
    <w:qFormat/>
    <w:rsid w:val="00991A13"/>
    <w:pPr>
      <w:keepNext/>
      <w:keepLines/>
      <w:spacing w:before="480"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9"/>
    <w:unhideWhenUsed/>
    <w:qFormat/>
    <w:rsid w:val="00532B98"/>
    <w:pPr>
      <w:jc w:val="center"/>
      <w:outlineLvl w:val="1"/>
    </w:pPr>
    <w:rPr>
      <w:b/>
      <w:sz w:val="32"/>
      <w:szCs w:val="32"/>
    </w:rPr>
  </w:style>
  <w:style w:type="paragraph" w:styleId="Heading3">
    <w:name w:val="heading 3"/>
    <w:basedOn w:val="Normal"/>
    <w:next w:val="Normal"/>
    <w:link w:val="Heading3Char"/>
    <w:uiPriority w:val="9"/>
    <w:unhideWhenUsed/>
    <w:qFormat/>
    <w:rsid w:val="003C36E3"/>
    <w:pPr>
      <w:outlineLvl w:val="2"/>
    </w:pPr>
    <w:rPr>
      <w:rFonts w:cs="Arial"/>
      <w:b/>
      <w:sz w:val="28"/>
      <w:szCs w:val="28"/>
    </w:rPr>
  </w:style>
  <w:style w:type="paragraph" w:styleId="Heading4">
    <w:name w:val="heading 4"/>
    <w:basedOn w:val="Heading2"/>
    <w:next w:val="Normal"/>
    <w:link w:val="Heading4Char"/>
    <w:uiPriority w:val="9"/>
    <w:unhideWhenUsed/>
    <w:qFormat/>
    <w:rsid w:val="00532B98"/>
    <w:pPr>
      <w:numPr>
        <w:numId w:val="28"/>
      </w:numPr>
      <w:jc w:val="left"/>
      <w:outlineLvl w:val="3"/>
    </w:pPr>
    <w:rPr>
      <w:sz w:val="22"/>
      <w:szCs w:val="22"/>
    </w:rPr>
  </w:style>
  <w:style w:type="paragraph" w:styleId="Heading5">
    <w:name w:val="heading 5"/>
    <w:basedOn w:val="ListParagraph"/>
    <w:next w:val="Normal"/>
    <w:link w:val="Heading5Char"/>
    <w:uiPriority w:val="9"/>
    <w:unhideWhenUsed/>
    <w:qFormat/>
    <w:rsid w:val="00532B98"/>
    <w:pPr>
      <w:ind w:left="270"/>
      <w:outlineLvl w:val="4"/>
    </w:pPr>
    <w:rPr>
      <w:rFonts w:cs="Arial"/>
      <w:b/>
      <w:szCs w:val="22"/>
    </w:rPr>
  </w:style>
  <w:style w:type="paragraph" w:styleId="Heading6">
    <w:name w:val="heading 6"/>
    <w:basedOn w:val="Heading5"/>
    <w:next w:val="Normal"/>
    <w:link w:val="Heading6Char"/>
    <w:uiPriority w:val="9"/>
    <w:unhideWhenUsed/>
    <w:qFormat/>
    <w:rsid w:val="003C36E3"/>
    <w:pPr>
      <w:outlineLvl w:val="5"/>
    </w:pPr>
  </w:style>
  <w:style w:type="paragraph" w:styleId="Heading7">
    <w:name w:val="heading 7"/>
    <w:basedOn w:val="Normal"/>
    <w:next w:val="Normal"/>
    <w:link w:val="Heading7Char"/>
    <w:uiPriority w:val="9"/>
    <w:unhideWhenUsed/>
    <w:qFormat/>
    <w:rsid w:val="003C36E3"/>
    <w:p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54"/>
    <w:rPr>
      <w:color w:val="808080"/>
    </w:rPr>
  </w:style>
  <w:style w:type="paragraph" w:styleId="BalloonText">
    <w:name w:val="Balloon Text"/>
    <w:basedOn w:val="Normal"/>
    <w:link w:val="BalloonTextChar"/>
    <w:uiPriority w:val="99"/>
    <w:semiHidden/>
    <w:unhideWhenUsed/>
    <w:rsid w:val="0049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54"/>
    <w:rPr>
      <w:rFonts w:ascii="Tahoma" w:hAnsi="Tahoma" w:cs="Tahoma"/>
      <w:sz w:val="16"/>
      <w:szCs w:val="16"/>
    </w:rPr>
  </w:style>
  <w:style w:type="paragraph" w:styleId="ListParagraph">
    <w:name w:val="List Paragraph"/>
    <w:basedOn w:val="Normal"/>
    <w:uiPriority w:val="34"/>
    <w:qFormat/>
    <w:rsid w:val="00D144F9"/>
    <w:pPr>
      <w:spacing w:after="0" w:line="240" w:lineRule="auto"/>
      <w:ind w:left="720"/>
      <w:contextualSpacing/>
    </w:pPr>
    <w:rPr>
      <w:rFonts w:eastAsia="Times New Roman" w:cs="Times New Roman"/>
      <w:szCs w:val="24"/>
      <w:lang w:eastAsia="en-US"/>
    </w:rPr>
  </w:style>
  <w:style w:type="paragraph" w:styleId="Header">
    <w:name w:val="header"/>
    <w:basedOn w:val="Normal"/>
    <w:link w:val="HeaderChar"/>
    <w:uiPriority w:val="99"/>
    <w:rsid w:val="00D144F9"/>
    <w:pPr>
      <w:tabs>
        <w:tab w:val="center" w:pos="4680"/>
        <w:tab w:val="right" w:pos="9360"/>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D144F9"/>
    <w:rPr>
      <w:rFonts w:eastAsia="Times New Roman" w:asciiTheme="majorHAnsi" w:hAnsiTheme="majorHAnsi" w:cs="Times New Roman"/>
      <w:szCs w:val="24"/>
      <w:lang w:eastAsia="en-US"/>
    </w:rPr>
  </w:style>
  <w:style w:type="paragraph" w:styleId="CommentText">
    <w:name w:val="annotation text"/>
    <w:basedOn w:val="Normal"/>
    <w:link w:val="CommentTextChar"/>
    <w:uiPriority w:val="99"/>
    <w:rsid w:val="00D144F9"/>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D144F9"/>
    <w:rPr>
      <w:rFonts w:eastAsia="Times New Roman" w:asciiTheme="majorHAnsi" w:hAnsiTheme="majorHAnsi" w:cs="Times New Roman"/>
      <w:sz w:val="20"/>
      <w:szCs w:val="20"/>
      <w:lang w:eastAsia="en-US"/>
    </w:rPr>
  </w:style>
  <w:style w:type="table" w:styleId="TableGrid">
    <w:name w:val="Table Grid"/>
    <w:basedOn w:val="TableNormal"/>
    <w:uiPriority w:val="59"/>
    <w:rsid w:val="00D144F9"/>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144F9"/>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basedOn w:val="DefaultParagraphFont"/>
    <w:uiPriority w:val="99"/>
    <w:semiHidden/>
    <w:unhideWhenUsed/>
    <w:rsid w:val="000F529E"/>
    <w:rPr>
      <w:sz w:val="16"/>
      <w:szCs w:val="16"/>
    </w:rPr>
  </w:style>
  <w:style w:type="paragraph" w:styleId="CommentSubject">
    <w:name w:val="annotation subject"/>
    <w:basedOn w:val="CommentText"/>
    <w:next w:val="CommentText"/>
    <w:link w:val="CommentSubjectChar"/>
    <w:uiPriority w:val="99"/>
    <w:semiHidden/>
    <w:unhideWhenUsed/>
    <w:rsid w:val="000F529E"/>
    <w:pPr>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0F529E"/>
    <w:rPr>
      <w:rFonts w:eastAsia="Times New Roman" w:asciiTheme="majorHAnsi" w:hAnsiTheme="majorHAnsi" w:cs="Times New Roman"/>
      <w:b/>
      <w:bCs/>
      <w:sz w:val="20"/>
      <w:szCs w:val="20"/>
      <w:lang w:eastAsia="en-US"/>
    </w:rPr>
  </w:style>
  <w:style w:type="character" w:customStyle="1" w:styleId="Heading1Char">
    <w:name w:val="Heading 1 Char"/>
    <w:basedOn w:val="DefaultParagraphFont"/>
    <w:link w:val="Heading1"/>
    <w:uiPriority w:val="9"/>
    <w:rsid w:val="00991A13"/>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532B98"/>
    <w:rPr>
      <w:rFonts w:asciiTheme="majorHAnsi" w:hAnsiTheme="majorHAnsi"/>
      <w:b/>
      <w:sz w:val="32"/>
      <w:szCs w:val="32"/>
    </w:rPr>
  </w:style>
  <w:style w:type="character" w:customStyle="1" w:styleId="Heading3Char">
    <w:name w:val="Heading 3 Char"/>
    <w:basedOn w:val="DefaultParagraphFont"/>
    <w:link w:val="Heading3"/>
    <w:uiPriority w:val="9"/>
    <w:rsid w:val="003C36E3"/>
    <w:rPr>
      <w:rFonts w:asciiTheme="majorHAnsi" w:hAnsiTheme="majorHAnsi" w:cs="Arial"/>
      <w:b/>
      <w:sz w:val="28"/>
      <w:szCs w:val="28"/>
    </w:rPr>
  </w:style>
  <w:style w:type="character" w:customStyle="1" w:styleId="Heading5Char">
    <w:name w:val="Heading 5 Char"/>
    <w:basedOn w:val="DefaultParagraphFont"/>
    <w:link w:val="Heading5"/>
    <w:uiPriority w:val="9"/>
    <w:rsid w:val="00532B98"/>
    <w:rPr>
      <w:rFonts w:eastAsia="Times New Roman" w:asciiTheme="majorHAnsi" w:hAnsiTheme="majorHAnsi" w:cs="Arial"/>
      <w:b/>
      <w:lang w:eastAsia="en-US"/>
    </w:rPr>
  </w:style>
  <w:style w:type="character" w:customStyle="1" w:styleId="Heading6Char">
    <w:name w:val="Heading 6 Char"/>
    <w:basedOn w:val="DefaultParagraphFont"/>
    <w:link w:val="Heading6"/>
    <w:uiPriority w:val="9"/>
    <w:rsid w:val="003C36E3"/>
    <w:rPr>
      <w:rFonts w:eastAsia="Times New Roman" w:asciiTheme="majorHAnsi" w:hAnsiTheme="majorHAnsi" w:cs="Arial"/>
      <w:b/>
      <w:lang w:eastAsia="en-US"/>
    </w:rPr>
  </w:style>
  <w:style w:type="character" w:styleId="Hyperlink">
    <w:name w:val="Hyperlink"/>
    <w:basedOn w:val="DefaultParagraphFont"/>
    <w:uiPriority w:val="99"/>
    <w:unhideWhenUsed/>
    <w:rsid w:val="00F631F8"/>
    <w:rPr>
      <w:color w:val="0000FF" w:themeColor="hyperlink"/>
      <w:u w:val="single"/>
    </w:rPr>
  </w:style>
  <w:style w:type="character" w:customStyle="1" w:styleId="Heading4Char">
    <w:name w:val="Heading 4 Char"/>
    <w:basedOn w:val="DefaultParagraphFont"/>
    <w:link w:val="Heading4"/>
    <w:uiPriority w:val="9"/>
    <w:rsid w:val="00532B98"/>
    <w:rPr>
      <w:rFonts w:asciiTheme="majorHAnsi" w:hAnsiTheme="majorHAnsi"/>
      <w:b/>
    </w:rPr>
  </w:style>
  <w:style w:type="character" w:customStyle="1" w:styleId="Heading7Char">
    <w:name w:val="Heading 7 Char"/>
    <w:basedOn w:val="DefaultParagraphFont"/>
    <w:link w:val="Heading7"/>
    <w:uiPriority w:val="9"/>
    <w:rsid w:val="003C36E3"/>
    <w:rPr>
      <w:rFonts w:asciiTheme="majorHAnsi" w:hAnsiTheme="majorHAnsi"/>
      <w:u w:val="single"/>
    </w:rPr>
  </w:style>
  <w:style w:type="paragraph" w:styleId="NoSpacing">
    <w:name w:val="No Spacing"/>
    <w:uiPriority w:val="1"/>
    <w:qFormat/>
    <w:rsid w:val="00F6261A"/>
    <w:pPr>
      <w:spacing w:after="0" w:line="240" w:lineRule="auto"/>
    </w:pPr>
    <w:rPr>
      <w:rFonts w:asciiTheme="majorHAnsi" w:hAnsiTheme="majorHAnsi"/>
    </w:rPr>
  </w:style>
  <w:style w:type="paragraph" w:styleId="NormalWeb">
    <w:name w:val="Normal (Web)"/>
    <w:basedOn w:val="Normal"/>
    <w:uiPriority w:val="99"/>
    <w:semiHidden/>
    <w:unhideWhenUsed/>
    <w:rsid w:val="00E81D1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rint-only">
    <w:name w:val="print-only"/>
    <w:basedOn w:val="DefaultParagraphFont"/>
    <w:rsid w:val="00422C8F"/>
  </w:style>
  <w:style w:type="character" w:styleId="FollowedHyperlink">
    <w:name w:val="FollowedHyperlink"/>
    <w:basedOn w:val="DefaultParagraphFont"/>
    <w:uiPriority w:val="99"/>
    <w:semiHidden/>
    <w:unhideWhenUsed/>
    <w:rsid w:val="00A934DE"/>
    <w:rPr>
      <w:color w:val="800080" w:themeColor="followedHyperlink"/>
      <w:u w:val="single"/>
    </w:rPr>
  </w:style>
  <w:style w:type="paragraph" w:styleId="Footer">
    <w:name w:val="footer"/>
    <w:basedOn w:val="Normal"/>
    <w:link w:val="FooterChar"/>
    <w:uiPriority w:val="99"/>
    <w:unhideWhenUsed/>
    <w:rsid w:val="00A7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BE"/>
    <w:rPr>
      <w:rFonts w:asciiTheme="majorHAnsi" w:hAnsiTheme="majorHAnsi"/>
    </w:rPr>
  </w:style>
  <w:style w:type="paragraph" w:styleId="TOCHeading">
    <w:name w:val="TOC Heading"/>
    <w:basedOn w:val="Heading1"/>
    <w:next w:val="Normal"/>
    <w:uiPriority w:val="39"/>
    <w:semiHidden/>
    <w:unhideWhenUsed/>
    <w:qFormat/>
    <w:rsid w:val="00FA2FA2"/>
    <w:pPr>
      <w:jc w:val="left"/>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704F95"/>
    <w:pPr>
      <w:tabs>
        <w:tab w:val="right" w:leader="dot" w:pos="9350"/>
      </w:tabs>
      <w:spacing w:after="100"/>
    </w:pPr>
  </w:style>
  <w:style w:type="paragraph" w:styleId="TOC2">
    <w:name w:val="toc 2"/>
    <w:basedOn w:val="Normal"/>
    <w:next w:val="Normal"/>
    <w:autoRedefine/>
    <w:uiPriority w:val="39"/>
    <w:unhideWhenUsed/>
    <w:rsid w:val="00812F53"/>
    <w:pPr>
      <w:tabs>
        <w:tab w:val="left" w:pos="660"/>
        <w:tab w:val="right" w:leader="dot" w:pos="9350"/>
      </w:tabs>
      <w:spacing w:after="100"/>
      <w:ind w:left="220"/>
    </w:pPr>
  </w:style>
  <w:style w:type="paragraph" w:styleId="TOC3">
    <w:name w:val="toc 3"/>
    <w:basedOn w:val="Normal"/>
    <w:next w:val="Normal"/>
    <w:autoRedefine/>
    <w:uiPriority w:val="39"/>
    <w:unhideWhenUsed/>
    <w:rsid w:val="00FA2FA2"/>
    <w:pPr>
      <w:spacing w:after="100"/>
      <w:ind w:left="440"/>
    </w:pPr>
  </w:style>
  <w:style w:type="paragraph" w:styleId="TOC4">
    <w:name w:val="toc 4"/>
    <w:basedOn w:val="Normal"/>
    <w:next w:val="Normal"/>
    <w:autoRedefine/>
    <w:uiPriority w:val="39"/>
    <w:unhideWhenUsed/>
    <w:rsid w:val="00165149"/>
    <w:pPr>
      <w:spacing w:after="100" w:line="259" w:lineRule="auto"/>
      <w:ind w:left="660"/>
    </w:pPr>
    <w:rPr>
      <w:rFonts w:asciiTheme="minorHAnsi" w:hAnsiTheme="minorHAnsi"/>
      <w:lang w:eastAsia="en-US"/>
    </w:rPr>
  </w:style>
  <w:style w:type="paragraph" w:styleId="Revision">
    <w:name w:val="Revision"/>
    <w:hidden/>
    <w:uiPriority w:val="99"/>
    <w:semiHidden/>
    <w:rsid w:val="002038D3"/>
    <w:pPr>
      <w:spacing w:after="0" w:line="240" w:lineRule="auto"/>
    </w:pPr>
    <w:rPr>
      <w:rFonts w:asciiTheme="majorHAnsi" w:hAnsiTheme="majorHAnsi"/>
    </w:rPr>
  </w:style>
  <w:style w:type="character" w:customStyle="1" w:styleId="normaltextrun">
    <w:name w:val="normaltextrun"/>
    <w:basedOn w:val="DefaultParagraphFont"/>
    <w:rsid w:val="006B0A67"/>
  </w:style>
  <w:style w:type="character" w:styleId="UnresolvedMention">
    <w:name w:val="Unresolved Mention"/>
    <w:basedOn w:val="DefaultParagraphFont"/>
    <w:uiPriority w:val="99"/>
    <w:semiHidden/>
    <w:unhideWhenUsed/>
    <w:rsid w:val="009A67A1"/>
    <w:rPr>
      <w:color w:val="605E5C"/>
      <w:shd w:val="clear" w:color="auto" w:fill="E1DFDD"/>
    </w:rPr>
  </w:style>
  <w:style w:type="character" w:styleId="Mention">
    <w:name w:val="Mention"/>
    <w:basedOn w:val="DefaultParagraphFont"/>
    <w:uiPriority w:val="99"/>
    <w:unhideWhenUsed/>
    <w:rsid w:val="003D1ED5"/>
    <w:rPr>
      <w:color w:val="2B579A"/>
      <w:shd w:val="clear" w:color="auto" w:fill="E1DFDD"/>
    </w:rPr>
  </w:style>
  <w:style w:type="character" w:customStyle="1" w:styleId="eop">
    <w:name w:val="eop"/>
    <w:basedOn w:val="DefaultParagraphFont"/>
    <w:uiPriority w:val="1"/>
    <w:rsid w:val="2B2F42B0"/>
  </w:style>
  <w:style w:type="paragraph" w:customStyle="1" w:styleId="paragraph">
    <w:name w:val="paragraph"/>
    <w:basedOn w:val="Normal"/>
    <w:uiPriority w:val="1"/>
    <w:rsid w:val="2B2F42B0"/>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dc.gov/about/organization/mission.htm" TargetMode="External" /><Relationship Id="rId11" Type="http://schemas.openxmlformats.org/officeDocument/2006/relationships/hyperlink" Target="https://www.cdc.gov/csels/dsepd/documents/dsepd-fellowship-learning-opportunities-508.pdf" TargetMode="External" /><Relationship Id="rId12" Type="http://schemas.openxmlformats.org/officeDocument/2006/relationships/hyperlink" Target="https://www.bls.gov/oes/current/oes_nat.htm" TargetMode="External" /><Relationship Id="rId13" Type="http://schemas.openxmlformats.org/officeDocument/2006/relationships/hyperlink" Target="https://www.opm.gov/policy-data-oversight/pay-leave/salaries-wages/salary-tables/23Tables/html/GS_h.aspx" TargetMode="External" /><Relationship Id="rId14" Type="http://schemas.openxmlformats.org/officeDocument/2006/relationships/footer" Target="footer1.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6BEBD014F844A0A80FD33A4C62D4462"/>
        <w:category>
          <w:name w:val="General"/>
          <w:gallery w:val="placeholder"/>
        </w:category>
        <w:types>
          <w:type w:val="bbPlcHdr"/>
        </w:types>
        <w:behaviors>
          <w:behavior w:val="content"/>
        </w:behaviors>
        <w:guid w:val="{47A28E1A-97E3-43E2-9C70-ED97174827B3}"/>
      </w:docPartPr>
      <w:docPartBody>
        <w:p w:rsidR="00F9050E">
          <w:pPr>
            <w:pStyle w:val="16BEBD014F844A0A80FD33A4C62D4462"/>
          </w:pPr>
          <w:r w:rsidRPr="00711BFA">
            <w:t>Date</w:t>
          </w:r>
        </w:p>
      </w:docPartBody>
    </w:docPart>
    <w:docPart>
      <w:docPartPr>
        <w:name w:val="0F098D9C41AE4D8C91F70B2659C93605"/>
        <w:category>
          <w:name w:val="General"/>
          <w:gallery w:val="placeholder"/>
        </w:category>
        <w:types>
          <w:type w:val="bbPlcHdr"/>
        </w:types>
        <w:behaviors>
          <w:behavior w:val="content"/>
        </w:behaviors>
        <w:guid w:val="{546B3482-9C83-466B-B6F8-3B139421F411}"/>
      </w:docPartPr>
      <w:docPartBody>
        <w:p w:rsidR="00F9050E">
          <w:pPr>
            <w:pStyle w:val="0F098D9C41AE4D8C91F70B2659C93605"/>
          </w:pPr>
          <w:r w:rsidRPr="00711BFA">
            <w:t>Click here to enter text.</w:t>
          </w:r>
        </w:p>
      </w:docPartBody>
    </w:docPart>
    <w:docPart>
      <w:docPartPr>
        <w:name w:val="DBD6E06B33BC4013A9AF41A5730A01D6"/>
        <w:category>
          <w:name w:val="General"/>
          <w:gallery w:val="placeholder"/>
        </w:category>
        <w:types>
          <w:type w:val="bbPlcHdr"/>
        </w:types>
        <w:behaviors>
          <w:behavior w:val="content"/>
        </w:behaviors>
        <w:guid w:val="{CD4189C2-B116-4C48-A3C4-3B5962A985A5}"/>
      </w:docPartPr>
      <w:docPartBody>
        <w:p w:rsidR="00F9050E">
          <w:pPr>
            <w:pStyle w:val="DBD6E06B33BC4013A9AF41A5730A01D6"/>
          </w:pPr>
          <w:r w:rsidRPr="00C01F45">
            <w:rPr>
              <w:rStyle w:val="PlaceholderText"/>
            </w:rPr>
            <w:t xml:space="preserve">                                                                                                                </w:t>
          </w:r>
        </w:p>
      </w:docPartBody>
    </w:docPart>
    <w:docPart>
      <w:docPartPr>
        <w:name w:val="97B9850A6389439BBB0951AD55715694"/>
        <w:category>
          <w:name w:val="General"/>
          <w:gallery w:val="placeholder"/>
        </w:category>
        <w:types>
          <w:type w:val="bbPlcHdr"/>
        </w:types>
        <w:behaviors>
          <w:behavior w:val="content"/>
        </w:behaviors>
        <w:guid w:val="{BF26433E-846A-48D6-B5B5-B301A4B855B3}"/>
      </w:docPartPr>
      <w:docPartBody>
        <w:p w:rsidR="00F9050E">
          <w:pPr>
            <w:pStyle w:val="97B9850A6389439BBB0951AD55715694"/>
          </w:pPr>
          <w:r w:rsidRPr="00C01F45">
            <w:rPr>
              <w:rStyle w:val="PlaceholderText"/>
            </w:rPr>
            <w:t xml:space="preserve">                                                                                                                </w:t>
          </w:r>
        </w:p>
      </w:docPartBody>
    </w:docPart>
    <w:docPart>
      <w:docPartPr>
        <w:name w:val="C4DC9C3720C24374BE601F669855A4A1"/>
        <w:category>
          <w:name w:val="General"/>
          <w:gallery w:val="placeholder"/>
        </w:category>
        <w:types>
          <w:type w:val="bbPlcHdr"/>
        </w:types>
        <w:behaviors>
          <w:behavior w:val="content"/>
        </w:behaviors>
        <w:guid w:val="{51B7C7CE-3959-4888-9D5F-BACCFC2E9A8F}"/>
      </w:docPartPr>
      <w:docPartBody>
        <w:p w:rsidR="00F9050E">
          <w:pPr>
            <w:pStyle w:val="C4DC9C3720C24374BE601F669855A4A1"/>
          </w:pPr>
          <w:r w:rsidRPr="00C01F45">
            <w:rPr>
              <w:rStyle w:val="PlaceholderText"/>
            </w:rPr>
            <w:t xml:space="preserve">                                                                                                                </w:t>
          </w:r>
        </w:p>
      </w:docPartBody>
    </w:docPart>
    <w:docPart>
      <w:docPartPr>
        <w:name w:val="E803E61AAD6E486FB3EDD885A3702F54"/>
        <w:category>
          <w:name w:val="General"/>
          <w:gallery w:val="placeholder"/>
        </w:category>
        <w:types>
          <w:type w:val="bbPlcHdr"/>
        </w:types>
        <w:behaviors>
          <w:behavior w:val="content"/>
        </w:behaviors>
        <w:guid w:val="{AE9A18B2-4F86-4E43-9C01-3544BB8E3E57}"/>
      </w:docPartPr>
      <w:docPartBody>
        <w:p w:rsidR="00F9050E">
          <w:pPr>
            <w:pStyle w:val="E803E61AAD6E486FB3EDD885A3702F54"/>
          </w:pPr>
          <w:r w:rsidRPr="00C01F45">
            <w:rPr>
              <w:rStyle w:val="PlaceholderText"/>
            </w:rPr>
            <w:t xml:space="preserve">                                                                                                                </w:t>
          </w:r>
        </w:p>
      </w:docPartBody>
    </w:docPart>
    <w:docPart>
      <w:docPartPr>
        <w:name w:val="668F3E55774E493BBB0B9D151DB233D6"/>
        <w:category>
          <w:name w:val="General"/>
          <w:gallery w:val="placeholder"/>
        </w:category>
        <w:types>
          <w:type w:val="bbPlcHdr"/>
        </w:types>
        <w:behaviors>
          <w:behavior w:val="content"/>
        </w:behaviors>
        <w:guid w:val="{DB9ECAB0-8BB5-4EAE-A109-6D203C184DEB}"/>
      </w:docPartPr>
      <w:docPartBody>
        <w:p w:rsidR="00F9050E">
          <w:pPr>
            <w:pStyle w:val="668F3E55774E493BBB0B9D151DB233D6"/>
          </w:pPr>
          <w:r w:rsidRPr="00C01F45">
            <w:rPr>
              <w:rStyle w:val="PlaceholderText"/>
            </w:rPr>
            <w:t xml:space="preserve">                                                                                                                </w:t>
          </w:r>
        </w:p>
      </w:docPartBody>
    </w:docPart>
    <w:docPart>
      <w:docPartPr>
        <w:name w:val="A4FEFC5F63604B9E84326A097F93B7A9"/>
        <w:category>
          <w:name w:val="General"/>
          <w:gallery w:val="placeholder"/>
        </w:category>
        <w:types>
          <w:type w:val="bbPlcHdr"/>
        </w:types>
        <w:behaviors>
          <w:behavior w:val="content"/>
        </w:behaviors>
        <w:guid w:val="{048BF603-B8B8-41DE-9FF4-D0752C67FFC7}"/>
      </w:docPartPr>
      <w:docPartBody>
        <w:p w:rsidR="00F9050E">
          <w:pPr>
            <w:pStyle w:val="A4FEFC5F63604B9E84326A097F93B7A9"/>
          </w:pPr>
          <w:r w:rsidRPr="00711BFA">
            <w:t>###-###-####</w:t>
          </w:r>
        </w:p>
      </w:docPartBody>
    </w:docPart>
    <w:docPart>
      <w:docPartPr>
        <w:name w:val="162725FE353F4C19AAC45E9ACBDFEC7E"/>
        <w:category>
          <w:name w:val="General"/>
          <w:gallery w:val="placeholder"/>
        </w:category>
        <w:types>
          <w:type w:val="bbPlcHdr"/>
        </w:types>
        <w:behaviors>
          <w:behavior w:val="content"/>
        </w:behaviors>
        <w:guid w:val="{34E9FF50-A22A-47E6-8018-5B35BE228FBF}"/>
      </w:docPartPr>
      <w:docPartBody>
        <w:p w:rsidR="00F9050E">
          <w:pPr>
            <w:pStyle w:val="162725FE353F4C19AAC45E9ACBDFEC7E"/>
          </w:pPr>
          <w:r w:rsidRPr="00A03796">
            <w:rPr>
              <w:rStyle w:val="PlaceholderText"/>
            </w:rPr>
            <w:t>[GenIC PI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2000028F" w:usb1="00000002" w:usb2="00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0E"/>
    <w:rsid w:val="00036DB6"/>
    <w:rsid w:val="00042F87"/>
    <w:rsid w:val="000845EF"/>
    <w:rsid w:val="00094D8C"/>
    <w:rsid w:val="001B49CE"/>
    <w:rsid w:val="002273C1"/>
    <w:rsid w:val="00233770"/>
    <w:rsid w:val="00295C9E"/>
    <w:rsid w:val="00330132"/>
    <w:rsid w:val="00344664"/>
    <w:rsid w:val="003628D6"/>
    <w:rsid w:val="003A352F"/>
    <w:rsid w:val="004C53BF"/>
    <w:rsid w:val="00571047"/>
    <w:rsid w:val="005D01A9"/>
    <w:rsid w:val="00633C96"/>
    <w:rsid w:val="006653A5"/>
    <w:rsid w:val="00740C7A"/>
    <w:rsid w:val="007C74FF"/>
    <w:rsid w:val="008237B4"/>
    <w:rsid w:val="00A0358B"/>
    <w:rsid w:val="00A43138"/>
    <w:rsid w:val="00A81AD1"/>
    <w:rsid w:val="00B25C9A"/>
    <w:rsid w:val="00B6437A"/>
    <w:rsid w:val="00BB27DD"/>
    <w:rsid w:val="00C0566B"/>
    <w:rsid w:val="00C51A43"/>
    <w:rsid w:val="00C5632A"/>
    <w:rsid w:val="00CA76CF"/>
    <w:rsid w:val="00CB1176"/>
    <w:rsid w:val="00CB7791"/>
    <w:rsid w:val="00CE47C7"/>
    <w:rsid w:val="00CF7F2C"/>
    <w:rsid w:val="00D33EE3"/>
    <w:rsid w:val="00E34672"/>
    <w:rsid w:val="00E70094"/>
    <w:rsid w:val="00F14613"/>
    <w:rsid w:val="00F6695E"/>
    <w:rsid w:val="00F7394F"/>
    <w:rsid w:val="00F754D2"/>
    <w:rsid w:val="00F8417F"/>
    <w:rsid w:val="00F9050E"/>
    <w:rsid w:val="00FD1391"/>
    <w:rsid w:val="00FE59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38"/>
    <w:rPr>
      <w:color w:val="808080"/>
    </w:rPr>
  </w:style>
  <w:style w:type="paragraph" w:customStyle="1" w:styleId="16BEBD014F844A0A80FD33A4C62D4462">
    <w:name w:val="16BEBD014F844A0A80FD33A4C62D4462"/>
  </w:style>
  <w:style w:type="paragraph" w:customStyle="1" w:styleId="0F098D9C41AE4D8C91F70B2659C93605">
    <w:name w:val="0F098D9C41AE4D8C91F70B2659C93605"/>
  </w:style>
  <w:style w:type="paragraph" w:customStyle="1" w:styleId="DBD6E06B33BC4013A9AF41A5730A01D6">
    <w:name w:val="DBD6E06B33BC4013A9AF41A5730A01D6"/>
  </w:style>
  <w:style w:type="paragraph" w:customStyle="1" w:styleId="97B9850A6389439BBB0951AD55715694">
    <w:name w:val="97B9850A6389439BBB0951AD55715694"/>
  </w:style>
  <w:style w:type="paragraph" w:customStyle="1" w:styleId="C4DC9C3720C24374BE601F669855A4A1">
    <w:name w:val="C4DC9C3720C24374BE601F669855A4A1"/>
  </w:style>
  <w:style w:type="paragraph" w:customStyle="1" w:styleId="E803E61AAD6E486FB3EDD885A3702F54">
    <w:name w:val="E803E61AAD6E486FB3EDD885A3702F54"/>
  </w:style>
  <w:style w:type="paragraph" w:customStyle="1" w:styleId="668F3E55774E493BBB0B9D151DB233D6">
    <w:name w:val="668F3E55774E493BBB0B9D151DB233D6"/>
  </w:style>
  <w:style w:type="paragraph" w:customStyle="1" w:styleId="A4FEFC5F63604B9E84326A097F93B7A9">
    <w:name w:val="A4FEFC5F63604B9E84326A097F93B7A9"/>
  </w:style>
  <w:style w:type="paragraph" w:customStyle="1" w:styleId="162725FE353F4C19AAC45E9ACBDFEC7E">
    <w:name w:val="162725FE353F4C19AAC45E9ACBDFEC7E"/>
  </w:style>
  <w:style w:type="paragraph" w:styleId="CommentText">
    <w:name w:val="annotation text"/>
    <w:basedOn w:val="Normal"/>
    <w:link w:val="CommentTextChar"/>
    <w:uiPriority w:val="99"/>
    <w:pPr>
      <w:spacing w:after="0" w:line="240" w:lineRule="auto"/>
    </w:pPr>
    <w:rPr>
      <w:rFonts w:eastAsia="Times New Roman" w:asciiTheme="majorHAnsi" w:hAnsiTheme="majorHAnsi" w:cs="Times New Roman"/>
      <w:sz w:val="20"/>
      <w:szCs w:val="20"/>
    </w:rPr>
  </w:style>
  <w:style w:type="character" w:customStyle="1" w:styleId="CommentTextChar">
    <w:name w:val="Comment Text Char"/>
    <w:basedOn w:val="DefaultParagraphFont"/>
    <w:link w:val="CommentText"/>
    <w:uiPriority w:val="99"/>
    <w:rPr>
      <w:rFonts w:eastAsia="Times New Roman" w:asciiTheme="majorHAnsi" w:hAnsiTheme="majorHAnsi"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d8d280-270e-4255-9df4-8ab6dfff87c8">
      <Terms xmlns="http://schemas.microsoft.com/office/infopath/2007/PartnerControls"/>
    </lcf76f155ced4ddcb4097134ff3c332f>
    <TaxCatchAll xmlns="2a2749f3-815b-4077-a023-c4d7f99716c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0E151B6E-C888-4365-B366-6869668F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A2E00-41C2-4C26-A3F6-327D211DA9B1}">
  <ds:schemaRefs>
    <ds:schemaRef ds:uri="http://schemas.microsoft.com/sharepoint/v3/contenttype/forms"/>
  </ds:schemaRefs>
</ds:datastoreItem>
</file>

<file path=customXml/itemProps3.xml><?xml version="1.0" encoding="utf-8"?>
<ds:datastoreItem xmlns:ds="http://schemas.openxmlformats.org/officeDocument/2006/customXml" ds:itemID="{1F1EF14E-2E44-443B-8402-F149D87E4B25}">
  <ds:schemaRefs>
    <ds:schemaRef ds:uri="http://schemas.openxmlformats.org/officeDocument/2006/bibliography"/>
  </ds:schemaRefs>
</ds:datastoreItem>
</file>

<file path=customXml/itemProps4.xml><?xml version="1.0" encoding="utf-8"?>
<ds:datastoreItem xmlns:ds="http://schemas.openxmlformats.org/officeDocument/2006/customXml" ds:itemID="{90EFC786-FE93-4055-A206-CCA7047FA14F}">
  <ds:schemaRefs>
    <ds:schemaRef ds:uri="http://schemas.microsoft.com/office/2006/metadata/properties"/>
    <ds:schemaRef ds:uri="http://schemas.microsoft.com/office/infopath/2007/PartnerControls"/>
    <ds:schemaRef ds:uri="d7d8d280-270e-4255-9df4-8ab6dfff87c8"/>
    <ds:schemaRef ds:uri="2a2749f3-815b-4077-a023-c4d7f99716c4"/>
  </ds:schemaRefs>
</ds:datastoreItem>
</file>

<file path=customXml/itemProps5.xml><?xml version="1.0" encoding="utf-8"?>
<ds:datastoreItem xmlns:ds="http://schemas.openxmlformats.org/officeDocument/2006/customXml" ds:itemID="{EACBFEC6-2619-45BC-B153-F8ED9794147F}">
  <ds:schemaRefs>
    <ds:schemaRef ds:uri="http://schemas.openxmlformats.org/officeDocument/2006/bibliography"/>
  </ds:schemaRefs>
</ds:datastoreItem>
</file>

<file path=customXml/itemProps6.xml><?xml version="1.0" encoding="utf-8"?>
<ds:datastoreItem xmlns:ds="http://schemas.openxmlformats.org/officeDocument/2006/customXml" ds:itemID="{B39DE3EB-8AF5-4B12-9F89-D03A15168F2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3758</Words>
  <Characters>21424</Characters>
  <Application>Microsoft Office Word</Application>
  <DocSecurity>0</DocSecurity>
  <Lines>178</Lines>
  <Paragraphs>50</Paragraphs>
  <ScaleCrop>false</ScaleCrop>
  <Company>Centers for Disease Control and Prevention</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Macaluso, Renita (CDC/PHIC/OD)</cp:lastModifiedBy>
  <cp:revision>53</cp:revision>
  <cp:lastPrinted>2015-03-10T19:25:00Z</cp:lastPrinted>
  <dcterms:created xsi:type="dcterms:W3CDTF">2024-01-10T21:21:00Z</dcterms:created>
  <dcterms:modified xsi:type="dcterms:W3CDTF">2024-01-25T21:20:00Z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0ef20cdc-1adb-4d88-9f4a-10a6137623cc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2023-11-30T20:36:44Z</vt:lpwstr>
  </property>
  <property fmtid="{D5CDD505-2E9C-101B-9397-08002B2CF9AE}" pid="10" name="MSIP_Label_7b94a7b8-f06c-4dfe-bdcc-9b548fd58c31_SiteId">
    <vt:lpwstr>9ce70869-60db-44fd-abe8-d2767077fc8f</vt:lpwstr>
  </property>
  <property fmtid="{D5CDD505-2E9C-101B-9397-08002B2CF9AE}" pid="11" name="OSC_GenIC_Title">
    <vt:lpwstr>=&gt;Enter title. Title needs to be descriptive.  See sample GenIC’s.  Also recently OMB told us not to use the word ‘survey’ or ‘evaluation’ in our GenIC.  Use synonyms such as assessment. &lt;=</vt:lpwstr>
  </property>
  <property fmtid="{D5CDD505-2E9C-101B-9397-08002B2CF9AE}" pid="12" name="_dlc_DocIdItemGuid">
    <vt:lpwstr>986bb6b8-ab74-4301-9daf-95c03b911830</vt:lpwstr>
  </property>
</Properties>
</file>