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C1998" w:rsidP="00AC1998" w14:paraId="3E0437D3" w14:textId="2B875BF8">
      <w:pPr>
        <w:jc w:val="center"/>
        <w:rPr>
          <w:rFonts w:eastAsia="Calibri" w:cs="Calibri"/>
        </w:rPr>
      </w:pPr>
      <w:bookmarkStart w:id="0" w:name="_Hlk63362968"/>
      <w:bookmarkStart w:id="1" w:name="_Hlk63343601"/>
      <w:r w:rsidRPr="560BB382">
        <w:rPr>
          <w:rFonts w:eastAsia="Calibri" w:cs="Calibri"/>
          <w:b/>
          <w:bCs/>
        </w:rPr>
        <w:t>Non-substantive Change Request, E.O. 14168</w:t>
      </w:r>
      <w:r w:rsidR="00063EB2">
        <w:rPr>
          <w:rFonts w:eastAsia="Calibri" w:cs="Calibri"/>
          <w:b/>
          <w:bCs/>
        </w:rPr>
        <w:t>, E.O</w:t>
      </w:r>
      <w:r w:rsidR="007F1C8A">
        <w:rPr>
          <w:rFonts w:eastAsia="Calibri" w:cs="Calibri"/>
          <w:b/>
          <w:bCs/>
        </w:rPr>
        <w:t>.</w:t>
      </w:r>
      <w:r w:rsidR="00063EB2">
        <w:rPr>
          <w:rFonts w:eastAsia="Calibri" w:cs="Calibri"/>
          <w:b/>
          <w:bCs/>
        </w:rPr>
        <w:t xml:space="preserve"> 14151</w:t>
      </w:r>
    </w:p>
    <w:p w:rsidR="00AC1998" w:rsidP="00AC1998" w14:paraId="42DE7ECE" w14:textId="7965B603">
      <w:pPr>
        <w:rPr>
          <w:rFonts w:eastAsia="Calibri" w:cs="Calibri"/>
        </w:rPr>
      </w:pPr>
      <w:r w:rsidRPr="560BB382">
        <w:rPr>
          <w:rFonts w:eastAsia="Calibri" w:cs="Calibri"/>
          <w:b/>
          <w:bCs/>
        </w:rPr>
        <w:t>OMB Control Number:</w:t>
      </w:r>
      <w:r>
        <w:tab/>
      </w:r>
      <w:r>
        <w:rPr>
          <w:rFonts w:eastAsia="Calibri" w:cs="Calibri"/>
          <w:b/>
          <w:bCs/>
        </w:rPr>
        <w:t>0</w:t>
      </w:r>
      <w:r w:rsidRPr="560BB382">
        <w:rPr>
          <w:rFonts w:eastAsia="Calibri" w:cs="Calibri"/>
          <w:b/>
          <w:bCs/>
        </w:rPr>
        <w:t>920-</w:t>
      </w:r>
      <w:r>
        <w:rPr>
          <w:rFonts w:eastAsia="Calibri" w:cs="Calibri"/>
          <w:b/>
          <w:bCs/>
        </w:rPr>
        <w:t>1078</w:t>
      </w:r>
      <w:r w:rsidRPr="560BB382">
        <w:rPr>
          <w:rFonts w:eastAsia="Calibri" w:cs="Calibri"/>
        </w:rPr>
        <w:t xml:space="preserve">, exp. </w:t>
      </w:r>
      <w:r>
        <w:rPr>
          <w:rFonts w:eastAsia="Calibri" w:cs="Calibri"/>
        </w:rPr>
        <w:t>3/31/202</w:t>
      </w:r>
      <w:r w:rsidR="001C36D4">
        <w:rPr>
          <w:rFonts w:eastAsia="Calibri" w:cs="Calibri"/>
        </w:rPr>
        <w:t>7</w:t>
      </w:r>
    </w:p>
    <w:p w:rsidR="00AC1998" w:rsidP="00AC1998" w14:paraId="6CB386EA" w14:textId="608BE3D6">
      <w:pPr>
        <w:ind w:left="2880" w:hanging="2880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IC </w:t>
      </w:r>
      <w:r w:rsidRPr="560BB382">
        <w:rPr>
          <w:rFonts w:eastAsia="Calibri" w:cs="Calibri"/>
          <w:b/>
          <w:bCs/>
        </w:rPr>
        <w:t>Title:</w:t>
      </w:r>
      <w:r>
        <w:tab/>
      </w:r>
      <w:r>
        <w:rPr>
          <w:rFonts w:eastAsia="Calibri" w:cs="Calibri"/>
          <w:b/>
          <w:bCs/>
        </w:rPr>
        <w:t>CDC Division of Workforce Development (DWD) Alumni Survey</w:t>
      </w:r>
    </w:p>
    <w:p w:rsidR="00AC1998" w:rsidP="00AC1998" w14:paraId="3E4BB64B" w14:textId="5D1C8E2E">
      <w:pPr>
        <w:rPr>
          <w:rFonts w:eastAsia="Calibri" w:cs="Calibri"/>
        </w:rPr>
      </w:pPr>
      <w:r w:rsidRPr="560BB382">
        <w:rPr>
          <w:rFonts w:eastAsia="Calibri" w:cs="Calibri"/>
          <w:b/>
          <w:bCs/>
        </w:rPr>
        <w:t>Date Submitted:  </w:t>
      </w:r>
      <w:r>
        <w:tab/>
      </w:r>
      <w:r>
        <w:tab/>
      </w:r>
      <w:r w:rsidR="002642B3">
        <w:rPr>
          <w:rFonts w:eastAsia="Calibri" w:cs="Calibri"/>
          <w:b/>
          <w:bCs/>
        </w:rPr>
        <w:t xml:space="preserve">April </w:t>
      </w:r>
      <w:r w:rsidR="007F1C8A">
        <w:rPr>
          <w:rFonts w:eastAsia="Calibri" w:cs="Calibri"/>
          <w:b/>
          <w:bCs/>
        </w:rPr>
        <w:t>9</w:t>
      </w:r>
      <w:r w:rsidRPr="560BB382">
        <w:rPr>
          <w:rFonts w:eastAsia="Calibri" w:cs="Calibri"/>
          <w:b/>
          <w:bCs/>
        </w:rPr>
        <w:t>, 2025</w:t>
      </w:r>
      <w:r w:rsidRPr="560BB382">
        <w:rPr>
          <w:rFonts w:eastAsia="Calibri" w:cs="Calibri"/>
        </w:rPr>
        <w:t> </w:t>
      </w:r>
    </w:p>
    <w:p w:rsidR="0081489B" w:rsidP="0081489B" w14:paraId="6F7E1550" w14:textId="77777777">
      <w:pPr>
        <w:rPr>
          <w:rFonts w:eastAsia="Calibri" w:cs="Calibri"/>
        </w:rPr>
      </w:pPr>
      <w:r w:rsidRPr="560BB382">
        <w:rPr>
          <w:rFonts w:eastAsia="Calibri" w:cs="Calibri"/>
        </w:rPr>
        <w:t> ----------------------------------------------------------------------------------------------------------------------------</w:t>
      </w:r>
    </w:p>
    <w:p w:rsidR="00AC1998" w:rsidP="00AC1998" w14:paraId="799D3BAD" w14:textId="77777777">
      <w:pPr>
        <w:pStyle w:val="NoSpacing"/>
        <w:rPr>
          <w:color w:val="auto"/>
          <w:sz w:val="24"/>
          <w:szCs w:val="24"/>
        </w:rPr>
      </w:pPr>
    </w:p>
    <w:p w:rsidR="00AC1998" w:rsidRPr="00646960" w:rsidP="00AC1998" w14:paraId="20075349" w14:textId="77777777">
      <w:pPr>
        <w:rPr>
          <w:rFonts w:eastAsia="Calibri" w:cstheme="minorHAnsi"/>
        </w:rPr>
      </w:pPr>
      <w:r w:rsidRPr="00646960">
        <w:rPr>
          <w:rFonts w:eastAsia="Calibri" w:cstheme="minorHAnsi"/>
          <w:b/>
          <w:bCs/>
        </w:rPr>
        <w:t>SUMMARY</w:t>
      </w:r>
      <w:r w:rsidRPr="00646960">
        <w:rPr>
          <w:rFonts w:eastAsia="Calibri" w:cstheme="minorHAnsi"/>
        </w:rPr>
        <w:t>.  CDC is requesting the following changes:</w:t>
      </w:r>
    </w:p>
    <w:p w:rsidR="00AC1998" w:rsidP="00E71D81" w14:paraId="7357B4CA" w14:textId="2BD073E5">
      <w:pPr>
        <w:pStyle w:val="ListParagraph"/>
        <w:numPr>
          <w:ilvl w:val="0"/>
          <w:numId w:val="29"/>
        </w:numPr>
        <w:spacing w:after="0"/>
        <w:rPr>
          <w:rFonts w:eastAsia="Calibri" w:cstheme="minorHAnsi"/>
          <w:b/>
          <w:bCs/>
          <w:i/>
          <w:iCs/>
        </w:rPr>
      </w:pPr>
      <w:r w:rsidRPr="00E71D81">
        <w:rPr>
          <w:rFonts w:eastAsia="Calibri" w:cstheme="minorHAnsi"/>
          <w:b/>
          <w:bCs/>
        </w:rPr>
        <w:t xml:space="preserve">Revised questions to align with E.O. 14168, </w:t>
      </w:r>
      <w:r w:rsidRPr="00E71D81">
        <w:rPr>
          <w:rFonts w:eastAsia="Calibri" w:cstheme="minorHAnsi"/>
          <w:b/>
          <w:bCs/>
          <w:i/>
          <w:iCs/>
        </w:rPr>
        <w:t>Defending Women From Gender Ideology Extremism and Restoring Biological Truth to the Federal Government</w:t>
      </w:r>
      <w:r w:rsidR="00044E26">
        <w:rPr>
          <w:rFonts w:eastAsia="Calibri" w:cstheme="minorHAnsi"/>
          <w:b/>
          <w:bCs/>
          <w:i/>
          <w:iCs/>
        </w:rPr>
        <w:t xml:space="preserve"> </w:t>
      </w:r>
      <w:r w:rsidR="00044E26">
        <w:rPr>
          <w:rFonts w:eastAsia="Calibri" w:cstheme="minorHAnsi"/>
          <w:b/>
          <w:bCs/>
        </w:rPr>
        <w:t>and E.O. 14151</w:t>
      </w:r>
      <w:r w:rsidR="003A2162">
        <w:rPr>
          <w:rFonts w:eastAsia="Calibri" w:cstheme="minorHAnsi"/>
          <w:b/>
          <w:bCs/>
          <w:i/>
          <w:iCs/>
        </w:rPr>
        <w:t xml:space="preserve">.  </w:t>
      </w:r>
      <w:r w:rsidR="005F2FFD">
        <w:rPr>
          <w:rFonts w:eastAsia="Calibri" w:cstheme="minorHAnsi"/>
        </w:rPr>
        <w:t>These changes affect</w:t>
      </w:r>
      <w:r w:rsidR="001D5736">
        <w:rPr>
          <w:rFonts w:eastAsia="Calibri" w:cstheme="minorHAnsi"/>
        </w:rPr>
        <w:t xml:space="preserve"> the 0920-1078 ICR as follows</w:t>
      </w:r>
      <w:r w:rsidR="005F2FFD">
        <w:rPr>
          <w:rFonts w:eastAsia="Calibri" w:cstheme="minorHAnsi"/>
        </w:rPr>
        <w:t>:</w:t>
      </w:r>
    </w:p>
    <w:p w:rsidR="008C21D8" w:rsidRPr="008C21D8" w:rsidP="008C21D8" w14:paraId="429ADB24" w14:textId="545D0843">
      <w:pPr>
        <w:pStyle w:val="ListParagraph"/>
        <w:numPr>
          <w:ilvl w:val="1"/>
          <w:numId w:val="29"/>
        </w:numPr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</w:rPr>
        <w:t>T</w:t>
      </w:r>
      <w:r w:rsidR="009D706E">
        <w:rPr>
          <w:rFonts w:eastAsia="Calibri" w:cstheme="minorHAnsi"/>
        </w:rPr>
        <w:t>he DWD Standard Alumni Survey</w:t>
      </w:r>
      <w:r>
        <w:rPr>
          <w:rFonts w:eastAsia="Calibri" w:cstheme="minorHAnsi"/>
        </w:rPr>
        <w:t xml:space="preserve"> (Attachment C)</w:t>
      </w:r>
      <w:r w:rsidR="007136F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and </w:t>
      </w:r>
      <w:r w:rsidR="00C51B45">
        <w:rPr>
          <w:rFonts w:eastAsia="Calibri" w:cstheme="minorHAnsi"/>
        </w:rPr>
        <w:t xml:space="preserve">all </w:t>
      </w:r>
      <w:r w:rsidR="00F84D27">
        <w:rPr>
          <w:rFonts w:eastAsia="Calibri" w:cstheme="minorHAnsi"/>
        </w:rPr>
        <w:t xml:space="preserve">relevant </w:t>
      </w:r>
      <w:r w:rsidR="00C51B45">
        <w:rPr>
          <w:rFonts w:eastAsia="Calibri" w:cstheme="minorHAnsi"/>
        </w:rPr>
        <w:t>fellowship modules have</w:t>
      </w:r>
      <w:r w:rsidR="007136F4">
        <w:rPr>
          <w:rFonts w:eastAsia="Calibri" w:cstheme="minorHAnsi"/>
        </w:rPr>
        <w:t xml:space="preserve"> been revised</w:t>
      </w:r>
      <w:r w:rsidR="00921D00">
        <w:rPr>
          <w:rFonts w:eastAsia="Calibri" w:cstheme="minorHAnsi"/>
        </w:rPr>
        <w:t xml:space="preserve"> in accordance with EO</w:t>
      </w:r>
      <w:r w:rsidR="00C51B45">
        <w:rPr>
          <w:rFonts w:eastAsia="Calibri" w:cstheme="minorHAnsi"/>
        </w:rPr>
        <w:t xml:space="preserve"> </w:t>
      </w:r>
      <w:r w:rsidR="00322CE1">
        <w:rPr>
          <w:rFonts w:eastAsia="Calibri" w:cstheme="minorHAnsi"/>
        </w:rPr>
        <w:t>14151</w:t>
      </w:r>
      <w:r w:rsidR="00921D00">
        <w:rPr>
          <w:rFonts w:eastAsia="Calibri" w:cstheme="minorHAnsi"/>
        </w:rPr>
        <w:t xml:space="preserve"> standards</w:t>
      </w:r>
      <w:r w:rsidR="00F84D27">
        <w:rPr>
          <w:rFonts w:eastAsia="Calibri" w:cstheme="minorHAnsi"/>
        </w:rPr>
        <w:t>. The SAF module</w:t>
      </w:r>
      <w:r w:rsidR="00D61D4D">
        <w:rPr>
          <w:rFonts w:eastAsia="Calibri" w:cstheme="minorHAnsi"/>
        </w:rPr>
        <w:t xml:space="preserve"> (Attachment L)</w:t>
      </w:r>
      <w:r w:rsidR="00F84D27">
        <w:rPr>
          <w:rFonts w:eastAsia="Calibri" w:cstheme="minorHAnsi"/>
        </w:rPr>
        <w:t xml:space="preserve"> did not include content relevant to </w:t>
      </w:r>
      <w:r w:rsidR="00D61D4D">
        <w:rPr>
          <w:rFonts w:eastAsia="Calibri" w:cstheme="minorHAnsi"/>
        </w:rPr>
        <w:t>EO 14151.</w:t>
      </w:r>
    </w:p>
    <w:p w:rsidR="00623B49" w:rsidRPr="00455407" w:rsidP="00E71D81" w14:paraId="6C555A44" w14:textId="015FF917">
      <w:pPr>
        <w:pStyle w:val="ListParagraph"/>
        <w:numPr>
          <w:ilvl w:val="1"/>
          <w:numId w:val="29"/>
        </w:numPr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</w:rPr>
        <w:t xml:space="preserve">The question </w:t>
      </w:r>
      <w:r w:rsidR="006776B2">
        <w:rPr>
          <w:rFonts w:eastAsia="Calibri" w:cstheme="minorHAnsi"/>
        </w:rPr>
        <w:t>pertaining to</w:t>
      </w:r>
      <w:r>
        <w:rPr>
          <w:rFonts w:eastAsia="Calibri" w:cstheme="minorHAnsi"/>
        </w:rPr>
        <w:t xml:space="preserve"> Sex </w:t>
      </w:r>
      <w:r w:rsidR="00D61D4D">
        <w:rPr>
          <w:rFonts w:eastAsia="Calibri" w:cstheme="minorHAnsi"/>
        </w:rPr>
        <w:t>is</w:t>
      </w:r>
      <w:r>
        <w:rPr>
          <w:rFonts w:eastAsia="Calibri" w:cstheme="minorHAnsi"/>
        </w:rPr>
        <w:t xml:space="preserve"> modified for</w:t>
      </w:r>
      <w:r w:rsidR="00647CB9">
        <w:rPr>
          <w:rFonts w:eastAsia="Calibri" w:cstheme="minorHAnsi"/>
        </w:rPr>
        <w:t xml:space="preserve"> the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EIS/LLS alumni </w:t>
      </w:r>
      <w:r w:rsidR="00647CB9">
        <w:rPr>
          <w:rFonts w:eastAsia="Calibri" w:cstheme="minorHAnsi"/>
        </w:rPr>
        <w:t xml:space="preserve">survey </w:t>
      </w:r>
      <w:r>
        <w:rPr>
          <w:rFonts w:eastAsia="Calibri" w:cstheme="minorHAnsi"/>
        </w:rPr>
        <w:t>(Attachment G)</w:t>
      </w:r>
      <w:r w:rsidR="00322CE1">
        <w:rPr>
          <w:rFonts w:eastAsia="Calibri" w:cstheme="minorHAnsi"/>
        </w:rPr>
        <w:t xml:space="preserve"> in accordance with EO 14168 standards.</w:t>
      </w:r>
    </w:p>
    <w:p w:rsidR="00E71D81" w:rsidRPr="00F84BFF" w:rsidP="00E71D81" w14:paraId="1116FE72" w14:textId="6F07917F">
      <w:pPr>
        <w:pStyle w:val="ListParagraph"/>
        <w:numPr>
          <w:ilvl w:val="1"/>
          <w:numId w:val="29"/>
        </w:numPr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</w:rPr>
        <w:t>T</w:t>
      </w:r>
      <w:r w:rsidR="00253EA9">
        <w:rPr>
          <w:rFonts w:eastAsia="Calibri" w:cstheme="minorHAnsi"/>
        </w:rPr>
        <w:t xml:space="preserve">he question </w:t>
      </w:r>
      <w:r w:rsidR="006776B2">
        <w:rPr>
          <w:rFonts w:eastAsia="Calibri" w:cstheme="minorHAnsi"/>
        </w:rPr>
        <w:t>pertaining to</w:t>
      </w:r>
      <w:r w:rsidR="00253EA9">
        <w:rPr>
          <w:rFonts w:eastAsia="Calibri" w:cstheme="minorHAnsi"/>
        </w:rPr>
        <w:t xml:space="preserve"> Sex </w:t>
      </w:r>
      <w:r w:rsidR="00D61D4D">
        <w:rPr>
          <w:rFonts w:eastAsia="Calibri" w:cstheme="minorHAnsi"/>
        </w:rPr>
        <w:t xml:space="preserve">is </w:t>
      </w:r>
      <w:r w:rsidR="00253EA9">
        <w:rPr>
          <w:rFonts w:eastAsia="Calibri" w:cstheme="minorHAnsi"/>
        </w:rPr>
        <w:t xml:space="preserve">deleted </w:t>
      </w:r>
      <w:r w:rsidR="008E7221">
        <w:rPr>
          <w:rFonts w:eastAsia="Calibri" w:cstheme="minorHAnsi"/>
        </w:rPr>
        <w:t>fr</w:t>
      </w:r>
      <w:r w:rsidR="00683FB4">
        <w:rPr>
          <w:rFonts w:eastAsia="Calibri" w:cstheme="minorHAnsi"/>
        </w:rPr>
        <w:t>o</w:t>
      </w:r>
      <w:r w:rsidR="008E7221">
        <w:rPr>
          <w:rFonts w:eastAsia="Calibri" w:cstheme="minorHAnsi"/>
        </w:rPr>
        <w:t>m</w:t>
      </w:r>
      <w:r w:rsidR="00DF2961">
        <w:rPr>
          <w:rFonts w:eastAsia="Calibri" w:cstheme="minorHAnsi"/>
        </w:rPr>
        <w:t xml:space="preserve"> the Standard</w:t>
      </w:r>
      <w:r w:rsidR="00625F63">
        <w:rPr>
          <w:rFonts w:eastAsia="Calibri" w:cstheme="minorHAnsi"/>
        </w:rPr>
        <w:t xml:space="preserve"> A</w:t>
      </w:r>
      <w:r w:rsidR="008E7221">
        <w:rPr>
          <w:rFonts w:eastAsia="Calibri" w:cstheme="minorHAnsi"/>
        </w:rPr>
        <w:t xml:space="preserve">lumni </w:t>
      </w:r>
      <w:r w:rsidR="00625F63">
        <w:rPr>
          <w:rFonts w:eastAsia="Calibri" w:cstheme="minorHAnsi"/>
        </w:rPr>
        <w:t>S</w:t>
      </w:r>
      <w:r w:rsidR="008E7221">
        <w:rPr>
          <w:rFonts w:eastAsia="Calibri" w:cstheme="minorHAnsi"/>
        </w:rPr>
        <w:t>urvey</w:t>
      </w:r>
      <w:r w:rsidR="00DF2961">
        <w:rPr>
          <w:rFonts w:eastAsia="Calibri" w:cstheme="minorHAnsi"/>
        </w:rPr>
        <w:t xml:space="preserve"> </w:t>
      </w:r>
      <w:r w:rsidR="00625F63">
        <w:rPr>
          <w:rFonts w:eastAsia="Calibri" w:cstheme="minorHAnsi"/>
        </w:rPr>
        <w:t xml:space="preserve"> (Attachment C) </w:t>
      </w:r>
      <w:r w:rsidR="00DF2961">
        <w:rPr>
          <w:rFonts w:eastAsia="Calibri" w:cstheme="minorHAnsi"/>
        </w:rPr>
        <w:t>and modules</w:t>
      </w:r>
      <w:r w:rsidR="00FF6D98">
        <w:rPr>
          <w:rFonts w:eastAsia="Calibri" w:cstheme="minorHAnsi"/>
        </w:rPr>
        <w:t xml:space="preserve"> for </w:t>
      </w:r>
      <w:r w:rsidR="00A61ADF">
        <w:rPr>
          <w:rFonts w:eastAsia="Calibri" w:cstheme="minorHAnsi"/>
        </w:rPr>
        <w:t>7</w:t>
      </w:r>
      <w:r w:rsidR="00FF6D98">
        <w:rPr>
          <w:rFonts w:eastAsia="Calibri" w:cstheme="minorHAnsi"/>
        </w:rPr>
        <w:t xml:space="preserve"> fellowship programs</w:t>
      </w:r>
      <w:r w:rsidR="00090C42">
        <w:rPr>
          <w:rFonts w:eastAsia="Calibri" w:cstheme="minorHAnsi"/>
        </w:rPr>
        <w:t>: EEP</w:t>
      </w:r>
      <w:r w:rsidR="00214483">
        <w:rPr>
          <w:rFonts w:eastAsia="Calibri" w:cstheme="minorHAnsi"/>
        </w:rPr>
        <w:t xml:space="preserve"> (Attachment E)</w:t>
      </w:r>
      <w:r w:rsidR="00A07BC4">
        <w:rPr>
          <w:rFonts w:eastAsia="Calibri" w:cstheme="minorHAnsi"/>
        </w:rPr>
        <w:t xml:space="preserve">, </w:t>
      </w:r>
      <w:r w:rsidR="00090C42">
        <w:rPr>
          <w:rFonts w:eastAsia="Calibri" w:cstheme="minorHAnsi"/>
        </w:rPr>
        <w:t>EFP</w:t>
      </w:r>
      <w:r w:rsidR="00214483">
        <w:rPr>
          <w:rFonts w:eastAsia="Calibri" w:cstheme="minorHAnsi"/>
        </w:rPr>
        <w:t xml:space="preserve"> (Attachment F)</w:t>
      </w:r>
      <w:r w:rsidR="00090C42">
        <w:rPr>
          <w:rFonts w:eastAsia="Calibri" w:cstheme="minorHAnsi"/>
        </w:rPr>
        <w:t>,</w:t>
      </w:r>
      <w:r w:rsidR="001408A6">
        <w:rPr>
          <w:rFonts w:eastAsia="Calibri" w:cstheme="minorHAnsi"/>
        </w:rPr>
        <w:t xml:space="preserve"> FLIGHT (Attachment H)</w:t>
      </w:r>
      <w:r w:rsidR="00090C42">
        <w:rPr>
          <w:rFonts w:eastAsia="Calibri" w:cstheme="minorHAnsi"/>
        </w:rPr>
        <w:t xml:space="preserve"> </w:t>
      </w:r>
      <w:r w:rsidR="00E12F7A">
        <w:rPr>
          <w:rFonts w:eastAsia="Calibri" w:cstheme="minorHAnsi"/>
        </w:rPr>
        <w:t>PE</w:t>
      </w:r>
      <w:r w:rsidR="00285E47">
        <w:rPr>
          <w:rFonts w:eastAsia="Calibri" w:cstheme="minorHAnsi"/>
        </w:rPr>
        <w:t xml:space="preserve"> (Attachment I)</w:t>
      </w:r>
      <w:r w:rsidR="00E12F7A">
        <w:rPr>
          <w:rFonts w:eastAsia="Calibri" w:cstheme="minorHAnsi"/>
        </w:rPr>
        <w:t>, PHIPF</w:t>
      </w:r>
      <w:r w:rsidR="00285E47">
        <w:rPr>
          <w:rFonts w:eastAsia="Calibri" w:cstheme="minorHAnsi"/>
        </w:rPr>
        <w:t xml:space="preserve"> (Attachment J)</w:t>
      </w:r>
      <w:r w:rsidR="00E12F7A">
        <w:rPr>
          <w:rFonts w:eastAsia="Calibri" w:cstheme="minorHAnsi"/>
        </w:rPr>
        <w:t>, PHAP</w:t>
      </w:r>
      <w:r w:rsidR="00285E47">
        <w:rPr>
          <w:rFonts w:eastAsia="Calibri" w:cstheme="minorHAnsi"/>
        </w:rPr>
        <w:t xml:space="preserve"> (Attachment K)</w:t>
      </w:r>
      <w:r w:rsidR="00E12F7A">
        <w:rPr>
          <w:rFonts w:eastAsia="Calibri" w:cstheme="minorHAnsi"/>
        </w:rPr>
        <w:t>, SAF</w:t>
      </w:r>
      <w:r w:rsidR="0059187B">
        <w:rPr>
          <w:rFonts w:eastAsia="Calibri" w:cstheme="minorHAnsi"/>
        </w:rPr>
        <w:t xml:space="preserve"> (</w:t>
      </w:r>
      <w:r w:rsidR="00F31F0F">
        <w:rPr>
          <w:rFonts w:eastAsia="Calibri" w:cstheme="minorHAnsi"/>
        </w:rPr>
        <w:t>Attachment</w:t>
      </w:r>
      <w:r w:rsidR="00285E47">
        <w:rPr>
          <w:rFonts w:eastAsia="Calibri" w:cstheme="minorHAnsi"/>
        </w:rPr>
        <w:t xml:space="preserve"> </w:t>
      </w:r>
      <w:r w:rsidR="00FF05E8">
        <w:rPr>
          <w:rFonts w:eastAsia="Calibri" w:cstheme="minorHAnsi"/>
        </w:rPr>
        <w:t>L</w:t>
      </w:r>
      <w:r w:rsidR="00090C42">
        <w:rPr>
          <w:rFonts w:eastAsia="Calibri" w:cstheme="minorHAnsi"/>
        </w:rPr>
        <w:t>)</w:t>
      </w:r>
      <w:r w:rsidR="007D1F75">
        <w:rPr>
          <w:rFonts w:eastAsia="Calibri" w:cstheme="minorHAnsi"/>
        </w:rPr>
        <w:t>, and PMF (Attachment O)</w:t>
      </w:r>
      <w:r w:rsidR="00322CE1">
        <w:rPr>
          <w:rFonts w:eastAsia="Calibri" w:cstheme="minorHAnsi"/>
        </w:rPr>
        <w:t xml:space="preserve"> in accordance with EO 14168 standards.</w:t>
      </w:r>
    </w:p>
    <w:p w:rsidR="003D6F47" w:rsidRPr="003D6F47" w:rsidP="00455407" w14:paraId="719FEF31" w14:textId="186BCA85">
      <w:pPr>
        <w:pStyle w:val="ListParagraph"/>
        <w:spacing w:after="0"/>
        <w:rPr>
          <w:rFonts w:eastAsia="Calibri" w:cstheme="minorHAnsi"/>
          <w:b/>
          <w:bCs/>
          <w:i/>
          <w:iCs/>
        </w:rPr>
      </w:pPr>
    </w:p>
    <w:p w:rsidR="00EC3BA2" w:rsidRPr="00322CE1" w:rsidP="001B254B" w14:paraId="5E18B200" w14:textId="2A3FB5A4">
      <w:pPr>
        <w:spacing w:after="0"/>
        <w:rPr>
          <w:rFonts w:eastAsia="Calibri" w:cstheme="minorHAnsi"/>
        </w:rPr>
      </w:pPr>
      <w:r>
        <w:rPr>
          <w:rFonts w:eastAsia="Calibri" w:cstheme="minorHAnsi"/>
          <w:b/>
          <w:bCs/>
          <w:i/>
          <w:iCs/>
        </w:rPr>
        <w:tab/>
      </w:r>
    </w:p>
    <w:p w:rsidR="00416E5C" w:rsidP="00416E5C" w14:paraId="575C08B0" w14:textId="2D1A78F3">
      <w:pPr>
        <w:pStyle w:val="NoSpacing"/>
        <w:rPr>
          <w:rFonts w:cstheme="minorHAnsi"/>
          <w:color w:val="auto"/>
          <w:sz w:val="24"/>
          <w:szCs w:val="24"/>
          <w:lang w:bidi="en-US"/>
        </w:rPr>
      </w:pPr>
      <w:r w:rsidRPr="00416E5C">
        <w:rPr>
          <w:rFonts w:cstheme="minorHAnsi"/>
          <w:color w:val="auto"/>
          <w:sz w:val="24"/>
          <w:szCs w:val="24"/>
          <w:lang w:bidi="en-US"/>
        </w:rPr>
        <w:t>Description of Changes to Burden</w:t>
      </w:r>
    </w:p>
    <w:p w:rsidR="00985901" w:rsidP="00985901" w14:paraId="67FA56C7" w14:textId="7422057B">
      <w:pPr>
        <w:spacing w:after="0"/>
        <w:rPr>
          <w:rFonts w:asciiTheme="minorHAnsi" w:hAnsiTheme="minorHAnsi" w:cstheme="minorBidi"/>
          <w:lang w:bidi="en-US"/>
        </w:rPr>
      </w:pPr>
      <w:r>
        <w:rPr>
          <w:rFonts w:asciiTheme="minorHAnsi" w:hAnsiTheme="minorHAnsi" w:cstheme="minorBidi"/>
          <w:lang w:bidi="en-US"/>
        </w:rPr>
        <w:t>The</w:t>
      </w:r>
      <w:r w:rsidR="006C5433">
        <w:rPr>
          <w:rFonts w:asciiTheme="minorHAnsi" w:hAnsiTheme="minorHAnsi" w:cstheme="minorBidi"/>
          <w:lang w:bidi="en-US"/>
        </w:rPr>
        <w:t xml:space="preserve"> </w:t>
      </w:r>
      <w:r w:rsidR="00AE2E74">
        <w:rPr>
          <w:rFonts w:asciiTheme="minorHAnsi" w:hAnsiTheme="minorHAnsi" w:cstheme="minorBidi"/>
          <w:lang w:bidi="en-US"/>
        </w:rPr>
        <w:t>changes</w:t>
      </w:r>
      <w:r w:rsidR="00DC472D">
        <w:rPr>
          <w:rFonts w:asciiTheme="minorHAnsi" w:hAnsiTheme="minorHAnsi" w:cstheme="minorBidi"/>
          <w:lang w:bidi="en-US"/>
        </w:rPr>
        <w:t xml:space="preserve"> to survey content</w:t>
      </w:r>
      <w:r w:rsidR="00AE2E74">
        <w:rPr>
          <w:rFonts w:asciiTheme="minorHAnsi" w:hAnsiTheme="minorHAnsi" w:cstheme="minorBidi"/>
          <w:lang w:bidi="en-US"/>
        </w:rPr>
        <w:t xml:space="preserve"> </w:t>
      </w:r>
      <w:r w:rsidR="00DC472D">
        <w:rPr>
          <w:rFonts w:asciiTheme="minorHAnsi" w:hAnsiTheme="minorHAnsi" w:cstheme="minorBidi"/>
          <w:lang w:bidi="en-US"/>
        </w:rPr>
        <w:t>do not alter</w:t>
      </w:r>
      <w:r w:rsidR="00264838">
        <w:rPr>
          <w:rFonts w:asciiTheme="minorHAnsi" w:hAnsiTheme="minorHAnsi" w:cstheme="minorBidi"/>
          <w:lang w:bidi="en-US"/>
        </w:rPr>
        <w:t xml:space="preserve"> estimated</w:t>
      </w:r>
      <w:r w:rsidR="00AE2E74">
        <w:rPr>
          <w:rFonts w:asciiTheme="minorHAnsi" w:hAnsiTheme="minorHAnsi" w:cstheme="minorBidi"/>
          <w:lang w:bidi="en-US"/>
        </w:rPr>
        <w:t xml:space="preserve"> burden </w:t>
      </w:r>
      <w:r w:rsidR="00DC472D">
        <w:rPr>
          <w:rFonts w:asciiTheme="minorHAnsi" w:hAnsiTheme="minorHAnsi" w:cstheme="minorBidi"/>
          <w:lang w:bidi="en-US"/>
        </w:rPr>
        <w:t>for the E</w:t>
      </w:r>
      <w:r w:rsidR="00336209">
        <w:rPr>
          <w:rFonts w:asciiTheme="minorHAnsi" w:hAnsiTheme="minorHAnsi" w:cstheme="minorBidi"/>
          <w:lang w:bidi="en-US"/>
        </w:rPr>
        <w:t xml:space="preserve">EP, EFP, </w:t>
      </w:r>
      <w:r w:rsidR="00780CF6">
        <w:rPr>
          <w:rFonts w:asciiTheme="minorHAnsi" w:hAnsiTheme="minorHAnsi" w:cstheme="minorBidi"/>
          <w:lang w:bidi="en-US"/>
        </w:rPr>
        <w:t>EIS/LLS</w:t>
      </w:r>
      <w:r w:rsidR="00997172">
        <w:rPr>
          <w:rFonts w:asciiTheme="minorHAnsi" w:hAnsiTheme="minorHAnsi" w:cstheme="minorBidi"/>
          <w:lang w:bidi="en-US"/>
        </w:rPr>
        <w:t xml:space="preserve">, </w:t>
      </w:r>
      <w:r w:rsidR="00336209">
        <w:rPr>
          <w:rFonts w:asciiTheme="minorHAnsi" w:hAnsiTheme="minorHAnsi" w:cstheme="minorBidi"/>
          <w:lang w:bidi="en-US"/>
        </w:rPr>
        <w:t>PE, PHIPF, PHAP</w:t>
      </w:r>
      <w:r w:rsidR="007D1F75">
        <w:rPr>
          <w:rFonts w:asciiTheme="minorHAnsi" w:hAnsiTheme="minorHAnsi" w:cstheme="minorBidi"/>
          <w:lang w:bidi="en-US"/>
        </w:rPr>
        <w:t>,</w:t>
      </w:r>
      <w:r w:rsidR="00336209">
        <w:rPr>
          <w:rFonts w:asciiTheme="minorHAnsi" w:hAnsiTheme="minorHAnsi" w:cstheme="minorBidi"/>
          <w:lang w:bidi="en-US"/>
        </w:rPr>
        <w:t xml:space="preserve"> SAF</w:t>
      </w:r>
      <w:r w:rsidR="00455407">
        <w:rPr>
          <w:rFonts w:asciiTheme="minorHAnsi" w:hAnsiTheme="minorHAnsi" w:cstheme="minorBidi"/>
          <w:lang w:bidi="en-US"/>
        </w:rPr>
        <w:t>, FLIGHT</w:t>
      </w:r>
      <w:r w:rsidR="00336209">
        <w:rPr>
          <w:rFonts w:asciiTheme="minorHAnsi" w:hAnsiTheme="minorHAnsi" w:cstheme="minorBidi"/>
          <w:lang w:bidi="en-US"/>
        </w:rPr>
        <w:t xml:space="preserve"> </w:t>
      </w:r>
      <w:r w:rsidR="007D1F75">
        <w:rPr>
          <w:rFonts w:asciiTheme="minorHAnsi" w:hAnsiTheme="minorHAnsi" w:cstheme="minorBidi"/>
          <w:lang w:bidi="en-US"/>
        </w:rPr>
        <w:t xml:space="preserve">and PMF </w:t>
      </w:r>
      <w:r w:rsidR="00336209">
        <w:rPr>
          <w:rFonts w:asciiTheme="minorHAnsi" w:hAnsiTheme="minorHAnsi" w:cstheme="minorBidi"/>
          <w:lang w:bidi="en-US"/>
        </w:rPr>
        <w:t>alumni surveys</w:t>
      </w:r>
      <w:r w:rsidR="00AE2E74">
        <w:rPr>
          <w:rFonts w:asciiTheme="minorHAnsi" w:hAnsiTheme="minorHAnsi" w:cstheme="minorBidi"/>
          <w:lang w:bidi="en-US"/>
        </w:rPr>
        <w:t>.</w:t>
      </w:r>
    </w:p>
    <w:bookmarkEnd w:id="0"/>
    <w:p w:rsidR="00985901" w:rsidRPr="00AA0DEF" w:rsidP="00985901" w14:paraId="09DFF9DF" w14:textId="36BD0B7A">
      <w:pPr>
        <w:spacing w:after="0"/>
        <w:rPr>
          <w:rFonts w:asciiTheme="minorHAnsi" w:hAnsiTheme="minorHAnsi" w:cstheme="minorHAnsi"/>
          <w:lang w:bidi="en-US"/>
        </w:rPr>
      </w:pPr>
    </w:p>
    <w:p w:rsidR="00861290" w:rsidRPr="00E50A7A" w:rsidP="00E50A7A" w14:paraId="4E57EC35" w14:textId="2858D22F">
      <w:pPr>
        <w:pStyle w:val="Heading1"/>
        <w:rPr>
          <w:rFonts w:asciiTheme="minorHAnsi" w:hAnsiTheme="minorHAnsi" w:cstheme="minorHAnsi"/>
          <w:b/>
          <w:bCs/>
          <w:color w:val="0E101A"/>
          <w:sz w:val="24"/>
          <w:szCs w:val="24"/>
        </w:rPr>
      </w:pPr>
      <w:bookmarkStart w:id="2" w:name="_Ref63360323"/>
      <w:r w:rsidRPr="009247E6">
        <w:rPr>
          <w:rStyle w:val="Strong"/>
          <w:rFonts w:asciiTheme="minorHAnsi" w:hAnsiTheme="minorHAnsi" w:cstheme="minorHAnsi"/>
          <w:color w:val="0E101A"/>
          <w:sz w:val="24"/>
          <w:szCs w:val="24"/>
        </w:rPr>
        <w:t xml:space="preserve">Table A: </w:t>
      </w:r>
      <w:r w:rsidR="0070178D">
        <w:rPr>
          <w:rStyle w:val="Strong"/>
          <w:rFonts w:asciiTheme="minorHAnsi" w:hAnsiTheme="minorHAnsi" w:cstheme="minorHAnsi"/>
          <w:color w:val="0E101A"/>
          <w:sz w:val="24"/>
          <w:szCs w:val="24"/>
        </w:rPr>
        <w:t xml:space="preserve">Current </w:t>
      </w:r>
      <w:r w:rsidR="000A4555">
        <w:rPr>
          <w:rStyle w:val="Strong"/>
          <w:rFonts w:asciiTheme="minorHAnsi" w:hAnsiTheme="minorHAnsi" w:cstheme="minorHAnsi"/>
          <w:color w:val="0E101A"/>
          <w:sz w:val="24"/>
          <w:szCs w:val="24"/>
        </w:rPr>
        <w:t>DWD</w:t>
      </w:r>
      <w:r w:rsidRPr="009247E6" w:rsidR="000A4555">
        <w:rPr>
          <w:rStyle w:val="Strong"/>
          <w:rFonts w:asciiTheme="minorHAnsi" w:hAnsiTheme="minorHAnsi" w:cstheme="minorHAnsi"/>
          <w:color w:val="0E101A"/>
          <w:sz w:val="24"/>
          <w:szCs w:val="24"/>
        </w:rPr>
        <w:t xml:space="preserve"> </w:t>
      </w:r>
      <w:r w:rsidRPr="009247E6">
        <w:rPr>
          <w:rStyle w:val="Strong"/>
          <w:rFonts w:asciiTheme="minorHAnsi" w:hAnsiTheme="minorHAnsi" w:cstheme="minorHAnsi"/>
          <w:color w:val="0E101A"/>
          <w:sz w:val="24"/>
          <w:szCs w:val="24"/>
        </w:rPr>
        <w:t>Fellowships</w:t>
      </w:r>
      <w:bookmarkEnd w:id="2"/>
      <w:r w:rsidRPr="009247E6">
        <w:rPr>
          <w:rStyle w:val="Strong"/>
          <w:rFonts w:asciiTheme="minorHAnsi" w:hAnsiTheme="minorHAnsi" w:cstheme="minorHAnsi"/>
          <w:color w:val="0E101A"/>
          <w:sz w:val="24"/>
          <w:szCs w:val="24"/>
        </w:rPr>
        <w:t xml:space="preserve"> </w:t>
      </w:r>
      <w:r w:rsidR="0070178D">
        <w:rPr>
          <w:rStyle w:val="Strong"/>
          <w:rFonts w:asciiTheme="minorHAnsi" w:hAnsiTheme="minorHAnsi" w:cstheme="minorHAnsi"/>
          <w:color w:val="0E101A"/>
          <w:sz w:val="24"/>
          <w:szCs w:val="24"/>
        </w:rPr>
        <w:t xml:space="preserve">using </w:t>
      </w:r>
      <w:r w:rsidR="00FF6984">
        <w:rPr>
          <w:rStyle w:val="Strong"/>
          <w:rFonts w:asciiTheme="minorHAnsi" w:hAnsiTheme="minorHAnsi" w:cstheme="minorHAnsi"/>
          <w:color w:val="0E101A"/>
          <w:sz w:val="24"/>
          <w:szCs w:val="24"/>
        </w:rPr>
        <w:t>the DWD Alumni Survey</w:t>
      </w:r>
      <w:bookmarkStart w:id="3" w:name="_Table_B:_Estimated"/>
      <w:bookmarkEnd w:id="3"/>
    </w:p>
    <w:p w:rsidR="00860953" w:rsidP="00861290" w14:paraId="170EBC3E" w14:textId="79EF643D">
      <w:r>
        <w:t>Evaluation Fellowship Program</w:t>
      </w:r>
      <w:r w:rsidR="00906F3D">
        <w:t xml:space="preserve"> (EFP)</w:t>
      </w:r>
    </w:p>
    <w:p w:rsidR="00860953" w:rsidP="00861290" w14:paraId="714C2CA6" w14:textId="731C66A2">
      <w:r>
        <w:t>Epidemic Intelligence Service</w:t>
      </w:r>
      <w:r w:rsidR="00906F3D">
        <w:t xml:space="preserve"> (EIS)</w:t>
      </w:r>
    </w:p>
    <w:p w:rsidR="00860953" w:rsidP="00861290" w14:paraId="4B6F63BD" w14:textId="2DE1EA10">
      <w:r>
        <w:t>L</w:t>
      </w:r>
      <w:r w:rsidR="00906F3D">
        <w:t>aboratory Leadership Service (LLS)</w:t>
      </w:r>
    </w:p>
    <w:p w:rsidR="00906F3D" w:rsidRPr="00861290" w:rsidP="00861290" w14:paraId="78CD3F8D" w14:textId="457BD024">
      <w:r>
        <w:t>Future Leaders in Infections and Global Health Threats (FLIGHT)</w:t>
      </w:r>
    </w:p>
    <w:p w:rsidR="00E50A7A" w:rsidP="00E50A7A" w14:paraId="21BA674C" w14:textId="77777777">
      <w:pPr>
        <w:rPr>
          <w:rFonts w:asciiTheme="minorHAnsi" w:hAnsiTheme="minorHAnsi" w:cstheme="minorHAnsi"/>
        </w:rPr>
      </w:pPr>
      <w:r w:rsidRPr="00AA0DEF">
        <w:rPr>
          <w:rFonts w:asciiTheme="minorHAnsi" w:hAnsiTheme="minorHAnsi" w:cstheme="minorHAnsi"/>
        </w:rPr>
        <w:t>CDC Steven M. Teutsch Prevention Effectiveness (PE) Fellowship</w:t>
      </w:r>
    </w:p>
    <w:p w:rsidR="00E50A7A" w:rsidP="00E50A7A" w14:paraId="4A4BBFC8" w14:textId="5CCE07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Health Informatics Fellowship Program (PHIFP)</w:t>
      </w:r>
    </w:p>
    <w:p w:rsidR="00E50A7A" w:rsidP="00E50A7A" w14:paraId="5DF13FFB" w14:textId="2B2AB4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Health Associates Program (PHAP)</w:t>
      </w:r>
    </w:p>
    <w:p w:rsidR="007B4AA4" w:rsidP="00E50A7A" w14:paraId="33C72E87" w14:textId="5DABB3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Science Ambassador Fellowship Program (SAF)</w:t>
      </w:r>
    </w:p>
    <w:p w:rsidR="00FF6984" w:rsidRPr="00362DAE" w:rsidP="00FF6984" w14:paraId="17F41159" w14:textId="3598DE20">
      <w:pPr>
        <w:rPr>
          <w:rFonts w:asciiTheme="minorHAnsi" w:hAnsiTheme="minorHAnsi" w:cstheme="minorHAnsi"/>
        </w:rPr>
      </w:pPr>
      <w:r w:rsidRPr="00E50A7A">
        <w:rPr>
          <w:rFonts w:asciiTheme="minorHAnsi" w:hAnsiTheme="minorHAnsi" w:cstheme="minorHAnsi"/>
        </w:rPr>
        <w:t xml:space="preserve">Presidential Management Fellowship (PMF) </w:t>
      </w:r>
    </w:p>
    <w:p w:rsidR="000909F1" w:rsidRPr="00686B18" w:rsidP="00686B18" w14:paraId="5D47DFBE" w14:textId="41079989">
      <w:pPr>
        <w:pStyle w:val="Heading1"/>
        <w:rPr>
          <w:rFonts w:asciiTheme="minorHAnsi" w:hAnsiTheme="minorHAnsi" w:cstheme="minorBidi"/>
          <w:b/>
          <w:bCs/>
          <w:color w:val="0E101A"/>
          <w:sz w:val="24"/>
          <w:szCs w:val="24"/>
        </w:rPr>
      </w:pPr>
      <w:r w:rsidRPr="5A6CF0ED">
        <w:rPr>
          <w:rStyle w:val="Strong"/>
          <w:rFonts w:asciiTheme="minorHAnsi" w:hAnsiTheme="minorHAnsi" w:cstheme="minorBidi"/>
          <w:color w:val="0E101A"/>
          <w:sz w:val="24"/>
          <w:szCs w:val="24"/>
        </w:rPr>
        <w:t>Table B: Estimated Annualized Burden Hours</w:t>
      </w:r>
      <w:r w:rsidR="00156B3E">
        <w:rPr>
          <w:rStyle w:val="Strong"/>
          <w:rFonts w:asciiTheme="minorHAnsi" w:hAnsiTheme="minorHAnsi" w:cstheme="minorBidi"/>
          <w:color w:val="0E101A"/>
          <w:sz w:val="24"/>
          <w:szCs w:val="24"/>
        </w:rPr>
        <w:t xml:space="preserve"> and Cost</w:t>
      </w:r>
    </w:p>
    <w:tbl>
      <w:tblPr>
        <w:tblW w:w="978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"/>
        <w:gridCol w:w="1327"/>
        <w:gridCol w:w="1327"/>
        <w:gridCol w:w="1416"/>
        <w:gridCol w:w="1327"/>
        <w:gridCol w:w="1151"/>
        <w:gridCol w:w="975"/>
        <w:gridCol w:w="975"/>
        <w:gridCol w:w="1283"/>
      </w:tblGrid>
      <w:tr w14:paraId="64F5AD19" w14:textId="77777777" w:rsidTr="00827824">
        <w:tblPrEx>
          <w:tblW w:w="9787" w:type="dxa"/>
          <w:tblInd w:w="-1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1493"/>
        </w:trPr>
        <w:tc>
          <w:tcPr>
            <w:tcW w:w="1333" w:type="dxa"/>
            <w:gridSpan w:val="2"/>
            <w:shd w:val="clear" w:color="auto" w:fill="D9D9D9" w:themeFill="background1" w:themeFillShade="D9"/>
            <w:vAlign w:val="center"/>
          </w:tcPr>
          <w:bookmarkEnd w:id="1"/>
          <w:p w:rsidR="00AD2518" w:rsidRPr="00FC0B97" w14:paraId="41EA24FF" w14:textId="77777777">
            <w:pPr>
              <w:keepNext/>
              <w:keepLines/>
              <w:spacing w:after="0"/>
              <w:jc w:val="center"/>
            </w:pPr>
            <w:r w:rsidRPr="00FC0B97">
              <w:t>Data Collection Instrument Form Name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AD2518" w:rsidRPr="00FC0B97" w14:paraId="4E9A1245" w14:textId="77777777">
            <w:pPr>
              <w:keepNext/>
              <w:keepLines/>
              <w:spacing w:after="0"/>
              <w:jc w:val="center"/>
            </w:pPr>
            <w:r w:rsidRPr="00FC0B97">
              <w:t>Type of Respondent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AD2518" w:rsidRPr="00FC0B97" w14:paraId="07BBAD6C" w14:textId="77777777">
            <w:pPr>
              <w:keepNext/>
              <w:keepLines/>
              <w:spacing w:after="0"/>
              <w:jc w:val="center"/>
            </w:pPr>
            <w:r>
              <w:t>No. of Respondents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AD2518" w:rsidRPr="00FC0B97" w14:paraId="45F8BF3B" w14:textId="77777777">
            <w:pPr>
              <w:keepNext/>
              <w:keepLines/>
              <w:spacing w:after="0"/>
              <w:jc w:val="center"/>
            </w:pPr>
            <w:r w:rsidRPr="00FC0B97">
              <w:t>No. of Responses per Respondent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AD2518" w:rsidRPr="00FC0B97" w14:paraId="72CD20B5" w14:textId="77777777">
            <w:pPr>
              <w:keepNext/>
              <w:keepLines/>
              <w:spacing w:after="0"/>
              <w:jc w:val="center"/>
            </w:pPr>
            <w:r w:rsidRPr="00FC0B97">
              <w:t>Average Burden per Response (in hours)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AD2518" w:rsidRPr="00FC0B97" w14:paraId="426CBDA2" w14:textId="77777777">
            <w:pPr>
              <w:keepNext/>
              <w:keepLines/>
              <w:spacing w:after="0"/>
              <w:jc w:val="center"/>
            </w:pPr>
            <w:r w:rsidRPr="00FC0B97">
              <w:t>Total Burden Hours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AD2518" w:rsidRPr="00FC0B97" w14:paraId="60B3CFAF" w14:textId="77777777">
            <w:pPr>
              <w:keepNext/>
              <w:keepLines/>
              <w:spacing w:after="0"/>
              <w:jc w:val="center"/>
            </w:pPr>
            <w:r w:rsidRPr="00FC0B97">
              <w:t>Hourly Wage Rate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AD2518" w:rsidRPr="00FC0B97" w14:paraId="6D3352A0" w14:textId="77777777">
            <w:pPr>
              <w:keepNext/>
              <w:keepLines/>
              <w:spacing w:after="0"/>
              <w:jc w:val="center"/>
            </w:pPr>
            <w:r w:rsidRPr="00FC0B97">
              <w:t>Total Respondent Costs</w:t>
            </w:r>
          </w:p>
        </w:tc>
      </w:tr>
      <w:tr w14:paraId="62FB556E" w14:textId="77777777" w:rsidTr="00827824">
        <w:tblPrEx>
          <w:tblW w:w="9787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33" w:type="dxa"/>
            <w:gridSpan w:val="2"/>
            <w:shd w:val="clear" w:color="auto" w:fill="auto"/>
            <w:vAlign w:val="center"/>
          </w:tcPr>
          <w:p w:rsidR="00AD2518" w:rsidRPr="00FC0B97" w14:paraId="3FFE845B" w14:textId="2C7F20BD">
            <w:pPr>
              <w:spacing w:after="0"/>
              <w:jc w:val="center"/>
            </w:pPr>
            <w:r>
              <w:t>EEP Alumni Survey</w:t>
            </w:r>
            <w:r w:rsidR="00D73745">
              <w:t xml:space="preserve"> (Att. E)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22285C98" w14:textId="77777777">
            <w:pPr>
              <w:spacing w:after="0"/>
              <w:jc w:val="center"/>
            </w:pPr>
            <w:r>
              <w:t>EEP Alumni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D2518" w:rsidRPr="00FC0B97" w14:paraId="0174FC47" w14:textId="77777777">
            <w:pPr>
              <w:spacing w:after="0"/>
              <w:jc w:val="center"/>
            </w:pPr>
            <w:r>
              <w:t>135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7FFEE716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D2518" w:rsidRPr="00FC0B97" w14:paraId="70F43924" w14:textId="77777777">
            <w:pPr>
              <w:spacing w:after="0"/>
              <w:jc w:val="center"/>
            </w:pPr>
            <w:r>
              <w:t>20/60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64411316" w14:textId="77777777">
            <w:pPr>
              <w:spacing w:after="0"/>
              <w:jc w:val="center"/>
            </w:pPr>
            <w:r>
              <w:t>45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2F861A52" w14:textId="77777777">
            <w:pPr>
              <w:spacing w:after="0"/>
              <w:jc w:val="center"/>
            </w:pPr>
            <w:r>
              <w:t>$108.30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D2518" w:rsidRPr="00ED75C2" w14:paraId="46AC81C6" w14:textId="77777777">
            <w:pPr>
              <w:spacing w:after="0"/>
              <w:jc w:val="center"/>
            </w:pPr>
            <w:r>
              <w:t>$4874</w:t>
            </w:r>
          </w:p>
        </w:tc>
      </w:tr>
      <w:tr w14:paraId="0DC6AE78" w14:textId="77777777" w:rsidTr="00827824">
        <w:tblPrEx>
          <w:tblW w:w="9787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33" w:type="dxa"/>
            <w:gridSpan w:val="2"/>
            <w:shd w:val="clear" w:color="auto" w:fill="auto"/>
            <w:vAlign w:val="center"/>
          </w:tcPr>
          <w:p w:rsidR="00AD2518" w14:paraId="5F094842" w14:textId="27E7B18E">
            <w:pPr>
              <w:spacing w:after="0"/>
              <w:jc w:val="center"/>
            </w:pPr>
            <w:r>
              <w:t>EFP Alumni Survey</w:t>
            </w:r>
            <w:r w:rsidR="00D73745">
              <w:t xml:space="preserve"> (Att. F)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14:paraId="0225EA04" w14:textId="77777777">
            <w:pPr>
              <w:spacing w:after="0"/>
              <w:jc w:val="center"/>
            </w:pPr>
            <w:r>
              <w:t>EFP Alumni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D2518" w:rsidRPr="00FC0B97" w14:paraId="038F4D5C" w14:textId="77777777">
            <w:pPr>
              <w:spacing w:after="0"/>
              <w:jc w:val="center"/>
            </w:pPr>
            <w:r>
              <w:t>60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2B9774DA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D2518" w:rsidRPr="00FC0B97" w14:paraId="6C6AA307" w14:textId="77777777">
            <w:pPr>
              <w:spacing w:after="0"/>
              <w:jc w:val="center"/>
            </w:pPr>
            <w:r>
              <w:t>8/60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51FD3E50" w14:textId="77777777">
            <w:pPr>
              <w:spacing w:after="0"/>
              <w:jc w:val="center"/>
            </w:pPr>
            <w:r>
              <w:t>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14:paraId="7B4C618B" w14:textId="77777777">
            <w:pPr>
              <w:spacing w:after="0"/>
              <w:jc w:val="center"/>
            </w:pPr>
            <w:r>
              <w:t>$34.07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D2518" w:rsidRPr="00ED75C2" w14:paraId="3C471392" w14:textId="77777777">
            <w:pPr>
              <w:spacing w:after="0"/>
              <w:jc w:val="center"/>
            </w:pPr>
            <w:r w:rsidRPr="00ED75C2">
              <w:t>$273</w:t>
            </w:r>
          </w:p>
        </w:tc>
      </w:tr>
      <w:tr w14:paraId="5D82FEC7" w14:textId="77777777" w:rsidTr="00827824">
        <w:tblPrEx>
          <w:tblW w:w="9787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33" w:type="dxa"/>
            <w:gridSpan w:val="2"/>
            <w:shd w:val="clear" w:color="auto" w:fill="auto"/>
            <w:vAlign w:val="center"/>
          </w:tcPr>
          <w:p w:rsidR="00AD2518" w:rsidRPr="00FC0B97" w14:paraId="1A1FF0B0" w14:textId="156EEDDE">
            <w:pPr>
              <w:spacing w:after="0"/>
              <w:jc w:val="center"/>
            </w:pPr>
            <w:r>
              <w:t>EIS/LLS Alumni Survey</w:t>
            </w:r>
            <w:r w:rsidR="00D73745">
              <w:t xml:space="preserve"> (Att. G)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5661412A" w14:textId="77777777">
            <w:pPr>
              <w:spacing w:after="0"/>
              <w:jc w:val="center"/>
            </w:pPr>
            <w:r>
              <w:t>EIS/LLS Alumni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D2518" w:rsidRPr="00FC0B97" w14:paraId="6C0DCF0F" w14:textId="77777777">
            <w:pPr>
              <w:spacing w:after="0"/>
              <w:jc w:val="center"/>
            </w:pPr>
            <w:r>
              <w:t>210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68CD5461" w14:textId="4F92A119">
            <w:pPr>
              <w:spacing w:after="0"/>
              <w:jc w:val="center"/>
            </w:pPr>
            <w:r>
              <w:t xml:space="preserve"> </w:t>
            </w:r>
            <w: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D2518" w:rsidRPr="00FC0B97" w14:paraId="282AF6AA" w14:textId="77777777">
            <w:pPr>
              <w:spacing w:after="0"/>
              <w:jc w:val="center"/>
            </w:pPr>
            <w:r>
              <w:t>25/60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1345A10A" w14:textId="77777777">
            <w:pPr>
              <w:spacing w:after="0"/>
              <w:jc w:val="center"/>
            </w:pPr>
            <w:r>
              <w:t>88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713FC8D5" w14:textId="77777777">
            <w:pPr>
              <w:spacing w:after="0"/>
              <w:jc w:val="center"/>
            </w:pPr>
            <w:r>
              <w:t>$47.87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D2518" w:rsidRPr="00FC0B97" w14:paraId="3708892B" w14:textId="77777777">
            <w:pPr>
              <w:spacing w:after="0"/>
              <w:jc w:val="center"/>
            </w:pPr>
            <w:r>
              <w:t>$4,213</w:t>
            </w:r>
          </w:p>
        </w:tc>
      </w:tr>
      <w:tr w14:paraId="746D8E80" w14:textId="77777777" w:rsidTr="00827824">
        <w:tblPrEx>
          <w:tblW w:w="9787" w:type="dxa"/>
          <w:tblInd w:w="-162" w:type="dxa"/>
          <w:tblLayout w:type="fixed"/>
          <w:tblLook w:val="04A0"/>
        </w:tblPrEx>
        <w:trPr>
          <w:gridBefore w:val="1"/>
          <w:wBefore w:w="6" w:type="dxa"/>
          <w:trHeight w:val="870"/>
        </w:trPr>
        <w:tc>
          <w:tcPr>
            <w:tcW w:w="1327" w:type="dxa"/>
            <w:shd w:val="clear" w:color="auto" w:fill="auto"/>
            <w:vAlign w:val="center"/>
          </w:tcPr>
          <w:p w:rsidR="00AD2518" w:rsidRPr="00FC0B97" w14:paraId="0574EF10" w14:textId="61B6F5AE">
            <w:pPr>
              <w:spacing w:after="0"/>
              <w:jc w:val="center"/>
            </w:pPr>
            <w:r>
              <w:t>FLIGHT Alumni Survey</w:t>
            </w:r>
            <w:r w:rsidR="001408A6">
              <w:t xml:space="preserve"> (Att. H)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7203F953" w14:textId="1AB3ACA7">
            <w:pPr>
              <w:spacing w:after="0"/>
              <w:jc w:val="center"/>
            </w:pPr>
            <w:r>
              <w:t>FLIGHT Alumni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D2518" w:rsidRPr="00FC0B97" w14:paraId="1D80CE0E" w14:textId="3F2572D8">
            <w:pPr>
              <w:spacing w:after="0"/>
              <w:jc w:val="center"/>
            </w:pPr>
            <w:r>
              <w:t>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716DADF3" w14:textId="01F8C18A">
            <w:pPr>
              <w:spacing w:after="0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D2518" w:rsidRPr="00FC0B97" w14:paraId="17B72C54" w14:textId="685E3A8A">
            <w:pPr>
              <w:spacing w:after="0"/>
              <w:jc w:val="center"/>
            </w:pPr>
            <w:r>
              <w:t>8/60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692C5F77" w14:textId="450B94F4">
            <w:pPr>
              <w:spacing w:after="0"/>
              <w:jc w:val="center"/>
            </w:pPr>
            <w: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665746F9" w14:textId="0A0A37CE">
            <w:pPr>
              <w:spacing w:after="0"/>
              <w:jc w:val="center"/>
            </w:pPr>
            <w:r>
              <w:t>$108.30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D2518" w:rsidRPr="00FC0B97" w14:paraId="3D4AAA21" w14:textId="455FDF66">
            <w:pPr>
              <w:spacing w:after="0"/>
              <w:jc w:val="center"/>
            </w:pPr>
            <w:r>
              <w:t>$108</w:t>
            </w:r>
          </w:p>
        </w:tc>
      </w:tr>
      <w:tr w14:paraId="641D789C" w14:textId="77777777" w:rsidTr="00827824">
        <w:tblPrEx>
          <w:tblW w:w="9787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33" w:type="dxa"/>
            <w:gridSpan w:val="2"/>
            <w:shd w:val="clear" w:color="auto" w:fill="auto"/>
            <w:vAlign w:val="center"/>
          </w:tcPr>
          <w:p w:rsidR="00AD2518" w14:paraId="2A00AE86" w14:textId="6E282BFC">
            <w:pPr>
              <w:spacing w:after="0"/>
              <w:jc w:val="center"/>
            </w:pPr>
            <w:r>
              <w:t>PE Fellowship Alumni Survey</w:t>
            </w:r>
            <w:r w:rsidR="00A04CBC">
              <w:t xml:space="preserve"> (Att. I)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14:paraId="7734256A" w14:textId="77777777">
            <w:pPr>
              <w:spacing w:after="0"/>
              <w:jc w:val="center"/>
            </w:pPr>
            <w:r>
              <w:t>PE Fellowship Alumni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D2518" w:rsidRPr="00FC0B97" w14:paraId="268C5270" w14:textId="77777777">
            <w:pPr>
              <w:spacing w:after="0"/>
              <w:jc w:val="center"/>
            </w:pPr>
            <w:r>
              <w:t>25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70436123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D2518" w:rsidRPr="00FC0B97" w14:paraId="63F25C5F" w14:textId="77777777">
            <w:pPr>
              <w:spacing w:after="0"/>
              <w:jc w:val="center"/>
            </w:pPr>
            <w:r>
              <w:t>8/60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63CE8EA3" w14:textId="77777777">
            <w:pPr>
              <w:spacing w:after="0"/>
              <w:jc w:val="center"/>
            </w:pPr>
            <w: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0642F329" w14:textId="77777777">
            <w:pPr>
              <w:spacing w:after="0"/>
              <w:jc w:val="center"/>
            </w:pPr>
            <w:r>
              <w:t>$40.51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D2518" w:rsidRPr="00FC0B97" w14:paraId="51772D9B" w14:textId="77777777">
            <w:pPr>
              <w:spacing w:after="0"/>
              <w:jc w:val="center"/>
            </w:pPr>
            <w:r>
              <w:t>$122</w:t>
            </w:r>
          </w:p>
        </w:tc>
      </w:tr>
      <w:tr w14:paraId="7E16B52B" w14:textId="77777777" w:rsidTr="00827824">
        <w:tblPrEx>
          <w:tblW w:w="9787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33" w:type="dxa"/>
            <w:gridSpan w:val="2"/>
            <w:shd w:val="clear" w:color="auto" w:fill="auto"/>
            <w:vAlign w:val="center"/>
          </w:tcPr>
          <w:p w:rsidR="00AD2518" w14:paraId="59A8E8B0" w14:textId="56FFF5A8">
            <w:pPr>
              <w:spacing w:after="0"/>
              <w:jc w:val="center"/>
            </w:pPr>
            <w:r>
              <w:t>PHIFP Alumni Survey</w:t>
            </w:r>
            <w:r w:rsidR="00A04CBC">
              <w:t xml:space="preserve"> (Att. J)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14:paraId="3FF396FB" w14:textId="77777777">
            <w:pPr>
              <w:spacing w:after="0"/>
              <w:jc w:val="center"/>
            </w:pPr>
            <w:r>
              <w:t>PHIFP Alumni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D2518" w:rsidRPr="00FC0B97" w14:paraId="7EF3FC5D" w14:textId="77777777">
            <w:pPr>
              <w:spacing w:after="0"/>
              <w:jc w:val="center"/>
            </w:pPr>
            <w:r>
              <w:t>20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71256C2D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D2518" w:rsidRPr="00FC0B97" w14:paraId="43B3E5DF" w14:textId="77777777">
            <w:pPr>
              <w:spacing w:after="0"/>
              <w:jc w:val="center"/>
            </w:pPr>
            <w:r>
              <w:t>8/60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678668A9" w14:textId="77777777">
            <w:pPr>
              <w:spacing w:after="0"/>
              <w:jc w:val="center"/>
            </w:pPr>
            <w: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2A6A14A1" w14:textId="77777777">
            <w:pPr>
              <w:spacing w:after="0"/>
              <w:jc w:val="center"/>
            </w:pPr>
            <w:r>
              <w:t>$40.51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D2518" w:rsidRPr="00FC0B97" w14:paraId="42A63A48" w14:textId="77777777">
            <w:pPr>
              <w:spacing w:after="0"/>
              <w:jc w:val="center"/>
            </w:pPr>
            <w:r>
              <w:t>$122</w:t>
            </w:r>
          </w:p>
        </w:tc>
      </w:tr>
      <w:tr w14:paraId="33516C09" w14:textId="77777777" w:rsidTr="00827824">
        <w:tblPrEx>
          <w:tblW w:w="9787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33" w:type="dxa"/>
            <w:gridSpan w:val="2"/>
            <w:shd w:val="clear" w:color="auto" w:fill="auto"/>
            <w:vAlign w:val="center"/>
          </w:tcPr>
          <w:p w:rsidR="00AD2518" w:rsidRPr="00FC0B97" w14:paraId="48312ABB" w14:textId="2EDD0CD0">
            <w:pPr>
              <w:spacing w:after="0"/>
              <w:jc w:val="center"/>
            </w:pPr>
            <w:r w:rsidRPr="00FC0B97">
              <w:t>PHAP Alumni Survey</w:t>
            </w:r>
            <w:r w:rsidR="00411F27">
              <w:t xml:space="preserve"> (Att. K)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2141285E" w14:textId="77777777">
            <w:pPr>
              <w:spacing w:after="0"/>
              <w:jc w:val="center"/>
            </w:pPr>
            <w:r w:rsidRPr="00FC0B97">
              <w:t>PHAP Alumni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D2518" w:rsidRPr="00FC0B97" w14:paraId="5BB66F38" w14:textId="77777777">
            <w:pPr>
              <w:spacing w:after="0"/>
              <w:jc w:val="center"/>
            </w:pPr>
            <w:r>
              <w:t>130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00D5A5B8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D2518" w:rsidRPr="00FC0B97" w14:paraId="1F432650" w14:textId="77777777">
            <w:pPr>
              <w:spacing w:after="0"/>
              <w:jc w:val="center"/>
            </w:pPr>
            <w:r w:rsidRPr="00FC0B97">
              <w:t>8/60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6E2193D1" w14:textId="77777777">
            <w:pPr>
              <w:spacing w:after="0"/>
              <w:jc w:val="center"/>
            </w:pPr>
            <w:r>
              <w:t>17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1930AC95" w14:textId="77777777">
            <w:pPr>
              <w:spacing w:after="0"/>
              <w:jc w:val="center"/>
            </w:pPr>
            <w:r w:rsidRPr="00FC0B97">
              <w:t>$</w:t>
            </w:r>
            <w:r>
              <w:t>28.42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D2518" w:rsidRPr="00FC0B97" w14:paraId="7B597E5B" w14:textId="77777777">
            <w:pPr>
              <w:spacing w:after="0"/>
              <w:jc w:val="center"/>
            </w:pPr>
            <w:r>
              <w:t>$483</w:t>
            </w:r>
          </w:p>
        </w:tc>
      </w:tr>
      <w:tr w14:paraId="25440FFC" w14:textId="77777777" w:rsidTr="00827824">
        <w:tblPrEx>
          <w:tblW w:w="9787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33" w:type="dxa"/>
            <w:gridSpan w:val="2"/>
            <w:shd w:val="clear" w:color="auto" w:fill="auto"/>
            <w:vAlign w:val="center"/>
          </w:tcPr>
          <w:p w:rsidR="00AD2518" w:rsidRPr="00FC0B97" w14:paraId="55AA5C3A" w14:textId="07C2B9FC">
            <w:pPr>
              <w:spacing w:after="0"/>
              <w:jc w:val="center"/>
            </w:pPr>
            <w:r>
              <w:t>SAF Alumni Survey</w:t>
            </w:r>
            <w:r w:rsidR="00411F27">
              <w:t xml:space="preserve"> (Att. L)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03A0F770" w14:textId="77777777">
            <w:pPr>
              <w:spacing w:after="0"/>
              <w:jc w:val="center"/>
            </w:pPr>
            <w:r>
              <w:t>SAF Alumni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D2518" w:rsidRPr="00FC0B97" w14:paraId="51413969" w14:textId="77777777">
            <w:pPr>
              <w:spacing w:after="0"/>
              <w:jc w:val="center"/>
            </w:pPr>
            <w:r>
              <w:t>60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D2518" w:rsidRPr="00FC0B97" w14:paraId="4E44540D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D2518" w:rsidRPr="00FC0B97" w14:paraId="2E594792" w14:textId="77777777">
            <w:pPr>
              <w:spacing w:after="0"/>
              <w:jc w:val="center"/>
            </w:pPr>
            <w:r>
              <w:t>10/60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321B8581" w14:textId="77777777">
            <w:pPr>
              <w:spacing w:after="0"/>
              <w:jc w:val="center"/>
            </w:pPr>
            <w:r>
              <w:t>10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D2518" w:rsidRPr="00FC0B97" w14:paraId="64DD7B0E" w14:textId="77777777">
            <w:pPr>
              <w:spacing w:after="0"/>
              <w:jc w:val="center"/>
            </w:pPr>
            <w:r>
              <w:t>$31.49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D2518" w:rsidRPr="00FC0B97" w14:paraId="1FC6B615" w14:textId="77777777">
            <w:pPr>
              <w:spacing w:after="0"/>
              <w:jc w:val="center"/>
            </w:pPr>
            <w:r>
              <w:t>$315</w:t>
            </w:r>
          </w:p>
        </w:tc>
      </w:tr>
      <w:tr w14:paraId="5178DCC3" w14:textId="77777777" w:rsidTr="00827824">
        <w:tblPrEx>
          <w:tblW w:w="9787" w:type="dxa"/>
          <w:tblInd w:w="-162" w:type="dxa"/>
          <w:tblLayout w:type="fixed"/>
          <w:tblLook w:val="04A0"/>
        </w:tblPrEx>
        <w:trPr>
          <w:trHeight w:val="350"/>
        </w:trPr>
        <w:tc>
          <w:tcPr>
            <w:tcW w:w="1333" w:type="dxa"/>
            <w:gridSpan w:val="2"/>
            <w:shd w:val="clear" w:color="auto" w:fill="auto"/>
            <w:vAlign w:val="center"/>
          </w:tcPr>
          <w:p w:rsidR="00F75142" w:rsidRPr="00F75142" w:rsidP="00F450F9" w14:paraId="5A663B55" w14:textId="5F5A292F">
            <w:pPr>
              <w:spacing w:after="0"/>
              <w:jc w:val="center"/>
              <w:rPr>
                <w:b/>
                <w:bCs/>
              </w:rPr>
            </w:pPr>
            <w:r>
              <w:t>PMF Alumni Survey</w:t>
            </w:r>
            <w:r w:rsidR="00411F27">
              <w:t xml:space="preserve"> (Att. O)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F75142" w:rsidRPr="00FC0B97" w:rsidP="00F75142" w14:paraId="1EFF12FC" w14:textId="473B4EAC">
            <w:pPr>
              <w:spacing w:after="0"/>
              <w:jc w:val="center"/>
            </w:pPr>
            <w:r>
              <w:t>PMF Alumni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75142" w:rsidP="00F75142" w14:paraId="3A87FEA0" w14:textId="4945F43A">
            <w:pPr>
              <w:spacing w:after="0"/>
              <w:jc w:val="center"/>
            </w:pPr>
            <w:r>
              <w:t>50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F75142" w:rsidRPr="00FC0B97" w:rsidP="00F75142" w14:paraId="0E4018FE" w14:textId="1BB72373">
            <w:pPr>
              <w:spacing w:after="0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75142" w:rsidRPr="00FC0B97" w:rsidP="00F75142" w14:paraId="4C0B8C15" w14:textId="5BD7A61A">
            <w:pPr>
              <w:spacing w:after="0"/>
              <w:jc w:val="center"/>
            </w:pPr>
            <w:r>
              <w:t>8/60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75142" w:rsidP="00F75142" w14:paraId="7209EA3A" w14:textId="7B0C1D8A">
            <w:pPr>
              <w:spacing w:after="0"/>
              <w:jc w:val="center"/>
            </w:pPr>
            <w:r>
              <w:t>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75142" w:rsidRPr="00FC0B97" w:rsidP="00F75142" w14:paraId="016BA2CB" w14:textId="34414960">
            <w:pPr>
              <w:spacing w:after="0"/>
              <w:jc w:val="center"/>
            </w:pPr>
            <w:r>
              <w:t>$48.08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142" w:rsidP="00F75142" w14:paraId="1950F2A1" w14:textId="39C35657">
            <w:pPr>
              <w:spacing w:after="0"/>
              <w:jc w:val="center"/>
            </w:pPr>
            <w:r>
              <w:t>$337</w:t>
            </w:r>
          </w:p>
        </w:tc>
      </w:tr>
      <w:tr w14:paraId="20222175" w14:textId="77777777" w:rsidTr="00827824">
        <w:tblPrEx>
          <w:tblW w:w="9787" w:type="dxa"/>
          <w:tblInd w:w="-162" w:type="dxa"/>
          <w:tblLayout w:type="fixed"/>
          <w:tblLook w:val="04A0"/>
        </w:tblPrEx>
        <w:trPr>
          <w:trHeight w:val="350"/>
        </w:trPr>
        <w:tc>
          <w:tcPr>
            <w:tcW w:w="1333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F75142" w:rsidP="00F75142" w14:paraId="79849F80" w14:textId="05E52AC3">
            <w:pPr>
              <w:spacing w:after="0"/>
              <w:jc w:val="center"/>
              <w:rPr>
                <w:b/>
                <w:bCs/>
              </w:rPr>
            </w:pPr>
            <w:r w:rsidRPr="00F75142">
              <w:rPr>
                <w:b/>
                <w:bCs/>
              </w:rPr>
              <w:t>Total</w:t>
            </w:r>
          </w:p>
        </w:tc>
        <w:tc>
          <w:tcPr>
            <w:tcW w:w="132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P="00F75142" w14:paraId="6FE7DD05" w14:textId="77777777">
            <w:pPr>
              <w:spacing w:after="0"/>
              <w:jc w:val="center"/>
            </w:pPr>
          </w:p>
        </w:tc>
        <w:tc>
          <w:tcPr>
            <w:tcW w:w="141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2D16FBD5" w14:textId="2E91392D">
            <w:pPr>
              <w:spacing w:after="0"/>
              <w:jc w:val="center"/>
              <w:rPr>
                <w:b/>
                <w:bCs/>
              </w:rPr>
            </w:pPr>
            <w:r w:rsidRPr="009051CA">
              <w:rPr>
                <w:b/>
                <w:bCs/>
              </w:rPr>
              <w:t>69</w:t>
            </w:r>
            <w:r w:rsidR="005C783A">
              <w:rPr>
                <w:b/>
                <w:bCs/>
              </w:rPr>
              <w:t>5</w:t>
            </w:r>
          </w:p>
        </w:tc>
        <w:tc>
          <w:tcPr>
            <w:tcW w:w="132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65C7ED53" w14:textId="200E3DD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41E865EA" w14:textId="7777777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0B9A96E8" w14:textId="3F95995E">
            <w:pPr>
              <w:spacing w:after="0"/>
              <w:jc w:val="center"/>
              <w:rPr>
                <w:b/>
                <w:bCs/>
              </w:rPr>
            </w:pPr>
            <w:r w:rsidRPr="009051CA">
              <w:rPr>
                <w:b/>
                <w:bCs/>
              </w:rPr>
              <w:t>18</w:t>
            </w:r>
            <w:r w:rsidR="00F86ED6">
              <w:rPr>
                <w:b/>
                <w:bCs/>
              </w:rPr>
              <w:t>2</w:t>
            </w:r>
          </w:p>
        </w:tc>
        <w:tc>
          <w:tcPr>
            <w:tcW w:w="9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449BEE0A" w14:textId="7777777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2D07D278" w14:textId="58C6B94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$10,</w:t>
            </w:r>
            <w:r w:rsidR="00655009">
              <w:rPr>
                <w:b/>
                <w:bCs/>
              </w:rPr>
              <w:t>847</w:t>
            </w:r>
          </w:p>
        </w:tc>
      </w:tr>
    </w:tbl>
    <w:p w:rsidR="00E467EF" w14:paraId="2BE6C346" w14:textId="77777777">
      <w:pPr>
        <w:rPr>
          <w:rFonts w:asciiTheme="minorHAnsi" w:hAnsiTheme="minorHAnsi" w:cstheme="minorHAnsi"/>
          <w:b/>
          <w:bCs/>
        </w:rPr>
      </w:pPr>
    </w:p>
    <w:p w:rsidR="00E50A7A" w:rsidRPr="00AE2E74" w14:paraId="3D6E6142" w14:textId="45C9ABA3">
      <w:pPr>
        <w:rPr>
          <w:rFonts w:asciiTheme="minorHAnsi" w:hAnsiTheme="minorHAnsi" w:cstheme="minorHAnsi"/>
          <w:b/>
          <w:bCs/>
        </w:rPr>
      </w:pPr>
      <w:r w:rsidRPr="007741DB">
        <w:rPr>
          <w:rFonts w:asciiTheme="minorHAnsi" w:hAnsiTheme="minorHAnsi" w:cstheme="minorHAnsi"/>
          <w:b/>
          <w:bCs/>
        </w:rPr>
        <w:t xml:space="preserve">Table C: Description of Changes to </w:t>
      </w:r>
      <w:r w:rsidR="00F450F9">
        <w:rPr>
          <w:rFonts w:asciiTheme="minorHAnsi" w:hAnsiTheme="minorHAnsi" w:cstheme="minorHAnsi"/>
          <w:b/>
          <w:bCs/>
        </w:rPr>
        <w:t>Standard Alumni Survey Module</w:t>
      </w:r>
    </w:p>
    <w:tbl>
      <w:tblPr>
        <w:tblStyle w:val="TableGrid"/>
        <w:tblW w:w="9895" w:type="dxa"/>
        <w:tblLook w:val="04A0"/>
      </w:tblPr>
      <w:tblGrid>
        <w:gridCol w:w="2337"/>
        <w:gridCol w:w="4048"/>
        <w:gridCol w:w="3510"/>
      </w:tblGrid>
      <w:tr w14:paraId="1B904F35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642364" w:rsidRPr="0001360A" w14:paraId="5BE04569" w14:textId="661FD2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Type of Change</w:t>
            </w:r>
          </w:p>
        </w:tc>
        <w:tc>
          <w:tcPr>
            <w:tcW w:w="4048" w:type="dxa"/>
          </w:tcPr>
          <w:p w:rsidR="00642364" w:rsidRPr="0001360A" w14:paraId="45D3BEE3" w14:textId="202E5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Question/Item</w:t>
            </w:r>
          </w:p>
        </w:tc>
        <w:tc>
          <w:tcPr>
            <w:tcW w:w="3510" w:type="dxa"/>
          </w:tcPr>
          <w:p w:rsidR="00642364" w:rsidRPr="0001360A" w14:paraId="674ED9F6" w14:textId="68F937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Requested Change</w:t>
            </w:r>
          </w:p>
        </w:tc>
      </w:tr>
      <w:tr w14:paraId="1EBB07CD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C63BC5" w:rsidP="00C63BC5" w14:paraId="39B2BFFB" w14:textId="0B390C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 xml:space="preserve">Question </w:t>
            </w:r>
            <w:r w:rsidR="00E467EF">
              <w:rPr>
                <w:rFonts w:asciiTheme="minorHAnsi" w:hAnsiTheme="minorHAnsi" w:cstheme="minorHAnsi"/>
                <w:sz w:val="22"/>
                <w:szCs w:val="22"/>
              </w:rPr>
              <w:t>Deletion</w:t>
            </w:r>
            <w:r w:rsidR="008C690A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</w:p>
          <w:p w:rsidR="008C690A" w:rsidP="00C63BC5" w14:paraId="3109134B" w14:textId="01F88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Standard Survey</w:t>
            </w:r>
          </w:p>
          <w:p w:rsidR="004A488F" w:rsidRPr="0001360A" w:rsidP="00C63BC5" w14:paraId="0CA739D9" w14:textId="1556F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EEP, EFP, FLIGHT, PE, PHIFP, PHAP, PMF</w:t>
            </w:r>
            <w:r w:rsidR="00F84D27">
              <w:rPr>
                <w:rFonts w:asciiTheme="minorHAnsi" w:hAnsiTheme="minorHAnsi" w:cstheme="minorHAnsi"/>
                <w:sz w:val="22"/>
                <w:szCs w:val="22"/>
              </w:rPr>
              <w:t>, SAF</w:t>
            </w:r>
          </w:p>
        </w:tc>
        <w:tc>
          <w:tcPr>
            <w:tcW w:w="4048" w:type="dxa"/>
          </w:tcPr>
          <w:p w:rsidR="00C63BC5" w:rsidP="00C63BC5" w14:paraId="28C411B9" w14:textId="1A280CFE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Are you</w:t>
            </w:r>
            <w:r w:rsidR="00D56477">
              <w:rPr>
                <w:rFonts w:cstheme="minorHAnsi"/>
                <w:sz w:val="22"/>
                <w:szCs w:val="22"/>
              </w:rPr>
              <w:t>:</w:t>
            </w:r>
          </w:p>
          <w:p w:rsidR="007615C4" w:rsidRPr="0001360A" w:rsidP="00C63BC5" w14:paraId="07821295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</w:p>
          <w:p w:rsidR="00C63BC5" w:rsidRPr="0001360A" w:rsidP="00C63BC5" w14:paraId="4ABF8408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-Male</w:t>
            </w:r>
          </w:p>
          <w:p w:rsidR="00C63BC5" w:rsidRPr="0001360A" w:rsidP="00C63BC5" w14:paraId="6BBB3429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-Female</w:t>
            </w:r>
          </w:p>
          <w:p w:rsidR="00C63BC5" w:rsidRPr="0001360A" w:rsidP="00C63BC5" w14:paraId="4EBDB183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-Transgender</w:t>
            </w:r>
          </w:p>
          <w:p w:rsidR="00C63BC5" w:rsidRPr="0001360A" w:rsidP="00C63BC5" w14:paraId="0662FBC6" w14:textId="7EA561B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</w:t>
            </w:r>
            <w:r w:rsidRPr="0001360A">
              <w:rPr>
                <w:rFonts w:cstheme="minorHAnsi"/>
                <w:bCs/>
                <w:sz w:val="22"/>
                <w:szCs w:val="22"/>
              </w:rPr>
              <w:t>I</w:t>
            </w:r>
            <w:r w:rsidR="0001360A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01360A">
              <w:rPr>
                <w:rFonts w:cstheme="minorHAnsi"/>
                <w:bCs/>
                <w:sz w:val="22"/>
                <w:szCs w:val="22"/>
              </w:rPr>
              <w:t>use</w:t>
            </w:r>
            <w:r w:rsidRPr="0001360A">
              <w:rPr>
                <w:rFonts w:cstheme="minorHAnsi"/>
                <w:sz w:val="22"/>
                <w:szCs w:val="22"/>
              </w:rPr>
              <w:t xml:space="preserve"> a different term</w:t>
            </w:r>
          </w:p>
        </w:tc>
        <w:tc>
          <w:tcPr>
            <w:tcW w:w="3510" w:type="dxa"/>
          </w:tcPr>
          <w:p w:rsidR="00C63BC5" w:rsidRPr="0001360A" w:rsidP="00C63BC5" w14:paraId="1E61886A" w14:textId="77428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Remove this question</w:t>
            </w:r>
          </w:p>
        </w:tc>
      </w:tr>
      <w:tr w14:paraId="0F7D0320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7615C4" w:rsidP="007615C4" w14:paraId="2425F28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Revision</w:t>
            </w:r>
          </w:p>
          <w:p w:rsidR="007615C4" w:rsidRPr="0001360A" w:rsidP="007615C4" w14:paraId="73FD048B" w14:textId="0B2D9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EIS</w:t>
            </w:r>
            <w:r w:rsidR="00244ACD">
              <w:rPr>
                <w:rFonts w:asciiTheme="minorHAnsi" w:hAnsiTheme="minorHAnsi" w:cstheme="minorHAnsi"/>
                <w:sz w:val="22"/>
                <w:szCs w:val="22"/>
              </w:rPr>
              <w:t xml:space="preserve"> and LLS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only</w:t>
            </w:r>
          </w:p>
        </w:tc>
        <w:tc>
          <w:tcPr>
            <w:tcW w:w="4048" w:type="dxa"/>
          </w:tcPr>
          <w:p w:rsidR="007615C4" w:rsidP="007615C4" w14:paraId="548888EE" w14:textId="3381123B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Are you:</w:t>
            </w:r>
          </w:p>
          <w:p w:rsidR="007615C4" w:rsidRPr="0001360A" w:rsidP="007615C4" w14:paraId="6FD53BAF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</w:p>
          <w:p w:rsidR="007615C4" w:rsidRPr="0001360A" w:rsidP="007615C4" w14:paraId="14F9FCF0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-Male</w:t>
            </w:r>
          </w:p>
          <w:p w:rsidR="007615C4" w:rsidRPr="0001360A" w:rsidP="007615C4" w14:paraId="55693AEF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-Female</w:t>
            </w:r>
          </w:p>
          <w:p w:rsidR="007615C4" w:rsidRPr="0001360A" w:rsidP="007615C4" w14:paraId="4106C20F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-Transgender</w:t>
            </w:r>
          </w:p>
          <w:p w:rsidR="007615C4" w:rsidRPr="0001360A" w:rsidP="007615C4" w14:paraId="4CA43391" w14:textId="3B4F8E1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</w:t>
            </w:r>
            <w:r w:rsidRPr="0001360A">
              <w:rPr>
                <w:rFonts w:cstheme="minorHAnsi"/>
                <w:bCs/>
                <w:sz w:val="22"/>
                <w:szCs w:val="22"/>
              </w:rPr>
              <w:t>I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01360A">
              <w:rPr>
                <w:rFonts w:cstheme="minorHAnsi"/>
                <w:bCs/>
                <w:sz w:val="22"/>
                <w:szCs w:val="22"/>
              </w:rPr>
              <w:t>use</w:t>
            </w:r>
            <w:r w:rsidRPr="0001360A">
              <w:rPr>
                <w:rFonts w:cstheme="minorHAnsi"/>
                <w:sz w:val="22"/>
                <w:szCs w:val="22"/>
              </w:rPr>
              <w:t xml:space="preserve"> a different term</w:t>
            </w:r>
          </w:p>
        </w:tc>
        <w:tc>
          <w:tcPr>
            <w:tcW w:w="3510" w:type="dxa"/>
          </w:tcPr>
          <w:p w:rsidR="007615C4" w:rsidP="007615C4" w14:paraId="628C29C5" w14:textId="61E72E01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Revise question for compliance with EO</w:t>
            </w:r>
          </w:p>
          <w:p w:rsidR="007615C4" w:rsidP="007615C4" w14:paraId="3CFE5B44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</w:p>
          <w:p w:rsidR="007615C4" w:rsidP="007615C4" w14:paraId="2A15CC4E" w14:textId="41B1C45F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Are yo</w:t>
            </w:r>
            <w:r w:rsidR="00D56477">
              <w:rPr>
                <w:rFonts w:cstheme="minorHAnsi"/>
                <w:sz w:val="22"/>
                <w:szCs w:val="22"/>
              </w:rPr>
              <w:t>u:</w:t>
            </w:r>
          </w:p>
          <w:p w:rsidR="00D56477" w:rsidP="007615C4" w14:paraId="0939BC53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</w:p>
          <w:p w:rsidR="007615C4" w:rsidP="007615C4" w14:paraId="214B9ADD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-Male</w:t>
            </w:r>
          </w:p>
          <w:p w:rsidR="007615C4" w:rsidP="007615C4" w14:paraId="6C80D18C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-Female</w:t>
            </w:r>
          </w:p>
          <w:p w:rsidR="007615C4" w:rsidP="007615C4" w14:paraId="525B313E" w14:textId="03A22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502B730D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0823E5" w:rsidP="000823E5" w14:paraId="6363616F" w14:textId="29588E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Deletion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</w:p>
          <w:p w:rsidR="008C690A" w:rsidP="000823E5" w14:paraId="0D9C655C" w14:textId="4D67AA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Standard Survey</w:t>
            </w:r>
          </w:p>
          <w:p w:rsidR="000823E5" w:rsidP="000823E5" w14:paraId="42F230A2" w14:textId="1CB95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EEP, EFP, EIS-LLS, FLIGHT, PE, PHIFP, PHAP, PMF</w:t>
            </w:r>
          </w:p>
          <w:p w:rsidR="000823E5" w:rsidP="000823E5" w14:paraId="60409F7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4B13" w:rsidP="000823E5" w14:paraId="24E28E17" w14:textId="2A31EE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(SAF did not include these questions)</w:t>
            </w:r>
          </w:p>
        </w:tc>
        <w:tc>
          <w:tcPr>
            <w:tcW w:w="4048" w:type="dxa"/>
          </w:tcPr>
          <w:p w:rsidR="000F1B13" w:rsidRPr="00063EB2" w:rsidP="000F1B13" w14:paraId="7F512A76" w14:textId="77777777">
            <w:pPr>
              <w:spacing w:after="160" w:line="259" w:lineRule="auto"/>
              <w:rPr>
                <w:rStyle w:val="normaltextrun"/>
                <w:sz w:val="22"/>
                <w:szCs w:val="22"/>
              </w:rPr>
            </w:pPr>
            <w:r w:rsidRPr="00063EB2">
              <w:rPr>
                <w:rStyle w:val="normaltextrun"/>
                <w:b/>
                <w:bCs/>
                <w:sz w:val="22"/>
                <w:szCs w:val="22"/>
              </w:rPr>
              <w:t>Measure health disparities</w:t>
            </w:r>
            <w:r w:rsidRPr="00063EB2">
              <w:rPr>
                <w:rStyle w:val="normaltextrun"/>
                <w:sz w:val="22"/>
                <w:szCs w:val="22"/>
              </w:rPr>
              <w:t xml:space="preserve"> among populations/groups experiencing social, economic, geographic, and/or environmental disadvantages? </w:t>
            </w:r>
          </w:p>
          <w:p w:rsidR="000F1B13" w:rsidRPr="00063EB2" w:rsidP="000F1B13" w14:paraId="390E1231" w14:textId="7EC19F8E">
            <w:pPr>
              <w:rPr>
                <w:rStyle w:val="normaltextrun"/>
                <w:sz w:val="22"/>
                <w:szCs w:val="22"/>
              </w:rPr>
            </w:pPr>
            <w:r w:rsidRPr="00063EB2">
              <w:rPr>
                <w:rStyle w:val="normaltextrun"/>
                <w:b/>
                <w:bCs/>
                <w:sz w:val="22"/>
                <w:szCs w:val="22"/>
              </w:rPr>
              <w:t>Definition:</w:t>
            </w:r>
            <w:r w:rsidRPr="00063EB2">
              <w:rPr>
                <w:rStyle w:val="normaltextrun"/>
                <w:sz w:val="22"/>
                <w:szCs w:val="22"/>
              </w:rPr>
              <w:t xml:space="preserve"> A </w:t>
            </w:r>
            <w:r w:rsidRPr="00063EB2">
              <w:rPr>
                <w:rStyle w:val="normaltextrun"/>
                <w:b/>
                <w:bCs/>
                <w:sz w:val="22"/>
                <w:szCs w:val="22"/>
              </w:rPr>
              <w:t>health disparity</w:t>
            </w:r>
            <w:r w:rsidRPr="00063EB2">
              <w:rPr>
                <w:rStyle w:val="normaltextrun"/>
                <w:sz w:val="22"/>
                <w:szCs w:val="22"/>
              </w:rPr>
              <w:t xml:space="preserve"> is a plausibly avoidable, systematic health difference adversely affecting a socially, economically, geographically, or environmentally disadvantaged group. </w:t>
            </w:r>
          </w:p>
          <w:p w:rsidR="000F1B13" w:rsidRPr="00063EB2" w:rsidP="000F1B13" w14:paraId="6BDCA3E3" w14:textId="77777777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063EB2">
              <w:rPr>
                <w:rFonts w:cstheme="minorHAnsi"/>
                <w:sz w:val="22"/>
                <w:szCs w:val="22"/>
              </w:rPr>
              <w:t>Yes</w:t>
            </w:r>
          </w:p>
          <w:p w:rsidR="000F1B13" w:rsidRPr="00063EB2" w:rsidP="000F1B13" w14:paraId="0A881D40" w14:textId="77777777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063EB2">
              <w:rPr>
                <w:rFonts w:cstheme="minorHAnsi"/>
                <w:sz w:val="22"/>
                <w:szCs w:val="22"/>
              </w:rPr>
              <w:t xml:space="preserve">No </w:t>
            </w:r>
          </w:p>
          <w:p w:rsidR="00F74B13" w:rsidP="007615C4" w14:paraId="2271DED3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F74B13" w:rsidP="007615C4" w14:paraId="057E0FA9" w14:textId="01C567D1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Delete question</w:t>
            </w:r>
          </w:p>
        </w:tc>
      </w:tr>
      <w:tr w14:paraId="31A1E807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625874" w:rsidP="007615C4" w14:paraId="50FBA0BC" w14:textId="5E8FC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Deletion</w:t>
            </w:r>
            <w:r w:rsidR="000823E5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</w:p>
          <w:p w:rsidR="008C690A" w:rsidP="007615C4" w14:paraId="38F1A3BE" w14:textId="2EF589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Standard Survey</w:t>
            </w:r>
          </w:p>
          <w:p w:rsidR="000823E5" w:rsidP="000823E5" w14:paraId="605220A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EEP, EFP, EIS-LLS, FLIGHT, PE, PHIFP, PHAP, PMF</w:t>
            </w:r>
          </w:p>
          <w:p w:rsidR="000823E5" w:rsidP="000823E5" w14:paraId="49BC07D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23E5" w:rsidP="000823E5" w14:paraId="77B34C96" w14:textId="4D852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(SAF did not include these questions)</w:t>
            </w:r>
          </w:p>
        </w:tc>
        <w:tc>
          <w:tcPr>
            <w:tcW w:w="4048" w:type="dxa"/>
          </w:tcPr>
          <w:p w:rsidR="00B677DF" w:rsidRPr="00063EB2" w:rsidP="00B677DF" w14:paraId="154F28E3" w14:textId="1AC89733">
            <w:pPr>
              <w:spacing w:after="160" w:line="259" w:lineRule="auto"/>
              <w:rPr>
                <w:rStyle w:val="normaltextrun"/>
                <w:sz w:val="22"/>
                <w:szCs w:val="22"/>
              </w:rPr>
            </w:pPr>
            <w:r w:rsidRPr="00063EB2">
              <w:rPr>
                <w:rStyle w:val="normaltextrun"/>
                <w:b/>
                <w:bCs/>
                <w:sz w:val="22"/>
                <w:szCs w:val="22"/>
              </w:rPr>
              <w:t>Investigate underlying contributors to health inequities</w:t>
            </w:r>
            <w:r w:rsidRPr="00063EB2">
              <w:rPr>
                <w:rStyle w:val="normaltextrun"/>
                <w:sz w:val="22"/>
                <w:szCs w:val="22"/>
              </w:rPr>
              <w:t xml:space="preserve"> among populations/groups experiencing social, economic, geographic, and/or environmental disadvantages? </w:t>
            </w:r>
          </w:p>
          <w:p w:rsidR="00B677DF" w:rsidRPr="00063EB2" w:rsidP="00B677DF" w14:paraId="6D95D915" w14:textId="77777777">
            <w:pPr>
              <w:rPr>
                <w:rStyle w:val="normaltextrun"/>
                <w:sz w:val="22"/>
                <w:szCs w:val="22"/>
              </w:rPr>
            </w:pPr>
            <w:r w:rsidRPr="00063EB2">
              <w:rPr>
                <w:rStyle w:val="normaltextrun"/>
                <w:b/>
                <w:bCs/>
                <w:sz w:val="22"/>
                <w:szCs w:val="22"/>
              </w:rPr>
              <w:t>Definition:</w:t>
            </w:r>
            <w:r w:rsidRPr="00063EB2">
              <w:rPr>
                <w:rStyle w:val="normaltextrun"/>
                <w:sz w:val="22"/>
                <w:szCs w:val="22"/>
              </w:rPr>
              <w:t xml:space="preserve"> </w:t>
            </w:r>
            <w:r w:rsidRPr="00063EB2">
              <w:rPr>
                <w:sz w:val="22"/>
                <w:szCs w:val="22"/>
              </w:rPr>
              <w:t xml:space="preserve">a </w:t>
            </w:r>
            <w:r w:rsidRPr="00063EB2">
              <w:rPr>
                <w:b/>
                <w:bCs/>
                <w:sz w:val="22"/>
                <w:szCs w:val="22"/>
              </w:rPr>
              <w:t>health inequity</w:t>
            </w:r>
            <w:r w:rsidRPr="00063EB2">
              <w:rPr>
                <w:sz w:val="22"/>
                <w:szCs w:val="22"/>
              </w:rPr>
              <w:t xml:space="preserve"> is a particular kind of health disparity that is reasonably believed to reflect injustice</w:t>
            </w:r>
            <w:r w:rsidRPr="00063EB2">
              <w:rPr>
                <w:rStyle w:val="normaltextrun"/>
                <w:sz w:val="22"/>
                <w:szCs w:val="22"/>
              </w:rPr>
              <w:t xml:space="preserve">. </w:t>
            </w:r>
          </w:p>
          <w:p w:rsidR="00B677DF" w:rsidRPr="00063EB2" w:rsidP="00B677DF" w14:paraId="28B5F292" w14:textId="7777777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063EB2">
              <w:rPr>
                <w:rFonts w:cstheme="minorHAnsi"/>
                <w:sz w:val="22"/>
                <w:szCs w:val="22"/>
              </w:rPr>
              <w:t>Yes</w:t>
            </w:r>
          </w:p>
          <w:p w:rsidR="00B677DF" w:rsidRPr="00063EB2" w:rsidP="00B677DF" w14:paraId="6727A553" w14:textId="7777777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063EB2">
              <w:rPr>
                <w:rFonts w:cstheme="minorHAnsi"/>
                <w:sz w:val="22"/>
                <w:szCs w:val="22"/>
              </w:rPr>
              <w:t xml:space="preserve">No </w:t>
            </w:r>
          </w:p>
          <w:p w:rsidR="00625874" w:rsidRPr="00063EB2" w:rsidP="000F1B13" w14:paraId="348E1DF7" w14:textId="77777777">
            <w:pPr>
              <w:spacing w:after="160" w:line="259" w:lineRule="auto"/>
              <w:rPr>
                <w:rStyle w:val="normaltextrun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:rsidR="00625874" w:rsidP="007615C4" w14:paraId="4B204FCA" w14:textId="44F95A81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Delete question</w:t>
            </w:r>
          </w:p>
        </w:tc>
      </w:tr>
      <w:tr w14:paraId="3BDA1624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A27F18" w:rsidP="007615C4" w14:paraId="0DB4443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 Deletion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</w:p>
          <w:p w:rsidR="00F061AF" w:rsidP="007615C4" w14:paraId="68AD047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EEP, EFP, EIS-LLS, FLIGHT, PE, PHIFP, PHAP, </w:t>
            </w:r>
            <w:r w:rsidR="000823E5">
              <w:rPr>
                <w:rFonts w:asciiTheme="minorHAnsi" w:hAnsiTheme="minorHAnsi" w:cstheme="minorHAnsi"/>
                <w:sz w:val="22"/>
                <w:szCs w:val="22"/>
              </w:rPr>
              <w:t>PMF</w:t>
            </w:r>
          </w:p>
          <w:p w:rsidR="000823E5" w:rsidP="007615C4" w14:paraId="6752255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23E5" w:rsidP="007615C4" w14:paraId="56469013" w14:textId="7D1F7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(SAF did not include these questions)</w:t>
            </w:r>
          </w:p>
        </w:tc>
        <w:tc>
          <w:tcPr>
            <w:tcW w:w="4048" w:type="dxa"/>
          </w:tcPr>
          <w:p w:rsidR="000262B6" w:rsidRPr="00063EB2" w:rsidP="000262B6" w14:paraId="2405B482" w14:textId="77777777">
            <w:pPr>
              <w:spacing w:after="160" w:line="259" w:lineRule="auto"/>
              <w:rPr>
                <w:rStyle w:val="normaltextrun"/>
                <w:sz w:val="22"/>
                <w:szCs w:val="22"/>
              </w:rPr>
            </w:pPr>
            <w:r w:rsidRPr="00063EB2">
              <w:rPr>
                <w:rStyle w:val="normaltextrun"/>
                <w:b/>
                <w:bCs/>
                <w:sz w:val="22"/>
                <w:szCs w:val="22"/>
              </w:rPr>
              <w:t>Plan, implement or evaluate programs or activities</w:t>
            </w:r>
            <w:r w:rsidRPr="00063EB2">
              <w:rPr>
                <w:rStyle w:val="normaltextrun"/>
                <w:sz w:val="22"/>
                <w:szCs w:val="22"/>
              </w:rPr>
              <w:t xml:space="preserve"> that are intended to address </w:t>
            </w:r>
            <w:r w:rsidRPr="00063EB2">
              <w:rPr>
                <w:rStyle w:val="normaltextrun"/>
                <w:sz w:val="22"/>
                <w:szCs w:val="22"/>
              </w:rPr>
              <w:t xml:space="preserve">health disparities and/or promote health equity? </w:t>
            </w:r>
          </w:p>
          <w:p w:rsidR="000262B6" w:rsidRPr="00063EB2" w:rsidP="000262B6" w14:paraId="09EA9CE5" w14:textId="77777777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063EB2">
              <w:rPr>
                <w:rFonts w:cstheme="minorHAnsi"/>
                <w:sz w:val="22"/>
                <w:szCs w:val="22"/>
              </w:rPr>
              <w:t>Yes</w:t>
            </w:r>
          </w:p>
          <w:p w:rsidR="000262B6" w:rsidRPr="00063EB2" w:rsidP="000262B6" w14:paraId="0891C37A" w14:textId="77777777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063EB2">
              <w:rPr>
                <w:rFonts w:cstheme="minorHAnsi"/>
                <w:sz w:val="22"/>
                <w:szCs w:val="22"/>
              </w:rPr>
              <w:t xml:space="preserve">No </w:t>
            </w:r>
          </w:p>
          <w:p w:rsidR="00B677DF" w:rsidRPr="00063EB2" w:rsidP="00B677DF" w14:paraId="6C12000B" w14:textId="77777777">
            <w:pPr>
              <w:spacing w:after="160" w:line="259" w:lineRule="auto"/>
              <w:rPr>
                <w:rStyle w:val="normaltextrun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:rsidR="00B677DF" w:rsidP="007615C4" w14:paraId="0998895B" w14:textId="519D1B7C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Delete question</w:t>
            </w:r>
          </w:p>
        </w:tc>
      </w:tr>
      <w:tr w14:paraId="06D2BD29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1408A6" w:rsidP="007615C4" w14:paraId="66844D15" w14:textId="716C2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Response Option Revision</w:t>
            </w:r>
            <w:r w:rsidR="00F84D27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</w:p>
          <w:p w:rsidR="00F84D27" w:rsidP="00F84D27" w14:paraId="5FC04EF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EEP, EFP, EIS-LLS, FLIGHT, PE, PHIFP, PHAP, PMF</w:t>
            </w:r>
          </w:p>
          <w:p w:rsidR="00F84D27" w:rsidP="007615C4" w14:paraId="371946DD" w14:textId="76FE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(SAF did not include this question)</w:t>
            </w:r>
          </w:p>
          <w:p w:rsidR="001408A6" w:rsidP="007615C4" w14:paraId="6E3F9C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4D27" w:rsidP="007615C4" w14:paraId="7665203F" w14:textId="0088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F164E2" w:rsidRPr="00081EC7" w:rsidP="00F164E2" w14:paraId="7E5CCDE6" w14:textId="4C38C38B">
            <w:pPr>
              <w:rPr>
                <w:sz w:val="20"/>
                <w:szCs w:val="20"/>
              </w:rPr>
            </w:pPr>
            <w:r w:rsidRPr="00081EC7">
              <w:rPr>
                <w:sz w:val="20"/>
                <w:szCs w:val="20"/>
              </w:rPr>
              <w:t xml:space="preserve">Which of the following describe your work activities in your current job? Select all that apply. </w:t>
            </w:r>
          </w:p>
          <w:p w:rsidR="00081EC7" w:rsidRPr="00081EC7" w:rsidP="00081EC7" w14:paraId="38B29AEA" w14:textId="77777777">
            <w:pPr>
              <w:spacing w:before="60" w:after="60"/>
              <w:rPr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>Assess and monitor population health status</w:t>
            </w:r>
            <w:r w:rsidRPr="00081EC7">
              <w:rPr>
                <w:sz w:val="20"/>
                <w:szCs w:val="20"/>
              </w:rPr>
              <w:t xml:space="preserve">, </w:t>
            </w:r>
            <w:r w:rsidRPr="00081EC7">
              <w:rPr>
                <w:b/>
                <w:bCs/>
                <w:sz w:val="20"/>
                <w:szCs w:val="20"/>
              </w:rPr>
              <w:t>factors that influence health, and community needs and assets.</w:t>
            </w:r>
            <w:r w:rsidRPr="00081EC7">
              <w:rPr>
                <w:sz w:val="20"/>
                <w:szCs w:val="20"/>
              </w:rPr>
              <w:t xml:space="preserve"> </w:t>
            </w:r>
          </w:p>
          <w:p w:rsidR="00081EC7" w:rsidRPr="00081EC7" w:rsidP="00081EC7" w14:paraId="36EDE0AB" w14:textId="77777777">
            <w:pPr>
              <w:spacing w:before="60" w:after="60"/>
              <w:rPr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>Investigate, diagnose, and address health problems and hazards affecting the population</w:t>
            </w:r>
            <w:r w:rsidRPr="00081EC7">
              <w:rPr>
                <w:sz w:val="20"/>
                <w:szCs w:val="20"/>
              </w:rPr>
              <w:t xml:space="preserve"> (e.g., anticipating, preventing, and mitigating health threats through epidemiologic identification; using public health laboratory capabilities and modern technology for testing, screening, etc.; responding to acute outbreaks, emergencies, and other health hazards; identifying, analyzing, and distributing information on population health, outbreaks, etc.)</w:t>
            </w:r>
          </w:p>
          <w:p w:rsidR="00081EC7" w:rsidRPr="00081EC7" w:rsidP="00081EC7" w14:paraId="5ED0DBE8" w14:textId="77777777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>Communicate effectively to inform and educate people about health, factors that influence it, and how to improve it.</w:t>
            </w:r>
          </w:p>
          <w:p w:rsidR="00081EC7" w:rsidRPr="00081EC7" w:rsidP="00081EC7" w14:paraId="0D9140AE" w14:textId="77777777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>Strengthen, support, and mobilize communities and partnerships to improve health.</w:t>
            </w:r>
          </w:p>
          <w:p w:rsidR="00081EC7" w:rsidRPr="00081EC7" w:rsidP="00081EC7" w14:paraId="186B0E2F" w14:textId="77777777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 xml:space="preserve">Create, champion, and implement policies, plans, and laws that impact health. </w:t>
            </w:r>
          </w:p>
          <w:p w:rsidR="00081EC7" w:rsidRPr="00081EC7" w:rsidP="00081EC7" w14:paraId="5E0BD2AD" w14:textId="77777777">
            <w:pPr>
              <w:spacing w:before="60" w:after="60"/>
              <w:rPr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 xml:space="preserve">Utilize legal and regulatory actions designed to improve and protect the public’s health </w:t>
            </w:r>
            <w:r w:rsidRPr="00081EC7">
              <w:rPr>
                <w:sz w:val="20"/>
                <w:szCs w:val="20"/>
              </w:rPr>
              <w:t>(e.g., licensing and monitoring the quality of healthcare services; reviewing new drug, biologic, and medical device applications; licensing and credentialing the healthcare workforce; conducting enforcement activities).</w:t>
            </w:r>
          </w:p>
          <w:p w:rsidR="00081EC7" w:rsidRPr="00081EC7" w:rsidP="00081EC7" w14:paraId="069E1A22" w14:textId="4236E79F">
            <w:pPr>
              <w:spacing w:before="60" w:after="60"/>
              <w:rPr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 xml:space="preserve">Assure an effective system that enables </w:t>
            </w:r>
            <w:r w:rsidRPr="00F74B13" w:rsidR="00454B5D">
              <w:rPr>
                <w:b/>
                <w:bCs/>
                <w:sz w:val="20"/>
                <w:szCs w:val="20"/>
                <w:highlight w:val="yellow"/>
              </w:rPr>
              <w:t>equitable</w:t>
            </w:r>
            <w:r w:rsidR="00454B5D">
              <w:rPr>
                <w:b/>
                <w:bCs/>
                <w:sz w:val="20"/>
                <w:szCs w:val="20"/>
              </w:rPr>
              <w:t xml:space="preserve"> </w:t>
            </w:r>
            <w:r w:rsidRPr="00081EC7">
              <w:rPr>
                <w:b/>
                <w:bCs/>
                <w:sz w:val="20"/>
                <w:szCs w:val="20"/>
              </w:rPr>
              <w:t>access to the individual services and care needed to be healthy</w:t>
            </w:r>
            <w:r w:rsidRPr="00081EC7">
              <w:rPr>
                <w:sz w:val="20"/>
                <w:szCs w:val="20"/>
              </w:rPr>
              <w:t xml:space="preserve"> (e.g., addressing and removing barriers to care; ensuring access to high-quality and cost-effective healthcare and social services; building relationships with payers and healthcare providers).</w:t>
            </w:r>
          </w:p>
          <w:p w:rsidR="00081EC7" w:rsidRPr="00081EC7" w:rsidP="00081EC7" w14:paraId="7A5D3150" w14:textId="335F4488">
            <w:pPr>
              <w:spacing w:before="60" w:after="60"/>
              <w:rPr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>Build and support 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74B13" w:rsidR="00F74B13">
              <w:rPr>
                <w:b/>
                <w:bCs/>
                <w:sz w:val="20"/>
                <w:szCs w:val="20"/>
                <w:highlight w:val="yellow"/>
              </w:rPr>
              <w:t>diverse</w:t>
            </w:r>
            <w:r w:rsidRPr="00081EC7">
              <w:rPr>
                <w:b/>
                <w:bCs/>
                <w:sz w:val="20"/>
                <w:szCs w:val="20"/>
              </w:rPr>
              <w:t xml:space="preserve"> and skilled public health workforce</w:t>
            </w:r>
            <w:r w:rsidRPr="00081EC7">
              <w:rPr>
                <w:sz w:val="20"/>
                <w:szCs w:val="20"/>
              </w:rPr>
              <w:t xml:space="preserve"> (e.g., providing education </w:t>
            </w:r>
            <w:r w:rsidRPr="00081EC7">
              <w:rPr>
                <w:sz w:val="20"/>
                <w:szCs w:val="20"/>
              </w:rPr>
              <w:t>and training; building active partnerships with academia and other professional training programs; forecasting workforce needs; incorporating public health principles in non-public health curricula).</w:t>
            </w:r>
          </w:p>
          <w:p w:rsidR="00081EC7" w:rsidRPr="00081EC7" w:rsidP="00081EC7" w14:paraId="6439B548" w14:textId="77777777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>Improve and innovate public health functions through ongoing evaluation, research, and continuous quality improvement.</w:t>
            </w:r>
          </w:p>
          <w:p w:rsidR="00081EC7" w:rsidRPr="00081EC7" w:rsidP="00081EC7" w14:paraId="14EC88AA" w14:textId="77777777">
            <w:pPr>
              <w:spacing w:before="60" w:after="60"/>
              <w:rPr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>Build and maintain a strong organizational infrastructure for public health</w:t>
            </w:r>
            <w:r w:rsidRPr="00081EC7">
              <w:rPr>
                <w:sz w:val="20"/>
                <w:szCs w:val="20"/>
              </w:rPr>
              <w:t xml:space="preserve"> (e.g., designing and maintain information and data systems; managing financial and human resources; strategic planning).  </w:t>
            </w:r>
          </w:p>
          <w:p w:rsidR="00081EC7" w:rsidRPr="00081EC7" w:rsidP="00081EC7" w14:paraId="51439EC0" w14:textId="77777777">
            <w:pPr>
              <w:spacing w:before="60" w:after="60"/>
              <w:rPr>
                <w:sz w:val="20"/>
                <w:szCs w:val="20"/>
              </w:rPr>
            </w:pPr>
            <w:r w:rsidRPr="00081EC7">
              <w:rPr>
                <w:b/>
                <w:bCs/>
                <w:sz w:val="20"/>
                <w:szCs w:val="20"/>
              </w:rPr>
              <w:t>Other</w:t>
            </w:r>
            <w:r w:rsidRPr="00081EC7">
              <w:rPr>
                <w:sz w:val="20"/>
                <w:szCs w:val="20"/>
              </w:rPr>
              <w:t xml:space="preserve"> (please specify): </w:t>
            </w:r>
          </w:p>
          <w:p w:rsidR="001408A6" w:rsidRPr="00081EC7" w:rsidP="007615C4" w14:paraId="5F6F5F92" w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F164E2" w:rsidRPr="00081EC7" w:rsidP="007615C4" w14:paraId="20930E05" w14:textId="777777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:rsidR="001408A6" w:rsidP="007615C4" w14:paraId="4E1EBD8E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Removal of the word “equitable”</w:t>
            </w:r>
          </w:p>
          <w:p w:rsidR="00F74B13" w:rsidP="007615C4" w14:paraId="1284A43B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</w:p>
          <w:p w:rsidR="00F74B13" w:rsidP="007615C4" w14:paraId="448D967B" w14:textId="5BCD8D74">
            <w:pPr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Replacement of the word “diverse” with “flexible”</w:t>
            </w:r>
          </w:p>
        </w:tc>
      </w:tr>
    </w:tbl>
    <w:p w:rsidR="00065312" w:rsidRPr="00AA0DEF" w14:paraId="71DEFBF9" w14:textId="77777777">
      <w:pPr>
        <w:rPr>
          <w:rFonts w:asciiTheme="minorHAnsi" w:hAnsiTheme="minorHAnsi" w:cstheme="minorHAnsi"/>
        </w:rPr>
      </w:pPr>
    </w:p>
    <w:sectPr w:rsidSect="00BF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2443F1"/>
    <w:multiLevelType w:val="multilevel"/>
    <w:tmpl w:val="4D7846A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94490"/>
    <w:multiLevelType w:val="hybridMultilevel"/>
    <w:tmpl w:val="0C547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1BCA"/>
    <w:multiLevelType w:val="multilevel"/>
    <w:tmpl w:val="38AA4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CA8347C"/>
    <w:multiLevelType w:val="hybridMultilevel"/>
    <w:tmpl w:val="1790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7608A"/>
    <w:multiLevelType w:val="hybridMultilevel"/>
    <w:tmpl w:val="7C14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3538C"/>
    <w:multiLevelType w:val="hybridMultilevel"/>
    <w:tmpl w:val="E1D2AF72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612"/>
    <w:multiLevelType w:val="hybridMultilevel"/>
    <w:tmpl w:val="5680F8A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47E2"/>
    <w:multiLevelType w:val="hybridMultilevel"/>
    <w:tmpl w:val="3B92B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63E7F"/>
    <w:multiLevelType w:val="hybridMultilevel"/>
    <w:tmpl w:val="E726328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8E49E7"/>
    <w:multiLevelType w:val="hybridMultilevel"/>
    <w:tmpl w:val="B42A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E6033"/>
    <w:multiLevelType w:val="hybridMultilevel"/>
    <w:tmpl w:val="D30AC1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22CDE"/>
    <w:multiLevelType w:val="hybridMultilevel"/>
    <w:tmpl w:val="31CEFC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B7691"/>
    <w:multiLevelType w:val="hybridMultilevel"/>
    <w:tmpl w:val="210633B0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45F36"/>
    <w:multiLevelType w:val="hybridMultilevel"/>
    <w:tmpl w:val="5680F8A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25FDE"/>
    <w:multiLevelType w:val="hybridMultilevel"/>
    <w:tmpl w:val="037E35C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E5DD0"/>
    <w:multiLevelType w:val="hybridMultilevel"/>
    <w:tmpl w:val="466E6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EA5231"/>
    <w:multiLevelType w:val="hybridMultilevel"/>
    <w:tmpl w:val="7FAEA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6252A"/>
    <w:multiLevelType w:val="hybridMultilevel"/>
    <w:tmpl w:val="B410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207F5"/>
    <w:multiLevelType w:val="hybridMultilevel"/>
    <w:tmpl w:val="C5D2C3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8064C"/>
    <w:multiLevelType w:val="hybridMultilevel"/>
    <w:tmpl w:val="2714AB72"/>
    <w:lvl w:ilvl="0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5A9A176C"/>
    <w:multiLevelType w:val="hybridMultilevel"/>
    <w:tmpl w:val="4D66B18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8152D"/>
    <w:multiLevelType w:val="hybridMultilevel"/>
    <w:tmpl w:val="CD665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77001"/>
    <w:multiLevelType w:val="multilevel"/>
    <w:tmpl w:val="38AA4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611938BA"/>
    <w:multiLevelType w:val="hybridMultilevel"/>
    <w:tmpl w:val="FF9000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C251B"/>
    <w:multiLevelType w:val="hybridMultilevel"/>
    <w:tmpl w:val="72A6D2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2794D"/>
    <w:multiLevelType w:val="multilevel"/>
    <w:tmpl w:val="C4DEEE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592598C"/>
    <w:multiLevelType w:val="hybridMultilevel"/>
    <w:tmpl w:val="1F3A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56285"/>
    <w:multiLevelType w:val="hybridMultilevel"/>
    <w:tmpl w:val="BC78F3A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53066"/>
    <w:multiLevelType w:val="hybridMultilevel"/>
    <w:tmpl w:val="2714AB72"/>
    <w:lvl w:ilvl="0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>
    <w:nsid w:val="6C425C8E"/>
    <w:multiLevelType w:val="multilevel"/>
    <w:tmpl w:val="0782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215E8"/>
    <w:multiLevelType w:val="hybridMultilevel"/>
    <w:tmpl w:val="2714AB72"/>
    <w:lvl w:ilvl="0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74E411C1"/>
    <w:multiLevelType w:val="hybridMultilevel"/>
    <w:tmpl w:val="B582E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652BC"/>
    <w:multiLevelType w:val="hybridMultilevel"/>
    <w:tmpl w:val="40A8D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89137">
    <w:abstractNumId w:val="11"/>
  </w:num>
  <w:num w:numId="2" w16cid:durableId="946500354">
    <w:abstractNumId w:val="24"/>
  </w:num>
  <w:num w:numId="3" w16cid:durableId="81996135">
    <w:abstractNumId w:val="18"/>
  </w:num>
  <w:num w:numId="4" w16cid:durableId="672340716">
    <w:abstractNumId w:val="10"/>
  </w:num>
  <w:num w:numId="5" w16cid:durableId="1131440549">
    <w:abstractNumId w:val="29"/>
  </w:num>
  <w:num w:numId="6" w16cid:durableId="1591966385">
    <w:abstractNumId w:val="27"/>
  </w:num>
  <w:num w:numId="7" w16cid:durableId="60519683">
    <w:abstractNumId w:val="14"/>
  </w:num>
  <w:num w:numId="8" w16cid:durableId="1113744259">
    <w:abstractNumId w:val="0"/>
  </w:num>
  <w:num w:numId="9" w16cid:durableId="754668651">
    <w:abstractNumId w:val="22"/>
  </w:num>
  <w:num w:numId="10" w16cid:durableId="556473672">
    <w:abstractNumId w:val="25"/>
  </w:num>
  <w:num w:numId="11" w16cid:durableId="908350518">
    <w:abstractNumId w:val="2"/>
  </w:num>
  <w:num w:numId="12" w16cid:durableId="647440851">
    <w:abstractNumId w:val="4"/>
  </w:num>
  <w:num w:numId="13" w16cid:durableId="1222136882">
    <w:abstractNumId w:val="9"/>
  </w:num>
  <w:num w:numId="14" w16cid:durableId="486439843">
    <w:abstractNumId w:val="21"/>
  </w:num>
  <w:num w:numId="15" w16cid:durableId="21711236">
    <w:abstractNumId w:val="23"/>
  </w:num>
  <w:num w:numId="16" w16cid:durableId="156309239">
    <w:abstractNumId w:val="15"/>
  </w:num>
  <w:num w:numId="17" w16cid:durableId="220752899">
    <w:abstractNumId w:val="26"/>
  </w:num>
  <w:num w:numId="18" w16cid:durableId="1554389629">
    <w:abstractNumId w:val="17"/>
  </w:num>
  <w:num w:numId="19" w16cid:durableId="1977682366">
    <w:abstractNumId w:val="31"/>
  </w:num>
  <w:num w:numId="20" w16cid:durableId="1748067654">
    <w:abstractNumId w:val="1"/>
  </w:num>
  <w:num w:numId="21" w16cid:durableId="289867194">
    <w:abstractNumId w:val="3"/>
  </w:num>
  <w:num w:numId="22" w16cid:durableId="1443643446">
    <w:abstractNumId w:val="12"/>
  </w:num>
  <w:num w:numId="23" w16cid:durableId="645401132">
    <w:abstractNumId w:val="5"/>
  </w:num>
  <w:num w:numId="24" w16cid:durableId="1990085494">
    <w:abstractNumId w:val="32"/>
  </w:num>
  <w:num w:numId="25" w16cid:durableId="678577748">
    <w:abstractNumId w:val="6"/>
  </w:num>
  <w:num w:numId="26" w16cid:durableId="1666401187">
    <w:abstractNumId w:val="13"/>
  </w:num>
  <w:num w:numId="27" w16cid:durableId="289360949">
    <w:abstractNumId w:val="16"/>
  </w:num>
  <w:num w:numId="28" w16cid:durableId="1099132605">
    <w:abstractNumId w:val="20"/>
  </w:num>
  <w:num w:numId="29" w16cid:durableId="1110128103">
    <w:abstractNumId w:val="7"/>
  </w:num>
  <w:num w:numId="30" w16cid:durableId="1054236390">
    <w:abstractNumId w:val="8"/>
  </w:num>
  <w:num w:numId="31" w16cid:durableId="413598223">
    <w:abstractNumId w:val="30"/>
  </w:num>
  <w:num w:numId="32" w16cid:durableId="985739257">
    <w:abstractNumId w:val="19"/>
  </w:num>
  <w:num w:numId="33" w16cid:durableId="17213932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FC"/>
    <w:rsid w:val="000071F5"/>
    <w:rsid w:val="00007BC2"/>
    <w:rsid w:val="00007F5D"/>
    <w:rsid w:val="0001360A"/>
    <w:rsid w:val="00013CE6"/>
    <w:rsid w:val="00013E12"/>
    <w:rsid w:val="0001661E"/>
    <w:rsid w:val="000173D3"/>
    <w:rsid w:val="000202FA"/>
    <w:rsid w:val="000241F9"/>
    <w:rsid w:val="000262B6"/>
    <w:rsid w:val="000304FD"/>
    <w:rsid w:val="00030D06"/>
    <w:rsid w:val="00031B3D"/>
    <w:rsid w:val="0003429A"/>
    <w:rsid w:val="0003447B"/>
    <w:rsid w:val="0003646E"/>
    <w:rsid w:val="00040EA0"/>
    <w:rsid w:val="000412F7"/>
    <w:rsid w:val="00042421"/>
    <w:rsid w:val="00044E26"/>
    <w:rsid w:val="00047492"/>
    <w:rsid w:val="0005063F"/>
    <w:rsid w:val="00053523"/>
    <w:rsid w:val="0005355A"/>
    <w:rsid w:val="00060214"/>
    <w:rsid w:val="00061EDD"/>
    <w:rsid w:val="0006287F"/>
    <w:rsid w:val="00063EB2"/>
    <w:rsid w:val="00065312"/>
    <w:rsid w:val="00070A41"/>
    <w:rsid w:val="00071F66"/>
    <w:rsid w:val="00072BAA"/>
    <w:rsid w:val="0007394E"/>
    <w:rsid w:val="000755FD"/>
    <w:rsid w:val="000808BF"/>
    <w:rsid w:val="00081166"/>
    <w:rsid w:val="000817B6"/>
    <w:rsid w:val="00081EC7"/>
    <w:rsid w:val="000823E5"/>
    <w:rsid w:val="00082BAC"/>
    <w:rsid w:val="000842A6"/>
    <w:rsid w:val="00084981"/>
    <w:rsid w:val="000874EF"/>
    <w:rsid w:val="000909F1"/>
    <w:rsid w:val="00090C42"/>
    <w:rsid w:val="0009145D"/>
    <w:rsid w:val="00091832"/>
    <w:rsid w:val="0009197C"/>
    <w:rsid w:val="00093B79"/>
    <w:rsid w:val="00095FAF"/>
    <w:rsid w:val="000975FE"/>
    <w:rsid w:val="000A062B"/>
    <w:rsid w:val="000A0EFB"/>
    <w:rsid w:val="000A1CA9"/>
    <w:rsid w:val="000A1E62"/>
    <w:rsid w:val="000A2F13"/>
    <w:rsid w:val="000A453B"/>
    <w:rsid w:val="000A4555"/>
    <w:rsid w:val="000A577E"/>
    <w:rsid w:val="000B11E0"/>
    <w:rsid w:val="000B6200"/>
    <w:rsid w:val="000C2160"/>
    <w:rsid w:val="000C6EC8"/>
    <w:rsid w:val="000C7F7F"/>
    <w:rsid w:val="000D03D7"/>
    <w:rsid w:val="000D0718"/>
    <w:rsid w:val="000D1E80"/>
    <w:rsid w:val="000D27FD"/>
    <w:rsid w:val="000D3395"/>
    <w:rsid w:val="000E05E2"/>
    <w:rsid w:val="000E2D29"/>
    <w:rsid w:val="000E4DF1"/>
    <w:rsid w:val="000F1B13"/>
    <w:rsid w:val="000F4576"/>
    <w:rsid w:val="000F5D19"/>
    <w:rsid w:val="00100E5F"/>
    <w:rsid w:val="00100F60"/>
    <w:rsid w:val="00102898"/>
    <w:rsid w:val="00107BAA"/>
    <w:rsid w:val="00110F0F"/>
    <w:rsid w:val="001123AF"/>
    <w:rsid w:val="0011303D"/>
    <w:rsid w:val="00115C4E"/>
    <w:rsid w:val="00117B6D"/>
    <w:rsid w:val="0012339D"/>
    <w:rsid w:val="00125245"/>
    <w:rsid w:val="001277F4"/>
    <w:rsid w:val="00132D6F"/>
    <w:rsid w:val="00132EEB"/>
    <w:rsid w:val="001365F3"/>
    <w:rsid w:val="00136653"/>
    <w:rsid w:val="001408A6"/>
    <w:rsid w:val="001435BD"/>
    <w:rsid w:val="00145AD0"/>
    <w:rsid w:val="001506B5"/>
    <w:rsid w:val="00153593"/>
    <w:rsid w:val="0015361F"/>
    <w:rsid w:val="00154DA9"/>
    <w:rsid w:val="00156B3E"/>
    <w:rsid w:val="00160BE5"/>
    <w:rsid w:val="001628A3"/>
    <w:rsid w:val="00163348"/>
    <w:rsid w:val="00164E04"/>
    <w:rsid w:val="00170694"/>
    <w:rsid w:val="001716FD"/>
    <w:rsid w:val="0017200E"/>
    <w:rsid w:val="001732D2"/>
    <w:rsid w:val="0017489D"/>
    <w:rsid w:val="00185CF8"/>
    <w:rsid w:val="00185E78"/>
    <w:rsid w:val="001905F3"/>
    <w:rsid w:val="00191946"/>
    <w:rsid w:val="00193519"/>
    <w:rsid w:val="00193A4D"/>
    <w:rsid w:val="0019490E"/>
    <w:rsid w:val="00196AAC"/>
    <w:rsid w:val="00196FC9"/>
    <w:rsid w:val="00197778"/>
    <w:rsid w:val="001A1EA0"/>
    <w:rsid w:val="001A2113"/>
    <w:rsid w:val="001A2510"/>
    <w:rsid w:val="001B07FC"/>
    <w:rsid w:val="001B0DD0"/>
    <w:rsid w:val="001B254B"/>
    <w:rsid w:val="001B2CB4"/>
    <w:rsid w:val="001C2459"/>
    <w:rsid w:val="001C36D4"/>
    <w:rsid w:val="001C4873"/>
    <w:rsid w:val="001C55B7"/>
    <w:rsid w:val="001D02BA"/>
    <w:rsid w:val="001D2B50"/>
    <w:rsid w:val="001D3196"/>
    <w:rsid w:val="001D5642"/>
    <w:rsid w:val="001D5736"/>
    <w:rsid w:val="001D6906"/>
    <w:rsid w:val="001D7F34"/>
    <w:rsid w:val="001E0C90"/>
    <w:rsid w:val="001E28E2"/>
    <w:rsid w:val="001E372E"/>
    <w:rsid w:val="001E5229"/>
    <w:rsid w:val="001F3265"/>
    <w:rsid w:val="001F4897"/>
    <w:rsid w:val="00200025"/>
    <w:rsid w:val="00201769"/>
    <w:rsid w:val="00204301"/>
    <w:rsid w:val="00204BE7"/>
    <w:rsid w:val="00211D2A"/>
    <w:rsid w:val="00212002"/>
    <w:rsid w:val="00213993"/>
    <w:rsid w:val="00214483"/>
    <w:rsid w:val="002163E0"/>
    <w:rsid w:val="002170F5"/>
    <w:rsid w:val="00217707"/>
    <w:rsid w:val="00220037"/>
    <w:rsid w:val="002209C6"/>
    <w:rsid w:val="00221412"/>
    <w:rsid w:val="00222937"/>
    <w:rsid w:val="002256DA"/>
    <w:rsid w:val="00231199"/>
    <w:rsid w:val="0024162A"/>
    <w:rsid w:val="002447A4"/>
    <w:rsid w:val="00244ACD"/>
    <w:rsid w:val="0025023C"/>
    <w:rsid w:val="00253394"/>
    <w:rsid w:val="00253EA9"/>
    <w:rsid w:val="002546F7"/>
    <w:rsid w:val="00260C51"/>
    <w:rsid w:val="002619EE"/>
    <w:rsid w:val="002642B3"/>
    <w:rsid w:val="00264838"/>
    <w:rsid w:val="00265FA3"/>
    <w:rsid w:val="00267504"/>
    <w:rsid w:val="002724E4"/>
    <w:rsid w:val="002725A9"/>
    <w:rsid w:val="00273712"/>
    <w:rsid w:val="00277525"/>
    <w:rsid w:val="002815F0"/>
    <w:rsid w:val="00285E47"/>
    <w:rsid w:val="00286568"/>
    <w:rsid w:val="00290434"/>
    <w:rsid w:val="00294D9A"/>
    <w:rsid w:val="002959A1"/>
    <w:rsid w:val="002A04E7"/>
    <w:rsid w:val="002A097F"/>
    <w:rsid w:val="002A46E2"/>
    <w:rsid w:val="002A5BA9"/>
    <w:rsid w:val="002A5E10"/>
    <w:rsid w:val="002A7AB5"/>
    <w:rsid w:val="002B2656"/>
    <w:rsid w:val="002B481A"/>
    <w:rsid w:val="002B4F4A"/>
    <w:rsid w:val="002C017C"/>
    <w:rsid w:val="002C1D29"/>
    <w:rsid w:val="002C233C"/>
    <w:rsid w:val="002D3351"/>
    <w:rsid w:val="002D3648"/>
    <w:rsid w:val="002D7E30"/>
    <w:rsid w:val="002E215B"/>
    <w:rsid w:val="002E292A"/>
    <w:rsid w:val="002E2B3B"/>
    <w:rsid w:val="002E746B"/>
    <w:rsid w:val="002F0976"/>
    <w:rsid w:val="002F0EBF"/>
    <w:rsid w:val="002F1073"/>
    <w:rsid w:val="002F2389"/>
    <w:rsid w:val="002F3C3A"/>
    <w:rsid w:val="002F4F27"/>
    <w:rsid w:val="002F7FC5"/>
    <w:rsid w:val="00302E02"/>
    <w:rsid w:val="00303F7B"/>
    <w:rsid w:val="003041B2"/>
    <w:rsid w:val="00307928"/>
    <w:rsid w:val="003136FF"/>
    <w:rsid w:val="00313E18"/>
    <w:rsid w:val="00320451"/>
    <w:rsid w:val="00320A66"/>
    <w:rsid w:val="0032177B"/>
    <w:rsid w:val="00321AA0"/>
    <w:rsid w:val="00322724"/>
    <w:rsid w:val="00322C8F"/>
    <w:rsid w:val="00322CE1"/>
    <w:rsid w:val="0032527A"/>
    <w:rsid w:val="0032616C"/>
    <w:rsid w:val="00332250"/>
    <w:rsid w:val="00332EBA"/>
    <w:rsid w:val="0033371B"/>
    <w:rsid w:val="003361E3"/>
    <w:rsid w:val="00336209"/>
    <w:rsid w:val="003407F7"/>
    <w:rsid w:val="00344F6F"/>
    <w:rsid w:val="0034580E"/>
    <w:rsid w:val="003460AE"/>
    <w:rsid w:val="00347264"/>
    <w:rsid w:val="00350F92"/>
    <w:rsid w:val="00351AC1"/>
    <w:rsid w:val="00353069"/>
    <w:rsid w:val="0035470B"/>
    <w:rsid w:val="00355371"/>
    <w:rsid w:val="00355778"/>
    <w:rsid w:val="00357140"/>
    <w:rsid w:val="00362C29"/>
    <w:rsid w:val="00362DAE"/>
    <w:rsid w:val="00362EF3"/>
    <w:rsid w:val="00363472"/>
    <w:rsid w:val="00365A28"/>
    <w:rsid w:val="0036679C"/>
    <w:rsid w:val="00371C8B"/>
    <w:rsid w:val="00372387"/>
    <w:rsid w:val="00376E51"/>
    <w:rsid w:val="003908CE"/>
    <w:rsid w:val="00394300"/>
    <w:rsid w:val="00395705"/>
    <w:rsid w:val="003958A5"/>
    <w:rsid w:val="003A0AC6"/>
    <w:rsid w:val="003A2162"/>
    <w:rsid w:val="003A544D"/>
    <w:rsid w:val="003A65DE"/>
    <w:rsid w:val="003A7C3C"/>
    <w:rsid w:val="003B2D86"/>
    <w:rsid w:val="003B40EA"/>
    <w:rsid w:val="003B57D9"/>
    <w:rsid w:val="003B7C7F"/>
    <w:rsid w:val="003C14DE"/>
    <w:rsid w:val="003C1AD8"/>
    <w:rsid w:val="003C3E98"/>
    <w:rsid w:val="003C5712"/>
    <w:rsid w:val="003C5C1B"/>
    <w:rsid w:val="003C6D2A"/>
    <w:rsid w:val="003C6F84"/>
    <w:rsid w:val="003C7DE0"/>
    <w:rsid w:val="003D0C2A"/>
    <w:rsid w:val="003D52DD"/>
    <w:rsid w:val="003D6074"/>
    <w:rsid w:val="003D6F47"/>
    <w:rsid w:val="003E6DA1"/>
    <w:rsid w:val="003F003A"/>
    <w:rsid w:val="003F099E"/>
    <w:rsid w:val="003F324A"/>
    <w:rsid w:val="003F682D"/>
    <w:rsid w:val="003F6EE4"/>
    <w:rsid w:val="003F7A3B"/>
    <w:rsid w:val="003F7D7D"/>
    <w:rsid w:val="00402ED6"/>
    <w:rsid w:val="0040322F"/>
    <w:rsid w:val="00403479"/>
    <w:rsid w:val="00411F27"/>
    <w:rsid w:val="00416E5C"/>
    <w:rsid w:val="004219A1"/>
    <w:rsid w:val="00422929"/>
    <w:rsid w:val="004246B7"/>
    <w:rsid w:val="00425691"/>
    <w:rsid w:val="004268F7"/>
    <w:rsid w:val="004270BA"/>
    <w:rsid w:val="00430726"/>
    <w:rsid w:val="00430E24"/>
    <w:rsid w:val="004354DF"/>
    <w:rsid w:val="00435E88"/>
    <w:rsid w:val="00436CA0"/>
    <w:rsid w:val="00436DE7"/>
    <w:rsid w:val="0044035D"/>
    <w:rsid w:val="00441176"/>
    <w:rsid w:val="00446284"/>
    <w:rsid w:val="00447368"/>
    <w:rsid w:val="0044755C"/>
    <w:rsid w:val="004523EF"/>
    <w:rsid w:val="00454B5D"/>
    <w:rsid w:val="00454E05"/>
    <w:rsid w:val="00455407"/>
    <w:rsid w:val="00456211"/>
    <w:rsid w:val="004574D2"/>
    <w:rsid w:val="00470C07"/>
    <w:rsid w:val="00472D84"/>
    <w:rsid w:val="004734E1"/>
    <w:rsid w:val="0047402F"/>
    <w:rsid w:val="004804C3"/>
    <w:rsid w:val="0048229B"/>
    <w:rsid w:val="00490647"/>
    <w:rsid w:val="00490810"/>
    <w:rsid w:val="004940C3"/>
    <w:rsid w:val="0049484C"/>
    <w:rsid w:val="004965EC"/>
    <w:rsid w:val="00496913"/>
    <w:rsid w:val="004A1D5A"/>
    <w:rsid w:val="004A3096"/>
    <w:rsid w:val="004A488F"/>
    <w:rsid w:val="004A6213"/>
    <w:rsid w:val="004B01A3"/>
    <w:rsid w:val="004B1F66"/>
    <w:rsid w:val="004B480E"/>
    <w:rsid w:val="004B5F1B"/>
    <w:rsid w:val="004C0135"/>
    <w:rsid w:val="004C230A"/>
    <w:rsid w:val="004C33F4"/>
    <w:rsid w:val="004C4201"/>
    <w:rsid w:val="004C4A6F"/>
    <w:rsid w:val="004D124B"/>
    <w:rsid w:val="004D1312"/>
    <w:rsid w:val="004D13E4"/>
    <w:rsid w:val="004D3082"/>
    <w:rsid w:val="004D4211"/>
    <w:rsid w:val="004D6492"/>
    <w:rsid w:val="004F59FC"/>
    <w:rsid w:val="004F5C5A"/>
    <w:rsid w:val="004F6695"/>
    <w:rsid w:val="00501548"/>
    <w:rsid w:val="005027A3"/>
    <w:rsid w:val="0050737C"/>
    <w:rsid w:val="00507549"/>
    <w:rsid w:val="00513B7C"/>
    <w:rsid w:val="00520E1E"/>
    <w:rsid w:val="005217A8"/>
    <w:rsid w:val="00525E68"/>
    <w:rsid w:val="00527CBC"/>
    <w:rsid w:val="0053312A"/>
    <w:rsid w:val="005343B4"/>
    <w:rsid w:val="00535C9D"/>
    <w:rsid w:val="00536973"/>
    <w:rsid w:val="00536E5A"/>
    <w:rsid w:val="00537005"/>
    <w:rsid w:val="0054079C"/>
    <w:rsid w:val="00542F0C"/>
    <w:rsid w:val="0054362B"/>
    <w:rsid w:val="00545408"/>
    <w:rsid w:val="005473B7"/>
    <w:rsid w:val="00551576"/>
    <w:rsid w:val="00555944"/>
    <w:rsid w:val="00556D45"/>
    <w:rsid w:val="00560109"/>
    <w:rsid w:val="005620A8"/>
    <w:rsid w:val="00562196"/>
    <w:rsid w:val="00563AB5"/>
    <w:rsid w:val="00566D2C"/>
    <w:rsid w:val="00567A88"/>
    <w:rsid w:val="00567BE2"/>
    <w:rsid w:val="00570C67"/>
    <w:rsid w:val="00573B75"/>
    <w:rsid w:val="0057662D"/>
    <w:rsid w:val="00590626"/>
    <w:rsid w:val="0059187B"/>
    <w:rsid w:val="005A77AE"/>
    <w:rsid w:val="005A7DF6"/>
    <w:rsid w:val="005B185B"/>
    <w:rsid w:val="005B3CC8"/>
    <w:rsid w:val="005B4091"/>
    <w:rsid w:val="005B5B8E"/>
    <w:rsid w:val="005B5F49"/>
    <w:rsid w:val="005B608D"/>
    <w:rsid w:val="005B7C6C"/>
    <w:rsid w:val="005C783A"/>
    <w:rsid w:val="005D3D79"/>
    <w:rsid w:val="005D5DF6"/>
    <w:rsid w:val="005D7925"/>
    <w:rsid w:val="005D7AC6"/>
    <w:rsid w:val="005D7BB1"/>
    <w:rsid w:val="005E04AA"/>
    <w:rsid w:val="005E111F"/>
    <w:rsid w:val="005E112D"/>
    <w:rsid w:val="005E1766"/>
    <w:rsid w:val="005E2B62"/>
    <w:rsid w:val="005E39A6"/>
    <w:rsid w:val="005E5CAA"/>
    <w:rsid w:val="005E7260"/>
    <w:rsid w:val="005F0206"/>
    <w:rsid w:val="005F1841"/>
    <w:rsid w:val="005F2FFD"/>
    <w:rsid w:val="005F6A7B"/>
    <w:rsid w:val="005F725A"/>
    <w:rsid w:val="00600754"/>
    <w:rsid w:val="00603D6A"/>
    <w:rsid w:val="00604898"/>
    <w:rsid w:val="00605898"/>
    <w:rsid w:val="00612AD5"/>
    <w:rsid w:val="00615428"/>
    <w:rsid w:val="006163A7"/>
    <w:rsid w:val="00620AFA"/>
    <w:rsid w:val="00620B47"/>
    <w:rsid w:val="00623B49"/>
    <w:rsid w:val="00625874"/>
    <w:rsid w:val="00625A75"/>
    <w:rsid w:val="00625F63"/>
    <w:rsid w:val="00627D23"/>
    <w:rsid w:val="006301C2"/>
    <w:rsid w:val="006350DB"/>
    <w:rsid w:val="0063684C"/>
    <w:rsid w:val="00636F96"/>
    <w:rsid w:val="00642364"/>
    <w:rsid w:val="00642B9A"/>
    <w:rsid w:val="006439E8"/>
    <w:rsid w:val="00644058"/>
    <w:rsid w:val="0064508E"/>
    <w:rsid w:val="00645490"/>
    <w:rsid w:val="00645BA1"/>
    <w:rsid w:val="00646960"/>
    <w:rsid w:val="006474FE"/>
    <w:rsid w:val="00647CB9"/>
    <w:rsid w:val="00650052"/>
    <w:rsid w:val="006541D5"/>
    <w:rsid w:val="00655009"/>
    <w:rsid w:val="00655257"/>
    <w:rsid w:val="00656E93"/>
    <w:rsid w:val="0066347D"/>
    <w:rsid w:val="00666475"/>
    <w:rsid w:val="006755BF"/>
    <w:rsid w:val="00676359"/>
    <w:rsid w:val="006776B2"/>
    <w:rsid w:val="00681B01"/>
    <w:rsid w:val="006820C9"/>
    <w:rsid w:val="0068294D"/>
    <w:rsid w:val="00682E82"/>
    <w:rsid w:val="00683FB4"/>
    <w:rsid w:val="00685AD2"/>
    <w:rsid w:val="00685DFB"/>
    <w:rsid w:val="00686B18"/>
    <w:rsid w:val="00687D7D"/>
    <w:rsid w:val="006938DA"/>
    <w:rsid w:val="00694B4B"/>
    <w:rsid w:val="006A092B"/>
    <w:rsid w:val="006A198A"/>
    <w:rsid w:val="006A3BE9"/>
    <w:rsid w:val="006A3D71"/>
    <w:rsid w:val="006A7B31"/>
    <w:rsid w:val="006B2296"/>
    <w:rsid w:val="006B60F0"/>
    <w:rsid w:val="006B6397"/>
    <w:rsid w:val="006C39F2"/>
    <w:rsid w:val="006C40AF"/>
    <w:rsid w:val="006C411D"/>
    <w:rsid w:val="006C5433"/>
    <w:rsid w:val="006D39D0"/>
    <w:rsid w:val="006E38E9"/>
    <w:rsid w:val="006E7B48"/>
    <w:rsid w:val="006F06F7"/>
    <w:rsid w:val="006F2AE1"/>
    <w:rsid w:val="006F4CF7"/>
    <w:rsid w:val="006F5169"/>
    <w:rsid w:val="006F57B9"/>
    <w:rsid w:val="006F5C3E"/>
    <w:rsid w:val="006F7147"/>
    <w:rsid w:val="006F761A"/>
    <w:rsid w:val="00701076"/>
    <w:rsid w:val="0070178D"/>
    <w:rsid w:val="00703A76"/>
    <w:rsid w:val="00710A6C"/>
    <w:rsid w:val="00711E74"/>
    <w:rsid w:val="007136F4"/>
    <w:rsid w:val="00714E84"/>
    <w:rsid w:val="00715A9F"/>
    <w:rsid w:val="00715B27"/>
    <w:rsid w:val="00716185"/>
    <w:rsid w:val="007205AE"/>
    <w:rsid w:val="00720CDD"/>
    <w:rsid w:val="00721445"/>
    <w:rsid w:val="00731078"/>
    <w:rsid w:val="00732DAA"/>
    <w:rsid w:val="007332BB"/>
    <w:rsid w:val="00734632"/>
    <w:rsid w:val="0073493D"/>
    <w:rsid w:val="0073714E"/>
    <w:rsid w:val="00737C41"/>
    <w:rsid w:val="00740EDE"/>
    <w:rsid w:val="00751C8B"/>
    <w:rsid w:val="00753E7A"/>
    <w:rsid w:val="00756336"/>
    <w:rsid w:val="00756759"/>
    <w:rsid w:val="00761591"/>
    <w:rsid w:val="007615C4"/>
    <w:rsid w:val="0076567C"/>
    <w:rsid w:val="00766F0E"/>
    <w:rsid w:val="0077317D"/>
    <w:rsid w:val="007741DB"/>
    <w:rsid w:val="00780CF6"/>
    <w:rsid w:val="00782901"/>
    <w:rsid w:val="007853B3"/>
    <w:rsid w:val="0078561C"/>
    <w:rsid w:val="007904EA"/>
    <w:rsid w:val="007915DF"/>
    <w:rsid w:val="007938C7"/>
    <w:rsid w:val="00794D28"/>
    <w:rsid w:val="00795157"/>
    <w:rsid w:val="00796E60"/>
    <w:rsid w:val="00796F20"/>
    <w:rsid w:val="007A3766"/>
    <w:rsid w:val="007A4698"/>
    <w:rsid w:val="007A54A1"/>
    <w:rsid w:val="007B0D2E"/>
    <w:rsid w:val="007B110C"/>
    <w:rsid w:val="007B3506"/>
    <w:rsid w:val="007B4AA4"/>
    <w:rsid w:val="007B7EA7"/>
    <w:rsid w:val="007C00B8"/>
    <w:rsid w:val="007C117D"/>
    <w:rsid w:val="007C389C"/>
    <w:rsid w:val="007C3CDC"/>
    <w:rsid w:val="007D02E8"/>
    <w:rsid w:val="007D1F75"/>
    <w:rsid w:val="007D2FE7"/>
    <w:rsid w:val="007D355E"/>
    <w:rsid w:val="007D3B94"/>
    <w:rsid w:val="007D48AF"/>
    <w:rsid w:val="007D7B05"/>
    <w:rsid w:val="007E0C79"/>
    <w:rsid w:val="007E2F9E"/>
    <w:rsid w:val="007E5430"/>
    <w:rsid w:val="007E5797"/>
    <w:rsid w:val="007E7231"/>
    <w:rsid w:val="007F0753"/>
    <w:rsid w:val="007F1C8A"/>
    <w:rsid w:val="007F52C6"/>
    <w:rsid w:val="007F5FAC"/>
    <w:rsid w:val="007F6446"/>
    <w:rsid w:val="007F644E"/>
    <w:rsid w:val="00801A6A"/>
    <w:rsid w:val="008022FD"/>
    <w:rsid w:val="00804517"/>
    <w:rsid w:val="00805221"/>
    <w:rsid w:val="00811B76"/>
    <w:rsid w:val="0081489B"/>
    <w:rsid w:val="00820637"/>
    <w:rsid w:val="00825859"/>
    <w:rsid w:val="00827824"/>
    <w:rsid w:val="008336E6"/>
    <w:rsid w:val="00833CCA"/>
    <w:rsid w:val="0083472B"/>
    <w:rsid w:val="00834800"/>
    <w:rsid w:val="0083537C"/>
    <w:rsid w:val="008441F4"/>
    <w:rsid w:val="008463AD"/>
    <w:rsid w:val="0084791B"/>
    <w:rsid w:val="0085091A"/>
    <w:rsid w:val="00852636"/>
    <w:rsid w:val="0085349F"/>
    <w:rsid w:val="00853AC8"/>
    <w:rsid w:val="00854290"/>
    <w:rsid w:val="0085772D"/>
    <w:rsid w:val="00860953"/>
    <w:rsid w:val="00861290"/>
    <w:rsid w:val="00862B00"/>
    <w:rsid w:val="00862B04"/>
    <w:rsid w:val="00863D3A"/>
    <w:rsid w:val="008654C6"/>
    <w:rsid w:val="00865623"/>
    <w:rsid w:val="00865B20"/>
    <w:rsid w:val="008700C1"/>
    <w:rsid w:val="00870A83"/>
    <w:rsid w:val="008773CB"/>
    <w:rsid w:val="00877C08"/>
    <w:rsid w:val="00877FD8"/>
    <w:rsid w:val="00882A35"/>
    <w:rsid w:val="00882B44"/>
    <w:rsid w:val="0088520F"/>
    <w:rsid w:val="00887E50"/>
    <w:rsid w:val="008911A0"/>
    <w:rsid w:val="00891B7C"/>
    <w:rsid w:val="0089200B"/>
    <w:rsid w:val="00895710"/>
    <w:rsid w:val="008A5FE4"/>
    <w:rsid w:val="008A6CD7"/>
    <w:rsid w:val="008A7992"/>
    <w:rsid w:val="008B2065"/>
    <w:rsid w:val="008B3824"/>
    <w:rsid w:val="008B5CC8"/>
    <w:rsid w:val="008C0906"/>
    <w:rsid w:val="008C11A1"/>
    <w:rsid w:val="008C1BC4"/>
    <w:rsid w:val="008C21D8"/>
    <w:rsid w:val="008C51F1"/>
    <w:rsid w:val="008C690A"/>
    <w:rsid w:val="008D4087"/>
    <w:rsid w:val="008D61CE"/>
    <w:rsid w:val="008E4BDC"/>
    <w:rsid w:val="008E63F0"/>
    <w:rsid w:val="008E64C9"/>
    <w:rsid w:val="008E7221"/>
    <w:rsid w:val="008F2881"/>
    <w:rsid w:val="008F3B93"/>
    <w:rsid w:val="008F48A8"/>
    <w:rsid w:val="008F5813"/>
    <w:rsid w:val="008F620A"/>
    <w:rsid w:val="008F755C"/>
    <w:rsid w:val="008F7F80"/>
    <w:rsid w:val="0090032F"/>
    <w:rsid w:val="00903549"/>
    <w:rsid w:val="009051CA"/>
    <w:rsid w:val="009061E8"/>
    <w:rsid w:val="00906F3D"/>
    <w:rsid w:val="00910D25"/>
    <w:rsid w:val="009137DC"/>
    <w:rsid w:val="0092043E"/>
    <w:rsid w:val="009219AC"/>
    <w:rsid w:val="00921D00"/>
    <w:rsid w:val="009233DC"/>
    <w:rsid w:val="00924370"/>
    <w:rsid w:val="009247E6"/>
    <w:rsid w:val="0092742E"/>
    <w:rsid w:val="00934F8C"/>
    <w:rsid w:val="00937130"/>
    <w:rsid w:val="009429EA"/>
    <w:rsid w:val="00950ADF"/>
    <w:rsid w:val="00957FC4"/>
    <w:rsid w:val="00960C65"/>
    <w:rsid w:val="00960F64"/>
    <w:rsid w:val="00961791"/>
    <w:rsid w:val="00963F1B"/>
    <w:rsid w:val="00964042"/>
    <w:rsid w:val="0096465D"/>
    <w:rsid w:val="00965EF5"/>
    <w:rsid w:val="00967795"/>
    <w:rsid w:val="00967F66"/>
    <w:rsid w:val="009750B7"/>
    <w:rsid w:val="009755B3"/>
    <w:rsid w:val="00981FD5"/>
    <w:rsid w:val="00983EE4"/>
    <w:rsid w:val="00984F8F"/>
    <w:rsid w:val="009856ED"/>
    <w:rsid w:val="00985901"/>
    <w:rsid w:val="00985D7D"/>
    <w:rsid w:val="00991939"/>
    <w:rsid w:val="00995CA8"/>
    <w:rsid w:val="00997172"/>
    <w:rsid w:val="009A0BEF"/>
    <w:rsid w:val="009A2C91"/>
    <w:rsid w:val="009A2DEF"/>
    <w:rsid w:val="009A3210"/>
    <w:rsid w:val="009A3924"/>
    <w:rsid w:val="009A6C6C"/>
    <w:rsid w:val="009B28F8"/>
    <w:rsid w:val="009B35BD"/>
    <w:rsid w:val="009B40B5"/>
    <w:rsid w:val="009B7190"/>
    <w:rsid w:val="009C66A8"/>
    <w:rsid w:val="009D01C9"/>
    <w:rsid w:val="009D049C"/>
    <w:rsid w:val="009D46B7"/>
    <w:rsid w:val="009D4ADF"/>
    <w:rsid w:val="009D51C9"/>
    <w:rsid w:val="009D706E"/>
    <w:rsid w:val="009E209E"/>
    <w:rsid w:val="009E20C4"/>
    <w:rsid w:val="009E4280"/>
    <w:rsid w:val="009E6CC0"/>
    <w:rsid w:val="009F2BA2"/>
    <w:rsid w:val="009F3CC9"/>
    <w:rsid w:val="009F4B82"/>
    <w:rsid w:val="009F558F"/>
    <w:rsid w:val="009F715A"/>
    <w:rsid w:val="00A0103C"/>
    <w:rsid w:val="00A04CBC"/>
    <w:rsid w:val="00A06683"/>
    <w:rsid w:val="00A07BC4"/>
    <w:rsid w:val="00A10E61"/>
    <w:rsid w:val="00A13BE4"/>
    <w:rsid w:val="00A15C80"/>
    <w:rsid w:val="00A16F45"/>
    <w:rsid w:val="00A249F4"/>
    <w:rsid w:val="00A252BB"/>
    <w:rsid w:val="00A27F18"/>
    <w:rsid w:val="00A32BFE"/>
    <w:rsid w:val="00A35A1A"/>
    <w:rsid w:val="00A43AAA"/>
    <w:rsid w:val="00A44493"/>
    <w:rsid w:val="00A4504A"/>
    <w:rsid w:val="00A45E04"/>
    <w:rsid w:val="00A472D1"/>
    <w:rsid w:val="00A50617"/>
    <w:rsid w:val="00A50E66"/>
    <w:rsid w:val="00A50F60"/>
    <w:rsid w:val="00A50F7C"/>
    <w:rsid w:val="00A5253F"/>
    <w:rsid w:val="00A546C8"/>
    <w:rsid w:val="00A553D5"/>
    <w:rsid w:val="00A56698"/>
    <w:rsid w:val="00A61437"/>
    <w:rsid w:val="00A61ADF"/>
    <w:rsid w:val="00A61CE9"/>
    <w:rsid w:val="00A61E18"/>
    <w:rsid w:val="00A62418"/>
    <w:rsid w:val="00A64578"/>
    <w:rsid w:val="00A656D3"/>
    <w:rsid w:val="00A66D53"/>
    <w:rsid w:val="00A66DE8"/>
    <w:rsid w:val="00A71C1D"/>
    <w:rsid w:val="00A91046"/>
    <w:rsid w:val="00A91B92"/>
    <w:rsid w:val="00A9407A"/>
    <w:rsid w:val="00AA02CF"/>
    <w:rsid w:val="00AA0479"/>
    <w:rsid w:val="00AA08CA"/>
    <w:rsid w:val="00AA0DEF"/>
    <w:rsid w:val="00AA1419"/>
    <w:rsid w:val="00AA29C2"/>
    <w:rsid w:val="00AA5D58"/>
    <w:rsid w:val="00AA6124"/>
    <w:rsid w:val="00AA7BF4"/>
    <w:rsid w:val="00AC0EE0"/>
    <w:rsid w:val="00AC1615"/>
    <w:rsid w:val="00AC1998"/>
    <w:rsid w:val="00AC25CF"/>
    <w:rsid w:val="00AC2D71"/>
    <w:rsid w:val="00AC2D98"/>
    <w:rsid w:val="00AC2DBC"/>
    <w:rsid w:val="00AC322B"/>
    <w:rsid w:val="00AC41A4"/>
    <w:rsid w:val="00AC7B1A"/>
    <w:rsid w:val="00AD0D80"/>
    <w:rsid w:val="00AD2518"/>
    <w:rsid w:val="00AD3FB1"/>
    <w:rsid w:val="00AD51B2"/>
    <w:rsid w:val="00AD7574"/>
    <w:rsid w:val="00AE1EA2"/>
    <w:rsid w:val="00AE2E74"/>
    <w:rsid w:val="00AE5088"/>
    <w:rsid w:val="00AE78DF"/>
    <w:rsid w:val="00AF0AC8"/>
    <w:rsid w:val="00AF0FB1"/>
    <w:rsid w:val="00AF4923"/>
    <w:rsid w:val="00AF4B84"/>
    <w:rsid w:val="00B00D72"/>
    <w:rsid w:val="00B01804"/>
    <w:rsid w:val="00B0239A"/>
    <w:rsid w:val="00B02ECA"/>
    <w:rsid w:val="00B04FF3"/>
    <w:rsid w:val="00B11E4C"/>
    <w:rsid w:val="00B1239C"/>
    <w:rsid w:val="00B1399B"/>
    <w:rsid w:val="00B14799"/>
    <w:rsid w:val="00B16305"/>
    <w:rsid w:val="00B2079F"/>
    <w:rsid w:val="00B2216B"/>
    <w:rsid w:val="00B24606"/>
    <w:rsid w:val="00B24F0E"/>
    <w:rsid w:val="00B27430"/>
    <w:rsid w:val="00B27B8B"/>
    <w:rsid w:val="00B34E47"/>
    <w:rsid w:val="00B37904"/>
    <w:rsid w:val="00B42B12"/>
    <w:rsid w:val="00B4684B"/>
    <w:rsid w:val="00B47A9D"/>
    <w:rsid w:val="00B5088C"/>
    <w:rsid w:val="00B51DF9"/>
    <w:rsid w:val="00B5343B"/>
    <w:rsid w:val="00B539E0"/>
    <w:rsid w:val="00B56C15"/>
    <w:rsid w:val="00B57063"/>
    <w:rsid w:val="00B571B6"/>
    <w:rsid w:val="00B616DD"/>
    <w:rsid w:val="00B637C6"/>
    <w:rsid w:val="00B65FE2"/>
    <w:rsid w:val="00B66EFA"/>
    <w:rsid w:val="00B677DF"/>
    <w:rsid w:val="00B70A2B"/>
    <w:rsid w:val="00B7173E"/>
    <w:rsid w:val="00B72B41"/>
    <w:rsid w:val="00B75078"/>
    <w:rsid w:val="00B826EF"/>
    <w:rsid w:val="00B83A9F"/>
    <w:rsid w:val="00B85F3A"/>
    <w:rsid w:val="00B871F9"/>
    <w:rsid w:val="00B876EB"/>
    <w:rsid w:val="00B932A4"/>
    <w:rsid w:val="00B937B9"/>
    <w:rsid w:val="00B951E2"/>
    <w:rsid w:val="00B95A14"/>
    <w:rsid w:val="00B962E2"/>
    <w:rsid w:val="00BA26B6"/>
    <w:rsid w:val="00BA73EC"/>
    <w:rsid w:val="00BB0111"/>
    <w:rsid w:val="00BC0FD9"/>
    <w:rsid w:val="00BC7C51"/>
    <w:rsid w:val="00BD1E9D"/>
    <w:rsid w:val="00BD2F50"/>
    <w:rsid w:val="00BD3F24"/>
    <w:rsid w:val="00BE05A9"/>
    <w:rsid w:val="00BE3F92"/>
    <w:rsid w:val="00BE420D"/>
    <w:rsid w:val="00BE61D4"/>
    <w:rsid w:val="00BE63BB"/>
    <w:rsid w:val="00BF076F"/>
    <w:rsid w:val="00BF16A0"/>
    <w:rsid w:val="00BF49E8"/>
    <w:rsid w:val="00C0014B"/>
    <w:rsid w:val="00C01D8F"/>
    <w:rsid w:val="00C04F0E"/>
    <w:rsid w:val="00C071DB"/>
    <w:rsid w:val="00C109CB"/>
    <w:rsid w:val="00C10F58"/>
    <w:rsid w:val="00C142E3"/>
    <w:rsid w:val="00C16AAA"/>
    <w:rsid w:val="00C20542"/>
    <w:rsid w:val="00C21197"/>
    <w:rsid w:val="00C217D7"/>
    <w:rsid w:val="00C25469"/>
    <w:rsid w:val="00C25BBB"/>
    <w:rsid w:val="00C27747"/>
    <w:rsid w:val="00C3039B"/>
    <w:rsid w:val="00C33590"/>
    <w:rsid w:val="00C3626F"/>
    <w:rsid w:val="00C3710E"/>
    <w:rsid w:val="00C40115"/>
    <w:rsid w:val="00C45399"/>
    <w:rsid w:val="00C458E6"/>
    <w:rsid w:val="00C47621"/>
    <w:rsid w:val="00C50E9C"/>
    <w:rsid w:val="00C51A7A"/>
    <w:rsid w:val="00C51B45"/>
    <w:rsid w:val="00C51E78"/>
    <w:rsid w:val="00C5224A"/>
    <w:rsid w:val="00C52A4C"/>
    <w:rsid w:val="00C53DCF"/>
    <w:rsid w:val="00C557FE"/>
    <w:rsid w:val="00C56905"/>
    <w:rsid w:val="00C574D8"/>
    <w:rsid w:val="00C61076"/>
    <w:rsid w:val="00C620FF"/>
    <w:rsid w:val="00C62A90"/>
    <w:rsid w:val="00C63A0E"/>
    <w:rsid w:val="00C63BC5"/>
    <w:rsid w:val="00C67D37"/>
    <w:rsid w:val="00C7061F"/>
    <w:rsid w:val="00C70E72"/>
    <w:rsid w:val="00C754EA"/>
    <w:rsid w:val="00C769EC"/>
    <w:rsid w:val="00C77310"/>
    <w:rsid w:val="00C805F2"/>
    <w:rsid w:val="00C8298C"/>
    <w:rsid w:val="00C83E88"/>
    <w:rsid w:val="00C866D0"/>
    <w:rsid w:val="00C86C84"/>
    <w:rsid w:val="00C902E8"/>
    <w:rsid w:val="00C9037E"/>
    <w:rsid w:val="00C92BD0"/>
    <w:rsid w:val="00C94043"/>
    <w:rsid w:val="00C952F4"/>
    <w:rsid w:val="00CA0E6A"/>
    <w:rsid w:val="00CA14F1"/>
    <w:rsid w:val="00CA2A53"/>
    <w:rsid w:val="00CA2E9E"/>
    <w:rsid w:val="00CA361F"/>
    <w:rsid w:val="00CA394A"/>
    <w:rsid w:val="00CA4186"/>
    <w:rsid w:val="00CA665E"/>
    <w:rsid w:val="00CA755E"/>
    <w:rsid w:val="00CA7865"/>
    <w:rsid w:val="00CB0A29"/>
    <w:rsid w:val="00CB59FC"/>
    <w:rsid w:val="00CB6B0E"/>
    <w:rsid w:val="00CB6B45"/>
    <w:rsid w:val="00CB7626"/>
    <w:rsid w:val="00CB7747"/>
    <w:rsid w:val="00CC1B73"/>
    <w:rsid w:val="00CC1EC2"/>
    <w:rsid w:val="00CC33CC"/>
    <w:rsid w:val="00CC3465"/>
    <w:rsid w:val="00CC3750"/>
    <w:rsid w:val="00CC74F8"/>
    <w:rsid w:val="00CD14EF"/>
    <w:rsid w:val="00CD477A"/>
    <w:rsid w:val="00CD5F24"/>
    <w:rsid w:val="00CE26DE"/>
    <w:rsid w:val="00CE2883"/>
    <w:rsid w:val="00CF1C0C"/>
    <w:rsid w:val="00CF31AB"/>
    <w:rsid w:val="00CF4CF1"/>
    <w:rsid w:val="00CF4F10"/>
    <w:rsid w:val="00D015D8"/>
    <w:rsid w:val="00D02B56"/>
    <w:rsid w:val="00D0353B"/>
    <w:rsid w:val="00D06C32"/>
    <w:rsid w:val="00D070DA"/>
    <w:rsid w:val="00D07EB1"/>
    <w:rsid w:val="00D119F3"/>
    <w:rsid w:val="00D13AC5"/>
    <w:rsid w:val="00D14EDC"/>
    <w:rsid w:val="00D15792"/>
    <w:rsid w:val="00D208C0"/>
    <w:rsid w:val="00D212EF"/>
    <w:rsid w:val="00D22023"/>
    <w:rsid w:val="00D34571"/>
    <w:rsid w:val="00D34C05"/>
    <w:rsid w:val="00D3536B"/>
    <w:rsid w:val="00D377B6"/>
    <w:rsid w:val="00D404C6"/>
    <w:rsid w:val="00D41A1A"/>
    <w:rsid w:val="00D43517"/>
    <w:rsid w:val="00D435C4"/>
    <w:rsid w:val="00D46879"/>
    <w:rsid w:val="00D5046E"/>
    <w:rsid w:val="00D52360"/>
    <w:rsid w:val="00D56477"/>
    <w:rsid w:val="00D61D4D"/>
    <w:rsid w:val="00D62A19"/>
    <w:rsid w:val="00D6317B"/>
    <w:rsid w:val="00D65B49"/>
    <w:rsid w:val="00D72AB7"/>
    <w:rsid w:val="00D73745"/>
    <w:rsid w:val="00D74F70"/>
    <w:rsid w:val="00D75D68"/>
    <w:rsid w:val="00D77A23"/>
    <w:rsid w:val="00D8017E"/>
    <w:rsid w:val="00D84C4C"/>
    <w:rsid w:val="00D86C55"/>
    <w:rsid w:val="00D86E4C"/>
    <w:rsid w:val="00D92D0D"/>
    <w:rsid w:val="00D9613E"/>
    <w:rsid w:val="00D9625E"/>
    <w:rsid w:val="00D96C05"/>
    <w:rsid w:val="00DA0B0B"/>
    <w:rsid w:val="00DA3FDB"/>
    <w:rsid w:val="00DA4B9B"/>
    <w:rsid w:val="00DA5B09"/>
    <w:rsid w:val="00DA5E5E"/>
    <w:rsid w:val="00DA6909"/>
    <w:rsid w:val="00DA7B77"/>
    <w:rsid w:val="00DB5F55"/>
    <w:rsid w:val="00DB72CB"/>
    <w:rsid w:val="00DC31DC"/>
    <w:rsid w:val="00DC338B"/>
    <w:rsid w:val="00DC4234"/>
    <w:rsid w:val="00DC472D"/>
    <w:rsid w:val="00DC4E09"/>
    <w:rsid w:val="00DD27C4"/>
    <w:rsid w:val="00DD74C0"/>
    <w:rsid w:val="00DE11E9"/>
    <w:rsid w:val="00DE2BAD"/>
    <w:rsid w:val="00DE499A"/>
    <w:rsid w:val="00DF0962"/>
    <w:rsid w:val="00DF10E0"/>
    <w:rsid w:val="00DF12F0"/>
    <w:rsid w:val="00DF24A0"/>
    <w:rsid w:val="00DF2961"/>
    <w:rsid w:val="00DF2BE0"/>
    <w:rsid w:val="00DF2C55"/>
    <w:rsid w:val="00DF439B"/>
    <w:rsid w:val="00DF563C"/>
    <w:rsid w:val="00DF78A7"/>
    <w:rsid w:val="00DF7F63"/>
    <w:rsid w:val="00E007F4"/>
    <w:rsid w:val="00E01D0A"/>
    <w:rsid w:val="00E049E3"/>
    <w:rsid w:val="00E12792"/>
    <w:rsid w:val="00E12F7A"/>
    <w:rsid w:val="00E16FC3"/>
    <w:rsid w:val="00E2027D"/>
    <w:rsid w:val="00E214D3"/>
    <w:rsid w:val="00E245E2"/>
    <w:rsid w:val="00E26775"/>
    <w:rsid w:val="00E267CE"/>
    <w:rsid w:val="00E27611"/>
    <w:rsid w:val="00E27A83"/>
    <w:rsid w:val="00E27C09"/>
    <w:rsid w:val="00E33D32"/>
    <w:rsid w:val="00E363AF"/>
    <w:rsid w:val="00E4024F"/>
    <w:rsid w:val="00E42123"/>
    <w:rsid w:val="00E467EF"/>
    <w:rsid w:val="00E50273"/>
    <w:rsid w:val="00E507C3"/>
    <w:rsid w:val="00E50A7A"/>
    <w:rsid w:val="00E52DC5"/>
    <w:rsid w:val="00E565DC"/>
    <w:rsid w:val="00E5785D"/>
    <w:rsid w:val="00E66FC0"/>
    <w:rsid w:val="00E6745F"/>
    <w:rsid w:val="00E6B9D9"/>
    <w:rsid w:val="00E70A77"/>
    <w:rsid w:val="00E71D81"/>
    <w:rsid w:val="00E7492D"/>
    <w:rsid w:val="00E74DDD"/>
    <w:rsid w:val="00E77B61"/>
    <w:rsid w:val="00E77C71"/>
    <w:rsid w:val="00E84C3F"/>
    <w:rsid w:val="00E86699"/>
    <w:rsid w:val="00E8758A"/>
    <w:rsid w:val="00E912B0"/>
    <w:rsid w:val="00E914EF"/>
    <w:rsid w:val="00E91508"/>
    <w:rsid w:val="00E97D9E"/>
    <w:rsid w:val="00EA35CE"/>
    <w:rsid w:val="00EB4B11"/>
    <w:rsid w:val="00EC1C22"/>
    <w:rsid w:val="00EC2342"/>
    <w:rsid w:val="00EC3923"/>
    <w:rsid w:val="00EC3BA2"/>
    <w:rsid w:val="00EC4B42"/>
    <w:rsid w:val="00EC7965"/>
    <w:rsid w:val="00ED276A"/>
    <w:rsid w:val="00ED4201"/>
    <w:rsid w:val="00ED45F7"/>
    <w:rsid w:val="00ED4CB5"/>
    <w:rsid w:val="00ED6C31"/>
    <w:rsid w:val="00ED75C2"/>
    <w:rsid w:val="00EE11BB"/>
    <w:rsid w:val="00EE3746"/>
    <w:rsid w:val="00EF123E"/>
    <w:rsid w:val="00EF65D9"/>
    <w:rsid w:val="00EF7673"/>
    <w:rsid w:val="00EF7B77"/>
    <w:rsid w:val="00F00510"/>
    <w:rsid w:val="00F00A29"/>
    <w:rsid w:val="00F05770"/>
    <w:rsid w:val="00F061AF"/>
    <w:rsid w:val="00F07A49"/>
    <w:rsid w:val="00F07BAE"/>
    <w:rsid w:val="00F1488C"/>
    <w:rsid w:val="00F156EF"/>
    <w:rsid w:val="00F164E2"/>
    <w:rsid w:val="00F16B4C"/>
    <w:rsid w:val="00F1767B"/>
    <w:rsid w:val="00F20A72"/>
    <w:rsid w:val="00F21E17"/>
    <w:rsid w:val="00F22515"/>
    <w:rsid w:val="00F22CE7"/>
    <w:rsid w:val="00F23913"/>
    <w:rsid w:val="00F23E5C"/>
    <w:rsid w:val="00F262A9"/>
    <w:rsid w:val="00F31772"/>
    <w:rsid w:val="00F319EB"/>
    <w:rsid w:val="00F31F0F"/>
    <w:rsid w:val="00F32950"/>
    <w:rsid w:val="00F329C5"/>
    <w:rsid w:val="00F33967"/>
    <w:rsid w:val="00F35BDE"/>
    <w:rsid w:val="00F36D0F"/>
    <w:rsid w:val="00F409BC"/>
    <w:rsid w:val="00F43276"/>
    <w:rsid w:val="00F4330C"/>
    <w:rsid w:val="00F450F9"/>
    <w:rsid w:val="00F52900"/>
    <w:rsid w:val="00F52A72"/>
    <w:rsid w:val="00F57B4F"/>
    <w:rsid w:val="00F61F0E"/>
    <w:rsid w:val="00F64234"/>
    <w:rsid w:val="00F668F6"/>
    <w:rsid w:val="00F675AB"/>
    <w:rsid w:val="00F6780C"/>
    <w:rsid w:val="00F74B13"/>
    <w:rsid w:val="00F75142"/>
    <w:rsid w:val="00F75D42"/>
    <w:rsid w:val="00F7607E"/>
    <w:rsid w:val="00F828F0"/>
    <w:rsid w:val="00F831CB"/>
    <w:rsid w:val="00F8323C"/>
    <w:rsid w:val="00F84BFF"/>
    <w:rsid w:val="00F84D27"/>
    <w:rsid w:val="00F86ED6"/>
    <w:rsid w:val="00F906F5"/>
    <w:rsid w:val="00F9762E"/>
    <w:rsid w:val="00FA0FAD"/>
    <w:rsid w:val="00FA1E48"/>
    <w:rsid w:val="00FB13A2"/>
    <w:rsid w:val="00FB2635"/>
    <w:rsid w:val="00FB3F27"/>
    <w:rsid w:val="00FB453F"/>
    <w:rsid w:val="00FB5738"/>
    <w:rsid w:val="00FB7EB3"/>
    <w:rsid w:val="00FC0B97"/>
    <w:rsid w:val="00FC338C"/>
    <w:rsid w:val="00FD1126"/>
    <w:rsid w:val="00FD2411"/>
    <w:rsid w:val="00FD47E6"/>
    <w:rsid w:val="00FD7F56"/>
    <w:rsid w:val="00FE753D"/>
    <w:rsid w:val="00FF05E8"/>
    <w:rsid w:val="00FF1923"/>
    <w:rsid w:val="00FF60C8"/>
    <w:rsid w:val="00FF6984"/>
    <w:rsid w:val="00FF6D98"/>
    <w:rsid w:val="04BE12BF"/>
    <w:rsid w:val="0B5D64C5"/>
    <w:rsid w:val="0C02C4B2"/>
    <w:rsid w:val="0C847EC0"/>
    <w:rsid w:val="0DA3CC08"/>
    <w:rsid w:val="113FE980"/>
    <w:rsid w:val="12340415"/>
    <w:rsid w:val="13B12460"/>
    <w:rsid w:val="17C9FFC9"/>
    <w:rsid w:val="240A1EF0"/>
    <w:rsid w:val="2589B627"/>
    <w:rsid w:val="2E77F95E"/>
    <w:rsid w:val="3190D05F"/>
    <w:rsid w:val="34032218"/>
    <w:rsid w:val="34403043"/>
    <w:rsid w:val="346D233A"/>
    <w:rsid w:val="395505C2"/>
    <w:rsid w:val="3A2684F8"/>
    <w:rsid w:val="3BA1A6B1"/>
    <w:rsid w:val="3EF7AF70"/>
    <w:rsid w:val="42670184"/>
    <w:rsid w:val="439B5D28"/>
    <w:rsid w:val="439CBF8E"/>
    <w:rsid w:val="46EBE49D"/>
    <w:rsid w:val="4BB43918"/>
    <w:rsid w:val="4DD8CA60"/>
    <w:rsid w:val="53E5A764"/>
    <w:rsid w:val="560BB382"/>
    <w:rsid w:val="57578058"/>
    <w:rsid w:val="5A6CF0ED"/>
    <w:rsid w:val="5EAF82F5"/>
    <w:rsid w:val="631E4F8F"/>
    <w:rsid w:val="66117878"/>
    <w:rsid w:val="6815AADC"/>
    <w:rsid w:val="6AABDF03"/>
    <w:rsid w:val="6BC2E697"/>
    <w:rsid w:val="72D80213"/>
    <w:rsid w:val="7628953F"/>
    <w:rsid w:val="78F94705"/>
    <w:rsid w:val="7FE04B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C94B51"/>
  <w15:chartTrackingRefBased/>
  <w15:docId w15:val="{B194AD77-4A9B-4F24-BC94-A3D3189B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472"/>
    <w:pPr>
      <w:spacing w:after="120" w:line="240" w:lineRule="auto"/>
    </w:pPr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90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59FC"/>
    <w:pPr>
      <w:spacing w:after="0" w:line="240" w:lineRule="auto"/>
    </w:pPr>
    <w:rPr>
      <w:b/>
      <w:color w:val="44546A" w:themeColor="text2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F59FC"/>
    <w:rPr>
      <w:b/>
      <w:color w:val="44546A" w:themeColor="text2"/>
      <w:sz w:val="28"/>
    </w:rPr>
  </w:style>
  <w:style w:type="character" w:styleId="PlaceholderText">
    <w:name w:val="Placeholder Text"/>
    <w:basedOn w:val="DefaultParagraphFont"/>
    <w:uiPriority w:val="99"/>
    <w:semiHidden/>
    <w:rsid w:val="004F59FC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961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63A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3A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39D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39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2339D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Strong">
    <w:name w:val="Strong"/>
    <w:basedOn w:val="DefaultParagraphFont"/>
    <w:uiPriority w:val="22"/>
    <w:qFormat/>
    <w:rsid w:val="0012339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4F1"/>
    <w:pPr>
      <w:spacing w:after="120"/>
    </w:pPr>
    <w:rPr>
      <w:rFonts w:ascii="Calibri" w:eastAsia="Times New Roman" w:hAnsi="Calibri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4F1"/>
    <w:rPr>
      <w:rFonts w:ascii="Calibri" w:eastAsia="Times New Roman" w:hAnsi="Calibri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71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9859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716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16FD"/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6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16FD"/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customStyle="1" w:styleId="Captions">
    <w:name w:val="Captions"/>
    <w:basedOn w:val="Caption"/>
    <w:link w:val="CaptionsChar"/>
    <w:qFormat/>
    <w:rsid w:val="009429EA"/>
    <w:pPr>
      <w:keepNext/>
    </w:pPr>
    <w:rPr>
      <w:rFonts w:asciiTheme="minorHAnsi" w:eastAsiaTheme="minorHAnsi" w:hAnsiTheme="minorHAnsi" w:cstheme="minorBidi"/>
      <w:b/>
      <w:i w:val="0"/>
      <w:color w:val="000000" w:themeColor="text1"/>
    </w:rPr>
  </w:style>
  <w:style w:type="character" w:customStyle="1" w:styleId="CaptionsChar">
    <w:name w:val="Captions Char"/>
    <w:basedOn w:val="DefaultParagraphFont"/>
    <w:link w:val="Captions"/>
    <w:rsid w:val="009429EA"/>
    <w:rPr>
      <w:b/>
      <w:iCs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29EA"/>
    <w:pPr>
      <w:spacing w:after="200"/>
    </w:pPr>
    <w:rPr>
      <w:i/>
      <w:iCs/>
      <w:color w:val="44546A" w:themeColor="text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F457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F57B9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customStyle="1" w:styleId="paragraph">
    <w:name w:val="paragraph"/>
    <w:basedOn w:val="Normal"/>
    <w:rsid w:val="00191946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DefaultParagraphFont"/>
    <w:rsid w:val="00191946"/>
  </w:style>
  <w:style w:type="character" w:customStyle="1" w:styleId="eop">
    <w:name w:val="eop"/>
    <w:basedOn w:val="DefaultParagraphFont"/>
    <w:rsid w:val="00191946"/>
  </w:style>
  <w:style w:type="character" w:customStyle="1" w:styleId="scxw69418840">
    <w:name w:val="scxw69418840"/>
    <w:basedOn w:val="DefaultParagraphFont"/>
    <w:rsid w:val="00191946"/>
  </w:style>
  <w:style w:type="character" w:customStyle="1" w:styleId="scxw92369027">
    <w:name w:val="scxw92369027"/>
    <w:basedOn w:val="DefaultParagraphFont"/>
    <w:rsid w:val="00191946"/>
  </w:style>
  <w:style w:type="character" w:customStyle="1" w:styleId="scxw12813623">
    <w:name w:val="scxw12813623"/>
    <w:basedOn w:val="DefaultParagraphFont"/>
    <w:rsid w:val="00191946"/>
  </w:style>
  <w:style w:type="character" w:customStyle="1" w:styleId="scxw181360105">
    <w:name w:val="scxw181360105"/>
    <w:basedOn w:val="DefaultParagraphFont"/>
    <w:rsid w:val="00191946"/>
  </w:style>
  <w:style w:type="character" w:customStyle="1" w:styleId="scxw132119623">
    <w:name w:val="scxw132119623"/>
    <w:basedOn w:val="DefaultParagraphFont"/>
    <w:rsid w:val="00191946"/>
  </w:style>
  <w:style w:type="character" w:customStyle="1" w:styleId="scxw115501447">
    <w:name w:val="scxw115501447"/>
    <w:basedOn w:val="DefaultParagraphFont"/>
    <w:rsid w:val="0019194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0DD0"/>
    <w:rPr>
      <w:rFonts w:ascii="Calibri" w:eastAsia="Times New Roman" w:hAnsi="Calibri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C3884AFFC34FB0B1A3C94C191EA3" ma:contentTypeVersion="12" ma:contentTypeDescription="Create a new document." ma:contentTypeScope="" ma:versionID="e4c977b494d2f5c7c3e64ecb2035d2fd">
  <xsd:schema xmlns:xsd="http://www.w3.org/2001/XMLSchema" xmlns:xs="http://www.w3.org/2001/XMLSchema" xmlns:p="http://schemas.microsoft.com/office/2006/metadata/properties" xmlns:ns2="a9b214fe-d0b0-4b6e-963c-5a0235bc72d1" xmlns:ns3="f95983bc-9589-4f88-97fe-36d0da647824" targetNamespace="http://schemas.microsoft.com/office/2006/metadata/properties" ma:root="true" ma:fieldsID="437597a36a871eaaa7af1783af994496" ns2:_="" ns3:_="">
    <xsd:import namespace="a9b214fe-d0b0-4b6e-963c-5a0235bc72d1"/>
    <xsd:import namespace="f95983bc-9589-4f88-97fe-36d0da647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14fe-d0b0-4b6e-963c-5a0235bc7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83bc-9589-4f88-97fe-36d0da647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8F8B1-B1F9-42BF-A25A-C7807D2ED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8295F-AFD3-4A78-A8D9-D40AE63C2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14fe-d0b0-4b6e-963c-5a0235bc72d1"/>
    <ds:schemaRef ds:uri="f95983bc-9589-4f88-97fe-36d0da647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5B02B-D5C8-4734-9729-670B81645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</TotalTime>
  <Pages>5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Clinebell, Carter (CDC/DDPHSS/CSELS/DSEPD) (CTR)</dc:creator>
  <cp:lastModifiedBy>Macaluso, Renita (CDC/PHIC/OD)</cp:lastModifiedBy>
  <cp:revision>35</cp:revision>
  <dcterms:created xsi:type="dcterms:W3CDTF">2025-03-14T17:34:00Z</dcterms:created>
  <dcterms:modified xsi:type="dcterms:W3CDTF">2025-04-09T19:35:00Z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0x010100518CC3884AFFC34FB0B1A3C94C191EA3</vt:lpwstr>
  </property>
  <property fmtid="{D5CDD505-2E9C-101B-9397-08002B2CF9AE}" pid="3" name="MSIP_Label_7b94a7b8-f06c-4dfe-bdcc-9b548fd58c31_ActionId">
    <vt:lpwstr>ec6b3bac-f06e-4dbd-a25e-a26e733b53ab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2022-09-23T15:55:36Z</vt:lpwstr>
  </property>
  <property fmtid="{D5CDD505-2E9C-101B-9397-08002B2CF9AE}" pid="9" name="MSIP_Label_7b94a7b8-f06c-4dfe-bdcc-9b548fd58c31_SiteId">
    <vt:lpwstr>9ce70869-60db-44fd-abe8-d2767077fc8f</vt:lpwstr>
  </property>
</Properties>
</file>