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C0755" w14:textId="7FF4A024" w:rsidR="008B4570" w:rsidRDefault="006B347E">
      <w:pPr>
        <w:rPr>
          <w:rFonts w:asciiTheme="minorHAnsi" w:hAnsiTheme="minorHAnsi" w:cstheme="minorHAnsi"/>
          <w:sz w:val="22"/>
          <w:szCs w:val="22"/>
        </w:rPr>
      </w:pPr>
      <w:r>
        <w:rPr>
          <w:rFonts w:asciiTheme="minorHAnsi" w:hAnsiTheme="minorHAnsi" w:cstheme="minorHAnsi"/>
          <w:sz w:val="22"/>
          <w:szCs w:val="22"/>
        </w:rPr>
        <w:t xml:space="preserve">August </w:t>
      </w:r>
      <w:r w:rsidR="00856E71">
        <w:rPr>
          <w:rFonts w:asciiTheme="minorHAnsi" w:hAnsiTheme="minorHAnsi" w:cstheme="minorHAnsi"/>
          <w:sz w:val="22"/>
          <w:szCs w:val="22"/>
        </w:rPr>
        <w:t>7</w:t>
      </w:r>
      <w:r>
        <w:rPr>
          <w:rFonts w:asciiTheme="minorHAnsi" w:hAnsiTheme="minorHAnsi" w:cstheme="minorHAnsi"/>
          <w:sz w:val="22"/>
          <w:szCs w:val="22"/>
        </w:rPr>
        <w:t>, 2025</w:t>
      </w:r>
    </w:p>
    <w:p w14:paraId="26EC0D67" w14:textId="77777777" w:rsidR="00943745" w:rsidRPr="008B4570" w:rsidRDefault="00943745">
      <w:pPr>
        <w:rPr>
          <w:rFonts w:asciiTheme="minorHAnsi" w:hAnsiTheme="minorHAnsi" w:cstheme="minorHAnsi"/>
          <w:sz w:val="22"/>
          <w:szCs w:val="22"/>
        </w:rPr>
      </w:pPr>
    </w:p>
    <w:p w14:paraId="30C42FDA" w14:textId="77777777" w:rsidR="006B347E" w:rsidRDefault="006B347E" w:rsidP="004D022A">
      <w:pPr>
        <w:rPr>
          <w:rFonts w:asciiTheme="minorHAnsi" w:hAnsiTheme="minorHAnsi" w:cstheme="minorHAnsi"/>
          <w:sz w:val="22"/>
          <w:szCs w:val="22"/>
        </w:rPr>
      </w:pPr>
      <w:r>
        <w:rPr>
          <w:rFonts w:asciiTheme="minorHAnsi" w:hAnsiTheme="minorHAnsi" w:cstheme="minorHAnsi"/>
          <w:sz w:val="22"/>
          <w:szCs w:val="22"/>
        </w:rPr>
        <w:t>Pamela Reed Kearney</w:t>
      </w:r>
    </w:p>
    <w:p w14:paraId="4F80206D" w14:textId="77777777" w:rsidR="006B347E" w:rsidRDefault="006B347E" w:rsidP="004D022A">
      <w:pPr>
        <w:rPr>
          <w:rFonts w:asciiTheme="minorHAnsi" w:hAnsiTheme="minorHAnsi" w:cstheme="minorHAnsi"/>
          <w:sz w:val="22"/>
          <w:szCs w:val="22"/>
        </w:rPr>
      </w:pPr>
      <w:r>
        <w:rPr>
          <w:rFonts w:asciiTheme="minorHAnsi" w:hAnsiTheme="minorHAnsi" w:cstheme="minorHAnsi"/>
          <w:sz w:val="22"/>
          <w:szCs w:val="22"/>
        </w:rPr>
        <w:t>Division of Human Subjects, OER</w:t>
      </w:r>
    </w:p>
    <w:p w14:paraId="240A0FDE" w14:textId="11A3AF13" w:rsidR="004D022A" w:rsidRPr="004D022A" w:rsidRDefault="006B347E" w:rsidP="004D022A">
      <w:pPr>
        <w:rPr>
          <w:rFonts w:asciiTheme="minorHAnsi" w:hAnsiTheme="minorHAnsi" w:cstheme="minorHAnsi"/>
          <w:sz w:val="22"/>
          <w:szCs w:val="22"/>
        </w:rPr>
      </w:pPr>
      <w:r>
        <w:rPr>
          <w:rFonts w:asciiTheme="minorHAnsi" w:hAnsiTheme="minorHAnsi" w:cstheme="minorHAnsi"/>
          <w:sz w:val="22"/>
          <w:szCs w:val="22"/>
        </w:rPr>
        <w:t>National Institutes of Health</w:t>
      </w:r>
    </w:p>
    <w:p w14:paraId="4A583F57" w14:textId="77777777" w:rsidR="006B347E" w:rsidRDefault="006B347E" w:rsidP="004D022A">
      <w:pPr>
        <w:rPr>
          <w:rFonts w:asciiTheme="minorHAnsi" w:hAnsiTheme="minorHAnsi" w:cstheme="minorHAnsi"/>
          <w:sz w:val="22"/>
          <w:szCs w:val="22"/>
        </w:rPr>
      </w:pPr>
      <w:r w:rsidRPr="006B347E">
        <w:rPr>
          <w:rFonts w:asciiTheme="minorHAnsi" w:hAnsiTheme="minorHAnsi" w:cstheme="minorHAnsi"/>
          <w:sz w:val="22"/>
          <w:szCs w:val="22"/>
        </w:rPr>
        <w:t>6705 Rockledge Dr.</w:t>
      </w:r>
    </w:p>
    <w:p w14:paraId="6A995A85" w14:textId="3461F44F" w:rsidR="00B24B26" w:rsidRDefault="006B347E" w:rsidP="004D022A">
      <w:pPr>
        <w:rPr>
          <w:rFonts w:asciiTheme="minorHAnsi" w:hAnsiTheme="minorHAnsi" w:cstheme="minorHAnsi"/>
          <w:sz w:val="22"/>
          <w:szCs w:val="22"/>
        </w:rPr>
      </w:pPr>
      <w:r>
        <w:rPr>
          <w:rFonts w:asciiTheme="minorHAnsi" w:hAnsiTheme="minorHAnsi" w:cstheme="minorHAnsi"/>
          <w:sz w:val="22"/>
          <w:szCs w:val="22"/>
        </w:rPr>
        <w:t>Bethesda, MD  20817</w:t>
      </w:r>
    </w:p>
    <w:p w14:paraId="4F7A747E" w14:textId="77777777" w:rsidR="004D022A" w:rsidRPr="00B24B26" w:rsidRDefault="004D022A" w:rsidP="004D022A">
      <w:pPr>
        <w:rPr>
          <w:rFonts w:asciiTheme="minorHAnsi" w:hAnsiTheme="minorHAnsi" w:cstheme="minorHAnsi"/>
          <w:sz w:val="22"/>
          <w:szCs w:val="22"/>
        </w:rPr>
      </w:pPr>
    </w:p>
    <w:p w14:paraId="2C0AFBB6" w14:textId="321E9D7F" w:rsidR="00B24B26" w:rsidRDefault="00B24B26" w:rsidP="00B24B26">
      <w:pPr>
        <w:rPr>
          <w:rFonts w:asciiTheme="minorHAnsi" w:hAnsiTheme="minorHAnsi" w:cstheme="minorHAnsi"/>
          <w:sz w:val="22"/>
          <w:szCs w:val="22"/>
        </w:rPr>
      </w:pPr>
      <w:r w:rsidRPr="00B24B26">
        <w:rPr>
          <w:rFonts w:asciiTheme="minorHAnsi" w:hAnsiTheme="minorHAnsi" w:cstheme="minorHAnsi"/>
          <w:sz w:val="22"/>
          <w:szCs w:val="22"/>
        </w:rPr>
        <w:t xml:space="preserve">Dear </w:t>
      </w:r>
      <w:r w:rsidR="006B347E">
        <w:rPr>
          <w:rFonts w:asciiTheme="minorHAnsi" w:hAnsiTheme="minorHAnsi" w:cstheme="minorHAnsi"/>
          <w:sz w:val="22"/>
          <w:szCs w:val="22"/>
        </w:rPr>
        <w:t>Dr. Kearney</w:t>
      </w:r>
      <w:r w:rsidRPr="00B24B26">
        <w:rPr>
          <w:rFonts w:asciiTheme="minorHAnsi" w:hAnsiTheme="minorHAnsi" w:cstheme="minorHAnsi"/>
          <w:sz w:val="22"/>
          <w:szCs w:val="22"/>
        </w:rPr>
        <w:t>,</w:t>
      </w:r>
    </w:p>
    <w:p w14:paraId="66D7FBEC" w14:textId="77777777" w:rsidR="00B24B26" w:rsidRPr="00B24B26" w:rsidRDefault="00B24B26" w:rsidP="00B24B26">
      <w:pPr>
        <w:rPr>
          <w:rFonts w:asciiTheme="minorHAnsi" w:hAnsiTheme="minorHAnsi" w:cstheme="minorHAnsi"/>
          <w:sz w:val="22"/>
          <w:szCs w:val="22"/>
        </w:rPr>
      </w:pPr>
    </w:p>
    <w:p w14:paraId="39C0C756" w14:textId="4F5928B6" w:rsidR="00B24B26" w:rsidRDefault="00B24B26" w:rsidP="00B24B26">
      <w:pPr>
        <w:rPr>
          <w:rFonts w:asciiTheme="minorHAnsi" w:hAnsiTheme="minorHAnsi" w:cstheme="minorHAnsi"/>
          <w:b/>
          <w:bCs/>
          <w:sz w:val="22"/>
          <w:szCs w:val="22"/>
        </w:rPr>
      </w:pPr>
      <w:r w:rsidRPr="00B24B26">
        <w:rPr>
          <w:rFonts w:asciiTheme="minorHAnsi" w:hAnsiTheme="minorHAnsi" w:cstheme="minorHAnsi"/>
          <w:sz w:val="22"/>
          <w:szCs w:val="22"/>
        </w:rPr>
        <w:t xml:space="preserve">Re: </w:t>
      </w:r>
      <w:r w:rsidR="006B347E">
        <w:rPr>
          <w:rFonts w:asciiTheme="minorHAnsi" w:hAnsiTheme="minorHAnsi" w:cstheme="minorHAnsi"/>
          <w:b/>
          <w:bCs/>
          <w:sz w:val="22"/>
          <w:szCs w:val="22"/>
        </w:rPr>
        <w:t>Request for Comment 2025-12890 (90 FR 30652) – NIH Electronic Application System for NIH Certificates of Confidentiality</w:t>
      </w:r>
    </w:p>
    <w:p w14:paraId="687BF297" w14:textId="77777777" w:rsidR="005D7999" w:rsidRDefault="005D7999" w:rsidP="00B24B26">
      <w:pPr>
        <w:rPr>
          <w:rFonts w:asciiTheme="minorHAnsi" w:hAnsiTheme="minorHAnsi" w:cstheme="minorHAnsi"/>
          <w:sz w:val="22"/>
          <w:szCs w:val="22"/>
        </w:rPr>
      </w:pPr>
    </w:p>
    <w:p w14:paraId="25381B4B" w14:textId="7C291EC6" w:rsidR="006B347E" w:rsidRDefault="006B347E" w:rsidP="006B347E">
      <w:pPr>
        <w:rPr>
          <w:rFonts w:asciiTheme="minorHAnsi" w:hAnsiTheme="minorHAnsi" w:cstheme="minorHAnsi"/>
          <w:sz w:val="22"/>
          <w:szCs w:val="22"/>
        </w:rPr>
      </w:pPr>
      <w:r w:rsidRPr="006B347E">
        <w:rPr>
          <w:rFonts w:asciiTheme="minorHAnsi" w:hAnsiTheme="minorHAnsi" w:cstheme="minorHAnsi"/>
          <w:sz w:val="22"/>
          <w:szCs w:val="22"/>
        </w:rPr>
        <w:t xml:space="preserve">I </w:t>
      </w:r>
      <w:r>
        <w:rPr>
          <w:rFonts w:asciiTheme="minorHAnsi" w:hAnsiTheme="minorHAnsi" w:cstheme="minorHAnsi"/>
          <w:sz w:val="22"/>
          <w:szCs w:val="22"/>
        </w:rPr>
        <w:t xml:space="preserve">am writing in </w:t>
      </w:r>
      <w:r w:rsidRPr="006B347E">
        <w:rPr>
          <w:rFonts w:asciiTheme="minorHAnsi" w:hAnsiTheme="minorHAnsi" w:cstheme="minorHAnsi"/>
          <w:sz w:val="22"/>
          <w:szCs w:val="22"/>
        </w:rPr>
        <w:t xml:space="preserve">support </w:t>
      </w:r>
      <w:r>
        <w:rPr>
          <w:rFonts w:asciiTheme="minorHAnsi" w:hAnsiTheme="minorHAnsi" w:cstheme="minorHAnsi"/>
          <w:sz w:val="22"/>
          <w:szCs w:val="22"/>
        </w:rPr>
        <w:t xml:space="preserve">of </w:t>
      </w:r>
      <w:r w:rsidRPr="006B347E">
        <w:rPr>
          <w:rFonts w:asciiTheme="minorHAnsi" w:hAnsiTheme="minorHAnsi" w:cstheme="minorHAnsi"/>
          <w:sz w:val="22"/>
          <w:szCs w:val="22"/>
        </w:rPr>
        <w:t>the continued maintenance and use of the NIH electronic application system for discretionary Certificates of Confidentiality (CoCs).</w:t>
      </w:r>
    </w:p>
    <w:p w14:paraId="7820ECD8" w14:textId="77777777" w:rsidR="006B347E" w:rsidRPr="006B347E" w:rsidRDefault="006B347E" w:rsidP="006B347E">
      <w:pPr>
        <w:rPr>
          <w:rFonts w:asciiTheme="minorHAnsi" w:hAnsiTheme="minorHAnsi" w:cstheme="minorHAnsi"/>
          <w:sz w:val="22"/>
          <w:szCs w:val="22"/>
        </w:rPr>
      </w:pPr>
    </w:p>
    <w:p w14:paraId="75F83BC4" w14:textId="77777777" w:rsidR="00281B26" w:rsidRDefault="00281B26" w:rsidP="00281B26">
      <w:pPr>
        <w:rPr>
          <w:rFonts w:asciiTheme="minorHAnsi" w:hAnsiTheme="minorHAnsi" w:cstheme="minorHAnsi"/>
          <w:sz w:val="22"/>
          <w:szCs w:val="22"/>
        </w:rPr>
      </w:pPr>
      <w:r w:rsidRPr="00281B26">
        <w:rPr>
          <w:rFonts w:asciiTheme="minorHAnsi" w:hAnsiTheme="minorHAnsi" w:cstheme="minorHAnsi"/>
          <w:sz w:val="22"/>
          <w:szCs w:val="22"/>
        </w:rPr>
        <w:t>This system is an important tool for protecting sensitive, identifiable research data from compelled disclosure. In today’s environment, where concerns about data privacy are increasingly prominent, having a reliable and accessible mechanism for researchers to request CoCs is essential to maintaining public trust in the research process.</w:t>
      </w:r>
    </w:p>
    <w:p w14:paraId="7A20F13A" w14:textId="77777777" w:rsidR="00281B26" w:rsidRPr="00281B26" w:rsidRDefault="00281B26" w:rsidP="00281B26">
      <w:pPr>
        <w:rPr>
          <w:rFonts w:asciiTheme="minorHAnsi" w:hAnsiTheme="minorHAnsi" w:cstheme="minorHAnsi"/>
          <w:sz w:val="22"/>
          <w:szCs w:val="22"/>
        </w:rPr>
      </w:pPr>
    </w:p>
    <w:p w14:paraId="4F19B2FB" w14:textId="77777777" w:rsidR="00281B26" w:rsidRDefault="00281B26" w:rsidP="00281B26">
      <w:pPr>
        <w:rPr>
          <w:rFonts w:asciiTheme="minorHAnsi" w:hAnsiTheme="minorHAnsi" w:cstheme="minorHAnsi"/>
          <w:sz w:val="22"/>
          <w:szCs w:val="22"/>
        </w:rPr>
      </w:pPr>
      <w:r w:rsidRPr="00281B26">
        <w:rPr>
          <w:rFonts w:asciiTheme="minorHAnsi" w:hAnsiTheme="minorHAnsi" w:cstheme="minorHAnsi"/>
          <w:sz w:val="22"/>
          <w:szCs w:val="22"/>
        </w:rPr>
        <w:t>The ability to safeguard participants’ personal information helps ensure ethical research practices and encourages participation in studies that contribute to public health and scientific advancement. The electronic system streamlines this process, making it easier for researchers to uphold these protections.</w:t>
      </w:r>
    </w:p>
    <w:p w14:paraId="2D25EAE8" w14:textId="77777777" w:rsidR="00281B26" w:rsidRPr="00281B26" w:rsidRDefault="00281B26" w:rsidP="00281B26">
      <w:pPr>
        <w:rPr>
          <w:rFonts w:asciiTheme="minorHAnsi" w:hAnsiTheme="minorHAnsi" w:cstheme="minorHAnsi"/>
          <w:sz w:val="22"/>
          <w:szCs w:val="22"/>
        </w:rPr>
      </w:pPr>
    </w:p>
    <w:p w14:paraId="27F42CDD" w14:textId="77777777" w:rsidR="00281B26" w:rsidRPr="00281B26" w:rsidRDefault="00281B26" w:rsidP="00281B26">
      <w:pPr>
        <w:rPr>
          <w:rFonts w:asciiTheme="minorHAnsi" w:hAnsiTheme="minorHAnsi" w:cstheme="minorHAnsi"/>
          <w:sz w:val="22"/>
          <w:szCs w:val="22"/>
        </w:rPr>
      </w:pPr>
      <w:r w:rsidRPr="00281B26">
        <w:rPr>
          <w:rFonts w:asciiTheme="minorHAnsi" w:hAnsiTheme="minorHAnsi" w:cstheme="minorHAnsi"/>
          <w:sz w:val="22"/>
          <w:szCs w:val="22"/>
        </w:rPr>
        <w:t>I encourage NIH to continue supporting and enhancing this system, recognizing its role in promoting privacy, data security, and public confidence in federally funded research.</w:t>
      </w:r>
    </w:p>
    <w:p w14:paraId="58002F8B" w14:textId="561B6A2B" w:rsidR="004D022A" w:rsidRPr="004D022A" w:rsidRDefault="004D022A" w:rsidP="006B347E">
      <w:pPr>
        <w:rPr>
          <w:rFonts w:asciiTheme="minorHAnsi" w:hAnsiTheme="minorHAnsi" w:cstheme="minorHAnsi"/>
          <w:sz w:val="22"/>
          <w:szCs w:val="22"/>
        </w:rPr>
      </w:pPr>
    </w:p>
    <w:p w14:paraId="67017EDB" w14:textId="77777777" w:rsidR="00B24B26" w:rsidRPr="00B24B26" w:rsidRDefault="00B24B26" w:rsidP="00B24B26">
      <w:pPr>
        <w:rPr>
          <w:rFonts w:asciiTheme="minorHAnsi" w:hAnsiTheme="minorHAnsi" w:cstheme="minorHAnsi"/>
          <w:sz w:val="22"/>
          <w:szCs w:val="22"/>
        </w:rPr>
      </w:pPr>
    </w:p>
    <w:p w14:paraId="1640FF09" w14:textId="3F6C790A" w:rsidR="008B4570" w:rsidRDefault="00B24B26" w:rsidP="00B24B26">
      <w:pPr>
        <w:rPr>
          <w:rFonts w:asciiTheme="minorHAnsi" w:hAnsiTheme="minorHAnsi" w:cstheme="minorHAnsi"/>
          <w:sz w:val="22"/>
          <w:szCs w:val="22"/>
        </w:rPr>
      </w:pPr>
      <w:r w:rsidRPr="00B24B26">
        <w:rPr>
          <w:rFonts w:asciiTheme="minorHAnsi" w:hAnsiTheme="minorHAnsi" w:cstheme="minorHAnsi"/>
          <w:sz w:val="22"/>
          <w:szCs w:val="22"/>
        </w:rPr>
        <w:t>Sincerely,</w:t>
      </w:r>
    </w:p>
    <w:p w14:paraId="5B5D1746" w14:textId="3FCF84BC" w:rsidR="00B24B26" w:rsidRDefault="00B24B26" w:rsidP="00B24B26">
      <w:pPr>
        <w:rPr>
          <w:rFonts w:asciiTheme="minorHAnsi" w:hAnsiTheme="minorHAnsi" w:cstheme="minorHAnsi"/>
          <w:sz w:val="22"/>
          <w:szCs w:val="22"/>
        </w:rPr>
      </w:pPr>
      <w:r>
        <w:rPr>
          <w:noProof/>
        </w:rPr>
        <w:drawing>
          <wp:inline distT="0" distB="0" distL="0" distR="0" wp14:anchorId="3675403D" wp14:editId="1580E529">
            <wp:extent cx="1781175" cy="593725"/>
            <wp:effectExtent l="0" t="0" r="9525" b="0"/>
            <wp:docPr id="1" name="Picture 1"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ompany name&#10;&#10;Description automatically generated"/>
                    <pic:cNvPicPr/>
                  </pic:nvPicPr>
                  <pic:blipFill>
                    <a:blip r:embed="rId8"/>
                    <a:stretch>
                      <a:fillRect/>
                    </a:stretch>
                  </pic:blipFill>
                  <pic:spPr>
                    <a:xfrm>
                      <a:off x="0" y="0"/>
                      <a:ext cx="1781175" cy="593725"/>
                    </a:xfrm>
                    <a:prstGeom prst="rect">
                      <a:avLst/>
                    </a:prstGeom>
                  </pic:spPr>
                </pic:pic>
              </a:graphicData>
            </a:graphic>
          </wp:inline>
        </w:drawing>
      </w:r>
    </w:p>
    <w:p w14:paraId="550A98B0" w14:textId="77777777" w:rsidR="00B24B26" w:rsidRPr="00B24B26" w:rsidRDefault="00B24B26" w:rsidP="00B24B26">
      <w:pPr>
        <w:rPr>
          <w:rFonts w:asciiTheme="minorHAnsi" w:hAnsiTheme="minorHAnsi" w:cstheme="minorHAnsi"/>
          <w:sz w:val="22"/>
          <w:szCs w:val="22"/>
        </w:rPr>
      </w:pPr>
      <w:r w:rsidRPr="00B24B26">
        <w:rPr>
          <w:rFonts w:asciiTheme="minorHAnsi" w:hAnsiTheme="minorHAnsi" w:cstheme="minorHAnsi"/>
          <w:sz w:val="22"/>
          <w:szCs w:val="22"/>
        </w:rPr>
        <w:t>Jason M. Malone, MPA, CIP</w:t>
      </w:r>
    </w:p>
    <w:p w14:paraId="4BA96534" w14:textId="77777777" w:rsidR="00B24B26" w:rsidRDefault="00B24B26" w:rsidP="00B24B26">
      <w:pPr>
        <w:rPr>
          <w:rFonts w:asciiTheme="minorHAnsi" w:hAnsiTheme="minorHAnsi" w:cstheme="minorHAnsi"/>
          <w:sz w:val="22"/>
          <w:szCs w:val="22"/>
        </w:rPr>
      </w:pPr>
      <w:r w:rsidRPr="00B24B26">
        <w:rPr>
          <w:rFonts w:asciiTheme="minorHAnsi" w:hAnsiTheme="minorHAnsi" w:cstheme="minorHAnsi"/>
          <w:sz w:val="22"/>
          <w:szCs w:val="22"/>
        </w:rPr>
        <w:t>Director</w:t>
      </w:r>
    </w:p>
    <w:p w14:paraId="129077A0" w14:textId="40EFD41E" w:rsidR="00B24B26" w:rsidRPr="00B24B26" w:rsidRDefault="00B24B26" w:rsidP="00B24B26">
      <w:pPr>
        <w:rPr>
          <w:rFonts w:asciiTheme="minorHAnsi" w:hAnsiTheme="minorHAnsi" w:cstheme="minorHAnsi"/>
          <w:sz w:val="22"/>
          <w:szCs w:val="22"/>
        </w:rPr>
      </w:pPr>
      <w:r w:rsidRPr="00B24B26">
        <w:rPr>
          <w:rFonts w:asciiTheme="minorHAnsi" w:hAnsiTheme="minorHAnsi" w:cstheme="minorHAnsi"/>
          <w:sz w:val="22"/>
          <w:szCs w:val="22"/>
        </w:rPr>
        <w:t>Human Subjects Division</w:t>
      </w:r>
    </w:p>
    <w:p w14:paraId="4B49E6E1" w14:textId="77777777" w:rsidR="00B24B26" w:rsidRPr="00B24B26" w:rsidRDefault="00B24B26" w:rsidP="00B24B26">
      <w:pPr>
        <w:rPr>
          <w:rFonts w:asciiTheme="minorHAnsi" w:hAnsiTheme="minorHAnsi" w:cstheme="minorHAnsi"/>
          <w:sz w:val="22"/>
          <w:szCs w:val="22"/>
        </w:rPr>
      </w:pPr>
      <w:r w:rsidRPr="00B24B26">
        <w:rPr>
          <w:rFonts w:asciiTheme="minorHAnsi" w:hAnsiTheme="minorHAnsi" w:cstheme="minorHAnsi"/>
          <w:sz w:val="22"/>
          <w:szCs w:val="22"/>
        </w:rPr>
        <w:t>University of Washington</w:t>
      </w:r>
    </w:p>
    <w:p w14:paraId="6D2B1097" w14:textId="6FD92642" w:rsidR="00B24B26" w:rsidRPr="00B24B26" w:rsidRDefault="00B24B26" w:rsidP="00B24B26">
      <w:pPr>
        <w:rPr>
          <w:rFonts w:asciiTheme="minorHAnsi" w:hAnsiTheme="minorHAnsi" w:cstheme="minorHAnsi"/>
          <w:sz w:val="22"/>
          <w:szCs w:val="22"/>
        </w:rPr>
      </w:pPr>
      <w:hyperlink r:id="rId9" w:history="1">
        <w:r w:rsidRPr="004E57F3">
          <w:rPr>
            <w:rStyle w:val="Hyperlink"/>
            <w:rFonts w:asciiTheme="minorHAnsi" w:hAnsiTheme="minorHAnsi" w:cstheme="minorHAnsi"/>
            <w:sz w:val="22"/>
            <w:szCs w:val="22"/>
          </w:rPr>
          <w:t>jmmalone@uw.edu</w:t>
        </w:r>
      </w:hyperlink>
      <w:r>
        <w:rPr>
          <w:rFonts w:asciiTheme="minorHAnsi" w:hAnsiTheme="minorHAnsi" w:cstheme="minorHAnsi"/>
          <w:sz w:val="22"/>
          <w:szCs w:val="22"/>
        </w:rPr>
        <w:t xml:space="preserve"> </w:t>
      </w:r>
    </w:p>
    <w:p w14:paraId="28285C4E" w14:textId="74EF6320" w:rsidR="00B24B26" w:rsidRPr="00B24B26" w:rsidRDefault="00B24B26" w:rsidP="00B24B26">
      <w:pPr>
        <w:rPr>
          <w:rFonts w:asciiTheme="minorHAnsi" w:hAnsiTheme="minorHAnsi" w:cstheme="minorHAnsi"/>
          <w:sz w:val="22"/>
          <w:szCs w:val="22"/>
        </w:rPr>
      </w:pPr>
      <w:r w:rsidRPr="00B24B26">
        <w:rPr>
          <w:rFonts w:asciiTheme="minorHAnsi" w:hAnsiTheme="minorHAnsi" w:cstheme="minorHAnsi"/>
          <w:sz w:val="22"/>
          <w:szCs w:val="22"/>
        </w:rPr>
        <w:t>(206) 543-7246</w:t>
      </w:r>
    </w:p>
    <w:p w14:paraId="0A1A80E5" w14:textId="77777777" w:rsidR="00B24B26" w:rsidRPr="008B4570" w:rsidRDefault="00B24B26" w:rsidP="00B24B26">
      <w:pPr>
        <w:rPr>
          <w:rFonts w:asciiTheme="minorHAnsi" w:hAnsiTheme="minorHAnsi" w:cstheme="minorHAnsi"/>
          <w:sz w:val="22"/>
          <w:szCs w:val="22"/>
        </w:rPr>
      </w:pPr>
    </w:p>
    <w:sectPr w:rsidR="00B24B26" w:rsidRPr="008B4570" w:rsidSect="0039131E">
      <w:headerReference w:type="default" r:id="rId10"/>
      <w:footerReference w:type="default" r:id="rId11"/>
      <w:pgSz w:w="12240" w:h="15840" w:code="1"/>
      <w:pgMar w:top="171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B3CF7" w14:textId="77777777" w:rsidR="00A723CF" w:rsidRDefault="00A723CF">
      <w:r>
        <w:separator/>
      </w:r>
    </w:p>
  </w:endnote>
  <w:endnote w:type="continuationSeparator" w:id="0">
    <w:p w14:paraId="7DE937D6" w14:textId="77777777" w:rsidR="00A723CF" w:rsidRDefault="00A72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F67E4" w14:textId="77777777" w:rsidR="00603926" w:rsidRDefault="00603926" w:rsidP="009C78F6">
    <w:pPr>
      <w:pStyle w:val="Footer"/>
      <w:tabs>
        <w:tab w:val="clear" w:pos="864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3696C" w14:textId="77777777" w:rsidR="00A723CF" w:rsidRDefault="00A723CF">
      <w:r>
        <w:separator/>
      </w:r>
    </w:p>
  </w:footnote>
  <w:footnote w:type="continuationSeparator" w:id="0">
    <w:p w14:paraId="41574259" w14:textId="77777777" w:rsidR="00A723CF" w:rsidRDefault="00A72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9C757" w14:textId="40D16487" w:rsidR="00E43939" w:rsidRDefault="00E43939" w:rsidP="00943745">
    <w:pPr>
      <w:pStyle w:val="Header"/>
      <w:ind w:left="-360"/>
    </w:pPr>
    <w:r>
      <w:rPr>
        <w:noProof/>
      </w:rPr>
      <w:drawing>
        <wp:inline distT="0" distB="0" distL="0" distR="0" wp14:anchorId="6B069443" wp14:editId="03E93A10">
          <wp:extent cx="8777668" cy="327229"/>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39754" cy="351911"/>
                  </a:xfrm>
                  <a:prstGeom prst="rect">
                    <a:avLst/>
                  </a:prstGeom>
                  <a:noFill/>
                  <a:ln>
                    <a:noFill/>
                  </a:ln>
                </pic:spPr>
              </pic:pic>
            </a:graphicData>
          </a:graphic>
        </wp:inline>
      </w:drawing>
    </w:r>
  </w:p>
  <w:p w14:paraId="337BB570" w14:textId="77777777" w:rsidR="00E43939" w:rsidRDefault="00E439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1A04D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63A4482"/>
    <w:multiLevelType w:val="hybridMultilevel"/>
    <w:tmpl w:val="DF1CC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9698140">
    <w:abstractNumId w:val="0"/>
  </w:num>
  <w:num w:numId="2" w16cid:durableId="1502157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CD3"/>
    <w:rsid w:val="00013138"/>
    <w:rsid w:val="00014CCB"/>
    <w:rsid w:val="0002543D"/>
    <w:rsid w:val="00072C77"/>
    <w:rsid w:val="00074BEE"/>
    <w:rsid w:val="00091ABC"/>
    <w:rsid w:val="000B19BB"/>
    <w:rsid w:val="00151F46"/>
    <w:rsid w:val="001E3D7D"/>
    <w:rsid w:val="00230497"/>
    <w:rsid w:val="002416FD"/>
    <w:rsid w:val="00247383"/>
    <w:rsid w:val="00253A71"/>
    <w:rsid w:val="00265CD3"/>
    <w:rsid w:val="00281B26"/>
    <w:rsid w:val="00284253"/>
    <w:rsid w:val="002A599D"/>
    <w:rsid w:val="002C0CE6"/>
    <w:rsid w:val="002D67D2"/>
    <w:rsid w:val="00371797"/>
    <w:rsid w:val="00374180"/>
    <w:rsid w:val="00377036"/>
    <w:rsid w:val="0039039F"/>
    <w:rsid w:val="0039131E"/>
    <w:rsid w:val="00395731"/>
    <w:rsid w:val="003C7096"/>
    <w:rsid w:val="003D54E5"/>
    <w:rsid w:val="0041099A"/>
    <w:rsid w:val="00434627"/>
    <w:rsid w:val="00447E4B"/>
    <w:rsid w:val="00462E97"/>
    <w:rsid w:val="00464126"/>
    <w:rsid w:val="004A072E"/>
    <w:rsid w:val="004D022A"/>
    <w:rsid w:val="004E373F"/>
    <w:rsid w:val="0051187A"/>
    <w:rsid w:val="00582BF5"/>
    <w:rsid w:val="00586455"/>
    <w:rsid w:val="005A20D1"/>
    <w:rsid w:val="005D7999"/>
    <w:rsid w:val="005E15DA"/>
    <w:rsid w:val="005E62CD"/>
    <w:rsid w:val="00603926"/>
    <w:rsid w:val="0065491E"/>
    <w:rsid w:val="00664C2F"/>
    <w:rsid w:val="006B347E"/>
    <w:rsid w:val="006D5C18"/>
    <w:rsid w:val="0070043B"/>
    <w:rsid w:val="0073246C"/>
    <w:rsid w:val="00793315"/>
    <w:rsid w:val="007A0404"/>
    <w:rsid w:val="007B11A0"/>
    <w:rsid w:val="007C12FC"/>
    <w:rsid w:val="00806B68"/>
    <w:rsid w:val="00856E71"/>
    <w:rsid w:val="00873301"/>
    <w:rsid w:val="00880D26"/>
    <w:rsid w:val="008B4570"/>
    <w:rsid w:val="009024AC"/>
    <w:rsid w:val="00906E1D"/>
    <w:rsid w:val="00936459"/>
    <w:rsid w:val="00943745"/>
    <w:rsid w:val="009820D4"/>
    <w:rsid w:val="00996FCB"/>
    <w:rsid w:val="009C78F6"/>
    <w:rsid w:val="009E79BE"/>
    <w:rsid w:val="009F4AC4"/>
    <w:rsid w:val="00A52681"/>
    <w:rsid w:val="00A55D0B"/>
    <w:rsid w:val="00A723CF"/>
    <w:rsid w:val="00A81FAD"/>
    <w:rsid w:val="00A93E85"/>
    <w:rsid w:val="00AA6404"/>
    <w:rsid w:val="00AE48BD"/>
    <w:rsid w:val="00B13A77"/>
    <w:rsid w:val="00B24B26"/>
    <w:rsid w:val="00B35BBB"/>
    <w:rsid w:val="00B73650"/>
    <w:rsid w:val="00B83F71"/>
    <w:rsid w:val="00BC0367"/>
    <w:rsid w:val="00BF5E2F"/>
    <w:rsid w:val="00C50B0F"/>
    <w:rsid w:val="00CD67CA"/>
    <w:rsid w:val="00CE48C5"/>
    <w:rsid w:val="00D1306E"/>
    <w:rsid w:val="00D2564A"/>
    <w:rsid w:val="00D87FE6"/>
    <w:rsid w:val="00E152E3"/>
    <w:rsid w:val="00E43939"/>
    <w:rsid w:val="00E464C8"/>
    <w:rsid w:val="00E51D46"/>
    <w:rsid w:val="00E53FC6"/>
    <w:rsid w:val="00E64287"/>
    <w:rsid w:val="00E742E3"/>
    <w:rsid w:val="00E80860"/>
    <w:rsid w:val="00EA7404"/>
    <w:rsid w:val="00EE320D"/>
    <w:rsid w:val="00EF6CAB"/>
    <w:rsid w:val="00F7059F"/>
    <w:rsid w:val="00F81941"/>
    <w:rsid w:val="00F83411"/>
    <w:rsid w:val="00FA7827"/>
    <w:rsid w:val="00FB053B"/>
    <w:rsid w:val="00FB5DE1"/>
    <w:rsid w:val="00FB6DFD"/>
    <w:rsid w:val="00FD4B99"/>
    <w:rsid w:val="00FD5F79"/>
    <w:rsid w:val="00FF2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A9C873"/>
  <w15:chartTrackingRefBased/>
  <w15:docId w15:val="{1D094065-1630-43E2-A69E-36F87C701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C78F6"/>
    <w:pPr>
      <w:tabs>
        <w:tab w:val="center" w:pos="4320"/>
        <w:tab w:val="right" w:pos="8640"/>
      </w:tabs>
    </w:pPr>
  </w:style>
  <w:style w:type="paragraph" w:styleId="Footer">
    <w:name w:val="footer"/>
    <w:basedOn w:val="Normal"/>
    <w:rsid w:val="009C78F6"/>
    <w:pPr>
      <w:tabs>
        <w:tab w:val="center" w:pos="4320"/>
        <w:tab w:val="right" w:pos="8640"/>
      </w:tabs>
    </w:pPr>
  </w:style>
  <w:style w:type="paragraph" w:styleId="BalloonText">
    <w:name w:val="Balloon Text"/>
    <w:basedOn w:val="Normal"/>
    <w:semiHidden/>
    <w:rsid w:val="009C78F6"/>
    <w:rPr>
      <w:rFonts w:ascii="Tahoma" w:hAnsi="Tahoma" w:cs="Tahoma"/>
      <w:sz w:val="16"/>
      <w:szCs w:val="16"/>
    </w:rPr>
  </w:style>
  <w:style w:type="character" w:styleId="CommentReference">
    <w:name w:val="annotation reference"/>
    <w:rsid w:val="0051187A"/>
    <w:rPr>
      <w:sz w:val="18"/>
      <w:szCs w:val="18"/>
    </w:rPr>
  </w:style>
  <w:style w:type="paragraph" w:styleId="CommentText">
    <w:name w:val="annotation text"/>
    <w:basedOn w:val="Normal"/>
    <w:link w:val="CommentTextChar"/>
    <w:rsid w:val="0051187A"/>
    <w:rPr>
      <w:sz w:val="24"/>
      <w:szCs w:val="24"/>
    </w:rPr>
  </w:style>
  <w:style w:type="character" w:customStyle="1" w:styleId="CommentTextChar">
    <w:name w:val="Comment Text Char"/>
    <w:link w:val="CommentText"/>
    <w:rsid w:val="0051187A"/>
    <w:rPr>
      <w:sz w:val="24"/>
      <w:szCs w:val="24"/>
    </w:rPr>
  </w:style>
  <w:style w:type="paragraph" w:styleId="CommentSubject">
    <w:name w:val="annotation subject"/>
    <w:basedOn w:val="CommentText"/>
    <w:next w:val="CommentText"/>
    <w:link w:val="CommentSubjectChar"/>
    <w:rsid w:val="0051187A"/>
    <w:rPr>
      <w:b/>
      <w:bCs/>
      <w:sz w:val="20"/>
      <w:szCs w:val="20"/>
    </w:rPr>
  </w:style>
  <w:style w:type="character" w:customStyle="1" w:styleId="CommentSubjectChar">
    <w:name w:val="Comment Subject Char"/>
    <w:link w:val="CommentSubject"/>
    <w:rsid w:val="0051187A"/>
    <w:rPr>
      <w:b/>
      <w:bCs/>
      <w:sz w:val="24"/>
      <w:szCs w:val="24"/>
    </w:rPr>
  </w:style>
  <w:style w:type="character" w:styleId="Hyperlink">
    <w:name w:val="Hyperlink"/>
    <w:rsid w:val="00A81FAD"/>
    <w:rPr>
      <w:color w:val="0000FF"/>
      <w:u w:val="single"/>
    </w:rPr>
  </w:style>
  <w:style w:type="character" w:styleId="Strong">
    <w:name w:val="Strong"/>
    <w:qFormat/>
    <w:rsid w:val="00A81FAD"/>
    <w:rPr>
      <w:b/>
      <w:bCs/>
    </w:rPr>
  </w:style>
  <w:style w:type="character" w:customStyle="1" w:styleId="LightGrid-Accent11">
    <w:name w:val="Light Grid - Accent 11"/>
    <w:uiPriority w:val="99"/>
    <w:semiHidden/>
    <w:rsid w:val="00A81FAD"/>
    <w:rPr>
      <w:color w:val="808080"/>
    </w:rPr>
  </w:style>
  <w:style w:type="character" w:styleId="UnresolvedMention">
    <w:name w:val="Unresolved Mention"/>
    <w:basedOn w:val="DefaultParagraphFont"/>
    <w:uiPriority w:val="99"/>
    <w:semiHidden/>
    <w:unhideWhenUsed/>
    <w:rsid w:val="00091ABC"/>
    <w:rPr>
      <w:color w:val="605E5C"/>
      <w:shd w:val="clear" w:color="auto" w:fill="E1DFDD"/>
    </w:rPr>
  </w:style>
  <w:style w:type="character" w:customStyle="1" w:styleId="HeaderChar">
    <w:name w:val="Header Char"/>
    <w:basedOn w:val="DefaultParagraphFont"/>
    <w:link w:val="Header"/>
    <w:uiPriority w:val="99"/>
    <w:rsid w:val="00E439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316845">
      <w:bodyDiv w:val="1"/>
      <w:marLeft w:val="0"/>
      <w:marRight w:val="0"/>
      <w:marTop w:val="0"/>
      <w:marBottom w:val="0"/>
      <w:divBdr>
        <w:top w:val="none" w:sz="0" w:space="0" w:color="auto"/>
        <w:left w:val="none" w:sz="0" w:space="0" w:color="auto"/>
        <w:bottom w:val="none" w:sz="0" w:space="0" w:color="auto"/>
        <w:right w:val="none" w:sz="0" w:space="0" w:color="auto"/>
      </w:divBdr>
    </w:div>
    <w:div w:id="1259875039">
      <w:bodyDiv w:val="1"/>
      <w:marLeft w:val="0"/>
      <w:marRight w:val="0"/>
      <w:marTop w:val="0"/>
      <w:marBottom w:val="0"/>
      <w:divBdr>
        <w:top w:val="none" w:sz="0" w:space="0" w:color="auto"/>
        <w:left w:val="none" w:sz="0" w:space="0" w:color="auto"/>
        <w:bottom w:val="none" w:sz="0" w:space="0" w:color="auto"/>
        <w:right w:val="none" w:sz="0" w:space="0" w:color="auto"/>
      </w:divBdr>
    </w:div>
    <w:div w:id="126407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mmalone@uw.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D7D1B-9723-4293-88BB-6FB40AC5C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215</Words>
  <Characters>1228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TO:</vt:lpstr>
    </vt:vector>
  </TitlesOfParts>
  <Company>University of Washington</Company>
  <LinksUpToDate>false</LinksUpToDate>
  <CharactersWithSpaces>1441</CharactersWithSpaces>
  <SharedDoc>false</SharedDoc>
  <HLinks>
    <vt:vector size="12" baseType="variant">
      <vt:variant>
        <vt:i4>7798879</vt:i4>
      </vt:variant>
      <vt:variant>
        <vt:i4>9</vt:i4>
      </vt:variant>
      <vt:variant>
        <vt:i4>0</vt:i4>
      </vt:variant>
      <vt:variant>
        <vt:i4>5</vt:i4>
      </vt:variant>
      <vt:variant>
        <vt:lpwstr>http://hr.uw.edu/oneuw/</vt:lpwstr>
      </vt:variant>
      <vt:variant>
        <vt:lpwstr/>
      </vt:variant>
      <vt:variant>
        <vt:i4>4456467</vt:i4>
      </vt:variant>
      <vt:variant>
        <vt:i4>6</vt:i4>
      </vt:variant>
      <vt:variant>
        <vt:i4>0</vt:i4>
      </vt:variant>
      <vt:variant>
        <vt:i4>5</vt:i4>
      </vt:variant>
      <vt:variant>
        <vt:lpwstr>http://hr.uw.edu/professional-staff-program/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Jason Malone</dc:creator>
  <cp:keywords/>
  <cp:lastModifiedBy>Jason M. Malone</cp:lastModifiedBy>
  <cp:revision>2</cp:revision>
  <cp:lastPrinted>2007-03-02T18:37:00Z</cp:lastPrinted>
  <dcterms:created xsi:type="dcterms:W3CDTF">2025-08-07T21:12:00Z</dcterms:created>
  <dcterms:modified xsi:type="dcterms:W3CDTF">2025-08-07T21:12:00Z</dcterms:modified>
</cp:coreProperties>
</file>