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5187" w14:paraId="6824355E" w14:textId="77777777">
      <w:pPr>
        <w:pStyle w:val="BodyText"/>
        <w:rPr>
          <w:rFonts w:ascii="Times New Roman"/>
          <w:sz w:val="56"/>
        </w:rPr>
      </w:pPr>
      <w:bookmarkStart w:id="0" w:name="_Hlk200967803"/>
      <w:bookmarkStart w:id="1" w:name="_Hlk200967758"/>
    </w:p>
    <w:p w:rsidR="00865187" w14:paraId="502045AB" w14:textId="77777777">
      <w:pPr>
        <w:pStyle w:val="BodyText"/>
        <w:rPr>
          <w:rFonts w:ascii="Times New Roman"/>
          <w:sz w:val="56"/>
        </w:rPr>
      </w:pPr>
    </w:p>
    <w:p w:rsidR="00865187" w14:paraId="011D87E4" w14:textId="77777777">
      <w:pPr>
        <w:pStyle w:val="BodyText"/>
        <w:rPr>
          <w:rFonts w:ascii="Times New Roman"/>
          <w:sz w:val="56"/>
        </w:rPr>
      </w:pPr>
    </w:p>
    <w:p w:rsidR="00865187" w14:paraId="64F2F657" w14:textId="77777777">
      <w:pPr>
        <w:pStyle w:val="BodyText"/>
        <w:spacing w:before="578"/>
        <w:rPr>
          <w:rFonts w:ascii="Times New Roman"/>
          <w:sz w:val="56"/>
        </w:rPr>
      </w:pPr>
    </w:p>
    <w:p w:rsidR="00865187" w14:paraId="57E15081" w14:textId="77777777">
      <w:pPr>
        <w:pStyle w:val="Title"/>
      </w:pPr>
      <w:r>
        <w:t>NIMH</w:t>
      </w:r>
      <w:r>
        <w:rPr>
          <w:spacing w:val="-17"/>
        </w:rPr>
        <w:t xml:space="preserve"> </w:t>
      </w:r>
      <w:r>
        <w:t>Data</w:t>
      </w:r>
      <w:r>
        <w:rPr>
          <w:spacing w:val="-23"/>
        </w:rPr>
        <w:t xml:space="preserve"> </w:t>
      </w:r>
      <w:r>
        <w:rPr>
          <w:spacing w:val="-2"/>
        </w:rPr>
        <w:t>Archive</w:t>
      </w:r>
    </w:p>
    <w:p w:rsidR="00865187" w14:paraId="79DA558D" w14:textId="77777777">
      <w:pPr>
        <w:spacing w:line="526" w:lineRule="exact"/>
        <w:ind w:left="5805"/>
        <w:rPr>
          <w:rFonts w:ascii="Calibri Light"/>
          <w:sz w:val="44"/>
        </w:rPr>
      </w:pPr>
      <w:r>
        <w:rPr>
          <w:rFonts w:ascii="Calibri Light"/>
          <w:spacing w:val="-2"/>
          <w:sz w:val="44"/>
        </w:rPr>
        <w:t>Data</w:t>
      </w:r>
      <w:r>
        <w:rPr>
          <w:rFonts w:ascii="Calibri Light"/>
          <w:spacing w:val="-15"/>
          <w:sz w:val="44"/>
        </w:rPr>
        <w:t xml:space="preserve"> </w:t>
      </w:r>
      <w:r>
        <w:rPr>
          <w:rFonts w:ascii="Calibri Light"/>
          <w:spacing w:val="-2"/>
          <w:sz w:val="44"/>
        </w:rPr>
        <w:t>Submission</w:t>
      </w:r>
      <w:r>
        <w:rPr>
          <w:rFonts w:ascii="Calibri Light"/>
          <w:spacing w:val="-12"/>
          <w:sz w:val="44"/>
        </w:rPr>
        <w:t xml:space="preserve"> </w:t>
      </w:r>
      <w:r>
        <w:rPr>
          <w:rFonts w:ascii="Calibri Light"/>
          <w:spacing w:val="-2"/>
          <w:sz w:val="44"/>
        </w:rPr>
        <w:t>Agreement</w:t>
      </w:r>
    </w:p>
    <w:p w:rsidR="00865187" w14:paraId="4811099E" w14:textId="77777777">
      <w:pPr>
        <w:spacing w:line="250" w:lineRule="exact"/>
        <w:ind w:right="705"/>
        <w:jc w:val="right"/>
        <w:rPr>
          <w:rFonts w:ascii="Calibri Light"/>
          <w:i/>
          <w:sz w:val="21"/>
        </w:rPr>
      </w:pPr>
      <w:r>
        <w:rPr>
          <w:rFonts w:ascii="Calibri Light"/>
          <w:i/>
          <w:spacing w:val="-2"/>
          <w:sz w:val="21"/>
        </w:rPr>
        <w:t>Last</w:t>
      </w:r>
      <w:r>
        <w:rPr>
          <w:rFonts w:ascii="Calibri Light"/>
          <w:i/>
          <w:spacing w:val="-15"/>
          <w:sz w:val="21"/>
        </w:rPr>
        <w:t xml:space="preserve"> </w:t>
      </w:r>
      <w:r>
        <w:rPr>
          <w:rFonts w:ascii="Calibri Light"/>
          <w:i/>
          <w:spacing w:val="-2"/>
          <w:sz w:val="21"/>
        </w:rPr>
        <w:t>updated:</w:t>
      </w:r>
      <w:r>
        <w:rPr>
          <w:rFonts w:ascii="Calibri Light"/>
          <w:i/>
          <w:sz w:val="21"/>
        </w:rPr>
        <w:t xml:space="preserve"> </w:t>
      </w:r>
      <w:r>
        <w:rPr>
          <w:rFonts w:ascii="Calibri Light"/>
          <w:i/>
          <w:spacing w:val="-2"/>
          <w:sz w:val="21"/>
        </w:rPr>
        <w:t>June</w:t>
      </w:r>
      <w:r>
        <w:rPr>
          <w:rFonts w:ascii="Calibri Light"/>
          <w:i/>
          <w:spacing w:val="-13"/>
          <w:sz w:val="21"/>
        </w:rPr>
        <w:t xml:space="preserve"> </w:t>
      </w:r>
      <w:r>
        <w:rPr>
          <w:rFonts w:ascii="Calibri Light"/>
          <w:i/>
          <w:spacing w:val="-4"/>
          <w:sz w:val="21"/>
        </w:rPr>
        <w:t>2023</w:t>
      </w:r>
    </w:p>
    <w:p w:rsidR="00865187" w14:paraId="50AAD4EE" w14:textId="77777777">
      <w:pPr>
        <w:spacing w:line="250" w:lineRule="exact"/>
        <w:jc w:val="right"/>
        <w:rPr>
          <w:rFonts w:ascii="Calibri Light"/>
          <w:i/>
          <w:sz w:val="21"/>
        </w:rPr>
        <w:sectPr w:rsidSect="002B6D2D">
          <w:headerReference w:type="default" r:id="rId8"/>
          <w:footerReference w:type="default" r:id="rId9"/>
          <w:type w:val="continuous"/>
          <w:pgSz w:w="12240" w:h="15840"/>
          <w:pgMar w:top="1240" w:right="360" w:bottom="280" w:left="360" w:header="771" w:footer="0" w:gutter="0"/>
          <w:pgBorders w:offsetFrom="page">
            <w:top w:val="single" w:sz="18" w:space="17" w:color="000000"/>
            <w:left w:val="single" w:sz="18" w:space="17" w:color="000000"/>
            <w:bottom w:val="single" w:sz="18" w:space="17" w:color="000000"/>
            <w:right w:val="single" w:sz="18" w:space="17" w:color="000000"/>
          </w:pgBorders>
          <w:pgNumType w:start="1"/>
          <w:cols w:space="720"/>
        </w:sectPr>
      </w:pPr>
    </w:p>
    <w:p w:rsidR="002B6D2D" w14:paraId="51E7C527" w14:textId="77777777">
      <w:pPr>
        <w:rPr>
          <w:rFonts w:ascii="Calibri Light"/>
          <w:color w:val="2C5293"/>
          <w:sz w:val="32"/>
        </w:rPr>
      </w:pPr>
      <w:bookmarkStart w:id="2" w:name="Introduction"/>
      <w:bookmarkEnd w:id="2"/>
      <w:r>
        <w:rPr>
          <w:rFonts w:ascii="Calibri Light"/>
          <w:color w:val="2C5293"/>
          <w:sz w:val="32"/>
        </w:rPr>
        <w:br w:type="page"/>
      </w:r>
    </w:p>
    <w:p w:rsidR="00865187" w14:paraId="44B782D5" w14:textId="28E77106">
      <w:pPr>
        <w:spacing w:before="238"/>
        <w:ind w:left="360"/>
        <w:rPr>
          <w:rFonts w:ascii="Calibri Light"/>
          <w:sz w:val="32"/>
        </w:rPr>
      </w:pPr>
      <w:r>
        <w:rPr>
          <w:rFonts w:ascii="Calibri Light"/>
          <w:color w:val="2C5293"/>
          <w:sz w:val="32"/>
        </w:rPr>
        <w:t>NIMH</w:t>
      </w:r>
      <w:r>
        <w:rPr>
          <w:rFonts w:ascii="Calibri Light"/>
          <w:color w:val="2C5293"/>
          <w:spacing w:val="-21"/>
          <w:sz w:val="32"/>
        </w:rPr>
        <w:t xml:space="preserve"> </w:t>
      </w:r>
      <w:r>
        <w:rPr>
          <w:rFonts w:ascii="Calibri Light"/>
          <w:color w:val="2C5293"/>
          <w:sz w:val="32"/>
        </w:rPr>
        <w:t>Data</w:t>
      </w:r>
      <w:r>
        <w:rPr>
          <w:rFonts w:ascii="Calibri Light"/>
          <w:color w:val="2C5293"/>
          <w:spacing w:val="-14"/>
          <w:sz w:val="32"/>
        </w:rPr>
        <w:t xml:space="preserve"> </w:t>
      </w:r>
      <w:r>
        <w:rPr>
          <w:rFonts w:ascii="Calibri Light"/>
          <w:color w:val="2C5293"/>
          <w:sz w:val="32"/>
        </w:rPr>
        <w:t>Archive</w:t>
      </w:r>
      <w:r>
        <w:rPr>
          <w:rFonts w:ascii="Calibri Light"/>
          <w:color w:val="2C5293"/>
          <w:spacing w:val="-15"/>
          <w:sz w:val="32"/>
        </w:rPr>
        <w:t xml:space="preserve"> </w:t>
      </w:r>
      <w:r>
        <w:rPr>
          <w:rFonts w:ascii="Calibri Light"/>
          <w:color w:val="2C5293"/>
          <w:sz w:val="32"/>
        </w:rPr>
        <w:t>Data</w:t>
      </w:r>
      <w:r>
        <w:rPr>
          <w:rFonts w:ascii="Calibri Light"/>
          <w:color w:val="2C5293"/>
          <w:spacing w:val="-13"/>
          <w:sz w:val="32"/>
        </w:rPr>
        <w:t xml:space="preserve"> </w:t>
      </w:r>
      <w:r>
        <w:rPr>
          <w:rFonts w:ascii="Calibri Light"/>
          <w:color w:val="2C5293"/>
          <w:sz w:val="32"/>
        </w:rPr>
        <w:t>Submission</w:t>
      </w:r>
      <w:r>
        <w:rPr>
          <w:rFonts w:ascii="Calibri Light"/>
          <w:color w:val="2C5293"/>
          <w:spacing w:val="-17"/>
          <w:sz w:val="32"/>
        </w:rPr>
        <w:t xml:space="preserve"> </w:t>
      </w:r>
      <w:r>
        <w:rPr>
          <w:rFonts w:ascii="Calibri Light"/>
          <w:color w:val="2C5293"/>
          <w:spacing w:val="-2"/>
          <w:sz w:val="32"/>
        </w:rPr>
        <w:t>Agreement</w:t>
      </w:r>
    </w:p>
    <w:p w:rsidR="00865187" w14:paraId="4F22ED16" w14:textId="77777777">
      <w:pPr>
        <w:pStyle w:val="Heading1"/>
        <w:spacing w:before="240"/>
      </w:pPr>
      <w:r>
        <w:rPr>
          <w:color w:val="2C5293"/>
          <w:spacing w:val="-2"/>
        </w:rPr>
        <w:t>Introduction</w:t>
      </w:r>
    </w:p>
    <w:p w:rsidR="00865187" w14:paraId="09EE3851" w14:textId="15D304E6">
      <w:pPr>
        <w:pStyle w:val="BodyText"/>
        <w:spacing w:before="1"/>
        <w:ind w:left="359" w:right="791"/>
        <w:jc w:val="both"/>
      </w:pPr>
      <w:r>
        <w:t>This Data Submission Agreement (DSA) is used to request permission to submit data to a data repository within the National</w:t>
      </w:r>
      <w:r>
        <w:rPr>
          <w:spacing w:val="-3"/>
        </w:rPr>
        <w:t xml:space="preserve"> </w:t>
      </w:r>
      <w:r>
        <w:t>Institute</w:t>
      </w:r>
      <w:r>
        <w:rPr>
          <w:spacing w:val="-1"/>
        </w:rPr>
        <w:t xml:space="preserve"> </w:t>
      </w:r>
      <w:r>
        <w:t>of</w:t>
      </w:r>
      <w:r>
        <w:rPr>
          <w:spacing w:val="-3"/>
        </w:rPr>
        <w:t xml:space="preserve"> </w:t>
      </w:r>
      <w:r>
        <w:t>Mental</w:t>
      </w:r>
      <w:r>
        <w:rPr>
          <w:spacing w:val="-3"/>
        </w:rPr>
        <w:t xml:space="preserve"> </w:t>
      </w:r>
      <w:r>
        <w:t>Health</w:t>
      </w:r>
      <w:r>
        <w:rPr>
          <w:spacing w:val="-3"/>
        </w:rPr>
        <w:t xml:space="preserve"> </w:t>
      </w:r>
      <w:r>
        <w:t>(NIMH)</w:t>
      </w:r>
      <w:r>
        <w:rPr>
          <w:spacing w:val="-3"/>
        </w:rPr>
        <w:t xml:space="preserve"> </w:t>
      </w:r>
      <w:r>
        <w:t>Data</w:t>
      </w:r>
      <w:r>
        <w:rPr>
          <w:spacing w:val="-2"/>
        </w:rPr>
        <w:t xml:space="preserve"> </w:t>
      </w:r>
      <w:r>
        <w:t>Archive</w:t>
      </w:r>
      <w:r w:rsidR="00880D38">
        <w:t xml:space="preserve"> (NDA)</w:t>
      </w:r>
      <w:r>
        <w:rPr>
          <w:spacing w:val="-3"/>
        </w:rPr>
        <w:t xml:space="preserve"> </w:t>
      </w:r>
      <w:r>
        <w:t>and</w:t>
      </w:r>
      <w:r>
        <w:rPr>
          <w:spacing w:val="-3"/>
        </w:rPr>
        <w:t xml:space="preserve"> </w:t>
      </w:r>
      <w:r>
        <w:t>outlines</w:t>
      </w:r>
      <w:r>
        <w:rPr>
          <w:spacing w:val="-2"/>
        </w:rPr>
        <w:t xml:space="preserve"> </w:t>
      </w:r>
      <w:r>
        <w:t>the</w:t>
      </w:r>
      <w:r>
        <w:rPr>
          <w:spacing w:val="-1"/>
        </w:rPr>
        <w:t xml:space="preserve"> </w:t>
      </w:r>
      <w:r>
        <w:t>terms</w:t>
      </w:r>
      <w:r>
        <w:rPr>
          <w:spacing w:val="-2"/>
        </w:rPr>
        <w:t xml:space="preserve"> </w:t>
      </w:r>
      <w:r>
        <w:t>and</w:t>
      </w:r>
      <w:r>
        <w:rPr>
          <w:spacing w:val="-3"/>
        </w:rPr>
        <w:t xml:space="preserve"> </w:t>
      </w:r>
      <w:r>
        <w:t>conditions</w:t>
      </w:r>
      <w:r>
        <w:rPr>
          <w:spacing w:val="-2"/>
        </w:rPr>
        <w:t xml:space="preserve"> </w:t>
      </w:r>
      <w:r>
        <w:t>associated</w:t>
      </w:r>
      <w:r>
        <w:rPr>
          <w:spacing w:val="-3"/>
        </w:rPr>
        <w:t xml:space="preserve"> </w:t>
      </w:r>
      <w:r>
        <w:t>with</w:t>
      </w:r>
      <w:r>
        <w:rPr>
          <w:spacing w:val="-1"/>
        </w:rPr>
        <w:t xml:space="preserve"> </w:t>
      </w:r>
      <w:r>
        <w:t xml:space="preserve">data </w:t>
      </w:r>
      <w:r>
        <w:rPr>
          <w:spacing w:val="-2"/>
        </w:rPr>
        <w:t>submission.</w:t>
      </w:r>
    </w:p>
    <w:p w:rsidR="00865187" w14:paraId="12F32E4E" w14:textId="3B8E1FE3">
      <w:pPr>
        <w:pStyle w:val="BodyText"/>
        <w:spacing w:before="240"/>
        <w:ind w:left="361" w:right="855" w:hanging="1"/>
        <w:jc w:val="both"/>
      </w:pPr>
      <w:r>
        <w:t>By</w:t>
      </w:r>
      <w:r>
        <w:rPr>
          <w:spacing w:val="-2"/>
        </w:rPr>
        <w:t xml:space="preserve"> </w:t>
      </w:r>
      <w:r>
        <w:t>signing</w:t>
      </w:r>
      <w:r>
        <w:rPr>
          <w:spacing w:val="-2"/>
        </w:rPr>
        <w:t xml:space="preserve"> </w:t>
      </w:r>
      <w:r>
        <w:t>and</w:t>
      </w:r>
      <w:r>
        <w:rPr>
          <w:spacing w:val="-3"/>
        </w:rPr>
        <w:t xml:space="preserve"> </w:t>
      </w:r>
      <w:r>
        <w:t>submitting this</w:t>
      </w:r>
      <w:r>
        <w:rPr>
          <w:spacing w:val="-1"/>
        </w:rPr>
        <w:t xml:space="preserve"> </w:t>
      </w:r>
      <w:r w:rsidR="00880D38">
        <w:t>NDA</w:t>
      </w:r>
      <w:r>
        <w:rPr>
          <w:spacing w:val="-3"/>
        </w:rPr>
        <w:t xml:space="preserve"> </w:t>
      </w:r>
      <w:r>
        <w:t>DSA,</w:t>
      </w:r>
      <w:r>
        <w:rPr>
          <w:spacing w:val="-3"/>
        </w:rPr>
        <w:t xml:space="preserve"> </w:t>
      </w:r>
      <w:r>
        <w:t>you</w:t>
      </w:r>
      <w:r>
        <w:rPr>
          <w:spacing w:val="-3"/>
        </w:rPr>
        <w:t xml:space="preserve"> </w:t>
      </w:r>
      <w:r>
        <w:t>and</w:t>
      </w:r>
      <w:r>
        <w:rPr>
          <w:spacing w:val="-3"/>
        </w:rPr>
        <w:t xml:space="preserve"> </w:t>
      </w:r>
      <w:r>
        <w:t>your</w:t>
      </w:r>
      <w:r>
        <w:rPr>
          <w:spacing w:val="-3"/>
        </w:rPr>
        <w:t xml:space="preserve"> </w:t>
      </w:r>
      <w:r>
        <w:t>institution</w:t>
      </w:r>
      <w:r>
        <w:rPr>
          <w:spacing w:val="-1"/>
        </w:rPr>
        <w:t xml:space="preserve"> </w:t>
      </w:r>
      <w:r>
        <w:t>are</w:t>
      </w:r>
      <w:r>
        <w:rPr>
          <w:spacing w:val="-2"/>
        </w:rPr>
        <w:t xml:space="preserve"> </w:t>
      </w:r>
      <w:r>
        <w:t>accepting</w:t>
      </w:r>
      <w:r>
        <w:rPr>
          <w:spacing w:val="-2"/>
        </w:rPr>
        <w:t xml:space="preserve"> </w:t>
      </w:r>
      <w:r>
        <w:t>terms</w:t>
      </w:r>
      <w:r>
        <w:rPr>
          <w:spacing w:val="-2"/>
        </w:rPr>
        <w:t xml:space="preserve"> </w:t>
      </w:r>
      <w:r>
        <w:t>for</w:t>
      </w:r>
      <w:r>
        <w:rPr>
          <w:spacing w:val="-3"/>
        </w:rPr>
        <w:t xml:space="preserve"> </w:t>
      </w:r>
      <w:r>
        <w:t xml:space="preserve">responsibly </w:t>
      </w:r>
      <w:bookmarkStart w:id="3" w:name="The_NIMH_Data_Archive"/>
      <w:bookmarkEnd w:id="3"/>
      <w:r>
        <w:t>submitting human subjects’ data.</w:t>
      </w:r>
      <w:r>
        <w:rPr>
          <w:spacing w:val="40"/>
        </w:rPr>
        <w:t xml:space="preserve"> </w:t>
      </w:r>
      <w:r>
        <w:t>Read the entire DSA carefully before signing and submitting this agreement.</w:t>
      </w:r>
    </w:p>
    <w:p w:rsidR="00865187" w14:paraId="164426A1" w14:textId="4D75FFD9">
      <w:pPr>
        <w:pStyle w:val="Heading1"/>
        <w:spacing w:before="249" w:line="315" w:lineRule="exact"/>
      </w:pPr>
      <w:r>
        <w:rPr>
          <w:color w:val="2C5293"/>
        </w:rPr>
        <w:t>NIMH</w:t>
      </w:r>
      <w:r>
        <w:rPr>
          <w:color w:val="2C5293"/>
          <w:spacing w:val="-9"/>
        </w:rPr>
        <w:t xml:space="preserve"> </w:t>
      </w:r>
      <w:r>
        <w:rPr>
          <w:color w:val="2C5293"/>
        </w:rPr>
        <w:t>Data</w:t>
      </w:r>
      <w:r>
        <w:rPr>
          <w:color w:val="2C5293"/>
          <w:spacing w:val="-9"/>
        </w:rPr>
        <w:t xml:space="preserve"> </w:t>
      </w:r>
      <w:r>
        <w:rPr>
          <w:color w:val="2C5293"/>
          <w:spacing w:val="-2"/>
        </w:rPr>
        <w:t>Archive</w:t>
      </w:r>
    </w:p>
    <w:p w:rsidR="00865187" w14:paraId="4F8A9C1E" w14:textId="590A3E40">
      <w:pPr>
        <w:pStyle w:val="BodyText"/>
        <w:ind w:left="358" w:right="429"/>
      </w:pPr>
      <w:r>
        <w:t>The National Institute of Mental Health (NIMH) Data Archive (NDA) is an NIH-funded collaborative resource that contains</w:t>
      </w:r>
      <w:r>
        <w:rPr>
          <w:spacing w:val="-5"/>
        </w:rPr>
        <w:t xml:space="preserve"> </w:t>
      </w:r>
      <w:r>
        <w:t>harmonized</w:t>
      </w:r>
      <w:r>
        <w:rPr>
          <w:spacing w:val="-5"/>
        </w:rPr>
        <w:t xml:space="preserve"> </w:t>
      </w:r>
      <w:r>
        <w:t>human</w:t>
      </w:r>
      <w:r>
        <w:rPr>
          <w:spacing w:val="-8"/>
        </w:rPr>
        <w:t xml:space="preserve"> </w:t>
      </w:r>
      <w:r>
        <w:t>subjects</w:t>
      </w:r>
      <w:r>
        <w:rPr>
          <w:spacing w:val="-5"/>
        </w:rPr>
        <w:t xml:space="preserve"> </w:t>
      </w:r>
      <w:r>
        <w:t>research</w:t>
      </w:r>
      <w:r>
        <w:rPr>
          <w:spacing w:val="-6"/>
        </w:rPr>
        <w:t xml:space="preserve"> </w:t>
      </w:r>
      <w:r>
        <w:t>data</w:t>
      </w:r>
      <w:r>
        <w:rPr>
          <w:spacing w:val="-3"/>
        </w:rPr>
        <w:t xml:space="preserve"> </w:t>
      </w:r>
      <w:r>
        <w:t>and</w:t>
      </w:r>
      <w:r>
        <w:rPr>
          <w:spacing w:val="-7"/>
        </w:rPr>
        <w:t xml:space="preserve"> </w:t>
      </w:r>
      <w:r>
        <w:t>metadata</w:t>
      </w:r>
      <w:r>
        <w:rPr>
          <w:spacing w:val="-6"/>
        </w:rPr>
        <w:t xml:space="preserve"> </w:t>
      </w:r>
      <w:r>
        <w:t>from</w:t>
      </w:r>
      <w:r>
        <w:rPr>
          <w:spacing w:val="-6"/>
        </w:rPr>
        <w:t xml:space="preserve"> </w:t>
      </w:r>
      <w:r>
        <w:t>multiple</w:t>
      </w:r>
      <w:r>
        <w:rPr>
          <w:spacing w:val="-5"/>
        </w:rPr>
        <w:t xml:space="preserve"> </w:t>
      </w:r>
      <w:r>
        <w:t>research</w:t>
      </w:r>
      <w:r>
        <w:rPr>
          <w:spacing w:val="-7"/>
        </w:rPr>
        <w:t xml:space="preserve"> </w:t>
      </w:r>
      <w:r>
        <w:t>data</w:t>
      </w:r>
      <w:r>
        <w:rPr>
          <w:spacing w:val="-6"/>
        </w:rPr>
        <w:t xml:space="preserve"> </w:t>
      </w:r>
      <w:r>
        <w:t>repositories,</w:t>
      </w:r>
      <w:r>
        <w:rPr>
          <w:spacing w:val="-7"/>
        </w:rPr>
        <w:t xml:space="preserve"> </w:t>
      </w:r>
      <w:r>
        <w:t>providing</w:t>
      </w:r>
      <w:r>
        <w:rPr>
          <w:spacing w:val="-7"/>
        </w:rPr>
        <w:t xml:space="preserve"> </w:t>
      </w:r>
      <w:r>
        <w:t xml:space="preserve">a rare and valuable scientific resource. See </w:t>
      </w:r>
      <w:hyperlink r:id="rId10">
        <w:r w:rsidR="00880D38">
          <w:rPr>
            <w:color w:val="0000FF"/>
            <w:u w:val="single" w:color="0000FF"/>
          </w:rPr>
          <w:t>https://nda.nih.gov/nda/about-us</w:t>
        </w:r>
      </w:hyperlink>
      <w:r>
        <w:rPr>
          <w:color w:val="0000FF"/>
        </w:rPr>
        <w:t xml:space="preserve"> </w:t>
      </w:r>
      <w:r>
        <w:t xml:space="preserve">for a current list of NDA Data </w:t>
      </w:r>
      <w:r>
        <w:rPr>
          <w:spacing w:val="-2"/>
        </w:rPr>
        <w:t>Repositories.</w:t>
      </w:r>
    </w:p>
    <w:p w:rsidR="00865187" w14:paraId="13941C7E" w14:textId="77777777">
      <w:pPr>
        <w:pStyle w:val="BodyText"/>
        <w:spacing w:before="232"/>
        <w:ind w:left="360" w:right="429"/>
      </w:pPr>
      <w:r>
        <w:t>The NIH and NIMH</w:t>
      </w:r>
      <w:r>
        <w:rPr>
          <w:spacing w:val="-1"/>
        </w:rPr>
        <w:t xml:space="preserve"> </w:t>
      </w:r>
      <w:r>
        <w:t>seek to encourage the</w:t>
      </w:r>
      <w:r>
        <w:rPr>
          <w:spacing w:val="-1"/>
        </w:rPr>
        <w:t xml:space="preserve"> </w:t>
      </w:r>
      <w:r>
        <w:t>use of</w:t>
      </w:r>
      <w:r>
        <w:rPr>
          <w:spacing w:val="-1"/>
        </w:rPr>
        <w:t xml:space="preserve"> </w:t>
      </w:r>
      <w:r>
        <w:t>these</w:t>
      </w:r>
      <w:r>
        <w:rPr>
          <w:spacing w:val="-1"/>
        </w:rPr>
        <w:t xml:space="preserve"> </w:t>
      </w:r>
      <w:r>
        <w:t>resources to achieve rapid</w:t>
      </w:r>
      <w:r>
        <w:rPr>
          <w:spacing w:val="-1"/>
        </w:rPr>
        <w:t xml:space="preserve"> </w:t>
      </w:r>
      <w:r>
        <w:t>scientific progress.</w:t>
      </w:r>
      <w:r>
        <w:rPr>
          <w:spacing w:val="-1"/>
        </w:rPr>
        <w:t xml:space="preserve"> </w:t>
      </w:r>
      <w:r>
        <w:t>Moreover,</w:t>
      </w:r>
      <w:r>
        <w:rPr>
          <w:spacing w:val="-1"/>
        </w:rPr>
        <w:t xml:space="preserve"> </w:t>
      </w:r>
      <w:r>
        <w:t xml:space="preserve">NIMH has made data sharing a requirement for all clinical research it funds (see </w:t>
      </w:r>
      <w:hyperlink r:id="rId11">
        <w:r>
          <w:rPr>
            <w:color w:val="0000FF"/>
            <w:u w:val="single" w:color="0000FF"/>
          </w:rPr>
          <w:t>NOT-MH-23-100</w:t>
        </w:r>
      </w:hyperlink>
      <w:r>
        <w:t xml:space="preserve">). </w:t>
      </w:r>
      <w:r>
        <w:t>In order to</w:t>
      </w:r>
      <w:r>
        <w:t xml:space="preserve"> take full advantage</w:t>
      </w:r>
      <w:r>
        <w:rPr>
          <w:spacing w:val="-7"/>
        </w:rPr>
        <w:t xml:space="preserve"> </w:t>
      </w:r>
      <w:r>
        <w:t>of</w:t>
      </w:r>
      <w:r>
        <w:rPr>
          <w:spacing w:val="-4"/>
        </w:rPr>
        <w:t xml:space="preserve"> </w:t>
      </w:r>
      <w:r>
        <w:t>such</w:t>
      </w:r>
      <w:r>
        <w:rPr>
          <w:spacing w:val="-5"/>
        </w:rPr>
        <w:t xml:space="preserve"> </w:t>
      </w:r>
      <w:r>
        <w:t>resources</w:t>
      </w:r>
      <w:r>
        <w:rPr>
          <w:spacing w:val="-5"/>
        </w:rPr>
        <w:t xml:space="preserve"> </w:t>
      </w:r>
      <w:r>
        <w:t>and</w:t>
      </w:r>
      <w:r>
        <w:rPr>
          <w:spacing w:val="-7"/>
        </w:rPr>
        <w:t xml:space="preserve"> </w:t>
      </w:r>
      <w:r>
        <w:t>maximize</w:t>
      </w:r>
      <w:r>
        <w:rPr>
          <w:spacing w:val="-3"/>
        </w:rPr>
        <w:t xml:space="preserve"> </w:t>
      </w:r>
      <w:r>
        <w:t>their</w:t>
      </w:r>
      <w:r>
        <w:rPr>
          <w:spacing w:val="-4"/>
        </w:rPr>
        <w:t xml:space="preserve"> </w:t>
      </w:r>
      <w:r>
        <w:t>research</w:t>
      </w:r>
      <w:r>
        <w:rPr>
          <w:spacing w:val="-6"/>
        </w:rPr>
        <w:t xml:space="preserve"> </w:t>
      </w:r>
      <w:r>
        <w:t>value,</w:t>
      </w:r>
      <w:r>
        <w:rPr>
          <w:spacing w:val="-6"/>
        </w:rPr>
        <w:t xml:space="preserve"> </w:t>
      </w:r>
      <w:r>
        <w:t>it</w:t>
      </w:r>
      <w:r>
        <w:rPr>
          <w:spacing w:val="-2"/>
        </w:rPr>
        <w:t xml:space="preserve"> </w:t>
      </w:r>
      <w:r>
        <w:t>is</w:t>
      </w:r>
      <w:r>
        <w:rPr>
          <w:spacing w:val="-7"/>
        </w:rPr>
        <w:t xml:space="preserve"> </w:t>
      </w:r>
      <w:r>
        <w:t>important</w:t>
      </w:r>
      <w:r>
        <w:rPr>
          <w:spacing w:val="-6"/>
        </w:rPr>
        <w:t xml:space="preserve"> </w:t>
      </w:r>
      <w:r>
        <w:t>that</w:t>
      </w:r>
      <w:r>
        <w:rPr>
          <w:spacing w:val="-4"/>
        </w:rPr>
        <w:t xml:space="preserve"> </w:t>
      </w:r>
      <w:r>
        <w:t>high</w:t>
      </w:r>
      <w:r>
        <w:rPr>
          <w:spacing w:val="-5"/>
        </w:rPr>
        <w:t xml:space="preserve"> </w:t>
      </w:r>
      <w:r>
        <w:t>quality</w:t>
      </w:r>
      <w:r>
        <w:rPr>
          <w:spacing w:val="-4"/>
        </w:rPr>
        <w:t xml:space="preserve"> </w:t>
      </w:r>
      <w:r>
        <w:t>data</w:t>
      </w:r>
      <w:r>
        <w:rPr>
          <w:spacing w:val="-6"/>
        </w:rPr>
        <w:t xml:space="preserve"> </w:t>
      </w:r>
      <w:r>
        <w:t>are</w:t>
      </w:r>
      <w:r>
        <w:rPr>
          <w:spacing w:val="-7"/>
        </w:rPr>
        <w:t xml:space="preserve"> </w:t>
      </w:r>
      <w:r>
        <w:t>made</w:t>
      </w:r>
      <w:r>
        <w:rPr>
          <w:spacing w:val="-4"/>
        </w:rPr>
        <w:t xml:space="preserve"> </w:t>
      </w:r>
      <w:r>
        <w:rPr>
          <w:b/>
          <w:u w:val="single"/>
        </w:rPr>
        <w:t>broadly</w:t>
      </w:r>
      <w:r>
        <w:rPr>
          <w:b/>
        </w:rPr>
        <w:t xml:space="preserve"> </w:t>
      </w:r>
      <w:r>
        <w:rPr>
          <w:b/>
          <w:u w:val="single"/>
        </w:rPr>
        <w:t>available</w:t>
      </w:r>
      <w:r>
        <w:t xml:space="preserve">, on appropriate terms and conditions, to the largest possible number of qualified investigators in a timely </w:t>
      </w:r>
      <w:r>
        <w:rPr>
          <w:spacing w:val="-2"/>
        </w:rPr>
        <w:t>manner.</w:t>
      </w:r>
    </w:p>
    <w:p w:rsidR="00865187" w14:paraId="3415CF56" w14:textId="130DBED0">
      <w:pPr>
        <w:pStyle w:val="BodyText"/>
        <w:spacing w:before="240"/>
        <w:ind w:left="358" w:right="429"/>
      </w:pPr>
      <w:r>
        <w:t xml:space="preserve">Data submitted to </w:t>
      </w:r>
      <w:r w:rsidR="00880D38">
        <w:t xml:space="preserve">NDA </w:t>
      </w:r>
      <w:r>
        <w:t>should be stripped of all individual identifiers. However, the unique and intrinsically personal nature of clinical data, genomics data, brain imaging data, and other derivative data of which are included in these repositories, combined with new analytical methodologies and decreasing computing and storage costs, has altered the framework through which “identify-ability” can be defined. To protect and assure the confidentiality</w:t>
      </w:r>
      <w:r>
        <w:rPr>
          <w:spacing w:val="-5"/>
        </w:rPr>
        <w:t xml:space="preserve"> </w:t>
      </w:r>
      <w:r>
        <w:t>and</w:t>
      </w:r>
      <w:r>
        <w:rPr>
          <w:spacing w:val="-5"/>
        </w:rPr>
        <w:t xml:space="preserve"> </w:t>
      </w:r>
      <w:r>
        <w:t>privacy</w:t>
      </w:r>
      <w:r>
        <w:rPr>
          <w:spacing w:val="-7"/>
        </w:rPr>
        <w:t xml:space="preserve"> </w:t>
      </w:r>
      <w:r>
        <w:t>of</w:t>
      </w:r>
      <w:r>
        <w:rPr>
          <w:spacing w:val="-5"/>
        </w:rPr>
        <w:t xml:space="preserve"> </w:t>
      </w:r>
      <w:r>
        <w:t>all</w:t>
      </w:r>
      <w:r>
        <w:rPr>
          <w:spacing w:val="-5"/>
        </w:rPr>
        <w:t xml:space="preserve"> </w:t>
      </w:r>
      <w:r>
        <w:t>participants,</w:t>
      </w:r>
      <w:r>
        <w:rPr>
          <w:spacing w:val="-5"/>
        </w:rPr>
        <w:t xml:space="preserve"> </w:t>
      </w:r>
      <w:r>
        <w:t>all</w:t>
      </w:r>
      <w:r>
        <w:rPr>
          <w:spacing w:val="-8"/>
        </w:rPr>
        <w:t xml:space="preserve"> </w:t>
      </w:r>
      <w:r>
        <w:t>requests</w:t>
      </w:r>
      <w:r>
        <w:rPr>
          <w:spacing w:val="-5"/>
        </w:rPr>
        <w:t xml:space="preserve"> </w:t>
      </w:r>
      <w:r>
        <w:t>to</w:t>
      </w:r>
      <w:r>
        <w:rPr>
          <w:spacing w:val="-3"/>
        </w:rPr>
        <w:t xml:space="preserve"> </w:t>
      </w:r>
      <w:r>
        <w:t>access</w:t>
      </w:r>
      <w:r>
        <w:rPr>
          <w:spacing w:val="-6"/>
        </w:rPr>
        <w:t xml:space="preserve"> </w:t>
      </w:r>
      <w:r>
        <w:t>data</w:t>
      </w:r>
      <w:r>
        <w:rPr>
          <w:spacing w:val="-5"/>
        </w:rPr>
        <w:t xml:space="preserve"> </w:t>
      </w:r>
      <w:r>
        <w:t>in</w:t>
      </w:r>
      <w:r>
        <w:rPr>
          <w:spacing w:val="-8"/>
        </w:rPr>
        <w:t xml:space="preserve"> </w:t>
      </w:r>
      <w:r w:rsidR="00880D38">
        <w:t>NDA</w:t>
      </w:r>
      <w:r>
        <w:rPr>
          <w:spacing w:val="-4"/>
        </w:rPr>
        <w:t xml:space="preserve"> </w:t>
      </w:r>
      <w:r>
        <w:t>require</w:t>
      </w:r>
      <w:r>
        <w:rPr>
          <w:spacing w:val="-2"/>
        </w:rPr>
        <w:t xml:space="preserve"> </w:t>
      </w:r>
      <w:r>
        <w:t>acceptance</w:t>
      </w:r>
      <w:r>
        <w:rPr>
          <w:spacing w:val="-4"/>
        </w:rPr>
        <w:t xml:space="preserve"> </w:t>
      </w:r>
      <w:r>
        <w:t>of the Data Use Terms and Conditions contained in the NIMH Data Archive Data Use Certification (DUC), which is a separate document (</w:t>
      </w:r>
      <w:hyperlink r:id="rId12">
        <w:r>
          <w:rPr>
            <w:color w:val="0000FF"/>
            <w:u w:val="single" w:color="0000FF"/>
          </w:rPr>
          <w:t>https://s3.amazonaws.com/nda.nih.gov/cms/prod/NDA-Data-Access-Request-DUC-FINAL.pdf</w:t>
        </w:r>
      </w:hyperlink>
      <w:r>
        <w:t>).</w:t>
      </w:r>
    </w:p>
    <w:p w:rsidR="00865187" w14:paraId="43BFED9C" w14:textId="77777777">
      <w:pPr>
        <w:pStyle w:val="BodyText"/>
        <w:spacing w:before="5"/>
        <w:rPr>
          <w:sz w:val="26"/>
        </w:rPr>
      </w:pPr>
    </w:p>
    <w:p w:rsidR="00865187" w14:paraId="350B4B92" w14:textId="77777777">
      <w:pPr>
        <w:pStyle w:val="Heading1"/>
        <w:spacing w:line="313" w:lineRule="exact"/>
        <w:ind w:left="359"/>
      </w:pPr>
      <w:bookmarkStart w:id="4" w:name="Data_Submission_Terms_and_Conditions"/>
      <w:bookmarkEnd w:id="4"/>
      <w:r>
        <w:rPr>
          <w:color w:val="2C5293"/>
        </w:rPr>
        <w:t>Data</w:t>
      </w:r>
      <w:r>
        <w:rPr>
          <w:color w:val="2C5293"/>
          <w:spacing w:val="-15"/>
        </w:rPr>
        <w:t xml:space="preserve"> </w:t>
      </w:r>
      <w:r>
        <w:rPr>
          <w:color w:val="2C5293"/>
        </w:rPr>
        <w:t>Submission</w:t>
      </w:r>
      <w:r>
        <w:rPr>
          <w:color w:val="2C5293"/>
          <w:spacing w:val="-15"/>
        </w:rPr>
        <w:t xml:space="preserve"> </w:t>
      </w:r>
      <w:r>
        <w:rPr>
          <w:color w:val="2C5293"/>
        </w:rPr>
        <w:t>Terms</w:t>
      </w:r>
      <w:r>
        <w:rPr>
          <w:color w:val="2C5293"/>
          <w:spacing w:val="-14"/>
        </w:rPr>
        <w:t xml:space="preserve"> </w:t>
      </w:r>
      <w:r>
        <w:rPr>
          <w:color w:val="2C5293"/>
        </w:rPr>
        <w:t>and</w:t>
      </w:r>
      <w:r>
        <w:rPr>
          <w:color w:val="2C5293"/>
          <w:spacing w:val="-14"/>
        </w:rPr>
        <w:t xml:space="preserve"> </w:t>
      </w:r>
      <w:r>
        <w:rPr>
          <w:color w:val="2C5293"/>
          <w:spacing w:val="-2"/>
        </w:rPr>
        <w:t>Conditions</w:t>
      </w:r>
    </w:p>
    <w:p w:rsidR="00865187" w14:paraId="0D5EE7F9" w14:textId="553BB7F2">
      <w:pPr>
        <w:pStyle w:val="BodyText"/>
        <w:ind w:left="358" w:right="429"/>
      </w:pPr>
      <w:r>
        <w:t>I request permission to submit to NIMH Data Archive</w:t>
      </w:r>
      <w:r w:rsidR="00880D38">
        <w:t xml:space="preserve"> (NDA)</w:t>
      </w:r>
      <w:r>
        <w:t xml:space="preserve"> human subjects’ data that were collected as part of the “Research</w:t>
      </w:r>
      <w:r>
        <w:rPr>
          <w:spacing w:val="-8"/>
        </w:rPr>
        <w:t xml:space="preserve"> </w:t>
      </w:r>
      <w:r>
        <w:t>Project”</w:t>
      </w:r>
      <w:r>
        <w:rPr>
          <w:spacing w:val="-3"/>
        </w:rPr>
        <w:t xml:space="preserve"> </w:t>
      </w:r>
      <w:r>
        <w:t>described</w:t>
      </w:r>
      <w:r>
        <w:rPr>
          <w:spacing w:val="-6"/>
        </w:rPr>
        <w:t xml:space="preserve"> </w:t>
      </w:r>
      <w:r>
        <w:t>below.</w:t>
      </w:r>
      <w:r>
        <w:rPr>
          <w:spacing w:val="-4"/>
        </w:rPr>
        <w:t xml:space="preserve"> </w:t>
      </w:r>
      <w:r>
        <w:t>These</w:t>
      </w:r>
      <w:r>
        <w:rPr>
          <w:spacing w:val="-4"/>
        </w:rPr>
        <w:t xml:space="preserve"> </w:t>
      </w:r>
      <w:r>
        <w:t>data</w:t>
      </w:r>
      <w:r>
        <w:rPr>
          <w:spacing w:val="-6"/>
        </w:rPr>
        <w:t xml:space="preserve"> </w:t>
      </w:r>
      <w:r>
        <w:t>will</w:t>
      </w:r>
      <w:r>
        <w:rPr>
          <w:spacing w:val="-4"/>
        </w:rPr>
        <w:t xml:space="preserve"> </w:t>
      </w:r>
      <w:r>
        <w:t>be</w:t>
      </w:r>
      <w:r>
        <w:rPr>
          <w:spacing w:val="-3"/>
        </w:rPr>
        <w:t xml:space="preserve"> </w:t>
      </w:r>
      <w:r>
        <w:t>made</w:t>
      </w:r>
      <w:r>
        <w:rPr>
          <w:spacing w:val="-4"/>
        </w:rPr>
        <w:t xml:space="preserve"> </w:t>
      </w:r>
      <w:r>
        <w:t>accessible</w:t>
      </w:r>
      <w:r>
        <w:rPr>
          <w:spacing w:val="-7"/>
        </w:rPr>
        <w:t xml:space="preserve"> </w:t>
      </w:r>
      <w:r>
        <w:t>to</w:t>
      </w:r>
      <w:r>
        <w:rPr>
          <w:spacing w:val="-3"/>
        </w:rPr>
        <w:t xml:space="preserve"> </w:t>
      </w:r>
      <w:r>
        <w:t>authorized</w:t>
      </w:r>
      <w:r>
        <w:rPr>
          <w:spacing w:val="-6"/>
        </w:rPr>
        <w:t xml:space="preserve"> </w:t>
      </w:r>
      <w:r>
        <w:t>users</w:t>
      </w:r>
      <w:r>
        <w:rPr>
          <w:spacing w:val="-4"/>
        </w:rPr>
        <w:t xml:space="preserve"> </w:t>
      </w:r>
      <w:r>
        <w:t>for</w:t>
      </w:r>
      <w:r>
        <w:rPr>
          <w:spacing w:val="-5"/>
        </w:rPr>
        <w:t xml:space="preserve"> </w:t>
      </w:r>
      <w:r>
        <w:t>the</w:t>
      </w:r>
      <w:r>
        <w:rPr>
          <w:spacing w:val="-3"/>
        </w:rPr>
        <w:t xml:space="preserve"> </w:t>
      </w:r>
      <w:r>
        <w:t>purpose</w:t>
      </w:r>
      <w:r>
        <w:rPr>
          <w:spacing w:val="-7"/>
        </w:rPr>
        <w:t xml:space="preserve"> </w:t>
      </w:r>
      <w:r>
        <w:t>of</w:t>
      </w:r>
      <w:r>
        <w:rPr>
          <w:spacing w:val="-5"/>
        </w:rPr>
        <w:t xml:space="preserve"> </w:t>
      </w:r>
      <w:r>
        <w:t xml:space="preserve">scientific investigation, scholarship or teaching, or other forms of research and research development. I, and any other staff </w:t>
      </w:r>
      <w:bookmarkStart w:id="5" w:name="1._Scope_of_Data_Submitted"/>
      <w:bookmarkEnd w:id="5"/>
      <w:r>
        <w:t>involved in the submission of data, agree to the following terms:</w:t>
      </w:r>
    </w:p>
    <w:p w:rsidR="00865187" w14:paraId="0CF5FD53" w14:textId="77777777">
      <w:pPr>
        <w:pStyle w:val="Heading2"/>
        <w:numPr>
          <w:ilvl w:val="0"/>
          <w:numId w:val="2"/>
        </w:numPr>
        <w:tabs>
          <w:tab w:val="left" w:pos="1078"/>
        </w:tabs>
        <w:spacing w:before="241"/>
        <w:ind w:hanging="358"/>
      </w:pPr>
      <w:r>
        <w:rPr>
          <w:color w:val="1F3760"/>
        </w:rPr>
        <w:t>Scope</w:t>
      </w:r>
      <w:r>
        <w:rPr>
          <w:color w:val="1F3760"/>
          <w:spacing w:val="-6"/>
        </w:rPr>
        <w:t xml:space="preserve"> </w:t>
      </w:r>
      <w:r>
        <w:rPr>
          <w:color w:val="1F3760"/>
        </w:rPr>
        <w:t>of</w:t>
      </w:r>
      <w:r>
        <w:rPr>
          <w:color w:val="1F3760"/>
          <w:spacing w:val="-4"/>
        </w:rPr>
        <w:t xml:space="preserve"> </w:t>
      </w:r>
      <w:r>
        <w:rPr>
          <w:color w:val="1F3760"/>
        </w:rPr>
        <w:t>Data</w:t>
      </w:r>
      <w:r>
        <w:rPr>
          <w:color w:val="1F3760"/>
          <w:spacing w:val="-4"/>
        </w:rPr>
        <w:t xml:space="preserve"> </w:t>
      </w:r>
      <w:r>
        <w:rPr>
          <w:color w:val="1F3760"/>
          <w:spacing w:val="-2"/>
        </w:rPr>
        <w:t>Submitted</w:t>
      </w:r>
    </w:p>
    <w:p w:rsidR="00865187" w14:paraId="5403FFAA" w14:textId="07DE0F53">
      <w:pPr>
        <w:pStyle w:val="BodyText"/>
        <w:ind w:left="360" w:right="429" w:hanging="1"/>
      </w:pPr>
      <w:r>
        <w:t>Data</w:t>
      </w:r>
      <w:r>
        <w:rPr>
          <w:spacing w:val="-6"/>
        </w:rPr>
        <w:t xml:space="preserve"> </w:t>
      </w:r>
      <w:r>
        <w:t>will</w:t>
      </w:r>
      <w:r>
        <w:rPr>
          <w:spacing w:val="-5"/>
        </w:rPr>
        <w:t xml:space="preserve"> </w:t>
      </w:r>
      <w:r>
        <w:t>be</w:t>
      </w:r>
      <w:r>
        <w:rPr>
          <w:spacing w:val="-7"/>
        </w:rPr>
        <w:t xml:space="preserve"> </w:t>
      </w:r>
      <w:r>
        <w:t>submitted</w:t>
      </w:r>
      <w:r>
        <w:rPr>
          <w:spacing w:val="-7"/>
        </w:rPr>
        <w:t xml:space="preserve"> </w:t>
      </w:r>
      <w:r>
        <w:t>solely</w:t>
      </w:r>
      <w:r>
        <w:rPr>
          <w:spacing w:val="-4"/>
        </w:rPr>
        <w:t xml:space="preserve"> </w:t>
      </w:r>
      <w:r>
        <w:t>in</w:t>
      </w:r>
      <w:r>
        <w:rPr>
          <w:spacing w:val="-4"/>
        </w:rPr>
        <w:t xml:space="preserve"> </w:t>
      </w:r>
      <w:r>
        <w:t>connection</w:t>
      </w:r>
      <w:r>
        <w:rPr>
          <w:spacing w:val="-7"/>
        </w:rPr>
        <w:t xml:space="preserve"> </w:t>
      </w:r>
      <w:r>
        <w:t>with</w:t>
      </w:r>
      <w:r>
        <w:rPr>
          <w:spacing w:val="-4"/>
        </w:rPr>
        <w:t xml:space="preserve"> </w:t>
      </w:r>
      <w:r>
        <w:t>the</w:t>
      </w:r>
      <w:r>
        <w:rPr>
          <w:spacing w:val="-5"/>
        </w:rPr>
        <w:t xml:space="preserve"> </w:t>
      </w:r>
      <w:r>
        <w:t>"Research</w:t>
      </w:r>
      <w:r>
        <w:rPr>
          <w:spacing w:val="-6"/>
        </w:rPr>
        <w:t xml:space="preserve"> </w:t>
      </w:r>
      <w:r>
        <w:t>Project",</w:t>
      </w:r>
      <w:r>
        <w:rPr>
          <w:spacing w:val="-6"/>
        </w:rPr>
        <w:t xml:space="preserve"> </w:t>
      </w:r>
      <w:r>
        <w:t>specifically</w:t>
      </w:r>
      <w:r>
        <w:rPr>
          <w:spacing w:val="-4"/>
        </w:rPr>
        <w:t xml:space="preserve"> </w:t>
      </w:r>
      <w:r>
        <w:t>indicated</w:t>
      </w:r>
      <w:r>
        <w:rPr>
          <w:spacing w:val="-7"/>
        </w:rPr>
        <w:t xml:space="preserve"> </w:t>
      </w:r>
      <w:r>
        <w:t>and</w:t>
      </w:r>
      <w:r>
        <w:rPr>
          <w:spacing w:val="-5"/>
        </w:rPr>
        <w:t xml:space="preserve"> </w:t>
      </w:r>
      <w:r>
        <w:t>described</w:t>
      </w:r>
      <w:r>
        <w:rPr>
          <w:spacing w:val="-6"/>
        </w:rPr>
        <w:t xml:space="preserve"> </w:t>
      </w:r>
      <w:r>
        <w:t>in</w:t>
      </w:r>
      <w:r>
        <w:rPr>
          <w:spacing w:val="-6"/>
        </w:rPr>
        <w:t xml:space="preserve"> </w:t>
      </w:r>
      <w:r>
        <w:rPr>
          <w:i/>
        </w:rPr>
        <w:t xml:space="preserve">Submitter Information and Certifications </w:t>
      </w:r>
      <w:r>
        <w:t xml:space="preserve">form of this document. Each institution that will submit Research Project data directly to NIMH Data Archive </w:t>
      </w:r>
      <w:r w:rsidR="00880D38">
        <w:t xml:space="preserve">(NDA) </w:t>
      </w:r>
      <w:r>
        <w:t xml:space="preserve">should submit a separate </w:t>
      </w:r>
      <w:r w:rsidR="00880D38">
        <w:t xml:space="preserve">NDA </w:t>
      </w:r>
      <w:r>
        <w:t xml:space="preserve"> DSA</w:t>
      </w:r>
      <w:r>
        <w:t>.</w:t>
      </w:r>
    </w:p>
    <w:p w:rsidR="00865187" w14:paraId="38740489" w14:textId="77777777">
      <w:pPr>
        <w:pStyle w:val="BodyText"/>
        <w:spacing w:line="268" w:lineRule="exact"/>
        <w:ind w:left="359"/>
      </w:pPr>
      <w:r>
        <w:rPr>
          <w:spacing w:val="-2"/>
        </w:rPr>
        <w:t>Submitter</w:t>
      </w:r>
      <w:r>
        <w:rPr>
          <w:spacing w:val="-7"/>
        </w:rPr>
        <w:t xml:space="preserve"> </w:t>
      </w:r>
      <w:r>
        <w:rPr>
          <w:spacing w:val="-2"/>
        </w:rPr>
        <w:t>will</w:t>
      </w:r>
      <w:r>
        <w:rPr>
          <w:spacing w:val="-1"/>
        </w:rPr>
        <w:t xml:space="preserve"> </w:t>
      </w:r>
      <w:r>
        <w:rPr>
          <w:spacing w:val="-2"/>
        </w:rPr>
        <w:t>complete and</w:t>
      </w:r>
      <w:r>
        <w:rPr>
          <w:spacing w:val="-3"/>
        </w:rPr>
        <w:t xml:space="preserve"> </w:t>
      </w:r>
      <w:r>
        <w:rPr>
          <w:spacing w:val="-2"/>
        </w:rPr>
        <w:t>submit</w:t>
      </w:r>
      <w:r>
        <w:rPr>
          <w:spacing w:val="-3"/>
        </w:rPr>
        <w:t xml:space="preserve"> </w:t>
      </w:r>
      <w:r>
        <w:rPr>
          <w:spacing w:val="-2"/>
        </w:rPr>
        <w:t>a separate</w:t>
      </w:r>
      <w:r>
        <w:rPr>
          <w:spacing w:val="-5"/>
        </w:rPr>
        <w:t xml:space="preserve"> </w:t>
      </w:r>
      <w:r>
        <w:rPr>
          <w:spacing w:val="-2"/>
        </w:rPr>
        <w:t>DSA for</w:t>
      </w:r>
      <w:r>
        <w:t xml:space="preserve"> </w:t>
      </w:r>
      <w:r>
        <w:rPr>
          <w:spacing w:val="-2"/>
        </w:rPr>
        <w:t>each</w:t>
      </w:r>
      <w:r>
        <w:rPr>
          <w:spacing w:val="-6"/>
        </w:rPr>
        <w:t xml:space="preserve"> </w:t>
      </w:r>
      <w:r>
        <w:rPr>
          <w:spacing w:val="-2"/>
        </w:rPr>
        <w:t>Research</w:t>
      </w:r>
      <w:r>
        <w:rPr>
          <w:spacing w:val="-4"/>
        </w:rPr>
        <w:t xml:space="preserve"> </w:t>
      </w:r>
      <w:r>
        <w:rPr>
          <w:spacing w:val="-2"/>
        </w:rPr>
        <w:t>Project</w:t>
      </w:r>
      <w:r>
        <w:t xml:space="preserve"> </w:t>
      </w:r>
      <w:r>
        <w:rPr>
          <w:spacing w:val="-2"/>
        </w:rPr>
        <w:t>for</w:t>
      </w:r>
      <w:r>
        <w:rPr>
          <w:spacing w:val="-6"/>
        </w:rPr>
        <w:t xml:space="preserve"> </w:t>
      </w:r>
      <w:r>
        <w:rPr>
          <w:spacing w:val="-2"/>
        </w:rPr>
        <w:t>which submission</w:t>
      </w:r>
      <w:r>
        <w:rPr>
          <w:spacing w:val="-4"/>
        </w:rPr>
        <w:t xml:space="preserve"> </w:t>
      </w:r>
      <w:r>
        <w:rPr>
          <w:spacing w:val="-2"/>
        </w:rPr>
        <w:t>is requested.</w:t>
      </w:r>
    </w:p>
    <w:p w:rsidR="00865187" w14:paraId="55DEC533" w14:textId="77777777">
      <w:pPr>
        <w:pStyle w:val="Heading2"/>
        <w:numPr>
          <w:ilvl w:val="0"/>
          <w:numId w:val="2"/>
        </w:numPr>
        <w:tabs>
          <w:tab w:val="left" w:pos="1078"/>
        </w:tabs>
        <w:spacing w:before="243"/>
        <w:ind w:hanging="358"/>
      </w:pPr>
      <w:bookmarkStart w:id="6" w:name="2._Non-Transferability_of_Agreement"/>
      <w:bookmarkEnd w:id="6"/>
      <w:r>
        <w:rPr>
          <w:color w:val="1F3760"/>
          <w:spacing w:val="-2"/>
        </w:rPr>
        <w:t>Non-Transferability</w:t>
      </w:r>
      <w:r>
        <w:rPr>
          <w:color w:val="1F3760"/>
          <w:spacing w:val="4"/>
        </w:rPr>
        <w:t xml:space="preserve"> </w:t>
      </w:r>
      <w:r>
        <w:rPr>
          <w:color w:val="1F3760"/>
          <w:spacing w:val="-2"/>
        </w:rPr>
        <w:t>of</w:t>
      </w:r>
      <w:r>
        <w:rPr>
          <w:color w:val="1F3760"/>
          <w:spacing w:val="10"/>
        </w:rPr>
        <w:t xml:space="preserve"> </w:t>
      </w:r>
      <w:r>
        <w:rPr>
          <w:color w:val="1F3760"/>
          <w:spacing w:val="-2"/>
        </w:rPr>
        <w:t>Agreement</w:t>
      </w:r>
    </w:p>
    <w:p w:rsidR="0087388C" w:rsidP="0087388C" w14:paraId="75228641" w14:textId="7B1D2B13">
      <w:pPr>
        <w:pStyle w:val="BodyText"/>
        <w:ind w:left="359" w:right="429"/>
      </w:pPr>
      <w:r>
        <w:t>This</w:t>
      </w:r>
      <w:r>
        <w:rPr>
          <w:spacing w:val="-3"/>
        </w:rPr>
        <w:t xml:space="preserve"> </w:t>
      </w:r>
      <w:r>
        <w:t>DSA</w:t>
      </w:r>
      <w:r>
        <w:rPr>
          <w:spacing w:val="-3"/>
        </w:rPr>
        <w:t xml:space="preserve"> </w:t>
      </w:r>
      <w:r>
        <w:t>is</w:t>
      </w:r>
      <w:r>
        <w:rPr>
          <w:spacing w:val="-4"/>
        </w:rPr>
        <w:t xml:space="preserve"> </w:t>
      </w:r>
      <w:r>
        <w:t>not</w:t>
      </w:r>
      <w:r>
        <w:rPr>
          <w:spacing w:val="-6"/>
        </w:rPr>
        <w:t xml:space="preserve"> </w:t>
      </w:r>
      <w:r>
        <w:t>transferable.</w:t>
      </w:r>
      <w:r>
        <w:rPr>
          <w:spacing w:val="-3"/>
        </w:rPr>
        <w:t xml:space="preserve"> </w:t>
      </w:r>
      <w:r>
        <w:t>Submitter</w:t>
      </w:r>
      <w:r>
        <w:rPr>
          <w:spacing w:val="-2"/>
        </w:rPr>
        <w:t xml:space="preserve"> </w:t>
      </w:r>
      <w:r>
        <w:t>agrees</w:t>
      </w:r>
      <w:r>
        <w:rPr>
          <w:spacing w:val="-3"/>
        </w:rPr>
        <w:t xml:space="preserve"> </w:t>
      </w:r>
      <w:r>
        <w:t>that</w:t>
      </w:r>
      <w:r>
        <w:rPr>
          <w:spacing w:val="-6"/>
        </w:rPr>
        <w:t xml:space="preserve"> </w:t>
      </w:r>
      <w:r>
        <w:t>substantive</w:t>
      </w:r>
      <w:r>
        <w:rPr>
          <w:spacing w:val="-2"/>
        </w:rPr>
        <w:t xml:space="preserve"> </w:t>
      </w:r>
      <w:r>
        <w:t>changes</w:t>
      </w:r>
      <w:r>
        <w:rPr>
          <w:spacing w:val="-3"/>
        </w:rPr>
        <w:t xml:space="preserve"> </w:t>
      </w:r>
      <w:r>
        <w:t>made</w:t>
      </w:r>
      <w:r>
        <w:rPr>
          <w:spacing w:val="-2"/>
        </w:rPr>
        <w:t xml:space="preserve"> </w:t>
      </w:r>
      <w:r>
        <w:t>to</w:t>
      </w:r>
      <w:r>
        <w:rPr>
          <w:spacing w:val="-2"/>
        </w:rPr>
        <w:t xml:space="preserve"> </w:t>
      </w:r>
      <w:r>
        <w:t>the</w:t>
      </w:r>
      <w:r>
        <w:rPr>
          <w:spacing w:val="-2"/>
        </w:rPr>
        <w:t xml:space="preserve"> </w:t>
      </w:r>
      <w:r>
        <w:t>Research</w:t>
      </w:r>
      <w:r>
        <w:rPr>
          <w:spacing w:val="-6"/>
        </w:rPr>
        <w:t xml:space="preserve"> </w:t>
      </w:r>
      <w:r>
        <w:t>Project</w:t>
      </w:r>
      <w:r>
        <w:rPr>
          <w:spacing w:val="-6"/>
        </w:rPr>
        <w:t xml:space="preserve"> </w:t>
      </w:r>
      <w:r>
        <w:t>will</w:t>
      </w:r>
      <w:r>
        <w:rPr>
          <w:spacing w:val="-2"/>
        </w:rPr>
        <w:t xml:space="preserve"> </w:t>
      </w:r>
      <w:r>
        <w:t>require</w:t>
      </w:r>
      <w:r>
        <w:rPr>
          <w:spacing w:val="-2"/>
        </w:rPr>
        <w:t xml:space="preserve"> </w:t>
      </w:r>
      <w:r>
        <w:t>the execution</w:t>
      </w:r>
      <w:r>
        <w:rPr>
          <w:spacing w:val="-8"/>
        </w:rPr>
        <w:t xml:space="preserve"> </w:t>
      </w:r>
      <w:r>
        <w:t>of</w:t>
      </w:r>
      <w:r>
        <w:rPr>
          <w:spacing w:val="-3"/>
        </w:rPr>
        <w:t xml:space="preserve"> </w:t>
      </w:r>
      <w:r>
        <w:t>a</w:t>
      </w:r>
      <w:r>
        <w:rPr>
          <w:spacing w:val="-5"/>
        </w:rPr>
        <w:t xml:space="preserve"> </w:t>
      </w:r>
      <w:r>
        <w:t>new</w:t>
      </w:r>
      <w:r>
        <w:rPr>
          <w:spacing w:val="-6"/>
        </w:rPr>
        <w:t xml:space="preserve"> </w:t>
      </w:r>
      <w:r>
        <w:t>DSA,</w:t>
      </w:r>
      <w:r>
        <w:rPr>
          <w:spacing w:val="-4"/>
        </w:rPr>
        <w:t xml:space="preserve"> </w:t>
      </w:r>
      <w:r>
        <w:t>in</w:t>
      </w:r>
      <w:r>
        <w:rPr>
          <w:spacing w:val="-7"/>
        </w:rPr>
        <w:t xml:space="preserve"> </w:t>
      </w:r>
      <w:r>
        <w:t>which</w:t>
      </w:r>
      <w:r>
        <w:rPr>
          <w:spacing w:val="-5"/>
        </w:rPr>
        <w:t xml:space="preserve"> </w:t>
      </w:r>
      <w:r>
        <w:t>the</w:t>
      </w:r>
      <w:r>
        <w:rPr>
          <w:spacing w:val="-3"/>
        </w:rPr>
        <w:t xml:space="preserve"> </w:t>
      </w:r>
      <w:r>
        <w:t>new</w:t>
      </w:r>
      <w:r>
        <w:rPr>
          <w:spacing w:val="-6"/>
        </w:rPr>
        <w:t xml:space="preserve"> </w:t>
      </w:r>
      <w:r>
        <w:t>Research</w:t>
      </w:r>
      <w:r>
        <w:rPr>
          <w:spacing w:val="-7"/>
        </w:rPr>
        <w:t xml:space="preserve"> </w:t>
      </w:r>
      <w:r>
        <w:t>Project</w:t>
      </w:r>
      <w:r>
        <w:rPr>
          <w:spacing w:val="-4"/>
        </w:rPr>
        <w:t xml:space="preserve"> </w:t>
      </w:r>
      <w:r>
        <w:t>is</w:t>
      </w:r>
      <w:r>
        <w:rPr>
          <w:spacing w:val="-4"/>
        </w:rPr>
        <w:t xml:space="preserve"> </w:t>
      </w:r>
      <w:r>
        <w:t>designated.</w:t>
      </w:r>
      <w:r>
        <w:rPr>
          <w:spacing w:val="-4"/>
        </w:rPr>
        <w:t xml:space="preserve"> </w:t>
      </w:r>
      <w:r>
        <w:t>If</w:t>
      </w:r>
      <w:r>
        <w:rPr>
          <w:spacing w:val="-5"/>
        </w:rPr>
        <w:t xml:space="preserve"> </w:t>
      </w:r>
      <w:r>
        <w:t>the</w:t>
      </w:r>
      <w:r>
        <w:rPr>
          <w:spacing w:val="-2"/>
        </w:rPr>
        <w:t xml:space="preserve"> </w:t>
      </w:r>
      <w:r>
        <w:t>Submitter</w:t>
      </w:r>
      <w:r>
        <w:rPr>
          <w:spacing w:val="-5"/>
        </w:rPr>
        <w:t xml:space="preserve"> </w:t>
      </w:r>
      <w:r>
        <w:t>changes</w:t>
      </w:r>
      <w:r>
        <w:rPr>
          <w:spacing w:val="-5"/>
        </w:rPr>
        <w:t xml:space="preserve"> </w:t>
      </w:r>
      <w:r>
        <w:t>institutions,</w:t>
      </w:r>
      <w:r>
        <w:rPr>
          <w:spacing w:val="-5"/>
        </w:rPr>
        <w:t xml:space="preserve"> </w:t>
      </w:r>
      <w:r>
        <w:t>a</w:t>
      </w:r>
      <w:r>
        <w:rPr>
          <w:spacing w:val="-5"/>
        </w:rPr>
        <w:t xml:space="preserve"> </w:t>
      </w:r>
      <w:r>
        <w:t>new DSA in which the new institution acknowledges and agrees to the terms of the DSA is required. Submitter agrees to notify NDA of substantive changes to the Research Project and a change in their institutional affiliation.</w:t>
      </w:r>
      <w:r w:rsidR="001A229C">
        <w:t xml:space="preserve"> A change of PI also requires a new DSA.</w:t>
      </w:r>
    </w:p>
    <w:p w:rsidR="0087388C" w:rsidP="0087388C" w14:paraId="7F53FA4F" w14:textId="77777777">
      <w:pPr>
        <w:pStyle w:val="Heading2"/>
        <w:numPr>
          <w:ilvl w:val="0"/>
          <w:numId w:val="2"/>
        </w:numPr>
        <w:tabs>
          <w:tab w:val="left" w:pos="1078"/>
        </w:tabs>
        <w:ind w:hanging="358"/>
      </w:pPr>
      <w:r>
        <w:rPr>
          <w:color w:val="1F3760"/>
        </w:rPr>
        <w:t>De-Identification</w:t>
      </w:r>
      <w:r>
        <w:rPr>
          <w:color w:val="1F3760"/>
          <w:spacing w:val="-12"/>
        </w:rPr>
        <w:t xml:space="preserve"> </w:t>
      </w:r>
      <w:r>
        <w:rPr>
          <w:color w:val="1F3760"/>
        </w:rPr>
        <w:t>of</w:t>
      </w:r>
      <w:r>
        <w:rPr>
          <w:color w:val="1F3760"/>
          <w:spacing w:val="-11"/>
        </w:rPr>
        <w:t xml:space="preserve"> </w:t>
      </w:r>
      <w:r>
        <w:rPr>
          <w:color w:val="1F3760"/>
          <w:spacing w:val="-4"/>
        </w:rPr>
        <w:t>Data</w:t>
      </w:r>
    </w:p>
    <w:p w:rsidR="0087388C" w:rsidP="0087388C" w14:paraId="53B69725" w14:textId="38F093B9">
      <w:pPr>
        <w:pStyle w:val="BodyText"/>
        <w:ind w:left="360" w:right="487"/>
      </w:pPr>
      <w:r>
        <w:t>Submitter agrees that all submitted data have been de-identified so that the identities of subjects cannot be readily ascertained or otherwise associated with the data by NDA staff or secondary data users (</w:t>
      </w:r>
      <w:hyperlink r:id="rId13" w:anchor="sop5">
        <w:r>
          <w:rPr>
            <w:color w:val="0000FF"/>
            <w:u w:val="single" w:color="0000FF"/>
          </w:rPr>
          <w:t>https://nda.nih.gov/nda/standard-operating-procedures#sop5</w:t>
        </w:r>
      </w:hyperlink>
      <w:r>
        <w:t>). Submitter also agrees to verify that submitted data lack identifying information after submission. Submitter further agrees to not disclose the identities of research participants</w:t>
      </w:r>
      <w:r>
        <w:rPr>
          <w:spacing w:val="-4"/>
        </w:rPr>
        <w:t xml:space="preserve"> </w:t>
      </w:r>
      <w:r>
        <w:t>to</w:t>
      </w:r>
      <w:r>
        <w:rPr>
          <w:spacing w:val="-5"/>
        </w:rPr>
        <w:t xml:space="preserve"> </w:t>
      </w:r>
      <w:r>
        <w:t>the</w:t>
      </w:r>
      <w:r>
        <w:rPr>
          <w:spacing w:val="-2"/>
        </w:rPr>
        <w:t xml:space="preserve"> </w:t>
      </w:r>
      <w:r>
        <w:t>NIMH</w:t>
      </w:r>
      <w:r>
        <w:rPr>
          <w:spacing w:val="-12"/>
        </w:rPr>
        <w:t xml:space="preserve"> </w:t>
      </w:r>
      <w:r>
        <w:t>Data</w:t>
      </w:r>
      <w:r>
        <w:rPr>
          <w:spacing w:val="-4"/>
        </w:rPr>
        <w:t xml:space="preserve"> </w:t>
      </w:r>
      <w:r>
        <w:t>Archive</w:t>
      </w:r>
      <w:r>
        <w:rPr>
          <w:spacing w:val="-5"/>
        </w:rPr>
        <w:t xml:space="preserve"> </w:t>
      </w:r>
      <w:r>
        <w:t>staff</w:t>
      </w:r>
      <w:r>
        <w:rPr>
          <w:spacing w:val="-6"/>
        </w:rPr>
        <w:t xml:space="preserve"> </w:t>
      </w:r>
      <w:r>
        <w:t>in</w:t>
      </w:r>
      <w:r>
        <w:rPr>
          <w:spacing w:val="-8"/>
        </w:rPr>
        <w:t xml:space="preserve"> </w:t>
      </w:r>
      <w:r>
        <w:t>the</w:t>
      </w:r>
      <w:r>
        <w:rPr>
          <w:spacing w:val="-6"/>
        </w:rPr>
        <w:t xml:space="preserve"> </w:t>
      </w:r>
      <w:r>
        <w:t>future</w:t>
      </w:r>
      <w:r>
        <w:rPr>
          <w:spacing w:val="-3"/>
        </w:rPr>
        <w:t xml:space="preserve"> </w:t>
      </w:r>
      <w:r>
        <w:t>and</w:t>
      </w:r>
      <w:r>
        <w:rPr>
          <w:spacing w:val="-5"/>
        </w:rPr>
        <w:t xml:space="preserve"> </w:t>
      </w:r>
      <w:r>
        <w:t>to</w:t>
      </w:r>
      <w:r>
        <w:rPr>
          <w:spacing w:val="-5"/>
        </w:rPr>
        <w:t xml:space="preserve"> </w:t>
      </w:r>
      <w:r>
        <w:t>notify</w:t>
      </w:r>
      <w:r>
        <w:rPr>
          <w:spacing w:val="-7"/>
        </w:rPr>
        <w:t xml:space="preserve"> </w:t>
      </w:r>
      <w:r>
        <w:t>the</w:t>
      </w:r>
      <w:r>
        <w:rPr>
          <w:spacing w:val="-5"/>
        </w:rPr>
        <w:t xml:space="preserve"> </w:t>
      </w:r>
      <w:r>
        <w:t>NIH</w:t>
      </w:r>
      <w:r>
        <w:rPr>
          <w:spacing w:val="-6"/>
        </w:rPr>
        <w:t xml:space="preserve"> </w:t>
      </w:r>
      <w:r>
        <w:t>as</w:t>
      </w:r>
      <w:r>
        <w:rPr>
          <w:spacing w:val="-11"/>
        </w:rPr>
        <w:t xml:space="preserve"> </w:t>
      </w:r>
      <w:r>
        <w:t>soon</w:t>
      </w:r>
      <w:r>
        <w:rPr>
          <w:spacing w:val="-9"/>
        </w:rPr>
        <w:t xml:space="preserve"> </w:t>
      </w:r>
      <w:r>
        <w:t>as</w:t>
      </w:r>
      <w:r>
        <w:rPr>
          <w:spacing w:val="-9"/>
        </w:rPr>
        <w:t xml:space="preserve"> </w:t>
      </w:r>
      <w:r>
        <w:t>possible</w:t>
      </w:r>
      <w:r>
        <w:rPr>
          <w:spacing w:val="-3"/>
        </w:rPr>
        <w:t xml:space="preserve"> </w:t>
      </w:r>
      <w:r>
        <w:t>after</w:t>
      </w:r>
      <w:r>
        <w:rPr>
          <w:spacing w:val="-8"/>
        </w:rPr>
        <w:t xml:space="preserve"> </w:t>
      </w:r>
      <w:r>
        <w:t>submission</w:t>
      </w:r>
      <w:r>
        <w:rPr>
          <w:spacing w:val="-6"/>
        </w:rPr>
        <w:t xml:space="preserve"> </w:t>
      </w:r>
      <w:r>
        <w:t>if</w:t>
      </w:r>
      <w:r>
        <w:rPr>
          <w:spacing w:val="-6"/>
        </w:rPr>
        <w:t xml:space="preserve"> </w:t>
      </w:r>
      <w:r>
        <w:t xml:space="preserve">the </w:t>
      </w:r>
      <w:bookmarkStart w:id="7" w:name="4._Use_of_the_NIH_Global_Unique_Identifi"/>
      <w:bookmarkEnd w:id="7"/>
      <w:r>
        <w:t>Submitter discovers identifying information in the data that have been submitted.</w:t>
      </w:r>
    </w:p>
    <w:p w:rsidR="0087388C" w:rsidP="0087388C" w14:paraId="1ED13664" w14:textId="77777777">
      <w:pPr>
        <w:pStyle w:val="Heading2"/>
        <w:numPr>
          <w:ilvl w:val="0"/>
          <w:numId w:val="2"/>
        </w:numPr>
        <w:tabs>
          <w:tab w:val="left" w:pos="1078"/>
        </w:tabs>
        <w:spacing w:before="241"/>
        <w:ind w:hanging="358"/>
      </w:pPr>
      <w:r>
        <w:rPr>
          <w:color w:val="1F3760"/>
        </w:rPr>
        <w:t>Use</w:t>
      </w:r>
      <w:r>
        <w:rPr>
          <w:color w:val="1F3760"/>
          <w:spacing w:val="-8"/>
        </w:rPr>
        <w:t xml:space="preserve"> </w:t>
      </w:r>
      <w:r>
        <w:rPr>
          <w:color w:val="1F3760"/>
        </w:rPr>
        <w:t>of</w:t>
      </w:r>
      <w:r>
        <w:rPr>
          <w:color w:val="1F3760"/>
          <w:spacing w:val="-4"/>
        </w:rPr>
        <w:t xml:space="preserve"> </w:t>
      </w:r>
      <w:r>
        <w:rPr>
          <w:color w:val="1F3760"/>
        </w:rPr>
        <w:t>the</w:t>
      </w:r>
      <w:r>
        <w:rPr>
          <w:color w:val="1F3760"/>
          <w:spacing w:val="-6"/>
        </w:rPr>
        <w:t xml:space="preserve"> </w:t>
      </w:r>
      <w:r>
        <w:rPr>
          <w:color w:val="1F3760"/>
        </w:rPr>
        <w:t>NIH</w:t>
      </w:r>
      <w:r>
        <w:rPr>
          <w:color w:val="1F3760"/>
          <w:spacing w:val="-4"/>
        </w:rPr>
        <w:t xml:space="preserve"> </w:t>
      </w:r>
      <w:r>
        <w:rPr>
          <w:color w:val="1F3760"/>
        </w:rPr>
        <w:t>Global</w:t>
      </w:r>
      <w:r>
        <w:rPr>
          <w:color w:val="1F3760"/>
          <w:spacing w:val="-6"/>
        </w:rPr>
        <w:t xml:space="preserve"> </w:t>
      </w:r>
      <w:r>
        <w:rPr>
          <w:color w:val="1F3760"/>
        </w:rPr>
        <w:t>Unique</w:t>
      </w:r>
      <w:r>
        <w:rPr>
          <w:color w:val="1F3760"/>
          <w:spacing w:val="-7"/>
        </w:rPr>
        <w:t xml:space="preserve"> </w:t>
      </w:r>
      <w:r>
        <w:rPr>
          <w:color w:val="1F3760"/>
        </w:rPr>
        <w:t>Identifier</w:t>
      </w:r>
      <w:r>
        <w:rPr>
          <w:color w:val="1F3760"/>
          <w:spacing w:val="-2"/>
        </w:rPr>
        <w:t xml:space="preserve"> (GUID)</w:t>
      </w:r>
    </w:p>
    <w:p w:rsidR="0087388C" w:rsidP="0087388C" w14:paraId="5B206CE6" w14:textId="329C6C55">
      <w:pPr>
        <w:pStyle w:val="BodyText"/>
        <w:ind w:left="358" w:right="429"/>
      </w:pPr>
      <w:r>
        <w:t>Submitter agrees to collect the information required to generate a Global Unique Identifier (GUID) for all research participants,</w:t>
      </w:r>
      <w:r>
        <w:rPr>
          <w:spacing w:val="-7"/>
        </w:rPr>
        <w:t xml:space="preserve"> </w:t>
      </w:r>
      <w:r>
        <w:t>using</w:t>
      </w:r>
      <w:r>
        <w:rPr>
          <w:spacing w:val="-9"/>
        </w:rPr>
        <w:t xml:space="preserve"> </w:t>
      </w:r>
      <w:r>
        <w:t>software</w:t>
      </w:r>
      <w:r>
        <w:rPr>
          <w:spacing w:val="-9"/>
        </w:rPr>
        <w:t xml:space="preserve"> </w:t>
      </w:r>
      <w:r>
        <w:t>provided</w:t>
      </w:r>
      <w:r>
        <w:rPr>
          <w:spacing w:val="-9"/>
        </w:rPr>
        <w:t xml:space="preserve"> </w:t>
      </w:r>
      <w:r>
        <w:t>by</w:t>
      </w:r>
      <w:r>
        <w:rPr>
          <w:spacing w:val="-7"/>
        </w:rPr>
        <w:t xml:space="preserve"> </w:t>
      </w:r>
      <w:r>
        <w:t>NIMH</w:t>
      </w:r>
      <w:r>
        <w:rPr>
          <w:spacing w:val="-11"/>
        </w:rPr>
        <w:t xml:space="preserve"> </w:t>
      </w:r>
      <w:r>
        <w:t>Data</w:t>
      </w:r>
      <w:r>
        <w:rPr>
          <w:spacing w:val="-8"/>
        </w:rPr>
        <w:t xml:space="preserve"> </w:t>
      </w:r>
      <w:r>
        <w:t>Archive (NDA)</w:t>
      </w:r>
      <w:r>
        <w:rPr>
          <w:spacing w:val="-7"/>
        </w:rPr>
        <w:t xml:space="preserve"> </w:t>
      </w:r>
      <w:r>
        <w:t>(</w:t>
      </w:r>
      <w:hyperlink r:id="rId14">
        <w:r>
          <w:rPr>
            <w:color w:val="0000FF"/>
            <w:u w:val="single" w:color="0000FF"/>
          </w:rPr>
          <w:t>https://nda.nih.gov/nda/using-the-nda-guid</w:t>
        </w:r>
      </w:hyperlink>
      <w:r>
        <w:t>).</w:t>
      </w:r>
      <w:r>
        <w:rPr>
          <w:spacing w:val="-8"/>
        </w:rPr>
        <w:t xml:space="preserve"> </w:t>
      </w:r>
      <w:r>
        <w:t>The GUID is a computer-generated alphanumeric code that is unique to each research participant and is securely generated using locally stored personally identifiable information, without submitting any identifiable information to NDA. The GUID allows NDA to link together all submitted information on a single participant, giving authorized researchers access to information even if the data were collected at different locations or through different studies.</w:t>
      </w:r>
    </w:p>
    <w:p w:rsidR="0087388C" w:rsidP="0087388C" w14:paraId="05FE93D7" w14:textId="261D3BF0">
      <w:pPr>
        <w:pStyle w:val="BodyText"/>
        <w:spacing w:before="233"/>
        <w:ind w:left="360" w:right="429"/>
      </w:pPr>
      <w:r>
        <w:t xml:space="preserve">Submitter may use the NDA GUID Tool to generate </w:t>
      </w:r>
      <w:r>
        <w:t>pseudoGUIDs</w:t>
      </w:r>
      <w:r>
        <w:t xml:space="preserve"> if their Institutional Review Board determines</w:t>
      </w:r>
      <w:r>
        <w:rPr>
          <w:spacing w:val="-8"/>
        </w:rPr>
        <w:t xml:space="preserve"> </w:t>
      </w:r>
      <w:r>
        <w:t>that</w:t>
      </w:r>
      <w:r>
        <w:rPr>
          <w:spacing w:val="-4"/>
        </w:rPr>
        <w:t xml:space="preserve"> </w:t>
      </w:r>
      <w:r>
        <w:t>the</w:t>
      </w:r>
      <w:r>
        <w:rPr>
          <w:spacing w:val="-4"/>
        </w:rPr>
        <w:t xml:space="preserve"> </w:t>
      </w:r>
      <w:r>
        <w:t>information</w:t>
      </w:r>
      <w:r>
        <w:rPr>
          <w:spacing w:val="-7"/>
        </w:rPr>
        <w:t xml:space="preserve"> </w:t>
      </w:r>
      <w:r>
        <w:t>required</w:t>
      </w:r>
      <w:r>
        <w:rPr>
          <w:spacing w:val="-7"/>
        </w:rPr>
        <w:t xml:space="preserve"> </w:t>
      </w:r>
      <w:r>
        <w:t>to</w:t>
      </w:r>
      <w:r>
        <w:rPr>
          <w:spacing w:val="-3"/>
        </w:rPr>
        <w:t xml:space="preserve"> </w:t>
      </w:r>
      <w:r>
        <w:t>create</w:t>
      </w:r>
      <w:r>
        <w:rPr>
          <w:spacing w:val="-7"/>
        </w:rPr>
        <w:t xml:space="preserve"> </w:t>
      </w:r>
      <w:r>
        <w:t>a</w:t>
      </w:r>
      <w:r>
        <w:rPr>
          <w:spacing w:val="-7"/>
        </w:rPr>
        <w:t xml:space="preserve"> </w:t>
      </w:r>
      <w:r>
        <w:t>GUID</w:t>
      </w:r>
      <w:r>
        <w:rPr>
          <w:spacing w:val="-5"/>
        </w:rPr>
        <w:t xml:space="preserve"> </w:t>
      </w:r>
      <w:r>
        <w:t>may</w:t>
      </w:r>
      <w:r>
        <w:rPr>
          <w:spacing w:val="-6"/>
        </w:rPr>
        <w:t xml:space="preserve"> </w:t>
      </w:r>
      <w:r>
        <w:t>not</w:t>
      </w:r>
      <w:r>
        <w:rPr>
          <w:spacing w:val="-6"/>
        </w:rPr>
        <w:t xml:space="preserve"> </w:t>
      </w:r>
      <w:r>
        <w:t>be</w:t>
      </w:r>
      <w:r>
        <w:rPr>
          <w:spacing w:val="-6"/>
        </w:rPr>
        <w:t xml:space="preserve"> </w:t>
      </w:r>
      <w:r>
        <w:t>collected</w:t>
      </w:r>
      <w:r>
        <w:rPr>
          <w:spacing w:val="-11"/>
        </w:rPr>
        <w:t xml:space="preserve"> </w:t>
      </w:r>
      <w:r>
        <w:t>from</w:t>
      </w:r>
      <w:r>
        <w:rPr>
          <w:spacing w:val="-6"/>
        </w:rPr>
        <w:t xml:space="preserve"> </w:t>
      </w:r>
      <w:r>
        <w:t>research</w:t>
      </w:r>
      <w:r>
        <w:rPr>
          <w:spacing w:val="-6"/>
        </w:rPr>
        <w:t xml:space="preserve"> </w:t>
      </w:r>
      <w:r>
        <w:t>participants.</w:t>
      </w:r>
      <w:r>
        <w:rPr>
          <w:spacing w:val="-9"/>
        </w:rPr>
        <w:t xml:space="preserve"> </w:t>
      </w:r>
      <w:r>
        <w:t xml:space="preserve">Submitter agrees to submit all subject data to NDA with a GUID or </w:t>
      </w:r>
      <w:r>
        <w:t>pseudoGUID</w:t>
      </w:r>
      <w:r>
        <w:t>.</w:t>
      </w:r>
    </w:p>
    <w:p w:rsidR="0087388C" w:rsidP="0087388C" w14:paraId="127A623F" w14:textId="77777777">
      <w:pPr>
        <w:pStyle w:val="Heading2"/>
        <w:numPr>
          <w:ilvl w:val="0"/>
          <w:numId w:val="2"/>
        </w:numPr>
        <w:tabs>
          <w:tab w:val="left" w:pos="1078"/>
        </w:tabs>
        <w:ind w:hanging="358"/>
      </w:pPr>
      <w:bookmarkStart w:id="8" w:name="5._Appropriate_Consent_and_Compliance_wi"/>
      <w:bookmarkEnd w:id="8"/>
      <w:r>
        <w:rPr>
          <w:color w:val="1F3760"/>
        </w:rPr>
        <w:t>Appropriate</w:t>
      </w:r>
      <w:r>
        <w:rPr>
          <w:color w:val="1F3760"/>
          <w:spacing w:val="-15"/>
        </w:rPr>
        <w:t xml:space="preserve"> </w:t>
      </w:r>
      <w:r>
        <w:rPr>
          <w:color w:val="1F3760"/>
        </w:rPr>
        <w:t>Consent</w:t>
      </w:r>
      <w:r>
        <w:rPr>
          <w:color w:val="1F3760"/>
          <w:spacing w:val="-8"/>
        </w:rPr>
        <w:t xml:space="preserve"> </w:t>
      </w:r>
      <w:r>
        <w:rPr>
          <w:color w:val="1F3760"/>
        </w:rPr>
        <w:t>and</w:t>
      </w:r>
      <w:r>
        <w:rPr>
          <w:color w:val="1F3760"/>
          <w:spacing w:val="-9"/>
        </w:rPr>
        <w:t xml:space="preserve"> </w:t>
      </w:r>
      <w:r>
        <w:rPr>
          <w:color w:val="1F3760"/>
        </w:rPr>
        <w:t>Compliance</w:t>
      </w:r>
      <w:r>
        <w:rPr>
          <w:color w:val="1F3760"/>
          <w:spacing w:val="-11"/>
        </w:rPr>
        <w:t xml:space="preserve"> </w:t>
      </w:r>
      <w:r>
        <w:rPr>
          <w:color w:val="1F3760"/>
        </w:rPr>
        <w:t>with</w:t>
      </w:r>
      <w:r>
        <w:rPr>
          <w:color w:val="1F3760"/>
          <w:spacing w:val="-9"/>
        </w:rPr>
        <w:t xml:space="preserve"> </w:t>
      </w:r>
      <w:r>
        <w:rPr>
          <w:color w:val="1F3760"/>
        </w:rPr>
        <w:t>Institutional</w:t>
      </w:r>
      <w:r>
        <w:rPr>
          <w:color w:val="1F3760"/>
          <w:spacing w:val="-8"/>
        </w:rPr>
        <w:t xml:space="preserve"> </w:t>
      </w:r>
      <w:r>
        <w:rPr>
          <w:color w:val="1F3760"/>
          <w:spacing w:val="-2"/>
        </w:rPr>
        <w:t>Requirements</w:t>
      </w:r>
    </w:p>
    <w:p w:rsidR="0087388C" w:rsidP="0087388C" w14:paraId="7C17B4C5" w14:textId="73D2EF93">
      <w:pPr>
        <w:pStyle w:val="BodyText"/>
        <w:ind w:left="358" w:right="590"/>
      </w:pPr>
      <w:r>
        <w:t>Submitter acknowledges that data are submitted to NIMH Data Archive (NDA) in accordance with informed consent of research participants and/or with the approval of the Institutional Review Board. Submitter agrees that data and Supporting</w:t>
      </w:r>
      <w:r>
        <w:rPr>
          <w:spacing w:val="-6"/>
        </w:rPr>
        <w:t xml:space="preserve"> </w:t>
      </w:r>
      <w:r>
        <w:t>Documentation</w:t>
      </w:r>
      <w:r>
        <w:rPr>
          <w:spacing w:val="-8"/>
        </w:rPr>
        <w:t xml:space="preserve"> </w:t>
      </w:r>
      <w:r>
        <w:t>submitted</w:t>
      </w:r>
      <w:r>
        <w:rPr>
          <w:spacing w:val="-6"/>
        </w:rPr>
        <w:t xml:space="preserve"> </w:t>
      </w:r>
      <w:r>
        <w:t>to</w:t>
      </w:r>
      <w:r>
        <w:rPr>
          <w:spacing w:val="-4"/>
        </w:rPr>
        <w:t xml:space="preserve"> </w:t>
      </w:r>
      <w:r>
        <w:t>NDA</w:t>
      </w:r>
      <w:r>
        <w:rPr>
          <w:spacing w:val="-4"/>
        </w:rPr>
        <w:t xml:space="preserve"> </w:t>
      </w:r>
      <w:r>
        <w:t>may</w:t>
      </w:r>
      <w:r>
        <w:rPr>
          <w:spacing w:val="-5"/>
        </w:rPr>
        <w:t xml:space="preserve"> </w:t>
      </w:r>
      <w:r>
        <w:t>be</w:t>
      </w:r>
      <w:r>
        <w:rPr>
          <w:spacing w:val="-7"/>
        </w:rPr>
        <w:t xml:space="preserve"> </w:t>
      </w:r>
      <w:r>
        <w:t>accessed</w:t>
      </w:r>
      <w:r>
        <w:rPr>
          <w:spacing w:val="-8"/>
        </w:rPr>
        <w:t xml:space="preserve"> </w:t>
      </w:r>
      <w:r>
        <w:t>and</w:t>
      </w:r>
      <w:r>
        <w:rPr>
          <w:spacing w:val="-6"/>
        </w:rPr>
        <w:t xml:space="preserve"> </w:t>
      </w:r>
      <w:r>
        <w:rPr>
          <w:b/>
          <w:u w:val="single"/>
        </w:rPr>
        <w:t>used</w:t>
      </w:r>
      <w:r>
        <w:rPr>
          <w:b/>
          <w:spacing w:val="-5"/>
          <w:u w:val="single"/>
        </w:rPr>
        <w:t xml:space="preserve"> </w:t>
      </w:r>
      <w:r>
        <w:rPr>
          <w:b/>
          <w:u w:val="single"/>
        </w:rPr>
        <w:t>broadly</w:t>
      </w:r>
      <w:r>
        <w:rPr>
          <w:b/>
          <w:spacing w:val="-4"/>
        </w:rPr>
        <w:t xml:space="preserve"> </w:t>
      </w:r>
      <w:r>
        <w:t>by</w:t>
      </w:r>
      <w:r>
        <w:rPr>
          <w:spacing w:val="-5"/>
        </w:rPr>
        <w:t xml:space="preserve"> </w:t>
      </w:r>
      <w:r>
        <w:t>approved</w:t>
      </w:r>
      <w:r>
        <w:rPr>
          <w:spacing w:val="-6"/>
        </w:rPr>
        <w:t xml:space="preserve"> </w:t>
      </w:r>
      <w:r>
        <w:t>users for research and other activities as authorized by and consistent with law. In some cases, Submitter will demonstrate that their Institutional Review Board has approved a research protocol in which research participants may or have consented to limitations on the use of their data, as outlined in the NIH Genomic Data Sharing Policy (</w:t>
      </w:r>
      <w:hyperlink r:id="rId15">
        <w:r>
          <w:rPr>
            <w:color w:val="0000FF"/>
            <w:u w:val="single" w:color="0000FF"/>
          </w:rPr>
          <w:t>https://grants.nih.gov/grants/guide/notice-files/NOT-OD-14-124.html</w:t>
        </w:r>
      </w:hyperlink>
      <w:r>
        <w:t>). These Submitters agree to indicate consent- based</w:t>
      </w:r>
      <w:r>
        <w:rPr>
          <w:spacing w:val="-2"/>
        </w:rPr>
        <w:t xml:space="preserve"> </w:t>
      </w:r>
      <w:r>
        <w:t>exceptions</w:t>
      </w:r>
      <w:r>
        <w:rPr>
          <w:spacing w:val="-2"/>
        </w:rPr>
        <w:t xml:space="preserve"> </w:t>
      </w:r>
      <w:r>
        <w:t>to</w:t>
      </w:r>
      <w:r>
        <w:rPr>
          <w:spacing w:val="-1"/>
        </w:rPr>
        <w:t xml:space="preserve"> </w:t>
      </w:r>
      <w:r>
        <w:t>broad</w:t>
      </w:r>
      <w:r>
        <w:rPr>
          <w:spacing w:val="-3"/>
        </w:rPr>
        <w:t xml:space="preserve"> </w:t>
      </w:r>
      <w:r>
        <w:t>research</w:t>
      </w:r>
      <w:r>
        <w:rPr>
          <w:spacing w:val="-1"/>
        </w:rPr>
        <w:t xml:space="preserve"> </w:t>
      </w:r>
      <w:r>
        <w:t>use</w:t>
      </w:r>
      <w:r>
        <w:rPr>
          <w:spacing w:val="-1"/>
        </w:rPr>
        <w:t xml:space="preserve"> </w:t>
      </w:r>
      <w:r>
        <w:t>in</w:t>
      </w:r>
      <w:r>
        <w:rPr>
          <w:spacing w:val="-2"/>
        </w:rPr>
        <w:t xml:space="preserve"> </w:t>
      </w:r>
      <w:r>
        <w:t>section</w:t>
      </w:r>
      <w:r>
        <w:rPr>
          <w:spacing w:val="-1"/>
        </w:rPr>
        <w:t xml:space="preserve"> </w:t>
      </w:r>
      <w:r>
        <w:t>4</w:t>
      </w:r>
      <w:r>
        <w:rPr>
          <w:spacing w:val="-1"/>
        </w:rPr>
        <w:t xml:space="preserve"> </w:t>
      </w:r>
      <w:r>
        <w:t>of</w:t>
      </w:r>
      <w:r>
        <w:rPr>
          <w:spacing w:val="-3"/>
        </w:rPr>
        <w:t xml:space="preserve"> </w:t>
      </w:r>
      <w:r>
        <w:t>the</w:t>
      </w:r>
      <w:r>
        <w:rPr>
          <w:spacing w:val="-1"/>
        </w:rPr>
        <w:t xml:space="preserve"> </w:t>
      </w:r>
      <w:r>
        <w:rPr>
          <w:i/>
        </w:rPr>
        <w:t>Submitter</w:t>
      </w:r>
      <w:r>
        <w:rPr>
          <w:i/>
          <w:spacing w:val="-2"/>
        </w:rPr>
        <w:t xml:space="preserve"> </w:t>
      </w:r>
      <w:r>
        <w:rPr>
          <w:i/>
        </w:rPr>
        <w:t>Information</w:t>
      </w:r>
      <w:r>
        <w:rPr>
          <w:i/>
          <w:spacing w:val="-4"/>
        </w:rPr>
        <w:t xml:space="preserve"> </w:t>
      </w:r>
      <w:r>
        <w:rPr>
          <w:i/>
        </w:rPr>
        <w:t>and</w:t>
      </w:r>
      <w:r>
        <w:rPr>
          <w:i/>
          <w:spacing w:val="-2"/>
        </w:rPr>
        <w:t xml:space="preserve"> </w:t>
      </w:r>
      <w:r>
        <w:rPr>
          <w:i/>
        </w:rPr>
        <w:t>Certifications</w:t>
      </w:r>
      <w:r>
        <w:rPr>
          <w:i/>
          <w:spacing w:val="-2"/>
        </w:rPr>
        <w:t xml:space="preserve"> </w:t>
      </w:r>
      <w:r>
        <w:t>form below</w:t>
      </w:r>
      <w:r>
        <w:rPr>
          <w:spacing w:val="-2"/>
        </w:rPr>
        <w:t xml:space="preserve"> </w:t>
      </w:r>
      <w:r>
        <w:t>and</w:t>
      </w:r>
      <w:r>
        <w:rPr>
          <w:spacing w:val="-4"/>
        </w:rPr>
        <w:t xml:space="preserve"> </w:t>
      </w:r>
      <w:r>
        <w:t xml:space="preserve">to provide to NDA a signed Institutional Certification prior to or upon submitting this DSA </w:t>
      </w:r>
      <w:r>
        <w:rPr>
          <w:spacing w:val="-2"/>
        </w:rPr>
        <w:t>(</w:t>
      </w:r>
      <w:hyperlink r:id="rId16" w:anchor="step-0" w:history="1">
        <w:r w:rsidRPr="00476535">
          <w:rPr>
            <w:rStyle w:val="Hyperlink"/>
            <w:spacing w:val="-2"/>
          </w:rPr>
          <w:t>https://sharing.nih.gov/genomic-data-sharing-policy/institutional-certifications/completing-an-institutional-certification-form#step-0</w:t>
        </w:r>
      </w:hyperlink>
      <w:r>
        <w:rPr>
          <w:spacing w:val="-2"/>
        </w:rPr>
        <w:t xml:space="preserve"> </w:t>
      </w:r>
      <w:r>
        <w:t>). Submitter further acknowledges that data are collected in a manner consistent with all applicable laws and regulations, as well as institutional policies.</w:t>
      </w:r>
    </w:p>
    <w:p w:rsidR="0087388C" w:rsidP="0087388C" w14:paraId="347ED803" w14:textId="77777777">
      <w:pPr>
        <w:pStyle w:val="Heading2"/>
        <w:numPr>
          <w:ilvl w:val="0"/>
          <w:numId w:val="2"/>
        </w:numPr>
        <w:tabs>
          <w:tab w:val="left" w:pos="1078"/>
        </w:tabs>
        <w:spacing w:before="246" w:line="289" w:lineRule="exact"/>
        <w:ind w:hanging="358"/>
      </w:pPr>
      <w:bookmarkStart w:id="9" w:name="6._Institutional_and_Individual_Data_Acc"/>
      <w:bookmarkEnd w:id="9"/>
      <w:r>
        <w:rPr>
          <w:color w:val="1F3760"/>
        </w:rPr>
        <w:t>Institutional</w:t>
      </w:r>
      <w:r>
        <w:rPr>
          <w:color w:val="1F3760"/>
          <w:spacing w:val="-11"/>
        </w:rPr>
        <w:t xml:space="preserve"> </w:t>
      </w:r>
      <w:r>
        <w:rPr>
          <w:color w:val="1F3760"/>
        </w:rPr>
        <w:t>and</w:t>
      </w:r>
      <w:r>
        <w:rPr>
          <w:color w:val="1F3760"/>
          <w:spacing w:val="-8"/>
        </w:rPr>
        <w:t xml:space="preserve"> </w:t>
      </w:r>
      <w:r>
        <w:rPr>
          <w:color w:val="1F3760"/>
        </w:rPr>
        <w:t>Individual</w:t>
      </w:r>
      <w:r>
        <w:rPr>
          <w:color w:val="1F3760"/>
          <w:spacing w:val="-9"/>
        </w:rPr>
        <w:t xml:space="preserve"> </w:t>
      </w:r>
      <w:r>
        <w:rPr>
          <w:color w:val="1F3760"/>
        </w:rPr>
        <w:t>Data</w:t>
      </w:r>
      <w:r>
        <w:rPr>
          <w:color w:val="1F3760"/>
          <w:spacing w:val="-9"/>
        </w:rPr>
        <w:t xml:space="preserve"> </w:t>
      </w:r>
      <w:r>
        <w:rPr>
          <w:color w:val="1F3760"/>
        </w:rPr>
        <w:t>Access</w:t>
      </w:r>
      <w:r>
        <w:rPr>
          <w:color w:val="1F3760"/>
          <w:spacing w:val="-7"/>
        </w:rPr>
        <w:t xml:space="preserve"> </w:t>
      </w:r>
      <w:r>
        <w:rPr>
          <w:color w:val="1F3760"/>
          <w:spacing w:val="-2"/>
        </w:rPr>
        <w:t>Sponsorship</w:t>
      </w:r>
    </w:p>
    <w:p w:rsidR="0087388C" w:rsidP="0087388C" w14:paraId="0131BB0B" w14:textId="2A84B60D">
      <w:pPr>
        <w:pStyle w:val="BodyText"/>
        <w:ind w:left="360" w:right="429"/>
      </w:pPr>
      <w:r>
        <w:t>Submitter expressly</w:t>
      </w:r>
      <w:r>
        <w:rPr>
          <w:spacing w:val="-1"/>
        </w:rPr>
        <w:t xml:space="preserve"> </w:t>
      </w:r>
      <w:r>
        <w:t>certifies</w:t>
      </w:r>
      <w:r>
        <w:rPr>
          <w:spacing w:val="-1"/>
        </w:rPr>
        <w:t xml:space="preserve"> </w:t>
      </w:r>
      <w:r>
        <w:t>that NIMH</w:t>
      </w:r>
      <w:r>
        <w:rPr>
          <w:spacing w:val="-3"/>
        </w:rPr>
        <w:t xml:space="preserve"> </w:t>
      </w:r>
      <w:r>
        <w:t>Data</w:t>
      </w:r>
      <w:r>
        <w:rPr>
          <w:spacing w:val="-1"/>
        </w:rPr>
        <w:t xml:space="preserve"> </w:t>
      </w:r>
      <w:r>
        <w:t>Archive (NDA)</w:t>
      </w:r>
      <w:r>
        <w:rPr>
          <w:spacing w:val="-1"/>
        </w:rPr>
        <w:t xml:space="preserve"> </w:t>
      </w:r>
      <w:r>
        <w:t>has</w:t>
      </w:r>
      <w:r>
        <w:rPr>
          <w:spacing w:val="-1"/>
        </w:rPr>
        <w:t xml:space="preserve"> </w:t>
      </w:r>
      <w:r>
        <w:t>permission</w:t>
      </w:r>
      <w:r>
        <w:rPr>
          <w:spacing w:val="-2"/>
        </w:rPr>
        <w:t xml:space="preserve"> </w:t>
      </w:r>
      <w:r>
        <w:t>to provide</w:t>
      </w:r>
      <w:r>
        <w:rPr>
          <w:spacing w:val="-1"/>
        </w:rPr>
        <w:t xml:space="preserve"> </w:t>
      </w:r>
      <w:r>
        <w:t>access</w:t>
      </w:r>
      <w:r>
        <w:rPr>
          <w:spacing w:val="-1"/>
        </w:rPr>
        <w:t xml:space="preserve"> </w:t>
      </w:r>
      <w:r>
        <w:t>to data</w:t>
      </w:r>
      <w:r>
        <w:rPr>
          <w:spacing w:val="-1"/>
        </w:rPr>
        <w:t xml:space="preserve"> </w:t>
      </w:r>
      <w:r>
        <w:t>submitted as</w:t>
      </w:r>
      <w:r>
        <w:rPr>
          <w:spacing w:val="-1"/>
        </w:rPr>
        <w:t xml:space="preserve"> </w:t>
      </w:r>
      <w:r>
        <w:t xml:space="preserve">part of this Data Submission Agreement according to the type of data access sponsorship selected by the Submitter on the </w:t>
      </w:r>
      <w:r>
        <w:rPr>
          <w:i/>
        </w:rPr>
        <w:t xml:space="preserve">Submitter Information and Certifications </w:t>
      </w:r>
      <w:r>
        <w:t xml:space="preserve">form contained herein. See </w:t>
      </w:r>
      <w:hyperlink r:id="rId13" w:anchor="sop4a">
        <w:r>
          <w:rPr>
            <w:color w:val="0000FF"/>
            <w:u w:val="single" w:color="0000FF"/>
          </w:rPr>
          <w:t>https://nda.nih.gov/nda/standard-operating-procedures#sop4a</w:t>
        </w:r>
      </w:hyperlink>
      <w:r>
        <w:rPr>
          <w:color w:val="0000FF"/>
        </w:rPr>
        <w:t xml:space="preserve"> </w:t>
      </w:r>
      <w:r>
        <w:t>for information about NDA Data Access Request (DAR) Procedures. Submitter understands</w:t>
      </w:r>
      <w:r>
        <w:rPr>
          <w:spacing w:val="-4"/>
        </w:rPr>
        <w:t xml:space="preserve"> </w:t>
      </w:r>
      <w:r>
        <w:t>that</w:t>
      </w:r>
      <w:r>
        <w:rPr>
          <w:spacing w:val="-7"/>
        </w:rPr>
        <w:t xml:space="preserve"> </w:t>
      </w:r>
      <w:r>
        <w:t>the</w:t>
      </w:r>
      <w:r>
        <w:rPr>
          <w:spacing w:val="-3"/>
        </w:rPr>
        <w:t xml:space="preserve"> </w:t>
      </w:r>
      <w:r>
        <w:t>type</w:t>
      </w:r>
      <w:r>
        <w:rPr>
          <w:spacing w:val="-6"/>
        </w:rPr>
        <w:t xml:space="preserve"> </w:t>
      </w:r>
      <w:r>
        <w:t>of</w:t>
      </w:r>
      <w:r>
        <w:rPr>
          <w:spacing w:val="-5"/>
        </w:rPr>
        <w:t xml:space="preserve"> </w:t>
      </w:r>
      <w:r>
        <w:t>data</w:t>
      </w:r>
      <w:r>
        <w:rPr>
          <w:spacing w:val="-6"/>
        </w:rPr>
        <w:t xml:space="preserve"> </w:t>
      </w:r>
      <w:r>
        <w:t>access</w:t>
      </w:r>
      <w:r>
        <w:rPr>
          <w:spacing w:val="-5"/>
        </w:rPr>
        <w:t xml:space="preserve"> </w:t>
      </w:r>
      <w:r>
        <w:t>sponsorship</w:t>
      </w:r>
      <w:r>
        <w:rPr>
          <w:spacing w:val="-7"/>
        </w:rPr>
        <w:t xml:space="preserve"> </w:t>
      </w:r>
      <w:r>
        <w:t>may</w:t>
      </w:r>
      <w:r>
        <w:rPr>
          <w:spacing w:val="-5"/>
        </w:rPr>
        <w:t xml:space="preserve"> </w:t>
      </w:r>
      <w:r>
        <w:t>be</w:t>
      </w:r>
      <w:r>
        <w:rPr>
          <w:spacing w:val="-3"/>
        </w:rPr>
        <w:t xml:space="preserve"> </w:t>
      </w:r>
      <w:r>
        <w:t>changed</w:t>
      </w:r>
      <w:r>
        <w:rPr>
          <w:spacing w:val="-5"/>
        </w:rPr>
        <w:t xml:space="preserve"> </w:t>
      </w:r>
      <w:r>
        <w:t>by</w:t>
      </w:r>
      <w:r>
        <w:rPr>
          <w:spacing w:val="-3"/>
        </w:rPr>
        <w:t xml:space="preserve"> </w:t>
      </w:r>
      <w:r>
        <w:t>the</w:t>
      </w:r>
      <w:r>
        <w:rPr>
          <w:spacing w:val="-4"/>
        </w:rPr>
        <w:t xml:space="preserve"> </w:t>
      </w:r>
      <w:r>
        <w:t>Submitter</w:t>
      </w:r>
      <w:r>
        <w:rPr>
          <w:spacing w:val="-4"/>
        </w:rPr>
        <w:t xml:space="preserve"> </w:t>
      </w:r>
      <w:r>
        <w:t>with</w:t>
      </w:r>
      <w:r>
        <w:rPr>
          <w:spacing w:val="-4"/>
        </w:rPr>
        <w:t xml:space="preserve"> </w:t>
      </w:r>
      <w:r>
        <w:t>30</w:t>
      </w:r>
      <w:r>
        <w:rPr>
          <w:spacing w:val="-4"/>
        </w:rPr>
        <w:t xml:space="preserve"> </w:t>
      </w:r>
      <w:r>
        <w:t>days’</w:t>
      </w:r>
      <w:r>
        <w:rPr>
          <w:spacing w:val="-5"/>
        </w:rPr>
        <w:t xml:space="preserve"> </w:t>
      </w:r>
      <w:r>
        <w:t>advanced</w:t>
      </w:r>
      <w:r>
        <w:rPr>
          <w:spacing w:val="-5"/>
        </w:rPr>
        <w:t xml:space="preserve"> </w:t>
      </w:r>
      <w:r>
        <w:t xml:space="preserve">written notice to </w:t>
      </w:r>
      <w:r>
        <w:t>NDAby</w:t>
      </w:r>
      <w:r>
        <w:t xml:space="preserve"> completing a new Data Submission Agreement (DSA).</w:t>
      </w:r>
    </w:p>
    <w:p w:rsidR="0087388C" w:rsidP="002B6D2D" w14:paraId="6BE14134" w14:textId="77777777">
      <w:pPr>
        <w:pStyle w:val="BodyText"/>
        <w:spacing w:before="239"/>
        <w:ind w:left="360" w:right="429"/>
      </w:pPr>
      <w:r>
        <w:t>Submitter acknowledges that selecting Institutional sponsorship for access to data submitted as part of this Research Project will require Recipients to be affiliated with an NIH recognized institution (foreign or domestic), based upon registration</w:t>
      </w:r>
      <w:r>
        <w:rPr>
          <w:spacing w:val="-6"/>
        </w:rPr>
        <w:t xml:space="preserve"> </w:t>
      </w:r>
      <w:r>
        <w:t>in</w:t>
      </w:r>
      <w:r>
        <w:rPr>
          <w:spacing w:val="-6"/>
        </w:rPr>
        <w:t xml:space="preserve"> </w:t>
      </w:r>
      <w:r>
        <w:t>the</w:t>
      </w:r>
      <w:r>
        <w:rPr>
          <w:spacing w:val="-6"/>
        </w:rPr>
        <w:t xml:space="preserve"> </w:t>
      </w:r>
      <w:r>
        <w:t>NIH’s</w:t>
      </w:r>
      <w:r>
        <w:rPr>
          <w:spacing w:val="-4"/>
        </w:rPr>
        <w:t xml:space="preserve"> </w:t>
      </w:r>
      <w:r>
        <w:t>eRA</w:t>
      </w:r>
      <w:r>
        <w:rPr>
          <w:spacing w:val="-6"/>
        </w:rPr>
        <w:t xml:space="preserve"> </w:t>
      </w:r>
      <w:r>
        <w:t>Commons</w:t>
      </w:r>
      <w:r>
        <w:rPr>
          <w:spacing w:val="-6"/>
        </w:rPr>
        <w:t xml:space="preserve"> </w:t>
      </w:r>
      <w:r>
        <w:t>system,</w:t>
      </w:r>
      <w:r>
        <w:rPr>
          <w:spacing w:val="-6"/>
        </w:rPr>
        <w:t xml:space="preserve"> </w:t>
      </w:r>
      <w:r>
        <w:t>with</w:t>
      </w:r>
      <w:r>
        <w:rPr>
          <w:spacing w:val="-5"/>
        </w:rPr>
        <w:t xml:space="preserve"> </w:t>
      </w:r>
      <w:r>
        <w:t>an</w:t>
      </w:r>
      <w:r>
        <w:rPr>
          <w:spacing w:val="-7"/>
        </w:rPr>
        <w:t xml:space="preserve"> </w:t>
      </w:r>
      <w:r>
        <w:t>active</w:t>
      </w:r>
      <w:r>
        <w:rPr>
          <w:spacing w:val="-4"/>
        </w:rPr>
        <w:t xml:space="preserve"> </w:t>
      </w:r>
      <w:r>
        <w:t>Federal</w:t>
      </w:r>
      <w:r>
        <w:rPr>
          <w:spacing w:val="-6"/>
        </w:rPr>
        <w:t xml:space="preserve"> </w:t>
      </w:r>
      <w:r>
        <w:t>Wide</w:t>
      </w:r>
      <w:r>
        <w:rPr>
          <w:spacing w:val="-6"/>
        </w:rPr>
        <w:t xml:space="preserve"> </w:t>
      </w:r>
      <w:r>
        <w:t>Assurance</w:t>
      </w:r>
      <w:r>
        <w:rPr>
          <w:spacing w:val="-4"/>
        </w:rPr>
        <w:t xml:space="preserve"> </w:t>
      </w:r>
      <w:r>
        <w:t>(FWA)</w:t>
      </w:r>
      <w:r>
        <w:rPr>
          <w:spacing w:val="-6"/>
        </w:rPr>
        <w:t xml:space="preserve"> </w:t>
      </w:r>
      <w:r>
        <w:t>issued</w:t>
      </w:r>
      <w:r>
        <w:rPr>
          <w:spacing w:val="-6"/>
        </w:rPr>
        <w:t xml:space="preserve"> </w:t>
      </w:r>
      <w:r>
        <w:t>by</w:t>
      </w:r>
      <w:r>
        <w:rPr>
          <w:spacing w:val="-4"/>
        </w:rPr>
        <w:t xml:space="preserve"> </w:t>
      </w:r>
      <w:r>
        <w:t>the</w:t>
      </w:r>
      <w:r>
        <w:rPr>
          <w:spacing w:val="-6"/>
        </w:rPr>
        <w:t xml:space="preserve"> </w:t>
      </w:r>
      <w:r>
        <w:t>Department of Health and Human Services, Office for Human Research Protections (OHRP), as certified through the signature of an Authorized Institutional Business Official.</w:t>
      </w:r>
    </w:p>
    <w:p w:rsidR="0087388C" w:rsidP="0087388C" w14:paraId="02D0B51A" w14:textId="77777777">
      <w:pPr>
        <w:pStyle w:val="BodyText"/>
      </w:pPr>
    </w:p>
    <w:p w:rsidR="0087388C" w:rsidP="0087388C" w14:paraId="1BC05641" w14:textId="77777777">
      <w:pPr>
        <w:pStyle w:val="BodyText"/>
        <w:spacing w:line="239" w:lineRule="exact"/>
        <w:ind w:left="360"/>
      </w:pPr>
      <w:r>
        <w:rPr>
          <w:spacing w:val="-2"/>
        </w:rPr>
        <w:t>Submitter</w:t>
      </w:r>
      <w:r>
        <w:rPr>
          <w:spacing w:val="-7"/>
        </w:rPr>
        <w:t xml:space="preserve"> </w:t>
      </w:r>
      <w:r>
        <w:rPr>
          <w:spacing w:val="-2"/>
        </w:rPr>
        <w:t>acknowledges</w:t>
      </w:r>
      <w:r>
        <w:rPr>
          <w:spacing w:val="5"/>
        </w:rPr>
        <w:t xml:space="preserve"> </w:t>
      </w:r>
      <w:r>
        <w:rPr>
          <w:spacing w:val="-2"/>
        </w:rPr>
        <w:t>that</w:t>
      </w:r>
      <w:r>
        <w:rPr>
          <w:spacing w:val="1"/>
        </w:rPr>
        <w:t xml:space="preserve"> </w:t>
      </w:r>
      <w:r>
        <w:rPr>
          <w:spacing w:val="-2"/>
        </w:rPr>
        <w:t>selecting</w:t>
      </w:r>
      <w:r>
        <w:rPr>
          <w:spacing w:val="-1"/>
        </w:rPr>
        <w:t xml:space="preserve"> </w:t>
      </w:r>
      <w:r>
        <w:rPr>
          <w:spacing w:val="-2"/>
        </w:rPr>
        <w:t>Individual</w:t>
      </w:r>
      <w:r>
        <w:rPr>
          <w:spacing w:val="3"/>
        </w:rPr>
        <w:t xml:space="preserve"> </w:t>
      </w:r>
      <w:r>
        <w:rPr>
          <w:spacing w:val="-2"/>
        </w:rPr>
        <w:t>sponsorship</w:t>
      </w:r>
      <w:r>
        <w:rPr>
          <w:spacing w:val="-1"/>
        </w:rPr>
        <w:t xml:space="preserve"> </w:t>
      </w:r>
      <w:r>
        <w:rPr>
          <w:spacing w:val="-2"/>
        </w:rPr>
        <w:t>will</w:t>
      </w:r>
      <w:r>
        <w:rPr>
          <w:spacing w:val="-3"/>
        </w:rPr>
        <w:t xml:space="preserve"> </w:t>
      </w:r>
      <w:r>
        <w:rPr>
          <w:spacing w:val="-2"/>
        </w:rPr>
        <w:t>allow</w:t>
      </w:r>
      <w:r>
        <w:rPr>
          <w:spacing w:val="1"/>
        </w:rPr>
        <w:t xml:space="preserve"> </w:t>
      </w:r>
      <w:r>
        <w:rPr>
          <w:spacing w:val="-2"/>
        </w:rPr>
        <w:t>a</w:t>
      </w:r>
      <w:r>
        <w:rPr>
          <w:spacing w:val="-3"/>
        </w:rPr>
        <w:t xml:space="preserve"> </w:t>
      </w:r>
      <w:r>
        <w:rPr>
          <w:spacing w:val="-2"/>
        </w:rPr>
        <w:t>Recipient</w:t>
      </w:r>
      <w:r>
        <w:rPr>
          <w:spacing w:val="4"/>
        </w:rPr>
        <w:t xml:space="preserve"> </w:t>
      </w:r>
      <w:r>
        <w:rPr>
          <w:spacing w:val="-2"/>
        </w:rPr>
        <w:t>to</w:t>
      </w:r>
      <w:r>
        <w:t xml:space="preserve"> </w:t>
      </w:r>
      <w:r>
        <w:rPr>
          <w:spacing w:val="-2"/>
        </w:rPr>
        <w:t>request</w:t>
      </w:r>
      <w:r>
        <w:rPr>
          <w:spacing w:val="1"/>
        </w:rPr>
        <w:t xml:space="preserve"> </w:t>
      </w:r>
      <w:r>
        <w:rPr>
          <w:spacing w:val="-2"/>
        </w:rPr>
        <w:t>access to</w:t>
      </w:r>
      <w:r>
        <w:rPr>
          <w:spacing w:val="2"/>
        </w:rPr>
        <w:t xml:space="preserve"> </w:t>
      </w:r>
      <w:r>
        <w:rPr>
          <w:spacing w:val="-2"/>
        </w:rPr>
        <w:t>data</w:t>
      </w:r>
      <w:r>
        <w:rPr>
          <w:spacing w:val="2"/>
        </w:rPr>
        <w:t xml:space="preserve"> </w:t>
      </w:r>
      <w:r>
        <w:rPr>
          <w:spacing w:val="-2"/>
        </w:rPr>
        <w:t>without</w:t>
      </w:r>
    </w:p>
    <w:p w:rsidR="0087388C" w:rsidP="0087388C" w14:paraId="3CB9AABF" w14:textId="77777777">
      <w:pPr>
        <w:pStyle w:val="BodyText"/>
        <w:ind w:left="360" w:right="429" w:hanging="2"/>
      </w:pPr>
      <w:r>
        <w:t>the</w:t>
      </w:r>
      <w:r>
        <w:rPr>
          <w:spacing w:val="-3"/>
        </w:rPr>
        <w:t xml:space="preserve"> </w:t>
      </w:r>
      <w:r>
        <w:t>need</w:t>
      </w:r>
      <w:r>
        <w:rPr>
          <w:spacing w:val="-10"/>
        </w:rPr>
        <w:t xml:space="preserve"> </w:t>
      </w:r>
      <w:r>
        <w:t>for</w:t>
      </w:r>
      <w:r>
        <w:rPr>
          <w:spacing w:val="-5"/>
        </w:rPr>
        <w:t xml:space="preserve"> </w:t>
      </w:r>
      <w:r>
        <w:t>sponsorship</w:t>
      </w:r>
      <w:r>
        <w:rPr>
          <w:spacing w:val="-8"/>
        </w:rPr>
        <w:t xml:space="preserve"> </w:t>
      </w:r>
      <w:r>
        <w:t>by</w:t>
      </w:r>
      <w:r>
        <w:rPr>
          <w:spacing w:val="-4"/>
        </w:rPr>
        <w:t xml:space="preserve"> </w:t>
      </w:r>
      <w:r>
        <w:t>or</w:t>
      </w:r>
      <w:r>
        <w:rPr>
          <w:spacing w:val="-13"/>
        </w:rPr>
        <w:t xml:space="preserve"> </w:t>
      </w:r>
      <w:r>
        <w:t>affiliation</w:t>
      </w:r>
      <w:r>
        <w:rPr>
          <w:spacing w:val="-9"/>
        </w:rPr>
        <w:t xml:space="preserve"> </w:t>
      </w:r>
      <w:r>
        <w:t>with</w:t>
      </w:r>
      <w:r>
        <w:rPr>
          <w:spacing w:val="-7"/>
        </w:rPr>
        <w:t xml:space="preserve"> </w:t>
      </w:r>
      <w:r>
        <w:t>an</w:t>
      </w:r>
      <w:r>
        <w:rPr>
          <w:spacing w:val="-8"/>
        </w:rPr>
        <w:t xml:space="preserve"> </w:t>
      </w:r>
      <w:r>
        <w:t>NIH</w:t>
      </w:r>
      <w:r>
        <w:rPr>
          <w:spacing w:val="-10"/>
        </w:rPr>
        <w:t xml:space="preserve"> </w:t>
      </w:r>
      <w:r>
        <w:t>recognized</w:t>
      </w:r>
      <w:r>
        <w:rPr>
          <w:spacing w:val="-7"/>
        </w:rPr>
        <w:t xml:space="preserve"> </w:t>
      </w:r>
      <w:r>
        <w:t>institution</w:t>
      </w:r>
      <w:r>
        <w:rPr>
          <w:spacing w:val="-10"/>
        </w:rPr>
        <w:t xml:space="preserve"> </w:t>
      </w:r>
      <w:r>
        <w:t>and,</w:t>
      </w:r>
      <w:r>
        <w:rPr>
          <w:spacing w:val="-9"/>
        </w:rPr>
        <w:t xml:space="preserve"> </w:t>
      </w:r>
      <w:r>
        <w:t>therefore,</w:t>
      </w:r>
      <w:r>
        <w:rPr>
          <w:spacing w:val="-8"/>
        </w:rPr>
        <w:t xml:space="preserve"> </w:t>
      </w:r>
      <w:r>
        <w:t>will</w:t>
      </w:r>
      <w:r>
        <w:rPr>
          <w:spacing w:val="-7"/>
        </w:rPr>
        <w:t xml:space="preserve"> </w:t>
      </w:r>
      <w:r>
        <w:t>not</w:t>
      </w:r>
      <w:r>
        <w:rPr>
          <w:spacing w:val="-7"/>
        </w:rPr>
        <w:t xml:space="preserve"> </w:t>
      </w:r>
      <w:r>
        <w:t>require</w:t>
      </w:r>
      <w:r>
        <w:rPr>
          <w:spacing w:val="-7"/>
        </w:rPr>
        <w:t xml:space="preserve"> </w:t>
      </w:r>
      <w:r>
        <w:t>the</w:t>
      </w:r>
      <w:r>
        <w:rPr>
          <w:spacing w:val="-3"/>
        </w:rPr>
        <w:t xml:space="preserve"> </w:t>
      </w:r>
      <w:r>
        <w:t xml:space="preserve">signature of an Authorized Institutional Business Official or an active FWA. Individual sponsorship is uncommon and not </w:t>
      </w:r>
      <w:r>
        <w:rPr>
          <w:spacing w:val="-2"/>
        </w:rPr>
        <w:t>recommended.</w:t>
      </w:r>
    </w:p>
    <w:p w:rsidR="0087388C" w:rsidP="0087388C" w14:paraId="39D83588" w14:textId="77777777">
      <w:pPr>
        <w:pStyle w:val="BodyText"/>
        <w:spacing w:before="234"/>
        <w:ind w:left="360"/>
      </w:pPr>
      <w:bookmarkStart w:id="10" w:name="7._Data_Accuracy,_Completeness,_and_Time"/>
      <w:bookmarkEnd w:id="10"/>
      <w:r>
        <w:t>All</w:t>
      </w:r>
      <w:r>
        <w:rPr>
          <w:spacing w:val="-13"/>
        </w:rPr>
        <w:t xml:space="preserve"> </w:t>
      </w:r>
      <w:r>
        <w:t>Recipients</w:t>
      </w:r>
      <w:r>
        <w:rPr>
          <w:spacing w:val="-12"/>
        </w:rPr>
        <w:t xml:space="preserve"> </w:t>
      </w:r>
      <w:r>
        <w:t>must</w:t>
      </w:r>
      <w:r>
        <w:rPr>
          <w:spacing w:val="-13"/>
        </w:rPr>
        <w:t xml:space="preserve"> </w:t>
      </w:r>
      <w:r>
        <w:t>agree</w:t>
      </w:r>
      <w:r>
        <w:rPr>
          <w:spacing w:val="-12"/>
        </w:rPr>
        <w:t xml:space="preserve"> </w:t>
      </w:r>
      <w:r>
        <w:t>to</w:t>
      </w:r>
      <w:r>
        <w:rPr>
          <w:spacing w:val="-13"/>
        </w:rPr>
        <w:t xml:space="preserve"> </w:t>
      </w:r>
      <w:r>
        <w:t>the</w:t>
      </w:r>
      <w:r>
        <w:rPr>
          <w:spacing w:val="-12"/>
        </w:rPr>
        <w:t xml:space="preserve"> </w:t>
      </w:r>
      <w:r>
        <w:t>terms</w:t>
      </w:r>
      <w:r>
        <w:rPr>
          <w:spacing w:val="-13"/>
        </w:rPr>
        <w:t xml:space="preserve"> </w:t>
      </w:r>
      <w:r>
        <w:t>of</w:t>
      </w:r>
      <w:r>
        <w:rPr>
          <w:spacing w:val="-12"/>
        </w:rPr>
        <w:t xml:space="preserve"> </w:t>
      </w:r>
      <w:r>
        <w:t>the</w:t>
      </w:r>
      <w:r>
        <w:rPr>
          <w:spacing w:val="-12"/>
        </w:rPr>
        <w:t xml:space="preserve"> </w:t>
      </w:r>
      <w:r>
        <w:t>NIMH</w:t>
      </w:r>
      <w:r>
        <w:rPr>
          <w:spacing w:val="-13"/>
        </w:rPr>
        <w:t xml:space="preserve"> </w:t>
      </w:r>
      <w:r>
        <w:t>Data</w:t>
      </w:r>
      <w:r>
        <w:rPr>
          <w:spacing w:val="-12"/>
        </w:rPr>
        <w:t xml:space="preserve"> </w:t>
      </w:r>
      <w:r>
        <w:t>Archive</w:t>
      </w:r>
      <w:r>
        <w:rPr>
          <w:spacing w:val="-13"/>
        </w:rPr>
        <w:t xml:space="preserve"> </w:t>
      </w:r>
      <w:r>
        <w:t>Data</w:t>
      </w:r>
      <w:r>
        <w:rPr>
          <w:spacing w:val="-12"/>
        </w:rPr>
        <w:t xml:space="preserve"> </w:t>
      </w:r>
      <w:r>
        <w:t>Use</w:t>
      </w:r>
      <w:r>
        <w:rPr>
          <w:spacing w:val="-13"/>
        </w:rPr>
        <w:t xml:space="preserve"> </w:t>
      </w:r>
      <w:r>
        <w:t>Certification (DUC)</w:t>
      </w:r>
      <w:r>
        <w:rPr>
          <w:spacing w:val="-12"/>
        </w:rPr>
        <w:t xml:space="preserve"> </w:t>
      </w:r>
      <w:r>
        <w:t>prior</w:t>
      </w:r>
      <w:r>
        <w:rPr>
          <w:spacing w:val="-12"/>
        </w:rPr>
        <w:t xml:space="preserve"> </w:t>
      </w:r>
      <w:r>
        <w:t>to</w:t>
      </w:r>
      <w:r>
        <w:rPr>
          <w:spacing w:val="-13"/>
        </w:rPr>
        <w:t xml:space="preserve"> </w:t>
      </w:r>
      <w:r>
        <w:t>accessing</w:t>
      </w:r>
      <w:r>
        <w:rPr>
          <w:spacing w:val="-12"/>
        </w:rPr>
        <w:t xml:space="preserve"> </w:t>
      </w:r>
      <w:r>
        <w:t>any</w:t>
      </w:r>
      <w:r>
        <w:rPr>
          <w:spacing w:val="-11"/>
        </w:rPr>
        <w:t xml:space="preserve"> </w:t>
      </w:r>
      <w:r>
        <w:rPr>
          <w:spacing w:val="-2"/>
        </w:rPr>
        <w:t>data.</w:t>
      </w:r>
    </w:p>
    <w:p w:rsidR="0087388C" w:rsidP="0087388C" w14:paraId="368A7B92" w14:textId="77777777">
      <w:pPr>
        <w:pStyle w:val="Heading2"/>
        <w:numPr>
          <w:ilvl w:val="0"/>
          <w:numId w:val="2"/>
        </w:numPr>
        <w:tabs>
          <w:tab w:val="left" w:pos="1078"/>
        </w:tabs>
        <w:spacing w:before="252"/>
        <w:ind w:hanging="358"/>
      </w:pPr>
      <w:r>
        <w:rPr>
          <w:color w:val="1F3760"/>
        </w:rPr>
        <w:t>Data</w:t>
      </w:r>
      <w:r>
        <w:rPr>
          <w:color w:val="1F3760"/>
          <w:spacing w:val="-9"/>
        </w:rPr>
        <w:t xml:space="preserve"> </w:t>
      </w:r>
      <w:r>
        <w:rPr>
          <w:color w:val="1F3760"/>
        </w:rPr>
        <w:t>Accuracy,</w:t>
      </w:r>
      <w:r>
        <w:rPr>
          <w:color w:val="1F3760"/>
          <w:spacing w:val="-10"/>
        </w:rPr>
        <w:t xml:space="preserve"> </w:t>
      </w:r>
      <w:r>
        <w:rPr>
          <w:color w:val="1F3760"/>
        </w:rPr>
        <w:t>Completeness,</w:t>
      </w:r>
      <w:r>
        <w:rPr>
          <w:color w:val="1F3760"/>
          <w:spacing w:val="-5"/>
        </w:rPr>
        <w:t xml:space="preserve"> </w:t>
      </w:r>
      <w:r>
        <w:rPr>
          <w:color w:val="1F3760"/>
        </w:rPr>
        <w:t>and</w:t>
      </w:r>
      <w:r>
        <w:rPr>
          <w:color w:val="1F3760"/>
          <w:spacing w:val="-6"/>
        </w:rPr>
        <w:t xml:space="preserve"> </w:t>
      </w:r>
      <w:r>
        <w:rPr>
          <w:color w:val="1F3760"/>
          <w:spacing w:val="-2"/>
        </w:rPr>
        <w:t>Timeliness</w:t>
      </w:r>
    </w:p>
    <w:p w:rsidR="0087388C" w:rsidP="0087388C" w14:paraId="79B36FB8" w14:textId="71D55A77">
      <w:pPr>
        <w:pStyle w:val="BodyText"/>
        <w:ind w:left="360" w:right="590"/>
      </w:pPr>
      <w:r>
        <w:t>Submitter certifies to the best of their knowledge and belief that the data submitted to NIMH Data Archive (NDA) are accurate</w:t>
      </w:r>
      <w:r>
        <w:rPr>
          <w:spacing w:val="-7"/>
        </w:rPr>
        <w:t xml:space="preserve"> </w:t>
      </w:r>
      <w:r>
        <w:t>and</w:t>
      </w:r>
      <w:r>
        <w:rPr>
          <w:spacing w:val="-5"/>
        </w:rPr>
        <w:t xml:space="preserve"> </w:t>
      </w:r>
      <w:r>
        <w:t>complete</w:t>
      </w:r>
      <w:r>
        <w:rPr>
          <w:spacing w:val="-5"/>
        </w:rPr>
        <w:t xml:space="preserve"> </w:t>
      </w:r>
      <w:r>
        <w:t>for</w:t>
      </w:r>
      <w:r>
        <w:rPr>
          <w:spacing w:val="-7"/>
        </w:rPr>
        <w:t xml:space="preserve"> </w:t>
      </w:r>
      <w:r>
        <w:t>the</w:t>
      </w:r>
      <w:r>
        <w:rPr>
          <w:spacing w:val="-5"/>
        </w:rPr>
        <w:t xml:space="preserve"> </w:t>
      </w:r>
      <w:r>
        <w:t>Research</w:t>
      </w:r>
      <w:r>
        <w:rPr>
          <w:spacing w:val="-8"/>
        </w:rPr>
        <w:t xml:space="preserve"> </w:t>
      </w:r>
      <w:r>
        <w:t>Project</w:t>
      </w:r>
      <w:r>
        <w:rPr>
          <w:spacing w:val="-7"/>
        </w:rPr>
        <w:t xml:space="preserve"> </w:t>
      </w:r>
      <w:r>
        <w:t>described</w:t>
      </w:r>
      <w:r>
        <w:rPr>
          <w:spacing w:val="-7"/>
        </w:rPr>
        <w:t xml:space="preserve"> </w:t>
      </w:r>
      <w:r>
        <w:t>below.</w:t>
      </w:r>
      <w:r>
        <w:rPr>
          <w:spacing w:val="-6"/>
        </w:rPr>
        <w:t xml:space="preserve"> </w:t>
      </w:r>
      <w:r>
        <w:t>Submitter</w:t>
      </w:r>
      <w:r>
        <w:rPr>
          <w:spacing w:val="-5"/>
        </w:rPr>
        <w:t xml:space="preserve"> </w:t>
      </w:r>
      <w:r>
        <w:t>agrees</w:t>
      </w:r>
      <w:r>
        <w:rPr>
          <w:spacing w:val="-6"/>
        </w:rPr>
        <w:t xml:space="preserve"> </w:t>
      </w:r>
      <w:r>
        <w:t>to</w:t>
      </w:r>
      <w:r>
        <w:rPr>
          <w:spacing w:val="-4"/>
        </w:rPr>
        <w:t xml:space="preserve"> </w:t>
      </w:r>
      <w:r>
        <w:t>perform</w:t>
      </w:r>
      <w:r>
        <w:rPr>
          <w:spacing w:val="-8"/>
        </w:rPr>
        <w:t xml:space="preserve"> </w:t>
      </w:r>
      <w:r>
        <w:t>validation</w:t>
      </w:r>
      <w:r>
        <w:rPr>
          <w:spacing w:val="-8"/>
        </w:rPr>
        <w:t xml:space="preserve"> </w:t>
      </w:r>
      <w:r>
        <w:t>and</w:t>
      </w:r>
      <w:r>
        <w:rPr>
          <w:spacing w:val="-7"/>
        </w:rPr>
        <w:t xml:space="preserve"> </w:t>
      </w:r>
      <w:r>
        <w:t xml:space="preserve">quality control activities at the outset of each submission cycle (see </w:t>
      </w:r>
      <w:hyperlink r:id="rId17">
        <w:r>
          <w:rPr>
            <w:color w:val="0000FF"/>
            <w:u w:val="single" w:color="0000FF"/>
          </w:rPr>
          <w:t>https://nda.nih.gov/nda/sharing-regimen</w:t>
        </w:r>
      </w:hyperlink>
      <w:r>
        <w:rPr>
          <w:color w:val="0000FF"/>
        </w:rPr>
        <w:t xml:space="preserve"> </w:t>
      </w:r>
      <w:r>
        <w:t>for submission cycle dates) using the NDA Validation and Upload Tool (</w:t>
      </w:r>
      <w:hyperlink r:id="rId18" w:anchor="vt">
        <w:r>
          <w:rPr>
            <w:color w:val="0000FF"/>
            <w:u w:val="single" w:color="0000FF"/>
          </w:rPr>
          <w:t>https://nda.nih.gov/nda/nda-tools#vt</w:t>
        </w:r>
      </w:hyperlink>
      <w:r>
        <w:t>). Submitter</w:t>
      </w:r>
      <w:r>
        <w:rPr>
          <w:spacing w:val="-6"/>
        </w:rPr>
        <w:t xml:space="preserve"> </w:t>
      </w:r>
      <w:r>
        <w:t>agrees</w:t>
      </w:r>
      <w:r>
        <w:rPr>
          <w:spacing w:val="-7"/>
        </w:rPr>
        <w:t xml:space="preserve"> </w:t>
      </w:r>
      <w:r>
        <w:t>to</w:t>
      </w:r>
      <w:r>
        <w:rPr>
          <w:spacing w:val="-4"/>
        </w:rPr>
        <w:t xml:space="preserve"> </w:t>
      </w:r>
      <w:r>
        <w:t>correct</w:t>
      </w:r>
      <w:r>
        <w:rPr>
          <w:spacing w:val="-5"/>
        </w:rPr>
        <w:t xml:space="preserve"> </w:t>
      </w:r>
      <w:r>
        <w:t>data</w:t>
      </w:r>
      <w:r>
        <w:rPr>
          <w:spacing w:val="-5"/>
        </w:rPr>
        <w:t xml:space="preserve"> </w:t>
      </w:r>
      <w:r>
        <w:t>quality</w:t>
      </w:r>
      <w:r>
        <w:rPr>
          <w:spacing w:val="-4"/>
        </w:rPr>
        <w:t xml:space="preserve"> </w:t>
      </w:r>
      <w:r>
        <w:t>concerns</w:t>
      </w:r>
      <w:r>
        <w:rPr>
          <w:spacing w:val="-6"/>
        </w:rPr>
        <w:t xml:space="preserve"> </w:t>
      </w:r>
      <w:r>
        <w:t>identified</w:t>
      </w:r>
      <w:r>
        <w:rPr>
          <w:spacing w:val="-5"/>
        </w:rPr>
        <w:t xml:space="preserve"> </w:t>
      </w:r>
      <w:r>
        <w:t>in</w:t>
      </w:r>
      <w:r>
        <w:rPr>
          <w:spacing w:val="-7"/>
        </w:rPr>
        <w:t xml:space="preserve"> </w:t>
      </w:r>
      <w:r>
        <w:t>NDA</w:t>
      </w:r>
      <w:r>
        <w:rPr>
          <w:spacing w:val="-6"/>
        </w:rPr>
        <w:t xml:space="preserve"> </w:t>
      </w:r>
      <w:r>
        <w:t>Quality</w:t>
      </w:r>
      <w:r>
        <w:rPr>
          <w:spacing w:val="-5"/>
        </w:rPr>
        <w:t xml:space="preserve"> </w:t>
      </w:r>
      <w:r>
        <w:t>Assurance/Quality</w:t>
      </w:r>
      <w:r>
        <w:rPr>
          <w:spacing w:val="-5"/>
        </w:rPr>
        <w:t xml:space="preserve"> </w:t>
      </w:r>
      <w:r>
        <w:t>Control procedures on data submissions (</w:t>
      </w:r>
      <w:hyperlink r:id="rId13" w:anchor="sop5">
        <w:r>
          <w:rPr>
            <w:color w:val="0000FF"/>
            <w:u w:val="single" w:color="0000FF"/>
          </w:rPr>
          <w:t>https://nda.nih.gov/nda/standard-operating-procedures#sop5</w:t>
        </w:r>
      </w:hyperlink>
      <w:r>
        <w:t>) and to re- submit data no later than the following submission cycle.</w:t>
      </w:r>
    </w:p>
    <w:p w:rsidR="0087388C" w:rsidP="0087388C" w14:paraId="73D1E452" w14:textId="7EC676F4">
      <w:pPr>
        <w:pStyle w:val="BodyText"/>
        <w:spacing w:before="232"/>
        <w:ind w:left="360" w:right="429"/>
      </w:pPr>
      <w:r>
        <w:t>Submitter agrees to provide to NDA supporting information, materials, and documentation (“Supporting Documentation”) to enable efficient and appropriate use of the submitted data by authorized investigators.</w:t>
      </w:r>
      <w:r>
        <w:rPr>
          <w:spacing w:val="-5"/>
        </w:rPr>
        <w:t xml:space="preserve"> </w:t>
      </w:r>
      <w:r>
        <w:t>Supporting</w:t>
      </w:r>
      <w:r>
        <w:rPr>
          <w:spacing w:val="-7"/>
        </w:rPr>
        <w:t xml:space="preserve"> </w:t>
      </w:r>
      <w:r>
        <w:t>Documentation</w:t>
      </w:r>
      <w:r>
        <w:rPr>
          <w:spacing w:val="-7"/>
        </w:rPr>
        <w:t xml:space="preserve"> </w:t>
      </w:r>
      <w:r>
        <w:t>is</w:t>
      </w:r>
      <w:r>
        <w:rPr>
          <w:spacing w:val="-7"/>
        </w:rPr>
        <w:t xml:space="preserve"> </w:t>
      </w:r>
      <w:r>
        <w:t>expected</w:t>
      </w:r>
      <w:r>
        <w:rPr>
          <w:spacing w:val="-8"/>
        </w:rPr>
        <w:t xml:space="preserve"> </w:t>
      </w:r>
      <w:r>
        <w:t>to</w:t>
      </w:r>
      <w:r>
        <w:rPr>
          <w:spacing w:val="-4"/>
        </w:rPr>
        <w:t xml:space="preserve"> </w:t>
      </w:r>
      <w:r>
        <w:t>be</w:t>
      </w:r>
      <w:r>
        <w:rPr>
          <w:spacing w:val="-8"/>
        </w:rPr>
        <w:t xml:space="preserve"> </w:t>
      </w:r>
      <w:r>
        <w:t>submitted</w:t>
      </w:r>
      <w:r>
        <w:rPr>
          <w:spacing w:val="-6"/>
        </w:rPr>
        <w:t xml:space="preserve"> </w:t>
      </w:r>
      <w:r>
        <w:t>to</w:t>
      </w:r>
      <w:r>
        <w:rPr>
          <w:spacing w:val="-6"/>
        </w:rPr>
        <w:t xml:space="preserve"> </w:t>
      </w:r>
      <w:r>
        <w:t>the</w:t>
      </w:r>
      <w:r>
        <w:rPr>
          <w:spacing w:val="-3"/>
        </w:rPr>
        <w:t xml:space="preserve"> </w:t>
      </w:r>
      <w:r>
        <w:t>Research</w:t>
      </w:r>
      <w:r>
        <w:rPr>
          <w:spacing w:val="-7"/>
        </w:rPr>
        <w:t xml:space="preserve"> </w:t>
      </w:r>
      <w:r>
        <w:t>Project’s</w:t>
      </w:r>
      <w:r>
        <w:rPr>
          <w:spacing w:val="-6"/>
        </w:rPr>
        <w:t xml:space="preserve"> </w:t>
      </w:r>
      <w:r>
        <w:t>NDA</w:t>
      </w:r>
      <w:r>
        <w:rPr>
          <w:spacing w:val="-6"/>
        </w:rPr>
        <w:t xml:space="preserve"> </w:t>
      </w:r>
      <w:r>
        <w:t>Collection</w:t>
      </w:r>
      <w:r>
        <w:rPr>
          <w:spacing w:val="-8"/>
        </w:rPr>
        <w:t xml:space="preserve"> </w:t>
      </w:r>
      <w:r>
        <w:t>and shared prior to the end of the Research Project. Examples of supporting documentation include:</w:t>
      </w:r>
    </w:p>
    <w:p w:rsidR="0087388C" w:rsidP="0087388C" w14:paraId="56310F01" w14:textId="77777777">
      <w:pPr>
        <w:pStyle w:val="ListParagraph"/>
        <w:numPr>
          <w:ilvl w:val="1"/>
          <w:numId w:val="2"/>
        </w:numPr>
        <w:tabs>
          <w:tab w:val="left" w:pos="1080"/>
        </w:tabs>
        <w:spacing w:before="241" w:line="240" w:lineRule="auto"/>
        <w:ind w:hanging="362"/>
        <w:rPr>
          <w:rFonts w:ascii="Calibri" w:hAnsi="Calibri"/>
        </w:rPr>
      </w:pPr>
      <w:r>
        <w:rPr>
          <w:rFonts w:ascii="Calibri" w:hAnsi="Calibri"/>
          <w:spacing w:val="-2"/>
        </w:rPr>
        <w:t>Research</w:t>
      </w:r>
      <w:r>
        <w:rPr>
          <w:rFonts w:ascii="Calibri" w:hAnsi="Calibri"/>
          <w:spacing w:val="-5"/>
        </w:rPr>
        <w:t xml:space="preserve"> </w:t>
      </w:r>
      <w:r>
        <w:rPr>
          <w:rFonts w:ascii="Calibri" w:hAnsi="Calibri"/>
          <w:spacing w:val="-2"/>
        </w:rPr>
        <w:t>protocol(s)</w:t>
      </w:r>
    </w:p>
    <w:p w:rsidR="0087388C" w:rsidP="0087388C" w14:paraId="331984E3" w14:textId="77777777">
      <w:pPr>
        <w:pStyle w:val="ListParagraph"/>
        <w:numPr>
          <w:ilvl w:val="1"/>
          <w:numId w:val="2"/>
        </w:numPr>
        <w:tabs>
          <w:tab w:val="left" w:pos="1080"/>
        </w:tabs>
        <w:spacing w:before="7" w:line="278" w:lineRule="exact"/>
        <w:ind w:hanging="361"/>
        <w:rPr>
          <w:rFonts w:ascii="Calibri" w:hAnsi="Calibri"/>
        </w:rPr>
      </w:pPr>
      <w:r>
        <w:rPr>
          <w:rFonts w:ascii="Calibri" w:hAnsi="Calibri"/>
          <w:spacing w:val="-2"/>
        </w:rPr>
        <w:t>Questionnaire(s)</w:t>
      </w:r>
    </w:p>
    <w:p w:rsidR="0087388C" w:rsidP="0087388C" w14:paraId="750BC50A" w14:textId="77777777">
      <w:pPr>
        <w:pStyle w:val="ListParagraph"/>
        <w:numPr>
          <w:ilvl w:val="1"/>
          <w:numId w:val="2"/>
        </w:numPr>
        <w:tabs>
          <w:tab w:val="left" w:pos="1080"/>
        </w:tabs>
        <w:spacing w:line="277" w:lineRule="exact"/>
        <w:ind w:hanging="361"/>
        <w:rPr>
          <w:rFonts w:ascii="Calibri" w:hAnsi="Calibri"/>
        </w:rPr>
      </w:pPr>
      <w:r>
        <w:rPr>
          <w:rFonts w:ascii="Calibri" w:hAnsi="Calibri"/>
        </w:rPr>
        <w:t>Study</w:t>
      </w:r>
      <w:r>
        <w:rPr>
          <w:rFonts w:ascii="Calibri" w:hAnsi="Calibri"/>
          <w:spacing w:val="-11"/>
        </w:rPr>
        <w:t xml:space="preserve"> </w:t>
      </w:r>
      <w:r>
        <w:rPr>
          <w:rFonts w:ascii="Calibri" w:hAnsi="Calibri"/>
          <w:spacing w:val="-2"/>
        </w:rPr>
        <w:t>manuals</w:t>
      </w:r>
    </w:p>
    <w:p w:rsidR="0087388C" w:rsidP="0087388C" w14:paraId="5F9302E6" w14:textId="77777777">
      <w:pPr>
        <w:pStyle w:val="ListParagraph"/>
        <w:numPr>
          <w:ilvl w:val="1"/>
          <w:numId w:val="2"/>
        </w:numPr>
        <w:tabs>
          <w:tab w:val="left" w:pos="1080"/>
        </w:tabs>
        <w:spacing w:line="278" w:lineRule="exact"/>
        <w:ind w:hanging="359"/>
        <w:rPr>
          <w:rFonts w:ascii="Calibri" w:hAnsi="Calibri"/>
        </w:rPr>
      </w:pPr>
      <w:r>
        <w:rPr>
          <w:rFonts w:ascii="Calibri" w:hAnsi="Calibri"/>
          <w:spacing w:val="-2"/>
        </w:rPr>
        <w:t>Clinical</w:t>
      </w:r>
      <w:r>
        <w:rPr>
          <w:rFonts w:ascii="Calibri" w:hAnsi="Calibri"/>
          <w:spacing w:val="-1"/>
        </w:rPr>
        <w:t xml:space="preserve"> </w:t>
      </w:r>
      <w:r>
        <w:rPr>
          <w:rFonts w:ascii="Calibri" w:hAnsi="Calibri"/>
          <w:spacing w:val="-2"/>
        </w:rPr>
        <w:t>Trial</w:t>
      </w:r>
      <w:r>
        <w:rPr>
          <w:rFonts w:ascii="Calibri" w:hAnsi="Calibri"/>
          <w:spacing w:val="1"/>
        </w:rPr>
        <w:t xml:space="preserve"> </w:t>
      </w:r>
      <w:r>
        <w:rPr>
          <w:rFonts w:ascii="Calibri" w:hAnsi="Calibri"/>
          <w:spacing w:val="-2"/>
        </w:rPr>
        <w:t>protocol(s)</w:t>
      </w:r>
    </w:p>
    <w:p w:rsidR="0087388C" w:rsidP="0087388C" w14:paraId="25E30B8C" w14:textId="77777777">
      <w:pPr>
        <w:pStyle w:val="ListParagraph"/>
        <w:numPr>
          <w:ilvl w:val="1"/>
          <w:numId w:val="2"/>
        </w:numPr>
        <w:tabs>
          <w:tab w:val="left" w:pos="1080"/>
        </w:tabs>
        <w:spacing w:line="279" w:lineRule="exact"/>
        <w:ind w:hanging="360"/>
        <w:rPr>
          <w:rFonts w:ascii="Calibri" w:hAnsi="Calibri"/>
        </w:rPr>
      </w:pPr>
      <w:r>
        <w:rPr>
          <w:rFonts w:ascii="Calibri" w:hAnsi="Calibri"/>
          <w:spacing w:val="-2"/>
        </w:rPr>
        <w:t>Manual</w:t>
      </w:r>
      <w:r>
        <w:rPr>
          <w:rFonts w:ascii="Calibri" w:hAnsi="Calibri"/>
          <w:spacing w:val="-4"/>
        </w:rPr>
        <w:t xml:space="preserve"> </w:t>
      </w:r>
      <w:r>
        <w:rPr>
          <w:rFonts w:ascii="Calibri" w:hAnsi="Calibri"/>
          <w:spacing w:val="-2"/>
        </w:rPr>
        <w:t>of</w:t>
      </w:r>
      <w:r>
        <w:rPr>
          <w:rFonts w:ascii="Calibri" w:hAnsi="Calibri"/>
          <w:spacing w:val="-6"/>
        </w:rPr>
        <w:t xml:space="preserve"> </w:t>
      </w:r>
      <w:r>
        <w:rPr>
          <w:rFonts w:ascii="Calibri" w:hAnsi="Calibri"/>
          <w:spacing w:val="-2"/>
        </w:rPr>
        <w:t>Procedures</w:t>
      </w:r>
      <w:r>
        <w:rPr>
          <w:rFonts w:ascii="Calibri" w:hAnsi="Calibri"/>
          <w:spacing w:val="1"/>
        </w:rPr>
        <w:t xml:space="preserve"> </w:t>
      </w:r>
      <w:r>
        <w:rPr>
          <w:rFonts w:ascii="Calibri" w:hAnsi="Calibri"/>
          <w:spacing w:val="-2"/>
        </w:rPr>
        <w:t>and</w:t>
      </w:r>
      <w:r>
        <w:rPr>
          <w:rFonts w:ascii="Calibri" w:hAnsi="Calibri"/>
          <w:spacing w:val="-7"/>
        </w:rPr>
        <w:t xml:space="preserve"> </w:t>
      </w:r>
      <w:r>
        <w:rPr>
          <w:rFonts w:ascii="Calibri" w:hAnsi="Calibri"/>
          <w:spacing w:val="-2"/>
        </w:rPr>
        <w:t>Case</w:t>
      </w:r>
      <w:r>
        <w:rPr>
          <w:rFonts w:ascii="Calibri" w:hAnsi="Calibri"/>
          <w:spacing w:val="-1"/>
        </w:rPr>
        <w:t xml:space="preserve"> </w:t>
      </w:r>
      <w:r>
        <w:rPr>
          <w:rFonts w:ascii="Calibri" w:hAnsi="Calibri"/>
          <w:spacing w:val="-2"/>
        </w:rPr>
        <w:t xml:space="preserve">Report </w:t>
      </w:r>
      <w:r>
        <w:rPr>
          <w:rFonts w:ascii="Calibri" w:hAnsi="Calibri"/>
          <w:spacing w:val="-4"/>
        </w:rPr>
        <w:t>Forms</w:t>
      </w:r>
    </w:p>
    <w:p w:rsidR="0087388C" w:rsidP="0087388C" w14:paraId="123EB31C" w14:textId="56B2D8A5">
      <w:pPr>
        <w:pStyle w:val="BodyText"/>
        <w:spacing w:before="240"/>
        <w:ind w:left="360" w:right="547" w:firstLine="1"/>
        <w:jc w:val="both"/>
      </w:pPr>
      <w:r>
        <w:t>Submitter</w:t>
      </w:r>
      <w:r>
        <w:rPr>
          <w:spacing w:val="-1"/>
        </w:rPr>
        <w:t xml:space="preserve"> </w:t>
      </w:r>
      <w:r>
        <w:t>certifies</w:t>
      </w:r>
      <w:r>
        <w:rPr>
          <w:spacing w:val="-1"/>
        </w:rPr>
        <w:t xml:space="preserve"> </w:t>
      </w:r>
      <w:r>
        <w:t>that</w:t>
      </w:r>
      <w:r>
        <w:rPr>
          <w:spacing w:val="-2"/>
        </w:rPr>
        <w:t xml:space="preserve"> </w:t>
      </w:r>
      <w:r>
        <w:t>they</w:t>
      </w:r>
      <w:r>
        <w:rPr>
          <w:spacing w:val="-2"/>
        </w:rPr>
        <w:t xml:space="preserve"> </w:t>
      </w:r>
      <w:r>
        <w:t>have</w:t>
      </w:r>
      <w:r>
        <w:rPr>
          <w:spacing w:val="-3"/>
        </w:rPr>
        <w:t xml:space="preserve"> </w:t>
      </w:r>
      <w:r>
        <w:t>read</w:t>
      </w:r>
      <w:r>
        <w:rPr>
          <w:spacing w:val="-3"/>
        </w:rPr>
        <w:t xml:space="preserve"> </w:t>
      </w:r>
      <w:r>
        <w:t>and</w:t>
      </w:r>
      <w:r>
        <w:rPr>
          <w:spacing w:val="-2"/>
        </w:rPr>
        <w:t xml:space="preserve"> </w:t>
      </w:r>
      <w:r>
        <w:t>agree</w:t>
      </w:r>
      <w:r>
        <w:rPr>
          <w:spacing w:val="-2"/>
        </w:rPr>
        <w:t xml:space="preserve"> </w:t>
      </w:r>
      <w:r>
        <w:t>to</w:t>
      </w:r>
      <w:r>
        <w:rPr>
          <w:spacing w:val="-1"/>
        </w:rPr>
        <w:t xml:space="preserve"> </w:t>
      </w:r>
      <w:r>
        <w:t>the</w:t>
      </w:r>
      <w:r>
        <w:rPr>
          <w:spacing w:val="-2"/>
        </w:rPr>
        <w:t xml:space="preserve"> </w:t>
      </w:r>
      <w:r>
        <w:t>Data Sharing</w:t>
      </w:r>
      <w:r>
        <w:rPr>
          <w:spacing w:val="-2"/>
        </w:rPr>
        <w:t xml:space="preserve"> </w:t>
      </w:r>
      <w:r>
        <w:t>Terms</w:t>
      </w:r>
      <w:r>
        <w:rPr>
          <w:spacing w:val="-1"/>
        </w:rPr>
        <w:t xml:space="preserve"> </w:t>
      </w:r>
      <w:r>
        <w:t>and</w:t>
      </w:r>
      <w:r>
        <w:rPr>
          <w:spacing w:val="-2"/>
        </w:rPr>
        <w:t xml:space="preserve"> </w:t>
      </w:r>
      <w:r>
        <w:t>Conditions</w:t>
      </w:r>
      <w:r>
        <w:rPr>
          <w:spacing w:val="-1"/>
        </w:rPr>
        <w:t xml:space="preserve"> </w:t>
      </w:r>
      <w:r>
        <w:t>for</w:t>
      </w:r>
      <w:r>
        <w:rPr>
          <w:spacing w:val="-2"/>
        </w:rPr>
        <w:t xml:space="preserve"> </w:t>
      </w:r>
      <w:r>
        <w:t>the</w:t>
      </w:r>
      <w:r>
        <w:rPr>
          <w:spacing w:val="-1"/>
        </w:rPr>
        <w:t xml:space="preserve"> </w:t>
      </w:r>
      <w:r>
        <w:t>NDA data repository to which they are submitting Research Project data (</w:t>
      </w:r>
      <w:hyperlink r:id="rId19">
        <w:r>
          <w:rPr>
            <w:color w:val="0000FF"/>
            <w:u w:val="single" w:color="0000FF"/>
          </w:rPr>
          <w:t>https://nda.nih.gov/nda/sharing-regimen</w:t>
        </w:r>
      </w:hyperlink>
      <w:r>
        <w:t>). The</w:t>
      </w:r>
      <w:r>
        <w:rPr>
          <w:spacing w:val="-1"/>
        </w:rPr>
        <w:t xml:space="preserve"> </w:t>
      </w:r>
      <w:r>
        <w:t>Data</w:t>
      </w:r>
      <w:r>
        <w:rPr>
          <w:spacing w:val="-1"/>
        </w:rPr>
        <w:t xml:space="preserve"> </w:t>
      </w:r>
      <w:r>
        <w:t>Sharing</w:t>
      </w:r>
      <w:r>
        <w:rPr>
          <w:spacing w:val="-2"/>
        </w:rPr>
        <w:t xml:space="preserve"> </w:t>
      </w:r>
      <w:r>
        <w:t>Terms</w:t>
      </w:r>
      <w:r>
        <w:rPr>
          <w:spacing w:val="-1"/>
        </w:rPr>
        <w:t xml:space="preserve"> </w:t>
      </w:r>
      <w:r>
        <w:t>and</w:t>
      </w:r>
      <w:r>
        <w:rPr>
          <w:spacing w:val="-3"/>
        </w:rPr>
        <w:t xml:space="preserve"> </w:t>
      </w:r>
      <w:r>
        <w:t>Conditions outline</w:t>
      </w:r>
      <w:r>
        <w:rPr>
          <w:spacing w:val="-1"/>
        </w:rPr>
        <w:t xml:space="preserve"> </w:t>
      </w:r>
      <w:r>
        <w:t>key milestones</w:t>
      </w:r>
      <w:r>
        <w:rPr>
          <w:spacing w:val="-2"/>
        </w:rPr>
        <w:t xml:space="preserve"> </w:t>
      </w:r>
      <w:r>
        <w:t>and</w:t>
      </w:r>
      <w:r>
        <w:rPr>
          <w:spacing w:val="-2"/>
        </w:rPr>
        <w:t xml:space="preserve"> </w:t>
      </w:r>
      <w:r>
        <w:t>timelines</w:t>
      </w:r>
      <w:r>
        <w:rPr>
          <w:spacing w:val="-1"/>
        </w:rPr>
        <w:t xml:space="preserve"> </w:t>
      </w:r>
      <w:r>
        <w:t>to ensure that data</w:t>
      </w:r>
      <w:r>
        <w:rPr>
          <w:spacing w:val="-1"/>
        </w:rPr>
        <w:t xml:space="preserve"> </w:t>
      </w:r>
      <w:r>
        <w:t>are</w:t>
      </w:r>
      <w:r>
        <w:rPr>
          <w:spacing w:val="-1"/>
        </w:rPr>
        <w:t xml:space="preserve"> </w:t>
      </w:r>
      <w:r>
        <w:t>made</w:t>
      </w:r>
      <w:r>
        <w:rPr>
          <w:spacing w:val="-1"/>
        </w:rPr>
        <w:t xml:space="preserve"> </w:t>
      </w:r>
      <w:r>
        <w:t>available</w:t>
      </w:r>
      <w:r>
        <w:rPr>
          <w:spacing w:val="-1"/>
        </w:rPr>
        <w:t xml:space="preserve"> </w:t>
      </w:r>
      <w:r>
        <w:t xml:space="preserve">to </w:t>
      </w:r>
      <w:bookmarkStart w:id="11" w:name="8._Access_to_the_NDA_Collection_Module_a"/>
      <w:bookmarkEnd w:id="11"/>
      <w:r>
        <w:t>qualified investigators in a timely manner.</w:t>
      </w:r>
    </w:p>
    <w:p w:rsidR="0087388C" w:rsidP="0087388C" w14:paraId="0A69E3F6" w14:textId="77777777">
      <w:pPr>
        <w:pStyle w:val="Heading2"/>
        <w:numPr>
          <w:ilvl w:val="0"/>
          <w:numId w:val="2"/>
        </w:numPr>
        <w:tabs>
          <w:tab w:val="left" w:pos="1078"/>
        </w:tabs>
        <w:spacing w:before="254"/>
        <w:ind w:hanging="358"/>
      </w:pPr>
      <w:r>
        <w:rPr>
          <w:color w:val="1F3760"/>
        </w:rPr>
        <w:t>Access</w:t>
      </w:r>
      <w:r>
        <w:rPr>
          <w:color w:val="1F3760"/>
          <w:spacing w:val="-10"/>
        </w:rPr>
        <w:t xml:space="preserve"> </w:t>
      </w:r>
      <w:r>
        <w:rPr>
          <w:color w:val="1F3760"/>
        </w:rPr>
        <w:t>to</w:t>
      </w:r>
      <w:r>
        <w:rPr>
          <w:color w:val="1F3760"/>
          <w:spacing w:val="-6"/>
        </w:rPr>
        <w:t xml:space="preserve"> </w:t>
      </w:r>
      <w:r>
        <w:rPr>
          <w:color w:val="1F3760"/>
        </w:rPr>
        <w:t>the</w:t>
      </w:r>
      <w:r>
        <w:rPr>
          <w:color w:val="1F3760"/>
          <w:spacing w:val="-5"/>
        </w:rPr>
        <w:t xml:space="preserve"> </w:t>
      </w:r>
      <w:r>
        <w:rPr>
          <w:color w:val="1F3760"/>
        </w:rPr>
        <w:t>NDA</w:t>
      </w:r>
      <w:r>
        <w:rPr>
          <w:color w:val="1F3760"/>
          <w:spacing w:val="-8"/>
        </w:rPr>
        <w:t xml:space="preserve"> </w:t>
      </w:r>
      <w:r>
        <w:rPr>
          <w:color w:val="1F3760"/>
        </w:rPr>
        <w:t>Collection</w:t>
      </w:r>
      <w:r>
        <w:rPr>
          <w:color w:val="1F3760"/>
          <w:spacing w:val="-4"/>
        </w:rPr>
        <w:t xml:space="preserve"> </w:t>
      </w:r>
      <w:r>
        <w:rPr>
          <w:color w:val="1F3760"/>
        </w:rPr>
        <w:t>Module</w:t>
      </w:r>
      <w:r>
        <w:rPr>
          <w:color w:val="1F3760"/>
          <w:spacing w:val="-4"/>
        </w:rPr>
        <w:t xml:space="preserve"> </w:t>
      </w:r>
      <w:r>
        <w:rPr>
          <w:color w:val="1F3760"/>
        </w:rPr>
        <w:t>and</w:t>
      </w:r>
      <w:r>
        <w:rPr>
          <w:color w:val="1F3760"/>
          <w:spacing w:val="-6"/>
        </w:rPr>
        <w:t xml:space="preserve"> </w:t>
      </w:r>
      <w:r>
        <w:rPr>
          <w:color w:val="1F3760"/>
        </w:rPr>
        <w:t>Security</w:t>
      </w:r>
      <w:r>
        <w:rPr>
          <w:color w:val="1F3760"/>
          <w:spacing w:val="-8"/>
        </w:rPr>
        <w:t xml:space="preserve"> </w:t>
      </w:r>
      <w:r>
        <w:rPr>
          <w:color w:val="1F3760"/>
        </w:rPr>
        <w:t>Best</w:t>
      </w:r>
      <w:r>
        <w:rPr>
          <w:color w:val="1F3760"/>
          <w:spacing w:val="-2"/>
        </w:rPr>
        <w:t xml:space="preserve"> Practices</w:t>
      </w:r>
    </w:p>
    <w:p w:rsidR="0087388C" w:rsidP="0087388C" w14:paraId="1B5AFCFB" w14:textId="55C59B68">
      <w:pPr>
        <w:pStyle w:val="BodyText"/>
        <w:ind w:left="360" w:right="429"/>
      </w:pPr>
      <w:r>
        <w:t>Once this DSA is fully executed and accepted by NIMH Data Archive (NDA), Submitter will be given privileged access to an NDA</w:t>
      </w:r>
      <w:r>
        <w:rPr>
          <w:spacing w:val="-6"/>
        </w:rPr>
        <w:t xml:space="preserve"> </w:t>
      </w:r>
      <w:r>
        <w:t>Collection</w:t>
      </w:r>
      <w:r>
        <w:rPr>
          <w:spacing w:val="-7"/>
        </w:rPr>
        <w:t xml:space="preserve"> </w:t>
      </w:r>
      <w:r>
        <w:t>where</w:t>
      </w:r>
      <w:r>
        <w:rPr>
          <w:spacing w:val="-7"/>
        </w:rPr>
        <w:t xml:space="preserve"> </w:t>
      </w:r>
      <w:r>
        <w:t>subject-level</w:t>
      </w:r>
      <w:r>
        <w:rPr>
          <w:spacing w:val="-5"/>
        </w:rPr>
        <w:t xml:space="preserve"> </w:t>
      </w:r>
      <w:r>
        <w:t>data,</w:t>
      </w:r>
      <w:r>
        <w:rPr>
          <w:spacing w:val="-7"/>
        </w:rPr>
        <w:t xml:space="preserve"> </w:t>
      </w:r>
      <w:r>
        <w:t>metadata,</w:t>
      </w:r>
      <w:r>
        <w:rPr>
          <w:spacing w:val="-5"/>
        </w:rPr>
        <w:t xml:space="preserve"> </w:t>
      </w:r>
      <w:r>
        <w:t>and</w:t>
      </w:r>
      <w:r>
        <w:rPr>
          <w:spacing w:val="-7"/>
        </w:rPr>
        <w:t xml:space="preserve"> </w:t>
      </w:r>
      <w:r>
        <w:t>Supporting</w:t>
      </w:r>
      <w:r>
        <w:rPr>
          <w:spacing w:val="-7"/>
        </w:rPr>
        <w:t xml:space="preserve"> </w:t>
      </w:r>
      <w:r>
        <w:t>Documentation</w:t>
      </w:r>
      <w:r>
        <w:rPr>
          <w:spacing w:val="-7"/>
        </w:rPr>
        <w:t xml:space="preserve"> </w:t>
      </w:r>
      <w:r>
        <w:t>will</w:t>
      </w:r>
      <w:r>
        <w:rPr>
          <w:spacing w:val="-4"/>
        </w:rPr>
        <w:t xml:space="preserve"> </w:t>
      </w:r>
      <w:r>
        <w:t>be</w:t>
      </w:r>
      <w:r>
        <w:rPr>
          <w:spacing w:val="-5"/>
        </w:rPr>
        <w:t xml:space="preserve"> </w:t>
      </w:r>
      <w:r>
        <w:t>submitted</w:t>
      </w:r>
      <w:r>
        <w:rPr>
          <w:spacing w:val="-8"/>
        </w:rPr>
        <w:t xml:space="preserve"> </w:t>
      </w:r>
      <w:r>
        <w:t>and</w:t>
      </w:r>
      <w:r>
        <w:rPr>
          <w:spacing w:val="-7"/>
        </w:rPr>
        <w:t xml:space="preserve"> </w:t>
      </w:r>
      <w:r>
        <w:t>managed</w:t>
      </w:r>
      <w:r>
        <w:rPr>
          <w:spacing w:val="-6"/>
        </w:rPr>
        <w:t xml:space="preserve"> </w:t>
      </w:r>
      <w:r>
        <w:t>and where the Submitter can provision role-based access to other users with NDA accounts. Submitter agrees to follow security best practices in managing user permissions for their NDA Collection, including but not limited to:</w:t>
      </w:r>
    </w:p>
    <w:p w:rsidR="0087388C" w:rsidP="0087388C" w14:paraId="0CA7EDE5" w14:textId="77777777">
      <w:pPr>
        <w:pStyle w:val="ListParagraph"/>
        <w:numPr>
          <w:ilvl w:val="1"/>
          <w:numId w:val="2"/>
        </w:numPr>
        <w:tabs>
          <w:tab w:val="left" w:pos="1079"/>
        </w:tabs>
        <w:spacing w:before="229" w:line="240" w:lineRule="auto"/>
        <w:ind w:left="1079" w:hanging="362"/>
        <w:rPr>
          <w:rFonts w:ascii="Calibri" w:hAnsi="Calibri"/>
        </w:rPr>
      </w:pPr>
      <w:r>
        <w:rPr>
          <w:rFonts w:ascii="Calibri" w:hAnsi="Calibri"/>
          <w:spacing w:val="-2"/>
        </w:rPr>
        <w:t>Adhere</w:t>
      </w:r>
      <w:r>
        <w:rPr>
          <w:rFonts w:ascii="Calibri" w:hAnsi="Calibri"/>
          <w:spacing w:val="-1"/>
        </w:rPr>
        <w:t xml:space="preserve"> </w:t>
      </w:r>
      <w:r>
        <w:rPr>
          <w:rFonts w:ascii="Calibri" w:hAnsi="Calibri"/>
          <w:spacing w:val="-2"/>
        </w:rPr>
        <w:t>to</w:t>
      </w:r>
      <w:r>
        <w:rPr>
          <w:rFonts w:ascii="Calibri" w:hAnsi="Calibri"/>
        </w:rPr>
        <w:t xml:space="preserve"> </w:t>
      </w:r>
      <w:r>
        <w:rPr>
          <w:rFonts w:ascii="Calibri" w:hAnsi="Calibri"/>
          <w:spacing w:val="-2"/>
        </w:rPr>
        <w:t>the</w:t>
      </w:r>
      <w:r>
        <w:rPr>
          <w:rFonts w:ascii="Calibri" w:hAnsi="Calibri"/>
          <w:spacing w:val="-5"/>
        </w:rPr>
        <w:t xml:space="preserve"> </w:t>
      </w:r>
      <w:r>
        <w:rPr>
          <w:rFonts w:ascii="Calibri" w:hAnsi="Calibri"/>
          <w:spacing w:val="-2"/>
        </w:rPr>
        <w:t>principle</w:t>
      </w:r>
      <w:r>
        <w:rPr>
          <w:rFonts w:ascii="Calibri" w:hAnsi="Calibri"/>
          <w:spacing w:val="-6"/>
        </w:rPr>
        <w:t xml:space="preserve"> </w:t>
      </w:r>
      <w:r>
        <w:rPr>
          <w:rFonts w:ascii="Calibri" w:hAnsi="Calibri"/>
          <w:spacing w:val="-2"/>
        </w:rPr>
        <w:t>of least</w:t>
      </w:r>
      <w:r>
        <w:rPr>
          <w:rFonts w:ascii="Calibri" w:hAnsi="Calibri"/>
          <w:spacing w:val="1"/>
        </w:rPr>
        <w:t xml:space="preserve"> </w:t>
      </w:r>
      <w:r>
        <w:rPr>
          <w:rFonts w:ascii="Calibri" w:hAnsi="Calibri"/>
          <w:spacing w:val="-2"/>
        </w:rPr>
        <w:t>privilege</w:t>
      </w:r>
      <w:r>
        <w:rPr>
          <w:rFonts w:ascii="Calibri" w:hAnsi="Calibri"/>
          <w:spacing w:val="-7"/>
        </w:rPr>
        <w:t xml:space="preserve"> </w:t>
      </w:r>
      <w:r>
        <w:rPr>
          <w:rFonts w:ascii="Calibri" w:hAnsi="Calibri"/>
          <w:spacing w:val="-2"/>
        </w:rPr>
        <w:t>when assigning user</w:t>
      </w:r>
      <w:r>
        <w:rPr>
          <w:rFonts w:ascii="Calibri" w:hAnsi="Calibri"/>
          <w:spacing w:val="1"/>
        </w:rPr>
        <w:t xml:space="preserve"> </w:t>
      </w:r>
      <w:r>
        <w:rPr>
          <w:rFonts w:ascii="Calibri" w:hAnsi="Calibri"/>
          <w:spacing w:val="-2"/>
        </w:rPr>
        <w:t>permissions.</w:t>
      </w:r>
    </w:p>
    <w:p w:rsidR="0087388C" w:rsidP="0087388C" w14:paraId="215E3353" w14:textId="77777777">
      <w:pPr>
        <w:pStyle w:val="ListParagraph"/>
        <w:numPr>
          <w:ilvl w:val="1"/>
          <w:numId w:val="2"/>
        </w:numPr>
        <w:tabs>
          <w:tab w:val="left" w:pos="1079"/>
        </w:tabs>
        <w:spacing w:line="240" w:lineRule="auto"/>
        <w:ind w:left="1079" w:hanging="362"/>
        <w:rPr>
          <w:rFonts w:ascii="Calibri" w:hAnsi="Calibri"/>
        </w:rPr>
      </w:pPr>
      <w:r>
        <w:rPr>
          <w:rFonts w:ascii="Calibri" w:hAnsi="Calibri"/>
        </w:rPr>
        <w:t>Remove</w:t>
      </w:r>
      <w:r>
        <w:rPr>
          <w:rFonts w:ascii="Calibri" w:hAnsi="Calibri"/>
          <w:spacing w:val="-13"/>
        </w:rPr>
        <w:t xml:space="preserve"> </w:t>
      </w:r>
      <w:r>
        <w:rPr>
          <w:rFonts w:ascii="Calibri" w:hAnsi="Calibri"/>
        </w:rPr>
        <w:t>users</w:t>
      </w:r>
      <w:r>
        <w:rPr>
          <w:rFonts w:ascii="Calibri" w:hAnsi="Calibri"/>
          <w:spacing w:val="-12"/>
        </w:rPr>
        <w:t xml:space="preserve"> </w:t>
      </w:r>
      <w:r>
        <w:rPr>
          <w:rFonts w:ascii="Calibri" w:hAnsi="Calibri"/>
        </w:rPr>
        <w:t>who</w:t>
      </w:r>
      <w:r>
        <w:rPr>
          <w:rFonts w:ascii="Calibri" w:hAnsi="Calibri"/>
          <w:spacing w:val="-13"/>
        </w:rPr>
        <w:t xml:space="preserve"> </w:t>
      </w:r>
      <w:r>
        <w:rPr>
          <w:rFonts w:ascii="Calibri" w:hAnsi="Calibri"/>
        </w:rPr>
        <w:t>are</w:t>
      </w:r>
      <w:r>
        <w:rPr>
          <w:rFonts w:ascii="Calibri" w:hAnsi="Calibri"/>
          <w:spacing w:val="-12"/>
        </w:rPr>
        <w:t xml:space="preserve"> </w:t>
      </w:r>
      <w:r>
        <w:rPr>
          <w:rFonts w:ascii="Calibri" w:hAnsi="Calibri"/>
        </w:rPr>
        <w:t>no</w:t>
      </w:r>
      <w:r>
        <w:rPr>
          <w:rFonts w:ascii="Calibri" w:hAnsi="Calibri"/>
          <w:spacing w:val="-10"/>
        </w:rPr>
        <w:t xml:space="preserve"> </w:t>
      </w:r>
      <w:r>
        <w:rPr>
          <w:rFonts w:ascii="Calibri" w:hAnsi="Calibri"/>
        </w:rPr>
        <w:t>longer</w:t>
      </w:r>
      <w:r>
        <w:rPr>
          <w:rFonts w:ascii="Calibri" w:hAnsi="Calibri"/>
          <w:spacing w:val="-9"/>
        </w:rPr>
        <w:t xml:space="preserve"> </w:t>
      </w:r>
      <w:r>
        <w:rPr>
          <w:rFonts w:ascii="Calibri" w:hAnsi="Calibri"/>
        </w:rPr>
        <w:t>part</w:t>
      </w:r>
      <w:r>
        <w:rPr>
          <w:rFonts w:ascii="Calibri" w:hAnsi="Calibri"/>
          <w:spacing w:val="-12"/>
        </w:rPr>
        <w:t xml:space="preserve"> </w:t>
      </w:r>
      <w:r>
        <w:rPr>
          <w:rFonts w:ascii="Calibri" w:hAnsi="Calibri"/>
        </w:rPr>
        <w:t>of</w:t>
      </w:r>
      <w:r>
        <w:rPr>
          <w:rFonts w:ascii="Calibri" w:hAnsi="Calibri"/>
          <w:spacing w:val="-13"/>
        </w:rPr>
        <w:t xml:space="preserve"> </w:t>
      </w:r>
      <w:r>
        <w:rPr>
          <w:rFonts w:ascii="Calibri" w:hAnsi="Calibri"/>
        </w:rPr>
        <w:t>the</w:t>
      </w:r>
      <w:r>
        <w:rPr>
          <w:rFonts w:ascii="Calibri" w:hAnsi="Calibri"/>
          <w:spacing w:val="-12"/>
        </w:rPr>
        <w:t xml:space="preserve"> </w:t>
      </w:r>
      <w:r>
        <w:rPr>
          <w:rFonts w:ascii="Calibri" w:hAnsi="Calibri"/>
        </w:rPr>
        <w:t>Research</w:t>
      </w:r>
      <w:r>
        <w:rPr>
          <w:rFonts w:ascii="Calibri" w:hAnsi="Calibri"/>
          <w:spacing w:val="-12"/>
        </w:rPr>
        <w:t xml:space="preserve"> </w:t>
      </w:r>
      <w:r>
        <w:rPr>
          <w:rFonts w:ascii="Calibri" w:hAnsi="Calibri"/>
        </w:rPr>
        <w:t>Project</w:t>
      </w:r>
      <w:r>
        <w:rPr>
          <w:rFonts w:ascii="Calibri" w:hAnsi="Calibri"/>
          <w:spacing w:val="-12"/>
        </w:rPr>
        <w:t xml:space="preserve"> </w:t>
      </w:r>
      <w:r>
        <w:rPr>
          <w:rFonts w:ascii="Calibri" w:hAnsi="Calibri"/>
          <w:spacing w:val="-2"/>
        </w:rPr>
        <w:t>team.</w:t>
      </w:r>
    </w:p>
    <w:p w:rsidR="0087388C" w:rsidP="0087388C" w14:paraId="35E3B56B" w14:textId="77777777">
      <w:pPr>
        <w:pStyle w:val="ListParagraph"/>
        <w:numPr>
          <w:ilvl w:val="1"/>
          <w:numId w:val="2"/>
        </w:numPr>
        <w:tabs>
          <w:tab w:val="left" w:pos="1079"/>
        </w:tabs>
        <w:spacing w:before="1" w:line="240" w:lineRule="auto"/>
        <w:ind w:left="1079" w:hanging="361"/>
        <w:rPr>
          <w:rFonts w:ascii="Calibri" w:hAnsi="Calibri"/>
        </w:rPr>
      </w:pPr>
      <w:r>
        <w:rPr>
          <w:rFonts w:ascii="Calibri" w:hAnsi="Calibri"/>
          <w:spacing w:val="-2"/>
        </w:rPr>
        <w:t>Ensure</w:t>
      </w:r>
      <w:r>
        <w:rPr>
          <w:rFonts w:ascii="Calibri" w:hAnsi="Calibri"/>
          <w:spacing w:val="-1"/>
        </w:rPr>
        <w:t xml:space="preserve"> </w:t>
      </w:r>
      <w:r>
        <w:rPr>
          <w:rFonts w:ascii="Calibri" w:hAnsi="Calibri"/>
          <w:spacing w:val="-2"/>
        </w:rPr>
        <w:t>that</w:t>
      </w:r>
      <w:r>
        <w:rPr>
          <w:rFonts w:ascii="Calibri" w:hAnsi="Calibri"/>
          <w:spacing w:val="-4"/>
        </w:rPr>
        <w:t xml:space="preserve"> </w:t>
      </w:r>
      <w:r>
        <w:rPr>
          <w:rFonts w:ascii="Calibri" w:hAnsi="Calibri"/>
          <w:spacing w:val="-2"/>
        </w:rPr>
        <w:t>users</w:t>
      </w:r>
      <w:r>
        <w:rPr>
          <w:rFonts w:ascii="Calibri" w:hAnsi="Calibri"/>
        </w:rPr>
        <w:t xml:space="preserve"> </w:t>
      </w:r>
      <w:r>
        <w:rPr>
          <w:rFonts w:ascii="Calibri" w:hAnsi="Calibri"/>
          <w:spacing w:val="-2"/>
        </w:rPr>
        <w:t>accessing</w:t>
      </w:r>
      <w:r>
        <w:rPr>
          <w:rFonts w:ascii="Calibri" w:hAnsi="Calibri"/>
          <w:spacing w:val="-4"/>
        </w:rPr>
        <w:t xml:space="preserve"> </w:t>
      </w:r>
      <w:r>
        <w:rPr>
          <w:rFonts w:ascii="Calibri" w:hAnsi="Calibri"/>
          <w:spacing w:val="-2"/>
        </w:rPr>
        <w:t>the</w:t>
      </w:r>
      <w:r>
        <w:rPr>
          <w:rFonts w:ascii="Calibri" w:hAnsi="Calibri"/>
          <w:spacing w:val="-1"/>
        </w:rPr>
        <w:t xml:space="preserve"> </w:t>
      </w:r>
      <w:r>
        <w:rPr>
          <w:rFonts w:ascii="Calibri" w:hAnsi="Calibri"/>
          <w:spacing w:val="-2"/>
        </w:rPr>
        <w:t>NDA</w:t>
      </w:r>
      <w:r>
        <w:rPr>
          <w:rFonts w:ascii="Calibri" w:hAnsi="Calibri"/>
          <w:spacing w:val="-4"/>
        </w:rPr>
        <w:t xml:space="preserve"> </w:t>
      </w:r>
      <w:r>
        <w:rPr>
          <w:rFonts w:ascii="Calibri" w:hAnsi="Calibri"/>
          <w:spacing w:val="-2"/>
        </w:rPr>
        <w:t>Collection</w:t>
      </w:r>
      <w:r>
        <w:rPr>
          <w:rFonts w:ascii="Calibri" w:hAnsi="Calibri"/>
          <w:spacing w:val="-7"/>
        </w:rPr>
        <w:t xml:space="preserve"> </w:t>
      </w:r>
      <w:r>
        <w:rPr>
          <w:rFonts w:ascii="Calibri" w:hAnsi="Calibri"/>
          <w:spacing w:val="-2"/>
        </w:rPr>
        <w:t>are</w:t>
      </w:r>
      <w:r>
        <w:rPr>
          <w:rFonts w:ascii="Calibri" w:hAnsi="Calibri"/>
          <w:spacing w:val="-1"/>
        </w:rPr>
        <w:t xml:space="preserve"> </w:t>
      </w:r>
      <w:r>
        <w:rPr>
          <w:rFonts w:ascii="Calibri" w:hAnsi="Calibri"/>
          <w:spacing w:val="-2"/>
        </w:rPr>
        <w:t>not</w:t>
      </w:r>
      <w:r>
        <w:rPr>
          <w:rFonts w:ascii="Calibri" w:hAnsi="Calibri"/>
          <w:spacing w:val="-7"/>
        </w:rPr>
        <w:t xml:space="preserve"> </w:t>
      </w:r>
      <w:r>
        <w:rPr>
          <w:rFonts w:ascii="Calibri" w:hAnsi="Calibri"/>
          <w:spacing w:val="-2"/>
        </w:rPr>
        <w:t>sharing</w:t>
      </w:r>
      <w:r>
        <w:rPr>
          <w:rFonts w:ascii="Calibri" w:hAnsi="Calibri"/>
          <w:spacing w:val="-4"/>
        </w:rPr>
        <w:t xml:space="preserve"> </w:t>
      </w:r>
      <w:r>
        <w:rPr>
          <w:rFonts w:ascii="Calibri" w:hAnsi="Calibri"/>
          <w:spacing w:val="-2"/>
        </w:rPr>
        <w:t>account</w:t>
      </w:r>
      <w:r>
        <w:rPr>
          <w:rFonts w:ascii="Calibri" w:hAnsi="Calibri"/>
        </w:rPr>
        <w:t xml:space="preserve"> </w:t>
      </w:r>
      <w:r>
        <w:rPr>
          <w:rFonts w:ascii="Calibri" w:hAnsi="Calibri"/>
          <w:spacing w:val="-2"/>
        </w:rPr>
        <w:t>information.</w:t>
      </w:r>
    </w:p>
    <w:p w:rsidR="0087388C" w:rsidP="0087388C" w14:paraId="7BB3A189" w14:textId="44440664">
      <w:pPr>
        <w:pStyle w:val="BodyText"/>
        <w:spacing w:before="240"/>
        <w:ind w:left="361" w:right="726" w:hanging="1"/>
        <w:jc w:val="both"/>
      </w:pPr>
      <w:r>
        <w:t>Submitter further agrees to utilize all NDA system</w:t>
      </w:r>
      <w:r>
        <w:rPr>
          <w:spacing w:val="-1"/>
        </w:rPr>
        <w:t xml:space="preserve"> </w:t>
      </w:r>
      <w:r>
        <w:t>resources</w:t>
      </w:r>
      <w:r>
        <w:rPr>
          <w:spacing w:val="-2"/>
        </w:rPr>
        <w:t xml:space="preserve"> </w:t>
      </w:r>
      <w:r>
        <w:t>in a manner consistent with security best practices. NDA may remove user access to the NDA Collection in the event of a policy violation or other incident.</w:t>
      </w:r>
    </w:p>
    <w:p w:rsidR="0087388C" w:rsidP="0087388C" w14:paraId="3548F28A" w14:textId="77777777">
      <w:pPr>
        <w:pStyle w:val="Heading2"/>
        <w:numPr>
          <w:ilvl w:val="0"/>
          <w:numId w:val="2"/>
        </w:numPr>
        <w:tabs>
          <w:tab w:val="left" w:pos="1078"/>
        </w:tabs>
        <w:spacing w:before="249"/>
        <w:ind w:hanging="358"/>
      </w:pPr>
      <w:bookmarkStart w:id="12" w:name="9._Sharing_Results_through_an_NIMH_Data_"/>
      <w:bookmarkEnd w:id="12"/>
      <w:r>
        <w:rPr>
          <w:color w:val="1F3760"/>
        </w:rPr>
        <w:t>Sharing</w:t>
      </w:r>
      <w:r>
        <w:rPr>
          <w:color w:val="1F3760"/>
          <w:spacing w:val="-6"/>
        </w:rPr>
        <w:t xml:space="preserve"> </w:t>
      </w:r>
      <w:r>
        <w:rPr>
          <w:color w:val="1F3760"/>
        </w:rPr>
        <w:t>Results</w:t>
      </w:r>
      <w:r>
        <w:rPr>
          <w:color w:val="1F3760"/>
          <w:spacing w:val="-5"/>
        </w:rPr>
        <w:t xml:space="preserve"> </w:t>
      </w:r>
      <w:r>
        <w:rPr>
          <w:color w:val="1F3760"/>
        </w:rPr>
        <w:t>through</w:t>
      </w:r>
      <w:r>
        <w:rPr>
          <w:color w:val="1F3760"/>
          <w:spacing w:val="-7"/>
        </w:rPr>
        <w:t xml:space="preserve"> </w:t>
      </w:r>
      <w:r>
        <w:rPr>
          <w:color w:val="1F3760"/>
        </w:rPr>
        <w:t>an</w:t>
      </w:r>
      <w:r>
        <w:rPr>
          <w:color w:val="1F3760"/>
          <w:spacing w:val="-4"/>
        </w:rPr>
        <w:t xml:space="preserve"> </w:t>
      </w:r>
      <w:r>
        <w:rPr>
          <w:color w:val="1F3760"/>
        </w:rPr>
        <w:t>NIMH</w:t>
      </w:r>
      <w:r>
        <w:rPr>
          <w:color w:val="1F3760"/>
          <w:spacing w:val="-5"/>
        </w:rPr>
        <w:t xml:space="preserve"> </w:t>
      </w:r>
      <w:r>
        <w:rPr>
          <w:color w:val="1F3760"/>
        </w:rPr>
        <w:t>Data</w:t>
      </w:r>
      <w:r>
        <w:rPr>
          <w:color w:val="1F3760"/>
          <w:spacing w:val="-6"/>
        </w:rPr>
        <w:t xml:space="preserve"> </w:t>
      </w:r>
      <w:r>
        <w:rPr>
          <w:color w:val="1F3760"/>
        </w:rPr>
        <w:t>Archive</w:t>
      </w:r>
      <w:r>
        <w:rPr>
          <w:color w:val="1F3760"/>
          <w:spacing w:val="-9"/>
        </w:rPr>
        <w:t xml:space="preserve"> </w:t>
      </w:r>
      <w:r>
        <w:rPr>
          <w:color w:val="1F3760"/>
          <w:spacing w:val="-4"/>
        </w:rPr>
        <w:t>Study</w:t>
      </w:r>
    </w:p>
    <w:p w:rsidR="0087388C" w:rsidP="0087388C" w14:paraId="2FF56826" w14:textId="15CD84FD">
      <w:pPr>
        <w:pStyle w:val="BodyText"/>
        <w:spacing w:line="245" w:lineRule="exact"/>
      </w:pPr>
      <w:r>
        <w:t>Submitter</w:t>
      </w:r>
      <w:r>
        <w:rPr>
          <w:spacing w:val="-7"/>
        </w:rPr>
        <w:t xml:space="preserve"> </w:t>
      </w:r>
      <w:r>
        <w:t>agrees</w:t>
      </w:r>
      <w:r>
        <w:rPr>
          <w:spacing w:val="-7"/>
        </w:rPr>
        <w:t xml:space="preserve"> </w:t>
      </w:r>
      <w:r>
        <w:t>to</w:t>
      </w:r>
      <w:r>
        <w:rPr>
          <w:spacing w:val="-4"/>
        </w:rPr>
        <w:t xml:space="preserve"> </w:t>
      </w:r>
      <w:r>
        <w:t>create</w:t>
      </w:r>
      <w:r>
        <w:rPr>
          <w:spacing w:val="-8"/>
        </w:rPr>
        <w:t xml:space="preserve"> </w:t>
      </w:r>
      <w:r>
        <w:t>and</w:t>
      </w:r>
      <w:r>
        <w:rPr>
          <w:spacing w:val="-8"/>
        </w:rPr>
        <w:t xml:space="preserve"> </w:t>
      </w:r>
      <w:r>
        <w:t>share</w:t>
      </w:r>
      <w:r>
        <w:rPr>
          <w:spacing w:val="-5"/>
        </w:rPr>
        <w:t xml:space="preserve"> </w:t>
      </w:r>
      <w:r>
        <w:t>an</w:t>
      </w:r>
      <w:r>
        <w:rPr>
          <w:spacing w:val="-5"/>
        </w:rPr>
        <w:t xml:space="preserve"> </w:t>
      </w:r>
      <w:r>
        <w:t>NIMH</w:t>
      </w:r>
      <w:r>
        <w:rPr>
          <w:spacing w:val="-7"/>
        </w:rPr>
        <w:t xml:space="preserve"> </w:t>
      </w:r>
      <w:r>
        <w:t>Data</w:t>
      </w:r>
      <w:r>
        <w:rPr>
          <w:spacing w:val="-6"/>
        </w:rPr>
        <w:t xml:space="preserve"> </w:t>
      </w:r>
      <w:r>
        <w:t>Archive (NDA)</w:t>
      </w:r>
      <w:r>
        <w:rPr>
          <w:spacing w:val="-4"/>
        </w:rPr>
        <w:t xml:space="preserve"> </w:t>
      </w:r>
      <w:r>
        <w:t>Study</w:t>
      </w:r>
      <w:r>
        <w:rPr>
          <w:spacing w:val="-6"/>
        </w:rPr>
        <w:t xml:space="preserve"> </w:t>
      </w:r>
      <w:r>
        <w:t>(</w:t>
      </w:r>
      <w:hyperlink r:id="rId20">
        <w:r>
          <w:rPr>
            <w:color w:val="0000FF"/>
            <w:u w:val="single" w:color="0000FF"/>
          </w:rPr>
          <w:t>https://nda.nih.gov/nda/manuscript-preparation</w:t>
        </w:r>
      </w:hyperlink>
      <w:r>
        <w:t>) for each publication (or other public disclosure) of results from the analysis of data submitted to NDA, whether</w:t>
      </w:r>
      <w:r>
        <w:rPr>
          <w:spacing w:val="20"/>
        </w:rPr>
        <w:t xml:space="preserve"> </w:t>
      </w:r>
      <w:r>
        <w:t>reporting</w:t>
      </w:r>
      <w:r>
        <w:rPr>
          <w:spacing w:val="18"/>
        </w:rPr>
        <w:t xml:space="preserve"> </w:t>
      </w:r>
      <w:r>
        <w:t>positive</w:t>
      </w:r>
      <w:r>
        <w:rPr>
          <w:spacing w:val="19"/>
        </w:rPr>
        <w:t xml:space="preserve"> </w:t>
      </w:r>
      <w:r>
        <w:t>or</w:t>
      </w:r>
      <w:r>
        <w:rPr>
          <w:spacing w:val="20"/>
        </w:rPr>
        <w:t xml:space="preserve"> </w:t>
      </w:r>
      <w:r>
        <w:t>negative</w:t>
      </w:r>
      <w:r>
        <w:rPr>
          <w:spacing w:val="22"/>
        </w:rPr>
        <w:t xml:space="preserve"> </w:t>
      </w:r>
      <w:r>
        <w:t>results,</w:t>
      </w:r>
      <w:r>
        <w:rPr>
          <w:spacing w:val="20"/>
        </w:rPr>
        <w:t xml:space="preserve"> </w:t>
      </w:r>
      <w:r>
        <w:t>thereby</w:t>
      </w:r>
      <w:r>
        <w:rPr>
          <w:spacing w:val="21"/>
        </w:rPr>
        <w:t xml:space="preserve"> </w:t>
      </w:r>
      <w:r>
        <w:t>linking</w:t>
      </w:r>
      <w:r>
        <w:rPr>
          <w:spacing w:val="18"/>
        </w:rPr>
        <w:t xml:space="preserve"> </w:t>
      </w:r>
      <w:r>
        <w:t>it</w:t>
      </w:r>
      <w:r>
        <w:rPr>
          <w:spacing w:val="20"/>
        </w:rPr>
        <w:t xml:space="preserve"> </w:t>
      </w:r>
      <w:r>
        <w:t>to</w:t>
      </w:r>
      <w:r>
        <w:rPr>
          <w:spacing w:val="21"/>
        </w:rPr>
        <w:t xml:space="preserve"> </w:t>
      </w:r>
      <w:r>
        <w:t>the</w:t>
      </w:r>
      <w:r>
        <w:rPr>
          <w:spacing w:val="21"/>
        </w:rPr>
        <w:t xml:space="preserve"> </w:t>
      </w:r>
      <w:r>
        <w:t>underlying</w:t>
      </w:r>
      <w:r>
        <w:rPr>
          <w:spacing w:val="20"/>
        </w:rPr>
        <w:t xml:space="preserve"> </w:t>
      </w:r>
      <w:r>
        <w:t>data.</w:t>
      </w:r>
      <w:r>
        <w:rPr>
          <w:spacing w:val="19"/>
        </w:rPr>
        <w:t xml:space="preserve"> </w:t>
      </w:r>
      <w:r>
        <w:t>Submitters agree</w:t>
      </w:r>
      <w:r>
        <w:rPr>
          <w:spacing w:val="22"/>
        </w:rPr>
        <w:t xml:space="preserve"> </w:t>
      </w:r>
      <w:r>
        <w:t>to</w:t>
      </w:r>
      <w:r>
        <w:rPr>
          <w:spacing w:val="21"/>
        </w:rPr>
        <w:t xml:space="preserve"> </w:t>
      </w:r>
      <w:r>
        <w:t>create</w:t>
      </w:r>
      <w:r>
        <w:rPr>
          <w:spacing w:val="20"/>
        </w:rPr>
        <w:t xml:space="preserve"> </w:t>
      </w:r>
      <w:r>
        <w:t>theNDA</w:t>
      </w:r>
      <w:r>
        <w:rPr>
          <w:spacing w:val="-12"/>
        </w:rPr>
        <w:t xml:space="preserve"> </w:t>
      </w:r>
      <w:r>
        <w:t>Study</w:t>
      </w:r>
      <w:r>
        <w:rPr>
          <w:spacing w:val="-10"/>
        </w:rPr>
        <w:t xml:space="preserve"> </w:t>
      </w:r>
      <w:r>
        <w:t>when</w:t>
      </w:r>
      <w:r>
        <w:rPr>
          <w:spacing w:val="-12"/>
        </w:rPr>
        <w:t xml:space="preserve"> </w:t>
      </w:r>
      <w:r>
        <w:t>a</w:t>
      </w:r>
      <w:r>
        <w:rPr>
          <w:spacing w:val="-10"/>
        </w:rPr>
        <w:t xml:space="preserve"> </w:t>
      </w:r>
      <w:r>
        <w:t>manuscript</w:t>
      </w:r>
      <w:r>
        <w:rPr>
          <w:spacing w:val="-10"/>
        </w:rPr>
        <w:t xml:space="preserve"> </w:t>
      </w:r>
      <w:r>
        <w:t>is</w:t>
      </w:r>
      <w:r>
        <w:rPr>
          <w:spacing w:val="-11"/>
        </w:rPr>
        <w:t xml:space="preserve"> </w:t>
      </w:r>
      <w:r>
        <w:t>submitted</w:t>
      </w:r>
      <w:r>
        <w:rPr>
          <w:spacing w:val="-11"/>
        </w:rPr>
        <w:t xml:space="preserve"> </w:t>
      </w:r>
      <w:r>
        <w:t>for</w:t>
      </w:r>
      <w:r>
        <w:rPr>
          <w:spacing w:val="-12"/>
        </w:rPr>
        <w:t xml:space="preserve"> </w:t>
      </w:r>
      <w:r>
        <w:t>review</w:t>
      </w:r>
      <w:r>
        <w:rPr>
          <w:spacing w:val="-12"/>
        </w:rPr>
        <w:t xml:space="preserve"> </w:t>
      </w:r>
      <w:r>
        <w:t>and</w:t>
      </w:r>
      <w:r>
        <w:rPr>
          <w:spacing w:val="-12"/>
        </w:rPr>
        <w:t xml:space="preserve"> </w:t>
      </w:r>
      <w:r>
        <w:t>share</w:t>
      </w:r>
      <w:r>
        <w:rPr>
          <w:spacing w:val="-8"/>
        </w:rPr>
        <w:t xml:space="preserve"> </w:t>
      </w:r>
      <w:r>
        <w:t>the</w:t>
      </w:r>
      <w:r>
        <w:rPr>
          <w:spacing w:val="-10"/>
        </w:rPr>
        <w:t xml:space="preserve"> </w:t>
      </w:r>
      <w:r>
        <w:t>Study</w:t>
      </w:r>
      <w:r>
        <w:rPr>
          <w:spacing w:val="-10"/>
        </w:rPr>
        <w:t xml:space="preserve"> </w:t>
      </w:r>
      <w:r>
        <w:t>when</w:t>
      </w:r>
      <w:r>
        <w:rPr>
          <w:spacing w:val="-13"/>
        </w:rPr>
        <w:t xml:space="preserve"> </w:t>
      </w:r>
      <w:r>
        <w:t>the publication</w:t>
      </w:r>
      <w:r>
        <w:rPr>
          <w:spacing w:val="-12"/>
        </w:rPr>
        <w:t xml:space="preserve"> </w:t>
      </w:r>
      <w:r>
        <w:t>is</w:t>
      </w:r>
      <w:r>
        <w:rPr>
          <w:spacing w:val="-11"/>
        </w:rPr>
        <w:t xml:space="preserve"> </w:t>
      </w:r>
      <w:r>
        <w:rPr>
          <w:spacing w:val="-2"/>
        </w:rPr>
        <w:t>released.</w:t>
      </w:r>
    </w:p>
    <w:p w:rsidR="0087388C" w:rsidP="0087388C" w14:paraId="74A93478" w14:textId="77777777">
      <w:pPr>
        <w:pStyle w:val="Heading2"/>
        <w:numPr>
          <w:ilvl w:val="0"/>
          <w:numId w:val="2"/>
        </w:numPr>
        <w:tabs>
          <w:tab w:val="left" w:pos="1077"/>
        </w:tabs>
        <w:spacing w:before="240" w:line="289" w:lineRule="exact"/>
        <w:ind w:left="1077" w:hanging="357"/>
      </w:pPr>
      <w:bookmarkStart w:id="13" w:name="10._Acknowledgements"/>
      <w:bookmarkEnd w:id="13"/>
      <w:r>
        <w:rPr>
          <w:color w:val="1F3760"/>
          <w:spacing w:val="-2"/>
        </w:rPr>
        <w:t>Acknowledgements</w:t>
      </w:r>
    </w:p>
    <w:p w:rsidR="0087388C" w:rsidP="0087388C" w14:paraId="1A4EE86A" w14:textId="28C7C60C">
      <w:pPr>
        <w:pStyle w:val="BodyText"/>
        <w:ind w:left="358" w:right="429"/>
      </w:pPr>
      <w:r>
        <w:t xml:space="preserve">Submitters agree to acknowledge the appropriate NIMH Data Archive (NDA) data repository and the relevant Digital Object Identifier(s) (DOI), which will be minted upon NDA Study creation, in </w:t>
      </w:r>
      <w:r>
        <w:t>any and all</w:t>
      </w:r>
      <w:r>
        <w:t xml:space="preserve"> oral and written presentations,</w:t>
      </w:r>
      <w:r>
        <w:rPr>
          <w:spacing w:val="-5"/>
        </w:rPr>
        <w:t xml:space="preserve"> </w:t>
      </w:r>
      <w:r>
        <w:t>disclosures,</w:t>
      </w:r>
      <w:r>
        <w:rPr>
          <w:spacing w:val="-7"/>
        </w:rPr>
        <w:t xml:space="preserve"> </w:t>
      </w:r>
      <w:r>
        <w:t>and</w:t>
      </w:r>
      <w:r>
        <w:rPr>
          <w:spacing w:val="-6"/>
        </w:rPr>
        <w:t xml:space="preserve"> </w:t>
      </w:r>
      <w:r>
        <w:t>publications</w:t>
      </w:r>
      <w:r>
        <w:rPr>
          <w:spacing w:val="-5"/>
        </w:rPr>
        <w:t xml:space="preserve"> </w:t>
      </w:r>
      <w:r>
        <w:t>(including</w:t>
      </w:r>
      <w:r>
        <w:rPr>
          <w:spacing w:val="-8"/>
        </w:rPr>
        <w:t xml:space="preserve"> </w:t>
      </w:r>
      <w:r>
        <w:t>abstracts,</w:t>
      </w:r>
      <w:r>
        <w:rPr>
          <w:spacing w:val="-6"/>
        </w:rPr>
        <w:t xml:space="preserve"> </w:t>
      </w:r>
      <w:r>
        <w:t>as</w:t>
      </w:r>
      <w:r>
        <w:rPr>
          <w:spacing w:val="-5"/>
        </w:rPr>
        <w:t xml:space="preserve"> </w:t>
      </w:r>
      <w:r>
        <w:t>space</w:t>
      </w:r>
      <w:r>
        <w:rPr>
          <w:spacing w:val="-3"/>
        </w:rPr>
        <w:t xml:space="preserve"> </w:t>
      </w:r>
      <w:r>
        <w:t>allows)</w:t>
      </w:r>
      <w:r>
        <w:rPr>
          <w:spacing w:val="-6"/>
        </w:rPr>
        <w:t xml:space="preserve"> </w:t>
      </w:r>
      <w:r>
        <w:t>resulting</w:t>
      </w:r>
      <w:r>
        <w:rPr>
          <w:spacing w:val="-6"/>
        </w:rPr>
        <w:t xml:space="preserve"> </w:t>
      </w:r>
      <w:r>
        <w:t>from</w:t>
      </w:r>
      <w:r>
        <w:rPr>
          <w:spacing w:val="-4"/>
        </w:rPr>
        <w:t xml:space="preserve"> </w:t>
      </w:r>
      <w:r>
        <w:t>any</w:t>
      </w:r>
      <w:r>
        <w:rPr>
          <w:spacing w:val="-4"/>
        </w:rPr>
        <w:t xml:space="preserve"> </w:t>
      </w:r>
      <w:r>
        <w:t>and</w:t>
      </w:r>
      <w:r>
        <w:rPr>
          <w:spacing w:val="-6"/>
        </w:rPr>
        <w:t xml:space="preserve"> </w:t>
      </w:r>
      <w:r>
        <w:t>all</w:t>
      </w:r>
      <w:r>
        <w:rPr>
          <w:spacing w:val="-5"/>
        </w:rPr>
        <w:t xml:space="preserve"> </w:t>
      </w:r>
      <w:r>
        <w:t>analyses</w:t>
      </w:r>
      <w:r>
        <w:rPr>
          <w:spacing w:val="-6"/>
        </w:rPr>
        <w:t xml:space="preserve"> </w:t>
      </w:r>
      <w:r>
        <w:t>of data.</w:t>
      </w:r>
      <w:r>
        <w:rPr>
          <w:spacing w:val="-4"/>
        </w:rPr>
        <w:t xml:space="preserve"> </w:t>
      </w:r>
      <w:r>
        <w:t>Acknowledgements</w:t>
      </w:r>
      <w:r>
        <w:rPr>
          <w:spacing w:val="-4"/>
        </w:rPr>
        <w:t xml:space="preserve"> </w:t>
      </w:r>
      <w:r>
        <w:t>specific</w:t>
      </w:r>
      <w:r>
        <w:rPr>
          <w:spacing w:val="-3"/>
        </w:rPr>
        <w:t xml:space="preserve"> </w:t>
      </w:r>
      <w:r>
        <w:t>to</w:t>
      </w:r>
      <w:r>
        <w:rPr>
          <w:spacing w:val="-4"/>
        </w:rPr>
        <w:t xml:space="preserve"> </w:t>
      </w:r>
      <w:r>
        <w:t>each</w:t>
      </w:r>
      <w:r>
        <w:rPr>
          <w:spacing w:val="-5"/>
        </w:rPr>
        <w:t xml:space="preserve"> </w:t>
      </w:r>
      <w:r>
        <w:t>NDA</w:t>
      </w:r>
      <w:r>
        <w:rPr>
          <w:spacing w:val="-6"/>
        </w:rPr>
        <w:t xml:space="preserve"> </w:t>
      </w:r>
      <w:r>
        <w:t>data</w:t>
      </w:r>
      <w:r>
        <w:rPr>
          <w:spacing w:val="-4"/>
        </w:rPr>
        <w:t xml:space="preserve"> </w:t>
      </w:r>
      <w:r>
        <w:t>repository</w:t>
      </w:r>
      <w:r>
        <w:rPr>
          <w:spacing w:val="-4"/>
        </w:rPr>
        <w:t xml:space="preserve"> </w:t>
      </w:r>
      <w:r>
        <w:t>are</w:t>
      </w:r>
      <w:r>
        <w:rPr>
          <w:spacing w:val="-7"/>
        </w:rPr>
        <w:t xml:space="preserve"> </w:t>
      </w:r>
      <w:r>
        <w:t>maintained</w:t>
      </w:r>
      <w:r>
        <w:rPr>
          <w:spacing w:val="-7"/>
        </w:rPr>
        <w:t xml:space="preserve"> </w:t>
      </w:r>
      <w:r>
        <w:t>at</w:t>
      </w:r>
      <w:r>
        <w:rPr>
          <w:spacing w:val="-6"/>
        </w:rPr>
        <w:t xml:space="preserve"> </w:t>
      </w:r>
      <w:hyperlink r:id="rId20">
        <w:r>
          <w:rPr>
            <w:color w:val="0000FF"/>
            <w:u w:val="single" w:color="0000FF"/>
          </w:rPr>
          <w:t>https://nda.nih.gov/nda/manuscript-preparation</w:t>
        </w:r>
      </w:hyperlink>
      <w:r>
        <w:rPr>
          <w:color w:val="0000FF"/>
        </w:rPr>
        <w:t>.</w:t>
      </w:r>
      <w:r>
        <w:rPr>
          <w:color w:val="0000FF"/>
          <w:u w:val="single" w:color="0000FF"/>
        </w:rPr>
        <w:t xml:space="preserve"> </w:t>
      </w:r>
      <w:r>
        <w:t>Oral or written presentations, disclosures, or publications should include the appropriate acknowledgement statement.</w:t>
      </w:r>
    </w:p>
    <w:p w:rsidR="0087388C" w:rsidP="0087388C" w14:paraId="6036F80F" w14:textId="77777777">
      <w:pPr>
        <w:pStyle w:val="Heading2"/>
        <w:numPr>
          <w:ilvl w:val="0"/>
          <w:numId w:val="2"/>
        </w:numPr>
        <w:tabs>
          <w:tab w:val="left" w:pos="1077"/>
        </w:tabs>
        <w:spacing w:before="244"/>
        <w:ind w:left="1077" w:hanging="357"/>
      </w:pPr>
      <w:bookmarkStart w:id="14" w:name="11._System_Disclaimers"/>
      <w:bookmarkEnd w:id="14"/>
      <w:r>
        <w:rPr>
          <w:color w:val="1F3760"/>
        </w:rPr>
        <w:t>System</w:t>
      </w:r>
      <w:r>
        <w:rPr>
          <w:color w:val="1F3760"/>
          <w:spacing w:val="-8"/>
        </w:rPr>
        <w:t xml:space="preserve"> </w:t>
      </w:r>
      <w:r>
        <w:rPr>
          <w:color w:val="1F3760"/>
          <w:spacing w:val="-2"/>
        </w:rPr>
        <w:t>Disclaimers</w:t>
      </w:r>
    </w:p>
    <w:p w:rsidR="0087388C" w:rsidP="0087388C" w14:paraId="37D73137" w14:textId="40620422">
      <w:pPr>
        <w:pStyle w:val="BodyText"/>
        <w:ind w:left="360" w:right="429"/>
      </w:pPr>
      <w:r>
        <w:t>Submitter acknowledges that the NIH does not and cannot warrant the performance or outputs of data validation, submission,</w:t>
      </w:r>
      <w:r>
        <w:rPr>
          <w:spacing w:val="-7"/>
        </w:rPr>
        <w:t xml:space="preserve"> </w:t>
      </w:r>
      <w:r>
        <w:t>management,</w:t>
      </w:r>
      <w:r>
        <w:rPr>
          <w:spacing w:val="-7"/>
        </w:rPr>
        <w:t xml:space="preserve"> </w:t>
      </w:r>
      <w:r>
        <w:t>or</w:t>
      </w:r>
      <w:r>
        <w:rPr>
          <w:spacing w:val="-6"/>
        </w:rPr>
        <w:t xml:space="preserve"> </w:t>
      </w:r>
      <w:r>
        <w:t>download</w:t>
      </w:r>
      <w:r>
        <w:rPr>
          <w:spacing w:val="-9"/>
        </w:rPr>
        <w:t xml:space="preserve"> </w:t>
      </w:r>
      <w:r>
        <w:t>tools</w:t>
      </w:r>
      <w:r>
        <w:rPr>
          <w:spacing w:val="-7"/>
        </w:rPr>
        <w:t xml:space="preserve"> </w:t>
      </w:r>
      <w:r>
        <w:t>made</w:t>
      </w:r>
      <w:r>
        <w:rPr>
          <w:spacing w:val="-3"/>
        </w:rPr>
        <w:t xml:space="preserve"> </w:t>
      </w:r>
      <w:r>
        <w:t>available</w:t>
      </w:r>
      <w:r>
        <w:rPr>
          <w:spacing w:val="-5"/>
        </w:rPr>
        <w:t xml:space="preserve"> </w:t>
      </w:r>
      <w:r>
        <w:t>free-of-cost</w:t>
      </w:r>
      <w:r>
        <w:rPr>
          <w:spacing w:val="-8"/>
        </w:rPr>
        <w:t xml:space="preserve"> </w:t>
      </w:r>
      <w:r>
        <w:t>to</w:t>
      </w:r>
      <w:r>
        <w:rPr>
          <w:spacing w:val="-6"/>
        </w:rPr>
        <w:t xml:space="preserve"> </w:t>
      </w:r>
      <w:r>
        <w:t>NDA</w:t>
      </w:r>
      <w:r>
        <w:rPr>
          <w:spacing w:val="-5"/>
        </w:rPr>
        <w:t xml:space="preserve"> </w:t>
      </w:r>
      <w:r>
        <w:t>Submitters.</w:t>
      </w:r>
      <w:r>
        <w:rPr>
          <w:spacing w:val="-9"/>
        </w:rPr>
        <w:t xml:space="preserve"> </w:t>
      </w:r>
      <w:r>
        <w:t>The</w:t>
      </w:r>
      <w:r>
        <w:rPr>
          <w:spacing w:val="-4"/>
        </w:rPr>
        <w:t xml:space="preserve"> </w:t>
      </w:r>
      <w:r>
        <w:t>NIH disclaims all warranties as to the performance or fitness of these tools for any particular purpose.</w:t>
      </w:r>
    </w:p>
    <w:p w:rsidR="0087388C" w:rsidP="0087388C" w14:paraId="5587D5AF" w14:textId="77777777">
      <w:pPr>
        <w:pStyle w:val="Heading2"/>
        <w:numPr>
          <w:ilvl w:val="0"/>
          <w:numId w:val="2"/>
        </w:numPr>
        <w:tabs>
          <w:tab w:val="left" w:pos="1077"/>
        </w:tabs>
        <w:spacing w:before="244"/>
        <w:ind w:left="1077" w:hanging="357"/>
      </w:pPr>
      <w:bookmarkStart w:id="15" w:name="12._Non-Research_Access_to_Data"/>
      <w:bookmarkEnd w:id="15"/>
      <w:r>
        <w:rPr>
          <w:color w:val="1F3760"/>
        </w:rPr>
        <w:t>Non-Research</w:t>
      </w:r>
      <w:r>
        <w:rPr>
          <w:color w:val="1F3760"/>
          <w:spacing w:val="-7"/>
        </w:rPr>
        <w:t xml:space="preserve"> </w:t>
      </w:r>
      <w:r>
        <w:rPr>
          <w:color w:val="1F3760"/>
        </w:rPr>
        <w:t>Access</w:t>
      </w:r>
      <w:r>
        <w:rPr>
          <w:color w:val="1F3760"/>
          <w:spacing w:val="-5"/>
        </w:rPr>
        <w:t xml:space="preserve"> </w:t>
      </w:r>
      <w:r>
        <w:rPr>
          <w:color w:val="1F3760"/>
        </w:rPr>
        <w:t>to</w:t>
      </w:r>
      <w:r>
        <w:rPr>
          <w:color w:val="1F3760"/>
          <w:spacing w:val="-10"/>
        </w:rPr>
        <w:t xml:space="preserve"> </w:t>
      </w:r>
      <w:r>
        <w:rPr>
          <w:color w:val="1F3760"/>
          <w:spacing w:val="-4"/>
        </w:rPr>
        <w:t>Data</w:t>
      </w:r>
    </w:p>
    <w:p w:rsidR="0087388C" w:rsidP="0087388C" w14:paraId="571D7815" w14:textId="4911F7BA">
      <w:pPr>
        <w:pStyle w:val="BodyText"/>
        <w:ind w:left="358" w:right="634"/>
      </w:pPr>
      <w:r>
        <w:t>Submitter acknowledges that data and Supporting Documentation submitted to NIMH Data Archive (NDA) become U.S. Government records that are subject to the Freedom of Information Act (FOIA). The NIH is required to release U.S. Government records in response to FOIA requests unless they are exempt from release under one of the FOIA exemptions. The release of un-redacted NDA data in response to a FOIA request would constitute an unreasonable invasion of personal privacy under FOIA Exemption 6, 5 U.S.C. § 552 (b)(6). Therefore, NDA would redact</w:t>
      </w:r>
      <w:r>
        <w:rPr>
          <w:spacing w:val="-4"/>
        </w:rPr>
        <w:t xml:space="preserve"> </w:t>
      </w:r>
      <w:r>
        <w:t>individual-level</w:t>
      </w:r>
      <w:r>
        <w:rPr>
          <w:spacing w:val="-9"/>
        </w:rPr>
        <w:t xml:space="preserve"> </w:t>
      </w:r>
      <w:r>
        <w:t>research</w:t>
      </w:r>
      <w:r>
        <w:rPr>
          <w:spacing w:val="-7"/>
        </w:rPr>
        <w:t xml:space="preserve"> </w:t>
      </w:r>
      <w:r>
        <w:t>data</w:t>
      </w:r>
      <w:r>
        <w:rPr>
          <w:spacing w:val="-5"/>
        </w:rPr>
        <w:t xml:space="preserve"> </w:t>
      </w:r>
      <w:r>
        <w:t>from</w:t>
      </w:r>
      <w:r>
        <w:rPr>
          <w:spacing w:val="-5"/>
        </w:rPr>
        <w:t xml:space="preserve"> </w:t>
      </w:r>
      <w:r>
        <w:t>disclosures</w:t>
      </w:r>
      <w:r>
        <w:rPr>
          <w:spacing w:val="-7"/>
        </w:rPr>
        <w:t xml:space="preserve"> </w:t>
      </w:r>
      <w:r>
        <w:t>made</w:t>
      </w:r>
      <w:r>
        <w:rPr>
          <w:spacing w:val="-4"/>
        </w:rPr>
        <w:t xml:space="preserve"> </w:t>
      </w:r>
      <w:r>
        <w:t>in</w:t>
      </w:r>
      <w:r>
        <w:rPr>
          <w:spacing w:val="-6"/>
        </w:rPr>
        <w:t xml:space="preserve"> </w:t>
      </w:r>
      <w:r>
        <w:t>response</w:t>
      </w:r>
      <w:r>
        <w:rPr>
          <w:spacing w:val="-5"/>
        </w:rPr>
        <w:t xml:space="preserve"> </w:t>
      </w:r>
      <w:r>
        <w:t>to</w:t>
      </w:r>
      <w:r>
        <w:rPr>
          <w:spacing w:val="-4"/>
        </w:rPr>
        <w:t xml:space="preserve"> </w:t>
      </w:r>
      <w:r>
        <w:t>FOIA</w:t>
      </w:r>
      <w:r>
        <w:rPr>
          <w:spacing w:val="-4"/>
        </w:rPr>
        <w:t xml:space="preserve"> </w:t>
      </w:r>
      <w:r>
        <w:t>requests</w:t>
      </w:r>
      <w:r>
        <w:rPr>
          <w:spacing w:val="-4"/>
        </w:rPr>
        <w:t xml:space="preserve"> </w:t>
      </w:r>
      <w:r>
        <w:t>and</w:t>
      </w:r>
      <w:r>
        <w:rPr>
          <w:spacing w:val="-8"/>
        </w:rPr>
        <w:t xml:space="preserve"> </w:t>
      </w:r>
      <w:r>
        <w:t>would</w:t>
      </w:r>
      <w:r>
        <w:rPr>
          <w:spacing w:val="-7"/>
        </w:rPr>
        <w:t xml:space="preserve"> </w:t>
      </w:r>
      <w:r>
        <w:t>deny</w:t>
      </w:r>
      <w:r>
        <w:rPr>
          <w:spacing w:val="-4"/>
        </w:rPr>
        <w:t xml:space="preserve"> </w:t>
      </w:r>
      <w:r>
        <w:t>requests</w:t>
      </w:r>
      <w:r>
        <w:rPr>
          <w:spacing w:val="-4"/>
        </w:rPr>
        <w:t xml:space="preserve"> </w:t>
      </w:r>
      <w:r>
        <w:t>for un-redacted datasets.</w:t>
      </w:r>
    </w:p>
    <w:p w:rsidR="0087388C" w:rsidRPr="00C362E6" w:rsidP="0087388C" w14:paraId="2094B1D8" w14:textId="2F997215">
      <w:pPr>
        <w:spacing w:after="160" w:line="259" w:lineRule="auto"/>
        <w:ind w:left="358"/>
      </w:pPr>
      <w:r>
        <w:t>NDA holds a Certificate of Confidentiality for individual-level research data housed in all NDA data</w:t>
      </w:r>
      <w:r>
        <w:rPr>
          <w:spacing w:val="-5"/>
        </w:rPr>
        <w:t xml:space="preserve"> </w:t>
      </w:r>
      <w:r>
        <w:t>repositories.</w:t>
      </w:r>
      <w:r>
        <w:rPr>
          <w:spacing w:val="-9"/>
        </w:rPr>
        <w:t xml:space="preserve"> </w:t>
      </w:r>
      <w:r>
        <w:t>Further</w:t>
      </w:r>
      <w:r>
        <w:rPr>
          <w:spacing w:val="-6"/>
        </w:rPr>
        <w:t xml:space="preserve"> </w:t>
      </w:r>
      <w:r>
        <w:t>information</w:t>
      </w:r>
      <w:r>
        <w:rPr>
          <w:spacing w:val="-8"/>
        </w:rPr>
        <w:t xml:space="preserve"> </w:t>
      </w:r>
      <w:r>
        <w:t>about</w:t>
      </w:r>
      <w:r>
        <w:rPr>
          <w:spacing w:val="-6"/>
        </w:rPr>
        <w:t xml:space="preserve"> </w:t>
      </w:r>
      <w:r>
        <w:t>Certificates</w:t>
      </w:r>
      <w:r>
        <w:rPr>
          <w:spacing w:val="-8"/>
        </w:rPr>
        <w:t xml:space="preserve"> </w:t>
      </w:r>
      <w:r>
        <w:t>of</w:t>
      </w:r>
      <w:r>
        <w:rPr>
          <w:spacing w:val="-7"/>
        </w:rPr>
        <w:t xml:space="preserve"> </w:t>
      </w:r>
      <w:r>
        <w:t>Confidentiality</w:t>
      </w:r>
      <w:r>
        <w:rPr>
          <w:spacing w:val="-6"/>
        </w:rPr>
        <w:t xml:space="preserve"> </w:t>
      </w:r>
      <w:r>
        <w:t>is</w:t>
      </w:r>
      <w:r>
        <w:rPr>
          <w:spacing w:val="-6"/>
        </w:rPr>
        <w:t xml:space="preserve"> </w:t>
      </w:r>
      <w:r>
        <w:t>available</w:t>
      </w:r>
      <w:r>
        <w:rPr>
          <w:spacing w:val="-6"/>
        </w:rPr>
        <w:t xml:space="preserve"> </w:t>
      </w:r>
      <w:r>
        <w:t>at</w:t>
      </w:r>
      <w:r>
        <w:rPr>
          <w:spacing w:val="-6"/>
        </w:rPr>
        <w:t xml:space="preserve"> </w:t>
      </w:r>
      <w:r>
        <w:t>the</w:t>
      </w:r>
      <w:r>
        <w:rPr>
          <w:spacing w:val="-5"/>
        </w:rPr>
        <w:t xml:space="preserve"> </w:t>
      </w:r>
      <w:r>
        <w:t>following</w:t>
      </w:r>
      <w:r>
        <w:rPr>
          <w:spacing w:val="-7"/>
        </w:rPr>
        <w:t xml:space="preserve"> </w:t>
      </w:r>
      <w:r>
        <w:t xml:space="preserve">website: </w:t>
      </w:r>
      <w:hyperlink r:id="rId21" w:history="1">
        <w:r w:rsidRPr="00C362E6">
          <w:rPr>
            <w:rStyle w:val="Hyperlink"/>
          </w:rPr>
          <w:t>https://grants.nih.gov/policy-and-compliance/policy-topics/human-subjects/coc</w:t>
        </w:r>
      </w:hyperlink>
    </w:p>
    <w:p w:rsidR="0087388C" w:rsidP="0087388C" w14:paraId="03777ABF" w14:textId="4F59E046">
      <w:pPr>
        <w:pStyle w:val="BodyText"/>
        <w:spacing w:before="232"/>
        <w:ind w:left="360" w:right="549"/>
      </w:pPr>
    </w:p>
    <w:p w:rsidR="0087388C" w:rsidP="0087388C" w14:paraId="19ACAB9C" w14:textId="77777777">
      <w:pPr>
        <w:pStyle w:val="Heading2"/>
        <w:numPr>
          <w:ilvl w:val="0"/>
          <w:numId w:val="2"/>
        </w:numPr>
        <w:tabs>
          <w:tab w:val="left" w:pos="1077"/>
        </w:tabs>
        <w:spacing w:before="253"/>
        <w:ind w:left="1077" w:hanging="357"/>
      </w:pPr>
      <w:bookmarkStart w:id="16" w:name="13._Non-Governmental_Endorsement;_Liabil"/>
      <w:bookmarkEnd w:id="16"/>
      <w:r>
        <w:rPr>
          <w:color w:val="1F3760"/>
          <w:spacing w:val="-2"/>
        </w:rPr>
        <w:t>Non-Governmental</w:t>
      </w:r>
      <w:r>
        <w:rPr>
          <w:color w:val="1F3760"/>
          <w:spacing w:val="11"/>
        </w:rPr>
        <w:t xml:space="preserve"> </w:t>
      </w:r>
      <w:r>
        <w:rPr>
          <w:color w:val="1F3760"/>
          <w:spacing w:val="-2"/>
        </w:rPr>
        <w:t>Endorsement;</w:t>
      </w:r>
      <w:r>
        <w:rPr>
          <w:color w:val="1F3760"/>
          <w:spacing w:val="13"/>
        </w:rPr>
        <w:t xml:space="preserve"> </w:t>
      </w:r>
      <w:r>
        <w:rPr>
          <w:color w:val="1F3760"/>
          <w:spacing w:val="-2"/>
        </w:rPr>
        <w:t>Liability</w:t>
      </w:r>
    </w:p>
    <w:p w:rsidR="0087388C" w:rsidP="0087388C" w14:paraId="10403852" w14:textId="77777777">
      <w:pPr>
        <w:pStyle w:val="BodyText"/>
        <w:ind w:left="361" w:right="286" w:hanging="2"/>
      </w:pPr>
      <w:r>
        <w:t>Submitter</w:t>
      </w:r>
      <w:r>
        <w:rPr>
          <w:spacing w:val="-5"/>
        </w:rPr>
        <w:t xml:space="preserve"> </w:t>
      </w:r>
      <w:r>
        <w:t>agrees</w:t>
      </w:r>
      <w:r>
        <w:rPr>
          <w:spacing w:val="-6"/>
        </w:rPr>
        <w:t xml:space="preserve"> </w:t>
      </w:r>
      <w:r>
        <w:t>not</w:t>
      </w:r>
      <w:r>
        <w:rPr>
          <w:spacing w:val="-3"/>
        </w:rPr>
        <w:t xml:space="preserve"> </w:t>
      </w:r>
      <w:r>
        <w:t>to</w:t>
      </w:r>
      <w:r>
        <w:rPr>
          <w:spacing w:val="-3"/>
        </w:rPr>
        <w:t xml:space="preserve"> </w:t>
      </w:r>
      <w:r>
        <w:t>claim,</w:t>
      </w:r>
      <w:r>
        <w:rPr>
          <w:spacing w:val="-4"/>
        </w:rPr>
        <w:t xml:space="preserve"> </w:t>
      </w:r>
      <w:r>
        <w:t>infer,</w:t>
      </w:r>
      <w:r>
        <w:rPr>
          <w:spacing w:val="-3"/>
        </w:rPr>
        <w:t xml:space="preserve"> </w:t>
      </w:r>
      <w:r>
        <w:t>or</w:t>
      </w:r>
      <w:r>
        <w:rPr>
          <w:spacing w:val="-6"/>
        </w:rPr>
        <w:t xml:space="preserve"> </w:t>
      </w:r>
      <w:r>
        <w:t>imply</w:t>
      </w:r>
      <w:r>
        <w:rPr>
          <w:spacing w:val="-3"/>
        </w:rPr>
        <w:t xml:space="preserve"> </w:t>
      </w:r>
      <w:r>
        <w:t>endorsement</w:t>
      </w:r>
      <w:r>
        <w:rPr>
          <w:spacing w:val="-5"/>
        </w:rPr>
        <w:t xml:space="preserve"> </w:t>
      </w:r>
      <w:r>
        <w:t>of</w:t>
      </w:r>
      <w:r>
        <w:rPr>
          <w:spacing w:val="-5"/>
        </w:rPr>
        <w:t xml:space="preserve"> </w:t>
      </w:r>
      <w:r>
        <w:t>the</w:t>
      </w:r>
      <w:r>
        <w:rPr>
          <w:spacing w:val="-5"/>
        </w:rPr>
        <w:t xml:space="preserve"> </w:t>
      </w:r>
      <w:r>
        <w:t>Research</w:t>
      </w:r>
      <w:r>
        <w:rPr>
          <w:spacing w:val="-7"/>
        </w:rPr>
        <w:t xml:space="preserve"> </w:t>
      </w:r>
      <w:r>
        <w:t>Project</w:t>
      </w:r>
      <w:r>
        <w:rPr>
          <w:spacing w:val="-3"/>
        </w:rPr>
        <w:t xml:space="preserve"> </w:t>
      </w:r>
      <w:r>
        <w:t>indicated</w:t>
      </w:r>
      <w:r>
        <w:rPr>
          <w:spacing w:val="-7"/>
        </w:rPr>
        <w:t xml:space="preserve"> </w:t>
      </w:r>
      <w:r>
        <w:t>and</w:t>
      </w:r>
      <w:r>
        <w:rPr>
          <w:spacing w:val="-4"/>
        </w:rPr>
        <w:t xml:space="preserve"> </w:t>
      </w:r>
      <w:r>
        <w:t>described</w:t>
      </w:r>
      <w:r>
        <w:rPr>
          <w:spacing w:val="-3"/>
        </w:rPr>
        <w:t xml:space="preserve"> </w:t>
      </w:r>
      <w:r>
        <w:t>in</w:t>
      </w:r>
      <w:r>
        <w:rPr>
          <w:spacing w:val="-6"/>
        </w:rPr>
        <w:t xml:space="preserve"> </w:t>
      </w:r>
      <w:r>
        <w:rPr>
          <w:i/>
        </w:rPr>
        <w:t>Submitter Information and Certifications</w:t>
      </w:r>
      <w:r>
        <w:t>, the entity, or personnel conducting the Research Project or any resulting commercial product(s) by the United States Government, the Department of Health &amp; Human Services, the National Institutes of Health, or the National Institute of Mental Health. The United States Government assumes no liability except to the extent provided under the Federal Tort Claims Act (28 U.S.C. § 2671-2680).</w:t>
      </w:r>
    </w:p>
    <w:p w:rsidR="0087388C" w:rsidP="0087388C" w14:paraId="0ABD618E" w14:textId="77777777">
      <w:pPr>
        <w:pStyle w:val="Heading2"/>
        <w:numPr>
          <w:ilvl w:val="0"/>
          <w:numId w:val="2"/>
        </w:numPr>
        <w:tabs>
          <w:tab w:val="left" w:pos="1077"/>
        </w:tabs>
        <w:spacing w:before="240" w:line="289" w:lineRule="exact"/>
        <w:ind w:left="1077" w:hanging="357"/>
      </w:pPr>
      <w:bookmarkStart w:id="17" w:name="14._Permission_to_Post_Project_Informati"/>
      <w:bookmarkEnd w:id="17"/>
      <w:r>
        <w:rPr>
          <w:color w:val="1F3760"/>
        </w:rPr>
        <w:t>Permission</w:t>
      </w:r>
      <w:r>
        <w:rPr>
          <w:color w:val="1F3760"/>
          <w:spacing w:val="-10"/>
        </w:rPr>
        <w:t xml:space="preserve"> </w:t>
      </w:r>
      <w:r>
        <w:rPr>
          <w:color w:val="1F3760"/>
        </w:rPr>
        <w:t>to</w:t>
      </w:r>
      <w:r>
        <w:rPr>
          <w:color w:val="1F3760"/>
          <w:spacing w:val="-9"/>
        </w:rPr>
        <w:t xml:space="preserve"> </w:t>
      </w:r>
      <w:r>
        <w:rPr>
          <w:color w:val="1F3760"/>
        </w:rPr>
        <w:t>Post</w:t>
      </w:r>
      <w:r>
        <w:rPr>
          <w:color w:val="1F3760"/>
          <w:spacing w:val="-11"/>
        </w:rPr>
        <w:t xml:space="preserve"> </w:t>
      </w:r>
      <w:r>
        <w:rPr>
          <w:color w:val="1F3760"/>
        </w:rPr>
        <w:t>Project</w:t>
      </w:r>
      <w:r>
        <w:rPr>
          <w:color w:val="1F3760"/>
          <w:spacing w:val="-7"/>
        </w:rPr>
        <w:t xml:space="preserve"> </w:t>
      </w:r>
      <w:r>
        <w:rPr>
          <w:color w:val="1F3760"/>
        </w:rPr>
        <w:t>Information</w:t>
      </w:r>
      <w:r>
        <w:rPr>
          <w:color w:val="1F3760"/>
          <w:spacing w:val="-8"/>
        </w:rPr>
        <w:t xml:space="preserve"> </w:t>
      </w:r>
      <w:r>
        <w:rPr>
          <w:color w:val="1F3760"/>
          <w:spacing w:val="-2"/>
        </w:rPr>
        <w:t>Publicly</w:t>
      </w:r>
    </w:p>
    <w:p w:rsidR="0087388C" w:rsidP="0087388C" w14:paraId="1E544E2B" w14:textId="35806C26">
      <w:pPr>
        <w:pStyle w:val="BodyText"/>
        <w:ind w:left="360" w:right="429" w:hanging="1"/>
      </w:pPr>
      <w:r>
        <w:t>Submitter</w:t>
      </w:r>
      <w:r>
        <w:rPr>
          <w:spacing w:val="-6"/>
        </w:rPr>
        <w:t xml:space="preserve"> </w:t>
      </w:r>
      <w:r>
        <w:t>agrees</w:t>
      </w:r>
      <w:r>
        <w:rPr>
          <w:spacing w:val="-6"/>
        </w:rPr>
        <w:t xml:space="preserve"> </w:t>
      </w:r>
      <w:r>
        <w:t>to</w:t>
      </w:r>
      <w:r>
        <w:rPr>
          <w:spacing w:val="-4"/>
        </w:rPr>
        <w:t xml:space="preserve"> </w:t>
      </w:r>
      <w:r>
        <w:t>permit</w:t>
      </w:r>
      <w:r>
        <w:rPr>
          <w:spacing w:val="-6"/>
        </w:rPr>
        <w:t xml:space="preserve"> </w:t>
      </w:r>
      <w:r>
        <w:t>NIMH</w:t>
      </w:r>
      <w:r>
        <w:rPr>
          <w:spacing w:val="-8"/>
        </w:rPr>
        <w:t xml:space="preserve"> </w:t>
      </w:r>
      <w:r>
        <w:t>Data</w:t>
      </w:r>
      <w:r>
        <w:rPr>
          <w:spacing w:val="-6"/>
        </w:rPr>
        <w:t xml:space="preserve"> </w:t>
      </w:r>
      <w:r>
        <w:t>Archive</w:t>
      </w:r>
      <w:r>
        <w:rPr>
          <w:spacing w:val="-4"/>
        </w:rPr>
        <w:t xml:space="preserve"> (NDA) </w:t>
      </w:r>
      <w:r>
        <w:t>to</w:t>
      </w:r>
      <w:r>
        <w:rPr>
          <w:spacing w:val="-4"/>
        </w:rPr>
        <w:t xml:space="preserve"> </w:t>
      </w:r>
      <w:r>
        <w:t>publicly</w:t>
      </w:r>
      <w:r>
        <w:rPr>
          <w:spacing w:val="-5"/>
        </w:rPr>
        <w:t xml:space="preserve"> </w:t>
      </w:r>
      <w:r>
        <w:t>summarize</w:t>
      </w:r>
      <w:r>
        <w:rPr>
          <w:spacing w:val="-7"/>
        </w:rPr>
        <w:t xml:space="preserve"> </w:t>
      </w:r>
      <w:r>
        <w:t>the</w:t>
      </w:r>
      <w:r>
        <w:rPr>
          <w:spacing w:val="-4"/>
        </w:rPr>
        <w:t xml:space="preserve"> </w:t>
      </w:r>
      <w:r>
        <w:t>Submitter’s</w:t>
      </w:r>
      <w:r>
        <w:rPr>
          <w:spacing w:val="-6"/>
        </w:rPr>
        <w:t xml:space="preserve"> </w:t>
      </w:r>
      <w:r>
        <w:t>Research</w:t>
      </w:r>
      <w:r>
        <w:rPr>
          <w:spacing w:val="-8"/>
        </w:rPr>
        <w:t xml:space="preserve"> </w:t>
      </w:r>
      <w:r>
        <w:t>Project</w:t>
      </w:r>
      <w:r>
        <w:rPr>
          <w:spacing w:val="-6"/>
        </w:rPr>
        <w:t xml:space="preserve"> </w:t>
      </w:r>
      <w:r>
        <w:t>and</w:t>
      </w:r>
      <w:r>
        <w:rPr>
          <w:spacing w:val="-7"/>
        </w:rPr>
        <w:t xml:space="preserve"> </w:t>
      </w:r>
      <w:r>
        <w:t xml:space="preserve">release on the public NDA website the information provided in </w:t>
      </w:r>
      <w:r>
        <w:rPr>
          <w:i/>
        </w:rPr>
        <w:t xml:space="preserve">the Submitter Information and Certifications </w:t>
      </w:r>
      <w:r>
        <w:t>form below.</w:t>
      </w:r>
    </w:p>
    <w:p w:rsidR="0087388C" w:rsidP="0087388C" w14:paraId="23478956" w14:textId="77777777">
      <w:pPr>
        <w:pStyle w:val="Heading2"/>
        <w:numPr>
          <w:ilvl w:val="0"/>
          <w:numId w:val="2"/>
        </w:numPr>
        <w:tabs>
          <w:tab w:val="left" w:pos="1077"/>
        </w:tabs>
        <w:spacing w:before="246"/>
        <w:ind w:left="1077" w:hanging="357"/>
      </w:pPr>
      <w:bookmarkStart w:id="18" w:name="15._Privacy_Act_Notification"/>
      <w:bookmarkEnd w:id="18"/>
      <w:r>
        <w:rPr>
          <w:color w:val="1F3760"/>
        </w:rPr>
        <w:t>Privacy</w:t>
      </w:r>
      <w:r>
        <w:rPr>
          <w:color w:val="1F3760"/>
          <w:spacing w:val="-5"/>
        </w:rPr>
        <w:t xml:space="preserve"> </w:t>
      </w:r>
      <w:r>
        <w:rPr>
          <w:color w:val="1F3760"/>
        </w:rPr>
        <w:t>Act</w:t>
      </w:r>
      <w:r>
        <w:rPr>
          <w:color w:val="1F3760"/>
          <w:spacing w:val="-7"/>
        </w:rPr>
        <w:t xml:space="preserve"> </w:t>
      </w:r>
      <w:r>
        <w:rPr>
          <w:color w:val="1F3760"/>
          <w:spacing w:val="-2"/>
        </w:rPr>
        <w:t>Notification</w:t>
      </w:r>
    </w:p>
    <w:p w:rsidR="0087388C" w:rsidP="0087388C" w14:paraId="2EFA7AEF" w14:textId="5938220F">
      <w:pPr>
        <w:pStyle w:val="BodyText"/>
        <w:ind w:left="358" w:right="429"/>
      </w:pPr>
      <w:r>
        <w:t>Submitter agrees that information collected by the NIH from the Submitter, as part of the DSA, may be made public in part</w:t>
      </w:r>
      <w:r>
        <w:rPr>
          <w:spacing w:val="-2"/>
        </w:rPr>
        <w:t xml:space="preserve"> </w:t>
      </w:r>
      <w:r>
        <w:t>or</w:t>
      </w:r>
      <w:r>
        <w:rPr>
          <w:spacing w:val="-3"/>
        </w:rPr>
        <w:t xml:space="preserve"> </w:t>
      </w:r>
      <w:r>
        <w:t>in</w:t>
      </w:r>
      <w:r>
        <w:rPr>
          <w:spacing w:val="-1"/>
        </w:rPr>
        <w:t xml:space="preserve"> </w:t>
      </w:r>
      <w:r>
        <w:t>whole</w:t>
      </w:r>
      <w:r>
        <w:rPr>
          <w:spacing w:val="-2"/>
        </w:rPr>
        <w:t xml:space="preserve"> </w:t>
      </w:r>
      <w:r>
        <w:t>for</w:t>
      </w:r>
      <w:r>
        <w:rPr>
          <w:spacing w:val="-2"/>
        </w:rPr>
        <w:t xml:space="preserve"> </w:t>
      </w:r>
      <w:r>
        <w:t>tracking</w:t>
      </w:r>
      <w:r>
        <w:rPr>
          <w:spacing w:val="-2"/>
        </w:rPr>
        <w:t xml:space="preserve"> </w:t>
      </w:r>
      <w:r>
        <w:t>and</w:t>
      </w:r>
      <w:r>
        <w:rPr>
          <w:spacing w:val="-2"/>
        </w:rPr>
        <w:t xml:space="preserve"> </w:t>
      </w:r>
      <w:r>
        <w:t>reporting</w:t>
      </w:r>
      <w:r>
        <w:rPr>
          <w:spacing w:val="-2"/>
        </w:rPr>
        <w:t xml:space="preserve"> </w:t>
      </w:r>
      <w:r>
        <w:t>purposes.</w:t>
      </w:r>
      <w:r>
        <w:rPr>
          <w:spacing w:val="-3"/>
        </w:rPr>
        <w:t xml:space="preserve"> </w:t>
      </w:r>
      <w:r>
        <w:t>This</w:t>
      </w:r>
      <w:r>
        <w:rPr>
          <w:spacing w:val="-2"/>
        </w:rPr>
        <w:t xml:space="preserve"> </w:t>
      </w:r>
      <w:r>
        <w:t>Privacy</w:t>
      </w:r>
      <w:r>
        <w:rPr>
          <w:spacing w:val="-1"/>
        </w:rPr>
        <w:t xml:space="preserve"> </w:t>
      </w:r>
      <w:r>
        <w:t>Act</w:t>
      </w:r>
      <w:r>
        <w:rPr>
          <w:spacing w:val="-2"/>
        </w:rPr>
        <w:t xml:space="preserve"> </w:t>
      </w:r>
      <w:r>
        <w:t>Notification</w:t>
      </w:r>
      <w:r>
        <w:rPr>
          <w:spacing w:val="-2"/>
        </w:rPr>
        <w:t xml:space="preserve"> </w:t>
      </w:r>
      <w:r>
        <w:t>is</w:t>
      </w:r>
      <w:r>
        <w:rPr>
          <w:spacing w:val="-2"/>
        </w:rPr>
        <w:t xml:space="preserve"> </w:t>
      </w:r>
      <w:r>
        <w:t>provided</w:t>
      </w:r>
      <w:r>
        <w:rPr>
          <w:spacing w:val="-2"/>
        </w:rPr>
        <w:t xml:space="preserve"> </w:t>
      </w:r>
      <w:r>
        <w:t>pursuant</w:t>
      </w:r>
      <w:r>
        <w:rPr>
          <w:spacing w:val="-1"/>
        </w:rPr>
        <w:t xml:space="preserve"> </w:t>
      </w:r>
      <w:r>
        <w:t>to</w:t>
      </w:r>
      <w:r>
        <w:rPr>
          <w:spacing w:val="-1"/>
        </w:rPr>
        <w:t xml:space="preserve"> </w:t>
      </w:r>
      <w:r>
        <w:t>Public</w:t>
      </w:r>
      <w:r>
        <w:rPr>
          <w:spacing w:val="-1"/>
        </w:rPr>
        <w:t xml:space="preserve"> </w:t>
      </w:r>
      <w:r>
        <w:t>Law</w:t>
      </w:r>
      <w:r>
        <w:rPr>
          <w:spacing w:val="-3"/>
        </w:rPr>
        <w:t xml:space="preserve"> </w:t>
      </w:r>
      <w:r>
        <w:t>93- 579,</w:t>
      </w:r>
      <w:r>
        <w:rPr>
          <w:spacing w:val="-6"/>
        </w:rPr>
        <w:t xml:space="preserve"> </w:t>
      </w:r>
      <w:r>
        <w:t>Privacy</w:t>
      </w:r>
      <w:r>
        <w:rPr>
          <w:spacing w:val="-2"/>
        </w:rPr>
        <w:t xml:space="preserve"> </w:t>
      </w:r>
      <w:r>
        <w:t>Act</w:t>
      </w:r>
      <w:r>
        <w:rPr>
          <w:spacing w:val="-6"/>
        </w:rPr>
        <w:t xml:space="preserve"> </w:t>
      </w:r>
      <w:r>
        <w:t>of</w:t>
      </w:r>
      <w:r>
        <w:rPr>
          <w:spacing w:val="-5"/>
        </w:rPr>
        <w:t xml:space="preserve"> </w:t>
      </w:r>
      <w:r>
        <w:t>1974,</w:t>
      </w:r>
      <w:r>
        <w:rPr>
          <w:spacing w:val="-5"/>
        </w:rPr>
        <w:t xml:space="preserve"> </w:t>
      </w:r>
      <w:r>
        <w:t>5</w:t>
      </w:r>
      <w:r>
        <w:rPr>
          <w:spacing w:val="-5"/>
        </w:rPr>
        <w:t xml:space="preserve"> </w:t>
      </w:r>
      <w:r>
        <w:t>U.S.C.</w:t>
      </w:r>
      <w:r>
        <w:rPr>
          <w:spacing w:val="-3"/>
        </w:rPr>
        <w:t xml:space="preserve"> </w:t>
      </w:r>
      <w:r>
        <w:t>Section</w:t>
      </w:r>
      <w:r>
        <w:rPr>
          <w:spacing w:val="-7"/>
        </w:rPr>
        <w:t xml:space="preserve"> </w:t>
      </w:r>
      <w:r>
        <w:t>552a.</w:t>
      </w:r>
      <w:r>
        <w:rPr>
          <w:spacing w:val="-4"/>
        </w:rPr>
        <w:t xml:space="preserve"> </w:t>
      </w:r>
      <w:r>
        <w:t>Authority</w:t>
      </w:r>
      <w:r>
        <w:rPr>
          <w:spacing w:val="-3"/>
        </w:rPr>
        <w:t xml:space="preserve"> </w:t>
      </w:r>
      <w:r>
        <w:t>for</w:t>
      </w:r>
      <w:r>
        <w:rPr>
          <w:spacing w:val="-4"/>
        </w:rPr>
        <w:t xml:space="preserve"> </w:t>
      </w:r>
      <w:r>
        <w:t>the</w:t>
      </w:r>
      <w:r>
        <w:rPr>
          <w:spacing w:val="-2"/>
        </w:rPr>
        <w:t xml:space="preserve"> </w:t>
      </w:r>
      <w:r>
        <w:t>collection</w:t>
      </w:r>
      <w:r>
        <w:rPr>
          <w:spacing w:val="-6"/>
        </w:rPr>
        <w:t xml:space="preserve"> </w:t>
      </w:r>
      <w:r>
        <w:t>of</w:t>
      </w:r>
      <w:r>
        <w:rPr>
          <w:spacing w:val="-4"/>
        </w:rPr>
        <w:t xml:space="preserve"> </w:t>
      </w:r>
      <w:r>
        <w:t>the</w:t>
      </w:r>
      <w:r>
        <w:rPr>
          <w:spacing w:val="-5"/>
        </w:rPr>
        <w:t xml:space="preserve"> </w:t>
      </w:r>
      <w:r>
        <w:t>information</w:t>
      </w:r>
      <w:r>
        <w:rPr>
          <w:spacing w:val="-6"/>
        </w:rPr>
        <w:t xml:space="preserve"> </w:t>
      </w:r>
      <w:r>
        <w:t>requested</w:t>
      </w:r>
      <w:r>
        <w:rPr>
          <w:spacing w:val="-5"/>
        </w:rPr>
        <w:t xml:space="preserve"> </w:t>
      </w:r>
      <w:r>
        <w:t>below</w:t>
      </w:r>
      <w:r>
        <w:rPr>
          <w:spacing w:val="-2"/>
        </w:rPr>
        <w:t xml:space="preserve"> </w:t>
      </w:r>
      <w:r>
        <w:t>from</w:t>
      </w:r>
      <w:r>
        <w:rPr>
          <w:spacing w:val="-3"/>
        </w:rPr>
        <w:t xml:space="preserve"> </w:t>
      </w:r>
      <w:r>
        <w:t>the Submitter comes from the authorities regarding the establishment of the National Institutes of Health, its general authority</w:t>
      </w:r>
      <w:r>
        <w:rPr>
          <w:spacing w:val="-1"/>
        </w:rPr>
        <w:t xml:space="preserve"> </w:t>
      </w:r>
      <w:r>
        <w:t>to</w:t>
      </w:r>
      <w:r>
        <w:rPr>
          <w:spacing w:val="-1"/>
        </w:rPr>
        <w:t xml:space="preserve"> </w:t>
      </w:r>
      <w:r>
        <w:t>conduct</w:t>
      </w:r>
      <w:r>
        <w:rPr>
          <w:spacing w:val="-2"/>
        </w:rPr>
        <w:t xml:space="preserve"> </w:t>
      </w:r>
      <w:r>
        <w:t>and</w:t>
      </w:r>
      <w:r>
        <w:rPr>
          <w:spacing w:val="-2"/>
        </w:rPr>
        <w:t xml:space="preserve"> </w:t>
      </w:r>
      <w:r>
        <w:t>fund</w:t>
      </w:r>
      <w:r>
        <w:rPr>
          <w:spacing w:val="38"/>
        </w:rPr>
        <w:t xml:space="preserve"> </w:t>
      </w:r>
      <w:r>
        <w:t>research</w:t>
      </w:r>
      <w:r>
        <w:rPr>
          <w:spacing w:val="-5"/>
        </w:rPr>
        <w:t xml:space="preserve"> </w:t>
      </w:r>
      <w:r>
        <w:t>and</w:t>
      </w:r>
      <w:r>
        <w:rPr>
          <w:spacing w:val="-2"/>
        </w:rPr>
        <w:t xml:space="preserve"> </w:t>
      </w:r>
      <w:r>
        <w:t>to</w:t>
      </w:r>
      <w:r>
        <w:rPr>
          <w:spacing w:val="-1"/>
        </w:rPr>
        <w:t xml:space="preserve"> </w:t>
      </w:r>
      <w:r>
        <w:t>provide</w:t>
      </w:r>
      <w:r>
        <w:rPr>
          <w:spacing w:val="-2"/>
        </w:rPr>
        <w:t xml:space="preserve"> </w:t>
      </w:r>
      <w:r>
        <w:t>training</w:t>
      </w:r>
      <w:r>
        <w:rPr>
          <w:spacing w:val="-2"/>
        </w:rPr>
        <w:t xml:space="preserve"> </w:t>
      </w:r>
      <w:r>
        <w:t>assistance,</w:t>
      </w:r>
      <w:r>
        <w:rPr>
          <w:spacing w:val="-2"/>
        </w:rPr>
        <w:t xml:space="preserve"> </w:t>
      </w:r>
      <w:r>
        <w:t>and</w:t>
      </w:r>
      <w:r>
        <w:rPr>
          <w:spacing w:val="-3"/>
        </w:rPr>
        <w:t xml:space="preserve"> </w:t>
      </w:r>
      <w:r>
        <w:t>its</w:t>
      </w:r>
      <w:r>
        <w:rPr>
          <w:spacing w:val="-2"/>
        </w:rPr>
        <w:t xml:space="preserve"> </w:t>
      </w:r>
      <w:r>
        <w:t>general</w:t>
      </w:r>
      <w:r>
        <w:rPr>
          <w:spacing w:val="-6"/>
        </w:rPr>
        <w:t xml:space="preserve"> </w:t>
      </w:r>
      <w:r>
        <w:t>authority</w:t>
      </w:r>
      <w:r>
        <w:rPr>
          <w:spacing w:val="-3"/>
        </w:rPr>
        <w:t xml:space="preserve"> </w:t>
      </w:r>
      <w:r>
        <w:t>to</w:t>
      </w:r>
      <w:r>
        <w:rPr>
          <w:spacing w:val="-1"/>
        </w:rPr>
        <w:t xml:space="preserve"> </w:t>
      </w:r>
      <w:r>
        <w:t>maintain</w:t>
      </w:r>
      <w:r>
        <w:rPr>
          <w:spacing w:val="-2"/>
        </w:rPr>
        <w:t xml:space="preserve"> </w:t>
      </w:r>
      <w:r>
        <w:t xml:space="preserve">records in connection with these and its other functions (42 U.S.C. 203, 241, 289l-1 and 44 U.S.C. 3101), and Sections 301 and </w:t>
      </w:r>
      <w:r>
        <w:t>493 of the Public Health Service Act. These records will be maintained in accordance with the Privacy Act System of Record Notice 09-25-0156 (</w:t>
      </w:r>
      <w:hyperlink r:id="rId22">
        <w:r>
          <w:rPr>
            <w:color w:val="0000FF"/>
            <w:u w:val="single" w:color="0000FF"/>
          </w:rPr>
          <w:t>https://oma.od.nih.gov/DMS/Pages/Privacy-Program-Laws-Policies-Memoranda.aspx</w:t>
        </w:r>
      </w:hyperlink>
      <w:r>
        <w:t>) covering “Records of Participants in Programs and Respondents in Surveys Used to Evaluate Programs of the Public Health</w:t>
      </w:r>
      <w:r>
        <w:rPr>
          <w:spacing w:val="-6"/>
        </w:rPr>
        <w:t xml:space="preserve"> </w:t>
      </w:r>
      <w:r>
        <w:t>Service,</w:t>
      </w:r>
      <w:r>
        <w:rPr>
          <w:spacing w:val="-7"/>
        </w:rPr>
        <w:t xml:space="preserve"> </w:t>
      </w:r>
      <w:r>
        <w:t>HHS/PHS/NIH/OD.”</w:t>
      </w:r>
      <w:r>
        <w:rPr>
          <w:spacing w:val="-4"/>
        </w:rPr>
        <w:t xml:space="preserve"> </w:t>
      </w:r>
      <w:r>
        <w:t>The</w:t>
      </w:r>
      <w:r>
        <w:rPr>
          <w:spacing w:val="-5"/>
        </w:rPr>
        <w:t xml:space="preserve"> </w:t>
      </w:r>
      <w:r>
        <w:t>primary</w:t>
      </w:r>
      <w:r>
        <w:rPr>
          <w:spacing w:val="-5"/>
        </w:rPr>
        <w:t xml:space="preserve"> </w:t>
      </w:r>
      <w:r>
        <w:t>uses</w:t>
      </w:r>
      <w:r>
        <w:rPr>
          <w:spacing w:val="-7"/>
        </w:rPr>
        <w:t xml:space="preserve"> </w:t>
      </w:r>
      <w:r>
        <w:t>of</w:t>
      </w:r>
      <w:r>
        <w:rPr>
          <w:spacing w:val="-6"/>
        </w:rPr>
        <w:t xml:space="preserve"> </w:t>
      </w:r>
      <w:r>
        <w:t>this</w:t>
      </w:r>
      <w:r>
        <w:rPr>
          <w:spacing w:val="-4"/>
        </w:rPr>
        <w:t xml:space="preserve"> </w:t>
      </w:r>
      <w:r>
        <w:t>information are</w:t>
      </w:r>
      <w:r>
        <w:rPr>
          <w:spacing w:val="-3"/>
        </w:rPr>
        <w:t xml:space="preserve"> </w:t>
      </w:r>
      <w:r>
        <w:t>to</w:t>
      </w:r>
      <w:r>
        <w:rPr>
          <w:spacing w:val="-2"/>
        </w:rPr>
        <w:t xml:space="preserve"> </w:t>
      </w:r>
      <w:r>
        <w:t>document,</w:t>
      </w:r>
      <w:r>
        <w:rPr>
          <w:spacing w:val="-5"/>
        </w:rPr>
        <w:t xml:space="preserve"> </w:t>
      </w:r>
      <w:r>
        <w:t>track,</w:t>
      </w:r>
      <w:r>
        <w:rPr>
          <w:spacing w:val="-5"/>
        </w:rPr>
        <w:t xml:space="preserve"> </w:t>
      </w:r>
      <w:r>
        <w:t>monitor,</w:t>
      </w:r>
      <w:r>
        <w:rPr>
          <w:spacing w:val="-4"/>
        </w:rPr>
        <w:t xml:space="preserve"> </w:t>
      </w:r>
      <w:r>
        <w:t>and</w:t>
      </w:r>
      <w:r>
        <w:rPr>
          <w:spacing w:val="-6"/>
        </w:rPr>
        <w:t xml:space="preserve"> </w:t>
      </w:r>
      <w:r>
        <w:t>evaluate the submission of data from clinical, basic, and population-based research activities and to notify Submitters in the event a potential error in the dataset is identified, or in the event of updates or other changes to the database.</w:t>
      </w:r>
    </w:p>
    <w:p w:rsidR="0087388C" w:rsidP="0087388C" w14:paraId="5A4AF611" w14:textId="77777777">
      <w:pPr>
        <w:pStyle w:val="BodyText"/>
        <w:spacing w:before="241"/>
        <w:ind w:left="359" w:right="429" w:hanging="1"/>
      </w:pPr>
      <w:r>
        <w:t>The</w:t>
      </w:r>
      <w:r>
        <w:rPr>
          <w:spacing w:val="-3"/>
        </w:rPr>
        <w:t xml:space="preserve"> </w:t>
      </w:r>
      <w:r>
        <w:t>Federal</w:t>
      </w:r>
      <w:r>
        <w:rPr>
          <w:spacing w:val="-7"/>
        </w:rPr>
        <w:t xml:space="preserve"> </w:t>
      </w:r>
      <w:r>
        <w:t>Privacy</w:t>
      </w:r>
      <w:r>
        <w:rPr>
          <w:spacing w:val="-4"/>
        </w:rPr>
        <w:t xml:space="preserve"> </w:t>
      </w:r>
      <w:r>
        <w:t>Act</w:t>
      </w:r>
      <w:r>
        <w:rPr>
          <w:spacing w:val="-3"/>
        </w:rPr>
        <w:t xml:space="preserve"> </w:t>
      </w:r>
      <w:r>
        <w:t>protects</w:t>
      </w:r>
      <w:r>
        <w:rPr>
          <w:spacing w:val="-6"/>
        </w:rPr>
        <w:t xml:space="preserve"> </w:t>
      </w:r>
      <w:r>
        <w:t>the</w:t>
      </w:r>
      <w:r>
        <w:rPr>
          <w:spacing w:val="-5"/>
        </w:rPr>
        <w:t xml:space="preserve"> </w:t>
      </w:r>
      <w:r>
        <w:t>confidentiality</w:t>
      </w:r>
      <w:r>
        <w:rPr>
          <w:spacing w:val="-6"/>
        </w:rPr>
        <w:t xml:space="preserve"> </w:t>
      </w:r>
      <w:r>
        <w:t>of</w:t>
      </w:r>
      <w:r>
        <w:rPr>
          <w:spacing w:val="-6"/>
        </w:rPr>
        <w:t xml:space="preserve"> </w:t>
      </w:r>
      <w:r>
        <w:t>some</w:t>
      </w:r>
      <w:r>
        <w:rPr>
          <w:spacing w:val="-4"/>
        </w:rPr>
        <w:t xml:space="preserve"> </w:t>
      </w:r>
      <w:r>
        <w:t>NIH</w:t>
      </w:r>
      <w:r>
        <w:rPr>
          <w:spacing w:val="-5"/>
        </w:rPr>
        <w:t xml:space="preserve"> </w:t>
      </w:r>
      <w:r>
        <w:t>records.</w:t>
      </w:r>
      <w:r>
        <w:rPr>
          <w:spacing w:val="-7"/>
        </w:rPr>
        <w:t xml:space="preserve"> </w:t>
      </w:r>
      <w:r>
        <w:t>The</w:t>
      </w:r>
      <w:r>
        <w:rPr>
          <w:spacing w:val="-3"/>
        </w:rPr>
        <w:t xml:space="preserve"> </w:t>
      </w:r>
      <w:r>
        <w:t>NIH</w:t>
      </w:r>
      <w:r>
        <w:rPr>
          <w:spacing w:val="-5"/>
        </w:rPr>
        <w:t xml:space="preserve"> </w:t>
      </w:r>
      <w:r>
        <w:t>will</w:t>
      </w:r>
      <w:r>
        <w:rPr>
          <w:spacing w:val="-5"/>
        </w:rPr>
        <w:t xml:space="preserve"> </w:t>
      </w:r>
      <w:r>
        <w:t>use</w:t>
      </w:r>
      <w:r>
        <w:rPr>
          <w:spacing w:val="-5"/>
        </w:rPr>
        <w:t xml:space="preserve"> </w:t>
      </w:r>
      <w:r>
        <w:t>the</w:t>
      </w:r>
      <w:r>
        <w:rPr>
          <w:spacing w:val="-3"/>
        </w:rPr>
        <w:t xml:space="preserve"> </w:t>
      </w:r>
      <w:r>
        <w:t>information</w:t>
      </w:r>
      <w:r>
        <w:rPr>
          <w:spacing w:val="-6"/>
        </w:rPr>
        <w:t xml:space="preserve"> </w:t>
      </w:r>
      <w:r>
        <w:t>collected</w:t>
      </w:r>
      <w:r>
        <w:rPr>
          <w:spacing w:val="-6"/>
        </w:rPr>
        <w:t xml:space="preserve"> </w:t>
      </w:r>
      <w:r>
        <w:t xml:space="preserve">for the purposes described above. In addition, the Act allows the release of some information in the Submitter’s records without the Submitter’s permission; for example, if it is requested by members of Congress or other authorized individuals. The information requested in the DSA is voluntary, but necessary for submitting data to the NIMH Data </w:t>
      </w:r>
      <w:r>
        <w:rPr>
          <w:spacing w:val="-2"/>
        </w:rPr>
        <w:t>Archive.</w:t>
      </w:r>
    </w:p>
    <w:p w:rsidR="0087388C" w:rsidP="0087388C" w14:paraId="08CEE2D0" w14:textId="77777777">
      <w:pPr>
        <w:pStyle w:val="Heading2"/>
        <w:numPr>
          <w:ilvl w:val="0"/>
          <w:numId w:val="2"/>
        </w:numPr>
        <w:tabs>
          <w:tab w:val="left" w:pos="1077"/>
        </w:tabs>
        <w:ind w:left="1077" w:hanging="357"/>
      </w:pPr>
      <w:bookmarkStart w:id="19" w:name="16._Amendments"/>
      <w:bookmarkEnd w:id="19"/>
      <w:r>
        <w:rPr>
          <w:color w:val="1F3760"/>
          <w:spacing w:val="-2"/>
        </w:rPr>
        <w:t>Amendments</w:t>
      </w:r>
    </w:p>
    <w:p w:rsidR="0087388C" w:rsidP="0087388C" w14:paraId="03E009FA" w14:textId="77777777">
      <w:pPr>
        <w:pStyle w:val="BodyText"/>
        <w:spacing w:line="266" w:lineRule="exact"/>
        <w:ind w:left="360"/>
      </w:pPr>
      <w:bookmarkStart w:id="20" w:name="17._Termination"/>
      <w:bookmarkEnd w:id="20"/>
      <w:r>
        <w:rPr>
          <w:spacing w:val="-2"/>
        </w:rPr>
        <w:t>Amendments</w:t>
      </w:r>
      <w:r>
        <w:rPr>
          <w:spacing w:val="-7"/>
        </w:rPr>
        <w:t xml:space="preserve"> </w:t>
      </w:r>
      <w:r>
        <w:rPr>
          <w:spacing w:val="-2"/>
        </w:rPr>
        <w:t>to</w:t>
      </w:r>
      <w:r>
        <w:rPr>
          <w:spacing w:val="-3"/>
        </w:rPr>
        <w:t xml:space="preserve"> </w:t>
      </w:r>
      <w:r>
        <w:rPr>
          <w:spacing w:val="-2"/>
        </w:rPr>
        <w:t>this</w:t>
      </w:r>
      <w:r>
        <w:rPr>
          <w:spacing w:val="-6"/>
        </w:rPr>
        <w:t xml:space="preserve"> </w:t>
      </w:r>
      <w:r>
        <w:rPr>
          <w:spacing w:val="-2"/>
        </w:rPr>
        <w:t>DSA</w:t>
      </w:r>
      <w:r>
        <w:rPr>
          <w:spacing w:val="-4"/>
        </w:rPr>
        <w:t xml:space="preserve"> </w:t>
      </w:r>
      <w:r>
        <w:rPr>
          <w:spacing w:val="-2"/>
        </w:rPr>
        <w:t>must</w:t>
      </w:r>
      <w:r>
        <w:rPr>
          <w:spacing w:val="-1"/>
        </w:rPr>
        <w:t xml:space="preserve"> </w:t>
      </w:r>
      <w:r>
        <w:rPr>
          <w:spacing w:val="-2"/>
        </w:rPr>
        <w:t>be</w:t>
      </w:r>
      <w:r>
        <w:rPr>
          <w:spacing w:val="-4"/>
        </w:rPr>
        <w:t xml:space="preserve"> </w:t>
      </w:r>
      <w:r>
        <w:rPr>
          <w:spacing w:val="-2"/>
        </w:rPr>
        <w:t>made</w:t>
      </w:r>
      <w:r>
        <w:t xml:space="preserve"> </w:t>
      </w:r>
      <w:r>
        <w:rPr>
          <w:spacing w:val="-2"/>
        </w:rPr>
        <w:t>in</w:t>
      </w:r>
      <w:r>
        <w:rPr>
          <w:spacing w:val="-6"/>
        </w:rPr>
        <w:t xml:space="preserve"> </w:t>
      </w:r>
      <w:r>
        <w:rPr>
          <w:spacing w:val="-2"/>
        </w:rPr>
        <w:t>writing and</w:t>
      </w:r>
      <w:r>
        <w:rPr>
          <w:spacing w:val="-5"/>
        </w:rPr>
        <w:t xml:space="preserve"> </w:t>
      </w:r>
      <w:r>
        <w:rPr>
          <w:spacing w:val="-2"/>
        </w:rPr>
        <w:t>signed by</w:t>
      </w:r>
      <w:r>
        <w:t xml:space="preserve"> </w:t>
      </w:r>
      <w:r>
        <w:rPr>
          <w:spacing w:val="-2"/>
        </w:rPr>
        <w:t>authorized</w:t>
      </w:r>
      <w:r>
        <w:rPr>
          <w:spacing w:val="-3"/>
        </w:rPr>
        <w:t xml:space="preserve"> </w:t>
      </w:r>
      <w:r>
        <w:rPr>
          <w:spacing w:val="-2"/>
        </w:rPr>
        <w:t>representatives</w:t>
      </w:r>
      <w:r>
        <w:rPr>
          <w:spacing w:val="-4"/>
        </w:rPr>
        <w:t xml:space="preserve"> </w:t>
      </w:r>
      <w:r>
        <w:rPr>
          <w:spacing w:val="-2"/>
        </w:rPr>
        <w:t>of all</w:t>
      </w:r>
      <w:r>
        <w:rPr>
          <w:spacing w:val="-3"/>
        </w:rPr>
        <w:t xml:space="preserve"> </w:t>
      </w:r>
      <w:r>
        <w:rPr>
          <w:spacing w:val="-2"/>
        </w:rPr>
        <w:t>parties.</w:t>
      </w:r>
    </w:p>
    <w:p w:rsidR="0087388C" w:rsidP="0087388C" w14:paraId="44EB6914" w14:textId="77777777">
      <w:pPr>
        <w:pStyle w:val="Heading2"/>
        <w:numPr>
          <w:ilvl w:val="0"/>
          <w:numId w:val="2"/>
        </w:numPr>
        <w:tabs>
          <w:tab w:val="left" w:pos="1077"/>
        </w:tabs>
        <w:spacing w:before="244"/>
        <w:ind w:left="1077" w:hanging="357"/>
      </w:pPr>
      <w:r>
        <w:rPr>
          <w:color w:val="1F3760"/>
          <w:spacing w:val="-2"/>
        </w:rPr>
        <w:t>Termination</w:t>
      </w:r>
    </w:p>
    <w:p w:rsidR="0087388C" w:rsidP="0087388C" w14:paraId="162AF305" w14:textId="77777777">
      <w:pPr>
        <w:pStyle w:val="BodyText"/>
        <w:ind w:left="360" w:right="429"/>
      </w:pPr>
      <w:r>
        <w:t>Either party may terminate this DSA, without cause, provided 30 days’ advanced written notice to the other party. Additionally,</w:t>
      </w:r>
      <w:r>
        <w:rPr>
          <w:spacing w:val="-3"/>
        </w:rPr>
        <w:t xml:space="preserve"> </w:t>
      </w:r>
      <w:r>
        <w:t>the</w:t>
      </w:r>
      <w:r>
        <w:rPr>
          <w:spacing w:val="-2"/>
        </w:rPr>
        <w:t xml:space="preserve"> </w:t>
      </w:r>
      <w:r>
        <w:t>NIH</w:t>
      </w:r>
      <w:r>
        <w:rPr>
          <w:spacing w:val="-4"/>
        </w:rPr>
        <w:t xml:space="preserve"> </w:t>
      </w:r>
      <w:r>
        <w:t>may</w:t>
      </w:r>
      <w:r>
        <w:rPr>
          <w:spacing w:val="-3"/>
        </w:rPr>
        <w:t xml:space="preserve"> </w:t>
      </w:r>
      <w:r>
        <w:t>terminate</w:t>
      </w:r>
      <w:r>
        <w:rPr>
          <w:spacing w:val="-2"/>
        </w:rPr>
        <w:t xml:space="preserve"> </w:t>
      </w:r>
      <w:r>
        <w:t>this</w:t>
      </w:r>
      <w:r>
        <w:rPr>
          <w:spacing w:val="-5"/>
        </w:rPr>
        <w:t xml:space="preserve"> </w:t>
      </w:r>
      <w:r>
        <w:t>agreement</w:t>
      </w:r>
      <w:r>
        <w:rPr>
          <w:spacing w:val="-2"/>
        </w:rPr>
        <w:t xml:space="preserve"> </w:t>
      </w:r>
      <w:r>
        <w:t>immediately</w:t>
      </w:r>
      <w:r>
        <w:rPr>
          <w:spacing w:val="-2"/>
        </w:rPr>
        <w:t xml:space="preserve"> </w:t>
      </w:r>
      <w:r>
        <w:t>if</w:t>
      </w:r>
      <w:r>
        <w:rPr>
          <w:spacing w:val="-5"/>
        </w:rPr>
        <w:t xml:space="preserve"> </w:t>
      </w:r>
      <w:r>
        <w:t>the</w:t>
      </w:r>
      <w:r>
        <w:rPr>
          <w:spacing w:val="-3"/>
        </w:rPr>
        <w:t xml:space="preserve"> </w:t>
      </w:r>
      <w:r>
        <w:t>NIH</w:t>
      </w:r>
      <w:r>
        <w:rPr>
          <w:spacing w:val="-3"/>
        </w:rPr>
        <w:t xml:space="preserve"> </w:t>
      </w:r>
      <w:r>
        <w:t>determines,</w:t>
      </w:r>
      <w:r>
        <w:rPr>
          <w:spacing w:val="-6"/>
        </w:rPr>
        <w:t xml:space="preserve"> </w:t>
      </w:r>
      <w:r>
        <w:t>in</w:t>
      </w:r>
      <w:r>
        <w:rPr>
          <w:spacing w:val="-4"/>
        </w:rPr>
        <w:t xml:space="preserve"> </w:t>
      </w:r>
      <w:r>
        <w:t>its</w:t>
      </w:r>
      <w:r>
        <w:rPr>
          <w:spacing w:val="-3"/>
        </w:rPr>
        <w:t xml:space="preserve"> </w:t>
      </w:r>
      <w:r>
        <w:t>sole</w:t>
      </w:r>
      <w:r>
        <w:rPr>
          <w:spacing w:val="-5"/>
        </w:rPr>
        <w:t xml:space="preserve"> </w:t>
      </w:r>
      <w:r>
        <w:t>discretion,</w:t>
      </w:r>
      <w:r>
        <w:rPr>
          <w:spacing w:val="-3"/>
        </w:rPr>
        <w:t xml:space="preserve"> </w:t>
      </w:r>
      <w:r>
        <w:t>that</w:t>
      </w:r>
      <w:r>
        <w:rPr>
          <w:spacing w:val="-2"/>
        </w:rPr>
        <w:t xml:space="preserve"> </w:t>
      </w:r>
      <w:r>
        <w:t>the Submitter</w:t>
      </w:r>
      <w:r>
        <w:rPr>
          <w:spacing w:val="-4"/>
        </w:rPr>
        <w:t xml:space="preserve"> </w:t>
      </w:r>
      <w:r>
        <w:t>has</w:t>
      </w:r>
      <w:r>
        <w:rPr>
          <w:spacing w:val="-4"/>
        </w:rPr>
        <w:t xml:space="preserve"> </w:t>
      </w:r>
      <w:r>
        <w:t>committed</w:t>
      </w:r>
      <w:r>
        <w:rPr>
          <w:spacing w:val="-3"/>
        </w:rPr>
        <w:t xml:space="preserve"> </w:t>
      </w:r>
      <w:r>
        <w:t>a</w:t>
      </w:r>
      <w:r>
        <w:rPr>
          <w:spacing w:val="-6"/>
        </w:rPr>
        <w:t xml:space="preserve"> </w:t>
      </w:r>
      <w:r>
        <w:t>material</w:t>
      </w:r>
      <w:r>
        <w:rPr>
          <w:spacing w:val="-4"/>
        </w:rPr>
        <w:t xml:space="preserve"> </w:t>
      </w:r>
      <w:r>
        <w:t>breach</w:t>
      </w:r>
      <w:r>
        <w:rPr>
          <w:spacing w:val="-4"/>
        </w:rPr>
        <w:t xml:space="preserve"> </w:t>
      </w:r>
      <w:r>
        <w:t>of</w:t>
      </w:r>
      <w:r>
        <w:rPr>
          <w:spacing w:val="-4"/>
        </w:rPr>
        <w:t xml:space="preserve"> </w:t>
      </w:r>
      <w:r>
        <w:t>this</w:t>
      </w:r>
      <w:r>
        <w:rPr>
          <w:spacing w:val="-6"/>
        </w:rPr>
        <w:t xml:space="preserve"> </w:t>
      </w:r>
      <w:r>
        <w:t>DSA.</w:t>
      </w:r>
      <w:r>
        <w:rPr>
          <w:spacing w:val="-3"/>
        </w:rPr>
        <w:t xml:space="preserve"> </w:t>
      </w:r>
      <w:r>
        <w:t>The</w:t>
      </w:r>
      <w:r>
        <w:rPr>
          <w:spacing w:val="-2"/>
        </w:rPr>
        <w:t xml:space="preserve"> </w:t>
      </w:r>
      <w:r>
        <w:t>NIH</w:t>
      </w:r>
      <w:r>
        <w:rPr>
          <w:spacing w:val="-5"/>
        </w:rPr>
        <w:t xml:space="preserve"> </w:t>
      </w:r>
      <w:r>
        <w:t>may,</w:t>
      </w:r>
      <w:r>
        <w:rPr>
          <w:spacing w:val="-6"/>
        </w:rPr>
        <w:t xml:space="preserve"> </w:t>
      </w:r>
      <w:r>
        <w:t>in</w:t>
      </w:r>
      <w:r>
        <w:rPr>
          <w:spacing w:val="-4"/>
        </w:rPr>
        <w:t xml:space="preserve"> </w:t>
      </w:r>
      <w:r>
        <w:t>its</w:t>
      </w:r>
      <w:r>
        <w:rPr>
          <w:spacing w:val="-3"/>
        </w:rPr>
        <w:t xml:space="preserve"> </w:t>
      </w:r>
      <w:r>
        <w:t>sole</w:t>
      </w:r>
      <w:r>
        <w:rPr>
          <w:spacing w:val="-8"/>
        </w:rPr>
        <w:t xml:space="preserve"> </w:t>
      </w:r>
      <w:r>
        <w:t>discretion,</w:t>
      </w:r>
      <w:r>
        <w:rPr>
          <w:spacing w:val="-2"/>
        </w:rPr>
        <w:t xml:space="preserve"> </w:t>
      </w:r>
      <w:r>
        <w:t>provide</w:t>
      </w:r>
      <w:r>
        <w:rPr>
          <w:spacing w:val="-3"/>
        </w:rPr>
        <w:t xml:space="preserve"> </w:t>
      </w:r>
      <w:r>
        <w:t>Submitter</w:t>
      </w:r>
      <w:r>
        <w:rPr>
          <w:spacing w:val="-5"/>
        </w:rPr>
        <w:t xml:space="preserve"> </w:t>
      </w:r>
      <w:r>
        <w:t>with</w:t>
      </w:r>
      <w:r>
        <w:rPr>
          <w:spacing w:val="-6"/>
        </w:rPr>
        <w:t xml:space="preserve"> </w:t>
      </w:r>
      <w:r>
        <w:t>30 days’ advanced written notice to remedy a breach before termination.</w:t>
      </w:r>
    </w:p>
    <w:p w:rsidR="0087388C" w:rsidP="0087388C" w14:paraId="08B9B6A0" w14:textId="24CFED7E">
      <w:pPr>
        <w:pStyle w:val="BodyText"/>
        <w:spacing w:before="233"/>
        <w:ind w:left="360" w:right="393"/>
      </w:pPr>
      <w:r>
        <w:t>NIMH Data Archive (NDA) will retain a copy of all data already submitted to NDA for which data quality activities</w:t>
      </w:r>
      <w:r>
        <w:rPr>
          <w:spacing w:val="-4"/>
        </w:rPr>
        <w:t xml:space="preserve"> </w:t>
      </w:r>
      <w:r>
        <w:t>have</w:t>
      </w:r>
      <w:r>
        <w:rPr>
          <w:spacing w:val="-4"/>
        </w:rPr>
        <w:t xml:space="preserve"> </w:t>
      </w:r>
      <w:r>
        <w:t>been</w:t>
      </w:r>
      <w:r>
        <w:rPr>
          <w:spacing w:val="-5"/>
        </w:rPr>
        <w:t xml:space="preserve"> </w:t>
      </w:r>
      <w:r>
        <w:t>completed,</w:t>
      </w:r>
      <w:r>
        <w:rPr>
          <w:spacing w:val="-6"/>
        </w:rPr>
        <w:t xml:space="preserve"> </w:t>
      </w:r>
      <w:r>
        <w:t>except</w:t>
      </w:r>
      <w:r>
        <w:rPr>
          <w:spacing w:val="-3"/>
        </w:rPr>
        <w:t xml:space="preserve"> </w:t>
      </w:r>
      <w:r>
        <w:t>in</w:t>
      </w:r>
      <w:r>
        <w:rPr>
          <w:spacing w:val="-6"/>
        </w:rPr>
        <w:t xml:space="preserve"> </w:t>
      </w:r>
      <w:r>
        <w:t>the</w:t>
      </w:r>
      <w:r>
        <w:rPr>
          <w:spacing w:val="-3"/>
        </w:rPr>
        <w:t xml:space="preserve"> </w:t>
      </w:r>
      <w:r>
        <w:t>event</w:t>
      </w:r>
      <w:r>
        <w:rPr>
          <w:spacing w:val="-5"/>
        </w:rPr>
        <w:t xml:space="preserve"> </w:t>
      </w:r>
      <w:r>
        <w:t>that</w:t>
      </w:r>
      <w:r>
        <w:rPr>
          <w:spacing w:val="-4"/>
        </w:rPr>
        <w:t xml:space="preserve"> </w:t>
      </w:r>
      <w:r>
        <w:t>research</w:t>
      </w:r>
      <w:r>
        <w:rPr>
          <w:spacing w:val="-4"/>
        </w:rPr>
        <w:t xml:space="preserve"> </w:t>
      </w:r>
      <w:r>
        <w:t>participants</w:t>
      </w:r>
      <w:r>
        <w:rPr>
          <w:spacing w:val="-3"/>
        </w:rPr>
        <w:t xml:space="preserve"> </w:t>
      </w:r>
      <w:r>
        <w:t>withdraw</w:t>
      </w:r>
      <w:r>
        <w:rPr>
          <w:spacing w:val="-3"/>
        </w:rPr>
        <w:t xml:space="preserve"> </w:t>
      </w:r>
      <w:r>
        <w:t>consent</w:t>
      </w:r>
      <w:r>
        <w:rPr>
          <w:spacing w:val="-5"/>
        </w:rPr>
        <w:t xml:space="preserve"> </w:t>
      </w:r>
      <w:r>
        <w:t>for</w:t>
      </w:r>
      <w:r>
        <w:rPr>
          <w:spacing w:val="-6"/>
        </w:rPr>
        <w:t xml:space="preserve"> </w:t>
      </w:r>
      <w:r>
        <w:t>sharing</w:t>
      </w:r>
      <w:r>
        <w:rPr>
          <w:spacing w:val="-5"/>
        </w:rPr>
        <w:t xml:space="preserve"> </w:t>
      </w:r>
      <w:r>
        <w:t>of</w:t>
      </w:r>
      <w:r>
        <w:rPr>
          <w:spacing w:val="-5"/>
        </w:rPr>
        <w:t xml:space="preserve"> </w:t>
      </w:r>
      <w:r>
        <w:t>their</w:t>
      </w:r>
      <w:r>
        <w:rPr>
          <w:spacing w:val="-4"/>
        </w:rPr>
        <w:t xml:space="preserve"> </w:t>
      </w:r>
      <w:r>
        <w:t>data through NDA and the</w:t>
      </w:r>
      <w:r>
        <w:rPr>
          <w:spacing w:val="17"/>
        </w:rPr>
        <w:t xml:space="preserve"> </w:t>
      </w:r>
      <w:r>
        <w:t>NIH is informed by the Submitter to withdraw the data. In this case, the</w:t>
      </w:r>
      <w:r>
        <w:rPr>
          <w:spacing w:val="18"/>
        </w:rPr>
        <w:t xml:space="preserve"> </w:t>
      </w:r>
      <w:r>
        <w:t>NIH will, consistent with law, remove data from further distribution through NDA, but it will not seek to retrieve data from authorized data Recipients.</w:t>
      </w:r>
    </w:p>
    <w:p w:rsidR="0087388C" w:rsidP="0087388C" w14:paraId="579FC741" w14:textId="77777777">
      <w:pPr>
        <w:pStyle w:val="Heading2"/>
        <w:numPr>
          <w:ilvl w:val="0"/>
          <w:numId w:val="2"/>
        </w:numPr>
        <w:tabs>
          <w:tab w:val="left" w:pos="1077"/>
        </w:tabs>
        <w:spacing w:before="252"/>
        <w:ind w:left="1077" w:hanging="357"/>
      </w:pPr>
      <w:bookmarkStart w:id="21" w:name="18._Violations"/>
      <w:bookmarkEnd w:id="21"/>
      <w:r>
        <w:rPr>
          <w:color w:val="1F3760"/>
          <w:spacing w:val="-2"/>
        </w:rPr>
        <w:t>Violations</w:t>
      </w:r>
    </w:p>
    <w:p w:rsidR="0087388C" w:rsidP="0087388C" w14:paraId="27ABEC1F" w14:textId="2610BAE1">
      <w:pPr>
        <w:pStyle w:val="BodyText"/>
        <w:ind w:left="360" w:right="429"/>
      </w:pPr>
      <w:r>
        <w:t>Failure to adhere to any of the terms and conditions of this DSA could result in denial of access to the NDA system and services.</w:t>
      </w:r>
      <w:r>
        <w:rPr>
          <w:spacing w:val="-6"/>
        </w:rPr>
        <w:t xml:space="preserve"> </w:t>
      </w:r>
      <w:r>
        <w:t>Submitters</w:t>
      </w:r>
      <w:r>
        <w:rPr>
          <w:spacing w:val="-5"/>
        </w:rPr>
        <w:t xml:space="preserve"> </w:t>
      </w:r>
      <w:r>
        <w:t>agree</w:t>
      </w:r>
      <w:r>
        <w:rPr>
          <w:spacing w:val="-5"/>
        </w:rPr>
        <w:t xml:space="preserve"> </w:t>
      </w:r>
      <w:r>
        <w:t>to</w:t>
      </w:r>
      <w:r>
        <w:rPr>
          <w:spacing w:val="-4"/>
        </w:rPr>
        <w:t xml:space="preserve"> </w:t>
      </w:r>
      <w:r>
        <w:t>immediately</w:t>
      </w:r>
      <w:r>
        <w:rPr>
          <w:spacing w:val="-4"/>
        </w:rPr>
        <w:t xml:space="preserve"> </w:t>
      </w:r>
      <w:r>
        <w:t>report</w:t>
      </w:r>
      <w:r>
        <w:rPr>
          <w:spacing w:val="-7"/>
        </w:rPr>
        <w:t xml:space="preserve"> </w:t>
      </w:r>
      <w:r>
        <w:t>violations</w:t>
      </w:r>
      <w:r>
        <w:rPr>
          <w:spacing w:val="-6"/>
        </w:rPr>
        <w:t xml:space="preserve"> </w:t>
      </w:r>
      <w:r>
        <w:t>of</w:t>
      </w:r>
      <w:r>
        <w:rPr>
          <w:spacing w:val="-5"/>
        </w:rPr>
        <w:t xml:space="preserve"> </w:t>
      </w:r>
      <w:r>
        <w:t>this</w:t>
      </w:r>
      <w:r>
        <w:rPr>
          <w:spacing w:val="-5"/>
        </w:rPr>
        <w:t xml:space="preserve"> </w:t>
      </w:r>
      <w:r>
        <w:t>agreement</w:t>
      </w:r>
      <w:r>
        <w:rPr>
          <w:spacing w:val="-4"/>
        </w:rPr>
        <w:t xml:space="preserve"> </w:t>
      </w:r>
      <w:r>
        <w:t>to</w:t>
      </w:r>
      <w:r>
        <w:rPr>
          <w:spacing w:val="-4"/>
        </w:rPr>
        <w:t xml:space="preserve"> </w:t>
      </w:r>
      <w:r>
        <w:t>the</w:t>
      </w:r>
      <w:r>
        <w:rPr>
          <w:spacing w:val="-4"/>
        </w:rPr>
        <w:t xml:space="preserve"> </w:t>
      </w:r>
      <w:r>
        <w:t>NIMH</w:t>
      </w:r>
      <w:r>
        <w:rPr>
          <w:spacing w:val="-6"/>
        </w:rPr>
        <w:t xml:space="preserve"> </w:t>
      </w:r>
      <w:r>
        <w:t>Data</w:t>
      </w:r>
      <w:r>
        <w:rPr>
          <w:spacing w:val="-5"/>
        </w:rPr>
        <w:t xml:space="preserve"> </w:t>
      </w:r>
      <w:r>
        <w:t>Archive</w:t>
      </w:r>
      <w:r>
        <w:rPr>
          <w:spacing w:val="-7"/>
        </w:rPr>
        <w:t xml:space="preserve"> </w:t>
      </w:r>
      <w:r>
        <w:t>by</w:t>
      </w:r>
      <w:r>
        <w:rPr>
          <w:spacing w:val="-6"/>
        </w:rPr>
        <w:t xml:space="preserve"> </w:t>
      </w:r>
      <w:r>
        <w:t>emailing</w:t>
      </w:r>
      <w:r>
        <w:rPr>
          <w:spacing w:val="-5"/>
        </w:rPr>
        <w:t xml:space="preserve"> </w:t>
      </w:r>
      <w:r>
        <w:t xml:space="preserve">the NDA Help Desk </w:t>
      </w:r>
      <w:hyperlink r:id="rId23" w:history="1">
        <w:r w:rsidRPr="00476535">
          <w:rPr>
            <w:rStyle w:val="Hyperlink"/>
          </w:rPr>
          <w:t>(NDAHelp@mail.nih.gov).</w:t>
        </w:r>
      </w:hyperlink>
    </w:p>
    <w:p w:rsidR="0087388C" w:rsidP="0087388C" w14:paraId="098E1D22" w14:textId="77777777">
      <w:pPr>
        <w:pStyle w:val="Heading2"/>
        <w:numPr>
          <w:ilvl w:val="0"/>
          <w:numId w:val="2"/>
        </w:numPr>
        <w:tabs>
          <w:tab w:val="left" w:pos="1077"/>
        </w:tabs>
        <w:spacing w:before="242"/>
        <w:ind w:left="1077" w:hanging="357"/>
      </w:pPr>
      <w:bookmarkStart w:id="22" w:name="19._Accurate_Representations"/>
      <w:bookmarkEnd w:id="22"/>
      <w:r>
        <w:rPr>
          <w:color w:val="1F3760"/>
        </w:rPr>
        <w:t>Accurate</w:t>
      </w:r>
      <w:r>
        <w:rPr>
          <w:color w:val="1F3760"/>
          <w:spacing w:val="-4"/>
        </w:rPr>
        <w:t xml:space="preserve"> </w:t>
      </w:r>
      <w:r>
        <w:rPr>
          <w:color w:val="1F3760"/>
          <w:spacing w:val="-2"/>
        </w:rPr>
        <w:t>Representations</w:t>
      </w:r>
    </w:p>
    <w:p w:rsidR="0087388C" w:rsidP="0087388C" w14:paraId="2C0059D9" w14:textId="77777777">
      <w:pPr>
        <w:pStyle w:val="BodyText"/>
        <w:ind w:left="360" w:hanging="1"/>
      </w:pPr>
      <w:r>
        <w:t>Submitter</w:t>
      </w:r>
      <w:r>
        <w:rPr>
          <w:spacing w:val="-5"/>
        </w:rPr>
        <w:t xml:space="preserve"> </w:t>
      </w:r>
      <w:r>
        <w:t>expressly</w:t>
      </w:r>
      <w:r>
        <w:rPr>
          <w:spacing w:val="-6"/>
        </w:rPr>
        <w:t xml:space="preserve"> </w:t>
      </w:r>
      <w:r>
        <w:t>certifies</w:t>
      </w:r>
      <w:r>
        <w:rPr>
          <w:spacing w:val="-5"/>
        </w:rPr>
        <w:t xml:space="preserve"> </w:t>
      </w:r>
      <w:r>
        <w:t>that</w:t>
      </w:r>
      <w:r>
        <w:rPr>
          <w:spacing w:val="-3"/>
        </w:rPr>
        <w:t xml:space="preserve"> </w:t>
      </w:r>
      <w:r>
        <w:t>the</w:t>
      </w:r>
      <w:r>
        <w:rPr>
          <w:spacing w:val="-3"/>
        </w:rPr>
        <w:t xml:space="preserve"> </w:t>
      </w:r>
      <w:r>
        <w:t>contents</w:t>
      </w:r>
      <w:r>
        <w:rPr>
          <w:spacing w:val="-6"/>
        </w:rPr>
        <w:t xml:space="preserve"> </w:t>
      </w:r>
      <w:r>
        <w:t>of</w:t>
      </w:r>
      <w:r>
        <w:rPr>
          <w:spacing w:val="-5"/>
        </w:rPr>
        <w:t xml:space="preserve"> </w:t>
      </w:r>
      <w:r>
        <w:t>any</w:t>
      </w:r>
      <w:r>
        <w:rPr>
          <w:spacing w:val="-4"/>
        </w:rPr>
        <w:t xml:space="preserve"> </w:t>
      </w:r>
      <w:r>
        <w:t>statements</w:t>
      </w:r>
      <w:r>
        <w:rPr>
          <w:spacing w:val="-8"/>
        </w:rPr>
        <w:t xml:space="preserve"> </w:t>
      </w:r>
      <w:r>
        <w:t>made</w:t>
      </w:r>
      <w:r>
        <w:rPr>
          <w:spacing w:val="-7"/>
        </w:rPr>
        <w:t xml:space="preserve"> </w:t>
      </w:r>
      <w:r>
        <w:t>or</w:t>
      </w:r>
      <w:r>
        <w:rPr>
          <w:spacing w:val="-5"/>
        </w:rPr>
        <w:t xml:space="preserve"> </w:t>
      </w:r>
      <w:r>
        <w:t>reflected</w:t>
      </w:r>
      <w:r>
        <w:rPr>
          <w:spacing w:val="-5"/>
        </w:rPr>
        <w:t xml:space="preserve"> </w:t>
      </w:r>
      <w:r>
        <w:t>in</w:t>
      </w:r>
      <w:r>
        <w:rPr>
          <w:spacing w:val="-6"/>
        </w:rPr>
        <w:t xml:space="preserve"> </w:t>
      </w:r>
      <w:r>
        <w:t>this</w:t>
      </w:r>
      <w:r>
        <w:rPr>
          <w:spacing w:val="-5"/>
        </w:rPr>
        <w:t xml:space="preserve"> </w:t>
      </w:r>
      <w:r>
        <w:t>document</w:t>
      </w:r>
      <w:r>
        <w:rPr>
          <w:spacing w:val="-4"/>
        </w:rPr>
        <w:t xml:space="preserve"> </w:t>
      </w:r>
      <w:r>
        <w:t>are</w:t>
      </w:r>
      <w:r>
        <w:rPr>
          <w:spacing w:val="-3"/>
        </w:rPr>
        <w:t xml:space="preserve"> </w:t>
      </w:r>
      <w:r>
        <w:t>truthful</w:t>
      </w:r>
      <w:r>
        <w:rPr>
          <w:spacing w:val="-4"/>
        </w:rPr>
        <w:t xml:space="preserve"> </w:t>
      </w:r>
      <w:r>
        <w:t xml:space="preserve">and </w:t>
      </w:r>
      <w:r>
        <w:rPr>
          <w:spacing w:val="-2"/>
        </w:rPr>
        <w:t>accurate.</w:t>
      </w:r>
    </w:p>
    <w:p w:rsidR="0087388C" w:rsidP="0087388C" w14:paraId="2483B206" w14:textId="77777777">
      <w:pPr>
        <w:pStyle w:val="BodyText"/>
        <w:spacing w:before="8"/>
      </w:pPr>
    </w:p>
    <w:p w:rsidR="0087388C" w:rsidP="0087388C" w14:paraId="6B516200" w14:textId="77777777">
      <w:pPr>
        <w:pStyle w:val="Heading1"/>
        <w:spacing w:line="313" w:lineRule="exact"/>
      </w:pPr>
      <w:bookmarkStart w:id="23" w:name="Burden_Disclosure_Statement"/>
      <w:bookmarkEnd w:id="23"/>
      <w:r>
        <w:rPr>
          <w:color w:val="2C5293"/>
          <w:spacing w:val="-2"/>
        </w:rPr>
        <w:t>Burden Disclosure</w:t>
      </w:r>
      <w:r>
        <w:rPr>
          <w:color w:val="2C5293"/>
          <w:spacing w:val="-1"/>
        </w:rPr>
        <w:t xml:space="preserve"> </w:t>
      </w:r>
      <w:r>
        <w:rPr>
          <w:color w:val="2C5293"/>
          <w:spacing w:val="-2"/>
        </w:rPr>
        <w:t>Statement</w:t>
      </w:r>
    </w:p>
    <w:p w:rsidR="0087388C" w:rsidP="0087388C" w14:paraId="2C298154" w14:textId="77777777">
      <w:pPr>
        <w:ind w:left="359" w:right="491"/>
      </w:pPr>
      <w:r>
        <w:t xml:space="preserve">Public reporting burden for this collection of information is estimated to vary from 15 min to 1.5 hours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rPr>
          <w:b/>
          <w:spacing w:val="-3"/>
        </w:rPr>
        <w:t xml:space="preserve"> </w:t>
      </w:r>
      <w:r>
        <w:t>Send</w:t>
      </w:r>
      <w:r>
        <w:rPr>
          <w:spacing w:val="-3"/>
        </w:rPr>
        <w:t xml:space="preserve"> </w:t>
      </w:r>
      <w:r>
        <w:t>comments</w:t>
      </w:r>
      <w:r>
        <w:rPr>
          <w:spacing w:val="-1"/>
        </w:rPr>
        <w:t xml:space="preserve"> </w:t>
      </w:r>
      <w:r>
        <w:t>regarding</w:t>
      </w:r>
      <w:r>
        <w:rPr>
          <w:spacing w:val="-2"/>
        </w:rPr>
        <w:t xml:space="preserve"> </w:t>
      </w:r>
      <w:r>
        <w:t>this</w:t>
      </w:r>
      <w:r>
        <w:rPr>
          <w:spacing w:val="-3"/>
        </w:rPr>
        <w:t xml:space="preserve"> </w:t>
      </w:r>
      <w:r>
        <w:t>burden</w:t>
      </w:r>
      <w:r>
        <w:rPr>
          <w:spacing w:val="-3"/>
        </w:rPr>
        <w:t xml:space="preserve"> </w:t>
      </w:r>
      <w:r>
        <w:t>estimate</w:t>
      </w:r>
      <w:r>
        <w:rPr>
          <w:spacing w:val="-3"/>
        </w:rPr>
        <w:t xml:space="preserve"> </w:t>
      </w:r>
      <w:r>
        <w:t>or</w:t>
      </w:r>
      <w:r>
        <w:rPr>
          <w:spacing w:val="-3"/>
        </w:rPr>
        <w:t xml:space="preserve"> </w:t>
      </w:r>
      <w:r>
        <w:t>any other</w:t>
      </w:r>
      <w:r>
        <w:rPr>
          <w:spacing w:val="-3"/>
        </w:rPr>
        <w:t xml:space="preserve"> </w:t>
      </w:r>
      <w:r>
        <w:t>aspect</w:t>
      </w:r>
      <w:r>
        <w:rPr>
          <w:spacing w:val="-2"/>
        </w:rPr>
        <w:t xml:space="preserve"> </w:t>
      </w:r>
      <w:r>
        <w:t>of</w:t>
      </w:r>
      <w:r>
        <w:rPr>
          <w:spacing w:val="-3"/>
        </w:rPr>
        <w:t xml:space="preserve"> </w:t>
      </w:r>
      <w:r>
        <w:t>this</w:t>
      </w:r>
      <w:r>
        <w:rPr>
          <w:spacing w:val="-1"/>
        </w:rPr>
        <w:t xml:space="preserve"> </w:t>
      </w:r>
      <w:r>
        <w:t>collection</w:t>
      </w:r>
      <w:r>
        <w:rPr>
          <w:spacing w:val="-3"/>
        </w:rPr>
        <w:t xml:space="preserve"> </w:t>
      </w:r>
      <w:r>
        <w:t>of</w:t>
      </w:r>
      <w:r>
        <w:rPr>
          <w:spacing w:val="-3"/>
        </w:rPr>
        <w:t xml:space="preserve"> </w:t>
      </w:r>
      <w:r>
        <w:t>information,</w:t>
      </w:r>
      <w:r>
        <w:rPr>
          <w:spacing w:val="-3"/>
        </w:rPr>
        <w:t xml:space="preserve"> </w:t>
      </w:r>
      <w:r>
        <w:t>including suggestions</w:t>
      </w:r>
      <w:r>
        <w:rPr>
          <w:spacing w:val="-6"/>
        </w:rPr>
        <w:t xml:space="preserve"> </w:t>
      </w:r>
      <w:r>
        <w:t>for</w:t>
      </w:r>
      <w:r>
        <w:rPr>
          <w:spacing w:val="-7"/>
        </w:rPr>
        <w:t xml:space="preserve"> </w:t>
      </w:r>
      <w:r>
        <w:t>reducing</w:t>
      </w:r>
      <w:r>
        <w:rPr>
          <w:spacing w:val="-9"/>
        </w:rPr>
        <w:t xml:space="preserve"> </w:t>
      </w:r>
      <w:r>
        <w:t>this</w:t>
      </w:r>
      <w:r>
        <w:rPr>
          <w:spacing w:val="-5"/>
        </w:rPr>
        <w:t xml:space="preserve"> </w:t>
      </w:r>
      <w:r>
        <w:t>burden,</w:t>
      </w:r>
      <w:r>
        <w:rPr>
          <w:spacing w:val="-5"/>
        </w:rPr>
        <w:t xml:space="preserve"> </w:t>
      </w:r>
      <w:r>
        <w:t>to:</w:t>
      </w:r>
      <w:r>
        <w:rPr>
          <w:spacing w:val="-7"/>
        </w:rPr>
        <w:t xml:space="preserve"> </w:t>
      </w:r>
      <w:r>
        <w:t>NIH,</w:t>
      </w:r>
      <w:r>
        <w:rPr>
          <w:spacing w:val="-7"/>
        </w:rPr>
        <w:t xml:space="preserve"> </w:t>
      </w:r>
      <w:r>
        <w:t>Project</w:t>
      </w:r>
      <w:r>
        <w:rPr>
          <w:spacing w:val="-9"/>
        </w:rPr>
        <w:t xml:space="preserve"> </w:t>
      </w:r>
      <w:r>
        <w:t>Clearance</w:t>
      </w:r>
      <w:r>
        <w:rPr>
          <w:spacing w:val="-8"/>
        </w:rPr>
        <w:t xml:space="preserve"> </w:t>
      </w:r>
      <w:r>
        <w:t>Branch,</w:t>
      </w:r>
      <w:r>
        <w:rPr>
          <w:spacing w:val="-11"/>
        </w:rPr>
        <w:t xml:space="preserve"> </w:t>
      </w:r>
      <w:r>
        <w:t>6705</w:t>
      </w:r>
      <w:r>
        <w:rPr>
          <w:spacing w:val="-8"/>
        </w:rPr>
        <w:t xml:space="preserve"> </w:t>
      </w:r>
      <w:r>
        <w:t>Rockledge</w:t>
      </w:r>
      <w:r>
        <w:rPr>
          <w:spacing w:val="-11"/>
        </w:rPr>
        <w:t xml:space="preserve"> </w:t>
      </w:r>
      <w:r>
        <w:t>Drive,</w:t>
      </w:r>
      <w:r>
        <w:rPr>
          <w:spacing w:val="-10"/>
        </w:rPr>
        <w:t xml:space="preserve"> </w:t>
      </w:r>
      <w:r>
        <w:t>MSC</w:t>
      </w:r>
      <w:r>
        <w:rPr>
          <w:spacing w:val="-10"/>
        </w:rPr>
        <w:t xml:space="preserve"> </w:t>
      </w:r>
      <w:r>
        <w:t>7974,</w:t>
      </w:r>
      <w:r>
        <w:rPr>
          <w:spacing w:val="-8"/>
        </w:rPr>
        <w:t xml:space="preserve"> </w:t>
      </w:r>
      <w:r>
        <w:t>Bethesda,</w:t>
      </w:r>
      <w:r>
        <w:rPr>
          <w:spacing w:val="-11"/>
        </w:rPr>
        <w:t xml:space="preserve"> </w:t>
      </w:r>
      <w:r>
        <w:t>MD 20892- 7974, ATTN: PRA (0925-0667). Do not return the completed form to this address.</w:t>
      </w:r>
    </w:p>
    <w:p w:rsidR="0087388C" w:rsidP="0087388C" w14:paraId="4F533993" w14:textId="77777777">
      <w:pPr>
        <w:sectPr w:rsidSect="002B6D2D">
          <w:footerReference w:type="default" r:id="rId24"/>
          <w:type w:val="continuous"/>
          <w:pgSz w:w="12240" w:h="15840"/>
          <w:pgMar w:top="1240" w:right="360" w:bottom="1180" w:left="360" w:header="781" w:footer="994" w:gutter="0"/>
          <w:cols w:space="720"/>
        </w:sectPr>
      </w:pPr>
    </w:p>
    <w:p w:rsidR="002B6D2D" w14:paraId="63FECC8F" w14:textId="77777777">
      <w:pPr>
        <w:rPr>
          <w:rFonts w:ascii="Calibri Light" w:eastAsia="Calibri Light" w:hAnsi="Calibri Light" w:cs="Calibri Light"/>
          <w:color w:val="2C5293"/>
          <w:sz w:val="26"/>
          <w:szCs w:val="26"/>
        </w:rPr>
      </w:pPr>
      <w:bookmarkStart w:id="24" w:name="NIMH_Data_Archive_Submitter_Information_"/>
      <w:bookmarkEnd w:id="24"/>
      <w:r>
        <w:rPr>
          <w:color w:val="2C5293"/>
        </w:rPr>
        <w:br w:type="page"/>
      </w:r>
    </w:p>
    <w:p w:rsidR="0087388C" w:rsidP="0087388C" w14:paraId="46D48FDF" w14:textId="7C3DA563">
      <w:pPr>
        <w:pStyle w:val="Heading1"/>
        <w:spacing w:before="242"/>
      </w:pPr>
      <w:r>
        <w:rPr>
          <w:color w:val="2C5293"/>
        </w:rPr>
        <w:t>NIMH</w:t>
      </w:r>
      <w:r>
        <w:rPr>
          <w:color w:val="2C5293"/>
          <w:spacing w:val="-17"/>
        </w:rPr>
        <w:t xml:space="preserve"> </w:t>
      </w:r>
      <w:r>
        <w:rPr>
          <w:color w:val="2C5293"/>
        </w:rPr>
        <w:t>Data</w:t>
      </w:r>
      <w:r>
        <w:rPr>
          <w:color w:val="2C5293"/>
          <w:spacing w:val="-15"/>
        </w:rPr>
        <w:t xml:space="preserve"> </w:t>
      </w:r>
      <w:r>
        <w:rPr>
          <w:color w:val="2C5293"/>
        </w:rPr>
        <w:t>Archive</w:t>
      </w:r>
      <w:r>
        <w:rPr>
          <w:color w:val="2C5293"/>
          <w:spacing w:val="-15"/>
        </w:rPr>
        <w:t xml:space="preserve"> </w:t>
      </w:r>
      <w:r>
        <w:rPr>
          <w:color w:val="2C5293"/>
        </w:rPr>
        <w:t>Submitter</w:t>
      </w:r>
      <w:r>
        <w:rPr>
          <w:color w:val="2C5293"/>
          <w:spacing w:val="-13"/>
        </w:rPr>
        <w:t xml:space="preserve"> </w:t>
      </w:r>
      <w:r>
        <w:rPr>
          <w:color w:val="2C5293"/>
        </w:rPr>
        <w:t>Information</w:t>
      </w:r>
      <w:r>
        <w:rPr>
          <w:color w:val="2C5293"/>
          <w:spacing w:val="-13"/>
        </w:rPr>
        <w:t xml:space="preserve"> </w:t>
      </w:r>
      <w:r>
        <w:rPr>
          <w:color w:val="2C5293"/>
        </w:rPr>
        <w:t>and</w:t>
      </w:r>
      <w:r>
        <w:rPr>
          <w:color w:val="2C5293"/>
          <w:spacing w:val="-14"/>
        </w:rPr>
        <w:t xml:space="preserve"> </w:t>
      </w:r>
      <w:r>
        <w:rPr>
          <w:color w:val="2C5293"/>
          <w:spacing w:val="-2"/>
        </w:rPr>
        <w:t>Certifications</w:t>
      </w:r>
    </w:p>
    <w:p w:rsidR="0087388C" w:rsidP="0087388C" w14:paraId="63A04530" w14:textId="77777777">
      <w:pPr>
        <w:pStyle w:val="Heading2"/>
        <w:numPr>
          <w:ilvl w:val="0"/>
          <w:numId w:val="1"/>
        </w:numPr>
        <w:tabs>
          <w:tab w:val="left" w:pos="718"/>
        </w:tabs>
        <w:spacing w:before="309" w:line="240" w:lineRule="auto"/>
        <w:ind w:hanging="358"/>
      </w:pPr>
      <w:bookmarkStart w:id="25" w:name="1._Submitter_Information"/>
      <w:bookmarkEnd w:id="25"/>
      <w:r>
        <w:rPr>
          <w:color w:val="1F3760"/>
        </w:rPr>
        <w:t>Submitter</w:t>
      </w:r>
      <w:r>
        <w:rPr>
          <w:color w:val="1F3760"/>
          <w:spacing w:val="-6"/>
        </w:rPr>
        <w:t xml:space="preserve"> </w:t>
      </w:r>
      <w:r>
        <w:rPr>
          <w:color w:val="1F3760"/>
          <w:spacing w:val="-2"/>
        </w:rPr>
        <w:t>Information</w:t>
      </w:r>
    </w:p>
    <w:p w:rsidR="0087388C" w:rsidP="0087388C" w14:paraId="168B20DA" w14:textId="77777777">
      <w:pPr>
        <w:pStyle w:val="BodyText"/>
        <w:tabs>
          <w:tab w:val="left" w:pos="5493"/>
          <w:tab w:val="left" w:pos="11122"/>
        </w:tabs>
        <w:spacing w:before="144"/>
        <w:ind w:left="360"/>
      </w:pPr>
      <w:r>
        <w:t xml:space="preserve">First Name: </w:t>
      </w:r>
      <w:r>
        <w:rPr>
          <w:u w:val="single"/>
        </w:rPr>
        <w:tab/>
      </w:r>
      <w:r>
        <w:rPr>
          <w:spacing w:val="80"/>
        </w:rPr>
        <w:t xml:space="preserve"> </w:t>
      </w:r>
      <w:r>
        <w:t xml:space="preserve">Last Name: </w:t>
      </w:r>
      <w:r>
        <w:rPr>
          <w:u w:val="single"/>
        </w:rPr>
        <w:tab/>
      </w:r>
    </w:p>
    <w:p w:rsidR="0087388C" w:rsidP="0087388C" w14:paraId="7277F993" w14:textId="77777777">
      <w:pPr>
        <w:pStyle w:val="BodyText"/>
        <w:spacing w:before="133"/>
      </w:pPr>
    </w:p>
    <w:p w:rsidR="0087388C" w:rsidP="0087388C" w14:paraId="7FAE66F2" w14:textId="77777777">
      <w:pPr>
        <w:pStyle w:val="BodyText"/>
        <w:tabs>
          <w:tab w:val="left" w:pos="3196"/>
          <w:tab w:val="left" w:pos="3658"/>
          <w:tab w:val="left" w:pos="7918"/>
          <w:tab w:val="left" w:pos="11111"/>
        </w:tabs>
        <w:spacing w:line="360" w:lineRule="auto"/>
        <w:ind w:left="360" w:right="381"/>
      </w:pPr>
      <w:r>
        <w:rPr>
          <w:spacing w:val="-2"/>
        </w:rPr>
        <w:t>Degree:</w:t>
      </w:r>
      <w:r>
        <w:rPr>
          <w:u w:val="single"/>
        </w:rPr>
        <w:tab/>
      </w:r>
      <w:r>
        <w:t xml:space="preserve">Institution: </w:t>
      </w:r>
      <w:r>
        <w:rPr>
          <w:u w:val="single"/>
        </w:rPr>
        <w:tab/>
      </w:r>
      <w:r>
        <w:rPr>
          <w:u w:val="single"/>
        </w:rPr>
        <w:tab/>
      </w:r>
      <w:r>
        <w:t xml:space="preserve"> City: </w:t>
      </w:r>
      <w:r>
        <w:rPr>
          <w:u w:val="single"/>
        </w:rPr>
        <w:tab/>
      </w:r>
      <w:r>
        <w:rPr>
          <w:u w:val="single"/>
        </w:rPr>
        <w:tab/>
      </w:r>
      <w:r>
        <w:rPr>
          <w:spacing w:val="80"/>
        </w:rPr>
        <w:t xml:space="preserve"> </w:t>
      </w:r>
      <w:r>
        <w:t xml:space="preserve">State/Province: </w:t>
      </w:r>
      <w:r>
        <w:rPr>
          <w:u w:val="single"/>
        </w:rPr>
        <w:tab/>
      </w:r>
      <w:r>
        <w:rPr>
          <w:spacing w:val="80"/>
        </w:rPr>
        <w:t xml:space="preserve"> </w:t>
      </w:r>
      <w:r>
        <w:t xml:space="preserve">Country: </w:t>
      </w:r>
      <w:r>
        <w:rPr>
          <w:u w:val="single"/>
        </w:rPr>
        <w:tab/>
        <w:t xml:space="preserve"> </w:t>
      </w:r>
    </w:p>
    <w:p w:rsidR="0087388C" w:rsidP="0087388C" w14:paraId="60B05D81" w14:textId="77777777">
      <w:pPr>
        <w:pStyle w:val="BodyText"/>
      </w:pPr>
    </w:p>
    <w:p w:rsidR="0087388C" w:rsidP="0087388C" w14:paraId="690006FC" w14:textId="77777777">
      <w:pPr>
        <w:pStyle w:val="BodyText"/>
        <w:tabs>
          <w:tab w:val="left" w:pos="3232"/>
          <w:tab w:val="left" w:pos="11147"/>
        </w:tabs>
        <w:ind w:left="360"/>
      </w:pPr>
      <w:r>
        <w:rPr>
          <w:spacing w:val="-2"/>
        </w:rPr>
        <w:t>Phone:</w:t>
      </w:r>
      <w:r>
        <w:rPr>
          <w:u w:val="single"/>
        </w:rPr>
        <w:tab/>
      </w:r>
      <w:r>
        <w:t>Email</w:t>
      </w:r>
      <w:r>
        <w:rPr>
          <w:spacing w:val="-2"/>
        </w:rPr>
        <w:t xml:space="preserve"> </w:t>
      </w:r>
      <w:r>
        <w:t>address:</w:t>
      </w:r>
      <w:r>
        <w:rPr>
          <w:spacing w:val="-1"/>
        </w:rPr>
        <w:t xml:space="preserve"> </w:t>
      </w:r>
      <w:r>
        <w:rPr>
          <w:u w:val="single"/>
        </w:rPr>
        <w:tab/>
      </w:r>
    </w:p>
    <w:p w:rsidR="0087388C" w:rsidP="0087388C" w14:paraId="4118EBAE" w14:textId="77777777">
      <w:pPr>
        <w:pStyle w:val="BodyText"/>
        <w:spacing w:before="82"/>
        <w:rPr>
          <w:sz w:val="24"/>
        </w:rPr>
      </w:pPr>
    </w:p>
    <w:p w:rsidR="0087388C" w:rsidP="0087388C" w14:paraId="74164EE5" w14:textId="77777777">
      <w:pPr>
        <w:pStyle w:val="Heading2"/>
        <w:numPr>
          <w:ilvl w:val="0"/>
          <w:numId w:val="1"/>
        </w:numPr>
        <w:tabs>
          <w:tab w:val="left" w:pos="718"/>
        </w:tabs>
        <w:spacing w:before="0" w:line="240" w:lineRule="auto"/>
        <w:ind w:hanging="358"/>
      </w:pPr>
      <w:bookmarkStart w:id="26" w:name="2._Data_Repository"/>
      <w:bookmarkEnd w:id="26"/>
      <w:r>
        <w:rPr>
          <w:color w:val="1F3760"/>
        </w:rPr>
        <w:t>Data</w:t>
      </w:r>
      <w:r>
        <w:rPr>
          <w:color w:val="1F3760"/>
          <w:spacing w:val="-5"/>
        </w:rPr>
        <w:t xml:space="preserve"> </w:t>
      </w:r>
      <w:r>
        <w:rPr>
          <w:color w:val="1F3760"/>
          <w:spacing w:val="-2"/>
        </w:rPr>
        <w:t>Repository</w:t>
      </w:r>
    </w:p>
    <w:p w:rsidR="0087388C" w:rsidP="0087388C" w14:paraId="16DD9B7C" w14:textId="15708252">
      <w:pPr>
        <w:spacing w:before="40"/>
        <w:ind w:left="360"/>
        <w:rPr>
          <w:i/>
        </w:rPr>
      </w:pPr>
      <w:r>
        <w:rPr>
          <w:i/>
          <w:spacing w:val="-2"/>
        </w:rPr>
        <w:t>See</w:t>
      </w:r>
      <w:r>
        <w:rPr>
          <w:i/>
          <w:spacing w:val="-9"/>
        </w:rPr>
        <w:t xml:space="preserve"> </w:t>
      </w:r>
      <w:hyperlink r:id="rId10">
        <w:r>
          <w:rPr>
            <w:i/>
            <w:color w:val="0000FF"/>
            <w:spacing w:val="-2"/>
            <w:u w:val="single" w:color="0000FF"/>
          </w:rPr>
          <w:t>https://nda.nih.gov/nda/about-us</w:t>
        </w:r>
      </w:hyperlink>
      <w:r>
        <w:rPr>
          <w:i/>
          <w:color w:val="0000FF"/>
          <w:spacing w:val="-4"/>
        </w:rPr>
        <w:t xml:space="preserve"> </w:t>
      </w:r>
      <w:r>
        <w:rPr>
          <w:i/>
          <w:spacing w:val="-2"/>
        </w:rPr>
        <w:t>for a</w:t>
      </w:r>
      <w:r>
        <w:rPr>
          <w:i/>
          <w:spacing w:val="-5"/>
        </w:rPr>
        <w:t xml:space="preserve"> </w:t>
      </w:r>
      <w:r>
        <w:rPr>
          <w:i/>
          <w:spacing w:val="-2"/>
        </w:rPr>
        <w:t>current</w:t>
      </w:r>
      <w:r>
        <w:rPr>
          <w:i/>
          <w:spacing w:val="-3"/>
        </w:rPr>
        <w:t xml:space="preserve"> </w:t>
      </w:r>
      <w:r>
        <w:rPr>
          <w:i/>
          <w:spacing w:val="-2"/>
        </w:rPr>
        <w:t>list</w:t>
      </w:r>
      <w:r>
        <w:rPr>
          <w:i/>
          <w:spacing w:val="-5"/>
        </w:rPr>
        <w:t xml:space="preserve"> </w:t>
      </w:r>
      <w:r>
        <w:rPr>
          <w:i/>
          <w:spacing w:val="-2"/>
        </w:rPr>
        <w:t>of</w:t>
      </w:r>
      <w:r>
        <w:rPr>
          <w:i/>
          <w:spacing w:val="-3"/>
        </w:rPr>
        <w:t xml:space="preserve"> </w:t>
      </w:r>
      <w:r>
        <w:rPr>
          <w:i/>
          <w:spacing w:val="-2"/>
        </w:rPr>
        <w:t>NDA</w:t>
      </w:r>
      <w:r>
        <w:rPr>
          <w:i/>
          <w:spacing w:val="-4"/>
        </w:rPr>
        <w:t xml:space="preserve"> </w:t>
      </w:r>
      <w:r>
        <w:rPr>
          <w:i/>
          <w:spacing w:val="-2"/>
        </w:rPr>
        <w:t>data</w:t>
      </w:r>
      <w:r>
        <w:rPr>
          <w:i/>
          <w:spacing w:val="-7"/>
        </w:rPr>
        <w:t xml:space="preserve"> </w:t>
      </w:r>
      <w:r>
        <w:rPr>
          <w:i/>
          <w:spacing w:val="-2"/>
        </w:rPr>
        <w:t>repositories.</w:t>
      </w:r>
    </w:p>
    <w:p w:rsidR="0087388C" w:rsidP="0087388C" w14:paraId="4EA293ED" w14:textId="77777777">
      <w:pPr>
        <w:pStyle w:val="BodyText"/>
        <w:rPr>
          <w:i/>
          <w:sz w:val="20"/>
        </w:rPr>
      </w:pPr>
    </w:p>
    <w:p w:rsidR="0087388C" w:rsidP="0087388C" w14:paraId="4E11C78F" w14:textId="77777777">
      <w:pPr>
        <w:pStyle w:val="BodyText"/>
        <w:spacing w:before="14"/>
        <w:rPr>
          <w:i/>
          <w:sz w:val="20"/>
        </w:rPr>
      </w:pPr>
      <w:r>
        <w:rPr>
          <w:i/>
          <w:noProof/>
          <w:sz w:val="20"/>
        </w:rPr>
        <mc:AlternateContent>
          <mc:Choice Requires="wps">
            <w:drawing>
              <wp:anchor distT="0" distB="0" distL="0" distR="0" simplePos="0" relativeHeight="251674624" behindDoc="1" locked="0" layoutInCell="1" allowOverlap="1">
                <wp:simplePos x="0" y="0"/>
                <wp:positionH relativeFrom="page">
                  <wp:posOffset>457200</wp:posOffset>
                </wp:positionH>
                <wp:positionV relativeFrom="paragraph">
                  <wp:posOffset>179471</wp:posOffset>
                </wp:positionV>
                <wp:extent cx="6818630" cy="127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6818630" cy="1270"/>
                        </a:xfrm>
                        <a:custGeom>
                          <a:avLst/>
                          <a:gdLst/>
                          <a:rect l="l" t="t" r="r" b="b"/>
                          <a:pathLst>
                            <a:path fill="norm" w="6818630" stroke="1">
                              <a:moveTo>
                                <a:pt x="0" y="0"/>
                              </a:moveTo>
                              <a:lnTo>
                                <a:pt x="6818630" y="0"/>
                              </a:lnTo>
                            </a:path>
                          </a:pathLst>
                        </a:custGeom>
                        <a:ln w="9105">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5" style="width:536.9pt;height:0.1pt;margin-top:14.15pt;margin-left:36pt;mso-position-horizontal-relative:page;mso-wrap-distance-bottom:0;mso-wrap-distance-left:0;mso-wrap-distance-right:0;mso-wrap-distance-top:0;mso-wrap-style:square;position:absolute;visibility:visible;v-text-anchor:top;z-index:-251640832" coordsize="6818630,1270" path="m,l6818630,e" filled="f" strokeweight="0.72pt">
                <v:path arrowok="t"/>
                <w10:wrap type="topAndBottom"/>
              </v:shape>
            </w:pict>
          </mc:Fallback>
        </mc:AlternateContent>
      </w:r>
    </w:p>
    <w:p w:rsidR="0087388C" w:rsidP="0087388C" w14:paraId="1B219856" w14:textId="77777777">
      <w:pPr>
        <w:pStyle w:val="BodyText"/>
        <w:spacing w:before="87"/>
        <w:rPr>
          <w:i/>
          <w:sz w:val="24"/>
        </w:rPr>
      </w:pPr>
    </w:p>
    <w:p w:rsidR="0087388C" w:rsidP="0087388C" w14:paraId="72DDD77B" w14:textId="77777777">
      <w:pPr>
        <w:pStyle w:val="Heading2"/>
        <w:numPr>
          <w:ilvl w:val="0"/>
          <w:numId w:val="1"/>
        </w:numPr>
        <w:tabs>
          <w:tab w:val="left" w:pos="718"/>
        </w:tabs>
        <w:spacing w:before="0" w:line="240" w:lineRule="auto"/>
        <w:ind w:hanging="358"/>
      </w:pPr>
      <w:bookmarkStart w:id="27" w:name="3._Research_Project"/>
      <w:bookmarkEnd w:id="27"/>
      <w:r>
        <w:rPr>
          <w:color w:val="1F3760"/>
        </w:rPr>
        <w:t>Research</w:t>
      </w:r>
      <w:r>
        <w:rPr>
          <w:color w:val="1F3760"/>
          <w:spacing w:val="-6"/>
        </w:rPr>
        <w:t xml:space="preserve"> </w:t>
      </w:r>
      <w:r>
        <w:rPr>
          <w:color w:val="1F3760"/>
          <w:spacing w:val="-2"/>
        </w:rPr>
        <w:t>Project</w:t>
      </w:r>
    </w:p>
    <w:p w:rsidR="0087388C" w:rsidP="0087388C" w14:paraId="43A08B62" w14:textId="77777777">
      <w:pPr>
        <w:pStyle w:val="BodyText"/>
        <w:spacing w:before="150"/>
        <w:ind w:left="360"/>
      </w:pPr>
      <w:r>
        <w:rPr>
          <w:spacing w:val="-2"/>
        </w:rPr>
        <w:t>Research</w:t>
      </w:r>
      <w:r>
        <w:rPr>
          <w:spacing w:val="-6"/>
        </w:rPr>
        <w:t xml:space="preserve"> </w:t>
      </w:r>
      <w:r>
        <w:rPr>
          <w:spacing w:val="-2"/>
        </w:rPr>
        <w:t>Project</w:t>
      </w:r>
      <w:r>
        <w:rPr>
          <w:spacing w:val="-3"/>
        </w:rPr>
        <w:t xml:space="preserve"> </w:t>
      </w:r>
      <w:r>
        <w:rPr>
          <w:spacing w:val="-2"/>
        </w:rPr>
        <w:t>Title</w:t>
      </w:r>
    </w:p>
    <w:p w:rsidR="0087388C" w:rsidP="0087388C" w14:paraId="011018A1" w14:textId="77777777">
      <w:pPr>
        <w:pStyle w:val="BodyText"/>
        <w:spacing w:before="10"/>
        <w:rPr>
          <w:sz w:val="4"/>
        </w:rPr>
      </w:pPr>
      <w:r>
        <w:rPr>
          <w:noProof/>
          <w:sz w:val="4"/>
        </w:rPr>
        <mc:AlternateContent>
          <mc:Choice Requires="wps">
            <w:drawing>
              <wp:anchor distT="0" distB="0" distL="0" distR="0" simplePos="0" relativeHeight="251676672" behindDoc="1" locked="0" layoutInCell="1" allowOverlap="1">
                <wp:simplePos x="0" y="0"/>
                <wp:positionH relativeFrom="page">
                  <wp:posOffset>457200</wp:posOffset>
                </wp:positionH>
                <wp:positionV relativeFrom="paragraph">
                  <wp:posOffset>52919</wp:posOffset>
                </wp:positionV>
                <wp:extent cx="6858000" cy="441325"/>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441325"/>
                        </a:xfrm>
                        <a:custGeom>
                          <a:avLst/>
                          <a:gdLst/>
                          <a:rect l="l" t="t" r="r" b="b"/>
                          <a:pathLst>
                            <a:path fill="norm" h="441325" w="6858000" stroke="1">
                              <a:moveTo>
                                <a:pt x="0" y="0"/>
                              </a:moveTo>
                              <a:lnTo>
                                <a:pt x="6858000" y="0"/>
                              </a:lnTo>
                              <a:lnTo>
                                <a:pt x="6858000" y="441325"/>
                              </a:lnTo>
                              <a:lnTo>
                                <a:pt x="0" y="441325"/>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6" style="width:540pt;height:34.75pt;margin-top:4.15pt;margin-left:36pt;mso-position-horizontal-relative:page;mso-wrap-distance-bottom:0;mso-wrap-distance-left:0;mso-wrap-distance-right:0;mso-wrap-distance-top:0;mso-wrap-style:square;position:absolute;visibility:visible;v-text-anchor:top;z-index:-251638784" coordsize="6858000,441325" path="m,l6858000,l6858000,441325l,441325,,xe" filled="f">
                <v:path arrowok="t"/>
                <w10:wrap type="topAndBottom"/>
              </v:shape>
            </w:pict>
          </mc:Fallback>
        </mc:AlternateContent>
      </w:r>
    </w:p>
    <w:p w:rsidR="0087388C" w:rsidP="0087388C" w14:paraId="618D8CC9" w14:textId="77777777">
      <w:pPr>
        <w:pStyle w:val="BodyText"/>
        <w:spacing w:before="43"/>
      </w:pPr>
    </w:p>
    <w:p w:rsidR="0087388C" w:rsidP="0087388C" w14:paraId="0E5EF2FC" w14:textId="77777777">
      <w:pPr>
        <w:pStyle w:val="BodyText"/>
        <w:tabs>
          <w:tab w:val="left" w:pos="6778"/>
          <w:tab w:val="left" w:pos="11061"/>
        </w:tabs>
        <w:spacing w:before="1"/>
        <w:ind w:left="360"/>
      </w:pPr>
      <w:r>
        <w:rPr>
          <w:spacing w:val="-2"/>
        </w:rPr>
        <w:t>Funding</w:t>
      </w:r>
      <w:r>
        <w:rPr>
          <w:spacing w:val="-8"/>
        </w:rPr>
        <w:t xml:space="preserve"> </w:t>
      </w:r>
      <w:r>
        <w:rPr>
          <w:spacing w:val="-2"/>
        </w:rPr>
        <w:t>Source:</w:t>
      </w:r>
      <w:r>
        <w:rPr>
          <w:u w:val="single"/>
        </w:rPr>
        <w:tab/>
      </w:r>
      <w:r>
        <w:rPr>
          <w:spacing w:val="-4"/>
        </w:rPr>
        <w:t xml:space="preserve">Grant/Contract </w:t>
      </w:r>
      <w:r>
        <w:t>Number:</w:t>
      </w:r>
      <w:r>
        <w:rPr>
          <w:spacing w:val="16"/>
        </w:rPr>
        <w:t xml:space="preserve"> </w:t>
      </w:r>
      <w:r>
        <w:rPr>
          <w:u w:val="single"/>
        </w:rPr>
        <w:tab/>
      </w:r>
    </w:p>
    <w:p w:rsidR="0087388C" w:rsidP="0087388C" w14:paraId="6B9C6511" w14:textId="77777777">
      <w:pPr>
        <w:pStyle w:val="BodyText"/>
        <w:spacing w:before="12"/>
      </w:pPr>
    </w:p>
    <w:p w:rsidR="0087388C" w:rsidP="0087388C" w14:paraId="69DE2DDE" w14:textId="77777777">
      <w:pPr>
        <w:ind w:left="360"/>
        <w:rPr>
          <w:i/>
        </w:rPr>
      </w:pPr>
      <w:r>
        <w:rPr>
          <w:i/>
        </w:rPr>
        <w:t>If</w:t>
      </w:r>
      <w:r>
        <w:rPr>
          <w:i/>
          <w:spacing w:val="-13"/>
        </w:rPr>
        <w:t xml:space="preserve"> </w:t>
      </w:r>
      <w:r>
        <w:rPr>
          <w:i/>
        </w:rPr>
        <w:t>the</w:t>
      </w:r>
      <w:r>
        <w:rPr>
          <w:i/>
          <w:spacing w:val="-12"/>
        </w:rPr>
        <w:t xml:space="preserve"> </w:t>
      </w:r>
      <w:r>
        <w:rPr>
          <w:i/>
        </w:rPr>
        <w:t>Research</w:t>
      </w:r>
      <w:r>
        <w:rPr>
          <w:i/>
          <w:spacing w:val="-13"/>
        </w:rPr>
        <w:t xml:space="preserve"> </w:t>
      </w:r>
      <w:r>
        <w:rPr>
          <w:i/>
        </w:rPr>
        <w:t>Project</w:t>
      </w:r>
      <w:r>
        <w:rPr>
          <w:i/>
          <w:spacing w:val="-12"/>
        </w:rPr>
        <w:t xml:space="preserve"> </w:t>
      </w:r>
      <w:r>
        <w:rPr>
          <w:i/>
        </w:rPr>
        <w:t>is</w:t>
      </w:r>
      <w:r>
        <w:rPr>
          <w:i/>
          <w:spacing w:val="-13"/>
        </w:rPr>
        <w:t xml:space="preserve"> </w:t>
      </w:r>
      <w:r>
        <w:rPr>
          <w:i/>
        </w:rPr>
        <w:t>a</w:t>
      </w:r>
      <w:r>
        <w:rPr>
          <w:i/>
          <w:spacing w:val="-12"/>
        </w:rPr>
        <w:t xml:space="preserve"> </w:t>
      </w:r>
      <w:r>
        <w:rPr>
          <w:i/>
        </w:rPr>
        <w:t>Clinical</w:t>
      </w:r>
      <w:r>
        <w:rPr>
          <w:i/>
          <w:spacing w:val="-9"/>
        </w:rPr>
        <w:t xml:space="preserve"> </w:t>
      </w:r>
      <w:r>
        <w:rPr>
          <w:i/>
        </w:rPr>
        <w:t>Trial,</w:t>
      </w:r>
      <w:r>
        <w:rPr>
          <w:i/>
          <w:spacing w:val="-9"/>
        </w:rPr>
        <w:t xml:space="preserve"> </w:t>
      </w:r>
      <w:r>
        <w:rPr>
          <w:i/>
        </w:rPr>
        <w:t>provide</w:t>
      </w:r>
      <w:r>
        <w:rPr>
          <w:i/>
          <w:spacing w:val="-12"/>
        </w:rPr>
        <w:t xml:space="preserve"> </w:t>
      </w:r>
      <w:r>
        <w:rPr>
          <w:i/>
        </w:rPr>
        <w:t>the</w:t>
      </w:r>
      <w:r>
        <w:rPr>
          <w:i/>
          <w:spacing w:val="-11"/>
        </w:rPr>
        <w:t xml:space="preserve"> </w:t>
      </w:r>
      <w:r>
        <w:rPr>
          <w:i/>
        </w:rPr>
        <w:t>Clinical</w:t>
      </w:r>
      <w:r>
        <w:rPr>
          <w:i/>
          <w:spacing w:val="-10"/>
        </w:rPr>
        <w:t xml:space="preserve"> </w:t>
      </w:r>
      <w:r>
        <w:rPr>
          <w:i/>
        </w:rPr>
        <w:t>Trial</w:t>
      </w:r>
      <w:r>
        <w:rPr>
          <w:i/>
          <w:spacing w:val="-12"/>
        </w:rPr>
        <w:t xml:space="preserve"> </w:t>
      </w:r>
      <w:r>
        <w:rPr>
          <w:i/>
        </w:rPr>
        <w:t>ID</w:t>
      </w:r>
      <w:r>
        <w:rPr>
          <w:i/>
          <w:spacing w:val="-5"/>
        </w:rPr>
        <w:t xml:space="preserve"> </w:t>
      </w:r>
      <w:r>
        <w:rPr>
          <w:i/>
          <w:spacing w:val="-2"/>
        </w:rPr>
        <w:t>below:</w:t>
      </w:r>
    </w:p>
    <w:p w:rsidR="0087388C" w:rsidP="0087388C" w14:paraId="0B927EAF" w14:textId="77777777">
      <w:pPr>
        <w:pStyle w:val="BodyText"/>
        <w:tabs>
          <w:tab w:val="left" w:pos="5618"/>
        </w:tabs>
        <w:spacing w:before="132"/>
        <w:ind w:left="358"/>
      </w:pPr>
      <w:r>
        <w:t>Clinical</w:t>
      </w:r>
      <w:r>
        <w:rPr>
          <w:spacing w:val="-6"/>
        </w:rPr>
        <w:t xml:space="preserve"> </w:t>
      </w:r>
      <w:r>
        <w:t>Trial</w:t>
      </w:r>
      <w:r>
        <w:rPr>
          <w:spacing w:val="-6"/>
        </w:rPr>
        <w:t xml:space="preserve"> </w:t>
      </w:r>
      <w:r>
        <w:t>ID</w:t>
      </w:r>
      <w:r>
        <w:rPr>
          <w:spacing w:val="-5"/>
        </w:rPr>
        <w:t xml:space="preserve"> </w:t>
      </w:r>
      <w:r>
        <w:t>(NCT#):</w:t>
      </w:r>
      <w:r>
        <w:rPr>
          <w:spacing w:val="-4"/>
        </w:rPr>
        <w:t xml:space="preserve"> </w:t>
      </w:r>
      <w:r>
        <w:rPr>
          <w:u w:val="single"/>
        </w:rPr>
        <w:tab/>
      </w:r>
    </w:p>
    <w:p w:rsidR="0087388C" w:rsidP="0087388C" w14:paraId="0E12BBAC" w14:textId="77777777">
      <w:pPr>
        <w:pStyle w:val="BodyText"/>
        <w:spacing w:before="106"/>
      </w:pPr>
    </w:p>
    <w:p w:rsidR="0087388C" w:rsidP="0087388C" w14:paraId="7FB65C85" w14:textId="77777777">
      <w:pPr>
        <w:spacing w:before="1"/>
        <w:ind w:left="360"/>
        <w:rPr>
          <w:i/>
        </w:rPr>
      </w:pPr>
      <w:r>
        <w:rPr>
          <w:i/>
          <w:spacing w:val="-2"/>
        </w:rPr>
        <w:t>If</w:t>
      </w:r>
      <w:r>
        <w:rPr>
          <w:i/>
          <w:spacing w:val="-4"/>
        </w:rPr>
        <w:t xml:space="preserve"> </w:t>
      </w:r>
      <w:r>
        <w:rPr>
          <w:i/>
          <w:spacing w:val="-2"/>
        </w:rPr>
        <w:t>the</w:t>
      </w:r>
      <w:r>
        <w:rPr>
          <w:i/>
          <w:spacing w:val="1"/>
        </w:rPr>
        <w:t xml:space="preserve"> </w:t>
      </w:r>
      <w:r>
        <w:rPr>
          <w:i/>
          <w:spacing w:val="-2"/>
        </w:rPr>
        <w:t>Research</w:t>
      </w:r>
      <w:r>
        <w:rPr>
          <w:i/>
          <w:spacing w:val="-4"/>
        </w:rPr>
        <w:t xml:space="preserve"> </w:t>
      </w:r>
      <w:r>
        <w:rPr>
          <w:i/>
          <w:spacing w:val="-2"/>
        </w:rPr>
        <w:t>Project</w:t>
      </w:r>
      <w:r>
        <w:rPr>
          <w:i/>
          <w:spacing w:val="-4"/>
        </w:rPr>
        <w:t xml:space="preserve"> </w:t>
      </w:r>
      <w:r>
        <w:rPr>
          <w:i/>
          <w:spacing w:val="-2"/>
        </w:rPr>
        <w:t>will</w:t>
      </w:r>
      <w:r>
        <w:rPr>
          <w:i/>
          <w:spacing w:val="-5"/>
        </w:rPr>
        <w:t xml:space="preserve"> </w:t>
      </w:r>
      <w:r>
        <w:rPr>
          <w:i/>
          <w:spacing w:val="-2"/>
        </w:rPr>
        <w:t>utilize</w:t>
      </w:r>
      <w:r>
        <w:rPr>
          <w:i/>
          <w:spacing w:val="1"/>
        </w:rPr>
        <w:t xml:space="preserve"> </w:t>
      </w:r>
      <w:r>
        <w:rPr>
          <w:i/>
          <w:spacing w:val="-2"/>
        </w:rPr>
        <w:t>existing</w:t>
      </w:r>
      <w:r>
        <w:rPr>
          <w:i/>
          <w:spacing w:val="-4"/>
        </w:rPr>
        <w:t xml:space="preserve"> </w:t>
      </w:r>
      <w:r>
        <w:rPr>
          <w:i/>
          <w:spacing w:val="-2"/>
        </w:rPr>
        <w:t>samples or</w:t>
      </w:r>
      <w:r>
        <w:rPr>
          <w:i/>
          <w:spacing w:val="2"/>
        </w:rPr>
        <w:t xml:space="preserve"> </w:t>
      </w:r>
      <w:r>
        <w:rPr>
          <w:i/>
          <w:spacing w:val="-2"/>
        </w:rPr>
        <w:t>data,</w:t>
      </w:r>
      <w:r>
        <w:rPr>
          <w:i/>
          <w:spacing w:val="-1"/>
        </w:rPr>
        <w:t xml:space="preserve"> </w:t>
      </w:r>
      <w:r>
        <w:rPr>
          <w:i/>
          <w:spacing w:val="-2"/>
        </w:rPr>
        <w:t>provide</w:t>
      </w:r>
      <w:r>
        <w:rPr>
          <w:i/>
          <w:spacing w:val="-3"/>
        </w:rPr>
        <w:t xml:space="preserve"> </w:t>
      </w:r>
      <w:r>
        <w:rPr>
          <w:i/>
          <w:spacing w:val="-2"/>
        </w:rPr>
        <w:t>the</w:t>
      </w:r>
      <w:r>
        <w:rPr>
          <w:i/>
          <w:spacing w:val="-1"/>
        </w:rPr>
        <w:t xml:space="preserve"> </w:t>
      </w:r>
      <w:r>
        <w:rPr>
          <w:i/>
          <w:spacing w:val="-2"/>
        </w:rPr>
        <w:t>Source</w:t>
      </w:r>
      <w:r>
        <w:rPr>
          <w:i/>
          <w:spacing w:val="-5"/>
        </w:rPr>
        <w:t xml:space="preserve"> </w:t>
      </w:r>
      <w:r>
        <w:rPr>
          <w:i/>
          <w:spacing w:val="-2"/>
        </w:rPr>
        <w:t>name(s):</w:t>
      </w:r>
    </w:p>
    <w:p w:rsidR="0087388C" w:rsidP="0087388C" w14:paraId="12084C83" w14:textId="77777777">
      <w:pPr>
        <w:pStyle w:val="BodyText"/>
        <w:spacing w:before="41"/>
        <w:ind w:left="358"/>
      </w:pPr>
      <w:r>
        <w:rPr>
          <w:spacing w:val="-2"/>
        </w:rPr>
        <w:t>Existing</w:t>
      </w:r>
      <w:r>
        <w:rPr>
          <w:spacing w:val="-3"/>
        </w:rPr>
        <w:t xml:space="preserve"> </w:t>
      </w:r>
      <w:r>
        <w:rPr>
          <w:spacing w:val="-2"/>
        </w:rPr>
        <w:t>Samples/Data</w:t>
      </w:r>
      <w:r>
        <w:rPr>
          <w:spacing w:val="-5"/>
        </w:rPr>
        <w:t xml:space="preserve"> </w:t>
      </w:r>
      <w:r>
        <w:rPr>
          <w:spacing w:val="-2"/>
        </w:rPr>
        <w:t>–</w:t>
      </w:r>
      <w:r>
        <w:rPr>
          <w:spacing w:val="2"/>
        </w:rPr>
        <w:t xml:space="preserve"> </w:t>
      </w:r>
      <w:r>
        <w:rPr>
          <w:spacing w:val="-2"/>
        </w:rPr>
        <w:t>Source(s)</w:t>
      </w:r>
    </w:p>
    <w:p w:rsidR="0087388C" w:rsidP="0087388C" w14:paraId="636BEA2C" w14:textId="77777777">
      <w:pPr>
        <w:pStyle w:val="BodyText"/>
        <w:rPr>
          <w:sz w:val="9"/>
        </w:rPr>
      </w:pPr>
      <w:r>
        <w:rPr>
          <w:noProof/>
          <w:sz w:val="9"/>
        </w:rPr>
        <mc:AlternateContent>
          <mc:Choice Requires="wps">
            <w:drawing>
              <wp:anchor distT="0" distB="0" distL="0" distR="0" simplePos="0" relativeHeight="251678720" behindDoc="1" locked="0" layoutInCell="1" allowOverlap="1">
                <wp:simplePos x="0" y="0"/>
                <wp:positionH relativeFrom="page">
                  <wp:posOffset>457200</wp:posOffset>
                </wp:positionH>
                <wp:positionV relativeFrom="paragraph">
                  <wp:posOffset>85129</wp:posOffset>
                </wp:positionV>
                <wp:extent cx="6858000" cy="441325"/>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441325"/>
                        </a:xfrm>
                        <a:custGeom>
                          <a:avLst/>
                          <a:gdLst/>
                          <a:rect l="l" t="t" r="r" b="b"/>
                          <a:pathLst>
                            <a:path fill="norm" h="441325" w="6858000" stroke="1">
                              <a:moveTo>
                                <a:pt x="0" y="0"/>
                              </a:moveTo>
                              <a:lnTo>
                                <a:pt x="6858000" y="0"/>
                              </a:lnTo>
                              <a:lnTo>
                                <a:pt x="6858000" y="441325"/>
                              </a:lnTo>
                              <a:lnTo>
                                <a:pt x="0" y="441325"/>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27" style="width:540pt;height:34.75pt;margin-top:6.7pt;margin-left:36pt;mso-position-horizontal-relative:page;mso-wrap-distance-bottom:0;mso-wrap-distance-left:0;mso-wrap-distance-right:0;mso-wrap-distance-top:0;mso-wrap-style:square;position:absolute;visibility:visible;v-text-anchor:top;z-index:-251636736" coordsize="6858000,441325" path="m,l6858000,l6858000,441325l,441325,,xe" filled="f">
                <v:path arrowok="t"/>
                <w10:wrap type="topAndBottom"/>
              </v:shape>
            </w:pict>
          </mc:Fallback>
        </mc:AlternateContent>
      </w:r>
    </w:p>
    <w:p w:rsidR="0087388C" w:rsidP="0087388C" w14:paraId="3E0376BF" w14:textId="77777777">
      <w:pPr>
        <w:pStyle w:val="BodyText"/>
        <w:spacing w:before="43"/>
      </w:pPr>
    </w:p>
    <w:p w:rsidR="0087388C" w:rsidP="0087388C" w14:paraId="25EF5248" w14:textId="77777777">
      <w:pPr>
        <w:ind w:left="360"/>
        <w:rPr>
          <w:i/>
        </w:rPr>
      </w:pPr>
      <w:r>
        <w:rPr>
          <w:i/>
          <w:spacing w:val="-2"/>
        </w:rPr>
        <w:t>If</w:t>
      </w:r>
      <w:r>
        <w:rPr>
          <w:i/>
          <w:spacing w:val="-6"/>
        </w:rPr>
        <w:t xml:space="preserve"> </w:t>
      </w:r>
      <w:r>
        <w:rPr>
          <w:i/>
          <w:spacing w:val="-2"/>
        </w:rPr>
        <w:t>the Research</w:t>
      </w:r>
      <w:r>
        <w:rPr>
          <w:i/>
          <w:spacing w:val="-5"/>
        </w:rPr>
        <w:t xml:space="preserve"> </w:t>
      </w:r>
      <w:r>
        <w:rPr>
          <w:i/>
          <w:spacing w:val="-2"/>
        </w:rPr>
        <w:t>Project</w:t>
      </w:r>
      <w:r>
        <w:rPr>
          <w:i/>
          <w:spacing w:val="-5"/>
        </w:rPr>
        <w:t xml:space="preserve"> </w:t>
      </w:r>
      <w:r>
        <w:rPr>
          <w:i/>
          <w:spacing w:val="-2"/>
        </w:rPr>
        <w:t>will</w:t>
      </w:r>
      <w:r>
        <w:rPr>
          <w:i/>
          <w:spacing w:val="-3"/>
        </w:rPr>
        <w:t xml:space="preserve"> </w:t>
      </w:r>
      <w:r>
        <w:rPr>
          <w:i/>
          <w:spacing w:val="-2"/>
        </w:rPr>
        <w:t>enroll</w:t>
      </w:r>
      <w:r>
        <w:rPr>
          <w:i/>
        </w:rPr>
        <w:t xml:space="preserve"> </w:t>
      </w:r>
      <w:r>
        <w:rPr>
          <w:i/>
          <w:spacing w:val="-2"/>
        </w:rPr>
        <w:t>human</w:t>
      </w:r>
      <w:r>
        <w:rPr>
          <w:i/>
          <w:spacing w:val="-3"/>
        </w:rPr>
        <w:t xml:space="preserve"> </w:t>
      </w:r>
      <w:r>
        <w:rPr>
          <w:i/>
          <w:spacing w:val="-2"/>
        </w:rPr>
        <w:t>subjects,</w:t>
      </w:r>
      <w:r>
        <w:rPr>
          <w:i/>
          <w:spacing w:val="2"/>
        </w:rPr>
        <w:t xml:space="preserve"> </w:t>
      </w:r>
      <w:r>
        <w:rPr>
          <w:i/>
          <w:spacing w:val="-2"/>
        </w:rPr>
        <w:t>provide</w:t>
      </w:r>
      <w:r>
        <w:rPr>
          <w:i/>
        </w:rPr>
        <w:t xml:space="preserve"> </w:t>
      </w:r>
      <w:r>
        <w:rPr>
          <w:i/>
          <w:spacing w:val="-2"/>
        </w:rPr>
        <w:t>expected</w:t>
      </w:r>
      <w:r>
        <w:rPr>
          <w:i/>
          <w:spacing w:val="-6"/>
        </w:rPr>
        <w:t xml:space="preserve"> </w:t>
      </w:r>
      <w:r>
        <w:rPr>
          <w:i/>
          <w:spacing w:val="-2"/>
        </w:rPr>
        <w:t>enrollment</w:t>
      </w:r>
      <w:r>
        <w:rPr>
          <w:i/>
          <w:spacing w:val="2"/>
        </w:rPr>
        <w:t xml:space="preserve"> </w:t>
      </w:r>
      <w:r>
        <w:rPr>
          <w:i/>
          <w:spacing w:val="-2"/>
        </w:rPr>
        <w:t>numbers:</w:t>
      </w:r>
    </w:p>
    <w:p w:rsidR="0087388C" w:rsidP="0087388C" w14:paraId="69346647" w14:textId="77777777">
      <w:pPr>
        <w:pStyle w:val="BodyText"/>
        <w:tabs>
          <w:tab w:val="left" w:pos="6347"/>
        </w:tabs>
        <w:spacing w:before="135"/>
        <w:ind w:left="358"/>
      </w:pPr>
      <w:r>
        <w:rPr>
          <w:spacing w:val="-2"/>
        </w:rPr>
        <w:t>Subject</w:t>
      </w:r>
      <w:r>
        <w:rPr>
          <w:spacing w:val="-3"/>
        </w:rPr>
        <w:t xml:space="preserve"> </w:t>
      </w:r>
      <w:r>
        <w:rPr>
          <w:spacing w:val="-2"/>
        </w:rPr>
        <w:t>Enrollment</w:t>
      </w:r>
      <w:r>
        <w:rPr>
          <w:spacing w:val="-3"/>
        </w:rPr>
        <w:t xml:space="preserve"> </w:t>
      </w:r>
      <w:r>
        <w:rPr>
          <w:spacing w:val="-2"/>
        </w:rPr>
        <w:t>–</w:t>
      </w:r>
      <w:r>
        <w:rPr>
          <w:spacing w:val="-5"/>
        </w:rPr>
        <w:t xml:space="preserve"> </w:t>
      </w:r>
      <w:r>
        <w:rPr>
          <w:spacing w:val="-2"/>
        </w:rPr>
        <w:t>Targeted/Planned Enrollment:</w:t>
      </w:r>
      <w:r>
        <w:rPr>
          <w:u w:val="single"/>
        </w:rPr>
        <w:tab/>
      </w:r>
      <w:r>
        <w:rPr>
          <w:spacing w:val="-10"/>
        </w:rPr>
        <w:t>_</w:t>
      </w:r>
    </w:p>
    <w:p w:rsidR="0087388C" w:rsidP="0087388C" w14:paraId="1A448EA2" w14:textId="77777777">
      <w:pPr>
        <w:pStyle w:val="BodyText"/>
        <w:spacing w:before="66"/>
      </w:pPr>
    </w:p>
    <w:p w:rsidR="0087388C" w:rsidP="0087388C" w14:paraId="53209259" w14:textId="6A390EAF">
      <w:pPr>
        <w:pStyle w:val="BodyText"/>
        <w:tabs>
          <w:tab w:val="left" w:pos="5242"/>
          <w:tab w:val="left" w:pos="8735"/>
          <w:tab w:val="left" w:pos="11111"/>
          <w:tab w:val="left" w:pos="11143"/>
        </w:tabs>
        <w:spacing w:line="360" w:lineRule="auto"/>
        <w:ind w:left="360" w:right="374"/>
        <w:jc w:val="both"/>
      </w:pPr>
      <w:r>
        <w:t>Funding Amount:</w:t>
      </w:r>
      <w:r>
        <w:rPr>
          <w:u w:val="single"/>
        </w:rPr>
        <w:tab/>
      </w:r>
      <w:r>
        <w:t>Project Dates:</w:t>
      </w:r>
      <w:r>
        <w:rPr>
          <w:spacing w:val="40"/>
        </w:rPr>
        <w:t xml:space="preserve"> </w:t>
      </w:r>
      <w:r>
        <w:rPr>
          <w:i/>
        </w:rPr>
        <w:t>From</w:t>
      </w:r>
      <w:r>
        <w:rPr>
          <w:i/>
          <w:u w:val="single"/>
        </w:rPr>
        <w:tab/>
      </w:r>
      <w:r>
        <w:t>_</w:t>
      </w:r>
      <w:r>
        <w:rPr>
          <w:spacing w:val="40"/>
        </w:rPr>
        <w:t xml:space="preserve"> </w:t>
      </w:r>
      <w:r>
        <w:rPr>
          <w:i/>
        </w:rPr>
        <w:t xml:space="preserve">To </w:t>
      </w:r>
      <w:r>
        <w:rPr>
          <w:i/>
          <w:u w:val="single"/>
        </w:rPr>
        <w:tab/>
      </w:r>
      <w:r>
        <w:rPr>
          <w:i/>
        </w:rPr>
        <w:t xml:space="preserve"> </w:t>
      </w:r>
      <w:r>
        <w:t xml:space="preserve">Program Official: </w:t>
      </w:r>
      <w:r>
        <w:rPr>
          <w:u w:val="single"/>
        </w:rPr>
        <w:tab/>
      </w:r>
      <w:r>
        <w:rPr>
          <w:u w:val="single"/>
        </w:rPr>
        <w:tab/>
      </w:r>
      <w:r>
        <w:rPr>
          <w:u w:val="single"/>
        </w:rPr>
        <w:tab/>
      </w:r>
      <w:r>
        <w:t xml:space="preserve"> Program Official Email: </w:t>
      </w:r>
      <w:r>
        <w:rPr>
          <w:u w:val="single"/>
        </w:rPr>
        <w:tab/>
      </w:r>
      <w:r>
        <w:rPr>
          <w:u w:val="single"/>
        </w:rPr>
        <w:tab/>
      </w:r>
      <w:r>
        <w:rPr>
          <w:u w:val="single"/>
        </w:rPr>
        <w:tab/>
      </w:r>
      <w:r>
        <w:t xml:space="preserve"> Grant Management Officer Contact: </w:t>
      </w:r>
      <w:r>
        <w:rPr>
          <w:u w:val="single"/>
        </w:rPr>
        <w:tab/>
      </w:r>
      <w:r>
        <w:rPr>
          <w:u w:val="single"/>
        </w:rPr>
        <w:tab/>
      </w:r>
      <w:r>
        <w:rPr>
          <w:u w:val="single"/>
        </w:rPr>
        <w:tab/>
      </w:r>
      <w:r>
        <w:rPr>
          <w:u w:val="single"/>
        </w:rPr>
        <w:tab/>
      </w:r>
      <w:r>
        <w:t xml:space="preserve"> Grant Management Officer Email:</w:t>
      </w:r>
      <w:r>
        <w:rPr>
          <w:spacing w:val="46"/>
        </w:rPr>
        <w:t xml:space="preserve"> </w:t>
      </w:r>
      <w:r>
        <w:rPr>
          <w:u w:val="single"/>
        </w:rPr>
        <w:tab/>
      </w:r>
      <w:r>
        <w:rPr>
          <w:u w:val="single"/>
        </w:rPr>
        <w:tab/>
      </w:r>
      <w:r>
        <w:rPr>
          <w:u w:val="single"/>
        </w:rPr>
        <w:tab/>
      </w:r>
      <w:r>
        <w:rPr>
          <w:u w:val="single"/>
        </w:rPr>
        <w:tab/>
      </w:r>
    </w:p>
    <w:p w:rsidR="0087388C" w:rsidP="0087388C" w14:paraId="239B54B3" w14:textId="77777777">
      <w:pPr>
        <w:pStyle w:val="BodyText"/>
        <w:spacing w:line="360" w:lineRule="auto"/>
        <w:jc w:val="both"/>
        <w:sectPr w:rsidSect="002B6D2D">
          <w:footerReference w:type="default" r:id="rId25"/>
          <w:type w:val="continuous"/>
          <w:pgSz w:w="12240" w:h="15840"/>
          <w:pgMar w:top="1240" w:right="360" w:bottom="1180" w:left="360" w:header="781" w:footer="994" w:gutter="0"/>
          <w:cols w:space="720"/>
        </w:sectPr>
      </w:pPr>
    </w:p>
    <w:p w:rsidR="0087388C" w:rsidP="0087388C" w14:paraId="190D0DE1" w14:textId="77777777">
      <w:pPr>
        <w:spacing w:before="239"/>
        <w:ind w:left="360"/>
      </w:pPr>
      <w:r>
        <w:rPr>
          <w:spacing w:val="-2"/>
        </w:rPr>
        <w:t>Project</w:t>
      </w:r>
      <w:r>
        <w:rPr>
          <w:spacing w:val="-8"/>
        </w:rPr>
        <w:t xml:space="preserve"> </w:t>
      </w:r>
      <w:r>
        <w:rPr>
          <w:spacing w:val="-2"/>
        </w:rPr>
        <w:t>Description</w:t>
      </w:r>
      <w:r>
        <w:rPr>
          <w:spacing w:val="-3"/>
        </w:rPr>
        <w:t xml:space="preserve"> </w:t>
      </w:r>
      <w:r>
        <w:rPr>
          <w:spacing w:val="-2"/>
        </w:rPr>
        <w:t>(</w:t>
      </w:r>
      <w:r>
        <w:rPr>
          <w:i/>
          <w:spacing w:val="-2"/>
        </w:rPr>
        <w:t>Use</w:t>
      </w:r>
      <w:r>
        <w:rPr>
          <w:i/>
          <w:spacing w:val="-5"/>
        </w:rPr>
        <w:t xml:space="preserve"> </w:t>
      </w:r>
      <w:r>
        <w:rPr>
          <w:i/>
          <w:spacing w:val="-2"/>
        </w:rPr>
        <w:t>additional</w:t>
      </w:r>
      <w:r>
        <w:rPr>
          <w:i/>
          <w:spacing w:val="-1"/>
        </w:rPr>
        <w:t xml:space="preserve"> </w:t>
      </w:r>
      <w:r>
        <w:rPr>
          <w:i/>
          <w:spacing w:val="-2"/>
        </w:rPr>
        <w:t>sheets</w:t>
      </w:r>
      <w:r>
        <w:rPr>
          <w:i/>
          <w:spacing w:val="-5"/>
        </w:rPr>
        <w:t xml:space="preserve"> </w:t>
      </w:r>
      <w:r>
        <w:rPr>
          <w:i/>
          <w:spacing w:val="-2"/>
        </w:rPr>
        <w:t>as</w:t>
      </w:r>
      <w:r>
        <w:rPr>
          <w:i/>
          <w:spacing w:val="1"/>
        </w:rPr>
        <w:t xml:space="preserve"> </w:t>
      </w:r>
      <w:r>
        <w:rPr>
          <w:i/>
          <w:spacing w:val="-2"/>
        </w:rPr>
        <w:t>needed</w:t>
      </w:r>
      <w:r>
        <w:rPr>
          <w:spacing w:val="-2"/>
        </w:rPr>
        <w:t>):</w:t>
      </w:r>
    </w:p>
    <w:p w:rsidR="0087388C" w:rsidP="0087388C" w14:paraId="24DA22B8" w14:textId="77777777">
      <w:pPr>
        <w:pStyle w:val="BodyText"/>
        <w:spacing w:before="9"/>
        <w:rPr>
          <w:sz w:val="14"/>
        </w:rPr>
      </w:pPr>
      <w:r>
        <w:rPr>
          <w:noProof/>
          <w:sz w:val="14"/>
        </w:rPr>
        <mc:AlternateContent>
          <mc:Choice Requires="wps">
            <w:drawing>
              <wp:anchor distT="0" distB="0" distL="0" distR="0" simplePos="0" relativeHeight="251680768" behindDoc="1" locked="0" layoutInCell="1" allowOverlap="1">
                <wp:simplePos x="0" y="0"/>
                <wp:positionH relativeFrom="page">
                  <wp:posOffset>461009</wp:posOffset>
                </wp:positionH>
                <wp:positionV relativeFrom="paragraph">
                  <wp:posOffset>129505</wp:posOffset>
                </wp:positionV>
                <wp:extent cx="6856095" cy="299847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6856095" cy="2998470"/>
                        </a:xfrm>
                        <a:custGeom>
                          <a:avLst/>
                          <a:gdLst/>
                          <a:rect l="l" t="t" r="r" b="b"/>
                          <a:pathLst>
                            <a:path fill="norm" h="2998470" w="6856095" stroke="1">
                              <a:moveTo>
                                <a:pt x="0" y="0"/>
                              </a:moveTo>
                              <a:lnTo>
                                <a:pt x="6856095" y="0"/>
                              </a:lnTo>
                              <a:lnTo>
                                <a:pt x="6856095" y="2998470"/>
                              </a:lnTo>
                              <a:lnTo>
                                <a:pt x="0" y="2998470"/>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28" style="width:539.85pt;height:236.1pt;margin-top:10.2pt;margin-left:36.3pt;mso-position-horizontal-relative:page;mso-wrap-distance-bottom:0;mso-wrap-distance-left:0;mso-wrap-distance-right:0;mso-wrap-distance-top:0;mso-wrap-style:square;position:absolute;visibility:visible;v-text-anchor:top;z-index:-251634688" coordsize="6856095,2998470" path="m,l6856095,l6856095,2998470l,2998470,,xe" filled="f">
                <v:path arrowok="t"/>
                <w10:wrap type="topAndBottom"/>
              </v:shape>
            </w:pict>
          </mc:Fallback>
        </mc:AlternateContent>
      </w:r>
    </w:p>
    <w:p w:rsidR="0087388C" w:rsidP="0087388C" w14:paraId="5F72A63D" w14:textId="77777777">
      <w:pPr>
        <w:pStyle w:val="BodyText"/>
        <w:spacing w:before="50"/>
      </w:pPr>
    </w:p>
    <w:p w:rsidR="0087388C" w:rsidP="0087388C" w14:paraId="4C60513E" w14:textId="77777777">
      <w:pPr>
        <w:pStyle w:val="Heading2"/>
        <w:numPr>
          <w:ilvl w:val="0"/>
          <w:numId w:val="1"/>
        </w:numPr>
        <w:tabs>
          <w:tab w:val="left" w:pos="718"/>
        </w:tabs>
        <w:spacing w:before="0"/>
        <w:ind w:hanging="358"/>
      </w:pPr>
      <w:bookmarkStart w:id="28" w:name="4._Participant_Consent"/>
      <w:bookmarkEnd w:id="28"/>
      <w:r>
        <w:rPr>
          <w:color w:val="1F3760"/>
          <w:spacing w:val="-2"/>
        </w:rPr>
        <w:t>Participant</w:t>
      </w:r>
      <w:r>
        <w:rPr>
          <w:color w:val="1F3760"/>
          <w:spacing w:val="8"/>
        </w:rPr>
        <w:t xml:space="preserve"> </w:t>
      </w:r>
      <w:r>
        <w:rPr>
          <w:color w:val="1F3760"/>
          <w:spacing w:val="-2"/>
        </w:rPr>
        <w:t>Consent</w:t>
      </w:r>
    </w:p>
    <w:p w:rsidR="0087388C" w:rsidP="0087388C" w14:paraId="2619A49F" w14:textId="6CD36055">
      <w:pPr>
        <w:ind w:left="358" w:right="424"/>
        <w:rPr>
          <w:i/>
        </w:rPr>
      </w:pPr>
      <w:r>
        <w:rPr>
          <w:i/>
        </w:rPr>
        <w:t xml:space="preserve">NIMH expects that most data submitted </w:t>
      </w:r>
      <w:r>
        <w:rPr>
          <w:i/>
        </w:rPr>
        <w:t>to  (</w:t>
      </w:r>
      <w:r>
        <w:rPr>
          <w:i/>
        </w:rPr>
        <w:t>NDA) will be consented for broad research use. Research Projects</w:t>
      </w:r>
      <w:r>
        <w:rPr>
          <w:i/>
          <w:spacing w:val="-5"/>
        </w:rPr>
        <w:t xml:space="preserve"> </w:t>
      </w:r>
      <w:r>
        <w:rPr>
          <w:i/>
        </w:rPr>
        <w:t>submitting</w:t>
      </w:r>
      <w:r>
        <w:rPr>
          <w:i/>
          <w:spacing w:val="-3"/>
        </w:rPr>
        <w:t xml:space="preserve"> </w:t>
      </w:r>
      <w:r>
        <w:rPr>
          <w:i/>
        </w:rPr>
        <w:t>data</w:t>
      </w:r>
      <w:r>
        <w:rPr>
          <w:i/>
          <w:spacing w:val="-5"/>
        </w:rPr>
        <w:t xml:space="preserve"> </w:t>
      </w:r>
      <w:r>
        <w:rPr>
          <w:i/>
        </w:rPr>
        <w:t>to</w:t>
      </w:r>
      <w:r>
        <w:rPr>
          <w:i/>
          <w:spacing w:val="-6"/>
        </w:rPr>
        <w:t xml:space="preserve"> </w:t>
      </w:r>
      <w:r>
        <w:rPr>
          <w:i/>
        </w:rPr>
        <w:t>NDA</w:t>
      </w:r>
      <w:r>
        <w:rPr>
          <w:i/>
          <w:spacing w:val="-3"/>
        </w:rPr>
        <w:t xml:space="preserve"> </w:t>
      </w:r>
      <w:r>
        <w:rPr>
          <w:i/>
        </w:rPr>
        <w:t>that</w:t>
      </w:r>
      <w:r>
        <w:rPr>
          <w:i/>
          <w:spacing w:val="-6"/>
        </w:rPr>
        <w:t xml:space="preserve"> </w:t>
      </w:r>
      <w:r>
        <w:rPr>
          <w:i/>
        </w:rPr>
        <w:t>have</w:t>
      </w:r>
      <w:r>
        <w:rPr>
          <w:i/>
          <w:spacing w:val="-5"/>
        </w:rPr>
        <w:t xml:space="preserve"> </w:t>
      </w:r>
      <w:r>
        <w:rPr>
          <w:i/>
        </w:rPr>
        <w:t>consent-based</w:t>
      </w:r>
      <w:r>
        <w:rPr>
          <w:i/>
          <w:spacing w:val="-5"/>
        </w:rPr>
        <w:t xml:space="preserve"> </w:t>
      </w:r>
      <w:r>
        <w:rPr>
          <w:i/>
        </w:rPr>
        <w:t>data</w:t>
      </w:r>
      <w:r>
        <w:rPr>
          <w:i/>
          <w:spacing w:val="-5"/>
        </w:rPr>
        <w:t xml:space="preserve"> </w:t>
      </w:r>
      <w:r>
        <w:rPr>
          <w:i/>
        </w:rPr>
        <w:t>use</w:t>
      </w:r>
      <w:r>
        <w:rPr>
          <w:i/>
          <w:spacing w:val="-6"/>
        </w:rPr>
        <w:t xml:space="preserve"> </w:t>
      </w:r>
      <w:r>
        <w:rPr>
          <w:i/>
        </w:rPr>
        <w:t>limitations</w:t>
      </w:r>
      <w:r>
        <w:rPr>
          <w:i/>
          <w:spacing w:val="-6"/>
        </w:rPr>
        <w:t xml:space="preserve"> </w:t>
      </w:r>
      <w:r>
        <w:rPr>
          <w:i/>
        </w:rPr>
        <w:t>must</w:t>
      </w:r>
      <w:r>
        <w:rPr>
          <w:i/>
          <w:spacing w:val="-2"/>
        </w:rPr>
        <w:t xml:space="preserve"> </w:t>
      </w:r>
      <w:r>
        <w:rPr>
          <w:i/>
        </w:rPr>
        <w:t>provide</w:t>
      </w:r>
      <w:r>
        <w:rPr>
          <w:i/>
          <w:spacing w:val="-6"/>
        </w:rPr>
        <w:t xml:space="preserve"> </w:t>
      </w:r>
      <w:r>
        <w:rPr>
          <w:i/>
        </w:rPr>
        <w:t>with</w:t>
      </w:r>
      <w:r>
        <w:rPr>
          <w:i/>
          <w:spacing w:val="-7"/>
        </w:rPr>
        <w:t xml:space="preserve"> </w:t>
      </w:r>
      <w:r>
        <w:rPr>
          <w:i/>
        </w:rPr>
        <w:t>this</w:t>
      </w:r>
      <w:r>
        <w:rPr>
          <w:i/>
          <w:spacing w:val="-6"/>
        </w:rPr>
        <w:t xml:space="preserve"> </w:t>
      </w:r>
      <w:r>
        <w:rPr>
          <w:i/>
        </w:rPr>
        <w:t>DSA</w:t>
      </w:r>
      <w:r>
        <w:rPr>
          <w:i/>
          <w:spacing w:val="-5"/>
        </w:rPr>
        <w:t xml:space="preserve"> </w:t>
      </w:r>
      <w:r>
        <w:rPr>
          <w:i/>
        </w:rPr>
        <w:t>an</w:t>
      </w:r>
      <w:r>
        <w:rPr>
          <w:i/>
          <w:spacing w:val="-7"/>
        </w:rPr>
        <w:t xml:space="preserve"> </w:t>
      </w:r>
      <w:r>
        <w:rPr>
          <w:i/>
        </w:rPr>
        <w:t>Institutional Certification (</w:t>
      </w:r>
      <w:hyperlink r:id="rId16" w:anchor="step-0">
        <w:r>
          <w:rPr>
            <w:color w:val="0000FF"/>
            <w:u w:val="single" w:color="0000FF"/>
          </w:rPr>
          <w:t>https://sharing.nih.gov/genomic-data-sharing-policy/institutional-certifications/completing-an-institutional-certification-form#step-0</w:t>
        </w:r>
      </w:hyperlink>
      <w:r>
        <w:rPr>
          <w:color w:val="0000FF"/>
        </w:rPr>
        <w:t xml:space="preserve"> </w:t>
      </w:r>
      <w:hyperlink r:id="rId16">
        <w:r>
          <w:rPr>
            <w:rStyle w:val="Hyperlink"/>
          </w:rPr>
          <w:t>https://sharing.nih.gov/genomic-data-sharing-policy/institutional-certifications/completing-an-institutional-certification-form</w:t>
        </w:r>
      </w:hyperlink>
      <w:r>
        <w:rPr>
          <w:i/>
        </w:rPr>
        <w:t>), signed by the Submitter and an Authorized Institutional Business Official, that describes consent-based data use limitations. Submitted data with consent-based data use limitations will be made available to authorized users in a controlled access Permission Group (</w:t>
      </w:r>
      <w:hyperlink r:id="rId13" w:anchor="sop4a">
        <w:r>
          <w:rPr>
            <w:i/>
            <w:color w:val="0000FF"/>
            <w:u w:val="single" w:color="0000FF"/>
          </w:rPr>
          <w:t>https://nda.nih.gov/nda/standard-operating-procedures#sop4a</w:t>
        </w:r>
      </w:hyperlink>
      <w:r>
        <w:rPr>
          <w:i/>
          <w:color w:val="0000FF"/>
        </w:rPr>
        <w:t xml:space="preserve"> </w:t>
      </w:r>
      <w:hyperlink r:id="rId26" w:anchor="sop4a">
        <w:r>
          <w:rPr>
            <w:rStyle w:val="Hyperlink"/>
          </w:rPr>
          <w:t>https://nda.nih.gov/nda/standard-operating-procedures.html</w:t>
        </w:r>
      </w:hyperlink>
      <w:r>
        <w:rPr>
          <w:i/>
          <w:spacing w:val="-2"/>
        </w:rPr>
        <w:t>).</w:t>
      </w:r>
    </w:p>
    <w:p w:rsidR="0087388C" w:rsidP="0087388C" w14:paraId="40CD2D38" w14:textId="77777777">
      <w:pPr>
        <w:pStyle w:val="BodyText"/>
        <w:spacing w:before="199"/>
        <w:ind w:left="360"/>
        <w:rPr>
          <w:position w:val="-7"/>
        </w:rPr>
      </w:pPr>
      <w:r>
        <w:rPr>
          <w:noProof/>
          <w:position w:val="-7"/>
        </w:rPr>
        <mc:AlternateContent>
          <mc:Choice Requires="wps">
            <w:drawing>
              <wp:anchor distT="0" distB="0" distL="0" distR="0" simplePos="0" relativeHeight="251672576" behindDoc="1" locked="0" layoutInCell="1" allowOverlap="1">
                <wp:simplePos x="0" y="0"/>
                <wp:positionH relativeFrom="page">
                  <wp:posOffset>4222384</wp:posOffset>
                </wp:positionH>
                <wp:positionV relativeFrom="paragraph">
                  <wp:posOffset>126804</wp:posOffset>
                </wp:positionV>
                <wp:extent cx="228600" cy="230504"/>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228600" cy="230504"/>
                        </a:xfrm>
                        <a:prstGeom prst="rect">
                          <a:avLst/>
                        </a:prstGeom>
                      </wps:spPr>
                      <wps:txbx>
                        <w:txbxContent>
                          <w:p w:rsidR="0087388C" w:rsidP="0087388C" w14:textId="77777777">
                            <w:pPr>
                              <w:spacing w:before="98" w:line="264" w:lineRule="exact"/>
                              <w:ind w:left="50"/>
                            </w:pPr>
                            <w:r>
                              <w:rPr>
                                <w:spacing w:val="-10"/>
                              </w:rPr>
                              <w:t>_</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 o:spid="_x0000_s1029" type="#_x0000_t202" style="width:18pt;height:18.15pt;margin-top:10pt;margin-left:332.45pt;mso-position-horizontal-relative:page;mso-wrap-distance-bottom:0;mso-wrap-distance-left:0;mso-wrap-distance-right:0;mso-wrap-distance-top:0;mso-wrap-style:square;position:absolute;visibility:visible;v-text-anchor:top;z-index:-251642880" filled="f" stroked="f">
                <v:textbox inset="0,0,0,0">
                  <w:txbxContent>
                    <w:p w:rsidR="0087388C" w:rsidP="0087388C" w14:paraId="7C031B5A" w14:textId="77777777">
                      <w:pPr>
                        <w:spacing w:before="98" w:line="264" w:lineRule="exact"/>
                        <w:ind w:left="50"/>
                      </w:pPr>
                      <w:r>
                        <w:rPr>
                          <w:spacing w:val="-10"/>
                        </w:rPr>
                        <w:t>_</w:t>
                      </w:r>
                    </w:p>
                  </w:txbxContent>
                </v:textbox>
              </v:shape>
            </w:pict>
          </mc:Fallback>
        </mc:AlternateContent>
      </w:r>
      <w:r>
        <w:rPr>
          <w:spacing w:val="-2"/>
        </w:rPr>
        <w:t>Check here</w:t>
      </w:r>
      <w:r>
        <w:t xml:space="preserve"> </w:t>
      </w:r>
      <w:r>
        <w:rPr>
          <w:spacing w:val="-2"/>
        </w:rPr>
        <w:t>if</w:t>
      </w:r>
      <w:r>
        <w:t xml:space="preserve"> </w:t>
      </w:r>
      <w:r>
        <w:rPr>
          <w:spacing w:val="-2"/>
        </w:rPr>
        <w:t>data have</w:t>
      </w:r>
      <w:r>
        <w:t xml:space="preserve"> </w:t>
      </w:r>
      <w:r>
        <w:rPr>
          <w:spacing w:val="-2"/>
        </w:rPr>
        <w:t>consent-based limitations</w:t>
      </w:r>
      <w:r>
        <w:rPr>
          <w:spacing w:val="-3"/>
        </w:rPr>
        <w:t xml:space="preserve"> </w:t>
      </w:r>
      <w:r>
        <w:rPr>
          <w:spacing w:val="-2"/>
        </w:rPr>
        <w:t>on</w:t>
      </w:r>
      <w:r>
        <w:rPr>
          <w:spacing w:val="-6"/>
        </w:rPr>
        <w:t xml:space="preserve"> </w:t>
      </w:r>
      <w:r>
        <w:rPr>
          <w:spacing w:val="-2"/>
        </w:rPr>
        <w:t>research</w:t>
      </w:r>
      <w:r>
        <w:rPr>
          <w:spacing w:val="-3"/>
        </w:rPr>
        <w:t xml:space="preserve"> </w:t>
      </w:r>
      <w:r>
        <w:rPr>
          <w:spacing w:val="-2"/>
        </w:rPr>
        <w:t>use</w:t>
      </w:r>
      <w:r>
        <w:rPr>
          <w:spacing w:val="14"/>
        </w:rPr>
        <w:t xml:space="preserve"> </w:t>
      </w:r>
      <w:r>
        <w:rPr>
          <w:noProof/>
          <w:spacing w:val="8"/>
          <w:position w:val="-7"/>
        </w:rPr>
        <w:drawing>
          <wp:inline distT="0" distB="0" distL="0" distR="0">
            <wp:extent cx="228600" cy="22860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xmlns:r="http://schemas.openxmlformats.org/officeDocument/2006/relationships" r:embed="rId27" cstate="print"/>
                    <a:stretch>
                      <a:fillRect/>
                    </a:stretch>
                  </pic:blipFill>
                  <pic:spPr>
                    <a:xfrm>
                      <a:off x="0" y="0"/>
                      <a:ext cx="228600" cy="228600"/>
                    </a:xfrm>
                    <a:prstGeom prst="rect">
                      <a:avLst/>
                    </a:prstGeom>
                  </pic:spPr>
                </pic:pic>
              </a:graphicData>
            </a:graphic>
          </wp:inline>
        </w:drawing>
      </w:r>
    </w:p>
    <w:p w:rsidR="0087388C" w:rsidP="0087388C" w14:paraId="1A4CA5CC" w14:textId="77777777">
      <w:pPr>
        <w:pStyle w:val="Heading2"/>
        <w:numPr>
          <w:ilvl w:val="0"/>
          <w:numId w:val="1"/>
        </w:numPr>
        <w:tabs>
          <w:tab w:val="left" w:pos="718"/>
        </w:tabs>
        <w:spacing w:line="289" w:lineRule="exact"/>
        <w:ind w:hanging="358"/>
      </w:pPr>
      <w:bookmarkStart w:id="29" w:name="5._Other_Repository_Information"/>
      <w:bookmarkEnd w:id="29"/>
      <w:r>
        <w:rPr>
          <w:color w:val="1F3760"/>
        </w:rPr>
        <w:t>Other</w:t>
      </w:r>
      <w:r>
        <w:rPr>
          <w:color w:val="1F3760"/>
          <w:spacing w:val="-9"/>
        </w:rPr>
        <w:t xml:space="preserve"> </w:t>
      </w:r>
      <w:r>
        <w:rPr>
          <w:color w:val="1F3760"/>
        </w:rPr>
        <w:t>Repository</w:t>
      </w:r>
      <w:r>
        <w:rPr>
          <w:color w:val="1F3760"/>
          <w:spacing w:val="-8"/>
        </w:rPr>
        <w:t xml:space="preserve"> </w:t>
      </w:r>
      <w:r>
        <w:rPr>
          <w:color w:val="1F3760"/>
          <w:spacing w:val="-2"/>
        </w:rPr>
        <w:t>Information</w:t>
      </w:r>
    </w:p>
    <w:p w:rsidR="0087388C" w:rsidP="0087388C" w14:paraId="09813E88" w14:textId="77777777">
      <w:pPr>
        <w:ind w:left="361" w:right="286" w:hanging="2"/>
        <w:rPr>
          <w:i/>
        </w:rPr>
      </w:pPr>
      <w:r>
        <w:rPr>
          <w:i/>
        </w:rPr>
        <w:t>Indicate</w:t>
      </w:r>
      <w:r>
        <w:rPr>
          <w:i/>
          <w:spacing w:val="-5"/>
        </w:rPr>
        <w:t xml:space="preserve"> </w:t>
      </w:r>
      <w:r>
        <w:rPr>
          <w:i/>
        </w:rPr>
        <w:t>below</w:t>
      </w:r>
      <w:r>
        <w:rPr>
          <w:i/>
          <w:spacing w:val="-4"/>
        </w:rPr>
        <w:t xml:space="preserve"> </w:t>
      </w:r>
      <w:r>
        <w:rPr>
          <w:i/>
        </w:rPr>
        <w:t>if</w:t>
      </w:r>
      <w:r>
        <w:rPr>
          <w:i/>
          <w:spacing w:val="-4"/>
        </w:rPr>
        <w:t xml:space="preserve"> </w:t>
      </w:r>
      <w:r>
        <w:rPr>
          <w:i/>
        </w:rPr>
        <w:t>the</w:t>
      </w:r>
      <w:r>
        <w:rPr>
          <w:i/>
          <w:spacing w:val="-7"/>
        </w:rPr>
        <w:t xml:space="preserve"> </w:t>
      </w:r>
      <w:r>
        <w:rPr>
          <w:i/>
        </w:rPr>
        <w:t>Research</w:t>
      </w:r>
      <w:r>
        <w:rPr>
          <w:i/>
          <w:spacing w:val="-5"/>
        </w:rPr>
        <w:t xml:space="preserve"> </w:t>
      </w:r>
      <w:r>
        <w:rPr>
          <w:i/>
        </w:rPr>
        <w:t>Project</w:t>
      </w:r>
      <w:r>
        <w:rPr>
          <w:i/>
          <w:spacing w:val="-4"/>
        </w:rPr>
        <w:t xml:space="preserve"> </w:t>
      </w:r>
      <w:r>
        <w:rPr>
          <w:i/>
        </w:rPr>
        <w:t>has</w:t>
      </w:r>
      <w:r>
        <w:rPr>
          <w:i/>
          <w:spacing w:val="-4"/>
        </w:rPr>
        <w:t xml:space="preserve"> </w:t>
      </w:r>
      <w:r>
        <w:rPr>
          <w:i/>
        </w:rPr>
        <w:t>and/or</w:t>
      </w:r>
      <w:r>
        <w:rPr>
          <w:i/>
          <w:spacing w:val="-5"/>
        </w:rPr>
        <w:t xml:space="preserve"> </w:t>
      </w:r>
      <w:r>
        <w:rPr>
          <w:i/>
        </w:rPr>
        <w:t>will</w:t>
      </w:r>
      <w:r>
        <w:rPr>
          <w:i/>
          <w:spacing w:val="-5"/>
        </w:rPr>
        <w:t xml:space="preserve"> </w:t>
      </w:r>
      <w:r>
        <w:rPr>
          <w:i/>
        </w:rPr>
        <w:t>submit</w:t>
      </w:r>
      <w:r>
        <w:rPr>
          <w:i/>
          <w:spacing w:val="-3"/>
        </w:rPr>
        <w:t xml:space="preserve"> </w:t>
      </w:r>
      <w:r>
        <w:rPr>
          <w:i/>
        </w:rPr>
        <w:t>samples</w:t>
      </w:r>
      <w:r>
        <w:rPr>
          <w:i/>
          <w:spacing w:val="-3"/>
        </w:rPr>
        <w:t xml:space="preserve"> </w:t>
      </w:r>
      <w:r>
        <w:rPr>
          <w:i/>
        </w:rPr>
        <w:t>and/or</w:t>
      </w:r>
      <w:r>
        <w:rPr>
          <w:i/>
          <w:spacing w:val="-5"/>
        </w:rPr>
        <w:t xml:space="preserve"> </w:t>
      </w:r>
      <w:r>
        <w:rPr>
          <w:i/>
        </w:rPr>
        <w:t>data</w:t>
      </w:r>
      <w:r>
        <w:rPr>
          <w:i/>
          <w:spacing w:val="-5"/>
        </w:rPr>
        <w:t xml:space="preserve"> </w:t>
      </w:r>
      <w:r>
        <w:rPr>
          <w:i/>
        </w:rPr>
        <w:t>to</w:t>
      </w:r>
      <w:r>
        <w:rPr>
          <w:i/>
          <w:spacing w:val="-4"/>
        </w:rPr>
        <w:t xml:space="preserve"> </w:t>
      </w:r>
      <w:r>
        <w:rPr>
          <w:i/>
        </w:rPr>
        <w:t>another</w:t>
      </w:r>
      <w:r>
        <w:rPr>
          <w:i/>
          <w:spacing w:val="-5"/>
        </w:rPr>
        <w:t xml:space="preserve"> </w:t>
      </w:r>
      <w:r>
        <w:rPr>
          <w:i/>
        </w:rPr>
        <w:t>repository</w:t>
      </w:r>
      <w:r>
        <w:rPr>
          <w:i/>
          <w:spacing w:val="-8"/>
        </w:rPr>
        <w:t xml:space="preserve"> </w:t>
      </w:r>
      <w:r>
        <w:rPr>
          <w:i/>
        </w:rPr>
        <w:t>and</w:t>
      </w:r>
      <w:r>
        <w:rPr>
          <w:i/>
          <w:spacing w:val="-7"/>
        </w:rPr>
        <w:t xml:space="preserve"> </w:t>
      </w:r>
      <w:r>
        <w:rPr>
          <w:i/>
        </w:rPr>
        <w:t>provide</w:t>
      </w:r>
      <w:r>
        <w:rPr>
          <w:i/>
          <w:spacing w:val="-5"/>
        </w:rPr>
        <w:t xml:space="preserve"> </w:t>
      </w:r>
      <w:r>
        <w:rPr>
          <w:i/>
        </w:rPr>
        <w:t>the repository name(s) and specimen or data identifiers (e.g., serial numbers). Pre-shared NDA data may be provided to external repositories for curation.</w:t>
      </w:r>
    </w:p>
    <w:p w:rsidR="0087388C" w:rsidP="0087388C" w14:paraId="3E489C75" w14:textId="77777777">
      <w:pPr>
        <w:pStyle w:val="BodyText"/>
        <w:spacing w:before="5"/>
        <w:rPr>
          <w:i/>
        </w:rPr>
      </w:pPr>
    </w:p>
    <w:p w:rsidR="0087388C" w:rsidP="0087388C" w14:paraId="02A6FF10" w14:textId="77777777">
      <w:pPr>
        <w:tabs>
          <w:tab w:val="left" w:pos="10562"/>
        </w:tabs>
        <w:ind w:left="6250"/>
      </w:pPr>
      <w:r>
        <w:rPr>
          <w:noProof/>
        </w:rPr>
        <w:drawing>
          <wp:anchor distT="0" distB="0" distL="0" distR="0" simplePos="0" relativeHeight="251662336" behindDoc="0" locked="0" layoutInCell="1" allowOverlap="1">
            <wp:simplePos x="0" y="0"/>
            <wp:positionH relativeFrom="page">
              <wp:posOffset>2038350</wp:posOffset>
            </wp:positionH>
            <wp:positionV relativeFrom="paragraph">
              <wp:posOffset>-68407</wp:posOffset>
            </wp:positionV>
            <wp:extent cx="237526" cy="247012"/>
            <wp:effectExtent l="0" t="0" r="0" b="0"/>
            <wp:wrapNone/>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xmlns:r="http://schemas.openxmlformats.org/officeDocument/2006/relationships" r:embed="rId28" cstate="print"/>
                    <a:stretch>
                      <a:fillRect/>
                    </a:stretch>
                  </pic:blipFill>
                  <pic:spPr>
                    <a:xfrm>
                      <a:off x="0" y="0"/>
                      <a:ext cx="237526" cy="247012"/>
                    </a:xfrm>
                    <a:prstGeom prst="rect">
                      <a:avLst/>
                    </a:prstGeom>
                  </pic:spPr>
                </pic:pic>
              </a:graphicData>
            </a:graphic>
          </wp:anchor>
        </w:drawing>
      </w:r>
      <w:r>
        <w:rPr>
          <w:noProof/>
        </w:rPr>
        <w:drawing>
          <wp:anchor distT="0" distB="0" distL="0" distR="0" simplePos="0" relativeHeight="251663360" behindDoc="0" locked="0" layoutInCell="1" allowOverlap="1">
            <wp:simplePos x="0" y="0"/>
            <wp:positionH relativeFrom="page">
              <wp:posOffset>2505075</wp:posOffset>
            </wp:positionH>
            <wp:positionV relativeFrom="paragraph">
              <wp:posOffset>-68407</wp:posOffset>
            </wp:positionV>
            <wp:extent cx="237526" cy="247012"/>
            <wp:effectExtent l="0" t="0" r="0" b="0"/>
            <wp:wrapNone/>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xmlns:r="http://schemas.openxmlformats.org/officeDocument/2006/relationships" r:embed="rId28" cstate="print"/>
                    <a:stretch>
                      <a:fillRect/>
                    </a:stretch>
                  </pic:blipFill>
                  <pic:spPr>
                    <a:xfrm>
                      <a:off x="0" y="0"/>
                      <a:ext cx="237526" cy="247012"/>
                    </a:xfrm>
                    <a:prstGeom prst="rect">
                      <a:avLst/>
                    </a:prstGeom>
                  </pic:spPr>
                </pic:pic>
              </a:graphicData>
            </a:graphic>
          </wp:anchor>
        </w:drawing>
      </w:r>
      <w:r>
        <w:rPr>
          <w:noProof/>
        </w:rPr>
        <mc:AlternateContent>
          <mc:Choice Requires="wps">
            <w:drawing>
              <wp:anchor distT="0" distB="0" distL="0" distR="0" simplePos="0" relativeHeight="251664384" behindDoc="0" locked="0" layoutInCell="1" allowOverlap="1">
                <wp:simplePos x="0" y="0"/>
                <wp:positionH relativeFrom="page">
                  <wp:posOffset>373634</wp:posOffset>
                </wp:positionH>
                <wp:positionV relativeFrom="paragraph">
                  <wp:posOffset>28785</wp:posOffset>
                </wp:positionV>
                <wp:extent cx="3869054" cy="1311275"/>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3869054" cy="1311275"/>
                        </a:xfrm>
                        <a:prstGeom prst="rect">
                          <a:avLst/>
                        </a:prstGeom>
                      </wps:spPr>
                      <wps:txbx>
                        <w:txbxContent>
                          <w:tbl>
                            <w:tblPr>
                              <w:tblW w:w="0" w:type="auto"/>
                              <w:tblInd w:w="67" w:type="dxa"/>
                              <w:tblLayout w:type="fixed"/>
                              <w:tblCellMar>
                                <w:left w:w="0" w:type="dxa"/>
                                <w:right w:w="0" w:type="dxa"/>
                              </w:tblCellMar>
                              <w:tblLook w:val="01E0"/>
                            </w:tblPr>
                            <w:tblGrid>
                              <w:gridCol w:w="1948"/>
                              <w:gridCol w:w="806"/>
                              <w:gridCol w:w="760"/>
                              <w:gridCol w:w="2457"/>
                            </w:tblGrid>
                            <w:tr w14:paraId="3F84B01C" w14:textId="77777777">
                              <w:tblPrEx>
                                <w:tblW w:w="0" w:type="auto"/>
                                <w:tblInd w:w="67" w:type="dxa"/>
                                <w:tblLayout w:type="fixed"/>
                                <w:tblCellMar>
                                  <w:left w:w="0" w:type="dxa"/>
                                  <w:right w:w="0" w:type="dxa"/>
                                </w:tblCellMar>
                                <w:tblLook w:val="01E0"/>
                              </w:tblPrEx>
                              <w:trPr>
                                <w:trHeight w:val="632"/>
                              </w:trPr>
                              <w:tc>
                                <w:tcPr>
                                  <w:tcW w:w="1948" w:type="dxa"/>
                                </w:tcPr>
                                <w:p w:rsidR="0087388C" w14:textId="77777777">
                                  <w:pPr>
                                    <w:pStyle w:val="TableParagraph"/>
                                    <w:spacing w:line="224" w:lineRule="exact"/>
                                    <w:ind w:left="77"/>
                                  </w:pPr>
                                  <w:r>
                                    <w:rPr>
                                      <w:spacing w:val="-2"/>
                                    </w:rPr>
                                    <w:t>Tissue/Biomedical</w:t>
                                  </w:r>
                                </w:p>
                              </w:tc>
                              <w:tc>
                                <w:tcPr>
                                  <w:tcW w:w="806" w:type="dxa"/>
                                </w:tcPr>
                                <w:p w:rsidR="0087388C" w14:textId="77777777">
                                  <w:pPr>
                                    <w:pStyle w:val="TableParagraph"/>
                                    <w:spacing w:line="224" w:lineRule="exact"/>
                                    <w:ind w:left="41" w:right="3"/>
                                    <w:jc w:val="center"/>
                                  </w:pPr>
                                  <w:r>
                                    <w:rPr>
                                      <w:spacing w:val="-5"/>
                                    </w:rPr>
                                    <w:t>Yes</w:t>
                                  </w:r>
                                </w:p>
                              </w:tc>
                              <w:tc>
                                <w:tcPr>
                                  <w:tcW w:w="760" w:type="dxa"/>
                                </w:tcPr>
                                <w:p w:rsidR="0087388C" w14:textId="77777777">
                                  <w:pPr>
                                    <w:pStyle w:val="TableParagraph"/>
                                    <w:spacing w:line="224" w:lineRule="exact"/>
                                    <w:ind w:right="29"/>
                                    <w:jc w:val="center"/>
                                  </w:pPr>
                                  <w:r>
                                    <w:rPr>
                                      <w:spacing w:val="-5"/>
                                    </w:rPr>
                                    <w:t>No</w:t>
                                  </w:r>
                                </w:p>
                              </w:tc>
                              <w:tc>
                                <w:tcPr>
                                  <w:tcW w:w="2457" w:type="dxa"/>
                                </w:tcPr>
                                <w:p w:rsidR="0087388C" w14:textId="77777777">
                                  <w:pPr>
                                    <w:pStyle w:val="TableParagraph"/>
                                    <w:spacing w:line="217" w:lineRule="exact"/>
                                    <w:ind w:left="295"/>
                                  </w:pPr>
                                  <w:r>
                                    <w:t>If</w:t>
                                  </w:r>
                                  <w:r>
                                    <w:rPr>
                                      <w:spacing w:val="-14"/>
                                    </w:rPr>
                                    <w:t xml:space="preserve"> </w:t>
                                  </w:r>
                                  <w:r>
                                    <w:t>Yes,</w:t>
                                  </w:r>
                                  <w:r>
                                    <w:rPr>
                                      <w:spacing w:val="-10"/>
                                    </w:rPr>
                                    <w:t xml:space="preserve"> </w:t>
                                  </w:r>
                                  <w:r>
                                    <w:t>repository</w:t>
                                  </w:r>
                                  <w:r>
                                    <w:rPr>
                                      <w:spacing w:val="-10"/>
                                    </w:rPr>
                                    <w:t xml:space="preserve"> </w:t>
                                  </w:r>
                                  <w:r>
                                    <w:rPr>
                                      <w:spacing w:val="-4"/>
                                    </w:rPr>
                                    <w:t>name:</w:t>
                                  </w:r>
                                </w:p>
                                <w:p w:rsidR="0087388C" w14:textId="77777777">
                                  <w:pPr>
                                    <w:pStyle w:val="TableParagraph"/>
                                    <w:tabs>
                                      <w:tab w:val="left" w:pos="6773"/>
                                    </w:tabs>
                                    <w:spacing w:line="261" w:lineRule="exact"/>
                                    <w:ind w:left="273" w:right="-4320"/>
                                  </w:pPr>
                                  <w:r>
                                    <w:t xml:space="preserve">Serial number: </w:t>
                                  </w:r>
                                  <w:r>
                                    <w:rPr>
                                      <w:u w:val="single"/>
                                    </w:rPr>
                                    <w:tab/>
                                  </w:r>
                                </w:p>
                              </w:tc>
                            </w:tr>
                            <w:tr w14:paraId="73BE8641" w14:textId="77777777">
                              <w:tblPrEx>
                                <w:tblW w:w="0" w:type="auto"/>
                                <w:tblInd w:w="67" w:type="dxa"/>
                                <w:tblLayout w:type="fixed"/>
                                <w:tblCellMar>
                                  <w:left w:w="0" w:type="dxa"/>
                                  <w:right w:w="0" w:type="dxa"/>
                                </w:tblCellMar>
                                <w:tblLook w:val="01E0"/>
                              </w:tblPrEx>
                              <w:trPr>
                                <w:trHeight w:val="797"/>
                              </w:trPr>
                              <w:tc>
                                <w:tcPr>
                                  <w:tcW w:w="1948" w:type="dxa"/>
                                </w:tcPr>
                                <w:p w:rsidR="0087388C" w14:textId="77777777">
                                  <w:pPr>
                                    <w:pStyle w:val="TableParagraph"/>
                                    <w:spacing w:before="114"/>
                                    <w:ind w:left="50"/>
                                  </w:pPr>
                                  <w:r>
                                    <w:rPr>
                                      <w:spacing w:val="-2"/>
                                    </w:rPr>
                                    <w:t>Genomic</w:t>
                                  </w:r>
                                  <w:r>
                                    <w:rPr>
                                      <w:spacing w:val="-5"/>
                                    </w:rPr>
                                    <w:t xml:space="preserve"> </w:t>
                                  </w:r>
                                  <w:r>
                                    <w:rPr>
                                      <w:spacing w:val="-4"/>
                                    </w:rPr>
                                    <w:t>Data</w:t>
                                  </w:r>
                                </w:p>
                              </w:tc>
                              <w:tc>
                                <w:tcPr>
                                  <w:tcW w:w="806" w:type="dxa"/>
                                </w:tcPr>
                                <w:p w:rsidR="0087388C" w14:textId="77777777">
                                  <w:pPr>
                                    <w:pStyle w:val="TableParagraph"/>
                                    <w:spacing w:before="114"/>
                                    <w:ind w:left="41" w:right="1"/>
                                    <w:jc w:val="center"/>
                                  </w:pPr>
                                  <w:r>
                                    <w:rPr>
                                      <w:spacing w:val="-5"/>
                                    </w:rPr>
                                    <w:t>Yes</w:t>
                                  </w:r>
                                </w:p>
                              </w:tc>
                              <w:tc>
                                <w:tcPr>
                                  <w:tcW w:w="760" w:type="dxa"/>
                                </w:tcPr>
                                <w:p w:rsidR="0087388C" w14:textId="77777777">
                                  <w:pPr>
                                    <w:pStyle w:val="TableParagraph"/>
                                    <w:spacing w:before="114"/>
                                    <w:ind w:right="29"/>
                                    <w:jc w:val="center"/>
                                  </w:pPr>
                                  <w:r>
                                    <w:rPr>
                                      <w:spacing w:val="-5"/>
                                    </w:rPr>
                                    <w:t>No</w:t>
                                  </w:r>
                                </w:p>
                              </w:tc>
                              <w:tc>
                                <w:tcPr>
                                  <w:tcW w:w="2457" w:type="dxa"/>
                                </w:tcPr>
                                <w:p w:rsidR="0087388C" w14:textId="77777777">
                                  <w:pPr>
                                    <w:pStyle w:val="TableParagraph"/>
                                    <w:spacing w:before="114"/>
                                    <w:ind w:left="295"/>
                                  </w:pPr>
                                  <w:r>
                                    <w:t>If</w:t>
                                  </w:r>
                                  <w:r>
                                    <w:rPr>
                                      <w:spacing w:val="-10"/>
                                    </w:rPr>
                                    <w:t xml:space="preserve"> </w:t>
                                  </w:r>
                                  <w:r>
                                    <w:t>Yes,</w:t>
                                  </w:r>
                                  <w:r>
                                    <w:rPr>
                                      <w:spacing w:val="-7"/>
                                    </w:rPr>
                                    <w:t xml:space="preserve"> </w:t>
                                  </w:r>
                                  <w:r>
                                    <w:t>repository</w:t>
                                  </w:r>
                                  <w:r>
                                    <w:rPr>
                                      <w:spacing w:val="-7"/>
                                    </w:rPr>
                                    <w:t xml:space="preserve"> </w:t>
                                  </w:r>
                                  <w:r>
                                    <w:rPr>
                                      <w:spacing w:val="-4"/>
                                    </w:rPr>
                                    <w:t>name:</w:t>
                                  </w:r>
                                </w:p>
                                <w:p w:rsidR="0087388C" w14:textId="77777777">
                                  <w:pPr>
                                    <w:pStyle w:val="TableParagraph"/>
                                    <w:tabs>
                                      <w:tab w:val="left" w:pos="6759"/>
                                    </w:tabs>
                                    <w:ind w:left="273" w:right="-4306"/>
                                  </w:pPr>
                                  <w:r>
                                    <w:t xml:space="preserve">Serial number: </w:t>
                                  </w:r>
                                  <w:r>
                                    <w:rPr>
                                      <w:u w:val="single"/>
                                    </w:rPr>
                                    <w:tab/>
                                  </w:r>
                                </w:p>
                              </w:tc>
                            </w:tr>
                            <w:tr w14:paraId="26CF06E8" w14:textId="77777777">
                              <w:tblPrEx>
                                <w:tblW w:w="0" w:type="auto"/>
                                <w:tblInd w:w="67" w:type="dxa"/>
                                <w:tblLayout w:type="fixed"/>
                                <w:tblCellMar>
                                  <w:left w:w="0" w:type="dxa"/>
                                  <w:right w:w="0" w:type="dxa"/>
                                </w:tblCellMar>
                                <w:tblLook w:val="01E0"/>
                              </w:tblPrEx>
                              <w:trPr>
                                <w:trHeight w:val="636"/>
                              </w:trPr>
                              <w:tc>
                                <w:tcPr>
                                  <w:tcW w:w="1948" w:type="dxa"/>
                                </w:tcPr>
                                <w:p w:rsidR="0087388C" w14:textId="77777777">
                                  <w:pPr>
                                    <w:pStyle w:val="TableParagraph"/>
                                    <w:spacing w:before="122"/>
                                    <w:ind w:left="50"/>
                                  </w:pPr>
                                  <w:r>
                                    <w:t>Other</w:t>
                                  </w:r>
                                  <w:r>
                                    <w:rPr>
                                      <w:spacing w:val="-13"/>
                                    </w:rPr>
                                    <w:t xml:space="preserve"> </w:t>
                                  </w:r>
                                  <w:r>
                                    <w:rPr>
                                      <w:spacing w:val="-4"/>
                                    </w:rPr>
                                    <w:t>Data</w:t>
                                  </w:r>
                                </w:p>
                              </w:tc>
                              <w:tc>
                                <w:tcPr>
                                  <w:tcW w:w="806" w:type="dxa"/>
                                </w:tcPr>
                                <w:p w:rsidR="0087388C" w14:textId="77777777">
                                  <w:pPr>
                                    <w:pStyle w:val="TableParagraph"/>
                                    <w:spacing w:before="122"/>
                                    <w:ind w:left="41"/>
                                    <w:jc w:val="center"/>
                                  </w:pPr>
                                  <w:r>
                                    <w:rPr>
                                      <w:spacing w:val="-5"/>
                                    </w:rPr>
                                    <w:t>Yes</w:t>
                                  </w:r>
                                </w:p>
                              </w:tc>
                              <w:tc>
                                <w:tcPr>
                                  <w:tcW w:w="760" w:type="dxa"/>
                                </w:tcPr>
                                <w:p w:rsidR="0087388C" w14:textId="77777777">
                                  <w:pPr>
                                    <w:pStyle w:val="TableParagraph"/>
                                    <w:spacing w:before="122"/>
                                    <w:ind w:right="29"/>
                                    <w:jc w:val="center"/>
                                  </w:pPr>
                                  <w:r>
                                    <w:rPr>
                                      <w:spacing w:val="-5"/>
                                    </w:rPr>
                                    <w:t>No</w:t>
                                  </w:r>
                                </w:p>
                              </w:tc>
                              <w:tc>
                                <w:tcPr>
                                  <w:tcW w:w="2457" w:type="dxa"/>
                                </w:tcPr>
                                <w:p w:rsidR="0087388C" w14:textId="77777777">
                                  <w:pPr>
                                    <w:pStyle w:val="TableParagraph"/>
                                    <w:spacing w:before="105" w:line="268" w:lineRule="exact"/>
                                    <w:ind w:left="295"/>
                                  </w:pPr>
                                  <w:r>
                                    <w:t>If</w:t>
                                  </w:r>
                                  <w:r>
                                    <w:rPr>
                                      <w:spacing w:val="-10"/>
                                    </w:rPr>
                                    <w:t xml:space="preserve"> </w:t>
                                  </w:r>
                                  <w:r>
                                    <w:t>Yes,</w:t>
                                  </w:r>
                                  <w:r>
                                    <w:rPr>
                                      <w:spacing w:val="-7"/>
                                    </w:rPr>
                                    <w:t xml:space="preserve"> </w:t>
                                  </w:r>
                                  <w:r>
                                    <w:t>repository</w:t>
                                  </w:r>
                                  <w:r>
                                    <w:rPr>
                                      <w:spacing w:val="-7"/>
                                    </w:rPr>
                                    <w:t xml:space="preserve"> </w:t>
                                  </w:r>
                                  <w:r>
                                    <w:rPr>
                                      <w:spacing w:val="-4"/>
                                    </w:rPr>
                                    <w:t>name:</w:t>
                                  </w:r>
                                </w:p>
                                <w:p w:rsidR="0087388C" w14:textId="77777777">
                                  <w:pPr>
                                    <w:pStyle w:val="TableParagraph"/>
                                    <w:tabs>
                                      <w:tab w:val="left" w:pos="6759"/>
                                    </w:tabs>
                                    <w:spacing w:line="243" w:lineRule="exact"/>
                                    <w:ind w:left="273" w:right="-4306"/>
                                  </w:pPr>
                                  <w:r>
                                    <w:t xml:space="preserve">Serial number: </w:t>
                                  </w:r>
                                  <w:r>
                                    <w:rPr>
                                      <w:u w:val="single"/>
                                    </w:rPr>
                                    <w:tab/>
                                  </w:r>
                                </w:p>
                              </w:tc>
                            </w:tr>
                          </w:tbl>
                          <w:p w:rsidR="0087388C" w:rsidP="0087388C" w14:textId="77777777">
                            <w:pPr>
                              <w:pStyle w:val="BodyText"/>
                            </w:pPr>
                          </w:p>
                        </w:txbxContent>
                      </wps:txbx>
                      <wps:bodyPr wrap="square" lIns="0" tIns="0" rIns="0" bIns="0" rtlCol="0"/>
                    </wps:wsp>
                  </a:graphicData>
                </a:graphic>
              </wp:anchor>
            </w:drawing>
          </mc:Choice>
          <mc:Fallback>
            <w:pict>
              <v:shape id="Textbox 12" o:spid="_x0000_s1030" type="#_x0000_t202" style="width:304.65pt;height:103.25pt;margin-top:2.25pt;margin-left:29.4pt;mso-position-horizontal-relative:page;mso-wrap-distance-bottom:0;mso-wrap-distance-left:0;mso-wrap-distance-right:0;mso-wrap-distance-top:0;mso-wrap-style:square;position:absolute;visibility:visible;v-text-anchor:top;z-index:251665408" filled="f" stroked="f">
                <v:textbox inset="0,0,0,0">
                  <w:txbxContent>
                    <w:tbl>
                      <w:tblPr>
                        <w:tblW w:w="0" w:type="auto"/>
                        <w:tblInd w:w="67" w:type="dxa"/>
                        <w:tblLayout w:type="fixed"/>
                        <w:tblCellMar>
                          <w:left w:w="0" w:type="dxa"/>
                          <w:right w:w="0" w:type="dxa"/>
                        </w:tblCellMar>
                        <w:tblLook w:val="01E0"/>
                      </w:tblPr>
                      <w:tblGrid>
                        <w:gridCol w:w="1948"/>
                        <w:gridCol w:w="806"/>
                        <w:gridCol w:w="760"/>
                        <w:gridCol w:w="2457"/>
                      </w:tblGrid>
                      <w:tr w14:paraId="3F84B01C" w14:textId="77777777">
                        <w:tblPrEx>
                          <w:tblW w:w="0" w:type="auto"/>
                          <w:tblInd w:w="67" w:type="dxa"/>
                          <w:tblLayout w:type="fixed"/>
                          <w:tblCellMar>
                            <w:left w:w="0" w:type="dxa"/>
                            <w:right w:w="0" w:type="dxa"/>
                          </w:tblCellMar>
                          <w:tblLook w:val="01E0"/>
                        </w:tblPrEx>
                        <w:trPr>
                          <w:trHeight w:val="632"/>
                        </w:trPr>
                        <w:tc>
                          <w:tcPr>
                            <w:tcW w:w="1948" w:type="dxa"/>
                          </w:tcPr>
                          <w:p w:rsidR="0087388C" w14:paraId="1E3D3F89" w14:textId="77777777">
                            <w:pPr>
                              <w:pStyle w:val="TableParagraph"/>
                              <w:spacing w:line="224" w:lineRule="exact"/>
                              <w:ind w:left="77"/>
                            </w:pPr>
                            <w:r>
                              <w:rPr>
                                <w:spacing w:val="-2"/>
                              </w:rPr>
                              <w:t>Tissue/Biomedical</w:t>
                            </w:r>
                          </w:p>
                        </w:tc>
                        <w:tc>
                          <w:tcPr>
                            <w:tcW w:w="806" w:type="dxa"/>
                          </w:tcPr>
                          <w:p w:rsidR="0087388C" w14:paraId="2EBB3DB7" w14:textId="77777777">
                            <w:pPr>
                              <w:pStyle w:val="TableParagraph"/>
                              <w:spacing w:line="224" w:lineRule="exact"/>
                              <w:ind w:left="41" w:right="3"/>
                              <w:jc w:val="center"/>
                            </w:pPr>
                            <w:r>
                              <w:rPr>
                                <w:spacing w:val="-5"/>
                              </w:rPr>
                              <w:t>Yes</w:t>
                            </w:r>
                          </w:p>
                        </w:tc>
                        <w:tc>
                          <w:tcPr>
                            <w:tcW w:w="760" w:type="dxa"/>
                          </w:tcPr>
                          <w:p w:rsidR="0087388C" w14:paraId="603B723D" w14:textId="77777777">
                            <w:pPr>
                              <w:pStyle w:val="TableParagraph"/>
                              <w:spacing w:line="224" w:lineRule="exact"/>
                              <w:ind w:right="29"/>
                              <w:jc w:val="center"/>
                            </w:pPr>
                            <w:r>
                              <w:rPr>
                                <w:spacing w:val="-5"/>
                              </w:rPr>
                              <w:t>No</w:t>
                            </w:r>
                          </w:p>
                        </w:tc>
                        <w:tc>
                          <w:tcPr>
                            <w:tcW w:w="2457" w:type="dxa"/>
                          </w:tcPr>
                          <w:p w:rsidR="0087388C" w14:paraId="639A896A" w14:textId="77777777">
                            <w:pPr>
                              <w:pStyle w:val="TableParagraph"/>
                              <w:spacing w:line="217" w:lineRule="exact"/>
                              <w:ind w:left="295"/>
                            </w:pPr>
                            <w:r>
                              <w:t>If</w:t>
                            </w:r>
                            <w:r>
                              <w:rPr>
                                <w:spacing w:val="-14"/>
                              </w:rPr>
                              <w:t xml:space="preserve"> </w:t>
                            </w:r>
                            <w:r>
                              <w:t>Yes,</w:t>
                            </w:r>
                            <w:r>
                              <w:rPr>
                                <w:spacing w:val="-10"/>
                              </w:rPr>
                              <w:t xml:space="preserve"> </w:t>
                            </w:r>
                            <w:r>
                              <w:t>repository</w:t>
                            </w:r>
                            <w:r>
                              <w:rPr>
                                <w:spacing w:val="-10"/>
                              </w:rPr>
                              <w:t xml:space="preserve"> </w:t>
                            </w:r>
                            <w:r>
                              <w:rPr>
                                <w:spacing w:val="-4"/>
                              </w:rPr>
                              <w:t>name:</w:t>
                            </w:r>
                          </w:p>
                          <w:p w:rsidR="0087388C" w14:paraId="3A969FFE" w14:textId="77777777">
                            <w:pPr>
                              <w:pStyle w:val="TableParagraph"/>
                              <w:tabs>
                                <w:tab w:val="left" w:pos="6773"/>
                              </w:tabs>
                              <w:spacing w:line="261" w:lineRule="exact"/>
                              <w:ind w:left="273" w:right="-4320"/>
                            </w:pPr>
                            <w:r>
                              <w:t xml:space="preserve">Serial number: </w:t>
                            </w:r>
                            <w:r>
                              <w:rPr>
                                <w:u w:val="single"/>
                              </w:rPr>
                              <w:tab/>
                            </w:r>
                          </w:p>
                        </w:tc>
                      </w:tr>
                      <w:tr w14:paraId="73BE8641" w14:textId="77777777">
                        <w:tblPrEx>
                          <w:tblW w:w="0" w:type="auto"/>
                          <w:tblInd w:w="67" w:type="dxa"/>
                          <w:tblLayout w:type="fixed"/>
                          <w:tblCellMar>
                            <w:left w:w="0" w:type="dxa"/>
                            <w:right w:w="0" w:type="dxa"/>
                          </w:tblCellMar>
                          <w:tblLook w:val="01E0"/>
                        </w:tblPrEx>
                        <w:trPr>
                          <w:trHeight w:val="797"/>
                        </w:trPr>
                        <w:tc>
                          <w:tcPr>
                            <w:tcW w:w="1948" w:type="dxa"/>
                          </w:tcPr>
                          <w:p w:rsidR="0087388C" w14:paraId="6064FE08" w14:textId="77777777">
                            <w:pPr>
                              <w:pStyle w:val="TableParagraph"/>
                              <w:spacing w:before="114"/>
                              <w:ind w:left="50"/>
                            </w:pPr>
                            <w:r>
                              <w:rPr>
                                <w:spacing w:val="-2"/>
                              </w:rPr>
                              <w:t>Genomic</w:t>
                            </w:r>
                            <w:r>
                              <w:rPr>
                                <w:spacing w:val="-5"/>
                              </w:rPr>
                              <w:t xml:space="preserve"> </w:t>
                            </w:r>
                            <w:r>
                              <w:rPr>
                                <w:spacing w:val="-4"/>
                              </w:rPr>
                              <w:t>Data</w:t>
                            </w:r>
                          </w:p>
                        </w:tc>
                        <w:tc>
                          <w:tcPr>
                            <w:tcW w:w="806" w:type="dxa"/>
                          </w:tcPr>
                          <w:p w:rsidR="0087388C" w14:paraId="1D726D46" w14:textId="77777777">
                            <w:pPr>
                              <w:pStyle w:val="TableParagraph"/>
                              <w:spacing w:before="114"/>
                              <w:ind w:left="41" w:right="1"/>
                              <w:jc w:val="center"/>
                            </w:pPr>
                            <w:r>
                              <w:rPr>
                                <w:spacing w:val="-5"/>
                              </w:rPr>
                              <w:t>Yes</w:t>
                            </w:r>
                          </w:p>
                        </w:tc>
                        <w:tc>
                          <w:tcPr>
                            <w:tcW w:w="760" w:type="dxa"/>
                          </w:tcPr>
                          <w:p w:rsidR="0087388C" w14:paraId="49D6CD47" w14:textId="77777777">
                            <w:pPr>
                              <w:pStyle w:val="TableParagraph"/>
                              <w:spacing w:before="114"/>
                              <w:ind w:right="29"/>
                              <w:jc w:val="center"/>
                            </w:pPr>
                            <w:r>
                              <w:rPr>
                                <w:spacing w:val="-5"/>
                              </w:rPr>
                              <w:t>No</w:t>
                            </w:r>
                          </w:p>
                        </w:tc>
                        <w:tc>
                          <w:tcPr>
                            <w:tcW w:w="2457" w:type="dxa"/>
                          </w:tcPr>
                          <w:p w:rsidR="0087388C" w14:paraId="508DF522" w14:textId="77777777">
                            <w:pPr>
                              <w:pStyle w:val="TableParagraph"/>
                              <w:spacing w:before="114"/>
                              <w:ind w:left="295"/>
                            </w:pPr>
                            <w:r>
                              <w:t>If</w:t>
                            </w:r>
                            <w:r>
                              <w:rPr>
                                <w:spacing w:val="-10"/>
                              </w:rPr>
                              <w:t xml:space="preserve"> </w:t>
                            </w:r>
                            <w:r>
                              <w:t>Yes,</w:t>
                            </w:r>
                            <w:r>
                              <w:rPr>
                                <w:spacing w:val="-7"/>
                              </w:rPr>
                              <w:t xml:space="preserve"> </w:t>
                            </w:r>
                            <w:r>
                              <w:t>repository</w:t>
                            </w:r>
                            <w:r>
                              <w:rPr>
                                <w:spacing w:val="-7"/>
                              </w:rPr>
                              <w:t xml:space="preserve"> </w:t>
                            </w:r>
                            <w:r>
                              <w:rPr>
                                <w:spacing w:val="-4"/>
                              </w:rPr>
                              <w:t>name:</w:t>
                            </w:r>
                          </w:p>
                          <w:p w:rsidR="0087388C" w14:paraId="7101F91B" w14:textId="77777777">
                            <w:pPr>
                              <w:pStyle w:val="TableParagraph"/>
                              <w:tabs>
                                <w:tab w:val="left" w:pos="6759"/>
                              </w:tabs>
                              <w:ind w:left="273" w:right="-4306"/>
                            </w:pPr>
                            <w:r>
                              <w:t xml:space="preserve">Serial number: </w:t>
                            </w:r>
                            <w:r>
                              <w:rPr>
                                <w:u w:val="single"/>
                              </w:rPr>
                              <w:tab/>
                            </w:r>
                          </w:p>
                        </w:tc>
                      </w:tr>
                      <w:tr w14:paraId="26CF06E8" w14:textId="77777777">
                        <w:tblPrEx>
                          <w:tblW w:w="0" w:type="auto"/>
                          <w:tblInd w:w="67" w:type="dxa"/>
                          <w:tblLayout w:type="fixed"/>
                          <w:tblCellMar>
                            <w:left w:w="0" w:type="dxa"/>
                            <w:right w:w="0" w:type="dxa"/>
                          </w:tblCellMar>
                          <w:tblLook w:val="01E0"/>
                        </w:tblPrEx>
                        <w:trPr>
                          <w:trHeight w:val="636"/>
                        </w:trPr>
                        <w:tc>
                          <w:tcPr>
                            <w:tcW w:w="1948" w:type="dxa"/>
                          </w:tcPr>
                          <w:p w:rsidR="0087388C" w14:paraId="6F3158C8" w14:textId="77777777">
                            <w:pPr>
                              <w:pStyle w:val="TableParagraph"/>
                              <w:spacing w:before="122"/>
                              <w:ind w:left="50"/>
                            </w:pPr>
                            <w:r>
                              <w:t>Other</w:t>
                            </w:r>
                            <w:r>
                              <w:rPr>
                                <w:spacing w:val="-13"/>
                              </w:rPr>
                              <w:t xml:space="preserve"> </w:t>
                            </w:r>
                            <w:r>
                              <w:rPr>
                                <w:spacing w:val="-4"/>
                              </w:rPr>
                              <w:t>Data</w:t>
                            </w:r>
                          </w:p>
                        </w:tc>
                        <w:tc>
                          <w:tcPr>
                            <w:tcW w:w="806" w:type="dxa"/>
                          </w:tcPr>
                          <w:p w:rsidR="0087388C" w14:paraId="5327E385" w14:textId="77777777">
                            <w:pPr>
                              <w:pStyle w:val="TableParagraph"/>
                              <w:spacing w:before="122"/>
                              <w:ind w:left="41"/>
                              <w:jc w:val="center"/>
                            </w:pPr>
                            <w:r>
                              <w:rPr>
                                <w:spacing w:val="-5"/>
                              </w:rPr>
                              <w:t>Yes</w:t>
                            </w:r>
                          </w:p>
                        </w:tc>
                        <w:tc>
                          <w:tcPr>
                            <w:tcW w:w="760" w:type="dxa"/>
                          </w:tcPr>
                          <w:p w:rsidR="0087388C" w14:paraId="3C5050B0" w14:textId="77777777">
                            <w:pPr>
                              <w:pStyle w:val="TableParagraph"/>
                              <w:spacing w:before="122"/>
                              <w:ind w:right="29"/>
                              <w:jc w:val="center"/>
                            </w:pPr>
                            <w:r>
                              <w:rPr>
                                <w:spacing w:val="-5"/>
                              </w:rPr>
                              <w:t>No</w:t>
                            </w:r>
                          </w:p>
                        </w:tc>
                        <w:tc>
                          <w:tcPr>
                            <w:tcW w:w="2457" w:type="dxa"/>
                          </w:tcPr>
                          <w:p w:rsidR="0087388C" w14:paraId="703454F0" w14:textId="77777777">
                            <w:pPr>
                              <w:pStyle w:val="TableParagraph"/>
                              <w:spacing w:before="105" w:line="268" w:lineRule="exact"/>
                              <w:ind w:left="295"/>
                            </w:pPr>
                            <w:r>
                              <w:t>If</w:t>
                            </w:r>
                            <w:r>
                              <w:rPr>
                                <w:spacing w:val="-10"/>
                              </w:rPr>
                              <w:t xml:space="preserve"> </w:t>
                            </w:r>
                            <w:r>
                              <w:t>Yes,</w:t>
                            </w:r>
                            <w:r>
                              <w:rPr>
                                <w:spacing w:val="-7"/>
                              </w:rPr>
                              <w:t xml:space="preserve"> </w:t>
                            </w:r>
                            <w:r>
                              <w:t>repository</w:t>
                            </w:r>
                            <w:r>
                              <w:rPr>
                                <w:spacing w:val="-7"/>
                              </w:rPr>
                              <w:t xml:space="preserve"> </w:t>
                            </w:r>
                            <w:r>
                              <w:rPr>
                                <w:spacing w:val="-4"/>
                              </w:rPr>
                              <w:t>name:</w:t>
                            </w:r>
                          </w:p>
                          <w:p w:rsidR="0087388C" w14:paraId="22AB75B3" w14:textId="77777777">
                            <w:pPr>
                              <w:pStyle w:val="TableParagraph"/>
                              <w:tabs>
                                <w:tab w:val="left" w:pos="6759"/>
                              </w:tabs>
                              <w:spacing w:line="243" w:lineRule="exact"/>
                              <w:ind w:left="273" w:right="-4306"/>
                            </w:pPr>
                            <w:r>
                              <w:t xml:space="preserve">Serial number: </w:t>
                            </w:r>
                            <w:r>
                              <w:rPr>
                                <w:u w:val="single"/>
                              </w:rPr>
                              <w:tab/>
                            </w:r>
                          </w:p>
                        </w:tc>
                      </w:tr>
                    </w:tbl>
                    <w:p w:rsidR="0087388C" w:rsidP="0087388C" w14:paraId="6F48B291" w14:textId="77777777">
                      <w:pPr>
                        <w:pStyle w:val="BodyText"/>
                      </w:pPr>
                    </w:p>
                  </w:txbxContent>
                </v:textbox>
              </v:shape>
            </w:pict>
          </mc:Fallback>
        </mc:AlternateContent>
      </w:r>
      <w:r>
        <w:rPr>
          <w:w w:val="99"/>
          <w:u w:val="single"/>
        </w:rPr>
        <w:t xml:space="preserve"> </w:t>
      </w:r>
      <w:r>
        <w:rPr>
          <w:u w:val="single"/>
        </w:rPr>
        <w:tab/>
      </w:r>
    </w:p>
    <w:p w:rsidR="0087388C" w:rsidP="0087388C" w14:paraId="5B93B206" w14:textId="77777777">
      <w:pPr>
        <w:pStyle w:val="BodyText"/>
        <w:spacing w:before="255"/>
      </w:pPr>
    </w:p>
    <w:p w:rsidR="0087388C" w:rsidP="0087388C" w14:paraId="4C216646" w14:textId="77777777">
      <w:pPr>
        <w:tabs>
          <w:tab w:val="left" w:pos="10562"/>
        </w:tabs>
        <w:ind w:left="6261"/>
      </w:pPr>
      <w:r>
        <w:rPr>
          <w:noProof/>
        </w:rPr>
        <w:drawing>
          <wp:anchor distT="0" distB="0" distL="0" distR="0" simplePos="0" relativeHeight="251658240" behindDoc="0" locked="0" layoutInCell="1" allowOverlap="1">
            <wp:simplePos x="0" y="0"/>
            <wp:positionH relativeFrom="page">
              <wp:posOffset>2042796</wp:posOffset>
            </wp:positionH>
            <wp:positionV relativeFrom="paragraph">
              <wp:posOffset>-76223</wp:posOffset>
            </wp:positionV>
            <wp:extent cx="238136" cy="247648"/>
            <wp:effectExtent l="0" t="0" r="0" b="0"/>
            <wp:wrapNone/>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28" cstate="print"/>
                    <a:stretch>
                      <a:fillRect/>
                    </a:stretch>
                  </pic:blipFill>
                  <pic:spPr>
                    <a:xfrm>
                      <a:off x="0" y="0"/>
                      <a:ext cx="238136" cy="247648"/>
                    </a:xfrm>
                    <a:prstGeom prst="rect">
                      <a:avLst/>
                    </a:prstGeom>
                  </pic:spPr>
                </pic:pic>
              </a:graphicData>
            </a:graphic>
          </wp:anchor>
        </w:drawing>
      </w:r>
      <w:r>
        <w:rPr>
          <w:noProof/>
        </w:rPr>
        <w:drawing>
          <wp:anchor distT="0" distB="0" distL="0" distR="0" simplePos="0" relativeHeight="251659264" behindDoc="0" locked="0" layoutInCell="1" allowOverlap="1">
            <wp:simplePos x="0" y="0"/>
            <wp:positionH relativeFrom="page">
              <wp:posOffset>2509532</wp:posOffset>
            </wp:positionH>
            <wp:positionV relativeFrom="paragraph">
              <wp:posOffset>-76223</wp:posOffset>
            </wp:positionV>
            <wp:extent cx="238125" cy="247648"/>
            <wp:effectExtent l="0" t="0" r="0" b="0"/>
            <wp:wrapNone/>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xmlns:r="http://schemas.openxmlformats.org/officeDocument/2006/relationships" r:embed="rId28" cstate="print"/>
                    <a:stretch>
                      <a:fillRect/>
                    </a:stretch>
                  </pic:blipFill>
                  <pic:spPr>
                    <a:xfrm>
                      <a:off x="0" y="0"/>
                      <a:ext cx="238125" cy="247648"/>
                    </a:xfrm>
                    <a:prstGeom prst="rect">
                      <a:avLst/>
                    </a:prstGeom>
                  </pic:spPr>
                </pic:pic>
              </a:graphicData>
            </a:graphic>
          </wp:anchor>
        </w:drawing>
      </w:r>
      <w:r>
        <w:rPr>
          <w:w w:val="99"/>
          <w:u w:val="single"/>
        </w:rPr>
        <w:t xml:space="preserve"> </w:t>
      </w:r>
      <w:r>
        <w:rPr>
          <w:u w:val="single"/>
        </w:rPr>
        <w:tab/>
      </w:r>
    </w:p>
    <w:p w:rsidR="0087388C" w:rsidP="0087388C" w14:paraId="385D70F5" w14:textId="77777777">
      <w:pPr>
        <w:pStyle w:val="BodyText"/>
        <w:spacing w:before="251"/>
      </w:pPr>
    </w:p>
    <w:p w:rsidR="0087388C" w:rsidP="0087388C" w14:paraId="73C34590" w14:textId="77777777">
      <w:pPr>
        <w:tabs>
          <w:tab w:val="left" w:pos="10562"/>
        </w:tabs>
        <w:ind w:left="6261"/>
      </w:pPr>
      <w:r>
        <w:rPr>
          <w:noProof/>
        </w:rPr>
        <w:drawing>
          <wp:anchor distT="0" distB="0" distL="0" distR="0" simplePos="0" relativeHeight="251660288" behindDoc="0" locked="0" layoutInCell="1" allowOverlap="1">
            <wp:simplePos x="0" y="0"/>
            <wp:positionH relativeFrom="page">
              <wp:posOffset>2042796</wp:posOffset>
            </wp:positionH>
            <wp:positionV relativeFrom="paragraph">
              <wp:posOffset>-46448</wp:posOffset>
            </wp:positionV>
            <wp:extent cx="238136" cy="247637"/>
            <wp:effectExtent l="0" t="0" r="0" b="0"/>
            <wp:wrapNone/>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xmlns:r="http://schemas.openxmlformats.org/officeDocument/2006/relationships" r:embed="rId28" cstate="print"/>
                    <a:stretch>
                      <a:fillRect/>
                    </a:stretch>
                  </pic:blipFill>
                  <pic:spPr>
                    <a:xfrm>
                      <a:off x="0" y="0"/>
                      <a:ext cx="238136" cy="247637"/>
                    </a:xfrm>
                    <a:prstGeom prst="rect">
                      <a:avLst/>
                    </a:prstGeom>
                  </pic:spPr>
                </pic:pic>
              </a:graphicData>
            </a:graphic>
          </wp:anchor>
        </w:drawing>
      </w:r>
      <w:r>
        <w:rPr>
          <w:noProof/>
        </w:rPr>
        <w:drawing>
          <wp:anchor distT="0" distB="0" distL="0" distR="0" simplePos="0" relativeHeight="251661312" behindDoc="0" locked="0" layoutInCell="1" allowOverlap="1">
            <wp:simplePos x="0" y="0"/>
            <wp:positionH relativeFrom="page">
              <wp:posOffset>2509521</wp:posOffset>
            </wp:positionH>
            <wp:positionV relativeFrom="paragraph">
              <wp:posOffset>-45179</wp:posOffset>
            </wp:positionV>
            <wp:extent cx="238125" cy="247650"/>
            <wp:effectExtent l="0" t="0" r="0" b="0"/>
            <wp:wrapNone/>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xmlns:r="http://schemas.openxmlformats.org/officeDocument/2006/relationships" r:embed="rId28" cstate="print"/>
                    <a:stretch>
                      <a:fillRect/>
                    </a:stretch>
                  </pic:blipFill>
                  <pic:spPr>
                    <a:xfrm>
                      <a:off x="0" y="0"/>
                      <a:ext cx="238125" cy="247650"/>
                    </a:xfrm>
                    <a:prstGeom prst="rect">
                      <a:avLst/>
                    </a:prstGeom>
                  </pic:spPr>
                </pic:pic>
              </a:graphicData>
            </a:graphic>
          </wp:anchor>
        </w:drawing>
      </w:r>
      <w:r>
        <w:rPr>
          <w:w w:val="99"/>
          <w:u w:val="single"/>
        </w:rPr>
        <w:t xml:space="preserve"> </w:t>
      </w:r>
      <w:r>
        <w:rPr>
          <w:u w:val="single"/>
        </w:rPr>
        <w:tab/>
      </w:r>
    </w:p>
    <w:p w:rsidR="0087388C" w:rsidP="0087388C" w14:paraId="255087FF" w14:textId="77777777">
      <w:pPr>
        <w:sectPr w:rsidSect="002B6D2D">
          <w:footerReference w:type="default" r:id="rId29"/>
          <w:type w:val="continuous"/>
          <w:pgSz w:w="12240" w:h="15840"/>
          <w:pgMar w:top="1240" w:right="360" w:bottom="1180" w:left="360" w:header="781" w:footer="994" w:gutter="0"/>
          <w:cols w:space="720"/>
        </w:sectPr>
      </w:pPr>
    </w:p>
    <w:p w:rsidR="0087388C" w:rsidP="0087388C" w14:paraId="1D7DFDA8" w14:textId="77777777">
      <w:pPr>
        <w:pStyle w:val="Heading2"/>
        <w:numPr>
          <w:ilvl w:val="0"/>
          <w:numId w:val="1"/>
        </w:numPr>
        <w:tabs>
          <w:tab w:val="left" w:pos="718"/>
        </w:tabs>
        <w:ind w:hanging="358"/>
      </w:pPr>
      <w:bookmarkStart w:id="30" w:name="6._Data_Access_Sponsorship"/>
      <w:bookmarkEnd w:id="30"/>
      <w:r>
        <w:rPr>
          <w:color w:val="1F3760"/>
        </w:rPr>
        <w:t>Data</w:t>
      </w:r>
      <w:r>
        <w:rPr>
          <w:color w:val="1F3760"/>
          <w:spacing w:val="-8"/>
        </w:rPr>
        <w:t xml:space="preserve"> </w:t>
      </w:r>
      <w:r>
        <w:rPr>
          <w:color w:val="1F3760"/>
        </w:rPr>
        <w:t>Access</w:t>
      </w:r>
      <w:r>
        <w:rPr>
          <w:color w:val="1F3760"/>
          <w:spacing w:val="-6"/>
        </w:rPr>
        <w:t xml:space="preserve"> </w:t>
      </w:r>
      <w:r>
        <w:rPr>
          <w:color w:val="1F3760"/>
          <w:spacing w:val="-2"/>
        </w:rPr>
        <w:t>Sponsorship</w:t>
      </w:r>
    </w:p>
    <w:p w:rsidR="0087388C" w:rsidP="0087388C" w14:paraId="0578DC78" w14:textId="77777777">
      <w:pPr>
        <w:ind w:left="360" w:right="429" w:hanging="1"/>
        <w:rPr>
          <w:i/>
        </w:rPr>
      </w:pPr>
      <w:r>
        <w:rPr>
          <w:i/>
        </w:rPr>
        <w:t>Select</w:t>
      </w:r>
      <w:r>
        <w:rPr>
          <w:i/>
          <w:spacing w:val="-6"/>
        </w:rPr>
        <w:t xml:space="preserve"> </w:t>
      </w:r>
      <w:r>
        <w:rPr>
          <w:i/>
        </w:rPr>
        <w:t>the</w:t>
      </w:r>
      <w:r>
        <w:rPr>
          <w:i/>
          <w:spacing w:val="-3"/>
        </w:rPr>
        <w:t xml:space="preserve"> </w:t>
      </w:r>
      <w:r>
        <w:rPr>
          <w:i/>
        </w:rPr>
        <w:t>type</w:t>
      </w:r>
      <w:r>
        <w:rPr>
          <w:i/>
          <w:spacing w:val="-6"/>
        </w:rPr>
        <w:t xml:space="preserve"> </w:t>
      </w:r>
      <w:r>
        <w:rPr>
          <w:i/>
        </w:rPr>
        <w:t>of</w:t>
      </w:r>
      <w:r>
        <w:rPr>
          <w:i/>
          <w:spacing w:val="-4"/>
        </w:rPr>
        <w:t xml:space="preserve"> </w:t>
      </w:r>
      <w:r>
        <w:rPr>
          <w:i/>
        </w:rPr>
        <w:t>sponsorship</w:t>
      </w:r>
      <w:r>
        <w:rPr>
          <w:i/>
          <w:spacing w:val="-6"/>
        </w:rPr>
        <w:t xml:space="preserve"> </w:t>
      </w:r>
      <w:r>
        <w:rPr>
          <w:i/>
        </w:rPr>
        <w:t>required</w:t>
      </w:r>
      <w:r>
        <w:rPr>
          <w:i/>
          <w:spacing w:val="-5"/>
        </w:rPr>
        <w:t xml:space="preserve"> </w:t>
      </w:r>
      <w:r>
        <w:rPr>
          <w:i/>
        </w:rPr>
        <w:t>for</w:t>
      </w:r>
      <w:r>
        <w:rPr>
          <w:i/>
          <w:spacing w:val="-3"/>
        </w:rPr>
        <w:t xml:space="preserve"> </w:t>
      </w:r>
      <w:r>
        <w:rPr>
          <w:i/>
        </w:rPr>
        <w:t>NDA</w:t>
      </w:r>
      <w:r>
        <w:rPr>
          <w:i/>
          <w:spacing w:val="-4"/>
        </w:rPr>
        <w:t xml:space="preserve"> </w:t>
      </w:r>
      <w:r>
        <w:rPr>
          <w:i/>
        </w:rPr>
        <w:t>users</w:t>
      </w:r>
      <w:r>
        <w:rPr>
          <w:i/>
          <w:spacing w:val="-6"/>
        </w:rPr>
        <w:t xml:space="preserve"> </w:t>
      </w:r>
      <w:r>
        <w:rPr>
          <w:i/>
        </w:rPr>
        <w:t>to</w:t>
      </w:r>
      <w:r>
        <w:rPr>
          <w:i/>
          <w:spacing w:val="-4"/>
        </w:rPr>
        <w:t xml:space="preserve"> </w:t>
      </w:r>
      <w:r>
        <w:rPr>
          <w:i/>
        </w:rPr>
        <w:t>request</w:t>
      </w:r>
      <w:r>
        <w:rPr>
          <w:i/>
          <w:spacing w:val="-2"/>
        </w:rPr>
        <w:t xml:space="preserve"> </w:t>
      </w:r>
      <w:r>
        <w:rPr>
          <w:i/>
        </w:rPr>
        <w:t>access</w:t>
      </w:r>
      <w:r>
        <w:rPr>
          <w:i/>
          <w:spacing w:val="-2"/>
        </w:rPr>
        <w:t xml:space="preserve"> </w:t>
      </w:r>
      <w:r>
        <w:rPr>
          <w:i/>
        </w:rPr>
        <w:t>to</w:t>
      </w:r>
      <w:r>
        <w:rPr>
          <w:i/>
          <w:spacing w:val="-3"/>
        </w:rPr>
        <w:t xml:space="preserve"> </w:t>
      </w:r>
      <w:r>
        <w:rPr>
          <w:i/>
        </w:rPr>
        <w:t>data</w:t>
      </w:r>
      <w:r>
        <w:rPr>
          <w:i/>
          <w:spacing w:val="-6"/>
        </w:rPr>
        <w:t xml:space="preserve"> </w:t>
      </w:r>
      <w:r>
        <w:rPr>
          <w:i/>
        </w:rPr>
        <w:t>from</w:t>
      </w:r>
      <w:r>
        <w:rPr>
          <w:i/>
          <w:spacing w:val="-3"/>
        </w:rPr>
        <w:t xml:space="preserve"> </w:t>
      </w:r>
      <w:r>
        <w:rPr>
          <w:i/>
        </w:rPr>
        <w:t>this</w:t>
      </w:r>
      <w:r>
        <w:rPr>
          <w:i/>
          <w:spacing w:val="-4"/>
        </w:rPr>
        <w:t xml:space="preserve"> </w:t>
      </w:r>
      <w:r>
        <w:rPr>
          <w:i/>
        </w:rPr>
        <w:t>Research</w:t>
      </w:r>
      <w:r>
        <w:rPr>
          <w:i/>
          <w:spacing w:val="-7"/>
        </w:rPr>
        <w:t xml:space="preserve"> </w:t>
      </w:r>
      <w:r>
        <w:rPr>
          <w:i/>
        </w:rPr>
        <w:t>Project.</w:t>
      </w:r>
      <w:r>
        <w:rPr>
          <w:i/>
          <w:spacing w:val="-6"/>
        </w:rPr>
        <w:t xml:space="preserve"> </w:t>
      </w:r>
      <w:r>
        <w:rPr>
          <w:i/>
        </w:rPr>
        <w:t>See</w:t>
      </w:r>
      <w:r>
        <w:rPr>
          <w:i/>
          <w:spacing w:val="-3"/>
        </w:rPr>
        <w:t xml:space="preserve"> </w:t>
      </w:r>
      <w:r>
        <w:rPr>
          <w:i/>
        </w:rPr>
        <w:t>Section</w:t>
      </w:r>
      <w:r>
        <w:rPr>
          <w:i/>
          <w:spacing w:val="-4"/>
        </w:rPr>
        <w:t xml:space="preserve"> </w:t>
      </w:r>
      <w:r>
        <w:rPr>
          <w:i/>
        </w:rPr>
        <w:t>6 above for more information on data access sponsorship types.</w:t>
      </w:r>
    </w:p>
    <w:p w:rsidR="0087388C" w:rsidP="0087388C" w14:paraId="08AE912F" w14:textId="77777777">
      <w:pPr>
        <w:pStyle w:val="BodyText"/>
        <w:spacing w:before="239" w:line="352" w:lineRule="auto"/>
        <w:ind w:left="848" w:right="1986" w:hanging="8"/>
      </w:pPr>
      <w:r>
        <w:rPr>
          <w:noProof/>
        </w:rPr>
        <mc:AlternateContent>
          <mc:Choice Requires="wps">
            <w:drawing>
              <wp:anchor distT="0" distB="0" distL="0" distR="0" simplePos="0" relativeHeight="251668480" behindDoc="0" locked="0" layoutInCell="1" allowOverlap="1">
                <wp:simplePos x="0" y="0"/>
                <wp:positionH relativeFrom="page">
                  <wp:posOffset>511810</wp:posOffset>
                </wp:positionH>
                <wp:positionV relativeFrom="paragraph">
                  <wp:posOffset>88071</wp:posOffset>
                </wp:positionV>
                <wp:extent cx="229235" cy="506730"/>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229235" cy="506730"/>
                        </a:xfrm>
                        <a:prstGeom prst="rect">
                          <a:avLst/>
                        </a:prstGeom>
                      </wps:spPr>
                      <wps:txbx>
                        <w:txbxContent>
                          <w:p w:rsidR="0087388C" w:rsidP="0087388C" w14:textId="77777777">
                            <w:pPr>
                              <w:spacing w:before="130"/>
                              <w:ind w:left="29"/>
                            </w:pPr>
                            <w:r>
                              <w:rPr>
                                <w:spacing w:val="-10"/>
                              </w:rPr>
                              <w:t>_</w:t>
                            </w:r>
                          </w:p>
                          <w:p w:rsidR="0087388C" w:rsidP="0087388C" w14:textId="77777777">
                            <w:pPr>
                              <w:spacing w:before="135" w:line="264" w:lineRule="exact"/>
                              <w:ind w:left="29"/>
                            </w:pPr>
                            <w:r>
                              <w:rPr>
                                <w:spacing w:val="-10"/>
                              </w:rPr>
                              <w:t>_</w:t>
                            </w:r>
                          </w:p>
                        </w:txbxContent>
                      </wps:txbx>
                      <wps:bodyPr wrap="square" lIns="0" tIns="0" rIns="0" bIns="0" rtlCol="0"/>
                    </wps:wsp>
                  </a:graphicData>
                </a:graphic>
              </wp:anchor>
            </w:drawing>
          </mc:Choice>
          <mc:Fallback>
            <w:pict>
              <v:shape id="Textbox 17" o:spid="_x0000_s1031" type="#_x0000_t202" style="width:18.05pt;height:39.9pt;margin-top:6.95pt;margin-left:40.3pt;mso-position-horizontal-relative:page;mso-wrap-distance-bottom:0;mso-wrap-distance-left:0;mso-wrap-distance-right:0;mso-wrap-distance-top:0;mso-wrap-style:square;position:absolute;visibility:visible;v-text-anchor:top;z-index:251669504" filled="f" stroked="f">
                <v:textbox inset="0,0,0,0">
                  <w:txbxContent>
                    <w:p w:rsidR="0087388C" w:rsidP="0087388C" w14:paraId="52F75F08" w14:textId="77777777">
                      <w:pPr>
                        <w:spacing w:before="130"/>
                        <w:ind w:left="29"/>
                      </w:pPr>
                      <w:r>
                        <w:rPr>
                          <w:spacing w:val="-10"/>
                        </w:rPr>
                        <w:t>_</w:t>
                      </w:r>
                    </w:p>
                    <w:p w:rsidR="0087388C" w:rsidP="0087388C" w14:paraId="7705A792" w14:textId="77777777">
                      <w:pPr>
                        <w:spacing w:before="135" w:line="264" w:lineRule="exact"/>
                        <w:ind w:left="29"/>
                      </w:pPr>
                      <w:r>
                        <w:rPr>
                          <w:spacing w:val="-10"/>
                        </w:rPr>
                        <w:t>_</w:t>
                      </w:r>
                    </w:p>
                  </w:txbxContent>
                </v:textbox>
              </v:shape>
            </w:pict>
          </mc:Fallback>
        </mc:AlternateContent>
      </w:r>
      <w:r>
        <w:rPr>
          <w:noProof/>
        </w:rPr>
        <mc:AlternateContent>
          <mc:Choice Requires="wpg">
            <w:drawing>
              <wp:anchor distT="0" distB="0" distL="0" distR="0" simplePos="0" relativeHeight="251670528" behindDoc="0" locked="0" layoutInCell="1" allowOverlap="1">
                <wp:simplePos x="0" y="0"/>
                <wp:positionH relativeFrom="page">
                  <wp:posOffset>511810</wp:posOffset>
                </wp:positionH>
                <wp:positionV relativeFrom="paragraph">
                  <wp:posOffset>88071</wp:posOffset>
                </wp:positionV>
                <wp:extent cx="229235" cy="485140"/>
                <wp:effectExtent l="0" t="0" r="0" b="0"/>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229235" cy="485140"/>
                          <a:chOff x="0" y="0"/>
                          <a:chExt cx="229235" cy="485140"/>
                        </a:xfrm>
                      </wpg:grpSpPr>
                      <pic:pic xmlns:pic="http://schemas.openxmlformats.org/drawingml/2006/picture">
                        <pic:nvPicPr>
                          <pic:cNvPr id="19" name="Image 19"/>
                          <pic:cNvPicPr/>
                        </pic:nvPicPr>
                        <pic:blipFill>
                          <a:blip xmlns:r="http://schemas.openxmlformats.org/officeDocument/2006/relationships" r:embed="rId27" cstate="print"/>
                          <a:stretch>
                            <a:fillRect/>
                          </a:stretch>
                        </pic:blipFill>
                        <pic:spPr>
                          <a:xfrm>
                            <a:off x="0" y="0"/>
                            <a:ext cx="228600" cy="228600"/>
                          </a:xfrm>
                          <a:prstGeom prst="rect">
                            <a:avLst/>
                          </a:prstGeom>
                        </pic:spPr>
                      </pic:pic>
                      <pic:pic xmlns:pic="http://schemas.openxmlformats.org/drawingml/2006/picture">
                        <pic:nvPicPr>
                          <pic:cNvPr id="20" name="Image 20"/>
                          <pic:cNvPicPr/>
                        </pic:nvPicPr>
                        <pic:blipFill>
                          <a:blip xmlns:r="http://schemas.openxmlformats.org/officeDocument/2006/relationships" r:embed="rId27" cstate="print"/>
                          <a:stretch>
                            <a:fillRect/>
                          </a:stretch>
                        </pic:blipFill>
                        <pic:spPr>
                          <a:xfrm>
                            <a:off x="635" y="256393"/>
                            <a:ext cx="228600" cy="228600"/>
                          </a:xfrm>
                          <a:prstGeom prst="rect">
                            <a:avLst/>
                          </a:prstGeom>
                        </pic:spPr>
                      </pic:pic>
                    </wpg:wgp>
                  </a:graphicData>
                </a:graphic>
              </wp:anchor>
            </w:drawing>
          </mc:Choice>
          <mc:Fallback>
            <w:pict>
              <v:group id="Group 18" o:spid="_x0000_s1032" style="width:18.05pt;height:38.2pt;margin-top:6.95pt;margin-left:40.3pt;mso-position-horizontal-relative:page;mso-wrap-distance-left:0;mso-wrap-distance-right:0;position:absolute;z-index:251671552" coordsize="229235,485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33" type="#_x0000_t75" style="width:228600;height:228600;mso-wrap-style:square;position:absolute;visibility:visible">
                  <v:imagedata r:id="rId27" o:title=""/>
                </v:shape>
                <v:shape id="Image 20" o:spid="_x0000_s1034" type="#_x0000_t75" style="width:228600;height:228600;left:635;mso-wrap-style:square;position:absolute;top:256393;visibility:visible">
                  <v:imagedata r:id="rId27" o:title=""/>
                </v:shape>
              </v:group>
            </w:pict>
          </mc:Fallback>
        </mc:AlternateContent>
      </w:r>
      <w:r>
        <w:t>Institutional:</w:t>
      </w:r>
      <w:r>
        <w:rPr>
          <w:spacing w:val="-13"/>
        </w:rPr>
        <w:t xml:space="preserve"> </w:t>
      </w:r>
      <w:r>
        <w:t>Data</w:t>
      </w:r>
      <w:r>
        <w:rPr>
          <w:spacing w:val="-9"/>
        </w:rPr>
        <w:t xml:space="preserve"> </w:t>
      </w:r>
      <w:r>
        <w:t>access</w:t>
      </w:r>
      <w:r>
        <w:rPr>
          <w:spacing w:val="-9"/>
        </w:rPr>
        <w:t xml:space="preserve"> </w:t>
      </w:r>
      <w:r>
        <w:t>requires</w:t>
      </w:r>
      <w:r>
        <w:rPr>
          <w:spacing w:val="-9"/>
        </w:rPr>
        <w:t xml:space="preserve"> </w:t>
      </w:r>
      <w:r>
        <w:t>sponsorship</w:t>
      </w:r>
      <w:r>
        <w:rPr>
          <w:spacing w:val="-11"/>
        </w:rPr>
        <w:t xml:space="preserve"> </w:t>
      </w:r>
      <w:r>
        <w:t>by</w:t>
      </w:r>
      <w:r>
        <w:rPr>
          <w:spacing w:val="-10"/>
        </w:rPr>
        <w:t xml:space="preserve"> </w:t>
      </w:r>
      <w:r>
        <w:t>an</w:t>
      </w:r>
      <w:r>
        <w:rPr>
          <w:spacing w:val="-12"/>
        </w:rPr>
        <w:t xml:space="preserve"> </w:t>
      </w:r>
      <w:r>
        <w:t>Institution</w:t>
      </w:r>
      <w:r>
        <w:rPr>
          <w:spacing w:val="-13"/>
        </w:rPr>
        <w:t xml:space="preserve"> </w:t>
      </w:r>
      <w:r>
        <w:t>on</w:t>
      </w:r>
      <w:r>
        <w:rPr>
          <w:spacing w:val="-10"/>
        </w:rPr>
        <w:t xml:space="preserve"> </w:t>
      </w:r>
      <w:r>
        <w:t>behalf</w:t>
      </w:r>
      <w:r>
        <w:rPr>
          <w:spacing w:val="-13"/>
        </w:rPr>
        <w:t xml:space="preserve"> </w:t>
      </w:r>
      <w:r>
        <w:t>of</w:t>
      </w:r>
      <w:r>
        <w:rPr>
          <w:spacing w:val="-9"/>
        </w:rPr>
        <w:t xml:space="preserve"> </w:t>
      </w:r>
      <w:r>
        <w:t>Recipient(s) Individual: Data access allowed without the need for Institutional sponsorship</w:t>
      </w:r>
    </w:p>
    <w:p w:rsidR="0087388C" w:rsidP="0087388C" w14:paraId="2C046449" w14:textId="77777777">
      <w:pPr>
        <w:pStyle w:val="Heading2"/>
        <w:numPr>
          <w:ilvl w:val="0"/>
          <w:numId w:val="1"/>
        </w:numPr>
        <w:tabs>
          <w:tab w:val="left" w:pos="718"/>
        </w:tabs>
        <w:spacing w:before="241" w:line="289" w:lineRule="exact"/>
        <w:ind w:hanging="358"/>
      </w:pPr>
      <w:bookmarkStart w:id="31" w:name="7._Authorized_Institutional_Business_Off"/>
      <w:bookmarkEnd w:id="31"/>
      <w:r>
        <w:rPr>
          <w:color w:val="1F3760"/>
        </w:rPr>
        <w:t>Authorized</w:t>
      </w:r>
      <w:r>
        <w:rPr>
          <w:color w:val="1F3760"/>
          <w:spacing w:val="-12"/>
        </w:rPr>
        <w:t xml:space="preserve"> </w:t>
      </w:r>
      <w:r>
        <w:rPr>
          <w:color w:val="1F3760"/>
        </w:rPr>
        <w:t>Institutional</w:t>
      </w:r>
      <w:r>
        <w:rPr>
          <w:color w:val="1F3760"/>
          <w:spacing w:val="-11"/>
        </w:rPr>
        <w:t xml:space="preserve"> </w:t>
      </w:r>
      <w:r>
        <w:rPr>
          <w:color w:val="1F3760"/>
        </w:rPr>
        <w:t>Business</w:t>
      </w:r>
      <w:r>
        <w:rPr>
          <w:color w:val="1F3760"/>
          <w:spacing w:val="-10"/>
        </w:rPr>
        <w:t xml:space="preserve"> </w:t>
      </w:r>
      <w:r>
        <w:rPr>
          <w:color w:val="1F3760"/>
          <w:spacing w:val="-2"/>
        </w:rPr>
        <w:t>Official</w:t>
      </w:r>
    </w:p>
    <w:p w:rsidR="0087388C" w:rsidP="0087388C" w14:paraId="3F87FE71" w14:textId="77777777">
      <w:pPr>
        <w:pStyle w:val="BodyText"/>
        <w:ind w:left="360" w:right="3619" w:hanging="1"/>
      </w:pPr>
      <w:r>
        <w:rPr>
          <w:noProof/>
        </w:rPr>
        <mc:AlternateContent>
          <mc:Choice Requires="wps">
            <w:drawing>
              <wp:anchor distT="0" distB="0" distL="0" distR="0" simplePos="0" relativeHeight="251666432" behindDoc="0" locked="0" layoutInCell="1" allowOverlap="1">
                <wp:simplePos x="0" y="0"/>
                <wp:positionH relativeFrom="page">
                  <wp:posOffset>4047490</wp:posOffset>
                </wp:positionH>
                <wp:positionV relativeFrom="paragraph">
                  <wp:posOffset>314291</wp:posOffset>
                </wp:positionV>
                <wp:extent cx="41275" cy="9525"/>
                <wp:effectExtent l="0" t="0" r="0" b="0"/>
                <wp:wrapNone/>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41275" cy="9525"/>
                        </a:xfrm>
                        <a:custGeom>
                          <a:avLst/>
                          <a:gdLst/>
                          <a:rect l="l" t="t" r="r" b="b"/>
                          <a:pathLst>
                            <a:path fill="norm" h="9525" w="41275" stroke="1">
                              <a:moveTo>
                                <a:pt x="41148" y="0"/>
                              </a:moveTo>
                              <a:lnTo>
                                <a:pt x="0" y="0"/>
                              </a:lnTo>
                              <a:lnTo>
                                <a:pt x="0" y="9144"/>
                              </a:lnTo>
                              <a:lnTo>
                                <a:pt x="41148" y="9144"/>
                              </a:lnTo>
                              <a:lnTo>
                                <a:pt x="4114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 o:spid="_x0000_s1035" style="width:3.25pt;height:0.75pt;margin-top:24.75pt;margin-left:318.7pt;mso-position-horizontal-relative:page;mso-wrap-distance-bottom:0;mso-wrap-distance-left:0;mso-wrap-distance-right:0;mso-wrap-distance-top:0;mso-wrap-style:square;position:absolute;visibility:visible;v-text-anchor:top;z-index:251667456" coordsize="41275,9525" path="m41148,l,,,9144l41148,9144l41148,xe" fillcolor="black" stroked="f">
                <v:path arrowok="t"/>
              </v:shape>
            </w:pict>
          </mc:Fallback>
        </mc:AlternateContent>
      </w:r>
      <w:r>
        <w:t>List</w:t>
      </w:r>
      <w:r>
        <w:rPr>
          <w:spacing w:val="-5"/>
        </w:rPr>
        <w:t xml:space="preserve"> </w:t>
      </w:r>
      <w:r>
        <w:t>an</w:t>
      </w:r>
      <w:r>
        <w:rPr>
          <w:spacing w:val="-6"/>
        </w:rPr>
        <w:t xml:space="preserve"> </w:t>
      </w:r>
      <w:r>
        <w:t>individual</w:t>
      </w:r>
      <w:r>
        <w:rPr>
          <w:spacing w:val="-6"/>
        </w:rPr>
        <w:t xml:space="preserve"> </w:t>
      </w:r>
      <w:r>
        <w:t>with</w:t>
      </w:r>
      <w:r>
        <w:rPr>
          <w:spacing w:val="-6"/>
        </w:rPr>
        <w:t xml:space="preserve"> </w:t>
      </w:r>
      <w:r>
        <w:t>a</w:t>
      </w:r>
      <w:r>
        <w:rPr>
          <w:spacing w:val="-7"/>
        </w:rPr>
        <w:t xml:space="preserve"> </w:t>
      </w:r>
      <w:r>
        <w:t>Signing</w:t>
      </w:r>
      <w:r>
        <w:rPr>
          <w:spacing w:val="-7"/>
        </w:rPr>
        <w:t xml:space="preserve"> </w:t>
      </w:r>
      <w:r>
        <w:t>Official</w:t>
      </w:r>
      <w:r>
        <w:rPr>
          <w:spacing w:val="-5"/>
        </w:rPr>
        <w:t xml:space="preserve"> </w:t>
      </w:r>
      <w:r>
        <w:t>(SO)</w:t>
      </w:r>
      <w:r>
        <w:rPr>
          <w:spacing w:val="-6"/>
        </w:rPr>
        <w:t xml:space="preserve"> </w:t>
      </w:r>
      <w:r>
        <w:t>role</w:t>
      </w:r>
      <w:r>
        <w:rPr>
          <w:spacing w:val="-8"/>
        </w:rPr>
        <w:t xml:space="preserve"> </w:t>
      </w:r>
      <w:r>
        <w:t>as</w:t>
      </w:r>
      <w:r>
        <w:rPr>
          <w:spacing w:val="-5"/>
        </w:rPr>
        <w:t xml:space="preserve"> </w:t>
      </w:r>
      <w:r>
        <w:t>defined</w:t>
      </w:r>
      <w:r>
        <w:rPr>
          <w:spacing w:val="-6"/>
        </w:rPr>
        <w:t xml:space="preserve"> </w:t>
      </w:r>
      <w:r>
        <w:t>in</w:t>
      </w:r>
      <w:r>
        <w:rPr>
          <w:spacing w:val="-5"/>
        </w:rPr>
        <w:t xml:space="preserve"> </w:t>
      </w:r>
      <w:r>
        <w:t>the</w:t>
      </w:r>
      <w:r>
        <w:rPr>
          <w:spacing w:val="-4"/>
        </w:rPr>
        <w:t xml:space="preserve"> </w:t>
      </w:r>
      <w:r>
        <w:t>NIH</w:t>
      </w:r>
      <w:r>
        <w:rPr>
          <w:spacing w:val="-6"/>
        </w:rPr>
        <w:t xml:space="preserve"> </w:t>
      </w:r>
      <w:r>
        <w:t>eRA</w:t>
      </w:r>
      <w:r>
        <w:rPr>
          <w:spacing w:val="-5"/>
        </w:rPr>
        <w:t xml:space="preserve"> </w:t>
      </w:r>
      <w:r>
        <w:t xml:space="preserve">Commons </w:t>
      </w:r>
      <w:r>
        <w:rPr>
          <w:spacing w:val="-2"/>
        </w:rPr>
        <w:t>(</w:t>
      </w:r>
      <w:hyperlink r:id="rId30">
        <w:r>
          <w:rPr>
            <w:color w:val="0000FF"/>
            <w:spacing w:val="-2"/>
            <w:u w:val="single" w:color="0000FF"/>
          </w:rPr>
          <w:t>https://www.era.nih.gov/register-accounts/account-roles.htm</w:t>
        </w:r>
      </w:hyperlink>
      <w:r>
        <w:rPr>
          <w:spacing w:val="-2"/>
        </w:rPr>
        <w:t>)</w:t>
      </w:r>
    </w:p>
    <w:p w:rsidR="0087388C" w:rsidP="0087388C" w14:paraId="5F38F82F" w14:textId="77777777">
      <w:pPr>
        <w:pStyle w:val="BodyText"/>
        <w:tabs>
          <w:tab w:val="left" w:pos="11131"/>
        </w:tabs>
        <w:spacing w:before="231" w:line="362" w:lineRule="auto"/>
        <w:ind w:left="360" w:right="386"/>
      </w:pPr>
      <w:r>
        <w:rPr>
          <w:spacing w:val="-2"/>
        </w:rPr>
        <w:t>Name:</w:t>
      </w:r>
      <w:r>
        <w:rPr>
          <w:u w:val="single"/>
        </w:rPr>
        <w:tab/>
      </w:r>
      <w:r>
        <w:t xml:space="preserve"> Email: </w:t>
      </w:r>
      <w:r>
        <w:rPr>
          <w:u w:val="single"/>
        </w:rPr>
        <w:tab/>
      </w:r>
    </w:p>
    <w:p w:rsidR="0087388C" w:rsidP="0087388C" w14:paraId="279619B0" w14:textId="77777777">
      <w:pPr>
        <w:pStyle w:val="Heading2"/>
        <w:numPr>
          <w:ilvl w:val="0"/>
          <w:numId w:val="1"/>
        </w:numPr>
        <w:tabs>
          <w:tab w:val="left" w:pos="718"/>
        </w:tabs>
        <w:spacing w:before="246"/>
        <w:ind w:hanging="358"/>
      </w:pPr>
      <w:bookmarkStart w:id="32" w:name="8._Signatures"/>
      <w:bookmarkEnd w:id="32"/>
      <w:r>
        <w:rPr>
          <w:color w:val="1F3760"/>
          <w:spacing w:val="-2"/>
        </w:rPr>
        <w:t>Signatures</w:t>
      </w:r>
    </w:p>
    <w:p w:rsidR="0087388C" w:rsidP="0087388C" w14:paraId="44643D05" w14:textId="77777777">
      <w:pPr>
        <w:pStyle w:val="BodyText"/>
        <w:ind w:left="360" w:right="429" w:hanging="1"/>
      </w:pPr>
      <w:r>
        <w:t>By</w:t>
      </w:r>
      <w:r>
        <w:rPr>
          <w:spacing w:val="-3"/>
        </w:rPr>
        <w:t xml:space="preserve"> </w:t>
      </w:r>
      <w:r>
        <w:t>signing</w:t>
      </w:r>
      <w:r>
        <w:rPr>
          <w:spacing w:val="-3"/>
        </w:rPr>
        <w:t xml:space="preserve"> </w:t>
      </w:r>
      <w:r>
        <w:t>and</w:t>
      </w:r>
      <w:r>
        <w:rPr>
          <w:spacing w:val="-4"/>
        </w:rPr>
        <w:t xml:space="preserve"> </w:t>
      </w:r>
      <w:r>
        <w:t>dating</w:t>
      </w:r>
      <w:r>
        <w:rPr>
          <w:spacing w:val="-3"/>
        </w:rPr>
        <w:t xml:space="preserve"> </w:t>
      </w:r>
      <w:r>
        <w:t>this</w:t>
      </w:r>
      <w:r>
        <w:rPr>
          <w:spacing w:val="-4"/>
        </w:rPr>
        <w:t xml:space="preserve"> </w:t>
      </w:r>
      <w:r>
        <w:t>DSA</w:t>
      </w:r>
      <w:r>
        <w:rPr>
          <w:spacing w:val="-3"/>
        </w:rPr>
        <w:t xml:space="preserve"> </w:t>
      </w:r>
      <w:r>
        <w:t>to</w:t>
      </w:r>
      <w:r>
        <w:rPr>
          <w:spacing w:val="-2"/>
        </w:rPr>
        <w:t xml:space="preserve"> </w:t>
      </w:r>
      <w:r>
        <w:t>submit</w:t>
      </w:r>
      <w:r>
        <w:rPr>
          <w:spacing w:val="-3"/>
        </w:rPr>
        <w:t xml:space="preserve"> </w:t>
      </w:r>
      <w:r>
        <w:t>data</w:t>
      </w:r>
      <w:r>
        <w:rPr>
          <w:spacing w:val="-1"/>
        </w:rPr>
        <w:t xml:space="preserve"> </w:t>
      </w:r>
      <w:r>
        <w:t>to</w:t>
      </w:r>
      <w:r>
        <w:rPr>
          <w:spacing w:val="-2"/>
        </w:rPr>
        <w:t xml:space="preserve"> </w:t>
      </w:r>
      <w:r>
        <w:t>the</w:t>
      </w:r>
      <w:r>
        <w:rPr>
          <w:spacing w:val="-1"/>
        </w:rPr>
        <w:t xml:space="preserve"> </w:t>
      </w:r>
      <w:r>
        <w:t>NIMH</w:t>
      </w:r>
      <w:r>
        <w:rPr>
          <w:spacing w:val="-4"/>
        </w:rPr>
        <w:t xml:space="preserve"> </w:t>
      </w:r>
      <w:r>
        <w:t>Data</w:t>
      </w:r>
      <w:r>
        <w:rPr>
          <w:spacing w:val="-3"/>
        </w:rPr>
        <w:t xml:space="preserve"> </w:t>
      </w:r>
      <w:r>
        <w:t>Archive,</w:t>
      </w:r>
      <w:r>
        <w:rPr>
          <w:spacing w:val="-4"/>
        </w:rPr>
        <w:t xml:space="preserve"> </w:t>
      </w:r>
      <w:r>
        <w:t>I</w:t>
      </w:r>
      <w:r>
        <w:rPr>
          <w:spacing w:val="-3"/>
        </w:rPr>
        <w:t xml:space="preserve"> </w:t>
      </w:r>
      <w:r>
        <w:t>and</w:t>
      </w:r>
      <w:r>
        <w:rPr>
          <w:spacing w:val="-4"/>
        </w:rPr>
        <w:t xml:space="preserve"> </w:t>
      </w:r>
      <w:r>
        <w:t>my</w:t>
      </w:r>
      <w:r>
        <w:rPr>
          <w:spacing w:val="-4"/>
        </w:rPr>
        <w:t xml:space="preserve"> </w:t>
      </w:r>
      <w:r>
        <w:t>Institutional</w:t>
      </w:r>
      <w:r>
        <w:rPr>
          <w:spacing w:val="-3"/>
        </w:rPr>
        <w:t xml:space="preserve"> </w:t>
      </w:r>
      <w:r>
        <w:t>Business</w:t>
      </w:r>
      <w:r>
        <w:rPr>
          <w:spacing w:val="-4"/>
        </w:rPr>
        <w:t xml:space="preserve"> </w:t>
      </w:r>
      <w:r>
        <w:t>Official</w:t>
      </w:r>
      <w:r>
        <w:rPr>
          <w:spacing w:val="-2"/>
        </w:rPr>
        <w:t xml:space="preserve"> </w:t>
      </w:r>
      <w:r>
        <w:t>certify that</w:t>
      </w:r>
      <w:r>
        <w:rPr>
          <w:spacing w:val="-3"/>
        </w:rPr>
        <w:t xml:space="preserve"> </w:t>
      </w:r>
      <w:r>
        <w:t>we</w:t>
      </w:r>
      <w:r>
        <w:rPr>
          <w:spacing w:val="-3"/>
        </w:rPr>
        <w:t xml:space="preserve"> </w:t>
      </w:r>
      <w:r>
        <w:t>will</w:t>
      </w:r>
      <w:r>
        <w:rPr>
          <w:spacing w:val="-7"/>
        </w:rPr>
        <w:t xml:space="preserve"> </w:t>
      </w:r>
      <w:r>
        <w:t>abide</w:t>
      </w:r>
      <w:r>
        <w:rPr>
          <w:spacing w:val="-2"/>
        </w:rPr>
        <w:t xml:space="preserve"> </w:t>
      </w:r>
      <w:r>
        <w:t>by</w:t>
      </w:r>
      <w:r>
        <w:rPr>
          <w:spacing w:val="-4"/>
        </w:rPr>
        <w:t xml:space="preserve"> </w:t>
      </w:r>
      <w:r>
        <w:t>the</w:t>
      </w:r>
      <w:r>
        <w:rPr>
          <w:spacing w:val="-5"/>
        </w:rPr>
        <w:t xml:space="preserve"> </w:t>
      </w:r>
      <w:r>
        <w:t>Data</w:t>
      </w:r>
      <w:r>
        <w:rPr>
          <w:spacing w:val="-4"/>
        </w:rPr>
        <w:t xml:space="preserve"> </w:t>
      </w:r>
      <w:r>
        <w:t>Submission</w:t>
      </w:r>
      <w:r>
        <w:rPr>
          <w:spacing w:val="-6"/>
        </w:rPr>
        <w:t xml:space="preserve"> </w:t>
      </w:r>
      <w:r>
        <w:t>Terms</w:t>
      </w:r>
      <w:r>
        <w:rPr>
          <w:spacing w:val="-4"/>
        </w:rPr>
        <w:t xml:space="preserve"> </w:t>
      </w:r>
      <w:r>
        <w:t>and</w:t>
      </w:r>
      <w:r>
        <w:rPr>
          <w:spacing w:val="-5"/>
        </w:rPr>
        <w:t xml:space="preserve"> </w:t>
      </w:r>
      <w:r>
        <w:t>Conditions</w:t>
      </w:r>
      <w:r>
        <w:rPr>
          <w:spacing w:val="-5"/>
        </w:rPr>
        <w:t xml:space="preserve"> </w:t>
      </w:r>
      <w:r>
        <w:t>defined</w:t>
      </w:r>
      <w:r>
        <w:rPr>
          <w:spacing w:val="-4"/>
        </w:rPr>
        <w:t xml:space="preserve"> </w:t>
      </w:r>
      <w:r>
        <w:t>in</w:t>
      </w:r>
      <w:r>
        <w:rPr>
          <w:spacing w:val="-4"/>
        </w:rPr>
        <w:t xml:space="preserve"> </w:t>
      </w:r>
      <w:r>
        <w:t>this</w:t>
      </w:r>
      <w:r>
        <w:rPr>
          <w:spacing w:val="-7"/>
        </w:rPr>
        <w:t xml:space="preserve"> </w:t>
      </w:r>
      <w:r>
        <w:t>DSA.</w:t>
      </w:r>
      <w:r>
        <w:rPr>
          <w:spacing w:val="-4"/>
        </w:rPr>
        <w:t xml:space="preserve"> </w:t>
      </w:r>
      <w:r>
        <w:t>I</w:t>
      </w:r>
      <w:r>
        <w:rPr>
          <w:spacing w:val="-3"/>
        </w:rPr>
        <w:t xml:space="preserve"> </w:t>
      </w:r>
      <w:r>
        <w:t>further</w:t>
      </w:r>
      <w:r>
        <w:rPr>
          <w:spacing w:val="-5"/>
        </w:rPr>
        <w:t xml:space="preserve"> </w:t>
      </w:r>
      <w:r>
        <w:t>acknowledge</w:t>
      </w:r>
      <w:r>
        <w:rPr>
          <w:spacing w:val="-5"/>
        </w:rPr>
        <w:t xml:space="preserve"> </w:t>
      </w:r>
      <w:r>
        <w:t>that</w:t>
      </w:r>
      <w:r>
        <w:rPr>
          <w:spacing w:val="-2"/>
        </w:rPr>
        <w:t xml:space="preserve"> </w:t>
      </w:r>
      <w:r>
        <w:t>I</w:t>
      </w:r>
      <w:r>
        <w:rPr>
          <w:spacing w:val="-4"/>
        </w:rPr>
        <w:t xml:space="preserve"> </w:t>
      </w:r>
      <w:r>
        <w:t xml:space="preserve">have shared this document with any other staff and collaborating investigators who will use the NIMH Data Archive. My Institutional Business Official also acknowledges that they have shared this document with appropriate institutional </w:t>
      </w:r>
      <w:r>
        <w:rPr>
          <w:spacing w:val="-2"/>
        </w:rPr>
        <w:t>organizations.</w:t>
      </w:r>
    </w:p>
    <w:p w:rsidR="0087388C" w:rsidP="0087388C" w14:paraId="5485B89D" w14:textId="77777777">
      <w:pPr>
        <w:pStyle w:val="BodyText"/>
        <w:spacing w:before="206"/>
        <w:rPr>
          <w:sz w:val="20"/>
        </w:rPr>
      </w:pPr>
      <w:r>
        <w:rPr>
          <w:noProof/>
          <w:sz w:val="20"/>
        </w:rPr>
        <mc:AlternateContent>
          <mc:Choice Requires="wps">
            <w:drawing>
              <wp:anchor distT="0" distB="0" distL="0" distR="0" simplePos="0" relativeHeight="251682816" behindDoc="1" locked="0" layoutInCell="1" allowOverlap="1">
                <wp:simplePos x="0" y="0"/>
                <wp:positionH relativeFrom="page">
                  <wp:posOffset>457200</wp:posOffset>
                </wp:positionH>
                <wp:positionV relativeFrom="paragraph">
                  <wp:posOffset>301690</wp:posOffset>
                </wp:positionV>
                <wp:extent cx="5079365" cy="1270"/>
                <wp:effectExtent l="0" t="0" r="0" b="0"/>
                <wp:wrapTopAndBottom/>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5079365" cy="1270"/>
                        </a:xfrm>
                        <a:custGeom>
                          <a:avLst/>
                          <a:gdLst/>
                          <a:rect l="l" t="t" r="r" b="b"/>
                          <a:pathLst>
                            <a:path fill="norm" w="5079365" stroke="1">
                              <a:moveTo>
                                <a:pt x="0" y="0"/>
                              </a:moveTo>
                              <a:lnTo>
                                <a:pt x="5079365" y="0"/>
                              </a:lnTo>
                            </a:path>
                          </a:pathLst>
                        </a:custGeom>
                        <a:ln w="9105">
                          <a:solidFill>
                            <a:srgbClr val="000000"/>
                          </a:solidFill>
                          <a:prstDash val="solid"/>
                        </a:ln>
                      </wps:spPr>
                      <wps:bodyPr wrap="square" lIns="0" tIns="0" rIns="0" bIns="0" rtlCol="0">
                        <a:prstTxWarp prst="textNoShape">
                          <a:avLst/>
                        </a:prstTxWarp>
                      </wps:bodyPr>
                    </wps:wsp>
                  </a:graphicData>
                </a:graphic>
              </wp:anchor>
            </w:drawing>
          </mc:Choice>
          <mc:Fallback>
            <w:pict>
              <v:shape id="Graphic 22" o:spid="_x0000_s1036" style="width:399.95pt;height:0.1pt;margin-top:23.75pt;margin-left:36pt;mso-position-horizontal-relative:page;mso-wrap-distance-bottom:0;mso-wrap-distance-left:0;mso-wrap-distance-right:0;mso-wrap-distance-top:0;mso-wrap-style:square;position:absolute;visibility:visible;v-text-anchor:top;z-index:-251632640" coordsize="5079365,1270" path="m,l5079365,e" filled="f" strokeweight="0.72pt">
                <v:path arrowok="t"/>
                <w10:wrap type="topAndBottom"/>
              </v:shape>
            </w:pict>
          </mc:Fallback>
        </mc:AlternateContent>
      </w:r>
      <w:r>
        <w:rPr>
          <w:noProof/>
          <w:sz w:val="20"/>
        </w:rPr>
        <mc:AlternateContent>
          <mc:Choice Requires="wps">
            <w:drawing>
              <wp:anchor distT="0" distB="0" distL="0" distR="0" simplePos="0" relativeHeight="251684864" behindDoc="1" locked="0" layoutInCell="1" allowOverlap="1">
                <wp:simplePos x="0" y="0"/>
                <wp:positionH relativeFrom="page">
                  <wp:posOffset>5693411</wp:posOffset>
                </wp:positionH>
                <wp:positionV relativeFrom="paragraph">
                  <wp:posOffset>301690</wp:posOffset>
                </wp:positionV>
                <wp:extent cx="1602105" cy="1270"/>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1602105" cy="1270"/>
                        </a:xfrm>
                        <a:custGeom>
                          <a:avLst/>
                          <a:gdLst/>
                          <a:rect l="l" t="t" r="r" b="b"/>
                          <a:pathLst>
                            <a:path fill="norm" w="1602105" stroke="1">
                              <a:moveTo>
                                <a:pt x="0" y="0"/>
                              </a:moveTo>
                              <a:lnTo>
                                <a:pt x="1602105" y="0"/>
                              </a:lnTo>
                            </a:path>
                          </a:pathLst>
                        </a:custGeom>
                        <a:ln w="9105">
                          <a:solidFill>
                            <a:srgbClr val="000000"/>
                          </a:solidFill>
                          <a:prstDash val="solid"/>
                        </a:ln>
                      </wps:spPr>
                      <wps:bodyPr wrap="square" lIns="0" tIns="0" rIns="0" bIns="0" rtlCol="0">
                        <a:prstTxWarp prst="textNoShape">
                          <a:avLst/>
                        </a:prstTxWarp>
                      </wps:bodyPr>
                    </wps:wsp>
                  </a:graphicData>
                </a:graphic>
              </wp:anchor>
            </w:drawing>
          </mc:Choice>
          <mc:Fallback>
            <w:pict>
              <v:shape id="Graphic 23" o:spid="_x0000_s1037" style="width:126.15pt;height:0.1pt;margin-top:23.75pt;margin-left:448.3pt;mso-position-horizontal-relative:page;mso-wrap-distance-bottom:0;mso-wrap-distance-left:0;mso-wrap-distance-right:0;mso-wrap-distance-top:0;mso-wrap-style:square;position:absolute;visibility:visible;v-text-anchor:top;z-index:-251630592" coordsize="1602105,1270" path="m,l1602105,e" filled="f" strokeweight="0.72pt">
                <v:path arrowok="t"/>
                <w10:wrap type="topAndBottom"/>
              </v:shape>
            </w:pict>
          </mc:Fallback>
        </mc:AlternateContent>
      </w:r>
    </w:p>
    <w:p w:rsidR="0087388C" w:rsidP="0087388C" w14:paraId="29084A09" w14:textId="77777777">
      <w:pPr>
        <w:pStyle w:val="BodyText"/>
        <w:tabs>
          <w:tab w:val="left" w:pos="6478"/>
        </w:tabs>
        <w:spacing w:before="8"/>
        <w:ind w:right="1363"/>
        <w:jc w:val="right"/>
      </w:pPr>
      <w:r>
        <w:rPr>
          <w:spacing w:val="-2"/>
        </w:rPr>
        <w:t>Lead</w:t>
      </w:r>
      <w:r>
        <w:rPr>
          <w:spacing w:val="-3"/>
        </w:rPr>
        <w:t xml:space="preserve"> </w:t>
      </w:r>
      <w:r>
        <w:rPr>
          <w:spacing w:val="-2"/>
        </w:rPr>
        <w:t>Recipient</w:t>
      </w:r>
      <w:r>
        <w:t xml:space="preserve"> </w:t>
      </w:r>
      <w:r>
        <w:rPr>
          <w:spacing w:val="-2"/>
        </w:rPr>
        <w:t>Signature</w:t>
      </w:r>
      <w:r>
        <w:tab/>
      </w:r>
      <w:r>
        <w:rPr>
          <w:spacing w:val="-4"/>
        </w:rPr>
        <w:t>Date</w:t>
      </w:r>
    </w:p>
    <w:p w:rsidR="0087388C" w:rsidP="0087388C" w14:paraId="3E0CFD6F" w14:textId="77777777">
      <w:pPr>
        <w:pStyle w:val="BodyText"/>
        <w:spacing w:before="215"/>
        <w:rPr>
          <w:sz w:val="20"/>
        </w:rPr>
      </w:pPr>
      <w:r>
        <w:rPr>
          <w:noProof/>
          <w:sz w:val="20"/>
        </w:rPr>
        <mc:AlternateContent>
          <mc:Choice Requires="wps">
            <w:drawing>
              <wp:anchor distT="0" distB="0" distL="0" distR="0" simplePos="0" relativeHeight="251686912" behindDoc="1" locked="0" layoutInCell="1" allowOverlap="1">
                <wp:simplePos x="0" y="0"/>
                <wp:positionH relativeFrom="page">
                  <wp:posOffset>457200</wp:posOffset>
                </wp:positionH>
                <wp:positionV relativeFrom="paragraph">
                  <wp:posOffset>306883</wp:posOffset>
                </wp:positionV>
                <wp:extent cx="5079365" cy="1270"/>
                <wp:effectExtent l="0" t="0" r="0" b="0"/>
                <wp:wrapTopAndBottom/>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5079365" cy="1270"/>
                        </a:xfrm>
                        <a:custGeom>
                          <a:avLst/>
                          <a:gdLst/>
                          <a:rect l="l" t="t" r="r" b="b"/>
                          <a:pathLst>
                            <a:path fill="norm" w="5079365" stroke="1">
                              <a:moveTo>
                                <a:pt x="0" y="0"/>
                              </a:moveTo>
                              <a:lnTo>
                                <a:pt x="5079365" y="0"/>
                              </a:lnTo>
                            </a:path>
                          </a:pathLst>
                        </a:custGeom>
                        <a:ln w="9105">
                          <a:solidFill>
                            <a:srgbClr val="000000"/>
                          </a:solidFill>
                          <a:prstDash val="solid"/>
                        </a:ln>
                      </wps:spPr>
                      <wps:bodyPr wrap="square" lIns="0" tIns="0" rIns="0" bIns="0" rtlCol="0">
                        <a:prstTxWarp prst="textNoShape">
                          <a:avLst/>
                        </a:prstTxWarp>
                      </wps:bodyPr>
                    </wps:wsp>
                  </a:graphicData>
                </a:graphic>
              </wp:anchor>
            </w:drawing>
          </mc:Choice>
          <mc:Fallback>
            <w:pict>
              <v:shape id="Graphic 24" o:spid="_x0000_s1038" style="width:399.95pt;height:0.1pt;margin-top:24.15pt;margin-left:36pt;mso-position-horizontal-relative:page;mso-wrap-distance-bottom:0;mso-wrap-distance-left:0;mso-wrap-distance-right:0;mso-wrap-distance-top:0;mso-wrap-style:square;position:absolute;visibility:visible;v-text-anchor:top;z-index:-251628544" coordsize="5079365,1270" path="m,l5079365,e" filled="f" strokeweight="0.72pt">
                <v:path arrowok="t"/>
                <w10:wrap type="topAndBottom"/>
              </v:shape>
            </w:pict>
          </mc:Fallback>
        </mc:AlternateContent>
      </w:r>
      <w:r>
        <w:rPr>
          <w:noProof/>
          <w:sz w:val="20"/>
        </w:rPr>
        <mc:AlternateContent>
          <mc:Choice Requires="wps">
            <w:drawing>
              <wp:anchor distT="0" distB="0" distL="0" distR="0" simplePos="0" relativeHeight="251688960" behindDoc="1" locked="0" layoutInCell="1" allowOverlap="1">
                <wp:simplePos x="0" y="0"/>
                <wp:positionH relativeFrom="page">
                  <wp:posOffset>5693411</wp:posOffset>
                </wp:positionH>
                <wp:positionV relativeFrom="paragraph">
                  <wp:posOffset>306883</wp:posOffset>
                </wp:positionV>
                <wp:extent cx="1602105" cy="1270"/>
                <wp:effectExtent l="0" t="0" r="0" b="0"/>
                <wp:wrapTopAndBottom/>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1602105" cy="1270"/>
                        </a:xfrm>
                        <a:custGeom>
                          <a:avLst/>
                          <a:gdLst/>
                          <a:rect l="l" t="t" r="r" b="b"/>
                          <a:pathLst>
                            <a:path fill="norm" w="1602105" stroke="1">
                              <a:moveTo>
                                <a:pt x="0" y="0"/>
                              </a:moveTo>
                              <a:lnTo>
                                <a:pt x="1602105" y="0"/>
                              </a:lnTo>
                            </a:path>
                          </a:pathLst>
                        </a:custGeom>
                        <a:ln w="9105">
                          <a:solidFill>
                            <a:srgbClr val="000000"/>
                          </a:solidFill>
                          <a:prstDash val="solid"/>
                        </a:ln>
                      </wps:spPr>
                      <wps:bodyPr wrap="square" lIns="0" tIns="0" rIns="0" bIns="0" rtlCol="0">
                        <a:prstTxWarp prst="textNoShape">
                          <a:avLst/>
                        </a:prstTxWarp>
                      </wps:bodyPr>
                    </wps:wsp>
                  </a:graphicData>
                </a:graphic>
              </wp:anchor>
            </w:drawing>
          </mc:Choice>
          <mc:Fallback>
            <w:pict>
              <v:shape id="Graphic 25" o:spid="_x0000_s1039" style="width:126.15pt;height:0.1pt;margin-top:24.15pt;margin-left:448.3pt;mso-position-horizontal-relative:page;mso-wrap-distance-bottom:0;mso-wrap-distance-left:0;mso-wrap-distance-right:0;mso-wrap-distance-top:0;mso-wrap-style:square;position:absolute;visibility:visible;v-text-anchor:top;z-index:-251626496" coordsize="1602105,1270" path="m,l1602105,e" filled="f" strokeweight="0.72pt">
                <v:path arrowok="t"/>
                <w10:wrap type="topAndBottom"/>
              </v:shape>
            </w:pict>
          </mc:Fallback>
        </mc:AlternateContent>
      </w:r>
    </w:p>
    <w:p w:rsidR="0087388C" w:rsidP="0087388C" w14:paraId="13634DB7" w14:textId="77777777">
      <w:pPr>
        <w:pStyle w:val="BodyText"/>
        <w:tabs>
          <w:tab w:val="left" w:pos="7667"/>
        </w:tabs>
        <w:spacing w:before="8"/>
        <w:ind w:right="1363"/>
        <w:jc w:val="right"/>
      </w:pPr>
      <w:r>
        <w:rPr>
          <w:spacing w:val="-2"/>
        </w:rPr>
        <w:t>Authorized</w:t>
      </w:r>
      <w:r>
        <w:rPr>
          <w:spacing w:val="-5"/>
        </w:rPr>
        <w:t xml:space="preserve"> </w:t>
      </w:r>
      <w:r>
        <w:rPr>
          <w:spacing w:val="-2"/>
        </w:rPr>
        <w:t>Institutional</w:t>
      </w:r>
      <w:r>
        <w:rPr>
          <w:spacing w:val="-3"/>
        </w:rPr>
        <w:t xml:space="preserve"> </w:t>
      </w:r>
      <w:r>
        <w:rPr>
          <w:spacing w:val="-2"/>
        </w:rPr>
        <w:t>Business</w:t>
      </w:r>
      <w:r>
        <w:rPr>
          <w:spacing w:val="-3"/>
        </w:rPr>
        <w:t xml:space="preserve"> </w:t>
      </w:r>
      <w:r>
        <w:rPr>
          <w:spacing w:val="-2"/>
        </w:rPr>
        <w:t>Official Signature</w:t>
      </w:r>
      <w:r>
        <w:tab/>
      </w:r>
      <w:r>
        <w:rPr>
          <w:spacing w:val="-4"/>
        </w:rPr>
        <w:t>Date</w:t>
      </w:r>
    </w:p>
    <w:p w:rsidR="0087388C" w:rsidP="0087388C" w14:paraId="63A91668" w14:textId="77777777">
      <w:pPr>
        <w:pStyle w:val="BodyText"/>
      </w:pPr>
    </w:p>
    <w:bookmarkEnd w:id="0"/>
    <w:p w:rsidR="0087388C" w:rsidP="0087388C" w14:paraId="68CD8512" w14:textId="77777777">
      <w:pPr>
        <w:pStyle w:val="BodyText"/>
        <w:spacing w:before="50"/>
      </w:pPr>
    </w:p>
    <w:p w:rsidR="0087388C" w:rsidP="0087388C" w14:paraId="2F76F5F5" w14:textId="77777777">
      <w:pPr>
        <w:pStyle w:val="Heading2"/>
        <w:spacing w:before="0" w:line="289" w:lineRule="exact"/>
        <w:ind w:left="360" w:firstLine="0"/>
      </w:pPr>
      <w:bookmarkStart w:id="33" w:name="Inquiries_and_requests_to_submit_data_to"/>
      <w:bookmarkEnd w:id="33"/>
      <w:r>
        <w:rPr>
          <w:color w:val="1F3760"/>
        </w:rPr>
        <w:t>Inquiries</w:t>
      </w:r>
      <w:r>
        <w:rPr>
          <w:color w:val="1F3760"/>
          <w:spacing w:val="-7"/>
        </w:rPr>
        <w:t xml:space="preserve"> </w:t>
      </w:r>
      <w:r>
        <w:rPr>
          <w:color w:val="1F3760"/>
        </w:rPr>
        <w:t>and</w:t>
      </w:r>
      <w:r>
        <w:rPr>
          <w:color w:val="1F3760"/>
          <w:spacing w:val="-5"/>
        </w:rPr>
        <w:t xml:space="preserve"> </w:t>
      </w:r>
      <w:r>
        <w:rPr>
          <w:color w:val="1F3760"/>
        </w:rPr>
        <w:t>requests</w:t>
      </w:r>
      <w:r>
        <w:rPr>
          <w:color w:val="1F3760"/>
          <w:spacing w:val="-5"/>
        </w:rPr>
        <w:t xml:space="preserve"> </w:t>
      </w:r>
      <w:r>
        <w:rPr>
          <w:color w:val="1F3760"/>
        </w:rPr>
        <w:t>to</w:t>
      </w:r>
      <w:r>
        <w:rPr>
          <w:color w:val="1F3760"/>
          <w:spacing w:val="-10"/>
        </w:rPr>
        <w:t xml:space="preserve"> </w:t>
      </w:r>
      <w:r>
        <w:rPr>
          <w:color w:val="1F3760"/>
        </w:rPr>
        <w:t>submit</w:t>
      </w:r>
      <w:r>
        <w:rPr>
          <w:color w:val="1F3760"/>
          <w:spacing w:val="-3"/>
        </w:rPr>
        <w:t xml:space="preserve"> </w:t>
      </w:r>
      <w:r>
        <w:rPr>
          <w:color w:val="1F3760"/>
        </w:rPr>
        <w:t>data</w:t>
      </w:r>
      <w:r>
        <w:rPr>
          <w:color w:val="1F3760"/>
          <w:spacing w:val="-6"/>
        </w:rPr>
        <w:t xml:space="preserve"> </w:t>
      </w:r>
      <w:r>
        <w:rPr>
          <w:color w:val="1F3760"/>
        </w:rPr>
        <w:t>to</w:t>
      </w:r>
      <w:r>
        <w:rPr>
          <w:color w:val="1F3760"/>
          <w:spacing w:val="-5"/>
        </w:rPr>
        <w:t xml:space="preserve"> </w:t>
      </w:r>
      <w:r>
        <w:rPr>
          <w:color w:val="1F3760"/>
        </w:rPr>
        <w:t>the</w:t>
      </w:r>
      <w:r>
        <w:rPr>
          <w:color w:val="1F3760"/>
          <w:spacing w:val="-5"/>
        </w:rPr>
        <w:t xml:space="preserve"> </w:t>
      </w:r>
      <w:r>
        <w:rPr>
          <w:color w:val="1F3760"/>
        </w:rPr>
        <w:t>NIMH</w:t>
      </w:r>
      <w:r>
        <w:rPr>
          <w:color w:val="1F3760"/>
          <w:spacing w:val="-6"/>
        </w:rPr>
        <w:t xml:space="preserve"> </w:t>
      </w:r>
      <w:r>
        <w:rPr>
          <w:color w:val="1F3760"/>
        </w:rPr>
        <w:t>Data</w:t>
      </w:r>
      <w:r>
        <w:rPr>
          <w:color w:val="1F3760"/>
          <w:spacing w:val="-4"/>
        </w:rPr>
        <w:t xml:space="preserve"> </w:t>
      </w:r>
      <w:r>
        <w:rPr>
          <w:color w:val="1F3760"/>
        </w:rPr>
        <w:t>Archive</w:t>
      </w:r>
      <w:r>
        <w:rPr>
          <w:color w:val="1F3760"/>
          <w:spacing w:val="-8"/>
        </w:rPr>
        <w:t xml:space="preserve"> </w:t>
      </w:r>
      <w:r>
        <w:rPr>
          <w:color w:val="1F3760"/>
        </w:rPr>
        <w:t>should</w:t>
      </w:r>
      <w:r>
        <w:rPr>
          <w:color w:val="1F3760"/>
          <w:spacing w:val="-3"/>
        </w:rPr>
        <w:t xml:space="preserve"> </w:t>
      </w:r>
      <w:r>
        <w:rPr>
          <w:color w:val="1F3760"/>
        </w:rPr>
        <w:t>be</w:t>
      </w:r>
      <w:r>
        <w:rPr>
          <w:color w:val="1F3760"/>
          <w:spacing w:val="-4"/>
        </w:rPr>
        <w:t xml:space="preserve"> </w:t>
      </w:r>
      <w:r>
        <w:rPr>
          <w:color w:val="1F3760"/>
        </w:rPr>
        <w:t>sent</w:t>
      </w:r>
      <w:r>
        <w:rPr>
          <w:color w:val="1F3760"/>
          <w:spacing w:val="-2"/>
        </w:rPr>
        <w:t xml:space="preserve"> </w:t>
      </w:r>
      <w:r>
        <w:rPr>
          <w:color w:val="1F3760"/>
          <w:spacing w:val="-5"/>
        </w:rPr>
        <w:t>to:</w:t>
      </w:r>
    </w:p>
    <w:p w:rsidR="0087388C" w:rsidP="0087388C" w14:paraId="01C6797F" w14:textId="5EFB7A9E">
      <w:pPr>
        <w:pStyle w:val="BodyText"/>
        <w:ind w:left="360" w:right="429" w:hanging="1"/>
      </w:pPr>
      <w:bookmarkStart w:id="34" w:name="_Hlk200967817"/>
      <w:r>
        <w:t xml:space="preserve"> </w:t>
      </w:r>
      <w:r w:rsidRPr="00282268">
        <w:t>Division of Data Science and Technology (DST)</w:t>
      </w:r>
      <w:r>
        <w:t>,</w:t>
      </w:r>
      <w:r>
        <w:rPr>
          <w:spacing w:val="-7"/>
        </w:rPr>
        <w:t xml:space="preserve"> </w:t>
      </w:r>
      <w:r>
        <w:t>Program</w:t>
      </w:r>
      <w:r>
        <w:rPr>
          <w:spacing w:val="-8"/>
        </w:rPr>
        <w:t xml:space="preserve"> </w:t>
      </w:r>
      <w:r>
        <w:t>Director</w:t>
      </w:r>
      <w:r>
        <w:rPr>
          <w:spacing w:val="-5"/>
        </w:rPr>
        <w:t xml:space="preserve"> </w:t>
      </w:r>
      <w:r>
        <w:t>National</w:t>
      </w:r>
      <w:r>
        <w:rPr>
          <w:spacing w:val="-6"/>
        </w:rPr>
        <w:t xml:space="preserve"> </w:t>
      </w:r>
      <w:r>
        <w:t>Institute</w:t>
      </w:r>
      <w:r>
        <w:rPr>
          <w:spacing w:val="-7"/>
        </w:rPr>
        <w:t xml:space="preserve"> </w:t>
      </w:r>
      <w:r>
        <w:t>of</w:t>
      </w:r>
      <w:r>
        <w:rPr>
          <w:spacing w:val="-9"/>
        </w:rPr>
        <w:t xml:space="preserve"> </w:t>
      </w:r>
      <w:r>
        <w:t>Mental</w:t>
      </w:r>
      <w:r>
        <w:rPr>
          <w:spacing w:val="-9"/>
        </w:rPr>
        <w:t xml:space="preserve"> </w:t>
      </w:r>
      <w:r>
        <w:t>Health</w:t>
      </w:r>
      <w:r>
        <w:rPr>
          <w:spacing w:val="-6"/>
        </w:rPr>
        <w:t xml:space="preserve"> </w:t>
      </w:r>
      <w:r>
        <w:t>| National Institutes of Health</w:t>
      </w:r>
    </w:p>
    <w:p w:rsidR="002B6D2D" w:rsidP="002B6D2D" w14:paraId="2928ED63" w14:textId="77777777">
      <w:pPr>
        <w:pStyle w:val="BodyText"/>
        <w:ind w:left="359"/>
        <w:rPr>
          <w:color w:val="0000FF"/>
          <w:spacing w:val="-2"/>
          <w:u w:val="single" w:color="0000FF"/>
        </w:rPr>
      </w:pPr>
      <w:r>
        <w:t>6001</w:t>
      </w:r>
      <w:r>
        <w:rPr>
          <w:spacing w:val="-13"/>
        </w:rPr>
        <w:t xml:space="preserve"> </w:t>
      </w:r>
      <w:r>
        <w:t>Executive</w:t>
      </w:r>
      <w:r>
        <w:rPr>
          <w:spacing w:val="-12"/>
        </w:rPr>
        <w:t xml:space="preserve"> </w:t>
      </w:r>
      <w:r>
        <w:t>Boulevard,</w:t>
      </w:r>
      <w:r>
        <w:rPr>
          <w:spacing w:val="-12"/>
        </w:rPr>
        <w:t xml:space="preserve"> </w:t>
      </w:r>
      <w:r>
        <w:t>Room</w:t>
      </w:r>
      <w:r>
        <w:rPr>
          <w:spacing w:val="-12"/>
        </w:rPr>
        <w:t xml:space="preserve"> </w:t>
      </w:r>
      <w:r>
        <w:t>8125,</w:t>
      </w:r>
      <w:r>
        <w:rPr>
          <w:spacing w:val="-11"/>
        </w:rPr>
        <w:t xml:space="preserve"> </w:t>
      </w:r>
      <w:r w:rsidR="000B20CD">
        <w:t>N</w:t>
      </w:r>
      <w:r>
        <w:t>SC</w:t>
      </w:r>
      <w:r>
        <w:rPr>
          <w:spacing w:val="-12"/>
        </w:rPr>
        <w:t xml:space="preserve"> </w:t>
      </w:r>
      <w:r>
        <w:t>9640</w:t>
      </w:r>
      <w:r>
        <w:rPr>
          <w:spacing w:val="-11"/>
        </w:rPr>
        <w:t xml:space="preserve"> </w:t>
      </w:r>
      <w:r>
        <w:t>|</w:t>
      </w:r>
      <w:r>
        <w:rPr>
          <w:spacing w:val="-12"/>
        </w:rPr>
        <w:t xml:space="preserve"> </w:t>
      </w:r>
      <w:r>
        <w:t>Bethesda,</w:t>
      </w:r>
      <w:r>
        <w:rPr>
          <w:spacing w:val="-13"/>
        </w:rPr>
        <w:t xml:space="preserve"> </w:t>
      </w:r>
      <w:r>
        <w:t>MD</w:t>
      </w:r>
      <w:r>
        <w:rPr>
          <w:spacing w:val="-9"/>
        </w:rPr>
        <w:t xml:space="preserve"> </w:t>
      </w:r>
      <w:r>
        <w:t>20892-9640</w:t>
      </w:r>
      <w:r>
        <w:rPr>
          <w:spacing w:val="-10"/>
        </w:rPr>
        <w:t xml:space="preserve"> </w:t>
      </w:r>
      <w:r>
        <w:t>|</w:t>
      </w:r>
      <w:r>
        <w:rPr>
          <w:spacing w:val="-13"/>
        </w:rPr>
        <w:t xml:space="preserve"> </w:t>
      </w:r>
      <w:r>
        <w:rPr>
          <w:spacing w:val="-2"/>
        </w:rPr>
        <w:t>Email:</w:t>
      </w:r>
      <w:r>
        <w:rPr>
          <w:color w:val="0000FF"/>
          <w:spacing w:val="-2"/>
          <w:u w:val="single" w:color="0000FF"/>
        </w:rPr>
        <w:t>NDAHelp@mail.nih</w:t>
      </w:r>
      <w:bookmarkEnd w:id="34"/>
      <w:r>
        <w:rPr>
          <w:color w:val="0000FF"/>
          <w:spacing w:val="-2"/>
          <w:u w:val="single" w:color="0000FF"/>
        </w:rPr>
        <w:t>.g</w:t>
      </w:r>
      <w:r w:rsidR="007366D8">
        <w:rPr>
          <w:color w:val="0000FF"/>
          <w:spacing w:val="-2"/>
          <w:u w:val="single" w:color="0000FF"/>
        </w:rPr>
        <w:t>ov</w:t>
      </w:r>
      <w:bookmarkEnd w:id="1"/>
    </w:p>
    <w:p w:rsidR="002B6D2D" w:rsidP="002B6D2D" w14:paraId="695E0EE1" w14:textId="77777777">
      <w:pPr>
        <w:pStyle w:val="BodyText"/>
        <w:ind w:left="359"/>
        <w:rPr>
          <w:color w:val="0000FF"/>
          <w:spacing w:val="-2"/>
          <w:u w:val="single" w:color="0000FF"/>
        </w:rPr>
      </w:pPr>
    </w:p>
    <w:p w:rsidR="002B6D2D" w:rsidRPr="007366D8" w:rsidP="002B6D2D" w14:paraId="1405E457" w14:textId="17286F9B">
      <w:pPr>
        <w:pStyle w:val="BodyText"/>
        <w:rPr>
          <w:color w:val="0000FF"/>
          <w:spacing w:val="-2"/>
          <w:u w:val="single" w:color="0000FF"/>
        </w:rPr>
        <w:sectPr w:rsidSect="002B6D2D">
          <w:footerReference w:type="default" r:id="rId31"/>
          <w:type w:val="continuous"/>
          <w:pgSz w:w="12240" w:h="15840"/>
          <w:pgMar w:top="1238" w:right="360" w:bottom="1181" w:left="360" w:header="778" w:footer="994" w:gutter="0"/>
          <w:cols w:space="720"/>
        </w:sectPr>
      </w:pPr>
    </w:p>
    <w:p w:rsidR="0087388C" w:rsidRPr="00733A97" w:rsidP="00733A97" w14:paraId="79148FD4" w14:textId="77777777">
      <w:pPr>
        <w:sectPr w:rsidSect="002B6D2D">
          <w:footerReference w:type="default" r:id="rId32"/>
          <w:type w:val="continuous"/>
          <w:pgSz w:w="12240" w:h="15840"/>
          <w:pgMar w:top="1238" w:right="360" w:bottom="1181" w:left="360" w:header="778" w:footer="994" w:gutter="0"/>
          <w:cols w:space="720"/>
        </w:sectPr>
      </w:pPr>
    </w:p>
    <w:p w:rsidR="0087388C" w:rsidP="00733A97" w14:paraId="050CE48D" w14:textId="77777777"/>
    <w:p w:rsidR="002B6D2D" w:rsidP="002B6D2D" w14:paraId="1090ECE8" w14:textId="455492F4">
      <w:pPr>
        <w:tabs>
          <w:tab w:val="left" w:pos="5295"/>
        </w:tabs>
      </w:pPr>
      <w:r>
        <w:tab/>
      </w:r>
    </w:p>
    <w:p w:rsidR="002B6D2D" w:rsidRPr="002B6D2D" w:rsidP="002B6D2D" w14:paraId="58160F3C" w14:textId="6858A3CF">
      <w:pPr>
        <w:sectPr w:rsidSect="002B6D2D">
          <w:headerReference w:type="default" r:id="rId33"/>
          <w:footerReference w:type="default" r:id="rId34"/>
          <w:type w:val="continuous"/>
          <w:pgSz w:w="12240" w:h="15840"/>
          <w:pgMar w:top="1238" w:right="360" w:bottom="1181" w:left="360" w:header="778" w:footer="994" w:gutter="0"/>
          <w:pgNumType w:start="1"/>
          <w:cols w:space="720"/>
        </w:sectPr>
      </w:pPr>
    </w:p>
    <w:p w:rsidR="00865187" w:rsidRPr="002B6D2D" w:rsidP="002B6D2D" w14:paraId="7446F0E5" w14:textId="6A36AA3B">
      <w:pPr>
        <w:rPr>
          <w:sz w:val="40"/>
          <w:szCs w:val="40"/>
        </w:rPr>
      </w:pPr>
    </w:p>
    <w:sectPr w:rsidSect="002B6D2D">
      <w:type w:val="continuous"/>
      <w:pgSz w:w="12240" w:h="15840"/>
      <w:pgMar w:top="1240" w:right="360" w:bottom="1180" w:left="360" w:header="781" w:footer="99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840"/>
      <w:gridCol w:w="3840"/>
      <w:gridCol w:w="3840"/>
    </w:tblGrid>
    <w:tr w14:paraId="0CC637CB" w14:textId="77777777" w:rsidTr="681446F3">
      <w:tblPrEx>
        <w:tblW w:w="0" w:type="auto"/>
        <w:tblLayout w:type="fixed"/>
        <w:tblLook w:val="06A0"/>
      </w:tblPrEx>
      <w:trPr>
        <w:trHeight w:val="300"/>
      </w:trPr>
      <w:tc>
        <w:tcPr>
          <w:tcW w:w="3840" w:type="dxa"/>
        </w:tcPr>
        <w:p w:rsidR="681446F3" w:rsidP="681446F3" w14:paraId="4950A985" w14:textId="3C926CF2">
          <w:pPr>
            <w:pStyle w:val="Header"/>
            <w:ind w:left="-115"/>
          </w:pPr>
        </w:p>
      </w:tc>
      <w:tc>
        <w:tcPr>
          <w:tcW w:w="3840" w:type="dxa"/>
        </w:tcPr>
        <w:p w:rsidR="681446F3" w:rsidP="681446F3" w14:paraId="4CA3EA8D" w14:textId="3B7D7A83">
          <w:pPr>
            <w:pStyle w:val="Header"/>
            <w:jc w:val="center"/>
          </w:pPr>
        </w:p>
      </w:tc>
      <w:tc>
        <w:tcPr>
          <w:tcW w:w="3840" w:type="dxa"/>
        </w:tcPr>
        <w:p w:rsidR="681446F3" w:rsidP="681446F3" w14:paraId="5625CE69" w14:textId="51E404BE">
          <w:pPr>
            <w:pStyle w:val="Header"/>
            <w:ind w:right="-115"/>
            <w:jc w:val="right"/>
          </w:pPr>
        </w:p>
      </w:tc>
    </w:tr>
  </w:tbl>
  <w:p w:rsidR="00A204CE" w14:paraId="09C282F3" w14:textId="2D8E8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D2D" w:rsidP="002B6D2D" w14:paraId="55F5A159" w14:textId="04A420E4">
    <w:pPr>
      <w:pStyle w:val="Footer"/>
      <w:jc w:val="center"/>
    </w:pPr>
  </w:p>
  <w:p w:rsidR="00A204CE" w14:paraId="60ADA92D" w14:textId="2A364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840"/>
      <w:gridCol w:w="3840"/>
      <w:gridCol w:w="3840"/>
    </w:tblGrid>
    <w:tr w14:paraId="432A28B6" w14:textId="77777777" w:rsidTr="681446F3">
      <w:tblPrEx>
        <w:tblW w:w="0" w:type="auto"/>
        <w:tblLayout w:type="fixed"/>
        <w:tblLook w:val="06A0"/>
      </w:tblPrEx>
      <w:trPr>
        <w:trHeight w:val="300"/>
      </w:trPr>
      <w:tc>
        <w:tcPr>
          <w:tcW w:w="3840" w:type="dxa"/>
        </w:tcPr>
        <w:p w:rsidR="681446F3" w:rsidP="681446F3" w14:paraId="79642010" w14:textId="33BE4014">
          <w:pPr>
            <w:pStyle w:val="Header"/>
            <w:ind w:left="-115"/>
          </w:pPr>
        </w:p>
      </w:tc>
      <w:tc>
        <w:tcPr>
          <w:tcW w:w="3840" w:type="dxa"/>
        </w:tcPr>
        <w:p w:rsidR="681446F3" w:rsidP="681446F3" w14:paraId="478D50EF" w14:textId="43B9540F">
          <w:pPr>
            <w:pStyle w:val="Header"/>
            <w:jc w:val="center"/>
          </w:pPr>
        </w:p>
      </w:tc>
      <w:tc>
        <w:tcPr>
          <w:tcW w:w="3840" w:type="dxa"/>
        </w:tcPr>
        <w:p w:rsidR="681446F3" w:rsidP="681446F3" w14:paraId="50C527E9" w14:textId="17052F41">
          <w:pPr>
            <w:pStyle w:val="Header"/>
            <w:ind w:right="-115"/>
            <w:jc w:val="right"/>
          </w:pPr>
        </w:p>
      </w:tc>
    </w:tr>
  </w:tbl>
  <w:p w:rsidR="00A204CE" w14:paraId="178D24FE" w14:textId="6752F5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840"/>
      <w:gridCol w:w="3840"/>
      <w:gridCol w:w="3840"/>
    </w:tblGrid>
    <w:tr w14:paraId="181AAB8B" w14:textId="77777777" w:rsidTr="681446F3">
      <w:tblPrEx>
        <w:tblW w:w="0" w:type="auto"/>
        <w:tblLayout w:type="fixed"/>
        <w:tblLook w:val="06A0"/>
      </w:tblPrEx>
      <w:trPr>
        <w:trHeight w:val="300"/>
      </w:trPr>
      <w:tc>
        <w:tcPr>
          <w:tcW w:w="3840" w:type="dxa"/>
        </w:tcPr>
        <w:p w:rsidR="681446F3" w:rsidP="681446F3" w14:paraId="43F29EC3" w14:textId="6E0CD46B">
          <w:pPr>
            <w:pStyle w:val="Header"/>
            <w:ind w:left="-115"/>
          </w:pPr>
        </w:p>
      </w:tc>
      <w:tc>
        <w:tcPr>
          <w:tcW w:w="3840" w:type="dxa"/>
        </w:tcPr>
        <w:p w:rsidR="681446F3" w:rsidP="681446F3" w14:paraId="2F60FC24" w14:textId="312B779A">
          <w:pPr>
            <w:pStyle w:val="Header"/>
            <w:jc w:val="center"/>
          </w:pPr>
        </w:p>
      </w:tc>
      <w:tc>
        <w:tcPr>
          <w:tcW w:w="3840" w:type="dxa"/>
        </w:tcPr>
        <w:p w:rsidR="681446F3" w:rsidP="681446F3" w14:paraId="0832F284" w14:textId="0B821FF7">
          <w:pPr>
            <w:pStyle w:val="Header"/>
            <w:ind w:right="-115"/>
            <w:jc w:val="right"/>
          </w:pPr>
        </w:p>
      </w:tc>
    </w:tr>
  </w:tbl>
  <w:p w:rsidR="00A204CE" w14:paraId="5B09A2FB" w14:textId="57C32F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840"/>
      <w:gridCol w:w="3840"/>
      <w:gridCol w:w="3840"/>
    </w:tblGrid>
    <w:tr w14:paraId="4964907F" w14:textId="77777777" w:rsidTr="681446F3">
      <w:tblPrEx>
        <w:tblW w:w="0" w:type="auto"/>
        <w:tblLayout w:type="fixed"/>
        <w:tblLook w:val="06A0"/>
      </w:tblPrEx>
      <w:trPr>
        <w:trHeight w:val="300"/>
      </w:trPr>
      <w:tc>
        <w:tcPr>
          <w:tcW w:w="3840" w:type="dxa"/>
        </w:tcPr>
        <w:p w:rsidR="681446F3" w:rsidP="681446F3" w14:paraId="240DCD7A" w14:textId="0DE8A8C1">
          <w:pPr>
            <w:pStyle w:val="Header"/>
            <w:ind w:left="-115"/>
          </w:pPr>
        </w:p>
      </w:tc>
      <w:tc>
        <w:tcPr>
          <w:tcW w:w="3840" w:type="dxa"/>
        </w:tcPr>
        <w:p w:rsidR="681446F3" w:rsidP="681446F3" w14:paraId="16850DF8" w14:textId="6FF55233">
          <w:pPr>
            <w:pStyle w:val="Header"/>
            <w:jc w:val="center"/>
          </w:pPr>
        </w:p>
      </w:tc>
      <w:tc>
        <w:tcPr>
          <w:tcW w:w="3840" w:type="dxa"/>
        </w:tcPr>
        <w:p w:rsidR="681446F3" w:rsidP="681446F3" w14:paraId="5908E91A" w14:textId="2A650A91">
          <w:pPr>
            <w:pStyle w:val="Header"/>
            <w:ind w:right="-115"/>
            <w:jc w:val="right"/>
          </w:pPr>
        </w:p>
      </w:tc>
    </w:tr>
  </w:tbl>
  <w:p w:rsidR="00A204CE" w14:paraId="08ADDAD8" w14:textId="65653F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840"/>
      <w:gridCol w:w="3840"/>
      <w:gridCol w:w="3840"/>
    </w:tblGrid>
    <w:tr w14:paraId="017D35FA" w14:textId="77777777" w:rsidTr="681446F3">
      <w:tblPrEx>
        <w:tblW w:w="0" w:type="auto"/>
        <w:tblLayout w:type="fixed"/>
        <w:tblLook w:val="06A0"/>
      </w:tblPrEx>
      <w:trPr>
        <w:trHeight w:val="300"/>
      </w:trPr>
      <w:tc>
        <w:tcPr>
          <w:tcW w:w="3840" w:type="dxa"/>
        </w:tcPr>
        <w:p w:rsidR="681446F3" w:rsidP="681446F3" w14:paraId="7BE120C4" w14:textId="3F799A8C">
          <w:pPr>
            <w:pStyle w:val="Header"/>
            <w:ind w:left="-115"/>
          </w:pPr>
        </w:p>
      </w:tc>
      <w:tc>
        <w:tcPr>
          <w:tcW w:w="3840" w:type="dxa"/>
        </w:tcPr>
        <w:p w:rsidR="681446F3" w:rsidP="681446F3" w14:paraId="2F758823" w14:textId="274A0714">
          <w:pPr>
            <w:pStyle w:val="Header"/>
            <w:jc w:val="center"/>
          </w:pPr>
        </w:p>
      </w:tc>
      <w:tc>
        <w:tcPr>
          <w:tcW w:w="3840" w:type="dxa"/>
        </w:tcPr>
        <w:p w:rsidR="681446F3" w:rsidP="681446F3" w14:paraId="79F7E260" w14:textId="2A102D7B">
          <w:pPr>
            <w:pStyle w:val="Header"/>
            <w:ind w:right="-115"/>
            <w:jc w:val="right"/>
          </w:pPr>
        </w:p>
      </w:tc>
    </w:tr>
  </w:tbl>
  <w:p w:rsidR="00A204CE" w14:paraId="7C1F9085" w14:textId="5AADBC6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5187" w14:paraId="24EF23F2" w14:textId="490D72AC">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5187" w14:paraId="59737457" w14:textId="77777777">
    <w:pPr>
      <w:pStyle w:val="BodyText"/>
      <w:spacing w:line="14" w:lineRule="auto"/>
      <w:rPr>
        <w:sz w:val="20"/>
      </w:rPr>
    </w:pPr>
    <w:r>
      <w:rPr>
        <w:noProof/>
        <w:sz w:val="20"/>
      </w:rPr>
      <mc:AlternateContent>
        <mc:Choice Requires="wps">
          <w:drawing>
            <wp:anchor distT="0" distB="0" distL="0" distR="0" simplePos="0" relativeHeight="251660288" behindDoc="1" locked="0" layoutInCell="1" allowOverlap="1">
              <wp:simplePos x="0" y="0"/>
              <wp:positionH relativeFrom="page">
                <wp:posOffset>5408167</wp:posOffset>
              </wp:positionH>
              <wp:positionV relativeFrom="page">
                <wp:posOffset>477075</wp:posOffset>
              </wp:positionV>
              <wp:extent cx="1926589" cy="32956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6589" cy="329565"/>
                      </a:xfrm>
                      <a:prstGeom prst="rect">
                        <a:avLst/>
                      </a:prstGeom>
                    </wps:spPr>
                    <wps:txbx>
                      <w:txbxContent>
                        <w:p w:rsidR="00865187" w14:textId="77777777">
                          <w:pPr>
                            <w:pStyle w:val="BodyText"/>
                            <w:spacing w:line="239" w:lineRule="exact"/>
                            <w:ind w:right="18"/>
                            <w:jc w:val="right"/>
                          </w:pPr>
                          <w:r>
                            <w:rPr>
                              <w:spacing w:val="-2"/>
                            </w:rPr>
                            <w:t>OMB Control</w:t>
                          </w:r>
                          <w:r>
                            <w:rPr>
                              <w:spacing w:val="-1"/>
                            </w:rPr>
                            <w:t xml:space="preserve"> </w:t>
                          </w:r>
                          <w:r>
                            <w:rPr>
                              <w:spacing w:val="-2"/>
                            </w:rPr>
                            <w:t>Number:</w:t>
                          </w:r>
                          <w:r>
                            <w:rPr>
                              <w:spacing w:val="-1"/>
                            </w:rPr>
                            <w:t xml:space="preserve"> </w:t>
                          </w:r>
                          <w:r>
                            <w:rPr>
                              <w:spacing w:val="-2"/>
                            </w:rPr>
                            <w:t>0925-</w:t>
                          </w:r>
                          <w:r>
                            <w:rPr>
                              <w:spacing w:val="-4"/>
                            </w:rPr>
                            <w:t>0667</w:t>
                          </w:r>
                        </w:p>
                        <w:p w:rsidR="00865187" w14:textId="77777777">
                          <w:pPr>
                            <w:pStyle w:val="BodyText"/>
                            <w:spacing w:line="264" w:lineRule="exact"/>
                            <w:ind w:right="19"/>
                            <w:jc w:val="right"/>
                          </w:pPr>
                          <w:r>
                            <w:rPr>
                              <w:spacing w:val="-2"/>
                            </w:rPr>
                            <w:t>Expiration</w:t>
                          </w:r>
                          <w:r>
                            <w:rPr>
                              <w:spacing w:val="-9"/>
                            </w:rPr>
                            <w:t xml:space="preserve"> </w:t>
                          </w:r>
                          <w:r>
                            <w:rPr>
                              <w:spacing w:val="-2"/>
                            </w:rPr>
                            <w:t>Date:</w:t>
                          </w:r>
                          <w:r>
                            <w:rPr>
                              <w:spacing w:val="-4"/>
                            </w:rPr>
                            <w:t xml:space="preserve"> </w:t>
                          </w:r>
                          <w:r>
                            <w:rPr>
                              <w:spacing w:val="-2"/>
                            </w:rPr>
                            <w:t>06/30/2026</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51.7pt;height:25.95pt;margin-top:37.55pt;margin-left:425.8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865187" w14:paraId="1A7E7831" w14:textId="77777777">
                    <w:pPr>
                      <w:pStyle w:val="BodyText"/>
                      <w:spacing w:line="239" w:lineRule="exact"/>
                      <w:ind w:right="18"/>
                      <w:jc w:val="right"/>
                    </w:pPr>
                    <w:r>
                      <w:rPr>
                        <w:spacing w:val="-2"/>
                      </w:rPr>
                      <w:t>OMB Control</w:t>
                    </w:r>
                    <w:r>
                      <w:rPr>
                        <w:spacing w:val="-1"/>
                      </w:rPr>
                      <w:t xml:space="preserve"> </w:t>
                    </w:r>
                    <w:r>
                      <w:rPr>
                        <w:spacing w:val="-2"/>
                      </w:rPr>
                      <w:t>Number:</w:t>
                    </w:r>
                    <w:r>
                      <w:rPr>
                        <w:spacing w:val="-1"/>
                      </w:rPr>
                      <w:t xml:space="preserve"> </w:t>
                    </w:r>
                    <w:r>
                      <w:rPr>
                        <w:spacing w:val="-2"/>
                      </w:rPr>
                      <w:t>0925-</w:t>
                    </w:r>
                    <w:r>
                      <w:rPr>
                        <w:spacing w:val="-4"/>
                      </w:rPr>
                      <w:t>0667</w:t>
                    </w:r>
                  </w:p>
                  <w:p w:rsidR="00865187" w14:paraId="00D5B6C3" w14:textId="77777777">
                    <w:pPr>
                      <w:pStyle w:val="BodyText"/>
                      <w:spacing w:line="264" w:lineRule="exact"/>
                      <w:ind w:right="19"/>
                      <w:jc w:val="right"/>
                    </w:pPr>
                    <w:r>
                      <w:rPr>
                        <w:spacing w:val="-2"/>
                      </w:rPr>
                      <w:t>Expiration</w:t>
                    </w:r>
                    <w:r>
                      <w:rPr>
                        <w:spacing w:val="-9"/>
                      </w:rPr>
                      <w:t xml:space="preserve"> </w:t>
                    </w:r>
                    <w:r>
                      <w:rPr>
                        <w:spacing w:val="-2"/>
                      </w:rPr>
                      <w:t>Date:</w:t>
                    </w:r>
                    <w:r>
                      <w:rPr>
                        <w:spacing w:val="-4"/>
                      </w:rPr>
                      <w:t xml:space="preserve"> </w:t>
                    </w:r>
                    <w:r>
                      <w:rPr>
                        <w:spacing w:val="-2"/>
                      </w:rPr>
                      <w:t>06/30/2026</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5187" w14:paraId="5338E747" w14:textId="77777777">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5414264</wp:posOffset>
              </wp:positionH>
              <wp:positionV relativeFrom="page">
                <wp:posOffset>483171</wp:posOffset>
              </wp:positionV>
              <wp:extent cx="1918335" cy="32893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918335" cy="328930"/>
                      </a:xfrm>
                      <a:prstGeom prst="rect">
                        <a:avLst/>
                      </a:prstGeom>
                    </wps:spPr>
                    <wps:txbx>
                      <w:txbxContent>
                        <w:p w:rsidR="00865187" w14:textId="77777777">
                          <w:pPr>
                            <w:pStyle w:val="BodyText"/>
                            <w:spacing w:line="239" w:lineRule="exact"/>
                            <w:ind w:right="18"/>
                            <w:jc w:val="right"/>
                          </w:pPr>
                          <w:r>
                            <w:rPr>
                              <w:spacing w:val="-2"/>
                            </w:rPr>
                            <w:t>OMB</w:t>
                          </w:r>
                          <w:r>
                            <w:rPr>
                              <w:spacing w:val="-6"/>
                            </w:rPr>
                            <w:t xml:space="preserve"> </w:t>
                          </w:r>
                          <w:r>
                            <w:rPr>
                              <w:spacing w:val="-2"/>
                            </w:rPr>
                            <w:t>Control</w:t>
                          </w:r>
                          <w:r>
                            <w:rPr>
                              <w:spacing w:val="-7"/>
                            </w:rPr>
                            <w:t xml:space="preserve"> </w:t>
                          </w:r>
                          <w:r>
                            <w:rPr>
                              <w:spacing w:val="-2"/>
                            </w:rPr>
                            <w:t>Number:</w:t>
                          </w:r>
                          <w:r>
                            <w:rPr>
                              <w:spacing w:val="-5"/>
                            </w:rPr>
                            <w:t xml:space="preserve"> </w:t>
                          </w:r>
                          <w:r>
                            <w:rPr>
                              <w:spacing w:val="-2"/>
                            </w:rPr>
                            <w:t>0925-</w:t>
                          </w:r>
                          <w:r>
                            <w:rPr>
                              <w:spacing w:val="-4"/>
                            </w:rPr>
                            <w:t>0667</w:t>
                          </w:r>
                        </w:p>
                        <w:p w:rsidR="00865187" w14:textId="77777777">
                          <w:pPr>
                            <w:pStyle w:val="BodyText"/>
                            <w:spacing w:line="263" w:lineRule="exact"/>
                            <w:ind w:right="19"/>
                            <w:jc w:val="right"/>
                          </w:pPr>
                          <w:r>
                            <w:rPr>
                              <w:spacing w:val="-2"/>
                            </w:rPr>
                            <w:t>Expiration</w:t>
                          </w:r>
                          <w:r>
                            <w:rPr>
                              <w:spacing w:val="-10"/>
                            </w:rPr>
                            <w:t xml:space="preserve"> </w:t>
                          </w:r>
                          <w:r>
                            <w:rPr>
                              <w:spacing w:val="-2"/>
                            </w:rPr>
                            <w:t>Date:</w:t>
                          </w:r>
                          <w:r>
                            <w:rPr>
                              <w:spacing w:val="-3"/>
                            </w:rPr>
                            <w:t xml:space="preserve"> </w:t>
                          </w:r>
                          <w:r>
                            <w:rPr>
                              <w:spacing w:val="-2"/>
                            </w:rPr>
                            <w:t>06/30/2026</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151.05pt;height:25.9pt;margin-top:38.05pt;margin-left:426.3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865187" w14:paraId="6B99B631" w14:textId="77777777">
                    <w:pPr>
                      <w:pStyle w:val="BodyText"/>
                      <w:spacing w:line="239" w:lineRule="exact"/>
                      <w:ind w:right="18"/>
                      <w:jc w:val="right"/>
                    </w:pPr>
                    <w:r>
                      <w:rPr>
                        <w:spacing w:val="-2"/>
                      </w:rPr>
                      <w:t>OMB</w:t>
                    </w:r>
                    <w:r>
                      <w:rPr>
                        <w:spacing w:val="-6"/>
                      </w:rPr>
                      <w:t xml:space="preserve"> </w:t>
                    </w:r>
                    <w:r>
                      <w:rPr>
                        <w:spacing w:val="-2"/>
                      </w:rPr>
                      <w:t>Control</w:t>
                    </w:r>
                    <w:r>
                      <w:rPr>
                        <w:spacing w:val="-7"/>
                      </w:rPr>
                      <w:t xml:space="preserve"> </w:t>
                    </w:r>
                    <w:r>
                      <w:rPr>
                        <w:spacing w:val="-2"/>
                      </w:rPr>
                      <w:t>Number:</w:t>
                    </w:r>
                    <w:r>
                      <w:rPr>
                        <w:spacing w:val="-5"/>
                      </w:rPr>
                      <w:t xml:space="preserve"> </w:t>
                    </w:r>
                    <w:r>
                      <w:rPr>
                        <w:spacing w:val="-2"/>
                      </w:rPr>
                      <w:t>0925-</w:t>
                    </w:r>
                    <w:r>
                      <w:rPr>
                        <w:spacing w:val="-4"/>
                      </w:rPr>
                      <w:t>0667</w:t>
                    </w:r>
                  </w:p>
                  <w:p w:rsidR="00865187" w14:paraId="02EF6436" w14:textId="77777777">
                    <w:pPr>
                      <w:pStyle w:val="BodyText"/>
                      <w:spacing w:line="263" w:lineRule="exact"/>
                      <w:ind w:right="19"/>
                      <w:jc w:val="right"/>
                    </w:pPr>
                    <w:r>
                      <w:rPr>
                        <w:spacing w:val="-2"/>
                      </w:rPr>
                      <w:t>Expiration</w:t>
                    </w:r>
                    <w:r>
                      <w:rPr>
                        <w:spacing w:val="-10"/>
                      </w:rPr>
                      <w:t xml:space="preserve"> </w:t>
                    </w:r>
                    <w:r>
                      <w:rPr>
                        <w:spacing w:val="-2"/>
                      </w:rPr>
                      <w:t>Date:</w:t>
                    </w:r>
                    <w:r>
                      <w:rPr>
                        <w:spacing w:val="-3"/>
                      </w:rPr>
                      <w:t xml:space="preserve"> </w:t>
                    </w:r>
                    <w:r>
                      <w:rPr>
                        <w:spacing w:val="-2"/>
                      </w:rPr>
                      <w:t>06/30/2026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B44D9"/>
    <w:multiLevelType w:val="hybridMultilevel"/>
    <w:tmpl w:val="E0F80FA4"/>
    <w:lvl w:ilvl="0">
      <w:start w:val="1"/>
      <w:numFmt w:val="decimal"/>
      <w:lvlText w:val="%1."/>
      <w:lvlJc w:val="left"/>
      <w:pPr>
        <w:ind w:left="1078" w:hanging="359"/>
        <w:jc w:val="left"/>
      </w:pPr>
      <w:rPr>
        <w:rFonts w:ascii="Calibri Light" w:eastAsia="Calibri Light" w:hAnsi="Calibri Light" w:cs="Calibri Light" w:hint="default"/>
        <w:b w:val="0"/>
        <w:bCs w:val="0"/>
        <w:i w:val="0"/>
        <w:iCs w:val="0"/>
        <w:color w:val="1F3760"/>
        <w:spacing w:val="-1"/>
        <w:w w:val="100"/>
        <w:sz w:val="24"/>
        <w:szCs w:val="24"/>
        <w:lang w:val="en-US" w:eastAsia="en-US" w:bidi="ar-SA"/>
      </w:rPr>
    </w:lvl>
    <w:lvl w:ilvl="1">
      <w:start w:val="0"/>
      <w:numFmt w:val="bullet"/>
      <w:lvlText w:val=""/>
      <w:lvlJc w:val="left"/>
      <w:pPr>
        <w:ind w:left="1080" w:hanging="363"/>
      </w:pPr>
      <w:rPr>
        <w:rFonts w:ascii="Symbol" w:eastAsia="Symbol" w:hAnsi="Symbol" w:cs="Symbol" w:hint="default"/>
        <w:b w:val="0"/>
        <w:bCs w:val="0"/>
        <w:i w:val="0"/>
        <w:iCs w:val="0"/>
        <w:spacing w:val="0"/>
        <w:w w:val="99"/>
        <w:sz w:val="22"/>
        <w:szCs w:val="22"/>
        <w:lang w:val="en-US" w:eastAsia="en-US" w:bidi="ar-SA"/>
      </w:rPr>
    </w:lvl>
    <w:lvl w:ilvl="2">
      <w:start w:val="0"/>
      <w:numFmt w:val="bullet"/>
      <w:lvlText w:val="•"/>
      <w:lvlJc w:val="left"/>
      <w:pPr>
        <w:ind w:left="3168" w:hanging="363"/>
      </w:pPr>
      <w:rPr>
        <w:rFonts w:hint="default"/>
        <w:lang w:val="en-US" w:eastAsia="en-US" w:bidi="ar-SA"/>
      </w:rPr>
    </w:lvl>
    <w:lvl w:ilvl="3">
      <w:start w:val="0"/>
      <w:numFmt w:val="bullet"/>
      <w:lvlText w:val="•"/>
      <w:lvlJc w:val="left"/>
      <w:pPr>
        <w:ind w:left="4212" w:hanging="363"/>
      </w:pPr>
      <w:rPr>
        <w:rFonts w:hint="default"/>
        <w:lang w:val="en-US" w:eastAsia="en-US" w:bidi="ar-SA"/>
      </w:rPr>
    </w:lvl>
    <w:lvl w:ilvl="4">
      <w:start w:val="0"/>
      <w:numFmt w:val="bullet"/>
      <w:lvlText w:val="•"/>
      <w:lvlJc w:val="left"/>
      <w:pPr>
        <w:ind w:left="5256" w:hanging="363"/>
      </w:pPr>
      <w:rPr>
        <w:rFonts w:hint="default"/>
        <w:lang w:val="en-US" w:eastAsia="en-US" w:bidi="ar-SA"/>
      </w:rPr>
    </w:lvl>
    <w:lvl w:ilvl="5">
      <w:start w:val="0"/>
      <w:numFmt w:val="bullet"/>
      <w:lvlText w:val="•"/>
      <w:lvlJc w:val="left"/>
      <w:pPr>
        <w:ind w:left="6300" w:hanging="363"/>
      </w:pPr>
      <w:rPr>
        <w:rFonts w:hint="default"/>
        <w:lang w:val="en-US" w:eastAsia="en-US" w:bidi="ar-SA"/>
      </w:rPr>
    </w:lvl>
    <w:lvl w:ilvl="6">
      <w:start w:val="0"/>
      <w:numFmt w:val="bullet"/>
      <w:lvlText w:val="•"/>
      <w:lvlJc w:val="left"/>
      <w:pPr>
        <w:ind w:left="7344" w:hanging="363"/>
      </w:pPr>
      <w:rPr>
        <w:rFonts w:hint="default"/>
        <w:lang w:val="en-US" w:eastAsia="en-US" w:bidi="ar-SA"/>
      </w:rPr>
    </w:lvl>
    <w:lvl w:ilvl="7">
      <w:start w:val="0"/>
      <w:numFmt w:val="bullet"/>
      <w:lvlText w:val="•"/>
      <w:lvlJc w:val="left"/>
      <w:pPr>
        <w:ind w:left="8388" w:hanging="363"/>
      </w:pPr>
      <w:rPr>
        <w:rFonts w:hint="default"/>
        <w:lang w:val="en-US" w:eastAsia="en-US" w:bidi="ar-SA"/>
      </w:rPr>
    </w:lvl>
    <w:lvl w:ilvl="8">
      <w:start w:val="0"/>
      <w:numFmt w:val="bullet"/>
      <w:lvlText w:val="•"/>
      <w:lvlJc w:val="left"/>
      <w:pPr>
        <w:ind w:left="9432" w:hanging="363"/>
      </w:pPr>
      <w:rPr>
        <w:rFonts w:hint="default"/>
        <w:lang w:val="en-US" w:eastAsia="en-US" w:bidi="ar-SA"/>
      </w:rPr>
    </w:lvl>
  </w:abstractNum>
  <w:abstractNum w:abstractNumId="1">
    <w:nsid w:val="4D2D7035"/>
    <w:multiLevelType w:val="hybridMultilevel"/>
    <w:tmpl w:val="FCA84AF8"/>
    <w:lvl w:ilvl="0">
      <w:start w:val="1"/>
      <w:numFmt w:val="decimal"/>
      <w:lvlText w:val="%1."/>
      <w:lvlJc w:val="left"/>
      <w:pPr>
        <w:ind w:left="718" w:hanging="359"/>
        <w:jc w:val="left"/>
      </w:pPr>
      <w:rPr>
        <w:rFonts w:ascii="Calibri Light" w:eastAsia="Calibri Light" w:hAnsi="Calibri Light" w:cs="Calibri Light" w:hint="default"/>
        <w:b w:val="0"/>
        <w:bCs w:val="0"/>
        <w:i w:val="0"/>
        <w:iCs w:val="0"/>
        <w:color w:val="1F3760"/>
        <w:spacing w:val="-1"/>
        <w:w w:val="100"/>
        <w:sz w:val="24"/>
        <w:szCs w:val="24"/>
        <w:lang w:val="en-US" w:eastAsia="en-US" w:bidi="ar-SA"/>
      </w:rPr>
    </w:lvl>
    <w:lvl w:ilvl="1">
      <w:start w:val="0"/>
      <w:numFmt w:val="bullet"/>
      <w:lvlText w:val="•"/>
      <w:lvlJc w:val="left"/>
      <w:pPr>
        <w:ind w:left="1800" w:hanging="359"/>
      </w:pPr>
      <w:rPr>
        <w:rFonts w:hint="default"/>
        <w:lang w:val="en-US" w:eastAsia="en-US" w:bidi="ar-SA"/>
      </w:rPr>
    </w:lvl>
    <w:lvl w:ilvl="2">
      <w:start w:val="0"/>
      <w:numFmt w:val="bullet"/>
      <w:lvlText w:val="•"/>
      <w:lvlJc w:val="left"/>
      <w:pPr>
        <w:ind w:left="2880" w:hanging="359"/>
      </w:pPr>
      <w:rPr>
        <w:rFonts w:hint="default"/>
        <w:lang w:val="en-US" w:eastAsia="en-US" w:bidi="ar-SA"/>
      </w:rPr>
    </w:lvl>
    <w:lvl w:ilvl="3">
      <w:start w:val="0"/>
      <w:numFmt w:val="bullet"/>
      <w:lvlText w:val="•"/>
      <w:lvlJc w:val="left"/>
      <w:pPr>
        <w:ind w:left="3960" w:hanging="359"/>
      </w:pPr>
      <w:rPr>
        <w:rFonts w:hint="default"/>
        <w:lang w:val="en-US" w:eastAsia="en-US" w:bidi="ar-SA"/>
      </w:rPr>
    </w:lvl>
    <w:lvl w:ilvl="4">
      <w:start w:val="0"/>
      <w:numFmt w:val="bullet"/>
      <w:lvlText w:val="•"/>
      <w:lvlJc w:val="left"/>
      <w:pPr>
        <w:ind w:left="5040" w:hanging="359"/>
      </w:pPr>
      <w:rPr>
        <w:rFonts w:hint="default"/>
        <w:lang w:val="en-US" w:eastAsia="en-US" w:bidi="ar-SA"/>
      </w:rPr>
    </w:lvl>
    <w:lvl w:ilvl="5">
      <w:start w:val="0"/>
      <w:numFmt w:val="bullet"/>
      <w:lvlText w:val="•"/>
      <w:lvlJc w:val="left"/>
      <w:pPr>
        <w:ind w:left="6120" w:hanging="359"/>
      </w:pPr>
      <w:rPr>
        <w:rFonts w:hint="default"/>
        <w:lang w:val="en-US" w:eastAsia="en-US" w:bidi="ar-SA"/>
      </w:rPr>
    </w:lvl>
    <w:lvl w:ilvl="6">
      <w:start w:val="0"/>
      <w:numFmt w:val="bullet"/>
      <w:lvlText w:val="•"/>
      <w:lvlJc w:val="left"/>
      <w:pPr>
        <w:ind w:left="7200" w:hanging="359"/>
      </w:pPr>
      <w:rPr>
        <w:rFonts w:hint="default"/>
        <w:lang w:val="en-US" w:eastAsia="en-US" w:bidi="ar-SA"/>
      </w:rPr>
    </w:lvl>
    <w:lvl w:ilvl="7">
      <w:start w:val="0"/>
      <w:numFmt w:val="bullet"/>
      <w:lvlText w:val="•"/>
      <w:lvlJc w:val="left"/>
      <w:pPr>
        <w:ind w:left="8280" w:hanging="359"/>
      </w:pPr>
      <w:rPr>
        <w:rFonts w:hint="default"/>
        <w:lang w:val="en-US" w:eastAsia="en-US" w:bidi="ar-SA"/>
      </w:rPr>
    </w:lvl>
    <w:lvl w:ilvl="8">
      <w:start w:val="0"/>
      <w:numFmt w:val="bullet"/>
      <w:lvlText w:val="•"/>
      <w:lvlJc w:val="left"/>
      <w:pPr>
        <w:ind w:left="9360" w:hanging="359"/>
      </w:pPr>
      <w:rPr>
        <w:rFonts w:hint="default"/>
        <w:lang w:val="en-US" w:eastAsia="en-US" w:bidi="ar-SA"/>
      </w:rPr>
    </w:lvl>
  </w:abstractNum>
  <w:num w:numId="1" w16cid:durableId="1145195421">
    <w:abstractNumId w:val="1"/>
  </w:num>
  <w:num w:numId="2" w16cid:durableId="62705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87"/>
    <w:rsid w:val="000249E2"/>
    <w:rsid w:val="000B20CD"/>
    <w:rsid w:val="00122002"/>
    <w:rsid w:val="00182D72"/>
    <w:rsid w:val="001A229C"/>
    <w:rsid w:val="001F0F5E"/>
    <w:rsid w:val="00274584"/>
    <w:rsid w:val="00282268"/>
    <w:rsid w:val="002923CA"/>
    <w:rsid w:val="00292FE8"/>
    <w:rsid w:val="002B6D2D"/>
    <w:rsid w:val="002F653D"/>
    <w:rsid w:val="00307B13"/>
    <w:rsid w:val="003128A3"/>
    <w:rsid w:val="00363516"/>
    <w:rsid w:val="003A1068"/>
    <w:rsid w:val="003A6234"/>
    <w:rsid w:val="003E6AEE"/>
    <w:rsid w:val="003F30B8"/>
    <w:rsid w:val="00431FE2"/>
    <w:rsid w:val="00440DC9"/>
    <w:rsid w:val="00473352"/>
    <w:rsid w:val="00476535"/>
    <w:rsid w:val="00580F44"/>
    <w:rsid w:val="006B7D34"/>
    <w:rsid w:val="00733A97"/>
    <w:rsid w:val="007366D8"/>
    <w:rsid w:val="007C51DE"/>
    <w:rsid w:val="008368D2"/>
    <w:rsid w:val="00865187"/>
    <w:rsid w:val="0087388C"/>
    <w:rsid w:val="00880D38"/>
    <w:rsid w:val="0089448A"/>
    <w:rsid w:val="008B28EC"/>
    <w:rsid w:val="008B7C55"/>
    <w:rsid w:val="008C7F24"/>
    <w:rsid w:val="008F5611"/>
    <w:rsid w:val="0090299F"/>
    <w:rsid w:val="0095200B"/>
    <w:rsid w:val="00963073"/>
    <w:rsid w:val="009D2211"/>
    <w:rsid w:val="00A003C5"/>
    <w:rsid w:val="00A204CE"/>
    <w:rsid w:val="00A2214C"/>
    <w:rsid w:val="00A26D91"/>
    <w:rsid w:val="00A51B88"/>
    <w:rsid w:val="00A707BB"/>
    <w:rsid w:val="00A9387B"/>
    <w:rsid w:val="00AC09D4"/>
    <w:rsid w:val="00B639C5"/>
    <w:rsid w:val="00B6729A"/>
    <w:rsid w:val="00B84A1A"/>
    <w:rsid w:val="00BF4531"/>
    <w:rsid w:val="00C03157"/>
    <w:rsid w:val="00C04CBE"/>
    <w:rsid w:val="00C362E6"/>
    <w:rsid w:val="00C77202"/>
    <w:rsid w:val="00CD6ADF"/>
    <w:rsid w:val="00CE031B"/>
    <w:rsid w:val="00D26A0C"/>
    <w:rsid w:val="00D466BC"/>
    <w:rsid w:val="00D52857"/>
    <w:rsid w:val="00E519E4"/>
    <w:rsid w:val="00EC69E1"/>
    <w:rsid w:val="00F2435D"/>
    <w:rsid w:val="00F42B57"/>
    <w:rsid w:val="00F7065E"/>
    <w:rsid w:val="00FC5C02"/>
    <w:rsid w:val="4840D530"/>
    <w:rsid w:val="681446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92695E"/>
  <w15:docId w15:val="{1F6460EA-8C00-45D3-A683-2BCA28C2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rFonts w:ascii="Calibri Light" w:eastAsia="Calibri Light" w:hAnsi="Calibri Light" w:cs="Calibri Light"/>
      <w:sz w:val="26"/>
      <w:szCs w:val="26"/>
    </w:rPr>
  </w:style>
  <w:style w:type="paragraph" w:styleId="Heading2">
    <w:name w:val="heading 2"/>
    <w:basedOn w:val="Normal"/>
    <w:uiPriority w:val="9"/>
    <w:unhideWhenUsed/>
    <w:qFormat/>
    <w:pPr>
      <w:spacing w:before="250" w:line="290" w:lineRule="exact"/>
      <w:ind w:left="1077" w:hanging="358"/>
      <w:outlineLvl w:val="1"/>
    </w:pPr>
    <w:rPr>
      <w:rFonts w:ascii="Calibri Light" w:eastAsia="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679" w:lineRule="exact"/>
      <w:ind w:left="6516"/>
    </w:pPr>
    <w:rPr>
      <w:rFonts w:ascii="Calibri Light" w:eastAsia="Calibri Light" w:hAnsi="Calibri Light" w:cs="Calibri Light"/>
      <w:sz w:val="56"/>
      <w:szCs w:val="56"/>
    </w:rPr>
  </w:style>
  <w:style w:type="paragraph" w:styleId="ListParagraph">
    <w:name w:val="List Paragraph"/>
    <w:basedOn w:val="Normal"/>
    <w:uiPriority w:val="1"/>
    <w:qFormat/>
    <w:pPr>
      <w:spacing w:line="290" w:lineRule="exact"/>
      <w:ind w:left="1077" w:hanging="358"/>
    </w:pPr>
    <w:rPr>
      <w:rFonts w:ascii="Calibri Light" w:eastAsia="Calibri Light" w:hAnsi="Calibri Light" w:cs="Calibri Light"/>
    </w:rPr>
  </w:style>
  <w:style w:type="paragraph" w:customStyle="1" w:styleId="TableParagraph">
    <w:name w:val="Table Paragraph"/>
    <w:basedOn w:val="Normal"/>
    <w:uiPriority w:val="1"/>
    <w:qFormat/>
  </w:style>
  <w:style w:type="paragraph" w:styleId="Revision">
    <w:name w:val="Revision"/>
    <w:hidden/>
    <w:uiPriority w:val="99"/>
    <w:semiHidden/>
    <w:rsid w:val="00C77202"/>
    <w:pPr>
      <w:widowControl/>
      <w:autoSpaceDE/>
      <w:autoSpaceDN/>
    </w:pPr>
    <w:rPr>
      <w:rFonts w:ascii="Calibri" w:eastAsia="Calibri" w:hAnsi="Calibri" w:cs="Calibri"/>
    </w:rPr>
  </w:style>
  <w:style w:type="character" w:styleId="Hyperlink">
    <w:name w:val="Hyperlink"/>
    <w:basedOn w:val="DefaultParagraphFont"/>
    <w:uiPriority w:val="99"/>
    <w:unhideWhenUsed/>
    <w:rsid w:val="00880D38"/>
    <w:rPr>
      <w:color w:val="0000FF" w:themeColor="hyperlink"/>
      <w:u w:val="single"/>
    </w:rPr>
  </w:style>
  <w:style w:type="character" w:styleId="UnresolvedMention">
    <w:name w:val="Unresolved Mention"/>
    <w:basedOn w:val="DefaultParagraphFont"/>
    <w:uiPriority w:val="99"/>
    <w:semiHidden/>
    <w:unhideWhenUsed/>
    <w:rsid w:val="00880D38"/>
    <w:rPr>
      <w:color w:val="605E5C"/>
      <w:shd w:val="clear" w:color="auto" w:fill="E1DFDD"/>
    </w:rPr>
  </w:style>
  <w:style w:type="paragraph" w:styleId="Header">
    <w:name w:val="header"/>
    <w:basedOn w:val="Normal"/>
    <w:link w:val="HeaderChar"/>
    <w:uiPriority w:val="99"/>
    <w:unhideWhenUsed/>
    <w:rsid w:val="00733A97"/>
    <w:pPr>
      <w:tabs>
        <w:tab w:val="center" w:pos="4680"/>
        <w:tab w:val="right" w:pos="9360"/>
      </w:tabs>
    </w:pPr>
  </w:style>
  <w:style w:type="character" w:customStyle="1" w:styleId="HeaderChar">
    <w:name w:val="Header Char"/>
    <w:basedOn w:val="DefaultParagraphFont"/>
    <w:link w:val="Header"/>
    <w:uiPriority w:val="99"/>
    <w:rsid w:val="00733A97"/>
    <w:rPr>
      <w:rFonts w:ascii="Calibri" w:eastAsia="Calibri" w:hAnsi="Calibri" w:cs="Calibri"/>
    </w:rPr>
  </w:style>
  <w:style w:type="paragraph" w:styleId="Footer">
    <w:name w:val="footer"/>
    <w:basedOn w:val="Normal"/>
    <w:link w:val="FooterChar"/>
    <w:uiPriority w:val="99"/>
    <w:unhideWhenUsed/>
    <w:rsid w:val="00733A97"/>
    <w:pPr>
      <w:tabs>
        <w:tab w:val="center" w:pos="4680"/>
        <w:tab w:val="right" w:pos="9360"/>
      </w:tabs>
    </w:pPr>
  </w:style>
  <w:style w:type="character" w:customStyle="1" w:styleId="FooterChar">
    <w:name w:val="Footer Char"/>
    <w:basedOn w:val="DefaultParagraphFont"/>
    <w:link w:val="Footer"/>
    <w:uiPriority w:val="99"/>
    <w:rsid w:val="00733A97"/>
    <w:rPr>
      <w:rFonts w:ascii="Calibri" w:eastAsia="Calibri" w:hAnsi="Calibri" w:cs="Calibri"/>
    </w:rPr>
  </w:style>
  <w:style w:type="table" w:styleId="TableGrid">
    <w:name w:val="Table Grid"/>
    <w:basedOn w:val="TableNormal"/>
    <w:uiPriority w:val="59"/>
    <w:rsid w:val="00A204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003C5"/>
    <w:rPr>
      <w:sz w:val="16"/>
      <w:szCs w:val="16"/>
    </w:rPr>
  </w:style>
  <w:style w:type="paragraph" w:styleId="CommentText">
    <w:name w:val="annotation text"/>
    <w:basedOn w:val="Normal"/>
    <w:link w:val="CommentTextChar"/>
    <w:uiPriority w:val="99"/>
    <w:unhideWhenUsed/>
    <w:rsid w:val="00A003C5"/>
    <w:rPr>
      <w:sz w:val="20"/>
      <w:szCs w:val="20"/>
    </w:rPr>
  </w:style>
  <w:style w:type="character" w:customStyle="1" w:styleId="CommentTextChar">
    <w:name w:val="Comment Text Char"/>
    <w:basedOn w:val="DefaultParagraphFont"/>
    <w:link w:val="CommentText"/>
    <w:uiPriority w:val="99"/>
    <w:rsid w:val="00A003C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003C5"/>
    <w:rPr>
      <w:b/>
      <w:bCs/>
    </w:rPr>
  </w:style>
  <w:style w:type="character" w:customStyle="1" w:styleId="CommentSubjectChar">
    <w:name w:val="Comment Subject Char"/>
    <w:basedOn w:val="CommentTextChar"/>
    <w:link w:val="CommentSubject"/>
    <w:uiPriority w:val="99"/>
    <w:semiHidden/>
    <w:rsid w:val="00A003C5"/>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nda.nih.gov/nda/about-us" TargetMode="External" /><Relationship Id="rId11" Type="http://schemas.openxmlformats.org/officeDocument/2006/relationships/hyperlink" Target="https://grants.nih.gov/grants/guide/notice-files/NOT-MH-23-100.html" TargetMode="External" /><Relationship Id="rId12" Type="http://schemas.openxmlformats.org/officeDocument/2006/relationships/hyperlink" Target="https://s3.amazonaws.com/nda.nih.gov/cms/prod/NDA-Data-Access-Request-DUC-FINAL.pdf" TargetMode="External" /><Relationship Id="rId13" Type="http://schemas.openxmlformats.org/officeDocument/2006/relationships/hyperlink" Target="https://nda.nih.gov/nda/standard-operating-procedures" TargetMode="External" /><Relationship Id="rId14" Type="http://schemas.openxmlformats.org/officeDocument/2006/relationships/hyperlink" Target="https://nda.nih.gov/nda/using-the-nda-guid" TargetMode="External" /><Relationship Id="rId15" Type="http://schemas.openxmlformats.org/officeDocument/2006/relationships/hyperlink" Target="https://grants.nih.gov/grants/guide/notice-files/NOT-OD-14-124.html" TargetMode="External" /><Relationship Id="rId16" Type="http://schemas.openxmlformats.org/officeDocument/2006/relationships/hyperlink" Target="https://sharing.nih.gov/genomic-data-sharing-policy/institutional-certifications/completing-an-institutional-certification-form" TargetMode="External" /><Relationship Id="rId17" Type="http://schemas.openxmlformats.org/officeDocument/2006/relationships/hyperlink" Target="https://nda.nih.gov/nda/sharing-regimen" TargetMode="External" /><Relationship Id="rId18" Type="http://schemas.openxmlformats.org/officeDocument/2006/relationships/hyperlink" Target="https://nda.nih.gov/nda/nda-tools" TargetMode="External" /><Relationship Id="rId19" Type="http://schemas.openxmlformats.org/officeDocument/2006/relationships/hyperlink" Target="https://nda.nih.gov/nda/sharing-regimen.html" TargetMode="External" /><Relationship Id="rId2" Type="http://schemas.openxmlformats.org/officeDocument/2006/relationships/webSettings" Target="webSettings.xml" /><Relationship Id="rId20" Type="http://schemas.openxmlformats.org/officeDocument/2006/relationships/hyperlink" Target="https://nda.nih.gov/nda/manuscript-preparation" TargetMode="External" /><Relationship Id="rId21" Type="http://schemas.openxmlformats.org/officeDocument/2006/relationships/hyperlink" Target="https://grants.nih.gov/policy-and-compliance/policy-topics/human-subjects/coc" TargetMode="External" /><Relationship Id="rId22" Type="http://schemas.openxmlformats.org/officeDocument/2006/relationships/hyperlink" Target="https://oma.od.nih.gov/DMS/Pages/Privacy-Program-Laws-Policies-Memoranda.aspx" TargetMode="External" /><Relationship Id="rId23" Type="http://schemas.openxmlformats.org/officeDocument/2006/relationships/hyperlink" Target="mailto:(NDAHelp@mail.nih.gov)." TargetMode="External" /><Relationship Id="rId24" Type="http://schemas.openxmlformats.org/officeDocument/2006/relationships/footer" Target="footer2.xml" /><Relationship Id="rId25" Type="http://schemas.openxmlformats.org/officeDocument/2006/relationships/footer" Target="footer3.xml" /><Relationship Id="rId26" Type="http://schemas.openxmlformats.org/officeDocument/2006/relationships/hyperlink" Target="https://nda.nih.gov/nda/standard-operating-procedures.html" TargetMode="External" /><Relationship Id="rId27" Type="http://schemas.openxmlformats.org/officeDocument/2006/relationships/image" Target="media/image1.png" /><Relationship Id="rId28" Type="http://schemas.openxmlformats.org/officeDocument/2006/relationships/image" Target="media/image2.png" /><Relationship Id="rId29" Type="http://schemas.openxmlformats.org/officeDocument/2006/relationships/footer" Target="footer4.xml" /><Relationship Id="rId3" Type="http://schemas.openxmlformats.org/officeDocument/2006/relationships/fontTable" Target="fontTable.xml" /><Relationship Id="rId30" Type="http://schemas.openxmlformats.org/officeDocument/2006/relationships/hyperlink" Target="https://www.era.nih.gov/register-accounts/account-roles.htm" TargetMode="External" /><Relationship Id="rId31" Type="http://schemas.openxmlformats.org/officeDocument/2006/relationships/footer" Target="footer5.xml" /><Relationship Id="rId32" Type="http://schemas.openxmlformats.org/officeDocument/2006/relationships/footer" Target="footer6.xml" /><Relationship Id="rId33" Type="http://schemas.openxmlformats.org/officeDocument/2006/relationships/header" Target="header2.xml" /><Relationship Id="rId34" Type="http://schemas.openxmlformats.org/officeDocument/2006/relationships/footer" Target="footer7.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691935-7903-4d66-9eb3-3957ac1356eb" xsi:nil="true"/>
    <lcf76f155ced4ddcb4097134ff3c332f xmlns="9f5ca1b8-aded-47ae-a483-cbd69cdf13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32F6ABD73FA34DA5C298DC6DBFDE4E" ma:contentTypeVersion="15" ma:contentTypeDescription="Create a new document." ma:contentTypeScope="" ma:versionID="057047f04c38b0fa9fb7473d6bb9ba0a">
  <xsd:schema xmlns:xsd="http://www.w3.org/2001/XMLSchema" xmlns:xs="http://www.w3.org/2001/XMLSchema" xmlns:p="http://schemas.microsoft.com/office/2006/metadata/properties" xmlns:ns2="9f5ca1b8-aded-47ae-a483-cbd69cdf13e5" xmlns:ns3="bb691935-7903-4d66-9eb3-3957ac1356eb" targetNamespace="http://schemas.microsoft.com/office/2006/metadata/properties" ma:root="true" ma:fieldsID="a0603d071341d3c105bcc9bfcc68a99a" ns2:_="" ns3:_="">
    <xsd:import namespace="9f5ca1b8-aded-47ae-a483-cbd69cdf13e5"/>
    <xsd:import namespace="bb691935-7903-4d66-9eb3-3957ac135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ca1b8-aded-47ae-a483-cbd69cdf1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91935-7903-4d66-9eb3-3957ac1356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3374725-c932-4407-ad91-ccffced19513}" ma:internalName="TaxCatchAll" ma:showField="CatchAllData" ma:web="bb691935-7903-4d66-9eb3-3957ac135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10160-C7A0-40FC-BB10-4A4CC18888E9}">
  <ds:schemaRefs>
    <ds:schemaRef ds:uri="http://schemas.microsoft.com/office/2006/metadata/properties"/>
    <ds:schemaRef ds:uri="http://schemas.microsoft.com/office/infopath/2007/PartnerControls"/>
    <ds:schemaRef ds:uri="bb691935-7903-4d66-9eb3-3957ac1356eb"/>
    <ds:schemaRef ds:uri="9f5ca1b8-aded-47ae-a483-cbd69cdf13e5"/>
  </ds:schemaRefs>
</ds:datastoreItem>
</file>

<file path=customXml/itemProps2.xml><?xml version="1.0" encoding="utf-8"?>
<ds:datastoreItem xmlns:ds="http://schemas.openxmlformats.org/officeDocument/2006/customXml" ds:itemID="{4C67C171-6671-4DE3-811C-662A89A04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ca1b8-aded-47ae-a483-cbd69cdf13e5"/>
    <ds:schemaRef ds:uri="bb691935-7903-4d66-9eb3-3957ac135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265B0-8AAB-455C-AA34-369C82C6355E}">
  <ds:schemaRefs>
    <ds:schemaRef ds:uri="http://schemas.openxmlformats.org/officeDocument/2006/bibliography"/>
  </ds:schemaRefs>
</ds:datastoreItem>
</file>

<file path=customXml/itemProps4.xml><?xml version="1.0" encoding="utf-8"?>
<ds:datastoreItem xmlns:ds="http://schemas.openxmlformats.org/officeDocument/2006/customXml" ds:itemID="{AB5E332A-E760-4C86-89FB-EFA8C65B546A}">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3597</Words>
  <Characters>20508</Characters>
  <Application>Microsoft Office Word</Application>
  <DocSecurity>0</DocSecurity>
  <Lines>170</Lines>
  <Paragraphs>48</Paragraphs>
  <ScaleCrop>false</ScaleCrop>
  <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Theresa (NIH/NIMH) [E]</dc:creator>
  <cp:lastModifiedBy>Currie, Mikia (NIH/OD) [E]</cp:lastModifiedBy>
  <cp:revision>2</cp:revision>
  <dcterms:created xsi:type="dcterms:W3CDTF">2025-07-21T14:02:00Z</dcterms:created>
  <dcterms:modified xsi:type="dcterms:W3CDTF">2025-07-21T14:02:00Z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0x010100D932F6ABD73FA34DA5C298DC6DBFDE4E</vt:lpwstr>
  </property>
  <property fmtid="{D5CDD505-2E9C-101B-9397-08002B2CF9AE}" pid="3" name="Created">
    <vt:filetime>2024-12-17T00:00:00Z</vt:filetime>
  </property>
  <property fmtid="{D5CDD505-2E9C-101B-9397-08002B2CF9AE}" pid="4" name="Creator">
    <vt:lpwstr>Acrobat PDFMaker 24 for Word</vt:lpwstr>
  </property>
  <property fmtid="{D5CDD505-2E9C-101B-9397-08002B2CF9AE}" pid="5" name="LastSaved">
    <vt:filetime>2025-06-16T00:00:00Z</vt:filetime>
  </property>
  <property fmtid="{D5CDD505-2E9C-101B-9397-08002B2CF9AE}" pid="6" name="MediaServiceImageTags">
    <vt:lpwstr/>
  </property>
  <property fmtid="{D5CDD505-2E9C-101B-9397-08002B2CF9AE}" pid="7" name="Producer">
    <vt:lpwstr>Adobe PDF Library 24.5.96</vt:lpwstr>
  </property>
  <property fmtid="{D5CDD505-2E9C-101B-9397-08002B2CF9AE}" pid="8" name="SourceModified">
    <vt:lpwstr/>
  </property>
</Properties>
</file>