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A45A9" w14:paraId="2C408D57" w14:textId="77777777">
      <w:pPr>
        <w:spacing w:after="19"/>
        <w:ind w:left="-13"/>
      </w:pPr>
      <w:r>
        <w:rPr>
          <w:noProof/>
        </w:rPr>
        <mc:AlternateContent>
          <mc:Choice Requires="wpg">
            <w:drawing>
              <wp:inline distT="0" distB="0" distL="0" distR="0">
                <wp:extent cx="6724650" cy="869902"/>
                <wp:effectExtent l="0" t="0" r="0" b="0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0" cy="869902"/>
                          <a:chOff x="0" y="0"/>
                          <a:chExt cx="6724650" cy="869902"/>
                        </a:xfrm>
                      </wpg:grpSpPr>
                      <wps:wsp xmlns:wps="http://schemas.microsoft.com/office/word/2010/wordprocessingShape">
                        <wps:cNvPr id="6" name="Rectangle 6"/>
                        <wps:cNvSpPr/>
                        <wps:spPr>
                          <a:xfrm>
                            <a:off x="9525" y="375831"/>
                            <a:ext cx="374878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5A9" w14:paraId="7584C5B6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Centers for Medicare &amp; Medicaid Services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26" name="Rectangle 1026"/>
                        <wps:cNvSpPr/>
                        <wps:spPr>
                          <a:xfrm>
                            <a:off x="9525" y="550759"/>
                            <a:ext cx="372596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5A9" w14:paraId="362D94C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7500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27" name="Rectangle 1027"/>
                        <wps:cNvSpPr/>
                        <wps:spPr>
                          <a:xfrm>
                            <a:off x="289282" y="550759"/>
                            <a:ext cx="3121123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5A9" w14:paraId="09A9A61D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Security Boulevard, Mail Stop C1-25-05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" name="Rectangle 8"/>
                        <wps:cNvSpPr/>
                        <wps:spPr>
                          <a:xfrm>
                            <a:off x="9525" y="716142"/>
                            <a:ext cx="2502974" cy="168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5A9" w14:paraId="27497C74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Baltimore, Maryland 21244-1850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" name="Rectangle 9"/>
                        <wps:cNvSpPr/>
                        <wps:spPr>
                          <a:xfrm>
                            <a:off x="1890903" y="70713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A45A9" w14:paraId="0D8A8CBE" w14:textId="77777777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41" name="Shape 141"/>
                        <wps:cNvSpPr/>
                        <wps:spPr>
                          <a:xfrm>
                            <a:off x="0" y="869902"/>
                            <a:ext cx="672465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6724650" stroke="1">
                                <a:moveTo>
                                  <a:pt x="0" y="0"/>
                                </a:moveTo>
                                <a:lnTo>
                                  <a:pt x="6724650" y="0"/>
                                </a:lnTo>
                              </a:path>
                            </a:pathLst>
                          </a:custGeom>
                          <a:ln w="127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53889" y="0"/>
                            <a:ext cx="2226310" cy="771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i1025" style="width:529.5pt;height:68.5pt;mso-position-horizontal-relative:char;mso-position-vertical-relative:line" coordsize="67246,8699">
                <v:rect id="_x0000_s1026" style="width:37487;height:1811;left:95;position:absolute;top:37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Centers for Medicare &amp; Medicaid Services </w:t>
                        </w:r>
                      </w:p>
                    </w:txbxContent>
                  </v:textbox>
                </v:rect>
                <v:rect id="_x0000_s1027" style="width:3725;height:1687;left:95;position:absolute;top:55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7500</w:t>
                        </w:r>
                      </w:p>
                    </w:txbxContent>
                  </v:textbox>
                </v:rect>
                <v:rect id="_x0000_s1028" style="width:31211;height:1687;left:2892;position:absolute;top:550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 xml:space="preserve"> Security Boulevard, Mail Stop C1-25-05 </w:t>
                        </w:r>
                      </w:p>
                    </w:txbxContent>
                  </v:textbox>
                </v:rect>
                <v:rect id="_x0000_s1029" style="width:25029;height:1687;left:95;position:absolute;top:716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  <w:t>Baltimore, Maryland 21244-1850</w:t>
                        </w:r>
                      </w:p>
                    </w:txbxContent>
                  </v:textbox>
                </v:rect>
                <v:rect id="_x0000_s1030" style="width:506;height:1843;left:18909;position:absolute;top:707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31" style="width:67246;height:0;position:absolute;top:8699" coordsize="6724650,0" path="m,l6724650,e" filled="f" fillcolor="black" stroked="t" strokecolor="black">
                  <v:fill opacity="0"/>
                  <v:stroke joinstyle="round" endcap="flat"/>
                </v:shape>
                <v:shape id="_x0000_s1032" style="width:22263;height:7715;left:44538;position:absolute" coordsize="21600,21600" o:spt="100" adj="-11796480,,5400" filled="f">
                  <v:stroke joinstyle="miter"/>
                  <v:imagedata r:id="rId4" o:title=""/>
                </v:shape>
                <w10:wrap type="none"/>
              </v:group>
            </w:pict>
          </mc:Fallback>
        </mc:AlternateContent>
      </w:r>
    </w:p>
    <w:p w:rsidR="001A45A9" w14:paraId="437B1421" w14:textId="77777777">
      <w:pPr>
        <w:spacing w:after="17"/>
        <w:ind w:left="2"/>
      </w:pPr>
      <w:r>
        <w:rPr>
          <w:rFonts w:ascii="Times New Roman" w:eastAsia="Times New Roman" w:hAnsi="Times New Roman" w:cs="Times New Roman"/>
        </w:rPr>
        <w:t xml:space="preserve"> </w:t>
      </w:r>
    </w:p>
    <w:p w:rsidR="001A45A9" w14:paraId="63C00170" w14:textId="77777777">
      <w:pPr>
        <w:spacing w:after="0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[DATE] </w:t>
      </w:r>
    </w:p>
    <w:p w:rsidR="001A45A9" w14:paraId="58042284" w14:textId="77777777">
      <w:pPr>
        <w:spacing w:after="0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[FIRST NAME] [LAST NAME] </w:t>
      </w:r>
    </w:p>
    <w:p w:rsidR="001A45A9" w14:paraId="31AD1352" w14:textId="77777777">
      <w:pPr>
        <w:spacing w:after="0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[ADDRESS] </w:t>
      </w:r>
    </w:p>
    <w:p w:rsidR="001A45A9" w14:paraId="57CB03CF" w14:textId="77777777">
      <w:pPr>
        <w:spacing w:after="121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[CITY, STATE AND ZIP] </w:t>
      </w:r>
    </w:p>
    <w:p w:rsidR="001A45A9" w14:paraId="225DFFEE" w14:textId="77777777">
      <w:pPr>
        <w:spacing w:after="301"/>
        <w:ind w:left="1"/>
        <w:jc w:val="center"/>
      </w:pPr>
      <w:r>
        <w:rPr>
          <w:rFonts w:ascii="Microsoft YaHei" w:eastAsia="Microsoft YaHei" w:hAnsi="Microsoft YaHei" w:cs="Microsoft YaHei"/>
          <w:sz w:val="24"/>
        </w:rPr>
        <w:t>請告訴我們關於您的透析照護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A45A9" w14:paraId="0B301E3D" w14:textId="77777777">
      <w:pPr>
        <w:spacing w:after="203"/>
        <w:ind w:left="-3" w:hanging="10"/>
      </w:pPr>
      <w:r>
        <w:rPr>
          <w:rFonts w:ascii="Microsoft YaHei" w:eastAsia="Microsoft YaHei" w:hAnsi="Microsoft YaHei" w:cs="Microsoft YaHei"/>
          <w:sz w:val="24"/>
        </w:rPr>
        <w:t>尊敬的</w:t>
      </w:r>
      <w:r>
        <w:rPr>
          <w:rFonts w:ascii="Microsoft YaHei" w:eastAsia="Microsoft YaHei" w:hAnsi="Microsoft YaHei" w:cs="Microsoft YaHei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[LAST NAME] [FIRST NAME]</w:t>
      </w:r>
      <w:r>
        <w:rPr>
          <w:rFonts w:ascii="Microsoft YaHei" w:eastAsia="Microsoft YaHei" w:hAnsi="Microsoft YaHei" w:cs="Microsoft YaHei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5004B64B" w14:textId="77777777">
      <w:pPr>
        <w:spacing w:after="166" w:line="293" w:lineRule="auto"/>
        <w:ind w:left="-5" w:hanging="8"/>
      </w:pPr>
      <w:r>
        <w:rPr>
          <w:rFonts w:ascii="Microsoft YaHei" w:eastAsia="Microsoft YaHei" w:hAnsi="Microsoft YaHei" w:cs="Microsoft YaHei"/>
          <w:sz w:val="24"/>
        </w:rPr>
        <w:t>這是</w:t>
      </w:r>
      <w:r>
        <w:rPr>
          <w:rFonts w:ascii="Times New Roman" w:eastAsia="Times New Roman" w:hAnsi="Times New Roman" w:cs="Times New Roman"/>
          <w:sz w:val="24"/>
        </w:rPr>
        <w:t xml:space="preserve"> Medicare </w:t>
      </w:r>
      <w:r>
        <w:rPr>
          <w:rFonts w:ascii="Microsoft YaHei" w:eastAsia="Microsoft YaHei" w:hAnsi="Microsoft YaHei" w:cs="Microsoft YaHei"/>
          <w:sz w:val="24"/>
        </w:rPr>
        <w:t>針對透析照護接受者所進行的一項重要調查。我們希望您能抽空分享您對</w:t>
      </w:r>
      <w:r>
        <w:rPr>
          <w:rFonts w:ascii="Times New Roman" w:eastAsia="Times New Roman" w:hAnsi="Times New Roman" w:cs="Times New Roman"/>
          <w:sz w:val="24"/>
        </w:rPr>
        <w:t xml:space="preserve"> [FACILITY </w:t>
      </w:r>
      <w:r>
        <w:rPr>
          <w:rFonts w:ascii="Times New Roman" w:eastAsia="Times New Roman" w:hAnsi="Times New Roman" w:cs="Times New Roman"/>
          <w:sz w:val="24"/>
        </w:rPr>
        <w:t>NAME]</w:t>
      </w:r>
      <w:r>
        <w:rPr>
          <w:rFonts w:ascii="SimSun" w:eastAsia="SimSun" w:hAnsi="SimSun" w:cs="SimSun"/>
          <w:sz w:val="24"/>
        </w:rPr>
        <w:t>感受</w:t>
      </w:r>
      <w:r>
        <w:rPr>
          <w:rFonts w:ascii="Microsoft YaHei" w:eastAsia="Microsoft YaHei" w:hAnsi="Microsoft YaHei" w:cs="Microsoft YaHei"/>
          <w:sz w:val="24"/>
        </w:rPr>
        <w:t>。您的回饋意見有助於</w:t>
      </w:r>
      <w:r>
        <w:rPr>
          <w:rFonts w:ascii="Times New Roman" w:eastAsia="Times New Roman" w:hAnsi="Times New Roman" w:cs="Times New Roman"/>
          <w:b/>
          <w:sz w:val="24"/>
        </w:rPr>
        <w:t xml:space="preserve"> Medicare </w:t>
      </w:r>
      <w:r>
        <w:rPr>
          <w:rFonts w:ascii="Microsoft YaHei" w:eastAsia="Microsoft YaHei" w:hAnsi="Microsoft YaHei" w:cs="Microsoft YaHei"/>
          <w:sz w:val="24"/>
        </w:rPr>
        <w:t>改善您和其他類似患者所接受的透析照護的整體品質，並幫助其他人選擇適合的透析中心</w:t>
      </w:r>
      <w:r>
        <w:rPr>
          <w:rFonts w:ascii="Microsoft YaHei" w:eastAsia="Microsoft YaHei" w:hAnsi="Microsoft YaHei" w:cs="Microsoft YaHei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5FD2348F" w14:textId="77777777">
      <w:pPr>
        <w:spacing w:after="166" w:line="293" w:lineRule="auto"/>
        <w:ind w:left="-5" w:hanging="8"/>
      </w:pPr>
      <w:r>
        <w:rPr>
          <w:rFonts w:ascii="Microsoft YaHei" w:eastAsia="Microsoft YaHei" w:hAnsi="Microsoft YaHei" w:cs="Microsoft YaHei"/>
          <w:sz w:val="24"/>
        </w:rPr>
        <w:t>有關此調查的更多資訊以及透析中心和工作人員的評分，請參閱</w:t>
      </w:r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375F9C"/>
            <w:sz w:val="24"/>
            <w:u w:val="single" w:color="375F9C"/>
          </w:rPr>
          <w:t>www.medicare.gov/care-compare</w:t>
        </w:r>
      </w:hyperlink>
      <w:hyperlink r:id="rId5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>
        <w:rPr>
          <w:rFonts w:ascii="Microsoft YaHei" w:eastAsia="Microsoft YaHei" w:hAnsi="Microsoft YaHei" w:cs="Microsoft YaHei"/>
          <w:sz w:val="24"/>
        </w:rPr>
        <w:t>網站的</w:t>
      </w:r>
      <w:r>
        <w:rPr>
          <w:rFonts w:ascii="Times New Roman" w:eastAsia="Times New Roman" w:hAnsi="Times New Roman" w:cs="Times New Roman"/>
          <w:sz w:val="24"/>
        </w:rPr>
        <w:t xml:space="preserve"> “provider type − Dialysis facilities” (</w:t>
      </w:r>
      <w:r>
        <w:rPr>
          <w:rFonts w:ascii="Microsoft YaHei" w:eastAsia="Microsoft YaHei" w:hAnsi="Microsoft YaHei" w:cs="Microsoft YaHei"/>
          <w:sz w:val="24"/>
        </w:rPr>
        <w:t>服務提供者類型</w:t>
      </w:r>
      <w:r>
        <w:rPr>
          <w:rFonts w:ascii="Times New Roman" w:eastAsia="Times New Roman" w:hAnsi="Times New Roman" w:cs="Times New Roman"/>
          <w:sz w:val="24"/>
        </w:rPr>
        <w:t xml:space="preserve"> − </w:t>
      </w:r>
      <w:r>
        <w:rPr>
          <w:rFonts w:ascii="Microsoft YaHei" w:eastAsia="Microsoft YaHei" w:hAnsi="Microsoft YaHei" w:cs="Microsoft YaHei"/>
          <w:sz w:val="24"/>
        </w:rPr>
        <w:t>透析設施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Microsoft YaHei" w:eastAsia="Microsoft YaHei" w:hAnsi="Microsoft YaHei" w:cs="Microsoft YaHei"/>
          <w:sz w:val="24"/>
        </w:rPr>
        <w:t>網頁連結。有關調查的常見問題和答案，您還可以瀏覽</w:t>
      </w:r>
      <w:hyperlink r:id="rId6">
        <w:r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375F9C"/>
            <w:sz w:val="24"/>
            <w:u w:val="single" w:color="375F9C"/>
          </w:rPr>
          <w:t>https://ichcahps.org</w:t>
        </w:r>
      </w:hyperlink>
      <w:hyperlink r:id="rId6">
        <w:r>
          <w:rPr>
            <w:rFonts w:ascii="Times New Roman" w:eastAsia="Times New Roman" w:hAnsi="Times New Roman" w:cs="Times New Roman"/>
            <w:color w:val="375F9C"/>
            <w:sz w:val="24"/>
          </w:rPr>
          <w:t xml:space="preserve"> </w:t>
        </w:r>
      </w:hyperlink>
      <w:r>
        <w:rPr>
          <w:noProof/>
        </w:rPr>
        <mc:AlternateContent>
          <mc:Choice Requires="wpg">
            <w:drawing>
              <wp:inline distT="0" distB="0" distL="0" distR="0">
                <wp:extent cx="83869" cy="83539"/>
                <wp:effectExtent l="0" t="0" r="0" b="0"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69" cy="83539"/>
                          <a:chOff x="0" y="0"/>
                          <a:chExt cx="83869" cy="83539"/>
                        </a:xfrm>
                      </wpg:grpSpPr>
                      <wps:wsp xmlns:wps="http://schemas.microsoft.com/office/word/2010/wordprocessingShape">
                        <wps:cNvPr id="144" name="Shape 144"/>
                        <wps:cNvSpPr/>
                        <wps:spPr>
                          <a:xfrm>
                            <a:off x="23543" y="0"/>
                            <a:ext cx="60326" cy="6071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60713" w="60326" stroke="1">
                                <a:moveTo>
                                  <a:pt x="17588" y="50"/>
                                </a:moveTo>
                                <a:lnTo>
                                  <a:pt x="54806" y="50"/>
                                </a:lnTo>
                                <a:cubicBezTo>
                                  <a:pt x="57808" y="0"/>
                                  <a:pt x="60275" y="2396"/>
                                  <a:pt x="60326" y="5393"/>
                                </a:cubicBezTo>
                                <a:cubicBezTo>
                                  <a:pt x="60326" y="5452"/>
                                  <a:pt x="60326" y="5502"/>
                                  <a:pt x="60326" y="5561"/>
                                </a:cubicBezTo>
                                <a:lnTo>
                                  <a:pt x="60326" y="42713"/>
                                </a:lnTo>
                                <a:cubicBezTo>
                                  <a:pt x="60309" y="45760"/>
                                  <a:pt x="57825" y="48215"/>
                                  <a:pt x="54781" y="48198"/>
                                </a:cubicBezTo>
                                <a:cubicBezTo>
                                  <a:pt x="53350" y="48190"/>
                                  <a:pt x="51979" y="47631"/>
                                  <a:pt x="50959" y="46637"/>
                                </a:cubicBezTo>
                                <a:lnTo>
                                  <a:pt x="40170" y="35867"/>
                                </a:lnTo>
                                <a:lnTo>
                                  <a:pt x="17087" y="58994"/>
                                </a:lnTo>
                                <a:cubicBezTo>
                                  <a:pt x="15397" y="60697"/>
                                  <a:pt x="12646" y="60713"/>
                                  <a:pt x="10939" y="59035"/>
                                </a:cubicBezTo>
                                <a:cubicBezTo>
                                  <a:pt x="10923" y="59018"/>
                                  <a:pt x="10914" y="59010"/>
                                  <a:pt x="10898" y="58994"/>
                                </a:cubicBezTo>
                                <a:lnTo>
                                  <a:pt x="1781" y="50144"/>
                                </a:lnTo>
                                <a:cubicBezTo>
                                  <a:pt x="75" y="48524"/>
                                  <a:pt x="0" y="45827"/>
                                  <a:pt x="1623" y="44124"/>
                                </a:cubicBezTo>
                                <a:cubicBezTo>
                                  <a:pt x="1673" y="44074"/>
                                  <a:pt x="1723" y="44016"/>
                                  <a:pt x="1781" y="43966"/>
                                </a:cubicBezTo>
                                <a:lnTo>
                                  <a:pt x="24530" y="20255"/>
                                </a:lnTo>
                                <a:lnTo>
                                  <a:pt x="13658" y="9401"/>
                                </a:lnTo>
                                <a:cubicBezTo>
                                  <a:pt x="11533" y="7222"/>
                                  <a:pt x="11583" y="3732"/>
                                  <a:pt x="13766" y="1612"/>
                                </a:cubicBezTo>
                                <a:cubicBezTo>
                                  <a:pt x="14795" y="618"/>
                                  <a:pt x="16158" y="59"/>
                                  <a:pt x="17588" y="5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4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45" name="Shape 145"/>
                        <wps:cNvSpPr/>
                        <wps:spPr>
                          <a:xfrm>
                            <a:off x="0" y="25047"/>
                            <a:ext cx="58828" cy="58493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8493" w="58828" stroke="1">
                                <a:moveTo>
                                  <a:pt x="9099" y="50"/>
                                </a:moveTo>
                                <a:lnTo>
                                  <a:pt x="29590" y="50"/>
                                </a:lnTo>
                                <a:lnTo>
                                  <a:pt x="29590" y="8817"/>
                                </a:lnTo>
                                <a:lnTo>
                                  <a:pt x="9601" y="8817"/>
                                </a:lnTo>
                                <a:lnTo>
                                  <a:pt x="9601" y="49476"/>
                                </a:lnTo>
                                <a:lnTo>
                                  <a:pt x="50415" y="49476"/>
                                </a:lnTo>
                                <a:lnTo>
                                  <a:pt x="49913" y="29772"/>
                                </a:lnTo>
                                <a:lnTo>
                                  <a:pt x="58778" y="29772"/>
                                </a:lnTo>
                                <a:lnTo>
                                  <a:pt x="58778" y="49643"/>
                                </a:lnTo>
                                <a:cubicBezTo>
                                  <a:pt x="58828" y="54360"/>
                                  <a:pt x="55132" y="58267"/>
                                  <a:pt x="50415" y="58493"/>
                                </a:cubicBezTo>
                                <a:lnTo>
                                  <a:pt x="9099" y="58493"/>
                                </a:lnTo>
                                <a:cubicBezTo>
                                  <a:pt x="8932" y="58493"/>
                                  <a:pt x="8756" y="58493"/>
                                  <a:pt x="8589" y="58484"/>
                                </a:cubicBezTo>
                                <a:cubicBezTo>
                                  <a:pt x="3739" y="58250"/>
                                  <a:pt x="0" y="54143"/>
                                  <a:pt x="234" y="49309"/>
                                </a:cubicBezTo>
                                <a:lnTo>
                                  <a:pt x="234" y="8399"/>
                                </a:lnTo>
                                <a:cubicBezTo>
                                  <a:pt x="460" y="3690"/>
                                  <a:pt x="4374" y="0"/>
                                  <a:pt x="9099" y="50"/>
                                </a:cubicBezTo>
                                <a:close/>
                              </a:path>
                            </a:pathLst>
                          </a:custGeom>
                          <a:ln w="0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644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33" style="width:6.6pt;height:6.58pt;mso-position-horizontal-relative:char;mso-position-vertical-relative:line" coordsize="838,835">
                <v:shape id="_x0000_s1034" style="width:603;height:607;left:235;position:absolute" coordsize="60326,60713" path="m17588,50l54806,50c57808,,60275,2396,60326,5393c60326,5452,60326,5502,60326,5561l60326,42713c60309,45760,57825,48215,54781,48198c53350,48190,51979,47631,50959,46637l40170,35867l17087,58994c15397,60697,12646,60713,10939,59035c10923,59018,10914,59010,10898,58994l1781,50144c75,48524,,45827,1623,44124c1673,44074,1723,44016,1781,43966l24530,20255l13658,9401c11533,7222,11583,3732,13766,1612c14795,618,16158,59,17588,50x" filled="t" fillcolor="#364471" stroked="f" strokecolor="black">
                  <v:stroke joinstyle="round" endcap="flat" opacity="0"/>
                </v:shape>
                <v:shape id="_x0000_s1035" style="width:588;height:584;position:absolute;top:250" coordsize="58828,58493" path="m9099,50l29590,50l29590,8817l9601,8817l9601,49476l50415,49476l49913,29772l58778,29772l58778,49643c58828,54360,55132,58267,50415,58493l9099,58493c8932,58493,8756,58493,8589,58484c3739,58250,,54143,234,49309l234,8399c460,3690,4374,,9099,50x" filled="t" fillcolor="#364471" stroked="f" strokecolor="black">
                  <v:stroke joinstyle="round" endcap="flat" opacity="0"/>
                </v:shape>
                <w10:wrap type="none"/>
              </v:group>
            </w:pict>
          </mc:Fallback>
        </mc:AlternateContent>
      </w:r>
      <w:r>
        <w:rPr>
          <w:rFonts w:ascii="Microsoft YaHei" w:eastAsia="Microsoft YaHei" w:hAnsi="Microsoft YaHei" w:cs="Microsoft YaHei"/>
          <w:sz w:val="24"/>
        </w:rPr>
        <w:t>網站並點擊</w:t>
      </w:r>
      <w:r>
        <w:rPr>
          <w:rFonts w:ascii="Microsoft YaHei" w:eastAsia="Microsoft YaHei" w:hAnsi="Microsoft YaHei" w:cs="Microsoft YaHei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DIALYSIS</w:t>
      </w:r>
      <w:r>
        <w:rPr>
          <w:rFonts w:ascii="Times New Roman" w:eastAsia="Times New Roman" w:hAnsi="Times New Roman" w:cs="Times New Roman"/>
          <w:sz w:val="24"/>
        </w:rPr>
        <w:t xml:space="preserve"> PATIENTS Click Here</w:t>
      </w:r>
      <w:r>
        <w:rPr>
          <w:rFonts w:ascii="Microsoft YaHei" w:eastAsia="Microsoft YaHei" w:hAnsi="Microsoft YaHei" w:cs="Microsoft YaHei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Microsoft YaHei" w:eastAsia="Microsoft YaHei" w:hAnsi="Microsoft YaHei" w:cs="Microsoft YaHei"/>
          <w:sz w:val="24"/>
        </w:rPr>
        <w:t>透析患者點擊此處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Microsoft YaHei" w:eastAsia="Microsoft YaHei" w:hAnsi="Microsoft YaHei" w:cs="Microsoft YaHei"/>
          <w:sz w:val="24"/>
        </w:rPr>
        <w:t>按鈕</w:t>
      </w:r>
      <w:r>
        <w:rPr>
          <w:rFonts w:ascii="Microsoft YaHei" w:eastAsia="Microsoft YaHei" w:hAnsi="Microsoft YaHei" w:cs="Microsoft YaHei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1E373F92" w14:textId="77777777">
      <w:pPr>
        <w:spacing w:after="191" w:line="293" w:lineRule="auto"/>
        <w:ind w:left="-5" w:hanging="8"/>
      </w:pPr>
      <w:r>
        <w:rPr>
          <w:rFonts w:ascii="Microsoft YaHei" w:eastAsia="Microsoft YaHei" w:hAnsi="Microsoft YaHei" w:cs="Microsoft YaHei"/>
          <w:sz w:val="24"/>
        </w:rPr>
        <w:t>您的意見很重要。我們每年最多可能會請您完成兩次調查，以便</w:t>
      </w:r>
      <w:r>
        <w:rPr>
          <w:rFonts w:ascii="Times New Roman" w:eastAsia="Times New Roman" w:hAnsi="Times New Roman" w:cs="Times New Roman"/>
          <w:sz w:val="24"/>
        </w:rPr>
        <w:t xml:space="preserve"> Medicare </w:t>
      </w:r>
      <w:r>
        <w:rPr>
          <w:rFonts w:ascii="Microsoft YaHei" w:eastAsia="Microsoft YaHei" w:hAnsi="Microsoft YaHei" w:cs="Microsoft YaHei"/>
          <w:sz w:val="24"/>
        </w:rPr>
        <w:t>能夠瞭解透析患者的感受隨時間推移的變化。您的參與純屬自願，且您的資訊會依法保密。任何人都不能將您的姓名與您的答案相連結</w:t>
      </w:r>
      <w:r>
        <w:rPr>
          <w:rFonts w:ascii="Microsoft YaHei" w:eastAsia="Microsoft YaHei" w:hAnsi="Microsoft YaHei" w:cs="Microsoft YaHei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488E93EA" w14:textId="77777777">
      <w:pPr>
        <w:spacing w:after="139" w:line="293" w:lineRule="auto"/>
        <w:ind w:left="-5" w:hanging="8"/>
      </w:pPr>
      <w:r>
        <w:rPr>
          <w:rFonts w:ascii="Microsoft YaHei" w:eastAsia="Microsoft YaHei" w:hAnsi="Microsoft YaHei" w:cs="Microsoft YaHei"/>
          <w:sz w:val="24"/>
        </w:rPr>
        <w:t>請勿向</w:t>
      </w:r>
      <w:r>
        <w:rPr>
          <w:rFonts w:ascii="Times New Roman" w:eastAsia="Times New Roman" w:hAnsi="Times New Roman" w:cs="Times New Roman"/>
          <w:sz w:val="24"/>
        </w:rPr>
        <w:t xml:space="preserve"> [FACILITY NAME] </w:t>
      </w:r>
      <w:r>
        <w:rPr>
          <w:rFonts w:ascii="Microsoft YaHei" w:eastAsia="Microsoft YaHei" w:hAnsi="Microsoft YaHei" w:cs="Microsoft YaHei"/>
          <w:sz w:val="24"/>
        </w:rPr>
        <w:t>的任何人尋求有關本調查的協助。</w:t>
      </w:r>
      <w:r>
        <w:rPr>
          <w:rFonts w:ascii="SimSun" w:eastAsia="SimSun" w:hAnsi="SimSun" w:cs="SimSun"/>
          <w:sz w:val="24"/>
        </w:rPr>
        <w:t>对于您接受的透析</w:t>
      </w:r>
      <w:r>
        <w:rPr>
          <w:rFonts w:ascii="Microsoft YaHei" w:eastAsia="Microsoft YaHei" w:hAnsi="Microsoft YaHei" w:cs="Microsoft YaHei"/>
          <w:sz w:val="24"/>
        </w:rPr>
        <w:t>照護</w:t>
      </w:r>
      <w:r>
        <w:rPr>
          <w:rFonts w:ascii="SimSun" w:eastAsia="SimSun" w:hAnsi="SimSun" w:cs="SimSun"/>
          <w:sz w:val="24"/>
        </w:rPr>
        <w:t>，我们希望您能够提供您自己的意见</w:t>
      </w:r>
      <w:r>
        <w:rPr>
          <w:rFonts w:ascii="Microsoft YaHei" w:eastAsia="Microsoft YaHei" w:hAnsi="Microsoft YaHei" w:cs="Microsoft YaHei"/>
          <w:sz w:val="24"/>
        </w:rPr>
        <w:t>。請將調查</w:t>
      </w:r>
      <w:r>
        <w:rPr>
          <w:rFonts w:ascii="Microsoft YaHei" w:eastAsia="Microsoft YaHei" w:hAnsi="Microsoft YaHei" w:cs="Microsoft YaHei"/>
        </w:rPr>
        <w:t>問卷</w:t>
      </w:r>
      <w:r>
        <w:rPr>
          <w:rFonts w:ascii="Microsoft YaHei" w:eastAsia="Microsoft YaHei" w:hAnsi="Microsoft YaHei" w:cs="Microsoft YaHei"/>
          <w:sz w:val="24"/>
        </w:rPr>
        <w:t>置於隨附的預付回郵信封寄回</w:t>
      </w:r>
      <w:r>
        <w:rPr>
          <w:rFonts w:ascii="Microsoft YaHei" w:eastAsia="Microsoft YaHei" w:hAnsi="Microsoft YaHei" w:cs="Microsoft YaHei"/>
          <w:sz w:val="24"/>
        </w:rPr>
        <w:t>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20CD439D" w14:textId="77777777">
      <w:pPr>
        <w:spacing w:after="37"/>
        <w:ind w:left="-3" w:hanging="10"/>
      </w:pPr>
      <w:r>
        <w:rPr>
          <w:rFonts w:ascii="Microsoft YaHei" w:eastAsia="Microsoft YaHei" w:hAnsi="Microsoft YaHei" w:cs="Microsoft YaHei"/>
          <w:sz w:val="24"/>
        </w:rPr>
        <w:t>如對本調查有其他任何問題，請於</w:t>
      </w:r>
      <w:r>
        <w:rPr>
          <w:rFonts w:ascii="Times New Roman" w:eastAsia="Times New Roman" w:hAnsi="Times New Roman" w:cs="Times New Roman"/>
          <w:sz w:val="24"/>
        </w:rPr>
        <w:t xml:space="preserve"> [DAYS]</w:t>
      </w:r>
      <w:r>
        <w:rPr>
          <w:rFonts w:ascii="Microsoft YaHei" w:eastAsia="Microsoft YaHei" w:hAnsi="Microsoft YaHei" w:cs="Microsoft YaHei"/>
          <w:sz w:val="24"/>
        </w:rPr>
        <w:t>，</w:t>
      </w:r>
      <w:r>
        <w:rPr>
          <w:rFonts w:ascii="Times New Roman" w:eastAsia="Times New Roman" w:hAnsi="Times New Roman" w:cs="Times New Roman"/>
          <w:sz w:val="24"/>
        </w:rPr>
        <w:t>[</w:t>
      </w:r>
      <w:r>
        <w:rPr>
          <w:rFonts w:ascii="Times New Roman" w:eastAsia="Times New Roman" w:hAnsi="Times New Roman" w:cs="Times New Roman"/>
          <w:sz w:val="24"/>
        </w:rPr>
        <w:t xml:space="preserve">HOURS AND TIME ZONE] </w:t>
      </w:r>
      <w:r>
        <w:rPr>
          <w:rFonts w:ascii="Microsoft YaHei" w:eastAsia="Microsoft YaHei" w:hAnsi="Microsoft YaHei" w:cs="Microsoft YaHei"/>
          <w:sz w:val="24"/>
        </w:rPr>
        <w:t>撥打免費電話</w:t>
      </w:r>
      <w:r>
        <w:rPr>
          <w:rFonts w:ascii="Times New Roman" w:eastAsia="Times New Roman" w:hAnsi="Times New Roman" w:cs="Times New Roman"/>
          <w:sz w:val="24"/>
        </w:rPr>
        <w:t xml:space="preserve"> [VENDOR 800 </w:t>
      </w:r>
    </w:p>
    <w:p w:rsidR="001A45A9" w14:paraId="7DA79C13" w14:textId="77777777">
      <w:pPr>
        <w:spacing w:after="87" w:line="267" w:lineRule="auto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NUMBER] </w:t>
      </w:r>
      <w:r>
        <w:rPr>
          <w:rFonts w:ascii="Microsoft YaHei" w:eastAsia="Microsoft YaHei" w:hAnsi="Microsoft YaHei" w:cs="Microsoft YaHei"/>
          <w:sz w:val="24"/>
        </w:rPr>
        <w:t>與</w:t>
      </w:r>
      <w:r>
        <w:rPr>
          <w:rFonts w:ascii="Times New Roman" w:eastAsia="Times New Roman" w:hAnsi="Times New Roman" w:cs="Times New Roman"/>
          <w:sz w:val="24"/>
        </w:rPr>
        <w:t xml:space="preserve"> [VENDOR NAME] </w:t>
      </w:r>
      <w:r>
        <w:rPr>
          <w:rFonts w:ascii="Microsoft YaHei" w:eastAsia="Microsoft YaHei" w:hAnsi="Microsoft YaHei" w:cs="Microsoft YaHei"/>
          <w:sz w:val="24"/>
        </w:rPr>
        <w:t>聯繫</w:t>
      </w:r>
      <w:r>
        <w:rPr>
          <w:rFonts w:ascii="Microsoft YaHei" w:eastAsia="Microsoft YaHei" w:hAnsi="Microsoft YaHei" w:cs="Microsoft YaHei"/>
          <w:sz w:val="24"/>
        </w:rPr>
        <w:t>。</w:t>
      </w:r>
      <w:r>
        <w:rPr>
          <w:rFonts w:ascii="Times New Roman" w:eastAsia="Times New Roman" w:hAnsi="Times New Roman" w:cs="Times New Roman"/>
          <w:i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For questions about this survey, or if you want to receive this survey in English, please call the survey manager at [VENDOR 800 NUMBER]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i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1A45A9" w14:paraId="221B6E07" w14:textId="77777777">
      <w:pPr>
        <w:spacing w:after="166" w:line="293" w:lineRule="auto"/>
        <w:ind w:left="-5" w:right="7136" w:hanging="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Microsoft YaHei" w:eastAsia="Microsoft YaHei" w:hAnsi="Microsoft YaHei" w:cs="Microsoft YaHei"/>
          <w:sz w:val="24"/>
        </w:rPr>
        <w:t>謹在此感謝您協助改善透析照護</w:t>
      </w:r>
      <w:r>
        <w:rPr>
          <w:rFonts w:ascii="Microsoft YaHei" w:eastAsia="Microsoft YaHei" w:hAnsi="Microsoft YaHei" w:cs="Microsoft YaHei"/>
          <w:sz w:val="24"/>
        </w:rPr>
        <w:t>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A45A9" w14:paraId="1158D664" w14:textId="77777777">
      <w:pPr>
        <w:tabs>
          <w:tab w:val="center" w:pos="4562"/>
        </w:tabs>
        <w:spacing w:after="48" w:line="293" w:lineRule="auto"/>
        <w:ind w:left="-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Microsoft YaHei" w:eastAsia="Microsoft YaHei" w:hAnsi="Microsoft YaHei" w:cs="Microsoft YaHei"/>
          <w:sz w:val="24"/>
        </w:rPr>
        <w:t>謹致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1825779F" w14:textId="77777777">
      <w:pPr>
        <w:spacing w:after="0"/>
        <w:ind w:left="872"/>
        <w:jc w:val="center"/>
      </w:pPr>
      <w:r>
        <w:rPr>
          <w:noProof/>
        </w:rPr>
        <w:drawing>
          <wp:inline distT="0" distB="0" distL="0" distR="0">
            <wp:extent cx="1877892" cy="32893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892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A45A9" w14:paraId="706AD890" w14:textId="77777777">
      <w:pPr>
        <w:spacing w:after="0" w:line="265" w:lineRule="auto"/>
        <w:ind w:left="1978" w:right="24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Vanessa S. Duran </w:t>
      </w:r>
    </w:p>
    <w:p w:rsidR="001A45A9" w14:paraId="4E03094B" w14:textId="77777777">
      <w:pPr>
        <w:spacing w:after="1346" w:line="265" w:lineRule="auto"/>
        <w:ind w:left="197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Medicare </w:t>
      </w:r>
      <w:r>
        <w:rPr>
          <w:rFonts w:ascii="Microsoft YaHei" w:eastAsia="Microsoft YaHei" w:hAnsi="Microsoft YaHei" w:cs="Microsoft YaHei"/>
          <w:sz w:val="24"/>
        </w:rPr>
        <w:t>藥物福利與</w:t>
      </w:r>
      <w:r>
        <w:rPr>
          <w:rFonts w:ascii="Times New Roman" w:eastAsia="Times New Roman" w:hAnsi="Times New Roman" w:cs="Times New Roman"/>
          <w:sz w:val="24"/>
        </w:rPr>
        <w:t xml:space="preserve"> C &amp; D </w:t>
      </w:r>
      <w:r>
        <w:rPr>
          <w:rFonts w:ascii="Microsoft YaHei" w:eastAsia="Microsoft YaHei" w:hAnsi="Microsoft YaHei" w:cs="Microsoft YaHei"/>
          <w:sz w:val="24"/>
        </w:rPr>
        <w:t>資料組主任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A45A9" w14:paraId="65885B2F" w14:textId="77777777">
      <w:pPr>
        <w:spacing w:after="0" w:line="299" w:lineRule="auto"/>
        <w:ind w:left="271"/>
      </w:pPr>
      <w:r>
        <w:rPr>
          <w:rFonts w:ascii="Microsoft YaHei" w:eastAsia="Microsoft YaHei" w:hAnsi="Microsoft YaHei" w:cs="Microsoft YaHei"/>
          <w:sz w:val="18"/>
        </w:rPr>
        <w:t>根據</w:t>
      </w:r>
      <w:r>
        <w:rPr>
          <w:rFonts w:ascii="Times New Roman" w:eastAsia="Times New Roman" w:hAnsi="Times New Roman" w:cs="Times New Roman"/>
          <w:sz w:val="18"/>
        </w:rPr>
        <w:t xml:space="preserve"> 1995 </w:t>
      </w:r>
      <w:r>
        <w:rPr>
          <w:rFonts w:ascii="Microsoft YaHei" w:eastAsia="Microsoft YaHei" w:hAnsi="Microsoft YaHei" w:cs="Microsoft YaHei"/>
          <w:sz w:val="18"/>
        </w:rPr>
        <w:t>年《減少文書作業法</w:t>
      </w:r>
      <w:r>
        <w:rPr>
          <w:rFonts w:ascii="Microsoft YaHei" w:eastAsia="Microsoft YaHei" w:hAnsi="Microsoft YaHei" w:cs="Microsoft YaHei"/>
          <w:sz w:val="18"/>
        </w:rPr>
        <w:t>》（</w:t>
      </w:r>
      <w:r>
        <w:rPr>
          <w:rFonts w:ascii="Times New Roman" w:eastAsia="Times New Roman" w:hAnsi="Times New Roman" w:cs="Times New Roman"/>
          <w:sz w:val="18"/>
        </w:rPr>
        <w:t>Paperwork Reduction Act of 1995</w:t>
      </w:r>
      <w:r>
        <w:rPr>
          <w:rFonts w:ascii="Microsoft YaHei" w:eastAsia="Microsoft YaHei" w:hAnsi="Microsoft YaHei" w:cs="Microsoft YaHei"/>
          <w:sz w:val="18"/>
        </w:rPr>
        <w:t>）之規定，</w:t>
      </w:r>
      <w:r>
        <w:rPr>
          <w:rFonts w:ascii="Microsoft YaHei" w:eastAsia="Microsoft YaHei" w:hAnsi="Microsoft YaHei" w:cs="Microsoft YaHei"/>
          <w:sz w:val="18"/>
        </w:rPr>
        <w:t>除非資訊收集表上標有有效的美國預算管理局</w:t>
      </w:r>
      <w:r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 xml:space="preserve">OMB) </w:t>
      </w:r>
      <w:r>
        <w:rPr>
          <w:rFonts w:ascii="Microsoft YaHei" w:eastAsia="Microsoft YaHei" w:hAnsi="Microsoft YaHei" w:cs="Microsoft YaHei"/>
          <w:sz w:val="18"/>
        </w:rPr>
        <w:t>控制編號，否則任何人都無需提交表中要求的資訊。此資訊收集表的有效</w:t>
      </w:r>
      <w:r>
        <w:rPr>
          <w:rFonts w:ascii="Times New Roman" w:eastAsia="Times New Roman" w:hAnsi="Times New Roman" w:cs="Times New Roman"/>
          <w:sz w:val="18"/>
        </w:rPr>
        <w:t xml:space="preserve"> OMB </w:t>
      </w:r>
      <w:r>
        <w:rPr>
          <w:rFonts w:ascii="Microsoft YaHei" w:eastAsia="Microsoft YaHei" w:hAnsi="Microsoft YaHei" w:cs="Microsoft YaHei"/>
          <w:sz w:val="18"/>
        </w:rPr>
        <w:t>控制編號為</w:t>
      </w:r>
      <w:r>
        <w:rPr>
          <w:rFonts w:ascii="Microsoft YaHei" w:eastAsia="Microsoft YaHei" w:hAnsi="Microsoft YaHei" w:cs="Microsoft YaHei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0938-0926</w:t>
      </w:r>
      <w:r>
        <w:rPr>
          <w:rFonts w:ascii="Microsoft YaHei" w:eastAsia="Microsoft YaHei" w:hAnsi="Microsoft YaHei" w:cs="Microsoft YaHei"/>
          <w:sz w:val="18"/>
        </w:rPr>
        <w:t>。此資訊收集表可從不同透析設施產生可比數據，以助個人選擇設施並改善護理水平。估計完成本表所需的平均時間為每份少於</w:t>
      </w:r>
      <w:r>
        <w:rPr>
          <w:rFonts w:ascii="Times New Roman" w:eastAsia="Times New Roman" w:hAnsi="Times New Roman" w:cs="Times New Roman"/>
          <w:sz w:val="18"/>
        </w:rPr>
        <w:t xml:space="preserve"> 16 </w:t>
      </w:r>
      <w:r>
        <w:rPr>
          <w:rFonts w:ascii="Microsoft YaHei" w:eastAsia="Microsoft YaHei" w:hAnsi="Microsoft YaHei" w:cs="Microsoft YaHei"/>
          <w:sz w:val="18"/>
        </w:rPr>
        <w:t>分鐘，這包括閱讀說明、搜尋現有資料來源、蒐集所需資料、審閱和完成資訊收集表所需的時間。根據</w:t>
      </w:r>
      <w:r>
        <w:rPr>
          <w:rFonts w:ascii="Times New Roman" w:eastAsia="Times New Roman" w:hAnsi="Times New Roman" w:cs="Times New Roman"/>
          <w:sz w:val="18"/>
        </w:rPr>
        <w:t xml:space="preserve"> 42 CFR </w:t>
      </w:r>
      <w:r>
        <w:rPr>
          <w:rFonts w:ascii="Microsoft YaHei" w:eastAsia="Microsoft YaHei" w:hAnsi="Microsoft YaHei" w:cs="Microsoft YaHei"/>
          <w:sz w:val="18"/>
        </w:rPr>
        <w:t>§</w:t>
      </w:r>
      <w:r>
        <w:rPr>
          <w:rFonts w:ascii="Times New Roman" w:eastAsia="Times New Roman" w:hAnsi="Times New Roman" w:cs="Times New Roman"/>
          <w:sz w:val="18"/>
        </w:rPr>
        <w:t xml:space="preserve">413.178(c)(iii) </w:t>
      </w:r>
      <w:r>
        <w:rPr>
          <w:rFonts w:ascii="Microsoft YaHei" w:eastAsia="Microsoft YaHei" w:hAnsi="Microsoft YaHei" w:cs="Microsoft YaHei"/>
          <w:sz w:val="18"/>
        </w:rPr>
        <w:t>的規定，合資格的透析設施必須完成此資訊收集表以滿足計劃要求，對於調查受訪者則是自願參與。根據</w:t>
      </w:r>
      <w:r>
        <w:rPr>
          <w:rFonts w:ascii="Times New Roman" w:eastAsia="Times New Roman" w:hAnsi="Times New Roman" w:cs="Times New Roman"/>
          <w:sz w:val="18"/>
        </w:rPr>
        <w:t xml:space="preserve"> 5 U.S.C. 552a</w:t>
      </w:r>
      <w:r>
        <w:rPr>
          <w:rFonts w:ascii="Microsoft YaHei" w:eastAsia="Microsoft YaHei" w:hAnsi="Microsoft YaHei" w:cs="Microsoft YaHei"/>
          <w:sz w:val="18"/>
        </w:rPr>
        <w:t>（</w:t>
      </w:r>
      <w:r>
        <w:rPr>
          <w:rFonts w:ascii="Times New Roman" w:eastAsia="Times New Roman" w:hAnsi="Times New Roman" w:cs="Times New Roman"/>
          <w:sz w:val="18"/>
        </w:rPr>
        <w:t xml:space="preserve">1974 </w:t>
      </w:r>
      <w:r>
        <w:rPr>
          <w:rFonts w:ascii="Microsoft YaHei" w:eastAsia="Microsoft YaHei" w:hAnsi="Microsoft YaHei" w:cs="Microsoft YaHei"/>
          <w:sz w:val="18"/>
        </w:rPr>
        <w:t>年《隱私法</w:t>
      </w:r>
      <w:r>
        <w:rPr>
          <w:rFonts w:ascii="Microsoft YaHei" w:eastAsia="Microsoft YaHei" w:hAnsi="Microsoft YaHei" w:cs="Microsoft YaHei"/>
          <w:sz w:val="18"/>
        </w:rPr>
        <w:t>》），</w:t>
      </w:r>
      <w:r>
        <w:rPr>
          <w:rFonts w:ascii="Microsoft YaHei" w:eastAsia="Microsoft YaHei" w:hAnsi="Microsoft YaHei" w:cs="Microsoft YaHei"/>
          <w:sz w:val="18"/>
        </w:rPr>
        <w:t>機密性會獲得保障。若您對於該預估時間的準確性有任何意見，或有改善此表格的建議，請寫信至：</w:t>
      </w:r>
      <w:r>
        <w:rPr>
          <w:rFonts w:ascii="Times New Roman" w:eastAsia="Times New Roman" w:hAnsi="Times New Roman" w:cs="Times New Roman"/>
          <w:sz w:val="18"/>
        </w:rPr>
        <w:t>CMS</w:t>
      </w:r>
      <w:r>
        <w:rPr>
          <w:rFonts w:ascii="Times New Roman" w:eastAsia="Times New Roman" w:hAnsi="Times New Roman" w:cs="Times New Roman"/>
          <w:sz w:val="18"/>
        </w:rPr>
        <w:t xml:space="preserve">, 7500 Security Boulevard, Attn: PRA Reports </w:t>
      </w:r>
    </w:p>
    <w:p w:rsidR="001A45A9" w14:paraId="3B1F0B37" w14:textId="77777777">
      <w:pPr>
        <w:spacing w:after="0"/>
        <w:ind w:left="271"/>
      </w:pPr>
      <w:r>
        <w:rPr>
          <w:rFonts w:ascii="Times New Roman" w:eastAsia="Times New Roman" w:hAnsi="Times New Roman" w:cs="Times New Roman"/>
          <w:sz w:val="18"/>
        </w:rPr>
        <w:t xml:space="preserve">Clearance Officer, Mail Stop C1-25-05, Baltimore, Maryland 21244-1850. </w:t>
      </w:r>
    </w:p>
    <w:sectPr>
      <w:pgSz w:w="12240" w:h="15840"/>
      <w:pgMar w:top="190" w:right="720" w:bottom="1440" w:left="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A9"/>
    <w:rsid w:val="001A45A9"/>
    <w:rsid w:val="00AB159C"/>
    <w:rsid w:val="00DE1D5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9AC41C"/>
  <w15:docId w15:val="{77CF6562-325D-4902-8321-5DA75232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medicare.gov/care-compare" TargetMode="External" /><Relationship Id="rId6" Type="http://schemas.openxmlformats.org/officeDocument/2006/relationships/hyperlink" Target="https://ichcahps.org/" TargetMode="External" /><Relationship Id="rId7" Type="http://schemas.openxmlformats.org/officeDocument/2006/relationships/image" Target="media/image2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1483</Characters>
  <Application>Microsoft Office Word</Application>
  <DocSecurity>0</DocSecurity>
  <Lines>40</Lines>
  <Paragraphs>23</Paragraphs>
  <ScaleCrop>false</ScaleCrop>
  <Company>Center For Medicaid Services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CAHPS Cover Letter 1 – Traditional Chinese</dc:title>
  <dc:subject>ICH CAHPS</dc:subject>
  <dc:creator>Centers for Medicare &amp; Medicaid Services</dc:creator>
  <cp:keywords>dialysis, in-center hemodialysis, ICH CAHPS, end-stage renal disease, ESRD</cp:keywords>
  <cp:lastModifiedBy>McKenzie, Stephan (CMS/OSORA)</cp:lastModifiedBy>
  <cp:revision>2</cp:revision>
  <dcterms:created xsi:type="dcterms:W3CDTF">2025-04-02T12:56:00Z</dcterms:created>
  <dcterms:modified xsi:type="dcterms:W3CDTF">2025-04-02T12:56:00Z</dcterms:modified>
</cp:coreProperties>
</file>