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18AD" w14:paraId="13AD0DC4" w14:textId="2CC2F4B4">
      <w:pPr>
        <w:spacing w:after="0" w:line="259" w:lineRule="auto"/>
        <w:ind w:left="22" w:right="4"/>
        <w:jc w:val="center"/>
      </w:pPr>
      <w:r>
        <w:rPr>
          <w:b/>
          <w:sz w:val="28"/>
        </w:rPr>
        <w:t>Supporting Statement – Part A</w:t>
      </w:r>
    </w:p>
    <w:p w:rsidR="001E18AD" w14:paraId="13AD0DC5" w14:textId="77777777">
      <w:pPr>
        <w:spacing w:after="0" w:line="259" w:lineRule="auto"/>
        <w:ind w:left="68" w:firstLine="0"/>
        <w:jc w:val="center"/>
      </w:pPr>
      <w:r>
        <w:rPr>
          <w:b/>
          <w:sz w:val="28"/>
        </w:rPr>
        <w:t xml:space="preserve"> </w:t>
      </w:r>
    </w:p>
    <w:p w:rsidR="001E18AD" w:rsidRPr="00C918C8" w:rsidP="00C918C8" w14:paraId="13AD0DC6" w14:textId="45E49B89">
      <w:pPr>
        <w:spacing w:after="0" w:line="259" w:lineRule="auto"/>
        <w:ind w:left="22"/>
        <w:jc w:val="center"/>
        <w:rPr>
          <w:b/>
          <w:sz w:val="28"/>
        </w:rPr>
      </w:pPr>
      <w:r>
        <w:rPr>
          <w:b/>
          <w:sz w:val="28"/>
        </w:rPr>
        <w:t>Information Collection Request (ICR) for</w:t>
      </w:r>
      <w:r w:rsidR="0039500E">
        <w:rPr>
          <w:b/>
          <w:sz w:val="28"/>
        </w:rPr>
        <w:t xml:space="preserve"> the Medicare </w:t>
      </w:r>
      <w:r w:rsidR="00315313">
        <w:rPr>
          <w:b/>
          <w:sz w:val="28"/>
        </w:rPr>
        <w:t>Prescription</w:t>
      </w:r>
      <w:r w:rsidR="0039500E">
        <w:rPr>
          <w:b/>
          <w:sz w:val="28"/>
        </w:rPr>
        <w:t xml:space="preserve"> Drug Inflation Rebate Program</w:t>
      </w:r>
      <w:r>
        <w:rPr>
          <w:b/>
          <w:sz w:val="28"/>
        </w:rPr>
        <w:t xml:space="preserve"> </w:t>
      </w:r>
      <w:r w:rsidR="00C918C8">
        <w:rPr>
          <w:b/>
          <w:sz w:val="28"/>
        </w:rPr>
        <w:t>under</w:t>
      </w:r>
    </w:p>
    <w:p w:rsidR="001E18AD" w14:paraId="13AD0DC7" w14:textId="334AFC9C">
      <w:pPr>
        <w:spacing w:after="0" w:line="259" w:lineRule="auto"/>
        <w:ind w:left="22" w:right="3"/>
        <w:jc w:val="center"/>
      </w:pPr>
      <w:r>
        <w:rPr>
          <w:b/>
          <w:sz w:val="28"/>
        </w:rPr>
        <w:t>Section</w:t>
      </w:r>
      <w:r w:rsidR="00176D3E">
        <w:rPr>
          <w:b/>
          <w:sz w:val="28"/>
        </w:rPr>
        <w:t>s 11101 and</w:t>
      </w:r>
      <w:r>
        <w:rPr>
          <w:b/>
          <w:sz w:val="28"/>
        </w:rPr>
        <w:t xml:space="preserve"> 11</w:t>
      </w:r>
      <w:r w:rsidR="0056565D">
        <w:rPr>
          <w:b/>
          <w:sz w:val="28"/>
        </w:rPr>
        <w:t>1</w:t>
      </w:r>
      <w:r>
        <w:rPr>
          <w:b/>
          <w:sz w:val="28"/>
        </w:rPr>
        <w:t xml:space="preserve">02 of the Inflation Reduction Act (IRA)  </w:t>
      </w:r>
    </w:p>
    <w:p w:rsidR="001E18AD" w14:paraId="13AD0DC8" w14:textId="2430DDA0">
      <w:pPr>
        <w:spacing w:after="0" w:line="259" w:lineRule="auto"/>
        <w:ind w:left="22" w:right="2"/>
        <w:jc w:val="center"/>
      </w:pPr>
      <w:r>
        <w:rPr>
          <w:b/>
          <w:sz w:val="28"/>
        </w:rPr>
        <w:t>(CMS-</w:t>
      </w:r>
      <w:r w:rsidR="00AE1CE4">
        <w:rPr>
          <w:b/>
          <w:sz w:val="28"/>
        </w:rPr>
        <w:t>10930</w:t>
      </w:r>
      <w:r>
        <w:rPr>
          <w:b/>
          <w:sz w:val="28"/>
        </w:rPr>
        <w:t xml:space="preserve">, OMB </w:t>
      </w:r>
      <w:r w:rsidR="0035435A">
        <w:rPr>
          <w:b/>
          <w:sz w:val="28"/>
        </w:rPr>
        <w:t>0938</w:t>
      </w:r>
      <w:r>
        <w:rPr>
          <w:b/>
          <w:sz w:val="28"/>
        </w:rPr>
        <w:t>-</w:t>
      </w:r>
      <w:r w:rsidR="00D21769">
        <w:rPr>
          <w:b/>
          <w:sz w:val="28"/>
        </w:rPr>
        <w:t>TBD</w:t>
      </w:r>
      <w:r>
        <w:rPr>
          <w:b/>
          <w:sz w:val="28"/>
        </w:rPr>
        <w:t xml:space="preserve">) </w:t>
      </w:r>
      <w:r w:rsidR="00322442">
        <w:rPr>
          <w:b/>
          <w:sz w:val="28"/>
        </w:rPr>
        <w:t xml:space="preserve"> </w:t>
      </w:r>
    </w:p>
    <w:p w:rsidR="001E18AD" w14:paraId="13AD0DC9" w14:textId="77777777">
      <w:pPr>
        <w:spacing w:after="0" w:line="259" w:lineRule="auto"/>
        <w:ind w:left="0" w:firstLine="0"/>
      </w:pPr>
      <w:r>
        <w:t xml:space="preserve"> </w:t>
      </w:r>
    </w:p>
    <w:p w:rsidR="001E18AD" w:rsidP="002C2C13" w14:paraId="13AD0DCA" w14:textId="0C4E7845">
      <w:pPr>
        <w:pStyle w:val="Heading1"/>
      </w:pPr>
      <w:r>
        <w:t>Introduction</w:t>
      </w:r>
    </w:p>
    <w:p w:rsidR="001E18AD" w14:paraId="13AD0DCB" w14:textId="77777777">
      <w:pPr>
        <w:spacing w:after="0" w:line="259" w:lineRule="auto"/>
        <w:ind w:left="0" w:firstLine="0"/>
      </w:pPr>
      <w:r>
        <w:t xml:space="preserve"> </w:t>
      </w:r>
    </w:p>
    <w:p w:rsidR="00B72590" w:rsidP="00B72590" w14:paraId="16BA633C" w14:textId="01F02DD4">
      <w:pPr>
        <w:ind w:left="-5" w:right="2"/>
      </w:pPr>
      <w:r>
        <w:t>S</w:t>
      </w:r>
      <w:r w:rsidR="00C87D04">
        <w:t>ection</w:t>
      </w:r>
      <w:r>
        <w:t>s</w:t>
      </w:r>
      <w:r w:rsidR="00C87D04">
        <w:t xml:space="preserve"> </w:t>
      </w:r>
      <w:r>
        <w:t xml:space="preserve">11101 and </w:t>
      </w:r>
      <w:r w:rsidR="00C87D04">
        <w:t>11</w:t>
      </w:r>
      <w:r w:rsidR="0056565D">
        <w:t>1</w:t>
      </w:r>
      <w:r w:rsidR="00C87D04">
        <w:t xml:space="preserve">02 of the </w:t>
      </w:r>
      <w:r w:rsidR="004A544A">
        <w:t>IRA</w:t>
      </w:r>
      <w:r w:rsidR="00C87D04">
        <w:t xml:space="preserve"> of 2022 (P.L. 117-169)</w:t>
      </w:r>
      <w:r>
        <w:t xml:space="preserve"> authorized </w:t>
      </w:r>
      <w:r w:rsidR="0056565D">
        <w:t xml:space="preserve">the </w:t>
      </w:r>
      <w:r>
        <w:t>Medicare Part B Drug Inflation Rebate Program under section 1847A(i) of the Social Security Act (“the Act</w:t>
      </w:r>
      <w:r w:rsidR="00576536">
        <w:t>”) and</w:t>
      </w:r>
      <w:r>
        <w:t xml:space="preserve"> the </w:t>
      </w:r>
      <w:r w:rsidR="0056565D">
        <w:t>Medicare Part D Drug Inflation Rebate Program</w:t>
      </w:r>
      <w:r w:rsidR="00C87D04">
        <w:t xml:space="preserve"> </w:t>
      </w:r>
      <w:r>
        <w:t>under</w:t>
      </w:r>
      <w:r w:rsidR="00C87D04">
        <w:t xml:space="preserve"> </w:t>
      </w:r>
      <w:r w:rsidR="0056565D">
        <w:t>section 1</w:t>
      </w:r>
      <w:r w:rsidR="002374D2">
        <w:t>8</w:t>
      </w:r>
      <w:r w:rsidR="0056565D">
        <w:t>60D-14B</w:t>
      </w:r>
      <w:r w:rsidR="00C87D04">
        <w:t xml:space="preserve"> of the Act</w:t>
      </w:r>
      <w:r>
        <w:t>.</w:t>
      </w:r>
      <w:r w:rsidR="00AC686F">
        <w:t xml:space="preserve"> These statutory provisions were codified at 42 CFR Part 427 and 42 CFR Part 428.</w:t>
      </w:r>
    </w:p>
    <w:p w:rsidR="00BF6FFA" w:rsidRPr="00191BE8" w:rsidP="00BF6FFA" w14:paraId="17742689" w14:textId="1D7617A3">
      <w:pPr>
        <w:ind w:left="0" w:right="2" w:firstLine="0"/>
        <w:rPr>
          <w:i/>
          <w:iCs/>
        </w:rPr>
      </w:pPr>
    </w:p>
    <w:p w:rsidR="009463A4" w:rsidP="00BF6FFA" w14:paraId="51636D20" w14:textId="3D33C2F0">
      <w:pPr>
        <w:ind w:left="0" w:right="2" w:firstLine="0"/>
      </w:pPr>
      <w:bookmarkStart w:id="0" w:name="_Hlk194930470"/>
      <w:bookmarkStart w:id="1" w:name="_Hlk194832461"/>
      <w:r w:rsidRPr="6E0888A6">
        <w:t xml:space="preserve">In accordance with </w:t>
      </w:r>
      <w:r w:rsidRPr="6E0888A6" w:rsidR="001F3296">
        <w:t>s</w:t>
      </w:r>
      <w:r w:rsidRPr="6E0888A6" w:rsidR="002374D2">
        <w:t>ection 1860D-14B of the Act</w:t>
      </w:r>
      <w:bookmarkEnd w:id="0"/>
      <w:r w:rsidRPr="6E0888A6">
        <w:t xml:space="preserve">, for each </w:t>
      </w:r>
      <w:r w:rsidRPr="6E0888A6" w:rsidR="00D55F72">
        <w:t xml:space="preserve">12-month </w:t>
      </w:r>
      <w:r w:rsidRPr="6E0888A6">
        <w:t>applicable period,</w:t>
      </w:r>
      <w:r w:rsidRPr="6E0888A6" w:rsidR="00D55F72">
        <w:t xml:space="preserve"> starting with the applicable period beginning October 1, 2022,</w:t>
      </w:r>
      <w:r w:rsidRPr="6E0888A6">
        <w:t xml:space="preserve"> a manufacturer of a Part D rebatable drug will owe a rebate</w:t>
      </w:r>
      <w:r w:rsidR="008F5D6A">
        <w:rPr>
          <w:szCs w:val="24"/>
        </w:rPr>
        <w:t>,</w:t>
      </w:r>
      <w:r w:rsidRPr="6E0888A6">
        <w:t xml:space="preserve"> to be deposited in</w:t>
      </w:r>
      <w:r w:rsidR="0063113B">
        <w:t>to</w:t>
      </w:r>
      <w:r w:rsidRPr="6E0888A6">
        <w:t xml:space="preserve"> the </w:t>
      </w:r>
      <w:r w:rsidR="00545853">
        <w:t xml:space="preserve">Medicare Prescription Drug Account in the </w:t>
      </w:r>
      <w:r w:rsidRPr="6E0888A6">
        <w:t>Federal Supplementary Medical Insurance Trust Fund</w:t>
      </w:r>
      <w:r w:rsidR="008F5D6A">
        <w:rPr>
          <w:szCs w:val="24"/>
        </w:rPr>
        <w:t>,</w:t>
      </w:r>
      <w:r w:rsidRPr="6E0888A6">
        <w:t xml:space="preserve"> if the </w:t>
      </w:r>
      <w:r w:rsidRPr="6E0888A6" w:rsidR="00D55F72">
        <w:t xml:space="preserve">annual manufacturer price exceeds the inflation-adjusted payment amount. </w:t>
      </w:r>
      <w:r w:rsidRPr="6E0888A6" w:rsidR="009F05D5">
        <w:t>The total rebate amount is equal to the product of the per unit rebate amount and the total number of units dispensed of such drug under Part D</w:t>
      </w:r>
      <w:r w:rsidR="00632FFD">
        <w:t xml:space="preserve"> (except in the case of </w:t>
      </w:r>
      <w:r w:rsidRPr="00632FFD" w:rsidR="00632FFD">
        <w:t>a line extension of a Part D rebatable drug that is an oral solid dosage form</w:t>
      </w:r>
      <w:r w:rsidR="00632FFD">
        <w:t>, for which the total rebate amount is detailed at §</w:t>
      </w:r>
      <w:r w:rsidR="001F356B">
        <w:t> </w:t>
      </w:r>
      <w:r w:rsidR="00632FFD">
        <w:t>428.201(a)(1)(ii)</w:t>
      </w:r>
      <w:r w:rsidR="00ED1465">
        <w:t>)</w:t>
      </w:r>
      <w:r w:rsidRPr="6E0888A6" w:rsidR="009F05D5">
        <w:t xml:space="preserve">. </w:t>
      </w:r>
      <w:r w:rsidRPr="6E0888A6" w:rsidR="002979ED">
        <w:t xml:space="preserve">Section 1860D-14B(b)(3) of the Act specifies that the inflation-adjusted payment amount is equal to the benchmark period manufacturer price increased by the percentage by which the applicable period </w:t>
      </w:r>
      <w:r w:rsidRPr="6E0888A6" w:rsidR="00AE7274">
        <w:t>Consumer Price Index for All Urban Consumers (</w:t>
      </w:r>
      <w:r w:rsidRPr="6E0888A6" w:rsidR="002979ED">
        <w:t>CPI-U</w:t>
      </w:r>
      <w:r w:rsidR="00AE7274">
        <w:rPr>
          <w:szCs w:val="24"/>
        </w:rPr>
        <w:t>)</w:t>
      </w:r>
      <w:r w:rsidRPr="6E0888A6" w:rsidR="002979ED">
        <w:t xml:space="preserve"> exceeds the benchmark period CPI-U. </w:t>
      </w:r>
      <w:r w:rsidRPr="6E0888A6">
        <w:t xml:space="preserve">As defined in </w:t>
      </w:r>
      <w:r w:rsidR="00B71320">
        <w:t>s</w:t>
      </w:r>
      <w:r w:rsidRPr="6E0888A6">
        <w:t>ection 1860D-</w:t>
      </w:r>
      <w:r w:rsidRPr="6E0888A6" w:rsidR="008B1587">
        <w:t>14B(g)(1)</w:t>
      </w:r>
      <w:r w:rsidRPr="6E0888A6">
        <w:t xml:space="preserve"> of the Act, a “Part D rebatable drug” means, with respect to an applicable period, a drug or biological </w:t>
      </w:r>
      <w:bookmarkStart w:id="2" w:name="_Hlk195168682"/>
      <w:r w:rsidRPr="6E0888A6" w:rsidR="009D0C63">
        <w:t>described at section 1860D-14B(g)(1)(C)</w:t>
      </w:r>
      <w:r>
        <w:rPr>
          <w:rStyle w:val="FootnoteReference"/>
        </w:rPr>
        <w:footnoteReference w:id="3"/>
      </w:r>
      <w:r w:rsidRPr="00D85396" w:rsidR="009D0C63">
        <w:rPr>
          <w:szCs w:val="24"/>
        </w:rPr>
        <w:t xml:space="preserve"> </w:t>
      </w:r>
      <w:bookmarkEnd w:id="2"/>
      <w:r w:rsidRPr="6E0888A6">
        <w:t xml:space="preserve">that is a covered Part D drug as defined </w:t>
      </w:r>
      <w:r w:rsidRPr="6E0888A6" w:rsidR="008B1587">
        <w:t>under section 1860D-2(e)</w:t>
      </w:r>
      <w:r w:rsidRPr="00BA0BF2">
        <w:rPr>
          <w:szCs w:val="24"/>
        </w:rPr>
        <w:t>.</w:t>
      </w:r>
      <w:r>
        <w:t xml:space="preserve"> </w:t>
      </w:r>
      <w:r w:rsidR="00E97291">
        <w:t xml:space="preserve">A drug </w:t>
      </w:r>
      <w:r w:rsidR="00194DD0">
        <w:t>approved under an abbreviated new drug application under section 505(j) of the Federal Food, Drug, and Cosmetic Act (FD&amp;C Act)</w:t>
      </w:r>
      <w:r w:rsidR="00E97291">
        <w:t xml:space="preserve"> is only subject to the Part D drug inflation rebate if it </w:t>
      </w:r>
      <w:r w:rsidR="00194DD0">
        <w:t xml:space="preserve">meets certain sole source criteria </w:t>
      </w:r>
      <w:r w:rsidRPr="6E0888A6" w:rsidR="00194DD0">
        <w:rPr>
          <w:rFonts w:eastAsia="Calibri"/>
        </w:rPr>
        <w:t>described at sections 1860D-14B(g)(1)(C)(ii)(I)–(IV) of the Act</w:t>
      </w:r>
      <w:r w:rsidR="00E97291">
        <w:t xml:space="preserve">. </w:t>
      </w:r>
      <w:r w:rsidR="00677CE9">
        <w:t xml:space="preserve">As described in </w:t>
      </w:r>
      <w:r w:rsidR="0040672D">
        <w:t>section 1860D-14</w:t>
      </w:r>
      <w:r w:rsidR="00B636EB">
        <w:t>B</w:t>
      </w:r>
      <w:r w:rsidR="0040672D">
        <w:t>(g)(1)(B), the</w:t>
      </w:r>
      <w:r w:rsidRPr="00CF4692" w:rsidR="00677CE9">
        <w:t xml:space="preserve"> </w:t>
      </w:r>
      <w:r w:rsidRPr="00CF4692" w:rsidR="00CF4692">
        <w:t>definition of a Part D rebatable drug does not include a drug or biological if, as determined by the Secretary, the “average annual total cost” for such drug or biological under Part D for a year per individual that uses such a drug or biological is less than the applicable threshold.</w:t>
      </w:r>
      <w:r w:rsidR="00CF4692">
        <w:t xml:space="preserve"> </w:t>
      </w:r>
    </w:p>
    <w:p w:rsidR="009463A4" w:rsidP="00BF6FFA" w14:paraId="6B51C335" w14:textId="77777777">
      <w:pPr>
        <w:ind w:left="0" w:right="2" w:firstLine="0"/>
      </w:pPr>
    </w:p>
    <w:p w:rsidR="00172D0F" w:rsidP="00D85396" w14:paraId="4055E7A1" w14:textId="6E018BA7">
      <w:pPr>
        <w:spacing w:after="0"/>
        <w:ind w:left="0" w:firstLine="0"/>
      </w:pPr>
      <w:r>
        <w:t>The purpose of t</w:t>
      </w:r>
      <w:r w:rsidRPr="009463A4" w:rsidR="009463A4">
        <w:t xml:space="preserve">his ICR </w:t>
      </w:r>
      <w:r>
        <w:t xml:space="preserve">is for </w:t>
      </w:r>
      <w:r w:rsidR="00F11881">
        <w:t xml:space="preserve">the </w:t>
      </w:r>
      <w:r w:rsidR="00A03A11">
        <w:t>Centers for Medicare &amp; Medicaid Services (</w:t>
      </w:r>
      <w:r>
        <w:t>CMS</w:t>
      </w:r>
      <w:r w:rsidR="00A03A11">
        <w:t>)</w:t>
      </w:r>
      <w:r>
        <w:t xml:space="preserve"> to collect</w:t>
      </w:r>
      <w:r>
        <w:t xml:space="preserve"> </w:t>
      </w:r>
      <w:r w:rsidR="00576536">
        <w:t>information</w:t>
      </w:r>
      <w:r>
        <w:t xml:space="preserve"> to implement </w:t>
      </w:r>
      <w:r w:rsidR="00AA0744">
        <w:t xml:space="preserve">the Medicare Part D Drug Inflation Rebate Program as proposed in </w:t>
      </w:r>
      <w:r w:rsidRPr="00E85FC4" w:rsidR="00AA0744">
        <w:rPr>
          <w:rFonts w:eastAsia="Calibri"/>
          <w:szCs w:val="24"/>
        </w:rPr>
        <w:t>CY 202</w:t>
      </w:r>
      <w:r w:rsidR="00AA0744">
        <w:rPr>
          <w:rFonts w:eastAsia="Calibri"/>
          <w:szCs w:val="24"/>
        </w:rPr>
        <w:t>6</w:t>
      </w:r>
      <w:r w:rsidRPr="00E85FC4" w:rsidR="00AA0744">
        <w:rPr>
          <w:rFonts w:eastAsia="Calibri"/>
          <w:szCs w:val="24"/>
        </w:rPr>
        <w:t xml:space="preserve"> </w:t>
      </w:r>
      <w:r w:rsidR="00AA0744">
        <w:rPr>
          <w:rFonts w:eastAsia="Calibri"/>
          <w:szCs w:val="24"/>
        </w:rPr>
        <w:t>Physician Fee Schedule (</w:t>
      </w:r>
      <w:r w:rsidRPr="00E85FC4" w:rsidR="00AA0744">
        <w:rPr>
          <w:rFonts w:eastAsia="Calibri"/>
          <w:szCs w:val="24"/>
        </w:rPr>
        <w:t>PFS</w:t>
      </w:r>
      <w:r w:rsidR="00AA0744">
        <w:rPr>
          <w:rFonts w:eastAsia="Calibri"/>
          <w:szCs w:val="24"/>
        </w:rPr>
        <w:t>)</w:t>
      </w:r>
      <w:r w:rsidRPr="00E85FC4" w:rsidR="00AA0744">
        <w:rPr>
          <w:szCs w:val="24"/>
        </w:rPr>
        <w:t xml:space="preserve"> </w:t>
      </w:r>
      <w:r w:rsidR="00AA0744">
        <w:rPr>
          <w:szCs w:val="24"/>
        </w:rPr>
        <w:t>proposed</w:t>
      </w:r>
      <w:r w:rsidRPr="00E85FC4" w:rsidR="00AA0744">
        <w:rPr>
          <w:szCs w:val="24"/>
        </w:rPr>
        <w:t xml:space="preserve"> rule</w:t>
      </w:r>
      <w:r>
        <w:t>.</w:t>
      </w:r>
      <w:r w:rsidR="00175FB5">
        <w:t xml:space="preserve"> </w:t>
      </w:r>
      <w:r w:rsidR="00EF6982">
        <w:t>S</w:t>
      </w:r>
      <w:r w:rsidR="00175FB5">
        <w:t>pecifically</w:t>
      </w:r>
      <w:r w:rsidR="00175FB5">
        <w:rPr>
          <w:rFonts w:eastAsia="Calibri"/>
        </w:rPr>
        <w:t>, s</w:t>
      </w:r>
      <w:r w:rsidRPr="00E85FC4" w:rsidR="00B72590">
        <w:rPr>
          <w:rFonts w:eastAsia="Calibri"/>
          <w:szCs w:val="24"/>
        </w:rPr>
        <w:t>ection 1860D</w:t>
      </w:r>
      <w:r w:rsidRPr="00E85FC4" w:rsidR="00B72590">
        <w:rPr>
          <w:rFonts w:eastAsia="Calibri"/>
          <w:szCs w:val="24"/>
        </w:rPr>
        <w:noBreakHyphen/>
        <w:t xml:space="preserve">14B(b)(1)(B) of the Act requires that beginning with plan year 2026, CMS shall exclude from the total number of units for a Part D rebatable drug, with respect to an applicable period, those units for which a manufacturer provides a discount under the 340B Program. Because this requirement starts after the first quarter of the applicable period </w:t>
      </w:r>
      <w:r w:rsidR="00B72590">
        <w:rPr>
          <w:rFonts w:eastAsia="Calibri"/>
          <w:szCs w:val="24"/>
        </w:rPr>
        <w:t xml:space="preserve">that </w:t>
      </w:r>
      <w:r w:rsidRPr="00E85FC4" w:rsidR="00B72590">
        <w:rPr>
          <w:rFonts w:eastAsia="Calibri"/>
          <w:szCs w:val="24"/>
        </w:rPr>
        <w:t xml:space="preserve">begins on October 1, 2025, the exclusion of 340B units </w:t>
      </w:r>
      <w:r w:rsidR="001D186C">
        <w:rPr>
          <w:rFonts w:eastAsia="Calibri"/>
          <w:szCs w:val="24"/>
        </w:rPr>
        <w:t xml:space="preserve">in Part D </w:t>
      </w:r>
      <w:r w:rsidRPr="00E85FC4" w:rsidR="00B72590">
        <w:rPr>
          <w:rFonts w:eastAsia="Calibri"/>
          <w:szCs w:val="24"/>
        </w:rPr>
        <w:t>w</w:t>
      </w:r>
      <w:r w:rsidR="00B72590">
        <w:rPr>
          <w:rFonts w:eastAsia="Calibri"/>
          <w:szCs w:val="24"/>
        </w:rPr>
        <w:t>ill</w:t>
      </w:r>
      <w:r w:rsidRPr="00E85FC4" w:rsidR="00B72590">
        <w:rPr>
          <w:rFonts w:eastAsia="Calibri"/>
          <w:szCs w:val="24"/>
        </w:rPr>
        <w:t xml:space="preserve"> only apply for the last three</w:t>
      </w:r>
      <w:r w:rsidR="006A202A">
        <w:rPr>
          <w:rFonts w:eastAsia="Calibri"/>
          <w:szCs w:val="24"/>
        </w:rPr>
        <w:t xml:space="preserve"> </w:t>
      </w:r>
      <w:r w:rsidRPr="00E85FC4" w:rsidR="00B72590">
        <w:rPr>
          <w:rFonts w:eastAsia="Calibri"/>
          <w:szCs w:val="24"/>
        </w:rPr>
        <w:t xml:space="preserve">quarters of this applicable period. </w:t>
      </w:r>
      <w:r w:rsidR="00B72590">
        <w:rPr>
          <w:rFonts w:eastAsia="Calibri"/>
          <w:szCs w:val="24"/>
        </w:rPr>
        <w:t xml:space="preserve">That is, </w:t>
      </w:r>
      <w:r w:rsidRPr="00E85FC4" w:rsidR="00B72590">
        <w:rPr>
          <w:rFonts w:eastAsia="Calibri"/>
          <w:szCs w:val="24"/>
        </w:rPr>
        <w:t>CMS will exclude 340B units starting on January 1, 2026.</w:t>
      </w:r>
      <w:r w:rsidR="00AA4ACF">
        <w:rPr>
          <w:rFonts w:eastAsia="Calibri"/>
          <w:szCs w:val="24"/>
        </w:rPr>
        <w:t xml:space="preserve"> In the CY 2026 PFS proposed rule, CMS proposed to establish a 340B repository </w:t>
      </w:r>
      <w:r w:rsidR="00CC104D">
        <w:rPr>
          <w:rFonts w:eastAsia="Calibri"/>
          <w:szCs w:val="24"/>
        </w:rPr>
        <w:t xml:space="preserve">to </w:t>
      </w:r>
      <w:r w:rsidR="00F832F3">
        <w:t xml:space="preserve">receive voluntary submissions from covered entities of </w:t>
      </w:r>
      <w:r w:rsidRPr="00E85FC4" w:rsidR="00F832F3">
        <w:rPr>
          <w:rFonts w:eastAsia="Calibri"/>
        </w:rPr>
        <w:t>certain data elements from 340B</w:t>
      </w:r>
      <w:r w:rsidRPr="00E85FC4" w:rsidR="00F832F3">
        <w:rPr>
          <w:rFonts w:eastAsia="Calibri"/>
        </w:rPr>
        <w:noBreakHyphen/>
        <w:t>identified Part D claims</w:t>
      </w:r>
      <w:r w:rsidR="00F832F3">
        <w:rPr>
          <w:rFonts w:eastAsia="Calibri"/>
        </w:rPr>
        <w:t xml:space="preserve"> to allow CMS to assess such data for use in identifying</w:t>
      </w:r>
      <w:r w:rsidR="00F832F3">
        <w:rPr>
          <w:rFonts w:eastAsia="Calibri"/>
          <w:szCs w:val="24"/>
        </w:rPr>
        <w:t xml:space="preserve"> </w:t>
      </w:r>
      <w:r w:rsidRPr="006807D4" w:rsidR="00CC104D">
        <w:rPr>
          <w:rFonts w:eastAsia="Calibri"/>
          <w:szCs w:val="24"/>
        </w:rPr>
        <w:t xml:space="preserve">units </w:t>
      </w:r>
      <w:r w:rsidR="00CC104D">
        <w:rPr>
          <w:rFonts w:eastAsia="Calibri"/>
          <w:szCs w:val="24"/>
        </w:rPr>
        <w:t>of</w:t>
      </w:r>
      <w:r w:rsidRPr="006807D4" w:rsidR="00CC104D">
        <w:rPr>
          <w:rFonts w:eastAsia="Calibri"/>
          <w:szCs w:val="24"/>
        </w:rPr>
        <w:t xml:space="preserve"> Part D rebatable drug</w:t>
      </w:r>
      <w:r w:rsidR="00CC104D">
        <w:rPr>
          <w:rFonts w:eastAsia="Calibri"/>
          <w:szCs w:val="24"/>
        </w:rPr>
        <w:t>s</w:t>
      </w:r>
      <w:r w:rsidRPr="006807D4" w:rsidR="00CC104D">
        <w:rPr>
          <w:rFonts w:eastAsia="Calibri"/>
          <w:szCs w:val="24"/>
        </w:rPr>
        <w:t xml:space="preserve"> for which a manufacturer provides a discount under the 340B Program </w:t>
      </w:r>
      <w:r w:rsidR="00F832F3">
        <w:rPr>
          <w:rFonts w:eastAsia="Calibri"/>
          <w:szCs w:val="24"/>
        </w:rPr>
        <w:t>in a</w:t>
      </w:r>
      <w:r w:rsidR="00CC104D">
        <w:rPr>
          <w:rFonts w:eastAsia="Calibri"/>
          <w:szCs w:val="24"/>
        </w:rPr>
        <w:t xml:space="preserve"> future applicable period</w:t>
      </w:r>
      <w:r w:rsidR="00CC104D">
        <w:rPr>
          <w:rFonts w:eastAsia="Calibri"/>
          <w:spacing w:val="-2"/>
          <w:szCs w:val="24"/>
        </w:rPr>
        <w:t>.</w:t>
      </w:r>
      <w:r w:rsidR="00CC104D">
        <w:rPr>
          <w:rFonts w:eastAsia="Calibri"/>
          <w:szCs w:val="24"/>
        </w:rPr>
        <w:t xml:space="preserve"> CMS proposed</w:t>
      </w:r>
      <w:r w:rsidR="00AA4ACF">
        <w:rPr>
          <w:rFonts w:eastAsia="Calibri"/>
          <w:szCs w:val="24"/>
        </w:rPr>
        <w:t xml:space="preserve"> </w:t>
      </w:r>
      <w:r w:rsidR="00CC104D">
        <w:rPr>
          <w:rFonts w:eastAsia="Calibri"/>
          <w:szCs w:val="24"/>
        </w:rPr>
        <w:t xml:space="preserve">to </w:t>
      </w:r>
      <w:r w:rsidR="00F832F3">
        <w:rPr>
          <w:rFonts w:eastAsia="Calibri"/>
          <w:szCs w:val="24"/>
        </w:rPr>
        <w:t xml:space="preserve">allow covered entities to submit </w:t>
      </w:r>
      <w:r w:rsidR="00AA4ACF">
        <w:rPr>
          <w:rFonts w:eastAsia="Calibri"/>
          <w:szCs w:val="24"/>
        </w:rPr>
        <w:t>data on units of</w:t>
      </w:r>
      <w:r w:rsidRPr="006807D4" w:rsidR="00AA4ACF">
        <w:rPr>
          <w:rFonts w:eastAsia="Calibri"/>
          <w:szCs w:val="24"/>
        </w:rPr>
        <w:t xml:space="preserve"> Part D rebatable drug</w:t>
      </w:r>
      <w:r w:rsidR="00AA4ACF">
        <w:rPr>
          <w:rFonts w:eastAsia="Calibri"/>
          <w:szCs w:val="24"/>
        </w:rPr>
        <w:t>s</w:t>
      </w:r>
      <w:r w:rsidRPr="006807D4" w:rsidR="00AA4ACF">
        <w:rPr>
          <w:rFonts w:eastAsia="Calibri"/>
          <w:szCs w:val="24"/>
        </w:rPr>
        <w:t xml:space="preserve"> for which a manufacturer provides a discount under the 340B Program</w:t>
      </w:r>
      <w:r w:rsidR="00AA4ACF">
        <w:rPr>
          <w:rFonts w:eastAsia="Calibri"/>
          <w:szCs w:val="24"/>
        </w:rPr>
        <w:t xml:space="preserve"> beginning in 2026 to begin testing the usability of the </w:t>
      </w:r>
      <w:r w:rsidR="00AA4ACF">
        <w:rPr>
          <w:szCs w:val="24"/>
        </w:rPr>
        <w:t xml:space="preserve">340B </w:t>
      </w:r>
      <w:r w:rsidR="00AA4ACF">
        <w:rPr>
          <w:rFonts w:eastAsia="Calibri"/>
          <w:szCs w:val="24"/>
        </w:rPr>
        <w:t>repository. This ICR will enable CMS to collect information to implement this voluntary collectio</w:t>
      </w:r>
      <w:r w:rsidR="00A51959">
        <w:rPr>
          <w:rFonts w:eastAsia="Calibri"/>
          <w:szCs w:val="24"/>
        </w:rPr>
        <w:t>n</w:t>
      </w:r>
      <w:r w:rsidR="00AA4ACF">
        <w:rPr>
          <w:rFonts w:eastAsia="Calibri"/>
          <w:szCs w:val="24"/>
        </w:rPr>
        <w:t>.</w:t>
      </w:r>
    </w:p>
    <w:bookmarkEnd w:id="1"/>
    <w:p w:rsidR="00EA4839" w:rsidP="00D85396" w14:paraId="6C8C7154" w14:textId="77777777">
      <w:pPr>
        <w:spacing w:after="0"/>
        <w:ind w:left="0" w:firstLine="0"/>
      </w:pPr>
    </w:p>
    <w:p w:rsidR="00474430" w:rsidP="00F1287D" w14:paraId="76B8A62B" w14:textId="0101FD3F">
      <w:pPr>
        <w:pStyle w:val="Heading1"/>
      </w:pPr>
      <w:r>
        <w:t xml:space="preserve">A.  </w:t>
      </w:r>
      <w:r w:rsidRPr="009C5E90" w:rsidR="00614214">
        <w:t>Background</w:t>
      </w:r>
    </w:p>
    <w:p w:rsidR="00B72590" w:rsidP="00F1287D" w14:paraId="42D9F6A5" w14:textId="77777777">
      <w:pPr>
        <w:ind w:left="0" w:right="2" w:firstLine="0"/>
      </w:pPr>
    </w:p>
    <w:p w:rsidR="00C552A5" w:rsidP="00B72590" w14:paraId="6A487AB0" w14:textId="6D5CD6B5">
      <w:pPr>
        <w:spacing w:after="0"/>
        <w:ind w:firstLine="0"/>
        <w:contextualSpacing/>
        <w:rPr>
          <w:rFonts w:eastAsia="Calibri"/>
        </w:rPr>
      </w:pPr>
      <w:bookmarkStart w:id="3" w:name="_Hlk195281980"/>
      <w:bookmarkStart w:id="4" w:name="_Hlk194832471"/>
      <w:r>
        <w:t xml:space="preserve">In the CY 2026 </w:t>
      </w:r>
      <w:r w:rsidRPr="00E54D95">
        <w:t>PFS</w:t>
      </w:r>
      <w:bookmarkEnd w:id="3"/>
      <w:r w:rsidRPr="00E54D95">
        <w:t xml:space="preserve"> </w:t>
      </w:r>
      <w:r>
        <w:t>proposed r</w:t>
      </w:r>
      <w:r w:rsidRPr="00E54D95">
        <w:t>ule,</w:t>
      </w:r>
      <w:r w:rsidRPr="00D23EF6">
        <w:t xml:space="preserve"> </w:t>
      </w:r>
      <w:r>
        <w:rPr>
          <w:rFonts w:eastAsia="Calibri"/>
          <w:szCs w:val="24"/>
        </w:rPr>
        <w:t xml:space="preserve">CMS proposed to establish a </w:t>
      </w:r>
      <w:r w:rsidR="00B26E17">
        <w:rPr>
          <w:rFonts w:eastAsia="Calibri"/>
          <w:szCs w:val="24"/>
        </w:rPr>
        <w:t xml:space="preserve">340B </w:t>
      </w:r>
      <w:r w:rsidRPr="00E85FC4">
        <w:rPr>
          <w:rFonts w:eastAsia="Calibri"/>
          <w:szCs w:val="24"/>
        </w:rPr>
        <w:t>repository</w:t>
      </w:r>
      <w:r>
        <w:rPr>
          <w:rFonts w:eastAsia="Calibri"/>
          <w:szCs w:val="24"/>
        </w:rPr>
        <w:t xml:space="preserve"> and </w:t>
      </w:r>
      <w:r w:rsidR="00187E18">
        <w:rPr>
          <w:rFonts w:eastAsia="Calibri"/>
          <w:szCs w:val="24"/>
        </w:rPr>
        <w:t xml:space="preserve">allow </w:t>
      </w:r>
      <w:r>
        <w:rPr>
          <w:rFonts w:eastAsia="Calibri"/>
          <w:szCs w:val="24"/>
        </w:rPr>
        <w:t xml:space="preserve">340B </w:t>
      </w:r>
      <w:r w:rsidRPr="00E85FC4">
        <w:rPr>
          <w:rFonts w:eastAsia="Calibri"/>
          <w:szCs w:val="24"/>
        </w:rPr>
        <w:t xml:space="preserve">covered entities </w:t>
      </w:r>
      <w:r w:rsidRPr="002A1D78">
        <w:t xml:space="preserve">(hereinafter “covered entities”) </w:t>
      </w:r>
      <w:r>
        <w:t xml:space="preserve">to </w:t>
      </w:r>
      <w:r w:rsidR="00F45050">
        <w:t>optionally begin</w:t>
      </w:r>
      <w:r w:rsidR="00187E18">
        <w:t xml:space="preserve"> </w:t>
      </w:r>
      <w:r>
        <w:t>submit</w:t>
      </w:r>
      <w:r w:rsidR="00F45050">
        <w:t>ting</w:t>
      </w:r>
      <w:r>
        <w:t xml:space="preserve"> to the </w:t>
      </w:r>
      <w:r w:rsidR="007034CB">
        <w:t xml:space="preserve">340B </w:t>
      </w:r>
      <w:r>
        <w:t xml:space="preserve">repository data elements </w:t>
      </w:r>
      <w:r w:rsidRPr="00E85FC4">
        <w:rPr>
          <w:rFonts w:eastAsia="Calibri"/>
          <w:szCs w:val="24"/>
        </w:rPr>
        <w:t>from</w:t>
      </w:r>
      <w:r w:rsidR="009F287C">
        <w:rPr>
          <w:rFonts w:eastAsia="Calibri"/>
          <w:szCs w:val="24"/>
        </w:rPr>
        <w:t xml:space="preserve"> all</w:t>
      </w:r>
      <w:r w:rsidRPr="00E85FC4">
        <w:rPr>
          <w:rFonts w:eastAsia="Calibri"/>
          <w:szCs w:val="24"/>
        </w:rPr>
        <w:t xml:space="preserve"> </w:t>
      </w:r>
      <w:r w:rsidRPr="00AF59F0" w:rsidR="00AF59F0">
        <w:rPr>
          <w:rFonts w:eastAsia="Calibri"/>
          <w:szCs w:val="24"/>
        </w:rPr>
        <w:t xml:space="preserve">claims </w:t>
      </w:r>
      <w:r w:rsidR="009F287C">
        <w:rPr>
          <w:rFonts w:eastAsia="Calibri"/>
          <w:szCs w:val="24"/>
        </w:rPr>
        <w:t xml:space="preserve">with dates of service during the relevant period </w:t>
      </w:r>
      <w:r w:rsidRPr="00AF59F0" w:rsidR="00AF59F0">
        <w:rPr>
          <w:rFonts w:eastAsia="Calibri"/>
          <w:szCs w:val="24"/>
        </w:rPr>
        <w:t xml:space="preserve">which the </w:t>
      </w:r>
      <w:r w:rsidR="00A45F23">
        <w:rPr>
          <w:rFonts w:eastAsia="Calibri"/>
          <w:szCs w:val="24"/>
        </w:rPr>
        <w:t>covered entit</w:t>
      </w:r>
      <w:r w:rsidR="009F287C">
        <w:rPr>
          <w:rFonts w:eastAsia="Calibri"/>
          <w:szCs w:val="24"/>
        </w:rPr>
        <w:t>y</w:t>
      </w:r>
      <w:r w:rsidRPr="00AF59F0" w:rsidR="00AF59F0">
        <w:rPr>
          <w:rFonts w:eastAsia="Calibri"/>
          <w:szCs w:val="24"/>
        </w:rPr>
        <w:t xml:space="preserve"> determined utilized a drug for which the manufacturer provides a discount under the </w:t>
      </w:r>
      <w:r w:rsidR="009F287C">
        <w:rPr>
          <w:rFonts w:eastAsia="Calibri"/>
          <w:szCs w:val="24"/>
        </w:rPr>
        <w:t xml:space="preserve">340B </w:t>
      </w:r>
      <w:r w:rsidRPr="00AF59F0" w:rsidR="00AF59F0">
        <w:rPr>
          <w:rFonts w:eastAsia="Calibri"/>
          <w:szCs w:val="24"/>
        </w:rPr>
        <w:t xml:space="preserve">program </w:t>
      </w:r>
      <w:r w:rsidR="000F0D44">
        <w:rPr>
          <w:rFonts w:eastAsia="Calibri"/>
          <w:szCs w:val="24"/>
        </w:rPr>
        <w:t>(hereinafter “</w:t>
      </w:r>
      <w:r w:rsidR="008D5B7C">
        <w:rPr>
          <w:rFonts w:eastAsia="Calibri"/>
          <w:szCs w:val="24"/>
        </w:rPr>
        <w:t xml:space="preserve">340B Part D claims </w:t>
      </w:r>
      <w:r w:rsidR="000F0D44">
        <w:rPr>
          <w:rFonts w:eastAsia="Calibri"/>
          <w:szCs w:val="24"/>
        </w:rPr>
        <w:t>”)</w:t>
      </w:r>
      <w:r w:rsidRPr="00E85FC4">
        <w:rPr>
          <w:rFonts w:eastAsia="Calibri"/>
          <w:szCs w:val="24"/>
        </w:rPr>
        <w:t xml:space="preserve"> for </w:t>
      </w:r>
      <w:r>
        <w:rPr>
          <w:rFonts w:eastAsia="Calibri"/>
          <w:szCs w:val="24"/>
        </w:rPr>
        <w:t>covered</w:t>
      </w:r>
      <w:r w:rsidRPr="00E85FC4">
        <w:rPr>
          <w:rFonts w:eastAsia="Calibri"/>
          <w:szCs w:val="24"/>
        </w:rPr>
        <w:t xml:space="preserve"> Part D</w:t>
      </w:r>
      <w:r>
        <w:rPr>
          <w:rFonts w:eastAsia="Calibri"/>
          <w:szCs w:val="24"/>
        </w:rPr>
        <w:t xml:space="preserve"> drugs</w:t>
      </w:r>
      <w:r w:rsidRPr="00E85FC4">
        <w:rPr>
          <w:rFonts w:eastAsia="Calibri"/>
          <w:szCs w:val="24"/>
        </w:rPr>
        <w:t xml:space="preserve"> billed to Medicare</w:t>
      </w:r>
      <w:r w:rsidR="00882DBA">
        <w:rPr>
          <w:rFonts w:eastAsia="Calibri"/>
          <w:szCs w:val="24"/>
        </w:rPr>
        <w:t xml:space="preserve"> Part D</w:t>
      </w:r>
      <w:r w:rsidRPr="00E85FC4">
        <w:rPr>
          <w:rFonts w:eastAsia="Calibri"/>
          <w:szCs w:val="24"/>
        </w:rPr>
        <w:t xml:space="preserve">. </w:t>
      </w:r>
      <w:r w:rsidRPr="00F31A58" w:rsidR="006A307F">
        <w:t>CMS proposed to allow covered entities to begin submitting the fields specified by CMS to the</w:t>
      </w:r>
      <w:r w:rsidR="007034CB">
        <w:t xml:space="preserve"> 340B</w:t>
      </w:r>
      <w:r w:rsidRPr="00F31A58" w:rsidR="006A307F">
        <w:t xml:space="preserve"> repository</w:t>
      </w:r>
      <w:r w:rsidR="007D546F">
        <w:t xml:space="preserve"> during the testing period</w:t>
      </w:r>
      <w:r w:rsidRPr="00F31A58" w:rsidR="006A307F">
        <w:t xml:space="preserve"> </w:t>
      </w:r>
      <w:r w:rsidR="00E65154">
        <w:t xml:space="preserve">beginning </w:t>
      </w:r>
      <w:r w:rsidR="00C060E5">
        <w:t>in</w:t>
      </w:r>
      <w:r w:rsidRPr="00F31A58" w:rsidR="006A307F">
        <w:t xml:space="preserve"> 2026</w:t>
      </w:r>
      <w:r w:rsidRPr="00D566BA" w:rsidR="00D566BA">
        <w:rPr>
          <w:rFonts w:eastAsia="Calibri"/>
        </w:rPr>
        <w:t xml:space="preserve"> </w:t>
      </w:r>
      <w:r w:rsidRPr="00C55F85" w:rsidR="00D566BA">
        <w:rPr>
          <w:rFonts w:eastAsia="Calibri"/>
        </w:rPr>
        <w:t>for Part D claims with dates of service on or after January 1, 2026</w:t>
      </w:r>
      <w:r w:rsidR="00B95133">
        <w:t>.</w:t>
      </w:r>
      <w:r w:rsidR="00EE04EC">
        <w:t xml:space="preserve"> </w:t>
      </w:r>
      <w:r w:rsidRPr="00F31A58" w:rsidR="006A307F">
        <w:t>This testing period would provide data for CMS to conduct usability testing for the</w:t>
      </w:r>
      <w:r w:rsidR="007034CB">
        <w:t xml:space="preserve"> 340B</w:t>
      </w:r>
      <w:r w:rsidRPr="00F31A58" w:rsidR="006A307F">
        <w:t xml:space="preserve"> repository and allow covered entities to develop and test processes for submitting data elements to the</w:t>
      </w:r>
      <w:r w:rsidR="007034CB">
        <w:t xml:space="preserve"> 340B</w:t>
      </w:r>
      <w:r w:rsidRPr="00F31A58" w:rsidR="006A307F">
        <w:t xml:space="preserve"> repository. CMS would not use the data submitted for user testing to remove units from Part D </w:t>
      </w:r>
      <w:r w:rsidRPr="00F31A58" w:rsidR="006A307F">
        <w:t>inflation rebates</w:t>
      </w:r>
      <w:r w:rsidRPr="00F31A58" w:rsidR="006A307F">
        <w:t xml:space="preserve"> </w:t>
      </w:r>
      <w:bookmarkStart w:id="5" w:name="_Hlk202693184"/>
      <w:r w:rsidR="005C48E6">
        <w:rPr>
          <w:rFonts w:eastAsia="Calibri"/>
        </w:rPr>
        <w:t>unless and until a policy to do so is</w:t>
      </w:r>
      <w:r w:rsidR="00C61EB5">
        <w:rPr>
          <w:rFonts w:eastAsia="Calibri"/>
        </w:rPr>
        <w:t xml:space="preserve"> proposed and</w:t>
      </w:r>
      <w:r w:rsidR="005C48E6">
        <w:rPr>
          <w:rFonts w:eastAsia="Calibri"/>
        </w:rPr>
        <w:t xml:space="preserve"> finalized</w:t>
      </w:r>
      <w:bookmarkEnd w:id="5"/>
      <w:r w:rsidR="005C48E6">
        <w:rPr>
          <w:rFonts w:eastAsia="Calibri"/>
        </w:rPr>
        <w:t xml:space="preserve">. </w:t>
      </w:r>
    </w:p>
    <w:p w:rsidR="006A307F" w:rsidP="00B72590" w14:paraId="6C8D897D" w14:textId="5D9AFC12">
      <w:pPr>
        <w:spacing w:after="0"/>
        <w:ind w:firstLine="0"/>
        <w:contextualSpacing/>
      </w:pPr>
    </w:p>
    <w:p w:rsidR="00B72590" w:rsidRPr="00E85FC4" w:rsidP="00B72590" w14:paraId="3ED7E74B" w14:textId="63770D1B">
      <w:pPr>
        <w:spacing w:after="0"/>
        <w:ind w:firstLine="0"/>
        <w:contextualSpacing/>
        <w:rPr>
          <w:rFonts w:eastAsia="Calibri"/>
          <w:szCs w:val="24"/>
        </w:rPr>
      </w:pPr>
      <w:r>
        <w:rPr>
          <w:rFonts w:eastAsia="Calibri"/>
          <w:szCs w:val="24"/>
        </w:rPr>
        <w:t xml:space="preserve">Covered entities would </w:t>
      </w:r>
      <w:r w:rsidR="000113D6">
        <w:rPr>
          <w:rFonts w:eastAsia="Calibri"/>
          <w:szCs w:val="24"/>
        </w:rPr>
        <w:t xml:space="preserve">voluntarily </w:t>
      </w:r>
      <w:r>
        <w:rPr>
          <w:rFonts w:eastAsia="Calibri"/>
          <w:szCs w:val="24"/>
        </w:rPr>
        <w:t xml:space="preserve">submit this data directly to CMS </w:t>
      </w:r>
      <w:r w:rsidR="00BA0E45">
        <w:rPr>
          <w:rFonts w:eastAsia="Calibri"/>
          <w:szCs w:val="24"/>
        </w:rPr>
        <w:t>(or a contractor)</w:t>
      </w:r>
      <w:r>
        <w:rPr>
          <w:rFonts w:eastAsia="Calibri"/>
          <w:szCs w:val="24"/>
        </w:rPr>
        <w:t xml:space="preserve"> to be included in t</w:t>
      </w:r>
      <w:r w:rsidRPr="00E85FC4">
        <w:rPr>
          <w:rFonts w:eastAsia="Calibri"/>
          <w:szCs w:val="24"/>
        </w:rPr>
        <w:t xml:space="preserve">he </w:t>
      </w:r>
      <w:r>
        <w:rPr>
          <w:rFonts w:eastAsia="Calibri"/>
          <w:szCs w:val="24"/>
        </w:rPr>
        <w:t xml:space="preserve">340B </w:t>
      </w:r>
      <w:r w:rsidRPr="00E85FC4">
        <w:rPr>
          <w:rFonts w:eastAsia="Calibri"/>
          <w:szCs w:val="24"/>
        </w:rPr>
        <w:t>repository</w:t>
      </w:r>
      <w:r>
        <w:rPr>
          <w:rFonts w:eastAsia="Calibri"/>
          <w:szCs w:val="24"/>
        </w:rPr>
        <w:t xml:space="preserve">. </w:t>
      </w:r>
      <w:r w:rsidRPr="00E85FC4">
        <w:rPr>
          <w:rFonts w:eastAsia="Calibri"/>
          <w:szCs w:val="24"/>
        </w:rPr>
        <w:t xml:space="preserve">CMS </w:t>
      </w:r>
      <w:r>
        <w:rPr>
          <w:rFonts w:eastAsia="Calibri"/>
          <w:szCs w:val="24"/>
        </w:rPr>
        <w:t>w</w:t>
      </w:r>
      <w:r w:rsidR="005B384B">
        <w:rPr>
          <w:rFonts w:eastAsia="Calibri"/>
          <w:szCs w:val="24"/>
        </w:rPr>
        <w:t>ould</w:t>
      </w:r>
      <w:r w:rsidRPr="00E85FC4">
        <w:rPr>
          <w:rFonts w:eastAsia="Calibri"/>
          <w:szCs w:val="24"/>
        </w:rPr>
        <w:t xml:space="preserve"> consider all data elements received by the</w:t>
      </w:r>
      <w:r w:rsidR="007034CB">
        <w:rPr>
          <w:rFonts w:eastAsia="Calibri"/>
          <w:szCs w:val="24"/>
        </w:rPr>
        <w:t xml:space="preserve"> 340B</w:t>
      </w:r>
      <w:r w:rsidRPr="00E85FC4">
        <w:rPr>
          <w:rFonts w:eastAsia="Calibri"/>
          <w:szCs w:val="24"/>
        </w:rPr>
        <w:t xml:space="preserve"> repository to be associated with </w:t>
      </w:r>
      <w:r w:rsidR="008D5B7C">
        <w:rPr>
          <w:rFonts w:eastAsia="Calibri"/>
          <w:szCs w:val="24"/>
        </w:rPr>
        <w:t>340B Part D claims</w:t>
      </w:r>
      <w:r w:rsidRPr="00E85FC4">
        <w:rPr>
          <w:rFonts w:eastAsia="Calibri"/>
          <w:szCs w:val="24"/>
        </w:rPr>
        <w:t xml:space="preserve">; that is, the </w:t>
      </w:r>
      <w:r>
        <w:rPr>
          <w:rFonts w:eastAsia="Calibri"/>
          <w:szCs w:val="24"/>
        </w:rPr>
        <w:t xml:space="preserve">340B </w:t>
      </w:r>
      <w:r w:rsidRPr="00E85FC4">
        <w:rPr>
          <w:rFonts w:eastAsia="Calibri"/>
          <w:szCs w:val="24"/>
        </w:rPr>
        <w:t>repository w</w:t>
      </w:r>
      <w:r w:rsidR="005B384B">
        <w:rPr>
          <w:rFonts w:eastAsia="Calibri"/>
          <w:szCs w:val="24"/>
        </w:rPr>
        <w:t>ould</w:t>
      </w:r>
      <w:r w:rsidRPr="00E85FC4">
        <w:rPr>
          <w:rFonts w:eastAsia="Calibri"/>
          <w:szCs w:val="24"/>
        </w:rPr>
        <w:t xml:space="preserve"> not further verify the 340B status of a claim but rather would serve solely to store these data. Under this process, CMS </w:t>
      </w:r>
      <w:r>
        <w:rPr>
          <w:rFonts w:eastAsia="Calibri"/>
          <w:szCs w:val="24"/>
        </w:rPr>
        <w:t>intends to</w:t>
      </w:r>
      <w:r w:rsidRPr="00E85FC4">
        <w:rPr>
          <w:rFonts w:eastAsia="Calibri"/>
          <w:szCs w:val="24"/>
        </w:rPr>
        <w:t xml:space="preserve"> require a</w:t>
      </w:r>
      <w:r w:rsidR="005E7B63">
        <w:rPr>
          <w:rFonts w:eastAsia="Calibri"/>
          <w:szCs w:val="24"/>
        </w:rPr>
        <w:t xml:space="preserve"> certification </w:t>
      </w:r>
      <w:r w:rsidRPr="00E85FC4">
        <w:rPr>
          <w:rFonts w:eastAsia="Calibri"/>
          <w:szCs w:val="24"/>
        </w:rPr>
        <w:t xml:space="preserve">from covered entities </w:t>
      </w:r>
      <w:r w:rsidR="00CC63AC">
        <w:rPr>
          <w:rFonts w:eastAsia="Calibri"/>
          <w:szCs w:val="24"/>
        </w:rPr>
        <w:t xml:space="preserve">that choose to submit data to the 340B repository </w:t>
      </w:r>
      <w:r w:rsidRPr="00E85FC4">
        <w:rPr>
          <w:rFonts w:eastAsia="Calibri"/>
          <w:szCs w:val="24"/>
        </w:rPr>
        <w:t xml:space="preserve">that the </w:t>
      </w:r>
      <w:bookmarkStart w:id="6" w:name="_Hlk197410998"/>
      <w:r w:rsidRPr="00E85FC4">
        <w:rPr>
          <w:rFonts w:eastAsia="Calibri"/>
          <w:szCs w:val="24"/>
        </w:rPr>
        <w:t>data elements from all claims submitted to the</w:t>
      </w:r>
      <w:r w:rsidR="007034CB">
        <w:rPr>
          <w:rFonts w:eastAsia="Calibri"/>
          <w:szCs w:val="24"/>
        </w:rPr>
        <w:t xml:space="preserve"> 340B</w:t>
      </w:r>
      <w:r w:rsidRPr="00E85FC4">
        <w:rPr>
          <w:rFonts w:eastAsia="Calibri"/>
          <w:szCs w:val="24"/>
        </w:rPr>
        <w:t xml:space="preserve"> repository are from verified 340B claims</w:t>
      </w:r>
      <w:bookmarkEnd w:id="6"/>
      <w:r w:rsidRPr="009154DF" w:rsidR="009154DF">
        <w:rPr>
          <w:rFonts w:eastAsia="Calibri"/>
          <w:szCs w:val="24"/>
        </w:rPr>
        <w:t xml:space="preserve"> </w:t>
      </w:r>
      <w:r w:rsidR="009154DF">
        <w:rPr>
          <w:rFonts w:eastAsia="Calibri"/>
          <w:szCs w:val="24"/>
        </w:rPr>
        <w:t>and</w:t>
      </w:r>
      <w:r w:rsidR="009A25D6">
        <w:rPr>
          <w:rFonts w:eastAsia="Calibri"/>
          <w:szCs w:val="24"/>
        </w:rPr>
        <w:t>, to the best of the covered entit</w:t>
      </w:r>
      <w:r w:rsidR="008F498A">
        <w:rPr>
          <w:rFonts w:eastAsia="Calibri"/>
          <w:szCs w:val="24"/>
        </w:rPr>
        <w:t>y</w:t>
      </w:r>
      <w:r w:rsidR="009A25D6">
        <w:rPr>
          <w:rFonts w:eastAsia="Calibri"/>
          <w:szCs w:val="24"/>
        </w:rPr>
        <w:t>’</w:t>
      </w:r>
      <w:r w:rsidR="008F498A">
        <w:rPr>
          <w:rFonts w:eastAsia="Calibri"/>
          <w:szCs w:val="24"/>
        </w:rPr>
        <w:t>s</w:t>
      </w:r>
      <w:r w:rsidR="009A25D6">
        <w:rPr>
          <w:rFonts w:eastAsia="Calibri"/>
          <w:szCs w:val="24"/>
        </w:rPr>
        <w:t xml:space="preserve"> knowledge,</w:t>
      </w:r>
      <w:r w:rsidR="009154DF">
        <w:rPr>
          <w:rFonts w:eastAsia="Calibri"/>
          <w:szCs w:val="24"/>
        </w:rPr>
        <w:t xml:space="preserve"> their submission includes all Part D 340B</w:t>
      </w:r>
      <w:r w:rsidR="008F6AA8">
        <w:rPr>
          <w:rFonts w:eastAsia="Calibri"/>
          <w:szCs w:val="24"/>
        </w:rPr>
        <w:t>-</w:t>
      </w:r>
      <w:r w:rsidR="009154DF">
        <w:rPr>
          <w:rFonts w:eastAsia="Calibri"/>
          <w:szCs w:val="24"/>
        </w:rPr>
        <w:t>identified claims for the covered entity</w:t>
      </w:r>
      <w:r w:rsidR="009A25D6">
        <w:rPr>
          <w:rFonts w:eastAsia="Calibri"/>
          <w:szCs w:val="24"/>
        </w:rPr>
        <w:t xml:space="preserve"> at the time of submission</w:t>
      </w:r>
      <w:r w:rsidR="003D4276">
        <w:rPr>
          <w:rFonts w:eastAsia="Calibri"/>
          <w:szCs w:val="24"/>
        </w:rPr>
        <w:t xml:space="preserve"> for </w:t>
      </w:r>
      <w:r w:rsidR="00970CE6">
        <w:rPr>
          <w:rFonts w:eastAsia="Calibri"/>
          <w:szCs w:val="24"/>
        </w:rPr>
        <w:t xml:space="preserve">with dates of service during the relevant </w:t>
      </w:r>
      <w:r w:rsidR="003D4276">
        <w:rPr>
          <w:rFonts w:eastAsia="Calibri"/>
          <w:szCs w:val="24"/>
        </w:rPr>
        <w:t>period</w:t>
      </w:r>
      <w:r w:rsidRPr="00E85FC4">
        <w:rPr>
          <w:rFonts w:eastAsia="Calibri"/>
          <w:szCs w:val="24"/>
        </w:rPr>
        <w:t>.</w:t>
      </w:r>
      <w:r w:rsidRPr="003F4B81" w:rsidR="003F4B81">
        <w:rPr>
          <w:rFonts w:eastAsia="Calibri"/>
        </w:rPr>
        <w:t xml:space="preserve"> </w:t>
      </w:r>
      <w:r w:rsidR="003F4B81">
        <w:rPr>
          <w:rFonts w:eastAsia="Calibri"/>
        </w:rPr>
        <w:t xml:space="preserve">If </w:t>
      </w:r>
      <w:r w:rsidR="00A7031A">
        <w:rPr>
          <w:rFonts w:eastAsia="Calibri"/>
        </w:rPr>
        <w:t>we</w:t>
      </w:r>
      <w:r w:rsidR="003F4B81">
        <w:rPr>
          <w:rFonts w:eastAsia="Calibri"/>
        </w:rPr>
        <w:t xml:space="preserve"> determine that the data reported to the repository is usable and reliable and, in the future, propose and finalize a policy to use such data to exclude 340B units from rebate calculations, then u</w:t>
      </w:r>
      <w:r w:rsidRPr="00E85FC4" w:rsidR="003F4B81">
        <w:rPr>
          <w:rFonts w:eastAsia="Calibri"/>
        </w:rPr>
        <w:t>nits</w:t>
      </w:r>
      <w:r w:rsidRPr="00E85FC4">
        <w:rPr>
          <w:rFonts w:eastAsia="Calibri"/>
          <w:szCs w:val="24"/>
        </w:rPr>
        <w:t xml:space="preserve"> associated with PDE </w:t>
      </w:r>
      <w:r w:rsidR="00EB3F5D">
        <w:rPr>
          <w:rFonts w:eastAsia="Calibri"/>
          <w:szCs w:val="24"/>
        </w:rPr>
        <w:t>transactions</w:t>
      </w:r>
      <w:r w:rsidRPr="00E85FC4" w:rsidR="00EB3F5D">
        <w:rPr>
          <w:rFonts w:eastAsia="Calibri"/>
          <w:szCs w:val="24"/>
        </w:rPr>
        <w:t xml:space="preserve"> </w:t>
      </w:r>
      <w:r w:rsidRPr="00E85FC4">
        <w:rPr>
          <w:rFonts w:eastAsia="Calibri"/>
          <w:szCs w:val="24"/>
        </w:rPr>
        <w:t xml:space="preserve">that match to data elements stored in the </w:t>
      </w:r>
      <w:r>
        <w:rPr>
          <w:rFonts w:eastAsia="Calibri"/>
          <w:szCs w:val="24"/>
        </w:rPr>
        <w:t xml:space="preserve">340B </w:t>
      </w:r>
      <w:r w:rsidRPr="00E85FC4">
        <w:rPr>
          <w:rFonts w:eastAsia="Calibri"/>
          <w:szCs w:val="24"/>
        </w:rPr>
        <w:t xml:space="preserve">repository </w:t>
      </w:r>
      <w:r w:rsidR="00C42BFA">
        <w:rPr>
          <w:rFonts w:eastAsia="Calibri"/>
          <w:szCs w:val="24"/>
        </w:rPr>
        <w:t>would</w:t>
      </w:r>
      <w:r w:rsidRPr="00E85FC4" w:rsidR="00D31D9B">
        <w:rPr>
          <w:rFonts w:eastAsia="Calibri"/>
          <w:szCs w:val="24"/>
        </w:rPr>
        <w:t xml:space="preserve"> </w:t>
      </w:r>
      <w:r w:rsidRPr="00E85FC4">
        <w:rPr>
          <w:rFonts w:eastAsia="Calibri"/>
          <w:szCs w:val="24"/>
        </w:rPr>
        <w:t>be considered those for which the manufacturer provide</w:t>
      </w:r>
      <w:r>
        <w:rPr>
          <w:rFonts w:eastAsia="Calibri"/>
          <w:szCs w:val="24"/>
        </w:rPr>
        <w:t>d</w:t>
      </w:r>
      <w:r w:rsidRPr="00E85FC4">
        <w:rPr>
          <w:rFonts w:eastAsia="Calibri"/>
          <w:szCs w:val="24"/>
        </w:rPr>
        <w:t xml:space="preserve"> a discount under the 340B Program</w:t>
      </w:r>
      <w:r w:rsidR="002531D1">
        <w:rPr>
          <w:rFonts w:eastAsia="Calibri"/>
          <w:szCs w:val="24"/>
        </w:rPr>
        <w:t xml:space="preserve">. </w:t>
      </w:r>
      <w:r w:rsidR="00594514">
        <w:rPr>
          <w:rFonts w:eastAsia="Calibri"/>
          <w:szCs w:val="24"/>
        </w:rPr>
        <w:t xml:space="preserve">During the testing </w:t>
      </w:r>
      <w:r w:rsidR="00594514">
        <w:rPr>
          <w:rFonts w:eastAsia="Calibri"/>
          <w:szCs w:val="24"/>
        </w:rPr>
        <w:t xml:space="preserve">period, </w:t>
      </w:r>
      <w:r w:rsidR="002531D1">
        <w:rPr>
          <w:rFonts w:eastAsia="Calibri"/>
          <w:szCs w:val="24"/>
        </w:rPr>
        <w:t xml:space="preserve">CMS would assess the usability of this data to remove </w:t>
      </w:r>
      <w:r w:rsidR="006F7CE9">
        <w:rPr>
          <w:rFonts w:eastAsia="Calibri"/>
          <w:szCs w:val="24"/>
        </w:rPr>
        <w:t>340B</w:t>
      </w:r>
      <w:r w:rsidR="002531D1">
        <w:rPr>
          <w:rFonts w:eastAsia="Calibri"/>
          <w:szCs w:val="24"/>
        </w:rPr>
        <w:t xml:space="preserve"> units </w:t>
      </w:r>
      <w:r w:rsidRPr="00E85FC4">
        <w:rPr>
          <w:rFonts w:eastAsia="Calibri"/>
          <w:szCs w:val="24"/>
        </w:rPr>
        <w:t>from the total number of units used to calculate the total rebat</w:t>
      </w:r>
      <w:r w:rsidR="00594514">
        <w:rPr>
          <w:rFonts w:eastAsia="Calibri"/>
          <w:szCs w:val="24"/>
        </w:rPr>
        <w:t xml:space="preserve">e </w:t>
      </w:r>
      <w:r w:rsidRPr="00E85FC4">
        <w:rPr>
          <w:rFonts w:eastAsia="Calibri"/>
          <w:szCs w:val="24"/>
        </w:rPr>
        <w:t>amount</w:t>
      </w:r>
      <w:r w:rsidR="006F7CE9">
        <w:rPr>
          <w:rFonts w:eastAsia="Calibri"/>
          <w:szCs w:val="24"/>
        </w:rPr>
        <w:t xml:space="preserve"> in</w:t>
      </w:r>
      <w:r w:rsidR="00594514">
        <w:rPr>
          <w:rFonts w:eastAsia="Calibri"/>
          <w:szCs w:val="24"/>
        </w:rPr>
        <w:t xml:space="preserve"> a future applicable period</w:t>
      </w:r>
      <w:r w:rsidRPr="00E85FC4">
        <w:rPr>
          <w:rFonts w:eastAsia="Calibri"/>
          <w:szCs w:val="24"/>
        </w:rPr>
        <w:t>.</w:t>
      </w:r>
    </w:p>
    <w:bookmarkEnd w:id="4"/>
    <w:p w:rsidR="00B72590" w:rsidRPr="00D85396" w:rsidP="00B72590" w14:paraId="7BD1006F" w14:textId="77777777">
      <w:pPr>
        <w:spacing w:after="0"/>
        <w:ind w:left="0" w:right="2" w:firstLine="0"/>
        <w:contextualSpacing/>
        <w:rPr>
          <w:i/>
          <w:iCs/>
          <w:u w:val="single"/>
        </w:rPr>
      </w:pPr>
    </w:p>
    <w:p w:rsidR="00B72590" w:rsidP="00B72590" w14:paraId="438D4B6F" w14:textId="266DD0CB">
      <w:pPr>
        <w:spacing w:after="0"/>
        <w:ind w:firstLine="0"/>
        <w:contextualSpacing/>
        <w:rPr>
          <w:rFonts w:eastAsia="Calibri"/>
          <w:szCs w:val="24"/>
        </w:rPr>
      </w:pPr>
      <w:r>
        <w:rPr>
          <w:rFonts w:eastAsia="Calibri"/>
          <w:szCs w:val="24"/>
        </w:rPr>
        <w:t>CMS</w:t>
      </w:r>
      <w:r w:rsidRPr="00112F09">
        <w:rPr>
          <w:rFonts w:eastAsia="Calibri"/>
          <w:szCs w:val="24"/>
        </w:rPr>
        <w:t xml:space="preserve"> propos</w:t>
      </w:r>
      <w:r>
        <w:rPr>
          <w:rFonts w:eastAsia="Calibri"/>
          <w:szCs w:val="24"/>
        </w:rPr>
        <w:t>ed</w:t>
      </w:r>
      <w:r w:rsidRPr="00112F09">
        <w:rPr>
          <w:rFonts w:eastAsia="Calibri"/>
          <w:szCs w:val="24"/>
        </w:rPr>
        <w:t xml:space="preserve"> </w:t>
      </w:r>
      <w:r w:rsidR="00215CA4">
        <w:rPr>
          <w:rFonts w:eastAsia="Calibri"/>
          <w:szCs w:val="24"/>
        </w:rPr>
        <w:t xml:space="preserve">that </w:t>
      </w:r>
      <w:r w:rsidRPr="00112F09">
        <w:rPr>
          <w:rFonts w:eastAsia="Calibri"/>
          <w:szCs w:val="24"/>
        </w:rPr>
        <w:t xml:space="preserve">covered entities </w:t>
      </w:r>
      <w:r w:rsidR="00467D68">
        <w:rPr>
          <w:rFonts w:eastAsia="Calibri"/>
          <w:szCs w:val="24"/>
        </w:rPr>
        <w:t>that choose to submit data to the</w:t>
      </w:r>
      <w:r w:rsidR="00660F81">
        <w:rPr>
          <w:rFonts w:eastAsia="Calibri"/>
          <w:szCs w:val="24"/>
        </w:rPr>
        <w:t xml:space="preserve"> 340B</w:t>
      </w:r>
      <w:r w:rsidR="00D33D31">
        <w:rPr>
          <w:rFonts w:eastAsia="Calibri"/>
          <w:szCs w:val="24"/>
        </w:rPr>
        <w:t xml:space="preserve"> repository</w:t>
      </w:r>
      <w:r w:rsidRPr="00112F09" w:rsidR="00D33D31">
        <w:rPr>
          <w:rFonts w:eastAsia="Calibri"/>
          <w:szCs w:val="24"/>
        </w:rPr>
        <w:t xml:space="preserve"> </w:t>
      </w:r>
      <w:r w:rsidR="00BA1767">
        <w:rPr>
          <w:rFonts w:eastAsia="Calibri"/>
          <w:szCs w:val="24"/>
        </w:rPr>
        <w:t>during the testing period</w:t>
      </w:r>
      <w:r w:rsidRPr="00112F09" w:rsidR="00BA1767">
        <w:rPr>
          <w:rFonts w:eastAsia="Calibri"/>
          <w:szCs w:val="24"/>
        </w:rPr>
        <w:t xml:space="preserve"> </w:t>
      </w:r>
      <w:r w:rsidR="00F050D2">
        <w:rPr>
          <w:rFonts w:eastAsia="Calibri"/>
          <w:szCs w:val="24"/>
        </w:rPr>
        <w:t xml:space="preserve">beginning </w:t>
      </w:r>
      <w:r w:rsidR="00272611">
        <w:rPr>
          <w:rFonts w:eastAsia="Calibri"/>
          <w:szCs w:val="24"/>
        </w:rPr>
        <w:t>in</w:t>
      </w:r>
      <w:r w:rsidR="00F050D2">
        <w:rPr>
          <w:rFonts w:eastAsia="Calibri"/>
          <w:szCs w:val="24"/>
        </w:rPr>
        <w:t xml:space="preserve"> 2026 </w:t>
      </w:r>
      <w:r w:rsidR="00E47163">
        <w:rPr>
          <w:rFonts w:eastAsia="Calibri"/>
          <w:szCs w:val="24"/>
        </w:rPr>
        <w:t>would</w:t>
      </w:r>
      <w:r w:rsidR="00215CA4">
        <w:rPr>
          <w:rFonts w:eastAsia="Calibri"/>
          <w:szCs w:val="24"/>
        </w:rPr>
        <w:t xml:space="preserve"> </w:t>
      </w:r>
      <w:r w:rsidRPr="00112F09">
        <w:rPr>
          <w:rFonts w:eastAsia="Calibri"/>
          <w:szCs w:val="24"/>
        </w:rPr>
        <w:t>submit the fields specified by CMS</w:t>
      </w:r>
      <w:r>
        <w:rPr>
          <w:rFonts w:eastAsia="Calibri"/>
          <w:szCs w:val="24"/>
        </w:rPr>
        <w:t xml:space="preserve"> on a quarterly basis</w:t>
      </w:r>
      <w:r w:rsidRPr="00112F09">
        <w:rPr>
          <w:rFonts w:eastAsia="Calibri"/>
          <w:szCs w:val="24"/>
        </w:rPr>
        <w:t xml:space="preserve"> to the</w:t>
      </w:r>
      <w:r>
        <w:rPr>
          <w:rFonts w:eastAsia="Calibri"/>
          <w:szCs w:val="24"/>
        </w:rPr>
        <w:t xml:space="preserve"> 340B</w:t>
      </w:r>
      <w:r w:rsidRPr="00112F09">
        <w:rPr>
          <w:rFonts w:eastAsia="Calibri"/>
          <w:szCs w:val="24"/>
        </w:rPr>
        <w:t xml:space="preserve"> repository</w:t>
      </w:r>
      <w:r w:rsidR="00E033D1">
        <w:rPr>
          <w:rFonts w:eastAsia="Calibri"/>
          <w:szCs w:val="24"/>
        </w:rPr>
        <w:t xml:space="preserve"> </w:t>
      </w:r>
      <w:r w:rsidR="00E033D1">
        <w:t xml:space="preserve">by a date announced in </w:t>
      </w:r>
      <w:r w:rsidR="0042445C">
        <w:t xml:space="preserve">the </w:t>
      </w:r>
      <w:r w:rsidR="00E033D1">
        <w:t xml:space="preserve">future, which would be no sooner than 3 months after the date on which the 340B repository is available </w:t>
      </w:r>
      <w:r w:rsidR="00114717">
        <w:t xml:space="preserve">to receive </w:t>
      </w:r>
      <w:r w:rsidR="00CD6082">
        <w:t>submissions</w:t>
      </w:r>
      <w:r w:rsidR="00114717">
        <w:t xml:space="preserve"> </w:t>
      </w:r>
      <w:r w:rsidR="00E033D1">
        <w:t>f</w:t>
      </w:r>
      <w:r w:rsidR="00206009">
        <w:t>rom</w:t>
      </w:r>
      <w:r w:rsidR="00E033D1">
        <w:t xml:space="preserve"> covered entities</w:t>
      </w:r>
      <w:r w:rsidR="00206009">
        <w:t>.</w:t>
      </w:r>
      <w:r w:rsidR="00E033D1">
        <w:t xml:space="preserve"> </w:t>
      </w:r>
      <w:r w:rsidR="00C23CA3">
        <w:t>CMS proposed that covered entities that choose to submit data would</w:t>
      </w:r>
      <w:r w:rsidR="00E033D1">
        <w:t xml:space="preserve"> report data elements related to </w:t>
      </w:r>
      <w:r w:rsidR="00CD6082">
        <w:t xml:space="preserve">all </w:t>
      </w:r>
      <w:r w:rsidR="008D5B7C">
        <w:t>340B Part D claims</w:t>
      </w:r>
      <w:r w:rsidR="00E033D1">
        <w:t xml:space="preserve"> with dates of service </w:t>
      </w:r>
      <w:r w:rsidR="00B725C0">
        <w:t>on or after</w:t>
      </w:r>
      <w:r w:rsidR="00E033D1">
        <w:t xml:space="preserve"> January 1, 2026. </w:t>
      </w:r>
      <w:r w:rsidRPr="00D9217A" w:rsidR="00D9217A">
        <w:t xml:space="preserve">At a point in the future, </w:t>
      </w:r>
      <w:r w:rsidR="0039237E">
        <w:t>if</w:t>
      </w:r>
      <w:r w:rsidRPr="00D9217A" w:rsidR="00D9217A">
        <w:t xml:space="preserve"> the CY 2026 PFS proposed rule </w:t>
      </w:r>
      <w:r w:rsidR="0039237E">
        <w:t>is</w:t>
      </w:r>
      <w:r w:rsidRPr="00D9217A" w:rsidR="00D9217A">
        <w:t xml:space="preserve"> finalized, </w:t>
      </w:r>
      <w:r w:rsidRPr="007B644B" w:rsidR="00E033D1">
        <w:t xml:space="preserve">CMS </w:t>
      </w:r>
      <w:r w:rsidR="0039237E">
        <w:t>would</w:t>
      </w:r>
      <w:r w:rsidRPr="007B644B" w:rsidR="0039237E">
        <w:t xml:space="preserve"> </w:t>
      </w:r>
      <w:r w:rsidRPr="007B644B" w:rsidR="00E033D1">
        <w:t xml:space="preserve">provide a deadline that CMS believes </w:t>
      </w:r>
      <w:r w:rsidR="00BE3A86">
        <w:t>would be</w:t>
      </w:r>
      <w:r w:rsidRPr="007B644B" w:rsidR="00BE3A86">
        <w:t xml:space="preserve"> </w:t>
      </w:r>
      <w:r w:rsidRPr="007B644B" w:rsidR="00E033D1">
        <w:t xml:space="preserve">necessary to allow sufficient time for </w:t>
      </w:r>
      <w:r w:rsidR="00E033D1">
        <w:t>covered entities to</w:t>
      </w:r>
      <w:r w:rsidRPr="007B644B" w:rsidR="00E033D1">
        <w:t xml:space="preserve"> </w:t>
      </w:r>
      <w:r w:rsidR="00E033D1">
        <w:t>gather, validate, and submit the specified data to the 340B repository</w:t>
      </w:r>
      <w:r w:rsidR="00182967">
        <w:t xml:space="preserve"> and </w:t>
      </w:r>
      <w:r w:rsidR="0039237E">
        <w:t>would</w:t>
      </w:r>
      <w:r w:rsidRPr="007B644B" w:rsidR="0039237E">
        <w:t xml:space="preserve"> </w:t>
      </w:r>
      <w:r w:rsidRPr="007B644B" w:rsidR="00E033D1">
        <w:t>provide the submission deadline</w:t>
      </w:r>
      <w:r w:rsidR="00E033D1">
        <w:t>(s)</w:t>
      </w:r>
      <w:r w:rsidRPr="007B644B" w:rsidR="00E033D1">
        <w:t xml:space="preserve"> once the </w:t>
      </w:r>
      <w:r w:rsidR="00E033D1">
        <w:t>Medicare Prescription Drug Inflation Rebate ICR</w:t>
      </w:r>
      <w:r w:rsidRPr="007B644B" w:rsidR="00E033D1">
        <w:t xml:space="preserve"> is finalized.</w:t>
      </w:r>
      <w:r w:rsidR="00E033D1">
        <w:t xml:space="preserve"> During the rest of the testing period, CMS anticipates that covered entities will be expected to report data</w:t>
      </w:r>
      <w:r w:rsidRPr="00112F09">
        <w:rPr>
          <w:rFonts w:eastAsia="Calibri"/>
          <w:szCs w:val="24"/>
        </w:rPr>
        <w:t xml:space="preserve"> within 3 months of the end of a given calendar quarter.</w:t>
      </w:r>
      <w:r w:rsidRPr="00BD0D2E">
        <w:t xml:space="preserve"> </w:t>
      </w:r>
      <w:r w:rsidRPr="00BD0D2E">
        <w:rPr>
          <w:rFonts w:eastAsia="Calibri"/>
          <w:szCs w:val="24"/>
        </w:rPr>
        <w:t>CMS understands that covered entities typically contract with</w:t>
      </w:r>
      <w:r w:rsidR="001E5FBC">
        <w:rPr>
          <w:rFonts w:eastAsia="Calibri"/>
          <w:szCs w:val="24"/>
        </w:rPr>
        <w:t xml:space="preserve"> vendors</w:t>
      </w:r>
      <w:r w:rsidRPr="00BD0D2E">
        <w:rPr>
          <w:rFonts w:eastAsia="Calibri"/>
          <w:szCs w:val="24"/>
        </w:rPr>
        <w:t>, such as 340B third-party administrators (TPAs), to determine 340B eligibility of claims using data provided by covered entities and their contract</w:t>
      </w:r>
      <w:r w:rsidR="00920B74">
        <w:rPr>
          <w:rFonts w:eastAsia="Calibri"/>
          <w:szCs w:val="24"/>
        </w:rPr>
        <w:t xml:space="preserve"> </w:t>
      </w:r>
      <w:r w:rsidRPr="00BD0D2E">
        <w:rPr>
          <w:rFonts w:eastAsia="Calibri"/>
          <w:szCs w:val="24"/>
        </w:rPr>
        <w:t xml:space="preserve">pharmacies. CMS </w:t>
      </w:r>
      <w:r w:rsidR="00C42BFA">
        <w:rPr>
          <w:rFonts w:eastAsia="Calibri"/>
          <w:szCs w:val="24"/>
        </w:rPr>
        <w:t>would</w:t>
      </w:r>
      <w:r w:rsidRPr="00BD0D2E">
        <w:rPr>
          <w:rFonts w:eastAsia="Calibri"/>
          <w:szCs w:val="24"/>
        </w:rPr>
        <w:t xml:space="preserve"> allow covered entities</w:t>
      </w:r>
      <w:r w:rsidR="00621404">
        <w:rPr>
          <w:rFonts w:eastAsia="Calibri"/>
          <w:szCs w:val="24"/>
        </w:rPr>
        <w:t xml:space="preserve"> that choose to participate,</w:t>
      </w:r>
      <w:r w:rsidRPr="00BD0D2E">
        <w:rPr>
          <w:rFonts w:eastAsia="Calibri"/>
          <w:szCs w:val="24"/>
        </w:rPr>
        <w:t xml:space="preserve"> to arrange for their TPAs or other </w:t>
      </w:r>
      <w:r w:rsidR="005E2914">
        <w:rPr>
          <w:rFonts w:eastAsia="Calibri"/>
          <w:szCs w:val="24"/>
        </w:rPr>
        <w:t>vendors</w:t>
      </w:r>
      <w:r w:rsidR="00FC2ACA">
        <w:rPr>
          <w:rFonts w:eastAsia="Calibri"/>
          <w:szCs w:val="24"/>
        </w:rPr>
        <w:t xml:space="preserve"> </w:t>
      </w:r>
      <w:r w:rsidRPr="00BD0D2E">
        <w:rPr>
          <w:rFonts w:eastAsia="Calibri"/>
          <w:szCs w:val="24"/>
        </w:rPr>
        <w:t xml:space="preserve">to submit certain data elements to the </w:t>
      </w:r>
      <w:r w:rsidR="00660F81">
        <w:rPr>
          <w:rFonts w:eastAsia="Calibri"/>
          <w:szCs w:val="24"/>
        </w:rPr>
        <w:t xml:space="preserve">340B </w:t>
      </w:r>
      <w:r w:rsidRPr="00BD0D2E">
        <w:rPr>
          <w:rFonts w:eastAsia="Calibri"/>
          <w:szCs w:val="24"/>
        </w:rPr>
        <w:t xml:space="preserve">repository on their behalf. Covered entities </w:t>
      </w:r>
      <w:r w:rsidR="00312749">
        <w:rPr>
          <w:rFonts w:eastAsia="Calibri"/>
          <w:szCs w:val="24"/>
        </w:rPr>
        <w:t xml:space="preserve">would </w:t>
      </w:r>
      <w:r w:rsidR="00096C72">
        <w:rPr>
          <w:rFonts w:eastAsia="Calibri"/>
          <w:szCs w:val="24"/>
        </w:rPr>
        <w:t xml:space="preserve">certify and </w:t>
      </w:r>
      <w:r w:rsidR="00B136DC">
        <w:rPr>
          <w:rFonts w:eastAsia="Calibri"/>
          <w:szCs w:val="24"/>
        </w:rPr>
        <w:t>would ultimately</w:t>
      </w:r>
      <w:r w:rsidR="00096C72">
        <w:rPr>
          <w:rFonts w:eastAsia="Calibri"/>
          <w:szCs w:val="24"/>
        </w:rPr>
        <w:t xml:space="preserve"> </w:t>
      </w:r>
      <w:r w:rsidR="00312749">
        <w:rPr>
          <w:rFonts w:eastAsia="Calibri"/>
          <w:szCs w:val="24"/>
        </w:rPr>
        <w:t>be</w:t>
      </w:r>
      <w:r w:rsidRPr="00BD0D2E">
        <w:rPr>
          <w:rFonts w:eastAsia="Calibri"/>
          <w:szCs w:val="24"/>
        </w:rPr>
        <w:t xml:space="preserve"> responsible for </w:t>
      </w:r>
      <w:r w:rsidR="00D17269">
        <w:rPr>
          <w:rFonts w:eastAsia="Calibri"/>
          <w:szCs w:val="24"/>
        </w:rPr>
        <w:t xml:space="preserve">the accuracy of the </w:t>
      </w:r>
      <w:r w:rsidRPr="00BD0D2E">
        <w:rPr>
          <w:rFonts w:eastAsia="Calibri"/>
          <w:szCs w:val="24"/>
        </w:rPr>
        <w:t xml:space="preserve">data </w:t>
      </w:r>
      <w:r w:rsidR="008D1363">
        <w:rPr>
          <w:rFonts w:eastAsia="Calibri"/>
          <w:szCs w:val="24"/>
        </w:rPr>
        <w:t>submitted</w:t>
      </w:r>
      <w:r w:rsidRPr="00BD0D2E" w:rsidR="008D1363">
        <w:rPr>
          <w:rFonts w:eastAsia="Calibri"/>
          <w:szCs w:val="24"/>
        </w:rPr>
        <w:t xml:space="preserve"> </w:t>
      </w:r>
      <w:r w:rsidRPr="00BD0D2E">
        <w:rPr>
          <w:rFonts w:eastAsia="Calibri"/>
          <w:szCs w:val="24"/>
        </w:rPr>
        <w:t>to the</w:t>
      </w:r>
      <w:r w:rsidR="008D1363">
        <w:rPr>
          <w:rFonts w:eastAsia="Calibri"/>
          <w:szCs w:val="24"/>
        </w:rPr>
        <w:t xml:space="preserve"> 340B</w:t>
      </w:r>
      <w:r w:rsidRPr="00BD0D2E">
        <w:rPr>
          <w:rFonts w:eastAsia="Calibri"/>
          <w:szCs w:val="24"/>
        </w:rPr>
        <w:t xml:space="preserve"> repository, even if a covered entity has an arrangement with a </w:t>
      </w:r>
      <w:r w:rsidR="001E5FBC">
        <w:rPr>
          <w:rFonts w:eastAsia="Calibri"/>
          <w:szCs w:val="24"/>
        </w:rPr>
        <w:t xml:space="preserve">vendor </w:t>
      </w:r>
      <w:r w:rsidRPr="00BD0D2E">
        <w:rPr>
          <w:rFonts w:eastAsia="Calibri"/>
          <w:szCs w:val="24"/>
        </w:rPr>
        <w:t>to submit on its behalf</w:t>
      </w:r>
      <w:r>
        <w:rPr>
          <w:rFonts w:eastAsia="Calibri"/>
          <w:szCs w:val="24"/>
        </w:rPr>
        <w:t>.</w:t>
      </w:r>
      <w:r w:rsidRPr="00112F09">
        <w:rPr>
          <w:rFonts w:eastAsia="Calibri"/>
          <w:szCs w:val="24"/>
        </w:rPr>
        <w:t xml:space="preserve"> The </w:t>
      </w:r>
      <w:r w:rsidR="00780430">
        <w:rPr>
          <w:rFonts w:eastAsia="Calibri"/>
          <w:szCs w:val="24"/>
        </w:rPr>
        <w:t xml:space="preserve">data </w:t>
      </w:r>
      <w:r w:rsidRPr="00112F09">
        <w:rPr>
          <w:rFonts w:eastAsia="Calibri"/>
          <w:szCs w:val="24"/>
        </w:rPr>
        <w:t xml:space="preserve">from these quarterly submissions </w:t>
      </w:r>
      <w:r w:rsidR="00C42BFA">
        <w:rPr>
          <w:rFonts w:eastAsia="Calibri"/>
          <w:szCs w:val="24"/>
        </w:rPr>
        <w:t>would</w:t>
      </w:r>
      <w:r w:rsidRPr="00112F09" w:rsidR="00312749">
        <w:rPr>
          <w:rFonts w:eastAsia="Calibri"/>
          <w:szCs w:val="24"/>
        </w:rPr>
        <w:t xml:space="preserve"> </w:t>
      </w:r>
      <w:r w:rsidRPr="00112F09">
        <w:rPr>
          <w:rFonts w:eastAsia="Calibri"/>
          <w:szCs w:val="24"/>
        </w:rPr>
        <w:t>be</w:t>
      </w:r>
      <w:r w:rsidR="00FC66FF">
        <w:rPr>
          <w:rFonts w:eastAsia="Calibri"/>
          <w:szCs w:val="24"/>
        </w:rPr>
        <w:t xml:space="preserve"> </w:t>
      </w:r>
      <w:r w:rsidRPr="00C611DE" w:rsidR="00FC66FF">
        <w:rPr>
          <w:rFonts w:eastAsia="Calibri"/>
          <w:szCs w:val="24"/>
        </w:rPr>
        <w:t xml:space="preserve">used to assess the </w:t>
      </w:r>
      <w:r w:rsidR="00780430">
        <w:rPr>
          <w:rFonts w:eastAsia="Calibri"/>
          <w:szCs w:val="24"/>
        </w:rPr>
        <w:t xml:space="preserve">usability </w:t>
      </w:r>
      <w:r w:rsidRPr="00C611DE" w:rsidR="00FC66FF">
        <w:rPr>
          <w:rFonts w:eastAsia="Calibri"/>
          <w:szCs w:val="24"/>
        </w:rPr>
        <w:t xml:space="preserve">of </w:t>
      </w:r>
      <w:r w:rsidR="00780430">
        <w:rPr>
          <w:rFonts w:eastAsia="Calibri"/>
          <w:szCs w:val="24"/>
        </w:rPr>
        <w:t xml:space="preserve">such </w:t>
      </w:r>
      <w:r w:rsidRPr="00C611DE" w:rsidR="00FC66FF">
        <w:rPr>
          <w:rFonts w:eastAsia="Calibri"/>
          <w:szCs w:val="24"/>
        </w:rPr>
        <w:t xml:space="preserve">data to remove 340B </w:t>
      </w:r>
      <w:r w:rsidR="00FC66FF">
        <w:rPr>
          <w:rFonts w:eastAsia="Calibri"/>
          <w:szCs w:val="24"/>
        </w:rPr>
        <w:t xml:space="preserve">units </w:t>
      </w:r>
      <w:r w:rsidRPr="00112F09">
        <w:rPr>
          <w:rFonts w:eastAsia="Calibri"/>
          <w:szCs w:val="24"/>
        </w:rPr>
        <w:t>from the total number of units and total rebate amount specified in the Preliminary Rebate Report and Rebate Report detailed at § 428.401(b) and (c), respectively</w:t>
      </w:r>
      <w:r>
        <w:rPr>
          <w:rFonts w:eastAsia="Calibri"/>
          <w:szCs w:val="24"/>
        </w:rPr>
        <w:t>.</w:t>
      </w:r>
      <w:r w:rsidRPr="00112F09">
        <w:t xml:space="preserve"> </w:t>
      </w:r>
      <w:r>
        <w:rPr>
          <w:rFonts w:eastAsia="Calibri"/>
          <w:szCs w:val="24"/>
        </w:rPr>
        <w:t>CMS</w:t>
      </w:r>
      <w:r w:rsidRPr="00112F09">
        <w:rPr>
          <w:rFonts w:eastAsia="Calibri"/>
          <w:szCs w:val="24"/>
        </w:rPr>
        <w:t xml:space="preserve"> propose</w:t>
      </w:r>
      <w:r>
        <w:rPr>
          <w:rFonts w:eastAsia="Calibri"/>
          <w:szCs w:val="24"/>
        </w:rPr>
        <w:t>d</w:t>
      </w:r>
      <w:r w:rsidRPr="00112F09">
        <w:rPr>
          <w:rFonts w:eastAsia="Calibri"/>
          <w:szCs w:val="24"/>
        </w:rPr>
        <w:t xml:space="preserve"> </w:t>
      </w:r>
      <w:r w:rsidR="008E1CE0">
        <w:rPr>
          <w:rFonts w:eastAsia="Calibri"/>
          <w:szCs w:val="24"/>
        </w:rPr>
        <w:t>that</w:t>
      </w:r>
      <w:r w:rsidRPr="00112F09">
        <w:rPr>
          <w:rFonts w:eastAsia="Calibri"/>
          <w:szCs w:val="24"/>
        </w:rPr>
        <w:t xml:space="preserve"> covered entities</w:t>
      </w:r>
      <w:r w:rsidR="008E1CE0">
        <w:rPr>
          <w:rFonts w:eastAsia="Calibri"/>
          <w:szCs w:val="24"/>
        </w:rPr>
        <w:t xml:space="preserve"> </w:t>
      </w:r>
      <w:r w:rsidR="00D33D31">
        <w:rPr>
          <w:rFonts w:eastAsia="Calibri"/>
          <w:szCs w:val="24"/>
        </w:rPr>
        <w:t>participating in</w:t>
      </w:r>
      <w:r w:rsidR="008E1CE0">
        <w:rPr>
          <w:rFonts w:eastAsia="Calibri"/>
          <w:szCs w:val="24"/>
        </w:rPr>
        <w:t xml:space="preserve"> </w:t>
      </w:r>
      <w:r w:rsidR="00D33D31">
        <w:rPr>
          <w:rFonts w:eastAsia="Calibri"/>
          <w:szCs w:val="24"/>
        </w:rPr>
        <w:t>the 340B repository</w:t>
      </w:r>
      <w:r w:rsidRPr="00112F09" w:rsidR="00D33D31">
        <w:rPr>
          <w:rFonts w:eastAsia="Calibri"/>
          <w:szCs w:val="24"/>
        </w:rPr>
        <w:t xml:space="preserve"> </w:t>
      </w:r>
      <w:r w:rsidR="00BA1767">
        <w:rPr>
          <w:rFonts w:eastAsia="Calibri"/>
          <w:szCs w:val="24"/>
        </w:rPr>
        <w:t>during the testing period</w:t>
      </w:r>
      <w:r w:rsidRPr="00112F09" w:rsidR="00BA1767">
        <w:rPr>
          <w:rFonts w:eastAsia="Calibri"/>
          <w:szCs w:val="24"/>
        </w:rPr>
        <w:t xml:space="preserve"> </w:t>
      </w:r>
      <w:r w:rsidR="00F050D2">
        <w:rPr>
          <w:rFonts w:eastAsia="Calibri"/>
          <w:szCs w:val="24"/>
        </w:rPr>
        <w:t xml:space="preserve">beginning </w:t>
      </w:r>
      <w:r w:rsidR="00272611">
        <w:rPr>
          <w:rFonts w:eastAsia="Calibri"/>
          <w:szCs w:val="24"/>
        </w:rPr>
        <w:t>in</w:t>
      </w:r>
      <w:r w:rsidR="00F050D2">
        <w:rPr>
          <w:rFonts w:eastAsia="Calibri"/>
          <w:szCs w:val="24"/>
        </w:rPr>
        <w:t xml:space="preserve"> 2026</w:t>
      </w:r>
      <w:r w:rsidR="008E1CE0">
        <w:rPr>
          <w:rFonts w:eastAsia="Calibri"/>
          <w:szCs w:val="24"/>
        </w:rPr>
        <w:t xml:space="preserve"> </w:t>
      </w:r>
      <w:r w:rsidRPr="00112F09">
        <w:rPr>
          <w:rFonts w:eastAsia="Calibri"/>
          <w:szCs w:val="24"/>
        </w:rPr>
        <w:t>provide information</w:t>
      </w:r>
      <w:r w:rsidR="005C48E6">
        <w:rPr>
          <w:rFonts w:eastAsia="Calibri"/>
          <w:szCs w:val="24"/>
        </w:rPr>
        <w:t xml:space="preserve"> identifying the covered entity</w:t>
      </w:r>
      <w:r w:rsidRPr="00112F09">
        <w:rPr>
          <w:rFonts w:eastAsia="Calibri"/>
          <w:szCs w:val="24"/>
        </w:rPr>
        <w:t xml:space="preserve">, </w:t>
      </w:r>
      <w:r w:rsidR="003F49D7">
        <w:rPr>
          <w:rFonts w:eastAsia="Calibri"/>
          <w:szCs w:val="24"/>
        </w:rPr>
        <w:t xml:space="preserve">specifically </w:t>
      </w:r>
      <w:r w:rsidRPr="00112F09">
        <w:rPr>
          <w:rFonts w:eastAsia="Calibri"/>
          <w:szCs w:val="24"/>
        </w:rPr>
        <w:t xml:space="preserve">the covered entity’s 340B ID and name as designated in the </w:t>
      </w:r>
      <w:r w:rsidR="00312749">
        <w:rPr>
          <w:rFonts w:eastAsia="Calibri"/>
          <w:szCs w:val="24"/>
        </w:rPr>
        <w:t>340B Office of Pharmacy Affairs Information System</w:t>
      </w:r>
      <w:r w:rsidRPr="00112F09">
        <w:rPr>
          <w:rFonts w:eastAsia="Calibri"/>
          <w:szCs w:val="24"/>
        </w:rPr>
        <w:t xml:space="preserve"> </w:t>
      </w:r>
      <w:r w:rsidR="00312749">
        <w:rPr>
          <w:rFonts w:eastAsia="Calibri"/>
          <w:szCs w:val="24"/>
        </w:rPr>
        <w:t>(</w:t>
      </w:r>
      <w:r w:rsidRPr="00112F09">
        <w:rPr>
          <w:rFonts w:eastAsia="Calibri"/>
          <w:szCs w:val="24"/>
        </w:rPr>
        <w:t>OPAIS</w:t>
      </w:r>
      <w:r w:rsidR="00312749">
        <w:rPr>
          <w:rFonts w:eastAsia="Calibri"/>
          <w:szCs w:val="24"/>
        </w:rPr>
        <w:t>)</w:t>
      </w:r>
      <w:r w:rsidRPr="00112F09">
        <w:rPr>
          <w:rFonts w:eastAsia="Calibri"/>
          <w:szCs w:val="24"/>
        </w:rPr>
        <w:t>, when submitting claim information to the</w:t>
      </w:r>
      <w:r w:rsidR="00660F81">
        <w:rPr>
          <w:rFonts w:eastAsia="Calibri"/>
          <w:szCs w:val="24"/>
        </w:rPr>
        <w:t xml:space="preserve"> 340B</w:t>
      </w:r>
      <w:r w:rsidRPr="00112F09">
        <w:rPr>
          <w:rFonts w:eastAsia="Calibri"/>
          <w:szCs w:val="24"/>
        </w:rPr>
        <w:t xml:space="preserve"> repository. </w:t>
      </w:r>
      <w:r w:rsidR="003F49D7">
        <w:rPr>
          <w:rFonts w:eastAsia="Calibri"/>
          <w:szCs w:val="24"/>
        </w:rPr>
        <w:t xml:space="preserve">CMS would use the collected identifying information to </w:t>
      </w:r>
      <w:r w:rsidR="00312749">
        <w:rPr>
          <w:rFonts w:eastAsia="Calibri"/>
          <w:szCs w:val="24"/>
        </w:rPr>
        <w:t>(</w:t>
      </w:r>
      <w:r w:rsidR="003F49D7">
        <w:rPr>
          <w:rFonts w:eastAsia="Calibri"/>
          <w:szCs w:val="24"/>
        </w:rPr>
        <w:t xml:space="preserve">1) </w:t>
      </w:r>
      <w:r w:rsidR="00614DEC">
        <w:rPr>
          <w:rFonts w:eastAsia="Calibri"/>
          <w:szCs w:val="24"/>
        </w:rPr>
        <w:t xml:space="preserve">perform analyses to </w:t>
      </w:r>
      <w:r w:rsidRPr="00536E11" w:rsidR="00305D7A">
        <w:rPr>
          <w:rFonts w:eastAsia="Calibri"/>
          <w:szCs w:val="24"/>
        </w:rPr>
        <w:t xml:space="preserve">assess suitability of the data for </w:t>
      </w:r>
      <w:r w:rsidR="00305D7A">
        <w:rPr>
          <w:rFonts w:eastAsia="Calibri"/>
          <w:szCs w:val="24"/>
        </w:rPr>
        <w:t xml:space="preserve">future use in </w:t>
      </w:r>
      <w:r w:rsidRPr="00536E11" w:rsidR="00305D7A">
        <w:rPr>
          <w:rFonts w:eastAsia="Calibri"/>
          <w:szCs w:val="24"/>
        </w:rPr>
        <w:t>removing 340B units</w:t>
      </w:r>
      <w:r w:rsidR="00305D7A">
        <w:rPr>
          <w:rFonts w:eastAsia="Calibri"/>
          <w:szCs w:val="24"/>
        </w:rPr>
        <w:t>,</w:t>
      </w:r>
      <w:r w:rsidR="00312749">
        <w:rPr>
          <w:rFonts w:eastAsia="Calibri"/>
          <w:szCs w:val="24"/>
        </w:rPr>
        <w:t xml:space="preserve"> and (</w:t>
      </w:r>
      <w:r w:rsidR="003F49D7">
        <w:rPr>
          <w:rFonts w:eastAsia="Calibri"/>
          <w:szCs w:val="24"/>
        </w:rPr>
        <w:t xml:space="preserve">2) provide a means to follow up with the covered entity on questions related to claims data submission. </w:t>
      </w:r>
    </w:p>
    <w:p w:rsidR="00B72590" w:rsidP="00B72590" w14:paraId="1E93B000" w14:textId="77777777">
      <w:pPr>
        <w:spacing w:after="0"/>
        <w:ind w:firstLine="0"/>
        <w:contextualSpacing/>
        <w:rPr>
          <w:rFonts w:eastAsia="Calibri"/>
          <w:szCs w:val="24"/>
        </w:rPr>
      </w:pPr>
    </w:p>
    <w:p w:rsidR="00B72590" w:rsidP="00B72590" w14:paraId="22D3BF34" w14:textId="612C18D4">
      <w:pPr>
        <w:spacing w:after="0"/>
        <w:ind w:firstLine="0"/>
        <w:contextualSpacing/>
        <w:rPr>
          <w:rFonts w:eastAsia="Calibri"/>
          <w:szCs w:val="24"/>
        </w:rPr>
      </w:pPr>
      <w:r w:rsidRPr="00112F09">
        <w:rPr>
          <w:rFonts w:eastAsia="Calibri"/>
          <w:szCs w:val="24"/>
        </w:rPr>
        <w:t xml:space="preserve">In addition to this identifying information, </w:t>
      </w:r>
      <w:r w:rsidR="00CD4663">
        <w:rPr>
          <w:rFonts w:eastAsia="Calibri"/>
          <w:szCs w:val="24"/>
        </w:rPr>
        <w:t>CMS</w:t>
      </w:r>
      <w:r w:rsidRPr="00112F09" w:rsidR="00CD4663">
        <w:rPr>
          <w:rFonts w:eastAsia="Calibri"/>
          <w:szCs w:val="24"/>
        </w:rPr>
        <w:t xml:space="preserve"> </w:t>
      </w:r>
      <w:r w:rsidRPr="00112F09">
        <w:rPr>
          <w:rFonts w:eastAsia="Calibri"/>
          <w:szCs w:val="24"/>
        </w:rPr>
        <w:t>propose</w:t>
      </w:r>
      <w:r>
        <w:rPr>
          <w:rFonts w:eastAsia="Calibri"/>
          <w:szCs w:val="24"/>
        </w:rPr>
        <w:t>d</w:t>
      </w:r>
      <w:r w:rsidRPr="00112F09">
        <w:rPr>
          <w:rFonts w:eastAsia="Calibri"/>
          <w:szCs w:val="24"/>
        </w:rPr>
        <w:t xml:space="preserve"> </w:t>
      </w:r>
      <w:r w:rsidR="008E1CE0">
        <w:rPr>
          <w:rFonts w:eastAsia="Calibri"/>
          <w:szCs w:val="24"/>
        </w:rPr>
        <w:t xml:space="preserve">that </w:t>
      </w:r>
      <w:r w:rsidRPr="00112F09">
        <w:rPr>
          <w:rFonts w:eastAsia="Calibri"/>
          <w:szCs w:val="24"/>
        </w:rPr>
        <w:t xml:space="preserve">covered entities </w:t>
      </w:r>
      <w:r w:rsidR="00D33D31">
        <w:rPr>
          <w:rFonts w:eastAsia="Calibri"/>
          <w:szCs w:val="24"/>
        </w:rPr>
        <w:t>participating in the 340B repository</w:t>
      </w:r>
      <w:r w:rsidRPr="00BA1767" w:rsidR="00BA1767">
        <w:rPr>
          <w:rFonts w:eastAsia="Calibri"/>
          <w:szCs w:val="24"/>
        </w:rPr>
        <w:t xml:space="preserve"> </w:t>
      </w:r>
      <w:r w:rsidR="00BA1767">
        <w:rPr>
          <w:rFonts w:eastAsia="Calibri"/>
          <w:szCs w:val="24"/>
        </w:rPr>
        <w:t>during the testing period</w:t>
      </w:r>
      <w:r w:rsidR="008E1CE0">
        <w:rPr>
          <w:rFonts w:eastAsia="Calibri"/>
          <w:szCs w:val="24"/>
        </w:rPr>
        <w:t xml:space="preserve"> </w:t>
      </w:r>
      <w:r w:rsidR="00F050D2">
        <w:rPr>
          <w:rFonts w:eastAsia="Calibri"/>
          <w:szCs w:val="24"/>
        </w:rPr>
        <w:t xml:space="preserve">beginning </w:t>
      </w:r>
      <w:r w:rsidR="00272611">
        <w:rPr>
          <w:rFonts w:eastAsia="Calibri"/>
          <w:szCs w:val="24"/>
        </w:rPr>
        <w:t>in</w:t>
      </w:r>
      <w:r w:rsidR="00F050D2">
        <w:rPr>
          <w:rFonts w:eastAsia="Calibri"/>
          <w:szCs w:val="24"/>
        </w:rPr>
        <w:t xml:space="preserve"> 2026</w:t>
      </w:r>
      <w:r w:rsidR="008E1CE0">
        <w:rPr>
          <w:rFonts w:eastAsia="Calibri"/>
          <w:szCs w:val="24"/>
        </w:rPr>
        <w:t xml:space="preserve"> </w:t>
      </w:r>
      <w:r w:rsidRPr="00112F09">
        <w:rPr>
          <w:rFonts w:eastAsia="Calibri"/>
          <w:szCs w:val="24"/>
        </w:rPr>
        <w:t xml:space="preserve">submit the following data elements from Part D claims for covered Part D drugs that are purchased under the 340B Program and dispensed to Medicare Part D beneficiaries:  (1) </w:t>
      </w:r>
      <w:bookmarkStart w:id="7" w:name="_Hlk194832854"/>
      <w:r w:rsidRPr="00112F09">
        <w:rPr>
          <w:rFonts w:eastAsia="Calibri"/>
          <w:szCs w:val="24"/>
        </w:rPr>
        <w:t>Date of Service (that is, the date the prescription was filled by the pharmacy)</w:t>
      </w:r>
      <w:bookmarkEnd w:id="7"/>
      <w:r w:rsidRPr="00112F09">
        <w:rPr>
          <w:rFonts w:eastAsia="Calibri"/>
          <w:szCs w:val="24"/>
        </w:rPr>
        <w:t xml:space="preserve">; (2) </w:t>
      </w:r>
      <w:bookmarkStart w:id="8" w:name="_Hlk194833067"/>
      <w:r w:rsidRPr="00112F09">
        <w:rPr>
          <w:rFonts w:eastAsia="Calibri"/>
          <w:szCs w:val="24"/>
        </w:rPr>
        <w:t>Prescription or Service Reference Number</w:t>
      </w:r>
      <w:bookmarkEnd w:id="8"/>
      <w:r w:rsidRPr="00112F09">
        <w:rPr>
          <w:rFonts w:eastAsia="Calibri"/>
          <w:szCs w:val="24"/>
        </w:rPr>
        <w:t xml:space="preserve">; (3) </w:t>
      </w:r>
      <w:bookmarkStart w:id="9" w:name="_Hlk194833097"/>
      <w:r w:rsidRPr="00112F09">
        <w:rPr>
          <w:rFonts w:eastAsia="Calibri"/>
          <w:szCs w:val="24"/>
        </w:rPr>
        <w:t>Fill Number (that is, the code indicating whether the prescription is an original or a refill; if a refill, the code indicates the refill number)</w:t>
      </w:r>
      <w:bookmarkEnd w:id="9"/>
      <w:r w:rsidRPr="00112F09">
        <w:rPr>
          <w:rFonts w:eastAsia="Calibri"/>
          <w:szCs w:val="24"/>
        </w:rPr>
        <w:t xml:space="preserve">; (4) </w:t>
      </w:r>
      <w:bookmarkStart w:id="10" w:name="_Hlk194833305"/>
      <w:r w:rsidRPr="00112F09">
        <w:rPr>
          <w:rFonts w:eastAsia="Calibri"/>
          <w:szCs w:val="24"/>
        </w:rPr>
        <w:t xml:space="preserve">Dispensing Pharmacy </w:t>
      </w:r>
      <w:r w:rsidR="003F49D7">
        <w:rPr>
          <w:rFonts w:eastAsia="Calibri"/>
          <w:szCs w:val="24"/>
        </w:rPr>
        <w:t>National Provider Identifier</w:t>
      </w:r>
      <w:r w:rsidRPr="00112F09">
        <w:rPr>
          <w:rFonts w:eastAsia="Calibri"/>
          <w:szCs w:val="24"/>
        </w:rPr>
        <w:t xml:space="preserve"> </w:t>
      </w:r>
      <w:r w:rsidR="003F49D7">
        <w:rPr>
          <w:rFonts w:eastAsia="Calibri"/>
          <w:szCs w:val="24"/>
        </w:rPr>
        <w:t>(</w:t>
      </w:r>
      <w:r w:rsidRPr="00112F09">
        <w:rPr>
          <w:rFonts w:eastAsia="Calibri"/>
          <w:szCs w:val="24"/>
        </w:rPr>
        <w:t>NPI</w:t>
      </w:r>
      <w:bookmarkEnd w:id="10"/>
      <w:r w:rsidR="003F49D7">
        <w:rPr>
          <w:rFonts w:eastAsia="Calibri"/>
          <w:szCs w:val="24"/>
        </w:rPr>
        <w:t>)</w:t>
      </w:r>
      <w:r w:rsidRPr="00112F09">
        <w:rPr>
          <w:rFonts w:eastAsia="Calibri"/>
          <w:szCs w:val="24"/>
        </w:rPr>
        <w:t xml:space="preserve">; and (5) </w:t>
      </w:r>
      <w:bookmarkStart w:id="11" w:name="_Hlk194833331"/>
      <w:r w:rsidRPr="00112F09">
        <w:rPr>
          <w:rFonts w:eastAsia="Calibri"/>
          <w:szCs w:val="24"/>
        </w:rPr>
        <w:t>NDC-</w:t>
      </w:r>
      <w:bookmarkEnd w:id="11"/>
      <w:r w:rsidR="004370BF">
        <w:rPr>
          <w:rFonts w:eastAsia="Calibri"/>
          <w:szCs w:val="24"/>
        </w:rPr>
        <w:t>11</w:t>
      </w:r>
      <w:r w:rsidRPr="00112F09">
        <w:rPr>
          <w:rFonts w:eastAsia="Calibri"/>
          <w:szCs w:val="24"/>
        </w:rPr>
        <w:t xml:space="preserve">. </w:t>
      </w:r>
      <w:bookmarkStart w:id="12" w:name="_Hlk197339248"/>
      <w:r w:rsidRPr="00E85FC4">
        <w:rPr>
          <w:rFonts w:eastAsia="Calibri"/>
          <w:szCs w:val="24"/>
        </w:rPr>
        <w:t xml:space="preserve">CMS </w:t>
      </w:r>
      <w:r>
        <w:rPr>
          <w:rFonts w:eastAsia="Calibri"/>
          <w:szCs w:val="24"/>
        </w:rPr>
        <w:t>propose</w:t>
      </w:r>
      <w:r w:rsidR="00654B6E">
        <w:rPr>
          <w:rFonts w:eastAsia="Calibri"/>
          <w:szCs w:val="24"/>
        </w:rPr>
        <w:t>d</w:t>
      </w:r>
      <w:r>
        <w:rPr>
          <w:rFonts w:eastAsia="Calibri"/>
          <w:szCs w:val="24"/>
        </w:rPr>
        <w:t xml:space="preserve"> to use</w:t>
      </w:r>
      <w:r w:rsidRPr="00E85FC4">
        <w:rPr>
          <w:rFonts w:eastAsia="Calibri"/>
          <w:szCs w:val="24"/>
        </w:rPr>
        <w:t xml:space="preserve"> these data elements to match claims </w:t>
      </w:r>
      <w:r>
        <w:rPr>
          <w:rFonts w:eastAsia="Calibri"/>
          <w:szCs w:val="24"/>
        </w:rPr>
        <w:t xml:space="preserve">to PDE </w:t>
      </w:r>
      <w:r w:rsidR="00576536">
        <w:rPr>
          <w:rFonts w:eastAsia="Calibri"/>
          <w:szCs w:val="24"/>
        </w:rPr>
        <w:t>transactions and</w:t>
      </w:r>
      <w:r>
        <w:rPr>
          <w:rFonts w:eastAsia="Calibri"/>
          <w:szCs w:val="24"/>
        </w:rPr>
        <w:t xml:space="preserve"> </w:t>
      </w:r>
      <w:r w:rsidR="00456BFB">
        <w:rPr>
          <w:rFonts w:eastAsia="Calibri"/>
          <w:szCs w:val="24"/>
        </w:rPr>
        <w:t>perform</w:t>
      </w:r>
      <w:r w:rsidRPr="00941F70" w:rsidR="00456BFB">
        <w:rPr>
          <w:rFonts w:eastAsia="Calibri"/>
          <w:szCs w:val="24"/>
        </w:rPr>
        <w:t xml:space="preserve"> </w:t>
      </w:r>
      <w:r w:rsidRPr="00941F70">
        <w:rPr>
          <w:rFonts w:eastAsia="Calibri"/>
          <w:szCs w:val="24"/>
        </w:rPr>
        <w:t>further analyses</w:t>
      </w:r>
      <w:r w:rsidR="00BE375A">
        <w:rPr>
          <w:rFonts w:eastAsia="Calibri"/>
          <w:szCs w:val="24"/>
        </w:rPr>
        <w:t xml:space="preserve"> </w:t>
      </w:r>
      <w:r w:rsidRPr="00536E11" w:rsidR="00BE375A">
        <w:rPr>
          <w:rFonts w:eastAsia="Calibri"/>
          <w:szCs w:val="24"/>
        </w:rPr>
        <w:t xml:space="preserve">to assess </w:t>
      </w:r>
      <w:r w:rsidRPr="00536E11" w:rsidR="00576536">
        <w:rPr>
          <w:rFonts w:eastAsia="Calibri"/>
          <w:szCs w:val="24"/>
        </w:rPr>
        <w:t>the suitability</w:t>
      </w:r>
      <w:r w:rsidRPr="00536E11" w:rsidR="00BE375A">
        <w:rPr>
          <w:rFonts w:eastAsia="Calibri"/>
          <w:szCs w:val="24"/>
        </w:rPr>
        <w:t xml:space="preserve"> of the data for </w:t>
      </w:r>
      <w:r w:rsidR="00BE375A">
        <w:rPr>
          <w:rFonts w:eastAsia="Calibri"/>
          <w:szCs w:val="24"/>
        </w:rPr>
        <w:t xml:space="preserve">future use in </w:t>
      </w:r>
      <w:r w:rsidRPr="00536E11" w:rsidR="00BE375A">
        <w:rPr>
          <w:rFonts w:eastAsia="Calibri"/>
          <w:szCs w:val="24"/>
        </w:rPr>
        <w:t>removing 340B units from Part D drug inflation rebate calculations</w:t>
      </w:r>
      <w:r w:rsidRPr="00E85FC4">
        <w:rPr>
          <w:rFonts w:eastAsia="Calibri"/>
          <w:szCs w:val="24"/>
        </w:rPr>
        <w:t xml:space="preserve">. </w:t>
      </w:r>
      <w:bookmarkEnd w:id="12"/>
    </w:p>
    <w:p w:rsidR="00B72590" w:rsidP="00D85396" w14:paraId="7390F1D5" w14:textId="77777777">
      <w:pPr>
        <w:spacing w:after="0"/>
        <w:ind w:left="0" w:right="2" w:firstLine="0"/>
        <w:contextualSpacing/>
      </w:pPr>
    </w:p>
    <w:p w:rsidR="0089743F" w14:paraId="3C235B5D" w14:textId="5DEFCD1E">
      <w:pPr>
        <w:spacing w:after="181"/>
        <w:ind w:left="-5" w:right="2"/>
      </w:pPr>
      <w:r>
        <w:t>Th</w:t>
      </w:r>
      <w:r>
        <w:t xml:space="preserve">is </w:t>
      </w:r>
      <w:r>
        <w:t xml:space="preserve">ICR </w:t>
      </w:r>
      <w:r>
        <w:t>includes the following form:</w:t>
      </w:r>
    </w:p>
    <w:p w:rsidR="0089743F" w:rsidP="0089743F" w14:paraId="28B890D0" w14:textId="608DF283">
      <w:pPr>
        <w:pStyle w:val="ListParagraph"/>
        <w:numPr>
          <w:ilvl w:val="0"/>
          <w:numId w:val="9"/>
        </w:numPr>
        <w:spacing w:after="181"/>
        <w:ind w:right="2"/>
      </w:pPr>
      <w:r>
        <w:t xml:space="preserve">340B Repository Data Elements Instructions and Collection Form </w:t>
      </w:r>
      <w:r w:rsidR="00DF512A">
        <w:t xml:space="preserve">(Appendix </w:t>
      </w:r>
      <w:r w:rsidR="00476D6B">
        <w:t>A</w:t>
      </w:r>
      <w:r w:rsidR="00DF512A">
        <w:t>)</w:t>
      </w:r>
    </w:p>
    <w:p w:rsidR="00EE7512" w:rsidP="00D209EE" w14:paraId="4F496573" w14:textId="11608D4A">
      <w:pPr>
        <w:spacing w:after="181"/>
        <w:ind w:left="-15" w:right="2" w:firstLine="0"/>
      </w:pPr>
      <w:r>
        <w:t xml:space="preserve">To fulfill the statutory requirements </w:t>
      </w:r>
      <w:r w:rsidR="0031443E">
        <w:t xml:space="preserve">for information collection and program burden, </w:t>
      </w:r>
      <w:r w:rsidRPr="00EE7512">
        <w:t xml:space="preserve">CMS is requesting OMB approval for </w:t>
      </w:r>
      <w:r w:rsidR="0045545C">
        <w:t>this</w:t>
      </w:r>
      <w:r w:rsidRPr="00EE7512" w:rsidR="0045545C">
        <w:t xml:space="preserve"> </w:t>
      </w:r>
      <w:r w:rsidR="0031443E">
        <w:t>n</w:t>
      </w:r>
      <w:r w:rsidRPr="00EE7512">
        <w:t xml:space="preserve">ew </w:t>
      </w:r>
      <w:r w:rsidR="0031443E">
        <w:t>c</w:t>
      </w:r>
      <w:r w:rsidRPr="00EE7512">
        <w:t>ollection that focus</w:t>
      </w:r>
      <w:r w:rsidR="0045545C">
        <w:t>es</w:t>
      </w:r>
      <w:r w:rsidRPr="00EE7512">
        <w:t xml:space="preserve"> on information </w:t>
      </w:r>
      <w:r w:rsidR="00C874E6">
        <w:t xml:space="preserve">covered entities </w:t>
      </w:r>
      <w:r w:rsidR="002902B1">
        <w:t>may voluntarily</w:t>
      </w:r>
      <w:r w:rsidR="005B06D7">
        <w:t xml:space="preserve"> </w:t>
      </w:r>
      <w:r w:rsidR="0031443E">
        <w:t xml:space="preserve">submit </w:t>
      </w:r>
      <w:r w:rsidR="00D209EE">
        <w:t>to</w:t>
      </w:r>
      <w:r w:rsidRPr="00EE7512" w:rsidR="00D209EE">
        <w:t xml:space="preserve"> </w:t>
      </w:r>
      <w:r>
        <w:t xml:space="preserve">CMS </w:t>
      </w:r>
      <w:r w:rsidR="00D209EE">
        <w:t>for the agency to</w:t>
      </w:r>
      <w:r w:rsidR="00D2256E">
        <w:t xml:space="preserve"> </w:t>
      </w:r>
      <w:r w:rsidR="001F3D8A">
        <w:t xml:space="preserve">assess </w:t>
      </w:r>
      <w:r w:rsidR="00F72EEE">
        <w:t xml:space="preserve">use of </w:t>
      </w:r>
      <w:r w:rsidR="00B53B86">
        <w:t xml:space="preserve">a </w:t>
      </w:r>
      <w:r w:rsidR="001F3F15">
        <w:t xml:space="preserve">340B repository to </w:t>
      </w:r>
      <w:r w:rsidR="00D2256E">
        <w:t>identify 340B units</w:t>
      </w:r>
      <w:r w:rsidR="000D6356">
        <w:rPr>
          <w:rFonts w:eastAsia="Calibri"/>
          <w:szCs w:val="24"/>
        </w:rPr>
        <w:t>.</w:t>
      </w:r>
      <w:r w:rsidR="008A7DE4">
        <w:t xml:space="preserve"> </w:t>
      </w:r>
    </w:p>
    <w:p w:rsidR="001E18AD" w:rsidP="002C2C13" w14:paraId="13AD0DEC" w14:textId="502BF88A">
      <w:pPr>
        <w:pStyle w:val="Heading1"/>
      </w:pPr>
      <w:r>
        <w:t>B.</w:t>
      </w:r>
      <w:r>
        <w:rPr>
          <w:rFonts w:ascii="Arial" w:eastAsia="Arial" w:hAnsi="Arial" w:cs="Arial"/>
        </w:rPr>
        <w:t xml:space="preserve"> </w:t>
      </w:r>
      <w:r w:rsidR="009C5E90">
        <w:rPr>
          <w:rFonts w:ascii="Arial" w:eastAsia="Arial" w:hAnsi="Arial" w:cs="Arial"/>
        </w:rPr>
        <w:t xml:space="preserve"> </w:t>
      </w:r>
      <w:r>
        <w:rPr>
          <w:u w:color="000000"/>
        </w:rPr>
        <w:t>Justification</w:t>
      </w:r>
      <w:r>
        <w:t xml:space="preserve"> </w:t>
      </w:r>
    </w:p>
    <w:p w:rsidR="001E18AD" w14:paraId="13AD0DED" w14:textId="77777777">
      <w:pPr>
        <w:spacing w:after="14" w:line="259" w:lineRule="auto"/>
        <w:ind w:left="0" w:firstLine="0"/>
      </w:pPr>
      <w:r>
        <w:t xml:space="preserve"> </w:t>
      </w:r>
    </w:p>
    <w:p w:rsidR="0000359A" w:rsidP="00CF1356" w14:paraId="198C3730" w14:textId="29D4F023">
      <w:pPr>
        <w:pStyle w:val="Heading2"/>
      </w:pPr>
      <w:r w:rsidRPr="002C2C13">
        <w:t>1</w:t>
      </w:r>
      <w:r w:rsidRPr="002C2C13">
        <w:t xml:space="preserve">. </w:t>
      </w:r>
      <w:r w:rsidRPr="002C2C13" w:rsidR="009C5E90">
        <w:t xml:space="preserve"> </w:t>
      </w:r>
      <w:r w:rsidRPr="002C2C13">
        <w:t>Need</w:t>
      </w:r>
      <w:r w:rsidRPr="002C2C13">
        <w:t xml:space="preserve"> and Legal Basis </w:t>
      </w:r>
    </w:p>
    <w:p w:rsidR="0000359A" w:rsidP="00DA283E" w14:paraId="3C37B41C" w14:textId="47CE48CF">
      <w:pPr>
        <w:ind w:left="0" w:right="2" w:firstLine="0"/>
      </w:pPr>
    </w:p>
    <w:p w:rsidR="00CC3834" w:rsidP="00CC3834" w14:paraId="330C6C84" w14:textId="39681546">
      <w:pPr>
        <w:ind w:left="-5" w:right="2"/>
      </w:pPr>
      <w:r w:rsidRPr="00A34EE4">
        <w:t>Section 1860D</w:t>
      </w:r>
      <w:r w:rsidRPr="00A34EE4">
        <w:noBreakHyphen/>
        <w:t>14B(b)(1)(B) of the Act requires that beginning with plan year 2026, CMS shall exclude from the total number of units for a Part D rebatable drug, with respect to an applicable period, those units for which a manufacturer provides a discount under the 340B Program.</w:t>
      </w:r>
      <w:r>
        <w:t xml:space="preserve"> </w:t>
      </w:r>
    </w:p>
    <w:p w:rsidR="00CC3834" w:rsidP="00CC3834" w14:paraId="7EABDFD0" w14:textId="77777777">
      <w:pPr>
        <w:ind w:left="-5" w:right="2"/>
      </w:pPr>
    </w:p>
    <w:p w:rsidR="00AA3836" w:rsidRPr="00AA3836" w:rsidP="00AA3836" w14:paraId="6BFC322D" w14:textId="436FFA72">
      <w:pPr>
        <w:ind w:left="-5" w:right="2"/>
      </w:pPr>
      <w:bookmarkStart w:id="13" w:name="_Hlk177637593"/>
      <w:r>
        <w:t>D</w:t>
      </w:r>
      <w:r w:rsidRPr="002A1D78">
        <w:t xml:space="preserve">ata on which units dispensed under </w:t>
      </w:r>
      <w:r>
        <w:t>P</w:t>
      </w:r>
      <w:r w:rsidRPr="002A1D78">
        <w:t xml:space="preserve">art D and covered by </w:t>
      </w:r>
      <w:r>
        <w:t>P</w:t>
      </w:r>
      <w:r w:rsidRPr="002A1D78">
        <w:t xml:space="preserve">art D plan sponsors were purchased under the 340B Program is unavailable under the data sources specified at section </w:t>
      </w:r>
      <w:r w:rsidR="4440443C">
        <w:t>1860D</w:t>
      </w:r>
      <w:r w:rsidR="005A467C">
        <w:t>-</w:t>
      </w:r>
      <w:r w:rsidR="4440443C">
        <w:t>14B</w:t>
      </w:r>
      <w:bookmarkStart w:id="14" w:name="_Hlk196234175"/>
      <w:r w:rsidRPr="002A1D78">
        <w:t xml:space="preserve">(d) </w:t>
      </w:r>
      <w:bookmarkEnd w:id="14"/>
      <w:r w:rsidRPr="002A1D78">
        <w:t>of the Act (that is, information submitted by manufacturers, States, and Part D plan sponsors), and CMS does not currently have access to this data through other means.</w:t>
      </w:r>
      <w:bookmarkEnd w:id="13"/>
      <w:r w:rsidRPr="002A1D78">
        <w:t xml:space="preserve"> </w:t>
      </w:r>
      <w:r w:rsidR="003E58C9">
        <w:t xml:space="preserve">As discussed in the CY 2026 </w:t>
      </w:r>
      <w:r w:rsidR="00DC2A6F">
        <w:t>PFS</w:t>
      </w:r>
      <w:r w:rsidR="003E58C9">
        <w:t xml:space="preserve"> </w:t>
      </w:r>
      <w:r w:rsidR="00DC2A6F">
        <w:t>p</w:t>
      </w:r>
      <w:r w:rsidR="003E58C9">
        <w:t xml:space="preserve">roposed </w:t>
      </w:r>
      <w:r w:rsidR="00DC2A6F">
        <w:t>r</w:t>
      </w:r>
      <w:r w:rsidR="003E58C9">
        <w:t xml:space="preserve">ule, </w:t>
      </w:r>
      <w:r>
        <w:t>CMS</w:t>
      </w:r>
      <w:r w:rsidRPr="00AA3836">
        <w:t xml:space="preserve"> </w:t>
      </w:r>
      <w:r w:rsidR="00DC2A6F">
        <w:t>proposed</w:t>
      </w:r>
      <w:r w:rsidRPr="00AA3836" w:rsidR="00DC2A6F">
        <w:t xml:space="preserve"> </w:t>
      </w:r>
      <w:r w:rsidRPr="00AA3836">
        <w:t xml:space="preserve">to establish a </w:t>
      </w:r>
      <w:r w:rsidR="00660F81">
        <w:t xml:space="preserve">340B </w:t>
      </w:r>
      <w:r w:rsidRPr="00AA3836">
        <w:t xml:space="preserve">repository and </w:t>
      </w:r>
      <w:r w:rsidR="008E1CE0">
        <w:t>allow</w:t>
      </w:r>
      <w:r w:rsidRPr="00AA3836" w:rsidR="008E1CE0">
        <w:t xml:space="preserve"> </w:t>
      </w:r>
      <w:r w:rsidR="008E1CE0">
        <w:t xml:space="preserve">covered entities </w:t>
      </w:r>
      <w:r w:rsidRPr="00AA3836">
        <w:t>to re</w:t>
      </w:r>
      <w:r>
        <w:t xml:space="preserve">port Medicare Part D 340B claims data </w:t>
      </w:r>
      <w:r w:rsidR="009D1828">
        <w:t xml:space="preserve">for CMS to assess </w:t>
      </w:r>
      <w:r w:rsidR="00A10097">
        <w:rPr>
          <w:rFonts w:eastAsia="Calibri"/>
          <w:szCs w:val="24"/>
        </w:rPr>
        <w:t xml:space="preserve">the </w:t>
      </w:r>
      <w:r w:rsidRPr="00536E11" w:rsidR="00A10097">
        <w:rPr>
          <w:rFonts w:eastAsia="Calibri"/>
          <w:szCs w:val="24"/>
        </w:rPr>
        <w:t xml:space="preserve">suitability of the data for </w:t>
      </w:r>
      <w:r w:rsidR="00A10097">
        <w:rPr>
          <w:rFonts w:eastAsia="Calibri"/>
          <w:szCs w:val="24"/>
        </w:rPr>
        <w:t xml:space="preserve">future use in </w:t>
      </w:r>
      <w:r w:rsidRPr="00536E11" w:rsidR="00A10097">
        <w:rPr>
          <w:rFonts w:eastAsia="Calibri"/>
          <w:szCs w:val="24"/>
        </w:rPr>
        <w:t>removing 340B units</w:t>
      </w:r>
      <w:r w:rsidR="00A10097">
        <w:t xml:space="preserve"> </w:t>
      </w:r>
      <w:r w:rsidRPr="00AA3836">
        <w:t>in accordance with § 428.203(b)(2)</w:t>
      </w:r>
      <w:r w:rsidR="00BF2C71">
        <w:t xml:space="preserve">, which </w:t>
      </w:r>
      <w:r w:rsidR="00371207">
        <w:t>describes how</w:t>
      </w:r>
      <w:r w:rsidR="00BF2C71">
        <w:t xml:space="preserve"> </w:t>
      </w:r>
      <w:r w:rsidRPr="00BF2C71" w:rsidR="00BF2C71">
        <w:t>CMS will exclude from the total number of units used to calculate the total rebate amount for a Part D rebatable drug those units of the Part D rebatable drug for which a manufacturer provided a discount under the 340B Program</w:t>
      </w:r>
      <w:r>
        <w:t xml:space="preserve">. </w:t>
      </w:r>
    </w:p>
    <w:p w:rsidR="001E18AD" w:rsidP="00D85396" w14:paraId="13AD0DF2" w14:textId="0CCB9477">
      <w:pPr>
        <w:ind w:left="-5" w:right="2"/>
      </w:pPr>
    </w:p>
    <w:p w:rsidR="009C2427" w:rsidP="00CF1356" w14:paraId="52794619" w14:textId="6B1A422C">
      <w:pPr>
        <w:pStyle w:val="Heading2"/>
      </w:pPr>
      <w:r w:rsidRPr="002C2C13">
        <w:t>2</w:t>
      </w:r>
      <w:r w:rsidRPr="002C2C13">
        <w:t>.  Information</w:t>
      </w:r>
      <w:r w:rsidRPr="002C2C13">
        <w:t xml:space="preserve"> Users </w:t>
      </w:r>
      <w:r>
        <w:t xml:space="preserve"> </w:t>
      </w:r>
    </w:p>
    <w:p w:rsidR="002A2654" w:rsidP="00CF1356" w14:paraId="2301935E" w14:textId="77777777">
      <w:pPr>
        <w:ind w:left="0" w:firstLine="0"/>
      </w:pPr>
    </w:p>
    <w:p w:rsidR="00CC3834" w:rsidP="00CC3834" w14:paraId="75C022B3" w14:textId="7AF7CEB0">
      <w:r w:rsidRPr="000D283A">
        <w:t xml:space="preserve">The information collected by CMS from covered entities </w:t>
      </w:r>
      <w:r w:rsidR="0074260D">
        <w:t>would</w:t>
      </w:r>
      <w:r w:rsidRPr="000D283A">
        <w:t xml:space="preserve"> be used</w:t>
      </w:r>
      <w:r w:rsidR="004C4A8E">
        <w:t xml:space="preserve"> by the Medicare Drug Rebate and Negotiations Group within the Center for Medicare</w:t>
      </w:r>
      <w:r w:rsidRPr="000D283A">
        <w:t xml:space="preserve"> to</w:t>
      </w:r>
      <w:r w:rsidR="000978A1">
        <w:t xml:space="preserve"> assess the usability of the data to</w:t>
      </w:r>
      <w:r w:rsidRPr="000D283A">
        <w:t xml:space="preserve"> identify the PDE </w:t>
      </w:r>
      <w:r w:rsidR="00EB3F5D">
        <w:t>transactions</w:t>
      </w:r>
      <w:r w:rsidRPr="000D283A">
        <w:t xml:space="preserve"> and corresponding units </w:t>
      </w:r>
      <w:r w:rsidR="001069CD">
        <w:t>which</w:t>
      </w:r>
      <w:r w:rsidR="00960DC8">
        <w:t xml:space="preserve"> </w:t>
      </w:r>
      <w:r w:rsidR="00B94E7E">
        <w:t>section 1860D-14B(b)(1)(B)</w:t>
      </w:r>
      <w:r w:rsidRPr="000D283A">
        <w:t xml:space="preserve"> exclude</w:t>
      </w:r>
      <w:r w:rsidR="00B94E7E">
        <w:t>s</w:t>
      </w:r>
      <w:r w:rsidRPr="000D283A">
        <w:t xml:space="preserve"> from the total Part D drug inflation rebate amount</w:t>
      </w:r>
      <w:r w:rsidR="00116F1C">
        <w:t>.</w:t>
      </w:r>
      <w:r w:rsidRPr="000D283A">
        <w:t xml:space="preserve"> </w:t>
      </w:r>
      <w:r w:rsidRPr="000D283A">
        <w:rPr>
          <w:rFonts w:eastAsia="Calibri"/>
        </w:rPr>
        <w:t xml:space="preserve">CMS understands covered entities typically contract with </w:t>
      </w:r>
      <w:r w:rsidR="00E12C6A">
        <w:rPr>
          <w:rFonts w:eastAsia="Calibri"/>
        </w:rPr>
        <w:t>vendors</w:t>
      </w:r>
      <w:r w:rsidRPr="000D283A">
        <w:rPr>
          <w:rFonts w:eastAsia="Calibri"/>
        </w:rPr>
        <w:t>, such as 340B TPAs, to determine 340B eligibility of claims using data submitted by covered entities and their contract pharmacies</w:t>
      </w:r>
      <w:r>
        <w:rPr>
          <w:rFonts w:eastAsia="Calibri"/>
        </w:rPr>
        <w:t>.</w:t>
      </w:r>
      <w:r w:rsidRPr="000D283A">
        <w:rPr>
          <w:rFonts w:eastAsia="Calibri"/>
        </w:rPr>
        <w:t xml:space="preserve"> </w:t>
      </w:r>
      <w:r w:rsidRPr="00D85396">
        <w:rPr>
          <w:rFonts w:eastAsia="Calibri"/>
          <w:bCs/>
        </w:rPr>
        <w:t xml:space="preserve">CMS </w:t>
      </w:r>
      <w:r w:rsidR="00116F1C">
        <w:rPr>
          <w:rFonts w:eastAsia="Calibri"/>
          <w:bCs/>
        </w:rPr>
        <w:t>would</w:t>
      </w:r>
      <w:r w:rsidRPr="00D85396">
        <w:rPr>
          <w:rFonts w:eastAsia="Calibri"/>
          <w:bCs/>
        </w:rPr>
        <w:t xml:space="preserve"> allow covered entities</w:t>
      </w:r>
      <w:r w:rsidR="00621404">
        <w:rPr>
          <w:rFonts w:eastAsia="Calibri"/>
          <w:bCs/>
        </w:rPr>
        <w:t xml:space="preserve"> that choose to participate</w:t>
      </w:r>
      <w:r w:rsidRPr="00D85396">
        <w:rPr>
          <w:rFonts w:eastAsia="Calibri"/>
          <w:bCs/>
        </w:rPr>
        <w:t xml:space="preserve"> to arrange for their TPAs or other </w:t>
      </w:r>
      <w:r w:rsidR="00E12C6A">
        <w:rPr>
          <w:rFonts w:eastAsia="Calibri"/>
          <w:bCs/>
        </w:rPr>
        <w:t xml:space="preserve">vendors </w:t>
      </w:r>
      <w:r w:rsidRPr="00D85396">
        <w:rPr>
          <w:rFonts w:eastAsia="Calibri"/>
          <w:bCs/>
        </w:rPr>
        <w:t>to submit certain data elements to the</w:t>
      </w:r>
      <w:r w:rsidR="00660F81">
        <w:rPr>
          <w:rFonts w:eastAsia="Calibri"/>
          <w:bCs/>
        </w:rPr>
        <w:t xml:space="preserve"> 340B</w:t>
      </w:r>
      <w:r w:rsidRPr="00D85396">
        <w:rPr>
          <w:rFonts w:eastAsia="Calibri"/>
          <w:bCs/>
        </w:rPr>
        <w:t xml:space="preserve"> repository on their behalf.</w:t>
      </w:r>
      <w:r>
        <w:rPr>
          <w:rFonts w:eastAsia="Calibri"/>
          <w:bCs/>
        </w:rPr>
        <w:t xml:space="preserve"> </w:t>
      </w:r>
      <w:r w:rsidRPr="000D283A">
        <w:t xml:space="preserve">Covered entities </w:t>
      </w:r>
      <w:r w:rsidR="00116F1C">
        <w:t>would</w:t>
      </w:r>
      <w:r w:rsidRPr="000D283A" w:rsidR="00116F1C">
        <w:t xml:space="preserve"> </w:t>
      </w:r>
      <w:r w:rsidRPr="000D283A">
        <w:t>ultimately</w:t>
      </w:r>
      <w:r w:rsidR="00116F1C">
        <w:t xml:space="preserve"> </w:t>
      </w:r>
      <w:r w:rsidR="009B7E99">
        <w:t xml:space="preserve">certify and </w:t>
      </w:r>
      <w:r w:rsidR="00116F1C">
        <w:t>be</w:t>
      </w:r>
      <w:r w:rsidRPr="000D283A">
        <w:t xml:space="preserve"> responsible for </w:t>
      </w:r>
      <w:r w:rsidRPr="00263275" w:rsidR="00263275">
        <w:t xml:space="preserve">the accuracy of the submission </w:t>
      </w:r>
      <w:r w:rsidR="00263275">
        <w:t xml:space="preserve">of </w:t>
      </w:r>
      <w:r w:rsidRPr="000D283A">
        <w:t>data elements to the</w:t>
      </w:r>
      <w:r w:rsidR="00660F81">
        <w:t xml:space="preserve"> 340B</w:t>
      </w:r>
      <w:r w:rsidRPr="000D283A">
        <w:t xml:space="preserve"> repository, even if a covered entity has an arrangement with a </w:t>
      </w:r>
      <w:r w:rsidR="00A87407">
        <w:t xml:space="preserve">vendor </w:t>
      </w:r>
      <w:r w:rsidRPr="000D283A">
        <w:t xml:space="preserve">to submit on its behalf. The data collected from covered entities, or TPAs on their behalf, </w:t>
      </w:r>
      <w:r w:rsidR="0074260D">
        <w:t>would</w:t>
      </w:r>
      <w:r w:rsidRPr="000D283A">
        <w:t xml:space="preserve"> then be matched to </w:t>
      </w:r>
      <w:r>
        <w:t xml:space="preserve">PDE </w:t>
      </w:r>
      <w:r w:rsidR="00EB3F5D">
        <w:t>transactions</w:t>
      </w:r>
      <w:r w:rsidRPr="000D283A">
        <w:t xml:space="preserve"> </w:t>
      </w:r>
      <w:r w:rsidRPr="000D283A" w:rsidR="00116F1C">
        <w:t>from the Drug Data Processing System (DDPS)</w:t>
      </w:r>
      <w:r w:rsidRPr="000D283A">
        <w:t xml:space="preserve"> </w:t>
      </w:r>
      <w:r>
        <w:t xml:space="preserve">for </w:t>
      </w:r>
      <w:r w:rsidRPr="0019478B">
        <w:t>Part D rebatable drug</w:t>
      </w:r>
      <w:r w:rsidR="002B7D51">
        <w:t>s</w:t>
      </w:r>
      <w:r w:rsidRPr="0019478B">
        <w:t xml:space="preserve"> dispensed </w:t>
      </w:r>
      <w:r w:rsidR="00805ED8">
        <w:t xml:space="preserve">with dates of service during the relevant period </w:t>
      </w:r>
      <w:r w:rsidRPr="000D283A">
        <w:t>to</w:t>
      </w:r>
      <w:r w:rsidR="00DB6F67">
        <w:t xml:space="preserve"> assess the usability of the data to</w:t>
      </w:r>
      <w:r w:rsidRPr="000D283A">
        <w:t xml:space="preserve"> identify </w:t>
      </w:r>
      <w:r>
        <w:t xml:space="preserve">PDE </w:t>
      </w:r>
      <w:r w:rsidR="00EB3F5D">
        <w:t>transactions</w:t>
      </w:r>
      <w:r w:rsidRPr="000D283A">
        <w:t xml:space="preserve"> and their corresponding units </w:t>
      </w:r>
      <w:r w:rsidR="008C014B">
        <w:t>to</w:t>
      </w:r>
      <w:r w:rsidRPr="000D283A">
        <w:t xml:space="preserve"> be removed from the rebate calculation for a Part D rebatable drug as </w:t>
      </w:r>
      <w:r>
        <w:t>required</w:t>
      </w:r>
      <w:r w:rsidRPr="000D283A">
        <w:t xml:space="preserve"> </w:t>
      </w:r>
      <w:r>
        <w:t>by</w:t>
      </w:r>
      <w:r w:rsidRPr="000D283A">
        <w:t xml:space="preserve"> </w:t>
      </w:r>
      <w:r>
        <w:t>s</w:t>
      </w:r>
      <w:r w:rsidRPr="000D283A">
        <w:t>ection 1860D</w:t>
      </w:r>
      <w:r w:rsidRPr="000D283A">
        <w:noBreakHyphen/>
        <w:t xml:space="preserve">14B(b)(1)(B) of the Act. </w:t>
      </w:r>
    </w:p>
    <w:p w:rsidR="00CC3834" w:rsidRPr="000D283A" w:rsidP="00D85396" w14:paraId="4EA2D59B" w14:textId="77777777"/>
    <w:p w:rsidR="00584F50" w:rsidP="005E3C21" w14:paraId="0A372136" w14:textId="041BF8FE">
      <w:pPr>
        <w:pStyle w:val="Heading2"/>
      </w:pPr>
      <w:r w:rsidRPr="002C2C13">
        <w:t xml:space="preserve"> </w:t>
      </w:r>
      <w:r w:rsidRPr="002C2C13" w:rsidR="00C87D04">
        <w:t>3</w:t>
      </w:r>
      <w:r w:rsidRPr="002C2C13" w:rsidR="00C87D04">
        <w:t>.  Use</w:t>
      </w:r>
      <w:r w:rsidRPr="002C2C13" w:rsidR="00C87D04">
        <w:t xml:space="preserve"> of Information Technology </w:t>
      </w:r>
      <w:bookmarkStart w:id="15" w:name="_Hlk194832551"/>
    </w:p>
    <w:p w:rsidR="00CC3834" w:rsidP="00C879FA" w14:paraId="06EF7C01" w14:textId="77777777"/>
    <w:p w:rsidR="00CC3834" w:rsidRPr="00417490" w:rsidP="00CC3834" w14:paraId="6805E03A" w14:textId="3D6B6EAA">
      <w:r>
        <w:t>C</w:t>
      </w:r>
      <w:r>
        <w:t>overed entit</w:t>
      </w:r>
      <w:r>
        <w:t>ies</w:t>
      </w:r>
      <w:r w:rsidR="009A3DB6">
        <w:t xml:space="preserve"> that choose to submit data to the 340B repository</w:t>
      </w:r>
      <w:r>
        <w:t xml:space="preserve"> </w:t>
      </w:r>
      <w:r w:rsidR="001C6C04">
        <w:t xml:space="preserve">would </w:t>
      </w:r>
      <w:r>
        <w:t xml:space="preserve">submit data elements from </w:t>
      </w:r>
      <w:r w:rsidR="003D077E">
        <w:t xml:space="preserve">claims for </w:t>
      </w:r>
      <w:r>
        <w:t>covered Part D drugs billed to Medicare</w:t>
      </w:r>
      <w:r w:rsidR="00497114">
        <w:t xml:space="preserve"> Part D</w:t>
      </w:r>
      <w:r>
        <w:t xml:space="preserve"> and verified by the covered entity as 340B-eligible to the 340B repository on at least a quarterly basis. </w:t>
      </w:r>
      <w:r w:rsidRPr="00DB6312" w:rsidR="00DB6312">
        <w:t xml:space="preserve">Covered entities that choose to submit data to the 340B repository are required to submit data </w:t>
      </w:r>
      <w:r w:rsidR="00133C66">
        <w:t>using</w:t>
      </w:r>
      <w:r w:rsidRPr="00DB6312" w:rsidR="00DB6312">
        <w:t xml:space="preserve"> the 340B Repository Data Elements Collection </w:t>
      </w:r>
      <w:r w:rsidR="00834593">
        <w:t xml:space="preserve">ICR </w:t>
      </w:r>
      <w:r w:rsidRPr="00DB6312" w:rsidR="00DB6312">
        <w:t>Form</w:t>
      </w:r>
      <w:r w:rsidR="00133C66">
        <w:t>.</w:t>
      </w:r>
      <w:r w:rsidR="00DB6312">
        <w:t xml:space="preserve"> </w:t>
      </w:r>
      <w:r>
        <w:t xml:space="preserve">CMS </w:t>
      </w:r>
      <w:r w:rsidR="0074260D">
        <w:t>would</w:t>
      </w:r>
      <w:r>
        <w:t xml:space="preserve"> receive and intake the claims data elements provided from the covered entities. CMS </w:t>
      </w:r>
      <w:r w:rsidR="0074260D">
        <w:t>would</w:t>
      </w:r>
      <w:r w:rsidR="00BB3924">
        <w:t xml:space="preserve"> </w:t>
      </w:r>
      <w:r>
        <w:t xml:space="preserve">match submitted claims data from covered entities to PDE </w:t>
      </w:r>
      <w:r w:rsidR="00EB3F5D">
        <w:t>transactions</w:t>
      </w:r>
      <w:r>
        <w:t xml:space="preserve"> from the DDPS system. </w:t>
      </w:r>
      <w:r w:rsidR="00FF434E">
        <w:t xml:space="preserve">During the testing period, </w:t>
      </w:r>
      <w:r w:rsidR="007F1E0D">
        <w:t xml:space="preserve">CMS would assess the usability of this data to identify </w:t>
      </w:r>
      <w:r w:rsidR="007F1E0D">
        <w:rPr>
          <w:rFonts w:eastAsia="Calibri"/>
          <w:szCs w:val="24"/>
        </w:rPr>
        <w:t>u</w:t>
      </w:r>
      <w:r w:rsidRPr="00E85FC4">
        <w:rPr>
          <w:rFonts w:eastAsia="Calibri"/>
          <w:szCs w:val="24"/>
        </w:rPr>
        <w:t xml:space="preserve">nits associated with PDE </w:t>
      </w:r>
      <w:r w:rsidR="00EB3F5D">
        <w:rPr>
          <w:rFonts w:eastAsia="Calibri"/>
          <w:szCs w:val="24"/>
        </w:rPr>
        <w:t>transactions</w:t>
      </w:r>
      <w:r w:rsidRPr="00E85FC4">
        <w:rPr>
          <w:rFonts w:eastAsia="Calibri"/>
          <w:szCs w:val="24"/>
        </w:rPr>
        <w:t xml:space="preserve"> that </w:t>
      </w:r>
      <w:r w:rsidRPr="00E85FC4" w:rsidR="00576536">
        <w:rPr>
          <w:rFonts w:eastAsia="Calibri"/>
          <w:szCs w:val="24"/>
        </w:rPr>
        <w:t>match</w:t>
      </w:r>
      <w:r w:rsidRPr="00E85FC4">
        <w:rPr>
          <w:rFonts w:eastAsia="Calibri"/>
          <w:szCs w:val="24"/>
        </w:rPr>
        <w:t xml:space="preserve"> data elements stored in the </w:t>
      </w:r>
      <w:r>
        <w:rPr>
          <w:rFonts w:eastAsia="Calibri"/>
          <w:szCs w:val="24"/>
        </w:rPr>
        <w:t xml:space="preserve">340B </w:t>
      </w:r>
      <w:r w:rsidRPr="00E85FC4">
        <w:rPr>
          <w:rFonts w:eastAsia="Calibri"/>
          <w:szCs w:val="24"/>
        </w:rPr>
        <w:t xml:space="preserve">repository </w:t>
      </w:r>
      <w:r w:rsidR="007F1E0D">
        <w:rPr>
          <w:rFonts w:eastAsia="Calibri"/>
          <w:szCs w:val="24"/>
        </w:rPr>
        <w:t xml:space="preserve">and that </w:t>
      </w:r>
      <w:r w:rsidR="0074260D">
        <w:rPr>
          <w:rFonts w:eastAsia="Calibri"/>
          <w:szCs w:val="24"/>
        </w:rPr>
        <w:t>would</w:t>
      </w:r>
      <w:r w:rsidRPr="00E85FC4">
        <w:rPr>
          <w:rFonts w:eastAsia="Calibri"/>
          <w:szCs w:val="24"/>
        </w:rPr>
        <w:t xml:space="preserve"> be considered those for which the manufacturer provide</w:t>
      </w:r>
      <w:r w:rsidR="001C6C04">
        <w:rPr>
          <w:rFonts w:eastAsia="Calibri"/>
          <w:szCs w:val="24"/>
        </w:rPr>
        <w:t>d</w:t>
      </w:r>
      <w:r w:rsidRPr="00E85FC4">
        <w:rPr>
          <w:rFonts w:eastAsia="Calibri"/>
          <w:szCs w:val="24"/>
        </w:rPr>
        <w:t xml:space="preserve"> a discount under the 340B Program.</w:t>
      </w:r>
      <w:r>
        <w:t xml:space="preserve"> </w:t>
      </w:r>
    </w:p>
    <w:bookmarkEnd w:id="15"/>
    <w:p w:rsidR="001E18AD" w:rsidP="00BB00BB" w14:paraId="13AD0DFC" w14:textId="4F9A8C98">
      <w:pPr>
        <w:spacing w:after="0" w:line="259" w:lineRule="auto"/>
        <w:ind w:left="720" w:firstLine="0"/>
      </w:pPr>
    </w:p>
    <w:p w:rsidR="00BE0D3F" w:rsidRPr="00CC3834" w:rsidP="005E3C21" w14:paraId="6C7D745F" w14:textId="4E8558DB">
      <w:pPr>
        <w:pStyle w:val="Heading2"/>
      </w:pPr>
      <w:r w:rsidRPr="002C2C13">
        <w:t xml:space="preserve">4.  Duplication of Efforts  </w:t>
      </w:r>
    </w:p>
    <w:p w:rsidR="001E18AD" w14:paraId="13AD0E00" w14:textId="79BCF69D">
      <w:pPr>
        <w:spacing w:after="14" w:line="259" w:lineRule="auto"/>
        <w:ind w:left="0" w:firstLine="0"/>
      </w:pPr>
    </w:p>
    <w:p w:rsidR="00CC3834" w:rsidP="00CC584E" w14:paraId="501D40DC" w14:textId="1E0B5CCF">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szCs w:val="24"/>
        </w:rPr>
      </w:pPr>
      <w:r w:rsidRPr="0025482B">
        <w:rPr>
          <w:szCs w:val="24"/>
        </w:rPr>
        <w:t xml:space="preserve">This information collection does not duplicate any other effort, </w:t>
      </w:r>
      <w:r w:rsidR="00CC584E">
        <w:rPr>
          <w:szCs w:val="24"/>
        </w:rPr>
        <w:t xml:space="preserve">and CMS and covered entities do not otherwise exchange dispensed Part D claim information confirming the 340B status for a Part D rebatable drug. </w:t>
      </w:r>
    </w:p>
    <w:p w:rsidR="00F627D0" w:rsidP="00CC584E" w14:paraId="68BA65D2"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pPr>
    </w:p>
    <w:p w:rsidR="001E18AD" w:rsidRPr="003C6269" w:rsidP="00EF219A" w14:paraId="13AD0E01" w14:textId="35AC6E9C">
      <w:pPr>
        <w:pStyle w:val="Heading2"/>
        <w:keepNext/>
        <w:keepLines/>
      </w:pPr>
      <w:r w:rsidRPr="002C2C13">
        <w:t>5</w:t>
      </w:r>
      <w:r w:rsidRPr="002C2C13">
        <w:t>.  Small</w:t>
      </w:r>
      <w:r w:rsidRPr="002C2C13">
        <w:t xml:space="preserve"> Businesses </w:t>
      </w:r>
    </w:p>
    <w:p w:rsidR="00CC3834" w:rsidP="005E3C21" w14:paraId="10DB55F4" w14:textId="5245747C">
      <w:pPr>
        <w:keepNext/>
        <w:keepLines/>
        <w:spacing w:after="0" w:line="259" w:lineRule="auto"/>
        <w:ind w:left="0" w:firstLine="0"/>
      </w:pPr>
      <w:r>
        <w:t xml:space="preserve"> </w:t>
      </w:r>
    </w:p>
    <w:p w:rsidR="00952737" w:rsidP="00952737" w14:paraId="19BDAC07" w14:textId="0C812FF9">
      <w:pPr>
        <w:ind w:left="-5" w:right="2"/>
      </w:pPr>
      <w:r>
        <w:t xml:space="preserve">The impact of this collection on a </w:t>
      </w:r>
      <w:r w:rsidR="005665AE">
        <w:t xml:space="preserve">covered entity </w:t>
      </w:r>
      <w:r>
        <w:t>is estimated to be the same regardless of the size of the</w:t>
      </w:r>
      <w:r w:rsidR="004E5452">
        <w:t xml:space="preserve"> covered entity</w:t>
      </w:r>
      <w:r>
        <w:t xml:space="preserve">. </w:t>
      </w:r>
      <w:r w:rsidRPr="0025482B" w:rsidR="005665AE">
        <w:rPr>
          <w:szCs w:val="24"/>
        </w:rPr>
        <w:t xml:space="preserve">The requirements </w:t>
      </w:r>
      <w:r w:rsidR="00A06D8D">
        <w:rPr>
          <w:szCs w:val="24"/>
        </w:rPr>
        <w:t xml:space="preserve">for covered entities </w:t>
      </w:r>
      <w:r w:rsidR="007F1E0D">
        <w:rPr>
          <w:szCs w:val="24"/>
        </w:rPr>
        <w:t>that choose to submit data to</w:t>
      </w:r>
      <w:r w:rsidR="00A06D8D">
        <w:rPr>
          <w:szCs w:val="24"/>
        </w:rPr>
        <w:t xml:space="preserve"> the 340B repository</w:t>
      </w:r>
      <w:r w:rsidRPr="00BA1767" w:rsidR="00BA1767">
        <w:rPr>
          <w:rFonts w:eastAsia="Calibri"/>
          <w:szCs w:val="24"/>
        </w:rPr>
        <w:t xml:space="preserve"> </w:t>
      </w:r>
      <w:r w:rsidR="00BA1767">
        <w:rPr>
          <w:rFonts w:eastAsia="Calibri"/>
          <w:szCs w:val="24"/>
        </w:rPr>
        <w:t>during the testing period</w:t>
      </w:r>
      <w:r w:rsidR="00A06D8D">
        <w:rPr>
          <w:szCs w:val="24"/>
        </w:rPr>
        <w:t xml:space="preserve"> </w:t>
      </w:r>
      <w:r w:rsidR="00F050D2">
        <w:rPr>
          <w:szCs w:val="24"/>
        </w:rPr>
        <w:t xml:space="preserve">beginning </w:t>
      </w:r>
      <w:r w:rsidR="00272611">
        <w:rPr>
          <w:szCs w:val="24"/>
        </w:rPr>
        <w:t>in</w:t>
      </w:r>
      <w:r w:rsidR="00F050D2">
        <w:rPr>
          <w:szCs w:val="24"/>
        </w:rPr>
        <w:t xml:space="preserve"> 2026</w:t>
      </w:r>
      <w:r w:rsidR="00A06D8D">
        <w:rPr>
          <w:szCs w:val="24"/>
        </w:rPr>
        <w:t xml:space="preserve"> </w:t>
      </w:r>
      <w:r w:rsidRPr="0025482B" w:rsidR="005665AE">
        <w:rPr>
          <w:szCs w:val="24"/>
        </w:rPr>
        <w:t xml:space="preserve">do not impose any greater burden on small businesses </w:t>
      </w:r>
      <w:r w:rsidR="00EA7795">
        <w:rPr>
          <w:szCs w:val="24"/>
        </w:rPr>
        <w:t xml:space="preserve">with access </w:t>
      </w:r>
      <w:r w:rsidR="00ED5714">
        <w:rPr>
          <w:szCs w:val="24"/>
        </w:rPr>
        <w:t>to TPAs</w:t>
      </w:r>
      <w:r w:rsidRPr="0025482B" w:rsidR="005665AE">
        <w:rPr>
          <w:szCs w:val="24"/>
        </w:rPr>
        <w:t xml:space="preserve"> than on large businesses</w:t>
      </w:r>
      <w:r w:rsidR="00C823F2">
        <w:rPr>
          <w:szCs w:val="24"/>
        </w:rPr>
        <w:t xml:space="preserve"> </w:t>
      </w:r>
      <w:r w:rsidRPr="00252331" w:rsidR="00252331">
        <w:rPr>
          <w:szCs w:val="24"/>
        </w:rPr>
        <w:t xml:space="preserve">with access to TPAs </w:t>
      </w:r>
      <w:r w:rsidR="00C823F2">
        <w:rPr>
          <w:szCs w:val="24"/>
        </w:rPr>
        <w:t xml:space="preserve">because all covered entities regardless of size must be able to verify </w:t>
      </w:r>
      <w:r w:rsidR="00EF219A">
        <w:rPr>
          <w:szCs w:val="24"/>
        </w:rPr>
        <w:t>the</w:t>
      </w:r>
      <w:r w:rsidR="00C823F2">
        <w:rPr>
          <w:szCs w:val="24"/>
        </w:rPr>
        <w:t xml:space="preserve"> status of an eligible 340B transaction to fulfill participation requirements for the 340B Program</w:t>
      </w:r>
      <w:r w:rsidR="002D064C">
        <w:rPr>
          <w:szCs w:val="24"/>
        </w:rPr>
        <w:t>.</w:t>
      </w:r>
      <w:r w:rsidR="00C823F2">
        <w:rPr>
          <w:szCs w:val="24"/>
        </w:rPr>
        <w:t xml:space="preserve"> </w:t>
      </w:r>
      <w:r w:rsidR="00ED5714">
        <w:rPr>
          <w:szCs w:val="24"/>
        </w:rPr>
        <w:t>Businesses without access to TPAs will need to initially establish processes to produce the ongoing data elements submissions.</w:t>
      </w:r>
      <w:r w:rsidR="00C823F2">
        <w:rPr>
          <w:szCs w:val="24"/>
        </w:rPr>
        <w:t xml:space="preserve"> The collection instrument </w:t>
      </w:r>
      <w:r w:rsidR="00EF219A">
        <w:rPr>
          <w:szCs w:val="24"/>
        </w:rPr>
        <w:t>includes</w:t>
      </w:r>
      <w:r w:rsidR="00C823F2">
        <w:rPr>
          <w:szCs w:val="24"/>
        </w:rPr>
        <w:t xml:space="preserve"> the minimum necessary information</w:t>
      </w:r>
      <w:r w:rsidR="00D44082">
        <w:rPr>
          <w:szCs w:val="24"/>
        </w:rPr>
        <w:t xml:space="preserve"> in a standardized format</w:t>
      </w:r>
      <w:r w:rsidR="00C823F2">
        <w:rPr>
          <w:szCs w:val="24"/>
        </w:rPr>
        <w:t xml:space="preserve"> to ease </w:t>
      </w:r>
      <w:r w:rsidR="00084A4B">
        <w:rPr>
          <w:szCs w:val="24"/>
        </w:rPr>
        <w:t xml:space="preserve">reporting </w:t>
      </w:r>
      <w:r w:rsidR="00C823F2">
        <w:rPr>
          <w:szCs w:val="24"/>
        </w:rPr>
        <w:t>burden among all covered entities.</w:t>
      </w:r>
      <w:r w:rsidR="005665AE">
        <w:t xml:space="preserve"> </w:t>
      </w:r>
    </w:p>
    <w:p w:rsidR="001E18AD" w14:paraId="13AD0E05" w14:textId="795540B3">
      <w:pPr>
        <w:spacing w:after="33" w:line="259" w:lineRule="auto"/>
        <w:ind w:left="0" w:firstLine="0"/>
      </w:pPr>
    </w:p>
    <w:p w:rsidR="00C85EDC" w:rsidP="005E3C21" w14:paraId="464B984D" w14:textId="4080B826">
      <w:pPr>
        <w:pStyle w:val="Heading2"/>
        <w:keepNext/>
        <w:keepLines/>
      </w:pPr>
      <w:r w:rsidRPr="002C2C13">
        <w:t>6</w:t>
      </w:r>
      <w:r w:rsidRPr="002C2C13">
        <w:t>.  Less</w:t>
      </w:r>
      <w:r w:rsidRPr="002C2C13">
        <w:t xml:space="preserve"> Frequent Collection </w:t>
      </w:r>
      <w:r>
        <w:t xml:space="preserve"> </w:t>
      </w:r>
      <w:bookmarkStart w:id="16" w:name="_Hlk194832575"/>
    </w:p>
    <w:bookmarkEnd w:id="16"/>
    <w:p w:rsidR="001E18AD" w:rsidP="005E3C21" w14:paraId="13AD0E09" w14:textId="3D910940">
      <w:pPr>
        <w:keepNext/>
        <w:keepLines/>
        <w:spacing w:after="16" w:line="259" w:lineRule="auto"/>
        <w:ind w:left="0" w:firstLine="0"/>
      </w:pPr>
    </w:p>
    <w:p w:rsidR="00CC3834" w:rsidP="005E3C21" w14:paraId="2B20504B" w14:textId="250D056A">
      <w:pPr>
        <w:keepNext/>
        <w:keepLines/>
        <w:spacing w:after="16" w:line="259" w:lineRule="auto"/>
        <w:ind w:left="0" w:firstLine="0"/>
      </w:pPr>
      <w:r>
        <w:t xml:space="preserve">In the </w:t>
      </w:r>
      <w:r w:rsidRPr="00A5359D">
        <w:t xml:space="preserve">CY 2026 PFS </w:t>
      </w:r>
      <w:r>
        <w:t>proposed</w:t>
      </w:r>
      <w:r w:rsidRPr="00A5359D">
        <w:t xml:space="preserve"> rule</w:t>
      </w:r>
      <w:r>
        <w:t>,</w:t>
      </w:r>
      <w:r w:rsidRPr="00A5359D">
        <w:t xml:space="preserve"> </w:t>
      </w:r>
      <w:r>
        <w:t>CMS proposed</w:t>
      </w:r>
      <w:r w:rsidRPr="002D064C">
        <w:rPr>
          <w:rFonts w:eastAsia="Calibri"/>
          <w:color w:val="auto"/>
          <w:szCs w:val="24"/>
        </w:rPr>
        <w:t xml:space="preserve"> </w:t>
      </w:r>
      <w:r w:rsidRPr="002D064C">
        <w:t xml:space="preserve">to require covered entities </w:t>
      </w:r>
      <w:r w:rsidR="00BA7E9A">
        <w:t>that choose to submit data to</w:t>
      </w:r>
      <w:r w:rsidR="00D33D31">
        <w:t xml:space="preserve"> the 340B repository </w:t>
      </w:r>
      <w:r w:rsidR="00BA1767">
        <w:rPr>
          <w:rFonts w:eastAsia="Calibri"/>
          <w:szCs w:val="24"/>
        </w:rPr>
        <w:t>during the testing period</w:t>
      </w:r>
      <w:r w:rsidR="00F050D2">
        <w:rPr>
          <w:rFonts w:eastAsia="Calibri"/>
          <w:szCs w:val="24"/>
        </w:rPr>
        <w:t xml:space="preserve"> beginning </w:t>
      </w:r>
      <w:r w:rsidR="00272611">
        <w:rPr>
          <w:rFonts w:eastAsia="Calibri"/>
          <w:szCs w:val="24"/>
        </w:rPr>
        <w:t>in</w:t>
      </w:r>
      <w:r w:rsidR="00F050D2">
        <w:rPr>
          <w:rFonts w:eastAsia="Calibri"/>
          <w:szCs w:val="24"/>
        </w:rPr>
        <w:t xml:space="preserve"> 2026</w:t>
      </w:r>
      <w:r w:rsidR="00086EAA">
        <w:rPr>
          <w:rFonts w:eastAsia="Calibri"/>
          <w:szCs w:val="24"/>
        </w:rPr>
        <w:t xml:space="preserve"> to</w:t>
      </w:r>
      <w:r w:rsidR="003C731A">
        <w:t xml:space="preserve"> </w:t>
      </w:r>
      <w:r w:rsidRPr="002D064C">
        <w:t xml:space="preserve">submit the fields specified by CMS to the </w:t>
      </w:r>
      <w:r w:rsidR="00D53A7E">
        <w:t xml:space="preserve">340B </w:t>
      </w:r>
      <w:r w:rsidRPr="002D064C">
        <w:t>repository</w:t>
      </w:r>
      <w:r>
        <w:t xml:space="preserve"> on a quarterly basis</w:t>
      </w:r>
      <w:r w:rsidRPr="002D064C">
        <w:t xml:space="preserve"> within 3 months of the end of a given calendar quarter</w:t>
      </w:r>
      <w:r>
        <w:t xml:space="preserve">. </w:t>
      </w:r>
      <w:r w:rsidRPr="002D064C">
        <w:t xml:space="preserve">For example, for claims with dates of service between </w:t>
      </w:r>
      <w:r w:rsidR="007C7D7A">
        <w:t>October</w:t>
      </w:r>
      <w:r w:rsidR="00375E0C">
        <w:t xml:space="preserve"> </w:t>
      </w:r>
      <w:r w:rsidRPr="002D064C">
        <w:t>1, 202</w:t>
      </w:r>
      <w:r w:rsidR="00086EAA">
        <w:t>6</w:t>
      </w:r>
      <w:r w:rsidRPr="002D064C">
        <w:t>, through</w:t>
      </w:r>
      <w:r w:rsidR="00114D77">
        <w:t xml:space="preserve"> </w:t>
      </w:r>
      <w:r w:rsidR="007C7D7A">
        <w:t>December 31</w:t>
      </w:r>
      <w:r w:rsidRPr="002D064C">
        <w:t>, 202</w:t>
      </w:r>
      <w:r w:rsidR="00086EAA">
        <w:t>6</w:t>
      </w:r>
      <w:r w:rsidRPr="002D064C">
        <w:t>, covered entities</w:t>
      </w:r>
      <w:r w:rsidR="00BA7E9A">
        <w:t xml:space="preserve"> that choose to submit data to the 340B repository</w:t>
      </w:r>
      <w:r w:rsidRPr="002D064C">
        <w:t xml:space="preserve"> would submit data elements from </w:t>
      </w:r>
      <w:r w:rsidR="008D5B7C">
        <w:t>340B Part D claims</w:t>
      </w:r>
      <w:r w:rsidRPr="002D064C">
        <w:t xml:space="preserve"> to CMS no later than</w:t>
      </w:r>
      <w:r w:rsidR="00E033D1">
        <w:t xml:space="preserve"> </w:t>
      </w:r>
      <w:r w:rsidR="007C7D7A">
        <w:t>March</w:t>
      </w:r>
      <w:r w:rsidR="00086EAA">
        <w:t xml:space="preserve"> 3</w:t>
      </w:r>
      <w:r w:rsidR="00C32933">
        <w:t>1</w:t>
      </w:r>
      <w:r w:rsidR="00086EAA">
        <w:t>, 202</w:t>
      </w:r>
      <w:r w:rsidR="007C7D7A">
        <w:t>7</w:t>
      </w:r>
      <w:r w:rsidRPr="002D064C">
        <w:t xml:space="preserve">. </w:t>
      </w:r>
      <w:r w:rsidR="00625931">
        <w:t xml:space="preserve">Quarterly </w:t>
      </w:r>
      <w:r w:rsidR="00911CA0">
        <w:t>s</w:t>
      </w:r>
      <w:r w:rsidRPr="00F402CF" w:rsidR="00F402CF">
        <w:t xml:space="preserve">ubmissions </w:t>
      </w:r>
      <w:r w:rsidR="00625931">
        <w:t xml:space="preserve">are </w:t>
      </w:r>
      <w:r w:rsidRPr="00F402CF" w:rsidR="00F402CF">
        <w:t xml:space="preserve">necessary so CMS has more timely information to assess suitability of the data for future use </w:t>
      </w:r>
      <w:r w:rsidRPr="00F402CF" w:rsidR="00F402CF">
        <w:t>in</w:t>
      </w:r>
      <w:r w:rsidRPr="00F402CF" w:rsidR="00F402CF">
        <w:t xml:space="preserve"> removing 340B units to develop processes for the 340B repository. In addition, quarterly submissions minimize </w:t>
      </w:r>
      <w:r w:rsidRPr="00F402CF" w:rsidR="00B73D7B">
        <w:t>the burden</w:t>
      </w:r>
      <w:r w:rsidRPr="00F402CF" w:rsidR="00F402CF">
        <w:t xml:space="preserve"> on covered entities by reducing the amount of data included in each submission</w:t>
      </w:r>
      <w:r w:rsidR="00625931">
        <w:t xml:space="preserve"> (e.g., compared to an annual submission)</w:t>
      </w:r>
      <w:r w:rsidRPr="00F402CF" w:rsidR="00F402CF">
        <w:t>.</w:t>
      </w:r>
    </w:p>
    <w:p w:rsidR="00CC3834" w14:paraId="542C8B6A" w14:textId="77777777">
      <w:pPr>
        <w:spacing w:after="16" w:line="259" w:lineRule="auto"/>
        <w:ind w:left="0" w:firstLine="0"/>
      </w:pPr>
    </w:p>
    <w:p w:rsidR="001E18AD" w:rsidRPr="003C6269" w:rsidP="002C2C13" w14:paraId="13AD0E0A" w14:textId="304B73A2">
      <w:pPr>
        <w:pStyle w:val="Heading2"/>
      </w:pPr>
      <w:r w:rsidRPr="002C2C13">
        <w:t>7</w:t>
      </w:r>
      <w:r w:rsidRPr="002C2C13">
        <w:t>.  Special</w:t>
      </w:r>
      <w:r w:rsidRPr="002C2C13">
        <w:t xml:space="preserve"> Circumstances </w:t>
      </w:r>
    </w:p>
    <w:p w:rsidR="001E18AD" w14:paraId="13AD0E0B" w14:textId="77777777">
      <w:pPr>
        <w:spacing w:after="0" w:line="259" w:lineRule="auto"/>
        <w:ind w:left="0" w:firstLine="0"/>
      </w:pPr>
      <w:r>
        <w:t xml:space="preserve"> </w:t>
      </w:r>
    </w:p>
    <w:p w:rsidR="001E18AD" w:rsidP="005D06EA" w14:paraId="13AD0E0D" w14:textId="1A5391CF">
      <w:pPr>
        <w:spacing w:after="0"/>
      </w:pPr>
      <w:r>
        <w:t xml:space="preserve">Information collected through the </w:t>
      </w:r>
      <w:r w:rsidR="00DB7881">
        <w:t xml:space="preserve">340B </w:t>
      </w:r>
      <w:r w:rsidR="00080D20">
        <w:t>Repository Data Elements Form</w:t>
      </w:r>
      <w:r w:rsidR="0023796B">
        <w:t xml:space="preserve"> </w:t>
      </w:r>
      <w:r>
        <w:t xml:space="preserve">may contain proprietary, </w:t>
      </w:r>
      <w:r w:rsidR="00C879FA">
        <w:t>sensitive,</w:t>
      </w:r>
      <w:r>
        <w:t xml:space="preserve"> or other confidential information. </w:t>
      </w:r>
      <w:r w:rsidR="004715D4">
        <w:t xml:space="preserve">CMS </w:t>
      </w:r>
      <w:r w:rsidR="00015CE5">
        <w:t>would</w:t>
      </w:r>
      <w:r w:rsidR="004715D4">
        <w:t xml:space="preserve"> keep </w:t>
      </w:r>
      <w:r w:rsidR="00D57EEC">
        <w:t xml:space="preserve">the </w:t>
      </w:r>
      <w:r w:rsidR="00080D20">
        <w:t xml:space="preserve">information </w:t>
      </w:r>
      <w:r w:rsidR="00D57EEC">
        <w:t xml:space="preserve">collected through </w:t>
      </w:r>
      <w:r w:rsidR="00784808">
        <w:t>this form</w:t>
      </w:r>
      <w:r w:rsidR="00D57EEC">
        <w:t xml:space="preserve"> </w:t>
      </w:r>
      <w:r w:rsidR="004715D4">
        <w:t>confidential,</w:t>
      </w:r>
      <w:r w:rsidRPr="00D30284" w:rsidR="004715D4">
        <w:t xml:space="preserve"> </w:t>
      </w:r>
      <w:r w:rsidR="004715D4">
        <w:t>to the extent allowable under law</w:t>
      </w:r>
      <w:r w:rsidR="00E85693">
        <w:t xml:space="preserve">. </w:t>
      </w:r>
      <w:r w:rsidR="004715D4">
        <w:t>I</w:t>
      </w:r>
      <w:r w:rsidRPr="00464979" w:rsidR="004715D4">
        <w:t xml:space="preserve">nformation </w:t>
      </w:r>
      <w:r w:rsidR="004715D4">
        <w:t xml:space="preserve">provided as part of </w:t>
      </w:r>
      <w:r w:rsidR="00DB7881">
        <w:t>th</w:t>
      </w:r>
      <w:r w:rsidR="00080D20">
        <w:t>is information collection request</w:t>
      </w:r>
      <w:r w:rsidR="00DB7881">
        <w:t xml:space="preserve"> </w:t>
      </w:r>
      <w:r w:rsidRPr="00464979" w:rsidR="004715D4">
        <w:t xml:space="preserve">that </w:t>
      </w:r>
      <w:r w:rsidR="004715D4">
        <w:t xml:space="preserve">the submitter indicates </w:t>
      </w:r>
      <w:r w:rsidRPr="00464979" w:rsidR="004715D4">
        <w:t xml:space="preserve">is confidential commercial or financial information </w:t>
      </w:r>
      <w:r w:rsidR="00015CE5">
        <w:t xml:space="preserve">would </w:t>
      </w:r>
      <w:r w:rsidRPr="00464979" w:rsidR="004715D4">
        <w:t>be protected from disclosure if the information meets the requirements set forth under Exemptions 3 and/or 4 of the Freedom of Information Act (FOIA)</w:t>
      </w:r>
      <w:r w:rsidRPr="24AE88FA" w:rsidR="00D54BDE">
        <w:t xml:space="preserve"> (5 U.S.C. § 552(b)(</w:t>
      </w:r>
      <w:r w:rsidR="00D54BDE">
        <w:t xml:space="preserve">3), </w:t>
      </w:r>
      <w:r w:rsidRPr="24AE88FA" w:rsidR="00D54BDE">
        <w:t>(4)).</w:t>
      </w:r>
      <w:r>
        <w:rPr>
          <w:rStyle w:val="FootnoteReference"/>
        </w:rPr>
        <w:footnoteReference w:id="4"/>
      </w:r>
      <w:r w:rsidRPr="24AE88FA" w:rsidR="00D54BDE">
        <w:t xml:space="preserve"> </w:t>
      </w:r>
    </w:p>
    <w:p w:rsidR="00130DDF" w:rsidP="005D06EA" w14:paraId="2AFD13DA" w14:textId="77777777">
      <w:pPr>
        <w:ind w:left="0" w:right="2" w:firstLine="0"/>
      </w:pPr>
    </w:p>
    <w:p w:rsidR="001E18AD" w14:paraId="13AD0E0E" w14:textId="1B34EAB3">
      <w:pPr>
        <w:ind w:left="-5" w:right="2"/>
      </w:pPr>
      <w:r>
        <w:t xml:space="preserve">Otherwise, </w:t>
      </w:r>
      <w:r w:rsidR="00C87D04">
        <w:t>this information collection</w:t>
      </w:r>
      <w:r>
        <w:t xml:space="preserve"> request does not include any other special circumstances. Specifically, this information collection does not require</w:t>
      </w:r>
      <w:r w:rsidR="00C87D04">
        <w:t xml:space="preserve"> respondents to: </w:t>
      </w:r>
    </w:p>
    <w:p w:rsidR="001E18AD" w14:paraId="13AD0E0F" w14:textId="77777777">
      <w:pPr>
        <w:spacing w:after="6" w:line="259" w:lineRule="auto"/>
        <w:ind w:left="0" w:firstLine="0"/>
      </w:pPr>
      <w:r>
        <w:t xml:space="preserve"> </w:t>
      </w:r>
    </w:p>
    <w:p w:rsidR="001E18AD" w14:paraId="13AD0E10" w14:textId="392DB3B0">
      <w:pPr>
        <w:numPr>
          <w:ilvl w:val="0"/>
          <w:numId w:val="2"/>
        </w:numPr>
        <w:ind w:right="2" w:hanging="360"/>
      </w:pPr>
      <w:r>
        <w:t>Report information to the agency</w:t>
      </w:r>
      <w:r w:rsidR="00035652">
        <w:t xml:space="preserve"> more </w:t>
      </w:r>
      <w:r w:rsidR="003E275D">
        <w:t>often</w:t>
      </w:r>
      <w:r w:rsidR="00035652">
        <w:t xml:space="preserve"> than</w:t>
      </w:r>
      <w:r>
        <w:t xml:space="preserve"> </w:t>
      </w:r>
      <w:r w:rsidR="001E518C">
        <w:t>quarterly</w:t>
      </w:r>
      <w:r w:rsidR="00A11457">
        <w:t>;</w:t>
      </w:r>
    </w:p>
    <w:p w:rsidR="009472BC" w:rsidP="009472BC" w14:paraId="0AEAAB36" w14:textId="2017D990">
      <w:pPr>
        <w:numPr>
          <w:ilvl w:val="0"/>
          <w:numId w:val="2"/>
        </w:numPr>
        <w:ind w:right="2" w:hanging="360"/>
      </w:pPr>
      <w:r>
        <w:t>Require</w:t>
      </w:r>
      <w:r w:rsidRPr="009472BC">
        <w:rPr>
          <w:spacing w:val="-6"/>
        </w:rPr>
        <w:t xml:space="preserve"> </w:t>
      </w:r>
      <w:r>
        <w:t>respondents</w:t>
      </w:r>
      <w:r w:rsidRPr="009472BC">
        <w:rPr>
          <w:spacing w:val="-4"/>
        </w:rPr>
        <w:t xml:space="preserve"> </w:t>
      </w:r>
      <w:r>
        <w:t>to</w:t>
      </w:r>
      <w:r w:rsidRPr="009472BC">
        <w:rPr>
          <w:spacing w:val="-4"/>
        </w:rPr>
        <w:t xml:space="preserve"> </w:t>
      </w:r>
      <w:r>
        <w:t>prepare</w:t>
      </w:r>
      <w:r w:rsidRPr="009472BC">
        <w:rPr>
          <w:spacing w:val="-5"/>
        </w:rPr>
        <w:t xml:space="preserve"> </w:t>
      </w:r>
      <w:r>
        <w:t>a</w:t>
      </w:r>
      <w:r w:rsidRPr="009472BC">
        <w:rPr>
          <w:spacing w:val="-5"/>
        </w:rPr>
        <w:t xml:space="preserve"> </w:t>
      </w:r>
      <w:r>
        <w:t>written</w:t>
      </w:r>
      <w:r w:rsidRPr="009472BC">
        <w:rPr>
          <w:spacing w:val="-4"/>
        </w:rPr>
        <w:t xml:space="preserve"> </w:t>
      </w:r>
      <w:r>
        <w:t>response</w:t>
      </w:r>
      <w:r w:rsidRPr="009472BC">
        <w:rPr>
          <w:spacing w:val="-3"/>
        </w:rPr>
        <w:t xml:space="preserve"> </w:t>
      </w:r>
      <w:r>
        <w:t>to</w:t>
      </w:r>
      <w:r w:rsidRPr="009472BC">
        <w:rPr>
          <w:spacing w:val="-4"/>
        </w:rPr>
        <w:t xml:space="preserve"> </w:t>
      </w:r>
      <w:r>
        <w:t>a</w:t>
      </w:r>
      <w:r w:rsidRPr="009472BC">
        <w:rPr>
          <w:spacing w:val="-4"/>
        </w:rPr>
        <w:t xml:space="preserve"> </w:t>
      </w:r>
      <w:r>
        <w:t>collection</w:t>
      </w:r>
      <w:r w:rsidRPr="009472BC">
        <w:rPr>
          <w:spacing w:val="-4"/>
        </w:rPr>
        <w:t xml:space="preserve"> </w:t>
      </w:r>
      <w:r>
        <w:t>of</w:t>
      </w:r>
      <w:r w:rsidRPr="009472BC">
        <w:rPr>
          <w:spacing w:val="-5"/>
        </w:rPr>
        <w:t xml:space="preserve"> </w:t>
      </w:r>
      <w:r>
        <w:t>information</w:t>
      </w:r>
      <w:r w:rsidRPr="009472BC">
        <w:rPr>
          <w:spacing w:val="-4"/>
        </w:rPr>
        <w:t xml:space="preserve"> </w:t>
      </w:r>
      <w:r>
        <w:t>in</w:t>
      </w:r>
      <w:r w:rsidRPr="009472BC">
        <w:rPr>
          <w:spacing w:val="-4"/>
        </w:rPr>
        <w:t xml:space="preserve"> </w:t>
      </w:r>
      <w:r>
        <w:t xml:space="preserve">fewer than 30 days after receipt of </w:t>
      </w:r>
      <w:r>
        <w:t>it;</w:t>
      </w:r>
    </w:p>
    <w:p w:rsidR="001E18AD" w14:paraId="13AD0E12" w14:textId="77777777">
      <w:pPr>
        <w:numPr>
          <w:ilvl w:val="0"/>
          <w:numId w:val="2"/>
        </w:numPr>
        <w:ind w:right="2" w:hanging="360"/>
      </w:pPr>
      <w:r>
        <w:t xml:space="preserve">Submit more than an original and two copies of any </w:t>
      </w:r>
      <w:r>
        <w:t>document;</w:t>
      </w:r>
      <w:r>
        <w:rPr>
          <w:rFonts w:ascii="Calibri" w:eastAsia="Calibri" w:hAnsi="Calibri" w:cs="Calibri"/>
        </w:rPr>
        <w:t xml:space="preserve"> </w:t>
      </w:r>
    </w:p>
    <w:p w:rsidR="001E18AD" w14:paraId="13AD0E13" w14:textId="6812950A">
      <w:pPr>
        <w:numPr>
          <w:ilvl w:val="0"/>
          <w:numId w:val="2"/>
        </w:numPr>
        <w:ind w:right="2" w:hanging="360"/>
      </w:pPr>
      <w:r>
        <w:t xml:space="preserve">Retain records, other than health, medical, government contract, grant-in-aid, or tax records for more than three </w:t>
      </w:r>
      <w:r>
        <w:t>years;</w:t>
      </w:r>
      <w:r w:rsidR="00796D6D">
        <w:rPr>
          <w:rFonts w:ascii="Calibri" w:eastAsia="Calibri" w:hAnsi="Calibri" w:cs="Calibri"/>
        </w:rPr>
        <w:t xml:space="preserve"> </w:t>
      </w:r>
    </w:p>
    <w:p w:rsidR="001E18AD" w14:paraId="13AD0E14" w14:textId="77777777">
      <w:pPr>
        <w:numPr>
          <w:ilvl w:val="0"/>
          <w:numId w:val="2"/>
        </w:numPr>
        <w:ind w:right="2" w:hanging="360"/>
      </w:pPr>
      <w:r>
        <w:t xml:space="preserve">Collect data in connection with a statistical survey that is not designed to produce valid and reliable results that can be generalized to the universe of </w:t>
      </w:r>
      <w:r>
        <w:t>study;</w:t>
      </w:r>
      <w:r>
        <w:rPr>
          <w:rFonts w:ascii="Calibri" w:eastAsia="Calibri" w:hAnsi="Calibri" w:cs="Calibri"/>
        </w:rPr>
        <w:t xml:space="preserve"> </w:t>
      </w:r>
    </w:p>
    <w:p w:rsidR="001E18AD" w14:paraId="13AD0E15" w14:textId="77777777">
      <w:pPr>
        <w:numPr>
          <w:ilvl w:val="0"/>
          <w:numId w:val="2"/>
        </w:numPr>
        <w:ind w:right="2" w:hanging="360"/>
      </w:pPr>
      <w:r>
        <w:t xml:space="preserve">Use a statistical data classification that has not been reviewed and approved by </w:t>
      </w:r>
      <w:r>
        <w:t>OMB;</w:t>
      </w:r>
      <w:r>
        <w:rPr>
          <w:rFonts w:ascii="Calibri" w:eastAsia="Calibri" w:hAnsi="Calibri" w:cs="Calibri"/>
        </w:rPr>
        <w:t xml:space="preserve"> </w:t>
      </w:r>
    </w:p>
    <w:p w:rsidR="007A5AA5" w:rsidP="007A5AA5" w14:paraId="3617962D" w14:textId="77777777">
      <w:pPr>
        <w:numPr>
          <w:ilvl w:val="0"/>
          <w:numId w:val="2"/>
        </w:numPr>
        <w:ind w:right="2" w:hanging="360"/>
      </w:pPr>
      <w: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Pr>
          <w:rFonts w:ascii="Calibri" w:eastAsia="Calibri" w:hAnsi="Calibri" w:cs="Calibri"/>
        </w:rPr>
        <w:t xml:space="preserve"> </w:t>
      </w:r>
    </w:p>
    <w:p w:rsidR="001E18AD" w:rsidP="007A5AA5" w14:paraId="13AD0E17" w14:textId="0B4A226E">
      <w:pPr>
        <w:numPr>
          <w:ilvl w:val="0"/>
          <w:numId w:val="2"/>
        </w:numPr>
        <w:ind w:right="2" w:hanging="360"/>
      </w:pPr>
      <w:r>
        <w:t xml:space="preserve">Submit proprietary, trade secret, or other confidential information unless the agency can demonstrate that it has instituted procedures to protect the </w:t>
      </w:r>
      <w:r w:rsidR="007A5AA5">
        <w:t xml:space="preserve">information’s </w:t>
      </w:r>
      <w:r>
        <w:t>confidentiality to the extent permitted by law.</w:t>
      </w:r>
      <w:r w:rsidRPr="007A5AA5">
        <w:rPr>
          <w:rFonts w:ascii="Calibri" w:eastAsia="Calibri" w:hAnsi="Calibri" w:cs="Calibri"/>
        </w:rPr>
        <w:t xml:space="preserve"> </w:t>
      </w:r>
    </w:p>
    <w:p w:rsidR="001E18AD" w14:paraId="13AD0E18" w14:textId="77777777">
      <w:pPr>
        <w:spacing w:after="12" w:line="259" w:lineRule="auto"/>
        <w:ind w:left="720" w:firstLine="0"/>
      </w:pPr>
      <w:r>
        <w:rPr>
          <w:rFonts w:ascii="Calibri" w:eastAsia="Calibri" w:hAnsi="Calibri" w:cs="Calibri"/>
        </w:rPr>
        <w:t xml:space="preserve"> </w:t>
      </w:r>
    </w:p>
    <w:p w:rsidR="001E18AD" w:rsidRPr="003C6269" w:rsidP="002C2C13" w14:paraId="13AD0E19" w14:textId="7B650F93">
      <w:pPr>
        <w:pStyle w:val="Heading2"/>
      </w:pPr>
      <w:r w:rsidRPr="002C2C13">
        <w:t>8</w:t>
      </w:r>
      <w:r w:rsidRPr="002C2C13" w:rsidR="00576536">
        <w:t xml:space="preserve">. </w:t>
      </w:r>
      <w:r w:rsidR="00576536">
        <w:t xml:space="preserve"> </w:t>
      </w:r>
      <w:r w:rsidRPr="002C2C13" w:rsidR="00576536">
        <w:t>Federal</w:t>
      </w:r>
      <w:r w:rsidRPr="002C2C13">
        <w:t xml:space="preserve"> Register/Outside Consultation </w:t>
      </w:r>
    </w:p>
    <w:p w:rsidR="001E18AD" w14:paraId="13AD0E1A" w14:textId="77777777">
      <w:pPr>
        <w:spacing w:after="0" w:line="259" w:lineRule="auto"/>
        <w:ind w:left="0" w:firstLine="0"/>
      </w:pPr>
      <w:r>
        <w:t xml:space="preserve"> </w:t>
      </w:r>
    </w:p>
    <w:p w:rsidR="001E18AD" w14:paraId="13AD0E1C" w14:textId="71D8729B">
      <w:pPr>
        <w:spacing w:after="16" w:line="259" w:lineRule="auto"/>
        <w:ind w:left="0" w:firstLine="0"/>
      </w:pPr>
      <w:r>
        <w:t xml:space="preserve">A 60-day notice was published in the Federal Register </w:t>
      </w:r>
      <w:r w:rsidR="00C918C8">
        <w:t>for</w:t>
      </w:r>
      <w:r w:rsidR="00D047F2">
        <w:t xml:space="preserve"> </w:t>
      </w:r>
      <w:r w:rsidR="00C918C8">
        <w:t xml:space="preserve">the public to submit written </w:t>
      </w:r>
      <w:r w:rsidR="00C918C8">
        <w:t>comment</w:t>
      </w:r>
      <w:r w:rsidR="00C918C8">
        <w:t xml:space="preserve"> on the information collection requirements</w:t>
      </w:r>
      <w:r>
        <w:t>.</w:t>
      </w:r>
    </w:p>
    <w:p w:rsidR="00C918C8" w14:paraId="05AEE80E" w14:textId="77777777">
      <w:pPr>
        <w:spacing w:after="16" w:line="259" w:lineRule="auto"/>
        <w:ind w:left="0" w:firstLine="0"/>
      </w:pPr>
    </w:p>
    <w:p w:rsidR="00C918C8" w14:paraId="3BF0F444" w14:textId="76B0C8DD">
      <w:pPr>
        <w:spacing w:after="16" w:line="259" w:lineRule="auto"/>
        <w:ind w:left="0" w:firstLine="0"/>
        <w:rPr>
          <w:i/>
          <w:iCs/>
        </w:rPr>
      </w:pPr>
      <w:r>
        <w:rPr>
          <w:i/>
          <w:iCs/>
        </w:rPr>
        <w:t>Outside Consultation</w:t>
      </w:r>
    </w:p>
    <w:p w:rsidR="00C918C8" w:rsidRPr="00C918C8" w14:paraId="33A370C5" w14:textId="3EADAE6C">
      <w:pPr>
        <w:spacing w:after="16" w:line="259" w:lineRule="auto"/>
        <w:ind w:left="0" w:firstLine="0"/>
      </w:pPr>
      <w:r>
        <w:t>In the develop</w:t>
      </w:r>
      <w:r w:rsidR="00321F09">
        <w:t>ment</w:t>
      </w:r>
      <w:r>
        <w:t xml:space="preserve"> of the </w:t>
      </w:r>
      <w:r w:rsidR="009B1224">
        <w:t xml:space="preserve">340B Repository Data Elements </w:t>
      </w:r>
      <w:r w:rsidR="00D5220A">
        <w:t xml:space="preserve">ICR </w:t>
      </w:r>
      <w:r w:rsidR="009B1224">
        <w:t>Form</w:t>
      </w:r>
      <w:r w:rsidR="00321F09">
        <w:t>, CMS sought input from other federal agencies</w:t>
      </w:r>
      <w:r w:rsidR="009B1224">
        <w:t>.</w:t>
      </w:r>
    </w:p>
    <w:p w:rsidR="00331402" w14:paraId="059C5933" w14:textId="77777777">
      <w:pPr>
        <w:spacing w:after="16" w:line="259" w:lineRule="auto"/>
        <w:ind w:left="0" w:firstLine="0"/>
      </w:pPr>
    </w:p>
    <w:p w:rsidR="001E18AD" w:rsidRPr="003C6269" w:rsidP="009A415F" w14:paraId="13AD0E1D" w14:textId="4BBC64BE">
      <w:pPr>
        <w:pStyle w:val="Heading2"/>
        <w:keepNext/>
        <w:keepLines/>
      </w:pPr>
      <w:r w:rsidRPr="002C2C13">
        <w:t>9</w:t>
      </w:r>
      <w:r w:rsidRPr="002C2C13">
        <w:t>.  Payments</w:t>
      </w:r>
      <w:r w:rsidRPr="002C2C13">
        <w:t xml:space="preserve">/Gifts to Respondents </w:t>
      </w:r>
    </w:p>
    <w:p w:rsidR="001E18AD" w:rsidP="009A415F" w14:paraId="13AD0E1E" w14:textId="77777777">
      <w:pPr>
        <w:keepNext/>
        <w:keepLines/>
        <w:spacing w:after="0" w:line="259" w:lineRule="auto"/>
        <w:ind w:left="0" w:firstLine="0"/>
      </w:pPr>
      <w:r>
        <w:t xml:space="preserve"> </w:t>
      </w:r>
    </w:p>
    <w:p w:rsidR="001E18AD" w:rsidP="009A415F" w14:paraId="13AD0E21" w14:textId="54BBB65A">
      <w:pPr>
        <w:keepNext/>
        <w:keepLines/>
        <w:ind w:left="-5" w:right="2"/>
      </w:pPr>
      <w:r>
        <w:t>No payments or gifts will be given to respondents for completing the information collection</w:t>
      </w:r>
      <w:r w:rsidR="00F80E74">
        <w:rPr>
          <w:rFonts w:eastAsia="Calibri"/>
          <w:szCs w:val="24"/>
        </w:rPr>
        <w:t>.</w:t>
      </w:r>
      <w:r w:rsidR="00F80E74">
        <w:rPr>
          <w:rFonts w:eastAsia="Calibri"/>
          <w:szCs w:val="24"/>
        </w:rPr>
        <w:t xml:space="preserve"> </w:t>
      </w:r>
      <w:r w:rsidR="00DB7881">
        <w:t xml:space="preserve">The information submitted by the covered entity </w:t>
      </w:r>
      <w:r w:rsidR="009A415F">
        <w:t xml:space="preserve">would </w:t>
      </w:r>
      <w:r w:rsidR="00DB7881">
        <w:t xml:space="preserve">be used to </w:t>
      </w:r>
      <w:r w:rsidR="007F1E0D">
        <w:t>test the 340B repository for use in identifying</w:t>
      </w:r>
      <w:r w:rsidR="00F320E0">
        <w:t xml:space="preserve"> </w:t>
      </w:r>
      <w:r w:rsidR="00DB7881">
        <w:t xml:space="preserve">the number of </w:t>
      </w:r>
      <w:r w:rsidR="00AC24BC">
        <w:t xml:space="preserve">340B </w:t>
      </w:r>
      <w:r w:rsidR="00DB7881">
        <w:t xml:space="preserve">units </w:t>
      </w:r>
      <w:r w:rsidR="00AC24BC">
        <w:t xml:space="preserve">that CMS </w:t>
      </w:r>
      <w:r w:rsidR="009A415F">
        <w:t xml:space="preserve">would </w:t>
      </w:r>
      <w:r w:rsidR="00AC24BC">
        <w:t>exclude from Part D drug inflation rebate calculations</w:t>
      </w:r>
      <w:r w:rsidR="00DB7881">
        <w:t xml:space="preserve">. </w:t>
      </w:r>
    </w:p>
    <w:p w:rsidR="001E18AD" w14:paraId="13AD0E22" w14:textId="77777777">
      <w:pPr>
        <w:spacing w:after="16" w:line="259" w:lineRule="auto"/>
        <w:ind w:left="0" w:firstLine="0"/>
      </w:pPr>
      <w:r>
        <w:t xml:space="preserve"> </w:t>
      </w:r>
    </w:p>
    <w:p w:rsidR="001E18AD" w:rsidRPr="003C6269" w:rsidP="002C2C13" w14:paraId="13AD0E23" w14:textId="3CC2B19B">
      <w:pPr>
        <w:pStyle w:val="Heading2"/>
      </w:pPr>
      <w:r w:rsidRPr="002C2C13">
        <w:t>10</w:t>
      </w:r>
      <w:r w:rsidRPr="002C2C13">
        <w:t xml:space="preserve">. </w:t>
      </w:r>
      <w:r w:rsidR="006971B7">
        <w:t xml:space="preserve"> </w:t>
      </w:r>
      <w:r w:rsidRPr="002C2C13">
        <w:t>Confidentiality</w:t>
      </w:r>
      <w:r w:rsidRPr="002C2C13">
        <w:t xml:space="preserve"> </w:t>
      </w:r>
    </w:p>
    <w:p w:rsidR="001E18AD" w14:paraId="13AD0E24" w14:textId="77777777">
      <w:pPr>
        <w:spacing w:after="0" w:line="259" w:lineRule="auto"/>
        <w:ind w:left="0" w:firstLine="0"/>
      </w:pPr>
      <w:r>
        <w:t xml:space="preserve"> </w:t>
      </w:r>
    </w:p>
    <w:p w:rsidR="00C3125E" w:rsidP="00CD3BA8" w14:paraId="61EC6AD0" w14:textId="7D1F6CE9">
      <w:pPr>
        <w:pStyle w:val="BodyText"/>
      </w:pPr>
      <w:r>
        <w:t xml:space="preserve">CMS will </w:t>
      </w:r>
      <w:r>
        <w:t>keep</w:t>
      </w:r>
      <w:r>
        <w:t xml:space="preserve"> confidential,</w:t>
      </w:r>
      <w:r w:rsidRPr="00D30284">
        <w:t xml:space="preserve"> </w:t>
      </w:r>
      <w:r>
        <w:t xml:space="preserve">to the extent allowable under law, </w:t>
      </w:r>
      <w:r w:rsidR="00052A4F">
        <w:t xml:space="preserve">proprietary information submitted by covered entities </w:t>
      </w:r>
      <w:r w:rsidR="00980C32">
        <w:t xml:space="preserve">via the 340B Repository Data Elements </w:t>
      </w:r>
      <w:r w:rsidR="00834593">
        <w:t xml:space="preserve">ICR </w:t>
      </w:r>
      <w:r w:rsidR="00980C32">
        <w:t>Form</w:t>
      </w:r>
      <w:r>
        <w:t>. I</w:t>
      </w:r>
      <w:r w:rsidRPr="00464979">
        <w:rPr>
          <w:rFonts w:eastAsia="Times New Roman"/>
        </w:rPr>
        <w:t xml:space="preserve">nformation </w:t>
      </w:r>
      <w:r>
        <w:rPr>
          <w:rFonts w:eastAsia="Times New Roman"/>
        </w:rPr>
        <w:t xml:space="preserve">provided as part of </w:t>
      </w:r>
      <w:r w:rsidR="009C282D">
        <w:rPr>
          <w:rFonts w:eastAsia="Times New Roman"/>
        </w:rPr>
        <w:t>the</w:t>
      </w:r>
      <w:r>
        <w:rPr>
          <w:rFonts w:eastAsia="Times New Roman"/>
        </w:rPr>
        <w:t xml:space="preserve"> </w:t>
      </w:r>
      <w:r w:rsidR="009C282D">
        <w:t xml:space="preserve">340B Repository Data Elements </w:t>
      </w:r>
      <w:r w:rsidR="00834593">
        <w:t xml:space="preserve">ICR </w:t>
      </w:r>
      <w:r w:rsidR="009C282D">
        <w:t>Form</w:t>
      </w:r>
      <w:r>
        <w:t xml:space="preserve"> </w:t>
      </w:r>
      <w:r w:rsidRPr="00464979">
        <w:rPr>
          <w:rFonts w:eastAsia="Times New Roman"/>
        </w:rPr>
        <w:t>will be protected from disclosure under Exemptions 3 and/or 4 of the Freedom of Information Act (FOIA)</w:t>
      </w:r>
      <w:r w:rsidRPr="24AE88FA">
        <w:t xml:space="preserve"> (5 U.S.C. §</w:t>
      </w:r>
      <w:r w:rsidRPr="24AE88FA" w:rsidR="00FC12E7">
        <w:t>§</w:t>
      </w:r>
      <w:r w:rsidR="00FC12E7">
        <w:t> </w:t>
      </w:r>
      <w:r w:rsidRPr="24AE88FA">
        <w:t>552(b)(</w:t>
      </w:r>
      <w:r>
        <w:t xml:space="preserve">3), </w:t>
      </w:r>
      <w:r w:rsidRPr="24AE88FA">
        <w:t>(4)).</w:t>
      </w:r>
      <w:r>
        <w:rPr>
          <w:rStyle w:val="FootnoteReference"/>
        </w:rPr>
        <w:footnoteReference w:id="5"/>
      </w:r>
      <w:r>
        <w:t xml:space="preserve"> </w:t>
      </w:r>
      <w:r w:rsidRPr="002B4A2F">
        <w:t>In addition to the protections under the FOIA for trade secrets and commercial or financial information obtained from a person that is privileged or confidential, the Trade Secrets Act at 18 U.S.C. § 1905 requires executive branch employees to protect such information. CMS will protect confidential and proprietary information as required by applicable law.</w:t>
      </w:r>
    </w:p>
    <w:p w:rsidR="006060A1" w:rsidP="00AF7720" w14:paraId="3757A6E8" w14:textId="77777777"/>
    <w:p w:rsidR="001E18AD" w:rsidRPr="003C6269" w:rsidP="002C2C13" w14:paraId="13AD0E28" w14:textId="14245DB4">
      <w:pPr>
        <w:pStyle w:val="Heading2"/>
      </w:pPr>
      <w:r w:rsidRPr="002C2C13">
        <w:t>11</w:t>
      </w:r>
      <w:r w:rsidRPr="002C2C13">
        <w:t xml:space="preserve">. </w:t>
      </w:r>
      <w:r w:rsidR="006971B7">
        <w:t xml:space="preserve"> </w:t>
      </w:r>
      <w:r w:rsidRPr="002C2C13">
        <w:t>Sensitive</w:t>
      </w:r>
      <w:r w:rsidRPr="002C2C13">
        <w:t xml:space="preserve"> Questions </w:t>
      </w:r>
    </w:p>
    <w:p w:rsidR="001E18AD" w14:paraId="13AD0E29" w14:textId="77777777">
      <w:pPr>
        <w:spacing w:after="0" w:line="259" w:lineRule="auto"/>
        <w:ind w:left="0" w:firstLine="0"/>
      </w:pPr>
      <w:r>
        <w:t xml:space="preserve"> </w:t>
      </w:r>
    </w:p>
    <w:p w:rsidR="001E18AD" w14:paraId="13AD0E2A" w14:textId="1DB3F7C9">
      <w:pPr>
        <w:ind w:left="-5" w:right="2"/>
      </w:pPr>
      <w:r>
        <w:t>There are no sensitive questions associated with this collection.</w:t>
      </w:r>
    </w:p>
    <w:p w:rsidR="001E18AD" w14:paraId="13AD0E2B" w14:textId="77777777">
      <w:pPr>
        <w:spacing w:after="16" w:line="259" w:lineRule="auto"/>
        <w:ind w:left="0" w:firstLine="0"/>
      </w:pPr>
      <w:r>
        <w:t xml:space="preserve">  </w:t>
      </w:r>
    </w:p>
    <w:p w:rsidR="001E18AD" w:rsidRPr="003C6269" w:rsidP="0008671D" w14:paraId="13AD0E2C" w14:textId="522B866D">
      <w:pPr>
        <w:pStyle w:val="Heading2"/>
        <w:keepNext/>
        <w:keepLines/>
      </w:pPr>
      <w:r w:rsidRPr="002C2C13">
        <w:t>12</w:t>
      </w:r>
      <w:r w:rsidRPr="002C2C13">
        <w:t xml:space="preserve">. </w:t>
      </w:r>
      <w:r w:rsidR="006971B7">
        <w:t xml:space="preserve"> </w:t>
      </w:r>
      <w:r w:rsidRPr="002C2C13">
        <w:t>Burden</w:t>
      </w:r>
      <w:r w:rsidRPr="002C2C13">
        <w:t xml:space="preserve"> Estimates (Hours &amp; Wages)</w:t>
      </w:r>
    </w:p>
    <w:p w:rsidR="001E18AD" w:rsidP="0008671D" w14:paraId="13AD0E2D" w14:textId="3CCE07AA">
      <w:pPr>
        <w:keepNext/>
        <w:keepLines/>
        <w:spacing w:after="0" w:line="259" w:lineRule="auto"/>
        <w:ind w:left="0" w:firstLine="0"/>
      </w:pPr>
      <w:r>
        <w:t xml:space="preserve"> </w:t>
      </w:r>
    </w:p>
    <w:p w:rsidR="00F25E9F" w:rsidP="0008671D" w14:paraId="2460BA9A" w14:textId="64076904">
      <w:pPr>
        <w:keepNext/>
        <w:keepLines/>
        <w:tabs>
          <w:tab w:val="left" w:pos="720"/>
        </w:tabs>
        <w:suppressAutoHyphens/>
        <w:spacing w:line="240" w:lineRule="atLeast"/>
      </w:pPr>
      <w:r w:rsidRPr="008B0462">
        <w:t xml:space="preserve">CMS used data from the </w:t>
      </w:r>
      <w:r w:rsidR="00C0523A">
        <w:t xml:space="preserve">U.S. </w:t>
      </w:r>
      <w:r w:rsidRPr="008B0462">
        <w:t>Bureau of Labor Statistics’ (BLS) May 202</w:t>
      </w:r>
      <w:r w:rsidR="00720B78">
        <w:t>4</w:t>
      </w:r>
      <w:r w:rsidRPr="008B0462">
        <w:t xml:space="preserve"> National </w:t>
      </w:r>
      <w:r w:rsidR="00272E98">
        <w:t xml:space="preserve">Occupational Employment and Wages Estimates </w:t>
      </w:r>
      <w:r w:rsidRPr="008B0462">
        <w:t xml:space="preserve">to derive average labor costs (including a 100 percent increase for fringe benefits and overhead) for estimating the burden associated with </w:t>
      </w:r>
      <w:r w:rsidR="00B42B5D">
        <w:t xml:space="preserve">manufacturers and </w:t>
      </w:r>
      <w:r>
        <w:t>covered entities</w:t>
      </w:r>
      <w:r w:rsidRPr="008B0462">
        <w:t xml:space="preserve"> completing </w:t>
      </w:r>
      <w:r>
        <w:t>the</w:t>
      </w:r>
      <w:r w:rsidRPr="008B0462">
        <w:t xml:space="preserve"> ICR Form </w:t>
      </w:r>
      <w:r w:rsidRPr="008B0462">
        <w:t>form</w:t>
      </w:r>
      <w:r w:rsidRPr="008B0462">
        <w:t xml:space="preserve"> submission, and recordkeeping.</w:t>
      </w:r>
      <w:r w:rsidRPr="00272E98" w:rsidR="00272E98">
        <w:rPr>
          <w:szCs w:val="24"/>
          <w:vertAlign w:val="superscript"/>
        </w:rPr>
        <w:t xml:space="preserve"> </w:t>
      </w:r>
      <w:r>
        <w:rPr>
          <w:szCs w:val="24"/>
          <w:vertAlign w:val="superscript"/>
        </w:rPr>
        <w:footnoteReference w:id="6"/>
      </w:r>
      <w:r w:rsidRPr="008B0462">
        <w:t xml:space="preserve"> </w:t>
      </w:r>
      <w:r w:rsidRPr="00604F0B">
        <w:t xml:space="preserve">Tables </w:t>
      </w:r>
      <w:r w:rsidRPr="00604F0B" w:rsidR="00901308">
        <w:t>1</w:t>
      </w:r>
      <w:r w:rsidRPr="00604F0B" w:rsidR="007012AF">
        <w:t xml:space="preserve"> and 2</w:t>
      </w:r>
      <w:r w:rsidRPr="00604F0B">
        <w:t xml:space="preserve"> present</w:t>
      </w:r>
      <w:r w:rsidRPr="008B0462">
        <w:t xml:space="preserve"> the </w:t>
      </w:r>
      <w:r w:rsidR="00D17E00">
        <w:t>mean</w:t>
      </w:r>
      <w:r w:rsidRPr="008B0462">
        <w:t xml:space="preserve"> hourly wage, the cost of fringe benefits and overhead, the adjusted hourly wage, along with </w:t>
      </w:r>
      <w:r w:rsidRPr="008B0462">
        <w:t>total</w:t>
      </w:r>
      <w:r w:rsidRPr="008B0462">
        <w:t xml:space="preserve"> burden and total cost for </w:t>
      </w:r>
      <w:r w:rsidR="00DC0E53">
        <w:t>the</w:t>
      </w:r>
      <w:r w:rsidRPr="008B0462" w:rsidR="00DC0E53">
        <w:t xml:space="preserve"> </w:t>
      </w:r>
      <w:r w:rsidRPr="008B0462">
        <w:t xml:space="preserve">form. </w:t>
      </w:r>
    </w:p>
    <w:p w:rsidR="00F25E9F" w:rsidP="00F25E9F" w14:paraId="2DE36D21" w14:textId="77777777">
      <w:pPr>
        <w:tabs>
          <w:tab w:val="left" w:pos="720"/>
        </w:tabs>
        <w:suppressAutoHyphens/>
        <w:spacing w:line="240" w:lineRule="atLeast"/>
      </w:pPr>
    </w:p>
    <w:p w:rsidR="00F25E9F" w:rsidP="00F25E9F" w14:paraId="08DE53E6" w14:textId="32E05F79">
      <w:pPr>
        <w:tabs>
          <w:tab w:val="left" w:pos="720"/>
        </w:tabs>
        <w:suppressAutoHyphens/>
        <w:spacing w:line="240" w:lineRule="atLeast"/>
      </w:pPr>
      <w:r>
        <w:t>The burden estimates associated with the information collected in the following form and record retention requirements are discussed below:</w:t>
      </w:r>
    </w:p>
    <w:p w:rsidR="00F25E9F" w:rsidP="00F25E9F" w14:paraId="544547EA" w14:textId="77777777">
      <w:pPr>
        <w:tabs>
          <w:tab w:val="left" w:pos="720"/>
        </w:tabs>
        <w:suppressAutoHyphens/>
        <w:spacing w:line="240" w:lineRule="atLeast"/>
      </w:pPr>
    </w:p>
    <w:p w:rsidR="007B71BE" w:rsidP="005D31A6" w14:paraId="5FA390A4" w14:textId="19AE6FE5">
      <w:pPr>
        <w:pStyle w:val="ListParagraph"/>
        <w:numPr>
          <w:ilvl w:val="0"/>
          <w:numId w:val="13"/>
        </w:numPr>
        <w:spacing w:after="0"/>
        <w:ind w:right="2"/>
      </w:pPr>
      <w:r>
        <w:t xml:space="preserve">340B Repository Data Elements </w:t>
      </w:r>
      <w:r w:rsidR="00A527A0">
        <w:t xml:space="preserve">Instructions and Collection </w:t>
      </w:r>
      <w:r w:rsidR="00A5267D">
        <w:t xml:space="preserve">ICR </w:t>
      </w:r>
      <w:r w:rsidR="00A527A0">
        <w:t>Form</w:t>
      </w:r>
      <w:r w:rsidR="00D17E00">
        <w:t xml:space="preserve"> </w:t>
      </w:r>
      <w:r>
        <w:t xml:space="preserve">(Appendix </w:t>
      </w:r>
      <w:r w:rsidR="00DC0E53">
        <w:t>A</w:t>
      </w:r>
      <w:r>
        <w:t>)</w:t>
      </w:r>
    </w:p>
    <w:p w:rsidR="00F25E9F" w:rsidP="002C2C13" w14:paraId="62F7CA62" w14:textId="77777777">
      <w:pPr>
        <w:spacing w:after="0"/>
        <w:ind w:left="0" w:firstLine="0"/>
      </w:pPr>
    </w:p>
    <w:p w:rsidR="00F25E9F" w:rsidRPr="00AC79A8" w:rsidP="002C2C13" w14:paraId="6A16BA3D" w14:textId="1F06F69A">
      <w:pPr>
        <w:pStyle w:val="Heading3"/>
      </w:pPr>
      <w:r w:rsidRPr="00AC79A8">
        <w:t xml:space="preserve">Estimated Burden for Covered Entity to Complete 340B Repository Data Elements </w:t>
      </w:r>
      <w:r w:rsidR="00FD5581">
        <w:t xml:space="preserve">ICR </w:t>
      </w:r>
      <w:r w:rsidRPr="00AC79A8">
        <w:t xml:space="preserve">Form (Appendix </w:t>
      </w:r>
      <w:r w:rsidR="00C95241">
        <w:t>A</w:t>
      </w:r>
      <w:r w:rsidRPr="00AC79A8">
        <w:t>)</w:t>
      </w:r>
    </w:p>
    <w:p w:rsidR="00F25E9F" w:rsidP="002C2C13" w14:paraId="04F3B684" w14:textId="77777777">
      <w:pPr>
        <w:pStyle w:val="ListParagraph"/>
        <w:tabs>
          <w:tab w:val="left" w:pos="720"/>
        </w:tabs>
        <w:suppressAutoHyphens/>
        <w:spacing w:after="0" w:line="240" w:lineRule="atLeast"/>
        <w:ind w:left="360"/>
      </w:pPr>
    </w:p>
    <w:p w:rsidR="00C61177" w:rsidP="002C2C13" w14:paraId="1A52D7CA" w14:textId="692F280B">
      <w:pPr>
        <w:tabs>
          <w:tab w:val="left" w:pos="720"/>
        </w:tabs>
        <w:suppressAutoHyphens/>
        <w:spacing w:after="0" w:line="240" w:lineRule="atLeast"/>
        <w:ind w:left="0" w:firstLine="0"/>
      </w:pPr>
      <w:r>
        <w:t xml:space="preserve">The 340B Repository Data Elements Form (Appendix </w:t>
      </w:r>
      <w:r w:rsidR="00A42821">
        <w:t>A</w:t>
      </w:r>
      <w:r>
        <w:t xml:space="preserve">) will support CMS’ administration of the Medicare Drug Inflation Rebate Program and allow CMS to collect 340B claim data elements via the 340B </w:t>
      </w:r>
      <w:r w:rsidR="00B26E17">
        <w:t>r</w:t>
      </w:r>
      <w:r>
        <w:t>epository for Medicare Part D claims. These 340B claim data elements w</w:t>
      </w:r>
      <w:r w:rsidR="00BB3924">
        <w:t>ould</w:t>
      </w:r>
      <w:r>
        <w:t xml:space="preserve"> include: (1) Date of Service (that is, the date the prescription was filled by the pharmacy); (2) Prescription or Service Reference Number; (3) Fill Number; (4) Dispensing Pharmacy NPI; and (5) NDC-9. </w:t>
      </w:r>
      <w:r w:rsidR="00426FCB">
        <w:t xml:space="preserve">Other information collected would include </w:t>
      </w:r>
      <w:r w:rsidRPr="00112F09" w:rsidR="00426FCB">
        <w:rPr>
          <w:rFonts w:eastAsia="Calibri"/>
          <w:szCs w:val="24"/>
        </w:rPr>
        <w:t>the covered entity’s 340B ID and name as designated in OPAIS</w:t>
      </w:r>
      <w:r w:rsidR="00C13AF5">
        <w:rPr>
          <w:rFonts w:eastAsia="Calibri"/>
          <w:szCs w:val="24"/>
        </w:rPr>
        <w:t>.</w:t>
      </w:r>
      <w:r>
        <w:t xml:space="preserve"> Covered entities</w:t>
      </w:r>
      <w:r w:rsidR="008E022A">
        <w:t xml:space="preserve"> that choose to submit data to the </w:t>
      </w:r>
      <w:r w:rsidR="00F050D2">
        <w:t xml:space="preserve">340B </w:t>
      </w:r>
      <w:r w:rsidR="008E022A">
        <w:t>repository</w:t>
      </w:r>
      <w:r w:rsidR="00890801">
        <w:t xml:space="preserve"> </w:t>
      </w:r>
      <w:r>
        <w:t>w</w:t>
      </w:r>
      <w:r w:rsidR="00BB3924">
        <w:t>ould</w:t>
      </w:r>
      <w:r>
        <w:t xml:space="preserve"> be required to transmit the 340B Repository Data Elements Form with claim-level data for 340B Medicare Part D claims.</w:t>
      </w:r>
    </w:p>
    <w:p w:rsidR="00C61177" w:rsidP="00C61177" w14:paraId="772D20E5" w14:textId="77777777">
      <w:pPr>
        <w:tabs>
          <w:tab w:val="left" w:pos="720"/>
        </w:tabs>
        <w:suppressAutoHyphens/>
        <w:spacing w:line="240" w:lineRule="atLeast"/>
        <w:ind w:left="0" w:firstLine="0"/>
      </w:pPr>
    </w:p>
    <w:p w:rsidR="00C61177" w:rsidP="00C61177" w14:paraId="1953DA18" w14:textId="68DB84DD">
      <w:pPr>
        <w:tabs>
          <w:tab w:val="left" w:pos="720"/>
        </w:tabs>
        <w:suppressAutoHyphens/>
        <w:spacing w:line="240" w:lineRule="atLeast"/>
        <w:ind w:left="0" w:firstLine="0"/>
      </w:pPr>
      <w:r>
        <w:t>Claim-level data elements</w:t>
      </w:r>
      <w:r w:rsidR="002910B6">
        <w:t xml:space="preserve"> from all 340B Part D claims with dates of service during the relevant period</w:t>
      </w:r>
      <w:r>
        <w:t xml:space="preserve"> </w:t>
      </w:r>
      <w:r w:rsidR="00357950">
        <w:t xml:space="preserve">should </w:t>
      </w:r>
      <w:r>
        <w:t xml:space="preserve">be transmitted to the 340B </w:t>
      </w:r>
      <w:r w:rsidR="005429C3">
        <w:t xml:space="preserve">repository </w:t>
      </w:r>
      <w:r>
        <w:t>on a quarterly basis</w:t>
      </w:r>
      <w:r w:rsidR="00E73A7D">
        <w:t xml:space="preserve"> </w:t>
      </w:r>
      <w:bookmarkStart w:id="17" w:name="_Hlk200720110"/>
      <w:r w:rsidR="00E73A7D">
        <w:t>by covered entities that voluntarily submit 340B data to the 340B repository</w:t>
      </w:r>
      <w:bookmarkEnd w:id="17"/>
      <w:r>
        <w:t>. For purposes of this burden estimate, CMS assumes covered entities or their TP</w:t>
      </w:r>
      <w:r w:rsidR="004614A4">
        <w:t>A</w:t>
      </w:r>
      <w:r>
        <w:t>s w</w:t>
      </w:r>
      <w:r w:rsidR="00BB3924">
        <w:t>ould</w:t>
      </w:r>
      <w:r>
        <w:t xml:space="preserve"> have a dedicated Quality Assurance Analyst or team of analysts reviewing sample claim-level data elements</w:t>
      </w:r>
      <w:r w:rsidR="005D31A6">
        <w:t xml:space="preserve"> and administering reporting to furnish the required data elements</w:t>
      </w:r>
      <w:r>
        <w:t>. CMS also assumes if a TP</w:t>
      </w:r>
      <w:r w:rsidR="002C56DF">
        <w:t>A</w:t>
      </w:r>
      <w:r>
        <w:t xml:space="preserve"> submits claim-level data on behalf of a covered entity, the covered entity w</w:t>
      </w:r>
      <w:r w:rsidR="00BB3924">
        <w:t>ould</w:t>
      </w:r>
      <w:r>
        <w:t xml:space="preserve"> not also submit this data.</w:t>
      </w:r>
    </w:p>
    <w:p w:rsidR="00C61177" w:rsidP="00C61177" w14:paraId="40E28995" w14:textId="77777777">
      <w:pPr>
        <w:tabs>
          <w:tab w:val="left" w:pos="720"/>
        </w:tabs>
        <w:suppressAutoHyphens/>
        <w:spacing w:line="240" w:lineRule="atLeast"/>
        <w:ind w:left="0" w:firstLine="0"/>
      </w:pPr>
    </w:p>
    <w:p w:rsidR="00C61177" w:rsidP="00C61177" w14:paraId="4DC5022E" w14:textId="1F3966CA">
      <w:pPr>
        <w:tabs>
          <w:tab w:val="left" w:pos="720"/>
        </w:tabs>
        <w:suppressAutoHyphens/>
        <w:spacing w:line="240" w:lineRule="atLeast"/>
        <w:ind w:left="0" w:firstLine="0"/>
      </w:pPr>
      <w:r>
        <w:t xml:space="preserve">For purposes of the burden estimates, CMS assumes approximately </w:t>
      </w:r>
      <w:r w:rsidR="00D039B3">
        <w:t xml:space="preserve">50% of </w:t>
      </w:r>
      <w:r w:rsidR="004B090A">
        <w:t>13,000</w:t>
      </w:r>
      <w:r w:rsidR="00D039B3">
        <w:t xml:space="preserve"> (6,500)</w:t>
      </w:r>
      <w:r w:rsidR="004B090A">
        <w:t xml:space="preserve"> </w:t>
      </w:r>
      <w:r>
        <w:t xml:space="preserve">covered entities </w:t>
      </w:r>
      <w:r w:rsidR="00B42B5D">
        <w:t>w</w:t>
      </w:r>
      <w:r w:rsidR="00BB3924">
        <w:t>ould</w:t>
      </w:r>
      <w:r w:rsidR="00B42B5D">
        <w:t xml:space="preserve"> respon</w:t>
      </w:r>
      <w:r w:rsidR="003B631F">
        <w:t>d</w:t>
      </w:r>
      <w:r w:rsidR="00B42B5D">
        <w:t xml:space="preserve"> to the 340B Repository Data Elements </w:t>
      </w:r>
      <w:r w:rsidR="0093713E">
        <w:t xml:space="preserve">ICR </w:t>
      </w:r>
      <w:r w:rsidR="002C56DF">
        <w:t>F</w:t>
      </w:r>
      <w:r w:rsidR="00B42B5D">
        <w:t>orm in</w:t>
      </w:r>
      <w:r>
        <w:t xml:space="preserve"> 2026. </w:t>
      </w:r>
      <w:r w:rsidR="004B090A">
        <w:t xml:space="preserve">This number is representative of the unique 340B ID numbers in the </w:t>
      </w:r>
      <w:r w:rsidR="00912D23">
        <w:t xml:space="preserve">340B </w:t>
      </w:r>
      <w:r w:rsidR="004B090A">
        <w:t>OPAIS database that are active (i.e.</w:t>
      </w:r>
      <w:r w:rsidR="00B42B5D">
        <w:t>,</w:t>
      </w:r>
      <w:r w:rsidR="004B090A">
        <w:t xml:space="preserve"> not terminated) with at least 1 contract pharmacy associat</w:t>
      </w:r>
      <w:r w:rsidR="00137AE5">
        <w:t>ion</w:t>
      </w:r>
      <w:r w:rsidR="004B090A">
        <w:t xml:space="preserve"> listed.</w:t>
      </w:r>
      <w:r>
        <w:rPr>
          <w:rStyle w:val="FootnoteReference"/>
        </w:rPr>
        <w:footnoteReference w:id="7"/>
      </w:r>
      <w:r w:rsidR="004B090A">
        <w:t xml:space="preserve"> </w:t>
      </w:r>
      <w:r w:rsidR="006E53EE">
        <w:t>Based on</w:t>
      </w:r>
      <w:r w:rsidR="00D039B3">
        <w:t xml:space="preserve"> comments received</w:t>
      </w:r>
      <w:r w:rsidR="00002C7D">
        <w:t xml:space="preserve"> on the CY 2025 PFS proposed rule</w:t>
      </w:r>
      <w:r w:rsidR="00D039B3">
        <w:t xml:space="preserve"> from interested parties</w:t>
      </w:r>
      <w:r w:rsidR="00174242">
        <w:t>, including covered entities,</w:t>
      </w:r>
      <w:r w:rsidR="00D039B3">
        <w:t xml:space="preserve"> requesting </w:t>
      </w:r>
      <w:r w:rsidR="0083019C">
        <w:t xml:space="preserve">and expressing support for </w:t>
      </w:r>
      <w:r w:rsidR="00D039B3">
        <w:t xml:space="preserve">the establishment of a 340B repository, </w:t>
      </w:r>
      <w:r w:rsidR="00CD4663">
        <w:t>CMS</w:t>
      </w:r>
      <w:r w:rsidR="00D039B3">
        <w:t xml:space="preserve"> estimate</w:t>
      </w:r>
      <w:r w:rsidR="001F2D57">
        <w:t>s</w:t>
      </w:r>
      <w:r w:rsidR="00D039B3">
        <w:t xml:space="preserve"> half of covered entities would participate </w:t>
      </w:r>
      <w:r w:rsidR="00D039B3">
        <w:rPr>
          <w:szCs w:val="24"/>
        </w:rPr>
        <w:t>in the 340B repository</w:t>
      </w:r>
      <w:r w:rsidRPr="00BA1767" w:rsidR="00D039B3">
        <w:rPr>
          <w:rFonts w:eastAsia="Calibri"/>
          <w:szCs w:val="24"/>
        </w:rPr>
        <w:t xml:space="preserve"> </w:t>
      </w:r>
      <w:r w:rsidR="00D039B3">
        <w:rPr>
          <w:rFonts w:eastAsia="Calibri"/>
          <w:szCs w:val="24"/>
        </w:rPr>
        <w:t>during the testing period</w:t>
      </w:r>
      <w:r w:rsidR="0075334D">
        <w:rPr>
          <w:rFonts w:eastAsia="Calibri"/>
          <w:szCs w:val="24"/>
        </w:rPr>
        <w:t xml:space="preserve"> beginning </w:t>
      </w:r>
      <w:r w:rsidRPr="00430261" w:rsidR="00272611">
        <w:rPr>
          <w:rFonts w:eastAsia="Calibri"/>
          <w:szCs w:val="24"/>
        </w:rPr>
        <w:t>in</w:t>
      </w:r>
      <w:r w:rsidRPr="00430261" w:rsidR="0075334D">
        <w:rPr>
          <w:rFonts w:eastAsia="Calibri"/>
          <w:szCs w:val="24"/>
        </w:rPr>
        <w:t xml:space="preserve"> </w:t>
      </w:r>
      <w:r w:rsidR="0075334D">
        <w:rPr>
          <w:rFonts w:eastAsia="Calibri"/>
          <w:szCs w:val="24"/>
        </w:rPr>
        <w:t>2026</w:t>
      </w:r>
      <w:r w:rsidR="00D039B3">
        <w:rPr>
          <w:rFonts w:eastAsia="Calibri"/>
          <w:szCs w:val="24"/>
        </w:rPr>
        <w:t>.</w:t>
      </w:r>
      <w:r w:rsidR="00912D23">
        <w:rPr>
          <w:rFonts w:eastAsia="Calibri"/>
          <w:szCs w:val="24"/>
        </w:rPr>
        <w:t xml:space="preserve"> CMS understands that this is representative of an estimate based on the publicly available information from the 340B OPAIS database and that the number of respondents could be higher or lower than what is outlined here. Potential for underestimates of the number of respondents could include covered entities that have “in-house” pharmacies that are not registered in the 340B OPAIS database or</w:t>
      </w:r>
      <w:r w:rsidR="005D7924">
        <w:rPr>
          <w:rFonts w:eastAsia="Calibri"/>
          <w:szCs w:val="24"/>
        </w:rPr>
        <w:t xml:space="preserve"> </w:t>
      </w:r>
      <w:r w:rsidR="00C149C2">
        <w:rPr>
          <w:rFonts w:eastAsia="Calibri"/>
          <w:szCs w:val="24"/>
        </w:rPr>
        <w:t>340B</w:t>
      </w:r>
      <w:r w:rsidR="002E6DE4">
        <w:rPr>
          <w:rFonts w:eastAsia="Calibri"/>
          <w:szCs w:val="24"/>
        </w:rPr>
        <w:t>-</w:t>
      </w:r>
      <w:r w:rsidR="00C149C2">
        <w:rPr>
          <w:rFonts w:eastAsia="Calibri"/>
          <w:szCs w:val="24"/>
        </w:rPr>
        <w:t>eligible</w:t>
      </w:r>
      <w:r w:rsidR="00912D23">
        <w:rPr>
          <w:rFonts w:eastAsia="Calibri"/>
          <w:szCs w:val="24"/>
        </w:rPr>
        <w:t xml:space="preserve"> </w:t>
      </w:r>
      <w:r w:rsidR="005D7924">
        <w:rPr>
          <w:rFonts w:eastAsia="Calibri"/>
          <w:szCs w:val="24"/>
        </w:rPr>
        <w:t>Aids Drug Assistance Program</w:t>
      </w:r>
      <w:r w:rsidR="00C149C2">
        <w:rPr>
          <w:rFonts w:eastAsia="Calibri"/>
          <w:szCs w:val="24"/>
        </w:rPr>
        <w:t>s</w:t>
      </w:r>
      <w:r w:rsidR="005D7924">
        <w:rPr>
          <w:rFonts w:eastAsia="Calibri"/>
          <w:szCs w:val="24"/>
        </w:rPr>
        <w:t xml:space="preserve"> (</w:t>
      </w:r>
      <w:r w:rsidR="00912D23">
        <w:rPr>
          <w:rFonts w:eastAsia="Calibri"/>
          <w:szCs w:val="24"/>
        </w:rPr>
        <w:t>ADAP</w:t>
      </w:r>
      <w:r w:rsidR="00C149C2">
        <w:rPr>
          <w:rFonts w:eastAsia="Calibri"/>
          <w:szCs w:val="24"/>
        </w:rPr>
        <w:t>s</w:t>
      </w:r>
      <w:r w:rsidR="005D7924">
        <w:rPr>
          <w:rFonts w:eastAsia="Calibri"/>
          <w:szCs w:val="24"/>
        </w:rPr>
        <w:t>)</w:t>
      </w:r>
      <w:r w:rsidR="00912D23">
        <w:rPr>
          <w:rFonts w:eastAsia="Calibri"/>
          <w:szCs w:val="24"/>
        </w:rPr>
        <w:t xml:space="preserve"> that collect rebates to receive 340B discounts instead of receiving such discount at the time of purchase</w:t>
      </w:r>
      <w:r w:rsidR="00C149C2">
        <w:rPr>
          <w:rFonts w:eastAsia="Calibri"/>
          <w:szCs w:val="24"/>
        </w:rPr>
        <w:t xml:space="preserve"> from a contract pharmacy registered in the 340B OPAIS database</w:t>
      </w:r>
      <w:r w:rsidR="00912D23">
        <w:rPr>
          <w:rFonts w:eastAsia="Calibri"/>
          <w:szCs w:val="24"/>
        </w:rPr>
        <w:t xml:space="preserve">. </w:t>
      </w:r>
    </w:p>
    <w:p w:rsidR="00C61177" w:rsidP="00C61177" w14:paraId="19F16B84" w14:textId="77777777">
      <w:pPr>
        <w:tabs>
          <w:tab w:val="left" w:pos="720"/>
        </w:tabs>
        <w:suppressAutoHyphens/>
        <w:spacing w:line="240" w:lineRule="atLeast"/>
        <w:ind w:left="0" w:firstLine="0"/>
      </w:pPr>
    </w:p>
    <w:p w:rsidR="00C61177" w:rsidP="00C61177" w14:paraId="5DB66165" w14:textId="6F915F82">
      <w:pPr>
        <w:tabs>
          <w:tab w:val="left" w:pos="720"/>
        </w:tabs>
        <w:suppressAutoHyphens/>
        <w:spacing w:line="240" w:lineRule="atLeast"/>
        <w:ind w:left="0" w:firstLine="0"/>
      </w:pPr>
      <w:r>
        <w:t xml:space="preserve">CMS assumes a dedicated </w:t>
      </w:r>
      <w:r w:rsidR="00F450EB">
        <w:t xml:space="preserve">Software </w:t>
      </w:r>
      <w:r>
        <w:t xml:space="preserve">Quality Assurance Analyst </w:t>
      </w:r>
      <w:r w:rsidR="00F450EB">
        <w:t xml:space="preserve">or Tester </w:t>
      </w:r>
      <w:r w:rsidR="00B42B5D">
        <w:t xml:space="preserve">or team of analysts </w:t>
      </w:r>
      <w:r w:rsidR="00C05D80">
        <w:t xml:space="preserve">at a covered entity or its TPA </w:t>
      </w:r>
      <w:r>
        <w:t xml:space="preserve">would spend </w:t>
      </w:r>
      <w:r w:rsidR="00885482">
        <w:t xml:space="preserve">6 </w:t>
      </w:r>
      <w:r>
        <w:t>hours sampling for each submission</w:t>
      </w:r>
      <w:r w:rsidR="00885482">
        <w:t xml:space="preserve"> and a General </w:t>
      </w:r>
      <w:r w:rsidR="00F450EB">
        <w:t>and</w:t>
      </w:r>
      <w:r w:rsidR="00885482">
        <w:t xml:space="preserve"> Operations Manager would spend 2 hours for each submission</w:t>
      </w:r>
      <w:r>
        <w:t>. Therefore, the total burden hours for each respondent</w:t>
      </w:r>
      <w:r w:rsidR="00466A2F">
        <w:t xml:space="preserve"> for each response</w:t>
      </w:r>
      <w:r>
        <w:t xml:space="preserve"> </w:t>
      </w:r>
      <w:r w:rsidR="002C56DF">
        <w:t xml:space="preserve">is </w:t>
      </w:r>
      <w:r w:rsidR="004B090A">
        <w:t>8</w:t>
      </w:r>
      <w:r>
        <w:t xml:space="preserve"> hours, with a total cost per respondent </w:t>
      </w:r>
      <w:r w:rsidR="00466A2F">
        <w:t xml:space="preserve">per response </w:t>
      </w:r>
      <w:r>
        <w:t>of $</w:t>
      </w:r>
      <w:r w:rsidR="008C48B6">
        <w:t>892.12</w:t>
      </w:r>
      <w:r>
        <w:t>.</w:t>
      </w:r>
      <w:r w:rsidR="00466A2F">
        <w:t xml:space="preserve"> </w:t>
      </w:r>
      <w:r w:rsidR="00926BA4">
        <w:t>R</w:t>
      </w:r>
      <w:r w:rsidR="00466A2F">
        <w:t xml:space="preserve">esponding quarterly, the total annual burden hours for each respondent </w:t>
      </w:r>
      <w:r w:rsidR="00263E73">
        <w:t>would be</w:t>
      </w:r>
      <w:r w:rsidR="00466A2F">
        <w:t xml:space="preserve"> 32 hours, with a total annual cost per respondent of $3,</w:t>
      </w:r>
      <w:r w:rsidR="008C48B6">
        <w:t>568.48</w:t>
      </w:r>
      <w:r w:rsidR="00466A2F">
        <w:t xml:space="preserve">. </w:t>
      </w:r>
      <w:r>
        <w:t xml:space="preserve">For 2026, the total annual burden for </w:t>
      </w:r>
      <w:r w:rsidR="0091097F">
        <w:t>6,500</w:t>
      </w:r>
      <w:r w:rsidR="00102717">
        <w:t xml:space="preserve"> </w:t>
      </w:r>
      <w:r>
        <w:t xml:space="preserve">respondents </w:t>
      </w:r>
      <w:r w:rsidR="00C613F3">
        <w:t>is</w:t>
      </w:r>
      <w:r>
        <w:t xml:space="preserve"> </w:t>
      </w:r>
      <w:r w:rsidR="00E50F02">
        <w:t>$</w:t>
      </w:r>
      <w:r w:rsidR="008C48B6">
        <w:t>23,195,120.00</w:t>
      </w:r>
      <w:r w:rsidR="00E50F02">
        <w:t xml:space="preserve"> and</w:t>
      </w:r>
      <w:r>
        <w:t xml:space="preserve"> </w:t>
      </w:r>
      <w:r w:rsidR="0091097F">
        <w:rPr>
          <w:szCs w:val="24"/>
        </w:rPr>
        <w:t xml:space="preserve">208,000 </w:t>
      </w:r>
      <w:r>
        <w:t>hours.</w:t>
      </w:r>
    </w:p>
    <w:p w:rsidR="00C61177" w:rsidP="00C61177" w14:paraId="38C3539B" w14:textId="77777777">
      <w:pPr>
        <w:tabs>
          <w:tab w:val="left" w:pos="720"/>
        </w:tabs>
        <w:suppressAutoHyphens/>
        <w:spacing w:line="240" w:lineRule="atLeast"/>
        <w:ind w:left="0" w:firstLine="0"/>
      </w:pPr>
    </w:p>
    <w:p w:rsidR="00625931" w14:paraId="10F99CF2" w14:textId="77777777">
      <w:pPr>
        <w:spacing w:after="160" w:line="259" w:lineRule="auto"/>
        <w:ind w:left="0" w:firstLine="0"/>
        <w:rPr>
          <w:b/>
          <w:bCs/>
        </w:rPr>
      </w:pPr>
      <w:r>
        <w:rPr>
          <w:b/>
          <w:bCs/>
        </w:rPr>
        <w:br w:type="page"/>
      </w:r>
    </w:p>
    <w:p w:rsidR="00C61177" w:rsidRPr="00C61177" w:rsidP="00C61177" w14:paraId="386B3B13" w14:textId="51200D61">
      <w:pPr>
        <w:tabs>
          <w:tab w:val="left" w:pos="720"/>
        </w:tabs>
        <w:suppressAutoHyphens/>
        <w:spacing w:line="240" w:lineRule="atLeast"/>
        <w:ind w:left="0" w:firstLine="0"/>
        <w:rPr>
          <w:b/>
          <w:bCs/>
        </w:rPr>
      </w:pPr>
      <w:r w:rsidRPr="00604F0B">
        <w:rPr>
          <w:b/>
          <w:bCs/>
        </w:rPr>
        <w:t xml:space="preserve">TABLE </w:t>
      </w:r>
      <w:r w:rsidR="007F1CE6">
        <w:rPr>
          <w:b/>
          <w:bCs/>
        </w:rPr>
        <w:t>1</w:t>
      </w:r>
      <w:r w:rsidRPr="00C61177">
        <w:rPr>
          <w:b/>
          <w:bCs/>
        </w:rPr>
        <w:t xml:space="preserve">: SUMMARY OF INFORMATION COLLECTION REQUEST BURDEN FOR A COVERED ENTITY </w:t>
      </w:r>
      <w:r>
        <w:rPr>
          <w:b/>
          <w:bCs/>
        </w:rPr>
        <w:t xml:space="preserve">OR </w:t>
      </w:r>
      <w:r w:rsidR="00C42BFA">
        <w:rPr>
          <w:b/>
          <w:bCs/>
        </w:rPr>
        <w:t>TPA</w:t>
      </w:r>
      <w:r>
        <w:rPr>
          <w:b/>
          <w:bCs/>
        </w:rPr>
        <w:t xml:space="preserve"> </w:t>
      </w:r>
      <w:r w:rsidRPr="00C61177">
        <w:rPr>
          <w:b/>
          <w:bCs/>
        </w:rPr>
        <w:t xml:space="preserve">COMPLETING 340B REPOSITORY DATA ELEMENTS FORM </w:t>
      </w:r>
      <w:r w:rsidR="00CC747F">
        <w:rPr>
          <w:b/>
          <w:bCs/>
        </w:rPr>
        <w:t xml:space="preserve">IN </w:t>
      </w:r>
      <w:r w:rsidRPr="00C61177">
        <w:rPr>
          <w:b/>
          <w:bCs/>
        </w:rPr>
        <w:t>2026</w:t>
      </w:r>
    </w:p>
    <w:p w:rsidR="00C61177" w:rsidP="00C61177" w14:paraId="04C6129C" w14:textId="77777777">
      <w:pPr>
        <w:tabs>
          <w:tab w:val="left" w:pos="720"/>
        </w:tabs>
        <w:suppressAutoHyphens/>
        <w:spacing w:line="240" w:lineRule="atLeast"/>
        <w:ind w:left="0" w:firstLine="0"/>
      </w:pPr>
    </w:p>
    <w:tbl>
      <w:tblPr>
        <w:tblStyle w:val="TableGrid0"/>
        <w:tblW w:w="9445" w:type="dxa"/>
        <w:tblLook w:val="04A0"/>
      </w:tblPr>
      <w:tblGrid>
        <w:gridCol w:w="2772"/>
        <w:gridCol w:w="1813"/>
        <w:gridCol w:w="1293"/>
        <w:gridCol w:w="2064"/>
        <w:gridCol w:w="1503"/>
      </w:tblGrid>
      <w:tr w14:paraId="7BCE292B" w14:textId="77777777" w:rsidTr="007648B6">
        <w:tblPrEx>
          <w:tblW w:w="9445" w:type="dxa"/>
          <w:tblLook w:val="04A0"/>
        </w:tblPrEx>
        <w:trPr>
          <w:trHeight w:val="675"/>
        </w:trPr>
        <w:tc>
          <w:tcPr>
            <w:tcW w:w="2772" w:type="dxa"/>
            <w:hideMark/>
          </w:tcPr>
          <w:p w:rsidR="00C61177" w:rsidRPr="00955439" w:rsidP="007648B6" w14:paraId="70FAEE2F"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sidRPr="00955439">
              <w:rPr>
                <w:b/>
                <w:bCs/>
                <w:szCs w:val="24"/>
              </w:rPr>
              <w:t>Occupation Title    </w:t>
            </w:r>
          </w:p>
        </w:tc>
        <w:tc>
          <w:tcPr>
            <w:tcW w:w="1813" w:type="dxa"/>
            <w:hideMark/>
          </w:tcPr>
          <w:p w:rsidR="00C61177" w:rsidRPr="00955439" w:rsidP="007648B6" w14:paraId="659069AC" w14:textId="7D3573C3">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sidRPr="00955439">
              <w:rPr>
                <w:b/>
                <w:bCs/>
                <w:szCs w:val="24"/>
              </w:rPr>
              <w:t>Mean Hourly Wage</w:t>
            </w:r>
          </w:p>
        </w:tc>
        <w:tc>
          <w:tcPr>
            <w:tcW w:w="1293" w:type="dxa"/>
            <w:hideMark/>
          </w:tcPr>
          <w:p w:rsidR="00C61177" w:rsidRPr="00955439" w:rsidP="007648B6" w14:paraId="7032DB33"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sidRPr="00955439">
              <w:rPr>
                <w:b/>
                <w:bCs/>
                <w:szCs w:val="24"/>
              </w:rPr>
              <w:t>Cost per hour</w:t>
            </w:r>
          </w:p>
        </w:tc>
        <w:tc>
          <w:tcPr>
            <w:tcW w:w="2064" w:type="dxa"/>
            <w:hideMark/>
          </w:tcPr>
          <w:p w:rsidR="00C61177" w:rsidRPr="00955439" w:rsidP="007648B6" w14:paraId="6A102D0F"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sidRPr="00955439">
              <w:rPr>
                <w:b/>
                <w:bCs/>
                <w:szCs w:val="24"/>
              </w:rPr>
              <w:t># Of Hours per Res</w:t>
            </w:r>
            <w:r>
              <w:rPr>
                <w:b/>
                <w:bCs/>
                <w:szCs w:val="24"/>
              </w:rPr>
              <w:t>p</w:t>
            </w:r>
            <w:r w:rsidRPr="00955439">
              <w:rPr>
                <w:b/>
                <w:bCs/>
                <w:szCs w:val="24"/>
              </w:rPr>
              <w:t>onse per Occupation</w:t>
            </w:r>
          </w:p>
        </w:tc>
        <w:tc>
          <w:tcPr>
            <w:tcW w:w="1503" w:type="dxa"/>
            <w:hideMark/>
          </w:tcPr>
          <w:p w:rsidR="00C61177" w:rsidRPr="00955439" w:rsidP="007648B6" w14:paraId="099D8A45"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sidRPr="00955439">
              <w:rPr>
                <w:b/>
                <w:bCs/>
                <w:szCs w:val="24"/>
              </w:rPr>
              <w:t>Cost per Occupation per Response</w:t>
            </w:r>
          </w:p>
        </w:tc>
      </w:tr>
      <w:tr w14:paraId="784B6C68" w14:textId="77777777" w:rsidTr="007648B6">
        <w:tblPrEx>
          <w:tblW w:w="9445" w:type="dxa"/>
          <w:tblLook w:val="04A0"/>
        </w:tblPrEx>
        <w:trPr>
          <w:trHeight w:val="675"/>
        </w:trPr>
        <w:tc>
          <w:tcPr>
            <w:tcW w:w="2772" w:type="dxa"/>
          </w:tcPr>
          <w:p w:rsidR="00885482" w:rsidRPr="00955439" w:rsidP="007648B6" w14:paraId="525F8CD6" w14:textId="06AF0BFB">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Pr>
                <w:b/>
                <w:kern w:val="2"/>
                <w:szCs w:val="28"/>
                <w14:ligatures w14:val="standardContextual"/>
              </w:rPr>
              <w:t xml:space="preserve">General </w:t>
            </w:r>
            <w:r w:rsidR="00F450EB">
              <w:rPr>
                <w:b/>
                <w:kern w:val="2"/>
                <w:szCs w:val="28"/>
                <w14:ligatures w14:val="standardContextual"/>
              </w:rPr>
              <w:t>and</w:t>
            </w:r>
            <w:r>
              <w:rPr>
                <w:b/>
                <w:kern w:val="2"/>
                <w:szCs w:val="28"/>
                <w14:ligatures w14:val="standardContextual"/>
              </w:rPr>
              <w:t xml:space="preserve"> Operations Manager</w:t>
            </w:r>
            <w:r w:rsidR="00F450EB">
              <w:rPr>
                <w:b/>
                <w:kern w:val="2"/>
                <w:szCs w:val="28"/>
                <w14:ligatures w14:val="standardContextual"/>
              </w:rPr>
              <w:t>s</w:t>
            </w:r>
            <w:r>
              <w:rPr>
                <w:b/>
                <w:kern w:val="2"/>
                <w:szCs w:val="28"/>
                <w14:ligatures w14:val="standardContextual"/>
              </w:rPr>
              <w:t xml:space="preserve"> (11-1021)</w:t>
            </w:r>
          </w:p>
        </w:tc>
        <w:tc>
          <w:tcPr>
            <w:tcW w:w="1813" w:type="dxa"/>
          </w:tcPr>
          <w:p w:rsidR="00885482" w:rsidRPr="008C48B6" w:rsidP="00885482" w14:paraId="36AADE23" w14:textId="06A6FA0D">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r w:rsidRPr="008C48B6">
              <w:rPr>
                <w:szCs w:val="24"/>
              </w:rPr>
              <w:t>$</w:t>
            </w:r>
            <w:r w:rsidRPr="008C48B6" w:rsidR="008C48B6">
              <w:rPr>
                <w:szCs w:val="24"/>
              </w:rPr>
              <w:t>64.00</w:t>
            </w:r>
          </w:p>
        </w:tc>
        <w:tc>
          <w:tcPr>
            <w:tcW w:w="1293" w:type="dxa"/>
          </w:tcPr>
          <w:p w:rsidR="00885482" w:rsidRPr="008C48B6" w:rsidP="00885482" w14:paraId="5418A9DF" w14:textId="4ED3821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r w:rsidRPr="008C48B6">
              <w:rPr>
                <w:szCs w:val="24"/>
              </w:rPr>
              <w:t>$</w:t>
            </w:r>
            <w:r w:rsidRPr="008C48B6" w:rsidR="008C48B6">
              <w:rPr>
                <w:szCs w:val="24"/>
              </w:rPr>
              <w:t>128</w:t>
            </w:r>
            <w:r w:rsidRPr="008C48B6">
              <w:rPr>
                <w:szCs w:val="24"/>
              </w:rPr>
              <w:t>.00</w:t>
            </w:r>
          </w:p>
        </w:tc>
        <w:tc>
          <w:tcPr>
            <w:tcW w:w="2064" w:type="dxa"/>
          </w:tcPr>
          <w:p w:rsidR="00885482" w:rsidRPr="008C48B6" w:rsidP="00885482" w14:paraId="5139C2F3" w14:textId="32507DDF">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r w:rsidRPr="008C48B6">
              <w:rPr>
                <w:szCs w:val="24"/>
              </w:rPr>
              <w:t>2</w:t>
            </w:r>
          </w:p>
        </w:tc>
        <w:tc>
          <w:tcPr>
            <w:tcW w:w="1503" w:type="dxa"/>
          </w:tcPr>
          <w:p w:rsidR="00885482" w:rsidRPr="008C48B6" w:rsidP="001C63F1" w14:paraId="2FF8D68B" w14:textId="23327D21">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r w:rsidRPr="008C48B6">
              <w:rPr>
                <w:szCs w:val="24"/>
              </w:rPr>
              <w:t>$</w:t>
            </w:r>
            <w:r w:rsidRPr="008C48B6" w:rsidR="008C48B6">
              <w:rPr>
                <w:szCs w:val="24"/>
              </w:rPr>
              <w:t>256</w:t>
            </w:r>
            <w:r w:rsidRPr="008C48B6">
              <w:rPr>
                <w:szCs w:val="24"/>
              </w:rPr>
              <w:t>.00</w:t>
            </w:r>
          </w:p>
        </w:tc>
      </w:tr>
      <w:tr w14:paraId="135B421D" w14:textId="77777777" w:rsidTr="00C61177">
        <w:tblPrEx>
          <w:tblW w:w="9445" w:type="dxa"/>
          <w:tblLook w:val="04A0"/>
        </w:tblPrEx>
        <w:trPr>
          <w:trHeight w:val="405"/>
        </w:trPr>
        <w:tc>
          <w:tcPr>
            <w:tcW w:w="2772" w:type="dxa"/>
            <w:noWrap/>
            <w:hideMark/>
          </w:tcPr>
          <w:p w:rsidR="00C61177" w:rsidRPr="00955439" w:rsidP="007648B6" w14:paraId="2F0E47FD" w14:textId="34D1D410">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Pr>
                <w:b/>
                <w:bCs/>
                <w:szCs w:val="24"/>
              </w:rPr>
              <w:t xml:space="preserve">Software </w:t>
            </w:r>
            <w:r w:rsidRPr="00955439">
              <w:rPr>
                <w:b/>
                <w:bCs/>
                <w:szCs w:val="24"/>
              </w:rPr>
              <w:t>Quality Assurance Analyst</w:t>
            </w:r>
            <w:r>
              <w:rPr>
                <w:b/>
                <w:bCs/>
                <w:szCs w:val="24"/>
              </w:rPr>
              <w:t>s and Testers</w:t>
            </w:r>
            <w:r w:rsidRPr="00955439">
              <w:rPr>
                <w:b/>
                <w:bCs/>
                <w:szCs w:val="24"/>
              </w:rPr>
              <w:t xml:space="preserve"> (15-1253)</w:t>
            </w:r>
          </w:p>
        </w:tc>
        <w:tc>
          <w:tcPr>
            <w:tcW w:w="1813" w:type="dxa"/>
            <w:hideMark/>
          </w:tcPr>
          <w:p w:rsidR="00C61177" w:rsidRPr="00955439" w:rsidP="00102717" w14:paraId="51EC8801" w14:textId="62F72D7C">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r w:rsidRPr="00955439">
              <w:rPr>
                <w:szCs w:val="24"/>
              </w:rPr>
              <w:t>$</w:t>
            </w:r>
            <w:r w:rsidRPr="008C48B6" w:rsidR="008C48B6">
              <w:rPr>
                <w:szCs w:val="24"/>
              </w:rPr>
              <w:t>53.01</w:t>
            </w:r>
          </w:p>
        </w:tc>
        <w:tc>
          <w:tcPr>
            <w:tcW w:w="1293" w:type="dxa"/>
            <w:hideMark/>
          </w:tcPr>
          <w:p w:rsidR="00C61177" w:rsidRPr="00955439" w:rsidP="00102717" w14:paraId="7A2A790F" w14:textId="3F98C75D">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r w:rsidRPr="00955439">
              <w:rPr>
                <w:szCs w:val="24"/>
              </w:rPr>
              <w:t>$</w:t>
            </w:r>
            <w:r w:rsidR="008C48B6">
              <w:rPr>
                <w:szCs w:val="24"/>
              </w:rPr>
              <w:t>106.02</w:t>
            </w:r>
          </w:p>
        </w:tc>
        <w:tc>
          <w:tcPr>
            <w:tcW w:w="2064" w:type="dxa"/>
          </w:tcPr>
          <w:p w:rsidR="00C61177" w:rsidRPr="00955439" w:rsidP="00102717" w14:paraId="4A732777" w14:textId="0E8326ED">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r>
              <w:rPr>
                <w:szCs w:val="24"/>
              </w:rPr>
              <w:t>6</w:t>
            </w:r>
          </w:p>
        </w:tc>
        <w:tc>
          <w:tcPr>
            <w:tcW w:w="1503" w:type="dxa"/>
          </w:tcPr>
          <w:p w:rsidR="00C61177" w:rsidRPr="008C48B6" w:rsidP="00102717" w14:paraId="3EBDD32D" w14:textId="6325020A">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r w:rsidRPr="008C48B6">
              <w:rPr>
                <w:szCs w:val="24"/>
              </w:rPr>
              <w:t>$</w:t>
            </w:r>
            <w:r w:rsidR="008C48B6">
              <w:rPr>
                <w:szCs w:val="24"/>
              </w:rPr>
              <w:t>636.12</w:t>
            </w:r>
          </w:p>
        </w:tc>
      </w:tr>
      <w:tr w14:paraId="05481693" w14:textId="77777777" w:rsidTr="00C61177">
        <w:tblPrEx>
          <w:tblW w:w="9445" w:type="dxa"/>
          <w:tblLook w:val="04A0"/>
        </w:tblPrEx>
        <w:trPr>
          <w:trHeight w:val="405"/>
        </w:trPr>
        <w:tc>
          <w:tcPr>
            <w:tcW w:w="2772" w:type="dxa"/>
            <w:noWrap/>
          </w:tcPr>
          <w:p w:rsidR="004F3477" w:rsidRPr="00955439" w:rsidP="007648B6" w14:paraId="577951A4" w14:textId="2E709B49">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Pr>
                <w:b/>
                <w:bCs/>
                <w:szCs w:val="24"/>
              </w:rPr>
              <w:t>Total</w:t>
            </w:r>
          </w:p>
        </w:tc>
        <w:tc>
          <w:tcPr>
            <w:tcW w:w="1813" w:type="dxa"/>
          </w:tcPr>
          <w:p w:rsidR="004F3477" w:rsidRPr="00955439" w:rsidP="00102717" w14:paraId="643DD672"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p>
        </w:tc>
        <w:tc>
          <w:tcPr>
            <w:tcW w:w="1293" w:type="dxa"/>
          </w:tcPr>
          <w:p w:rsidR="004F3477" w:rsidRPr="00955439" w:rsidP="00102717" w14:paraId="3358B366"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p>
        </w:tc>
        <w:tc>
          <w:tcPr>
            <w:tcW w:w="2064" w:type="dxa"/>
          </w:tcPr>
          <w:p w:rsidR="004F3477" w:rsidP="00102717" w14:paraId="6CE71DAE" w14:textId="1D702C6E">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r>
              <w:rPr>
                <w:szCs w:val="24"/>
              </w:rPr>
              <w:t>8</w:t>
            </w:r>
          </w:p>
        </w:tc>
        <w:tc>
          <w:tcPr>
            <w:tcW w:w="1503" w:type="dxa"/>
          </w:tcPr>
          <w:p w:rsidR="004F3477" w:rsidRPr="008C48B6" w:rsidP="00102717" w14:paraId="796A7CF1" w14:textId="79911B2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r w:rsidRPr="008C48B6">
              <w:rPr>
                <w:szCs w:val="24"/>
              </w:rPr>
              <w:t>$</w:t>
            </w:r>
            <w:r w:rsidR="008C48B6">
              <w:rPr>
                <w:szCs w:val="24"/>
              </w:rPr>
              <w:t>892.12</w:t>
            </w:r>
          </w:p>
        </w:tc>
      </w:tr>
    </w:tbl>
    <w:p w:rsidR="00C61177" w:rsidP="00C61177" w14:paraId="5603EECD" w14:textId="77777777">
      <w:pPr>
        <w:tabs>
          <w:tab w:val="left" w:pos="720"/>
        </w:tabs>
        <w:suppressAutoHyphens/>
        <w:spacing w:line="240" w:lineRule="atLeast"/>
        <w:ind w:left="0" w:firstLine="0"/>
      </w:pPr>
    </w:p>
    <w:p w:rsidR="00C61177" w:rsidRPr="00C61177" w:rsidP="00C61177" w14:paraId="6FED1499" w14:textId="55AE24D8">
      <w:pPr>
        <w:tabs>
          <w:tab w:val="left" w:pos="720"/>
        </w:tabs>
        <w:suppressAutoHyphens/>
        <w:spacing w:line="240" w:lineRule="atLeast"/>
        <w:ind w:left="0" w:firstLine="0"/>
        <w:rPr>
          <w:b/>
          <w:bCs/>
        </w:rPr>
      </w:pPr>
      <w:r w:rsidRPr="00604F0B">
        <w:rPr>
          <w:b/>
          <w:bCs/>
        </w:rPr>
        <w:t xml:space="preserve">TABLE </w:t>
      </w:r>
      <w:r w:rsidR="007F1CE6">
        <w:rPr>
          <w:b/>
          <w:bCs/>
        </w:rPr>
        <w:t>2</w:t>
      </w:r>
      <w:r w:rsidRPr="00C61177">
        <w:rPr>
          <w:b/>
          <w:bCs/>
        </w:rPr>
        <w:t xml:space="preserve">: SUMMARY OF TOTAL BURDEN OF INFORMATION COLLECTION REQUEST FOR ALL COVERED ENTITIES </w:t>
      </w:r>
      <w:r w:rsidR="00B6388C">
        <w:rPr>
          <w:b/>
          <w:bCs/>
        </w:rPr>
        <w:t>OR</w:t>
      </w:r>
      <w:r>
        <w:rPr>
          <w:b/>
          <w:bCs/>
        </w:rPr>
        <w:t xml:space="preserve"> </w:t>
      </w:r>
      <w:r w:rsidR="00C42BFA">
        <w:rPr>
          <w:b/>
          <w:bCs/>
        </w:rPr>
        <w:t>TPAs</w:t>
      </w:r>
      <w:r>
        <w:rPr>
          <w:b/>
          <w:bCs/>
        </w:rPr>
        <w:t xml:space="preserve"> </w:t>
      </w:r>
      <w:r w:rsidRPr="00C61177">
        <w:rPr>
          <w:b/>
          <w:bCs/>
        </w:rPr>
        <w:t>TO COMPLETE 340B REPOSITORY DATA ELEMENTS FORM</w:t>
      </w:r>
      <w:r w:rsidR="00517C48">
        <w:rPr>
          <w:b/>
          <w:bCs/>
        </w:rPr>
        <w:t xml:space="preserve"> IN</w:t>
      </w:r>
      <w:r w:rsidRPr="00C61177">
        <w:rPr>
          <w:b/>
          <w:bCs/>
        </w:rPr>
        <w:t xml:space="preserve"> 2026</w:t>
      </w:r>
    </w:p>
    <w:p w:rsidR="00C61177" w:rsidP="00C61177" w14:paraId="753C2186" w14:textId="77777777">
      <w:pPr>
        <w:tabs>
          <w:tab w:val="left" w:pos="720"/>
        </w:tabs>
        <w:suppressAutoHyphens/>
        <w:spacing w:line="240" w:lineRule="atLeast"/>
        <w:ind w:left="0" w:firstLine="0"/>
      </w:pPr>
    </w:p>
    <w:tbl>
      <w:tblPr>
        <w:tblStyle w:val="TableGrid0"/>
        <w:tblW w:w="9731" w:type="dxa"/>
        <w:tblLook w:val="04A0"/>
      </w:tblPr>
      <w:tblGrid>
        <w:gridCol w:w="1320"/>
        <w:gridCol w:w="1533"/>
        <w:gridCol w:w="1529"/>
        <w:gridCol w:w="2733"/>
        <w:gridCol w:w="2616"/>
      </w:tblGrid>
      <w:tr w14:paraId="0D84415D" w14:textId="77777777" w:rsidTr="00926BA4">
        <w:tblPrEx>
          <w:tblW w:w="9731" w:type="dxa"/>
          <w:tblLook w:val="04A0"/>
        </w:tblPrEx>
        <w:trPr>
          <w:trHeight w:val="310"/>
        </w:trPr>
        <w:tc>
          <w:tcPr>
            <w:tcW w:w="1320" w:type="dxa"/>
          </w:tcPr>
          <w:p w:rsidR="00125860" w:rsidRPr="00955439" w:rsidP="007648B6" w14:paraId="2673EC4E" w14:textId="03028078">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Pr>
                <w:b/>
                <w:bCs/>
                <w:szCs w:val="24"/>
              </w:rPr>
              <w:t>Response Frequency</w:t>
            </w:r>
          </w:p>
        </w:tc>
        <w:tc>
          <w:tcPr>
            <w:tcW w:w="1533" w:type="dxa"/>
            <w:hideMark/>
          </w:tcPr>
          <w:p w:rsidR="00125860" w:rsidRPr="00955439" w:rsidP="007648B6" w14:paraId="16EDCF5D" w14:textId="5F35EC4F">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Pr>
                <w:b/>
                <w:bCs/>
                <w:szCs w:val="24"/>
              </w:rPr>
              <w:t xml:space="preserve">Number of </w:t>
            </w:r>
            <w:r w:rsidRPr="00955439">
              <w:rPr>
                <w:b/>
                <w:bCs/>
                <w:szCs w:val="24"/>
              </w:rPr>
              <w:t>Respondent</w:t>
            </w:r>
            <w:r>
              <w:rPr>
                <w:b/>
                <w:bCs/>
                <w:szCs w:val="24"/>
              </w:rPr>
              <w:t>s</w:t>
            </w:r>
          </w:p>
        </w:tc>
        <w:tc>
          <w:tcPr>
            <w:tcW w:w="1529" w:type="dxa"/>
            <w:noWrap/>
            <w:hideMark/>
          </w:tcPr>
          <w:p w:rsidR="00125860" w:rsidRPr="00955439" w:rsidP="007648B6" w14:paraId="3C38D5A9" w14:textId="4A9A70B2">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sidRPr="00955439">
              <w:rPr>
                <w:b/>
                <w:bCs/>
                <w:szCs w:val="24"/>
              </w:rPr>
              <w:t>Time per Response</w:t>
            </w:r>
            <w:r w:rsidR="0091097F">
              <w:rPr>
                <w:b/>
                <w:bCs/>
                <w:szCs w:val="24"/>
              </w:rPr>
              <w:t xml:space="preserve"> (Hours)</w:t>
            </w:r>
          </w:p>
        </w:tc>
        <w:tc>
          <w:tcPr>
            <w:tcW w:w="2733" w:type="dxa"/>
            <w:noWrap/>
            <w:hideMark/>
          </w:tcPr>
          <w:p w:rsidR="00125860" w:rsidRPr="00955439" w:rsidP="007648B6" w14:paraId="6B699B0B"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sidRPr="00955439">
              <w:rPr>
                <w:b/>
                <w:bCs/>
                <w:szCs w:val="24"/>
              </w:rPr>
              <w:t xml:space="preserve">Total Annual Burden (Hours) </w:t>
            </w:r>
          </w:p>
        </w:tc>
        <w:tc>
          <w:tcPr>
            <w:tcW w:w="2616" w:type="dxa"/>
            <w:noWrap/>
            <w:hideMark/>
          </w:tcPr>
          <w:p w:rsidR="00125860" w:rsidRPr="00955439" w:rsidP="007648B6" w14:paraId="4D6DEF5A"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Cs w:val="24"/>
              </w:rPr>
            </w:pPr>
            <w:r w:rsidRPr="00955439">
              <w:rPr>
                <w:b/>
                <w:bCs/>
                <w:szCs w:val="24"/>
              </w:rPr>
              <w:t>Total Annual Cost</w:t>
            </w:r>
          </w:p>
        </w:tc>
      </w:tr>
      <w:tr w14:paraId="625C2115" w14:textId="77777777" w:rsidTr="00926BA4">
        <w:tblPrEx>
          <w:tblW w:w="9731" w:type="dxa"/>
          <w:tblLook w:val="04A0"/>
        </w:tblPrEx>
        <w:trPr>
          <w:trHeight w:val="310"/>
        </w:trPr>
        <w:tc>
          <w:tcPr>
            <w:tcW w:w="1320" w:type="dxa"/>
          </w:tcPr>
          <w:p w:rsidR="00125860" w:rsidRPr="00102717" w:rsidP="007648B6" w14:paraId="6C1851C2" w14:textId="27210F7A">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r>
              <w:rPr>
                <w:szCs w:val="24"/>
              </w:rPr>
              <w:t>Quarterly</w:t>
            </w:r>
          </w:p>
        </w:tc>
        <w:tc>
          <w:tcPr>
            <w:tcW w:w="1533" w:type="dxa"/>
            <w:noWrap/>
            <w:hideMark/>
          </w:tcPr>
          <w:p w:rsidR="00125860" w:rsidRPr="00102717" w:rsidP="007648B6" w14:paraId="25CC5551" w14:textId="1DCC2FDF">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r>
              <w:rPr>
                <w:szCs w:val="24"/>
              </w:rPr>
              <w:t>6,500</w:t>
            </w:r>
          </w:p>
        </w:tc>
        <w:tc>
          <w:tcPr>
            <w:tcW w:w="1529" w:type="dxa"/>
            <w:noWrap/>
            <w:hideMark/>
          </w:tcPr>
          <w:p w:rsidR="00125860" w:rsidRPr="00102717" w:rsidP="007648B6" w14:paraId="2AF1D7AC" w14:textId="06360522">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r w:rsidRPr="00102717">
              <w:rPr>
                <w:szCs w:val="24"/>
              </w:rPr>
              <w:t>8</w:t>
            </w:r>
          </w:p>
        </w:tc>
        <w:tc>
          <w:tcPr>
            <w:tcW w:w="2733" w:type="dxa"/>
            <w:noWrap/>
          </w:tcPr>
          <w:p w:rsidR="00125860" w:rsidRPr="00102717" w:rsidP="007648B6" w14:paraId="1AEBB3C2" w14:textId="3D55499D">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r>
              <w:rPr>
                <w:szCs w:val="24"/>
              </w:rPr>
              <w:t>208,000</w:t>
            </w:r>
          </w:p>
        </w:tc>
        <w:tc>
          <w:tcPr>
            <w:tcW w:w="2616" w:type="dxa"/>
            <w:noWrap/>
          </w:tcPr>
          <w:p w:rsidR="00125860" w:rsidRPr="00102717" w:rsidP="007648B6" w14:paraId="5F5BDDE2" w14:textId="0BF5F071">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Cs w:val="24"/>
              </w:rPr>
            </w:pPr>
            <w:r w:rsidRPr="00102717">
              <w:rPr>
                <w:szCs w:val="24"/>
              </w:rPr>
              <w:t>$</w:t>
            </w:r>
            <w:r w:rsidR="008C48B6">
              <w:rPr>
                <w:szCs w:val="24"/>
              </w:rPr>
              <w:t>23,195,120.00</w:t>
            </w:r>
          </w:p>
        </w:tc>
      </w:tr>
    </w:tbl>
    <w:p w:rsidR="00125860" w:rsidP="00102717" w14:paraId="642506BE" w14:textId="77777777">
      <w:pPr>
        <w:tabs>
          <w:tab w:val="left" w:pos="720"/>
        </w:tabs>
        <w:suppressAutoHyphens/>
        <w:spacing w:after="0" w:line="240" w:lineRule="atLeast"/>
        <w:ind w:left="0"/>
      </w:pPr>
    </w:p>
    <w:p w:rsidR="00F25E9F" w:rsidP="00102717" w14:paraId="10CD42B1" w14:textId="635DC1C8">
      <w:pPr>
        <w:tabs>
          <w:tab w:val="left" w:pos="720"/>
        </w:tabs>
        <w:suppressAutoHyphens/>
        <w:spacing w:after="0" w:line="240" w:lineRule="atLeast"/>
        <w:ind w:left="0"/>
      </w:pPr>
      <w:r>
        <w:t>CMS anticipates that TP</w:t>
      </w:r>
      <w:r w:rsidR="00B96AEE">
        <w:t>A</w:t>
      </w:r>
      <w:r>
        <w:t>s w</w:t>
      </w:r>
      <w:r w:rsidR="00BB3924">
        <w:t>ould</w:t>
      </w:r>
      <w:r>
        <w:t xml:space="preserve"> </w:t>
      </w:r>
      <w:r w:rsidR="00901308">
        <w:t>submit claims data to</w:t>
      </w:r>
      <w:r>
        <w:t xml:space="preserve"> the 340B repository to support their covered entity clients</w:t>
      </w:r>
      <w:r w:rsidR="00901308">
        <w:t xml:space="preserve">, </w:t>
      </w:r>
      <w:r>
        <w:t>as is the practice in some state Medicaid 340B clearinghouses today</w:t>
      </w:r>
      <w:r w:rsidR="00B42B5D">
        <w:t>.</w:t>
      </w:r>
      <w:r>
        <w:rPr>
          <w:rStyle w:val="FootnoteReference"/>
        </w:rPr>
        <w:footnoteReference w:id="8"/>
      </w:r>
      <w:r>
        <w:t xml:space="preserve"> As a result, CMS expects the number of parties submitting claims data </w:t>
      </w:r>
      <w:r w:rsidR="00B42B5D">
        <w:t>may</w:t>
      </w:r>
      <w:r>
        <w:t xml:space="preserve"> be less than what is outlined above</w:t>
      </w:r>
      <w:r w:rsidR="00901308">
        <w:t xml:space="preserve"> in Table </w:t>
      </w:r>
      <w:r w:rsidR="007F1CE6">
        <w:t>2</w:t>
      </w:r>
      <w:r w:rsidR="008861B2">
        <w:t>,</w:t>
      </w:r>
      <w:r w:rsidR="002420A9">
        <w:t xml:space="preserve"> and that </w:t>
      </w:r>
      <w:r w:rsidR="00901308">
        <w:t xml:space="preserve">Table </w:t>
      </w:r>
      <w:r w:rsidR="007F1CE6">
        <w:t>2</w:t>
      </w:r>
      <w:r w:rsidR="002420A9">
        <w:t xml:space="preserve"> is representative of the maximum number of potential respondents. </w:t>
      </w:r>
    </w:p>
    <w:p w:rsidR="002420A9" w:rsidP="00102717" w14:paraId="6B9E0E76" w14:textId="77777777">
      <w:pPr>
        <w:tabs>
          <w:tab w:val="left" w:pos="720"/>
        </w:tabs>
        <w:suppressAutoHyphens/>
        <w:spacing w:after="0" w:line="240" w:lineRule="atLeast"/>
        <w:ind w:left="0"/>
      </w:pPr>
    </w:p>
    <w:p w:rsidR="001E18AD" w:rsidP="002C2C13" w14:paraId="13AD0EBF" w14:textId="6AD0DABD">
      <w:pPr>
        <w:pStyle w:val="Heading2"/>
      </w:pPr>
      <w:r w:rsidRPr="00BB00BB">
        <w:t>13</w:t>
      </w:r>
      <w:r w:rsidRPr="00BB00BB">
        <w:t xml:space="preserve">. </w:t>
      </w:r>
      <w:r w:rsidR="006971B7">
        <w:t xml:space="preserve"> </w:t>
      </w:r>
      <w:r w:rsidRPr="00BB00BB">
        <w:t>Capital</w:t>
      </w:r>
      <w:r w:rsidRPr="00BB00BB">
        <w:t xml:space="preserve"> Costs </w:t>
      </w:r>
    </w:p>
    <w:p w:rsidR="001E18AD" w14:paraId="13AD0EC0" w14:textId="77777777">
      <w:pPr>
        <w:spacing w:after="0" w:line="259" w:lineRule="auto"/>
        <w:ind w:left="0" w:firstLine="0"/>
      </w:pPr>
      <w:r>
        <w:t xml:space="preserve"> </w:t>
      </w:r>
    </w:p>
    <w:p w:rsidR="001E18AD" w14:paraId="13AD0EC1" w14:textId="00AE6F93">
      <w:pPr>
        <w:ind w:left="-5" w:right="2"/>
      </w:pPr>
      <w:r>
        <w:t xml:space="preserve">There </w:t>
      </w:r>
      <w:r>
        <w:t>are</w:t>
      </w:r>
      <w:r>
        <w:t xml:space="preserve"> no anticipated capital costs </w:t>
      </w:r>
      <w:r w:rsidR="008410E7">
        <w:t xml:space="preserve">for respondents </w:t>
      </w:r>
      <w:r>
        <w:t xml:space="preserve">associated with this information collection. </w:t>
      </w:r>
    </w:p>
    <w:p w:rsidR="001E18AD" w14:paraId="13AD0EC2" w14:textId="77777777">
      <w:pPr>
        <w:spacing w:after="14" w:line="259" w:lineRule="auto"/>
        <w:ind w:left="0" w:firstLine="0"/>
      </w:pPr>
      <w:r>
        <w:rPr>
          <w:b/>
        </w:rPr>
        <w:t xml:space="preserve"> </w:t>
      </w:r>
    </w:p>
    <w:p w:rsidR="007B71BE" w:rsidP="00434853" w14:paraId="7E53BEA7" w14:textId="0324EE04">
      <w:pPr>
        <w:pStyle w:val="Heading2"/>
        <w:keepNext/>
        <w:keepLines/>
      </w:pPr>
      <w:r>
        <w:t>14</w:t>
      </w:r>
      <w:r>
        <w:t xml:space="preserve">. </w:t>
      </w:r>
      <w:r w:rsidR="006971B7">
        <w:t xml:space="preserve"> </w:t>
      </w:r>
      <w:r>
        <w:t>Cost</w:t>
      </w:r>
      <w:r>
        <w:t xml:space="preserve"> to Federal Government </w:t>
      </w:r>
    </w:p>
    <w:p w:rsidR="00A439C1" w:rsidP="00434853" w14:paraId="408CF581" w14:textId="77777777">
      <w:pPr>
        <w:keepNext/>
        <w:keepLines/>
        <w:ind w:left="0" w:firstLine="0"/>
      </w:pPr>
    </w:p>
    <w:p w:rsidR="005C6084" w:rsidP="00434853" w14:paraId="2B3AB84C" w14:textId="0C65D6D2">
      <w:pPr>
        <w:keepNext/>
        <w:keepLines/>
        <w:ind w:left="-5" w:right="2"/>
      </w:pPr>
      <w:bookmarkStart w:id="18" w:name="_Hlk196288553"/>
      <w:r>
        <w:t xml:space="preserve">The federal government estimated </w:t>
      </w:r>
      <w:r w:rsidR="00E442F6">
        <w:t xml:space="preserve">labor </w:t>
      </w:r>
      <w:r>
        <w:t xml:space="preserve">cost </w:t>
      </w:r>
      <w:r w:rsidR="00297D62">
        <w:t xml:space="preserve">for </w:t>
      </w:r>
      <w:r w:rsidR="00DB353D">
        <w:t xml:space="preserve">directing policy and </w:t>
      </w:r>
      <w:r w:rsidR="00297D62">
        <w:t xml:space="preserve">operations of the 340B repository </w:t>
      </w:r>
      <w:r>
        <w:t xml:space="preserve">is based on the efforts expended by CMS staff with the following assumptions to </w:t>
      </w:r>
      <w:r w:rsidR="00DB353D">
        <w:t xml:space="preserve">establish policy and </w:t>
      </w:r>
      <w:r>
        <w:t xml:space="preserve">review data from covered entities and TPAs </w:t>
      </w:r>
      <w:r w:rsidR="00407A5A">
        <w:t>that</w:t>
      </w:r>
      <w:r>
        <w:t xml:space="preserve"> submit claim-level data to the 340B repository.</w:t>
      </w:r>
      <w:r w:rsidR="00E442F6">
        <w:t xml:space="preserve"> This estimate does not include costs for </w:t>
      </w:r>
      <w:r w:rsidR="00297D62">
        <w:t xml:space="preserve">design, development, implementation, </w:t>
      </w:r>
      <w:r w:rsidR="000124E6">
        <w:t xml:space="preserve">or </w:t>
      </w:r>
      <w:r w:rsidR="00297D62">
        <w:t>maintenance</w:t>
      </w:r>
      <w:r w:rsidR="00E442F6">
        <w:t xml:space="preserve"> </w:t>
      </w:r>
      <w:r w:rsidR="00297D62">
        <w:t>of</w:t>
      </w:r>
      <w:r w:rsidR="00E442F6">
        <w:t xml:space="preserve"> the 340B repository</w:t>
      </w:r>
      <w:r w:rsidR="00DB353D">
        <w:t xml:space="preserve"> or to receive and process data from covered entities and TPAs</w:t>
      </w:r>
      <w:r w:rsidR="00E442F6">
        <w:t>.</w:t>
      </w:r>
    </w:p>
    <w:p w:rsidR="005C6084" w:rsidP="00A439C1" w14:paraId="566DB95C" w14:textId="77777777"/>
    <w:p w:rsidR="003C6269" w:rsidP="008861B2" w14:paraId="4B3EA996" w14:textId="54C84A95">
      <w:r w:rsidRPr="00F23CF0">
        <w:t xml:space="preserve">To generate </w:t>
      </w:r>
      <w:r>
        <w:t xml:space="preserve">salary </w:t>
      </w:r>
      <w:r w:rsidRPr="00F23CF0">
        <w:t>estimates</w:t>
      </w:r>
      <w:r>
        <w:t xml:space="preserve"> reflected in </w:t>
      </w:r>
      <w:r w:rsidRPr="00604F0B">
        <w:t xml:space="preserve">Table </w:t>
      </w:r>
      <w:r w:rsidRPr="00604F0B" w:rsidR="007F1CE6">
        <w:t>3</w:t>
      </w:r>
      <w:r w:rsidRPr="4D085A28">
        <w:t xml:space="preserve"> </w:t>
      </w:r>
      <w:r w:rsidRPr="00F23CF0">
        <w:t>below</w:t>
      </w:r>
      <w:r w:rsidRPr="4D085A28">
        <w:t xml:space="preserve">, </w:t>
      </w:r>
      <w:r>
        <w:t xml:space="preserve">CMS used </w:t>
      </w:r>
      <w:r w:rsidRPr="00F23CF0">
        <w:t xml:space="preserve">the </w:t>
      </w:r>
      <w:r>
        <w:t>2025</w:t>
      </w:r>
      <w:r w:rsidRPr="4D085A28">
        <w:t xml:space="preserve"> </w:t>
      </w:r>
      <w:r>
        <w:t xml:space="preserve">General Schedule (GS) Locality Pay Tables published by the Office of Personnel Management (OPM) </w:t>
      </w:r>
      <w:r w:rsidRPr="00F23CF0">
        <w:t xml:space="preserve">for the </w:t>
      </w:r>
      <w:r>
        <w:t>Washington</w:t>
      </w:r>
      <w:r w:rsidRPr="00F23CF0">
        <w:t>-Baltimore</w:t>
      </w:r>
      <w:r>
        <w:t>-Arlington</w:t>
      </w:r>
      <w:r w:rsidRPr="00F23CF0">
        <w:t xml:space="preserve"> region</w:t>
      </w:r>
      <w:r w:rsidRPr="4D085A28">
        <w:t>.</w:t>
      </w:r>
      <w:r>
        <w:rPr>
          <w:vertAlign w:val="superscript"/>
        </w:rPr>
        <w:footnoteReference w:id="9"/>
      </w:r>
      <w:bookmarkEnd w:id="18"/>
      <w:r w:rsidR="00D33277">
        <w:t xml:space="preserve"> </w:t>
      </w:r>
      <w:r>
        <w:t xml:space="preserve">In this regard, </w:t>
      </w:r>
      <w:bookmarkStart w:id="19" w:name="_Hlk162969951"/>
      <w:r w:rsidRPr="00604F0B">
        <w:t xml:space="preserve">Table </w:t>
      </w:r>
      <w:r w:rsidRPr="00604F0B" w:rsidR="007F1CE6">
        <w:t>3</w:t>
      </w:r>
      <w:r>
        <w:t xml:space="preserve"> presents the FTE equivalent of staff required for the task, the hourly wage (adjusted for the cost of fringe benefits</w:t>
      </w:r>
      <w:r w:rsidRPr="4D085A28">
        <w:t xml:space="preserve">, </w:t>
      </w:r>
      <w:r>
        <w:t xml:space="preserve">calculated at 100 percent of salary), </w:t>
      </w:r>
      <w:bookmarkEnd w:id="19"/>
      <w:r>
        <w:t xml:space="preserve">total burden hours, and the total </w:t>
      </w:r>
      <w:r w:rsidR="00623994">
        <w:t xml:space="preserve">labor </w:t>
      </w:r>
      <w:r>
        <w:t>cost of the information collection</w:t>
      </w:r>
      <w:r w:rsidRPr="4D085A28">
        <w:t xml:space="preserve">. </w:t>
      </w:r>
    </w:p>
    <w:p w:rsidR="002253FA" w:rsidP="002B27A8" w14:paraId="7129869C" w14:textId="77777777">
      <w:pPr>
        <w:ind w:left="-5" w:right="2"/>
      </w:pPr>
    </w:p>
    <w:p w:rsidR="00FE547E" w:rsidP="002B27A8" w14:paraId="6F726D3B" w14:textId="1AB66065">
      <w:pPr>
        <w:ind w:left="-5" w:right="2"/>
      </w:pPr>
      <w:r>
        <w:t xml:space="preserve">The estimates below in </w:t>
      </w:r>
      <w:r w:rsidRPr="00604F0B">
        <w:t xml:space="preserve">Table </w:t>
      </w:r>
      <w:r w:rsidR="007F1CE6">
        <w:t>3</w:t>
      </w:r>
      <w:r w:rsidR="003E2F83">
        <w:t xml:space="preserve"> </w:t>
      </w:r>
      <w:r w:rsidR="000E7439">
        <w:t xml:space="preserve">show the total </w:t>
      </w:r>
      <w:r w:rsidR="00623994">
        <w:t xml:space="preserve">labor </w:t>
      </w:r>
      <w:r w:rsidR="000E7439">
        <w:t xml:space="preserve">cost to the government for </w:t>
      </w:r>
      <w:r w:rsidR="00297D62">
        <w:t>operationalizing</w:t>
      </w:r>
      <w:r w:rsidR="002253FA">
        <w:t xml:space="preserve"> the 340B </w:t>
      </w:r>
      <w:r w:rsidR="0098692F">
        <w:t>r</w:t>
      </w:r>
      <w:r w:rsidR="002253FA">
        <w:t>epository</w:t>
      </w:r>
      <w:r>
        <w:t>. Staffing estimates are based on CMS duties as follows:</w:t>
      </w:r>
    </w:p>
    <w:p w:rsidR="003B68D5" w:rsidP="002B27A8" w14:paraId="327687A9" w14:textId="77777777">
      <w:pPr>
        <w:ind w:left="-5" w:right="2"/>
      </w:pPr>
    </w:p>
    <w:p w:rsidR="00297D62" w:rsidP="00047245" w14:paraId="3C1F3A62" w14:textId="316A6F02">
      <w:pPr>
        <w:pStyle w:val="ListParagraph"/>
        <w:numPr>
          <w:ilvl w:val="0"/>
          <w:numId w:val="9"/>
        </w:numPr>
        <w:ind w:right="2"/>
      </w:pPr>
      <w:r>
        <w:t>Covered entities and TPAs</w:t>
      </w:r>
      <w:r>
        <w:t xml:space="preserve"> </w:t>
      </w:r>
      <w:r>
        <w:t xml:space="preserve">send </w:t>
      </w:r>
      <w:r>
        <w:t>submissions formatted in a standardized file template.</w:t>
      </w:r>
    </w:p>
    <w:p w:rsidR="00047245" w:rsidP="00047245" w14:paraId="4D99718B" w14:textId="7F42C1B5">
      <w:pPr>
        <w:pStyle w:val="ListParagraph"/>
        <w:numPr>
          <w:ilvl w:val="0"/>
          <w:numId w:val="9"/>
        </w:numPr>
        <w:ind w:right="2"/>
      </w:pPr>
      <w:r>
        <w:t>CMS w</w:t>
      </w:r>
      <w:r w:rsidR="00BB3924">
        <w:t>ould</w:t>
      </w:r>
      <w:r>
        <w:t xml:space="preserve"> perform </w:t>
      </w:r>
      <w:r w:rsidR="001448C8">
        <w:t>analys</w:t>
      </w:r>
      <w:r w:rsidR="002254E0">
        <w:t>es</w:t>
      </w:r>
      <w:r>
        <w:t xml:space="preserve"> on the submissions of data into the 340B repository, matching covered </w:t>
      </w:r>
      <w:r w:rsidR="00361D68">
        <w:t>entit</w:t>
      </w:r>
      <w:r w:rsidR="002254E0">
        <w:t>ies’</w:t>
      </w:r>
      <w:r w:rsidR="00361D68">
        <w:t xml:space="preserve"> submission</w:t>
      </w:r>
      <w:r w:rsidR="002254E0">
        <w:t>s</w:t>
      </w:r>
      <w:r>
        <w:t xml:space="preserve"> to </w:t>
      </w:r>
      <w:r w:rsidR="002254E0">
        <w:t>PDE transactions</w:t>
      </w:r>
      <w:r>
        <w:t>, and</w:t>
      </w:r>
      <w:r w:rsidR="00734793">
        <w:t xml:space="preserve"> assess the usability of this data to</w:t>
      </w:r>
      <w:r>
        <w:t xml:space="preserve"> calculat</w:t>
      </w:r>
      <w:r w:rsidR="00734793">
        <w:t>e</w:t>
      </w:r>
      <w:r>
        <w:t xml:space="preserve"> the appropriate number of 340B units to remove from the </w:t>
      </w:r>
      <w:r w:rsidR="002254E0">
        <w:t>Part D drug inflation</w:t>
      </w:r>
      <w:r>
        <w:t xml:space="preserve"> rebate calculation.</w:t>
      </w:r>
    </w:p>
    <w:p w:rsidR="00047245" w:rsidP="00047245" w14:paraId="12A5B904" w14:textId="336E95A6">
      <w:pPr>
        <w:pStyle w:val="ListParagraph"/>
        <w:numPr>
          <w:ilvl w:val="0"/>
          <w:numId w:val="9"/>
        </w:numPr>
        <w:ind w:right="2"/>
      </w:pPr>
      <w:r>
        <w:t>Review and analyze the information submitted by covered entities and TP</w:t>
      </w:r>
      <w:r w:rsidR="008861B2">
        <w:t>A</w:t>
      </w:r>
      <w:r>
        <w:t xml:space="preserve">s and perform follow up outreach for incomplete submissions. </w:t>
      </w:r>
    </w:p>
    <w:p w:rsidR="00037A7B" w:rsidP="00047245" w14:paraId="0A1B027A" w14:textId="4823DE41">
      <w:pPr>
        <w:ind w:left="0" w:right="2" w:firstLine="0"/>
      </w:pPr>
      <w:r w:rsidRPr="00037A7B">
        <w:t xml:space="preserve">The total </w:t>
      </w:r>
      <w:r w:rsidR="00E442F6">
        <w:t xml:space="preserve">labor </w:t>
      </w:r>
      <w:r w:rsidRPr="00037A7B">
        <w:t xml:space="preserve">cost to the federal government </w:t>
      </w:r>
      <w:r w:rsidR="00EC0F23">
        <w:t xml:space="preserve">for </w:t>
      </w:r>
      <w:r w:rsidR="00AF752F">
        <w:t xml:space="preserve">directing policy and </w:t>
      </w:r>
      <w:r w:rsidR="00EC0F23">
        <w:t>operation</w:t>
      </w:r>
      <w:r w:rsidR="00AF752F">
        <w:t>s</w:t>
      </w:r>
      <w:r w:rsidR="00EC0F23">
        <w:t xml:space="preserve"> of the 340B repository in the first year of implementation</w:t>
      </w:r>
      <w:r w:rsidRPr="00037A7B">
        <w:t xml:space="preserve"> is estimated at $</w:t>
      </w:r>
      <w:r w:rsidR="00AF752F">
        <w:t>1,12</w:t>
      </w:r>
      <w:r w:rsidR="002E13C3">
        <w:t>4,417.84</w:t>
      </w:r>
      <w:r>
        <w:t>.</w:t>
      </w:r>
    </w:p>
    <w:p w:rsidR="00037A7B" w:rsidP="00037A7B" w14:paraId="6DB895F3" w14:textId="77777777">
      <w:pPr>
        <w:ind w:right="2"/>
      </w:pPr>
    </w:p>
    <w:p w:rsidR="00037A7B" w:rsidRPr="003E2F83" w:rsidP="003E2F83" w14:paraId="7417B43D" w14:textId="619CB830">
      <w:pPr>
        <w:tabs>
          <w:tab w:val="left" w:pos="720"/>
        </w:tabs>
        <w:suppressAutoHyphens/>
        <w:spacing w:line="240" w:lineRule="atLeast"/>
        <w:ind w:left="0" w:firstLine="0"/>
        <w:rPr>
          <w:b/>
          <w:bCs/>
        </w:rPr>
      </w:pPr>
      <w:r w:rsidRPr="00604F0B">
        <w:rPr>
          <w:b/>
          <w:bCs/>
        </w:rPr>
        <w:t xml:space="preserve">TABLE </w:t>
      </w:r>
      <w:r w:rsidR="007F1CE6">
        <w:rPr>
          <w:b/>
          <w:bCs/>
        </w:rPr>
        <w:t>3</w:t>
      </w:r>
      <w:r w:rsidRPr="003E2F83">
        <w:rPr>
          <w:b/>
          <w:bCs/>
        </w:rPr>
        <w:t xml:space="preserve">: TOTAL </w:t>
      </w:r>
      <w:r w:rsidR="00E442F6">
        <w:rPr>
          <w:b/>
          <w:bCs/>
        </w:rPr>
        <w:t xml:space="preserve">LABOR </w:t>
      </w:r>
      <w:r w:rsidRPr="003E2F83">
        <w:rPr>
          <w:b/>
          <w:bCs/>
        </w:rPr>
        <w:t>COST FOR THE FEDERAL GOVERNMENT ASSOCIATED WITH</w:t>
      </w:r>
      <w:r w:rsidRPr="003E2F83" w:rsidR="00B2751D">
        <w:rPr>
          <w:b/>
          <w:bCs/>
        </w:rPr>
        <w:t xml:space="preserve"> THE BUILD </w:t>
      </w:r>
      <w:r w:rsidRPr="003E2F83" w:rsidR="003E2F83">
        <w:rPr>
          <w:b/>
          <w:bCs/>
        </w:rPr>
        <w:t>AND OPERATIONS</w:t>
      </w:r>
      <w:r w:rsidRPr="003E2F83">
        <w:rPr>
          <w:b/>
          <w:bCs/>
        </w:rPr>
        <w:t xml:space="preserve"> OF THE 340B REPOSITORY </w:t>
      </w:r>
      <w:r w:rsidR="003E2F83">
        <w:rPr>
          <w:b/>
          <w:bCs/>
        </w:rPr>
        <w:t>IN THE INITIAL YEAR</w:t>
      </w:r>
    </w:p>
    <w:p w:rsidR="003B68D5" w14:paraId="3532A723" w14:textId="77777777">
      <w:pPr>
        <w:spacing w:after="0" w:line="259" w:lineRule="auto"/>
        <w:ind w:left="0" w:firstLine="0"/>
      </w:pPr>
    </w:p>
    <w:tbl>
      <w:tblPr>
        <w:tblStyle w:val="TableGrid0"/>
        <w:tblW w:w="9352" w:type="dxa"/>
        <w:tblLook w:val="04A0"/>
      </w:tblPr>
      <w:tblGrid>
        <w:gridCol w:w="2515"/>
        <w:gridCol w:w="929"/>
        <w:gridCol w:w="1180"/>
        <w:gridCol w:w="1219"/>
        <w:gridCol w:w="3509"/>
      </w:tblGrid>
      <w:tr w14:paraId="0A682F67" w14:textId="77777777" w:rsidTr="00297D62">
        <w:tblPrEx>
          <w:tblW w:w="9352" w:type="dxa"/>
          <w:tblLook w:val="04A0"/>
        </w:tblPrEx>
        <w:trPr>
          <w:trHeight w:val="300"/>
        </w:trPr>
        <w:tc>
          <w:tcPr>
            <w:tcW w:w="2515" w:type="dxa"/>
            <w:noWrap/>
            <w:hideMark/>
          </w:tcPr>
          <w:p w:rsidR="00B2751D" w:rsidRPr="00565BE1" w14:paraId="3AA243DE" w14:textId="77777777">
            <w:pPr>
              <w:widowControl w:val="0"/>
              <w:tabs>
                <w:tab w:val="left" w:pos="1005"/>
              </w:tabs>
              <w:autoSpaceDE w:val="0"/>
              <w:autoSpaceDN w:val="0"/>
              <w:adjustRightInd w:val="0"/>
              <w:ind w:right="2"/>
              <w:rPr>
                <w:b/>
                <w:bCs/>
                <w:szCs w:val="24"/>
              </w:rPr>
            </w:pPr>
          </w:p>
        </w:tc>
        <w:tc>
          <w:tcPr>
            <w:tcW w:w="929" w:type="dxa"/>
            <w:noWrap/>
            <w:hideMark/>
          </w:tcPr>
          <w:p w:rsidR="00B2751D" w:rsidRPr="00565BE1" w14:paraId="7E127256" w14:textId="77777777">
            <w:pPr>
              <w:widowControl w:val="0"/>
              <w:tabs>
                <w:tab w:val="left" w:pos="1005"/>
              </w:tabs>
              <w:autoSpaceDE w:val="0"/>
              <w:autoSpaceDN w:val="0"/>
              <w:adjustRightInd w:val="0"/>
              <w:ind w:right="2"/>
              <w:rPr>
                <w:b/>
                <w:bCs/>
                <w:szCs w:val="24"/>
              </w:rPr>
            </w:pPr>
            <w:r w:rsidRPr="00565BE1">
              <w:rPr>
                <w:b/>
                <w:bCs/>
                <w:szCs w:val="24"/>
              </w:rPr>
              <w:t>FTE</w:t>
            </w:r>
          </w:p>
        </w:tc>
        <w:tc>
          <w:tcPr>
            <w:tcW w:w="1180" w:type="dxa"/>
            <w:noWrap/>
            <w:hideMark/>
          </w:tcPr>
          <w:p w:rsidR="00B2751D" w:rsidRPr="00565BE1" w14:paraId="24B95384" w14:textId="77777777">
            <w:pPr>
              <w:widowControl w:val="0"/>
              <w:tabs>
                <w:tab w:val="left" w:pos="1005"/>
              </w:tabs>
              <w:autoSpaceDE w:val="0"/>
              <w:autoSpaceDN w:val="0"/>
              <w:adjustRightInd w:val="0"/>
              <w:ind w:right="2"/>
              <w:rPr>
                <w:b/>
                <w:bCs/>
                <w:szCs w:val="24"/>
              </w:rPr>
            </w:pPr>
            <w:r w:rsidRPr="00565BE1">
              <w:rPr>
                <w:b/>
                <w:bCs/>
                <w:szCs w:val="24"/>
              </w:rPr>
              <w:t>Hourly Wage</w:t>
            </w:r>
          </w:p>
        </w:tc>
        <w:tc>
          <w:tcPr>
            <w:tcW w:w="1219" w:type="dxa"/>
            <w:noWrap/>
            <w:hideMark/>
          </w:tcPr>
          <w:p w:rsidR="00B2751D" w:rsidRPr="00565BE1" w14:paraId="74C5B59C" w14:textId="77777777">
            <w:pPr>
              <w:widowControl w:val="0"/>
              <w:tabs>
                <w:tab w:val="left" w:pos="1005"/>
              </w:tabs>
              <w:autoSpaceDE w:val="0"/>
              <w:autoSpaceDN w:val="0"/>
              <w:adjustRightInd w:val="0"/>
              <w:ind w:right="2"/>
              <w:rPr>
                <w:b/>
                <w:bCs/>
                <w:szCs w:val="24"/>
              </w:rPr>
            </w:pPr>
            <w:r w:rsidRPr="00565BE1">
              <w:rPr>
                <w:b/>
                <w:bCs/>
                <w:szCs w:val="24"/>
              </w:rPr>
              <w:t>Total Burden Hours</w:t>
            </w:r>
          </w:p>
        </w:tc>
        <w:tc>
          <w:tcPr>
            <w:tcW w:w="3509" w:type="dxa"/>
            <w:noWrap/>
            <w:hideMark/>
          </w:tcPr>
          <w:p w:rsidR="00B2751D" w:rsidRPr="00565BE1" w14:paraId="5FD50686" w14:textId="527A1E26">
            <w:pPr>
              <w:widowControl w:val="0"/>
              <w:tabs>
                <w:tab w:val="left" w:pos="1005"/>
              </w:tabs>
              <w:autoSpaceDE w:val="0"/>
              <w:autoSpaceDN w:val="0"/>
              <w:adjustRightInd w:val="0"/>
              <w:ind w:right="2"/>
              <w:rPr>
                <w:b/>
                <w:bCs/>
                <w:szCs w:val="24"/>
              </w:rPr>
            </w:pPr>
            <w:r w:rsidRPr="00565BE1">
              <w:rPr>
                <w:b/>
                <w:bCs/>
                <w:szCs w:val="24"/>
              </w:rPr>
              <w:t xml:space="preserve">Total </w:t>
            </w:r>
            <w:r w:rsidR="00623994">
              <w:rPr>
                <w:b/>
                <w:bCs/>
                <w:szCs w:val="24"/>
              </w:rPr>
              <w:t xml:space="preserve">Labor </w:t>
            </w:r>
            <w:r w:rsidRPr="00565BE1">
              <w:rPr>
                <w:b/>
                <w:bCs/>
                <w:szCs w:val="24"/>
              </w:rPr>
              <w:t>Cost</w:t>
            </w:r>
          </w:p>
        </w:tc>
      </w:tr>
      <w:tr w14:paraId="771E0ADC" w14:textId="77777777" w:rsidTr="00297D62">
        <w:tblPrEx>
          <w:tblW w:w="9352" w:type="dxa"/>
          <w:tblLook w:val="04A0"/>
        </w:tblPrEx>
        <w:trPr>
          <w:trHeight w:val="320"/>
        </w:trPr>
        <w:tc>
          <w:tcPr>
            <w:tcW w:w="2515" w:type="dxa"/>
            <w:shd w:val="clear" w:color="auto" w:fill="D9D9D9" w:themeFill="background1" w:themeFillShade="D9"/>
            <w:hideMark/>
          </w:tcPr>
          <w:p w:rsidR="00B2751D" w:rsidRPr="00775338" w:rsidP="00B2751D" w14:paraId="02A1F4EE" w14:textId="7C67B418">
            <w:pPr>
              <w:widowControl w:val="0"/>
              <w:tabs>
                <w:tab w:val="left" w:pos="1005"/>
              </w:tabs>
              <w:autoSpaceDE w:val="0"/>
              <w:autoSpaceDN w:val="0"/>
              <w:adjustRightInd w:val="0"/>
              <w:ind w:right="2"/>
              <w:rPr>
                <w:szCs w:val="24"/>
              </w:rPr>
            </w:pPr>
            <w:r>
              <w:t>340B Claim-Level Data Elements Review Personnel, Wage, and Hours</w:t>
            </w:r>
          </w:p>
        </w:tc>
        <w:tc>
          <w:tcPr>
            <w:tcW w:w="929" w:type="dxa"/>
            <w:shd w:val="clear" w:color="auto" w:fill="D9D9D9" w:themeFill="background1" w:themeFillShade="D9"/>
            <w:hideMark/>
          </w:tcPr>
          <w:p w:rsidR="00B2751D" w:rsidRPr="00775338" w:rsidP="00B2751D" w14:paraId="1A3E0935" w14:textId="77777777">
            <w:pPr>
              <w:widowControl w:val="0"/>
              <w:tabs>
                <w:tab w:val="left" w:pos="1005"/>
              </w:tabs>
              <w:autoSpaceDE w:val="0"/>
              <w:autoSpaceDN w:val="0"/>
              <w:adjustRightInd w:val="0"/>
              <w:ind w:right="2"/>
              <w:jc w:val="right"/>
              <w:rPr>
                <w:szCs w:val="24"/>
              </w:rPr>
            </w:pPr>
            <w:r w:rsidRPr="00775338">
              <w:rPr>
                <w:szCs w:val="24"/>
              </w:rPr>
              <w:t> </w:t>
            </w:r>
          </w:p>
        </w:tc>
        <w:tc>
          <w:tcPr>
            <w:tcW w:w="1180" w:type="dxa"/>
            <w:shd w:val="clear" w:color="auto" w:fill="D9D9D9" w:themeFill="background1" w:themeFillShade="D9"/>
            <w:hideMark/>
          </w:tcPr>
          <w:p w:rsidR="00B2751D" w:rsidRPr="00775338" w:rsidP="00B2751D" w14:paraId="58F3F951" w14:textId="77777777">
            <w:pPr>
              <w:widowControl w:val="0"/>
              <w:tabs>
                <w:tab w:val="left" w:pos="1005"/>
              </w:tabs>
              <w:autoSpaceDE w:val="0"/>
              <w:autoSpaceDN w:val="0"/>
              <w:adjustRightInd w:val="0"/>
              <w:ind w:right="2"/>
              <w:jc w:val="right"/>
              <w:rPr>
                <w:szCs w:val="24"/>
              </w:rPr>
            </w:pPr>
            <w:r w:rsidRPr="00775338">
              <w:rPr>
                <w:szCs w:val="24"/>
              </w:rPr>
              <w:t> </w:t>
            </w:r>
          </w:p>
        </w:tc>
        <w:tc>
          <w:tcPr>
            <w:tcW w:w="1219" w:type="dxa"/>
            <w:shd w:val="clear" w:color="auto" w:fill="D9D9D9" w:themeFill="background1" w:themeFillShade="D9"/>
            <w:hideMark/>
          </w:tcPr>
          <w:p w:rsidR="00B2751D" w:rsidRPr="00775338" w:rsidP="00B2751D" w14:paraId="22B078B6" w14:textId="77777777">
            <w:pPr>
              <w:widowControl w:val="0"/>
              <w:tabs>
                <w:tab w:val="left" w:pos="1005"/>
              </w:tabs>
              <w:autoSpaceDE w:val="0"/>
              <w:autoSpaceDN w:val="0"/>
              <w:adjustRightInd w:val="0"/>
              <w:ind w:right="2"/>
              <w:jc w:val="right"/>
              <w:rPr>
                <w:szCs w:val="24"/>
              </w:rPr>
            </w:pPr>
            <w:r w:rsidRPr="00775338">
              <w:rPr>
                <w:szCs w:val="24"/>
              </w:rPr>
              <w:t> </w:t>
            </w:r>
          </w:p>
        </w:tc>
        <w:tc>
          <w:tcPr>
            <w:tcW w:w="3509" w:type="dxa"/>
            <w:shd w:val="clear" w:color="auto" w:fill="D9D9D9" w:themeFill="background1" w:themeFillShade="D9"/>
            <w:hideMark/>
          </w:tcPr>
          <w:p w:rsidR="00B2751D" w:rsidRPr="00775338" w:rsidP="00B2751D" w14:paraId="6713A140" w14:textId="77777777">
            <w:pPr>
              <w:widowControl w:val="0"/>
              <w:tabs>
                <w:tab w:val="left" w:pos="1005"/>
              </w:tabs>
              <w:autoSpaceDE w:val="0"/>
              <w:autoSpaceDN w:val="0"/>
              <w:adjustRightInd w:val="0"/>
              <w:ind w:right="2"/>
              <w:jc w:val="right"/>
              <w:rPr>
                <w:szCs w:val="24"/>
              </w:rPr>
            </w:pPr>
            <w:r w:rsidRPr="00775338">
              <w:rPr>
                <w:szCs w:val="24"/>
              </w:rPr>
              <w:t> </w:t>
            </w:r>
          </w:p>
        </w:tc>
      </w:tr>
      <w:tr w14:paraId="2E13B653" w14:textId="77777777" w:rsidTr="00AF752F">
        <w:tblPrEx>
          <w:tblW w:w="9352" w:type="dxa"/>
          <w:tblLook w:val="04A0"/>
        </w:tblPrEx>
        <w:trPr>
          <w:trHeight w:val="300"/>
        </w:trPr>
        <w:tc>
          <w:tcPr>
            <w:tcW w:w="2515" w:type="dxa"/>
            <w:noWrap/>
            <w:hideMark/>
          </w:tcPr>
          <w:p w:rsidR="00B2751D" w:rsidRPr="00565BE1" w:rsidP="00B2751D" w14:paraId="5693885D" w14:textId="77777777">
            <w:pPr>
              <w:widowControl w:val="0"/>
              <w:tabs>
                <w:tab w:val="left" w:pos="1005"/>
              </w:tabs>
              <w:autoSpaceDE w:val="0"/>
              <w:autoSpaceDN w:val="0"/>
              <w:adjustRightInd w:val="0"/>
              <w:ind w:right="2"/>
              <w:rPr>
                <w:b/>
                <w:bCs/>
                <w:szCs w:val="24"/>
              </w:rPr>
            </w:pPr>
            <w:r w:rsidRPr="00565BE1">
              <w:rPr>
                <w:b/>
                <w:bCs/>
                <w:szCs w:val="24"/>
              </w:rPr>
              <w:t>GS-13 (step 1)</w:t>
            </w:r>
          </w:p>
        </w:tc>
        <w:tc>
          <w:tcPr>
            <w:tcW w:w="929" w:type="dxa"/>
            <w:noWrap/>
            <w:hideMark/>
          </w:tcPr>
          <w:p w:rsidR="00B2751D" w:rsidRPr="00565BE1" w:rsidP="00B2751D" w14:paraId="74E34E18" w14:textId="6F31C5D3">
            <w:pPr>
              <w:widowControl w:val="0"/>
              <w:tabs>
                <w:tab w:val="left" w:pos="1005"/>
              </w:tabs>
              <w:autoSpaceDE w:val="0"/>
              <w:autoSpaceDN w:val="0"/>
              <w:adjustRightInd w:val="0"/>
              <w:ind w:right="2"/>
              <w:jc w:val="right"/>
              <w:rPr>
                <w:szCs w:val="24"/>
              </w:rPr>
            </w:pPr>
            <w:r>
              <w:rPr>
                <w:szCs w:val="24"/>
              </w:rPr>
              <w:t>8</w:t>
            </w:r>
          </w:p>
        </w:tc>
        <w:tc>
          <w:tcPr>
            <w:tcW w:w="1180" w:type="dxa"/>
            <w:noWrap/>
            <w:hideMark/>
          </w:tcPr>
          <w:p w:rsidR="00B2751D" w:rsidRPr="00565BE1" w:rsidP="00B2751D" w14:paraId="4F37E7A7" w14:textId="0B545062">
            <w:pPr>
              <w:widowControl w:val="0"/>
              <w:tabs>
                <w:tab w:val="left" w:pos="1005"/>
              </w:tabs>
              <w:autoSpaceDE w:val="0"/>
              <w:autoSpaceDN w:val="0"/>
              <w:adjustRightInd w:val="0"/>
              <w:ind w:right="2"/>
              <w:jc w:val="right"/>
              <w:rPr>
                <w:szCs w:val="24"/>
              </w:rPr>
            </w:pPr>
            <w:r>
              <w:rPr>
                <w:szCs w:val="24"/>
              </w:rPr>
              <w:t>$115.56</w:t>
            </w:r>
          </w:p>
        </w:tc>
        <w:tc>
          <w:tcPr>
            <w:tcW w:w="1219" w:type="dxa"/>
            <w:noWrap/>
          </w:tcPr>
          <w:p w:rsidR="001A414C" w:rsidRPr="00565BE1" w:rsidP="001A414C" w14:paraId="2EBED21A" w14:textId="75AB7D14">
            <w:pPr>
              <w:widowControl w:val="0"/>
              <w:tabs>
                <w:tab w:val="left" w:pos="1005"/>
              </w:tabs>
              <w:autoSpaceDE w:val="0"/>
              <w:autoSpaceDN w:val="0"/>
              <w:adjustRightInd w:val="0"/>
              <w:ind w:right="2"/>
              <w:jc w:val="right"/>
              <w:rPr>
                <w:szCs w:val="24"/>
              </w:rPr>
            </w:pPr>
            <w:r>
              <w:rPr>
                <w:szCs w:val="24"/>
              </w:rPr>
              <w:t>8,060</w:t>
            </w:r>
          </w:p>
        </w:tc>
        <w:tc>
          <w:tcPr>
            <w:tcW w:w="3509" w:type="dxa"/>
            <w:noWrap/>
          </w:tcPr>
          <w:p w:rsidR="00B2751D" w:rsidRPr="00565BE1" w:rsidP="00B2751D" w14:paraId="698F0084" w14:textId="0749FF5E">
            <w:pPr>
              <w:widowControl w:val="0"/>
              <w:tabs>
                <w:tab w:val="left" w:pos="1005"/>
              </w:tabs>
              <w:autoSpaceDE w:val="0"/>
              <w:autoSpaceDN w:val="0"/>
              <w:adjustRightInd w:val="0"/>
              <w:ind w:right="2"/>
              <w:jc w:val="right"/>
              <w:rPr>
                <w:szCs w:val="24"/>
              </w:rPr>
            </w:pPr>
            <w:r>
              <w:rPr>
                <w:szCs w:val="24"/>
              </w:rPr>
              <w:t>931,413.60</w:t>
            </w:r>
          </w:p>
        </w:tc>
      </w:tr>
      <w:tr w14:paraId="2DE24F43" w14:textId="77777777" w:rsidTr="00AF752F">
        <w:tblPrEx>
          <w:tblW w:w="9352" w:type="dxa"/>
          <w:tblLook w:val="04A0"/>
        </w:tblPrEx>
        <w:trPr>
          <w:trHeight w:val="300"/>
        </w:trPr>
        <w:tc>
          <w:tcPr>
            <w:tcW w:w="2515" w:type="dxa"/>
            <w:noWrap/>
            <w:hideMark/>
          </w:tcPr>
          <w:p w:rsidR="00B2751D" w:rsidRPr="00565BE1" w:rsidP="00B2751D" w14:paraId="454656FC" w14:textId="6194844A">
            <w:pPr>
              <w:widowControl w:val="0"/>
              <w:tabs>
                <w:tab w:val="left" w:pos="1005"/>
              </w:tabs>
              <w:autoSpaceDE w:val="0"/>
              <w:autoSpaceDN w:val="0"/>
              <w:adjustRightInd w:val="0"/>
              <w:ind w:right="2"/>
              <w:rPr>
                <w:b/>
                <w:bCs/>
                <w:szCs w:val="24"/>
              </w:rPr>
            </w:pPr>
            <w:r w:rsidRPr="00565BE1">
              <w:rPr>
                <w:b/>
                <w:bCs/>
                <w:szCs w:val="24"/>
              </w:rPr>
              <w:t>GS-14 (step 1)</w:t>
            </w:r>
          </w:p>
        </w:tc>
        <w:tc>
          <w:tcPr>
            <w:tcW w:w="929" w:type="dxa"/>
            <w:noWrap/>
            <w:hideMark/>
          </w:tcPr>
          <w:p w:rsidR="00B2751D" w:rsidRPr="00565BE1" w:rsidP="00B2751D" w14:paraId="3683CA4E" w14:textId="1FFFE608">
            <w:pPr>
              <w:widowControl w:val="0"/>
              <w:tabs>
                <w:tab w:val="left" w:pos="1005"/>
              </w:tabs>
              <w:autoSpaceDE w:val="0"/>
              <w:autoSpaceDN w:val="0"/>
              <w:adjustRightInd w:val="0"/>
              <w:ind w:right="2"/>
              <w:jc w:val="right"/>
              <w:rPr>
                <w:szCs w:val="24"/>
              </w:rPr>
            </w:pPr>
            <w:r>
              <w:rPr>
                <w:szCs w:val="24"/>
              </w:rPr>
              <w:t>3</w:t>
            </w:r>
          </w:p>
        </w:tc>
        <w:tc>
          <w:tcPr>
            <w:tcW w:w="1180" w:type="dxa"/>
            <w:noWrap/>
            <w:hideMark/>
          </w:tcPr>
          <w:p w:rsidR="00B2751D" w:rsidRPr="00565BE1" w:rsidP="00B2751D" w14:paraId="78F4D41F" w14:textId="2F64C958">
            <w:pPr>
              <w:widowControl w:val="0"/>
              <w:tabs>
                <w:tab w:val="left" w:pos="1005"/>
              </w:tabs>
              <w:autoSpaceDE w:val="0"/>
              <w:autoSpaceDN w:val="0"/>
              <w:adjustRightInd w:val="0"/>
              <w:ind w:right="2"/>
              <w:jc w:val="right"/>
              <w:rPr>
                <w:szCs w:val="24"/>
              </w:rPr>
            </w:pPr>
            <w:r>
              <w:rPr>
                <w:szCs w:val="24"/>
              </w:rPr>
              <w:t>$136.54</w:t>
            </w:r>
          </w:p>
        </w:tc>
        <w:tc>
          <w:tcPr>
            <w:tcW w:w="1219" w:type="dxa"/>
            <w:noWrap/>
          </w:tcPr>
          <w:p w:rsidR="00B2751D" w:rsidRPr="00565BE1" w:rsidP="00B2751D" w14:paraId="637A9588" w14:textId="3CD6716C">
            <w:pPr>
              <w:widowControl w:val="0"/>
              <w:tabs>
                <w:tab w:val="left" w:pos="1005"/>
              </w:tabs>
              <w:autoSpaceDE w:val="0"/>
              <w:autoSpaceDN w:val="0"/>
              <w:adjustRightInd w:val="0"/>
              <w:ind w:right="2"/>
              <w:jc w:val="right"/>
              <w:rPr>
                <w:szCs w:val="24"/>
              </w:rPr>
            </w:pPr>
            <w:r>
              <w:rPr>
                <w:szCs w:val="24"/>
              </w:rPr>
              <w:t>1,365</w:t>
            </w:r>
          </w:p>
        </w:tc>
        <w:tc>
          <w:tcPr>
            <w:tcW w:w="3509" w:type="dxa"/>
            <w:noWrap/>
          </w:tcPr>
          <w:p w:rsidR="003367BC" w:rsidRPr="00565BE1" w:rsidP="003367BC" w14:paraId="70C76E60" w14:textId="662E67B3">
            <w:pPr>
              <w:widowControl w:val="0"/>
              <w:tabs>
                <w:tab w:val="left" w:pos="1005"/>
              </w:tabs>
              <w:autoSpaceDE w:val="0"/>
              <w:autoSpaceDN w:val="0"/>
              <w:adjustRightInd w:val="0"/>
              <w:ind w:right="2"/>
              <w:jc w:val="right"/>
              <w:rPr>
                <w:szCs w:val="24"/>
              </w:rPr>
            </w:pPr>
            <w:r>
              <w:rPr>
                <w:szCs w:val="24"/>
              </w:rPr>
              <w:t>186,377.10</w:t>
            </w:r>
          </w:p>
        </w:tc>
      </w:tr>
      <w:tr w14:paraId="4E39E9BB" w14:textId="77777777" w:rsidTr="00297D62">
        <w:tblPrEx>
          <w:tblW w:w="9352" w:type="dxa"/>
          <w:tblLook w:val="04A0"/>
        </w:tblPrEx>
        <w:trPr>
          <w:trHeight w:val="300"/>
        </w:trPr>
        <w:tc>
          <w:tcPr>
            <w:tcW w:w="2515" w:type="dxa"/>
            <w:noWrap/>
          </w:tcPr>
          <w:p w:rsidR="00FB6888" w:rsidP="007A0104" w14:paraId="77DDBE2B" w14:textId="370D33B7">
            <w:pPr>
              <w:widowControl w:val="0"/>
              <w:tabs>
                <w:tab w:val="left" w:pos="1005"/>
              </w:tabs>
              <w:autoSpaceDE w:val="0"/>
              <w:autoSpaceDN w:val="0"/>
              <w:adjustRightInd w:val="0"/>
              <w:ind w:right="2"/>
              <w:rPr>
                <w:b/>
                <w:bCs/>
                <w:szCs w:val="24"/>
              </w:rPr>
            </w:pPr>
            <w:r>
              <w:rPr>
                <w:b/>
                <w:bCs/>
                <w:szCs w:val="24"/>
              </w:rPr>
              <w:t xml:space="preserve">GS-15 </w:t>
            </w:r>
            <w:r w:rsidR="007A0104">
              <w:rPr>
                <w:b/>
                <w:bCs/>
                <w:szCs w:val="24"/>
              </w:rPr>
              <w:t>(</w:t>
            </w:r>
            <w:r>
              <w:rPr>
                <w:b/>
                <w:bCs/>
                <w:szCs w:val="24"/>
              </w:rPr>
              <w:t>step 1)</w:t>
            </w:r>
          </w:p>
        </w:tc>
        <w:tc>
          <w:tcPr>
            <w:tcW w:w="929" w:type="dxa"/>
            <w:noWrap/>
          </w:tcPr>
          <w:p w:rsidR="00FB6888" w:rsidRPr="00FB6888" w:rsidP="00B2751D" w14:paraId="10D57D39" w14:textId="40BAFDA4">
            <w:pPr>
              <w:widowControl w:val="0"/>
              <w:tabs>
                <w:tab w:val="left" w:pos="1005"/>
              </w:tabs>
              <w:autoSpaceDE w:val="0"/>
              <w:autoSpaceDN w:val="0"/>
              <w:adjustRightInd w:val="0"/>
              <w:ind w:right="2"/>
              <w:jc w:val="right"/>
              <w:rPr>
                <w:szCs w:val="24"/>
              </w:rPr>
            </w:pPr>
            <w:r w:rsidRPr="00FB6888">
              <w:rPr>
                <w:szCs w:val="24"/>
              </w:rPr>
              <w:t>1</w:t>
            </w:r>
          </w:p>
        </w:tc>
        <w:tc>
          <w:tcPr>
            <w:tcW w:w="1180" w:type="dxa"/>
            <w:noWrap/>
          </w:tcPr>
          <w:p w:rsidR="00FB6888" w:rsidRPr="00FB6888" w:rsidP="00B2751D" w14:paraId="6931A216" w14:textId="4706B2C6">
            <w:pPr>
              <w:widowControl w:val="0"/>
              <w:tabs>
                <w:tab w:val="left" w:pos="1005"/>
              </w:tabs>
              <w:autoSpaceDE w:val="0"/>
              <w:autoSpaceDN w:val="0"/>
              <w:adjustRightInd w:val="0"/>
              <w:ind w:right="2"/>
              <w:jc w:val="right"/>
              <w:rPr>
                <w:szCs w:val="24"/>
              </w:rPr>
            </w:pPr>
            <w:r>
              <w:rPr>
                <w:szCs w:val="24"/>
              </w:rPr>
              <w:t>$160.62</w:t>
            </w:r>
          </w:p>
        </w:tc>
        <w:tc>
          <w:tcPr>
            <w:tcW w:w="1219" w:type="dxa"/>
            <w:noWrap/>
          </w:tcPr>
          <w:p w:rsidR="00FB6888" w:rsidRPr="00FB6888" w:rsidP="00B2751D" w14:paraId="3024108B" w14:textId="6E2F76D8">
            <w:pPr>
              <w:widowControl w:val="0"/>
              <w:tabs>
                <w:tab w:val="left" w:pos="1005"/>
              </w:tabs>
              <w:autoSpaceDE w:val="0"/>
              <w:autoSpaceDN w:val="0"/>
              <w:adjustRightInd w:val="0"/>
              <w:ind w:right="2"/>
              <w:jc w:val="right"/>
              <w:rPr>
                <w:szCs w:val="24"/>
              </w:rPr>
            </w:pPr>
            <w:r>
              <w:rPr>
                <w:szCs w:val="24"/>
              </w:rPr>
              <w:t>26</w:t>
            </w:r>
          </w:p>
        </w:tc>
        <w:tc>
          <w:tcPr>
            <w:tcW w:w="3509" w:type="dxa"/>
            <w:noWrap/>
          </w:tcPr>
          <w:p w:rsidR="00FB6888" w:rsidRPr="00FB6888" w:rsidP="00510C6E" w14:paraId="729B6335" w14:textId="0C98CAA7">
            <w:pPr>
              <w:spacing w:after="0" w:line="240" w:lineRule="auto"/>
              <w:ind w:left="0" w:firstLine="0"/>
              <w:jc w:val="right"/>
            </w:pPr>
            <w:r>
              <w:t>4,176.12</w:t>
            </w:r>
          </w:p>
        </w:tc>
      </w:tr>
      <w:tr w14:paraId="01890D7E" w14:textId="77777777" w:rsidTr="00297D62">
        <w:tblPrEx>
          <w:tblW w:w="9352" w:type="dxa"/>
          <w:tblLook w:val="04A0"/>
        </w:tblPrEx>
        <w:trPr>
          <w:trHeight w:val="300"/>
        </w:trPr>
        <w:tc>
          <w:tcPr>
            <w:tcW w:w="2515" w:type="dxa"/>
            <w:noWrap/>
          </w:tcPr>
          <w:p w:rsidR="00FB6888" w:rsidP="00B2751D" w14:paraId="756C36CD" w14:textId="5639FB58">
            <w:pPr>
              <w:widowControl w:val="0"/>
              <w:tabs>
                <w:tab w:val="left" w:pos="1005"/>
              </w:tabs>
              <w:autoSpaceDE w:val="0"/>
              <w:autoSpaceDN w:val="0"/>
              <w:adjustRightInd w:val="0"/>
              <w:ind w:right="2"/>
              <w:rPr>
                <w:b/>
                <w:bCs/>
                <w:szCs w:val="24"/>
              </w:rPr>
            </w:pPr>
            <w:r>
              <w:rPr>
                <w:b/>
                <w:bCs/>
                <w:szCs w:val="24"/>
              </w:rPr>
              <w:t>Senior Executive Service</w:t>
            </w:r>
          </w:p>
        </w:tc>
        <w:tc>
          <w:tcPr>
            <w:tcW w:w="929" w:type="dxa"/>
            <w:noWrap/>
          </w:tcPr>
          <w:p w:rsidR="00FB6888" w:rsidRPr="00FB6888" w:rsidP="00B2751D" w14:paraId="537F42AB" w14:textId="5C35BCFF">
            <w:pPr>
              <w:widowControl w:val="0"/>
              <w:tabs>
                <w:tab w:val="left" w:pos="1005"/>
              </w:tabs>
              <w:autoSpaceDE w:val="0"/>
              <w:autoSpaceDN w:val="0"/>
              <w:adjustRightInd w:val="0"/>
              <w:ind w:right="2"/>
              <w:jc w:val="right"/>
              <w:rPr>
                <w:szCs w:val="24"/>
              </w:rPr>
            </w:pPr>
            <w:r w:rsidRPr="00FB6888">
              <w:rPr>
                <w:szCs w:val="24"/>
              </w:rPr>
              <w:t>1</w:t>
            </w:r>
          </w:p>
        </w:tc>
        <w:tc>
          <w:tcPr>
            <w:tcW w:w="1180" w:type="dxa"/>
            <w:noWrap/>
          </w:tcPr>
          <w:p w:rsidR="00FB6888" w:rsidRPr="00FB6888" w:rsidP="00B2751D" w14:paraId="542D7F0C" w14:textId="25ACCF2F">
            <w:pPr>
              <w:widowControl w:val="0"/>
              <w:tabs>
                <w:tab w:val="left" w:pos="1005"/>
              </w:tabs>
              <w:autoSpaceDE w:val="0"/>
              <w:autoSpaceDN w:val="0"/>
              <w:adjustRightInd w:val="0"/>
              <w:ind w:right="2"/>
              <w:jc w:val="right"/>
              <w:rPr>
                <w:szCs w:val="24"/>
              </w:rPr>
            </w:pPr>
            <w:r>
              <w:rPr>
                <w:szCs w:val="24"/>
              </w:rPr>
              <w:t>$188.54</w:t>
            </w:r>
          </w:p>
        </w:tc>
        <w:tc>
          <w:tcPr>
            <w:tcW w:w="1219" w:type="dxa"/>
            <w:noWrap/>
          </w:tcPr>
          <w:p w:rsidR="00FB6888" w:rsidRPr="00FB6888" w:rsidP="00B2751D" w14:paraId="706FE2E5" w14:textId="5FF659B2">
            <w:pPr>
              <w:widowControl w:val="0"/>
              <w:tabs>
                <w:tab w:val="left" w:pos="1005"/>
              </w:tabs>
              <w:autoSpaceDE w:val="0"/>
              <w:autoSpaceDN w:val="0"/>
              <w:adjustRightInd w:val="0"/>
              <w:ind w:right="2"/>
              <w:jc w:val="right"/>
              <w:rPr>
                <w:szCs w:val="24"/>
              </w:rPr>
            </w:pPr>
            <w:r>
              <w:rPr>
                <w:szCs w:val="24"/>
              </w:rPr>
              <w:t>13</w:t>
            </w:r>
          </w:p>
        </w:tc>
        <w:tc>
          <w:tcPr>
            <w:tcW w:w="3509" w:type="dxa"/>
            <w:noWrap/>
          </w:tcPr>
          <w:p w:rsidR="00FB6888" w:rsidRPr="00FB6888" w:rsidP="00510C6E" w14:paraId="0F606ED8" w14:textId="7B41892B">
            <w:pPr>
              <w:spacing w:after="0" w:line="240" w:lineRule="auto"/>
              <w:ind w:left="0" w:firstLine="0"/>
              <w:jc w:val="right"/>
            </w:pPr>
            <w:r>
              <w:t>2,451.02</w:t>
            </w:r>
          </w:p>
        </w:tc>
      </w:tr>
      <w:tr w14:paraId="4B13A6F7" w14:textId="77777777" w:rsidTr="00AF752F">
        <w:tblPrEx>
          <w:tblW w:w="9352" w:type="dxa"/>
          <w:tblLook w:val="04A0"/>
        </w:tblPrEx>
        <w:trPr>
          <w:trHeight w:val="300"/>
        </w:trPr>
        <w:tc>
          <w:tcPr>
            <w:tcW w:w="2515" w:type="dxa"/>
            <w:noWrap/>
            <w:hideMark/>
          </w:tcPr>
          <w:p w:rsidR="00B2751D" w:rsidRPr="00565BE1" w:rsidP="00B2751D" w14:paraId="5E0796E1" w14:textId="44147812">
            <w:pPr>
              <w:widowControl w:val="0"/>
              <w:tabs>
                <w:tab w:val="left" w:pos="1005"/>
              </w:tabs>
              <w:autoSpaceDE w:val="0"/>
              <w:autoSpaceDN w:val="0"/>
              <w:adjustRightInd w:val="0"/>
              <w:ind w:right="2"/>
              <w:rPr>
                <w:b/>
                <w:bCs/>
                <w:szCs w:val="24"/>
              </w:rPr>
            </w:pPr>
            <w:r w:rsidRPr="00565BE1">
              <w:rPr>
                <w:b/>
                <w:bCs/>
                <w:szCs w:val="24"/>
              </w:rPr>
              <w:t xml:space="preserve">Total </w:t>
            </w:r>
            <w:r w:rsidR="00703047">
              <w:rPr>
                <w:b/>
                <w:bCs/>
                <w:szCs w:val="24"/>
              </w:rPr>
              <w:t xml:space="preserve">Labor </w:t>
            </w:r>
            <w:r w:rsidRPr="00565BE1">
              <w:rPr>
                <w:b/>
                <w:bCs/>
                <w:szCs w:val="24"/>
              </w:rPr>
              <w:t>Cost to Government Over One Year</w:t>
            </w:r>
            <w:r w:rsidR="003E2F83">
              <w:rPr>
                <w:b/>
                <w:bCs/>
                <w:szCs w:val="24"/>
              </w:rPr>
              <w:t xml:space="preserve"> </w:t>
            </w:r>
          </w:p>
        </w:tc>
        <w:tc>
          <w:tcPr>
            <w:tcW w:w="929" w:type="dxa"/>
            <w:noWrap/>
            <w:hideMark/>
          </w:tcPr>
          <w:p w:rsidR="00B2751D" w:rsidRPr="00565BE1" w:rsidP="00B2751D" w14:paraId="643411E6" w14:textId="77777777">
            <w:pPr>
              <w:widowControl w:val="0"/>
              <w:tabs>
                <w:tab w:val="left" w:pos="1005"/>
              </w:tabs>
              <w:autoSpaceDE w:val="0"/>
              <w:autoSpaceDN w:val="0"/>
              <w:adjustRightInd w:val="0"/>
              <w:ind w:right="2"/>
              <w:jc w:val="right"/>
              <w:rPr>
                <w:b/>
                <w:bCs/>
                <w:szCs w:val="24"/>
              </w:rPr>
            </w:pPr>
            <w:r w:rsidRPr="00565BE1">
              <w:rPr>
                <w:b/>
                <w:bCs/>
                <w:szCs w:val="24"/>
              </w:rPr>
              <w:t> </w:t>
            </w:r>
          </w:p>
        </w:tc>
        <w:tc>
          <w:tcPr>
            <w:tcW w:w="1180" w:type="dxa"/>
            <w:noWrap/>
            <w:hideMark/>
          </w:tcPr>
          <w:p w:rsidR="00B2751D" w:rsidRPr="00565BE1" w:rsidP="00B2751D" w14:paraId="3C9F8E6E" w14:textId="77777777">
            <w:pPr>
              <w:widowControl w:val="0"/>
              <w:tabs>
                <w:tab w:val="left" w:pos="1005"/>
              </w:tabs>
              <w:autoSpaceDE w:val="0"/>
              <w:autoSpaceDN w:val="0"/>
              <w:adjustRightInd w:val="0"/>
              <w:ind w:right="2"/>
              <w:jc w:val="right"/>
              <w:rPr>
                <w:b/>
                <w:bCs/>
                <w:szCs w:val="24"/>
              </w:rPr>
            </w:pPr>
            <w:r w:rsidRPr="00565BE1">
              <w:rPr>
                <w:b/>
                <w:bCs/>
                <w:szCs w:val="24"/>
              </w:rPr>
              <w:t> </w:t>
            </w:r>
          </w:p>
        </w:tc>
        <w:tc>
          <w:tcPr>
            <w:tcW w:w="1219" w:type="dxa"/>
            <w:noWrap/>
          </w:tcPr>
          <w:p w:rsidR="00B2751D" w:rsidRPr="001A414C" w:rsidP="00B2751D" w14:paraId="5027DEB0" w14:textId="0C5D780E">
            <w:pPr>
              <w:widowControl w:val="0"/>
              <w:tabs>
                <w:tab w:val="left" w:pos="1005"/>
              </w:tabs>
              <w:autoSpaceDE w:val="0"/>
              <w:autoSpaceDN w:val="0"/>
              <w:adjustRightInd w:val="0"/>
              <w:ind w:right="2"/>
              <w:jc w:val="right"/>
              <w:rPr>
                <w:b/>
                <w:bCs/>
                <w:szCs w:val="24"/>
              </w:rPr>
            </w:pPr>
            <w:r>
              <w:rPr>
                <w:b/>
                <w:bCs/>
                <w:szCs w:val="24"/>
              </w:rPr>
              <w:t>9,464</w:t>
            </w:r>
          </w:p>
        </w:tc>
        <w:tc>
          <w:tcPr>
            <w:tcW w:w="3509" w:type="dxa"/>
            <w:noWrap/>
          </w:tcPr>
          <w:p w:rsidR="00B2751D" w:rsidRPr="00565BE1" w:rsidP="00B2751D" w14:paraId="2496DFC7" w14:textId="307A1268">
            <w:pPr>
              <w:widowControl w:val="0"/>
              <w:tabs>
                <w:tab w:val="left" w:pos="1005"/>
              </w:tabs>
              <w:autoSpaceDE w:val="0"/>
              <w:autoSpaceDN w:val="0"/>
              <w:adjustRightInd w:val="0"/>
              <w:ind w:right="2"/>
              <w:jc w:val="right"/>
              <w:rPr>
                <w:b/>
                <w:bCs/>
                <w:szCs w:val="24"/>
              </w:rPr>
            </w:pPr>
            <w:r>
              <w:rPr>
                <w:b/>
                <w:bCs/>
              </w:rPr>
              <w:t>1,12</w:t>
            </w:r>
            <w:r w:rsidR="002E13C3">
              <w:rPr>
                <w:b/>
                <w:bCs/>
              </w:rPr>
              <w:t>4,417.84</w:t>
            </w:r>
          </w:p>
        </w:tc>
      </w:tr>
    </w:tbl>
    <w:p w:rsidR="00173903" w:rsidRPr="00173903" w:rsidP="00173903" w14:paraId="6A7E819F" w14:textId="77777777"/>
    <w:p w:rsidR="001E18AD" w:rsidP="00DD0494" w14:paraId="13AD0EEE" w14:textId="4BF735E6">
      <w:pPr>
        <w:pStyle w:val="Heading2"/>
        <w:ind w:left="0" w:firstLine="0"/>
      </w:pPr>
      <w:r w:rsidRPr="00BB00BB">
        <w:t>15</w:t>
      </w:r>
      <w:r w:rsidRPr="00BB00BB">
        <w:t xml:space="preserve">. </w:t>
      </w:r>
      <w:r w:rsidR="006971B7">
        <w:t xml:space="preserve"> </w:t>
      </w:r>
      <w:r w:rsidRPr="00BB00BB">
        <w:t>Changes</w:t>
      </w:r>
      <w:r w:rsidRPr="00BB00BB">
        <w:t xml:space="preserve"> to Burden </w:t>
      </w:r>
    </w:p>
    <w:p w:rsidR="001E18AD" w14:paraId="13AD0EEF" w14:textId="77777777">
      <w:pPr>
        <w:spacing w:after="0" w:line="259" w:lineRule="auto"/>
        <w:ind w:left="0" w:firstLine="0"/>
      </w:pPr>
      <w:r>
        <w:t xml:space="preserve"> </w:t>
      </w:r>
    </w:p>
    <w:p w:rsidR="00372486" w:rsidP="00372486" w14:paraId="6DCB210E" w14:textId="688106B9">
      <w:pPr>
        <w:widowControl w:val="0"/>
        <w:autoSpaceDE w:val="0"/>
        <w:autoSpaceDN w:val="0"/>
        <w:adjustRightInd w:val="0"/>
        <w:spacing w:after="0" w:line="240" w:lineRule="auto"/>
        <w:ind w:left="-5" w:right="2"/>
        <w:rPr>
          <w:szCs w:val="24"/>
        </w:rPr>
      </w:pPr>
      <w:r>
        <w:t xml:space="preserve">This </w:t>
      </w:r>
      <w:r w:rsidR="008861B2">
        <w:t>is</w:t>
      </w:r>
      <w:r>
        <w:t xml:space="preserve"> a new </w:t>
      </w:r>
      <w:r w:rsidR="00981B8C">
        <w:t>information collection request</w:t>
      </w:r>
      <w:r w:rsidR="003D66F8">
        <w:t>. T</w:t>
      </w:r>
      <w:r w:rsidR="00981B8C">
        <w:t>herefore</w:t>
      </w:r>
      <w:r w:rsidR="003D66F8">
        <w:t>,</w:t>
      </w:r>
      <w:r w:rsidR="00981B8C">
        <w:t xml:space="preserve"> there are no changes</w:t>
      </w:r>
      <w:r w:rsidRPr="00372486">
        <w:rPr>
          <w:szCs w:val="24"/>
        </w:rPr>
        <w:t xml:space="preserve"> </w:t>
      </w:r>
      <w:r w:rsidRPr="0025482B">
        <w:rPr>
          <w:szCs w:val="24"/>
        </w:rPr>
        <w:t>to burden</w:t>
      </w:r>
      <w:r>
        <w:rPr>
          <w:szCs w:val="24"/>
        </w:rPr>
        <w:t xml:space="preserve"> compared to any previous collection</w:t>
      </w:r>
      <w:r w:rsidRPr="0025482B">
        <w:rPr>
          <w:szCs w:val="24"/>
        </w:rPr>
        <w:t>.</w:t>
      </w:r>
    </w:p>
    <w:p w:rsidR="00372486" w:rsidP="00372486" w14:paraId="24BFFFF6" w14:textId="77777777">
      <w:pPr>
        <w:widowControl w:val="0"/>
        <w:autoSpaceDE w:val="0"/>
        <w:autoSpaceDN w:val="0"/>
        <w:adjustRightInd w:val="0"/>
        <w:spacing w:after="0" w:line="240" w:lineRule="auto"/>
        <w:ind w:left="-5" w:right="2"/>
        <w:rPr>
          <w:szCs w:val="24"/>
        </w:rPr>
      </w:pPr>
    </w:p>
    <w:p w:rsidR="001E18AD" w:rsidP="002B27A8" w14:paraId="13AD0EF2" w14:textId="65DB873A">
      <w:pPr>
        <w:pStyle w:val="Heading2"/>
      </w:pPr>
      <w:r>
        <w:t>16</w:t>
      </w:r>
      <w:r>
        <w:t xml:space="preserve">. </w:t>
      </w:r>
      <w:r w:rsidR="006971B7">
        <w:t xml:space="preserve"> </w:t>
      </w:r>
      <w:r>
        <w:t>Publication</w:t>
      </w:r>
      <w:r>
        <w:t xml:space="preserve">/Tabulation Dates </w:t>
      </w:r>
    </w:p>
    <w:p w:rsidR="001E18AD" w14:paraId="13AD0EF3" w14:textId="77777777">
      <w:pPr>
        <w:spacing w:after="0" w:line="259" w:lineRule="auto"/>
        <w:ind w:left="0" w:firstLine="0"/>
      </w:pPr>
      <w:r>
        <w:t xml:space="preserve"> </w:t>
      </w:r>
    </w:p>
    <w:p w:rsidR="008C688F" w14:paraId="6A2444FB" w14:textId="5C013FC0">
      <w:pPr>
        <w:spacing w:after="16" w:line="259" w:lineRule="auto"/>
        <w:ind w:left="0" w:firstLine="0"/>
      </w:pPr>
      <w:r>
        <w:t>The results of this information collection will not be published for statistical use or analysis.</w:t>
      </w:r>
    </w:p>
    <w:p w:rsidR="001E18AD" w14:paraId="13AD0EF5" w14:textId="55DF148D">
      <w:pPr>
        <w:spacing w:after="16" w:line="259" w:lineRule="auto"/>
        <w:ind w:left="0" w:firstLine="0"/>
      </w:pPr>
      <w:r>
        <w:t xml:space="preserve"> </w:t>
      </w:r>
    </w:p>
    <w:p w:rsidR="001E18AD" w:rsidP="002B27A8" w14:paraId="13AD0EF6" w14:textId="31DFB1A2">
      <w:pPr>
        <w:pStyle w:val="Heading2"/>
      </w:pPr>
      <w:r>
        <w:t>17</w:t>
      </w:r>
      <w:r>
        <w:t xml:space="preserve">. </w:t>
      </w:r>
      <w:r w:rsidR="006971B7">
        <w:t xml:space="preserve"> </w:t>
      </w:r>
      <w:r>
        <w:t>Expiration</w:t>
      </w:r>
      <w:r>
        <w:t xml:space="preserve"> Date </w:t>
      </w:r>
    </w:p>
    <w:p w:rsidR="001E18AD" w14:paraId="13AD0EF7" w14:textId="77777777">
      <w:pPr>
        <w:spacing w:after="0" w:line="259" w:lineRule="auto"/>
        <w:ind w:left="0" w:firstLine="0"/>
      </w:pPr>
      <w:r>
        <w:t xml:space="preserve"> </w:t>
      </w:r>
    </w:p>
    <w:p w:rsidR="001E18AD" w14:paraId="13AD0EF8" w14:textId="77777777">
      <w:pPr>
        <w:ind w:left="-5" w:right="2"/>
      </w:pPr>
      <w:r>
        <w:t xml:space="preserve">The expiration date and OMB control number will be displayed within the data collection information technology system. </w:t>
      </w:r>
    </w:p>
    <w:p w:rsidR="001E18AD" w14:paraId="13AD0EF9" w14:textId="77777777">
      <w:pPr>
        <w:spacing w:after="16" w:line="259" w:lineRule="auto"/>
        <w:ind w:left="0" w:firstLine="0"/>
      </w:pPr>
      <w:r>
        <w:t xml:space="preserve"> </w:t>
      </w:r>
    </w:p>
    <w:p w:rsidR="001E18AD" w:rsidP="002B27A8" w14:paraId="13AD0EFA" w14:textId="6DAE6D77">
      <w:pPr>
        <w:pStyle w:val="Heading2"/>
      </w:pPr>
      <w:r>
        <w:t>18</w:t>
      </w:r>
      <w:r>
        <w:t xml:space="preserve">. </w:t>
      </w:r>
      <w:r w:rsidR="006971B7">
        <w:t xml:space="preserve"> </w:t>
      </w:r>
      <w:r>
        <w:t>Certification</w:t>
      </w:r>
      <w:r>
        <w:t xml:space="preserve"> Statement </w:t>
      </w:r>
    </w:p>
    <w:p w:rsidR="001E18AD" w14:paraId="13AD0EFB" w14:textId="77777777">
      <w:pPr>
        <w:spacing w:after="0" w:line="259" w:lineRule="auto"/>
        <w:ind w:left="0" w:firstLine="0"/>
      </w:pPr>
      <w:r>
        <w:t xml:space="preserve"> </w:t>
      </w:r>
    </w:p>
    <w:p w:rsidR="001E18AD" w:rsidP="00E02AC5" w14:paraId="13AD0EFC" w14:textId="35DF208E">
      <w:pPr>
        <w:ind w:left="-5" w:right="2"/>
      </w:pPr>
      <w:r>
        <w:t xml:space="preserve">There are no exceptions to the certification statement. </w:t>
      </w:r>
    </w:p>
    <w:sectPr w:rsidSect="005A2EB1">
      <w:headerReference w:type="even" r:id="rId10"/>
      <w:headerReference w:type="default" r:id="rId11"/>
      <w:footerReference w:type="even" r:id="rId12"/>
      <w:footerReference w:type="default" r:id="rId13"/>
      <w:headerReference w:type="first" r:id="rId14"/>
      <w:footerReference w:type="first" r:id="rId15"/>
      <w:pgSz w:w="12240" w:h="15840"/>
      <w:pgMar w:top="1445" w:right="1438" w:bottom="1548"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18AD" w14:paraId="13AD0F01" w14:textId="77777777">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rsidR="001E18AD" w14:paraId="13AD0F02" w14:textId="77777777">
    <w:pPr>
      <w:spacing w:after="0" w:line="218" w:lineRule="auto"/>
      <w:ind w:left="0" w:right="-1" w:firstLine="0"/>
      <w:jc w:val="both"/>
    </w:pPr>
    <w:r>
      <w:rPr>
        <w:rFonts w:ascii="Arial" w:eastAsia="Arial" w:hAnsi="Arial" w:cs="Arial"/>
        <w:sz w:val="16"/>
      </w:rPr>
      <w:t>INFORMATION NOT RELEASABLE TO THE PUBLIC UNLESS AUTHORIZED BY LAW: 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law.</w:t>
    </w:r>
    <w:r>
      <w:rPr>
        <w:b/>
        <w:color w:val="80808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8990629"/>
      <w:docPartObj>
        <w:docPartGallery w:val="Page Numbers (Bottom of Page)"/>
        <w:docPartUnique/>
      </w:docPartObj>
    </w:sdtPr>
    <w:sdtEndPr>
      <w:rPr>
        <w:noProof/>
      </w:rPr>
    </w:sdtEndPr>
    <w:sdtContent>
      <w:p w:rsidR="005A2EB1" w14:paraId="3D483B85" w14:textId="5B9CA8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18AD" w14:paraId="13AD0F05" w14:textId="77777777">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rsidR="001E18AD" w14:paraId="13AD0F06" w14:textId="77777777">
    <w:pPr>
      <w:spacing w:after="0" w:line="218" w:lineRule="auto"/>
      <w:ind w:left="0" w:right="-1" w:firstLine="0"/>
      <w:jc w:val="both"/>
    </w:pPr>
    <w:r>
      <w:rPr>
        <w:rFonts w:ascii="Arial" w:eastAsia="Arial" w:hAnsi="Arial" w:cs="Arial"/>
        <w:sz w:val="16"/>
      </w:rPr>
      <w:t>INFORMATION NOT RELEASABLE TO THE PUBLIC UNLESS AUTHORIZED BY LAW: 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law.</w:t>
    </w:r>
    <w:r>
      <w:rPr>
        <w:b/>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D6E9B" w:rsidP="00A2337D" w14:paraId="60423EB1" w14:textId="77777777">
      <w:pPr>
        <w:spacing w:after="0" w:line="240" w:lineRule="auto"/>
      </w:pPr>
      <w:r>
        <w:separator/>
      </w:r>
    </w:p>
  </w:footnote>
  <w:footnote w:type="continuationSeparator" w:id="1">
    <w:p w:rsidR="001D6E9B" w:rsidP="00A2337D" w14:paraId="1017F15B" w14:textId="77777777">
      <w:pPr>
        <w:spacing w:after="0" w:line="240" w:lineRule="auto"/>
      </w:pPr>
      <w:r>
        <w:continuationSeparator/>
      </w:r>
    </w:p>
  </w:footnote>
  <w:footnote w:type="continuationNotice" w:id="2">
    <w:p w:rsidR="001D6E9B" w14:paraId="7A77D8B7" w14:textId="77777777">
      <w:pPr>
        <w:spacing w:after="0" w:line="240" w:lineRule="auto"/>
      </w:pPr>
    </w:p>
  </w:footnote>
  <w:footnote w:id="3">
    <w:p w:rsidR="00AC119D" w14:paraId="1D47607D" w14:textId="25E74A75">
      <w:pPr>
        <w:pStyle w:val="FootnoteText"/>
      </w:pPr>
      <w:r>
        <w:rPr>
          <w:rStyle w:val="FootnoteReference"/>
        </w:rPr>
        <w:footnoteRef/>
      </w:r>
      <w:r>
        <w:t xml:space="preserve"> </w:t>
      </w:r>
      <w:r w:rsidRPr="00E36BC6">
        <w:t xml:space="preserve">A drug or biological described in section 1860D-14B(g)(1)(C) </w:t>
      </w:r>
      <w:r>
        <w:t>is</w:t>
      </w:r>
      <w:r w:rsidRPr="00E36BC6">
        <w:t xml:space="preserve"> a drug or biological</w:t>
      </w:r>
      <w:r w:rsidR="00A01C25">
        <w:t xml:space="preserve"> t</w:t>
      </w:r>
      <w:r w:rsidRPr="00E36BC6">
        <w:t xml:space="preserve">hat, as of the first day of the applicable period involved is: (1) a drug approved under a New Drug Application (NDA) under section 505(c) of the </w:t>
      </w:r>
      <w:r>
        <w:t>FD&amp;C</w:t>
      </w:r>
      <w:r w:rsidRPr="00E36BC6">
        <w:t xml:space="preserve"> Act; (2) a drug approved under an Abbreviated New Drug Application (ANDA) under section 505(j) of the FD&amp;C Act that meets </w:t>
      </w:r>
      <w:r>
        <w:t>certain</w:t>
      </w:r>
      <w:r w:rsidRPr="00E36BC6">
        <w:t xml:space="preserve"> criteria in section 1860D-14B(g)(1)(C)(ii); or (3) a biological licensed under section 351 of the </w:t>
      </w:r>
      <w:r>
        <w:t>Public Health Service (</w:t>
      </w:r>
      <w:r w:rsidRPr="00E36BC6">
        <w:t>PHS</w:t>
      </w:r>
      <w:r>
        <w:t>)</w:t>
      </w:r>
      <w:r w:rsidRPr="00E36BC6">
        <w:t xml:space="preserve"> Act</w:t>
      </w:r>
      <w:r>
        <w:t>.</w:t>
      </w:r>
    </w:p>
  </w:footnote>
  <w:footnote w:id="4">
    <w:p w:rsidR="00D54BDE" w:rsidRPr="001422B3" w:rsidP="00D54BDE" w14:paraId="2E1EFBBB" w14:textId="13520098">
      <w:pPr>
        <w:pStyle w:val="FootnoteText"/>
      </w:pPr>
      <w:r w:rsidRPr="001422B3">
        <w:rPr>
          <w:rStyle w:val="FootnoteReference"/>
        </w:rPr>
        <w:footnoteRef/>
      </w:r>
      <w:r w:rsidRPr="00651780">
        <w:t xml:space="preserve"> See: </w:t>
      </w:r>
      <w:hyperlink r:id="rId1" w:history="1">
        <w:r w:rsidRPr="00651780">
          <w:rPr>
            <w:rStyle w:val="Hyperlink"/>
          </w:rPr>
          <w:t>https://www.justice.gov/oip/doj-guide-freedom-information-act-0</w:t>
        </w:r>
      </w:hyperlink>
      <w:r w:rsidR="00EC1E95">
        <w:t>.</w:t>
      </w:r>
    </w:p>
  </w:footnote>
  <w:footnote w:id="5">
    <w:p w:rsidR="006060A1" w:rsidRPr="001422B3" w:rsidP="006060A1" w14:paraId="0C2C213C" w14:textId="77777777">
      <w:pPr>
        <w:pStyle w:val="FootnoteText"/>
      </w:pPr>
      <w:r w:rsidRPr="001422B3">
        <w:rPr>
          <w:rStyle w:val="FootnoteReference"/>
        </w:rPr>
        <w:footnoteRef/>
      </w:r>
      <w:r w:rsidRPr="00651780">
        <w:t xml:space="preserve"> See: </w:t>
      </w:r>
      <w:hyperlink r:id="rId1" w:history="1">
        <w:r w:rsidRPr="00651780">
          <w:rPr>
            <w:rStyle w:val="Hyperlink"/>
          </w:rPr>
          <w:t>https://www.justice.gov/oip/doj-guide-freedom-information-act-0</w:t>
        </w:r>
      </w:hyperlink>
      <w:r>
        <w:t>.</w:t>
      </w:r>
    </w:p>
  </w:footnote>
  <w:footnote w:id="6">
    <w:p w:rsidR="00272E98" w:rsidP="00272E98" w14:paraId="630D74C8" w14:textId="77777777">
      <w:pPr>
        <w:pStyle w:val="FootnoteText"/>
        <w:spacing w:after="80"/>
      </w:pPr>
      <w:r>
        <w:rPr>
          <w:rStyle w:val="FootnoteReference"/>
        </w:rPr>
        <w:footnoteRef/>
      </w:r>
      <w:r>
        <w:t xml:space="preserve"> See May 2024 Bureau of Labor Statistics, Occupational Employment Statistics, National Occupational Employment and Wage Estimates. Available at:</w:t>
      </w:r>
      <w:r w:rsidRPr="000358B1">
        <w:t xml:space="preserve"> </w:t>
      </w:r>
      <w:hyperlink r:id="rId2" w:anchor="/industry/000000" w:history="1">
        <w:r w:rsidRPr="000358B1">
          <w:rPr>
            <w:rStyle w:val="Hyperlink"/>
          </w:rPr>
          <w:t>https://data.bls.gov/oes/#/industry/000000</w:t>
        </w:r>
      </w:hyperlink>
      <w:r>
        <w:t xml:space="preserve">  </w:t>
      </w:r>
    </w:p>
  </w:footnote>
  <w:footnote w:id="7">
    <w:p w:rsidR="004B090A" w:rsidP="00D039B3" w14:paraId="57C5C46B" w14:textId="41DFB818">
      <w:pPr>
        <w:pStyle w:val="FootnoteText"/>
        <w:spacing w:after="0"/>
      </w:pPr>
      <w:r w:rsidRPr="001448C8">
        <w:rPr>
          <w:vertAlign w:val="superscript"/>
        </w:rPr>
        <w:footnoteRef/>
      </w:r>
      <w:r w:rsidR="0024594D">
        <w:t xml:space="preserve"> See:</w:t>
      </w:r>
      <w:r w:rsidRPr="001448C8">
        <w:t xml:space="preserve"> </w:t>
      </w:r>
      <w:hyperlink r:id="rId3" w:history="1">
        <w:r w:rsidRPr="001448C8">
          <w:rPr>
            <w:rStyle w:val="Hyperlink"/>
          </w:rPr>
          <w:t>https://340bopais.hrsa.gov/reports</w:t>
        </w:r>
      </w:hyperlink>
      <w:r w:rsidR="00B42B5D">
        <w:t xml:space="preserve">. </w:t>
      </w:r>
    </w:p>
  </w:footnote>
  <w:footnote w:id="8">
    <w:p w:rsidR="00102717" w:rsidP="003E2F83" w14:paraId="7946E4C4" w14:textId="252204D4">
      <w:pPr>
        <w:pStyle w:val="FootnoteText"/>
        <w:spacing w:after="0"/>
      </w:pPr>
      <w:r>
        <w:rPr>
          <w:rStyle w:val="FootnoteReference"/>
        </w:rPr>
        <w:footnoteRef/>
      </w:r>
      <w:r>
        <w:t xml:space="preserve"> </w:t>
      </w:r>
      <w:r w:rsidR="001448C8">
        <w:t xml:space="preserve">See: </w:t>
      </w:r>
      <w:hyperlink r:id="rId4" w:history="1">
        <w:r w:rsidRPr="00547C9F">
          <w:rPr>
            <w:rStyle w:val="Hyperlink"/>
          </w:rPr>
          <w:t>https://www.oregon.gov/oha/HSD/OHP/Tools/340B%20State%20Policy.doc</w:t>
        </w:r>
      </w:hyperlink>
      <w:r w:rsidR="008861B2">
        <w:t>.</w:t>
      </w:r>
    </w:p>
  </w:footnote>
  <w:footnote w:id="9">
    <w:p w:rsidR="00A439C1" w:rsidP="00A439C1" w14:paraId="2DD02830" w14:textId="083100A7">
      <w:pPr>
        <w:pStyle w:val="FootnoteText"/>
        <w:spacing w:after="0"/>
      </w:pPr>
      <w:r w:rsidRPr="1DAA6A84">
        <w:rPr>
          <w:rStyle w:val="FootnoteReference"/>
        </w:rPr>
        <w:footnoteRef/>
      </w:r>
      <w:r>
        <w:t xml:space="preserve"> See: </w:t>
      </w:r>
      <w:hyperlink r:id="rId5" w:history="1">
        <w:r w:rsidRPr="004B59E2">
          <w:rPr>
            <w:rStyle w:val="Hyperlink"/>
          </w:rPr>
          <w:t>https://www.opm.gov/policy-data-oversight/pay-leave/salaries-wages/salary-tables/pdf/2025/DCB_h.pdf</w:t>
        </w:r>
      </w:hyperlink>
      <w:r w:rsidR="008861B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C94" w14:paraId="41EDAE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09E7" w:rsidRPr="005A2EB1" w:rsidP="005A2EB1" w14:paraId="0CE9A9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C94" w14:paraId="22A713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83B89"/>
    <w:multiLevelType w:val="hybridMultilevel"/>
    <w:tmpl w:val="5BA42850"/>
    <w:lvl w:ilvl="0">
      <w:start w:val="1"/>
      <w:numFmt w:val="bullet"/>
      <w:lvlText w:val=""/>
      <w:lvlJc w:val="left"/>
      <w:pPr>
        <w:ind w:left="730" w:hanging="360"/>
      </w:pPr>
      <w:rPr>
        <w:rFonts w:ascii="Symbol" w:hAnsi="Symbol" w:hint="default"/>
      </w:rPr>
    </w:lvl>
    <w:lvl w:ilvl="1" w:tentative="1">
      <w:start w:val="1"/>
      <w:numFmt w:val="bullet"/>
      <w:lvlText w:val="o"/>
      <w:lvlJc w:val="left"/>
      <w:pPr>
        <w:ind w:left="1450" w:hanging="360"/>
      </w:pPr>
      <w:rPr>
        <w:rFonts w:ascii="Courier New" w:hAnsi="Courier New" w:cs="Courier New" w:hint="default"/>
      </w:rPr>
    </w:lvl>
    <w:lvl w:ilvl="2" w:tentative="1">
      <w:start w:val="1"/>
      <w:numFmt w:val="bullet"/>
      <w:lvlText w:val=""/>
      <w:lvlJc w:val="left"/>
      <w:pPr>
        <w:ind w:left="2170" w:hanging="360"/>
      </w:pPr>
      <w:rPr>
        <w:rFonts w:ascii="Wingdings" w:hAnsi="Wingdings" w:hint="default"/>
      </w:rPr>
    </w:lvl>
    <w:lvl w:ilvl="3" w:tentative="1">
      <w:start w:val="1"/>
      <w:numFmt w:val="bullet"/>
      <w:lvlText w:val=""/>
      <w:lvlJc w:val="left"/>
      <w:pPr>
        <w:ind w:left="2890" w:hanging="360"/>
      </w:pPr>
      <w:rPr>
        <w:rFonts w:ascii="Symbol" w:hAnsi="Symbol" w:hint="default"/>
      </w:rPr>
    </w:lvl>
    <w:lvl w:ilvl="4" w:tentative="1">
      <w:start w:val="1"/>
      <w:numFmt w:val="bullet"/>
      <w:lvlText w:val="o"/>
      <w:lvlJc w:val="left"/>
      <w:pPr>
        <w:ind w:left="3610" w:hanging="360"/>
      </w:pPr>
      <w:rPr>
        <w:rFonts w:ascii="Courier New" w:hAnsi="Courier New" w:cs="Courier New" w:hint="default"/>
      </w:rPr>
    </w:lvl>
    <w:lvl w:ilvl="5" w:tentative="1">
      <w:start w:val="1"/>
      <w:numFmt w:val="bullet"/>
      <w:lvlText w:val=""/>
      <w:lvlJc w:val="left"/>
      <w:pPr>
        <w:ind w:left="4330" w:hanging="360"/>
      </w:pPr>
      <w:rPr>
        <w:rFonts w:ascii="Wingdings" w:hAnsi="Wingdings" w:hint="default"/>
      </w:rPr>
    </w:lvl>
    <w:lvl w:ilvl="6" w:tentative="1">
      <w:start w:val="1"/>
      <w:numFmt w:val="bullet"/>
      <w:lvlText w:val=""/>
      <w:lvlJc w:val="left"/>
      <w:pPr>
        <w:ind w:left="5050" w:hanging="360"/>
      </w:pPr>
      <w:rPr>
        <w:rFonts w:ascii="Symbol" w:hAnsi="Symbol" w:hint="default"/>
      </w:rPr>
    </w:lvl>
    <w:lvl w:ilvl="7" w:tentative="1">
      <w:start w:val="1"/>
      <w:numFmt w:val="bullet"/>
      <w:lvlText w:val="o"/>
      <w:lvlJc w:val="left"/>
      <w:pPr>
        <w:ind w:left="5770" w:hanging="360"/>
      </w:pPr>
      <w:rPr>
        <w:rFonts w:ascii="Courier New" w:hAnsi="Courier New" w:cs="Courier New" w:hint="default"/>
      </w:rPr>
    </w:lvl>
    <w:lvl w:ilvl="8" w:tentative="1">
      <w:start w:val="1"/>
      <w:numFmt w:val="bullet"/>
      <w:lvlText w:val=""/>
      <w:lvlJc w:val="left"/>
      <w:pPr>
        <w:ind w:left="6490" w:hanging="360"/>
      </w:pPr>
      <w:rPr>
        <w:rFonts w:ascii="Wingdings" w:hAnsi="Wingdings" w:hint="default"/>
      </w:rPr>
    </w:lvl>
  </w:abstractNum>
  <w:abstractNum w:abstractNumId="1">
    <w:nsid w:val="058021D8"/>
    <w:multiLevelType w:val="hybridMultilevel"/>
    <w:tmpl w:val="2738D84C"/>
    <w:lvl w:ilvl="0">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C5791E"/>
    <w:multiLevelType w:val="hybridMultilevel"/>
    <w:tmpl w:val="05BA03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251EFE"/>
    <w:multiLevelType w:val="hybridMultilevel"/>
    <w:tmpl w:val="1CFEB13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4377E6"/>
    <w:multiLevelType w:val="hybridMultilevel"/>
    <w:tmpl w:val="55FE43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164777"/>
    <w:multiLevelType w:val="hybridMultilevel"/>
    <w:tmpl w:val="67B89436"/>
    <w:lvl w:ilvl="0">
      <w:start w:val="1"/>
      <w:numFmt w:val="bullet"/>
      <w:lvlText w:val="•"/>
      <w:lvlJc w:val="left"/>
      <w:pPr>
        <w:ind w:left="70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6">
    <w:nsid w:val="167E1305"/>
    <w:multiLevelType w:val="hybridMultilevel"/>
    <w:tmpl w:val="BD201E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804D75"/>
    <w:multiLevelType w:val="hybridMultilevel"/>
    <w:tmpl w:val="86C0F8C4"/>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C4E2021"/>
    <w:multiLevelType w:val="hybridMultilevel"/>
    <w:tmpl w:val="6046DAA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BA484E"/>
    <w:multiLevelType w:val="hybridMultilevel"/>
    <w:tmpl w:val="4C8AA5BE"/>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02D691B"/>
    <w:multiLevelType w:val="hybridMultilevel"/>
    <w:tmpl w:val="3C1A30D6"/>
    <w:lvl w:ilvl="0">
      <w:start w:val="2"/>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3BB3A6E"/>
    <w:multiLevelType w:val="hybridMultilevel"/>
    <w:tmpl w:val="97DEBD0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54600FA"/>
    <w:multiLevelType w:val="hybridMultilevel"/>
    <w:tmpl w:val="E01AF974"/>
    <w:lvl w:ilvl="0">
      <w:start w:val="1"/>
      <w:numFmt w:val="decimal"/>
      <w:lvlText w:val="%1."/>
      <w:lvlJc w:val="left"/>
      <w:pPr>
        <w:ind w:left="345" w:hanging="360"/>
      </w:pPr>
      <w:rPr>
        <w:rFonts w:hint="default"/>
      </w:r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13">
    <w:nsid w:val="3B707554"/>
    <w:multiLevelType w:val="hybridMultilevel"/>
    <w:tmpl w:val="5D260C86"/>
    <w:lvl w:ilvl="0">
      <w:start w:val="1"/>
      <w:numFmt w:val="upperLetter"/>
      <w:lvlText w:val="%1."/>
      <w:lvlJc w:val="left"/>
      <w:pPr>
        <w:ind w:left="350" w:hanging="360"/>
      </w:pPr>
      <w:rPr>
        <w:rFonts w:hint="default"/>
      </w:rPr>
    </w:lvl>
    <w:lvl w:ilvl="1" w:tentative="1">
      <w:start w:val="1"/>
      <w:numFmt w:val="lowerLetter"/>
      <w:lvlText w:val="%2."/>
      <w:lvlJc w:val="left"/>
      <w:pPr>
        <w:ind w:left="1070" w:hanging="360"/>
      </w:pPr>
    </w:lvl>
    <w:lvl w:ilvl="2" w:tentative="1">
      <w:start w:val="1"/>
      <w:numFmt w:val="lowerRoman"/>
      <w:lvlText w:val="%3."/>
      <w:lvlJc w:val="right"/>
      <w:pPr>
        <w:ind w:left="1790" w:hanging="180"/>
      </w:pPr>
    </w:lvl>
    <w:lvl w:ilvl="3" w:tentative="1">
      <w:start w:val="1"/>
      <w:numFmt w:val="decimal"/>
      <w:lvlText w:val="%4."/>
      <w:lvlJc w:val="left"/>
      <w:pPr>
        <w:ind w:left="2510" w:hanging="360"/>
      </w:pPr>
    </w:lvl>
    <w:lvl w:ilvl="4" w:tentative="1">
      <w:start w:val="1"/>
      <w:numFmt w:val="lowerLetter"/>
      <w:lvlText w:val="%5."/>
      <w:lvlJc w:val="left"/>
      <w:pPr>
        <w:ind w:left="3230" w:hanging="360"/>
      </w:pPr>
    </w:lvl>
    <w:lvl w:ilvl="5" w:tentative="1">
      <w:start w:val="1"/>
      <w:numFmt w:val="lowerRoman"/>
      <w:lvlText w:val="%6."/>
      <w:lvlJc w:val="right"/>
      <w:pPr>
        <w:ind w:left="3950" w:hanging="180"/>
      </w:pPr>
    </w:lvl>
    <w:lvl w:ilvl="6" w:tentative="1">
      <w:start w:val="1"/>
      <w:numFmt w:val="decimal"/>
      <w:lvlText w:val="%7."/>
      <w:lvlJc w:val="left"/>
      <w:pPr>
        <w:ind w:left="4670" w:hanging="360"/>
      </w:pPr>
    </w:lvl>
    <w:lvl w:ilvl="7" w:tentative="1">
      <w:start w:val="1"/>
      <w:numFmt w:val="lowerLetter"/>
      <w:lvlText w:val="%8."/>
      <w:lvlJc w:val="left"/>
      <w:pPr>
        <w:ind w:left="5390" w:hanging="360"/>
      </w:pPr>
    </w:lvl>
    <w:lvl w:ilvl="8" w:tentative="1">
      <w:start w:val="1"/>
      <w:numFmt w:val="lowerRoman"/>
      <w:lvlText w:val="%9."/>
      <w:lvlJc w:val="right"/>
      <w:pPr>
        <w:ind w:left="6110" w:hanging="180"/>
      </w:pPr>
    </w:lvl>
  </w:abstractNum>
  <w:abstractNum w:abstractNumId="14">
    <w:nsid w:val="45D66B70"/>
    <w:multiLevelType w:val="hybridMultilevel"/>
    <w:tmpl w:val="0F42C7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0F0545B"/>
    <w:multiLevelType w:val="hybridMultilevel"/>
    <w:tmpl w:val="EFC29264"/>
    <w:lvl w:ilvl="0">
      <w:start w:val="0"/>
      <w:numFmt w:val="bullet"/>
      <w:lvlText w:val=""/>
      <w:lvlJc w:val="left"/>
      <w:pPr>
        <w:ind w:left="1240"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2196" w:hanging="360"/>
      </w:pPr>
      <w:rPr>
        <w:lang w:val="en-US" w:eastAsia="en-US" w:bidi="ar-SA"/>
      </w:rPr>
    </w:lvl>
    <w:lvl w:ilvl="2">
      <w:start w:val="0"/>
      <w:numFmt w:val="bullet"/>
      <w:lvlText w:val="•"/>
      <w:lvlJc w:val="left"/>
      <w:pPr>
        <w:ind w:left="3152" w:hanging="360"/>
      </w:pPr>
      <w:rPr>
        <w:lang w:val="en-US" w:eastAsia="en-US" w:bidi="ar-SA"/>
      </w:rPr>
    </w:lvl>
    <w:lvl w:ilvl="3">
      <w:start w:val="0"/>
      <w:numFmt w:val="bullet"/>
      <w:lvlText w:val="•"/>
      <w:lvlJc w:val="left"/>
      <w:pPr>
        <w:ind w:left="4108" w:hanging="360"/>
      </w:pPr>
      <w:rPr>
        <w:lang w:val="en-US" w:eastAsia="en-US" w:bidi="ar-SA"/>
      </w:rPr>
    </w:lvl>
    <w:lvl w:ilvl="4">
      <w:start w:val="0"/>
      <w:numFmt w:val="bullet"/>
      <w:lvlText w:val="•"/>
      <w:lvlJc w:val="left"/>
      <w:pPr>
        <w:ind w:left="5064" w:hanging="360"/>
      </w:pPr>
      <w:rPr>
        <w:lang w:val="en-US" w:eastAsia="en-US" w:bidi="ar-SA"/>
      </w:rPr>
    </w:lvl>
    <w:lvl w:ilvl="5">
      <w:start w:val="0"/>
      <w:numFmt w:val="bullet"/>
      <w:lvlText w:val="•"/>
      <w:lvlJc w:val="left"/>
      <w:pPr>
        <w:ind w:left="6020" w:hanging="360"/>
      </w:pPr>
      <w:rPr>
        <w:lang w:val="en-US" w:eastAsia="en-US" w:bidi="ar-SA"/>
      </w:rPr>
    </w:lvl>
    <w:lvl w:ilvl="6">
      <w:start w:val="0"/>
      <w:numFmt w:val="bullet"/>
      <w:lvlText w:val="•"/>
      <w:lvlJc w:val="left"/>
      <w:pPr>
        <w:ind w:left="6976" w:hanging="360"/>
      </w:pPr>
      <w:rPr>
        <w:lang w:val="en-US" w:eastAsia="en-US" w:bidi="ar-SA"/>
      </w:rPr>
    </w:lvl>
    <w:lvl w:ilvl="7">
      <w:start w:val="0"/>
      <w:numFmt w:val="bullet"/>
      <w:lvlText w:val="•"/>
      <w:lvlJc w:val="left"/>
      <w:pPr>
        <w:ind w:left="7932" w:hanging="360"/>
      </w:pPr>
      <w:rPr>
        <w:lang w:val="en-US" w:eastAsia="en-US" w:bidi="ar-SA"/>
      </w:rPr>
    </w:lvl>
    <w:lvl w:ilvl="8">
      <w:start w:val="0"/>
      <w:numFmt w:val="bullet"/>
      <w:lvlText w:val="•"/>
      <w:lvlJc w:val="left"/>
      <w:pPr>
        <w:ind w:left="8888" w:hanging="360"/>
      </w:pPr>
      <w:rPr>
        <w:lang w:val="en-US" w:eastAsia="en-US" w:bidi="ar-SA"/>
      </w:rPr>
    </w:lvl>
  </w:abstractNum>
  <w:abstractNum w:abstractNumId="16">
    <w:nsid w:val="5DC8044A"/>
    <w:multiLevelType w:val="hybridMultilevel"/>
    <w:tmpl w:val="8794CF72"/>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609507E7"/>
    <w:multiLevelType w:val="hybridMultilevel"/>
    <w:tmpl w:val="9EE2B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A034855"/>
    <w:multiLevelType w:val="hybridMultilevel"/>
    <w:tmpl w:val="CFB275F6"/>
    <w:lvl w:ilvl="0">
      <w:start w:val="1"/>
      <w:numFmt w:val="upperLetter"/>
      <w:lvlText w:val="%1."/>
      <w:lvlJc w:val="left"/>
      <w:pPr>
        <w:ind w:left="345" w:hanging="360"/>
      </w:pPr>
      <w:rPr>
        <w:rFonts w:hint="default"/>
      </w:rPr>
    </w:lvl>
    <w:lvl w:ilvl="1" w:tentative="1">
      <w:start w:val="1"/>
      <w:numFmt w:val="lowerLetter"/>
      <w:lvlText w:val="%2."/>
      <w:lvlJc w:val="left"/>
      <w:pPr>
        <w:ind w:left="1065" w:hanging="360"/>
      </w:pPr>
    </w:lvl>
    <w:lvl w:ilvl="2" w:tentative="1">
      <w:start w:val="1"/>
      <w:numFmt w:val="lowerRoman"/>
      <w:lvlText w:val="%3."/>
      <w:lvlJc w:val="right"/>
      <w:pPr>
        <w:ind w:left="1785" w:hanging="180"/>
      </w:pPr>
    </w:lvl>
    <w:lvl w:ilvl="3" w:tentative="1">
      <w:start w:val="1"/>
      <w:numFmt w:val="decimal"/>
      <w:lvlText w:val="%4."/>
      <w:lvlJc w:val="left"/>
      <w:pPr>
        <w:ind w:left="2505" w:hanging="360"/>
      </w:pPr>
    </w:lvl>
    <w:lvl w:ilvl="4" w:tentative="1">
      <w:start w:val="1"/>
      <w:numFmt w:val="lowerLetter"/>
      <w:lvlText w:val="%5."/>
      <w:lvlJc w:val="left"/>
      <w:pPr>
        <w:ind w:left="3225" w:hanging="360"/>
      </w:pPr>
    </w:lvl>
    <w:lvl w:ilvl="5" w:tentative="1">
      <w:start w:val="1"/>
      <w:numFmt w:val="lowerRoman"/>
      <w:lvlText w:val="%6."/>
      <w:lvlJc w:val="right"/>
      <w:pPr>
        <w:ind w:left="3945" w:hanging="180"/>
      </w:pPr>
    </w:lvl>
    <w:lvl w:ilvl="6" w:tentative="1">
      <w:start w:val="1"/>
      <w:numFmt w:val="decimal"/>
      <w:lvlText w:val="%7."/>
      <w:lvlJc w:val="left"/>
      <w:pPr>
        <w:ind w:left="4665" w:hanging="360"/>
      </w:pPr>
    </w:lvl>
    <w:lvl w:ilvl="7" w:tentative="1">
      <w:start w:val="1"/>
      <w:numFmt w:val="lowerLetter"/>
      <w:lvlText w:val="%8."/>
      <w:lvlJc w:val="left"/>
      <w:pPr>
        <w:ind w:left="5385" w:hanging="360"/>
      </w:pPr>
    </w:lvl>
    <w:lvl w:ilvl="8" w:tentative="1">
      <w:start w:val="1"/>
      <w:numFmt w:val="lowerRoman"/>
      <w:lvlText w:val="%9."/>
      <w:lvlJc w:val="right"/>
      <w:pPr>
        <w:ind w:left="6105" w:hanging="180"/>
      </w:pPr>
    </w:lvl>
  </w:abstractNum>
  <w:abstractNum w:abstractNumId="19">
    <w:nsid w:val="7ACF2BB0"/>
    <w:multiLevelType w:val="hybridMultilevel"/>
    <w:tmpl w:val="8AFEBE54"/>
    <w:lvl w:ilvl="0">
      <w:start w:val="0"/>
      <w:numFmt w:val="bullet"/>
      <w:lvlText w:val="-"/>
      <w:lvlJc w:val="left"/>
      <w:pPr>
        <w:ind w:left="705" w:hanging="360"/>
      </w:pPr>
      <w:rPr>
        <w:rFonts w:ascii="Times New Roman" w:eastAsia="Times New Roman" w:hAnsi="Times New Roman" w:cs="Times New Roman"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num w:numId="1" w16cid:durableId="515657631">
    <w:abstractNumId w:val="1"/>
  </w:num>
  <w:num w:numId="2" w16cid:durableId="1558937587">
    <w:abstractNumId w:val="7"/>
  </w:num>
  <w:num w:numId="3" w16cid:durableId="1080298898">
    <w:abstractNumId w:val="16"/>
  </w:num>
  <w:num w:numId="4" w16cid:durableId="774137044">
    <w:abstractNumId w:val="9"/>
  </w:num>
  <w:num w:numId="5" w16cid:durableId="1986275362">
    <w:abstractNumId w:val="2"/>
  </w:num>
  <w:num w:numId="6" w16cid:durableId="158624006">
    <w:abstractNumId w:val="12"/>
  </w:num>
  <w:num w:numId="7" w16cid:durableId="691688921">
    <w:abstractNumId w:val="3"/>
  </w:num>
  <w:num w:numId="8" w16cid:durableId="1397317228">
    <w:abstractNumId w:val="19"/>
  </w:num>
  <w:num w:numId="9" w16cid:durableId="626084469">
    <w:abstractNumId w:val="5"/>
  </w:num>
  <w:num w:numId="10" w16cid:durableId="1451168910">
    <w:abstractNumId w:val="11"/>
  </w:num>
  <w:num w:numId="11" w16cid:durableId="2141410965">
    <w:abstractNumId w:val="10"/>
  </w:num>
  <w:num w:numId="12" w16cid:durableId="558321116">
    <w:abstractNumId w:val="18"/>
  </w:num>
  <w:num w:numId="13" w16cid:durableId="377516609">
    <w:abstractNumId w:val="0"/>
  </w:num>
  <w:num w:numId="14" w16cid:durableId="612133240">
    <w:abstractNumId w:val="17"/>
  </w:num>
  <w:num w:numId="15" w16cid:durableId="560678448">
    <w:abstractNumId w:val="13"/>
  </w:num>
  <w:num w:numId="16" w16cid:durableId="648048625">
    <w:abstractNumId w:val="14"/>
  </w:num>
  <w:num w:numId="17" w16cid:durableId="1410347767">
    <w:abstractNumId w:val="4"/>
  </w:num>
  <w:num w:numId="18" w16cid:durableId="765467479">
    <w:abstractNumId w:val="8"/>
  </w:num>
  <w:num w:numId="19" w16cid:durableId="546181377">
    <w:abstractNumId w:val="15"/>
  </w:num>
  <w:num w:numId="20" w16cid:durableId="357202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AD"/>
    <w:rsid w:val="0000181D"/>
    <w:rsid w:val="0000220F"/>
    <w:rsid w:val="00002966"/>
    <w:rsid w:val="000029F7"/>
    <w:rsid w:val="00002C7D"/>
    <w:rsid w:val="0000359A"/>
    <w:rsid w:val="000041F3"/>
    <w:rsid w:val="000047A0"/>
    <w:rsid w:val="00004B8D"/>
    <w:rsid w:val="0000724B"/>
    <w:rsid w:val="0000794D"/>
    <w:rsid w:val="000111FF"/>
    <w:rsid w:val="000113D6"/>
    <w:rsid w:val="0001174B"/>
    <w:rsid w:val="00011E26"/>
    <w:rsid w:val="00012113"/>
    <w:rsid w:val="000124E6"/>
    <w:rsid w:val="000130D1"/>
    <w:rsid w:val="0001340A"/>
    <w:rsid w:val="00013E27"/>
    <w:rsid w:val="000144BC"/>
    <w:rsid w:val="0001480A"/>
    <w:rsid w:val="00014EB4"/>
    <w:rsid w:val="00015140"/>
    <w:rsid w:val="000151A0"/>
    <w:rsid w:val="000155EF"/>
    <w:rsid w:val="000158C5"/>
    <w:rsid w:val="0001595E"/>
    <w:rsid w:val="00015CE5"/>
    <w:rsid w:val="00016B74"/>
    <w:rsid w:val="00020FF1"/>
    <w:rsid w:val="000210AC"/>
    <w:rsid w:val="000210EC"/>
    <w:rsid w:val="000212D2"/>
    <w:rsid w:val="000214CE"/>
    <w:rsid w:val="0002182B"/>
    <w:rsid w:val="00021907"/>
    <w:rsid w:val="0002215C"/>
    <w:rsid w:val="000223B3"/>
    <w:rsid w:val="00026009"/>
    <w:rsid w:val="00026874"/>
    <w:rsid w:val="000268C7"/>
    <w:rsid w:val="00027E58"/>
    <w:rsid w:val="00030627"/>
    <w:rsid w:val="000308CD"/>
    <w:rsid w:val="00030CE1"/>
    <w:rsid w:val="000314FE"/>
    <w:rsid w:val="00031F21"/>
    <w:rsid w:val="0003285F"/>
    <w:rsid w:val="00033E3A"/>
    <w:rsid w:val="000343F7"/>
    <w:rsid w:val="000346B2"/>
    <w:rsid w:val="00035652"/>
    <w:rsid w:val="000358B1"/>
    <w:rsid w:val="00035914"/>
    <w:rsid w:val="00035AE5"/>
    <w:rsid w:val="00035EB3"/>
    <w:rsid w:val="0003601D"/>
    <w:rsid w:val="000365D4"/>
    <w:rsid w:val="000379F8"/>
    <w:rsid w:val="00037A7B"/>
    <w:rsid w:val="00037D76"/>
    <w:rsid w:val="00040685"/>
    <w:rsid w:val="00041DAE"/>
    <w:rsid w:val="0004210E"/>
    <w:rsid w:val="0004247B"/>
    <w:rsid w:val="0004396C"/>
    <w:rsid w:val="000446B0"/>
    <w:rsid w:val="00044D10"/>
    <w:rsid w:val="000451AF"/>
    <w:rsid w:val="000454AC"/>
    <w:rsid w:val="00045765"/>
    <w:rsid w:val="0004602D"/>
    <w:rsid w:val="000462A9"/>
    <w:rsid w:val="00046AFF"/>
    <w:rsid w:val="00046B16"/>
    <w:rsid w:val="00046CDF"/>
    <w:rsid w:val="00046E1D"/>
    <w:rsid w:val="00046F9E"/>
    <w:rsid w:val="00047143"/>
    <w:rsid w:val="00047245"/>
    <w:rsid w:val="00047741"/>
    <w:rsid w:val="00047D62"/>
    <w:rsid w:val="000509EE"/>
    <w:rsid w:val="00051277"/>
    <w:rsid w:val="00051635"/>
    <w:rsid w:val="00051859"/>
    <w:rsid w:val="00051CD7"/>
    <w:rsid w:val="00051F03"/>
    <w:rsid w:val="000523E1"/>
    <w:rsid w:val="00052796"/>
    <w:rsid w:val="00052A4F"/>
    <w:rsid w:val="0005345D"/>
    <w:rsid w:val="00053951"/>
    <w:rsid w:val="0005423E"/>
    <w:rsid w:val="000542B7"/>
    <w:rsid w:val="00054484"/>
    <w:rsid w:val="00054A63"/>
    <w:rsid w:val="00055845"/>
    <w:rsid w:val="00055BE1"/>
    <w:rsid w:val="000563DA"/>
    <w:rsid w:val="0005666F"/>
    <w:rsid w:val="0005767A"/>
    <w:rsid w:val="0006004C"/>
    <w:rsid w:val="00060285"/>
    <w:rsid w:val="000602D7"/>
    <w:rsid w:val="00061079"/>
    <w:rsid w:val="000611D3"/>
    <w:rsid w:val="000618C8"/>
    <w:rsid w:val="00061AD8"/>
    <w:rsid w:val="0006351F"/>
    <w:rsid w:val="0006401C"/>
    <w:rsid w:val="000640C9"/>
    <w:rsid w:val="00064204"/>
    <w:rsid w:val="00064264"/>
    <w:rsid w:val="0006431C"/>
    <w:rsid w:val="00064BA2"/>
    <w:rsid w:val="00064F98"/>
    <w:rsid w:val="00065182"/>
    <w:rsid w:val="0006554F"/>
    <w:rsid w:val="000668A2"/>
    <w:rsid w:val="00067977"/>
    <w:rsid w:val="00067AAC"/>
    <w:rsid w:val="00067C63"/>
    <w:rsid w:val="00067EA1"/>
    <w:rsid w:val="000707D1"/>
    <w:rsid w:val="000719BF"/>
    <w:rsid w:val="00071D31"/>
    <w:rsid w:val="00071DE8"/>
    <w:rsid w:val="00073683"/>
    <w:rsid w:val="00073FFF"/>
    <w:rsid w:val="00074802"/>
    <w:rsid w:val="00075E74"/>
    <w:rsid w:val="00076374"/>
    <w:rsid w:val="00076985"/>
    <w:rsid w:val="0007763E"/>
    <w:rsid w:val="0008026A"/>
    <w:rsid w:val="00080D20"/>
    <w:rsid w:val="00080D23"/>
    <w:rsid w:val="000810F5"/>
    <w:rsid w:val="000816AF"/>
    <w:rsid w:val="00081F53"/>
    <w:rsid w:val="000830D0"/>
    <w:rsid w:val="000833B0"/>
    <w:rsid w:val="0008431E"/>
    <w:rsid w:val="000843D4"/>
    <w:rsid w:val="00084581"/>
    <w:rsid w:val="00084A4B"/>
    <w:rsid w:val="00085DA3"/>
    <w:rsid w:val="00086140"/>
    <w:rsid w:val="000863EA"/>
    <w:rsid w:val="0008671D"/>
    <w:rsid w:val="00086A5E"/>
    <w:rsid w:val="00086D93"/>
    <w:rsid w:val="00086EAA"/>
    <w:rsid w:val="00087C75"/>
    <w:rsid w:val="0009028E"/>
    <w:rsid w:val="0009104C"/>
    <w:rsid w:val="0009129C"/>
    <w:rsid w:val="000920FF"/>
    <w:rsid w:val="000928B8"/>
    <w:rsid w:val="00092E09"/>
    <w:rsid w:val="00093275"/>
    <w:rsid w:val="00093599"/>
    <w:rsid w:val="00093774"/>
    <w:rsid w:val="00093B50"/>
    <w:rsid w:val="00094AC5"/>
    <w:rsid w:val="00095120"/>
    <w:rsid w:val="0009694F"/>
    <w:rsid w:val="00096C72"/>
    <w:rsid w:val="00096C94"/>
    <w:rsid w:val="000978A1"/>
    <w:rsid w:val="0009791B"/>
    <w:rsid w:val="00097CB5"/>
    <w:rsid w:val="00097E90"/>
    <w:rsid w:val="00097F1D"/>
    <w:rsid w:val="000A1E93"/>
    <w:rsid w:val="000A2567"/>
    <w:rsid w:val="000A25C0"/>
    <w:rsid w:val="000A2A64"/>
    <w:rsid w:val="000A2F02"/>
    <w:rsid w:val="000A3441"/>
    <w:rsid w:val="000A3610"/>
    <w:rsid w:val="000A3817"/>
    <w:rsid w:val="000A3D6A"/>
    <w:rsid w:val="000A45B0"/>
    <w:rsid w:val="000A4BED"/>
    <w:rsid w:val="000A5B6C"/>
    <w:rsid w:val="000A5F03"/>
    <w:rsid w:val="000A6158"/>
    <w:rsid w:val="000A68DC"/>
    <w:rsid w:val="000A6B54"/>
    <w:rsid w:val="000A6C2D"/>
    <w:rsid w:val="000A7016"/>
    <w:rsid w:val="000A72EC"/>
    <w:rsid w:val="000A7490"/>
    <w:rsid w:val="000B0103"/>
    <w:rsid w:val="000B0445"/>
    <w:rsid w:val="000B0C78"/>
    <w:rsid w:val="000B0D80"/>
    <w:rsid w:val="000B22D4"/>
    <w:rsid w:val="000B23AC"/>
    <w:rsid w:val="000B2544"/>
    <w:rsid w:val="000B263E"/>
    <w:rsid w:val="000B274A"/>
    <w:rsid w:val="000B2DE1"/>
    <w:rsid w:val="000B3322"/>
    <w:rsid w:val="000B3F4F"/>
    <w:rsid w:val="000B44BE"/>
    <w:rsid w:val="000B44E6"/>
    <w:rsid w:val="000B4830"/>
    <w:rsid w:val="000B4A74"/>
    <w:rsid w:val="000B4E59"/>
    <w:rsid w:val="000B66BD"/>
    <w:rsid w:val="000B6A42"/>
    <w:rsid w:val="000B70E5"/>
    <w:rsid w:val="000B7649"/>
    <w:rsid w:val="000C0243"/>
    <w:rsid w:val="000C0292"/>
    <w:rsid w:val="000C0835"/>
    <w:rsid w:val="000C0E0A"/>
    <w:rsid w:val="000C0F52"/>
    <w:rsid w:val="000C10A4"/>
    <w:rsid w:val="000C13CF"/>
    <w:rsid w:val="000C16C0"/>
    <w:rsid w:val="000C2328"/>
    <w:rsid w:val="000C274B"/>
    <w:rsid w:val="000C2D20"/>
    <w:rsid w:val="000C3273"/>
    <w:rsid w:val="000C33F6"/>
    <w:rsid w:val="000C3A71"/>
    <w:rsid w:val="000C4B63"/>
    <w:rsid w:val="000C4CF7"/>
    <w:rsid w:val="000C79EB"/>
    <w:rsid w:val="000D011D"/>
    <w:rsid w:val="000D1D50"/>
    <w:rsid w:val="000D21F5"/>
    <w:rsid w:val="000D283A"/>
    <w:rsid w:val="000D28DD"/>
    <w:rsid w:val="000D36B9"/>
    <w:rsid w:val="000D4FB8"/>
    <w:rsid w:val="000D53F1"/>
    <w:rsid w:val="000D541A"/>
    <w:rsid w:val="000D5783"/>
    <w:rsid w:val="000D5C9B"/>
    <w:rsid w:val="000D61C1"/>
    <w:rsid w:val="000D6356"/>
    <w:rsid w:val="000D6801"/>
    <w:rsid w:val="000D6B25"/>
    <w:rsid w:val="000D7037"/>
    <w:rsid w:val="000D774B"/>
    <w:rsid w:val="000D78CD"/>
    <w:rsid w:val="000D7BB3"/>
    <w:rsid w:val="000E04EB"/>
    <w:rsid w:val="000E0F91"/>
    <w:rsid w:val="000E146B"/>
    <w:rsid w:val="000E14D8"/>
    <w:rsid w:val="000E1C1F"/>
    <w:rsid w:val="000E1F8E"/>
    <w:rsid w:val="000E25B0"/>
    <w:rsid w:val="000E25C8"/>
    <w:rsid w:val="000E2DF4"/>
    <w:rsid w:val="000E3205"/>
    <w:rsid w:val="000E3FF6"/>
    <w:rsid w:val="000E4BA6"/>
    <w:rsid w:val="000E63A4"/>
    <w:rsid w:val="000E6742"/>
    <w:rsid w:val="000E6CEB"/>
    <w:rsid w:val="000E7439"/>
    <w:rsid w:val="000E744E"/>
    <w:rsid w:val="000E76DF"/>
    <w:rsid w:val="000E78BA"/>
    <w:rsid w:val="000E7C56"/>
    <w:rsid w:val="000F0D44"/>
    <w:rsid w:val="000F127C"/>
    <w:rsid w:val="000F13C3"/>
    <w:rsid w:val="000F24F7"/>
    <w:rsid w:val="000F2AC7"/>
    <w:rsid w:val="000F3921"/>
    <w:rsid w:val="000F4A0F"/>
    <w:rsid w:val="000F5615"/>
    <w:rsid w:val="000F62BC"/>
    <w:rsid w:val="000F678B"/>
    <w:rsid w:val="000F73F8"/>
    <w:rsid w:val="000F7857"/>
    <w:rsid w:val="001018EF"/>
    <w:rsid w:val="0010196B"/>
    <w:rsid w:val="00102472"/>
    <w:rsid w:val="00102717"/>
    <w:rsid w:val="0010278D"/>
    <w:rsid w:val="00102AC0"/>
    <w:rsid w:val="00102CCB"/>
    <w:rsid w:val="00103584"/>
    <w:rsid w:val="0010450A"/>
    <w:rsid w:val="001048F1"/>
    <w:rsid w:val="00104BE6"/>
    <w:rsid w:val="00104C7A"/>
    <w:rsid w:val="00104E10"/>
    <w:rsid w:val="00105C54"/>
    <w:rsid w:val="0010652D"/>
    <w:rsid w:val="00106740"/>
    <w:rsid w:val="00106815"/>
    <w:rsid w:val="001069CD"/>
    <w:rsid w:val="00110B1A"/>
    <w:rsid w:val="00110C1E"/>
    <w:rsid w:val="00110C4B"/>
    <w:rsid w:val="001119A5"/>
    <w:rsid w:val="00112A3E"/>
    <w:rsid w:val="00112F09"/>
    <w:rsid w:val="00112FB7"/>
    <w:rsid w:val="00113787"/>
    <w:rsid w:val="00114124"/>
    <w:rsid w:val="00114352"/>
    <w:rsid w:val="001144DA"/>
    <w:rsid w:val="00114717"/>
    <w:rsid w:val="00114D77"/>
    <w:rsid w:val="00115BDF"/>
    <w:rsid w:val="00115BE3"/>
    <w:rsid w:val="00116141"/>
    <w:rsid w:val="0011667F"/>
    <w:rsid w:val="00116F1C"/>
    <w:rsid w:val="001178E0"/>
    <w:rsid w:val="00117906"/>
    <w:rsid w:val="00117E86"/>
    <w:rsid w:val="001205B6"/>
    <w:rsid w:val="00121065"/>
    <w:rsid w:val="0012146D"/>
    <w:rsid w:val="00121C93"/>
    <w:rsid w:val="00123035"/>
    <w:rsid w:val="00123664"/>
    <w:rsid w:val="00123B3F"/>
    <w:rsid w:val="00123BAC"/>
    <w:rsid w:val="00123BB1"/>
    <w:rsid w:val="001247FE"/>
    <w:rsid w:val="00124F73"/>
    <w:rsid w:val="001257E1"/>
    <w:rsid w:val="00125860"/>
    <w:rsid w:val="0012686F"/>
    <w:rsid w:val="00126D35"/>
    <w:rsid w:val="001276B4"/>
    <w:rsid w:val="00127F67"/>
    <w:rsid w:val="0013063D"/>
    <w:rsid w:val="00130D8D"/>
    <w:rsid w:val="00130DDF"/>
    <w:rsid w:val="0013246F"/>
    <w:rsid w:val="00132531"/>
    <w:rsid w:val="0013298F"/>
    <w:rsid w:val="001336CC"/>
    <w:rsid w:val="00133C66"/>
    <w:rsid w:val="00133CB8"/>
    <w:rsid w:val="00134696"/>
    <w:rsid w:val="00134BC7"/>
    <w:rsid w:val="00134E22"/>
    <w:rsid w:val="00135077"/>
    <w:rsid w:val="0013507D"/>
    <w:rsid w:val="00135F24"/>
    <w:rsid w:val="00136503"/>
    <w:rsid w:val="0013738B"/>
    <w:rsid w:val="001378C2"/>
    <w:rsid w:val="00137AE5"/>
    <w:rsid w:val="00140D81"/>
    <w:rsid w:val="0014114B"/>
    <w:rsid w:val="00141367"/>
    <w:rsid w:val="00141D48"/>
    <w:rsid w:val="001422B3"/>
    <w:rsid w:val="0014345A"/>
    <w:rsid w:val="00143AE7"/>
    <w:rsid w:val="00143B47"/>
    <w:rsid w:val="00144282"/>
    <w:rsid w:val="001443F7"/>
    <w:rsid w:val="001448C8"/>
    <w:rsid w:val="00144A7C"/>
    <w:rsid w:val="00144E6F"/>
    <w:rsid w:val="00145343"/>
    <w:rsid w:val="001456D5"/>
    <w:rsid w:val="00145857"/>
    <w:rsid w:val="00146372"/>
    <w:rsid w:val="00146E68"/>
    <w:rsid w:val="001471D3"/>
    <w:rsid w:val="00147637"/>
    <w:rsid w:val="00147685"/>
    <w:rsid w:val="001478BA"/>
    <w:rsid w:val="00147E41"/>
    <w:rsid w:val="0015056D"/>
    <w:rsid w:val="00150B51"/>
    <w:rsid w:val="00150EFE"/>
    <w:rsid w:val="00152D09"/>
    <w:rsid w:val="00153296"/>
    <w:rsid w:val="001537BC"/>
    <w:rsid w:val="00153A38"/>
    <w:rsid w:val="00153B5E"/>
    <w:rsid w:val="00154C6F"/>
    <w:rsid w:val="001552FC"/>
    <w:rsid w:val="00155390"/>
    <w:rsid w:val="00155828"/>
    <w:rsid w:val="0015648A"/>
    <w:rsid w:val="00157608"/>
    <w:rsid w:val="00160AC7"/>
    <w:rsid w:val="00160D89"/>
    <w:rsid w:val="001611DD"/>
    <w:rsid w:val="0016162F"/>
    <w:rsid w:val="00161C2C"/>
    <w:rsid w:val="00161EB0"/>
    <w:rsid w:val="00161FA2"/>
    <w:rsid w:val="00162433"/>
    <w:rsid w:val="00163286"/>
    <w:rsid w:val="001641CD"/>
    <w:rsid w:val="00164688"/>
    <w:rsid w:val="0016479A"/>
    <w:rsid w:val="00164895"/>
    <w:rsid w:val="00166FD0"/>
    <w:rsid w:val="001711E0"/>
    <w:rsid w:val="00171957"/>
    <w:rsid w:val="0017240E"/>
    <w:rsid w:val="00172D0F"/>
    <w:rsid w:val="00173903"/>
    <w:rsid w:val="00174242"/>
    <w:rsid w:val="00174968"/>
    <w:rsid w:val="0017521E"/>
    <w:rsid w:val="001755C4"/>
    <w:rsid w:val="00175D78"/>
    <w:rsid w:val="00175ED5"/>
    <w:rsid w:val="00175F1B"/>
    <w:rsid w:val="00175FB5"/>
    <w:rsid w:val="00176ACA"/>
    <w:rsid w:val="00176D3E"/>
    <w:rsid w:val="00177A88"/>
    <w:rsid w:val="00177F13"/>
    <w:rsid w:val="001810F4"/>
    <w:rsid w:val="0018195E"/>
    <w:rsid w:val="00181ED0"/>
    <w:rsid w:val="00181F39"/>
    <w:rsid w:val="0018207E"/>
    <w:rsid w:val="00182967"/>
    <w:rsid w:val="001832E4"/>
    <w:rsid w:val="0018334C"/>
    <w:rsid w:val="0018368E"/>
    <w:rsid w:val="00183C9C"/>
    <w:rsid w:val="00184B7B"/>
    <w:rsid w:val="001851EC"/>
    <w:rsid w:val="00185A18"/>
    <w:rsid w:val="00186608"/>
    <w:rsid w:val="00186672"/>
    <w:rsid w:val="00186ED3"/>
    <w:rsid w:val="00187B3C"/>
    <w:rsid w:val="00187E18"/>
    <w:rsid w:val="0019000E"/>
    <w:rsid w:val="001909F2"/>
    <w:rsid w:val="0019175E"/>
    <w:rsid w:val="00191BE8"/>
    <w:rsid w:val="001923AB"/>
    <w:rsid w:val="00193D18"/>
    <w:rsid w:val="00194590"/>
    <w:rsid w:val="0019478B"/>
    <w:rsid w:val="00194D74"/>
    <w:rsid w:val="00194DD0"/>
    <w:rsid w:val="001950ED"/>
    <w:rsid w:val="001952BB"/>
    <w:rsid w:val="00195EDD"/>
    <w:rsid w:val="00197313"/>
    <w:rsid w:val="00197622"/>
    <w:rsid w:val="001977F4"/>
    <w:rsid w:val="00197F15"/>
    <w:rsid w:val="001A1B9B"/>
    <w:rsid w:val="001A214A"/>
    <w:rsid w:val="001A29A2"/>
    <w:rsid w:val="001A2B98"/>
    <w:rsid w:val="001A37A5"/>
    <w:rsid w:val="001A3840"/>
    <w:rsid w:val="001A3E7E"/>
    <w:rsid w:val="001A414C"/>
    <w:rsid w:val="001A44EE"/>
    <w:rsid w:val="001A45A8"/>
    <w:rsid w:val="001A544F"/>
    <w:rsid w:val="001A566C"/>
    <w:rsid w:val="001A5976"/>
    <w:rsid w:val="001A5E1A"/>
    <w:rsid w:val="001A68C5"/>
    <w:rsid w:val="001A6AC0"/>
    <w:rsid w:val="001B1582"/>
    <w:rsid w:val="001B1A3F"/>
    <w:rsid w:val="001B2088"/>
    <w:rsid w:val="001B211B"/>
    <w:rsid w:val="001B2764"/>
    <w:rsid w:val="001B2FBE"/>
    <w:rsid w:val="001B3BB2"/>
    <w:rsid w:val="001B4130"/>
    <w:rsid w:val="001B4397"/>
    <w:rsid w:val="001B5243"/>
    <w:rsid w:val="001B580D"/>
    <w:rsid w:val="001B5F69"/>
    <w:rsid w:val="001B605D"/>
    <w:rsid w:val="001B622F"/>
    <w:rsid w:val="001B63EC"/>
    <w:rsid w:val="001B7877"/>
    <w:rsid w:val="001B7B83"/>
    <w:rsid w:val="001C0A83"/>
    <w:rsid w:val="001C166E"/>
    <w:rsid w:val="001C1788"/>
    <w:rsid w:val="001C1EC8"/>
    <w:rsid w:val="001C2BBC"/>
    <w:rsid w:val="001C329D"/>
    <w:rsid w:val="001C378F"/>
    <w:rsid w:val="001C3847"/>
    <w:rsid w:val="001C3CF4"/>
    <w:rsid w:val="001C56DE"/>
    <w:rsid w:val="001C63F1"/>
    <w:rsid w:val="001C69D1"/>
    <w:rsid w:val="001C6C04"/>
    <w:rsid w:val="001C6F1E"/>
    <w:rsid w:val="001C71B9"/>
    <w:rsid w:val="001C7600"/>
    <w:rsid w:val="001C78B1"/>
    <w:rsid w:val="001C7A98"/>
    <w:rsid w:val="001D0F1E"/>
    <w:rsid w:val="001D11F3"/>
    <w:rsid w:val="001D1366"/>
    <w:rsid w:val="001D151E"/>
    <w:rsid w:val="001D1733"/>
    <w:rsid w:val="001D186C"/>
    <w:rsid w:val="001D2510"/>
    <w:rsid w:val="001D3475"/>
    <w:rsid w:val="001D3DAB"/>
    <w:rsid w:val="001D403D"/>
    <w:rsid w:val="001D452D"/>
    <w:rsid w:val="001D5614"/>
    <w:rsid w:val="001D5616"/>
    <w:rsid w:val="001D58BC"/>
    <w:rsid w:val="001D6B72"/>
    <w:rsid w:val="001D6D0A"/>
    <w:rsid w:val="001D6E9B"/>
    <w:rsid w:val="001D7071"/>
    <w:rsid w:val="001D7697"/>
    <w:rsid w:val="001D7DD1"/>
    <w:rsid w:val="001D7F33"/>
    <w:rsid w:val="001E0E55"/>
    <w:rsid w:val="001E1484"/>
    <w:rsid w:val="001E177F"/>
    <w:rsid w:val="001E18AD"/>
    <w:rsid w:val="001E2371"/>
    <w:rsid w:val="001E298E"/>
    <w:rsid w:val="001E2C91"/>
    <w:rsid w:val="001E387B"/>
    <w:rsid w:val="001E3FA5"/>
    <w:rsid w:val="001E4BE4"/>
    <w:rsid w:val="001E518C"/>
    <w:rsid w:val="001E56B6"/>
    <w:rsid w:val="001E5B35"/>
    <w:rsid w:val="001E5FBC"/>
    <w:rsid w:val="001E67A2"/>
    <w:rsid w:val="001F0227"/>
    <w:rsid w:val="001F0CF2"/>
    <w:rsid w:val="001F1592"/>
    <w:rsid w:val="001F2077"/>
    <w:rsid w:val="001F20F7"/>
    <w:rsid w:val="001F2A50"/>
    <w:rsid w:val="001F2D57"/>
    <w:rsid w:val="001F3296"/>
    <w:rsid w:val="001F356B"/>
    <w:rsid w:val="001F3D8A"/>
    <w:rsid w:val="001F3F15"/>
    <w:rsid w:val="001F4480"/>
    <w:rsid w:val="001F46B6"/>
    <w:rsid w:val="001F4C14"/>
    <w:rsid w:val="001F4CD0"/>
    <w:rsid w:val="001F549E"/>
    <w:rsid w:val="001F58F8"/>
    <w:rsid w:val="001F6B11"/>
    <w:rsid w:val="001F6CEB"/>
    <w:rsid w:val="001F754E"/>
    <w:rsid w:val="001F7B33"/>
    <w:rsid w:val="001F7E97"/>
    <w:rsid w:val="002000B2"/>
    <w:rsid w:val="0020043E"/>
    <w:rsid w:val="0020049E"/>
    <w:rsid w:val="002005A2"/>
    <w:rsid w:val="002014D3"/>
    <w:rsid w:val="002020D2"/>
    <w:rsid w:val="002020F8"/>
    <w:rsid w:val="00203B60"/>
    <w:rsid w:val="00203EA1"/>
    <w:rsid w:val="00203F08"/>
    <w:rsid w:val="00204779"/>
    <w:rsid w:val="00204BD6"/>
    <w:rsid w:val="00205120"/>
    <w:rsid w:val="002053A5"/>
    <w:rsid w:val="00205A83"/>
    <w:rsid w:val="00206009"/>
    <w:rsid w:val="00206051"/>
    <w:rsid w:val="00206C35"/>
    <w:rsid w:val="00206DDB"/>
    <w:rsid w:val="002079E6"/>
    <w:rsid w:val="00207BE2"/>
    <w:rsid w:val="0021057B"/>
    <w:rsid w:val="00211905"/>
    <w:rsid w:val="00211B7E"/>
    <w:rsid w:val="00211FF7"/>
    <w:rsid w:val="002124AF"/>
    <w:rsid w:val="0021254F"/>
    <w:rsid w:val="00212571"/>
    <w:rsid w:val="002132F2"/>
    <w:rsid w:val="00214A44"/>
    <w:rsid w:val="00214F9F"/>
    <w:rsid w:val="002156AB"/>
    <w:rsid w:val="00215CA4"/>
    <w:rsid w:val="00215FAB"/>
    <w:rsid w:val="0021622C"/>
    <w:rsid w:val="002166E4"/>
    <w:rsid w:val="00216C3C"/>
    <w:rsid w:val="002173A6"/>
    <w:rsid w:val="002174BB"/>
    <w:rsid w:val="0021791D"/>
    <w:rsid w:val="002204C1"/>
    <w:rsid w:val="00220827"/>
    <w:rsid w:val="00221A40"/>
    <w:rsid w:val="00221A53"/>
    <w:rsid w:val="00223816"/>
    <w:rsid w:val="002241C3"/>
    <w:rsid w:val="00224344"/>
    <w:rsid w:val="00224566"/>
    <w:rsid w:val="00224C84"/>
    <w:rsid w:val="002253FA"/>
    <w:rsid w:val="002254E0"/>
    <w:rsid w:val="002257DC"/>
    <w:rsid w:val="00225E59"/>
    <w:rsid w:val="00226F14"/>
    <w:rsid w:val="00231D82"/>
    <w:rsid w:val="002322B1"/>
    <w:rsid w:val="002330A6"/>
    <w:rsid w:val="002341CF"/>
    <w:rsid w:val="00234C6E"/>
    <w:rsid w:val="00234ED0"/>
    <w:rsid w:val="00235D2A"/>
    <w:rsid w:val="00235EF3"/>
    <w:rsid w:val="00236F8E"/>
    <w:rsid w:val="0023708F"/>
    <w:rsid w:val="00237243"/>
    <w:rsid w:val="0023730A"/>
    <w:rsid w:val="00237345"/>
    <w:rsid w:val="0023748F"/>
    <w:rsid w:val="002374D2"/>
    <w:rsid w:val="00237852"/>
    <w:rsid w:val="0023796B"/>
    <w:rsid w:val="00237EE4"/>
    <w:rsid w:val="00240087"/>
    <w:rsid w:val="0024085B"/>
    <w:rsid w:val="002408A7"/>
    <w:rsid w:val="00240BFD"/>
    <w:rsid w:val="002420A9"/>
    <w:rsid w:val="002433CA"/>
    <w:rsid w:val="00243C9C"/>
    <w:rsid w:val="00243F9D"/>
    <w:rsid w:val="00244C62"/>
    <w:rsid w:val="00245226"/>
    <w:rsid w:val="00245549"/>
    <w:rsid w:val="0024557A"/>
    <w:rsid w:val="0024594D"/>
    <w:rsid w:val="00245A2E"/>
    <w:rsid w:val="0024637A"/>
    <w:rsid w:val="002463A1"/>
    <w:rsid w:val="00246624"/>
    <w:rsid w:val="002466E9"/>
    <w:rsid w:val="00247340"/>
    <w:rsid w:val="00247D37"/>
    <w:rsid w:val="00247FBD"/>
    <w:rsid w:val="002511BF"/>
    <w:rsid w:val="00251A01"/>
    <w:rsid w:val="002520F3"/>
    <w:rsid w:val="00252331"/>
    <w:rsid w:val="002531D1"/>
    <w:rsid w:val="00254380"/>
    <w:rsid w:val="0025482B"/>
    <w:rsid w:val="002548C7"/>
    <w:rsid w:val="00254F14"/>
    <w:rsid w:val="002553E2"/>
    <w:rsid w:val="00255732"/>
    <w:rsid w:val="0025589B"/>
    <w:rsid w:val="00256A07"/>
    <w:rsid w:val="00256E9B"/>
    <w:rsid w:val="00260796"/>
    <w:rsid w:val="002608CC"/>
    <w:rsid w:val="002613FB"/>
    <w:rsid w:val="00261562"/>
    <w:rsid w:val="00261882"/>
    <w:rsid w:val="00261933"/>
    <w:rsid w:val="00261D2D"/>
    <w:rsid w:val="00262653"/>
    <w:rsid w:val="00262B0B"/>
    <w:rsid w:val="00262F17"/>
    <w:rsid w:val="00263275"/>
    <w:rsid w:val="00263E73"/>
    <w:rsid w:val="0026487D"/>
    <w:rsid w:val="00264EF9"/>
    <w:rsid w:val="00265C2E"/>
    <w:rsid w:val="00265CF8"/>
    <w:rsid w:val="00266887"/>
    <w:rsid w:val="00266904"/>
    <w:rsid w:val="00266F69"/>
    <w:rsid w:val="002675AD"/>
    <w:rsid w:val="002675CA"/>
    <w:rsid w:val="00267645"/>
    <w:rsid w:val="002676E5"/>
    <w:rsid w:val="00267920"/>
    <w:rsid w:val="00267D2F"/>
    <w:rsid w:val="002700BD"/>
    <w:rsid w:val="002715CB"/>
    <w:rsid w:val="002716BD"/>
    <w:rsid w:val="0027238A"/>
    <w:rsid w:val="002723DB"/>
    <w:rsid w:val="00272611"/>
    <w:rsid w:val="00272725"/>
    <w:rsid w:val="00272E98"/>
    <w:rsid w:val="00272FB7"/>
    <w:rsid w:val="00273280"/>
    <w:rsid w:val="002735BE"/>
    <w:rsid w:val="00273763"/>
    <w:rsid w:val="00274C49"/>
    <w:rsid w:val="00274E3C"/>
    <w:rsid w:val="00274F61"/>
    <w:rsid w:val="00274FA5"/>
    <w:rsid w:val="0027564F"/>
    <w:rsid w:val="002758B9"/>
    <w:rsid w:val="00276512"/>
    <w:rsid w:val="00277899"/>
    <w:rsid w:val="00277BA0"/>
    <w:rsid w:val="00280B0F"/>
    <w:rsid w:val="00280B50"/>
    <w:rsid w:val="00281772"/>
    <w:rsid w:val="002822CA"/>
    <w:rsid w:val="00283026"/>
    <w:rsid w:val="002836EB"/>
    <w:rsid w:val="0028456F"/>
    <w:rsid w:val="0028478D"/>
    <w:rsid w:val="00284829"/>
    <w:rsid w:val="00284C0F"/>
    <w:rsid w:val="00284DD2"/>
    <w:rsid w:val="00284F31"/>
    <w:rsid w:val="00285187"/>
    <w:rsid w:val="0028576B"/>
    <w:rsid w:val="00286E35"/>
    <w:rsid w:val="00286F88"/>
    <w:rsid w:val="00287839"/>
    <w:rsid w:val="00290022"/>
    <w:rsid w:val="002902B1"/>
    <w:rsid w:val="002909CF"/>
    <w:rsid w:val="002910B6"/>
    <w:rsid w:val="00291E26"/>
    <w:rsid w:val="002920D3"/>
    <w:rsid w:val="00293D99"/>
    <w:rsid w:val="002944BE"/>
    <w:rsid w:val="00294C93"/>
    <w:rsid w:val="002960FE"/>
    <w:rsid w:val="00296167"/>
    <w:rsid w:val="00296186"/>
    <w:rsid w:val="002968B7"/>
    <w:rsid w:val="00296DEF"/>
    <w:rsid w:val="002971BA"/>
    <w:rsid w:val="002972BA"/>
    <w:rsid w:val="002979ED"/>
    <w:rsid w:val="00297D62"/>
    <w:rsid w:val="002A0EE7"/>
    <w:rsid w:val="002A121E"/>
    <w:rsid w:val="002A1C2A"/>
    <w:rsid w:val="002A1C6D"/>
    <w:rsid w:val="002A1D78"/>
    <w:rsid w:val="002A1EF4"/>
    <w:rsid w:val="002A2232"/>
    <w:rsid w:val="002A2654"/>
    <w:rsid w:val="002A2A9C"/>
    <w:rsid w:val="002A2D4A"/>
    <w:rsid w:val="002A3D1F"/>
    <w:rsid w:val="002A492A"/>
    <w:rsid w:val="002A4BBE"/>
    <w:rsid w:val="002A4C81"/>
    <w:rsid w:val="002A5B36"/>
    <w:rsid w:val="002A6A7A"/>
    <w:rsid w:val="002A6CD3"/>
    <w:rsid w:val="002A6E15"/>
    <w:rsid w:val="002B03E1"/>
    <w:rsid w:val="002B1E76"/>
    <w:rsid w:val="002B24C2"/>
    <w:rsid w:val="002B27A8"/>
    <w:rsid w:val="002B2D71"/>
    <w:rsid w:val="002B2E97"/>
    <w:rsid w:val="002B39F7"/>
    <w:rsid w:val="002B4210"/>
    <w:rsid w:val="002B44DF"/>
    <w:rsid w:val="002B4A27"/>
    <w:rsid w:val="002B4A2F"/>
    <w:rsid w:val="002B4FD3"/>
    <w:rsid w:val="002B5A25"/>
    <w:rsid w:val="002B6C53"/>
    <w:rsid w:val="002B7D51"/>
    <w:rsid w:val="002C0360"/>
    <w:rsid w:val="002C0C10"/>
    <w:rsid w:val="002C0E40"/>
    <w:rsid w:val="002C11DA"/>
    <w:rsid w:val="002C251B"/>
    <w:rsid w:val="002C2C13"/>
    <w:rsid w:val="002C2D5D"/>
    <w:rsid w:val="002C2F25"/>
    <w:rsid w:val="002C320F"/>
    <w:rsid w:val="002C36CA"/>
    <w:rsid w:val="002C4D6E"/>
    <w:rsid w:val="002C564B"/>
    <w:rsid w:val="002C56DF"/>
    <w:rsid w:val="002C571F"/>
    <w:rsid w:val="002C5967"/>
    <w:rsid w:val="002C64C5"/>
    <w:rsid w:val="002C65AC"/>
    <w:rsid w:val="002C7196"/>
    <w:rsid w:val="002C7709"/>
    <w:rsid w:val="002C7B08"/>
    <w:rsid w:val="002D064C"/>
    <w:rsid w:val="002D08E4"/>
    <w:rsid w:val="002D132C"/>
    <w:rsid w:val="002D2703"/>
    <w:rsid w:val="002D2D7C"/>
    <w:rsid w:val="002D34C6"/>
    <w:rsid w:val="002D3A60"/>
    <w:rsid w:val="002D3F01"/>
    <w:rsid w:val="002D4411"/>
    <w:rsid w:val="002D4AB8"/>
    <w:rsid w:val="002D4BA7"/>
    <w:rsid w:val="002D4D4A"/>
    <w:rsid w:val="002D4F7C"/>
    <w:rsid w:val="002D4FE5"/>
    <w:rsid w:val="002D554C"/>
    <w:rsid w:val="002D55A1"/>
    <w:rsid w:val="002D5ED9"/>
    <w:rsid w:val="002D5F03"/>
    <w:rsid w:val="002D68AC"/>
    <w:rsid w:val="002D73F6"/>
    <w:rsid w:val="002D7F3B"/>
    <w:rsid w:val="002E0132"/>
    <w:rsid w:val="002E029A"/>
    <w:rsid w:val="002E0807"/>
    <w:rsid w:val="002E13C3"/>
    <w:rsid w:val="002E1D21"/>
    <w:rsid w:val="002E25B1"/>
    <w:rsid w:val="002E25FA"/>
    <w:rsid w:val="002E2B82"/>
    <w:rsid w:val="002E2DA0"/>
    <w:rsid w:val="002E2F52"/>
    <w:rsid w:val="002E3378"/>
    <w:rsid w:val="002E3666"/>
    <w:rsid w:val="002E3B76"/>
    <w:rsid w:val="002E4228"/>
    <w:rsid w:val="002E4D6C"/>
    <w:rsid w:val="002E50D2"/>
    <w:rsid w:val="002E5375"/>
    <w:rsid w:val="002E562D"/>
    <w:rsid w:val="002E5C79"/>
    <w:rsid w:val="002E5CD1"/>
    <w:rsid w:val="002E6DE4"/>
    <w:rsid w:val="002E7E69"/>
    <w:rsid w:val="002F094B"/>
    <w:rsid w:val="002F1C80"/>
    <w:rsid w:val="002F20F2"/>
    <w:rsid w:val="002F25E4"/>
    <w:rsid w:val="002F32A0"/>
    <w:rsid w:val="002F36E7"/>
    <w:rsid w:val="002F3AD0"/>
    <w:rsid w:val="002F4409"/>
    <w:rsid w:val="002F467B"/>
    <w:rsid w:val="002F4D1A"/>
    <w:rsid w:val="002F4DC4"/>
    <w:rsid w:val="002F53AC"/>
    <w:rsid w:val="002F547C"/>
    <w:rsid w:val="002F5714"/>
    <w:rsid w:val="002F620B"/>
    <w:rsid w:val="00300DDC"/>
    <w:rsid w:val="00300EA5"/>
    <w:rsid w:val="00300F1A"/>
    <w:rsid w:val="0030188A"/>
    <w:rsid w:val="0030261D"/>
    <w:rsid w:val="003026D2"/>
    <w:rsid w:val="00302E92"/>
    <w:rsid w:val="003038EF"/>
    <w:rsid w:val="0030395C"/>
    <w:rsid w:val="00305844"/>
    <w:rsid w:val="00305CD4"/>
    <w:rsid w:val="00305D7A"/>
    <w:rsid w:val="00305F41"/>
    <w:rsid w:val="00305F7E"/>
    <w:rsid w:val="00306F27"/>
    <w:rsid w:val="003076EC"/>
    <w:rsid w:val="00307A19"/>
    <w:rsid w:val="0031097D"/>
    <w:rsid w:val="00311008"/>
    <w:rsid w:val="00311904"/>
    <w:rsid w:val="00312749"/>
    <w:rsid w:val="00312A66"/>
    <w:rsid w:val="00312A89"/>
    <w:rsid w:val="00312D88"/>
    <w:rsid w:val="00312EAE"/>
    <w:rsid w:val="0031443E"/>
    <w:rsid w:val="0031450E"/>
    <w:rsid w:val="0031458B"/>
    <w:rsid w:val="003151C9"/>
    <w:rsid w:val="00315313"/>
    <w:rsid w:val="00315F54"/>
    <w:rsid w:val="0031704E"/>
    <w:rsid w:val="00317094"/>
    <w:rsid w:val="00317B01"/>
    <w:rsid w:val="00320927"/>
    <w:rsid w:val="00321A86"/>
    <w:rsid w:val="00321F09"/>
    <w:rsid w:val="00322390"/>
    <w:rsid w:val="00322442"/>
    <w:rsid w:val="00323F52"/>
    <w:rsid w:val="00323FD4"/>
    <w:rsid w:val="003249A3"/>
    <w:rsid w:val="00324D02"/>
    <w:rsid w:val="003254BE"/>
    <w:rsid w:val="003255ED"/>
    <w:rsid w:val="00325ABE"/>
    <w:rsid w:val="00326462"/>
    <w:rsid w:val="0032687B"/>
    <w:rsid w:val="00326916"/>
    <w:rsid w:val="0032798D"/>
    <w:rsid w:val="00327D96"/>
    <w:rsid w:val="00330378"/>
    <w:rsid w:val="0033122D"/>
    <w:rsid w:val="00331402"/>
    <w:rsid w:val="003315F0"/>
    <w:rsid w:val="003319D9"/>
    <w:rsid w:val="00331B59"/>
    <w:rsid w:val="00332786"/>
    <w:rsid w:val="003332EA"/>
    <w:rsid w:val="00333381"/>
    <w:rsid w:val="003345C9"/>
    <w:rsid w:val="00334C9D"/>
    <w:rsid w:val="003351FB"/>
    <w:rsid w:val="00335445"/>
    <w:rsid w:val="003359D6"/>
    <w:rsid w:val="00335BE3"/>
    <w:rsid w:val="00335DC6"/>
    <w:rsid w:val="00336031"/>
    <w:rsid w:val="00336077"/>
    <w:rsid w:val="0033631B"/>
    <w:rsid w:val="003367BC"/>
    <w:rsid w:val="003372C2"/>
    <w:rsid w:val="003372E9"/>
    <w:rsid w:val="00337312"/>
    <w:rsid w:val="0033734C"/>
    <w:rsid w:val="0034008C"/>
    <w:rsid w:val="00340D70"/>
    <w:rsid w:val="00341291"/>
    <w:rsid w:val="003420AA"/>
    <w:rsid w:val="0034269B"/>
    <w:rsid w:val="0034297E"/>
    <w:rsid w:val="003445F8"/>
    <w:rsid w:val="00344794"/>
    <w:rsid w:val="003448B4"/>
    <w:rsid w:val="0034519B"/>
    <w:rsid w:val="00345BDA"/>
    <w:rsid w:val="003461A5"/>
    <w:rsid w:val="003461D7"/>
    <w:rsid w:val="00347D62"/>
    <w:rsid w:val="00347FB6"/>
    <w:rsid w:val="00350254"/>
    <w:rsid w:val="00350BB9"/>
    <w:rsid w:val="003516C9"/>
    <w:rsid w:val="00352896"/>
    <w:rsid w:val="00352B1D"/>
    <w:rsid w:val="003538EA"/>
    <w:rsid w:val="0035417A"/>
    <w:rsid w:val="0035435A"/>
    <w:rsid w:val="0035469B"/>
    <w:rsid w:val="00356A4D"/>
    <w:rsid w:val="00357950"/>
    <w:rsid w:val="0036015C"/>
    <w:rsid w:val="00360886"/>
    <w:rsid w:val="003611E8"/>
    <w:rsid w:val="00361D68"/>
    <w:rsid w:val="00361DE5"/>
    <w:rsid w:val="00361E28"/>
    <w:rsid w:val="00361FEC"/>
    <w:rsid w:val="00362BCF"/>
    <w:rsid w:val="00362D75"/>
    <w:rsid w:val="00363376"/>
    <w:rsid w:val="00363393"/>
    <w:rsid w:val="00363CA6"/>
    <w:rsid w:val="00364167"/>
    <w:rsid w:val="00365BD8"/>
    <w:rsid w:val="00365ED9"/>
    <w:rsid w:val="00366FBF"/>
    <w:rsid w:val="003671E9"/>
    <w:rsid w:val="00367D19"/>
    <w:rsid w:val="003702F6"/>
    <w:rsid w:val="00370A88"/>
    <w:rsid w:val="00370CBD"/>
    <w:rsid w:val="00371207"/>
    <w:rsid w:val="003719AE"/>
    <w:rsid w:val="00371A87"/>
    <w:rsid w:val="00371D4C"/>
    <w:rsid w:val="00371EE8"/>
    <w:rsid w:val="00372486"/>
    <w:rsid w:val="00372C39"/>
    <w:rsid w:val="0037303C"/>
    <w:rsid w:val="003737E8"/>
    <w:rsid w:val="00374CB7"/>
    <w:rsid w:val="00374CF9"/>
    <w:rsid w:val="00374FD6"/>
    <w:rsid w:val="00375265"/>
    <w:rsid w:val="00375E0C"/>
    <w:rsid w:val="0037601A"/>
    <w:rsid w:val="0037614C"/>
    <w:rsid w:val="00376B30"/>
    <w:rsid w:val="0037762A"/>
    <w:rsid w:val="00380C8D"/>
    <w:rsid w:val="00381271"/>
    <w:rsid w:val="003819D3"/>
    <w:rsid w:val="003822D3"/>
    <w:rsid w:val="003825AC"/>
    <w:rsid w:val="00382FFE"/>
    <w:rsid w:val="003831A5"/>
    <w:rsid w:val="00383CB9"/>
    <w:rsid w:val="00384396"/>
    <w:rsid w:val="00384F55"/>
    <w:rsid w:val="003853F0"/>
    <w:rsid w:val="00385803"/>
    <w:rsid w:val="00385E6F"/>
    <w:rsid w:val="003906D3"/>
    <w:rsid w:val="00390EBC"/>
    <w:rsid w:val="0039104B"/>
    <w:rsid w:val="0039145F"/>
    <w:rsid w:val="003914B8"/>
    <w:rsid w:val="0039237E"/>
    <w:rsid w:val="00393025"/>
    <w:rsid w:val="00393510"/>
    <w:rsid w:val="0039380E"/>
    <w:rsid w:val="003938F3"/>
    <w:rsid w:val="00393C5A"/>
    <w:rsid w:val="00394780"/>
    <w:rsid w:val="0039500E"/>
    <w:rsid w:val="00395A3E"/>
    <w:rsid w:val="00396F56"/>
    <w:rsid w:val="00397354"/>
    <w:rsid w:val="00397DB1"/>
    <w:rsid w:val="00397F66"/>
    <w:rsid w:val="003A17AE"/>
    <w:rsid w:val="003A18E3"/>
    <w:rsid w:val="003A19D5"/>
    <w:rsid w:val="003A1FB3"/>
    <w:rsid w:val="003A2614"/>
    <w:rsid w:val="003A27AA"/>
    <w:rsid w:val="003A3C47"/>
    <w:rsid w:val="003A4426"/>
    <w:rsid w:val="003A46A8"/>
    <w:rsid w:val="003A49A4"/>
    <w:rsid w:val="003A4FAD"/>
    <w:rsid w:val="003A5756"/>
    <w:rsid w:val="003A5FA7"/>
    <w:rsid w:val="003A6387"/>
    <w:rsid w:val="003A665F"/>
    <w:rsid w:val="003A71C9"/>
    <w:rsid w:val="003A76D2"/>
    <w:rsid w:val="003A792E"/>
    <w:rsid w:val="003A7A6A"/>
    <w:rsid w:val="003B0E54"/>
    <w:rsid w:val="003B12B3"/>
    <w:rsid w:val="003B176E"/>
    <w:rsid w:val="003B206F"/>
    <w:rsid w:val="003B31EA"/>
    <w:rsid w:val="003B47F9"/>
    <w:rsid w:val="003B4FD7"/>
    <w:rsid w:val="003B5ED3"/>
    <w:rsid w:val="003B631F"/>
    <w:rsid w:val="003B6585"/>
    <w:rsid w:val="003B68D5"/>
    <w:rsid w:val="003B69F0"/>
    <w:rsid w:val="003B6C73"/>
    <w:rsid w:val="003B717F"/>
    <w:rsid w:val="003B7248"/>
    <w:rsid w:val="003B72BE"/>
    <w:rsid w:val="003B7790"/>
    <w:rsid w:val="003C0881"/>
    <w:rsid w:val="003C0A77"/>
    <w:rsid w:val="003C0F20"/>
    <w:rsid w:val="003C0F87"/>
    <w:rsid w:val="003C128F"/>
    <w:rsid w:val="003C2458"/>
    <w:rsid w:val="003C37AA"/>
    <w:rsid w:val="003C3FEA"/>
    <w:rsid w:val="003C456B"/>
    <w:rsid w:val="003C475C"/>
    <w:rsid w:val="003C4F93"/>
    <w:rsid w:val="003C546E"/>
    <w:rsid w:val="003C60CD"/>
    <w:rsid w:val="003C6269"/>
    <w:rsid w:val="003C66EB"/>
    <w:rsid w:val="003C67E9"/>
    <w:rsid w:val="003C6B35"/>
    <w:rsid w:val="003C6EBD"/>
    <w:rsid w:val="003C731A"/>
    <w:rsid w:val="003C760F"/>
    <w:rsid w:val="003D077E"/>
    <w:rsid w:val="003D1126"/>
    <w:rsid w:val="003D14F2"/>
    <w:rsid w:val="003D16E3"/>
    <w:rsid w:val="003D17A8"/>
    <w:rsid w:val="003D1ECB"/>
    <w:rsid w:val="003D1EEE"/>
    <w:rsid w:val="003D1F78"/>
    <w:rsid w:val="003D2ADA"/>
    <w:rsid w:val="003D2BB2"/>
    <w:rsid w:val="003D4276"/>
    <w:rsid w:val="003D43FF"/>
    <w:rsid w:val="003D4C85"/>
    <w:rsid w:val="003D4E55"/>
    <w:rsid w:val="003D4EED"/>
    <w:rsid w:val="003D5772"/>
    <w:rsid w:val="003D583E"/>
    <w:rsid w:val="003D5C8B"/>
    <w:rsid w:val="003D66F8"/>
    <w:rsid w:val="003D74FB"/>
    <w:rsid w:val="003D7B3B"/>
    <w:rsid w:val="003D7CC0"/>
    <w:rsid w:val="003D7E7B"/>
    <w:rsid w:val="003E0CC9"/>
    <w:rsid w:val="003E188D"/>
    <w:rsid w:val="003E26D9"/>
    <w:rsid w:val="003E275D"/>
    <w:rsid w:val="003E2F83"/>
    <w:rsid w:val="003E3685"/>
    <w:rsid w:val="003E3916"/>
    <w:rsid w:val="003E44B8"/>
    <w:rsid w:val="003E451F"/>
    <w:rsid w:val="003E45F2"/>
    <w:rsid w:val="003E4848"/>
    <w:rsid w:val="003E4E4D"/>
    <w:rsid w:val="003E504C"/>
    <w:rsid w:val="003E5757"/>
    <w:rsid w:val="003E58C9"/>
    <w:rsid w:val="003E59F0"/>
    <w:rsid w:val="003E7103"/>
    <w:rsid w:val="003E7181"/>
    <w:rsid w:val="003E721C"/>
    <w:rsid w:val="003E72B4"/>
    <w:rsid w:val="003E72EF"/>
    <w:rsid w:val="003E7BEC"/>
    <w:rsid w:val="003E7F19"/>
    <w:rsid w:val="003F2063"/>
    <w:rsid w:val="003F20C6"/>
    <w:rsid w:val="003F2AE9"/>
    <w:rsid w:val="003F2BE8"/>
    <w:rsid w:val="003F3121"/>
    <w:rsid w:val="003F34E7"/>
    <w:rsid w:val="003F3CFD"/>
    <w:rsid w:val="003F44FA"/>
    <w:rsid w:val="003F4881"/>
    <w:rsid w:val="003F49D7"/>
    <w:rsid w:val="003F4B81"/>
    <w:rsid w:val="003F4D55"/>
    <w:rsid w:val="003F4F38"/>
    <w:rsid w:val="003F5630"/>
    <w:rsid w:val="003F6270"/>
    <w:rsid w:val="003F62CE"/>
    <w:rsid w:val="003F7324"/>
    <w:rsid w:val="003F7A06"/>
    <w:rsid w:val="00400322"/>
    <w:rsid w:val="00400446"/>
    <w:rsid w:val="004007F0"/>
    <w:rsid w:val="00400DA3"/>
    <w:rsid w:val="004015DD"/>
    <w:rsid w:val="004017DE"/>
    <w:rsid w:val="00401AB6"/>
    <w:rsid w:val="0040308F"/>
    <w:rsid w:val="00403156"/>
    <w:rsid w:val="004041FD"/>
    <w:rsid w:val="004043D4"/>
    <w:rsid w:val="00404617"/>
    <w:rsid w:val="0040495B"/>
    <w:rsid w:val="00405262"/>
    <w:rsid w:val="00405ED5"/>
    <w:rsid w:val="004064D7"/>
    <w:rsid w:val="004065B7"/>
    <w:rsid w:val="0040672D"/>
    <w:rsid w:val="004068CA"/>
    <w:rsid w:val="004069F7"/>
    <w:rsid w:val="00406EDD"/>
    <w:rsid w:val="00407391"/>
    <w:rsid w:val="00407A5A"/>
    <w:rsid w:val="00410FD7"/>
    <w:rsid w:val="00411507"/>
    <w:rsid w:val="0041153B"/>
    <w:rsid w:val="0041253D"/>
    <w:rsid w:val="00413011"/>
    <w:rsid w:val="0041379D"/>
    <w:rsid w:val="00414AFA"/>
    <w:rsid w:val="00415B84"/>
    <w:rsid w:val="00415BE1"/>
    <w:rsid w:val="00416781"/>
    <w:rsid w:val="00416955"/>
    <w:rsid w:val="00416E51"/>
    <w:rsid w:val="00417490"/>
    <w:rsid w:val="0041776E"/>
    <w:rsid w:val="0042038A"/>
    <w:rsid w:val="004206A0"/>
    <w:rsid w:val="00420928"/>
    <w:rsid w:val="00421096"/>
    <w:rsid w:val="0042129C"/>
    <w:rsid w:val="0042186B"/>
    <w:rsid w:val="0042194F"/>
    <w:rsid w:val="00421B21"/>
    <w:rsid w:val="00421D15"/>
    <w:rsid w:val="00421DB0"/>
    <w:rsid w:val="00422220"/>
    <w:rsid w:val="004223C3"/>
    <w:rsid w:val="0042245D"/>
    <w:rsid w:val="00422611"/>
    <w:rsid w:val="00422636"/>
    <w:rsid w:val="00422D96"/>
    <w:rsid w:val="00423453"/>
    <w:rsid w:val="0042445C"/>
    <w:rsid w:val="00424516"/>
    <w:rsid w:val="004248BA"/>
    <w:rsid w:val="004248E4"/>
    <w:rsid w:val="00424CB8"/>
    <w:rsid w:val="004254A7"/>
    <w:rsid w:val="00425B51"/>
    <w:rsid w:val="00425D56"/>
    <w:rsid w:val="00426B07"/>
    <w:rsid w:val="00426FCB"/>
    <w:rsid w:val="00427294"/>
    <w:rsid w:val="004300BA"/>
    <w:rsid w:val="00430261"/>
    <w:rsid w:val="00430F64"/>
    <w:rsid w:val="00431C3D"/>
    <w:rsid w:val="004322CE"/>
    <w:rsid w:val="004325AF"/>
    <w:rsid w:val="004325C5"/>
    <w:rsid w:val="00432BDB"/>
    <w:rsid w:val="00434394"/>
    <w:rsid w:val="004345AB"/>
    <w:rsid w:val="00434853"/>
    <w:rsid w:val="00434BB2"/>
    <w:rsid w:val="00435213"/>
    <w:rsid w:val="004352CC"/>
    <w:rsid w:val="00435E4E"/>
    <w:rsid w:val="0043672F"/>
    <w:rsid w:val="00436BDC"/>
    <w:rsid w:val="00436BED"/>
    <w:rsid w:val="004370BF"/>
    <w:rsid w:val="004370D4"/>
    <w:rsid w:val="004375D6"/>
    <w:rsid w:val="00437F0B"/>
    <w:rsid w:val="004405D4"/>
    <w:rsid w:val="00441869"/>
    <w:rsid w:val="0044270A"/>
    <w:rsid w:val="004429A4"/>
    <w:rsid w:val="00442C2F"/>
    <w:rsid w:val="004431B2"/>
    <w:rsid w:val="00443473"/>
    <w:rsid w:val="00444E46"/>
    <w:rsid w:val="00445E39"/>
    <w:rsid w:val="00445FC0"/>
    <w:rsid w:val="00445FEE"/>
    <w:rsid w:val="004466BC"/>
    <w:rsid w:val="00446A70"/>
    <w:rsid w:val="00447284"/>
    <w:rsid w:val="00450AFB"/>
    <w:rsid w:val="00451371"/>
    <w:rsid w:val="00451D90"/>
    <w:rsid w:val="00452782"/>
    <w:rsid w:val="00453117"/>
    <w:rsid w:val="00454973"/>
    <w:rsid w:val="00454F71"/>
    <w:rsid w:val="0045545C"/>
    <w:rsid w:val="00455C60"/>
    <w:rsid w:val="00456BFB"/>
    <w:rsid w:val="00456E14"/>
    <w:rsid w:val="00456FEC"/>
    <w:rsid w:val="004574FB"/>
    <w:rsid w:val="00457E82"/>
    <w:rsid w:val="00457F4E"/>
    <w:rsid w:val="00460A97"/>
    <w:rsid w:val="00460E0C"/>
    <w:rsid w:val="004610E3"/>
    <w:rsid w:val="004614A4"/>
    <w:rsid w:val="004618EC"/>
    <w:rsid w:val="0046229A"/>
    <w:rsid w:val="00462518"/>
    <w:rsid w:val="00462F0A"/>
    <w:rsid w:val="004631DF"/>
    <w:rsid w:val="004645FC"/>
    <w:rsid w:val="00464660"/>
    <w:rsid w:val="00464979"/>
    <w:rsid w:val="00464C9A"/>
    <w:rsid w:val="00464F3B"/>
    <w:rsid w:val="004658F6"/>
    <w:rsid w:val="00466A2F"/>
    <w:rsid w:val="00466CE0"/>
    <w:rsid w:val="00467D68"/>
    <w:rsid w:val="00467ECC"/>
    <w:rsid w:val="004701D9"/>
    <w:rsid w:val="0047024D"/>
    <w:rsid w:val="004715D4"/>
    <w:rsid w:val="00472390"/>
    <w:rsid w:val="0047396B"/>
    <w:rsid w:val="004740F8"/>
    <w:rsid w:val="00474430"/>
    <w:rsid w:val="00474507"/>
    <w:rsid w:val="00474631"/>
    <w:rsid w:val="00475132"/>
    <w:rsid w:val="004756C1"/>
    <w:rsid w:val="00476009"/>
    <w:rsid w:val="004767AA"/>
    <w:rsid w:val="00476D6B"/>
    <w:rsid w:val="004771ED"/>
    <w:rsid w:val="0047723D"/>
    <w:rsid w:val="0047780B"/>
    <w:rsid w:val="00477BB3"/>
    <w:rsid w:val="004826F0"/>
    <w:rsid w:val="00482AF6"/>
    <w:rsid w:val="00483367"/>
    <w:rsid w:val="00483DE9"/>
    <w:rsid w:val="00483E8B"/>
    <w:rsid w:val="0048529F"/>
    <w:rsid w:val="004859D9"/>
    <w:rsid w:val="00485AA7"/>
    <w:rsid w:val="00485BFE"/>
    <w:rsid w:val="00485EAD"/>
    <w:rsid w:val="00486504"/>
    <w:rsid w:val="004868FA"/>
    <w:rsid w:val="00486A98"/>
    <w:rsid w:val="00487139"/>
    <w:rsid w:val="004878EE"/>
    <w:rsid w:val="00490AE6"/>
    <w:rsid w:val="00490E60"/>
    <w:rsid w:val="00491177"/>
    <w:rsid w:val="00491AF7"/>
    <w:rsid w:val="00492E35"/>
    <w:rsid w:val="0049415B"/>
    <w:rsid w:val="0049539A"/>
    <w:rsid w:val="00495549"/>
    <w:rsid w:val="00496021"/>
    <w:rsid w:val="0049620D"/>
    <w:rsid w:val="00496D0C"/>
    <w:rsid w:val="00497114"/>
    <w:rsid w:val="0049722C"/>
    <w:rsid w:val="00497E49"/>
    <w:rsid w:val="00497F06"/>
    <w:rsid w:val="004A09C1"/>
    <w:rsid w:val="004A0F82"/>
    <w:rsid w:val="004A17BA"/>
    <w:rsid w:val="004A1A78"/>
    <w:rsid w:val="004A1C0B"/>
    <w:rsid w:val="004A1C76"/>
    <w:rsid w:val="004A1E51"/>
    <w:rsid w:val="004A2A9D"/>
    <w:rsid w:val="004A36A2"/>
    <w:rsid w:val="004A36A5"/>
    <w:rsid w:val="004A544A"/>
    <w:rsid w:val="004A5F4B"/>
    <w:rsid w:val="004A5F6D"/>
    <w:rsid w:val="004A613C"/>
    <w:rsid w:val="004A6936"/>
    <w:rsid w:val="004A7E45"/>
    <w:rsid w:val="004B090A"/>
    <w:rsid w:val="004B1211"/>
    <w:rsid w:val="004B12DC"/>
    <w:rsid w:val="004B133F"/>
    <w:rsid w:val="004B1BDA"/>
    <w:rsid w:val="004B1C92"/>
    <w:rsid w:val="004B1D35"/>
    <w:rsid w:val="004B22E4"/>
    <w:rsid w:val="004B235C"/>
    <w:rsid w:val="004B3BE1"/>
    <w:rsid w:val="004B4E0B"/>
    <w:rsid w:val="004B4F8D"/>
    <w:rsid w:val="004B515E"/>
    <w:rsid w:val="004B5171"/>
    <w:rsid w:val="004B59E2"/>
    <w:rsid w:val="004B6656"/>
    <w:rsid w:val="004B6EFC"/>
    <w:rsid w:val="004B729C"/>
    <w:rsid w:val="004B749B"/>
    <w:rsid w:val="004B7714"/>
    <w:rsid w:val="004B77E8"/>
    <w:rsid w:val="004B796D"/>
    <w:rsid w:val="004C01C0"/>
    <w:rsid w:val="004C094B"/>
    <w:rsid w:val="004C13B6"/>
    <w:rsid w:val="004C1466"/>
    <w:rsid w:val="004C1C8B"/>
    <w:rsid w:val="004C1CC3"/>
    <w:rsid w:val="004C2333"/>
    <w:rsid w:val="004C23D1"/>
    <w:rsid w:val="004C2FDA"/>
    <w:rsid w:val="004C320F"/>
    <w:rsid w:val="004C4A8E"/>
    <w:rsid w:val="004C4AC2"/>
    <w:rsid w:val="004C5428"/>
    <w:rsid w:val="004C7741"/>
    <w:rsid w:val="004C7DF2"/>
    <w:rsid w:val="004D03EE"/>
    <w:rsid w:val="004D0520"/>
    <w:rsid w:val="004D0694"/>
    <w:rsid w:val="004D0AF3"/>
    <w:rsid w:val="004D16C8"/>
    <w:rsid w:val="004D1747"/>
    <w:rsid w:val="004D2976"/>
    <w:rsid w:val="004D2C48"/>
    <w:rsid w:val="004D2D66"/>
    <w:rsid w:val="004D3005"/>
    <w:rsid w:val="004D32B8"/>
    <w:rsid w:val="004D3637"/>
    <w:rsid w:val="004D3931"/>
    <w:rsid w:val="004D3FB9"/>
    <w:rsid w:val="004D4FAC"/>
    <w:rsid w:val="004D545A"/>
    <w:rsid w:val="004D5886"/>
    <w:rsid w:val="004D58F0"/>
    <w:rsid w:val="004D6A76"/>
    <w:rsid w:val="004D6C4C"/>
    <w:rsid w:val="004D6F0E"/>
    <w:rsid w:val="004D74AE"/>
    <w:rsid w:val="004E0178"/>
    <w:rsid w:val="004E042E"/>
    <w:rsid w:val="004E093A"/>
    <w:rsid w:val="004E09C3"/>
    <w:rsid w:val="004E13B4"/>
    <w:rsid w:val="004E15BA"/>
    <w:rsid w:val="004E167B"/>
    <w:rsid w:val="004E1A32"/>
    <w:rsid w:val="004E3068"/>
    <w:rsid w:val="004E3CA2"/>
    <w:rsid w:val="004E5452"/>
    <w:rsid w:val="004E5C29"/>
    <w:rsid w:val="004E5FCA"/>
    <w:rsid w:val="004E66DB"/>
    <w:rsid w:val="004E697A"/>
    <w:rsid w:val="004E6F0A"/>
    <w:rsid w:val="004E7162"/>
    <w:rsid w:val="004F02D9"/>
    <w:rsid w:val="004F0465"/>
    <w:rsid w:val="004F13C3"/>
    <w:rsid w:val="004F3477"/>
    <w:rsid w:val="004F3A0A"/>
    <w:rsid w:val="004F3B59"/>
    <w:rsid w:val="004F4641"/>
    <w:rsid w:val="004F50CD"/>
    <w:rsid w:val="004F531C"/>
    <w:rsid w:val="004F65F5"/>
    <w:rsid w:val="004F6745"/>
    <w:rsid w:val="004F707E"/>
    <w:rsid w:val="00500920"/>
    <w:rsid w:val="00502941"/>
    <w:rsid w:val="00502A44"/>
    <w:rsid w:val="00504620"/>
    <w:rsid w:val="005048F1"/>
    <w:rsid w:val="00505593"/>
    <w:rsid w:val="00505760"/>
    <w:rsid w:val="005058BB"/>
    <w:rsid w:val="00505971"/>
    <w:rsid w:val="0050698E"/>
    <w:rsid w:val="005069A3"/>
    <w:rsid w:val="005069CC"/>
    <w:rsid w:val="00506CFA"/>
    <w:rsid w:val="00507CF2"/>
    <w:rsid w:val="00507EF4"/>
    <w:rsid w:val="00507F23"/>
    <w:rsid w:val="00510AF7"/>
    <w:rsid w:val="00510C6E"/>
    <w:rsid w:val="00510D4E"/>
    <w:rsid w:val="00511545"/>
    <w:rsid w:val="0051154A"/>
    <w:rsid w:val="00511DBF"/>
    <w:rsid w:val="00512A09"/>
    <w:rsid w:val="00512D6F"/>
    <w:rsid w:val="005130D9"/>
    <w:rsid w:val="00514AE0"/>
    <w:rsid w:val="00514E04"/>
    <w:rsid w:val="005152A8"/>
    <w:rsid w:val="00515C06"/>
    <w:rsid w:val="005161FA"/>
    <w:rsid w:val="00516DFC"/>
    <w:rsid w:val="00517C48"/>
    <w:rsid w:val="00517F0E"/>
    <w:rsid w:val="0052094C"/>
    <w:rsid w:val="005209E7"/>
    <w:rsid w:val="005223F0"/>
    <w:rsid w:val="005226C6"/>
    <w:rsid w:val="0052304C"/>
    <w:rsid w:val="00523843"/>
    <w:rsid w:val="00523C00"/>
    <w:rsid w:val="0052491A"/>
    <w:rsid w:val="0052588D"/>
    <w:rsid w:val="00525B12"/>
    <w:rsid w:val="005267E0"/>
    <w:rsid w:val="0052692C"/>
    <w:rsid w:val="005270B7"/>
    <w:rsid w:val="00527330"/>
    <w:rsid w:val="00530BF4"/>
    <w:rsid w:val="00530D36"/>
    <w:rsid w:val="005321B3"/>
    <w:rsid w:val="0053277A"/>
    <w:rsid w:val="00532F8B"/>
    <w:rsid w:val="00533290"/>
    <w:rsid w:val="005332E6"/>
    <w:rsid w:val="00533CE4"/>
    <w:rsid w:val="0053431F"/>
    <w:rsid w:val="00534806"/>
    <w:rsid w:val="0053485A"/>
    <w:rsid w:val="00534C06"/>
    <w:rsid w:val="005357C7"/>
    <w:rsid w:val="00535CED"/>
    <w:rsid w:val="00535F11"/>
    <w:rsid w:val="005366D9"/>
    <w:rsid w:val="00536E11"/>
    <w:rsid w:val="00537261"/>
    <w:rsid w:val="00537558"/>
    <w:rsid w:val="00540016"/>
    <w:rsid w:val="005406F2"/>
    <w:rsid w:val="00540841"/>
    <w:rsid w:val="005410C3"/>
    <w:rsid w:val="005410F9"/>
    <w:rsid w:val="00541147"/>
    <w:rsid w:val="00542650"/>
    <w:rsid w:val="005429C3"/>
    <w:rsid w:val="00542FEA"/>
    <w:rsid w:val="00543CC0"/>
    <w:rsid w:val="00543E31"/>
    <w:rsid w:val="005446A9"/>
    <w:rsid w:val="005446EF"/>
    <w:rsid w:val="005447D6"/>
    <w:rsid w:val="00544AE1"/>
    <w:rsid w:val="005453AF"/>
    <w:rsid w:val="00545853"/>
    <w:rsid w:val="00545BFB"/>
    <w:rsid w:val="0054643E"/>
    <w:rsid w:val="005469B3"/>
    <w:rsid w:val="00547536"/>
    <w:rsid w:val="00547836"/>
    <w:rsid w:val="00547BCF"/>
    <w:rsid w:val="00547C79"/>
    <w:rsid w:val="00547C9F"/>
    <w:rsid w:val="00550409"/>
    <w:rsid w:val="005504B3"/>
    <w:rsid w:val="005504D7"/>
    <w:rsid w:val="00550576"/>
    <w:rsid w:val="0055082F"/>
    <w:rsid w:val="0055121F"/>
    <w:rsid w:val="005515FB"/>
    <w:rsid w:val="00551635"/>
    <w:rsid w:val="00551770"/>
    <w:rsid w:val="005517D2"/>
    <w:rsid w:val="00551D36"/>
    <w:rsid w:val="00551D85"/>
    <w:rsid w:val="005523AE"/>
    <w:rsid w:val="0055460D"/>
    <w:rsid w:val="00554C9A"/>
    <w:rsid w:val="005550B6"/>
    <w:rsid w:val="0055510E"/>
    <w:rsid w:val="00555568"/>
    <w:rsid w:val="005556FF"/>
    <w:rsid w:val="00555AC1"/>
    <w:rsid w:val="005566AE"/>
    <w:rsid w:val="0055689A"/>
    <w:rsid w:val="00556F01"/>
    <w:rsid w:val="00556F8F"/>
    <w:rsid w:val="0055744C"/>
    <w:rsid w:val="00557A2F"/>
    <w:rsid w:val="005600C7"/>
    <w:rsid w:val="00560863"/>
    <w:rsid w:val="00560A53"/>
    <w:rsid w:val="0056226A"/>
    <w:rsid w:val="00562460"/>
    <w:rsid w:val="005629FE"/>
    <w:rsid w:val="00562D1A"/>
    <w:rsid w:val="00563719"/>
    <w:rsid w:val="00563A02"/>
    <w:rsid w:val="00563E39"/>
    <w:rsid w:val="00564660"/>
    <w:rsid w:val="00564B91"/>
    <w:rsid w:val="00564ED8"/>
    <w:rsid w:val="00564F30"/>
    <w:rsid w:val="00564FD7"/>
    <w:rsid w:val="0056565D"/>
    <w:rsid w:val="0056574F"/>
    <w:rsid w:val="00565BE1"/>
    <w:rsid w:val="0056624C"/>
    <w:rsid w:val="005665AE"/>
    <w:rsid w:val="005667A3"/>
    <w:rsid w:val="0056708C"/>
    <w:rsid w:val="0056790E"/>
    <w:rsid w:val="00567F72"/>
    <w:rsid w:val="005700F0"/>
    <w:rsid w:val="00570311"/>
    <w:rsid w:val="00570B91"/>
    <w:rsid w:val="00571256"/>
    <w:rsid w:val="00571D13"/>
    <w:rsid w:val="00571D86"/>
    <w:rsid w:val="005721C0"/>
    <w:rsid w:val="005727B5"/>
    <w:rsid w:val="00572E7A"/>
    <w:rsid w:val="005732B7"/>
    <w:rsid w:val="0057464F"/>
    <w:rsid w:val="00574BD7"/>
    <w:rsid w:val="00575636"/>
    <w:rsid w:val="00575D8D"/>
    <w:rsid w:val="00576536"/>
    <w:rsid w:val="005765D6"/>
    <w:rsid w:val="005767FA"/>
    <w:rsid w:val="00576917"/>
    <w:rsid w:val="00576E71"/>
    <w:rsid w:val="00576ED4"/>
    <w:rsid w:val="0057773E"/>
    <w:rsid w:val="0058067D"/>
    <w:rsid w:val="00580808"/>
    <w:rsid w:val="0058154A"/>
    <w:rsid w:val="005818B9"/>
    <w:rsid w:val="00581AA1"/>
    <w:rsid w:val="00582080"/>
    <w:rsid w:val="00582614"/>
    <w:rsid w:val="0058283B"/>
    <w:rsid w:val="00583610"/>
    <w:rsid w:val="00583711"/>
    <w:rsid w:val="0058391E"/>
    <w:rsid w:val="00584395"/>
    <w:rsid w:val="00584F50"/>
    <w:rsid w:val="00585160"/>
    <w:rsid w:val="00585B8C"/>
    <w:rsid w:val="005868F6"/>
    <w:rsid w:val="0058706B"/>
    <w:rsid w:val="00590061"/>
    <w:rsid w:val="00590214"/>
    <w:rsid w:val="0059026A"/>
    <w:rsid w:val="00590CD1"/>
    <w:rsid w:val="00591C4C"/>
    <w:rsid w:val="00591D42"/>
    <w:rsid w:val="00593C43"/>
    <w:rsid w:val="00594514"/>
    <w:rsid w:val="00595FAF"/>
    <w:rsid w:val="005964AC"/>
    <w:rsid w:val="00596D30"/>
    <w:rsid w:val="00596EC2"/>
    <w:rsid w:val="0059719B"/>
    <w:rsid w:val="00597709"/>
    <w:rsid w:val="00597CDA"/>
    <w:rsid w:val="00597ED5"/>
    <w:rsid w:val="005A06D1"/>
    <w:rsid w:val="005A0886"/>
    <w:rsid w:val="005A18F2"/>
    <w:rsid w:val="005A1FEE"/>
    <w:rsid w:val="005A2156"/>
    <w:rsid w:val="005A2EB1"/>
    <w:rsid w:val="005A3066"/>
    <w:rsid w:val="005A3D0D"/>
    <w:rsid w:val="005A4469"/>
    <w:rsid w:val="005A4619"/>
    <w:rsid w:val="005A467C"/>
    <w:rsid w:val="005A5BE3"/>
    <w:rsid w:val="005A5C07"/>
    <w:rsid w:val="005A5D46"/>
    <w:rsid w:val="005A64B9"/>
    <w:rsid w:val="005A663C"/>
    <w:rsid w:val="005A6868"/>
    <w:rsid w:val="005A6F4F"/>
    <w:rsid w:val="005A7758"/>
    <w:rsid w:val="005A78A0"/>
    <w:rsid w:val="005A7C85"/>
    <w:rsid w:val="005B02E4"/>
    <w:rsid w:val="005B06D7"/>
    <w:rsid w:val="005B12E9"/>
    <w:rsid w:val="005B2072"/>
    <w:rsid w:val="005B2318"/>
    <w:rsid w:val="005B31D5"/>
    <w:rsid w:val="005B384B"/>
    <w:rsid w:val="005B3A53"/>
    <w:rsid w:val="005B4A31"/>
    <w:rsid w:val="005B4C88"/>
    <w:rsid w:val="005B4DAC"/>
    <w:rsid w:val="005B5659"/>
    <w:rsid w:val="005B58B7"/>
    <w:rsid w:val="005B5F3D"/>
    <w:rsid w:val="005B61CC"/>
    <w:rsid w:val="005B73D6"/>
    <w:rsid w:val="005B76E1"/>
    <w:rsid w:val="005B7A72"/>
    <w:rsid w:val="005B7FD9"/>
    <w:rsid w:val="005C00AB"/>
    <w:rsid w:val="005C070B"/>
    <w:rsid w:val="005C0F17"/>
    <w:rsid w:val="005C111A"/>
    <w:rsid w:val="005C16B8"/>
    <w:rsid w:val="005C1AA0"/>
    <w:rsid w:val="005C252C"/>
    <w:rsid w:val="005C28B2"/>
    <w:rsid w:val="005C38FE"/>
    <w:rsid w:val="005C3E39"/>
    <w:rsid w:val="005C3FA7"/>
    <w:rsid w:val="005C4509"/>
    <w:rsid w:val="005C48E6"/>
    <w:rsid w:val="005C5582"/>
    <w:rsid w:val="005C6084"/>
    <w:rsid w:val="005C6FAA"/>
    <w:rsid w:val="005C70BC"/>
    <w:rsid w:val="005D06EA"/>
    <w:rsid w:val="005D0813"/>
    <w:rsid w:val="005D0FB3"/>
    <w:rsid w:val="005D1815"/>
    <w:rsid w:val="005D1AEC"/>
    <w:rsid w:val="005D20AA"/>
    <w:rsid w:val="005D267C"/>
    <w:rsid w:val="005D31A6"/>
    <w:rsid w:val="005D3294"/>
    <w:rsid w:val="005D3C21"/>
    <w:rsid w:val="005D3CF2"/>
    <w:rsid w:val="005D42BB"/>
    <w:rsid w:val="005D4A73"/>
    <w:rsid w:val="005D57EF"/>
    <w:rsid w:val="005D5A6B"/>
    <w:rsid w:val="005D5F2C"/>
    <w:rsid w:val="005D6430"/>
    <w:rsid w:val="005D67A7"/>
    <w:rsid w:val="005D68FA"/>
    <w:rsid w:val="005D7924"/>
    <w:rsid w:val="005D7BC4"/>
    <w:rsid w:val="005E18C4"/>
    <w:rsid w:val="005E2914"/>
    <w:rsid w:val="005E2ABA"/>
    <w:rsid w:val="005E32F6"/>
    <w:rsid w:val="005E3518"/>
    <w:rsid w:val="005E3C21"/>
    <w:rsid w:val="005E4931"/>
    <w:rsid w:val="005E4DE3"/>
    <w:rsid w:val="005E523E"/>
    <w:rsid w:val="005E5322"/>
    <w:rsid w:val="005E688F"/>
    <w:rsid w:val="005E7B63"/>
    <w:rsid w:val="005F00FE"/>
    <w:rsid w:val="005F011F"/>
    <w:rsid w:val="005F0255"/>
    <w:rsid w:val="005F0949"/>
    <w:rsid w:val="005F0DF4"/>
    <w:rsid w:val="005F2A57"/>
    <w:rsid w:val="005F6838"/>
    <w:rsid w:val="005F6BD5"/>
    <w:rsid w:val="005F6E1D"/>
    <w:rsid w:val="005F7028"/>
    <w:rsid w:val="005F77FA"/>
    <w:rsid w:val="006001D9"/>
    <w:rsid w:val="00600432"/>
    <w:rsid w:val="00600502"/>
    <w:rsid w:val="0060051A"/>
    <w:rsid w:val="0060059B"/>
    <w:rsid w:val="00600DC6"/>
    <w:rsid w:val="00600FD0"/>
    <w:rsid w:val="00601D13"/>
    <w:rsid w:val="00601E13"/>
    <w:rsid w:val="00601E73"/>
    <w:rsid w:val="006034C2"/>
    <w:rsid w:val="00603DA6"/>
    <w:rsid w:val="00604439"/>
    <w:rsid w:val="006048AF"/>
    <w:rsid w:val="00604EEA"/>
    <w:rsid w:val="00604F0B"/>
    <w:rsid w:val="006051E1"/>
    <w:rsid w:val="0060521A"/>
    <w:rsid w:val="0060575B"/>
    <w:rsid w:val="00605800"/>
    <w:rsid w:val="00606068"/>
    <w:rsid w:val="006060A1"/>
    <w:rsid w:val="00606E02"/>
    <w:rsid w:val="00610073"/>
    <w:rsid w:val="00610CBD"/>
    <w:rsid w:val="00610FCB"/>
    <w:rsid w:val="00611F13"/>
    <w:rsid w:val="006124BE"/>
    <w:rsid w:val="00612A33"/>
    <w:rsid w:val="00612BA9"/>
    <w:rsid w:val="00613044"/>
    <w:rsid w:val="00613971"/>
    <w:rsid w:val="00614214"/>
    <w:rsid w:val="00614748"/>
    <w:rsid w:val="00614DEC"/>
    <w:rsid w:val="00614F9E"/>
    <w:rsid w:val="00615CE8"/>
    <w:rsid w:val="00616968"/>
    <w:rsid w:val="00616ACD"/>
    <w:rsid w:val="0061776F"/>
    <w:rsid w:val="00617AAE"/>
    <w:rsid w:val="006204C9"/>
    <w:rsid w:val="006207AB"/>
    <w:rsid w:val="00621404"/>
    <w:rsid w:val="00621426"/>
    <w:rsid w:val="00621781"/>
    <w:rsid w:val="0062256A"/>
    <w:rsid w:val="0062298E"/>
    <w:rsid w:val="006232E5"/>
    <w:rsid w:val="006233E9"/>
    <w:rsid w:val="00623688"/>
    <w:rsid w:val="00623994"/>
    <w:rsid w:val="00624698"/>
    <w:rsid w:val="00624ED1"/>
    <w:rsid w:val="006253A5"/>
    <w:rsid w:val="00625931"/>
    <w:rsid w:val="00625C7D"/>
    <w:rsid w:val="00625CF3"/>
    <w:rsid w:val="0062638D"/>
    <w:rsid w:val="00626403"/>
    <w:rsid w:val="006278D8"/>
    <w:rsid w:val="00627E4F"/>
    <w:rsid w:val="006304F6"/>
    <w:rsid w:val="0063113B"/>
    <w:rsid w:val="006322BA"/>
    <w:rsid w:val="00632450"/>
    <w:rsid w:val="00632826"/>
    <w:rsid w:val="00632C8A"/>
    <w:rsid w:val="00632F3D"/>
    <w:rsid w:val="00632FFD"/>
    <w:rsid w:val="00633255"/>
    <w:rsid w:val="00633835"/>
    <w:rsid w:val="00633FA1"/>
    <w:rsid w:val="006353B9"/>
    <w:rsid w:val="0063543E"/>
    <w:rsid w:val="00635AE7"/>
    <w:rsid w:val="00636D5A"/>
    <w:rsid w:val="00636E96"/>
    <w:rsid w:val="00637355"/>
    <w:rsid w:val="00637585"/>
    <w:rsid w:val="00640DBD"/>
    <w:rsid w:val="00640E1F"/>
    <w:rsid w:val="00640ED8"/>
    <w:rsid w:val="0064130E"/>
    <w:rsid w:val="00641966"/>
    <w:rsid w:val="00641E5C"/>
    <w:rsid w:val="00642520"/>
    <w:rsid w:val="006431C3"/>
    <w:rsid w:val="006432EE"/>
    <w:rsid w:val="00643BE7"/>
    <w:rsid w:val="00644DD2"/>
    <w:rsid w:val="00645017"/>
    <w:rsid w:val="00645EFD"/>
    <w:rsid w:val="0064642B"/>
    <w:rsid w:val="006466DC"/>
    <w:rsid w:val="0064674D"/>
    <w:rsid w:val="006501CB"/>
    <w:rsid w:val="00650542"/>
    <w:rsid w:val="006512EA"/>
    <w:rsid w:val="0065152E"/>
    <w:rsid w:val="006515A5"/>
    <w:rsid w:val="00651780"/>
    <w:rsid w:val="00651D89"/>
    <w:rsid w:val="00652382"/>
    <w:rsid w:val="006535E5"/>
    <w:rsid w:val="00654554"/>
    <w:rsid w:val="006545C3"/>
    <w:rsid w:val="00654B6E"/>
    <w:rsid w:val="006552D9"/>
    <w:rsid w:val="0065573B"/>
    <w:rsid w:val="00655895"/>
    <w:rsid w:val="00655A14"/>
    <w:rsid w:val="00655E63"/>
    <w:rsid w:val="006561EE"/>
    <w:rsid w:val="006566EC"/>
    <w:rsid w:val="00656777"/>
    <w:rsid w:val="0065774F"/>
    <w:rsid w:val="006578A8"/>
    <w:rsid w:val="00657B12"/>
    <w:rsid w:val="006605CB"/>
    <w:rsid w:val="00660637"/>
    <w:rsid w:val="00660827"/>
    <w:rsid w:val="006608FF"/>
    <w:rsid w:val="00660F81"/>
    <w:rsid w:val="0066125C"/>
    <w:rsid w:val="00661B36"/>
    <w:rsid w:val="00661E3B"/>
    <w:rsid w:val="00662A34"/>
    <w:rsid w:val="00662B6B"/>
    <w:rsid w:val="00662C81"/>
    <w:rsid w:val="00662CC3"/>
    <w:rsid w:val="006634B9"/>
    <w:rsid w:val="006645F0"/>
    <w:rsid w:val="006646A4"/>
    <w:rsid w:val="00664E33"/>
    <w:rsid w:val="006664D8"/>
    <w:rsid w:val="006665BD"/>
    <w:rsid w:val="00666860"/>
    <w:rsid w:val="006668F6"/>
    <w:rsid w:val="00666BF3"/>
    <w:rsid w:val="00666ED3"/>
    <w:rsid w:val="006679D5"/>
    <w:rsid w:val="00667F46"/>
    <w:rsid w:val="006703AD"/>
    <w:rsid w:val="006703F6"/>
    <w:rsid w:val="00670910"/>
    <w:rsid w:val="00670DCA"/>
    <w:rsid w:val="00670F4E"/>
    <w:rsid w:val="00671489"/>
    <w:rsid w:val="00672334"/>
    <w:rsid w:val="0067294B"/>
    <w:rsid w:val="00672E90"/>
    <w:rsid w:val="0067328A"/>
    <w:rsid w:val="00673A22"/>
    <w:rsid w:val="00674150"/>
    <w:rsid w:val="006741C2"/>
    <w:rsid w:val="00675D9B"/>
    <w:rsid w:val="00676365"/>
    <w:rsid w:val="006766C4"/>
    <w:rsid w:val="00677BB4"/>
    <w:rsid w:val="00677CE9"/>
    <w:rsid w:val="0068040B"/>
    <w:rsid w:val="006807D4"/>
    <w:rsid w:val="00681A8B"/>
    <w:rsid w:val="00681BA9"/>
    <w:rsid w:val="006821CC"/>
    <w:rsid w:val="0068311B"/>
    <w:rsid w:val="00683DC1"/>
    <w:rsid w:val="00683F9F"/>
    <w:rsid w:val="006844B9"/>
    <w:rsid w:val="006845E8"/>
    <w:rsid w:val="006849C8"/>
    <w:rsid w:val="00684F61"/>
    <w:rsid w:val="00685502"/>
    <w:rsid w:val="00685B15"/>
    <w:rsid w:val="00686178"/>
    <w:rsid w:val="00686200"/>
    <w:rsid w:val="00687761"/>
    <w:rsid w:val="00687BDF"/>
    <w:rsid w:val="00687CBC"/>
    <w:rsid w:val="00690203"/>
    <w:rsid w:val="00690432"/>
    <w:rsid w:val="00690887"/>
    <w:rsid w:val="006910D7"/>
    <w:rsid w:val="006925B2"/>
    <w:rsid w:val="00692E91"/>
    <w:rsid w:val="00693A42"/>
    <w:rsid w:val="00694270"/>
    <w:rsid w:val="00694ABD"/>
    <w:rsid w:val="0069552E"/>
    <w:rsid w:val="006958CC"/>
    <w:rsid w:val="00696D4F"/>
    <w:rsid w:val="006971B7"/>
    <w:rsid w:val="0069791F"/>
    <w:rsid w:val="006A017E"/>
    <w:rsid w:val="006A1C35"/>
    <w:rsid w:val="006A202A"/>
    <w:rsid w:val="006A2150"/>
    <w:rsid w:val="006A24C3"/>
    <w:rsid w:val="006A2817"/>
    <w:rsid w:val="006A2829"/>
    <w:rsid w:val="006A29BB"/>
    <w:rsid w:val="006A307F"/>
    <w:rsid w:val="006A3C1C"/>
    <w:rsid w:val="006A3EAF"/>
    <w:rsid w:val="006A40DE"/>
    <w:rsid w:val="006A4B49"/>
    <w:rsid w:val="006A4BA5"/>
    <w:rsid w:val="006A50B9"/>
    <w:rsid w:val="006A56EE"/>
    <w:rsid w:val="006A668D"/>
    <w:rsid w:val="006A6DCE"/>
    <w:rsid w:val="006A6E9C"/>
    <w:rsid w:val="006A6F53"/>
    <w:rsid w:val="006A74D4"/>
    <w:rsid w:val="006A797B"/>
    <w:rsid w:val="006A7AF5"/>
    <w:rsid w:val="006A7DFA"/>
    <w:rsid w:val="006A7E93"/>
    <w:rsid w:val="006A7F0C"/>
    <w:rsid w:val="006B023A"/>
    <w:rsid w:val="006B02AC"/>
    <w:rsid w:val="006B0D82"/>
    <w:rsid w:val="006B13BD"/>
    <w:rsid w:val="006B2C73"/>
    <w:rsid w:val="006B4ABA"/>
    <w:rsid w:val="006B557F"/>
    <w:rsid w:val="006B65B2"/>
    <w:rsid w:val="006B6886"/>
    <w:rsid w:val="006B6D21"/>
    <w:rsid w:val="006B7569"/>
    <w:rsid w:val="006B7EF9"/>
    <w:rsid w:val="006C0364"/>
    <w:rsid w:val="006C0640"/>
    <w:rsid w:val="006C1120"/>
    <w:rsid w:val="006C152D"/>
    <w:rsid w:val="006C16B3"/>
    <w:rsid w:val="006C18F5"/>
    <w:rsid w:val="006C24C3"/>
    <w:rsid w:val="006C2941"/>
    <w:rsid w:val="006C5E5F"/>
    <w:rsid w:val="006C7F50"/>
    <w:rsid w:val="006D00EF"/>
    <w:rsid w:val="006D03F4"/>
    <w:rsid w:val="006D0B58"/>
    <w:rsid w:val="006D11F4"/>
    <w:rsid w:val="006D1C79"/>
    <w:rsid w:val="006D2AA7"/>
    <w:rsid w:val="006D2D77"/>
    <w:rsid w:val="006D315F"/>
    <w:rsid w:val="006D3FF0"/>
    <w:rsid w:val="006D42B4"/>
    <w:rsid w:val="006D4EDD"/>
    <w:rsid w:val="006D523A"/>
    <w:rsid w:val="006D5490"/>
    <w:rsid w:val="006D5BDD"/>
    <w:rsid w:val="006D6374"/>
    <w:rsid w:val="006D657F"/>
    <w:rsid w:val="006D7277"/>
    <w:rsid w:val="006D782A"/>
    <w:rsid w:val="006E0CB4"/>
    <w:rsid w:val="006E1D42"/>
    <w:rsid w:val="006E2095"/>
    <w:rsid w:val="006E3F0F"/>
    <w:rsid w:val="006E3FD9"/>
    <w:rsid w:val="006E4150"/>
    <w:rsid w:val="006E4740"/>
    <w:rsid w:val="006E4929"/>
    <w:rsid w:val="006E49FF"/>
    <w:rsid w:val="006E5140"/>
    <w:rsid w:val="006E53EE"/>
    <w:rsid w:val="006E621A"/>
    <w:rsid w:val="006E674B"/>
    <w:rsid w:val="006E6B13"/>
    <w:rsid w:val="006F0099"/>
    <w:rsid w:val="006F01AC"/>
    <w:rsid w:val="006F0679"/>
    <w:rsid w:val="006F0C46"/>
    <w:rsid w:val="006F11F5"/>
    <w:rsid w:val="006F1B53"/>
    <w:rsid w:val="006F21C2"/>
    <w:rsid w:val="006F22EA"/>
    <w:rsid w:val="006F2A08"/>
    <w:rsid w:val="006F2EC1"/>
    <w:rsid w:val="006F35E3"/>
    <w:rsid w:val="006F4063"/>
    <w:rsid w:val="006F467B"/>
    <w:rsid w:val="006F4EC7"/>
    <w:rsid w:val="006F5F4E"/>
    <w:rsid w:val="006F606E"/>
    <w:rsid w:val="006F6344"/>
    <w:rsid w:val="006F6518"/>
    <w:rsid w:val="006F6D61"/>
    <w:rsid w:val="006F71A1"/>
    <w:rsid w:val="006F7272"/>
    <w:rsid w:val="006F7CE9"/>
    <w:rsid w:val="006F7D6D"/>
    <w:rsid w:val="006F7FF3"/>
    <w:rsid w:val="0070082D"/>
    <w:rsid w:val="007012AF"/>
    <w:rsid w:val="00703047"/>
    <w:rsid w:val="007034CB"/>
    <w:rsid w:val="007038D7"/>
    <w:rsid w:val="00704A69"/>
    <w:rsid w:val="0070539D"/>
    <w:rsid w:val="00705DE0"/>
    <w:rsid w:val="00706692"/>
    <w:rsid w:val="00706920"/>
    <w:rsid w:val="00706DFE"/>
    <w:rsid w:val="00707263"/>
    <w:rsid w:val="00707590"/>
    <w:rsid w:val="007101AB"/>
    <w:rsid w:val="00710AC9"/>
    <w:rsid w:val="0071118D"/>
    <w:rsid w:val="0071129F"/>
    <w:rsid w:val="007112C6"/>
    <w:rsid w:val="0071197D"/>
    <w:rsid w:val="00711DE2"/>
    <w:rsid w:val="00712305"/>
    <w:rsid w:val="00712DE7"/>
    <w:rsid w:val="00712F00"/>
    <w:rsid w:val="0071372E"/>
    <w:rsid w:val="00713D14"/>
    <w:rsid w:val="00713D38"/>
    <w:rsid w:val="00714156"/>
    <w:rsid w:val="007143B9"/>
    <w:rsid w:val="00715E23"/>
    <w:rsid w:val="00717DA4"/>
    <w:rsid w:val="00720247"/>
    <w:rsid w:val="00720B78"/>
    <w:rsid w:val="007215B1"/>
    <w:rsid w:val="00721927"/>
    <w:rsid w:val="0072315A"/>
    <w:rsid w:val="0072344E"/>
    <w:rsid w:val="00723552"/>
    <w:rsid w:val="00723EE6"/>
    <w:rsid w:val="007243A7"/>
    <w:rsid w:val="00724973"/>
    <w:rsid w:val="00724B3E"/>
    <w:rsid w:val="007252BB"/>
    <w:rsid w:val="0072560C"/>
    <w:rsid w:val="00725C69"/>
    <w:rsid w:val="00726D64"/>
    <w:rsid w:val="00727175"/>
    <w:rsid w:val="00727C9E"/>
    <w:rsid w:val="00727D6B"/>
    <w:rsid w:val="007301E1"/>
    <w:rsid w:val="007307D6"/>
    <w:rsid w:val="00731F1B"/>
    <w:rsid w:val="00732803"/>
    <w:rsid w:val="00732BF6"/>
    <w:rsid w:val="00734369"/>
    <w:rsid w:val="00734793"/>
    <w:rsid w:val="00734816"/>
    <w:rsid w:val="00734BBD"/>
    <w:rsid w:val="00734E7F"/>
    <w:rsid w:val="00735E2D"/>
    <w:rsid w:val="00735E30"/>
    <w:rsid w:val="00736337"/>
    <w:rsid w:val="0073714E"/>
    <w:rsid w:val="00737930"/>
    <w:rsid w:val="007404EB"/>
    <w:rsid w:val="00741665"/>
    <w:rsid w:val="0074187C"/>
    <w:rsid w:val="0074260D"/>
    <w:rsid w:val="007431E9"/>
    <w:rsid w:val="00744330"/>
    <w:rsid w:val="007443F5"/>
    <w:rsid w:val="007445C3"/>
    <w:rsid w:val="00744686"/>
    <w:rsid w:val="0074480D"/>
    <w:rsid w:val="007468B3"/>
    <w:rsid w:val="00750724"/>
    <w:rsid w:val="0075220F"/>
    <w:rsid w:val="00752278"/>
    <w:rsid w:val="00752A9F"/>
    <w:rsid w:val="00752CF2"/>
    <w:rsid w:val="0075334D"/>
    <w:rsid w:val="00753E79"/>
    <w:rsid w:val="00753FB5"/>
    <w:rsid w:val="00753FDB"/>
    <w:rsid w:val="007545C4"/>
    <w:rsid w:val="007556D0"/>
    <w:rsid w:val="00756B51"/>
    <w:rsid w:val="00757191"/>
    <w:rsid w:val="007573E3"/>
    <w:rsid w:val="00757F1E"/>
    <w:rsid w:val="007603C6"/>
    <w:rsid w:val="00760B35"/>
    <w:rsid w:val="0076110A"/>
    <w:rsid w:val="0076168B"/>
    <w:rsid w:val="007619C8"/>
    <w:rsid w:val="00761C6B"/>
    <w:rsid w:val="00762188"/>
    <w:rsid w:val="00762879"/>
    <w:rsid w:val="00762BE2"/>
    <w:rsid w:val="007632B6"/>
    <w:rsid w:val="007648B6"/>
    <w:rsid w:val="00765725"/>
    <w:rsid w:val="00765769"/>
    <w:rsid w:val="007662D7"/>
    <w:rsid w:val="007663D2"/>
    <w:rsid w:val="0076647A"/>
    <w:rsid w:val="00766812"/>
    <w:rsid w:val="00766876"/>
    <w:rsid w:val="007668E6"/>
    <w:rsid w:val="00767182"/>
    <w:rsid w:val="00767686"/>
    <w:rsid w:val="007676EC"/>
    <w:rsid w:val="00771136"/>
    <w:rsid w:val="00771260"/>
    <w:rsid w:val="007717CD"/>
    <w:rsid w:val="00771D13"/>
    <w:rsid w:val="0077211E"/>
    <w:rsid w:val="00773165"/>
    <w:rsid w:val="00773BC1"/>
    <w:rsid w:val="00773F5D"/>
    <w:rsid w:val="00775338"/>
    <w:rsid w:val="007758E2"/>
    <w:rsid w:val="0077598B"/>
    <w:rsid w:val="00775ADE"/>
    <w:rsid w:val="00775E00"/>
    <w:rsid w:val="00776449"/>
    <w:rsid w:val="00776F73"/>
    <w:rsid w:val="0077708F"/>
    <w:rsid w:val="00777476"/>
    <w:rsid w:val="00777E31"/>
    <w:rsid w:val="00780430"/>
    <w:rsid w:val="00781CD1"/>
    <w:rsid w:val="007821AA"/>
    <w:rsid w:val="00783037"/>
    <w:rsid w:val="007847FF"/>
    <w:rsid w:val="00784808"/>
    <w:rsid w:val="00785412"/>
    <w:rsid w:val="00785727"/>
    <w:rsid w:val="00785735"/>
    <w:rsid w:val="00785933"/>
    <w:rsid w:val="00785B8C"/>
    <w:rsid w:val="00786083"/>
    <w:rsid w:val="00786113"/>
    <w:rsid w:val="00786BE2"/>
    <w:rsid w:val="00786CC3"/>
    <w:rsid w:val="007871D3"/>
    <w:rsid w:val="007906EC"/>
    <w:rsid w:val="00790707"/>
    <w:rsid w:val="00790B8C"/>
    <w:rsid w:val="00790F10"/>
    <w:rsid w:val="00791351"/>
    <w:rsid w:val="00791D8A"/>
    <w:rsid w:val="00792276"/>
    <w:rsid w:val="0079276D"/>
    <w:rsid w:val="00793408"/>
    <w:rsid w:val="007936B3"/>
    <w:rsid w:val="007937A3"/>
    <w:rsid w:val="00793F18"/>
    <w:rsid w:val="0079428D"/>
    <w:rsid w:val="0079550B"/>
    <w:rsid w:val="00795709"/>
    <w:rsid w:val="00796D6D"/>
    <w:rsid w:val="00796DD2"/>
    <w:rsid w:val="00796EC8"/>
    <w:rsid w:val="0079700E"/>
    <w:rsid w:val="00797415"/>
    <w:rsid w:val="007A0104"/>
    <w:rsid w:val="007A0179"/>
    <w:rsid w:val="007A0616"/>
    <w:rsid w:val="007A1011"/>
    <w:rsid w:val="007A10B9"/>
    <w:rsid w:val="007A12EC"/>
    <w:rsid w:val="007A1BA0"/>
    <w:rsid w:val="007A1E01"/>
    <w:rsid w:val="007A2780"/>
    <w:rsid w:val="007A5647"/>
    <w:rsid w:val="007A59CA"/>
    <w:rsid w:val="007A5AA5"/>
    <w:rsid w:val="007A5ADA"/>
    <w:rsid w:val="007A6646"/>
    <w:rsid w:val="007A6799"/>
    <w:rsid w:val="007A6A27"/>
    <w:rsid w:val="007A6C7D"/>
    <w:rsid w:val="007A6CAD"/>
    <w:rsid w:val="007A6F73"/>
    <w:rsid w:val="007A7129"/>
    <w:rsid w:val="007A77C5"/>
    <w:rsid w:val="007B01CE"/>
    <w:rsid w:val="007B02CA"/>
    <w:rsid w:val="007B03AC"/>
    <w:rsid w:val="007B09B2"/>
    <w:rsid w:val="007B0BA8"/>
    <w:rsid w:val="007B1700"/>
    <w:rsid w:val="007B1A66"/>
    <w:rsid w:val="007B1E8C"/>
    <w:rsid w:val="007B28F2"/>
    <w:rsid w:val="007B2CE9"/>
    <w:rsid w:val="007B2FC7"/>
    <w:rsid w:val="007B3CBC"/>
    <w:rsid w:val="007B4494"/>
    <w:rsid w:val="007B4B66"/>
    <w:rsid w:val="007B5578"/>
    <w:rsid w:val="007B6023"/>
    <w:rsid w:val="007B644B"/>
    <w:rsid w:val="007B64F8"/>
    <w:rsid w:val="007B69A1"/>
    <w:rsid w:val="007B6BCD"/>
    <w:rsid w:val="007B6CF2"/>
    <w:rsid w:val="007B71BE"/>
    <w:rsid w:val="007B7562"/>
    <w:rsid w:val="007C0165"/>
    <w:rsid w:val="007C091C"/>
    <w:rsid w:val="007C09E7"/>
    <w:rsid w:val="007C0AE6"/>
    <w:rsid w:val="007C0CA4"/>
    <w:rsid w:val="007C1D68"/>
    <w:rsid w:val="007C319D"/>
    <w:rsid w:val="007C31AD"/>
    <w:rsid w:val="007C33EC"/>
    <w:rsid w:val="007C341F"/>
    <w:rsid w:val="007C3FA2"/>
    <w:rsid w:val="007C535E"/>
    <w:rsid w:val="007C5402"/>
    <w:rsid w:val="007C57D0"/>
    <w:rsid w:val="007C5D10"/>
    <w:rsid w:val="007C5D87"/>
    <w:rsid w:val="007C5FA8"/>
    <w:rsid w:val="007C6B94"/>
    <w:rsid w:val="007C6BF2"/>
    <w:rsid w:val="007C7109"/>
    <w:rsid w:val="007C722C"/>
    <w:rsid w:val="007C7326"/>
    <w:rsid w:val="007C7D7A"/>
    <w:rsid w:val="007D05C6"/>
    <w:rsid w:val="007D05E3"/>
    <w:rsid w:val="007D0DC3"/>
    <w:rsid w:val="007D2D88"/>
    <w:rsid w:val="007D33D9"/>
    <w:rsid w:val="007D3DF7"/>
    <w:rsid w:val="007D45DE"/>
    <w:rsid w:val="007D4B4E"/>
    <w:rsid w:val="007D4DC8"/>
    <w:rsid w:val="007D51D9"/>
    <w:rsid w:val="007D546F"/>
    <w:rsid w:val="007D6EB1"/>
    <w:rsid w:val="007D7D06"/>
    <w:rsid w:val="007E0546"/>
    <w:rsid w:val="007E07AC"/>
    <w:rsid w:val="007E0835"/>
    <w:rsid w:val="007E16C6"/>
    <w:rsid w:val="007E1A47"/>
    <w:rsid w:val="007E1B2A"/>
    <w:rsid w:val="007E23E5"/>
    <w:rsid w:val="007E2CE6"/>
    <w:rsid w:val="007E33CF"/>
    <w:rsid w:val="007E3CDE"/>
    <w:rsid w:val="007E456D"/>
    <w:rsid w:val="007E47E1"/>
    <w:rsid w:val="007E487C"/>
    <w:rsid w:val="007E4F6E"/>
    <w:rsid w:val="007E5AD0"/>
    <w:rsid w:val="007E5BD7"/>
    <w:rsid w:val="007E65B1"/>
    <w:rsid w:val="007E6710"/>
    <w:rsid w:val="007E6AA1"/>
    <w:rsid w:val="007E6B19"/>
    <w:rsid w:val="007E6BF7"/>
    <w:rsid w:val="007E6EC8"/>
    <w:rsid w:val="007F0271"/>
    <w:rsid w:val="007F0987"/>
    <w:rsid w:val="007F0EEA"/>
    <w:rsid w:val="007F0F56"/>
    <w:rsid w:val="007F1129"/>
    <w:rsid w:val="007F1CE6"/>
    <w:rsid w:val="007F1E0D"/>
    <w:rsid w:val="007F2168"/>
    <w:rsid w:val="007F25A4"/>
    <w:rsid w:val="007F33AA"/>
    <w:rsid w:val="007F3991"/>
    <w:rsid w:val="007F3E11"/>
    <w:rsid w:val="007F3F1D"/>
    <w:rsid w:val="007F478A"/>
    <w:rsid w:val="007F56EB"/>
    <w:rsid w:val="007F6D90"/>
    <w:rsid w:val="007F7BE4"/>
    <w:rsid w:val="00800DCB"/>
    <w:rsid w:val="00801164"/>
    <w:rsid w:val="00801449"/>
    <w:rsid w:val="00801486"/>
    <w:rsid w:val="008016AF"/>
    <w:rsid w:val="008028E0"/>
    <w:rsid w:val="008034AD"/>
    <w:rsid w:val="008036AB"/>
    <w:rsid w:val="008036F0"/>
    <w:rsid w:val="0080380D"/>
    <w:rsid w:val="00803D2A"/>
    <w:rsid w:val="008046F1"/>
    <w:rsid w:val="00804C02"/>
    <w:rsid w:val="00805ED8"/>
    <w:rsid w:val="00806221"/>
    <w:rsid w:val="00806438"/>
    <w:rsid w:val="008068D1"/>
    <w:rsid w:val="00806E4F"/>
    <w:rsid w:val="00807DEE"/>
    <w:rsid w:val="00807E92"/>
    <w:rsid w:val="008104AF"/>
    <w:rsid w:val="0081099C"/>
    <w:rsid w:val="00811610"/>
    <w:rsid w:val="00813AFB"/>
    <w:rsid w:val="00813C12"/>
    <w:rsid w:val="008145D2"/>
    <w:rsid w:val="008149FB"/>
    <w:rsid w:val="00814E55"/>
    <w:rsid w:val="00814E9B"/>
    <w:rsid w:val="00814F33"/>
    <w:rsid w:val="0081563E"/>
    <w:rsid w:val="0081578F"/>
    <w:rsid w:val="00816E78"/>
    <w:rsid w:val="008173B1"/>
    <w:rsid w:val="00817945"/>
    <w:rsid w:val="00817B44"/>
    <w:rsid w:val="00817DF9"/>
    <w:rsid w:val="0082030D"/>
    <w:rsid w:val="0082034D"/>
    <w:rsid w:val="00820604"/>
    <w:rsid w:val="008210F6"/>
    <w:rsid w:val="0082220A"/>
    <w:rsid w:val="00822335"/>
    <w:rsid w:val="00823993"/>
    <w:rsid w:val="00823A77"/>
    <w:rsid w:val="00823C65"/>
    <w:rsid w:val="00825247"/>
    <w:rsid w:val="00825305"/>
    <w:rsid w:val="00825405"/>
    <w:rsid w:val="00825620"/>
    <w:rsid w:val="00825CCF"/>
    <w:rsid w:val="00825EB9"/>
    <w:rsid w:val="00826EFE"/>
    <w:rsid w:val="00827807"/>
    <w:rsid w:val="008279E1"/>
    <w:rsid w:val="0083008A"/>
    <w:rsid w:val="0083018A"/>
    <w:rsid w:val="0083019C"/>
    <w:rsid w:val="0083138A"/>
    <w:rsid w:val="00831EAF"/>
    <w:rsid w:val="00832738"/>
    <w:rsid w:val="008327BA"/>
    <w:rsid w:val="008328E9"/>
    <w:rsid w:val="0083317C"/>
    <w:rsid w:val="00833B05"/>
    <w:rsid w:val="00834593"/>
    <w:rsid w:val="00834EAE"/>
    <w:rsid w:val="00834ED9"/>
    <w:rsid w:val="008351E0"/>
    <w:rsid w:val="00835A06"/>
    <w:rsid w:val="00836012"/>
    <w:rsid w:val="00836111"/>
    <w:rsid w:val="008367FD"/>
    <w:rsid w:val="008369AF"/>
    <w:rsid w:val="008370E9"/>
    <w:rsid w:val="008401D0"/>
    <w:rsid w:val="008410E7"/>
    <w:rsid w:val="00841736"/>
    <w:rsid w:val="008418FB"/>
    <w:rsid w:val="0084253B"/>
    <w:rsid w:val="008427A8"/>
    <w:rsid w:val="00842B35"/>
    <w:rsid w:val="00842FC4"/>
    <w:rsid w:val="00843505"/>
    <w:rsid w:val="00843718"/>
    <w:rsid w:val="00843B09"/>
    <w:rsid w:val="00843E13"/>
    <w:rsid w:val="00844248"/>
    <w:rsid w:val="00845266"/>
    <w:rsid w:val="00845939"/>
    <w:rsid w:val="00845B8E"/>
    <w:rsid w:val="00845FE3"/>
    <w:rsid w:val="008463E7"/>
    <w:rsid w:val="008473D0"/>
    <w:rsid w:val="00847AD0"/>
    <w:rsid w:val="008506AB"/>
    <w:rsid w:val="00850A72"/>
    <w:rsid w:val="00851879"/>
    <w:rsid w:val="00851884"/>
    <w:rsid w:val="00852A4C"/>
    <w:rsid w:val="008538B7"/>
    <w:rsid w:val="00854453"/>
    <w:rsid w:val="008548E7"/>
    <w:rsid w:val="008553E7"/>
    <w:rsid w:val="0085541E"/>
    <w:rsid w:val="0085578F"/>
    <w:rsid w:val="00856439"/>
    <w:rsid w:val="00856BB0"/>
    <w:rsid w:val="00857266"/>
    <w:rsid w:val="00860455"/>
    <w:rsid w:val="00860570"/>
    <w:rsid w:val="008606A8"/>
    <w:rsid w:val="00860AD5"/>
    <w:rsid w:val="00860EBD"/>
    <w:rsid w:val="00861AA8"/>
    <w:rsid w:val="008628BC"/>
    <w:rsid w:val="00862A2E"/>
    <w:rsid w:val="00862C6B"/>
    <w:rsid w:val="00862E85"/>
    <w:rsid w:val="00863205"/>
    <w:rsid w:val="0086423C"/>
    <w:rsid w:val="00864563"/>
    <w:rsid w:val="008646CB"/>
    <w:rsid w:val="0086479C"/>
    <w:rsid w:val="00865FCE"/>
    <w:rsid w:val="00867711"/>
    <w:rsid w:val="00867B5E"/>
    <w:rsid w:val="008708FC"/>
    <w:rsid w:val="00870A12"/>
    <w:rsid w:val="008712E3"/>
    <w:rsid w:val="00871504"/>
    <w:rsid w:val="00872253"/>
    <w:rsid w:val="008733BB"/>
    <w:rsid w:val="00873A58"/>
    <w:rsid w:val="00873AE3"/>
    <w:rsid w:val="0087461D"/>
    <w:rsid w:val="0087511B"/>
    <w:rsid w:val="0087558F"/>
    <w:rsid w:val="00875A47"/>
    <w:rsid w:val="00875FCD"/>
    <w:rsid w:val="0087622C"/>
    <w:rsid w:val="0087682E"/>
    <w:rsid w:val="00876CAA"/>
    <w:rsid w:val="008773F2"/>
    <w:rsid w:val="00877444"/>
    <w:rsid w:val="00877597"/>
    <w:rsid w:val="00877F23"/>
    <w:rsid w:val="008803AF"/>
    <w:rsid w:val="0088102F"/>
    <w:rsid w:val="00881A07"/>
    <w:rsid w:val="00881F01"/>
    <w:rsid w:val="00882063"/>
    <w:rsid w:val="008822C2"/>
    <w:rsid w:val="00882592"/>
    <w:rsid w:val="00882DBA"/>
    <w:rsid w:val="008830CE"/>
    <w:rsid w:val="008834BD"/>
    <w:rsid w:val="008836FB"/>
    <w:rsid w:val="008839BB"/>
    <w:rsid w:val="00884078"/>
    <w:rsid w:val="00884F0D"/>
    <w:rsid w:val="00884F64"/>
    <w:rsid w:val="00885482"/>
    <w:rsid w:val="008858A8"/>
    <w:rsid w:val="008859ED"/>
    <w:rsid w:val="008861AC"/>
    <w:rsid w:val="008861B2"/>
    <w:rsid w:val="00887577"/>
    <w:rsid w:val="00890291"/>
    <w:rsid w:val="00890801"/>
    <w:rsid w:val="00890AA2"/>
    <w:rsid w:val="00891493"/>
    <w:rsid w:val="00891D55"/>
    <w:rsid w:val="00891FB3"/>
    <w:rsid w:val="008927F9"/>
    <w:rsid w:val="00892BAA"/>
    <w:rsid w:val="00892E51"/>
    <w:rsid w:val="0089313D"/>
    <w:rsid w:val="00893E69"/>
    <w:rsid w:val="00894165"/>
    <w:rsid w:val="0089504D"/>
    <w:rsid w:val="00895645"/>
    <w:rsid w:val="00895670"/>
    <w:rsid w:val="0089743F"/>
    <w:rsid w:val="00897CFB"/>
    <w:rsid w:val="00897F28"/>
    <w:rsid w:val="008A03FD"/>
    <w:rsid w:val="008A0E63"/>
    <w:rsid w:val="008A0EDA"/>
    <w:rsid w:val="008A0FCB"/>
    <w:rsid w:val="008A1F16"/>
    <w:rsid w:val="008A213D"/>
    <w:rsid w:val="008A2BD7"/>
    <w:rsid w:val="008A2FA1"/>
    <w:rsid w:val="008A3459"/>
    <w:rsid w:val="008A351F"/>
    <w:rsid w:val="008A3C0F"/>
    <w:rsid w:val="008A3C83"/>
    <w:rsid w:val="008A482E"/>
    <w:rsid w:val="008A511D"/>
    <w:rsid w:val="008A5947"/>
    <w:rsid w:val="008A5C39"/>
    <w:rsid w:val="008A6C30"/>
    <w:rsid w:val="008A753A"/>
    <w:rsid w:val="008A7DE4"/>
    <w:rsid w:val="008B0462"/>
    <w:rsid w:val="008B04B2"/>
    <w:rsid w:val="008B04CC"/>
    <w:rsid w:val="008B04F4"/>
    <w:rsid w:val="008B0F46"/>
    <w:rsid w:val="008B140E"/>
    <w:rsid w:val="008B1587"/>
    <w:rsid w:val="008B1600"/>
    <w:rsid w:val="008B24B6"/>
    <w:rsid w:val="008B26CD"/>
    <w:rsid w:val="008B3303"/>
    <w:rsid w:val="008B3F53"/>
    <w:rsid w:val="008B4473"/>
    <w:rsid w:val="008B4519"/>
    <w:rsid w:val="008B574A"/>
    <w:rsid w:val="008B5BA9"/>
    <w:rsid w:val="008B63B1"/>
    <w:rsid w:val="008B6737"/>
    <w:rsid w:val="008B710D"/>
    <w:rsid w:val="008C014B"/>
    <w:rsid w:val="008C05F7"/>
    <w:rsid w:val="008C1B1F"/>
    <w:rsid w:val="008C2618"/>
    <w:rsid w:val="008C2FBD"/>
    <w:rsid w:val="008C33E1"/>
    <w:rsid w:val="008C3527"/>
    <w:rsid w:val="008C359E"/>
    <w:rsid w:val="008C3603"/>
    <w:rsid w:val="008C37AC"/>
    <w:rsid w:val="008C48B6"/>
    <w:rsid w:val="008C4B1F"/>
    <w:rsid w:val="008C5496"/>
    <w:rsid w:val="008C57B0"/>
    <w:rsid w:val="008C5989"/>
    <w:rsid w:val="008C5B82"/>
    <w:rsid w:val="008C6228"/>
    <w:rsid w:val="008C636B"/>
    <w:rsid w:val="008C6664"/>
    <w:rsid w:val="008C688F"/>
    <w:rsid w:val="008D062A"/>
    <w:rsid w:val="008D1349"/>
    <w:rsid w:val="008D1363"/>
    <w:rsid w:val="008D1A19"/>
    <w:rsid w:val="008D256A"/>
    <w:rsid w:val="008D28DC"/>
    <w:rsid w:val="008D29B1"/>
    <w:rsid w:val="008D2B61"/>
    <w:rsid w:val="008D32E2"/>
    <w:rsid w:val="008D3CAB"/>
    <w:rsid w:val="008D4616"/>
    <w:rsid w:val="008D4802"/>
    <w:rsid w:val="008D48CC"/>
    <w:rsid w:val="008D4CEA"/>
    <w:rsid w:val="008D5B7C"/>
    <w:rsid w:val="008D5F48"/>
    <w:rsid w:val="008D643D"/>
    <w:rsid w:val="008D72C6"/>
    <w:rsid w:val="008D7304"/>
    <w:rsid w:val="008D7354"/>
    <w:rsid w:val="008D745A"/>
    <w:rsid w:val="008D75D1"/>
    <w:rsid w:val="008D7768"/>
    <w:rsid w:val="008E022A"/>
    <w:rsid w:val="008E0AA5"/>
    <w:rsid w:val="008E0B47"/>
    <w:rsid w:val="008E0E73"/>
    <w:rsid w:val="008E1AFE"/>
    <w:rsid w:val="008E1CE0"/>
    <w:rsid w:val="008E28D9"/>
    <w:rsid w:val="008E2FFB"/>
    <w:rsid w:val="008E3967"/>
    <w:rsid w:val="008E3A9B"/>
    <w:rsid w:val="008E3B41"/>
    <w:rsid w:val="008E3CED"/>
    <w:rsid w:val="008E4396"/>
    <w:rsid w:val="008E45EB"/>
    <w:rsid w:val="008E4BB9"/>
    <w:rsid w:val="008E4C4C"/>
    <w:rsid w:val="008E5D62"/>
    <w:rsid w:val="008E61BC"/>
    <w:rsid w:val="008E6329"/>
    <w:rsid w:val="008E6BC1"/>
    <w:rsid w:val="008E72F7"/>
    <w:rsid w:val="008E7874"/>
    <w:rsid w:val="008E7C55"/>
    <w:rsid w:val="008F024B"/>
    <w:rsid w:val="008F056D"/>
    <w:rsid w:val="008F0ADB"/>
    <w:rsid w:val="008F10D2"/>
    <w:rsid w:val="008F1170"/>
    <w:rsid w:val="008F118E"/>
    <w:rsid w:val="008F1829"/>
    <w:rsid w:val="008F19E9"/>
    <w:rsid w:val="008F2378"/>
    <w:rsid w:val="008F2F3F"/>
    <w:rsid w:val="008F349D"/>
    <w:rsid w:val="008F3518"/>
    <w:rsid w:val="008F3CF6"/>
    <w:rsid w:val="008F3E8E"/>
    <w:rsid w:val="008F47BE"/>
    <w:rsid w:val="008F4946"/>
    <w:rsid w:val="008F498A"/>
    <w:rsid w:val="008F5774"/>
    <w:rsid w:val="008F5ACC"/>
    <w:rsid w:val="008F5D6A"/>
    <w:rsid w:val="008F64D5"/>
    <w:rsid w:val="008F6AA8"/>
    <w:rsid w:val="008F7775"/>
    <w:rsid w:val="008F7AC5"/>
    <w:rsid w:val="00900408"/>
    <w:rsid w:val="00901308"/>
    <w:rsid w:val="0090195C"/>
    <w:rsid w:val="00901B0C"/>
    <w:rsid w:val="00901DD1"/>
    <w:rsid w:val="009022EA"/>
    <w:rsid w:val="0090321A"/>
    <w:rsid w:val="00903384"/>
    <w:rsid w:val="00903431"/>
    <w:rsid w:val="00903D45"/>
    <w:rsid w:val="00905353"/>
    <w:rsid w:val="00905446"/>
    <w:rsid w:val="00906A81"/>
    <w:rsid w:val="00906DC6"/>
    <w:rsid w:val="00906F97"/>
    <w:rsid w:val="0090737A"/>
    <w:rsid w:val="00910183"/>
    <w:rsid w:val="00910191"/>
    <w:rsid w:val="009101B6"/>
    <w:rsid w:val="0091065A"/>
    <w:rsid w:val="0091097F"/>
    <w:rsid w:val="00910D4B"/>
    <w:rsid w:val="00911B36"/>
    <w:rsid w:val="00911CA0"/>
    <w:rsid w:val="009126DB"/>
    <w:rsid w:val="00912945"/>
    <w:rsid w:val="00912D23"/>
    <w:rsid w:val="00913AF5"/>
    <w:rsid w:val="009146AC"/>
    <w:rsid w:val="00914781"/>
    <w:rsid w:val="00914955"/>
    <w:rsid w:val="00914B94"/>
    <w:rsid w:val="00915428"/>
    <w:rsid w:val="009154DF"/>
    <w:rsid w:val="00916972"/>
    <w:rsid w:val="00917D43"/>
    <w:rsid w:val="00917E56"/>
    <w:rsid w:val="009202D9"/>
    <w:rsid w:val="009205DD"/>
    <w:rsid w:val="00920B74"/>
    <w:rsid w:val="009210B1"/>
    <w:rsid w:val="00921814"/>
    <w:rsid w:val="00923569"/>
    <w:rsid w:val="00923811"/>
    <w:rsid w:val="009247E1"/>
    <w:rsid w:val="00926BA4"/>
    <w:rsid w:val="009270E3"/>
    <w:rsid w:val="00927B86"/>
    <w:rsid w:val="00930055"/>
    <w:rsid w:val="00930E6E"/>
    <w:rsid w:val="00930F51"/>
    <w:rsid w:val="00931D05"/>
    <w:rsid w:val="00932D90"/>
    <w:rsid w:val="00932DCE"/>
    <w:rsid w:val="00932F58"/>
    <w:rsid w:val="0093339E"/>
    <w:rsid w:val="009344BB"/>
    <w:rsid w:val="00934FCD"/>
    <w:rsid w:val="009359D1"/>
    <w:rsid w:val="00936BDA"/>
    <w:rsid w:val="00936E66"/>
    <w:rsid w:val="0093713E"/>
    <w:rsid w:val="00940F9D"/>
    <w:rsid w:val="009411D6"/>
    <w:rsid w:val="00941479"/>
    <w:rsid w:val="00941F70"/>
    <w:rsid w:val="00942525"/>
    <w:rsid w:val="00943744"/>
    <w:rsid w:val="00943977"/>
    <w:rsid w:val="00944C93"/>
    <w:rsid w:val="009453F6"/>
    <w:rsid w:val="0094573A"/>
    <w:rsid w:val="0094600C"/>
    <w:rsid w:val="009463A4"/>
    <w:rsid w:val="00946494"/>
    <w:rsid w:val="009465E6"/>
    <w:rsid w:val="009472BC"/>
    <w:rsid w:val="00947EB1"/>
    <w:rsid w:val="00950179"/>
    <w:rsid w:val="0095033C"/>
    <w:rsid w:val="0095093E"/>
    <w:rsid w:val="009512AD"/>
    <w:rsid w:val="00951E69"/>
    <w:rsid w:val="00952737"/>
    <w:rsid w:val="00953176"/>
    <w:rsid w:val="009536AF"/>
    <w:rsid w:val="00953B37"/>
    <w:rsid w:val="009548BD"/>
    <w:rsid w:val="00954CFD"/>
    <w:rsid w:val="00955439"/>
    <w:rsid w:val="009555E1"/>
    <w:rsid w:val="0095574A"/>
    <w:rsid w:val="00955BD2"/>
    <w:rsid w:val="00957298"/>
    <w:rsid w:val="00957693"/>
    <w:rsid w:val="00957835"/>
    <w:rsid w:val="00957C4C"/>
    <w:rsid w:val="00960409"/>
    <w:rsid w:val="009607EF"/>
    <w:rsid w:val="00960DC8"/>
    <w:rsid w:val="00960E79"/>
    <w:rsid w:val="009617D1"/>
    <w:rsid w:val="00962DBD"/>
    <w:rsid w:val="00962EFB"/>
    <w:rsid w:val="009630FD"/>
    <w:rsid w:val="00963D34"/>
    <w:rsid w:val="00963D5D"/>
    <w:rsid w:val="009645B0"/>
    <w:rsid w:val="00966138"/>
    <w:rsid w:val="00966953"/>
    <w:rsid w:val="00966ECA"/>
    <w:rsid w:val="00966FF5"/>
    <w:rsid w:val="0096703D"/>
    <w:rsid w:val="009674E8"/>
    <w:rsid w:val="009703E4"/>
    <w:rsid w:val="00970480"/>
    <w:rsid w:val="00970B59"/>
    <w:rsid w:val="00970CE6"/>
    <w:rsid w:val="00970FE2"/>
    <w:rsid w:val="00971186"/>
    <w:rsid w:val="00971557"/>
    <w:rsid w:val="009716CC"/>
    <w:rsid w:val="00971EE2"/>
    <w:rsid w:val="0097222B"/>
    <w:rsid w:val="00972725"/>
    <w:rsid w:val="00973349"/>
    <w:rsid w:val="00974589"/>
    <w:rsid w:val="00974A89"/>
    <w:rsid w:val="00975F26"/>
    <w:rsid w:val="00976707"/>
    <w:rsid w:val="00976A28"/>
    <w:rsid w:val="00977BEB"/>
    <w:rsid w:val="00977E19"/>
    <w:rsid w:val="009809A0"/>
    <w:rsid w:val="00980C32"/>
    <w:rsid w:val="00981853"/>
    <w:rsid w:val="00981B8C"/>
    <w:rsid w:val="0098297D"/>
    <w:rsid w:val="009830A9"/>
    <w:rsid w:val="00983368"/>
    <w:rsid w:val="009838A2"/>
    <w:rsid w:val="00983B79"/>
    <w:rsid w:val="00984072"/>
    <w:rsid w:val="00984B6E"/>
    <w:rsid w:val="0098548A"/>
    <w:rsid w:val="00985AEA"/>
    <w:rsid w:val="00985F76"/>
    <w:rsid w:val="00986647"/>
    <w:rsid w:val="00986832"/>
    <w:rsid w:val="0098692F"/>
    <w:rsid w:val="00986A2B"/>
    <w:rsid w:val="00986B8B"/>
    <w:rsid w:val="00986CFA"/>
    <w:rsid w:val="00986E81"/>
    <w:rsid w:val="00987A87"/>
    <w:rsid w:val="00987C04"/>
    <w:rsid w:val="00990521"/>
    <w:rsid w:val="0099052C"/>
    <w:rsid w:val="0099069C"/>
    <w:rsid w:val="00990DBB"/>
    <w:rsid w:val="00990E6D"/>
    <w:rsid w:val="00991644"/>
    <w:rsid w:val="00992C4D"/>
    <w:rsid w:val="00992C6D"/>
    <w:rsid w:val="00992CCA"/>
    <w:rsid w:val="00992CF2"/>
    <w:rsid w:val="00994242"/>
    <w:rsid w:val="009942DA"/>
    <w:rsid w:val="00995044"/>
    <w:rsid w:val="00995385"/>
    <w:rsid w:val="009953B1"/>
    <w:rsid w:val="00995DEB"/>
    <w:rsid w:val="00995F6C"/>
    <w:rsid w:val="00996727"/>
    <w:rsid w:val="0099699D"/>
    <w:rsid w:val="009A03C2"/>
    <w:rsid w:val="009A07A6"/>
    <w:rsid w:val="009A09E3"/>
    <w:rsid w:val="009A1696"/>
    <w:rsid w:val="009A25D6"/>
    <w:rsid w:val="009A2880"/>
    <w:rsid w:val="009A2BC3"/>
    <w:rsid w:val="009A3932"/>
    <w:rsid w:val="009A3985"/>
    <w:rsid w:val="009A3B95"/>
    <w:rsid w:val="009A3DB6"/>
    <w:rsid w:val="009A415F"/>
    <w:rsid w:val="009A429C"/>
    <w:rsid w:val="009A4E02"/>
    <w:rsid w:val="009A5A06"/>
    <w:rsid w:val="009A5CE7"/>
    <w:rsid w:val="009A5CFD"/>
    <w:rsid w:val="009A60B9"/>
    <w:rsid w:val="009A63FA"/>
    <w:rsid w:val="009A6B85"/>
    <w:rsid w:val="009A6D04"/>
    <w:rsid w:val="009B0055"/>
    <w:rsid w:val="009B109A"/>
    <w:rsid w:val="009B1224"/>
    <w:rsid w:val="009B1855"/>
    <w:rsid w:val="009B1AF0"/>
    <w:rsid w:val="009B3020"/>
    <w:rsid w:val="009B3AD0"/>
    <w:rsid w:val="009B3E98"/>
    <w:rsid w:val="009B4104"/>
    <w:rsid w:val="009B4398"/>
    <w:rsid w:val="009B4852"/>
    <w:rsid w:val="009B48A5"/>
    <w:rsid w:val="009B4A37"/>
    <w:rsid w:val="009B4C49"/>
    <w:rsid w:val="009B4DDA"/>
    <w:rsid w:val="009B547E"/>
    <w:rsid w:val="009B562F"/>
    <w:rsid w:val="009B5833"/>
    <w:rsid w:val="009B5E3A"/>
    <w:rsid w:val="009B70CD"/>
    <w:rsid w:val="009B73D6"/>
    <w:rsid w:val="009B7E99"/>
    <w:rsid w:val="009C02A7"/>
    <w:rsid w:val="009C11F0"/>
    <w:rsid w:val="009C2427"/>
    <w:rsid w:val="009C282D"/>
    <w:rsid w:val="009C2CAF"/>
    <w:rsid w:val="009C2E46"/>
    <w:rsid w:val="009C30A2"/>
    <w:rsid w:val="009C36ED"/>
    <w:rsid w:val="009C3994"/>
    <w:rsid w:val="009C3AAD"/>
    <w:rsid w:val="009C3BCB"/>
    <w:rsid w:val="009C4BA3"/>
    <w:rsid w:val="009C4CE7"/>
    <w:rsid w:val="009C4F09"/>
    <w:rsid w:val="009C5233"/>
    <w:rsid w:val="009C52F3"/>
    <w:rsid w:val="009C5471"/>
    <w:rsid w:val="009C5E90"/>
    <w:rsid w:val="009C6096"/>
    <w:rsid w:val="009C618C"/>
    <w:rsid w:val="009C6365"/>
    <w:rsid w:val="009C6CE2"/>
    <w:rsid w:val="009C72D6"/>
    <w:rsid w:val="009C7919"/>
    <w:rsid w:val="009D0C63"/>
    <w:rsid w:val="009D12B7"/>
    <w:rsid w:val="009D1550"/>
    <w:rsid w:val="009D1828"/>
    <w:rsid w:val="009D1B37"/>
    <w:rsid w:val="009D1FF2"/>
    <w:rsid w:val="009D2309"/>
    <w:rsid w:val="009D27E0"/>
    <w:rsid w:val="009D3E55"/>
    <w:rsid w:val="009D4192"/>
    <w:rsid w:val="009D4314"/>
    <w:rsid w:val="009D466A"/>
    <w:rsid w:val="009D4B91"/>
    <w:rsid w:val="009D58D0"/>
    <w:rsid w:val="009D5CA4"/>
    <w:rsid w:val="009D5D47"/>
    <w:rsid w:val="009E0D77"/>
    <w:rsid w:val="009E216A"/>
    <w:rsid w:val="009E2581"/>
    <w:rsid w:val="009E27C7"/>
    <w:rsid w:val="009E361A"/>
    <w:rsid w:val="009E37C9"/>
    <w:rsid w:val="009E3A6E"/>
    <w:rsid w:val="009E3B38"/>
    <w:rsid w:val="009E4711"/>
    <w:rsid w:val="009E4C90"/>
    <w:rsid w:val="009E5176"/>
    <w:rsid w:val="009E5E3E"/>
    <w:rsid w:val="009E6038"/>
    <w:rsid w:val="009E60EE"/>
    <w:rsid w:val="009E6B30"/>
    <w:rsid w:val="009F0310"/>
    <w:rsid w:val="009F05D5"/>
    <w:rsid w:val="009F08BE"/>
    <w:rsid w:val="009F0B23"/>
    <w:rsid w:val="009F1584"/>
    <w:rsid w:val="009F1A48"/>
    <w:rsid w:val="009F219E"/>
    <w:rsid w:val="009F2435"/>
    <w:rsid w:val="009F26DF"/>
    <w:rsid w:val="009F287C"/>
    <w:rsid w:val="009F2912"/>
    <w:rsid w:val="009F2D46"/>
    <w:rsid w:val="009F3F14"/>
    <w:rsid w:val="009F40B9"/>
    <w:rsid w:val="009F4654"/>
    <w:rsid w:val="009F47AA"/>
    <w:rsid w:val="009F4C01"/>
    <w:rsid w:val="009F59D4"/>
    <w:rsid w:val="009F67FF"/>
    <w:rsid w:val="009F6B0F"/>
    <w:rsid w:val="009F6E24"/>
    <w:rsid w:val="009F702D"/>
    <w:rsid w:val="009F7625"/>
    <w:rsid w:val="009F76DF"/>
    <w:rsid w:val="009F7CD5"/>
    <w:rsid w:val="00A00FA7"/>
    <w:rsid w:val="00A01016"/>
    <w:rsid w:val="00A01680"/>
    <w:rsid w:val="00A016E5"/>
    <w:rsid w:val="00A01C25"/>
    <w:rsid w:val="00A01D6E"/>
    <w:rsid w:val="00A03A11"/>
    <w:rsid w:val="00A03CBC"/>
    <w:rsid w:val="00A0410A"/>
    <w:rsid w:val="00A049E0"/>
    <w:rsid w:val="00A05215"/>
    <w:rsid w:val="00A06C4D"/>
    <w:rsid w:val="00A06D8D"/>
    <w:rsid w:val="00A07742"/>
    <w:rsid w:val="00A10097"/>
    <w:rsid w:val="00A11457"/>
    <w:rsid w:val="00A11A77"/>
    <w:rsid w:val="00A12BF4"/>
    <w:rsid w:val="00A133CC"/>
    <w:rsid w:val="00A13428"/>
    <w:rsid w:val="00A136D8"/>
    <w:rsid w:val="00A13E38"/>
    <w:rsid w:val="00A1466F"/>
    <w:rsid w:val="00A16443"/>
    <w:rsid w:val="00A167BA"/>
    <w:rsid w:val="00A177E8"/>
    <w:rsid w:val="00A17D37"/>
    <w:rsid w:val="00A20618"/>
    <w:rsid w:val="00A20A86"/>
    <w:rsid w:val="00A20FB7"/>
    <w:rsid w:val="00A215FB"/>
    <w:rsid w:val="00A21F7C"/>
    <w:rsid w:val="00A2251F"/>
    <w:rsid w:val="00A22584"/>
    <w:rsid w:val="00A22C09"/>
    <w:rsid w:val="00A2337D"/>
    <w:rsid w:val="00A23DD3"/>
    <w:rsid w:val="00A24D1E"/>
    <w:rsid w:val="00A2652D"/>
    <w:rsid w:val="00A26E8A"/>
    <w:rsid w:val="00A275E8"/>
    <w:rsid w:val="00A27981"/>
    <w:rsid w:val="00A27A03"/>
    <w:rsid w:val="00A302B6"/>
    <w:rsid w:val="00A31294"/>
    <w:rsid w:val="00A31CA5"/>
    <w:rsid w:val="00A322F4"/>
    <w:rsid w:val="00A33E3E"/>
    <w:rsid w:val="00A343A5"/>
    <w:rsid w:val="00A34EE4"/>
    <w:rsid w:val="00A35F9F"/>
    <w:rsid w:val="00A36395"/>
    <w:rsid w:val="00A3680A"/>
    <w:rsid w:val="00A36C5E"/>
    <w:rsid w:val="00A37906"/>
    <w:rsid w:val="00A40478"/>
    <w:rsid w:val="00A41CA9"/>
    <w:rsid w:val="00A41D18"/>
    <w:rsid w:val="00A41F1D"/>
    <w:rsid w:val="00A4214C"/>
    <w:rsid w:val="00A42821"/>
    <w:rsid w:val="00A42CAF"/>
    <w:rsid w:val="00A42F47"/>
    <w:rsid w:val="00A43670"/>
    <w:rsid w:val="00A439C1"/>
    <w:rsid w:val="00A44594"/>
    <w:rsid w:val="00A44605"/>
    <w:rsid w:val="00A44870"/>
    <w:rsid w:val="00A44FF4"/>
    <w:rsid w:val="00A450E2"/>
    <w:rsid w:val="00A456E6"/>
    <w:rsid w:val="00A45F23"/>
    <w:rsid w:val="00A46678"/>
    <w:rsid w:val="00A46D6B"/>
    <w:rsid w:val="00A475D2"/>
    <w:rsid w:val="00A47803"/>
    <w:rsid w:val="00A47ACA"/>
    <w:rsid w:val="00A47EBC"/>
    <w:rsid w:val="00A51959"/>
    <w:rsid w:val="00A5199A"/>
    <w:rsid w:val="00A51B3A"/>
    <w:rsid w:val="00A5267D"/>
    <w:rsid w:val="00A526F2"/>
    <w:rsid w:val="00A527A0"/>
    <w:rsid w:val="00A53002"/>
    <w:rsid w:val="00A5359D"/>
    <w:rsid w:val="00A53EC6"/>
    <w:rsid w:val="00A5470E"/>
    <w:rsid w:val="00A5472B"/>
    <w:rsid w:val="00A54AD2"/>
    <w:rsid w:val="00A54AF5"/>
    <w:rsid w:val="00A54D99"/>
    <w:rsid w:val="00A54E37"/>
    <w:rsid w:val="00A54EEF"/>
    <w:rsid w:val="00A54FAA"/>
    <w:rsid w:val="00A55506"/>
    <w:rsid w:val="00A5551C"/>
    <w:rsid w:val="00A55A6A"/>
    <w:rsid w:val="00A56108"/>
    <w:rsid w:val="00A5610C"/>
    <w:rsid w:val="00A56287"/>
    <w:rsid w:val="00A5640C"/>
    <w:rsid w:val="00A56D58"/>
    <w:rsid w:val="00A575AA"/>
    <w:rsid w:val="00A576CD"/>
    <w:rsid w:val="00A61759"/>
    <w:rsid w:val="00A61B35"/>
    <w:rsid w:val="00A6206D"/>
    <w:rsid w:val="00A6283B"/>
    <w:rsid w:val="00A64578"/>
    <w:rsid w:val="00A655D3"/>
    <w:rsid w:val="00A65CDC"/>
    <w:rsid w:val="00A6638F"/>
    <w:rsid w:val="00A6639B"/>
    <w:rsid w:val="00A66B75"/>
    <w:rsid w:val="00A67B61"/>
    <w:rsid w:val="00A7031A"/>
    <w:rsid w:val="00A70E73"/>
    <w:rsid w:val="00A71805"/>
    <w:rsid w:val="00A71E56"/>
    <w:rsid w:val="00A720DB"/>
    <w:rsid w:val="00A7306A"/>
    <w:rsid w:val="00A7342E"/>
    <w:rsid w:val="00A738EE"/>
    <w:rsid w:val="00A73A31"/>
    <w:rsid w:val="00A73B1C"/>
    <w:rsid w:val="00A7415A"/>
    <w:rsid w:val="00A74ADD"/>
    <w:rsid w:val="00A755E4"/>
    <w:rsid w:val="00A75641"/>
    <w:rsid w:val="00A757E0"/>
    <w:rsid w:val="00A7625D"/>
    <w:rsid w:val="00A770AB"/>
    <w:rsid w:val="00A7763A"/>
    <w:rsid w:val="00A77C88"/>
    <w:rsid w:val="00A80267"/>
    <w:rsid w:val="00A803A2"/>
    <w:rsid w:val="00A804DA"/>
    <w:rsid w:val="00A80A29"/>
    <w:rsid w:val="00A80BD7"/>
    <w:rsid w:val="00A80E6F"/>
    <w:rsid w:val="00A81B55"/>
    <w:rsid w:val="00A830D6"/>
    <w:rsid w:val="00A83366"/>
    <w:rsid w:val="00A83870"/>
    <w:rsid w:val="00A8452E"/>
    <w:rsid w:val="00A849DB"/>
    <w:rsid w:val="00A84A61"/>
    <w:rsid w:val="00A84B9F"/>
    <w:rsid w:val="00A859E9"/>
    <w:rsid w:val="00A85AFA"/>
    <w:rsid w:val="00A87407"/>
    <w:rsid w:val="00A8750D"/>
    <w:rsid w:val="00A87F8A"/>
    <w:rsid w:val="00A90250"/>
    <w:rsid w:val="00A90339"/>
    <w:rsid w:val="00A90FB4"/>
    <w:rsid w:val="00A9109A"/>
    <w:rsid w:val="00A9309E"/>
    <w:rsid w:val="00A932B3"/>
    <w:rsid w:val="00A932EA"/>
    <w:rsid w:val="00A93564"/>
    <w:rsid w:val="00A937CD"/>
    <w:rsid w:val="00A95521"/>
    <w:rsid w:val="00A956B2"/>
    <w:rsid w:val="00A957B8"/>
    <w:rsid w:val="00A95812"/>
    <w:rsid w:val="00A96CF6"/>
    <w:rsid w:val="00A976D7"/>
    <w:rsid w:val="00AA05E2"/>
    <w:rsid w:val="00AA0744"/>
    <w:rsid w:val="00AA07D0"/>
    <w:rsid w:val="00AA1212"/>
    <w:rsid w:val="00AA16A3"/>
    <w:rsid w:val="00AA295A"/>
    <w:rsid w:val="00AA3836"/>
    <w:rsid w:val="00AA46CF"/>
    <w:rsid w:val="00AA497C"/>
    <w:rsid w:val="00AA4ACF"/>
    <w:rsid w:val="00AA55C9"/>
    <w:rsid w:val="00AA5BC5"/>
    <w:rsid w:val="00AA5D36"/>
    <w:rsid w:val="00AA713E"/>
    <w:rsid w:val="00AA7BE7"/>
    <w:rsid w:val="00AA7D2B"/>
    <w:rsid w:val="00AB084D"/>
    <w:rsid w:val="00AB0E17"/>
    <w:rsid w:val="00AB14FB"/>
    <w:rsid w:val="00AB2338"/>
    <w:rsid w:val="00AB243B"/>
    <w:rsid w:val="00AB2877"/>
    <w:rsid w:val="00AB2CAF"/>
    <w:rsid w:val="00AB340B"/>
    <w:rsid w:val="00AB37EE"/>
    <w:rsid w:val="00AB47C5"/>
    <w:rsid w:val="00AB4B8C"/>
    <w:rsid w:val="00AB4F55"/>
    <w:rsid w:val="00AB55A9"/>
    <w:rsid w:val="00AB5782"/>
    <w:rsid w:val="00AB60E2"/>
    <w:rsid w:val="00AB6357"/>
    <w:rsid w:val="00AB7FFB"/>
    <w:rsid w:val="00AC0008"/>
    <w:rsid w:val="00AC04F1"/>
    <w:rsid w:val="00AC0CB2"/>
    <w:rsid w:val="00AC0D57"/>
    <w:rsid w:val="00AC119D"/>
    <w:rsid w:val="00AC1392"/>
    <w:rsid w:val="00AC1A96"/>
    <w:rsid w:val="00AC24BC"/>
    <w:rsid w:val="00AC26A1"/>
    <w:rsid w:val="00AC3974"/>
    <w:rsid w:val="00AC3E25"/>
    <w:rsid w:val="00AC3F3B"/>
    <w:rsid w:val="00AC42C0"/>
    <w:rsid w:val="00AC4B73"/>
    <w:rsid w:val="00AC4F4A"/>
    <w:rsid w:val="00AC5802"/>
    <w:rsid w:val="00AC607A"/>
    <w:rsid w:val="00AC6308"/>
    <w:rsid w:val="00AC686F"/>
    <w:rsid w:val="00AC6F21"/>
    <w:rsid w:val="00AC7413"/>
    <w:rsid w:val="00AC79A8"/>
    <w:rsid w:val="00AC7D69"/>
    <w:rsid w:val="00AD03CE"/>
    <w:rsid w:val="00AD0BC5"/>
    <w:rsid w:val="00AD0ECB"/>
    <w:rsid w:val="00AD2391"/>
    <w:rsid w:val="00AD27EC"/>
    <w:rsid w:val="00AD2875"/>
    <w:rsid w:val="00AD29FF"/>
    <w:rsid w:val="00AD3340"/>
    <w:rsid w:val="00AD35EF"/>
    <w:rsid w:val="00AD38A3"/>
    <w:rsid w:val="00AD3AD2"/>
    <w:rsid w:val="00AD3EBE"/>
    <w:rsid w:val="00AD5778"/>
    <w:rsid w:val="00AD6000"/>
    <w:rsid w:val="00AD61B3"/>
    <w:rsid w:val="00AD6924"/>
    <w:rsid w:val="00AD6DE0"/>
    <w:rsid w:val="00AD711A"/>
    <w:rsid w:val="00AD7766"/>
    <w:rsid w:val="00AD7A3F"/>
    <w:rsid w:val="00AD7F6D"/>
    <w:rsid w:val="00AE04F9"/>
    <w:rsid w:val="00AE0E2C"/>
    <w:rsid w:val="00AE15F0"/>
    <w:rsid w:val="00AE1687"/>
    <w:rsid w:val="00AE1A94"/>
    <w:rsid w:val="00AE1CE4"/>
    <w:rsid w:val="00AE2077"/>
    <w:rsid w:val="00AE2772"/>
    <w:rsid w:val="00AE28BE"/>
    <w:rsid w:val="00AE2BA6"/>
    <w:rsid w:val="00AE34C5"/>
    <w:rsid w:val="00AE39D4"/>
    <w:rsid w:val="00AE3DA0"/>
    <w:rsid w:val="00AE42D6"/>
    <w:rsid w:val="00AE4E22"/>
    <w:rsid w:val="00AE5168"/>
    <w:rsid w:val="00AE5216"/>
    <w:rsid w:val="00AE5A83"/>
    <w:rsid w:val="00AE5F8D"/>
    <w:rsid w:val="00AE70AF"/>
    <w:rsid w:val="00AE7274"/>
    <w:rsid w:val="00AE770F"/>
    <w:rsid w:val="00AE7EED"/>
    <w:rsid w:val="00AF1436"/>
    <w:rsid w:val="00AF1E46"/>
    <w:rsid w:val="00AF1EBC"/>
    <w:rsid w:val="00AF1F00"/>
    <w:rsid w:val="00AF2793"/>
    <w:rsid w:val="00AF2F5E"/>
    <w:rsid w:val="00AF3BBC"/>
    <w:rsid w:val="00AF4654"/>
    <w:rsid w:val="00AF47A5"/>
    <w:rsid w:val="00AF4A9C"/>
    <w:rsid w:val="00AF4B3E"/>
    <w:rsid w:val="00AF507A"/>
    <w:rsid w:val="00AF512C"/>
    <w:rsid w:val="00AF5793"/>
    <w:rsid w:val="00AF595E"/>
    <w:rsid w:val="00AF59F0"/>
    <w:rsid w:val="00AF5F01"/>
    <w:rsid w:val="00AF752F"/>
    <w:rsid w:val="00AF75B2"/>
    <w:rsid w:val="00AF7720"/>
    <w:rsid w:val="00AF7729"/>
    <w:rsid w:val="00AF7887"/>
    <w:rsid w:val="00B00169"/>
    <w:rsid w:val="00B00592"/>
    <w:rsid w:val="00B00752"/>
    <w:rsid w:val="00B00F2A"/>
    <w:rsid w:val="00B01130"/>
    <w:rsid w:val="00B01FE3"/>
    <w:rsid w:val="00B02163"/>
    <w:rsid w:val="00B0253C"/>
    <w:rsid w:val="00B03614"/>
    <w:rsid w:val="00B0441D"/>
    <w:rsid w:val="00B04929"/>
    <w:rsid w:val="00B04E89"/>
    <w:rsid w:val="00B05A14"/>
    <w:rsid w:val="00B0644A"/>
    <w:rsid w:val="00B066A2"/>
    <w:rsid w:val="00B07D3F"/>
    <w:rsid w:val="00B11093"/>
    <w:rsid w:val="00B1188A"/>
    <w:rsid w:val="00B119D1"/>
    <w:rsid w:val="00B12014"/>
    <w:rsid w:val="00B12743"/>
    <w:rsid w:val="00B1359A"/>
    <w:rsid w:val="00B136DC"/>
    <w:rsid w:val="00B13880"/>
    <w:rsid w:val="00B14441"/>
    <w:rsid w:val="00B145FA"/>
    <w:rsid w:val="00B14720"/>
    <w:rsid w:val="00B156BD"/>
    <w:rsid w:val="00B15B58"/>
    <w:rsid w:val="00B15C0C"/>
    <w:rsid w:val="00B16705"/>
    <w:rsid w:val="00B16AC0"/>
    <w:rsid w:val="00B16D15"/>
    <w:rsid w:val="00B16E76"/>
    <w:rsid w:val="00B16E87"/>
    <w:rsid w:val="00B1716A"/>
    <w:rsid w:val="00B17B55"/>
    <w:rsid w:val="00B20D02"/>
    <w:rsid w:val="00B20F09"/>
    <w:rsid w:val="00B22C6F"/>
    <w:rsid w:val="00B24AFE"/>
    <w:rsid w:val="00B24E8C"/>
    <w:rsid w:val="00B2525B"/>
    <w:rsid w:val="00B255FE"/>
    <w:rsid w:val="00B25EFB"/>
    <w:rsid w:val="00B26D7F"/>
    <w:rsid w:val="00B26E17"/>
    <w:rsid w:val="00B2739E"/>
    <w:rsid w:val="00B274DE"/>
    <w:rsid w:val="00B2751D"/>
    <w:rsid w:val="00B2785E"/>
    <w:rsid w:val="00B27CE1"/>
    <w:rsid w:val="00B31051"/>
    <w:rsid w:val="00B311C2"/>
    <w:rsid w:val="00B31A64"/>
    <w:rsid w:val="00B31CB7"/>
    <w:rsid w:val="00B32010"/>
    <w:rsid w:val="00B335E3"/>
    <w:rsid w:val="00B34A53"/>
    <w:rsid w:val="00B34D4C"/>
    <w:rsid w:val="00B3553D"/>
    <w:rsid w:val="00B36674"/>
    <w:rsid w:val="00B3708B"/>
    <w:rsid w:val="00B3793E"/>
    <w:rsid w:val="00B37C00"/>
    <w:rsid w:val="00B37F87"/>
    <w:rsid w:val="00B40AE4"/>
    <w:rsid w:val="00B40E11"/>
    <w:rsid w:val="00B4274E"/>
    <w:rsid w:val="00B42B5D"/>
    <w:rsid w:val="00B42CB1"/>
    <w:rsid w:val="00B42D63"/>
    <w:rsid w:val="00B43077"/>
    <w:rsid w:val="00B43970"/>
    <w:rsid w:val="00B44492"/>
    <w:rsid w:val="00B45629"/>
    <w:rsid w:val="00B45725"/>
    <w:rsid w:val="00B45767"/>
    <w:rsid w:val="00B4583A"/>
    <w:rsid w:val="00B45C4B"/>
    <w:rsid w:val="00B45C54"/>
    <w:rsid w:val="00B45FC6"/>
    <w:rsid w:val="00B4605C"/>
    <w:rsid w:val="00B462B0"/>
    <w:rsid w:val="00B46CDE"/>
    <w:rsid w:val="00B47809"/>
    <w:rsid w:val="00B50352"/>
    <w:rsid w:val="00B506B3"/>
    <w:rsid w:val="00B513E1"/>
    <w:rsid w:val="00B51D4E"/>
    <w:rsid w:val="00B520BA"/>
    <w:rsid w:val="00B53810"/>
    <w:rsid w:val="00B53B86"/>
    <w:rsid w:val="00B53BA2"/>
    <w:rsid w:val="00B54298"/>
    <w:rsid w:val="00B542AC"/>
    <w:rsid w:val="00B546F6"/>
    <w:rsid w:val="00B5477C"/>
    <w:rsid w:val="00B548F2"/>
    <w:rsid w:val="00B54FCC"/>
    <w:rsid w:val="00B5566D"/>
    <w:rsid w:val="00B55BEC"/>
    <w:rsid w:val="00B55C64"/>
    <w:rsid w:val="00B55E8F"/>
    <w:rsid w:val="00B561A0"/>
    <w:rsid w:val="00B564E6"/>
    <w:rsid w:val="00B56799"/>
    <w:rsid w:val="00B5693B"/>
    <w:rsid w:val="00B57362"/>
    <w:rsid w:val="00B60B5A"/>
    <w:rsid w:val="00B60E83"/>
    <w:rsid w:val="00B617EB"/>
    <w:rsid w:val="00B62AC1"/>
    <w:rsid w:val="00B62EFC"/>
    <w:rsid w:val="00B6345D"/>
    <w:rsid w:val="00B636EB"/>
    <w:rsid w:val="00B6380B"/>
    <w:rsid w:val="00B6388C"/>
    <w:rsid w:val="00B63EB3"/>
    <w:rsid w:val="00B6445A"/>
    <w:rsid w:val="00B646EE"/>
    <w:rsid w:val="00B64AE0"/>
    <w:rsid w:val="00B65FD5"/>
    <w:rsid w:val="00B6661C"/>
    <w:rsid w:val="00B67AD1"/>
    <w:rsid w:val="00B67AF6"/>
    <w:rsid w:val="00B67B02"/>
    <w:rsid w:val="00B7055F"/>
    <w:rsid w:val="00B70EF6"/>
    <w:rsid w:val="00B71320"/>
    <w:rsid w:val="00B7171B"/>
    <w:rsid w:val="00B71BCA"/>
    <w:rsid w:val="00B72590"/>
    <w:rsid w:val="00B725C0"/>
    <w:rsid w:val="00B72968"/>
    <w:rsid w:val="00B72FD8"/>
    <w:rsid w:val="00B73919"/>
    <w:rsid w:val="00B7396C"/>
    <w:rsid w:val="00B73D7B"/>
    <w:rsid w:val="00B742BD"/>
    <w:rsid w:val="00B74BA2"/>
    <w:rsid w:val="00B75471"/>
    <w:rsid w:val="00B76DFB"/>
    <w:rsid w:val="00B77B06"/>
    <w:rsid w:val="00B77CEB"/>
    <w:rsid w:val="00B8016C"/>
    <w:rsid w:val="00B809FD"/>
    <w:rsid w:val="00B80E7B"/>
    <w:rsid w:val="00B8156D"/>
    <w:rsid w:val="00B8190D"/>
    <w:rsid w:val="00B82CB2"/>
    <w:rsid w:val="00B8305F"/>
    <w:rsid w:val="00B844C3"/>
    <w:rsid w:val="00B8481D"/>
    <w:rsid w:val="00B84FF7"/>
    <w:rsid w:val="00B85F13"/>
    <w:rsid w:val="00B86A22"/>
    <w:rsid w:val="00B86E5E"/>
    <w:rsid w:val="00B87528"/>
    <w:rsid w:val="00B917FA"/>
    <w:rsid w:val="00B91EA7"/>
    <w:rsid w:val="00B91EFA"/>
    <w:rsid w:val="00B920D5"/>
    <w:rsid w:val="00B920DE"/>
    <w:rsid w:val="00B92249"/>
    <w:rsid w:val="00B92390"/>
    <w:rsid w:val="00B92B42"/>
    <w:rsid w:val="00B93335"/>
    <w:rsid w:val="00B9362E"/>
    <w:rsid w:val="00B93876"/>
    <w:rsid w:val="00B9448E"/>
    <w:rsid w:val="00B94C4C"/>
    <w:rsid w:val="00B94E7E"/>
    <w:rsid w:val="00B95133"/>
    <w:rsid w:val="00B95B00"/>
    <w:rsid w:val="00B961B4"/>
    <w:rsid w:val="00B96AEE"/>
    <w:rsid w:val="00B96BF8"/>
    <w:rsid w:val="00B96D54"/>
    <w:rsid w:val="00BA03BD"/>
    <w:rsid w:val="00BA0A4B"/>
    <w:rsid w:val="00BA0BF2"/>
    <w:rsid w:val="00BA0D18"/>
    <w:rsid w:val="00BA0E45"/>
    <w:rsid w:val="00BA0E4F"/>
    <w:rsid w:val="00BA0F51"/>
    <w:rsid w:val="00BA1558"/>
    <w:rsid w:val="00BA1767"/>
    <w:rsid w:val="00BA263B"/>
    <w:rsid w:val="00BA2B3B"/>
    <w:rsid w:val="00BA355F"/>
    <w:rsid w:val="00BA36C2"/>
    <w:rsid w:val="00BA37D9"/>
    <w:rsid w:val="00BA4532"/>
    <w:rsid w:val="00BA4C31"/>
    <w:rsid w:val="00BA4FCF"/>
    <w:rsid w:val="00BA51D9"/>
    <w:rsid w:val="00BA575C"/>
    <w:rsid w:val="00BA65B2"/>
    <w:rsid w:val="00BA69F3"/>
    <w:rsid w:val="00BA7396"/>
    <w:rsid w:val="00BA7AB8"/>
    <w:rsid w:val="00BA7BF9"/>
    <w:rsid w:val="00BA7E9A"/>
    <w:rsid w:val="00BB00BB"/>
    <w:rsid w:val="00BB1071"/>
    <w:rsid w:val="00BB1496"/>
    <w:rsid w:val="00BB1E67"/>
    <w:rsid w:val="00BB231D"/>
    <w:rsid w:val="00BB2A54"/>
    <w:rsid w:val="00BB2B41"/>
    <w:rsid w:val="00BB2D58"/>
    <w:rsid w:val="00BB2D5B"/>
    <w:rsid w:val="00BB3924"/>
    <w:rsid w:val="00BB505E"/>
    <w:rsid w:val="00BB520C"/>
    <w:rsid w:val="00BB5803"/>
    <w:rsid w:val="00BB5811"/>
    <w:rsid w:val="00BB5CA8"/>
    <w:rsid w:val="00BB6243"/>
    <w:rsid w:val="00BB6DD8"/>
    <w:rsid w:val="00BB7564"/>
    <w:rsid w:val="00BB757C"/>
    <w:rsid w:val="00BC00E9"/>
    <w:rsid w:val="00BC023B"/>
    <w:rsid w:val="00BC04BC"/>
    <w:rsid w:val="00BC0922"/>
    <w:rsid w:val="00BC09B7"/>
    <w:rsid w:val="00BC1793"/>
    <w:rsid w:val="00BC17BF"/>
    <w:rsid w:val="00BC1A2A"/>
    <w:rsid w:val="00BC1D37"/>
    <w:rsid w:val="00BC1D5B"/>
    <w:rsid w:val="00BC28D8"/>
    <w:rsid w:val="00BC3082"/>
    <w:rsid w:val="00BC3EC9"/>
    <w:rsid w:val="00BC4EF4"/>
    <w:rsid w:val="00BC564D"/>
    <w:rsid w:val="00BC600B"/>
    <w:rsid w:val="00BC626B"/>
    <w:rsid w:val="00BC628D"/>
    <w:rsid w:val="00BC6AFE"/>
    <w:rsid w:val="00BC6C8C"/>
    <w:rsid w:val="00BC723A"/>
    <w:rsid w:val="00BC786E"/>
    <w:rsid w:val="00BD0342"/>
    <w:rsid w:val="00BD0474"/>
    <w:rsid w:val="00BD0D2E"/>
    <w:rsid w:val="00BD1685"/>
    <w:rsid w:val="00BD1C50"/>
    <w:rsid w:val="00BD27F4"/>
    <w:rsid w:val="00BD2B93"/>
    <w:rsid w:val="00BD3533"/>
    <w:rsid w:val="00BD5910"/>
    <w:rsid w:val="00BD5A2D"/>
    <w:rsid w:val="00BD6837"/>
    <w:rsid w:val="00BD6AF3"/>
    <w:rsid w:val="00BD6B03"/>
    <w:rsid w:val="00BD7C8E"/>
    <w:rsid w:val="00BD7F16"/>
    <w:rsid w:val="00BE0119"/>
    <w:rsid w:val="00BE050B"/>
    <w:rsid w:val="00BE0D3F"/>
    <w:rsid w:val="00BE16F0"/>
    <w:rsid w:val="00BE1AC9"/>
    <w:rsid w:val="00BE1BDB"/>
    <w:rsid w:val="00BE334C"/>
    <w:rsid w:val="00BE375A"/>
    <w:rsid w:val="00BE3A86"/>
    <w:rsid w:val="00BE47A5"/>
    <w:rsid w:val="00BE543D"/>
    <w:rsid w:val="00BE5812"/>
    <w:rsid w:val="00BE67CF"/>
    <w:rsid w:val="00BE69AC"/>
    <w:rsid w:val="00BE6BA7"/>
    <w:rsid w:val="00BE7FEB"/>
    <w:rsid w:val="00BF06DF"/>
    <w:rsid w:val="00BF1449"/>
    <w:rsid w:val="00BF145F"/>
    <w:rsid w:val="00BF2059"/>
    <w:rsid w:val="00BF2109"/>
    <w:rsid w:val="00BF2C71"/>
    <w:rsid w:val="00BF3D6D"/>
    <w:rsid w:val="00BF40A2"/>
    <w:rsid w:val="00BF45FE"/>
    <w:rsid w:val="00BF61BA"/>
    <w:rsid w:val="00BF6FFA"/>
    <w:rsid w:val="00BF7D43"/>
    <w:rsid w:val="00C000C2"/>
    <w:rsid w:val="00C004A9"/>
    <w:rsid w:val="00C004DE"/>
    <w:rsid w:val="00C00D22"/>
    <w:rsid w:val="00C0313F"/>
    <w:rsid w:val="00C03F11"/>
    <w:rsid w:val="00C04E0F"/>
    <w:rsid w:val="00C0523A"/>
    <w:rsid w:val="00C05971"/>
    <w:rsid w:val="00C05D80"/>
    <w:rsid w:val="00C060E5"/>
    <w:rsid w:val="00C0641E"/>
    <w:rsid w:val="00C077ED"/>
    <w:rsid w:val="00C10ACB"/>
    <w:rsid w:val="00C12398"/>
    <w:rsid w:val="00C123B9"/>
    <w:rsid w:val="00C1243A"/>
    <w:rsid w:val="00C1278E"/>
    <w:rsid w:val="00C138B0"/>
    <w:rsid w:val="00C13AF5"/>
    <w:rsid w:val="00C13FDF"/>
    <w:rsid w:val="00C149C2"/>
    <w:rsid w:val="00C14CDE"/>
    <w:rsid w:val="00C15319"/>
    <w:rsid w:val="00C158C7"/>
    <w:rsid w:val="00C15CE2"/>
    <w:rsid w:val="00C15E1D"/>
    <w:rsid w:val="00C16D3B"/>
    <w:rsid w:val="00C17259"/>
    <w:rsid w:val="00C179C6"/>
    <w:rsid w:val="00C17A8B"/>
    <w:rsid w:val="00C21B9C"/>
    <w:rsid w:val="00C23233"/>
    <w:rsid w:val="00C23326"/>
    <w:rsid w:val="00C23CA3"/>
    <w:rsid w:val="00C23E2C"/>
    <w:rsid w:val="00C24410"/>
    <w:rsid w:val="00C25D7F"/>
    <w:rsid w:val="00C26175"/>
    <w:rsid w:val="00C2651B"/>
    <w:rsid w:val="00C26C98"/>
    <w:rsid w:val="00C26E5A"/>
    <w:rsid w:val="00C2733D"/>
    <w:rsid w:val="00C27621"/>
    <w:rsid w:val="00C27755"/>
    <w:rsid w:val="00C279FB"/>
    <w:rsid w:val="00C27F3D"/>
    <w:rsid w:val="00C301C6"/>
    <w:rsid w:val="00C30518"/>
    <w:rsid w:val="00C30EBA"/>
    <w:rsid w:val="00C3125E"/>
    <w:rsid w:val="00C32720"/>
    <w:rsid w:val="00C32933"/>
    <w:rsid w:val="00C3294C"/>
    <w:rsid w:val="00C33451"/>
    <w:rsid w:val="00C3378D"/>
    <w:rsid w:val="00C34199"/>
    <w:rsid w:val="00C341AE"/>
    <w:rsid w:val="00C3496C"/>
    <w:rsid w:val="00C34DCC"/>
    <w:rsid w:val="00C351B9"/>
    <w:rsid w:val="00C352BE"/>
    <w:rsid w:val="00C3658E"/>
    <w:rsid w:val="00C3694B"/>
    <w:rsid w:val="00C36ACE"/>
    <w:rsid w:val="00C36C8F"/>
    <w:rsid w:val="00C3717E"/>
    <w:rsid w:val="00C37B3D"/>
    <w:rsid w:val="00C402AE"/>
    <w:rsid w:val="00C40B5F"/>
    <w:rsid w:val="00C40C6E"/>
    <w:rsid w:val="00C40C90"/>
    <w:rsid w:val="00C40D44"/>
    <w:rsid w:val="00C41982"/>
    <w:rsid w:val="00C41E96"/>
    <w:rsid w:val="00C420C7"/>
    <w:rsid w:val="00C4236B"/>
    <w:rsid w:val="00C4257D"/>
    <w:rsid w:val="00C42BFA"/>
    <w:rsid w:val="00C42C9F"/>
    <w:rsid w:val="00C42D73"/>
    <w:rsid w:val="00C43406"/>
    <w:rsid w:val="00C43693"/>
    <w:rsid w:val="00C44112"/>
    <w:rsid w:val="00C4447E"/>
    <w:rsid w:val="00C44C70"/>
    <w:rsid w:val="00C45CC1"/>
    <w:rsid w:val="00C45DBB"/>
    <w:rsid w:val="00C47033"/>
    <w:rsid w:val="00C5248A"/>
    <w:rsid w:val="00C53878"/>
    <w:rsid w:val="00C546C6"/>
    <w:rsid w:val="00C54AA4"/>
    <w:rsid w:val="00C55118"/>
    <w:rsid w:val="00C552A5"/>
    <w:rsid w:val="00C55488"/>
    <w:rsid w:val="00C55696"/>
    <w:rsid w:val="00C55F85"/>
    <w:rsid w:val="00C5610F"/>
    <w:rsid w:val="00C561A0"/>
    <w:rsid w:val="00C564A5"/>
    <w:rsid w:val="00C56631"/>
    <w:rsid w:val="00C5683C"/>
    <w:rsid w:val="00C56AA8"/>
    <w:rsid w:val="00C57696"/>
    <w:rsid w:val="00C579CF"/>
    <w:rsid w:val="00C57F57"/>
    <w:rsid w:val="00C60D10"/>
    <w:rsid w:val="00C60DFC"/>
    <w:rsid w:val="00C61177"/>
    <w:rsid w:val="00C611DE"/>
    <w:rsid w:val="00C613F3"/>
    <w:rsid w:val="00C61C32"/>
    <w:rsid w:val="00C61EB5"/>
    <w:rsid w:val="00C62076"/>
    <w:rsid w:val="00C62127"/>
    <w:rsid w:val="00C62E11"/>
    <w:rsid w:val="00C6310F"/>
    <w:rsid w:val="00C633D1"/>
    <w:rsid w:val="00C63A14"/>
    <w:rsid w:val="00C640E5"/>
    <w:rsid w:val="00C6478A"/>
    <w:rsid w:val="00C64B12"/>
    <w:rsid w:val="00C659B9"/>
    <w:rsid w:val="00C662A8"/>
    <w:rsid w:val="00C66524"/>
    <w:rsid w:val="00C67675"/>
    <w:rsid w:val="00C678F4"/>
    <w:rsid w:val="00C70440"/>
    <w:rsid w:val="00C70C5F"/>
    <w:rsid w:val="00C71960"/>
    <w:rsid w:val="00C71FF4"/>
    <w:rsid w:val="00C7203E"/>
    <w:rsid w:val="00C72BDA"/>
    <w:rsid w:val="00C73D89"/>
    <w:rsid w:val="00C748CA"/>
    <w:rsid w:val="00C74E80"/>
    <w:rsid w:val="00C75D52"/>
    <w:rsid w:val="00C7624C"/>
    <w:rsid w:val="00C769C7"/>
    <w:rsid w:val="00C76C0E"/>
    <w:rsid w:val="00C80ED4"/>
    <w:rsid w:val="00C8104D"/>
    <w:rsid w:val="00C817E0"/>
    <w:rsid w:val="00C81E2E"/>
    <w:rsid w:val="00C8200C"/>
    <w:rsid w:val="00C823F2"/>
    <w:rsid w:val="00C82B7D"/>
    <w:rsid w:val="00C82EC7"/>
    <w:rsid w:val="00C83458"/>
    <w:rsid w:val="00C83BE6"/>
    <w:rsid w:val="00C83C55"/>
    <w:rsid w:val="00C842CD"/>
    <w:rsid w:val="00C848BA"/>
    <w:rsid w:val="00C84A07"/>
    <w:rsid w:val="00C84DAB"/>
    <w:rsid w:val="00C85EDC"/>
    <w:rsid w:val="00C869FA"/>
    <w:rsid w:val="00C874E6"/>
    <w:rsid w:val="00C8756C"/>
    <w:rsid w:val="00C879FA"/>
    <w:rsid w:val="00C87D04"/>
    <w:rsid w:val="00C87D6C"/>
    <w:rsid w:val="00C90ACD"/>
    <w:rsid w:val="00C90C85"/>
    <w:rsid w:val="00C90DF5"/>
    <w:rsid w:val="00C90F6B"/>
    <w:rsid w:val="00C914A3"/>
    <w:rsid w:val="00C918C8"/>
    <w:rsid w:val="00C919F2"/>
    <w:rsid w:val="00C91DA9"/>
    <w:rsid w:val="00C922BF"/>
    <w:rsid w:val="00C92A6E"/>
    <w:rsid w:val="00C92C86"/>
    <w:rsid w:val="00C930E8"/>
    <w:rsid w:val="00C93FB0"/>
    <w:rsid w:val="00C94BD1"/>
    <w:rsid w:val="00C95241"/>
    <w:rsid w:val="00C95B25"/>
    <w:rsid w:val="00C96514"/>
    <w:rsid w:val="00C96816"/>
    <w:rsid w:val="00C96A9A"/>
    <w:rsid w:val="00C96FD3"/>
    <w:rsid w:val="00C97364"/>
    <w:rsid w:val="00C978DE"/>
    <w:rsid w:val="00C97EBA"/>
    <w:rsid w:val="00CA0002"/>
    <w:rsid w:val="00CA04EE"/>
    <w:rsid w:val="00CA1324"/>
    <w:rsid w:val="00CA1592"/>
    <w:rsid w:val="00CA197A"/>
    <w:rsid w:val="00CA1CF8"/>
    <w:rsid w:val="00CA2575"/>
    <w:rsid w:val="00CA2D12"/>
    <w:rsid w:val="00CA2FF5"/>
    <w:rsid w:val="00CA3176"/>
    <w:rsid w:val="00CA35AA"/>
    <w:rsid w:val="00CA37A6"/>
    <w:rsid w:val="00CA48D4"/>
    <w:rsid w:val="00CA4B99"/>
    <w:rsid w:val="00CA5649"/>
    <w:rsid w:val="00CA5810"/>
    <w:rsid w:val="00CA6266"/>
    <w:rsid w:val="00CA6294"/>
    <w:rsid w:val="00CB0271"/>
    <w:rsid w:val="00CB02BF"/>
    <w:rsid w:val="00CB11ED"/>
    <w:rsid w:val="00CB21AE"/>
    <w:rsid w:val="00CB247A"/>
    <w:rsid w:val="00CB2721"/>
    <w:rsid w:val="00CB38AC"/>
    <w:rsid w:val="00CB4C66"/>
    <w:rsid w:val="00CB6655"/>
    <w:rsid w:val="00CB6C89"/>
    <w:rsid w:val="00CB7936"/>
    <w:rsid w:val="00CC058A"/>
    <w:rsid w:val="00CC0BFE"/>
    <w:rsid w:val="00CC104D"/>
    <w:rsid w:val="00CC10BD"/>
    <w:rsid w:val="00CC12D4"/>
    <w:rsid w:val="00CC23EE"/>
    <w:rsid w:val="00CC2B1A"/>
    <w:rsid w:val="00CC3834"/>
    <w:rsid w:val="00CC3BC9"/>
    <w:rsid w:val="00CC4171"/>
    <w:rsid w:val="00CC4BC9"/>
    <w:rsid w:val="00CC4F1C"/>
    <w:rsid w:val="00CC51E2"/>
    <w:rsid w:val="00CC584E"/>
    <w:rsid w:val="00CC5C59"/>
    <w:rsid w:val="00CC625D"/>
    <w:rsid w:val="00CC63AC"/>
    <w:rsid w:val="00CC6618"/>
    <w:rsid w:val="00CC6914"/>
    <w:rsid w:val="00CC6A24"/>
    <w:rsid w:val="00CC6BF2"/>
    <w:rsid w:val="00CC6DF3"/>
    <w:rsid w:val="00CC6E51"/>
    <w:rsid w:val="00CC71ED"/>
    <w:rsid w:val="00CC747F"/>
    <w:rsid w:val="00CD0593"/>
    <w:rsid w:val="00CD1794"/>
    <w:rsid w:val="00CD1AD8"/>
    <w:rsid w:val="00CD1F3E"/>
    <w:rsid w:val="00CD225C"/>
    <w:rsid w:val="00CD2683"/>
    <w:rsid w:val="00CD28FF"/>
    <w:rsid w:val="00CD2BA0"/>
    <w:rsid w:val="00CD2BC5"/>
    <w:rsid w:val="00CD30BE"/>
    <w:rsid w:val="00CD315A"/>
    <w:rsid w:val="00CD31A7"/>
    <w:rsid w:val="00CD3BA8"/>
    <w:rsid w:val="00CD4192"/>
    <w:rsid w:val="00CD4663"/>
    <w:rsid w:val="00CD4E37"/>
    <w:rsid w:val="00CD4EA2"/>
    <w:rsid w:val="00CD54B7"/>
    <w:rsid w:val="00CD5661"/>
    <w:rsid w:val="00CD5F1D"/>
    <w:rsid w:val="00CD6082"/>
    <w:rsid w:val="00CD6215"/>
    <w:rsid w:val="00CD66B9"/>
    <w:rsid w:val="00CD6E94"/>
    <w:rsid w:val="00CD7520"/>
    <w:rsid w:val="00CD781A"/>
    <w:rsid w:val="00CE0C9A"/>
    <w:rsid w:val="00CE1288"/>
    <w:rsid w:val="00CE167F"/>
    <w:rsid w:val="00CE294E"/>
    <w:rsid w:val="00CE2EB7"/>
    <w:rsid w:val="00CE530C"/>
    <w:rsid w:val="00CE54EC"/>
    <w:rsid w:val="00CE57A7"/>
    <w:rsid w:val="00CE5DDB"/>
    <w:rsid w:val="00CE65C5"/>
    <w:rsid w:val="00CE67EE"/>
    <w:rsid w:val="00CE6AE5"/>
    <w:rsid w:val="00CE73D3"/>
    <w:rsid w:val="00CE76B9"/>
    <w:rsid w:val="00CF0E0A"/>
    <w:rsid w:val="00CF1356"/>
    <w:rsid w:val="00CF16D7"/>
    <w:rsid w:val="00CF196B"/>
    <w:rsid w:val="00CF1EE3"/>
    <w:rsid w:val="00CF2454"/>
    <w:rsid w:val="00CF2EC2"/>
    <w:rsid w:val="00CF2F06"/>
    <w:rsid w:val="00CF45C3"/>
    <w:rsid w:val="00CF4692"/>
    <w:rsid w:val="00CF4B6D"/>
    <w:rsid w:val="00CF4D4A"/>
    <w:rsid w:val="00CF503A"/>
    <w:rsid w:val="00CF5F58"/>
    <w:rsid w:val="00CF78E3"/>
    <w:rsid w:val="00D001F3"/>
    <w:rsid w:val="00D01DB9"/>
    <w:rsid w:val="00D0251F"/>
    <w:rsid w:val="00D025BB"/>
    <w:rsid w:val="00D02DD6"/>
    <w:rsid w:val="00D03307"/>
    <w:rsid w:val="00D039B3"/>
    <w:rsid w:val="00D047F2"/>
    <w:rsid w:val="00D04BC8"/>
    <w:rsid w:val="00D04E5A"/>
    <w:rsid w:val="00D05014"/>
    <w:rsid w:val="00D056E2"/>
    <w:rsid w:val="00D06177"/>
    <w:rsid w:val="00D063CF"/>
    <w:rsid w:val="00D068B4"/>
    <w:rsid w:val="00D06B80"/>
    <w:rsid w:val="00D06C44"/>
    <w:rsid w:val="00D06E1F"/>
    <w:rsid w:val="00D0759D"/>
    <w:rsid w:val="00D078FE"/>
    <w:rsid w:val="00D10C78"/>
    <w:rsid w:val="00D11024"/>
    <w:rsid w:val="00D1123D"/>
    <w:rsid w:val="00D11348"/>
    <w:rsid w:val="00D121DF"/>
    <w:rsid w:val="00D1229F"/>
    <w:rsid w:val="00D1237E"/>
    <w:rsid w:val="00D12418"/>
    <w:rsid w:val="00D12E49"/>
    <w:rsid w:val="00D140D6"/>
    <w:rsid w:val="00D1447C"/>
    <w:rsid w:val="00D14AEE"/>
    <w:rsid w:val="00D16250"/>
    <w:rsid w:val="00D16F36"/>
    <w:rsid w:val="00D17269"/>
    <w:rsid w:val="00D17808"/>
    <w:rsid w:val="00D17E00"/>
    <w:rsid w:val="00D204D1"/>
    <w:rsid w:val="00D2094B"/>
    <w:rsid w:val="00D209EE"/>
    <w:rsid w:val="00D20D8E"/>
    <w:rsid w:val="00D20DBB"/>
    <w:rsid w:val="00D214A1"/>
    <w:rsid w:val="00D21538"/>
    <w:rsid w:val="00D216CD"/>
    <w:rsid w:val="00D21769"/>
    <w:rsid w:val="00D21866"/>
    <w:rsid w:val="00D21B5E"/>
    <w:rsid w:val="00D21D6D"/>
    <w:rsid w:val="00D21E7F"/>
    <w:rsid w:val="00D2256E"/>
    <w:rsid w:val="00D22650"/>
    <w:rsid w:val="00D22B91"/>
    <w:rsid w:val="00D22D64"/>
    <w:rsid w:val="00D237C1"/>
    <w:rsid w:val="00D23A95"/>
    <w:rsid w:val="00D23EE8"/>
    <w:rsid w:val="00D23EF6"/>
    <w:rsid w:val="00D248D8"/>
    <w:rsid w:val="00D253B4"/>
    <w:rsid w:val="00D257EE"/>
    <w:rsid w:val="00D259AA"/>
    <w:rsid w:val="00D25EB7"/>
    <w:rsid w:val="00D261C7"/>
    <w:rsid w:val="00D26789"/>
    <w:rsid w:val="00D30284"/>
    <w:rsid w:val="00D30560"/>
    <w:rsid w:val="00D30775"/>
    <w:rsid w:val="00D30803"/>
    <w:rsid w:val="00D30D63"/>
    <w:rsid w:val="00D30EE0"/>
    <w:rsid w:val="00D311F9"/>
    <w:rsid w:val="00D3132E"/>
    <w:rsid w:val="00D314B5"/>
    <w:rsid w:val="00D3163C"/>
    <w:rsid w:val="00D31677"/>
    <w:rsid w:val="00D31D9B"/>
    <w:rsid w:val="00D31E1B"/>
    <w:rsid w:val="00D325C9"/>
    <w:rsid w:val="00D32C64"/>
    <w:rsid w:val="00D33277"/>
    <w:rsid w:val="00D33651"/>
    <w:rsid w:val="00D33D31"/>
    <w:rsid w:val="00D34555"/>
    <w:rsid w:val="00D34A07"/>
    <w:rsid w:val="00D34F87"/>
    <w:rsid w:val="00D356C8"/>
    <w:rsid w:val="00D36055"/>
    <w:rsid w:val="00D36066"/>
    <w:rsid w:val="00D36195"/>
    <w:rsid w:val="00D36CB3"/>
    <w:rsid w:val="00D36EEA"/>
    <w:rsid w:val="00D4141A"/>
    <w:rsid w:val="00D414CB"/>
    <w:rsid w:val="00D429A0"/>
    <w:rsid w:val="00D44082"/>
    <w:rsid w:val="00D44137"/>
    <w:rsid w:val="00D44DB6"/>
    <w:rsid w:val="00D44E54"/>
    <w:rsid w:val="00D450E9"/>
    <w:rsid w:val="00D45837"/>
    <w:rsid w:val="00D45BD4"/>
    <w:rsid w:val="00D45D94"/>
    <w:rsid w:val="00D465BF"/>
    <w:rsid w:val="00D4693E"/>
    <w:rsid w:val="00D4765F"/>
    <w:rsid w:val="00D5078A"/>
    <w:rsid w:val="00D50D2D"/>
    <w:rsid w:val="00D510D7"/>
    <w:rsid w:val="00D51747"/>
    <w:rsid w:val="00D51B56"/>
    <w:rsid w:val="00D5220A"/>
    <w:rsid w:val="00D52787"/>
    <w:rsid w:val="00D52D51"/>
    <w:rsid w:val="00D539A6"/>
    <w:rsid w:val="00D53A63"/>
    <w:rsid w:val="00D53A7E"/>
    <w:rsid w:val="00D5434C"/>
    <w:rsid w:val="00D548ED"/>
    <w:rsid w:val="00D54BDE"/>
    <w:rsid w:val="00D55599"/>
    <w:rsid w:val="00D5559D"/>
    <w:rsid w:val="00D5569C"/>
    <w:rsid w:val="00D55BDD"/>
    <w:rsid w:val="00D55F72"/>
    <w:rsid w:val="00D566BA"/>
    <w:rsid w:val="00D56887"/>
    <w:rsid w:val="00D575AD"/>
    <w:rsid w:val="00D57EEC"/>
    <w:rsid w:val="00D57F6F"/>
    <w:rsid w:val="00D610A9"/>
    <w:rsid w:val="00D6213C"/>
    <w:rsid w:val="00D6268D"/>
    <w:rsid w:val="00D62AC0"/>
    <w:rsid w:val="00D65164"/>
    <w:rsid w:val="00D6538C"/>
    <w:rsid w:val="00D659B0"/>
    <w:rsid w:val="00D65BE2"/>
    <w:rsid w:val="00D66182"/>
    <w:rsid w:val="00D66C13"/>
    <w:rsid w:val="00D6775B"/>
    <w:rsid w:val="00D705F4"/>
    <w:rsid w:val="00D7072D"/>
    <w:rsid w:val="00D71034"/>
    <w:rsid w:val="00D7257B"/>
    <w:rsid w:val="00D725FA"/>
    <w:rsid w:val="00D728DC"/>
    <w:rsid w:val="00D72D48"/>
    <w:rsid w:val="00D730E3"/>
    <w:rsid w:val="00D73E3E"/>
    <w:rsid w:val="00D7463D"/>
    <w:rsid w:val="00D7474F"/>
    <w:rsid w:val="00D74907"/>
    <w:rsid w:val="00D75A92"/>
    <w:rsid w:val="00D75C1F"/>
    <w:rsid w:val="00D76193"/>
    <w:rsid w:val="00D779D9"/>
    <w:rsid w:val="00D77BD0"/>
    <w:rsid w:val="00D81D4C"/>
    <w:rsid w:val="00D823AE"/>
    <w:rsid w:val="00D8246F"/>
    <w:rsid w:val="00D82A74"/>
    <w:rsid w:val="00D8305B"/>
    <w:rsid w:val="00D8316C"/>
    <w:rsid w:val="00D8371D"/>
    <w:rsid w:val="00D84807"/>
    <w:rsid w:val="00D85152"/>
    <w:rsid w:val="00D85396"/>
    <w:rsid w:val="00D853A0"/>
    <w:rsid w:val="00D858A9"/>
    <w:rsid w:val="00D86E87"/>
    <w:rsid w:val="00D87A0D"/>
    <w:rsid w:val="00D90266"/>
    <w:rsid w:val="00D905D0"/>
    <w:rsid w:val="00D90663"/>
    <w:rsid w:val="00D90FCE"/>
    <w:rsid w:val="00D91BB7"/>
    <w:rsid w:val="00D9217A"/>
    <w:rsid w:val="00D9225E"/>
    <w:rsid w:val="00D93006"/>
    <w:rsid w:val="00D93ACE"/>
    <w:rsid w:val="00D93BE4"/>
    <w:rsid w:val="00D9534C"/>
    <w:rsid w:val="00D95C5C"/>
    <w:rsid w:val="00D97931"/>
    <w:rsid w:val="00DA114C"/>
    <w:rsid w:val="00DA1E06"/>
    <w:rsid w:val="00DA2783"/>
    <w:rsid w:val="00DA283E"/>
    <w:rsid w:val="00DA4F8F"/>
    <w:rsid w:val="00DA542F"/>
    <w:rsid w:val="00DA5CFE"/>
    <w:rsid w:val="00DA62FD"/>
    <w:rsid w:val="00DA7C21"/>
    <w:rsid w:val="00DA7DD2"/>
    <w:rsid w:val="00DB0AC1"/>
    <w:rsid w:val="00DB0F60"/>
    <w:rsid w:val="00DB18C2"/>
    <w:rsid w:val="00DB2925"/>
    <w:rsid w:val="00DB2BD7"/>
    <w:rsid w:val="00DB33C1"/>
    <w:rsid w:val="00DB353D"/>
    <w:rsid w:val="00DB3DE6"/>
    <w:rsid w:val="00DB400E"/>
    <w:rsid w:val="00DB411F"/>
    <w:rsid w:val="00DB4357"/>
    <w:rsid w:val="00DB57B4"/>
    <w:rsid w:val="00DB59BF"/>
    <w:rsid w:val="00DB5A5B"/>
    <w:rsid w:val="00DB5EA7"/>
    <w:rsid w:val="00DB612B"/>
    <w:rsid w:val="00DB6312"/>
    <w:rsid w:val="00DB63CD"/>
    <w:rsid w:val="00DB6F67"/>
    <w:rsid w:val="00DB762A"/>
    <w:rsid w:val="00DB7881"/>
    <w:rsid w:val="00DB78FB"/>
    <w:rsid w:val="00DC0302"/>
    <w:rsid w:val="00DC0460"/>
    <w:rsid w:val="00DC0C4F"/>
    <w:rsid w:val="00DC0D6C"/>
    <w:rsid w:val="00DC0E05"/>
    <w:rsid w:val="00DC0E53"/>
    <w:rsid w:val="00DC2A6F"/>
    <w:rsid w:val="00DC51C4"/>
    <w:rsid w:val="00DC52A8"/>
    <w:rsid w:val="00DC569D"/>
    <w:rsid w:val="00DC63E9"/>
    <w:rsid w:val="00DC680C"/>
    <w:rsid w:val="00DC6A7F"/>
    <w:rsid w:val="00DC716E"/>
    <w:rsid w:val="00DC75EA"/>
    <w:rsid w:val="00DC7CE8"/>
    <w:rsid w:val="00DD0494"/>
    <w:rsid w:val="00DD0AD6"/>
    <w:rsid w:val="00DD0E07"/>
    <w:rsid w:val="00DD0ECD"/>
    <w:rsid w:val="00DD1B15"/>
    <w:rsid w:val="00DD1CB5"/>
    <w:rsid w:val="00DD2430"/>
    <w:rsid w:val="00DD31ED"/>
    <w:rsid w:val="00DD3C5B"/>
    <w:rsid w:val="00DD3ED1"/>
    <w:rsid w:val="00DD4132"/>
    <w:rsid w:val="00DD5211"/>
    <w:rsid w:val="00DD5717"/>
    <w:rsid w:val="00DD70AF"/>
    <w:rsid w:val="00DE0BC7"/>
    <w:rsid w:val="00DE0EF9"/>
    <w:rsid w:val="00DE1159"/>
    <w:rsid w:val="00DE190A"/>
    <w:rsid w:val="00DE1A2F"/>
    <w:rsid w:val="00DE1FA3"/>
    <w:rsid w:val="00DE21E5"/>
    <w:rsid w:val="00DE2541"/>
    <w:rsid w:val="00DE2573"/>
    <w:rsid w:val="00DE51BB"/>
    <w:rsid w:val="00DE5B41"/>
    <w:rsid w:val="00DE6862"/>
    <w:rsid w:val="00DE69DD"/>
    <w:rsid w:val="00DE70C1"/>
    <w:rsid w:val="00DE75BE"/>
    <w:rsid w:val="00DE75C8"/>
    <w:rsid w:val="00DE7FDA"/>
    <w:rsid w:val="00DF01FE"/>
    <w:rsid w:val="00DF0F29"/>
    <w:rsid w:val="00DF1441"/>
    <w:rsid w:val="00DF22D2"/>
    <w:rsid w:val="00DF24F7"/>
    <w:rsid w:val="00DF2900"/>
    <w:rsid w:val="00DF2DA9"/>
    <w:rsid w:val="00DF512A"/>
    <w:rsid w:val="00DF5E46"/>
    <w:rsid w:val="00DF65BB"/>
    <w:rsid w:val="00DF6BE9"/>
    <w:rsid w:val="00DF7309"/>
    <w:rsid w:val="00DF741F"/>
    <w:rsid w:val="00DF78DB"/>
    <w:rsid w:val="00E00818"/>
    <w:rsid w:val="00E01674"/>
    <w:rsid w:val="00E0197F"/>
    <w:rsid w:val="00E01E97"/>
    <w:rsid w:val="00E02AC5"/>
    <w:rsid w:val="00E033C7"/>
    <w:rsid w:val="00E033D1"/>
    <w:rsid w:val="00E03F10"/>
    <w:rsid w:val="00E0486C"/>
    <w:rsid w:val="00E059DB"/>
    <w:rsid w:val="00E0705C"/>
    <w:rsid w:val="00E106B5"/>
    <w:rsid w:val="00E1091D"/>
    <w:rsid w:val="00E10A3E"/>
    <w:rsid w:val="00E12615"/>
    <w:rsid w:val="00E12C6A"/>
    <w:rsid w:val="00E13928"/>
    <w:rsid w:val="00E13F76"/>
    <w:rsid w:val="00E144EC"/>
    <w:rsid w:val="00E14771"/>
    <w:rsid w:val="00E14C67"/>
    <w:rsid w:val="00E1584F"/>
    <w:rsid w:val="00E15B6A"/>
    <w:rsid w:val="00E161CE"/>
    <w:rsid w:val="00E16F54"/>
    <w:rsid w:val="00E17248"/>
    <w:rsid w:val="00E1745B"/>
    <w:rsid w:val="00E1796E"/>
    <w:rsid w:val="00E20180"/>
    <w:rsid w:val="00E2020F"/>
    <w:rsid w:val="00E206EC"/>
    <w:rsid w:val="00E216EB"/>
    <w:rsid w:val="00E224D8"/>
    <w:rsid w:val="00E224DE"/>
    <w:rsid w:val="00E22DB0"/>
    <w:rsid w:val="00E23796"/>
    <w:rsid w:val="00E2452D"/>
    <w:rsid w:val="00E24E56"/>
    <w:rsid w:val="00E25169"/>
    <w:rsid w:val="00E251CA"/>
    <w:rsid w:val="00E252ED"/>
    <w:rsid w:val="00E258D6"/>
    <w:rsid w:val="00E268E4"/>
    <w:rsid w:val="00E2699B"/>
    <w:rsid w:val="00E26C49"/>
    <w:rsid w:val="00E27C7E"/>
    <w:rsid w:val="00E30169"/>
    <w:rsid w:val="00E31A83"/>
    <w:rsid w:val="00E3233E"/>
    <w:rsid w:val="00E32C9A"/>
    <w:rsid w:val="00E32E7A"/>
    <w:rsid w:val="00E34044"/>
    <w:rsid w:val="00E3468D"/>
    <w:rsid w:val="00E34896"/>
    <w:rsid w:val="00E34AAB"/>
    <w:rsid w:val="00E34CA8"/>
    <w:rsid w:val="00E34D45"/>
    <w:rsid w:val="00E353FD"/>
    <w:rsid w:val="00E35B0E"/>
    <w:rsid w:val="00E35FA1"/>
    <w:rsid w:val="00E36BC6"/>
    <w:rsid w:val="00E36EC2"/>
    <w:rsid w:val="00E37274"/>
    <w:rsid w:val="00E3745A"/>
    <w:rsid w:val="00E37B5E"/>
    <w:rsid w:val="00E37F94"/>
    <w:rsid w:val="00E4148B"/>
    <w:rsid w:val="00E42FDD"/>
    <w:rsid w:val="00E432AE"/>
    <w:rsid w:val="00E43B93"/>
    <w:rsid w:val="00E43D79"/>
    <w:rsid w:val="00E44072"/>
    <w:rsid w:val="00E442F6"/>
    <w:rsid w:val="00E44519"/>
    <w:rsid w:val="00E450EC"/>
    <w:rsid w:val="00E4561B"/>
    <w:rsid w:val="00E4563F"/>
    <w:rsid w:val="00E45C2C"/>
    <w:rsid w:val="00E45E4D"/>
    <w:rsid w:val="00E46008"/>
    <w:rsid w:val="00E4659B"/>
    <w:rsid w:val="00E4668B"/>
    <w:rsid w:val="00E47139"/>
    <w:rsid w:val="00E47163"/>
    <w:rsid w:val="00E472AB"/>
    <w:rsid w:val="00E47483"/>
    <w:rsid w:val="00E476F3"/>
    <w:rsid w:val="00E47A08"/>
    <w:rsid w:val="00E47D3C"/>
    <w:rsid w:val="00E47F1A"/>
    <w:rsid w:val="00E50983"/>
    <w:rsid w:val="00E50C7C"/>
    <w:rsid w:val="00E50E9C"/>
    <w:rsid w:val="00E50F02"/>
    <w:rsid w:val="00E51906"/>
    <w:rsid w:val="00E52694"/>
    <w:rsid w:val="00E534A8"/>
    <w:rsid w:val="00E54760"/>
    <w:rsid w:val="00E54861"/>
    <w:rsid w:val="00E54D95"/>
    <w:rsid w:val="00E54E7F"/>
    <w:rsid w:val="00E54F8F"/>
    <w:rsid w:val="00E55B22"/>
    <w:rsid w:val="00E55F53"/>
    <w:rsid w:val="00E561A8"/>
    <w:rsid w:val="00E567C8"/>
    <w:rsid w:val="00E56CE3"/>
    <w:rsid w:val="00E56E1D"/>
    <w:rsid w:val="00E57BBC"/>
    <w:rsid w:val="00E57D5A"/>
    <w:rsid w:val="00E6066B"/>
    <w:rsid w:val="00E608F2"/>
    <w:rsid w:val="00E60E52"/>
    <w:rsid w:val="00E61575"/>
    <w:rsid w:val="00E616AE"/>
    <w:rsid w:val="00E6243C"/>
    <w:rsid w:val="00E62B6C"/>
    <w:rsid w:val="00E62CAF"/>
    <w:rsid w:val="00E63D1B"/>
    <w:rsid w:val="00E63FF5"/>
    <w:rsid w:val="00E64B85"/>
    <w:rsid w:val="00E65154"/>
    <w:rsid w:val="00E651F6"/>
    <w:rsid w:val="00E65D90"/>
    <w:rsid w:val="00E6612A"/>
    <w:rsid w:val="00E701EC"/>
    <w:rsid w:val="00E70298"/>
    <w:rsid w:val="00E7084F"/>
    <w:rsid w:val="00E71850"/>
    <w:rsid w:val="00E73441"/>
    <w:rsid w:val="00E738D8"/>
    <w:rsid w:val="00E73A7D"/>
    <w:rsid w:val="00E74144"/>
    <w:rsid w:val="00E7538B"/>
    <w:rsid w:val="00E75ECE"/>
    <w:rsid w:val="00E77202"/>
    <w:rsid w:val="00E77DE5"/>
    <w:rsid w:val="00E80738"/>
    <w:rsid w:val="00E80BA4"/>
    <w:rsid w:val="00E80F54"/>
    <w:rsid w:val="00E8107B"/>
    <w:rsid w:val="00E810A6"/>
    <w:rsid w:val="00E81454"/>
    <w:rsid w:val="00E815B8"/>
    <w:rsid w:val="00E8172A"/>
    <w:rsid w:val="00E8210B"/>
    <w:rsid w:val="00E83226"/>
    <w:rsid w:val="00E83923"/>
    <w:rsid w:val="00E8398E"/>
    <w:rsid w:val="00E848E4"/>
    <w:rsid w:val="00E85693"/>
    <w:rsid w:val="00E85CE4"/>
    <w:rsid w:val="00E85F48"/>
    <w:rsid w:val="00E85FC4"/>
    <w:rsid w:val="00E86071"/>
    <w:rsid w:val="00E86A49"/>
    <w:rsid w:val="00E86CD9"/>
    <w:rsid w:val="00E8739D"/>
    <w:rsid w:val="00E873EE"/>
    <w:rsid w:val="00E87A84"/>
    <w:rsid w:val="00E87B85"/>
    <w:rsid w:val="00E87C05"/>
    <w:rsid w:val="00E9026E"/>
    <w:rsid w:val="00E90A42"/>
    <w:rsid w:val="00E90CBA"/>
    <w:rsid w:val="00E9169C"/>
    <w:rsid w:val="00E9170A"/>
    <w:rsid w:val="00E91EC0"/>
    <w:rsid w:val="00E921B6"/>
    <w:rsid w:val="00E92594"/>
    <w:rsid w:val="00E9291F"/>
    <w:rsid w:val="00E92949"/>
    <w:rsid w:val="00E931AE"/>
    <w:rsid w:val="00E93A26"/>
    <w:rsid w:val="00E93D59"/>
    <w:rsid w:val="00E941DC"/>
    <w:rsid w:val="00E95705"/>
    <w:rsid w:val="00E9595D"/>
    <w:rsid w:val="00E965F9"/>
    <w:rsid w:val="00E96812"/>
    <w:rsid w:val="00E96A83"/>
    <w:rsid w:val="00E97291"/>
    <w:rsid w:val="00E97418"/>
    <w:rsid w:val="00E979C9"/>
    <w:rsid w:val="00E97D52"/>
    <w:rsid w:val="00EA0427"/>
    <w:rsid w:val="00EA10F6"/>
    <w:rsid w:val="00EA148E"/>
    <w:rsid w:val="00EA160A"/>
    <w:rsid w:val="00EA18CE"/>
    <w:rsid w:val="00EA190B"/>
    <w:rsid w:val="00EA2508"/>
    <w:rsid w:val="00EA3533"/>
    <w:rsid w:val="00EA4139"/>
    <w:rsid w:val="00EA4839"/>
    <w:rsid w:val="00EA4D1B"/>
    <w:rsid w:val="00EA4F82"/>
    <w:rsid w:val="00EA5742"/>
    <w:rsid w:val="00EA6A17"/>
    <w:rsid w:val="00EA7795"/>
    <w:rsid w:val="00EA7918"/>
    <w:rsid w:val="00EB09BF"/>
    <w:rsid w:val="00EB1B4E"/>
    <w:rsid w:val="00EB1FD4"/>
    <w:rsid w:val="00EB2205"/>
    <w:rsid w:val="00EB2434"/>
    <w:rsid w:val="00EB2774"/>
    <w:rsid w:val="00EB2790"/>
    <w:rsid w:val="00EB3250"/>
    <w:rsid w:val="00EB3F5D"/>
    <w:rsid w:val="00EB45A6"/>
    <w:rsid w:val="00EB5182"/>
    <w:rsid w:val="00EB59E1"/>
    <w:rsid w:val="00EB5CAE"/>
    <w:rsid w:val="00EB5CD1"/>
    <w:rsid w:val="00EB63D8"/>
    <w:rsid w:val="00EB7FA0"/>
    <w:rsid w:val="00EC0A28"/>
    <w:rsid w:val="00EC0A58"/>
    <w:rsid w:val="00EC0A6D"/>
    <w:rsid w:val="00EC0F23"/>
    <w:rsid w:val="00EC1177"/>
    <w:rsid w:val="00EC127B"/>
    <w:rsid w:val="00EC1C2F"/>
    <w:rsid w:val="00EC1D0A"/>
    <w:rsid w:val="00EC1E95"/>
    <w:rsid w:val="00EC307F"/>
    <w:rsid w:val="00EC3525"/>
    <w:rsid w:val="00EC39C2"/>
    <w:rsid w:val="00EC3C7B"/>
    <w:rsid w:val="00EC40A2"/>
    <w:rsid w:val="00EC65EC"/>
    <w:rsid w:val="00EC6B31"/>
    <w:rsid w:val="00ED076A"/>
    <w:rsid w:val="00ED1108"/>
    <w:rsid w:val="00ED1465"/>
    <w:rsid w:val="00ED1B58"/>
    <w:rsid w:val="00ED1F89"/>
    <w:rsid w:val="00ED28E0"/>
    <w:rsid w:val="00ED4750"/>
    <w:rsid w:val="00ED4DD9"/>
    <w:rsid w:val="00ED5019"/>
    <w:rsid w:val="00ED540D"/>
    <w:rsid w:val="00ED553C"/>
    <w:rsid w:val="00ED5714"/>
    <w:rsid w:val="00ED5B93"/>
    <w:rsid w:val="00ED6145"/>
    <w:rsid w:val="00ED6322"/>
    <w:rsid w:val="00ED6536"/>
    <w:rsid w:val="00ED6C6B"/>
    <w:rsid w:val="00ED6FE0"/>
    <w:rsid w:val="00EE02FE"/>
    <w:rsid w:val="00EE03E9"/>
    <w:rsid w:val="00EE04EC"/>
    <w:rsid w:val="00EE0567"/>
    <w:rsid w:val="00EE161D"/>
    <w:rsid w:val="00EE18DB"/>
    <w:rsid w:val="00EE196F"/>
    <w:rsid w:val="00EE3CBA"/>
    <w:rsid w:val="00EE3DBE"/>
    <w:rsid w:val="00EE3F59"/>
    <w:rsid w:val="00EE4AF5"/>
    <w:rsid w:val="00EE5261"/>
    <w:rsid w:val="00EE59A4"/>
    <w:rsid w:val="00EE5BC9"/>
    <w:rsid w:val="00EE6568"/>
    <w:rsid w:val="00EE69D2"/>
    <w:rsid w:val="00EE740B"/>
    <w:rsid w:val="00EE7512"/>
    <w:rsid w:val="00EE7D0F"/>
    <w:rsid w:val="00EE7E74"/>
    <w:rsid w:val="00EF018F"/>
    <w:rsid w:val="00EF088D"/>
    <w:rsid w:val="00EF0AC0"/>
    <w:rsid w:val="00EF1BCB"/>
    <w:rsid w:val="00EF1E84"/>
    <w:rsid w:val="00EF1ECE"/>
    <w:rsid w:val="00EF219A"/>
    <w:rsid w:val="00EF34A1"/>
    <w:rsid w:val="00EF3917"/>
    <w:rsid w:val="00EF3D19"/>
    <w:rsid w:val="00EF490D"/>
    <w:rsid w:val="00EF4C27"/>
    <w:rsid w:val="00EF51DF"/>
    <w:rsid w:val="00EF686B"/>
    <w:rsid w:val="00EF6982"/>
    <w:rsid w:val="00EF7B97"/>
    <w:rsid w:val="00F00FF2"/>
    <w:rsid w:val="00F01033"/>
    <w:rsid w:val="00F018B2"/>
    <w:rsid w:val="00F018CF"/>
    <w:rsid w:val="00F01965"/>
    <w:rsid w:val="00F01CF2"/>
    <w:rsid w:val="00F01D43"/>
    <w:rsid w:val="00F0201F"/>
    <w:rsid w:val="00F02679"/>
    <w:rsid w:val="00F02DB0"/>
    <w:rsid w:val="00F02FBF"/>
    <w:rsid w:val="00F046EF"/>
    <w:rsid w:val="00F04B72"/>
    <w:rsid w:val="00F050D2"/>
    <w:rsid w:val="00F0533E"/>
    <w:rsid w:val="00F0577D"/>
    <w:rsid w:val="00F06244"/>
    <w:rsid w:val="00F06D23"/>
    <w:rsid w:val="00F06FEA"/>
    <w:rsid w:val="00F072D4"/>
    <w:rsid w:val="00F074D6"/>
    <w:rsid w:val="00F07554"/>
    <w:rsid w:val="00F07B39"/>
    <w:rsid w:val="00F07B83"/>
    <w:rsid w:val="00F1001E"/>
    <w:rsid w:val="00F10063"/>
    <w:rsid w:val="00F108C1"/>
    <w:rsid w:val="00F10FC4"/>
    <w:rsid w:val="00F1156A"/>
    <w:rsid w:val="00F11654"/>
    <w:rsid w:val="00F11881"/>
    <w:rsid w:val="00F1287D"/>
    <w:rsid w:val="00F13500"/>
    <w:rsid w:val="00F13512"/>
    <w:rsid w:val="00F13518"/>
    <w:rsid w:val="00F13AD2"/>
    <w:rsid w:val="00F14201"/>
    <w:rsid w:val="00F1425E"/>
    <w:rsid w:val="00F14479"/>
    <w:rsid w:val="00F1585F"/>
    <w:rsid w:val="00F15C53"/>
    <w:rsid w:val="00F15CE5"/>
    <w:rsid w:val="00F171B2"/>
    <w:rsid w:val="00F1737C"/>
    <w:rsid w:val="00F178E6"/>
    <w:rsid w:val="00F17C36"/>
    <w:rsid w:val="00F20158"/>
    <w:rsid w:val="00F20FE9"/>
    <w:rsid w:val="00F2172E"/>
    <w:rsid w:val="00F21C3B"/>
    <w:rsid w:val="00F225CD"/>
    <w:rsid w:val="00F22CF1"/>
    <w:rsid w:val="00F23676"/>
    <w:rsid w:val="00F23CF0"/>
    <w:rsid w:val="00F23FF8"/>
    <w:rsid w:val="00F2402C"/>
    <w:rsid w:val="00F24164"/>
    <w:rsid w:val="00F24225"/>
    <w:rsid w:val="00F2442D"/>
    <w:rsid w:val="00F24AEB"/>
    <w:rsid w:val="00F24FCE"/>
    <w:rsid w:val="00F2552B"/>
    <w:rsid w:val="00F25CFD"/>
    <w:rsid w:val="00F25E9F"/>
    <w:rsid w:val="00F26120"/>
    <w:rsid w:val="00F26250"/>
    <w:rsid w:val="00F266A1"/>
    <w:rsid w:val="00F2692B"/>
    <w:rsid w:val="00F26EA0"/>
    <w:rsid w:val="00F270B8"/>
    <w:rsid w:val="00F27371"/>
    <w:rsid w:val="00F30202"/>
    <w:rsid w:val="00F308BC"/>
    <w:rsid w:val="00F31A58"/>
    <w:rsid w:val="00F320E0"/>
    <w:rsid w:val="00F3237E"/>
    <w:rsid w:val="00F3244C"/>
    <w:rsid w:val="00F32912"/>
    <w:rsid w:val="00F32CF7"/>
    <w:rsid w:val="00F32E78"/>
    <w:rsid w:val="00F33674"/>
    <w:rsid w:val="00F3695C"/>
    <w:rsid w:val="00F402CF"/>
    <w:rsid w:val="00F4069F"/>
    <w:rsid w:val="00F4196F"/>
    <w:rsid w:val="00F41ECE"/>
    <w:rsid w:val="00F444A9"/>
    <w:rsid w:val="00F446D6"/>
    <w:rsid w:val="00F44A94"/>
    <w:rsid w:val="00F45050"/>
    <w:rsid w:val="00F450EB"/>
    <w:rsid w:val="00F456D0"/>
    <w:rsid w:val="00F45733"/>
    <w:rsid w:val="00F46156"/>
    <w:rsid w:val="00F4675A"/>
    <w:rsid w:val="00F47875"/>
    <w:rsid w:val="00F502EC"/>
    <w:rsid w:val="00F505C1"/>
    <w:rsid w:val="00F50DC8"/>
    <w:rsid w:val="00F511A6"/>
    <w:rsid w:val="00F52B34"/>
    <w:rsid w:val="00F52E2C"/>
    <w:rsid w:val="00F52F0F"/>
    <w:rsid w:val="00F53A75"/>
    <w:rsid w:val="00F53BAF"/>
    <w:rsid w:val="00F53E8C"/>
    <w:rsid w:val="00F53FFF"/>
    <w:rsid w:val="00F543A7"/>
    <w:rsid w:val="00F54A22"/>
    <w:rsid w:val="00F54AB1"/>
    <w:rsid w:val="00F54F02"/>
    <w:rsid w:val="00F55817"/>
    <w:rsid w:val="00F55A6A"/>
    <w:rsid w:val="00F55C31"/>
    <w:rsid w:val="00F563ED"/>
    <w:rsid w:val="00F577A2"/>
    <w:rsid w:val="00F57863"/>
    <w:rsid w:val="00F579FD"/>
    <w:rsid w:val="00F57BB9"/>
    <w:rsid w:val="00F57DF3"/>
    <w:rsid w:val="00F60450"/>
    <w:rsid w:val="00F606B4"/>
    <w:rsid w:val="00F60A63"/>
    <w:rsid w:val="00F6194E"/>
    <w:rsid w:val="00F627D0"/>
    <w:rsid w:val="00F629B2"/>
    <w:rsid w:val="00F62C6C"/>
    <w:rsid w:val="00F63046"/>
    <w:rsid w:val="00F63984"/>
    <w:rsid w:val="00F64A28"/>
    <w:rsid w:val="00F65B04"/>
    <w:rsid w:val="00F65E92"/>
    <w:rsid w:val="00F66949"/>
    <w:rsid w:val="00F67190"/>
    <w:rsid w:val="00F67936"/>
    <w:rsid w:val="00F70813"/>
    <w:rsid w:val="00F713D1"/>
    <w:rsid w:val="00F72183"/>
    <w:rsid w:val="00F724F4"/>
    <w:rsid w:val="00F72764"/>
    <w:rsid w:val="00F7299D"/>
    <w:rsid w:val="00F72B98"/>
    <w:rsid w:val="00F72EEE"/>
    <w:rsid w:val="00F73815"/>
    <w:rsid w:val="00F73D3D"/>
    <w:rsid w:val="00F73E12"/>
    <w:rsid w:val="00F74CBB"/>
    <w:rsid w:val="00F75B58"/>
    <w:rsid w:val="00F76C27"/>
    <w:rsid w:val="00F80203"/>
    <w:rsid w:val="00F8079B"/>
    <w:rsid w:val="00F80E74"/>
    <w:rsid w:val="00F80E99"/>
    <w:rsid w:val="00F82860"/>
    <w:rsid w:val="00F832F3"/>
    <w:rsid w:val="00F83909"/>
    <w:rsid w:val="00F83A15"/>
    <w:rsid w:val="00F83DF6"/>
    <w:rsid w:val="00F84A4E"/>
    <w:rsid w:val="00F85C6A"/>
    <w:rsid w:val="00F87710"/>
    <w:rsid w:val="00F9035F"/>
    <w:rsid w:val="00F90B85"/>
    <w:rsid w:val="00F91DC1"/>
    <w:rsid w:val="00F921E7"/>
    <w:rsid w:val="00F93106"/>
    <w:rsid w:val="00F933B7"/>
    <w:rsid w:val="00F93692"/>
    <w:rsid w:val="00F9395A"/>
    <w:rsid w:val="00F9590E"/>
    <w:rsid w:val="00F9616C"/>
    <w:rsid w:val="00F964D6"/>
    <w:rsid w:val="00F967C4"/>
    <w:rsid w:val="00F97176"/>
    <w:rsid w:val="00FA00AA"/>
    <w:rsid w:val="00FA0690"/>
    <w:rsid w:val="00FA0BEB"/>
    <w:rsid w:val="00FA11E6"/>
    <w:rsid w:val="00FA13BC"/>
    <w:rsid w:val="00FA18C5"/>
    <w:rsid w:val="00FA18E0"/>
    <w:rsid w:val="00FA19EA"/>
    <w:rsid w:val="00FA1DCA"/>
    <w:rsid w:val="00FA27FF"/>
    <w:rsid w:val="00FA3041"/>
    <w:rsid w:val="00FA30EA"/>
    <w:rsid w:val="00FA348C"/>
    <w:rsid w:val="00FA34E8"/>
    <w:rsid w:val="00FA35C7"/>
    <w:rsid w:val="00FA3A35"/>
    <w:rsid w:val="00FA3FB9"/>
    <w:rsid w:val="00FA4469"/>
    <w:rsid w:val="00FA48E3"/>
    <w:rsid w:val="00FA48F8"/>
    <w:rsid w:val="00FA536D"/>
    <w:rsid w:val="00FA5856"/>
    <w:rsid w:val="00FA6124"/>
    <w:rsid w:val="00FA67EC"/>
    <w:rsid w:val="00FA6C8D"/>
    <w:rsid w:val="00FA6FDF"/>
    <w:rsid w:val="00FA7BAA"/>
    <w:rsid w:val="00FB0466"/>
    <w:rsid w:val="00FB12CD"/>
    <w:rsid w:val="00FB136F"/>
    <w:rsid w:val="00FB1F7C"/>
    <w:rsid w:val="00FB2470"/>
    <w:rsid w:val="00FB2534"/>
    <w:rsid w:val="00FB26E7"/>
    <w:rsid w:val="00FB34CA"/>
    <w:rsid w:val="00FB39FA"/>
    <w:rsid w:val="00FB6263"/>
    <w:rsid w:val="00FB6888"/>
    <w:rsid w:val="00FB6A56"/>
    <w:rsid w:val="00FB79C0"/>
    <w:rsid w:val="00FC0429"/>
    <w:rsid w:val="00FC048B"/>
    <w:rsid w:val="00FC0EC8"/>
    <w:rsid w:val="00FC12E7"/>
    <w:rsid w:val="00FC1360"/>
    <w:rsid w:val="00FC1981"/>
    <w:rsid w:val="00FC2ACA"/>
    <w:rsid w:val="00FC3C1A"/>
    <w:rsid w:val="00FC47EE"/>
    <w:rsid w:val="00FC484C"/>
    <w:rsid w:val="00FC4B27"/>
    <w:rsid w:val="00FC6421"/>
    <w:rsid w:val="00FC66FF"/>
    <w:rsid w:val="00FC6A7E"/>
    <w:rsid w:val="00FD0655"/>
    <w:rsid w:val="00FD097C"/>
    <w:rsid w:val="00FD0B51"/>
    <w:rsid w:val="00FD1AE1"/>
    <w:rsid w:val="00FD23B7"/>
    <w:rsid w:val="00FD25CE"/>
    <w:rsid w:val="00FD271E"/>
    <w:rsid w:val="00FD39A7"/>
    <w:rsid w:val="00FD3CCF"/>
    <w:rsid w:val="00FD408F"/>
    <w:rsid w:val="00FD4CAC"/>
    <w:rsid w:val="00FD5337"/>
    <w:rsid w:val="00FD5365"/>
    <w:rsid w:val="00FD5581"/>
    <w:rsid w:val="00FD55F3"/>
    <w:rsid w:val="00FD5F29"/>
    <w:rsid w:val="00FD61AD"/>
    <w:rsid w:val="00FD6DC7"/>
    <w:rsid w:val="00FD7245"/>
    <w:rsid w:val="00FD7AA5"/>
    <w:rsid w:val="00FE072B"/>
    <w:rsid w:val="00FE089C"/>
    <w:rsid w:val="00FE2CB2"/>
    <w:rsid w:val="00FE2E8A"/>
    <w:rsid w:val="00FE2FE1"/>
    <w:rsid w:val="00FE348D"/>
    <w:rsid w:val="00FE40D5"/>
    <w:rsid w:val="00FE4781"/>
    <w:rsid w:val="00FE4A03"/>
    <w:rsid w:val="00FE4D8B"/>
    <w:rsid w:val="00FE547E"/>
    <w:rsid w:val="00FE5603"/>
    <w:rsid w:val="00FE5AFD"/>
    <w:rsid w:val="00FE677B"/>
    <w:rsid w:val="00FE6A57"/>
    <w:rsid w:val="00FE6C39"/>
    <w:rsid w:val="00FE759F"/>
    <w:rsid w:val="00FF2571"/>
    <w:rsid w:val="00FF3C71"/>
    <w:rsid w:val="00FF434E"/>
    <w:rsid w:val="00FF4915"/>
    <w:rsid w:val="00FF542C"/>
    <w:rsid w:val="00FF6D1F"/>
    <w:rsid w:val="00FF716C"/>
    <w:rsid w:val="00FF7A23"/>
    <w:rsid w:val="00FF7D7E"/>
    <w:rsid w:val="1BD6A461"/>
    <w:rsid w:val="24AE88FA"/>
    <w:rsid w:val="28CF6527"/>
    <w:rsid w:val="4440443C"/>
    <w:rsid w:val="4D085A28"/>
    <w:rsid w:val="62DBA5ED"/>
    <w:rsid w:val="6E0888A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3AD0DC4"/>
  <w15:docId w15:val="{4E6EB70D-8E00-45FC-AE3B-7EBF0D9F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8D8"/>
    <w:pPr>
      <w:spacing w:after="3" w:line="248"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9C5E90"/>
    <w:pPr>
      <w:spacing w:after="0" w:line="259" w:lineRule="auto"/>
      <w:ind w:left="-5"/>
      <w:outlineLvl w:val="0"/>
    </w:pPr>
    <w:rPr>
      <w:b/>
    </w:rPr>
  </w:style>
  <w:style w:type="paragraph" w:styleId="Heading2">
    <w:name w:val="heading 2"/>
    <w:basedOn w:val="Heading1"/>
    <w:next w:val="Normal"/>
    <w:link w:val="Heading2Char"/>
    <w:uiPriority w:val="9"/>
    <w:unhideWhenUsed/>
    <w:qFormat/>
    <w:rsid w:val="003C6269"/>
    <w:pPr>
      <w:outlineLvl w:val="1"/>
    </w:pPr>
  </w:style>
  <w:style w:type="paragraph" w:styleId="Heading3">
    <w:name w:val="heading 3"/>
    <w:basedOn w:val="Normal"/>
    <w:next w:val="Normal"/>
    <w:link w:val="Heading3Char"/>
    <w:uiPriority w:val="9"/>
    <w:unhideWhenUsed/>
    <w:qFormat/>
    <w:rsid w:val="00AC79A8"/>
    <w:pPr>
      <w:spacing w:after="0" w:line="259" w:lineRule="auto"/>
      <w:ind w:left="0" w:firstLine="0"/>
      <w:outlineLvl w:val="2"/>
    </w:pPr>
    <w:rPr>
      <w:i/>
      <w:iCs/>
    </w:rPr>
  </w:style>
  <w:style w:type="paragraph" w:styleId="Heading4">
    <w:name w:val="heading 4"/>
    <w:basedOn w:val="Normal"/>
    <w:next w:val="Normal"/>
    <w:link w:val="Heading4Char"/>
    <w:uiPriority w:val="9"/>
    <w:unhideWhenUsed/>
    <w:qFormat/>
    <w:rsid w:val="002B27A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7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uiPriority w:val="9"/>
    <w:rsid w:val="009C5E90"/>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unhideWhenUsed/>
    <w:qFormat/>
    <w:rsid w:val="003719AE"/>
    <w:rPr>
      <w:sz w:val="16"/>
      <w:szCs w:val="16"/>
    </w:rPr>
  </w:style>
  <w:style w:type="paragraph" w:styleId="CommentText">
    <w:name w:val="annotation text"/>
    <w:aliases w:val="Times New Roman,t"/>
    <w:basedOn w:val="Normal"/>
    <w:link w:val="CommentTextChar"/>
    <w:uiPriority w:val="99"/>
    <w:unhideWhenUsed/>
    <w:qFormat/>
    <w:rsid w:val="003719AE"/>
    <w:pPr>
      <w:spacing w:line="240" w:lineRule="auto"/>
    </w:pPr>
    <w:rPr>
      <w:sz w:val="20"/>
      <w:szCs w:val="20"/>
    </w:rPr>
  </w:style>
  <w:style w:type="character" w:customStyle="1" w:styleId="CommentTextChar">
    <w:name w:val="Comment Text Char"/>
    <w:aliases w:val="Times New Roman Char,t Char"/>
    <w:basedOn w:val="DefaultParagraphFont"/>
    <w:link w:val="CommentText"/>
    <w:uiPriority w:val="99"/>
    <w:rsid w:val="003719A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719AE"/>
    <w:rPr>
      <w:b/>
      <w:bCs/>
    </w:rPr>
  </w:style>
  <w:style w:type="character" w:customStyle="1" w:styleId="CommentSubjectChar">
    <w:name w:val="Comment Subject Char"/>
    <w:basedOn w:val="CommentTextChar"/>
    <w:link w:val="CommentSubject"/>
    <w:uiPriority w:val="99"/>
    <w:semiHidden/>
    <w:rsid w:val="003719AE"/>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077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63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842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7A8"/>
    <w:rPr>
      <w:rFonts w:ascii="Segoe UI" w:eastAsia="Times New Roman" w:hAnsi="Segoe UI" w:cs="Segoe UI"/>
      <w:color w:val="000000"/>
      <w:sz w:val="18"/>
      <w:szCs w:val="18"/>
    </w:rPr>
  </w:style>
  <w:style w:type="paragraph" w:styleId="ListParagraph">
    <w:name w:val="List Paragraph"/>
    <w:basedOn w:val="Normal"/>
    <w:uiPriority w:val="34"/>
    <w:qFormat/>
    <w:rsid w:val="00F32912"/>
    <w:pPr>
      <w:spacing w:after="160" w:line="259" w:lineRule="auto"/>
      <w:ind w:left="720" w:firstLine="0"/>
      <w:contextualSpacing/>
    </w:pPr>
    <w:rPr>
      <w:rFonts w:eastAsiaTheme="minorHAnsi" w:cstheme="minorBidi"/>
      <w:color w:val="auto"/>
    </w:rPr>
  </w:style>
  <w:style w:type="character" w:styleId="Hyperlink">
    <w:name w:val="Hyperlink"/>
    <w:uiPriority w:val="99"/>
    <w:rsid w:val="00AF7720"/>
    <w:rPr>
      <w:color w:val="0000FF"/>
      <w:u w:val="single"/>
    </w:rPr>
  </w:style>
  <w:style w:type="paragraph" w:styleId="FootnoteText">
    <w:name w:val="footnote text"/>
    <w:aliases w:val=" Char,Char,Char18,F1,FT,Footnote Text - NEW,Footnote Text AG,Footnote Text Char Char,Footnote Text Char Char Char Char,Footnote Text Char1 Char Char,Footnote ak,Footnotes,SD Footnote Text,Style 14,Text,fn,fn - no space,fnW,footnote text,ft"/>
    <w:basedOn w:val="Normal"/>
    <w:link w:val="FootnoteTextChar"/>
    <w:uiPriority w:val="99"/>
    <w:qFormat/>
    <w:rsid w:val="00AF7720"/>
    <w:pPr>
      <w:spacing w:after="240" w:line="240" w:lineRule="auto"/>
      <w:ind w:left="0" w:firstLine="0"/>
    </w:pPr>
    <w:rPr>
      <w:color w:val="auto"/>
      <w:sz w:val="20"/>
      <w:szCs w:val="20"/>
    </w:rPr>
  </w:style>
  <w:style w:type="character" w:customStyle="1" w:styleId="FootnoteTextChar">
    <w:name w:val="Footnote Text Char"/>
    <w:aliases w:val="Char18 Char,FT Char,Footnote Text AG Char,Footnote Text Char Char Char,Footnote Text Char Char Char Char Char,Footnote ak Char,Footnotes Char,SD Footnote Text Char,Style 14 Char,Text Char,fn Char,fnW Char,footnote text Char,ft Char"/>
    <w:basedOn w:val="DefaultParagraphFont"/>
    <w:link w:val="FootnoteText"/>
    <w:uiPriority w:val="99"/>
    <w:rsid w:val="00AF7720"/>
    <w:rPr>
      <w:rFonts w:ascii="Times New Roman" w:eastAsia="Times New Roman" w:hAnsi="Times New Roman" w:cs="Times New Roman"/>
      <w:sz w:val="20"/>
      <w:szCs w:val="20"/>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qFormat/>
    <w:rsid w:val="00AF7720"/>
    <w:rPr>
      <w:vertAlign w:val="superscript"/>
    </w:rPr>
  </w:style>
  <w:style w:type="paragraph" w:styleId="Revision">
    <w:name w:val="Revision"/>
    <w:hidden/>
    <w:uiPriority w:val="99"/>
    <w:semiHidden/>
    <w:rsid w:val="00BD7F16"/>
    <w:pPr>
      <w:spacing w:after="0" w:line="240" w:lineRule="auto"/>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B0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0BB"/>
    <w:rPr>
      <w:rFonts w:ascii="Times New Roman" w:eastAsia="Times New Roman" w:hAnsi="Times New Roman" w:cs="Times New Roman"/>
      <w:color w:val="000000"/>
      <w:sz w:val="24"/>
    </w:rPr>
  </w:style>
  <w:style w:type="character" w:styleId="UnresolvedMention">
    <w:name w:val="Unresolved Mention"/>
    <w:basedOn w:val="DefaultParagraphFont"/>
    <w:uiPriority w:val="99"/>
    <w:semiHidden/>
    <w:unhideWhenUsed/>
    <w:rsid w:val="00BB00BB"/>
    <w:rPr>
      <w:color w:val="605E5C"/>
      <w:shd w:val="clear" w:color="auto" w:fill="E1DFDD"/>
    </w:rPr>
  </w:style>
  <w:style w:type="character" w:styleId="FollowedHyperlink">
    <w:name w:val="FollowedHyperlink"/>
    <w:basedOn w:val="DefaultParagraphFont"/>
    <w:uiPriority w:val="99"/>
    <w:semiHidden/>
    <w:unhideWhenUsed/>
    <w:rsid w:val="00A302B6"/>
    <w:rPr>
      <w:color w:val="954F72" w:themeColor="followedHyperlink"/>
      <w:u w:val="single"/>
    </w:rPr>
  </w:style>
  <w:style w:type="character" w:customStyle="1" w:styleId="cf01">
    <w:name w:val="cf01"/>
    <w:basedOn w:val="DefaultParagraphFont"/>
    <w:rsid w:val="00284829"/>
    <w:rPr>
      <w:rFonts w:ascii="Segoe UI" w:hAnsi="Segoe UI" w:cs="Segoe UI" w:hint="default"/>
      <w:sz w:val="18"/>
      <w:szCs w:val="18"/>
    </w:rPr>
  </w:style>
  <w:style w:type="paragraph" w:styleId="BodyText">
    <w:name w:val="Body Text"/>
    <w:basedOn w:val="Normal"/>
    <w:link w:val="BodyTextChar"/>
    <w:uiPriority w:val="1"/>
    <w:qFormat/>
    <w:rsid w:val="00C3125E"/>
    <w:pPr>
      <w:widowControl w:val="0"/>
      <w:autoSpaceDE w:val="0"/>
      <w:autoSpaceDN w:val="0"/>
      <w:adjustRightInd w:val="0"/>
      <w:spacing w:after="0" w:line="240" w:lineRule="auto"/>
      <w:ind w:left="0" w:firstLine="0"/>
    </w:pPr>
    <w:rPr>
      <w:rFonts w:eastAsiaTheme="minorEastAsia"/>
      <w:color w:val="auto"/>
      <w:szCs w:val="24"/>
    </w:rPr>
  </w:style>
  <w:style w:type="character" w:customStyle="1" w:styleId="BodyTextChar">
    <w:name w:val="Body Text Char"/>
    <w:basedOn w:val="DefaultParagraphFont"/>
    <w:link w:val="BodyText"/>
    <w:uiPriority w:val="1"/>
    <w:rsid w:val="00C3125E"/>
    <w:rPr>
      <w:rFonts w:ascii="Times New Roman" w:hAnsi="Times New Roman" w:cs="Times New Roman"/>
      <w:sz w:val="24"/>
      <w:szCs w:val="24"/>
    </w:rPr>
  </w:style>
  <w:style w:type="paragraph" w:customStyle="1" w:styleId="Header3">
    <w:name w:val="Header 3"/>
    <w:basedOn w:val="Heading3"/>
    <w:qFormat/>
    <w:rsid w:val="0087622C"/>
    <w:pPr>
      <w:spacing w:after="240" w:line="240" w:lineRule="auto"/>
    </w:pPr>
    <w:rPr>
      <w:i w:val="0"/>
      <w:color w:val="auto"/>
    </w:rPr>
  </w:style>
  <w:style w:type="character" w:customStyle="1" w:styleId="Heading3Char">
    <w:name w:val="Heading 3 Char"/>
    <w:basedOn w:val="DefaultParagraphFont"/>
    <w:link w:val="Heading3"/>
    <w:uiPriority w:val="9"/>
    <w:rsid w:val="00AC79A8"/>
    <w:rPr>
      <w:rFonts w:ascii="Times New Roman" w:eastAsia="Times New Roman" w:hAnsi="Times New Roman" w:cs="Times New Roman"/>
      <w:i/>
      <w:iCs/>
      <w:color w:val="000000"/>
      <w:sz w:val="24"/>
    </w:rPr>
  </w:style>
  <w:style w:type="table" w:styleId="TableGrid0">
    <w:name w:val="Table Grid"/>
    <w:basedOn w:val="TableNormal"/>
    <w:uiPriority w:val="39"/>
    <w:rsid w:val="008C63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C6269"/>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2B27A8"/>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justice.gov/oip/doj-guide-freedom-information-act-0" TargetMode="External" /><Relationship Id="rId2" Type="http://schemas.openxmlformats.org/officeDocument/2006/relationships/hyperlink" Target="https://data.bls.gov/oes/" TargetMode="External" /><Relationship Id="rId3" Type="http://schemas.openxmlformats.org/officeDocument/2006/relationships/hyperlink" Target="https://340bopais.hrsa.gov/reports" TargetMode="External" /><Relationship Id="rId4" Type="http://schemas.openxmlformats.org/officeDocument/2006/relationships/hyperlink" Target="https://www.oregon.gov/oha/HSD/OHP/Tools/340B%20State%20Policy.doc" TargetMode="External" /><Relationship Id="rId5" Type="http://schemas.openxmlformats.org/officeDocument/2006/relationships/hyperlink" Target="https://www.opm.gov/policy-data-oversight/pay-leave/salaries-wages/salary-tables/pdf/2025/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8C062D2A75AC4BB84E1C6132F66031" ma:contentTypeVersion="1" ma:contentTypeDescription="Create a new document." ma:contentTypeScope="" ma:versionID="145ee27a8846587a13fe41afc51a9bc2">
  <xsd:schema xmlns:xsd="http://www.w3.org/2001/XMLSchema" xmlns:xs="http://www.w3.org/2001/XMLSchema" xmlns:p="http://schemas.microsoft.com/office/2006/metadata/properties" xmlns:ns2="52674ffb-fe2d-4417-be1c-846b3a880163" targetNamespace="http://schemas.microsoft.com/office/2006/metadata/properties" ma:root="true" ma:fieldsID="a6b4462d0a1a5af12e7fba4c529b7dac"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57D8D-4FB2-4371-B0C1-FEDB75C71E7B}">
  <ds:schemaRefs>
    <ds:schemaRef ds:uri="http://schemas.microsoft.com/sharepoint/v3/contenttype/forms"/>
  </ds:schemaRefs>
</ds:datastoreItem>
</file>

<file path=customXml/itemProps2.xml><?xml version="1.0" encoding="utf-8"?>
<ds:datastoreItem xmlns:ds="http://schemas.openxmlformats.org/officeDocument/2006/customXml" ds:itemID="{01591145-EC65-4018-8EF2-B20B4A29B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64928-CBFF-4974-A984-A0DA743A6632}">
  <ds:schemaRefs>
    <ds:schemaRef ds:uri="http://purl.org/dc/terms/"/>
    <ds:schemaRef ds:uri="http://purl.org/dc/elements/1.1/"/>
    <ds:schemaRef ds:uri="http://schemas.openxmlformats.org/package/2006/metadata/core-properties"/>
    <ds:schemaRef ds:uri="52674ffb-fe2d-4417-be1c-846b3a88016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7B347D5-3850-42B8-B34F-8A3108C7D4ED}">
  <ds:schemaRefs>
    <ds:schemaRef ds:uri="http://schemas.openxmlformats.org/officeDocument/2006/bibliography"/>
  </ds:schemaRefs>
</ds:datastoreItem>
</file>

<file path=customXml/itemProps5.xml><?xml version="1.0" encoding="utf-8"?>
<ds:datastoreItem xmlns:ds="http://schemas.openxmlformats.org/officeDocument/2006/customXml" ds:itemID="{D07F8EA2-3827-4881-BEC5-BD0818A7407D}">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4163</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Pothen, Meril (CMS/CM)</dc:creator>
  <cp:lastModifiedBy>Bryman, Mitch (CMS/OSORA)</cp:lastModifiedBy>
  <cp:revision>4</cp:revision>
  <dcterms:created xsi:type="dcterms:W3CDTF">2025-07-10T14:23:00Z</dcterms:created>
  <dcterms:modified xsi:type="dcterms:W3CDTF">2025-07-24T18:09:00Z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0x010100A58C062D2A75AC4BB84E1C6132F66031</vt:lpwstr>
  </property>
  <property fmtid="{D5CDD505-2E9C-101B-9397-08002B2CF9AE}" pid="3" name="MediaServiceImageTags">
    <vt:lpwstr/>
  </property>
  <property fmtid="{D5CDD505-2E9C-101B-9397-08002B2CF9AE}" pid="4" name="Order">
    <vt:r8>228200</vt:r8>
  </property>
  <property fmtid="{D5CDD505-2E9C-101B-9397-08002B2CF9AE}" pid="5" name="TemplateUrl">
    <vt:lpwstr/>
  </property>
  <property fmtid="{D5CDD505-2E9C-101B-9397-08002B2CF9AE}" pid="6" name="xd_ProgID">
    <vt:lpwstr/>
  </property>
  <property fmtid="{D5CDD505-2E9C-101B-9397-08002B2CF9AE}" pid="7" name="_CopySource">
    <vt:lpwstr>https://share.cms.gov/center/CM/MDRNG/DP/ICRs/SSCD LTBS ICR/60 Day Package/ICR Supporting Statement_redline.docx</vt:lpwstr>
  </property>
  <property fmtid="{D5CDD505-2E9C-101B-9397-08002B2CF9AE}" pid="8" name="_dlc_DocIdItemGuid">
    <vt:lpwstr>0153e606-61ef-4129-bb24-07a50538a47e</vt:lpwstr>
  </property>
</Properties>
</file>