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E84" w:rsidP="00EF595B" w:rsidRDefault="00C25B6B" w14:paraId="6850B3E4" w14:textId="77777777">
      <w:pPr>
        <w:spacing w:after="0" w:line="240" w:lineRule="auto"/>
        <w:jc w:val="center"/>
        <w:rPr>
          <w:rFonts w:ascii="Times New Roman" w:hAnsi="Times New Roman" w:cs="Times New Roman"/>
          <w:b/>
          <w:bCs/>
          <w:sz w:val="24"/>
          <w:szCs w:val="24"/>
        </w:rPr>
      </w:pPr>
      <w:r w:rsidRPr="00606890">
        <w:rPr>
          <w:rFonts w:ascii="Times New Roman" w:hAnsi="Times New Roman" w:cs="Times New Roman"/>
          <w:b/>
          <w:bCs/>
          <w:sz w:val="24"/>
          <w:szCs w:val="24"/>
        </w:rPr>
        <w:t xml:space="preserve">Supporting Statement for </w:t>
      </w:r>
      <w:r w:rsidRPr="00606890" w:rsidR="00916796">
        <w:rPr>
          <w:rFonts w:ascii="Times New Roman" w:hAnsi="Times New Roman" w:cs="Times New Roman"/>
          <w:b/>
          <w:bCs/>
          <w:sz w:val="24"/>
          <w:szCs w:val="24"/>
        </w:rPr>
        <w:t>the Enter</w:t>
      </w:r>
      <w:r w:rsidRPr="00606890" w:rsidR="0049585B">
        <w:rPr>
          <w:rFonts w:ascii="Times New Roman" w:hAnsi="Times New Roman" w:cs="Times New Roman"/>
          <w:b/>
          <w:bCs/>
          <w:sz w:val="24"/>
          <w:szCs w:val="24"/>
        </w:rPr>
        <w:t>prise Scheduling System (</w:t>
      </w:r>
      <w:r w:rsidR="00DB1DCE">
        <w:rPr>
          <w:rFonts w:ascii="Times New Roman" w:hAnsi="Times New Roman" w:cs="Times New Roman"/>
          <w:b/>
          <w:bCs/>
          <w:sz w:val="24"/>
          <w:szCs w:val="24"/>
        </w:rPr>
        <w:t>E</w:t>
      </w:r>
      <w:r w:rsidRPr="00606890" w:rsidR="0049585B">
        <w:rPr>
          <w:rFonts w:ascii="Times New Roman" w:hAnsi="Times New Roman" w:cs="Times New Roman"/>
          <w:b/>
          <w:bCs/>
          <w:sz w:val="24"/>
          <w:szCs w:val="24"/>
        </w:rPr>
        <w:t>SS)</w:t>
      </w:r>
    </w:p>
    <w:p w:rsidRPr="00606890" w:rsidR="0049585B" w:rsidP="00EF595B" w:rsidRDefault="0049585B" w14:paraId="1B12423F" w14:textId="3E79252B">
      <w:pPr>
        <w:spacing w:after="0" w:line="240" w:lineRule="auto"/>
        <w:jc w:val="center"/>
        <w:rPr>
          <w:rFonts w:ascii="Times New Roman" w:hAnsi="Times New Roman" w:cs="Times New Roman"/>
          <w:b/>
          <w:bCs/>
          <w:sz w:val="24"/>
          <w:szCs w:val="24"/>
        </w:rPr>
      </w:pPr>
      <w:r w:rsidRPr="00606890">
        <w:rPr>
          <w:rFonts w:ascii="Times New Roman" w:hAnsi="Times New Roman" w:cs="Times New Roman"/>
          <w:b/>
          <w:bCs/>
          <w:sz w:val="24"/>
          <w:szCs w:val="24"/>
        </w:rPr>
        <w:t>OMB No. 0960</w:t>
      </w:r>
      <w:r w:rsidR="00EF595B">
        <w:rPr>
          <w:rFonts w:ascii="Times New Roman" w:hAnsi="Times New Roman" w:cs="Times New Roman"/>
          <w:b/>
          <w:bCs/>
          <w:sz w:val="24"/>
          <w:szCs w:val="24"/>
        </w:rPr>
        <w:t>-</w:t>
      </w:r>
      <w:r w:rsidRPr="00606890">
        <w:rPr>
          <w:rFonts w:ascii="Times New Roman" w:hAnsi="Times New Roman" w:cs="Times New Roman"/>
          <w:b/>
          <w:bCs/>
          <w:sz w:val="24"/>
          <w:szCs w:val="24"/>
        </w:rPr>
        <w:t>NEW</w:t>
      </w:r>
    </w:p>
    <w:p w:rsidRPr="00606890" w:rsidR="00606890" w:rsidP="00EF595B" w:rsidRDefault="00606890" w14:paraId="71FA1682" w14:textId="223E78AF">
      <w:pPr>
        <w:spacing w:after="0" w:line="240" w:lineRule="auto"/>
        <w:rPr>
          <w:rFonts w:ascii="Times New Roman" w:hAnsi="Times New Roman" w:cs="Times New Roman"/>
          <w:b/>
          <w:bCs/>
          <w:sz w:val="24"/>
          <w:szCs w:val="24"/>
        </w:rPr>
      </w:pPr>
    </w:p>
    <w:p w:rsidRPr="007C1A8F" w:rsidR="00606890" w:rsidP="00EF595B" w:rsidRDefault="00606890" w14:paraId="51A88400" w14:textId="09C69713">
      <w:pPr>
        <w:pStyle w:val="ListParagraph"/>
        <w:numPr>
          <w:ilvl w:val="0"/>
          <w:numId w:val="1"/>
        </w:numPr>
        <w:spacing w:after="0" w:line="240" w:lineRule="auto"/>
        <w:ind w:hanging="540"/>
        <w:rPr>
          <w:rFonts w:ascii="Times New Roman" w:hAnsi="Times New Roman" w:cs="Times New Roman"/>
          <w:b/>
          <w:bCs/>
          <w:sz w:val="24"/>
          <w:szCs w:val="24"/>
          <w:u w:val="single"/>
        </w:rPr>
      </w:pPr>
      <w:r w:rsidRPr="00606890">
        <w:rPr>
          <w:rFonts w:ascii="Times New Roman" w:hAnsi="Times New Roman" w:cs="Times New Roman"/>
          <w:b/>
          <w:bCs/>
          <w:sz w:val="24"/>
          <w:szCs w:val="24"/>
          <w:u w:val="single"/>
        </w:rPr>
        <w:t>Justification</w:t>
      </w:r>
    </w:p>
    <w:p w:rsidR="007C1A8F" w:rsidP="00EF595B" w:rsidRDefault="007C1A8F" w14:paraId="229E6150" w14:textId="59E7273E">
      <w:pPr>
        <w:spacing w:after="0" w:line="240" w:lineRule="auto"/>
        <w:ind w:left="1440" w:hanging="720"/>
        <w:rPr>
          <w:rFonts w:ascii="Times New Roman" w:hAnsi="Times New Roman" w:cs="Times New Roman"/>
          <w:b/>
          <w:bCs/>
          <w:sz w:val="24"/>
          <w:szCs w:val="24"/>
          <w:u w:val="single"/>
        </w:rPr>
      </w:pPr>
    </w:p>
    <w:p w:rsidR="007C1A8F" w:rsidP="00EF595B" w:rsidRDefault="007C1A8F" w14:paraId="13D96A31" w14:textId="6127716B">
      <w:pPr>
        <w:pStyle w:val="ListParagraph"/>
        <w:numPr>
          <w:ilvl w:val="0"/>
          <w:numId w:val="2"/>
        </w:numPr>
        <w:spacing w:after="0" w:line="240" w:lineRule="auto"/>
        <w:ind w:left="1440" w:hanging="720"/>
        <w:rPr>
          <w:rFonts w:ascii="Times New Roman" w:hAnsi="Times New Roman" w:cs="Times New Roman"/>
          <w:b/>
          <w:bCs/>
          <w:sz w:val="24"/>
          <w:szCs w:val="24"/>
        </w:rPr>
      </w:pPr>
      <w:r w:rsidRPr="007C1A8F">
        <w:rPr>
          <w:rFonts w:ascii="Times New Roman" w:hAnsi="Times New Roman" w:cs="Times New Roman"/>
          <w:b/>
          <w:bCs/>
          <w:sz w:val="24"/>
          <w:szCs w:val="24"/>
        </w:rPr>
        <w:t>Introduction/Authoring Laws and Regulations</w:t>
      </w:r>
    </w:p>
    <w:p w:rsidRPr="00F07A92" w:rsidR="007C1A8F" w:rsidP="00EF595B" w:rsidRDefault="007C1A8F" w14:paraId="5575C1C7" w14:textId="07E5A6B4">
      <w:pPr>
        <w:spacing w:after="0" w:line="240" w:lineRule="auto"/>
        <w:ind w:left="1440"/>
        <w:rPr>
          <w:rFonts w:ascii="Times New Roman" w:hAnsi="Times New Roman" w:cs="Times New Roman"/>
          <w:bCs/>
          <w:sz w:val="24"/>
          <w:szCs w:val="24"/>
        </w:rPr>
      </w:pPr>
      <w:r w:rsidRPr="00F07A92">
        <w:rPr>
          <w:rFonts w:ascii="Times New Roman" w:hAnsi="Times New Roman" w:cs="Times New Roman"/>
          <w:bCs/>
          <w:sz w:val="24"/>
          <w:szCs w:val="24"/>
        </w:rPr>
        <w:t xml:space="preserve">The </w:t>
      </w:r>
      <w:r w:rsidR="00F07A92">
        <w:rPr>
          <w:rFonts w:ascii="Times New Roman" w:hAnsi="Times New Roman" w:cs="Times New Roman"/>
          <w:bCs/>
          <w:sz w:val="24"/>
          <w:szCs w:val="24"/>
        </w:rPr>
        <w:t xml:space="preserve">Social Security Administration’s (SSA) </w:t>
      </w:r>
      <w:r w:rsidRPr="00F07A92">
        <w:rPr>
          <w:rFonts w:ascii="Times New Roman" w:hAnsi="Times New Roman" w:cs="Times New Roman"/>
          <w:bCs/>
          <w:sz w:val="24"/>
          <w:szCs w:val="24"/>
        </w:rPr>
        <w:t xml:space="preserve">existing scheduling process is </w:t>
      </w:r>
      <w:r w:rsidRPr="00F07A92" w:rsidR="00450763">
        <w:rPr>
          <w:rFonts w:ascii="Times New Roman" w:hAnsi="Times New Roman" w:cs="Times New Roman"/>
          <w:bCs/>
          <w:sz w:val="24"/>
          <w:szCs w:val="24"/>
        </w:rPr>
        <w:t>split</w:t>
      </w:r>
      <w:r w:rsidRPr="00F07A92">
        <w:rPr>
          <w:rFonts w:ascii="Times New Roman" w:hAnsi="Times New Roman" w:cs="Times New Roman"/>
          <w:bCs/>
          <w:sz w:val="24"/>
          <w:szCs w:val="24"/>
        </w:rPr>
        <w:t xml:space="preserve"> across multiple systems and does not support</w:t>
      </w:r>
      <w:r w:rsidR="00F07A92">
        <w:rPr>
          <w:rFonts w:ascii="Times New Roman" w:hAnsi="Times New Roman" w:cs="Times New Roman"/>
          <w:bCs/>
          <w:sz w:val="24"/>
          <w:szCs w:val="24"/>
        </w:rPr>
        <w:t xml:space="preserve"> customer</w:t>
      </w:r>
      <w:r w:rsidRPr="00F07A92">
        <w:rPr>
          <w:rFonts w:ascii="Times New Roman" w:hAnsi="Times New Roman" w:cs="Times New Roman"/>
          <w:bCs/>
          <w:sz w:val="24"/>
          <w:szCs w:val="24"/>
        </w:rPr>
        <w:t xml:space="preserve"> self</w:t>
      </w:r>
      <w:r w:rsidR="00BD0A7A">
        <w:rPr>
          <w:rFonts w:ascii="Times New Roman" w:hAnsi="Times New Roman" w:cs="Times New Roman"/>
          <w:bCs/>
          <w:sz w:val="24"/>
          <w:szCs w:val="24"/>
        </w:rPr>
        <w:noBreakHyphen/>
      </w:r>
      <w:r w:rsidRPr="00F07A92">
        <w:rPr>
          <w:rFonts w:ascii="Times New Roman" w:hAnsi="Times New Roman" w:cs="Times New Roman"/>
          <w:bCs/>
          <w:sz w:val="24"/>
          <w:szCs w:val="24"/>
        </w:rPr>
        <w:t>scheduling for most appointment types</w:t>
      </w:r>
      <w:r w:rsidR="00BD0A7A">
        <w:rPr>
          <w:rFonts w:ascii="Times New Roman" w:hAnsi="Times New Roman" w:cs="Times New Roman"/>
          <w:bCs/>
          <w:sz w:val="24"/>
          <w:szCs w:val="24"/>
        </w:rPr>
        <w:t>,</w:t>
      </w:r>
      <w:r w:rsidR="00F07A92">
        <w:rPr>
          <w:rFonts w:ascii="Times New Roman" w:hAnsi="Times New Roman" w:cs="Times New Roman"/>
          <w:bCs/>
          <w:sz w:val="24"/>
          <w:szCs w:val="24"/>
        </w:rPr>
        <w:t xml:space="preserve"> or</w:t>
      </w:r>
      <w:r w:rsidRPr="00F07A92">
        <w:rPr>
          <w:rFonts w:ascii="Times New Roman" w:hAnsi="Times New Roman" w:cs="Times New Roman"/>
          <w:bCs/>
          <w:sz w:val="24"/>
          <w:szCs w:val="24"/>
        </w:rPr>
        <w:t xml:space="preserve"> technician scheduling f</w:t>
      </w:r>
      <w:r w:rsidR="0033631C">
        <w:rPr>
          <w:rFonts w:ascii="Times New Roman" w:hAnsi="Times New Roman" w:cs="Times New Roman"/>
          <w:bCs/>
          <w:sz w:val="24"/>
          <w:szCs w:val="24"/>
        </w:rPr>
        <w:t>or</w:t>
      </w:r>
      <w:r w:rsidRPr="00F07A92">
        <w:rPr>
          <w:rFonts w:ascii="Times New Roman" w:hAnsi="Times New Roman" w:cs="Times New Roman"/>
          <w:bCs/>
          <w:sz w:val="24"/>
          <w:szCs w:val="24"/>
        </w:rPr>
        <w:t xml:space="preserve"> all appointment types.  </w:t>
      </w:r>
      <w:r w:rsidR="007F6CBC">
        <w:rPr>
          <w:rFonts w:ascii="Times New Roman" w:hAnsi="Times New Roman" w:cs="Times New Roman"/>
          <w:bCs/>
          <w:sz w:val="24"/>
          <w:szCs w:val="24"/>
        </w:rPr>
        <w:t>SSA's</w:t>
      </w:r>
      <w:r w:rsidRPr="00F07A92">
        <w:rPr>
          <w:rFonts w:ascii="Times New Roman" w:hAnsi="Times New Roman" w:cs="Times New Roman"/>
          <w:bCs/>
          <w:sz w:val="24"/>
          <w:szCs w:val="24"/>
        </w:rPr>
        <w:t xml:space="preserve"> offerings for customer self-scheduling are very limited.  Currently, </w:t>
      </w:r>
      <w:r w:rsidR="0033631C">
        <w:rPr>
          <w:rFonts w:ascii="Times New Roman" w:hAnsi="Times New Roman" w:cs="Times New Roman"/>
          <w:bCs/>
          <w:sz w:val="24"/>
          <w:szCs w:val="24"/>
        </w:rPr>
        <w:t xml:space="preserve">customers are </w:t>
      </w:r>
      <w:r w:rsidRPr="00F07A92">
        <w:rPr>
          <w:rFonts w:ascii="Times New Roman" w:hAnsi="Times New Roman" w:cs="Times New Roman"/>
          <w:bCs/>
          <w:sz w:val="24"/>
          <w:szCs w:val="24"/>
        </w:rPr>
        <w:t xml:space="preserve">only able to </w:t>
      </w:r>
      <w:r w:rsidR="007F6CBC">
        <w:rPr>
          <w:rFonts w:ascii="Times New Roman" w:hAnsi="Times New Roman" w:cs="Times New Roman"/>
          <w:bCs/>
          <w:sz w:val="24"/>
          <w:szCs w:val="24"/>
        </w:rPr>
        <w:t>self-</w:t>
      </w:r>
      <w:r w:rsidRPr="00F07A92">
        <w:rPr>
          <w:rFonts w:ascii="Times New Roman" w:hAnsi="Times New Roman" w:cs="Times New Roman"/>
          <w:bCs/>
          <w:sz w:val="24"/>
          <w:szCs w:val="24"/>
        </w:rPr>
        <w:t xml:space="preserve">schedule </w:t>
      </w:r>
      <w:r w:rsidR="00485DBB">
        <w:rPr>
          <w:rFonts w:ascii="Times New Roman" w:hAnsi="Times New Roman" w:cs="Times New Roman"/>
          <w:bCs/>
          <w:sz w:val="24"/>
          <w:szCs w:val="24"/>
        </w:rPr>
        <w:t>initial benefit claims appointments</w:t>
      </w:r>
      <w:r w:rsidR="00124418">
        <w:rPr>
          <w:rFonts w:ascii="Times New Roman" w:hAnsi="Times New Roman" w:cs="Times New Roman"/>
          <w:bCs/>
          <w:sz w:val="24"/>
          <w:szCs w:val="24"/>
        </w:rPr>
        <w:t xml:space="preserve"> via the iClaim application</w:t>
      </w:r>
      <w:r w:rsidR="00485DBB">
        <w:rPr>
          <w:rFonts w:ascii="Times New Roman" w:hAnsi="Times New Roman" w:cs="Times New Roman"/>
          <w:bCs/>
          <w:sz w:val="24"/>
          <w:szCs w:val="24"/>
        </w:rPr>
        <w:t xml:space="preserve"> using the </w:t>
      </w:r>
      <w:r w:rsidR="00BD0A7A">
        <w:rPr>
          <w:rFonts w:ascii="Times New Roman" w:hAnsi="Times New Roman" w:cs="Times New Roman"/>
          <w:bCs/>
          <w:sz w:val="24"/>
          <w:szCs w:val="24"/>
        </w:rPr>
        <w:t>I</w:t>
      </w:r>
      <w:r w:rsidR="00485DBB">
        <w:rPr>
          <w:rFonts w:ascii="Times New Roman" w:hAnsi="Times New Roman" w:cs="Times New Roman"/>
          <w:bCs/>
          <w:sz w:val="24"/>
          <w:szCs w:val="24"/>
        </w:rPr>
        <w:t>nternet Appointment (</w:t>
      </w:r>
      <w:r w:rsidR="00DC190B">
        <w:rPr>
          <w:rFonts w:ascii="Times New Roman" w:hAnsi="Times New Roman" w:cs="Times New Roman"/>
          <w:bCs/>
          <w:sz w:val="24"/>
          <w:szCs w:val="24"/>
        </w:rPr>
        <w:t>iAppointment</w:t>
      </w:r>
      <w:r w:rsidR="00530F6A">
        <w:rPr>
          <w:rFonts w:ascii="Times New Roman" w:hAnsi="Times New Roman" w:cs="Times New Roman"/>
          <w:bCs/>
          <w:sz w:val="24"/>
          <w:szCs w:val="24"/>
        </w:rPr>
        <w:t>, OMB No. 0960-0822</w:t>
      </w:r>
      <w:r w:rsidR="00485DBB">
        <w:rPr>
          <w:rFonts w:ascii="Times New Roman" w:hAnsi="Times New Roman" w:cs="Times New Roman"/>
          <w:bCs/>
          <w:sz w:val="24"/>
          <w:szCs w:val="24"/>
        </w:rPr>
        <w:t>) tool</w:t>
      </w:r>
      <w:r w:rsidRPr="00F07A92">
        <w:rPr>
          <w:rFonts w:ascii="Times New Roman" w:hAnsi="Times New Roman" w:cs="Times New Roman"/>
          <w:bCs/>
          <w:sz w:val="24"/>
          <w:szCs w:val="24"/>
        </w:rPr>
        <w:t xml:space="preserve">. </w:t>
      </w:r>
      <w:r w:rsidR="00BD0A7A">
        <w:rPr>
          <w:rFonts w:ascii="Times New Roman" w:hAnsi="Times New Roman" w:cs="Times New Roman"/>
          <w:bCs/>
          <w:sz w:val="24"/>
          <w:szCs w:val="24"/>
        </w:rPr>
        <w:t xml:space="preserve"> </w:t>
      </w:r>
      <w:r w:rsidR="00DC190B">
        <w:rPr>
          <w:rFonts w:ascii="Times New Roman" w:hAnsi="Times New Roman" w:cs="Times New Roman"/>
          <w:bCs/>
          <w:sz w:val="24"/>
          <w:szCs w:val="24"/>
        </w:rPr>
        <w:t>However, iAppointment does not allow</w:t>
      </w:r>
      <w:r w:rsidRPr="00F07A92">
        <w:rPr>
          <w:rFonts w:ascii="Times New Roman" w:hAnsi="Times New Roman" w:cs="Times New Roman"/>
          <w:bCs/>
          <w:sz w:val="24"/>
          <w:szCs w:val="24"/>
        </w:rPr>
        <w:t xml:space="preserve"> </w:t>
      </w:r>
      <w:r w:rsidR="00124418">
        <w:rPr>
          <w:rFonts w:ascii="Times New Roman" w:hAnsi="Times New Roman" w:cs="Times New Roman"/>
          <w:bCs/>
          <w:sz w:val="24"/>
          <w:szCs w:val="24"/>
        </w:rPr>
        <w:t>our customers</w:t>
      </w:r>
      <w:r w:rsidRPr="00F07A92">
        <w:rPr>
          <w:rFonts w:ascii="Times New Roman" w:hAnsi="Times New Roman" w:cs="Times New Roman"/>
          <w:bCs/>
          <w:sz w:val="24"/>
          <w:szCs w:val="24"/>
        </w:rPr>
        <w:t xml:space="preserve"> to </w:t>
      </w:r>
      <w:r w:rsidR="00E617A9">
        <w:rPr>
          <w:rFonts w:ascii="Times New Roman" w:hAnsi="Times New Roman" w:cs="Times New Roman"/>
          <w:bCs/>
          <w:sz w:val="24"/>
          <w:szCs w:val="24"/>
        </w:rPr>
        <w:t xml:space="preserve">self-schedule </w:t>
      </w:r>
      <w:r w:rsidRPr="00F07A92">
        <w:rPr>
          <w:rFonts w:ascii="Times New Roman" w:hAnsi="Times New Roman" w:cs="Times New Roman"/>
          <w:bCs/>
          <w:sz w:val="24"/>
          <w:szCs w:val="24"/>
        </w:rPr>
        <w:t>an appointment for enumeration (i.e., requests for a</w:t>
      </w:r>
      <w:r w:rsidR="0086666C">
        <w:rPr>
          <w:rFonts w:ascii="Times New Roman" w:hAnsi="Times New Roman" w:cs="Times New Roman"/>
          <w:bCs/>
          <w:sz w:val="24"/>
          <w:szCs w:val="24"/>
        </w:rPr>
        <w:t>n</w:t>
      </w:r>
      <w:r w:rsidRPr="00F07A92">
        <w:rPr>
          <w:rFonts w:ascii="Times New Roman" w:hAnsi="Times New Roman" w:cs="Times New Roman"/>
          <w:bCs/>
          <w:sz w:val="24"/>
          <w:szCs w:val="24"/>
        </w:rPr>
        <w:t xml:space="preserve"> </w:t>
      </w:r>
      <w:r w:rsidR="0086666C">
        <w:rPr>
          <w:rFonts w:ascii="Times New Roman" w:hAnsi="Times New Roman" w:cs="Times New Roman"/>
          <w:bCs/>
          <w:sz w:val="24"/>
          <w:szCs w:val="24"/>
        </w:rPr>
        <w:t xml:space="preserve">original </w:t>
      </w:r>
      <w:r w:rsidR="00E617A9">
        <w:rPr>
          <w:rFonts w:ascii="Times New Roman" w:hAnsi="Times New Roman" w:cs="Times New Roman"/>
          <w:bCs/>
          <w:sz w:val="24"/>
          <w:szCs w:val="24"/>
        </w:rPr>
        <w:t xml:space="preserve">Social Security </w:t>
      </w:r>
      <w:r w:rsidR="002F5B01">
        <w:rPr>
          <w:rFonts w:ascii="Times New Roman" w:hAnsi="Times New Roman" w:cs="Times New Roman"/>
          <w:bCs/>
          <w:sz w:val="24"/>
          <w:szCs w:val="24"/>
        </w:rPr>
        <w:t>n</w:t>
      </w:r>
      <w:r w:rsidR="00E617A9">
        <w:rPr>
          <w:rFonts w:ascii="Times New Roman" w:hAnsi="Times New Roman" w:cs="Times New Roman"/>
          <w:bCs/>
          <w:sz w:val="24"/>
          <w:szCs w:val="24"/>
        </w:rPr>
        <w:t>umber (SSN)</w:t>
      </w:r>
      <w:r w:rsidRPr="00F07A92">
        <w:rPr>
          <w:rFonts w:ascii="Times New Roman" w:hAnsi="Times New Roman" w:cs="Times New Roman"/>
          <w:bCs/>
          <w:sz w:val="24"/>
          <w:szCs w:val="24"/>
        </w:rPr>
        <w:t xml:space="preserve"> or replacement Social Security card</w:t>
      </w:r>
      <w:r w:rsidR="002A2E8C">
        <w:rPr>
          <w:rFonts w:ascii="Times New Roman" w:hAnsi="Times New Roman" w:cs="Times New Roman"/>
          <w:bCs/>
          <w:sz w:val="24"/>
          <w:szCs w:val="24"/>
        </w:rPr>
        <w:t>)</w:t>
      </w:r>
      <w:r w:rsidR="007F6CBC">
        <w:rPr>
          <w:rFonts w:ascii="Times New Roman" w:hAnsi="Times New Roman" w:cs="Times New Roman"/>
          <w:bCs/>
          <w:sz w:val="24"/>
          <w:szCs w:val="24"/>
        </w:rPr>
        <w:t>.</w:t>
      </w:r>
      <w:r w:rsidR="00BD0A7A">
        <w:rPr>
          <w:rFonts w:ascii="Times New Roman" w:hAnsi="Times New Roman" w:cs="Times New Roman"/>
          <w:bCs/>
          <w:sz w:val="24"/>
          <w:szCs w:val="24"/>
        </w:rPr>
        <w:t xml:space="preserve">  </w:t>
      </w:r>
      <w:r w:rsidRPr="007F6CBC" w:rsidR="007F6CBC">
        <w:rPr>
          <w:rFonts w:ascii="Times New Roman" w:hAnsi="Times New Roman" w:cs="Times New Roman"/>
          <w:bCs/>
          <w:sz w:val="24"/>
          <w:szCs w:val="24"/>
        </w:rPr>
        <w:t xml:space="preserve">For technician-scheduled appointments, the agency currently uses </w:t>
      </w:r>
      <w:r w:rsidR="00E9784C">
        <w:rPr>
          <w:rFonts w:ascii="Times New Roman" w:hAnsi="Times New Roman" w:cs="Times New Roman"/>
          <w:bCs/>
          <w:sz w:val="24"/>
          <w:szCs w:val="24"/>
        </w:rPr>
        <w:t xml:space="preserve">the </w:t>
      </w:r>
      <w:r w:rsidRPr="007F6CBC" w:rsidR="007F6CBC">
        <w:rPr>
          <w:rFonts w:ascii="Times New Roman" w:hAnsi="Times New Roman" w:cs="Times New Roman"/>
          <w:bCs/>
          <w:sz w:val="24"/>
          <w:szCs w:val="24"/>
        </w:rPr>
        <w:t>Enhanced Leads and Appointments System (eLAS</w:t>
      </w:r>
      <w:r w:rsidR="001F70A6">
        <w:rPr>
          <w:rFonts w:ascii="Times New Roman" w:hAnsi="Times New Roman" w:cs="Times New Roman"/>
          <w:bCs/>
          <w:sz w:val="24"/>
          <w:szCs w:val="24"/>
        </w:rPr>
        <w:t>, OMB No. 0960-0822</w:t>
      </w:r>
      <w:r w:rsidRPr="007F6CBC" w:rsidR="007F6CBC">
        <w:rPr>
          <w:rFonts w:ascii="Times New Roman" w:hAnsi="Times New Roman" w:cs="Times New Roman"/>
          <w:bCs/>
          <w:sz w:val="24"/>
          <w:szCs w:val="24"/>
        </w:rPr>
        <w:t>)</w:t>
      </w:r>
      <w:r w:rsidR="00E4738F">
        <w:rPr>
          <w:rFonts w:ascii="Times New Roman" w:hAnsi="Times New Roman" w:cs="Times New Roman"/>
          <w:bCs/>
          <w:sz w:val="24"/>
          <w:szCs w:val="24"/>
        </w:rPr>
        <w:t xml:space="preserve"> to record and set appointments. </w:t>
      </w:r>
      <w:r w:rsidR="00BD0A7A">
        <w:rPr>
          <w:rFonts w:ascii="Times New Roman" w:hAnsi="Times New Roman" w:cs="Times New Roman"/>
          <w:bCs/>
          <w:sz w:val="24"/>
          <w:szCs w:val="24"/>
        </w:rPr>
        <w:t xml:space="preserve"> </w:t>
      </w:r>
      <w:r w:rsidR="00E4738F">
        <w:rPr>
          <w:rFonts w:ascii="Times New Roman" w:hAnsi="Times New Roman" w:cs="Times New Roman"/>
          <w:bCs/>
          <w:sz w:val="24"/>
          <w:szCs w:val="24"/>
        </w:rPr>
        <w:t>Technicians can also use internal local systems such as Visitor Intake Processing (VIPr</w:t>
      </w:r>
      <w:r w:rsidR="001F70A6">
        <w:rPr>
          <w:rFonts w:ascii="Times New Roman" w:hAnsi="Times New Roman" w:cs="Times New Roman"/>
          <w:bCs/>
          <w:sz w:val="24"/>
          <w:szCs w:val="24"/>
        </w:rPr>
        <w:t>, OMB No. 0960-0066</w:t>
      </w:r>
      <w:r w:rsidR="00E4738F">
        <w:rPr>
          <w:rFonts w:ascii="Times New Roman" w:hAnsi="Times New Roman" w:cs="Times New Roman"/>
          <w:bCs/>
          <w:sz w:val="24"/>
          <w:szCs w:val="24"/>
        </w:rPr>
        <w:t>)</w:t>
      </w:r>
      <w:r w:rsidRPr="007F6CBC" w:rsidR="007F6CBC">
        <w:rPr>
          <w:rFonts w:ascii="Times New Roman" w:hAnsi="Times New Roman" w:cs="Times New Roman"/>
          <w:bCs/>
          <w:sz w:val="24"/>
          <w:szCs w:val="24"/>
        </w:rPr>
        <w:t xml:space="preserve">, and </w:t>
      </w:r>
      <w:r w:rsidR="002F5B01">
        <w:rPr>
          <w:rFonts w:ascii="Times New Roman" w:hAnsi="Times New Roman" w:cs="Times New Roman"/>
          <w:bCs/>
          <w:sz w:val="24"/>
          <w:szCs w:val="24"/>
        </w:rPr>
        <w:t xml:space="preserve">a </w:t>
      </w:r>
      <w:r w:rsidRPr="007F6CBC" w:rsidR="007F6CBC">
        <w:rPr>
          <w:rFonts w:ascii="Times New Roman" w:hAnsi="Times New Roman" w:cs="Times New Roman"/>
          <w:bCs/>
          <w:sz w:val="24"/>
          <w:szCs w:val="24"/>
        </w:rPr>
        <w:t>myriad of local solutions such as Excel spreadsheets, Outlook calendars, and shared repositories</w:t>
      </w:r>
      <w:r w:rsidR="007F6CBC">
        <w:rPr>
          <w:rFonts w:ascii="Times New Roman" w:hAnsi="Times New Roman" w:cs="Times New Roman"/>
          <w:bCs/>
          <w:sz w:val="24"/>
          <w:szCs w:val="24"/>
        </w:rPr>
        <w:t xml:space="preserve">. </w:t>
      </w:r>
      <w:r w:rsidR="00BD0A7A">
        <w:rPr>
          <w:rFonts w:ascii="Times New Roman" w:hAnsi="Times New Roman" w:cs="Times New Roman"/>
          <w:bCs/>
          <w:sz w:val="24"/>
          <w:szCs w:val="24"/>
        </w:rPr>
        <w:t xml:space="preserve"> </w:t>
      </w:r>
      <w:r w:rsidR="002A2E8C">
        <w:rPr>
          <w:rFonts w:ascii="Times New Roman" w:hAnsi="Times New Roman" w:cs="Times New Roman"/>
          <w:bCs/>
          <w:sz w:val="24"/>
          <w:szCs w:val="24"/>
        </w:rPr>
        <w:t xml:space="preserve">Under this </w:t>
      </w:r>
      <w:r w:rsidR="00E9784C">
        <w:rPr>
          <w:rFonts w:ascii="Times New Roman" w:hAnsi="Times New Roman" w:cs="Times New Roman"/>
          <w:bCs/>
          <w:sz w:val="24"/>
          <w:szCs w:val="24"/>
        </w:rPr>
        <w:t xml:space="preserve">current </w:t>
      </w:r>
      <w:r w:rsidR="002A2E8C">
        <w:rPr>
          <w:rFonts w:ascii="Times New Roman" w:hAnsi="Times New Roman" w:cs="Times New Roman"/>
          <w:bCs/>
          <w:sz w:val="24"/>
          <w:szCs w:val="24"/>
        </w:rPr>
        <w:t>process, d</w:t>
      </w:r>
      <w:r w:rsidRPr="00F07A92">
        <w:rPr>
          <w:rFonts w:ascii="Times New Roman" w:hAnsi="Times New Roman" w:cs="Times New Roman"/>
          <w:bCs/>
          <w:sz w:val="24"/>
          <w:szCs w:val="24"/>
        </w:rPr>
        <w:t xml:space="preserve">ata sharing only </w:t>
      </w:r>
      <w:r w:rsidR="007F6CBC">
        <w:rPr>
          <w:rFonts w:ascii="Times New Roman" w:hAnsi="Times New Roman" w:cs="Times New Roman"/>
          <w:bCs/>
          <w:sz w:val="24"/>
          <w:szCs w:val="24"/>
        </w:rPr>
        <w:t>occurs</w:t>
      </w:r>
      <w:r w:rsidRPr="00F07A92">
        <w:rPr>
          <w:rFonts w:ascii="Times New Roman" w:hAnsi="Times New Roman" w:cs="Times New Roman"/>
          <w:bCs/>
          <w:sz w:val="24"/>
          <w:szCs w:val="24"/>
        </w:rPr>
        <w:t xml:space="preserve"> between some existing systems</w:t>
      </w:r>
      <w:r w:rsidR="002F5B01">
        <w:rPr>
          <w:rFonts w:ascii="Times New Roman" w:hAnsi="Times New Roman" w:cs="Times New Roman"/>
          <w:bCs/>
          <w:sz w:val="24"/>
          <w:szCs w:val="24"/>
        </w:rPr>
        <w:t>, typically</w:t>
      </w:r>
      <w:r w:rsidR="007F6CBC">
        <w:rPr>
          <w:rFonts w:ascii="Times New Roman" w:hAnsi="Times New Roman" w:cs="Times New Roman"/>
          <w:bCs/>
          <w:sz w:val="24"/>
          <w:szCs w:val="24"/>
        </w:rPr>
        <w:t xml:space="preserve"> through</w:t>
      </w:r>
      <w:r w:rsidRPr="00F07A92">
        <w:rPr>
          <w:rFonts w:ascii="Times New Roman" w:hAnsi="Times New Roman" w:cs="Times New Roman"/>
          <w:bCs/>
          <w:sz w:val="24"/>
          <w:szCs w:val="24"/>
        </w:rPr>
        <w:t xml:space="preserve"> overnight batch process</w:t>
      </w:r>
      <w:r w:rsidR="007F6CBC">
        <w:rPr>
          <w:rFonts w:ascii="Times New Roman" w:hAnsi="Times New Roman" w:cs="Times New Roman"/>
          <w:bCs/>
          <w:sz w:val="24"/>
          <w:szCs w:val="24"/>
        </w:rPr>
        <w:t>es</w:t>
      </w:r>
      <w:r w:rsidR="00CD2E8E">
        <w:rPr>
          <w:rFonts w:ascii="Times New Roman" w:hAnsi="Times New Roman" w:cs="Times New Roman"/>
          <w:bCs/>
          <w:sz w:val="24"/>
          <w:szCs w:val="24"/>
        </w:rPr>
        <w:t>,</w:t>
      </w:r>
      <w:r w:rsidR="007F6CBC">
        <w:rPr>
          <w:rFonts w:ascii="Times New Roman" w:hAnsi="Times New Roman" w:cs="Times New Roman"/>
          <w:bCs/>
          <w:sz w:val="24"/>
          <w:szCs w:val="24"/>
        </w:rPr>
        <w:t xml:space="preserve"> </w:t>
      </w:r>
      <w:r w:rsidR="006B4AE7">
        <w:rPr>
          <w:rFonts w:ascii="Times New Roman" w:hAnsi="Times New Roman" w:cs="Times New Roman"/>
          <w:bCs/>
          <w:sz w:val="24"/>
          <w:szCs w:val="24"/>
        </w:rPr>
        <w:t>result</w:t>
      </w:r>
      <w:r w:rsidR="00CD2E8E">
        <w:rPr>
          <w:rFonts w:ascii="Times New Roman" w:hAnsi="Times New Roman" w:cs="Times New Roman"/>
          <w:bCs/>
          <w:sz w:val="24"/>
          <w:szCs w:val="24"/>
        </w:rPr>
        <w:t>ing</w:t>
      </w:r>
      <w:r w:rsidR="006B4AE7">
        <w:rPr>
          <w:rFonts w:ascii="Times New Roman" w:hAnsi="Times New Roman" w:cs="Times New Roman"/>
          <w:bCs/>
          <w:sz w:val="24"/>
          <w:szCs w:val="24"/>
        </w:rPr>
        <w:t xml:space="preserve"> in</w:t>
      </w:r>
      <w:r w:rsidRPr="00F07A92">
        <w:rPr>
          <w:rFonts w:ascii="Times New Roman" w:hAnsi="Times New Roman" w:cs="Times New Roman"/>
          <w:bCs/>
          <w:sz w:val="24"/>
          <w:szCs w:val="24"/>
        </w:rPr>
        <w:t xml:space="preserve"> double-booked appointment slots, a dual view of technician schedules, and the inability to accommodate </w:t>
      </w:r>
      <w:r w:rsidR="00CD2E8E">
        <w:rPr>
          <w:rFonts w:ascii="Times New Roman" w:hAnsi="Times New Roman" w:cs="Times New Roman"/>
          <w:bCs/>
          <w:sz w:val="24"/>
          <w:szCs w:val="24"/>
        </w:rPr>
        <w:t>requests for</w:t>
      </w:r>
      <w:r w:rsidRPr="00F07A92">
        <w:rPr>
          <w:rFonts w:ascii="Times New Roman" w:hAnsi="Times New Roman" w:cs="Times New Roman"/>
          <w:bCs/>
          <w:sz w:val="24"/>
          <w:szCs w:val="24"/>
        </w:rPr>
        <w:t xml:space="preserve"> same-day appointments. </w:t>
      </w:r>
      <w:r w:rsidR="002A2E8C">
        <w:rPr>
          <w:rFonts w:ascii="Times New Roman" w:hAnsi="Times New Roman" w:cs="Times New Roman"/>
          <w:bCs/>
          <w:sz w:val="24"/>
          <w:szCs w:val="24"/>
        </w:rPr>
        <w:t xml:space="preserve"> </w:t>
      </w:r>
      <w:r w:rsidRPr="00F07A92">
        <w:rPr>
          <w:rFonts w:ascii="Times New Roman" w:hAnsi="Times New Roman" w:cs="Times New Roman"/>
          <w:bCs/>
          <w:sz w:val="24"/>
          <w:szCs w:val="24"/>
        </w:rPr>
        <w:t xml:space="preserve">The current scheduling process is costly, architecturally </w:t>
      </w:r>
      <w:r w:rsidR="00124418">
        <w:rPr>
          <w:rFonts w:ascii="Times New Roman" w:hAnsi="Times New Roman" w:cs="Times New Roman"/>
          <w:bCs/>
          <w:sz w:val="24"/>
          <w:szCs w:val="24"/>
        </w:rPr>
        <w:t>antiquated</w:t>
      </w:r>
      <w:r w:rsidRPr="00F07A92">
        <w:rPr>
          <w:rFonts w:ascii="Times New Roman" w:hAnsi="Times New Roman" w:cs="Times New Roman"/>
          <w:bCs/>
          <w:sz w:val="24"/>
          <w:szCs w:val="24"/>
        </w:rPr>
        <w:t xml:space="preserve">, and disjointed. </w:t>
      </w:r>
      <w:r w:rsidR="002A2E8C">
        <w:rPr>
          <w:rFonts w:ascii="Times New Roman" w:hAnsi="Times New Roman" w:cs="Times New Roman"/>
          <w:bCs/>
          <w:sz w:val="24"/>
          <w:szCs w:val="24"/>
        </w:rPr>
        <w:t xml:space="preserve"> </w:t>
      </w:r>
      <w:r w:rsidRPr="00F07A92">
        <w:rPr>
          <w:rFonts w:ascii="Times New Roman" w:hAnsi="Times New Roman" w:cs="Times New Roman"/>
          <w:bCs/>
          <w:sz w:val="24"/>
          <w:szCs w:val="24"/>
        </w:rPr>
        <w:t xml:space="preserve">It is technically feasible to carry on the status quo; however, that requires a continued heavy burden on technicians to schedule </w:t>
      </w:r>
      <w:r w:rsidR="00987194">
        <w:rPr>
          <w:rFonts w:ascii="Times New Roman" w:hAnsi="Times New Roman" w:cs="Times New Roman"/>
          <w:bCs/>
          <w:sz w:val="24"/>
          <w:szCs w:val="24"/>
        </w:rPr>
        <w:t xml:space="preserve">most </w:t>
      </w:r>
      <w:r w:rsidRPr="00F07A92">
        <w:rPr>
          <w:rFonts w:ascii="Times New Roman" w:hAnsi="Times New Roman" w:cs="Times New Roman"/>
          <w:bCs/>
          <w:sz w:val="24"/>
          <w:szCs w:val="24"/>
        </w:rPr>
        <w:t xml:space="preserve">appointments for </w:t>
      </w:r>
      <w:r w:rsidR="006B4AE7">
        <w:rPr>
          <w:rFonts w:ascii="Times New Roman" w:hAnsi="Times New Roman" w:cs="Times New Roman"/>
          <w:bCs/>
          <w:sz w:val="24"/>
          <w:szCs w:val="24"/>
        </w:rPr>
        <w:t>the public.</w:t>
      </w:r>
      <w:r w:rsidRPr="00F07A92" w:rsidR="007F6CBC">
        <w:rPr>
          <w:rFonts w:ascii="Times New Roman" w:hAnsi="Times New Roman" w:cs="Times New Roman"/>
          <w:bCs/>
          <w:sz w:val="24"/>
          <w:szCs w:val="24"/>
        </w:rPr>
        <w:t xml:space="preserve"> </w:t>
      </w:r>
      <w:r w:rsidR="002A2E8C">
        <w:rPr>
          <w:rFonts w:ascii="Times New Roman" w:hAnsi="Times New Roman" w:cs="Times New Roman"/>
          <w:bCs/>
          <w:sz w:val="24"/>
          <w:szCs w:val="24"/>
        </w:rPr>
        <w:t xml:space="preserve"> </w:t>
      </w:r>
      <w:r w:rsidR="00987194">
        <w:rPr>
          <w:rFonts w:ascii="Times New Roman" w:hAnsi="Times New Roman" w:cs="Times New Roman"/>
          <w:bCs/>
          <w:sz w:val="24"/>
          <w:szCs w:val="24"/>
        </w:rPr>
        <w:t>Implementing the</w:t>
      </w:r>
      <w:r w:rsidR="006B4AE7">
        <w:rPr>
          <w:rFonts w:ascii="Times New Roman" w:hAnsi="Times New Roman" w:cs="Times New Roman"/>
          <w:bCs/>
          <w:sz w:val="24"/>
          <w:szCs w:val="24"/>
        </w:rPr>
        <w:t xml:space="preserve"> </w:t>
      </w:r>
      <w:r w:rsidRPr="00F07A92" w:rsidR="007F6CBC">
        <w:rPr>
          <w:rFonts w:ascii="Times New Roman" w:hAnsi="Times New Roman" w:cs="Times New Roman"/>
          <w:bCs/>
          <w:sz w:val="24"/>
          <w:szCs w:val="24"/>
        </w:rPr>
        <w:t xml:space="preserve">Enterprise Scheduling </w:t>
      </w:r>
      <w:r w:rsidR="001F5334">
        <w:rPr>
          <w:rFonts w:ascii="Times New Roman" w:hAnsi="Times New Roman" w:cs="Times New Roman"/>
          <w:bCs/>
          <w:sz w:val="24"/>
          <w:szCs w:val="24"/>
        </w:rPr>
        <w:t>System</w:t>
      </w:r>
      <w:r w:rsidRPr="00F07A92" w:rsidR="007F6CBC">
        <w:rPr>
          <w:rFonts w:ascii="Times New Roman" w:hAnsi="Times New Roman" w:cs="Times New Roman"/>
          <w:bCs/>
          <w:sz w:val="24"/>
          <w:szCs w:val="24"/>
        </w:rPr>
        <w:t xml:space="preserve"> (</w:t>
      </w:r>
      <w:r w:rsidR="00B00193">
        <w:rPr>
          <w:rFonts w:ascii="Times New Roman" w:hAnsi="Times New Roman" w:cs="Times New Roman"/>
          <w:bCs/>
          <w:sz w:val="24"/>
          <w:szCs w:val="24"/>
        </w:rPr>
        <w:t>E</w:t>
      </w:r>
      <w:r w:rsidRPr="00F07A92" w:rsidR="007F6CBC">
        <w:rPr>
          <w:rFonts w:ascii="Times New Roman" w:hAnsi="Times New Roman" w:cs="Times New Roman"/>
          <w:bCs/>
          <w:sz w:val="24"/>
          <w:szCs w:val="24"/>
        </w:rPr>
        <w:t xml:space="preserve">SS) </w:t>
      </w:r>
      <w:r w:rsidR="00987194">
        <w:rPr>
          <w:rFonts w:ascii="Times New Roman" w:hAnsi="Times New Roman" w:cs="Times New Roman"/>
          <w:bCs/>
          <w:sz w:val="24"/>
          <w:szCs w:val="24"/>
        </w:rPr>
        <w:t xml:space="preserve">will </w:t>
      </w:r>
      <w:r w:rsidRPr="00F07A92" w:rsidR="007F6CBC">
        <w:rPr>
          <w:rFonts w:ascii="Times New Roman" w:hAnsi="Times New Roman" w:cs="Times New Roman"/>
          <w:bCs/>
          <w:sz w:val="24"/>
          <w:szCs w:val="24"/>
        </w:rPr>
        <w:t xml:space="preserve">provide a better </w:t>
      </w:r>
      <w:r w:rsidRPr="00F07A92" w:rsidR="00987194">
        <w:rPr>
          <w:rFonts w:ascii="Times New Roman" w:hAnsi="Times New Roman" w:cs="Times New Roman"/>
          <w:bCs/>
          <w:sz w:val="24"/>
          <w:szCs w:val="24"/>
        </w:rPr>
        <w:t xml:space="preserve">customer and </w:t>
      </w:r>
      <w:r w:rsidRPr="00F07A92" w:rsidR="007F6CBC">
        <w:rPr>
          <w:rFonts w:ascii="Times New Roman" w:hAnsi="Times New Roman" w:cs="Times New Roman"/>
          <w:bCs/>
          <w:sz w:val="24"/>
          <w:szCs w:val="24"/>
        </w:rPr>
        <w:t>employee experience.</w:t>
      </w:r>
      <w:r w:rsidR="00485DBB">
        <w:rPr>
          <w:rFonts w:ascii="Times New Roman" w:hAnsi="Times New Roman" w:cs="Times New Roman"/>
          <w:bCs/>
          <w:sz w:val="24"/>
          <w:szCs w:val="24"/>
        </w:rPr>
        <w:t xml:space="preserve"> </w:t>
      </w:r>
      <w:r w:rsidR="00BD0A7A">
        <w:rPr>
          <w:rFonts w:ascii="Times New Roman" w:hAnsi="Times New Roman" w:cs="Times New Roman"/>
          <w:bCs/>
          <w:sz w:val="24"/>
          <w:szCs w:val="24"/>
        </w:rPr>
        <w:t xml:space="preserve"> </w:t>
      </w:r>
      <w:r w:rsidR="00485DBB">
        <w:rPr>
          <w:rFonts w:ascii="Times New Roman" w:hAnsi="Times New Roman" w:cs="Times New Roman"/>
          <w:bCs/>
          <w:sz w:val="24"/>
          <w:szCs w:val="24"/>
        </w:rPr>
        <w:t xml:space="preserve">The first ESS release is specific to allowing self-scheduling for enumeration services. </w:t>
      </w:r>
      <w:r w:rsidR="00BD0A7A">
        <w:rPr>
          <w:rFonts w:ascii="Times New Roman" w:hAnsi="Times New Roman" w:cs="Times New Roman"/>
          <w:bCs/>
          <w:sz w:val="24"/>
          <w:szCs w:val="24"/>
        </w:rPr>
        <w:t xml:space="preserve"> </w:t>
      </w:r>
      <w:r w:rsidR="00485DBB">
        <w:rPr>
          <w:rFonts w:ascii="Times New Roman" w:hAnsi="Times New Roman" w:cs="Times New Roman"/>
          <w:bCs/>
          <w:sz w:val="24"/>
          <w:szCs w:val="24"/>
        </w:rPr>
        <w:t>ESS subsequent releases will expand services for other appointment needs.</w:t>
      </w:r>
    </w:p>
    <w:p w:rsidR="005F0741" w:rsidP="00EF595B" w:rsidRDefault="005F0741" w14:paraId="1076462A" w14:textId="77777777">
      <w:pPr>
        <w:spacing w:after="0" w:line="240" w:lineRule="auto"/>
        <w:ind w:left="1440"/>
        <w:rPr>
          <w:rFonts w:ascii="Times New Roman" w:hAnsi="Times New Roman" w:cs="Times New Roman"/>
          <w:sz w:val="24"/>
          <w:szCs w:val="24"/>
        </w:rPr>
      </w:pPr>
    </w:p>
    <w:p w:rsidR="005F0741" w:rsidP="00EF595B" w:rsidRDefault="005D1B5C" w14:paraId="7BD81622" w14:textId="751637D8">
      <w:pPr>
        <w:pStyle w:val="ListParagraph"/>
        <w:numPr>
          <w:ilvl w:val="0"/>
          <w:numId w:val="2"/>
        </w:numPr>
        <w:spacing w:after="0" w:line="240" w:lineRule="auto"/>
        <w:ind w:left="1440" w:hanging="720"/>
        <w:rPr>
          <w:rFonts w:ascii="Times New Roman" w:hAnsi="Times New Roman" w:cs="Times New Roman"/>
          <w:b/>
          <w:bCs/>
          <w:sz w:val="24"/>
          <w:szCs w:val="24"/>
        </w:rPr>
      </w:pPr>
      <w:r w:rsidRPr="005D1B5C">
        <w:rPr>
          <w:rFonts w:ascii="Times New Roman" w:hAnsi="Times New Roman" w:cs="Times New Roman"/>
          <w:b/>
          <w:bCs/>
          <w:sz w:val="24"/>
          <w:szCs w:val="24"/>
        </w:rPr>
        <w:t>Description of Collection</w:t>
      </w:r>
    </w:p>
    <w:p w:rsidR="00BD0A7A" w:rsidP="00BD0A7A" w:rsidRDefault="00812279" w14:paraId="706947D6" w14:textId="62778B24">
      <w:pPr>
        <w:pStyle w:val="ListParagraph"/>
        <w:spacing w:after="0" w:line="240" w:lineRule="auto"/>
        <w:ind w:left="1440"/>
        <w:rPr>
          <w:rFonts w:ascii="Times New Roman" w:hAnsi="Times New Roman" w:cs="Times New Roman"/>
          <w:b/>
          <w:bCs/>
          <w:sz w:val="24"/>
          <w:szCs w:val="24"/>
        </w:rPr>
      </w:pPr>
      <w:r>
        <w:rPr>
          <w:rFonts w:ascii="Times New Roman" w:hAnsi="Times New Roman" w:eastAsia="SimSun" w:cs="Times New Roman"/>
          <w:bCs/>
          <w:sz w:val="24"/>
          <w:szCs w:val="24"/>
          <w:lang w:eastAsia="zh-CN"/>
        </w:rPr>
        <w:t xml:space="preserve">Once a customer completes the </w:t>
      </w:r>
      <w:r w:rsidRPr="00812279">
        <w:rPr>
          <w:rFonts w:ascii="Times New Roman" w:hAnsi="Times New Roman" w:eastAsia="SimSun" w:cs="Times New Roman"/>
          <w:bCs/>
          <w:sz w:val="24"/>
          <w:szCs w:val="24"/>
          <w:lang w:eastAsia="zh-CN"/>
        </w:rPr>
        <w:t>Online Social Security Number Application Process (oSSNAP</w:t>
      </w:r>
      <w:r>
        <w:rPr>
          <w:rFonts w:ascii="Times New Roman" w:hAnsi="Times New Roman" w:eastAsia="SimSun" w:cs="Times New Roman"/>
          <w:bCs/>
          <w:sz w:val="24"/>
          <w:szCs w:val="24"/>
          <w:lang w:eastAsia="zh-CN"/>
        </w:rPr>
        <w:t>, OMB No. 0960-0066</w:t>
      </w:r>
      <w:r w:rsidRPr="00812279">
        <w:rPr>
          <w:rFonts w:ascii="Times New Roman" w:hAnsi="Times New Roman" w:eastAsia="SimSun" w:cs="Times New Roman"/>
          <w:bCs/>
          <w:sz w:val="24"/>
          <w:szCs w:val="24"/>
          <w:lang w:eastAsia="zh-CN"/>
        </w:rPr>
        <w:t>)</w:t>
      </w:r>
      <w:r>
        <w:rPr>
          <w:rFonts w:ascii="Times New Roman" w:hAnsi="Times New Roman" w:eastAsia="SimSun" w:cs="Times New Roman"/>
          <w:bCs/>
          <w:sz w:val="24"/>
          <w:szCs w:val="24"/>
          <w:lang w:eastAsia="zh-CN"/>
        </w:rPr>
        <w:t>, a success screen will display with a link to ESS.  T</w:t>
      </w:r>
      <w:r w:rsidRPr="00BD0A7A" w:rsidR="00BD0A7A">
        <w:rPr>
          <w:rFonts w:ascii="Times New Roman" w:hAnsi="Times New Roman" w:eastAsia="SimSun" w:cs="Times New Roman"/>
          <w:bCs/>
          <w:sz w:val="24"/>
          <w:szCs w:val="24"/>
          <w:lang w:eastAsia="zh-CN"/>
        </w:rPr>
        <w:t>hrough ESS respondent self</w:t>
      </w:r>
      <w:r w:rsidRPr="00BD0A7A" w:rsidR="00BD0A7A">
        <w:rPr>
          <w:rFonts w:ascii="Times New Roman" w:hAnsi="Times New Roman" w:eastAsia="SimSun" w:cs="Times New Roman"/>
          <w:bCs/>
          <w:sz w:val="24"/>
          <w:szCs w:val="24"/>
          <w:lang w:eastAsia="zh-CN"/>
        </w:rPr>
        <w:noBreakHyphen/>
        <w:t>scheduling and technician scheduling, SSA will collect specific information about respondents (e.g., respondent</w:t>
      </w:r>
      <w:r w:rsidR="00D47B93">
        <w:rPr>
          <w:rFonts w:ascii="Times New Roman" w:hAnsi="Times New Roman" w:eastAsia="SimSun" w:cs="Times New Roman"/>
          <w:bCs/>
          <w:sz w:val="24"/>
          <w:szCs w:val="24"/>
          <w:lang w:eastAsia="zh-CN"/>
        </w:rPr>
        <w:t>’s</w:t>
      </w:r>
      <w:r w:rsidRPr="00BD0A7A" w:rsidR="00BD0A7A">
        <w:rPr>
          <w:rFonts w:ascii="Times New Roman" w:hAnsi="Times New Roman" w:eastAsia="SimSun" w:cs="Times New Roman"/>
          <w:bCs/>
          <w:sz w:val="24"/>
          <w:szCs w:val="24"/>
          <w:lang w:eastAsia="zh-CN"/>
        </w:rPr>
        <w:t xml:space="preserve"> name, address, zip code, telephone number, and email address).  In addition, we </w:t>
      </w:r>
      <w:r w:rsidR="00D47B93">
        <w:rPr>
          <w:rFonts w:ascii="Times New Roman" w:hAnsi="Times New Roman" w:eastAsia="SimSun" w:cs="Times New Roman"/>
          <w:bCs/>
          <w:sz w:val="24"/>
          <w:szCs w:val="24"/>
          <w:lang w:eastAsia="zh-CN"/>
        </w:rPr>
        <w:t xml:space="preserve">will </w:t>
      </w:r>
      <w:r w:rsidRPr="00BD0A7A" w:rsidR="00BD0A7A">
        <w:rPr>
          <w:rFonts w:ascii="Times New Roman" w:hAnsi="Times New Roman" w:eastAsia="SimSun" w:cs="Times New Roman"/>
          <w:bCs/>
          <w:sz w:val="24"/>
          <w:szCs w:val="24"/>
          <w:lang w:eastAsia="zh-CN"/>
        </w:rPr>
        <w:t xml:space="preserve">ask the respondent to consent to receive optional electronic messaging or opt out; electronic message preference (email/text), if respondents provide consent; language preferences (English/Spanish); respondent’s preferred office to receive service; and appointment (day and time preference) to schedule an in-office appointment to process a request for an original SSN or replacement Social Security card.  In addition, </w:t>
      </w:r>
      <w:r w:rsidRPr="00BD0A7A" w:rsidR="00BD0A7A">
        <w:rPr>
          <w:rFonts w:ascii="Times New Roman" w:hAnsi="Times New Roman" w:eastAsia="SimSun" w:cs="Times New Roman"/>
          <w:sz w:val="24"/>
          <w:szCs w:val="24"/>
          <w:lang w:eastAsia="zh-CN"/>
        </w:rPr>
        <w:t>we will ask respondents scheduling their initial appointment through a technician to create a one-time passcode</w:t>
      </w:r>
      <w:r w:rsidRPr="00BD0A7A" w:rsidR="00BD0A7A">
        <w:rPr>
          <w:rFonts w:ascii="Times New Roman" w:hAnsi="Times New Roman" w:eastAsia="SimSun" w:cs="Times New Roman"/>
          <w:bCs/>
          <w:sz w:val="24"/>
          <w:szCs w:val="24"/>
          <w:lang w:eastAsia="zh-CN"/>
        </w:rPr>
        <w:t xml:space="preserve"> to securely allow online updates to their appointment.  The technician will document the one-time passcode with the respondent's other appointment preferences.  Respondents will </w:t>
      </w:r>
      <w:r w:rsidRPr="00BD0A7A" w:rsidR="00BD0A7A">
        <w:rPr>
          <w:rFonts w:ascii="Times New Roman" w:hAnsi="Times New Roman" w:eastAsia="SimSun" w:cs="Times New Roman"/>
          <w:bCs/>
          <w:sz w:val="24"/>
          <w:szCs w:val="24"/>
          <w:lang w:eastAsia="zh-CN"/>
        </w:rPr>
        <w:lastRenderedPageBreak/>
        <w:t>use ESS to complete required screens and fields to select a date and time for an appointment at an SSA field office (FO) to provide the proofs necessary to obtain a replacement or original SSN card.  Respondents can complete the online collection themselves.  If respondents encounter issues with ESS, they may contact SSA by phone to complete scheduling the appointment through a technician.  We will integrate ESS with VIPr Mobile check-in functions, so ESS respondents will have the option to check-in for their appointment using Mobile check-in on their personal device, instead of checking in at the kiosk.  Using VIPr, SSA employees can request walk</w:t>
      </w:r>
      <w:r w:rsidRPr="00BD0A7A" w:rsidR="00BD0A7A">
        <w:rPr>
          <w:rFonts w:ascii="Times New Roman" w:hAnsi="Times New Roman" w:eastAsia="SimSun" w:cs="Times New Roman"/>
          <w:bCs/>
          <w:sz w:val="24"/>
          <w:szCs w:val="24"/>
          <w:lang w:eastAsia="zh-CN"/>
        </w:rPr>
        <w:noBreakHyphen/>
        <w:t>in visitors and individuals with appointments to come into the office.  The respondents are individuals looking to schedule their own SSA visit using ESS</w:t>
      </w:r>
      <w:r w:rsidR="00BD0A7A">
        <w:rPr>
          <w:rFonts w:ascii="Times New Roman" w:hAnsi="Times New Roman" w:eastAsia="SimSun" w:cs="Times New Roman"/>
          <w:bCs/>
          <w:sz w:val="24"/>
          <w:szCs w:val="24"/>
          <w:lang w:eastAsia="zh-CN"/>
        </w:rPr>
        <w:t>.</w:t>
      </w:r>
    </w:p>
    <w:p w:rsidR="00AB5D9A" w:rsidP="00EF595B" w:rsidRDefault="00AB5D9A" w14:paraId="12DC2DE6" w14:textId="23D98C46">
      <w:pPr>
        <w:spacing w:after="0" w:line="240" w:lineRule="auto"/>
        <w:ind w:left="1440"/>
        <w:rPr>
          <w:rFonts w:ascii="Times New Roman" w:hAnsi="Times New Roman" w:cs="Times New Roman"/>
          <w:sz w:val="24"/>
          <w:szCs w:val="24"/>
        </w:rPr>
      </w:pPr>
    </w:p>
    <w:p w:rsidRPr="00AB5D9A" w:rsidR="00AB5D9A" w:rsidP="00EF595B" w:rsidRDefault="00AB5D9A" w14:paraId="68C9B4C4" w14:textId="14A25C66">
      <w:pPr>
        <w:pStyle w:val="ListParagraph"/>
        <w:numPr>
          <w:ilvl w:val="0"/>
          <w:numId w:val="2"/>
        </w:numPr>
        <w:spacing w:after="0" w:line="240" w:lineRule="auto"/>
        <w:ind w:left="1440" w:hanging="720"/>
        <w:rPr>
          <w:rFonts w:ascii="Times New Roman" w:hAnsi="Times New Roman" w:cs="Times New Roman"/>
          <w:b/>
          <w:bCs/>
          <w:sz w:val="24"/>
          <w:szCs w:val="24"/>
        </w:rPr>
      </w:pPr>
      <w:r w:rsidRPr="00AB5D9A">
        <w:rPr>
          <w:rFonts w:ascii="Times New Roman" w:hAnsi="Times New Roman" w:cs="Times New Roman"/>
          <w:b/>
          <w:bCs/>
          <w:sz w:val="24"/>
          <w:szCs w:val="24"/>
        </w:rPr>
        <w:t>Use of the Information Technology to Collect the Information</w:t>
      </w:r>
    </w:p>
    <w:p w:rsidRPr="00AB5D9A" w:rsidR="00AB5D9A" w:rsidP="00EF595B" w:rsidRDefault="00C07788" w14:paraId="33BF7CD6" w14:textId="397765F6">
      <w:pPr>
        <w:spacing w:after="0" w:line="240" w:lineRule="auto"/>
        <w:ind w:left="1440"/>
        <w:rPr>
          <w:rFonts w:ascii="Times New Roman" w:hAnsi="Times New Roman" w:cs="Times New Roman"/>
          <w:sz w:val="24"/>
          <w:szCs w:val="24"/>
        </w:rPr>
      </w:pPr>
      <w:r w:rsidRPr="00C07788">
        <w:rPr>
          <w:rFonts w:ascii="Times New Roman" w:hAnsi="Times New Roman"/>
          <w:iCs/>
          <w:sz w:val="24"/>
          <w:szCs w:val="24"/>
        </w:rPr>
        <w:t xml:space="preserve">In accordance with the agency’s Government Paperwork Elimination Act plan, SSA created </w:t>
      </w:r>
      <w:r w:rsidR="00B34D2A">
        <w:rPr>
          <w:rFonts w:ascii="Times New Roman" w:hAnsi="Times New Roman"/>
          <w:iCs/>
          <w:sz w:val="24"/>
          <w:szCs w:val="24"/>
        </w:rPr>
        <w:t>this</w:t>
      </w:r>
      <w:r w:rsidRPr="00C07788">
        <w:rPr>
          <w:rFonts w:ascii="Times New Roman" w:hAnsi="Times New Roman"/>
          <w:iCs/>
          <w:sz w:val="24"/>
          <w:szCs w:val="24"/>
        </w:rPr>
        <w:t xml:space="preserve"> Internet </w:t>
      </w:r>
      <w:r w:rsidR="00B34D2A">
        <w:rPr>
          <w:rFonts w:ascii="Times New Roman" w:hAnsi="Times New Roman"/>
          <w:iCs/>
          <w:sz w:val="24"/>
          <w:szCs w:val="24"/>
        </w:rPr>
        <w:t xml:space="preserve">scheduling </w:t>
      </w:r>
      <w:r w:rsidR="00E817BB">
        <w:rPr>
          <w:rFonts w:ascii="Times New Roman" w:hAnsi="Times New Roman"/>
          <w:iCs/>
          <w:sz w:val="24"/>
          <w:szCs w:val="24"/>
        </w:rPr>
        <w:t>tool</w:t>
      </w:r>
      <w:r w:rsidRPr="00C07788">
        <w:rPr>
          <w:rFonts w:ascii="Times New Roman" w:hAnsi="Times New Roman"/>
          <w:iCs/>
          <w:sz w:val="24"/>
          <w:szCs w:val="24"/>
        </w:rPr>
        <w:t xml:space="preserve">.  </w:t>
      </w:r>
      <w:r w:rsidR="00D571A9">
        <w:rPr>
          <w:rFonts w:ascii="Times New Roman" w:hAnsi="Times New Roman"/>
          <w:iCs/>
          <w:sz w:val="24"/>
          <w:szCs w:val="24"/>
        </w:rPr>
        <w:t>W</w:t>
      </w:r>
      <w:r w:rsidRPr="00C07788">
        <w:rPr>
          <w:rFonts w:ascii="Times New Roman" w:hAnsi="Times New Roman"/>
          <w:iCs/>
          <w:sz w:val="24"/>
          <w:szCs w:val="24"/>
        </w:rPr>
        <w:t xml:space="preserve">e estimate approximately </w:t>
      </w:r>
      <w:r>
        <w:rPr>
          <w:rFonts w:ascii="Times New Roman" w:hAnsi="Times New Roman"/>
          <w:iCs/>
          <w:sz w:val="24"/>
          <w:szCs w:val="24"/>
        </w:rPr>
        <w:t>9</w:t>
      </w:r>
      <w:r w:rsidR="00232B1B">
        <w:rPr>
          <w:rFonts w:ascii="Times New Roman" w:hAnsi="Times New Roman"/>
          <w:iCs/>
          <w:sz w:val="24"/>
          <w:szCs w:val="24"/>
        </w:rPr>
        <w:t>5</w:t>
      </w:r>
      <w:r w:rsidRPr="00C07788">
        <w:rPr>
          <w:rFonts w:ascii="Times New Roman" w:hAnsi="Times New Roman"/>
          <w:iCs/>
          <w:sz w:val="24"/>
          <w:szCs w:val="24"/>
        </w:rPr>
        <w:t>% of</w:t>
      </w:r>
      <w:r w:rsidR="003A69C4">
        <w:rPr>
          <w:rFonts w:ascii="Times New Roman" w:hAnsi="Times New Roman"/>
          <w:iCs/>
          <w:sz w:val="24"/>
          <w:szCs w:val="24"/>
        </w:rPr>
        <w:t xml:space="preserve"> customer</w:t>
      </w:r>
      <w:r w:rsidRPr="00C07788">
        <w:rPr>
          <w:rFonts w:ascii="Times New Roman" w:hAnsi="Times New Roman"/>
          <w:iCs/>
          <w:sz w:val="24"/>
          <w:szCs w:val="24"/>
        </w:rPr>
        <w:t>s</w:t>
      </w:r>
      <w:r w:rsidR="00E817BB">
        <w:rPr>
          <w:rFonts w:ascii="Times New Roman" w:hAnsi="Times New Roman"/>
          <w:iCs/>
          <w:sz w:val="24"/>
          <w:szCs w:val="24"/>
        </w:rPr>
        <w:t xml:space="preserve"> given the option to self-schedule</w:t>
      </w:r>
      <w:r w:rsidRPr="00C07788">
        <w:rPr>
          <w:rFonts w:ascii="Times New Roman" w:hAnsi="Times New Roman"/>
          <w:iCs/>
          <w:sz w:val="24"/>
          <w:szCs w:val="24"/>
        </w:rPr>
        <w:t xml:space="preserve"> under this OMB number </w:t>
      </w:r>
      <w:r w:rsidR="00592E78">
        <w:rPr>
          <w:rFonts w:ascii="Times New Roman" w:hAnsi="Times New Roman"/>
          <w:iCs/>
          <w:sz w:val="24"/>
          <w:szCs w:val="24"/>
        </w:rPr>
        <w:t xml:space="preserve">will </w:t>
      </w:r>
      <w:r w:rsidRPr="00C07788">
        <w:rPr>
          <w:rFonts w:ascii="Times New Roman" w:hAnsi="Times New Roman"/>
          <w:iCs/>
          <w:sz w:val="24"/>
          <w:szCs w:val="24"/>
        </w:rPr>
        <w:t>use the electronic version</w:t>
      </w:r>
      <w:r w:rsidRPr="00F57F54">
        <w:rPr>
          <w:rFonts w:ascii="Times New Roman" w:hAnsi="Times New Roman"/>
          <w:i/>
          <w:sz w:val="24"/>
          <w:szCs w:val="24"/>
        </w:rPr>
        <w:t xml:space="preserve">. </w:t>
      </w:r>
      <w:r w:rsidRPr="00F57F54" w:rsidR="00B34D2A">
        <w:rPr>
          <w:rFonts w:ascii="Times New Roman" w:hAnsi="Times New Roman"/>
          <w:i/>
          <w:sz w:val="24"/>
          <w:szCs w:val="24"/>
        </w:rPr>
        <w:t xml:space="preserve"> </w:t>
      </w:r>
      <w:r w:rsidR="0070210D">
        <w:rPr>
          <w:rFonts w:ascii="Times New Roman" w:hAnsi="Times New Roman"/>
          <w:iCs/>
          <w:sz w:val="24"/>
          <w:szCs w:val="24"/>
        </w:rPr>
        <w:t>If c</w:t>
      </w:r>
      <w:r w:rsidR="00C32908">
        <w:rPr>
          <w:rFonts w:ascii="Times New Roman" w:hAnsi="Times New Roman"/>
          <w:iCs/>
          <w:sz w:val="24"/>
          <w:szCs w:val="24"/>
        </w:rPr>
        <w:t>ustomers</w:t>
      </w:r>
      <w:r w:rsidRPr="00F57F54" w:rsidR="00F57F54">
        <w:rPr>
          <w:rFonts w:ascii="Times New Roman" w:hAnsi="Times New Roman"/>
          <w:iCs/>
          <w:sz w:val="24"/>
          <w:szCs w:val="24"/>
        </w:rPr>
        <w:t xml:space="preserve"> </w:t>
      </w:r>
      <w:r w:rsidRPr="0070210D" w:rsidR="0070210D">
        <w:rPr>
          <w:rFonts w:ascii="Times New Roman" w:hAnsi="Times New Roman"/>
          <w:iCs/>
          <w:sz w:val="24"/>
          <w:szCs w:val="24"/>
        </w:rPr>
        <w:t>need assistance completing ESS</w:t>
      </w:r>
      <w:r w:rsidR="0070210D">
        <w:rPr>
          <w:rFonts w:ascii="Times New Roman" w:hAnsi="Times New Roman"/>
          <w:iCs/>
          <w:sz w:val="24"/>
          <w:szCs w:val="24"/>
        </w:rPr>
        <w:t xml:space="preserve">, they </w:t>
      </w:r>
      <w:r w:rsidRPr="00F57F54" w:rsidR="00F57F54">
        <w:rPr>
          <w:rFonts w:ascii="Times New Roman" w:hAnsi="Times New Roman"/>
          <w:iCs/>
          <w:sz w:val="24"/>
          <w:szCs w:val="24"/>
        </w:rPr>
        <w:t>can</w:t>
      </w:r>
      <w:r w:rsidR="0070210D">
        <w:rPr>
          <w:rFonts w:ascii="Times New Roman" w:hAnsi="Times New Roman"/>
          <w:iCs/>
          <w:sz w:val="24"/>
          <w:szCs w:val="24"/>
        </w:rPr>
        <w:t xml:space="preserve"> call and </w:t>
      </w:r>
      <w:r w:rsidR="00277F60">
        <w:rPr>
          <w:rFonts w:ascii="Times New Roman" w:hAnsi="Times New Roman"/>
          <w:iCs/>
          <w:sz w:val="24"/>
          <w:szCs w:val="24"/>
        </w:rPr>
        <w:t>schedule</w:t>
      </w:r>
      <w:r w:rsidR="00F57F54">
        <w:rPr>
          <w:rFonts w:ascii="Times New Roman" w:hAnsi="Times New Roman"/>
          <w:iCs/>
          <w:sz w:val="24"/>
          <w:szCs w:val="24"/>
        </w:rPr>
        <w:t xml:space="preserve"> </w:t>
      </w:r>
      <w:r w:rsidRPr="00F57F54" w:rsidR="006E16A8">
        <w:rPr>
          <w:rFonts w:ascii="Times New Roman" w:hAnsi="Times New Roman" w:cs="Times New Roman"/>
          <w:sz w:val="24"/>
          <w:szCs w:val="24"/>
        </w:rPr>
        <w:t xml:space="preserve">appointments </w:t>
      </w:r>
      <w:r w:rsidR="00D571A9">
        <w:rPr>
          <w:rFonts w:ascii="Times New Roman" w:hAnsi="Times New Roman" w:cs="Times New Roman"/>
          <w:sz w:val="24"/>
          <w:szCs w:val="24"/>
        </w:rPr>
        <w:t xml:space="preserve">via telephone </w:t>
      </w:r>
      <w:r w:rsidR="00277F60">
        <w:rPr>
          <w:rFonts w:ascii="Times New Roman" w:hAnsi="Times New Roman" w:cs="Times New Roman"/>
          <w:sz w:val="24"/>
          <w:szCs w:val="24"/>
        </w:rPr>
        <w:t>with SSA FO staff</w:t>
      </w:r>
      <w:r w:rsidR="00C05BED">
        <w:rPr>
          <w:rFonts w:ascii="Times New Roman" w:hAnsi="Times New Roman" w:cs="Times New Roman"/>
          <w:sz w:val="24"/>
          <w:szCs w:val="24"/>
        </w:rPr>
        <w:t xml:space="preserve">.  In addition, customers </w:t>
      </w:r>
      <w:r w:rsidRPr="00F57F54" w:rsidR="00C05BED">
        <w:rPr>
          <w:rFonts w:ascii="Times New Roman" w:hAnsi="Times New Roman"/>
          <w:iCs/>
          <w:sz w:val="24"/>
          <w:szCs w:val="24"/>
        </w:rPr>
        <w:t xml:space="preserve">can </w:t>
      </w:r>
      <w:r w:rsidR="00C05BED">
        <w:rPr>
          <w:rFonts w:ascii="Times New Roman" w:hAnsi="Times New Roman"/>
          <w:iCs/>
          <w:sz w:val="24"/>
          <w:szCs w:val="24"/>
        </w:rPr>
        <w:t>complete s</w:t>
      </w:r>
      <w:r w:rsidRPr="00F57F54" w:rsidR="00C05BED">
        <w:rPr>
          <w:rFonts w:ascii="Times New Roman" w:hAnsi="Times New Roman" w:cs="Times New Roman"/>
          <w:sz w:val="24"/>
          <w:szCs w:val="24"/>
        </w:rPr>
        <w:t>ubsequent appointments during in-office interview</w:t>
      </w:r>
      <w:r w:rsidR="00C05BED">
        <w:rPr>
          <w:rFonts w:ascii="Times New Roman" w:hAnsi="Times New Roman" w:cs="Times New Roman"/>
          <w:sz w:val="24"/>
          <w:szCs w:val="24"/>
        </w:rPr>
        <w:t>s</w:t>
      </w:r>
      <w:r w:rsidRPr="00F57F54" w:rsidR="00C05BED">
        <w:rPr>
          <w:rFonts w:ascii="Times New Roman" w:hAnsi="Times New Roman" w:cs="Times New Roman"/>
          <w:sz w:val="24"/>
          <w:szCs w:val="24"/>
        </w:rPr>
        <w:t xml:space="preserve"> if the</w:t>
      </w:r>
      <w:r w:rsidR="00C05BED">
        <w:rPr>
          <w:rFonts w:ascii="Times New Roman" w:hAnsi="Times New Roman" w:cs="Times New Roman"/>
          <w:sz w:val="24"/>
          <w:szCs w:val="24"/>
        </w:rPr>
        <w:t xml:space="preserve">y </w:t>
      </w:r>
      <w:r w:rsidRPr="00F57F54" w:rsidR="00C05BED">
        <w:rPr>
          <w:rFonts w:ascii="Times New Roman" w:hAnsi="Times New Roman" w:cs="Times New Roman"/>
          <w:sz w:val="24"/>
          <w:szCs w:val="24"/>
        </w:rPr>
        <w:t>need any follow-up in</w:t>
      </w:r>
      <w:r w:rsidRPr="00F57F54" w:rsidR="00C05BED">
        <w:rPr>
          <w:rFonts w:ascii="Times New Roman" w:hAnsi="Times New Roman" w:cs="Times New Roman"/>
          <w:sz w:val="24"/>
          <w:szCs w:val="24"/>
        </w:rPr>
        <w:noBreakHyphen/>
        <w:t>office appointments</w:t>
      </w:r>
      <w:r w:rsidRPr="00F57F54" w:rsidR="00AB5D9A">
        <w:rPr>
          <w:rFonts w:ascii="Times New Roman" w:hAnsi="Times New Roman" w:cs="Times New Roman"/>
          <w:sz w:val="24"/>
          <w:szCs w:val="24"/>
        </w:rPr>
        <w:t>.  SSA FO employees</w:t>
      </w:r>
      <w:r w:rsidR="00AB5D9A">
        <w:rPr>
          <w:rFonts w:ascii="Times New Roman" w:hAnsi="Times New Roman" w:cs="Times New Roman"/>
          <w:sz w:val="24"/>
          <w:szCs w:val="24"/>
        </w:rPr>
        <w:t xml:space="preserve"> </w:t>
      </w:r>
      <w:r w:rsidR="00D47B93">
        <w:rPr>
          <w:rFonts w:ascii="Times New Roman" w:hAnsi="Times New Roman" w:cs="Times New Roman"/>
          <w:sz w:val="24"/>
          <w:szCs w:val="24"/>
        </w:rPr>
        <w:t xml:space="preserve">will </w:t>
      </w:r>
      <w:r w:rsidR="00AB5D9A">
        <w:rPr>
          <w:rFonts w:ascii="Times New Roman" w:hAnsi="Times New Roman" w:cs="Times New Roman"/>
          <w:sz w:val="24"/>
          <w:szCs w:val="24"/>
        </w:rPr>
        <w:t xml:space="preserve">enter the information </w:t>
      </w:r>
      <w:r>
        <w:rPr>
          <w:rFonts w:ascii="Times New Roman" w:hAnsi="Times New Roman" w:cs="Times New Roman"/>
          <w:sz w:val="24"/>
          <w:szCs w:val="24"/>
        </w:rPr>
        <w:t xml:space="preserve">directly </w:t>
      </w:r>
      <w:r w:rsidR="00AB5D9A">
        <w:rPr>
          <w:rFonts w:ascii="Times New Roman" w:hAnsi="Times New Roman" w:cs="Times New Roman"/>
          <w:sz w:val="24"/>
          <w:szCs w:val="24"/>
        </w:rPr>
        <w:t xml:space="preserve">into ESS. </w:t>
      </w:r>
      <w:r w:rsidR="002A0A87">
        <w:rPr>
          <w:rFonts w:ascii="Times New Roman" w:hAnsi="Times New Roman" w:cs="Times New Roman"/>
          <w:sz w:val="24"/>
          <w:szCs w:val="24"/>
        </w:rPr>
        <w:t xml:space="preserve"> </w:t>
      </w:r>
      <w:r w:rsidR="00AB5D9A">
        <w:rPr>
          <w:rFonts w:ascii="Times New Roman" w:hAnsi="Times New Roman" w:cs="Times New Roman"/>
          <w:sz w:val="24"/>
          <w:szCs w:val="24"/>
        </w:rPr>
        <w:t xml:space="preserve">We estimate that approximately </w:t>
      </w:r>
      <w:r w:rsidR="00232B1B">
        <w:rPr>
          <w:rFonts w:ascii="Times New Roman" w:hAnsi="Times New Roman" w:cs="Times New Roman"/>
          <w:sz w:val="24"/>
          <w:szCs w:val="24"/>
        </w:rPr>
        <w:t>5</w:t>
      </w:r>
      <w:r w:rsidR="00AB5D9A">
        <w:rPr>
          <w:rFonts w:ascii="Times New Roman" w:hAnsi="Times New Roman" w:cs="Times New Roman"/>
          <w:sz w:val="24"/>
          <w:szCs w:val="24"/>
        </w:rPr>
        <w:t xml:space="preserve">% of </w:t>
      </w:r>
      <w:r w:rsidR="003A69C4">
        <w:rPr>
          <w:rFonts w:ascii="Times New Roman" w:hAnsi="Times New Roman" w:cs="Times New Roman"/>
          <w:sz w:val="24"/>
          <w:szCs w:val="24"/>
        </w:rPr>
        <w:t>customer</w:t>
      </w:r>
      <w:r w:rsidR="00AB5D9A">
        <w:rPr>
          <w:rFonts w:ascii="Times New Roman" w:hAnsi="Times New Roman" w:cs="Times New Roman"/>
          <w:sz w:val="24"/>
          <w:szCs w:val="24"/>
        </w:rPr>
        <w:t>s will use this method.</w:t>
      </w:r>
    </w:p>
    <w:p w:rsidR="000250AE" w:rsidP="00EF595B" w:rsidRDefault="000250AE" w14:paraId="6179430D" w14:textId="040E31CD">
      <w:pPr>
        <w:spacing w:after="0" w:line="240" w:lineRule="auto"/>
        <w:ind w:left="1440"/>
        <w:rPr>
          <w:rFonts w:ascii="Times New Roman" w:hAnsi="Times New Roman" w:cs="Times New Roman"/>
          <w:sz w:val="24"/>
          <w:szCs w:val="24"/>
        </w:rPr>
      </w:pPr>
    </w:p>
    <w:p w:rsidRPr="000250AE" w:rsidR="000250AE" w:rsidP="00EF595B" w:rsidRDefault="000250AE" w14:paraId="25E2602A" w14:textId="6A2F5B75">
      <w:pPr>
        <w:pStyle w:val="ListParagraph"/>
        <w:widowControl w:val="0"/>
        <w:numPr>
          <w:ilvl w:val="0"/>
          <w:numId w:val="2"/>
        </w:numPr>
        <w:spacing w:after="0" w:line="240" w:lineRule="auto"/>
        <w:ind w:left="1440" w:hanging="720"/>
        <w:rPr>
          <w:rFonts w:ascii="Times New Roman" w:hAnsi="Times New Roman"/>
          <w:b/>
          <w:sz w:val="24"/>
          <w:szCs w:val="24"/>
        </w:rPr>
      </w:pPr>
      <w:r w:rsidRPr="000250AE">
        <w:rPr>
          <w:rFonts w:ascii="Times New Roman" w:hAnsi="Times New Roman"/>
          <w:b/>
          <w:sz w:val="24"/>
          <w:szCs w:val="24"/>
        </w:rPr>
        <w:t>Why We Cannot Use Duplicate Information</w:t>
      </w:r>
    </w:p>
    <w:p w:rsidRPr="000250AE" w:rsidR="000250AE" w:rsidP="00EF595B" w:rsidRDefault="000250AE" w14:paraId="66E5B240" w14:textId="77777777">
      <w:pPr>
        <w:spacing w:after="0" w:line="240" w:lineRule="auto"/>
        <w:ind w:left="1440"/>
        <w:rPr>
          <w:rFonts w:ascii="Times New Roman" w:hAnsi="Times New Roman"/>
          <w:iCs/>
          <w:sz w:val="24"/>
          <w:szCs w:val="24"/>
        </w:rPr>
      </w:pPr>
      <w:r w:rsidRPr="000250AE">
        <w:rPr>
          <w:rFonts w:ascii="Times New Roman" w:hAnsi="Times New Roman"/>
          <w:iCs/>
          <w:sz w:val="24"/>
          <w:szCs w:val="24"/>
        </w:rPr>
        <w:t xml:space="preserve">The nature of the information we collect and the manner in which we collect it precludes duplication.  SSA does not use another collection instrument to obtain similar data.  </w:t>
      </w:r>
    </w:p>
    <w:p w:rsidR="000250AE" w:rsidP="00EF595B" w:rsidRDefault="000250AE" w14:paraId="35D496BC" w14:textId="2EAF4B5F">
      <w:pPr>
        <w:widowControl w:val="0"/>
        <w:spacing w:after="0" w:line="240" w:lineRule="auto"/>
        <w:ind w:left="1440"/>
        <w:rPr>
          <w:rFonts w:ascii="Times New Roman" w:hAnsi="Times New Roman"/>
          <w:bCs/>
          <w:sz w:val="24"/>
          <w:szCs w:val="24"/>
        </w:rPr>
      </w:pPr>
    </w:p>
    <w:p w:rsidRPr="000250AE" w:rsidR="000250AE" w:rsidP="00EF595B" w:rsidRDefault="000250AE" w14:paraId="15EB41DF" w14:textId="2CA70272">
      <w:pPr>
        <w:pStyle w:val="ListParagraph"/>
        <w:widowControl w:val="0"/>
        <w:numPr>
          <w:ilvl w:val="0"/>
          <w:numId w:val="2"/>
        </w:numPr>
        <w:spacing w:after="0" w:line="240" w:lineRule="auto"/>
        <w:ind w:left="1440" w:hanging="720"/>
        <w:rPr>
          <w:rFonts w:ascii="Times New Roman" w:hAnsi="Times New Roman"/>
          <w:bCs/>
          <w:sz w:val="24"/>
          <w:szCs w:val="24"/>
        </w:rPr>
      </w:pPr>
      <w:r>
        <w:rPr>
          <w:rFonts w:ascii="Times New Roman" w:hAnsi="Times New Roman"/>
          <w:b/>
          <w:sz w:val="24"/>
          <w:szCs w:val="24"/>
        </w:rPr>
        <w:t>Minimizing Burden on Small Respondents</w:t>
      </w:r>
    </w:p>
    <w:p w:rsidR="000250AE" w:rsidP="00EF595B" w:rsidRDefault="000250AE" w14:paraId="3DB50F2F" w14:textId="789B5B0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collection does not affect small businesses or other small entities.</w:t>
      </w:r>
    </w:p>
    <w:p w:rsidR="006719B5" w:rsidP="00EF595B" w:rsidRDefault="006719B5" w14:paraId="7AFFB3BE" w14:textId="77777777">
      <w:pPr>
        <w:spacing w:after="0" w:line="240" w:lineRule="auto"/>
        <w:ind w:left="1440"/>
        <w:rPr>
          <w:rFonts w:ascii="Times New Roman" w:hAnsi="Times New Roman" w:cs="Times New Roman"/>
          <w:sz w:val="24"/>
          <w:szCs w:val="24"/>
        </w:rPr>
      </w:pPr>
    </w:p>
    <w:p w:rsidR="000250AE" w:rsidP="00EF595B" w:rsidRDefault="000250AE" w14:paraId="270E54FD" w14:textId="66587EFB">
      <w:pPr>
        <w:pStyle w:val="ListParagraph"/>
        <w:numPr>
          <w:ilvl w:val="0"/>
          <w:numId w:val="2"/>
        </w:numPr>
        <w:spacing w:after="0" w:line="240" w:lineRule="auto"/>
        <w:ind w:left="1440" w:hanging="720"/>
        <w:rPr>
          <w:rFonts w:ascii="Times New Roman" w:hAnsi="Times New Roman" w:cs="Times New Roman"/>
          <w:b/>
          <w:bCs/>
          <w:sz w:val="24"/>
          <w:szCs w:val="24"/>
        </w:rPr>
      </w:pPr>
      <w:r w:rsidRPr="000250AE">
        <w:rPr>
          <w:rFonts w:ascii="Times New Roman" w:hAnsi="Times New Roman" w:cs="Times New Roman"/>
          <w:b/>
          <w:bCs/>
          <w:sz w:val="24"/>
          <w:szCs w:val="24"/>
        </w:rPr>
        <w:t>Consequences of Not Collecting Information or Collecting It Less Frequently</w:t>
      </w:r>
    </w:p>
    <w:p w:rsidR="006719B5" w:rsidP="00EF595B" w:rsidRDefault="006719B5" w14:paraId="6C0C438A" w14:textId="490F1EB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If we </w:t>
      </w:r>
      <w:r w:rsidR="00B00193">
        <w:rPr>
          <w:rFonts w:ascii="Times New Roman" w:hAnsi="Times New Roman" w:cs="Times New Roman"/>
          <w:sz w:val="24"/>
          <w:szCs w:val="24"/>
        </w:rPr>
        <w:t>d</w:t>
      </w:r>
      <w:r w:rsidR="00592922">
        <w:rPr>
          <w:rFonts w:ascii="Times New Roman" w:hAnsi="Times New Roman" w:cs="Times New Roman"/>
          <w:sz w:val="24"/>
          <w:szCs w:val="24"/>
        </w:rPr>
        <w:t>id</w:t>
      </w:r>
      <w:r>
        <w:rPr>
          <w:rFonts w:ascii="Times New Roman" w:hAnsi="Times New Roman" w:cs="Times New Roman"/>
          <w:sz w:val="24"/>
          <w:szCs w:val="24"/>
        </w:rPr>
        <w:t xml:space="preserve"> not use </w:t>
      </w:r>
      <w:r w:rsidR="009B77D4">
        <w:rPr>
          <w:rFonts w:ascii="Times New Roman" w:hAnsi="Times New Roman" w:cs="Times New Roman"/>
          <w:sz w:val="24"/>
          <w:szCs w:val="24"/>
        </w:rPr>
        <w:t>ESS</w:t>
      </w:r>
      <w:r>
        <w:rPr>
          <w:rFonts w:ascii="Times New Roman" w:hAnsi="Times New Roman" w:cs="Times New Roman"/>
          <w:sz w:val="24"/>
          <w:szCs w:val="24"/>
        </w:rPr>
        <w:t xml:space="preserve">, the public </w:t>
      </w:r>
      <w:r w:rsidR="00B00193">
        <w:rPr>
          <w:rFonts w:ascii="Times New Roman" w:hAnsi="Times New Roman" w:cs="Times New Roman"/>
          <w:sz w:val="24"/>
          <w:szCs w:val="24"/>
        </w:rPr>
        <w:t>w</w:t>
      </w:r>
      <w:r w:rsidR="00592922">
        <w:rPr>
          <w:rFonts w:ascii="Times New Roman" w:hAnsi="Times New Roman" w:cs="Times New Roman"/>
          <w:sz w:val="24"/>
          <w:szCs w:val="24"/>
        </w:rPr>
        <w:t>ould</w:t>
      </w:r>
      <w:r>
        <w:rPr>
          <w:rFonts w:ascii="Times New Roman" w:hAnsi="Times New Roman" w:cs="Times New Roman"/>
          <w:sz w:val="24"/>
          <w:szCs w:val="24"/>
        </w:rPr>
        <w:t xml:space="preserve"> have no way to self-schedule appointments to obtain Social Security cards, </w:t>
      </w:r>
      <w:r w:rsidR="00D2300F">
        <w:rPr>
          <w:rFonts w:ascii="Times New Roman" w:hAnsi="Times New Roman" w:cs="Times New Roman"/>
          <w:sz w:val="24"/>
          <w:szCs w:val="24"/>
        </w:rPr>
        <w:t>which</w:t>
      </w:r>
      <w:r>
        <w:rPr>
          <w:rFonts w:ascii="Times New Roman" w:hAnsi="Times New Roman" w:cs="Times New Roman"/>
          <w:sz w:val="24"/>
          <w:szCs w:val="24"/>
        </w:rPr>
        <w:t xml:space="preserve"> allow</w:t>
      </w:r>
      <w:r w:rsidR="00D2300F">
        <w:rPr>
          <w:rFonts w:ascii="Times New Roman" w:hAnsi="Times New Roman" w:cs="Times New Roman"/>
          <w:sz w:val="24"/>
          <w:szCs w:val="24"/>
        </w:rPr>
        <w:t>s</w:t>
      </w:r>
      <w:r>
        <w:rPr>
          <w:rFonts w:ascii="Times New Roman" w:hAnsi="Times New Roman" w:cs="Times New Roman"/>
          <w:sz w:val="24"/>
          <w:szCs w:val="24"/>
        </w:rPr>
        <w:t xml:space="preserve"> SSA to </w:t>
      </w:r>
      <w:r w:rsidR="00592922">
        <w:rPr>
          <w:rFonts w:ascii="Times New Roman" w:hAnsi="Times New Roman" w:cs="Times New Roman"/>
          <w:sz w:val="24"/>
          <w:szCs w:val="24"/>
        </w:rPr>
        <w:t>manage the enumeration workload (the largest workload for FOs) efficiently and effectively</w:t>
      </w:r>
      <w:r>
        <w:rPr>
          <w:rFonts w:ascii="Times New Roman" w:hAnsi="Times New Roman" w:cs="Times New Roman"/>
          <w:sz w:val="24"/>
          <w:szCs w:val="24"/>
        </w:rPr>
        <w:t xml:space="preserve">, while ensuring compliance with </w:t>
      </w:r>
      <w:r w:rsidR="00632BE9">
        <w:rPr>
          <w:rFonts w:ascii="Times New Roman" w:hAnsi="Times New Roman" w:cs="Times New Roman"/>
          <w:sz w:val="24"/>
          <w:szCs w:val="24"/>
        </w:rPr>
        <w:t>the Centers for Disease Control and Prevention</w:t>
      </w:r>
      <w:r>
        <w:rPr>
          <w:rFonts w:ascii="Times New Roman" w:hAnsi="Times New Roman" w:cs="Times New Roman"/>
          <w:sz w:val="24"/>
          <w:szCs w:val="24"/>
        </w:rPr>
        <w:t xml:space="preserve"> pandemic guidelines.  </w:t>
      </w:r>
      <w:r w:rsidRPr="00592922" w:rsidR="00592922">
        <w:rPr>
          <w:rFonts w:ascii="Times New Roman" w:hAnsi="Times New Roman" w:eastAsia="Times New Roman" w:cs="Times New Roman"/>
          <w:sz w:val="24"/>
          <w:szCs w:val="20"/>
        </w:rPr>
        <w:t>Because we collect this information on an as needed basis, we cannot collect it less frequently.  There are no technical or legal obstacles to burden reduction</w:t>
      </w:r>
      <w:r>
        <w:rPr>
          <w:rFonts w:ascii="Times New Roman" w:hAnsi="Times New Roman" w:cs="Times New Roman"/>
          <w:sz w:val="24"/>
          <w:szCs w:val="24"/>
        </w:rPr>
        <w:t>.</w:t>
      </w:r>
    </w:p>
    <w:p w:rsidR="00D55113" w:rsidP="00EF595B" w:rsidRDefault="00D55113" w14:paraId="570286E1" w14:textId="77777777">
      <w:pPr>
        <w:spacing w:after="0" w:line="240" w:lineRule="auto"/>
        <w:ind w:left="1440"/>
        <w:rPr>
          <w:rFonts w:ascii="Times New Roman" w:hAnsi="Times New Roman" w:cs="Times New Roman"/>
          <w:sz w:val="24"/>
          <w:szCs w:val="24"/>
        </w:rPr>
      </w:pPr>
    </w:p>
    <w:p w:rsidR="006719B5" w:rsidP="00EF595B" w:rsidRDefault="006719B5" w14:paraId="0624188C" w14:textId="05BE6283">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Special Circumstances</w:t>
      </w:r>
    </w:p>
    <w:p w:rsidR="00B12A90" w:rsidP="00EF595B" w:rsidRDefault="005E20D5" w14:paraId="73D5EE63" w14:textId="5BBAD706">
      <w:pPr>
        <w:spacing w:after="0" w:line="240" w:lineRule="auto"/>
        <w:ind w:left="1440"/>
        <w:rPr>
          <w:rFonts w:ascii="Times New Roman" w:hAnsi="Times New Roman" w:cs="Times New Roman"/>
          <w:sz w:val="24"/>
          <w:szCs w:val="24"/>
        </w:rPr>
      </w:pPr>
      <w:r w:rsidRPr="005E20D5">
        <w:rPr>
          <w:rFonts w:ascii="Times New Roman" w:hAnsi="Times New Roman" w:eastAsia="Times New Roman" w:cs="Times New Roman"/>
          <w:sz w:val="24"/>
          <w:szCs w:val="20"/>
        </w:rPr>
        <w:t xml:space="preserve">There are no special circumstances that would cause SSA to conduct this information collection in a manner inconsistent with </w:t>
      </w:r>
      <w:r w:rsidRPr="005E20D5">
        <w:rPr>
          <w:rFonts w:ascii="Times New Roman" w:hAnsi="Times New Roman" w:eastAsia="Times New Roman" w:cs="Times New Roman"/>
          <w:i/>
          <w:sz w:val="24"/>
          <w:szCs w:val="20"/>
        </w:rPr>
        <w:t>5 CFR 1320.5</w:t>
      </w:r>
      <w:r w:rsidR="00B12A90">
        <w:rPr>
          <w:rFonts w:ascii="Times New Roman" w:hAnsi="Times New Roman" w:cs="Times New Roman"/>
          <w:sz w:val="24"/>
          <w:szCs w:val="24"/>
        </w:rPr>
        <w:t>.</w:t>
      </w:r>
    </w:p>
    <w:p w:rsidR="0030522E" w:rsidP="00EF595B" w:rsidRDefault="0030522E" w14:paraId="7493E4BA" w14:textId="68BAB6D8">
      <w:pPr>
        <w:spacing w:after="0" w:line="240" w:lineRule="auto"/>
        <w:ind w:left="1440"/>
        <w:rPr>
          <w:rFonts w:ascii="Times New Roman" w:hAnsi="Times New Roman" w:cs="Times New Roman"/>
          <w:sz w:val="24"/>
          <w:szCs w:val="24"/>
        </w:rPr>
      </w:pPr>
    </w:p>
    <w:p w:rsidR="0030522E" w:rsidP="00EF595B" w:rsidRDefault="0030522E" w14:paraId="5E055F4C" w14:textId="0F25D6DB">
      <w:pPr>
        <w:spacing w:after="0" w:line="240" w:lineRule="auto"/>
        <w:ind w:left="1440"/>
        <w:rPr>
          <w:rFonts w:ascii="Times New Roman" w:hAnsi="Times New Roman" w:cs="Times New Roman"/>
          <w:sz w:val="24"/>
          <w:szCs w:val="24"/>
        </w:rPr>
      </w:pPr>
    </w:p>
    <w:p w:rsidR="0030522E" w:rsidP="00EF595B" w:rsidRDefault="0030522E" w14:paraId="39B046C8" w14:textId="77777777">
      <w:pPr>
        <w:spacing w:after="0" w:line="240" w:lineRule="auto"/>
        <w:ind w:left="1440"/>
        <w:rPr>
          <w:rFonts w:ascii="Times New Roman" w:hAnsi="Times New Roman" w:cs="Times New Roman"/>
          <w:sz w:val="24"/>
          <w:szCs w:val="24"/>
        </w:rPr>
      </w:pPr>
    </w:p>
    <w:p w:rsidRPr="00B12A90" w:rsidR="00B12A90" w:rsidP="00EF595B" w:rsidRDefault="00B12A90" w14:paraId="0904CAE7" w14:textId="45DAD14D">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lastRenderedPageBreak/>
        <w:t>Solicitation of Public Comment and Other Consultations with the Public</w:t>
      </w:r>
    </w:p>
    <w:p w:rsidR="00B12A90" w:rsidP="00EF595B" w:rsidRDefault="005E20D5" w14:paraId="611F2DC0" w14:textId="407A51AC">
      <w:pPr>
        <w:spacing w:after="0" w:line="240" w:lineRule="auto"/>
        <w:ind w:left="1440"/>
        <w:rPr>
          <w:rFonts w:ascii="Times New Roman" w:hAnsi="Times New Roman" w:cs="Times New Roman"/>
          <w:sz w:val="24"/>
          <w:szCs w:val="24"/>
        </w:rPr>
      </w:pPr>
      <w:r w:rsidRPr="005E20D5">
        <w:rPr>
          <w:rFonts w:ascii="Times New Roman" w:hAnsi="Times New Roman" w:cs="Times New Roman"/>
          <w:sz w:val="24"/>
          <w:szCs w:val="24"/>
        </w:rPr>
        <w:t xml:space="preserve">The 60-day advance Federal Register Notice published on </w:t>
      </w:r>
      <w:r>
        <w:rPr>
          <w:rFonts w:ascii="Times New Roman" w:hAnsi="Times New Roman" w:cs="Times New Roman"/>
          <w:sz w:val="24"/>
          <w:szCs w:val="24"/>
        </w:rPr>
        <w:t>May 24</w:t>
      </w:r>
      <w:r w:rsidRPr="005E20D5">
        <w:rPr>
          <w:rFonts w:ascii="Times New Roman" w:hAnsi="Times New Roman" w:cs="Times New Roman"/>
          <w:sz w:val="24"/>
          <w:szCs w:val="24"/>
        </w:rPr>
        <w:t>, 2022, at 87</w:t>
      </w:r>
      <w:r>
        <w:rPr>
          <w:rFonts w:ascii="Times New Roman" w:hAnsi="Times New Roman" w:cs="Times New Roman"/>
          <w:sz w:val="24"/>
          <w:szCs w:val="24"/>
        </w:rPr>
        <w:t> </w:t>
      </w:r>
      <w:r w:rsidRPr="005E20D5">
        <w:rPr>
          <w:rFonts w:ascii="Times New Roman" w:hAnsi="Times New Roman" w:cs="Times New Roman"/>
          <w:sz w:val="24"/>
          <w:szCs w:val="24"/>
        </w:rPr>
        <w:t xml:space="preserve">FR </w:t>
      </w:r>
      <w:r>
        <w:rPr>
          <w:rFonts w:ascii="Times New Roman" w:hAnsi="Times New Roman" w:cs="Times New Roman"/>
          <w:sz w:val="24"/>
          <w:szCs w:val="24"/>
        </w:rPr>
        <w:t>31598</w:t>
      </w:r>
      <w:r w:rsidRPr="005E20D5">
        <w:rPr>
          <w:rFonts w:ascii="Times New Roman" w:hAnsi="Times New Roman" w:cs="Times New Roman"/>
          <w:sz w:val="24"/>
          <w:szCs w:val="24"/>
        </w:rPr>
        <w:t xml:space="preserve">, and we received no public comments.  The 30-day FRN published on </w:t>
      </w:r>
      <w:r>
        <w:rPr>
          <w:rFonts w:ascii="Times New Roman" w:hAnsi="Times New Roman" w:cs="Times New Roman"/>
          <w:sz w:val="24"/>
          <w:szCs w:val="24"/>
        </w:rPr>
        <w:t xml:space="preserve">July </w:t>
      </w:r>
      <w:r w:rsidR="0090682F">
        <w:rPr>
          <w:rFonts w:ascii="Times New Roman" w:hAnsi="Times New Roman" w:cs="Times New Roman"/>
          <w:sz w:val="24"/>
          <w:szCs w:val="24"/>
        </w:rPr>
        <w:t>25</w:t>
      </w:r>
      <w:r w:rsidRPr="005E20D5">
        <w:rPr>
          <w:rFonts w:ascii="Times New Roman" w:hAnsi="Times New Roman" w:cs="Times New Roman"/>
          <w:sz w:val="24"/>
          <w:szCs w:val="24"/>
        </w:rPr>
        <w:t xml:space="preserve">, 2022, at 87 FR </w:t>
      </w:r>
      <w:r w:rsidR="00F71595">
        <w:rPr>
          <w:rFonts w:ascii="Times New Roman" w:hAnsi="Times New Roman" w:cs="Times New Roman"/>
          <w:sz w:val="24"/>
          <w:szCs w:val="24"/>
        </w:rPr>
        <w:t>44180</w:t>
      </w:r>
      <w:r w:rsidRPr="005E20D5">
        <w:rPr>
          <w:rFonts w:ascii="Times New Roman" w:hAnsi="Times New Roman" w:cs="Times New Roman"/>
          <w:sz w:val="24"/>
          <w:szCs w:val="24"/>
        </w:rPr>
        <w:t>.  If we receive any comments in response to this Notice, we will forward them to OMB.</w:t>
      </w:r>
    </w:p>
    <w:p w:rsidR="00F57F54" w:rsidP="00EF595B" w:rsidRDefault="00F57F54" w14:paraId="6648C05C" w14:textId="77777777">
      <w:pPr>
        <w:spacing w:after="0" w:line="240" w:lineRule="auto"/>
        <w:ind w:left="1440"/>
        <w:rPr>
          <w:rFonts w:ascii="Times New Roman" w:hAnsi="Times New Roman" w:cs="Times New Roman"/>
          <w:sz w:val="24"/>
          <w:szCs w:val="24"/>
        </w:rPr>
      </w:pPr>
    </w:p>
    <w:p w:rsidR="00B12A90" w:rsidP="00EF595B" w:rsidRDefault="00B12A90" w14:paraId="0313420D" w14:textId="7426DA1A">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Payment or Gifts to Respondents</w:t>
      </w:r>
    </w:p>
    <w:p w:rsidR="00B12A90" w:rsidP="00EF595B" w:rsidRDefault="00B12A90" w14:paraId="1189FC01" w14:textId="26021FD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SSA does not provide payments or gifts to respondents.</w:t>
      </w:r>
    </w:p>
    <w:p w:rsidR="00B12A90" w:rsidP="00EF595B" w:rsidRDefault="00B12A90" w14:paraId="3A8D666F" w14:textId="5D9F818C">
      <w:pPr>
        <w:spacing w:after="0" w:line="240" w:lineRule="auto"/>
        <w:ind w:left="1440"/>
        <w:rPr>
          <w:rFonts w:ascii="Times New Roman" w:hAnsi="Times New Roman" w:cs="Times New Roman"/>
          <w:sz w:val="24"/>
          <w:szCs w:val="24"/>
        </w:rPr>
      </w:pPr>
    </w:p>
    <w:p w:rsidRPr="00B12A90" w:rsidR="00B12A90" w:rsidP="00EF595B" w:rsidRDefault="00B12A90" w14:paraId="4B39ADCD" w14:textId="0C3F76E0">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Assurances of Confidentiality</w:t>
      </w:r>
    </w:p>
    <w:p w:rsidRPr="00484DB8" w:rsidR="00707149" w:rsidP="00232B1B" w:rsidRDefault="00B12A90" w14:paraId="7358BD3E" w14:textId="752CE0B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SSA protects and holds confidential the information it collects in accordance with </w:t>
      </w:r>
      <w:r w:rsidRPr="00996CB6">
        <w:rPr>
          <w:rFonts w:ascii="Times New Roman" w:hAnsi="Times New Roman" w:cs="Times New Roman"/>
          <w:i/>
          <w:iCs/>
          <w:sz w:val="24"/>
          <w:szCs w:val="24"/>
        </w:rPr>
        <w:t>42 U.S.C. 1306, 20 CFR 401</w:t>
      </w:r>
      <w:r>
        <w:rPr>
          <w:rFonts w:ascii="Times New Roman" w:hAnsi="Times New Roman" w:cs="Times New Roman"/>
          <w:sz w:val="24"/>
          <w:szCs w:val="24"/>
        </w:rPr>
        <w:t xml:space="preserve"> and </w:t>
      </w:r>
      <w:r w:rsidRPr="00996CB6">
        <w:rPr>
          <w:rFonts w:ascii="Times New Roman" w:hAnsi="Times New Roman" w:cs="Times New Roman"/>
          <w:i/>
          <w:iCs/>
          <w:sz w:val="24"/>
          <w:szCs w:val="24"/>
        </w:rPr>
        <w:t>402, 5 U.S.C. 552</w:t>
      </w:r>
      <w:r>
        <w:rPr>
          <w:rFonts w:ascii="Times New Roman" w:hAnsi="Times New Roman" w:cs="Times New Roman"/>
          <w:sz w:val="24"/>
          <w:szCs w:val="24"/>
        </w:rPr>
        <w:t xml:space="preserve"> (Freedom of Information Act), </w:t>
      </w:r>
      <w:r w:rsidRPr="00996CB6">
        <w:rPr>
          <w:rFonts w:ascii="Times New Roman" w:hAnsi="Times New Roman" w:cs="Times New Roman"/>
          <w:i/>
          <w:iCs/>
          <w:sz w:val="24"/>
          <w:szCs w:val="24"/>
        </w:rPr>
        <w:t>5 U.S.C. 552a</w:t>
      </w:r>
      <w:r>
        <w:rPr>
          <w:rFonts w:ascii="Times New Roman" w:hAnsi="Times New Roman" w:cs="Times New Roman"/>
          <w:sz w:val="24"/>
          <w:szCs w:val="24"/>
        </w:rPr>
        <w:t xml:space="preserve"> (Privacy Act of 1974), and OMB Circular No. A-130.</w:t>
      </w:r>
    </w:p>
    <w:p w:rsidR="00B12A90" w:rsidP="00EF595B" w:rsidRDefault="00B12A90" w14:paraId="4CF23010" w14:textId="022AA790">
      <w:pPr>
        <w:spacing w:after="0" w:line="240" w:lineRule="auto"/>
        <w:ind w:left="1440"/>
        <w:rPr>
          <w:rFonts w:ascii="Times New Roman" w:hAnsi="Times New Roman" w:cs="Times New Roman"/>
          <w:sz w:val="24"/>
          <w:szCs w:val="24"/>
        </w:rPr>
      </w:pPr>
    </w:p>
    <w:p w:rsidRPr="00B12A90" w:rsidR="00B12A90" w:rsidP="00EF595B" w:rsidRDefault="00B12A90" w14:paraId="396AF94F" w14:textId="59536582">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Justification for Sensitive Questions</w:t>
      </w:r>
    </w:p>
    <w:p w:rsidR="00B12A90" w:rsidP="00EF595B" w:rsidRDefault="00B12A90" w14:paraId="6F6A1AC8" w14:textId="04DB8F4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information collection does not contain any questions of a sensitive nature.</w:t>
      </w:r>
    </w:p>
    <w:p w:rsidR="00B12A90" w:rsidP="00EF595B" w:rsidRDefault="00B12A90" w14:paraId="7615092F" w14:textId="200E4138">
      <w:pPr>
        <w:spacing w:after="0" w:line="240" w:lineRule="auto"/>
        <w:ind w:left="1440"/>
        <w:rPr>
          <w:rFonts w:ascii="Times New Roman" w:hAnsi="Times New Roman" w:cs="Times New Roman"/>
          <w:sz w:val="24"/>
          <w:szCs w:val="24"/>
        </w:rPr>
      </w:pPr>
    </w:p>
    <w:p w:rsidR="00B12A90" w:rsidP="00EF595B" w:rsidRDefault="0071739B" w14:paraId="5DE8BF9C" w14:textId="5B38DFC5">
      <w:pPr>
        <w:pStyle w:val="ListParagraph"/>
        <w:numPr>
          <w:ilvl w:val="0"/>
          <w:numId w:val="2"/>
        </w:numPr>
        <w:spacing w:after="0" w:line="240" w:lineRule="auto"/>
        <w:ind w:left="1440" w:hanging="720"/>
        <w:rPr>
          <w:rFonts w:ascii="Times New Roman" w:hAnsi="Times New Roman" w:cs="Times New Roman"/>
          <w:b/>
          <w:bCs/>
          <w:sz w:val="24"/>
          <w:szCs w:val="24"/>
        </w:rPr>
      </w:pPr>
      <w:r w:rsidRPr="0071739B">
        <w:rPr>
          <w:rFonts w:ascii="Times New Roman" w:hAnsi="Times New Roman" w:cs="Times New Roman"/>
          <w:b/>
          <w:bCs/>
          <w:sz w:val="24"/>
          <w:szCs w:val="24"/>
        </w:rPr>
        <w:t>Estimates of Public Reporting Burden</w:t>
      </w:r>
    </w:p>
    <w:p w:rsidRPr="00232B1B" w:rsidR="00AF4BBB" w:rsidP="00EF595B" w:rsidRDefault="00AF4BBB" w14:paraId="6CEBC9C7" w14:textId="23211971">
      <w:pPr>
        <w:spacing w:after="0" w:line="240" w:lineRule="auto"/>
        <w:ind w:left="1440"/>
        <w:rPr>
          <w:rFonts w:ascii="Times New Roman" w:hAnsi="Times New Roman"/>
          <w:iCs/>
          <w:sz w:val="24"/>
          <w:szCs w:val="24"/>
        </w:rPr>
      </w:pPr>
      <w:r w:rsidRPr="00232B1B">
        <w:rPr>
          <w:rFonts w:ascii="Times New Roman" w:hAnsi="Times New Roman"/>
          <w:iCs/>
          <w:sz w:val="24"/>
          <w:szCs w:val="24"/>
        </w:rPr>
        <w:t>Please see the burden chart below:</w:t>
      </w:r>
    </w:p>
    <w:p w:rsidRPr="00232B1B" w:rsidR="002923F2" w:rsidP="00EF595B" w:rsidRDefault="002923F2" w14:paraId="47D9D652" w14:textId="0AFFF291">
      <w:pPr>
        <w:spacing w:after="0" w:line="240" w:lineRule="auto"/>
        <w:ind w:left="1440"/>
        <w:rPr>
          <w:rFonts w:ascii="Times New Roman" w:hAnsi="Times New Roman"/>
          <w:iCs/>
          <w:sz w:val="24"/>
          <w:szCs w:val="24"/>
        </w:rPr>
      </w:pPr>
    </w:p>
    <w:tbl>
      <w:tblPr>
        <w:tblW w:w="11824"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443"/>
        <w:gridCol w:w="1670"/>
        <w:gridCol w:w="2016"/>
      </w:tblGrid>
      <w:tr w:rsidRPr="002923F2" w:rsidR="002923F2" w:rsidTr="002923F2" w14:paraId="6AE72456" w14:textId="77777777">
        <w:trPr>
          <w:trHeight w:val="1584"/>
        </w:trPr>
        <w:tc>
          <w:tcPr>
            <w:tcW w:w="1416" w:type="dxa"/>
            <w:shd w:val="clear" w:color="auto" w:fill="auto"/>
          </w:tcPr>
          <w:p w:rsidRPr="002923F2" w:rsidR="002923F2" w:rsidP="002923F2" w:rsidRDefault="002923F2" w14:paraId="2B73A505"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bCs/>
                <w:sz w:val="24"/>
                <w:szCs w:val="24"/>
                <w:lang w:eastAsia="ar-SA"/>
              </w:rPr>
              <w:t>Modality of Completion</w:t>
            </w:r>
          </w:p>
        </w:tc>
        <w:tc>
          <w:tcPr>
            <w:tcW w:w="1523" w:type="dxa"/>
            <w:shd w:val="clear" w:color="auto" w:fill="auto"/>
          </w:tcPr>
          <w:p w:rsidRPr="002923F2" w:rsidR="002923F2" w:rsidP="002923F2" w:rsidRDefault="002923F2" w14:paraId="0E8E83C4"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bCs/>
                <w:sz w:val="24"/>
                <w:szCs w:val="24"/>
                <w:lang w:eastAsia="ar-SA"/>
              </w:rPr>
              <w:t>Number of Respondents</w:t>
            </w:r>
          </w:p>
        </w:tc>
        <w:tc>
          <w:tcPr>
            <w:tcW w:w="1310" w:type="dxa"/>
            <w:shd w:val="clear" w:color="auto" w:fill="auto"/>
          </w:tcPr>
          <w:p w:rsidRPr="002923F2" w:rsidR="002923F2" w:rsidP="002923F2" w:rsidRDefault="002923F2" w14:paraId="0C61AC9B"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bCs/>
                <w:sz w:val="24"/>
                <w:szCs w:val="24"/>
                <w:lang w:eastAsia="ar-SA"/>
              </w:rPr>
              <w:t>Frequency of Response</w:t>
            </w:r>
          </w:p>
        </w:tc>
        <w:tc>
          <w:tcPr>
            <w:tcW w:w="1190" w:type="dxa"/>
            <w:shd w:val="clear" w:color="auto" w:fill="auto"/>
          </w:tcPr>
          <w:p w:rsidRPr="002923F2" w:rsidR="002923F2" w:rsidP="002923F2" w:rsidRDefault="002923F2" w14:paraId="1A2764D7"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bCs/>
                <w:sz w:val="24"/>
                <w:szCs w:val="24"/>
                <w:lang w:eastAsia="ar-SA"/>
              </w:rPr>
              <w:t>Average Burden Per Response (minutes)</w:t>
            </w:r>
          </w:p>
        </w:tc>
        <w:tc>
          <w:tcPr>
            <w:tcW w:w="1256" w:type="dxa"/>
            <w:shd w:val="clear" w:color="auto" w:fill="auto"/>
          </w:tcPr>
          <w:p w:rsidRPr="002923F2" w:rsidR="002923F2" w:rsidP="002923F2" w:rsidRDefault="002923F2" w14:paraId="74545E39"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bCs/>
                <w:sz w:val="24"/>
                <w:szCs w:val="24"/>
                <w:lang w:eastAsia="ar-SA"/>
              </w:rPr>
              <w:t>Estimated Total Annual Burden (hours)</w:t>
            </w:r>
          </w:p>
        </w:tc>
        <w:tc>
          <w:tcPr>
            <w:tcW w:w="1443" w:type="dxa"/>
            <w:shd w:val="clear" w:color="auto" w:fill="auto"/>
          </w:tcPr>
          <w:p w:rsidRPr="002923F2" w:rsidR="002923F2" w:rsidP="002923F2" w:rsidRDefault="002923F2" w14:paraId="63AFB3E8"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bCs/>
                <w:sz w:val="24"/>
                <w:szCs w:val="24"/>
                <w:lang w:eastAsia="ar-SA"/>
              </w:rPr>
              <w:t>Average Theoretical Hourly Cost Amount (dollars)*</w:t>
            </w:r>
          </w:p>
        </w:tc>
        <w:tc>
          <w:tcPr>
            <w:tcW w:w="1670" w:type="dxa"/>
            <w:shd w:val="clear" w:color="auto" w:fill="auto"/>
          </w:tcPr>
          <w:p w:rsidRPr="002923F2" w:rsidR="002923F2" w:rsidP="002923F2" w:rsidRDefault="002923F2" w14:paraId="6695A737" w14:textId="77777777">
            <w:pPr>
              <w:suppressAutoHyphens/>
              <w:autoSpaceDE w:val="0"/>
              <w:autoSpaceDN w:val="0"/>
              <w:adjustRightInd w:val="0"/>
              <w:spacing w:after="0" w:line="240" w:lineRule="auto"/>
              <w:rPr>
                <w:rFonts w:ascii="Times New Roman" w:hAnsi="Times New Roman" w:eastAsia="Calibri" w:cs="Times New Roman"/>
                <w:b/>
                <w:sz w:val="24"/>
                <w:szCs w:val="24"/>
                <w:lang w:eastAsia="ar-SA"/>
              </w:rPr>
            </w:pPr>
            <w:r w:rsidRPr="002923F2">
              <w:rPr>
                <w:rFonts w:ascii="Times New Roman" w:hAnsi="Times New Roman" w:eastAsia="Calibri" w:cs="Times New Roman"/>
                <w:b/>
                <w:sz w:val="24"/>
                <w:szCs w:val="24"/>
                <w:lang w:eastAsia="ar-SA"/>
              </w:rPr>
              <w:t xml:space="preserve">Average Wait Time for Teleservice Centers </w:t>
            </w:r>
          </w:p>
          <w:p w:rsidRPr="002923F2" w:rsidR="002923F2" w:rsidP="002923F2" w:rsidRDefault="002923F2" w14:paraId="163CE451"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Calibri" w:cs="Times New Roman"/>
                <w:b/>
                <w:sz w:val="24"/>
                <w:szCs w:val="24"/>
                <w:lang w:val="x-none" w:eastAsia="ar-SA"/>
              </w:rPr>
              <w:t>(minutes) **</w:t>
            </w:r>
          </w:p>
        </w:tc>
        <w:tc>
          <w:tcPr>
            <w:tcW w:w="2016" w:type="dxa"/>
            <w:shd w:val="clear" w:color="auto" w:fill="auto"/>
          </w:tcPr>
          <w:p w:rsidRPr="002923F2" w:rsidR="002923F2" w:rsidP="002923F2" w:rsidRDefault="002923F2" w14:paraId="390FAA27" w14:textId="77777777">
            <w:pPr>
              <w:suppressAutoHyphens/>
              <w:autoSpaceDE w:val="0"/>
              <w:autoSpaceDN w:val="0"/>
              <w:adjustRightInd w:val="0"/>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sz w:val="24"/>
                <w:szCs w:val="24"/>
                <w:lang w:eastAsia="ar-SA"/>
              </w:rPr>
              <w:t>Total Annual Opportunity Cost</w:t>
            </w:r>
          </w:p>
          <w:p w:rsidRPr="002923F2" w:rsidR="002923F2" w:rsidP="002923F2" w:rsidRDefault="002923F2" w14:paraId="28FF72E3"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sz w:val="24"/>
                <w:szCs w:val="24"/>
                <w:lang w:eastAsia="ar-SA"/>
              </w:rPr>
              <w:t>(dollars) ***</w:t>
            </w:r>
          </w:p>
        </w:tc>
      </w:tr>
      <w:tr w:rsidRPr="002923F2" w:rsidR="002923F2" w:rsidTr="002923F2" w14:paraId="41D4E87C" w14:textId="77777777">
        <w:trPr>
          <w:trHeight w:val="252"/>
        </w:trPr>
        <w:tc>
          <w:tcPr>
            <w:tcW w:w="1416" w:type="dxa"/>
          </w:tcPr>
          <w:p w:rsidRPr="002923F2" w:rsidR="002923F2" w:rsidP="002923F2" w:rsidRDefault="002923F2" w14:paraId="4069E816" w14:textId="77777777">
            <w:pPr>
              <w:suppressAutoHyphens/>
              <w:spacing w:after="0" w:line="240" w:lineRule="auto"/>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ESS - Internet</w:t>
            </w:r>
          </w:p>
        </w:tc>
        <w:tc>
          <w:tcPr>
            <w:tcW w:w="1523" w:type="dxa"/>
          </w:tcPr>
          <w:p w:rsidRPr="002923F2" w:rsidR="002923F2" w:rsidP="002923F2" w:rsidRDefault="002923F2" w14:paraId="39F95CC0"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3,000,000</w:t>
            </w:r>
          </w:p>
        </w:tc>
        <w:tc>
          <w:tcPr>
            <w:tcW w:w="1310" w:type="dxa"/>
          </w:tcPr>
          <w:p w:rsidRPr="002923F2" w:rsidR="002923F2" w:rsidP="002923F2" w:rsidRDefault="002923F2" w14:paraId="2E67F38A"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1</w:t>
            </w:r>
          </w:p>
        </w:tc>
        <w:tc>
          <w:tcPr>
            <w:tcW w:w="1190" w:type="dxa"/>
          </w:tcPr>
          <w:p w:rsidRPr="002923F2" w:rsidR="002923F2" w:rsidP="002923F2" w:rsidRDefault="002923F2" w14:paraId="64F6BB0A"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3</w:t>
            </w:r>
          </w:p>
        </w:tc>
        <w:tc>
          <w:tcPr>
            <w:tcW w:w="1256" w:type="dxa"/>
            <w:shd w:val="clear" w:color="auto" w:fill="auto"/>
          </w:tcPr>
          <w:p w:rsidRPr="002923F2" w:rsidR="002923F2" w:rsidP="002923F2" w:rsidRDefault="002923F2" w14:paraId="68725A87"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ar-SA"/>
              </w:rPr>
              <w:t>150,000</w:t>
            </w:r>
          </w:p>
        </w:tc>
        <w:tc>
          <w:tcPr>
            <w:tcW w:w="1443" w:type="dxa"/>
            <w:shd w:val="clear" w:color="auto" w:fill="auto"/>
          </w:tcPr>
          <w:p w:rsidRPr="002923F2" w:rsidR="002923F2" w:rsidP="002923F2" w:rsidRDefault="002923F2" w14:paraId="0607DC77"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ar-SA"/>
              </w:rPr>
              <w:t>$19.86*</w:t>
            </w:r>
          </w:p>
        </w:tc>
        <w:tc>
          <w:tcPr>
            <w:tcW w:w="1670" w:type="dxa"/>
            <w:shd w:val="clear" w:color="auto" w:fill="auto"/>
          </w:tcPr>
          <w:p w:rsidRPr="002923F2" w:rsidR="002923F2" w:rsidP="002923F2" w:rsidRDefault="002923F2" w14:paraId="76A17886" w14:textId="77777777">
            <w:pPr>
              <w:suppressAutoHyphens/>
              <w:spacing w:after="0" w:line="240" w:lineRule="auto"/>
              <w:jc w:val="right"/>
              <w:rPr>
                <w:rFonts w:ascii="Times New Roman" w:hAnsi="Times New Roman" w:eastAsia="SimSun" w:cs="Times New Roman"/>
                <w:sz w:val="24"/>
                <w:szCs w:val="24"/>
                <w:lang w:eastAsia="ar-SA"/>
              </w:rPr>
            </w:pPr>
          </w:p>
        </w:tc>
        <w:tc>
          <w:tcPr>
            <w:tcW w:w="2016" w:type="dxa"/>
            <w:shd w:val="clear" w:color="auto" w:fill="auto"/>
          </w:tcPr>
          <w:p w:rsidRPr="002923F2" w:rsidR="002923F2" w:rsidP="002923F2" w:rsidRDefault="002923F2" w14:paraId="2B99AED5"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ar-SA"/>
              </w:rPr>
              <w:t>$2,979,000***</w:t>
            </w:r>
          </w:p>
        </w:tc>
      </w:tr>
      <w:tr w:rsidRPr="002923F2" w:rsidR="002923F2" w:rsidTr="002923F2" w14:paraId="77A96788" w14:textId="77777777">
        <w:trPr>
          <w:trHeight w:val="252"/>
        </w:trPr>
        <w:tc>
          <w:tcPr>
            <w:tcW w:w="1416" w:type="dxa"/>
          </w:tcPr>
          <w:p w:rsidRPr="002923F2" w:rsidR="002923F2" w:rsidP="002923F2" w:rsidRDefault="002923F2" w14:paraId="1FE7C559" w14:textId="77777777">
            <w:pPr>
              <w:suppressAutoHyphens/>
              <w:spacing w:after="0" w:line="240" w:lineRule="auto"/>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ESS - Technician</w:t>
            </w:r>
          </w:p>
        </w:tc>
        <w:tc>
          <w:tcPr>
            <w:tcW w:w="1523" w:type="dxa"/>
          </w:tcPr>
          <w:p w:rsidRPr="002923F2" w:rsidR="002923F2" w:rsidP="002923F2" w:rsidRDefault="002923F2" w14:paraId="198ABB2E"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150,000</w:t>
            </w:r>
          </w:p>
        </w:tc>
        <w:tc>
          <w:tcPr>
            <w:tcW w:w="1310" w:type="dxa"/>
          </w:tcPr>
          <w:p w:rsidRPr="002923F2" w:rsidR="002923F2" w:rsidP="002923F2" w:rsidRDefault="002923F2" w14:paraId="7A3B9100"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1</w:t>
            </w:r>
          </w:p>
        </w:tc>
        <w:tc>
          <w:tcPr>
            <w:tcW w:w="1190" w:type="dxa"/>
          </w:tcPr>
          <w:p w:rsidRPr="002923F2" w:rsidR="002923F2" w:rsidP="002923F2" w:rsidRDefault="002923F2" w14:paraId="5A369D2B"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zh-CN"/>
              </w:rPr>
              <w:t>3</w:t>
            </w:r>
          </w:p>
        </w:tc>
        <w:tc>
          <w:tcPr>
            <w:tcW w:w="1256" w:type="dxa"/>
            <w:shd w:val="clear" w:color="auto" w:fill="auto"/>
          </w:tcPr>
          <w:p w:rsidRPr="002923F2" w:rsidR="002923F2" w:rsidP="002923F2" w:rsidRDefault="002923F2" w14:paraId="7C38514F"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ar-SA"/>
              </w:rPr>
              <w:t>7,500</w:t>
            </w:r>
          </w:p>
        </w:tc>
        <w:tc>
          <w:tcPr>
            <w:tcW w:w="1443" w:type="dxa"/>
            <w:shd w:val="clear" w:color="auto" w:fill="auto"/>
          </w:tcPr>
          <w:p w:rsidRPr="002923F2" w:rsidR="002923F2" w:rsidP="002923F2" w:rsidRDefault="002923F2" w14:paraId="179449F9" w14:textId="77777777">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ar-SA"/>
              </w:rPr>
              <w:t>$19.86*</w:t>
            </w:r>
          </w:p>
        </w:tc>
        <w:tc>
          <w:tcPr>
            <w:tcW w:w="1670" w:type="dxa"/>
            <w:shd w:val="clear" w:color="auto" w:fill="auto"/>
          </w:tcPr>
          <w:p w:rsidRPr="002923F2" w:rsidR="002923F2" w:rsidP="002923F2" w:rsidRDefault="008137E7" w14:paraId="2EE69C1E" w14:textId="61DFA62E">
            <w:pPr>
              <w:suppressAutoHyphens/>
              <w:spacing w:after="0" w:line="240" w:lineRule="auto"/>
              <w:jc w:val="right"/>
              <w:rPr>
                <w:rFonts w:ascii="Times New Roman" w:hAnsi="Times New Roman" w:eastAsia="SimSun" w:cs="Times New Roman"/>
                <w:sz w:val="24"/>
                <w:szCs w:val="24"/>
                <w:lang w:eastAsia="ar-SA"/>
              </w:rPr>
            </w:pPr>
            <w:r>
              <w:rPr>
                <w:rFonts w:ascii="Times New Roman" w:hAnsi="Times New Roman" w:eastAsia="SimSun" w:cs="Times New Roman"/>
                <w:sz w:val="24"/>
                <w:szCs w:val="24"/>
                <w:lang w:eastAsia="ar-SA"/>
              </w:rPr>
              <w:t>21</w:t>
            </w:r>
            <w:r w:rsidRPr="002923F2" w:rsidR="002923F2">
              <w:rPr>
                <w:rFonts w:ascii="Times New Roman" w:hAnsi="Times New Roman" w:eastAsia="SimSun" w:cs="Times New Roman"/>
                <w:sz w:val="24"/>
                <w:szCs w:val="24"/>
                <w:lang w:eastAsia="ar-SA"/>
              </w:rPr>
              <w:t>**</w:t>
            </w:r>
          </w:p>
        </w:tc>
        <w:tc>
          <w:tcPr>
            <w:tcW w:w="2016" w:type="dxa"/>
            <w:shd w:val="clear" w:color="auto" w:fill="auto"/>
          </w:tcPr>
          <w:p w:rsidRPr="002923F2" w:rsidR="002923F2" w:rsidP="002923F2" w:rsidRDefault="002923F2" w14:paraId="5FFFE963" w14:textId="245BE4EE">
            <w:pPr>
              <w:suppressAutoHyphens/>
              <w:spacing w:after="0" w:line="240" w:lineRule="auto"/>
              <w:jc w:val="right"/>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ar-SA"/>
              </w:rPr>
              <w:t>$1,</w:t>
            </w:r>
            <w:r w:rsidR="00444A30">
              <w:rPr>
                <w:rFonts w:ascii="Times New Roman" w:hAnsi="Times New Roman" w:eastAsia="SimSun" w:cs="Times New Roman"/>
                <w:sz w:val="24"/>
                <w:szCs w:val="24"/>
                <w:lang w:eastAsia="ar-SA"/>
              </w:rPr>
              <w:t>191,600</w:t>
            </w:r>
            <w:r w:rsidRPr="002923F2">
              <w:rPr>
                <w:rFonts w:ascii="Times New Roman" w:hAnsi="Times New Roman" w:eastAsia="SimSun" w:cs="Times New Roman"/>
                <w:sz w:val="24"/>
                <w:szCs w:val="24"/>
                <w:lang w:eastAsia="ar-SA"/>
              </w:rPr>
              <w:t>***</w:t>
            </w:r>
          </w:p>
        </w:tc>
      </w:tr>
      <w:tr w:rsidRPr="002923F2" w:rsidR="002923F2" w:rsidTr="002923F2" w14:paraId="4826BC1D" w14:textId="77777777">
        <w:trPr>
          <w:trHeight w:val="252"/>
        </w:trPr>
        <w:tc>
          <w:tcPr>
            <w:tcW w:w="1416" w:type="dxa"/>
          </w:tcPr>
          <w:p w:rsidRPr="002923F2" w:rsidR="002923F2" w:rsidP="002923F2" w:rsidRDefault="002923F2" w14:paraId="38F5D42D" w14:textId="77777777">
            <w:pPr>
              <w:suppressAutoHyphens/>
              <w:spacing w:after="0" w:line="240" w:lineRule="auto"/>
              <w:rPr>
                <w:rFonts w:ascii="Times New Roman" w:hAnsi="Times New Roman" w:eastAsia="SimSun" w:cs="Times New Roman"/>
                <w:b/>
                <w:sz w:val="24"/>
                <w:szCs w:val="24"/>
                <w:lang w:eastAsia="ar-SA"/>
              </w:rPr>
            </w:pPr>
            <w:r w:rsidRPr="002923F2">
              <w:rPr>
                <w:rFonts w:ascii="Times New Roman" w:hAnsi="Times New Roman" w:eastAsia="SimSun" w:cs="Times New Roman"/>
                <w:b/>
                <w:sz w:val="24"/>
                <w:szCs w:val="24"/>
                <w:lang w:eastAsia="zh-CN"/>
              </w:rPr>
              <w:t>Totals</w:t>
            </w:r>
          </w:p>
        </w:tc>
        <w:tc>
          <w:tcPr>
            <w:tcW w:w="1523" w:type="dxa"/>
          </w:tcPr>
          <w:p w:rsidRPr="002923F2" w:rsidR="002923F2" w:rsidP="002923F2" w:rsidRDefault="002923F2" w14:paraId="49D9A148" w14:textId="77777777">
            <w:pPr>
              <w:suppressAutoHyphens/>
              <w:spacing w:after="0" w:line="240" w:lineRule="auto"/>
              <w:jc w:val="right"/>
              <w:rPr>
                <w:rFonts w:ascii="Times New Roman" w:hAnsi="Times New Roman" w:eastAsia="SimSun" w:cs="Times New Roman"/>
                <w:b/>
                <w:sz w:val="24"/>
                <w:szCs w:val="24"/>
                <w:lang w:eastAsia="ar-SA"/>
              </w:rPr>
            </w:pPr>
            <w:r w:rsidRPr="002923F2">
              <w:rPr>
                <w:rFonts w:ascii="Times New Roman" w:hAnsi="Times New Roman" w:eastAsia="SimSun" w:cs="Times New Roman"/>
                <w:b/>
                <w:sz w:val="24"/>
                <w:szCs w:val="24"/>
                <w:lang w:eastAsia="zh-CN"/>
              </w:rPr>
              <w:t>3,150,000</w:t>
            </w:r>
          </w:p>
        </w:tc>
        <w:tc>
          <w:tcPr>
            <w:tcW w:w="1310" w:type="dxa"/>
            <w:shd w:val="clear" w:color="auto" w:fill="auto"/>
          </w:tcPr>
          <w:p w:rsidRPr="002923F2" w:rsidR="002923F2" w:rsidP="002923F2" w:rsidRDefault="002923F2" w14:paraId="3D0D2651" w14:textId="77777777">
            <w:pPr>
              <w:suppressAutoHyphens/>
              <w:spacing w:after="0" w:line="240" w:lineRule="auto"/>
              <w:jc w:val="right"/>
              <w:rPr>
                <w:rFonts w:ascii="Times New Roman" w:hAnsi="Times New Roman" w:eastAsia="SimSun" w:cs="Times New Roman"/>
                <w:b/>
                <w:sz w:val="24"/>
                <w:szCs w:val="24"/>
                <w:lang w:eastAsia="ar-SA"/>
              </w:rPr>
            </w:pPr>
          </w:p>
        </w:tc>
        <w:tc>
          <w:tcPr>
            <w:tcW w:w="1190" w:type="dxa"/>
            <w:shd w:val="clear" w:color="auto" w:fill="auto"/>
          </w:tcPr>
          <w:p w:rsidRPr="002923F2" w:rsidR="002923F2" w:rsidP="002923F2" w:rsidRDefault="002923F2" w14:paraId="3C83BF21" w14:textId="77777777">
            <w:pPr>
              <w:suppressAutoHyphens/>
              <w:spacing w:after="0" w:line="240" w:lineRule="auto"/>
              <w:jc w:val="right"/>
              <w:rPr>
                <w:rFonts w:ascii="Times New Roman" w:hAnsi="Times New Roman" w:eastAsia="SimSun" w:cs="Times New Roman"/>
                <w:b/>
                <w:sz w:val="24"/>
                <w:szCs w:val="24"/>
                <w:lang w:eastAsia="ar-SA"/>
              </w:rPr>
            </w:pPr>
          </w:p>
        </w:tc>
        <w:tc>
          <w:tcPr>
            <w:tcW w:w="1256" w:type="dxa"/>
            <w:shd w:val="clear" w:color="auto" w:fill="auto"/>
          </w:tcPr>
          <w:p w:rsidRPr="002923F2" w:rsidR="002923F2" w:rsidP="002923F2" w:rsidRDefault="002923F2" w14:paraId="25481654" w14:textId="77777777">
            <w:pPr>
              <w:suppressAutoHyphens/>
              <w:spacing w:after="0" w:line="240" w:lineRule="auto"/>
              <w:jc w:val="right"/>
              <w:rPr>
                <w:rFonts w:ascii="Times New Roman" w:hAnsi="Times New Roman" w:eastAsia="SimSun" w:cs="Times New Roman"/>
                <w:b/>
                <w:sz w:val="24"/>
                <w:szCs w:val="24"/>
                <w:lang w:eastAsia="ar-SA"/>
              </w:rPr>
            </w:pPr>
            <w:r w:rsidRPr="002923F2">
              <w:rPr>
                <w:rFonts w:ascii="Times New Roman" w:hAnsi="Times New Roman" w:eastAsia="SimSun" w:cs="Times New Roman"/>
                <w:b/>
                <w:sz w:val="24"/>
                <w:szCs w:val="24"/>
                <w:lang w:eastAsia="ar-SA"/>
              </w:rPr>
              <w:t>157,500</w:t>
            </w:r>
          </w:p>
        </w:tc>
        <w:tc>
          <w:tcPr>
            <w:tcW w:w="1443" w:type="dxa"/>
            <w:shd w:val="clear" w:color="auto" w:fill="auto"/>
          </w:tcPr>
          <w:p w:rsidRPr="002923F2" w:rsidR="002923F2" w:rsidP="002923F2" w:rsidRDefault="002923F2" w14:paraId="598D56FA" w14:textId="77777777">
            <w:pPr>
              <w:suppressAutoHyphens/>
              <w:spacing w:after="0" w:line="240" w:lineRule="auto"/>
              <w:jc w:val="right"/>
              <w:rPr>
                <w:rFonts w:ascii="Times New Roman" w:hAnsi="Times New Roman" w:eastAsia="SimSun" w:cs="Times New Roman"/>
                <w:b/>
                <w:sz w:val="24"/>
                <w:szCs w:val="24"/>
                <w:lang w:eastAsia="ar-SA"/>
              </w:rPr>
            </w:pPr>
          </w:p>
        </w:tc>
        <w:tc>
          <w:tcPr>
            <w:tcW w:w="1670" w:type="dxa"/>
            <w:shd w:val="clear" w:color="auto" w:fill="auto"/>
          </w:tcPr>
          <w:p w:rsidRPr="002923F2" w:rsidR="002923F2" w:rsidP="002923F2" w:rsidRDefault="002923F2" w14:paraId="1E4E9315" w14:textId="77777777">
            <w:pPr>
              <w:suppressAutoHyphens/>
              <w:spacing w:after="0" w:line="240" w:lineRule="auto"/>
              <w:jc w:val="right"/>
              <w:rPr>
                <w:rFonts w:ascii="Times New Roman" w:hAnsi="Times New Roman" w:eastAsia="SimSun" w:cs="Times New Roman"/>
                <w:b/>
                <w:sz w:val="24"/>
                <w:szCs w:val="24"/>
                <w:lang w:eastAsia="ar-SA"/>
              </w:rPr>
            </w:pPr>
          </w:p>
        </w:tc>
        <w:tc>
          <w:tcPr>
            <w:tcW w:w="2016" w:type="dxa"/>
            <w:shd w:val="clear" w:color="auto" w:fill="auto"/>
          </w:tcPr>
          <w:p w:rsidRPr="002923F2" w:rsidR="002923F2" w:rsidP="002923F2" w:rsidRDefault="002923F2" w14:paraId="476D5370" w14:textId="4880DE8D">
            <w:pPr>
              <w:suppressAutoHyphens/>
              <w:spacing w:after="0" w:line="240" w:lineRule="auto"/>
              <w:jc w:val="right"/>
              <w:rPr>
                <w:rFonts w:ascii="Times New Roman" w:hAnsi="Times New Roman" w:eastAsia="SimSun" w:cs="Times New Roman"/>
                <w:b/>
                <w:sz w:val="24"/>
                <w:szCs w:val="24"/>
                <w:lang w:eastAsia="ar-SA"/>
              </w:rPr>
            </w:pPr>
            <w:r w:rsidRPr="002923F2">
              <w:rPr>
                <w:rFonts w:ascii="Times New Roman" w:hAnsi="Times New Roman" w:eastAsia="SimSun" w:cs="Times New Roman"/>
                <w:b/>
                <w:sz w:val="24"/>
                <w:szCs w:val="24"/>
                <w:lang w:eastAsia="ar-SA"/>
              </w:rPr>
              <w:t>$4,</w:t>
            </w:r>
            <w:r w:rsidR="00444A30">
              <w:rPr>
                <w:rFonts w:ascii="Times New Roman" w:hAnsi="Times New Roman" w:eastAsia="SimSun" w:cs="Times New Roman"/>
                <w:b/>
                <w:sz w:val="24"/>
                <w:szCs w:val="24"/>
                <w:lang w:eastAsia="ar-SA"/>
              </w:rPr>
              <w:t>170,600</w:t>
            </w:r>
            <w:r w:rsidRPr="002923F2">
              <w:rPr>
                <w:rFonts w:ascii="Times New Roman" w:hAnsi="Times New Roman" w:eastAsia="SimSun" w:cs="Times New Roman"/>
                <w:b/>
                <w:sz w:val="24"/>
                <w:szCs w:val="24"/>
                <w:lang w:eastAsia="ar-SA"/>
              </w:rPr>
              <w:t>***</w:t>
            </w:r>
          </w:p>
        </w:tc>
      </w:tr>
    </w:tbl>
    <w:p w:rsidR="002923F2" w:rsidP="00767ACC" w:rsidRDefault="002923F2" w14:paraId="15891CA4" w14:textId="115816CD">
      <w:pPr>
        <w:spacing w:after="0" w:line="240" w:lineRule="auto"/>
        <w:ind w:left="1440"/>
        <w:rPr>
          <w:rFonts w:ascii="Times New Roman" w:hAnsi="Times New Roman" w:eastAsia="SimSun" w:cs="Times New Roman"/>
          <w:sz w:val="24"/>
          <w:szCs w:val="24"/>
          <w:lang w:eastAsia="ar-SA"/>
        </w:rPr>
      </w:pPr>
      <w:r w:rsidRPr="002923F2">
        <w:rPr>
          <w:rFonts w:ascii="Times New Roman" w:hAnsi="Times New Roman" w:eastAsia="SimSun" w:cs="Times New Roman"/>
          <w:sz w:val="24"/>
          <w:szCs w:val="24"/>
          <w:lang w:eastAsia="ar-SA"/>
        </w:rPr>
        <w:t>* We based this figure by averaging both the average DI payments based on SSA's current FY 2022 data (</w:t>
      </w:r>
      <w:hyperlink w:history="1" r:id="rId8">
        <w:r w:rsidRPr="002923F2">
          <w:rPr>
            <w:rFonts w:ascii="Times New Roman" w:hAnsi="Times New Roman" w:eastAsia="SimSun" w:cs="Times New Roman"/>
            <w:snapToGrid w:val="0"/>
            <w:color w:val="0000FF"/>
            <w:sz w:val="24"/>
            <w:szCs w:val="24"/>
            <w:u w:val="single"/>
            <w:lang w:eastAsia="zh-CN"/>
          </w:rPr>
          <w:t>https://www.ssa.gov/legislation/2022factsheet.pdf</w:t>
        </w:r>
      </w:hyperlink>
      <w:r w:rsidRPr="002923F2">
        <w:rPr>
          <w:rFonts w:ascii="Times New Roman" w:hAnsi="Times New Roman" w:eastAsia="SimSun" w:cs="Times New Roman"/>
          <w:sz w:val="24"/>
          <w:szCs w:val="24"/>
          <w:lang w:eastAsia="ar-SA"/>
        </w:rPr>
        <w:t>), and the average U.S. worker’s hourly wages, as reported by Bureau of Labor Statistics data (</w:t>
      </w:r>
      <w:hyperlink w:history="1" r:id="rId9">
        <w:r w:rsidRPr="002923F2">
          <w:rPr>
            <w:rFonts w:ascii="Times New Roman" w:hAnsi="Times New Roman" w:eastAsia="SimSun" w:cs="Times New Roman"/>
            <w:snapToGrid w:val="0"/>
            <w:color w:val="0000FF"/>
            <w:sz w:val="24"/>
            <w:szCs w:val="24"/>
            <w:u w:val="single"/>
            <w:lang w:eastAsia="zh-CN"/>
          </w:rPr>
          <w:t>https://www.bls.gov/oes/current/oes_nat.htm</w:t>
        </w:r>
      </w:hyperlink>
      <w:r w:rsidRPr="002923F2">
        <w:rPr>
          <w:rFonts w:ascii="Times New Roman" w:hAnsi="Times New Roman" w:eastAsia="SimSun" w:cs="Times New Roman"/>
          <w:sz w:val="24"/>
          <w:szCs w:val="24"/>
          <w:lang w:eastAsia="ar-SA"/>
        </w:rPr>
        <w:t>).</w:t>
      </w:r>
    </w:p>
    <w:p w:rsidRPr="002923F2" w:rsidR="002923F2" w:rsidP="00767ACC" w:rsidRDefault="002923F2" w14:paraId="7B6F7CE7" w14:textId="77777777">
      <w:pPr>
        <w:spacing w:after="0" w:line="240" w:lineRule="auto"/>
        <w:ind w:left="1440"/>
        <w:rPr>
          <w:rFonts w:ascii="Times New Roman" w:hAnsi="Times New Roman" w:eastAsia="SimSun" w:cs="Times New Roman"/>
          <w:snapToGrid w:val="0"/>
          <w:color w:val="0000FF"/>
          <w:sz w:val="24"/>
          <w:szCs w:val="24"/>
          <w:u w:val="single"/>
        </w:rPr>
      </w:pPr>
    </w:p>
    <w:p w:rsidR="002923F2" w:rsidP="00767ACC" w:rsidRDefault="007D6C21" w14:paraId="481C7AFF" w14:textId="5DC9C2A1">
      <w:pPr>
        <w:suppressAutoHyphens/>
        <w:autoSpaceDE w:val="0"/>
        <w:autoSpaceDN w:val="0"/>
        <w:adjustRightInd w:val="0"/>
        <w:spacing w:after="0" w:line="240" w:lineRule="auto"/>
        <w:ind w:left="1440"/>
        <w:rPr>
          <w:rFonts w:ascii="Times New Roman" w:hAnsi="Times New Roman" w:eastAsia="SimSun" w:cs="Times New Roman"/>
          <w:sz w:val="24"/>
          <w:szCs w:val="24"/>
          <w:lang w:eastAsia="ar-SA"/>
        </w:rPr>
      </w:pPr>
      <w:bookmarkStart w:name="_Hlk86390431" w:id="0"/>
      <w:r w:rsidRPr="007D6C21">
        <w:rPr>
          <w:rFonts w:ascii="Times New Roman" w:hAnsi="Times New Roman" w:eastAsia="SimSun" w:cs="Times New Roman"/>
          <w:sz w:val="24"/>
          <w:szCs w:val="24"/>
          <w:lang w:eastAsia="ar-SA"/>
        </w:rPr>
        <w:t>** We based this figure by averaging the average FY 2022 wait times for field offices and teleservice centers, based on SSA’s current management information data</w:t>
      </w:r>
      <w:r w:rsidRPr="002923F2" w:rsidR="002923F2">
        <w:rPr>
          <w:rFonts w:ascii="Times New Roman" w:hAnsi="Times New Roman" w:eastAsia="SimSun" w:cs="Times New Roman"/>
          <w:sz w:val="24"/>
          <w:szCs w:val="24"/>
          <w:lang w:eastAsia="ar-SA"/>
        </w:rPr>
        <w:t>.</w:t>
      </w:r>
    </w:p>
    <w:p w:rsidRPr="002923F2" w:rsidR="002923F2" w:rsidP="00767ACC" w:rsidRDefault="002923F2" w14:paraId="486ACA14" w14:textId="77777777">
      <w:pPr>
        <w:suppressAutoHyphens/>
        <w:autoSpaceDE w:val="0"/>
        <w:autoSpaceDN w:val="0"/>
        <w:adjustRightInd w:val="0"/>
        <w:spacing w:after="0" w:line="240" w:lineRule="auto"/>
        <w:ind w:left="1440"/>
        <w:rPr>
          <w:rFonts w:ascii="Times New Roman" w:hAnsi="Times New Roman" w:eastAsia="SimSun" w:cs="Times New Roman"/>
          <w:sz w:val="24"/>
          <w:szCs w:val="24"/>
          <w:lang w:eastAsia="ar-SA"/>
        </w:rPr>
      </w:pPr>
    </w:p>
    <w:p w:rsidR="002923F2" w:rsidP="00767ACC" w:rsidRDefault="002923F2" w14:paraId="07A7640E" w14:textId="3951D6EF">
      <w:pPr>
        <w:tabs>
          <w:tab w:val="left" w:pos="916"/>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hAnsi="Times New Roman" w:eastAsia="SimSun" w:cs="Times New Roman"/>
          <w:b/>
          <w:bCs/>
          <w:sz w:val="24"/>
          <w:szCs w:val="24"/>
          <w:lang w:eastAsia="ar-SA"/>
        </w:rPr>
      </w:pPr>
      <w:r w:rsidRPr="002923F2">
        <w:rPr>
          <w:rFonts w:ascii="Times New Roman" w:hAnsi="Times New Roman" w:eastAsia="SimSun" w:cs="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923F2">
        <w:rPr>
          <w:rFonts w:ascii="Times New Roman" w:hAnsi="Times New Roman" w:eastAsia="SimSun" w:cs="Times New Roman"/>
          <w:b/>
          <w:bCs/>
          <w:sz w:val="24"/>
          <w:szCs w:val="24"/>
          <w:u w:val="single"/>
          <w:lang w:eastAsia="ar-SA"/>
        </w:rPr>
        <w:t>There is no actual charge to respondents to complete the application</w:t>
      </w:r>
      <w:bookmarkEnd w:id="0"/>
      <w:r w:rsidRPr="002923F2">
        <w:rPr>
          <w:rFonts w:ascii="Times New Roman" w:hAnsi="Times New Roman" w:eastAsia="SimSun" w:cs="Times New Roman"/>
          <w:b/>
          <w:bCs/>
          <w:sz w:val="24"/>
          <w:szCs w:val="24"/>
          <w:lang w:eastAsia="ar-SA"/>
        </w:rPr>
        <w:t>.</w:t>
      </w:r>
    </w:p>
    <w:p w:rsidR="00767ACC" w:rsidP="00767ACC" w:rsidRDefault="00767ACC" w14:paraId="13AF6299" w14:textId="4A663DE8">
      <w:pPr>
        <w:tabs>
          <w:tab w:val="left" w:pos="916"/>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hAnsi="Times New Roman" w:eastAsia="SimSun" w:cs="Times New Roman"/>
          <w:b/>
          <w:bCs/>
          <w:sz w:val="24"/>
          <w:szCs w:val="24"/>
          <w:lang w:eastAsia="ar-SA"/>
        </w:rPr>
      </w:pPr>
    </w:p>
    <w:p w:rsidRPr="00767ACC" w:rsidR="00767ACC" w:rsidP="00767ACC" w:rsidRDefault="00767ACC" w14:paraId="03C55415" w14:textId="4966FE52">
      <w:pPr>
        <w:spacing w:after="0" w:line="240" w:lineRule="auto"/>
        <w:ind w:left="1440"/>
        <w:rPr>
          <w:rFonts w:ascii="Times New Roman" w:hAnsi="Times New Roman" w:eastAsia="Calibri" w:cs="Times New Roman"/>
          <w:sz w:val="24"/>
          <w:szCs w:val="24"/>
        </w:rPr>
      </w:pPr>
      <w:r w:rsidRPr="00767ACC">
        <w:rPr>
          <w:rFonts w:ascii="Times New Roman" w:hAnsi="Times New Roman" w:eastAsia="Calibri" w:cs="Times New Roman"/>
          <w:color w:val="000000"/>
          <w:sz w:val="24"/>
          <w:szCs w:val="24"/>
        </w:rPr>
        <w:lastRenderedPageBreak/>
        <w:t>We base</w:t>
      </w:r>
      <w:r>
        <w:rPr>
          <w:rFonts w:ascii="Times New Roman" w:hAnsi="Times New Roman" w:eastAsia="Calibri" w:cs="Times New Roman"/>
          <w:color w:val="000000"/>
          <w:sz w:val="24"/>
          <w:szCs w:val="24"/>
        </w:rPr>
        <w:t>d</w:t>
      </w:r>
      <w:r w:rsidRPr="00767ACC">
        <w:rPr>
          <w:rFonts w:ascii="Times New Roman" w:hAnsi="Times New Roman" w:eastAsia="Calibri" w:cs="Times New Roman"/>
          <w:color w:val="000000"/>
          <w:sz w:val="24"/>
          <w:szCs w:val="24"/>
        </w:rPr>
        <w:t xml:space="preserve"> our burden estimates </w:t>
      </w:r>
      <w:r>
        <w:rPr>
          <w:rFonts w:ascii="Times New Roman" w:hAnsi="Times New Roman" w:eastAsia="Calibri" w:cs="Times New Roman"/>
          <w:color w:val="000000"/>
          <w:sz w:val="24"/>
          <w:szCs w:val="24"/>
        </w:rPr>
        <w:t xml:space="preserve">per </w:t>
      </w:r>
      <w:r w:rsidR="00A5618A">
        <w:rPr>
          <w:rFonts w:ascii="Times New Roman" w:hAnsi="Times New Roman" w:eastAsia="Calibri" w:cs="Times New Roman"/>
          <w:color w:val="000000"/>
          <w:sz w:val="24"/>
          <w:szCs w:val="24"/>
        </w:rPr>
        <w:t xml:space="preserve">our </w:t>
      </w:r>
      <w:r w:rsidRPr="00A5618A" w:rsidR="00A5618A">
        <w:rPr>
          <w:rFonts w:ascii="Times New Roman" w:hAnsi="Times New Roman" w:eastAsia="Calibri" w:cs="Times New Roman"/>
          <w:color w:val="000000"/>
          <w:sz w:val="24"/>
          <w:szCs w:val="24"/>
        </w:rPr>
        <w:t>usability testing data</w:t>
      </w:r>
      <w:r w:rsidRPr="00767ACC">
        <w:rPr>
          <w:rFonts w:ascii="Times New Roman" w:hAnsi="Times New Roman" w:eastAsia="Calibri" w:cs="Times New Roman"/>
          <w:color w:val="000000"/>
          <w:sz w:val="24"/>
          <w:szCs w:val="24"/>
        </w:rPr>
        <w:t xml:space="preserve">.  </w:t>
      </w:r>
      <w:r w:rsidRPr="00A5618A" w:rsidR="00A5618A">
        <w:rPr>
          <w:rFonts w:ascii="Times New Roman" w:hAnsi="Times New Roman" w:eastAsia="Calibri" w:cs="Times New Roman"/>
          <w:color w:val="000000"/>
          <w:sz w:val="24"/>
          <w:szCs w:val="24"/>
        </w:rPr>
        <w:t>Per our usability testing data</w:t>
      </w:r>
      <w:r w:rsidRPr="00767ACC">
        <w:rPr>
          <w:rFonts w:ascii="Times New Roman" w:hAnsi="Times New Roman" w:eastAsia="Calibri" w:cs="Times New Roman"/>
          <w:color w:val="000000"/>
          <w:sz w:val="24"/>
          <w:szCs w:val="24"/>
        </w:rPr>
        <w:t xml:space="preserve">, we believe that </w:t>
      </w:r>
      <w:r w:rsidRPr="00767ACC">
        <w:rPr>
          <w:rFonts w:ascii="Times New Roman" w:hAnsi="Times New Roman" w:eastAsia="Calibri" w:cs="Times New Roman"/>
          <w:b/>
          <w:bCs/>
          <w:color w:val="000000"/>
          <w:sz w:val="24"/>
          <w:szCs w:val="24"/>
        </w:rPr>
        <w:t>3</w:t>
      </w:r>
      <w:r w:rsidRPr="00767ACC">
        <w:rPr>
          <w:rFonts w:ascii="Times New Roman" w:hAnsi="Times New Roman" w:eastAsia="Calibri" w:cs="Times New Roman"/>
          <w:color w:val="000000"/>
          <w:sz w:val="24"/>
          <w:szCs w:val="24"/>
        </w:rPr>
        <w:t xml:space="preserve"> minutes accurately shows the average burden per response for reading the </w:t>
      </w:r>
      <w:r w:rsidRPr="00767ACC">
        <w:rPr>
          <w:rFonts w:ascii="Times New Roman" w:hAnsi="Times New Roman" w:eastAsia="Calibri" w:cs="Times New Roman"/>
          <w:sz w:val="24"/>
          <w:szCs w:val="24"/>
        </w:rPr>
        <w:t>instructions, gathering the facts, and answering the questions</w:t>
      </w:r>
      <w:r w:rsidRPr="00767ACC">
        <w:rPr>
          <w:rFonts w:ascii="Times New Roman" w:hAnsi="Times New Roman" w:eastAsia="Calibri" w:cs="Times New Roman"/>
          <w:color w:val="000000"/>
          <w:sz w:val="24"/>
          <w:szCs w:val="24"/>
        </w:rPr>
        <w:t xml:space="preserve">.  Based on our </w:t>
      </w:r>
      <w:r w:rsidRPr="00A5618A" w:rsidR="0090682F">
        <w:rPr>
          <w:rFonts w:ascii="Times New Roman" w:hAnsi="Times New Roman" w:eastAsia="Calibri" w:cs="Times New Roman"/>
          <w:color w:val="000000"/>
          <w:sz w:val="24"/>
          <w:szCs w:val="24"/>
        </w:rPr>
        <w:t>usability testing data</w:t>
      </w:r>
      <w:r w:rsidRPr="00767ACC">
        <w:rPr>
          <w:rFonts w:ascii="Times New Roman" w:hAnsi="Times New Roman" w:eastAsia="Calibri" w:cs="Times New Roman"/>
          <w:color w:val="000000"/>
          <w:sz w:val="24"/>
          <w:szCs w:val="24"/>
        </w:rPr>
        <w:t xml:space="preserve">, the current burden information we provided is accurate.  </w:t>
      </w:r>
      <w:r w:rsidRPr="00767ACC">
        <w:rPr>
          <w:rFonts w:ascii="Times New Roman" w:hAnsi="Times New Roman" w:eastAsia="Calibri" w:cs="Times New Roman"/>
          <w:sz w:val="24"/>
          <w:szCs w:val="24"/>
        </w:rPr>
        <w:t xml:space="preserve">The total burden for this collection instrument is </w:t>
      </w:r>
      <w:r>
        <w:rPr>
          <w:rFonts w:ascii="Times New Roman" w:hAnsi="Times New Roman" w:eastAsia="Times New Roman" w:cs="Times New Roman"/>
          <w:b/>
          <w:sz w:val="24"/>
          <w:szCs w:val="24"/>
        </w:rPr>
        <w:t>157,500</w:t>
      </w:r>
      <w:r w:rsidRPr="00767ACC">
        <w:rPr>
          <w:rFonts w:ascii="Times New Roman" w:hAnsi="Times New Roman" w:eastAsia="Times New Roman" w:cs="Times New Roman"/>
          <w:b/>
          <w:sz w:val="24"/>
          <w:szCs w:val="24"/>
        </w:rPr>
        <w:t xml:space="preserve"> </w:t>
      </w:r>
      <w:r w:rsidRPr="00767ACC">
        <w:rPr>
          <w:rFonts w:ascii="Times New Roman" w:hAnsi="Times New Roman" w:eastAsia="Calibri" w:cs="Times New Roman"/>
          <w:sz w:val="24"/>
          <w:szCs w:val="24"/>
        </w:rPr>
        <w:t xml:space="preserve">burden hours (reflecting SSA management information data), which results in an associated theoretical (not actual) opportunity cost financial burden of </w:t>
      </w:r>
      <w:r w:rsidRPr="00767ACC">
        <w:rPr>
          <w:rFonts w:ascii="Times New Roman" w:hAnsi="Times New Roman" w:eastAsia="Calibri" w:cs="Times New Roman"/>
          <w:b/>
          <w:bCs/>
          <w:color w:val="000000"/>
          <w:sz w:val="24"/>
          <w:szCs w:val="24"/>
        </w:rPr>
        <w:t>$</w:t>
      </w:r>
      <w:r>
        <w:rPr>
          <w:rFonts w:ascii="Times New Roman" w:hAnsi="Times New Roman" w:eastAsia="Calibri" w:cs="Times New Roman"/>
          <w:b/>
          <w:bCs/>
          <w:color w:val="000000"/>
          <w:sz w:val="24"/>
          <w:szCs w:val="24"/>
        </w:rPr>
        <w:t>4,</w:t>
      </w:r>
      <w:r w:rsidR="008144FB">
        <w:rPr>
          <w:rFonts w:ascii="Times New Roman" w:hAnsi="Times New Roman" w:eastAsia="Calibri" w:cs="Times New Roman"/>
          <w:b/>
          <w:bCs/>
          <w:color w:val="000000"/>
          <w:sz w:val="24"/>
          <w:szCs w:val="24"/>
        </w:rPr>
        <w:t>170,600</w:t>
      </w:r>
      <w:r w:rsidRPr="00767ACC">
        <w:rPr>
          <w:rFonts w:ascii="Times New Roman" w:hAnsi="Times New Roman" w:eastAsia="Calibri" w:cs="Times New Roman"/>
          <w:sz w:val="24"/>
          <w:szCs w:val="24"/>
        </w:rPr>
        <w:t>.  SSA does not charge respondents to complete our applications.</w:t>
      </w:r>
    </w:p>
    <w:p w:rsidR="000C0D27" w:rsidP="00767ACC" w:rsidRDefault="000C0D27" w14:paraId="36915E0F" w14:textId="77777777">
      <w:pPr>
        <w:pStyle w:val="ListParagraph"/>
        <w:spacing w:after="0" w:line="240" w:lineRule="auto"/>
        <w:ind w:left="1440"/>
        <w:rPr>
          <w:rFonts w:ascii="Times New Roman" w:hAnsi="Times New Roman"/>
          <w:b/>
          <w:bCs/>
          <w:iCs/>
          <w:sz w:val="24"/>
          <w:szCs w:val="24"/>
        </w:rPr>
      </w:pPr>
    </w:p>
    <w:p w:rsidRPr="005F6675" w:rsidR="008B013C" w:rsidP="00767ACC" w:rsidRDefault="005F6675" w14:paraId="28124006" w14:textId="627ED3D4">
      <w:pPr>
        <w:pStyle w:val="ListParagraph"/>
        <w:numPr>
          <w:ilvl w:val="0"/>
          <w:numId w:val="2"/>
        </w:numPr>
        <w:spacing w:after="0" w:line="240" w:lineRule="auto"/>
        <w:ind w:left="1440" w:hanging="720"/>
        <w:rPr>
          <w:rFonts w:ascii="Times New Roman" w:hAnsi="Times New Roman"/>
          <w:b/>
          <w:bCs/>
          <w:iCs/>
          <w:sz w:val="24"/>
          <w:szCs w:val="24"/>
        </w:rPr>
      </w:pPr>
      <w:r w:rsidRPr="005F6675">
        <w:rPr>
          <w:rFonts w:ascii="Times New Roman" w:hAnsi="Times New Roman"/>
          <w:b/>
          <w:bCs/>
          <w:iCs/>
          <w:sz w:val="24"/>
          <w:szCs w:val="24"/>
        </w:rPr>
        <w:t>Annual Cost to the Respondents (Other)</w:t>
      </w:r>
    </w:p>
    <w:p w:rsidR="005F6675" w:rsidP="00767ACC" w:rsidRDefault="005F6675" w14:paraId="15F7D0F3" w14:textId="16FD59F4">
      <w:pPr>
        <w:spacing w:after="0" w:line="240" w:lineRule="auto"/>
        <w:ind w:left="1440"/>
        <w:rPr>
          <w:rFonts w:ascii="Times New Roman" w:hAnsi="Times New Roman"/>
          <w:iCs/>
          <w:sz w:val="24"/>
          <w:szCs w:val="24"/>
        </w:rPr>
      </w:pPr>
      <w:r>
        <w:rPr>
          <w:rFonts w:ascii="Times New Roman" w:hAnsi="Times New Roman"/>
          <w:iCs/>
          <w:sz w:val="24"/>
          <w:szCs w:val="24"/>
        </w:rPr>
        <w:t>This collection does not impose a known cost burden on the respondents.</w:t>
      </w:r>
    </w:p>
    <w:p w:rsidRPr="005F6675" w:rsidR="00D55113" w:rsidP="00857A6A" w:rsidRDefault="00D55113" w14:paraId="3D22D051" w14:textId="77777777">
      <w:pPr>
        <w:spacing w:after="0" w:line="240" w:lineRule="auto"/>
        <w:ind w:left="1440"/>
        <w:rPr>
          <w:rFonts w:ascii="Times New Roman" w:hAnsi="Times New Roman"/>
          <w:iCs/>
          <w:sz w:val="24"/>
          <w:szCs w:val="24"/>
        </w:rPr>
      </w:pPr>
    </w:p>
    <w:p w:rsidRPr="00B012E9" w:rsidR="005F6675" w:rsidP="009A1516" w:rsidRDefault="005F6675" w14:paraId="427E061B" w14:textId="2D92D3A4">
      <w:pPr>
        <w:pStyle w:val="ListParagraph"/>
        <w:numPr>
          <w:ilvl w:val="0"/>
          <w:numId w:val="2"/>
        </w:numPr>
        <w:spacing w:after="0" w:line="240" w:lineRule="auto"/>
        <w:ind w:left="1440" w:hanging="720"/>
        <w:rPr>
          <w:rFonts w:ascii="Times New Roman" w:hAnsi="Times New Roman" w:cs="Times New Roman"/>
          <w:b/>
          <w:bCs/>
          <w:sz w:val="24"/>
          <w:szCs w:val="24"/>
        </w:rPr>
      </w:pPr>
      <w:r w:rsidRPr="00B012E9">
        <w:rPr>
          <w:rFonts w:ascii="Times New Roman" w:hAnsi="Times New Roman" w:cs="Times New Roman"/>
          <w:b/>
          <w:bCs/>
          <w:sz w:val="24"/>
          <w:szCs w:val="24"/>
        </w:rPr>
        <w:t xml:space="preserve">Annual Cost to Federal Government </w:t>
      </w:r>
    </w:p>
    <w:p w:rsidR="00B012E9" w:rsidP="00B012E9" w:rsidRDefault="00B012E9" w14:paraId="164E63A5" w14:textId="6A9E7536">
      <w:pPr>
        <w:pStyle w:val="ListParagraph"/>
        <w:ind w:left="1440"/>
        <w:rPr>
          <w:rFonts w:ascii="Times New Roman" w:hAnsi="Times New Roman"/>
          <w:color w:val="000000"/>
          <w:sz w:val="24"/>
          <w:szCs w:val="24"/>
        </w:rPr>
      </w:pPr>
      <w:r w:rsidRPr="00B012E9">
        <w:rPr>
          <w:rFonts w:ascii="Times New Roman" w:hAnsi="Times New Roman"/>
          <w:color w:val="000000"/>
          <w:sz w:val="24"/>
          <w:szCs w:val="24"/>
        </w:rPr>
        <w:t xml:space="preserve">The annual cost to the Federal Government is approximately </w:t>
      </w:r>
      <w:r w:rsidRPr="00B012E9">
        <w:rPr>
          <w:rFonts w:ascii="Times New Roman" w:hAnsi="Times New Roman"/>
          <w:b/>
          <w:bCs/>
          <w:color w:val="000000"/>
          <w:sz w:val="24"/>
          <w:szCs w:val="24"/>
        </w:rPr>
        <w:t>$</w:t>
      </w:r>
      <w:r>
        <w:rPr>
          <w:rFonts w:ascii="Times New Roman" w:hAnsi="Times New Roman"/>
          <w:b/>
          <w:bCs/>
          <w:color w:val="000000"/>
          <w:sz w:val="24"/>
          <w:szCs w:val="24"/>
        </w:rPr>
        <w:t>10,499,000</w:t>
      </w:r>
      <w:r w:rsidRPr="00B012E9">
        <w:rPr>
          <w:rFonts w:ascii="Times New Roman" w:hAnsi="Times New Roman"/>
          <w:color w:val="000000"/>
          <w:sz w:val="24"/>
          <w:szCs w:val="24"/>
        </w:rPr>
        <w:t>.  This estimate accounts for costs from the following areas:</w:t>
      </w:r>
    </w:p>
    <w:p w:rsidRPr="00B012E9" w:rsidR="00B012E9" w:rsidP="00B012E9" w:rsidRDefault="00B012E9" w14:paraId="69D0177A" w14:textId="77777777">
      <w:pPr>
        <w:pStyle w:val="ListParagraph"/>
        <w:ind w:left="1440"/>
        <w:rPr>
          <w:rFonts w:ascii="Times New Roman" w:hAnsi="Times New Roman"/>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00A577D4" w:rsidTr="00FB3C2A" w14:paraId="68B33974" w14:textId="77777777">
        <w:trPr>
          <w:trHeight w:val="620"/>
        </w:trPr>
        <w:tc>
          <w:tcPr>
            <w:tcW w:w="3116" w:type="dxa"/>
            <w:shd w:val="clear" w:color="auto" w:fill="auto"/>
          </w:tcPr>
          <w:p w:rsidRPr="00B012E9" w:rsidR="00A577D4" w:rsidP="00857A6A" w:rsidRDefault="00A577D4" w14:paraId="63ABCD34"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Description of Cost Factor</w:t>
            </w:r>
          </w:p>
        </w:tc>
        <w:tc>
          <w:tcPr>
            <w:tcW w:w="3117" w:type="dxa"/>
            <w:shd w:val="clear" w:color="auto" w:fill="auto"/>
          </w:tcPr>
          <w:p w:rsidRPr="00B012E9" w:rsidR="00A577D4" w:rsidP="00857A6A" w:rsidRDefault="00A577D4" w14:paraId="50EC2FB6"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Methodology for Estimating Cost</w:t>
            </w:r>
          </w:p>
        </w:tc>
        <w:tc>
          <w:tcPr>
            <w:tcW w:w="3117" w:type="dxa"/>
            <w:shd w:val="clear" w:color="auto" w:fill="auto"/>
          </w:tcPr>
          <w:p w:rsidRPr="00B012E9" w:rsidR="00A577D4" w:rsidP="00857A6A" w:rsidRDefault="00A577D4" w14:paraId="0FEF4192"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Cost in Dollars*</w:t>
            </w:r>
          </w:p>
        </w:tc>
      </w:tr>
      <w:tr w:rsidR="00A577D4" w:rsidTr="00FB3C2A" w14:paraId="44A50494" w14:textId="77777777">
        <w:tc>
          <w:tcPr>
            <w:tcW w:w="3116" w:type="dxa"/>
            <w:shd w:val="clear" w:color="auto" w:fill="auto"/>
          </w:tcPr>
          <w:p w:rsidRPr="00B012E9" w:rsidR="00A577D4" w:rsidP="00857A6A" w:rsidRDefault="00A577D4" w14:paraId="3EB018EB" w14:textId="553A0FC0">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 xml:space="preserve">Designing </w:t>
            </w:r>
            <w:r w:rsidRPr="00B012E9" w:rsidR="0006715A">
              <w:rPr>
                <w:rFonts w:ascii="Times New Roman" w:hAnsi="Times New Roman"/>
                <w:color w:val="000000"/>
                <w:sz w:val="24"/>
                <w:szCs w:val="24"/>
              </w:rPr>
              <w:t>User Interfaces</w:t>
            </w:r>
          </w:p>
        </w:tc>
        <w:tc>
          <w:tcPr>
            <w:tcW w:w="3117" w:type="dxa"/>
            <w:shd w:val="clear" w:color="auto" w:fill="auto"/>
          </w:tcPr>
          <w:p w:rsidRPr="00B012E9" w:rsidR="00A577D4" w:rsidP="00857A6A" w:rsidRDefault="00A577D4" w14:paraId="04B8B9EE"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Design Cost + Printing Cost</w:t>
            </w:r>
          </w:p>
        </w:tc>
        <w:tc>
          <w:tcPr>
            <w:tcW w:w="3117" w:type="dxa"/>
            <w:shd w:val="clear" w:color="auto" w:fill="auto"/>
          </w:tcPr>
          <w:p w:rsidRPr="00B012E9" w:rsidR="00A577D4" w:rsidP="00B012E9" w:rsidRDefault="001B3310" w14:paraId="3DC188AC" w14:textId="3BE1EFF7">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$196,000</w:t>
            </w:r>
          </w:p>
        </w:tc>
      </w:tr>
      <w:tr w:rsidR="00FB3C2A" w:rsidTr="00FB3C2A" w14:paraId="5161B450" w14:textId="77777777">
        <w:tc>
          <w:tcPr>
            <w:tcW w:w="3116" w:type="dxa"/>
            <w:shd w:val="clear" w:color="auto" w:fill="auto"/>
          </w:tcPr>
          <w:p w:rsidRPr="00B012E9" w:rsidR="00FB3C2A" w:rsidP="00857A6A" w:rsidRDefault="00FB3C2A" w14:paraId="57A87852"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Distributing, Shipping, and Material Costs for the Form</w:t>
            </w:r>
          </w:p>
        </w:tc>
        <w:tc>
          <w:tcPr>
            <w:tcW w:w="3117" w:type="dxa"/>
            <w:shd w:val="clear" w:color="auto" w:fill="auto"/>
          </w:tcPr>
          <w:p w:rsidRPr="00B012E9" w:rsidR="00FB3C2A" w:rsidP="00857A6A" w:rsidRDefault="00FB3C2A" w14:paraId="751CB82E"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Distribution + Shipping + Material Cost</w:t>
            </w:r>
          </w:p>
        </w:tc>
        <w:tc>
          <w:tcPr>
            <w:tcW w:w="3117" w:type="dxa"/>
            <w:shd w:val="clear" w:color="auto" w:fill="auto"/>
          </w:tcPr>
          <w:p w:rsidRPr="00B012E9" w:rsidR="00FB3C2A" w:rsidP="00B012E9" w:rsidRDefault="00FB3C2A" w14:paraId="69D2A71B" w14:textId="21D14489">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$0</w:t>
            </w:r>
            <w:r w:rsidRPr="00B012E9" w:rsidR="00B012E9">
              <w:rPr>
                <w:rFonts w:ascii="Times New Roman" w:hAnsi="Times New Roman"/>
                <w:color w:val="000000"/>
                <w:sz w:val="24"/>
                <w:szCs w:val="24"/>
              </w:rPr>
              <w:t>*</w:t>
            </w:r>
          </w:p>
        </w:tc>
      </w:tr>
      <w:tr w:rsidR="00A577D4" w:rsidTr="00FB3C2A" w14:paraId="089126BC" w14:textId="77777777">
        <w:tc>
          <w:tcPr>
            <w:tcW w:w="3116" w:type="dxa"/>
            <w:shd w:val="clear" w:color="auto" w:fill="auto"/>
          </w:tcPr>
          <w:p w:rsidRPr="00B012E9" w:rsidR="00A577D4" w:rsidP="00857A6A" w:rsidRDefault="00A577D4" w14:paraId="33B28C86"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SSA Employee (e.g., field office, 800 number, DDS staff) Information Collection and Processing Time</w:t>
            </w:r>
          </w:p>
        </w:tc>
        <w:tc>
          <w:tcPr>
            <w:tcW w:w="3117" w:type="dxa"/>
            <w:shd w:val="clear" w:color="auto" w:fill="auto"/>
          </w:tcPr>
          <w:p w:rsidRPr="00B012E9" w:rsidR="00A577D4" w:rsidP="00857A6A" w:rsidRDefault="00A577D4" w14:paraId="63C5C0A0"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GS-9 employee x # of responses x processing time</w:t>
            </w:r>
          </w:p>
        </w:tc>
        <w:tc>
          <w:tcPr>
            <w:tcW w:w="3117" w:type="dxa"/>
            <w:shd w:val="clear" w:color="auto" w:fill="auto"/>
          </w:tcPr>
          <w:p w:rsidRPr="00B012E9" w:rsidR="00A577D4" w:rsidP="00B012E9" w:rsidRDefault="00B703FE" w14:paraId="347BB30F" w14:textId="36559D93">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$199,000</w:t>
            </w:r>
          </w:p>
        </w:tc>
      </w:tr>
      <w:tr w:rsidR="00A577D4" w:rsidTr="00FB3C2A" w14:paraId="5B15CAD8" w14:textId="77777777">
        <w:tc>
          <w:tcPr>
            <w:tcW w:w="3116" w:type="dxa"/>
            <w:shd w:val="clear" w:color="auto" w:fill="auto"/>
          </w:tcPr>
          <w:p w:rsidRPr="00B012E9" w:rsidR="00A577D4" w:rsidP="00857A6A" w:rsidRDefault="00A577D4" w14:paraId="4387BD6F"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Full-Time Equivalent Costs</w:t>
            </w:r>
          </w:p>
        </w:tc>
        <w:tc>
          <w:tcPr>
            <w:tcW w:w="3117" w:type="dxa"/>
            <w:shd w:val="clear" w:color="auto" w:fill="auto"/>
          </w:tcPr>
          <w:p w:rsidRPr="00B012E9" w:rsidR="00A577D4" w:rsidP="00857A6A" w:rsidRDefault="00A577D4" w14:paraId="497B1B92"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Out of pocket costs + Other expenses for providing this service</w:t>
            </w:r>
          </w:p>
        </w:tc>
        <w:tc>
          <w:tcPr>
            <w:tcW w:w="3117" w:type="dxa"/>
            <w:shd w:val="clear" w:color="auto" w:fill="auto"/>
          </w:tcPr>
          <w:p w:rsidRPr="00B012E9" w:rsidR="00A577D4" w:rsidP="00B012E9" w:rsidRDefault="00B703FE" w14:paraId="12DD9E7D" w14:textId="743EFA42">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$0</w:t>
            </w:r>
            <w:r w:rsidRPr="00B012E9" w:rsidR="00B012E9">
              <w:rPr>
                <w:rFonts w:ascii="Times New Roman" w:hAnsi="Times New Roman"/>
                <w:color w:val="000000"/>
                <w:sz w:val="24"/>
                <w:szCs w:val="24"/>
              </w:rPr>
              <w:t>*</w:t>
            </w:r>
          </w:p>
        </w:tc>
      </w:tr>
      <w:tr w:rsidR="00A577D4" w:rsidTr="00FB3C2A" w14:paraId="23809573" w14:textId="77777777">
        <w:tc>
          <w:tcPr>
            <w:tcW w:w="3116" w:type="dxa"/>
            <w:shd w:val="clear" w:color="auto" w:fill="auto"/>
          </w:tcPr>
          <w:p w:rsidRPr="00B012E9" w:rsidR="00A577D4" w:rsidP="00857A6A" w:rsidRDefault="00A577D4" w14:paraId="6E13AB77"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Systems Development, Updating, and Maintenance</w:t>
            </w:r>
          </w:p>
        </w:tc>
        <w:tc>
          <w:tcPr>
            <w:tcW w:w="3117" w:type="dxa"/>
            <w:shd w:val="clear" w:color="auto" w:fill="auto"/>
          </w:tcPr>
          <w:p w:rsidRPr="00B012E9" w:rsidR="00A577D4" w:rsidP="00857A6A" w:rsidRDefault="00A577D4" w14:paraId="03A5DCC2"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GS-9 employee x man hours for development, updating, maintenance</w:t>
            </w:r>
          </w:p>
        </w:tc>
        <w:tc>
          <w:tcPr>
            <w:tcW w:w="3117" w:type="dxa"/>
            <w:shd w:val="clear" w:color="auto" w:fill="auto"/>
          </w:tcPr>
          <w:p w:rsidRPr="00B012E9" w:rsidR="00A577D4" w:rsidP="00B012E9" w:rsidRDefault="001B3310" w14:paraId="0D12C0F1" w14:textId="225E0028">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$10,099,010</w:t>
            </w:r>
          </w:p>
        </w:tc>
      </w:tr>
      <w:tr w:rsidR="00A577D4" w:rsidTr="00FB3C2A" w14:paraId="2A16292F" w14:textId="77777777">
        <w:tc>
          <w:tcPr>
            <w:tcW w:w="3116" w:type="dxa"/>
            <w:shd w:val="clear" w:color="auto" w:fill="auto"/>
          </w:tcPr>
          <w:p w:rsidRPr="00B012E9" w:rsidR="00A577D4" w:rsidP="00857A6A" w:rsidRDefault="00A577D4" w14:paraId="16F22396"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Quantifiable IT Costs</w:t>
            </w:r>
          </w:p>
        </w:tc>
        <w:tc>
          <w:tcPr>
            <w:tcW w:w="3117" w:type="dxa"/>
            <w:shd w:val="clear" w:color="auto" w:fill="auto"/>
          </w:tcPr>
          <w:p w:rsidRPr="00B012E9" w:rsidR="00A577D4" w:rsidP="00857A6A" w:rsidRDefault="00A577D4" w14:paraId="624BFDEB"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Any additional IT costs</w:t>
            </w:r>
          </w:p>
        </w:tc>
        <w:tc>
          <w:tcPr>
            <w:tcW w:w="3117" w:type="dxa"/>
            <w:shd w:val="clear" w:color="auto" w:fill="auto"/>
          </w:tcPr>
          <w:p w:rsidRPr="00B012E9" w:rsidR="00A577D4" w:rsidP="00B012E9" w:rsidRDefault="001B3310" w14:paraId="185904B4" w14:textId="2F13A28D">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$0</w:t>
            </w:r>
            <w:r w:rsidRPr="00B012E9" w:rsidR="00B012E9">
              <w:rPr>
                <w:rFonts w:ascii="Times New Roman" w:hAnsi="Times New Roman"/>
                <w:color w:val="000000"/>
                <w:sz w:val="24"/>
                <w:szCs w:val="24"/>
              </w:rPr>
              <w:t>*</w:t>
            </w:r>
          </w:p>
        </w:tc>
      </w:tr>
      <w:tr w:rsidR="001B3310" w:rsidTr="00FB3C2A" w14:paraId="1E1BD7E7" w14:textId="77777777">
        <w:tc>
          <w:tcPr>
            <w:tcW w:w="3116" w:type="dxa"/>
            <w:shd w:val="clear" w:color="auto" w:fill="auto"/>
          </w:tcPr>
          <w:p w:rsidRPr="00B012E9" w:rsidR="001B3310" w:rsidP="00857A6A" w:rsidRDefault="00D55113" w14:paraId="2F36C7F7" w14:textId="0BF17CAE">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Use</w:t>
            </w:r>
            <w:r w:rsidR="00B012E9">
              <w:rPr>
                <w:rFonts w:ascii="Times New Roman" w:hAnsi="Times New Roman"/>
                <w:color w:val="000000"/>
                <w:sz w:val="24"/>
                <w:szCs w:val="24"/>
              </w:rPr>
              <w:t>r</w:t>
            </w:r>
            <w:r w:rsidRPr="00B012E9">
              <w:rPr>
                <w:rFonts w:ascii="Times New Roman" w:hAnsi="Times New Roman"/>
                <w:color w:val="000000"/>
                <w:sz w:val="24"/>
                <w:szCs w:val="24"/>
              </w:rPr>
              <w:t xml:space="preserve"> Experience Group (</w:t>
            </w:r>
            <w:proofErr w:type="spellStart"/>
            <w:r w:rsidRPr="00B012E9" w:rsidR="001B3310">
              <w:rPr>
                <w:rFonts w:ascii="Times New Roman" w:hAnsi="Times New Roman"/>
                <w:color w:val="000000"/>
                <w:sz w:val="24"/>
                <w:szCs w:val="24"/>
              </w:rPr>
              <w:t>UXG</w:t>
            </w:r>
            <w:proofErr w:type="spellEnd"/>
            <w:r w:rsidRPr="00B012E9">
              <w:rPr>
                <w:rFonts w:ascii="Times New Roman" w:hAnsi="Times New Roman"/>
                <w:color w:val="000000"/>
                <w:sz w:val="24"/>
                <w:szCs w:val="24"/>
              </w:rPr>
              <w:t>)</w:t>
            </w:r>
            <w:r w:rsidRPr="00B012E9" w:rsidR="001B3310">
              <w:rPr>
                <w:rFonts w:ascii="Times New Roman" w:hAnsi="Times New Roman"/>
                <w:color w:val="000000"/>
                <w:sz w:val="24"/>
                <w:szCs w:val="24"/>
              </w:rPr>
              <w:t xml:space="preserve"> Testing</w:t>
            </w:r>
          </w:p>
        </w:tc>
        <w:tc>
          <w:tcPr>
            <w:tcW w:w="3117" w:type="dxa"/>
            <w:shd w:val="clear" w:color="auto" w:fill="auto"/>
          </w:tcPr>
          <w:p w:rsidRPr="00B012E9" w:rsidR="001B3310" w:rsidP="00857A6A" w:rsidRDefault="001B3310" w14:paraId="63A22B0A" w14:textId="09A8114C">
            <w:pPr>
              <w:pStyle w:val="ListParagraph"/>
              <w:spacing w:after="0" w:line="240" w:lineRule="auto"/>
              <w:ind w:left="0"/>
              <w:rPr>
                <w:rFonts w:ascii="Times New Roman" w:hAnsi="Times New Roman"/>
                <w:color w:val="000000"/>
                <w:sz w:val="24"/>
                <w:szCs w:val="24"/>
              </w:rPr>
            </w:pPr>
          </w:p>
        </w:tc>
        <w:tc>
          <w:tcPr>
            <w:tcW w:w="3117" w:type="dxa"/>
            <w:shd w:val="clear" w:color="auto" w:fill="auto"/>
          </w:tcPr>
          <w:p w:rsidRPr="00B012E9" w:rsidR="001B3310" w:rsidP="00B012E9" w:rsidRDefault="001B3310" w14:paraId="5F5A1671" w14:textId="7A859636">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$4,990</w:t>
            </w:r>
          </w:p>
        </w:tc>
      </w:tr>
      <w:tr w:rsidR="001B3310" w:rsidTr="00FB3C2A" w14:paraId="71266399" w14:textId="77777777">
        <w:tc>
          <w:tcPr>
            <w:tcW w:w="3116" w:type="dxa"/>
            <w:shd w:val="clear" w:color="auto" w:fill="auto"/>
          </w:tcPr>
          <w:p w:rsidRPr="00B012E9" w:rsidR="001B3310" w:rsidP="00857A6A" w:rsidRDefault="001B3310" w14:paraId="2D366D25"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Total</w:t>
            </w:r>
          </w:p>
        </w:tc>
        <w:tc>
          <w:tcPr>
            <w:tcW w:w="3117" w:type="dxa"/>
            <w:shd w:val="clear" w:color="auto" w:fill="auto"/>
          </w:tcPr>
          <w:p w:rsidRPr="00B012E9" w:rsidR="001B3310" w:rsidP="00857A6A" w:rsidRDefault="001B3310" w14:paraId="1C05EF13" w14:textId="77777777">
            <w:pPr>
              <w:pStyle w:val="ListParagraph"/>
              <w:spacing w:after="0" w:line="240" w:lineRule="auto"/>
              <w:ind w:left="0"/>
              <w:rPr>
                <w:rFonts w:ascii="Times New Roman" w:hAnsi="Times New Roman"/>
                <w:b/>
                <w:bCs/>
                <w:color w:val="000000"/>
                <w:sz w:val="24"/>
                <w:szCs w:val="24"/>
              </w:rPr>
            </w:pPr>
          </w:p>
        </w:tc>
        <w:tc>
          <w:tcPr>
            <w:tcW w:w="3117" w:type="dxa"/>
            <w:shd w:val="clear" w:color="auto" w:fill="auto"/>
          </w:tcPr>
          <w:p w:rsidRPr="00B012E9" w:rsidR="001B3310" w:rsidP="00B012E9" w:rsidRDefault="00B012E9" w14:paraId="2AB15C15" w14:textId="5C0376CD">
            <w:pPr>
              <w:pStyle w:val="ListParagraph"/>
              <w:spacing w:after="0" w:line="240" w:lineRule="auto"/>
              <w:ind w:left="0"/>
              <w:jc w:val="right"/>
              <w:rPr>
                <w:rFonts w:ascii="Times New Roman" w:hAnsi="Times New Roman"/>
                <w:b/>
                <w:bCs/>
                <w:color w:val="000000"/>
                <w:sz w:val="24"/>
                <w:szCs w:val="24"/>
              </w:rPr>
            </w:pPr>
            <w:r>
              <w:rPr>
                <w:rFonts w:ascii="Times New Roman" w:hAnsi="Times New Roman"/>
                <w:b/>
                <w:bCs/>
                <w:color w:val="000000"/>
                <w:sz w:val="24"/>
                <w:szCs w:val="24"/>
              </w:rPr>
              <w:t>$</w:t>
            </w:r>
            <w:r w:rsidRPr="00B012E9" w:rsidR="001B3310">
              <w:rPr>
                <w:rFonts w:ascii="Times New Roman" w:hAnsi="Times New Roman"/>
                <w:b/>
                <w:bCs/>
                <w:color w:val="000000"/>
                <w:sz w:val="24"/>
                <w:szCs w:val="24"/>
              </w:rPr>
              <w:t>10,499,000</w:t>
            </w:r>
          </w:p>
        </w:tc>
      </w:tr>
    </w:tbl>
    <w:p w:rsidRPr="00B012E9" w:rsidR="00B012E9" w:rsidP="00B012E9" w:rsidRDefault="00B012E9" w14:paraId="57CF53A9" w14:textId="77777777">
      <w:pPr>
        <w:spacing w:after="0" w:line="240" w:lineRule="auto"/>
        <w:ind w:left="1440"/>
        <w:contextualSpacing/>
        <w:rPr>
          <w:rFonts w:ascii="Times New Roman" w:hAnsi="Times New Roman" w:eastAsia="Calibri" w:cs="Times New Roman"/>
          <w:color w:val="000000"/>
          <w:sz w:val="24"/>
          <w:szCs w:val="24"/>
        </w:rPr>
      </w:pPr>
      <w:r w:rsidRPr="00B012E9">
        <w:rPr>
          <w:rFonts w:ascii="Times New Roman" w:hAnsi="Times New Roman" w:eastAsia="Calibri" w:cs="Times New Roman"/>
          <w:color w:val="000000"/>
          <w:sz w:val="24"/>
          <w:szCs w:val="24"/>
        </w:rPr>
        <w:t>* We have inserted a $0 amount for cost factors that do not apply to this collection.</w:t>
      </w:r>
    </w:p>
    <w:p w:rsidRPr="00B012E9" w:rsidR="00B012E9" w:rsidP="00B012E9" w:rsidRDefault="00B012E9" w14:paraId="47C95A87" w14:textId="77777777">
      <w:pPr>
        <w:spacing w:after="0" w:line="240" w:lineRule="auto"/>
        <w:ind w:left="1440"/>
        <w:contextualSpacing/>
        <w:rPr>
          <w:rFonts w:ascii="Times New Roman" w:hAnsi="Times New Roman" w:eastAsia="Calibri" w:cs="Times New Roman"/>
          <w:color w:val="000000"/>
          <w:sz w:val="24"/>
          <w:szCs w:val="24"/>
        </w:rPr>
      </w:pPr>
    </w:p>
    <w:p w:rsidRPr="00B012E9" w:rsidR="00B012E9" w:rsidP="00B012E9" w:rsidRDefault="00B012E9" w14:paraId="12A2C89C" w14:textId="77777777">
      <w:pPr>
        <w:spacing w:after="0" w:line="240" w:lineRule="auto"/>
        <w:ind w:left="1440"/>
        <w:contextualSpacing/>
        <w:rPr>
          <w:rFonts w:ascii="Times New Roman" w:hAnsi="Times New Roman" w:eastAsia="Calibri" w:cs="Times New Roman"/>
          <w:color w:val="000000"/>
          <w:sz w:val="24"/>
          <w:szCs w:val="24"/>
        </w:rPr>
      </w:pPr>
      <w:r w:rsidRPr="00B012E9">
        <w:rPr>
          <w:rFonts w:ascii="Times New Roman" w:hAnsi="Times New Roman" w:eastAsia="Times New Roman" w:cs="Times New Roman"/>
          <w:snapToGrid w:val="0"/>
          <w:color w:val="000000"/>
          <w:sz w:val="24"/>
          <w:szCs w:val="24"/>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w:t>
      </w:r>
      <w:r w:rsidRPr="00B012E9">
        <w:rPr>
          <w:rFonts w:ascii="Times New Roman" w:hAnsi="Times New Roman" w:eastAsia="Times New Roman" w:cs="Times New Roman"/>
          <w:snapToGrid w:val="0"/>
          <w:color w:val="000000"/>
          <w:sz w:val="24"/>
          <w:szCs w:val="24"/>
        </w:rPr>
        <w:lastRenderedPageBreak/>
        <w:t>accurately as possible based on the information we collect for creating, updating, and maintaining these information collections</w:t>
      </w:r>
      <w:r w:rsidRPr="00B012E9">
        <w:rPr>
          <w:rFonts w:ascii="Times New Roman" w:hAnsi="Times New Roman" w:eastAsia="Calibri" w:cs="Times New Roman"/>
          <w:color w:val="000000"/>
          <w:sz w:val="24"/>
          <w:szCs w:val="24"/>
        </w:rPr>
        <w:t>.</w:t>
      </w:r>
    </w:p>
    <w:p w:rsidR="008144FB" w:rsidP="00B012E9" w:rsidRDefault="008144FB" w14:paraId="5E3A9BDF" w14:textId="77777777">
      <w:pPr>
        <w:spacing w:after="0" w:line="240" w:lineRule="auto"/>
        <w:rPr>
          <w:rFonts w:ascii="Times New Roman" w:hAnsi="Times New Roman" w:cs="Times New Roman"/>
          <w:sz w:val="24"/>
          <w:szCs w:val="24"/>
        </w:rPr>
      </w:pPr>
    </w:p>
    <w:p w:rsidRPr="001C2742" w:rsidR="005C329C" w:rsidP="00B012E9" w:rsidRDefault="005C329C" w14:paraId="1971C816" w14:textId="077BEC69">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Program Changes or Adjustments to the Information Collection Request</w:t>
      </w:r>
    </w:p>
    <w:p w:rsidR="005C329C" w:rsidP="00B012E9" w:rsidRDefault="005C329C" w14:paraId="38293B82" w14:textId="57D2C535">
      <w:pPr>
        <w:spacing w:after="0" w:line="240" w:lineRule="auto"/>
        <w:ind w:left="1440"/>
        <w:rPr>
          <w:rFonts w:ascii="Times New Roman" w:hAnsi="Times New Roman" w:cs="Times New Roman"/>
          <w:sz w:val="24"/>
          <w:szCs w:val="24"/>
        </w:rPr>
      </w:pPr>
      <w:r w:rsidRPr="00DB1DCE">
        <w:rPr>
          <w:rFonts w:ascii="Times New Roman" w:hAnsi="Times New Roman" w:cs="Times New Roman"/>
          <w:sz w:val="24"/>
          <w:szCs w:val="24"/>
        </w:rPr>
        <w:t xml:space="preserve">This is a new </w:t>
      </w:r>
      <w:r w:rsidR="00F0349F">
        <w:rPr>
          <w:rFonts w:ascii="Times New Roman" w:hAnsi="Times New Roman" w:cs="Times New Roman"/>
          <w:sz w:val="24"/>
          <w:szCs w:val="24"/>
        </w:rPr>
        <w:t>I</w:t>
      </w:r>
      <w:r w:rsidRPr="00DB1DCE">
        <w:rPr>
          <w:rFonts w:ascii="Times New Roman" w:hAnsi="Times New Roman" w:cs="Times New Roman"/>
          <w:sz w:val="24"/>
          <w:szCs w:val="24"/>
        </w:rPr>
        <w:t xml:space="preserve">nternet </w:t>
      </w:r>
      <w:r w:rsidR="00F0349F">
        <w:rPr>
          <w:rFonts w:ascii="Times New Roman" w:hAnsi="Times New Roman" w:cs="Times New Roman"/>
          <w:sz w:val="24"/>
          <w:szCs w:val="24"/>
        </w:rPr>
        <w:t xml:space="preserve">scheduling </w:t>
      </w:r>
      <w:r w:rsidR="005F0B66">
        <w:rPr>
          <w:rFonts w:ascii="Times New Roman" w:hAnsi="Times New Roman" w:cs="Times New Roman"/>
          <w:sz w:val="24"/>
          <w:szCs w:val="24"/>
        </w:rPr>
        <w:t>tool</w:t>
      </w:r>
      <w:r w:rsidRPr="00DB1DCE" w:rsidR="005F0B66">
        <w:rPr>
          <w:rFonts w:ascii="Times New Roman" w:hAnsi="Times New Roman" w:cs="Times New Roman"/>
          <w:sz w:val="24"/>
          <w:szCs w:val="24"/>
        </w:rPr>
        <w:t xml:space="preserve"> </w:t>
      </w:r>
      <w:r w:rsidRPr="00DB1DCE">
        <w:rPr>
          <w:rFonts w:ascii="Times New Roman" w:hAnsi="Times New Roman" w:cs="Times New Roman"/>
          <w:sz w:val="24"/>
          <w:szCs w:val="24"/>
        </w:rPr>
        <w:t>that increases the public reporting burden</w:t>
      </w:r>
      <w:r w:rsidRPr="00DB1DCE" w:rsidR="001C2742">
        <w:rPr>
          <w:rFonts w:ascii="Times New Roman" w:hAnsi="Times New Roman" w:cs="Times New Roman"/>
          <w:sz w:val="24"/>
          <w:szCs w:val="24"/>
        </w:rPr>
        <w:t xml:space="preserve">. </w:t>
      </w:r>
      <w:r w:rsidR="005F0B66">
        <w:rPr>
          <w:rFonts w:ascii="Times New Roman" w:hAnsi="Times New Roman" w:cs="Times New Roman"/>
          <w:sz w:val="24"/>
          <w:szCs w:val="24"/>
        </w:rPr>
        <w:t xml:space="preserve"> </w:t>
      </w:r>
      <w:r w:rsidRPr="00DB1DCE" w:rsidR="001C2742">
        <w:rPr>
          <w:rFonts w:ascii="Times New Roman" w:hAnsi="Times New Roman" w:cs="Times New Roman"/>
          <w:sz w:val="24"/>
          <w:szCs w:val="24"/>
        </w:rPr>
        <w:t xml:space="preserve">See #12 </w:t>
      </w:r>
      <w:r w:rsidR="00E9784C">
        <w:rPr>
          <w:rFonts w:ascii="Times New Roman" w:hAnsi="Times New Roman" w:cs="Times New Roman"/>
          <w:sz w:val="24"/>
          <w:szCs w:val="24"/>
        </w:rPr>
        <w:t xml:space="preserve">above </w:t>
      </w:r>
      <w:r w:rsidRPr="00DB1DCE" w:rsidR="001C2742">
        <w:rPr>
          <w:rFonts w:ascii="Times New Roman" w:hAnsi="Times New Roman" w:cs="Times New Roman"/>
          <w:sz w:val="24"/>
          <w:szCs w:val="24"/>
        </w:rPr>
        <w:t>for updated burden figures.</w:t>
      </w:r>
    </w:p>
    <w:p w:rsidR="001B1B91" w:rsidP="00B012E9" w:rsidRDefault="001B1B91" w14:paraId="7648A9DD" w14:textId="5CA96E82">
      <w:pPr>
        <w:spacing w:after="0" w:line="240" w:lineRule="auto"/>
        <w:ind w:left="1440"/>
        <w:rPr>
          <w:rFonts w:ascii="Times New Roman" w:hAnsi="Times New Roman" w:cs="Times New Roman"/>
          <w:sz w:val="24"/>
          <w:szCs w:val="24"/>
        </w:rPr>
      </w:pPr>
    </w:p>
    <w:p w:rsidR="001B1B91" w:rsidP="00B012E9" w:rsidRDefault="001B1B91" w14:paraId="6B01485E" w14:textId="5B78F4D0">
      <w:pPr>
        <w:spacing w:after="0" w:line="240" w:lineRule="auto"/>
        <w:ind w:left="1440"/>
        <w:rPr>
          <w:rFonts w:ascii="Times New Roman" w:hAnsi="Times New Roman" w:cs="Times New Roman"/>
          <w:sz w:val="24"/>
          <w:szCs w:val="24"/>
        </w:rPr>
      </w:pPr>
      <w:r w:rsidRPr="001B1B91">
        <w:rPr>
          <w:rFonts w:ascii="Times New Roman" w:hAnsi="Times New Roman" w:cs="Times New Roman"/>
          <w:sz w:val="24"/>
          <w:szCs w:val="24"/>
        </w:rPr>
        <w:t xml:space="preserve">Note: </w:t>
      </w:r>
      <w:r>
        <w:rPr>
          <w:rFonts w:ascii="Times New Roman" w:hAnsi="Times New Roman" w:cs="Times New Roman"/>
          <w:sz w:val="24"/>
          <w:szCs w:val="24"/>
        </w:rPr>
        <w:t xml:space="preserve"> </w:t>
      </w:r>
      <w:r w:rsidRPr="001B1B91">
        <w:rPr>
          <w:rFonts w:ascii="Times New Roman" w:hAnsi="Times New Roman" w:cs="Times New Roman"/>
          <w:sz w:val="24"/>
          <w:szCs w:val="24"/>
        </w:rPr>
        <w:t xml:space="preserve">The total burden reflected in ROCIS is </w:t>
      </w:r>
      <w:r>
        <w:rPr>
          <w:rFonts w:ascii="Times New Roman" w:hAnsi="Times New Roman" w:cs="Times New Roman"/>
          <w:b/>
          <w:bCs/>
          <w:sz w:val="24"/>
          <w:szCs w:val="24"/>
        </w:rPr>
        <w:t>2</w:t>
      </w:r>
      <w:r w:rsidR="00CD2A82">
        <w:rPr>
          <w:rFonts w:ascii="Times New Roman" w:hAnsi="Times New Roman" w:cs="Times New Roman"/>
          <w:b/>
          <w:bCs/>
          <w:sz w:val="24"/>
          <w:szCs w:val="24"/>
        </w:rPr>
        <w:t>10</w:t>
      </w:r>
      <w:r>
        <w:rPr>
          <w:rFonts w:ascii="Times New Roman" w:hAnsi="Times New Roman" w:cs="Times New Roman"/>
          <w:b/>
          <w:bCs/>
          <w:sz w:val="24"/>
          <w:szCs w:val="24"/>
        </w:rPr>
        <w:t>,000</w:t>
      </w:r>
      <w:r w:rsidRPr="001B1B91">
        <w:rPr>
          <w:rFonts w:ascii="Times New Roman" w:hAnsi="Times New Roman" w:cs="Times New Roman"/>
          <w:sz w:val="24"/>
          <w:szCs w:val="24"/>
        </w:rPr>
        <w:t xml:space="preserve">, while the burden cited in #12 of the Supporting Statement is </w:t>
      </w:r>
      <w:r>
        <w:rPr>
          <w:rFonts w:ascii="Times New Roman" w:hAnsi="Times New Roman" w:cs="Times New Roman"/>
          <w:b/>
          <w:bCs/>
          <w:sz w:val="24"/>
          <w:szCs w:val="24"/>
        </w:rPr>
        <w:t>157,500</w:t>
      </w:r>
      <w:r w:rsidRPr="001B1B91">
        <w:rPr>
          <w:rFonts w:ascii="Times New Roman" w:hAnsi="Times New Roman" w:cs="Times New Roman"/>
          <w:sz w:val="24"/>
          <w:szCs w:val="24"/>
        </w:rPr>
        <w:t xml:space="preserve">.  This discrepancy is because the ROCIS burden reflects the following component:  </w:t>
      </w:r>
      <w:r>
        <w:rPr>
          <w:rFonts w:ascii="Times New Roman" w:hAnsi="Times New Roman" w:cs="Times New Roman"/>
          <w:sz w:val="24"/>
          <w:szCs w:val="24"/>
        </w:rPr>
        <w:t>teleservice center</w:t>
      </w:r>
      <w:r w:rsidRPr="001B1B91">
        <w:rPr>
          <w:rFonts w:ascii="Times New Roman" w:hAnsi="Times New Roman" w:cs="Times New Roman"/>
          <w:sz w:val="24"/>
          <w:szCs w:val="24"/>
        </w:rPr>
        <w:t xml:space="preserve"> waiting time.  In contrast, the chart in #12 of the Supporting Statement reflects actual burden.</w:t>
      </w:r>
    </w:p>
    <w:p w:rsidR="001C2742" w:rsidP="00B012E9" w:rsidRDefault="001C2742" w14:paraId="5B4B1E7B" w14:textId="6BDD3890">
      <w:pPr>
        <w:spacing w:after="0" w:line="240" w:lineRule="auto"/>
        <w:ind w:left="1440"/>
        <w:rPr>
          <w:rFonts w:ascii="Times New Roman" w:hAnsi="Times New Roman" w:cs="Times New Roman"/>
          <w:sz w:val="24"/>
          <w:szCs w:val="24"/>
        </w:rPr>
      </w:pPr>
    </w:p>
    <w:p w:rsidRPr="001C2742" w:rsidR="001C2742" w:rsidP="00B012E9" w:rsidRDefault="001C2742" w14:paraId="20CFCB06" w14:textId="3A977E37">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Plans for Publication Information Collection Results</w:t>
      </w:r>
    </w:p>
    <w:p w:rsidR="001C2742" w:rsidP="00B012E9" w:rsidRDefault="001C2742" w14:paraId="60D1D521" w14:textId="4EB4A29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SSA will not publish the results of the information collection.</w:t>
      </w:r>
    </w:p>
    <w:p w:rsidR="00043109" w:rsidP="00B012E9" w:rsidRDefault="00043109" w14:paraId="3458BC45" w14:textId="77777777">
      <w:pPr>
        <w:spacing w:after="0" w:line="240" w:lineRule="auto"/>
        <w:ind w:left="1440"/>
        <w:rPr>
          <w:rFonts w:ascii="Times New Roman" w:hAnsi="Times New Roman" w:cs="Times New Roman"/>
          <w:sz w:val="24"/>
          <w:szCs w:val="24"/>
        </w:rPr>
      </w:pPr>
    </w:p>
    <w:p w:rsidRPr="001C2742" w:rsidR="001C2742" w:rsidP="00B012E9" w:rsidRDefault="001C2742" w14:paraId="4129C9CD" w14:textId="172E366D">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Displaying the OMB Approval Expiration Date</w:t>
      </w:r>
    </w:p>
    <w:p w:rsidR="001C2742" w:rsidP="00B012E9" w:rsidRDefault="001C2742" w14:paraId="62EAB9CE" w14:textId="5B758C36">
      <w:pPr>
        <w:spacing w:after="0" w:line="240" w:lineRule="auto"/>
        <w:ind w:left="1440"/>
        <w:rPr>
          <w:rFonts w:ascii="Times New Roman" w:hAnsi="Times New Roman" w:cs="Times New Roman"/>
          <w:bCs/>
          <w:vanish/>
          <w:sz w:val="24"/>
          <w:szCs w:val="24"/>
        </w:rPr>
      </w:pPr>
      <w:r w:rsidRPr="001C2742">
        <w:rPr>
          <w:rFonts w:ascii="Times New Roman" w:hAnsi="Times New Roman" w:cs="Times New Roman"/>
          <w:bCs/>
          <w:sz w:val="24"/>
          <w:szCs w:val="24"/>
        </w:rPr>
        <w:t xml:space="preserve">SSA is not requesting an exception to the requirement to display the OMB approval expiration </w:t>
      </w:r>
      <w:bookmarkStart w:name="_msoanchor_2" w:id="1"/>
      <w:bookmarkEnd w:id="1"/>
      <w:r w:rsidRPr="001C2742">
        <w:rPr>
          <w:rFonts w:ascii="Times New Roman" w:hAnsi="Times New Roman" w:cs="Times New Roman"/>
          <w:bCs/>
          <w:sz w:val="24"/>
          <w:szCs w:val="24"/>
        </w:rPr>
        <w:t>date</w:t>
      </w:r>
      <w:r w:rsidR="00F0349F">
        <w:rPr>
          <w:rFonts w:ascii="Times New Roman" w:hAnsi="Times New Roman" w:cs="Times New Roman"/>
          <w:bCs/>
          <w:vanish/>
          <w:sz w:val="24"/>
          <w:szCs w:val="24"/>
        </w:rPr>
        <w:t>.</w:t>
      </w:r>
    </w:p>
    <w:p w:rsidR="009A1516" w:rsidP="00B012E9" w:rsidRDefault="009A1516" w14:paraId="5067BD53" w14:textId="77777777">
      <w:pPr>
        <w:spacing w:after="0" w:line="240" w:lineRule="auto"/>
        <w:ind w:left="1440"/>
        <w:rPr>
          <w:rFonts w:ascii="Times New Roman" w:hAnsi="Times New Roman" w:cs="Times New Roman"/>
          <w:bCs/>
          <w:sz w:val="24"/>
          <w:szCs w:val="24"/>
        </w:rPr>
      </w:pPr>
    </w:p>
    <w:p w:rsidRPr="001C2742" w:rsidR="001C2742" w:rsidP="00B012E9" w:rsidRDefault="001C2742" w14:paraId="0D394211" w14:textId="39726DA6">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Exceptions to Certification Statement</w:t>
      </w:r>
    </w:p>
    <w:p w:rsidR="001C2742" w:rsidP="00B012E9" w:rsidRDefault="009A1516" w14:paraId="3ECE1FB5" w14:textId="09E2101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9A1516">
        <w:rPr>
          <w:rFonts w:ascii="Times New Roman" w:hAnsi="Times New Roman"/>
          <w:b w:val="0"/>
          <w:bCs w:val="0"/>
          <w:i w:val="0"/>
          <w:iCs w:val="0"/>
          <w:snapToGrid/>
          <w:szCs w:val="20"/>
        </w:rPr>
        <w:t xml:space="preserve">SSA is not requesting an exception to the certification requirements at </w:t>
      </w:r>
      <w:r w:rsidRPr="009A1516">
        <w:rPr>
          <w:rFonts w:ascii="Times New Roman" w:hAnsi="Times New Roman"/>
          <w:b w:val="0"/>
          <w:bCs w:val="0"/>
          <w:iCs w:val="0"/>
          <w:snapToGrid/>
          <w:szCs w:val="20"/>
        </w:rPr>
        <w:t>5 CFR 1320.9</w:t>
      </w:r>
      <w:r w:rsidRPr="009A1516">
        <w:rPr>
          <w:rFonts w:ascii="Times New Roman" w:hAnsi="Times New Roman"/>
          <w:b w:val="0"/>
          <w:bCs w:val="0"/>
          <w:i w:val="0"/>
          <w:iCs w:val="0"/>
          <w:snapToGrid/>
          <w:szCs w:val="20"/>
        </w:rPr>
        <w:t xml:space="preserve"> and related provisions at </w:t>
      </w:r>
      <w:r w:rsidRPr="009A1516">
        <w:rPr>
          <w:rFonts w:ascii="Times New Roman" w:hAnsi="Times New Roman"/>
          <w:b w:val="0"/>
          <w:bCs w:val="0"/>
          <w:iCs w:val="0"/>
          <w:snapToGrid/>
          <w:szCs w:val="20"/>
        </w:rPr>
        <w:t>5 CFR 1320.8(b)(3)</w:t>
      </w:r>
      <w:r>
        <w:rPr>
          <w:rFonts w:ascii="Times New Roman" w:hAnsi="Times New Roman"/>
          <w:b w:val="0"/>
          <w:bCs w:val="0"/>
          <w:i w:val="0"/>
          <w:snapToGrid/>
          <w:szCs w:val="20"/>
        </w:rPr>
        <w:t>.</w:t>
      </w:r>
      <w:r w:rsidRPr="001C2742" w:rsidR="001C2742">
        <w:rPr>
          <w:rFonts w:ascii="Times New Roman" w:hAnsi="Times New Roman"/>
          <w:b w:val="0"/>
          <w:i w:val="0"/>
          <w:iCs w:val="0"/>
        </w:rPr>
        <w:t xml:space="preserve"> </w:t>
      </w:r>
    </w:p>
    <w:p w:rsidR="00857A6A" w:rsidP="00B012E9" w:rsidRDefault="00857A6A" w14:paraId="18CE962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p>
    <w:p w:rsidR="009B77D4" w:rsidP="00B012E9" w:rsidRDefault="009A1516" w14:paraId="420A6389" w14:textId="273C15B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hanging="540"/>
        <w:rPr>
          <w:rFonts w:ascii="Times New Roman" w:hAnsi="Times New Roman"/>
          <w:b w:val="0"/>
          <w:i w:val="0"/>
          <w:iCs w:val="0"/>
        </w:rPr>
      </w:pPr>
      <w:r w:rsidRPr="009A1516">
        <w:rPr>
          <w:rFonts w:ascii="Times New Roman" w:hAnsi="Times New Roman"/>
          <w:bCs w:val="0"/>
          <w:i w:val="0"/>
          <w:iCs w:val="0"/>
          <w:snapToGrid/>
          <w:szCs w:val="20"/>
        </w:rPr>
        <w:t>B.</w:t>
      </w:r>
      <w:r w:rsidRPr="009A1516">
        <w:rPr>
          <w:rFonts w:ascii="Times New Roman" w:hAnsi="Times New Roman"/>
          <w:bCs w:val="0"/>
          <w:i w:val="0"/>
          <w:iCs w:val="0"/>
          <w:snapToGrid/>
          <w:szCs w:val="20"/>
        </w:rPr>
        <w:tab/>
      </w:r>
      <w:r w:rsidRPr="00857A6A" w:rsidR="00857A6A">
        <w:rPr>
          <w:rFonts w:ascii="Times New Roman" w:hAnsi="Times New Roman"/>
          <w:bCs w:val="0"/>
          <w:i w:val="0"/>
          <w:iCs w:val="0"/>
          <w:snapToGrid/>
          <w:szCs w:val="20"/>
          <w:u w:val="single"/>
        </w:rPr>
        <w:t>Collections of Information Employing Statistical Methods</w:t>
      </w:r>
    </w:p>
    <w:p w:rsidR="00306FA6" w:rsidP="00B012E9" w:rsidRDefault="00306FA6" w14:paraId="3760648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Pr>
          <w:rFonts w:ascii="Times New Roman" w:hAnsi="Times New Roman"/>
          <w:b w:val="0"/>
          <w:i w:val="0"/>
          <w:iCs w:val="0"/>
        </w:rPr>
        <w:tab/>
      </w:r>
    </w:p>
    <w:p w:rsidRPr="00857A6A" w:rsidR="00306FA6" w:rsidP="00B012E9" w:rsidRDefault="00306FA6" w14:paraId="48CE57AC" w14:textId="1E18C59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857A6A">
        <w:rPr>
          <w:rFonts w:ascii="Times New Roman" w:hAnsi="Times New Roman"/>
          <w:b w:val="0"/>
          <w:i w:val="0"/>
          <w:iCs w:val="0"/>
        </w:rPr>
        <w:t xml:space="preserve">SSA does not use statistical methods for this information collection. </w:t>
      </w:r>
    </w:p>
    <w:p w:rsidRPr="001C2742" w:rsidR="009B77D4" w:rsidP="00B012E9" w:rsidRDefault="009B77D4" w14:paraId="45F1B116" w14:textId="2F0641D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200"/>
        </w:tabs>
        <w:suppressAutoHyphens w:val="0"/>
        <w:rPr>
          <w:rFonts w:ascii="Times New Roman" w:hAnsi="Times New Roman"/>
          <w:b w:val="0"/>
          <w:i w:val="0"/>
          <w:iCs w:val="0"/>
        </w:rPr>
      </w:pPr>
    </w:p>
    <w:p w:rsidRPr="001C2742" w:rsidR="001C2742" w:rsidP="00B012E9" w:rsidRDefault="001C2742" w14:paraId="75E53B50" w14:textId="77777777">
      <w:pPr>
        <w:spacing w:after="0" w:line="240" w:lineRule="auto"/>
        <w:rPr>
          <w:rFonts w:ascii="Times New Roman" w:hAnsi="Times New Roman" w:cs="Times New Roman"/>
          <w:sz w:val="24"/>
          <w:szCs w:val="24"/>
        </w:rPr>
      </w:pPr>
    </w:p>
    <w:sectPr w:rsidRPr="001C2742" w:rsidR="001C2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8CFB" w14:textId="77777777" w:rsidR="008678B7" w:rsidRDefault="008678B7" w:rsidP="006F10E6">
      <w:pPr>
        <w:spacing w:after="0" w:line="240" w:lineRule="auto"/>
      </w:pPr>
      <w:r>
        <w:separator/>
      </w:r>
    </w:p>
  </w:endnote>
  <w:endnote w:type="continuationSeparator" w:id="0">
    <w:p w14:paraId="2AADDCBA" w14:textId="77777777" w:rsidR="008678B7" w:rsidRDefault="008678B7" w:rsidP="006F10E6">
      <w:pPr>
        <w:spacing w:after="0" w:line="240" w:lineRule="auto"/>
      </w:pPr>
      <w:r>
        <w:continuationSeparator/>
      </w:r>
    </w:p>
  </w:endnote>
  <w:endnote w:type="continuationNotice" w:id="1">
    <w:p w14:paraId="05292BE2" w14:textId="77777777" w:rsidR="008678B7" w:rsidRDefault="00867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60E2" w14:textId="77777777" w:rsidR="008678B7" w:rsidRDefault="008678B7" w:rsidP="006F10E6">
      <w:pPr>
        <w:spacing w:after="0" w:line="240" w:lineRule="auto"/>
      </w:pPr>
      <w:r>
        <w:separator/>
      </w:r>
    </w:p>
  </w:footnote>
  <w:footnote w:type="continuationSeparator" w:id="0">
    <w:p w14:paraId="0A46469B" w14:textId="77777777" w:rsidR="008678B7" w:rsidRDefault="008678B7" w:rsidP="006F10E6">
      <w:pPr>
        <w:spacing w:after="0" w:line="240" w:lineRule="auto"/>
      </w:pPr>
      <w:r>
        <w:continuationSeparator/>
      </w:r>
    </w:p>
  </w:footnote>
  <w:footnote w:type="continuationNotice" w:id="1">
    <w:p w14:paraId="792A00B9" w14:textId="77777777" w:rsidR="008678B7" w:rsidRDefault="008678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7678BB"/>
    <w:multiLevelType w:val="hybridMultilevel"/>
    <w:tmpl w:val="8E3E8D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030D10"/>
    <w:multiLevelType w:val="hybridMultilevel"/>
    <w:tmpl w:val="F52E7BA6"/>
    <w:lvl w:ilvl="0" w:tplc="2DA0DE5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F765F"/>
    <w:multiLevelType w:val="hybridMultilevel"/>
    <w:tmpl w:val="F59A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67E28"/>
    <w:multiLevelType w:val="hybridMultilevel"/>
    <w:tmpl w:val="46B2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AA17916"/>
    <w:multiLevelType w:val="hybridMultilevel"/>
    <w:tmpl w:val="396EB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A33D74"/>
    <w:multiLevelType w:val="hybridMultilevel"/>
    <w:tmpl w:val="2F64623A"/>
    <w:lvl w:ilvl="0" w:tplc="A34AFCE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num w:numId="1">
    <w:abstractNumId w:val="1"/>
  </w:num>
  <w:num w:numId="2">
    <w:abstractNumId w:val="3"/>
  </w:num>
  <w:num w:numId="3">
    <w:abstractNumId w:val="6"/>
  </w:num>
  <w:num w:numId="4">
    <w:abstractNumId w:val="8"/>
  </w:num>
  <w:num w:numId="5">
    <w:abstractNumId w:val="15"/>
  </w:num>
  <w:num w:numId="6">
    <w:abstractNumId w:val="12"/>
  </w:num>
  <w:num w:numId="7">
    <w:abstractNumId w:val="13"/>
  </w:num>
  <w:num w:numId="8">
    <w:abstractNumId w:val="2"/>
  </w:num>
  <w:num w:numId="9">
    <w:abstractNumId w:val="0"/>
  </w:num>
  <w:num w:numId="10">
    <w:abstractNumId w:val="7"/>
  </w:num>
  <w:num w:numId="11">
    <w:abstractNumId w:val="10"/>
  </w:num>
  <w:num w:numId="12">
    <w:abstractNumId w:val="5"/>
  </w:num>
  <w:num w:numId="13">
    <w:abstractNumId w:val="14"/>
  </w:num>
  <w:num w:numId="14">
    <w:abstractNumId w:val="1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6B"/>
    <w:rsid w:val="00000B6B"/>
    <w:rsid w:val="000250AE"/>
    <w:rsid w:val="000306A6"/>
    <w:rsid w:val="00043109"/>
    <w:rsid w:val="00051E84"/>
    <w:rsid w:val="0006715A"/>
    <w:rsid w:val="00071A35"/>
    <w:rsid w:val="000C05A6"/>
    <w:rsid w:val="000C0D27"/>
    <w:rsid w:val="000C1DAB"/>
    <w:rsid w:val="000C53DB"/>
    <w:rsid w:val="000F0C36"/>
    <w:rsid w:val="000F0CF3"/>
    <w:rsid w:val="000F20F3"/>
    <w:rsid w:val="00101575"/>
    <w:rsid w:val="00117DC2"/>
    <w:rsid w:val="00124418"/>
    <w:rsid w:val="00141D5C"/>
    <w:rsid w:val="001B1B91"/>
    <w:rsid w:val="001B3310"/>
    <w:rsid w:val="001C2742"/>
    <w:rsid w:val="001E0051"/>
    <w:rsid w:val="001F5334"/>
    <w:rsid w:val="001F70A6"/>
    <w:rsid w:val="002014AB"/>
    <w:rsid w:val="0020429B"/>
    <w:rsid w:val="00232B1B"/>
    <w:rsid w:val="002405F0"/>
    <w:rsid w:val="002416F7"/>
    <w:rsid w:val="00253A3B"/>
    <w:rsid w:val="00277F60"/>
    <w:rsid w:val="0029198F"/>
    <w:rsid w:val="002923F2"/>
    <w:rsid w:val="002A0A87"/>
    <w:rsid w:val="002A2E8C"/>
    <w:rsid w:val="002F5B01"/>
    <w:rsid w:val="002F7015"/>
    <w:rsid w:val="0030226B"/>
    <w:rsid w:val="0030522E"/>
    <w:rsid w:val="00306FA6"/>
    <w:rsid w:val="00331632"/>
    <w:rsid w:val="00333814"/>
    <w:rsid w:val="0033631C"/>
    <w:rsid w:val="003A69C4"/>
    <w:rsid w:val="003C759C"/>
    <w:rsid w:val="00417DF1"/>
    <w:rsid w:val="00425B06"/>
    <w:rsid w:val="0043198E"/>
    <w:rsid w:val="00436EE5"/>
    <w:rsid w:val="00444A30"/>
    <w:rsid w:val="00450763"/>
    <w:rsid w:val="00474611"/>
    <w:rsid w:val="00484DB8"/>
    <w:rsid w:val="00485DBB"/>
    <w:rsid w:val="0049585B"/>
    <w:rsid w:val="004A3468"/>
    <w:rsid w:val="004A6CDB"/>
    <w:rsid w:val="004B54F5"/>
    <w:rsid w:val="004E4124"/>
    <w:rsid w:val="00530F6A"/>
    <w:rsid w:val="005452A0"/>
    <w:rsid w:val="00592922"/>
    <w:rsid w:val="00592E78"/>
    <w:rsid w:val="005C329C"/>
    <w:rsid w:val="005D1B5C"/>
    <w:rsid w:val="005E20D5"/>
    <w:rsid w:val="005F0741"/>
    <w:rsid w:val="005F0B66"/>
    <w:rsid w:val="005F6675"/>
    <w:rsid w:val="005F789A"/>
    <w:rsid w:val="006063E4"/>
    <w:rsid w:val="00606890"/>
    <w:rsid w:val="00632BE9"/>
    <w:rsid w:val="0064522D"/>
    <w:rsid w:val="00666D1A"/>
    <w:rsid w:val="006719B5"/>
    <w:rsid w:val="006A2BB8"/>
    <w:rsid w:val="006B4AE7"/>
    <w:rsid w:val="006E16A8"/>
    <w:rsid w:val="006F10E6"/>
    <w:rsid w:val="0070210D"/>
    <w:rsid w:val="00707149"/>
    <w:rsid w:val="0071739B"/>
    <w:rsid w:val="0072366C"/>
    <w:rsid w:val="00723B8A"/>
    <w:rsid w:val="00733F55"/>
    <w:rsid w:val="00764144"/>
    <w:rsid w:val="00767ACC"/>
    <w:rsid w:val="007714FF"/>
    <w:rsid w:val="007825BC"/>
    <w:rsid w:val="00783543"/>
    <w:rsid w:val="00792837"/>
    <w:rsid w:val="007B3128"/>
    <w:rsid w:val="007C1A8F"/>
    <w:rsid w:val="007D12D3"/>
    <w:rsid w:val="007D6C21"/>
    <w:rsid w:val="007E2A79"/>
    <w:rsid w:val="007F1346"/>
    <w:rsid w:val="007F6CBC"/>
    <w:rsid w:val="00810CD2"/>
    <w:rsid w:val="00812279"/>
    <w:rsid w:val="008137E7"/>
    <w:rsid w:val="008144FB"/>
    <w:rsid w:val="00816851"/>
    <w:rsid w:val="00842D43"/>
    <w:rsid w:val="00854C61"/>
    <w:rsid w:val="00857A6A"/>
    <w:rsid w:val="0086666C"/>
    <w:rsid w:val="008678B7"/>
    <w:rsid w:val="008738AA"/>
    <w:rsid w:val="00887C50"/>
    <w:rsid w:val="008B013C"/>
    <w:rsid w:val="00904FF7"/>
    <w:rsid w:val="0090682F"/>
    <w:rsid w:val="0091439E"/>
    <w:rsid w:val="00916796"/>
    <w:rsid w:val="00932720"/>
    <w:rsid w:val="00987194"/>
    <w:rsid w:val="009953EC"/>
    <w:rsid w:val="00996CB6"/>
    <w:rsid w:val="009A1516"/>
    <w:rsid w:val="009A59F9"/>
    <w:rsid w:val="009B77D4"/>
    <w:rsid w:val="009C7488"/>
    <w:rsid w:val="009D7FFC"/>
    <w:rsid w:val="00A4435A"/>
    <w:rsid w:val="00A443BD"/>
    <w:rsid w:val="00A52D16"/>
    <w:rsid w:val="00A5618A"/>
    <w:rsid w:val="00A577D4"/>
    <w:rsid w:val="00A974FD"/>
    <w:rsid w:val="00AB0C46"/>
    <w:rsid w:val="00AB5D9A"/>
    <w:rsid w:val="00AE7B71"/>
    <w:rsid w:val="00AF4BBB"/>
    <w:rsid w:val="00B00193"/>
    <w:rsid w:val="00B012E9"/>
    <w:rsid w:val="00B05E4F"/>
    <w:rsid w:val="00B12A90"/>
    <w:rsid w:val="00B34D2A"/>
    <w:rsid w:val="00B377EE"/>
    <w:rsid w:val="00B703FE"/>
    <w:rsid w:val="00B860E6"/>
    <w:rsid w:val="00BA3D08"/>
    <w:rsid w:val="00BD0A7A"/>
    <w:rsid w:val="00BE1E97"/>
    <w:rsid w:val="00BE69A6"/>
    <w:rsid w:val="00C05BED"/>
    <w:rsid w:val="00C07788"/>
    <w:rsid w:val="00C110E9"/>
    <w:rsid w:val="00C25B6B"/>
    <w:rsid w:val="00C32908"/>
    <w:rsid w:val="00C60DD8"/>
    <w:rsid w:val="00C76A8B"/>
    <w:rsid w:val="00C83A4A"/>
    <w:rsid w:val="00CC0483"/>
    <w:rsid w:val="00CD2A82"/>
    <w:rsid w:val="00CD2E8E"/>
    <w:rsid w:val="00D22AE7"/>
    <w:rsid w:val="00D2300F"/>
    <w:rsid w:val="00D47B93"/>
    <w:rsid w:val="00D55113"/>
    <w:rsid w:val="00D571A9"/>
    <w:rsid w:val="00D63E9B"/>
    <w:rsid w:val="00D71716"/>
    <w:rsid w:val="00D923B8"/>
    <w:rsid w:val="00DB1DCE"/>
    <w:rsid w:val="00DB29E0"/>
    <w:rsid w:val="00DC190B"/>
    <w:rsid w:val="00E1351C"/>
    <w:rsid w:val="00E24605"/>
    <w:rsid w:val="00E4738F"/>
    <w:rsid w:val="00E617A9"/>
    <w:rsid w:val="00E817BB"/>
    <w:rsid w:val="00E86BD3"/>
    <w:rsid w:val="00E9784C"/>
    <w:rsid w:val="00EA637D"/>
    <w:rsid w:val="00EB463E"/>
    <w:rsid w:val="00ED2A49"/>
    <w:rsid w:val="00ED5D4D"/>
    <w:rsid w:val="00ED7709"/>
    <w:rsid w:val="00EF595B"/>
    <w:rsid w:val="00F0349F"/>
    <w:rsid w:val="00F07A92"/>
    <w:rsid w:val="00F11F50"/>
    <w:rsid w:val="00F40081"/>
    <w:rsid w:val="00F41761"/>
    <w:rsid w:val="00F57F54"/>
    <w:rsid w:val="00F71595"/>
    <w:rsid w:val="00F8629E"/>
    <w:rsid w:val="00FA3838"/>
    <w:rsid w:val="00FB3C2A"/>
    <w:rsid w:val="00FC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767C"/>
  <w15:chartTrackingRefBased/>
  <w15:docId w15:val="{2D1DCEC0-8337-4C29-B275-6FA33C4A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0"/>
    <w:pPr>
      <w:ind w:left="720"/>
      <w:contextualSpacing/>
    </w:pPr>
  </w:style>
  <w:style w:type="paragraph" w:styleId="CommentText">
    <w:name w:val="annotation text"/>
    <w:basedOn w:val="Normal"/>
    <w:link w:val="CommentTextChar"/>
    <w:uiPriority w:val="99"/>
    <w:semiHidden/>
    <w:rsid w:val="007C1A8F"/>
    <w:pPr>
      <w:spacing w:after="0" w:line="240" w:lineRule="auto"/>
    </w:pPr>
    <w:rPr>
      <w:rFonts w:ascii="Arial" w:eastAsia="Times New Roman" w:hAnsi="Arial" w:cs="Times New Roman"/>
      <w:b/>
      <w:i/>
      <w:color w:val="FF0000"/>
      <w:sz w:val="20"/>
      <w:szCs w:val="20"/>
    </w:rPr>
  </w:style>
  <w:style w:type="character" w:customStyle="1" w:styleId="CommentTextChar">
    <w:name w:val="Comment Text Char"/>
    <w:basedOn w:val="DefaultParagraphFont"/>
    <w:link w:val="CommentText"/>
    <w:uiPriority w:val="99"/>
    <w:semiHidden/>
    <w:rsid w:val="007C1A8F"/>
    <w:rPr>
      <w:rFonts w:ascii="Arial" w:eastAsia="Times New Roman" w:hAnsi="Arial" w:cs="Times New Roman"/>
      <w:b/>
      <w:i/>
      <w:color w:val="FF0000"/>
      <w:sz w:val="20"/>
      <w:szCs w:val="20"/>
    </w:rPr>
  </w:style>
  <w:style w:type="character" w:styleId="CommentReference">
    <w:name w:val="annotation reference"/>
    <w:semiHidden/>
    <w:rsid w:val="007C1A8F"/>
    <w:rPr>
      <w:sz w:val="16"/>
      <w:szCs w:val="16"/>
    </w:rPr>
  </w:style>
  <w:style w:type="paragraph" w:styleId="BodyText2">
    <w:name w:val="Body Text 2"/>
    <w:basedOn w:val="Normal"/>
    <w:link w:val="BodyText2Char"/>
    <w:rsid w:val="001C27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cs="Times New Roman"/>
      <w:b/>
      <w:bCs/>
      <w:i/>
      <w:iCs/>
      <w:snapToGrid w:val="0"/>
      <w:sz w:val="24"/>
      <w:szCs w:val="24"/>
    </w:rPr>
  </w:style>
  <w:style w:type="character" w:customStyle="1" w:styleId="BodyText2Char">
    <w:name w:val="Body Text 2 Char"/>
    <w:basedOn w:val="DefaultParagraphFont"/>
    <w:link w:val="BodyText2"/>
    <w:rsid w:val="001C2742"/>
    <w:rPr>
      <w:rFonts w:ascii="Courier" w:eastAsia="Times New Roman" w:hAnsi="Courier" w:cs="Times New Roman"/>
      <w:b/>
      <w:bCs/>
      <w:i/>
      <w:iCs/>
      <w:snapToGrid w:val="0"/>
      <w:sz w:val="24"/>
      <w:szCs w:val="24"/>
    </w:rPr>
  </w:style>
  <w:style w:type="paragraph" w:styleId="Header">
    <w:name w:val="header"/>
    <w:basedOn w:val="Normal"/>
    <w:link w:val="HeaderChar"/>
    <w:rsid w:val="009B77D4"/>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9B77D4"/>
    <w:rPr>
      <w:rFonts w:ascii="Courier" w:eastAsia="Times New Roman" w:hAnsi="Courier" w:cs="Times New Roman"/>
      <w:snapToGrid w:val="0"/>
      <w:sz w:val="24"/>
      <w:szCs w:val="24"/>
    </w:rPr>
  </w:style>
  <w:style w:type="paragraph" w:styleId="Footer">
    <w:name w:val="footer"/>
    <w:basedOn w:val="Normal"/>
    <w:link w:val="FooterChar"/>
    <w:uiPriority w:val="99"/>
    <w:unhideWhenUsed/>
    <w:rsid w:val="006F1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6"/>
  </w:style>
  <w:style w:type="paragraph" w:styleId="CommentSubject">
    <w:name w:val="annotation subject"/>
    <w:basedOn w:val="CommentText"/>
    <w:next w:val="CommentText"/>
    <w:link w:val="CommentSubjectChar"/>
    <w:uiPriority w:val="99"/>
    <w:semiHidden/>
    <w:unhideWhenUsed/>
    <w:rsid w:val="00842D43"/>
    <w:pPr>
      <w:spacing w:after="160"/>
    </w:pPr>
    <w:rPr>
      <w:rFonts w:asciiTheme="minorHAnsi" w:eastAsiaTheme="minorHAnsi" w:hAnsiTheme="minorHAnsi" w:cstheme="minorBidi"/>
      <w:bCs/>
      <w:i w:val="0"/>
      <w:color w:val="auto"/>
    </w:rPr>
  </w:style>
  <w:style w:type="character" w:customStyle="1" w:styleId="CommentSubjectChar">
    <w:name w:val="Comment Subject Char"/>
    <w:basedOn w:val="CommentTextChar"/>
    <w:link w:val="CommentSubject"/>
    <w:uiPriority w:val="99"/>
    <w:semiHidden/>
    <w:rsid w:val="00842D43"/>
    <w:rPr>
      <w:rFonts w:ascii="Arial" w:eastAsia="Times New Roman" w:hAnsi="Arial" w:cs="Times New Roman"/>
      <w:b/>
      <w:bCs/>
      <w:i w:val="0"/>
      <w:color w:val="FF0000"/>
      <w:sz w:val="20"/>
      <w:szCs w:val="20"/>
    </w:rPr>
  </w:style>
  <w:style w:type="paragraph" w:styleId="Revision">
    <w:name w:val="Revision"/>
    <w:hidden/>
    <w:uiPriority w:val="99"/>
    <w:semiHidden/>
    <w:rsid w:val="00484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2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53B8-5B79-4ED3-B460-E4E8526E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Seabrook, Ifara</dc:creator>
  <cp:keywords/>
  <dc:description/>
  <cp:lastModifiedBy>SSA Response</cp:lastModifiedBy>
  <cp:revision>18</cp:revision>
  <dcterms:created xsi:type="dcterms:W3CDTF">2022-07-21T12:11:00Z</dcterms:created>
  <dcterms:modified xsi:type="dcterms:W3CDTF">2022-07-25T14:00:00Z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945483121</vt:i4>
  </property>
  <property fmtid="{D5CDD505-2E9C-101B-9397-08002B2CF9AE}" pid="3" name="_NewReviewCycle">
    <vt:lpwstr/>
  </property>
  <property fmtid="{D5CDD505-2E9C-101B-9397-08002B2CF9AE}" pid="4" name="_EmailSubject">
    <vt:lpwstr>ESS Clearance Package</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-720365890</vt:i4>
  </property>
  <property fmtid="{D5CDD505-2E9C-101B-9397-08002B2CF9AE}" pid="8" name="_ReviewingToolsShownOnce">
    <vt:lpwstr/>
  </property>
</Properties>
</file>