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0057" w:rsidP="005F0057" w14:paraId="3D78A848" w14:textId="77777777">
      <w:pPr>
        <w:rPr>
          <w:b/>
          <w:bCs/>
        </w:rPr>
      </w:pPr>
      <w:r>
        <w:rPr>
          <w:b/>
          <w:bCs/>
        </w:rPr>
        <w:t>2025 Privacy Act statement for ICR 1140-0123</w:t>
      </w:r>
    </w:p>
    <w:p w:rsidR="005F0057" w:rsidP="005F0057" w14:paraId="2482CA07" w14:textId="77777777">
      <w:pPr>
        <w:rPr>
          <w:b/>
          <w:bCs/>
        </w:rPr>
      </w:pPr>
    </w:p>
    <w:p w:rsidR="005F0057" w:rsidRPr="005F0057" w:rsidP="005F0057" w14:paraId="13328193" w14:textId="58DCAA6C">
      <w:r w:rsidRPr="005F0057">
        <w:rPr>
          <w:b/>
          <w:bCs/>
        </w:rPr>
        <w:t>Privacy Act Statement</w:t>
      </w:r>
      <w:r w:rsidRPr="005F0057">
        <w:br/>
        <w:t>This information is provided pursuant to Sections 3 and 7(b) of the Privacy Act of 1974 (5 U.S.C. § 552a(e)(3)):</w:t>
      </w:r>
    </w:p>
    <w:p w:rsidR="005F0057" w:rsidRPr="005F0057" w:rsidP="005F0057" w14:paraId="13A19449" w14:textId="763D340E">
      <w:r w:rsidRPr="005F0057">
        <w:rPr>
          <w:b/>
          <w:bCs/>
        </w:rPr>
        <w:t>Authority:</w:t>
      </w:r>
      <w:r w:rsidRPr="005F0057">
        <w:t xml:space="preserve"> Solicitation of this information is authorized under Executive Orders 13467 and 13764, Homeland Security Presidential Directive 12 (HSPD-12), and the Intelligence Reform and Terrorism Prevention Act of 2004. The Bureau of Alcohol, Tobacco, Firearms</w:t>
      </w:r>
      <w:r>
        <w:t>,</w:t>
      </w:r>
      <w:r w:rsidRPr="005F0057">
        <w:t xml:space="preserve"> and Explosives (ATF) is empowered to collect this information as part of the personnel security and suitability determination process.</w:t>
      </w:r>
    </w:p>
    <w:p w:rsidR="005F0057" w:rsidRPr="005F0057" w:rsidP="005F0057" w14:paraId="38C26A9E" w14:textId="5F8C95A9">
      <w:r w:rsidRPr="005F0057">
        <w:rPr>
          <w:b/>
          <w:bCs/>
        </w:rPr>
        <w:t>Purpose:</w:t>
      </w:r>
      <w:r w:rsidRPr="005F0057">
        <w:t xml:space="preserve"> </w:t>
      </w:r>
      <w:r>
        <w:t>ATF will use the</w:t>
      </w:r>
      <w:r w:rsidRPr="005F0057">
        <w:t xml:space="preserve"> information requested on ATF Form 8620.40 to verify and document the identity and citizenship of candidates for ATF employment and service provider positions. This information supports compliance with HSPD-12 requirements and ensures proper vetting before granting access to ATF information, IT systems, and facilities.</w:t>
      </w:r>
    </w:p>
    <w:p w:rsidR="005F0057" w:rsidRPr="005F0057" w:rsidP="005F0057" w14:paraId="15810EC9" w14:textId="501FC445">
      <w:r w:rsidRPr="005F0057">
        <w:rPr>
          <w:b/>
          <w:bCs/>
        </w:rPr>
        <w:t>Routine Uses:</w:t>
      </w:r>
      <w:r w:rsidRPr="005F0057">
        <w:t xml:space="preserve"> ATF</w:t>
      </w:r>
      <w:r>
        <w:t xml:space="preserve"> will use the collected information</w:t>
      </w:r>
      <w:r w:rsidRPr="005F0057">
        <w:t xml:space="preserve"> to determine the level of access to ATF information, IT systems, and facilities. It will become part of the personnel security record and may be disclosed in accordance with the applicable System of Records Notice: Justice/ATF-006—Internal Security Record System. Specifically, information may be disclosed to other Federal agencies, law enforcement entities, or as otherwise authorized by law for personnel security and suitability purposes.</w:t>
      </w:r>
    </w:p>
    <w:p w:rsidR="005F0057" w:rsidRPr="005F0057" w:rsidP="005F0057" w14:paraId="1320F144" w14:textId="77777777">
      <w:r w:rsidRPr="005F0057">
        <w:rPr>
          <w:b/>
          <w:bCs/>
        </w:rPr>
        <w:t>Disclosure:</w:t>
      </w:r>
      <w:r w:rsidRPr="005F0057">
        <w:t xml:space="preserve"> Providing this information is voluntary. However, failure to supply complete and accurate information may delay or prevent completion of personnel security requirements and processing of access requests for candidates seeking employment or service opportunities with ATF</w:t>
      </w:r>
    </w:p>
    <w:p w:rsidR="00DC1107" w14:paraId="20CEBD4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57"/>
    <w:rsid w:val="001C56CE"/>
    <w:rsid w:val="00397425"/>
    <w:rsid w:val="00577075"/>
    <w:rsid w:val="005F0057"/>
    <w:rsid w:val="008B674D"/>
    <w:rsid w:val="00DC1107"/>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4545E"/>
  <w15:chartTrackingRefBased/>
  <w15:docId w15:val="{32A36D2C-5964-431E-83F5-C7B118C1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0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0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0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0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0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0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057"/>
    <w:rPr>
      <w:rFonts w:eastAsiaTheme="majorEastAsia" w:cstheme="majorBidi"/>
      <w:color w:val="272727" w:themeColor="text1" w:themeTint="D8"/>
    </w:rPr>
  </w:style>
  <w:style w:type="paragraph" w:styleId="Title">
    <w:name w:val="Title"/>
    <w:basedOn w:val="Normal"/>
    <w:next w:val="Normal"/>
    <w:link w:val="TitleChar"/>
    <w:uiPriority w:val="10"/>
    <w:qFormat/>
    <w:rsid w:val="005F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057"/>
    <w:pPr>
      <w:spacing w:before="160"/>
      <w:jc w:val="center"/>
    </w:pPr>
    <w:rPr>
      <w:i/>
      <w:iCs/>
      <w:color w:val="404040" w:themeColor="text1" w:themeTint="BF"/>
    </w:rPr>
  </w:style>
  <w:style w:type="character" w:customStyle="1" w:styleId="QuoteChar">
    <w:name w:val="Quote Char"/>
    <w:basedOn w:val="DefaultParagraphFont"/>
    <w:link w:val="Quote"/>
    <w:uiPriority w:val="29"/>
    <w:rsid w:val="005F0057"/>
    <w:rPr>
      <w:i/>
      <w:iCs/>
      <w:color w:val="404040" w:themeColor="text1" w:themeTint="BF"/>
    </w:rPr>
  </w:style>
  <w:style w:type="paragraph" w:styleId="ListParagraph">
    <w:name w:val="List Paragraph"/>
    <w:basedOn w:val="Normal"/>
    <w:uiPriority w:val="34"/>
    <w:qFormat/>
    <w:rsid w:val="005F0057"/>
    <w:pPr>
      <w:ind w:left="720"/>
      <w:contextualSpacing/>
    </w:pPr>
  </w:style>
  <w:style w:type="character" w:styleId="IntenseEmphasis">
    <w:name w:val="Intense Emphasis"/>
    <w:basedOn w:val="DefaultParagraphFont"/>
    <w:uiPriority w:val="21"/>
    <w:qFormat/>
    <w:rsid w:val="005F0057"/>
    <w:rPr>
      <w:i/>
      <w:iCs/>
      <w:color w:val="2F5496" w:themeColor="accent1" w:themeShade="BF"/>
    </w:rPr>
  </w:style>
  <w:style w:type="paragraph" w:styleId="IntenseQuote">
    <w:name w:val="Intense Quote"/>
    <w:basedOn w:val="Normal"/>
    <w:next w:val="Normal"/>
    <w:link w:val="IntenseQuoteChar"/>
    <w:uiPriority w:val="30"/>
    <w:qFormat/>
    <w:rsid w:val="005F0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057"/>
    <w:rPr>
      <w:i/>
      <w:iCs/>
      <w:color w:val="2F5496" w:themeColor="accent1" w:themeShade="BF"/>
    </w:rPr>
  </w:style>
  <w:style w:type="character" w:styleId="IntenseReference">
    <w:name w:val="Intense Reference"/>
    <w:basedOn w:val="DefaultParagraphFont"/>
    <w:uiPriority w:val="32"/>
    <w:qFormat/>
    <w:rsid w:val="005F0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207950AF-D374-4535-A79A-03B536A5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0A4E2-0F9A-4FD0-9B9C-B4622F081E68}">
  <ds:schemaRefs>
    <ds:schemaRef ds:uri="http://schemas.microsoft.com/sharepoint/v3/contenttype/forms"/>
  </ds:schemaRefs>
</ds:datastoreItem>
</file>

<file path=customXml/itemProps3.xml><?xml version="1.0" encoding="utf-8"?>
<ds:datastoreItem xmlns:ds="http://schemas.openxmlformats.org/officeDocument/2006/customXml" ds:itemID="{70F676F6-CF66-47D4-8B6C-A5A4C0B3DAB0}">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6873da09-23e8-4ec5-9901-4c59125a6acf"/>
    <ds:schemaRef ds:uri="http://schemas.microsoft.com/office/infopath/2007/PartnerControls"/>
    <ds:schemaRef ds:uri="3a0610ba-0cc1-443f-8762-ce09613829b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1</cp:revision>
  <dcterms:created xsi:type="dcterms:W3CDTF">2025-02-05T01:46:00Z</dcterms:created>
  <dcterms:modified xsi:type="dcterms:W3CDTF">2025-02-05T01:56:00Z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