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4CDD933B" w14:textId="77777777" w:rsidTr="0048528E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4635D" w:rsidRPr="009A15BB" w:rsidP="0048528E" w14:paraId="55902FFB" w14:textId="77777777">
            <w:pPr>
              <w:ind w:left="-115"/>
            </w:pPr>
            <w:r w:rsidRPr="009A15BB">
              <w:rPr>
                <w:b/>
                <w:spacing w:val="-2"/>
                <w:sz w:val="24"/>
                <w:szCs w:val="24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34635D" w:rsidRPr="009A15BB" w:rsidP="0048528E" w14:paraId="178D97E3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 w:rsidRPr="009A15BB">
              <w:rPr>
                <w:b/>
                <w:spacing w:val="-2"/>
                <w:sz w:val="24"/>
                <w:szCs w:val="24"/>
              </w:rPr>
              <w:t>Office of Workers' Compensation</w:t>
            </w:r>
            <w:r>
              <w:rPr>
                <w:b/>
                <w:spacing w:val="-2"/>
                <w:sz w:val="24"/>
                <w:szCs w:val="24"/>
              </w:rPr>
              <w:t xml:space="preserve"> Programs</w:t>
            </w:r>
          </w:p>
          <w:p w:rsidR="0034635D" w:rsidRPr="005C1E6E" w:rsidP="0048528E" w14:paraId="2E08A1ED" w14:textId="77777777">
            <w:pPr>
              <w:rPr>
                <w:b/>
                <w:spacing w:val="-2"/>
                <w:sz w:val="24"/>
                <w:szCs w:val="24"/>
              </w:rPr>
            </w:pPr>
            <w:r w:rsidRPr="009A15BB">
              <w:rPr>
                <w:b/>
                <w:spacing w:val="-2"/>
                <w:sz w:val="24"/>
                <w:szCs w:val="24"/>
              </w:rPr>
              <w:t>Division of Coal Mine Workers’ Compensation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635D" w:rsidRPr="009A15BB" w:rsidP="0048528E" w14:paraId="1C38DF5C" w14:textId="77777777">
            <w:r w:rsidRPr="009A15BB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132885</wp:posOffset>
                  </wp:positionH>
                  <wp:positionV relativeFrom="paragraph">
                    <wp:posOffset>512</wp:posOffset>
                  </wp:positionV>
                  <wp:extent cx="495300" cy="508635"/>
                  <wp:effectExtent l="0" t="0" r="0" b="5715"/>
                  <wp:wrapTight wrapText="bothSides">
                    <wp:wrapPolygon>
                      <wp:start x="0" y="0"/>
                      <wp:lineTo x="0" y="21034"/>
                      <wp:lineTo x="20769" y="21034"/>
                      <wp:lineTo x="20769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05A7B" w:rsidP="00F05A7B" w14:paraId="23553F36" w14:textId="77777777">
      <w:r w:rsidRPr="006552C5">
        <w:rPr>
          <w:rStyle w:val="normaltextrun"/>
          <w:u w:val="single"/>
        </w:rPr>
        <w:t>Paperwork Reduction Act Statement</w:t>
      </w:r>
    </w:p>
    <w:p w:rsidR="00F05A7B" w:rsidP="00F05A7B" w14:paraId="1866CA1E" w14:textId="1BE19E08">
      <w:pPr>
        <w:rPr>
          <w:sz w:val="24"/>
          <w:szCs w:val="24"/>
        </w:rPr>
      </w:pPr>
      <w:r>
        <w:rPr>
          <w:sz w:val="24"/>
          <w:szCs w:val="24"/>
        </w:rPr>
        <w:t>A Federal agency may not conduct or sponsor an information collection subject to the requirements of the Paperwork Reduction Act unless the information collection has a currently valid OMB Control Number. The approved OMB Control Number for this information collection is 1225-0</w:t>
      </w:r>
      <w:r w:rsidR="00526E0A">
        <w:rPr>
          <w:sz w:val="24"/>
          <w:szCs w:val="24"/>
        </w:rPr>
        <w:t>0</w:t>
      </w:r>
      <w:r>
        <w:rPr>
          <w:sz w:val="24"/>
          <w:szCs w:val="24"/>
        </w:rPr>
        <w:t>93 (expires 2/29/2024).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</w:t>
      </w:r>
      <w:r w:rsidR="009672A4">
        <w:rPr>
          <w:sz w:val="24"/>
          <w:szCs w:val="24"/>
        </w:rPr>
        <w:t xml:space="preserve">N. W., Suite C-3520, </w:t>
      </w:r>
      <w:r>
        <w:rPr>
          <w:sz w:val="24"/>
          <w:szCs w:val="24"/>
        </w:rPr>
        <w:t>Washington, DC 20210</w:t>
      </w:r>
      <w:r w:rsidR="002E5ED2">
        <w:rPr>
          <w:sz w:val="24"/>
          <w:szCs w:val="24"/>
        </w:rPr>
        <w:t xml:space="preserve"> or </w:t>
      </w:r>
      <w:r w:rsidR="00102CAA">
        <w:rPr>
          <w:sz w:val="24"/>
          <w:szCs w:val="24"/>
        </w:rPr>
        <w:t xml:space="preserve">email </w:t>
      </w:r>
      <w:r w:rsidR="002E5ED2">
        <w:rPr>
          <w:sz w:val="24"/>
          <w:szCs w:val="24"/>
        </w:rPr>
        <w:t xml:space="preserve">at </w:t>
      </w:r>
      <w:hyperlink r:id="rId6" w:history="1">
        <w:r w:rsidRPr="00923231" w:rsidR="002E5ED2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F05A7B" w:rsidP="0034635D" w14:paraId="7EECC023" w14:textId="77777777">
      <w:pPr>
        <w:jc w:val="center"/>
        <w:rPr>
          <w:b/>
          <w:bCs/>
          <w:sz w:val="23"/>
          <w:szCs w:val="23"/>
        </w:rPr>
      </w:pPr>
    </w:p>
    <w:p w:rsidR="0034635D" w:rsidP="0034635D" w14:paraId="6B660ADC" w14:textId="282B8D84">
      <w:pPr>
        <w:jc w:val="center"/>
        <w:rPr>
          <w:b/>
          <w:bCs/>
          <w:sz w:val="23"/>
          <w:szCs w:val="23"/>
        </w:rPr>
      </w:pPr>
      <w:r w:rsidRPr="004261E0">
        <w:rPr>
          <w:b/>
          <w:bCs/>
          <w:sz w:val="23"/>
          <w:szCs w:val="23"/>
        </w:rPr>
        <w:t>CUSTOMER EXPERIENCE SURVEY</w:t>
      </w:r>
    </w:p>
    <w:p w:rsidR="00F05A7B" w:rsidRPr="004261E0" w:rsidP="0034635D" w14:paraId="29E0D972" w14:textId="77777777">
      <w:pPr>
        <w:jc w:val="center"/>
        <w:rPr>
          <w:b/>
          <w:bCs/>
          <w:sz w:val="23"/>
          <w:szCs w:val="23"/>
        </w:rPr>
      </w:pPr>
    </w:p>
    <w:tbl>
      <w:tblPr>
        <w:tblW w:w="10435" w:type="dxa"/>
        <w:tblLook w:val="04A0"/>
      </w:tblPr>
      <w:tblGrid>
        <w:gridCol w:w="4933"/>
        <w:gridCol w:w="905"/>
        <w:gridCol w:w="878"/>
        <w:gridCol w:w="988"/>
        <w:gridCol w:w="990"/>
        <w:gridCol w:w="937"/>
        <w:gridCol w:w="804"/>
      </w:tblGrid>
      <w:tr w14:paraId="7A340ABC" w14:textId="77777777" w:rsidTr="0048528E">
        <w:tblPrEx>
          <w:tblW w:w="10435" w:type="dxa"/>
          <w:tblLook w:val="04A0"/>
        </w:tblPrEx>
        <w:trPr>
          <w:trHeight w:val="55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44BB7E40" w14:textId="37D762F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Please circle a numerical response for each of the following questions: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7E73F7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2D7B308B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A021CAF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6E135DC2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7800C2CD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C41E23" w:rsidP="0048528E" w14:paraId="503E1EE5" w14:textId="777777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1E2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14:paraId="129E53C0" w14:textId="77777777" w:rsidTr="0048528E">
        <w:tblPrEx>
          <w:tblW w:w="10435" w:type="dxa"/>
          <w:tblLook w:val="04A0"/>
        </w:tblPrEx>
        <w:trPr>
          <w:trHeight w:val="638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98CBC71" w14:textId="3E22ED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 xml:space="preserve">I </w:t>
            </w:r>
            <w:r w:rsidRPr="004261E0" w:rsidR="00F05A7B">
              <w:rPr>
                <w:rFonts w:eastAsia="Times New Roman"/>
                <w:color w:val="000000"/>
                <w:sz w:val="20"/>
                <w:szCs w:val="20"/>
              </w:rPr>
              <w:t>trust the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 Federal Black Lung Program </w:t>
            </w:r>
            <w:r w:rsidR="00CD0260">
              <w:rPr>
                <w:rFonts w:eastAsia="Times New Roman"/>
                <w:color w:val="000000"/>
                <w:sz w:val="20"/>
                <w:szCs w:val="20"/>
              </w:rPr>
              <w:t>to fulfill our country’s commitment to mine workers</w:t>
            </w:r>
            <w:r w:rsidR="00C73957">
              <w:rPr>
                <w:rFonts w:eastAsia="Times New Roman"/>
                <w:color w:val="000000"/>
                <w:sz w:val="20"/>
                <w:szCs w:val="20"/>
              </w:rPr>
              <w:t xml:space="preserve"> and survivors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726157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B133F7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76970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C8C45AE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C59D3CA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D1ED3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5F4ABDB4" w14:textId="77777777" w:rsidTr="0048528E">
        <w:tblPrEx>
          <w:tblW w:w="10435" w:type="dxa"/>
          <w:tblLook w:val="04A0"/>
        </w:tblPrEx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EFFA77E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am satisfied with the service I received from the Federal Black Lung Program thus far.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C97633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BC84BCF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11106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FAF0ED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9D93CA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DF79CE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023E12E3" w14:textId="77777777" w:rsidTr="0048528E">
        <w:tblPrEx>
          <w:tblW w:w="10435" w:type="dxa"/>
          <w:tblLook w:val="04A0"/>
        </w:tblPrEx>
        <w:trPr>
          <w:trHeight w:val="465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15C8B4A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claims process is moving at a reasonable pace.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6587B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77CA3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95B98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3FA911C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E9DB3C4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30642D0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36C50E3D" w14:textId="77777777" w:rsidTr="0048528E">
        <w:tblPrEx>
          <w:tblW w:w="10435" w:type="dxa"/>
          <w:tblLook w:val="04A0"/>
        </w:tblPrEx>
        <w:trPr>
          <w:trHeight w:val="6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267427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I have understood what has been asked of me throughout the process up to this point.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E6DAB5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00523C57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DE17719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7DA2DB56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BC577F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1990798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  <w:tr w14:paraId="7F01DE52" w14:textId="77777777" w:rsidTr="0048528E">
        <w:tblPrEx>
          <w:tblW w:w="10435" w:type="dxa"/>
          <w:tblLook w:val="04A0"/>
        </w:tblPrEx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0C00098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The Black Lung Representatives that I interacted with were helpful.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20E3972B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562B1F31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4F587B15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1076BE22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3668C8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5D" w:rsidRPr="004261E0" w:rsidP="0048528E" w14:paraId="6CD6943D" w14:textId="7777777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261E0">
              <w:rPr>
                <w:rFonts w:eastAsia="Times New Roman"/>
                <w:color w:val="000000"/>
                <w:sz w:val="20"/>
                <w:szCs w:val="20"/>
              </w:rPr>
              <w:t>n/a</w:t>
            </w:r>
          </w:p>
        </w:tc>
      </w:tr>
    </w:tbl>
    <w:p w:rsidR="0034635D" w:rsidRPr="004261E0" w:rsidP="0034635D" w14:paraId="05BADADE" w14:textId="77777777">
      <w:pPr>
        <w:rPr>
          <w:sz w:val="20"/>
          <w:szCs w:val="20"/>
        </w:rPr>
      </w:pPr>
    </w:p>
    <w:p w:rsidR="0034635D" w:rsidRPr="00414585" w:rsidP="0034635D" w14:paraId="6C6B197D" w14:textId="55145E3B">
      <w:pPr>
        <w:tabs>
          <w:tab w:val="left" w:pos="3421"/>
        </w:tabs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Before taking this survey, d</w:t>
      </w:r>
      <w:r w:rsidRPr="00414585">
        <w:rPr>
          <w:b/>
          <w:bCs/>
          <w:sz w:val="20"/>
          <w:szCs w:val="20"/>
        </w:rPr>
        <w:t xml:space="preserve">id you know that the Federal Black Lung Program has a C.O.A.L. portal (Claimant Online Access Link) located on the internet, which you can use to submit documents to a case electronically?  </w:t>
      </w:r>
    </w:p>
    <w:p w:rsidR="0034635D" w:rsidRPr="004261E0" w:rsidP="0034635D" w14:paraId="63BDBC01" w14:textId="78D4FB0E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Yes, I </w:t>
      </w:r>
      <w:r w:rsidR="00CD0260">
        <w:rPr>
          <w:rFonts w:cstheme="minorHAnsi"/>
          <w:sz w:val="20"/>
          <w:szCs w:val="20"/>
        </w:rPr>
        <w:t>was</w:t>
      </w:r>
      <w:r w:rsidRPr="004261E0">
        <w:rPr>
          <w:rFonts w:cstheme="minorHAnsi"/>
          <w:sz w:val="20"/>
          <w:szCs w:val="20"/>
        </w:rPr>
        <w:t xml:space="preserve"> aware of the C.O.A.L portal and I have used this tool to access </w:t>
      </w:r>
      <w:r>
        <w:rPr>
          <w:rFonts w:cstheme="minorHAnsi"/>
          <w:sz w:val="20"/>
          <w:szCs w:val="20"/>
        </w:rPr>
        <w:t>my</w:t>
      </w:r>
      <w:r w:rsidRPr="004261E0">
        <w:rPr>
          <w:rFonts w:cstheme="minorHAnsi"/>
          <w:sz w:val="20"/>
          <w:szCs w:val="20"/>
        </w:rPr>
        <w:t xml:space="preserve"> case file.</w:t>
      </w:r>
    </w:p>
    <w:p w:rsidR="0034635D" w:rsidRPr="004261E0" w:rsidP="0034635D" w14:paraId="00E26C47" w14:textId="2571C0A4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Yes, I </w:t>
      </w:r>
      <w:r w:rsidR="00CD0260">
        <w:rPr>
          <w:rFonts w:cstheme="minorHAnsi"/>
          <w:sz w:val="20"/>
          <w:szCs w:val="20"/>
        </w:rPr>
        <w:t>was</w:t>
      </w:r>
      <w:r w:rsidRPr="004261E0">
        <w:rPr>
          <w:rFonts w:cstheme="minorHAnsi"/>
          <w:sz w:val="20"/>
          <w:szCs w:val="20"/>
        </w:rPr>
        <w:t xml:space="preserve"> aware of the C.O.A.L portal and I have attempted to use this tool but had problems accessing </w:t>
      </w:r>
      <w:r>
        <w:rPr>
          <w:rFonts w:cstheme="minorHAnsi"/>
          <w:sz w:val="20"/>
          <w:szCs w:val="20"/>
        </w:rPr>
        <w:t>my</w:t>
      </w:r>
      <w:r w:rsidRPr="004261E0">
        <w:rPr>
          <w:rFonts w:cstheme="minorHAnsi"/>
          <w:sz w:val="20"/>
          <w:szCs w:val="20"/>
        </w:rPr>
        <w:t xml:space="preserve"> case file.</w:t>
      </w:r>
    </w:p>
    <w:p w:rsidR="0034635D" w:rsidRPr="004261E0" w:rsidP="0034635D" w14:paraId="09608137" w14:textId="17F825C7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Yes, I </w:t>
      </w:r>
      <w:r w:rsidR="00CD0260">
        <w:rPr>
          <w:rFonts w:cstheme="minorHAnsi"/>
          <w:sz w:val="20"/>
          <w:szCs w:val="20"/>
        </w:rPr>
        <w:t>was</w:t>
      </w:r>
      <w:r w:rsidRPr="004261E0">
        <w:rPr>
          <w:rFonts w:cstheme="minorHAnsi"/>
          <w:sz w:val="20"/>
          <w:szCs w:val="20"/>
        </w:rPr>
        <w:t xml:space="preserve"> aware of the C.O.A.L portal, but I am not interested in using this tool.</w:t>
      </w:r>
    </w:p>
    <w:p w:rsidR="0034635D" w:rsidP="0034635D" w14:paraId="5649CEE8" w14:textId="5E29A66F">
      <w:pPr>
        <w:tabs>
          <w:tab w:val="left" w:pos="3421"/>
        </w:tabs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No, I was not aware of the C.O.A.L portal.</w:t>
      </w:r>
    </w:p>
    <w:p w:rsidR="00F05A7B" w:rsidP="0034635D" w14:paraId="7EE2C78A" w14:textId="296B42BE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F05A7B" w:rsidRPr="004261E0" w:rsidP="0034635D" w14:paraId="12EC356A" w14:textId="77FDBBB7">
      <w:pPr>
        <w:tabs>
          <w:tab w:val="left" w:pos="3421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you have internet available to access the C.OA.L. Portal?</w:t>
      </w:r>
      <w:r w:rsidR="00632074">
        <w:rPr>
          <w:rFonts w:cstheme="minorHAnsi"/>
          <w:sz w:val="20"/>
          <w:szCs w:val="20"/>
        </w:rPr>
        <w:t xml:space="preserve"> </w:t>
      </w:r>
      <w:r w:rsidRPr="00BB28B0" w:rsidR="00BB28B0">
        <w:rPr>
          <w:rFonts w:ascii="Wingdings" w:hAnsi="Wingdings" w:cs="Segoe UI"/>
          <w:sz w:val="18"/>
          <w:szCs w:val="18"/>
        </w:rPr>
        <w:sym w:font="Wingdings" w:char="F0A8"/>
      </w:r>
      <w:r w:rsidRPr="00BB28B0" w:rsidR="00BB28B0">
        <w:rPr>
          <w:rFonts w:ascii="Segoe UI" w:hAnsi="Segoe UI" w:cs="Segoe UI"/>
          <w:sz w:val="18"/>
          <w:szCs w:val="18"/>
        </w:rPr>
        <w:t xml:space="preserve"> Yes  </w:t>
      </w:r>
      <w:r w:rsidRPr="00BB28B0" w:rsidR="00BB28B0">
        <w:rPr>
          <w:rFonts w:ascii="Wingdings" w:hAnsi="Wingdings" w:cs="Segoe UI"/>
          <w:sz w:val="18"/>
          <w:szCs w:val="18"/>
        </w:rPr>
        <w:sym w:font="Wingdings" w:char="F0A8"/>
      </w:r>
      <w:r w:rsidRPr="00BB28B0" w:rsidR="00BB28B0">
        <w:rPr>
          <w:rFonts w:ascii="Segoe UI" w:hAnsi="Segoe UI" w:cs="Segoe UI"/>
          <w:sz w:val="18"/>
          <w:szCs w:val="18"/>
        </w:rPr>
        <w:t xml:space="preserve"> No  </w:t>
      </w:r>
    </w:p>
    <w:p w:rsidR="0034635D" w:rsidRPr="004261E0" w:rsidP="0034635D" w14:paraId="68937AE6" w14:textId="6FCDE353">
      <w:pPr>
        <w:tabs>
          <w:tab w:val="left" w:pos="3421"/>
        </w:tabs>
        <w:rPr>
          <w:rFonts w:cstheme="minorHAnsi"/>
          <w:sz w:val="20"/>
          <w:szCs w:val="20"/>
        </w:rPr>
      </w:pPr>
    </w:p>
    <w:p w:rsidR="0034635D" w:rsidRPr="004261E0" w:rsidP="0034635D" w14:paraId="7CDEBF30" w14:textId="77777777">
      <w:pPr>
        <w:widowControl w:val="0"/>
        <w:autoSpaceDE w:val="0"/>
        <w:autoSpaceDN w:val="0"/>
        <w:spacing w:before="64"/>
        <w:jc w:val="center"/>
        <w:rPr>
          <w:rFonts w:eastAsia="Arial" w:cs="Arial"/>
          <w:color w:val="0000FF" w:themeColor="hyperlink"/>
          <w:sz w:val="20"/>
          <w:szCs w:val="20"/>
          <w:u w:val="single"/>
        </w:rPr>
      </w:pPr>
      <w:r w:rsidRPr="004261E0">
        <w:rPr>
          <w:sz w:val="20"/>
          <w:szCs w:val="20"/>
        </w:rPr>
        <w:t xml:space="preserve">The </w:t>
      </w:r>
      <w:r w:rsidRPr="004261E0">
        <w:rPr>
          <w:rFonts w:eastAsia="Arial" w:cs="Arial"/>
          <w:sz w:val="20"/>
          <w:szCs w:val="20"/>
        </w:rPr>
        <w:t>C.O.A.L. Mine Portal</w:t>
      </w:r>
      <w:r w:rsidRPr="004261E0">
        <w:rPr>
          <w:sz w:val="20"/>
          <w:szCs w:val="20"/>
        </w:rPr>
        <w:t xml:space="preserve"> can be found at- </w:t>
      </w:r>
      <w:hyperlink r:id="rId7" w:history="1">
        <w:r w:rsidRPr="004261E0">
          <w:rPr>
            <w:rFonts w:eastAsia="Arial" w:cs="Arial"/>
            <w:color w:val="0000FF" w:themeColor="hyperlink"/>
            <w:sz w:val="20"/>
            <w:szCs w:val="20"/>
            <w:u w:val="single"/>
          </w:rPr>
          <w:t>https://eclaimant.dol.gov/portal/?program_name=BL</w:t>
        </w:r>
      </w:hyperlink>
    </w:p>
    <w:p w:rsidR="0034635D" w:rsidP="0034635D" w14:paraId="38C4C65B" w14:textId="77777777">
      <w:pPr>
        <w:rPr>
          <w:sz w:val="20"/>
          <w:szCs w:val="20"/>
        </w:rPr>
      </w:pPr>
    </w:p>
    <w:p w:rsidR="0034635D" w:rsidP="0034635D" w14:paraId="6FFA6F77" w14:textId="777777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BARRIERS TO ACCESS SURVEY</w:t>
      </w:r>
    </w:p>
    <w:p w:rsidR="0034635D" w:rsidRPr="00BD33DF" w:rsidP="0034635D" w14:paraId="75932356" w14:textId="77777777">
      <w:pPr>
        <w:rPr>
          <w:rFonts w:eastAsia="Times New Roman"/>
          <w:sz w:val="20"/>
          <w:szCs w:val="20"/>
        </w:rPr>
      </w:pPr>
      <w:r w:rsidRPr="00BD33DF">
        <w:rPr>
          <w:b/>
          <w:bCs/>
          <w:sz w:val="20"/>
          <w:szCs w:val="20"/>
        </w:rPr>
        <w:t>The OWCP/Federal Black Lung Program is committed to finding ways to remove barriers, advance equity for all, and strives to improve program accessibility and inclusion.</w:t>
      </w:r>
      <w:r w:rsidRPr="00BD33DF">
        <w:t xml:space="preserve"> </w:t>
      </w:r>
      <w:r w:rsidRPr="00BD33DF">
        <w:rPr>
          <w:b/>
          <w:bCs/>
          <w:sz w:val="20"/>
          <w:szCs w:val="20"/>
        </w:rPr>
        <w:t>Your responses to the questions below will help us improve inclusion and accessibility for the Federal Black Lung program:</w:t>
      </w:r>
    </w:p>
    <w:p w:rsidR="0034635D" w:rsidP="0034635D" w14:paraId="28BF84DE" w14:textId="77777777">
      <w:pPr>
        <w:rPr>
          <w:rFonts w:cstheme="minorHAnsi"/>
          <w:sz w:val="20"/>
          <w:szCs w:val="20"/>
        </w:rPr>
      </w:pPr>
    </w:p>
    <w:p w:rsidR="0034635D" w:rsidRPr="00B06F41" w:rsidP="0034635D" w14:paraId="5658FE68" w14:textId="77777777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rFonts w:cstheme="minorHAnsi"/>
          <w:b/>
          <w:bCs/>
          <w:sz w:val="20"/>
          <w:szCs w:val="20"/>
        </w:rPr>
      </w:pPr>
      <w:r w:rsidRPr="00B06F41">
        <w:rPr>
          <w:b/>
          <w:bCs/>
          <w:sz w:val="20"/>
          <w:szCs w:val="20"/>
        </w:rPr>
        <w:t xml:space="preserve">In </w:t>
      </w:r>
      <w:r w:rsidRPr="00B06F41">
        <w:rPr>
          <w:b/>
          <w:bCs/>
          <w:sz w:val="20"/>
          <w:szCs w:val="20"/>
          <w:u w:val="single"/>
        </w:rPr>
        <w:t>your</w:t>
      </w:r>
      <w:r w:rsidRPr="00B06F41">
        <w:rPr>
          <w:b/>
          <w:bCs/>
          <w:sz w:val="20"/>
          <w:szCs w:val="20"/>
        </w:rPr>
        <w:t xml:space="preserve"> interactions with the Federal Black Lung Program, have </w:t>
      </w:r>
      <w:r w:rsidRPr="00B06F41">
        <w:rPr>
          <w:b/>
          <w:bCs/>
          <w:sz w:val="20"/>
          <w:szCs w:val="20"/>
          <w:u w:val="single"/>
        </w:rPr>
        <w:t>you</w:t>
      </w:r>
      <w:r w:rsidRPr="00B06F41">
        <w:rPr>
          <w:b/>
          <w:bCs/>
          <w:sz w:val="20"/>
          <w:szCs w:val="20"/>
        </w:rPr>
        <w:t xml:space="preserve"> experienced difficulties</w:t>
      </w:r>
      <w:r>
        <w:rPr>
          <w:b/>
          <w:bCs/>
          <w:sz w:val="20"/>
          <w:szCs w:val="20"/>
        </w:rPr>
        <w:t xml:space="preserve"> during the application process</w:t>
      </w:r>
      <w:r w:rsidRPr="00B06F41">
        <w:rPr>
          <w:b/>
          <w:bCs/>
          <w:sz w:val="20"/>
          <w:szCs w:val="20"/>
        </w:rPr>
        <w:t xml:space="preserve">? </w:t>
      </w:r>
      <w:r>
        <w:rPr>
          <w:b/>
          <w:bCs/>
          <w:sz w:val="20"/>
          <w:szCs w:val="20"/>
        </w:rPr>
        <w:t xml:space="preserve"> </w:t>
      </w:r>
      <w:r w:rsidRPr="003B7790">
        <w:rPr>
          <w:rFonts w:ascii="Wingdings" w:hAnsi="Wingdings" w:cstheme="minorHAnsi"/>
        </w:rPr>
        <w:sym w:font="Wingdings" w:char="F0A8"/>
      </w:r>
      <w:r w:rsidRPr="00B06F41">
        <w:rPr>
          <w:rFonts w:cstheme="minorHAnsi"/>
          <w:b/>
          <w:bCs/>
          <w:sz w:val="20"/>
          <w:szCs w:val="20"/>
        </w:rPr>
        <w:t xml:space="preserve"> YES  </w:t>
      </w:r>
      <w:r w:rsidRPr="003B7790">
        <w:rPr>
          <w:rFonts w:ascii="Wingdings" w:hAnsi="Wingdings" w:cstheme="minorHAnsi"/>
        </w:rPr>
        <w:sym w:font="Wingdings" w:char="F0A8"/>
      </w:r>
      <w:r w:rsidRPr="00B06F41">
        <w:rPr>
          <w:rFonts w:cstheme="minorHAnsi"/>
          <w:b/>
          <w:bCs/>
          <w:sz w:val="20"/>
          <w:szCs w:val="20"/>
        </w:rPr>
        <w:t xml:space="preserve">  NO</w:t>
      </w:r>
    </w:p>
    <w:p w:rsidR="0034635D" w:rsidRPr="00B06F41" w:rsidP="0034635D" w14:paraId="2F24B9BE" w14:textId="77777777">
      <w:pPr>
        <w:autoSpaceDE w:val="0"/>
        <w:autoSpaceDN w:val="0"/>
        <w:rPr>
          <w:rFonts w:cstheme="minorHAnsi"/>
          <w:i/>
          <w:iCs/>
          <w:sz w:val="20"/>
          <w:szCs w:val="20"/>
        </w:rPr>
      </w:pPr>
      <w:r>
        <w:rPr>
          <w:rStyle w:val="cf01"/>
          <w:i/>
          <w:iCs/>
        </w:rPr>
        <w:t>Difficulties may include</w:t>
      </w:r>
      <w:r w:rsidRPr="00B06F41">
        <w:rPr>
          <w:rStyle w:val="cf01"/>
          <w:i/>
          <w:iCs/>
        </w:rPr>
        <w:t xml:space="preserve"> policies, practices, procedures, conditions, or obstacles that limit or prevent equitable access to the </w:t>
      </w:r>
      <w:r>
        <w:rPr>
          <w:rStyle w:val="cf01"/>
          <w:i/>
          <w:iCs/>
        </w:rPr>
        <w:t>Federal Black Lung P</w:t>
      </w:r>
      <w:r w:rsidRPr="00B06F41">
        <w:rPr>
          <w:rStyle w:val="cf01"/>
          <w:i/>
          <w:iCs/>
        </w:rPr>
        <w:t xml:space="preserve">rogram. </w:t>
      </w:r>
    </w:p>
    <w:p w:rsidR="0034635D" w:rsidRPr="00AD14F7" w:rsidP="0034635D" w14:paraId="2EF67F52" w14:textId="77777777">
      <w:pPr>
        <w:rPr>
          <w:sz w:val="20"/>
          <w:szCs w:val="20"/>
        </w:rPr>
      </w:pPr>
    </w:p>
    <w:p w:rsidR="0034635D" w:rsidP="0034635D" w14:paraId="417F49B3" w14:textId="77777777">
      <w:pPr>
        <w:rPr>
          <w:sz w:val="20"/>
          <w:szCs w:val="20"/>
        </w:rPr>
      </w:pPr>
      <w:r w:rsidRPr="00AD14F7">
        <w:rPr>
          <w:sz w:val="20"/>
          <w:szCs w:val="20"/>
        </w:rPr>
        <w:t xml:space="preserve">If yes, please identify where you encountered difficulties.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34635D" w:rsidRPr="00AD14F7" w:rsidP="0034635D" w14:paraId="4B3B3ADB" w14:textId="77777777">
      <w:pPr>
        <w:rPr>
          <w:sz w:val="20"/>
          <w:szCs w:val="20"/>
        </w:rPr>
      </w:pPr>
    </w:p>
    <w:p w:rsidR="0034635D" w:rsidRPr="00AD14F7" w:rsidP="0034635D" w14:paraId="3A4DD3CD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Form Completion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 xml:space="preserve">Physician Selection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 w:rsidRPr="00AD14F7">
        <w:rPr>
          <w:sz w:val="20"/>
          <w:szCs w:val="20"/>
        </w:rPr>
        <w:t>Physician Scheduling</w:t>
      </w:r>
      <w:r>
        <w:rPr>
          <w:sz w:val="20"/>
          <w:szCs w:val="20"/>
        </w:rPr>
        <w:t xml:space="preserve">   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Physician Examination   </w:t>
      </w:r>
    </w:p>
    <w:p w:rsidR="0034635D" w:rsidRPr="00AD14F7" w:rsidP="0034635D" w14:paraId="56C33D0F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Requested Information</w:t>
      </w:r>
      <w:r>
        <w:rPr>
          <w:sz w:val="20"/>
          <w:szCs w:val="20"/>
        </w:rPr>
        <w:tab/>
        <w:t xml:space="preserve">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Travel Reimbursement   </w:t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Other: _____________</w:t>
      </w:r>
    </w:p>
    <w:p w:rsidR="0034635D" w:rsidRPr="00AD14F7" w:rsidP="0034635D" w14:paraId="1B0A3D45" w14:textId="77777777">
      <w:pPr>
        <w:rPr>
          <w:sz w:val="20"/>
          <w:szCs w:val="20"/>
        </w:rPr>
      </w:pPr>
    </w:p>
    <w:p w:rsidR="0034635D" w:rsidP="0034635D" w14:paraId="72DD4B37" w14:textId="77777777">
      <w:pPr>
        <w:rPr>
          <w:b/>
          <w:bCs/>
          <w:sz w:val="20"/>
          <w:szCs w:val="20"/>
        </w:rPr>
      </w:pPr>
    </w:p>
    <w:p w:rsidR="0034635D" w:rsidRPr="00AD14F7" w:rsidP="0034635D" w14:paraId="2E9B844D" w14:textId="77777777">
      <w:pPr>
        <w:rPr>
          <w:sz w:val="20"/>
          <w:szCs w:val="20"/>
        </w:rPr>
      </w:pPr>
      <w:r>
        <w:rPr>
          <w:sz w:val="20"/>
          <w:szCs w:val="20"/>
        </w:rPr>
        <w:t>Please</w:t>
      </w:r>
      <w:r w:rsidRPr="00AD14F7">
        <w:rPr>
          <w:sz w:val="20"/>
          <w:szCs w:val="20"/>
        </w:rPr>
        <w:t xml:space="preserve"> identify the reasons below </w:t>
      </w:r>
      <w:r w:rsidRPr="00BD33DF">
        <w:rPr>
          <w:sz w:val="20"/>
          <w:szCs w:val="20"/>
        </w:rPr>
        <w:t xml:space="preserve">that you believe may have contributed to the difficulties you have faced.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34635D" w:rsidP="0034635D" w14:paraId="1F2F599D" w14:textId="77777777">
      <w:pPr>
        <w:rPr>
          <w:rFonts w:cstheme="minorHAnsi"/>
          <w:sz w:val="20"/>
          <w:szCs w:val="20"/>
        </w:rPr>
      </w:pPr>
    </w:p>
    <w:p w:rsidR="0034635D" w:rsidP="0034635D" w14:paraId="768D9521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Ability or </w:t>
      </w:r>
      <w:r w:rsidRPr="004261E0">
        <w:rPr>
          <w:sz w:val="20"/>
          <w:szCs w:val="20"/>
        </w:rPr>
        <w:t xml:space="preserve">Disability status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Geographic Location (rural/remote)</w:t>
      </w:r>
      <w:r>
        <w:rPr>
          <w:sz w:val="20"/>
          <w:szCs w:val="20"/>
        </w:rPr>
        <w:tab/>
      </w:r>
    </w:p>
    <w:p w:rsidR="0034635D" w:rsidP="0034635D" w14:paraId="309EFC90" w14:textId="77777777">
      <w:pPr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 xml:space="preserve">Racial or ethnic identity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Marital 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Language/English Proficiency</w:t>
      </w:r>
    </w:p>
    <w:p w:rsidR="0034635D" w:rsidP="0034635D" w14:paraId="5E4BF79A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Sex/Gender identity</w:t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Veteran Status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Shortage of Providers/Doctors</w:t>
      </w:r>
    </w:p>
    <w:p w:rsidR="0034635D" w:rsidP="0034635D" w14:paraId="2366C03D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Sexual orientation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 xml:space="preserve">Religion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rStyle w:val="cf01"/>
        </w:rPr>
        <w:t>Socioeconomic Status/Income Level</w:t>
      </w:r>
    </w:p>
    <w:p w:rsidR="0034635D" w:rsidP="0034635D" w14:paraId="37E9B037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sz w:val="20"/>
          <w:szCs w:val="20"/>
        </w:rPr>
        <w:t xml:space="preserve"> Education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Other____________</w:t>
      </w:r>
      <w:r>
        <w:rPr>
          <w:sz w:val="20"/>
          <w:szCs w:val="20"/>
        </w:rPr>
        <w:t>________________________</w:t>
      </w:r>
    </w:p>
    <w:p w:rsidR="0034635D" w:rsidP="0034635D" w14:paraId="1B19EF78" w14:textId="77777777">
      <w:pPr>
        <w:rPr>
          <w:sz w:val="20"/>
          <w:szCs w:val="20"/>
        </w:rPr>
      </w:pPr>
    </w:p>
    <w:p w:rsidR="0034635D" w:rsidRPr="00BD33DF" w:rsidP="0034635D" w14:paraId="4D049EFE" w14:textId="77777777">
      <w:pPr>
        <w:rPr>
          <w:rFonts w:cstheme="minorHAnsi"/>
          <w:sz w:val="20"/>
          <w:szCs w:val="20"/>
        </w:rPr>
      </w:pPr>
      <w:r w:rsidRPr="00BD33DF">
        <w:rPr>
          <w:rFonts w:cstheme="minorHAnsi"/>
          <w:sz w:val="20"/>
          <w:szCs w:val="20"/>
        </w:rPr>
        <w:t xml:space="preserve">Please provide any additional information that you would like to share about the difficulties you have faced: </w:t>
      </w:r>
    </w:p>
    <w:p w:rsidR="0034635D" w:rsidP="0034635D" w14:paraId="45544C4B" w14:textId="77777777">
      <w:pPr>
        <w:rPr>
          <w:sz w:val="20"/>
          <w:szCs w:val="20"/>
        </w:rPr>
      </w:pPr>
    </w:p>
    <w:p w:rsidR="0034635D" w:rsidP="0034635D" w14:paraId="4DFFA0CD" w14:textId="77777777">
      <w:pPr>
        <w:rPr>
          <w:sz w:val="20"/>
          <w:szCs w:val="20"/>
        </w:rPr>
      </w:pPr>
    </w:p>
    <w:p w:rsidR="0034635D" w:rsidP="0034635D" w14:paraId="62C8C438" w14:textId="77777777">
      <w:pPr>
        <w:rPr>
          <w:sz w:val="20"/>
          <w:szCs w:val="20"/>
        </w:rPr>
      </w:pPr>
    </w:p>
    <w:p w:rsidR="0034635D" w:rsidP="0034635D" w14:paraId="4B1C79D3" w14:textId="77777777">
      <w:pPr>
        <w:rPr>
          <w:sz w:val="20"/>
          <w:szCs w:val="20"/>
        </w:rPr>
      </w:pPr>
    </w:p>
    <w:p w:rsidR="0034635D" w:rsidP="0034635D" w14:paraId="1E7A798F" w14:textId="77777777">
      <w:pPr>
        <w:ind w:left="162"/>
        <w:rPr>
          <w:sz w:val="20"/>
          <w:szCs w:val="20"/>
        </w:rPr>
      </w:pPr>
    </w:p>
    <w:p w:rsidR="0034635D" w:rsidRPr="00B06F41" w:rsidP="0034635D" w14:paraId="5B96179F" w14:textId="77777777">
      <w:pPr>
        <w:pStyle w:val="ListParagraph"/>
        <w:numPr>
          <w:ilvl w:val="0"/>
          <w:numId w:val="1"/>
        </w:numPr>
        <w:shd w:val="clear" w:color="auto" w:fill="DAEEF3" w:themeFill="accent5" w:themeFillTint="33"/>
        <w:rPr>
          <w:b/>
          <w:bCs/>
          <w:sz w:val="20"/>
          <w:szCs w:val="20"/>
        </w:rPr>
      </w:pPr>
      <w:r w:rsidRPr="00B06F41">
        <w:rPr>
          <w:b/>
          <w:bCs/>
          <w:sz w:val="20"/>
          <w:szCs w:val="20"/>
        </w:rPr>
        <w:t xml:space="preserve">In your opinion, </w:t>
      </w:r>
      <w:r>
        <w:rPr>
          <w:b/>
          <w:bCs/>
          <w:sz w:val="20"/>
          <w:szCs w:val="20"/>
        </w:rPr>
        <w:t>do miners and survivors generally have problems in filing claims and getting benefits under the Black Lung Benefits Act?</w:t>
      </w:r>
      <w:r w:rsidRPr="00B06F41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                  </w:t>
      </w:r>
      <w:r w:rsidRPr="004261E0">
        <w:rPr>
          <w:rFonts w:ascii="Wingdings" w:hAnsi="Wingdings" w:cstheme="minorHAnsi"/>
        </w:rPr>
        <w:sym w:font="Wingdings" w:char="F0A8"/>
      </w:r>
      <w:r w:rsidRPr="00B06F41">
        <w:rPr>
          <w:rFonts w:cstheme="minorHAnsi"/>
          <w:b/>
          <w:bCs/>
          <w:sz w:val="20"/>
          <w:szCs w:val="20"/>
        </w:rPr>
        <w:t xml:space="preserve"> YES  </w:t>
      </w:r>
      <w:r w:rsidRPr="004261E0">
        <w:rPr>
          <w:rFonts w:ascii="Wingdings" w:hAnsi="Wingdings" w:cstheme="minorHAnsi"/>
        </w:rPr>
        <w:sym w:font="Wingdings" w:char="F0A8"/>
      </w:r>
      <w:r w:rsidRPr="00B06F41">
        <w:rPr>
          <w:rFonts w:cstheme="minorHAnsi"/>
          <w:b/>
          <w:bCs/>
          <w:sz w:val="20"/>
          <w:szCs w:val="20"/>
        </w:rPr>
        <w:t xml:space="preserve">  NO</w:t>
      </w:r>
    </w:p>
    <w:p w:rsidR="0034635D" w:rsidP="0034635D" w14:paraId="28152334" w14:textId="77777777">
      <w:pPr>
        <w:tabs>
          <w:tab w:val="left" w:pos="3421"/>
        </w:tabs>
        <w:ind w:left="16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4635D" w:rsidP="0034635D" w14:paraId="4DF43FB5" w14:textId="77777777">
      <w:pPr>
        <w:rPr>
          <w:sz w:val="20"/>
          <w:szCs w:val="20"/>
        </w:rPr>
      </w:pPr>
      <w:r>
        <w:rPr>
          <w:sz w:val="20"/>
          <w:szCs w:val="20"/>
        </w:rPr>
        <w:t>If yes, please</w:t>
      </w:r>
      <w:r w:rsidRPr="00AD14F7">
        <w:rPr>
          <w:sz w:val="20"/>
          <w:szCs w:val="20"/>
        </w:rPr>
        <w:t xml:space="preserve"> identify the reasons below </w:t>
      </w:r>
      <w:r w:rsidRPr="00BD33DF">
        <w:rPr>
          <w:sz w:val="20"/>
          <w:szCs w:val="20"/>
        </w:rPr>
        <w:t xml:space="preserve">that may contribute to these problems. </w:t>
      </w:r>
      <w:r w:rsidRPr="00BA3F3F">
        <w:rPr>
          <w:b/>
          <w:bCs/>
          <w:sz w:val="20"/>
          <w:szCs w:val="20"/>
        </w:rPr>
        <w:t>Check all that apply</w:t>
      </w:r>
      <w:r w:rsidRPr="00AD14F7">
        <w:rPr>
          <w:sz w:val="20"/>
          <w:szCs w:val="20"/>
        </w:rPr>
        <w:t>:</w:t>
      </w:r>
    </w:p>
    <w:p w:rsidR="0034635D" w:rsidRPr="00AD14F7" w:rsidP="0034635D" w14:paraId="2E3CD6FA" w14:textId="77777777">
      <w:pPr>
        <w:ind w:left="162"/>
        <w:rPr>
          <w:sz w:val="20"/>
          <w:szCs w:val="20"/>
        </w:rPr>
      </w:pPr>
    </w:p>
    <w:p w:rsidR="0034635D" w:rsidP="0034635D" w14:paraId="6F0FEE96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>
        <w:rPr>
          <w:rFonts w:cstheme="minorHAnsi"/>
          <w:sz w:val="20"/>
          <w:szCs w:val="20"/>
        </w:rPr>
        <w:t xml:space="preserve"> Ability or </w:t>
      </w:r>
      <w:r w:rsidRPr="004261E0">
        <w:rPr>
          <w:sz w:val="20"/>
          <w:szCs w:val="20"/>
        </w:rPr>
        <w:t xml:space="preserve">Disability status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Geographic Location (rural/remote)</w:t>
      </w:r>
      <w:r>
        <w:rPr>
          <w:sz w:val="20"/>
          <w:szCs w:val="20"/>
        </w:rPr>
        <w:tab/>
      </w:r>
    </w:p>
    <w:p w:rsidR="0034635D" w:rsidP="0034635D" w14:paraId="5140F26B" w14:textId="77777777">
      <w:pPr>
        <w:rPr>
          <w:rFonts w:cstheme="minorHAnsi"/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 xml:space="preserve">Racial or ethnic identity </w:t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</w:rPr>
        <w:t>Marital 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Language/English Proficiency</w:t>
      </w:r>
    </w:p>
    <w:p w:rsidR="0034635D" w:rsidP="0034635D" w14:paraId="43A0CB83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Sex/Gender identity</w:t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Veteran Status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Shortage of Providers/Doctors</w:t>
      </w:r>
    </w:p>
    <w:p w:rsidR="0034635D" w:rsidP="0034635D" w14:paraId="0AAC35DD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Sexual orientation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 xml:space="preserve">Religion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>
        <w:rPr>
          <w:rStyle w:val="cf01"/>
        </w:rPr>
        <w:t>Socioeconomic Status/Income Level</w:t>
      </w:r>
    </w:p>
    <w:p w:rsidR="0034635D" w:rsidP="0034635D" w14:paraId="0B9B0786" w14:textId="77777777">
      <w:pPr>
        <w:rPr>
          <w:sz w:val="20"/>
          <w:szCs w:val="20"/>
        </w:rPr>
      </w:pP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sz w:val="20"/>
          <w:szCs w:val="20"/>
        </w:rPr>
        <w:t xml:space="preserve"> Education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261E0">
        <w:rPr>
          <w:rFonts w:ascii="Wingdings" w:hAnsi="Wingdings" w:cstheme="minorHAnsi"/>
          <w:sz w:val="20"/>
          <w:szCs w:val="20"/>
        </w:rPr>
        <w:sym w:font="Wingdings" w:char="F0A8"/>
      </w:r>
      <w:r w:rsidRPr="004261E0">
        <w:rPr>
          <w:rFonts w:cstheme="minorHAnsi"/>
          <w:sz w:val="20"/>
          <w:szCs w:val="20"/>
        </w:rPr>
        <w:t xml:space="preserve"> </w:t>
      </w:r>
      <w:r w:rsidRPr="004261E0">
        <w:rPr>
          <w:sz w:val="20"/>
          <w:szCs w:val="20"/>
        </w:rPr>
        <w:t>Other____________</w:t>
      </w:r>
      <w:r>
        <w:rPr>
          <w:sz w:val="20"/>
          <w:szCs w:val="20"/>
        </w:rPr>
        <w:t>________________________</w:t>
      </w:r>
    </w:p>
    <w:p w:rsidR="0034635D" w:rsidP="0034635D" w14:paraId="557C67E9" w14:textId="77777777">
      <w:pPr>
        <w:rPr>
          <w:rFonts w:cstheme="minorHAnsi"/>
          <w:color w:val="1F497D" w:themeColor="text2"/>
          <w:sz w:val="20"/>
          <w:szCs w:val="20"/>
        </w:rPr>
      </w:pPr>
    </w:p>
    <w:p w:rsidR="0034635D" w:rsidRPr="00BD33DF" w:rsidP="0034635D" w14:paraId="20AB3362" w14:textId="77777777">
      <w:pPr>
        <w:rPr>
          <w:rFonts w:cstheme="minorHAnsi"/>
          <w:sz w:val="20"/>
          <w:szCs w:val="20"/>
        </w:rPr>
      </w:pPr>
      <w:r w:rsidRPr="00BD33DF">
        <w:rPr>
          <w:rFonts w:cstheme="minorHAnsi"/>
          <w:sz w:val="20"/>
          <w:szCs w:val="20"/>
        </w:rPr>
        <w:t xml:space="preserve">Please provide any additional information that you would like to share about the problems miners and survivors may face: </w:t>
      </w:r>
    </w:p>
    <w:p w:rsidR="0034635D" w:rsidP="0034635D" w14:paraId="62DEF2FE" w14:textId="77777777">
      <w:pPr>
        <w:rPr>
          <w:sz w:val="20"/>
          <w:szCs w:val="20"/>
        </w:rPr>
      </w:pPr>
    </w:p>
    <w:p w:rsidR="0034635D" w:rsidP="0034635D" w14:paraId="1E1CE38D" w14:textId="77777777">
      <w:pPr>
        <w:rPr>
          <w:sz w:val="20"/>
          <w:szCs w:val="20"/>
        </w:rPr>
      </w:pPr>
    </w:p>
    <w:p w:rsidR="0034635D" w:rsidP="0034635D" w14:paraId="55525391" w14:textId="77777777">
      <w:pPr>
        <w:rPr>
          <w:sz w:val="20"/>
          <w:szCs w:val="20"/>
        </w:rPr>
      </w:pPr>
    </w:p>
    <w:p w:rsidR="0034635D" w:rsidP="0034635D" w14:paraId="525CB61F" w14:textId="77777777">
      <w:pPr>
        <w:rPr>
          <w:sz w:val="20"/>
          <w:szCs w:val="20"/>
        </w:rPr>
      </w:pPr>
    </w:p>
    <w:tbl>
      <w:tblPr>
        <w:tblW w:w="10581" w:type="dxa"/>
        <w:tblInd w:w="5" w:type="dxa"/>
        <w:tblLook w:val="04A0"/>
      </w:tblPr>
      <w:tblGrid>
        <w:gridCol w:w="4874"/>
        <w:gridCol w:w="5707"/>
      </w:tblGrid>
      <w:tr w14:paraId="34D17695" w14:textId="77777777" w:rsidTr="0048528E">
        <w:tblPrEx>
          <w:tblW w:w="10581" w:type="dxa"/>
          <w:tblInd w:w="5" w:type="dxa"/>
          <w:tblLook w:val="04A0"/>
        </w:tblPrEx>
        <w:trPr>
          <w:trHeight w:val="30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35D" w:rsidRPr="004261E0" w:rsidP="0048528E" w14:paraId="49C391F0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 xml:space="preserve">ould you like to speak with a Federal Black Lung Program Representative?     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YES  </w:t>
            </w:r>
            <w:r w:rsidRPr="004261E0">
              <w:rPr>
                <w:rFonts w:ascii="Wingdings" w:hAnsi="Wingdings" w:cstheme="minorHAnsi"/>
                <w:sz w:val="20"/>
                <w:szCs w:val="20"/>
              </w:rPr>
              <w:sym w:font="Wingdings" w:char="F0A8"/>
            </w:r>
            <w:r w:rsidRPr="004261E0">
              <w:rPr>
                <w:rFonts w:cstheme="minorHAnsi"/>
                <w:sz w:val="20"/>
                <w:szCs w:val="20"/>
              </w:rPr>
              <w:t xml:space="preserve">  NO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635D" w:rsidRPr="004261E0" w:rsidP="0048528E" w14:paraId="6EC27362" w14:textId="7777777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4261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 yes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, please provide your name and telephone number:                                                                               Name: ________________________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261E0">
              <w:rPr>
                <w:rFonts w:eastAsia="Times New Roman"/>
                <w:color w:val="000000"/>
                <w:sz w:val="20"/>
                <w:szCs w:val="20"/>
              </w:rPr>
              <w:t>Phone: ___</w:t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</w:r>
            <w:r>
              <w:rPr>
                <w:rFonts w:eastAsia="Times New Roman"/>
                <w:color w:val="000000"/>
                <w:sz w:val="20"/>
                <w:szCs w:val="20"/>
              </w:rPr>
              <w:softHyphen/>
              <w:t>_____________</w:t>
            </w:r>
          </w:p>
        </w:tc>
      </w:tr>
    </w:tbl>
    <w:p w:rsidR="0034635D" w:rsidP="0034635D" w14:paraId="62BEEEE5" w14:textId="77777777">
      <w:pPr>
        <w:tabs>
          <w:tab w:val="left" w:pos="3421"/>
        </w:tabs>
        <w:rPr>
          <w:sz w:val="20"/>
          <w:szCs w:val="20"/>
        </w:rPr>
      </w:pPr>
    </w:p>
    <w:p w:rsidR="0034635D" w:rsidP="0034635D" w14:paraId="51DFACF1" w14:textId="77777777">
      <w:pPr>
        <w:tabs>
          <w:tab w:val="left" w:pos="3421"/>
        </w:tabs>
        <w:rPr>
          <w:sz w:val="20"/>
          <w:szCs w:val="20"/>
        </w:rPr>
      </w:pPr>
      <w:r>
        <w:rPr>
          <w:sz w:val="20"/>
          <w:szCs w:val="20"/>
        </w:rPr>
        <w:t>Other Comments:</w:t>
      </w:r>
    </w:p>
    <w:p w:rsidR="0034635D" w:rsidP="0034635D" w14:paraId="0CFA8D05" w14:textId="3F849BD3">
      <w:pPr>
        <w:tabs>
          <w:tab w:val="left" w:pos="3421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42545</wp:posOffset>
                </wp:positionV>
                <wp:extent cx="6737350" cy="585470"/>
                <wp:effectExtent l="0" t="0" r="635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35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635D" w:rsidP="0034635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530.5pt;height:46.1pt;margin-top:3.35pt;margin-left:-0.45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path arrowok="t" textboxrect="0,0,21600,21600"/>
                <v:textbox>
                  <w:txbxContent>
                    <w:p w:rsidR="0034635D" w:rsidP="0034635D" w14:paraId="4C02DCCB" w14:textId="77777777"/>
                  </w:txbxContent>
                </v:textbox>
              </v:shape>
            </w:pict>
          </mc:Fallback>
        </mc:AlternateContent>
      </w:r>
    </w:p>
    <w:p w:rsidR="0034635D" w:rsidP="00BC60C8" w14:paraId="00740D76" w14:textId="7F35296D"/>
    <w:p w:rsidR="0034635D" w:rsidP="00BC60C8" w14:paraId="35833854" w14:textId="77777777"/>
    <w:p w:rsidR="0089628A" w:rsidP="00BC60C8" w14:paraId="1B627194" w14:textId="21C43093"/>
    <w:p w:rsidR="0034635D" w:rsidP="00BC60C8" w14:paraId="7E884B8B" w14:textId="31C73225"/>
    <w:p w:rsidR="0034635D" w:rsidP="0034635D" w14:paraId="1B9976EC" w14:textId="3202B1BF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2C69C33B" w14:textId="707375EA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187F76CA" w14:textId="6CFCE2B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3C91B329" w14:textId="3C930655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6F66CDEE" w14:textId="55F7289C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05DDB9F9" w14:textId="26343C0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3CEED532" w14:textId="3175A90B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09E2E896" w14:textId="610170F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0F56E56F" w14:textId="13AC8DEC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5DCD4BDB" w14:textId="27E40872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7224C8DD" w14:textId="083AC31F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515C210D" w14:textId="566CD0AE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p w:rsidR="00F05A7B" w:rsidP="0034635D" w14:paraId="278E7EB3" w14:textId="77777777">
      <w:pPr>
        <w:widowControl w:val="0"/>
        <w:autoSpaceDE w:val="0"/>
        <w:autoSpaceDN w:val="0"/>
        <w:spacing w:before="64"/>
        <w:rPr>
          <w:rFonts w:asciiTheme="minorHAnsi" w:hAnsiTheme="minorHAnsi" w:cstheme="minorHAnsi"/>
          <w:sz w:val="20"/>
          <w:szCs w:val="20"/>
        </w:rPr>
      </w:pPr>
    </w:p>
    <w:sectPr w:rsidSect="00BC60C8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93A5E6B"/>
    <w:multiLevelType w:val="hybridMultilevel"/>
    <w:tmpl w:val="E4067F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7580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Lowe, Kenny - OWCP">
    <w15:presenceInfo w15:providerId="AD" w15:userId="S::Lowe.Kenny@dol.gov::ed5e7dc2-0dcf-4c8d-991f-9d9380a74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D"/>
    <w:rsid w:val="0004394B"/>
    <w:rsid w:val="00045CEA"/>
    <w:rsid w:val="0009035B"/>
    <w:rsid w:val="0009262E"/>
    <w:rsid w:val="000B7F06"/>
    <w:rsid w:val="000E2D3D"/>
    <w:rsid w:val="000E47FD"/>
    <w:rsid w:val="000F774E"/>
    <w:rsid w:val="00102CAA"/>
    <w:rsid w:val="00103E3C"/>
    <w:rsid w:val="001773EC"/>
    <w:rsid w:val="0019435D"/>
    <w:rsid w:val="001D6070"/>
    <w:rsid w:val="001F799F"/>
    <w:rsid w:val="00227772"/>
    <w:rsid w:val="00251F3F"/>
    <w:rsid w:val="00267A65"/>
    <w:rsid w:val="002821CE"/>
    <w:rsid w:val="0029088D"/>
    <w:rsid w:val="002B2D68"/>
    <w:rsid w:val="002C6FBF"/>
    <w:rsid w:val="002E5ED2"/>
    <w:rsid w:val="003158B7"/>
    <w:rsid w:val="0034635D"/>
    <w:rsid w:val="003678A0"/>
    <w:rsid w:val="003B7790"/>
    <w:rsid w:val="003C28D8"/>
    <w:rsid w:val="003D1EA6"/>
    <w:rsid w:val="00414585"/>
    <w:rsid w:val="00416281"/>
    <w:rsid w:val="004219F7"/>
    <w:rsid w:val="004261E0"/>
    <w:rsid w:val="00446BE0"/>
    <w:rsid w:val="00463CFA"/>
    <w:rsid w:val="0048528E"/>
    <w:rsid w:val="004A5054"/>
    <w:rsid w:val="00526E0A"/>
    <w:rsid w:val="00535F7E"/>
    <w:rsid w:val="00560F2A"/>
    <w:rsid w:val="00562111"/>
    <w:rsid w:val="00593E06"/>
    <w:rsid w:val="00595A05"/>
    <w:rsid w:val="005C1E6E"/>
    <w:rsid w:val="005C65E3"/>
    <w:rsid w:val="005F2AAA"/>
    <w:rsid w:val="00632074"/>
    <w:rsid w:val="006552C5"/>
    <w:rsid w:val="00696789"/>
    <w:rsid w:val="0071295E"/>
    <w:rsid w:val="00864043"/>
    <w:rsid w:val="0086571A"/>
    <w:rsid w:val="00891628"/>
    <w:rsid w:val="0089628A"/>
    <w:rsid w:val="008C4E90"/>
    <w:rsid w:val="008E5866"/>
    <w:rsid w:val="00917268"/>
    <w:rsid w:val="00923231"/>
    <w:rsid w:val="00947024"/>
    <w:rsid w:val="00964867"/>
    <w:rsid w:val="009672A4"/>
    <w:rsid w:val="009A15BB"/>
    <w:rsid w:val="009B7FB9"/>
    <w:rsid w:val="009E7BA4"/>
    <w:rsid w:val="00A23BF2"/>
    <w:rsid w:val="00A65F50"/>
    <w:rsid w:val="00AB0236"/>
    <w:rsid w:val="00AC1799"/>
    <w:rsid w:val="00AD14F7"/>
    <w:rsid w:val="00B06F41"/>
    <w:rsid w:val="00B310CF"/>
    <w:rsid w:val="00B524B3"/>
    <w:rsid w:val="00B614B4"/>
    <w:rsid w:val="00BA3F3F"/>
    <w:rsid w:val="00BB28B0"/>
    <w:rsid w:val="00BC60C8"/>
    <w:rsid w:val="00BD1261"/>
    <w:rsid w:val="00BD33DF"/>
    <w:rsid w:val="00BD44E5"/>
    <w:rsid w:val="00C11750"/>
    <w:rsid w:val="00C41E23"/>
    <w:rsid w:val="00C42EAF"/>
    <w:rsid w:val="00C73957"/>
    <w:rsid w:val="00C97626"/>
    <w:rsid w:val="00CA21BE"/>
    <w:rsid w:val="00CB748D"/>
    <w:rsid w:val="00CC307F"/>
    <w:rsid w:val="00CD0260"/>
    <w:rsid w:val="00DF7FA6"/>
    <w:rsid w:val="00E55DF9"/>
    <w:rsid w:val="00E65851"/>
    <w:rsid w:val="00EB20C0"/>
    <w:rsid w:val="00F05A7B"/>
    <w:rsid w:val="00F37A75"/>
    <w:rsid w:val="00F4299F"/>
    <w:rsid w:val="00FA6C5B"/>
    <w:rsid w:val="00FC65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3B8DA"/>
  <w15:docId w15:val="{08F5AED7-7F90-44D4-8D26-DCA75717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35D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35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35D"/>
    <w:pPr>
      <w:ind w:left="720"/>
      <w:contextualSpacing/>
    </w:pPr>
  </w:style>
  <w:style w:type="character" w:customStyle="1" w:styleId="cf01">
    <w:name w:val="cf01"/>
    <w:basedOn w:val="DefaultParagraphFont"/>
    <w:rsid w:val="003463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260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260"/>
    <w:rPr>
      <w:rFonts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A7B"/>
    <w:rPr>
      <w:rFonts w:cs="Calibri"/>
    </w:rPr>
  </w:style>
  <w:style w:type="character" w:customStyle="1" w:styleId="normaltextrun">
    <w:name w:val="normaltextrun"/>
    <w:basedOn w:val="DefaultParagraphFont"/>
    <w:rsid w:val="00F05A7B"/>
  </w:style>
  <w:style w:type="character" w:styleId="Hyperlink">
    <w:name w:val="Hyperlink"/>
    <w:basedOn w:val="DefaultParagraphFont"/>
    <w:uiPriority w:val="99"/>
    <w:unhideWhenUsed/>
    <w:rsid w:val="002E5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CMWC-public@dol.gov" TargetMode="External" /><Relationship Id="rId7" Type="http://schemas.openxmlformats.org/officeDocument/2006/relationships/hyperlink" Target="https://eclaimant.dol.gov/portal/?program_name=B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39D9-5068-4238-B099-4D73EE26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2</cp:revision>
  <dcterms:created xsi:type="dcterms:W3CDTF">2023-05-01T15:29:00Z</dcterms:created>
  <dcterms:modified xsi:type="dcterms:W3CDTF">2023-05-01T15:29:00Z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b235ad46-5c97-4931-8770-b52edba976fc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2023-04-19T20:39:09Z</vt:lpwstr>
  </property>
  <property fmtid="{D5CDD505-2E9C-101B-9397-08002B2CF9AE}" pid="8" name="MSIP_Label_5d78b2ef-7ec2-484b-9195-1d837d645e4c_SiteId">
    <vt:lpwstr>75a63054-7204-4e0c-9126-adab971d4aca</vt:lpwstr>
  </property>
</Properties>
</file>