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563E" w:rsidP="0006563E" w14:paraId="25CFA7FC" w14:textId="11ABFE7B">
      <w:pPr>
        <w:rPr>
          <w:color w:val="000000"/>
          <w:szCs w:val="20"/>
        </w:rPr>
      </w:pPr>
      <w:r>
        <w:rPr>
          <w:color w:val="000000"/>
          <w:szCs w:val="20"/>
        </w:rPr>
        <w:t xml:space="preserve">                                </w:t>
      </w:r>
    </w:p>
    <w:p w:rsidR="005E0B66" w:rsidRPr="00747235" w:rsidP="00747235" w14:paraId="15F3FD38" w14:textId="3F635222">
      <w:pPr>
        <w:pStyle w:val="Title"/>
        <w:ind w:right="-480"/>
        <w:rPr>
          <w:rFonts w:ascii="Times New Roman" w:hAnsi="Times New Roman"/>
          <w:b/>
          <w:bCs/>
          <w:szCs w:val="24"/>
        </w:rPr>
      </w:pPr>
      <w:r>
        <w:rPr>
          <w:rFonts w:ascii="Times New Roman" w:hAnsi="Times New Roman"/>
          <w:b/>
          <w:bCs/>
          <w:szCs w:val="24"/>
        </w:rPr>
        <w:t>Supporting Statement for</w:t>
      </w:r>
      <w:r w:rsidR="00747235">
        <w:rPr>
          <w:rFonts w:ascii="Times New Roman" w:hAnsi="Times New Roman"/>
          <w:b/>
          <w:bCs/>
          <w:szCs w:val="24"/>
        </w:rPr>
        <w:t xml:space="preserve"> </w:t>
      </w:r>
      <w:r w:rsidRPr="00747235" w:rsidR="00747235">
        <w:rPr>
          <w:rFonts w:ascii="Times New Roman" w:hAnsi="Times New Roman"/>
          <w:b/>
          <w:bCs/>
          <w:szCs w:val="24"/>
        </w:rPr>
        <w:t xml:space="preserve">the </w:t>
      </w:r>
      <w:r w:rsidRPr="00747235">
        <w:rPr>
          <w:rFonts w:ascii="Times New Roman" w:hAnsi="Times New Roman"/>
          <w:b/>
          <w:bCs/>
        </w:rPr>
        <w:t xml:space="preserve">Consolidated Reports of Condition and Income </w:t>
      </w:r>
    </w:p>
    <w:p w:rsidR="005E0B66" w:rsidRPr="00747235" w:rsidP="005E0B66" w14:paraId="4C460B16" w14:textId="77777777">
      <w:pPr>
        <w:ind w:right="-480"/>
        <w:jc w:val="center"/>
        <w:rPr>
          <w:b/>
          <w:bCs/>
        </w:rPr>
      </w:pPr>
      <w:r w:rsidRPr="00747235">
        <w:rPr>
          <w:b/>
          <w:bCs/>
        </w:rPr>
        <w:t>(Call Report) (FFIEC 031, FFIEC 041, FFIEC 051)</w:t>
      </w:r>
    </w:p>
    <w:p w:rsidR="005E0B66" w:rsidRPr="00747235" w:rsidP="005E0B66" w14:paraId="3624183F" w14:textId="77777777">
      <w:pPr>
        <w:ind w:right="-480"/>
        <w:jc w:val="center"/>
        <w:rPr>
          <w:b/>
          <w:bCs/>
        </w:rPr>
      </w:pPr>
      <w:r w:rsidRPr="00747235">
        <w:rPr>
          <w:b/>
          <w:bCs/>
        </w:rPr>
        <w:t>OMB Control No. 1557-0081</w:t>
      </w:r>
    </w:p>
    <w:p w:rsidR="005E0B66" w:rsidRPr="00747235" w:rsidP="005E0B66" w14:paraId="023ABD9B" w14:textId="77777777">
      <w:pPr>
        <w:rPr>
          <w:color w:val="000000"/>
          <w:szCs w:val="20"/>
        </w:rPr>
      </w:pPr>
    </w:p>
    <w:p w:rsidR="005E0B66" w:rsidP="005E0B66" w14:paraId="228891EB" w14:textId="77777777">
      <w:pPr>
        <w:rPr>
          <w:b/>
          <w:color w:val="000000"/>
          <w:szCs w:val="20"/>
        </w:rPr>
      </w:pPr>
      <w:r>
        <w:rPr>
          <w:b/>
          <w:color w:val="000000"/>
          <w:szCs w:val="20"/>
        </w:rPr>
        <w:t>Background</w:t>
      </w:r>
    </w:p>
    <w:p w:rsidR="005E0B66" w:rsidP="005E0B66" w14:paraId="6C529719" w14:textId="77777777">
      <w:pPr>
        <w:rPr>
          <w:color w:val="000000"/>
          <w:szCs w:val="20"/>
        </w:rPr>
      </w:pPr>
    </w:p>
    <w:p w:rsidR="005E0B66" w:rsidP="005E0B66" w14:paraId="377B89CD" w14:textId="4E22EF9A">
      <w:r>
        <w:rPr>
          <w:color w:val="000000"/>
          <w:szCs w:val="20"/>
        </w:rPr>
        <w:tab/>
      </w:r>
      <w:r w:rsidRPr="59C259A5">
        <w:rPr>
          <w:color w:val="000000"/>
        </w:rPr>
        <w:t xml:space="preserve">The Office of the Comptroller of the Currency (OCC), in coordination with the Federal Deposit Insurance Corporation (FDIC) and the Board of Governors of the Federal Reserve System (Board) (collectively, the agencies), each of which is submitting a separate request, hereby requests approval </w:t>
      </w:r>
      <w:r w:rsidRPr="59C259A5" w:rsidR="00CA040C">
        <w:rPr>
          <w:color w:val="000000"/>
        </w:rPr>
        <w:t>from</w:t>
      </w:r>
      <w:r w:rsidRPr="59C259A5">
        <w:rPr>
          <w:color w:val="000000"/>
        </w:rPr>
        <w:t xml:space="preserve"> the Office of Management and Budget (OMB) </w:t>
      </w:r>
      <w:r w:rsidRPr="59C259A5" w:rsidR="00CA040C">
        <w:rPr>
          <w:color w:val="000000"/>
        </w:rPr>
        <w:t xml:space="preserve">pursuant to the </w:t>
      </w:r>
      <w:r w:rsidRPr="59C259A5">
        <w:rPr>
          <w:color w:val="000000"/>
        </w:rPr>
        <w:t xml:space="preserve">Paperwork Reduction Act for </w:t>
      </w:r>
      <w:r w:rsidRPr="59C259A5" w:rsidR="00747235">
        <w:rPr>
          <w:color w:val="000000"/>
        </w:rPr>
        <w:t xml:space="preserve">a proposal to extend for three years, with </w:t>
      </w:r>
      <w:r w:rsidRPr="59C259A5">
        <w:rPr>
          <w:color w:val="000000"/>
        </w:rPr>
        <w:t>revisions</w:t>
      </w:r>
      <w:r w:rsidRPr="59C259A5" w:rsidR="00747235">
        <w:rPr>
          <w:color w:val="000000"/>
        </w:rPr>
        <w:t>,</w:t>
      </w:r>
      <w:r w:rsidRPr="59C259A5">
        <w:rPr>
          <w:color w:val="000000"/>
        </w:rPr>
        <w:t xml:space="preserve"> the</w:t>
      </w:r>
      <w:r>
        <w:t xml:space="preserve"> </w:t>
      </w:r>
      <w:r w:rsidRPr="59C259A5">
        <w:rPr>
          <w:color w:val="000000"/>
        </w:rPr>
        <w:t>Consolidated Reports of Condition and Income (Call Report), Control No. 1557-0081. These reports are currently approved collections of information.</w:t>
      </w:r>
    </w:p>
    <w:p w:rsidR="005E0B66" w:rsidP="005E0B66" w14:paraId="196250B8" w14:textId="77777777">
      <w:pPr>
        <w:ind w:firstLine="720"/>
        <w:rPr>
          <w:color w:val="000000"/>
          <w:szCs w:val="20"/>
        </w:rPr>
      </w:pPr>
    </w:p>
    <w:p w:rsidR="00DF51AA" w:rsidP="00CB1586" w14:paraId="25951561" w14:textId="3EA65D4D">
      <w:pPr>
        <w:ind w:firstLine="720"/>
        <w:rPr>
          <w:u w:val="single"/>
        </w:rPr>
      </w:pPr>
      <w:r>
        <w:rPr>
          <w:b/>
          <w:color w:val="000000"/>
        </w:rPr>
        <w:t>Summary of Actions and Related Revisions</w:t>
      </w:r>
    </w:p>
    <w:p w:rsidR="007C2293" w:rsidP="00CB1586" w14:paraId="1E5CCDFF" w14:textId="77777777">
      <w:pPr>
        <w:ind w:firstLine="720"/>
        <w:rPr>
          <w:u w:val="single"/>
        </w:rPr>
      </w:pPr>
    </w:p>
    <w:p w:rsidR="00375A2D" w:rsidRPr="007C2293" w:rsidP="00CB1586" w14:paraId="26DD0223" w14:textId="2AF330BA">
      <w:pPr>
        <w:ind w:firstLine="720"/>
      </w:pPr>
      <w:r w:rsidRPr="007C2293">
        <w:t xml:space="preserve">On September 28, 2023, the agencies, under the auspices of the Federal Financial Institutions Examination Council (FFIEC), requested public comment </w:t>
      </w:r>
      <w:r w:rsidRPr="007C2293" w:rsidR="00EE18DD">
        <w:t>for</w:t>
      </w:r>
      <w:r w:rsidRPr="007C2293">
        <w:t xml:space="preserve"> 60 days </w:t>
      </w:r>
      <w:r w:rsidRPr="007C2293" w:rsidR="00BD02B4">
        <w:t xml:space="preserve">on </w:t>
      </w:r>
      <w:r w:rsidR="00970284">
        <w:t xml:space="preserve">a </w:t>
      </w:r>
      <w:r w:rsidRPr="007C2293" w:rsidR="00BD02B4">
        <w:t>proposal to revise and extend the Consolidated Reports of Condition and Income (Call Report) (FFIEC 031</w:t>
      </w:r>
      <w:r w:rsidRPr="007C2293" w:rsidR="007E3C5F">
        <w:t xml:space="preserve">, FFIEC 041, and FFIEC 051). </w:t>
      </w:r>
    </w:p>
    <w:p w:rsidR="00423F2A" w:rsidRPr="007C2293" w:rsidP="00CB1586" w14:paraId="1A6223FC" w14:textId="77777777">
      <w:pPr>
        <w:ind w:firstLine="720"/>
      </w:pPr>
    </w:p>
    <w:p w:rsidR="00970284" w:rsidP="00423F2A" w14:paraId="28E1F6B0" w14:textId="77777777">
      <w:pPr>
        <w:ind w:firstLine="720"/>
        <w:rPr>
          <w:rFonts w:eastAsia="Cambria"/>
        </w:rPr>
      </w:pPr>
      <w:r w:rsidRPr="007C2293">
        <w:t xml:space="preserve">The notice proposed revisions to the Call Report that relate to the Financial Accounting Standards Board’s (FASB) Accounting </w:t>
      </w:r>
      <w:r w:rsidRPr="007C2293" w:rsidR="00A06288">
        <w:t>Standards Update (ASU) 2022</w:t>
      </w:r>
      <w:r w:rsidRPr="007C2293" w:rsidR="00A06288">
        <w:rPr>
          <w:rFonts w:eastAsia="Cambria"/>
        </w:rPr>
        <w:t>–02, “Financ</w:t>
      </w:r>
      <w:r w:rsidR="00A06288">
        <w:rPr>
          <w:rFonts w:eastAsia="Cambria"/>
        </w:rPr>
        <w:t>ial Instruments—Credit Losses (Topic 326): Troubled Debt Restructurings and Vintage Disclosures</w:t>
      </w:r>
      <w:r w:rsidR="00747C1E">
        <w:rPr>
          <w:rFonts w:eastAsia="Cambria"/>
        </w:rPr>
        <w:t xml:space="preserve"> </w:t>
      </w:r>
      <w:r w:rsidR="000811C3">
        <w:rPr>
          <w:rFonts w:eastAsia="Cambria"/>
        </w:rPr>
        <w:t>(ASU 2022</w:t>
      </w:r>
      <w:r w:rsidRPr="7F766690" w:rsidR="000811C3">
        <w:rPr>
          <w:rFonts w:eastAsia="Cambria"/>
        </w:rPr>
        <w:t>–</w:t>
      </w:r>
      <w:r w:rsidR="000811C3">
        <w:rPr>
          <w:rFonts w:eastAsia="Cambria"/>
        </w:rPr>
        <w:t>02); reporting of past due loans; and reporting of internet website addresses of depository institution trade names.</w:t>
      </w:r>
    </w:p>
    <w:p w:rsidR="00970284" w:rsidP="00423F2A" w14:paraId="3C8D3125" w14:textId="77777777">
      <w:pPr>
        <w:ind w:firstLine="720"/>
        <w:rPr>
          <w:rFonts w:eastAsia="Cambria"/>
        </w:rPr>
      </w:pPr>
    </w:p>
    <w:p w:rsidR="000811C3" w:rsidP="00423F2A" w14:paraId="7F7D6043" w14:textId="0934FED1">
      <w:pPr>
        <w:ind w:firstLine="720"/>
        <w:rPr>
          <w:rFonts w:eastAsia="Cambria"/>
        </w:rPr>
      </w:pPr>
      <w:r>
        <w:rPr>
          <w:rFonts w:eastAsia="Cambria"/>
        </w:rPr>
        <w:t xml:space="preserve">The agencies finalized </w:t>
      </w:r>
      <w:r>
        <w:rPr>
          <w:rFonts w:eastAsia="Cambria"/>
        </w:rPr>
        <w:t>all of</w:t>
      </w:r>
      <w:r>
        <w:rPr>
          <w:rFonts w:eastAsia="Cambria"/>
        </w:rPr>
        <w:t xml:space="preserve"> the proposed revisions, except for the change related to how long past due loans needed to be reported for. The agencies deferred action on this item pending additional review of the comments. The agencies are now proceeding with finalizing this last item from the September 2023 notice.</w:t>
      </w:r>
    </w:p>
    <w:p w:rsidR="0081070C" w:rsidP="00CB1586" w14:paraId="13592C1F" w14:textId="77777777">
      <w:pPr>
        <w:ind w:firstLine="720"/>
        <w:rPr>
          <w:u w:val="single"/>
        </w:rPr>
      </w:pPr>
    </w:p>
    <w:p w:rsidR="00CA6AE6" w:rsidRPr="00D43350" w:rsidP="00AE34E0" w14:paraId="2B6563CF" w14:textId="77777777">
      <w:pPr>
        <w:rPr>
          <w:b/>
          <w:color w:val="000000"/>
        </w:rPr>
      </w:pPr>
      <w:r w:rsidRPr="00D43350">
        <w:rPr>
          <w:b/>
          <w:color w:val="000000"/>
        </w:rPr>
        <w:t>A.</w:t>
      </w:r>
      <w:r w:rsidRPr="00D43350">
        <w:rPr>
          <w:b/>
          <w:color w:val="000000"/>
        </w:rPr>
        <w:tab/>
        <w:t>JUSTIFICATION</w:t>
      </w:r>
    </w:p>
    <w:p w:rsidR="00CA6AE6" w:rsidRPr="00D43350" w:rsidP="00AE34E0" w14:paraId="6BB2B358" w14:textId="77777777">
      <w:pPr>
        <w:tabs>
          <w:tab w:val="left" w:pos="432"/>
          <w:tab w:val="left" w:pos="1296"/>
          <w:tab w:val="left" w:pos="1728"/>
          <w:tab w:val="left" w:pos="4176"/>
        </w:tabs>
        <w:ind w:left="432" w:hanging="432"/>
        <w:rPr>
          <w:b/>
          <w:color w:val="000000"/>
        </w:rPr>
      </w:pPr>
    </w:p>
    <w:p w:rsidR="00CA6AE6" w:rsidP="00AE34E0" w14:paraId="41972B2F" w14:textId="77777777">
      <w:pPr>
        <w:numPr>
          <w:ilvl w:val="0"/>
          <w:numId w:val="5"/>
        </w:numPr>
        <w:tabs>
          <w:tab w:val="left" w:pos="432"/>
          <w:tab w:val="left" w:pos="1728"/>
          <w:tab w:val="left" w:pos="4176"/>
        </w:tabs>
        <w:ind w:left="432" w:hanging="432"/>
        <w:rPr>
          <w:b/>
          <w:i/>
          <w:color w:val="000000"/>
        </w:rPr>
      </w:pPr>
      <w:r>
        <w:rPr>
          <w:b/>
          <w:i/>
          <w:color w:val="000000"/>
        </w:rPr>
        <w:t xml:space="preserve">    </w:t>
      </w:r>
      <w:r w:rsidRPr="00D43350">
        <w:rPr>
          <w:b/>
          <w:i/>
          <w:color w:val="000000"/>
        </w:rPr>
        <w:t>Circumstances and Need</w:t>
      </w:r>
      <w:r w:rsidRPr="00D43350" w:rsidR="00540715">
        <w:rPr>
          <w:b/>
          <w:i/>
          <w:color w:val="000000"/>
        </w:rPr>
        <w:t>:</w:t>
      </w:r>
    </w:p>
    <w:p w:rsidR="00E26F22" w:rsidP="00E26F22" w14:paraId="5F60796C" w14:textId="77777777">
      <w:pPr>
        <w:pStyle w:val="ListParagraph"/>
        <w:ind w:left="1287"/>
      </w:pPr>
    </w:p>
    <w:p w:rsidR="00E26F22" w:rsidRPr="00554A3D" w:rsidP="00E26F22" w14:paraId="131F0BCA" w14:textId="6FC80D13">
      <w:pPr>
        <w:pStyle w:val="ListParagraph"/>
        <w:ind w:left="0"/>
      </w:pPr>
      <w:r>
        <w:t xml:space="preserve">           </w:t>
      </w:r>
      <w:r w:rsidRPr="00554A3D">
        <w:t xml:space="preserve">The </w:t>
      </w:r>
      <w:r>
        <w:t>OCC requi</w:t>
      </w:r>
      <w:r w:rsidRPr="00554A3D">
        <w:t xml:space="preserve">res the information collected on the Call Reports to fulfill its statutory obligation to supervise </w:t>
      </w:r>
      <w:r>
        <w:t>national banks and Federal savings associations</w:t>
      </w:r>
      <w:r w:rsidRPr="00554A3D">
        <w:t xml:space="preserve">.  </w:t>
      </w:r>
      <w:r>
        <w:t>These institutions</w:t>
      </w:r>
      <w:r w:rsidRPr="00554A3D">
        <w:t xml:space="preserve"> are required to file detailed schedules of assets, liabilities, and capital accounts in the form of condition report and summary statement</w:t>
      </w:r>
      <w:r w:rsidR="006053CD">
        <w:t>s</w:t>
      </w:r>
      <w:r w:rsidRPr="00554A3D">
        <w:t xml:space="preserve"> as well as detailed schedules of operating income and expense, sources and disposition of income, and changes in equity capital.</w:t>
      </w:r>
    </w:p>
    <w:p w:rsidR="00A45144" w:rsidRPr="00D43350" w:rsidP="00AE34E0" w14:paraId="2913F8E9" w14:textId="77777777">
      <w:pPr>
        <w:tabs>
          <w:tab w:val="left" w:pos="432"/>
          <w:tab w:val="left" w:pos="1728"/>
          <w:tab w:val="left" w:pos="4176"/>
        </w:tabs>
        <w:rPr>
          <w:b/>
          <w:color w:val="000000"/>
        </w:rPr>
      </w:pPr>
    </w:p>
    <w:p w:rsidR="00DD3684" w:rsidRPr="00D43350" w:rsidP="000D3228" w14:paraId="7E40C2C8" w14:textId="29C43C25">
      <w:pPr>
        <w:tabs>
          <w:tab w:val="left" w:pos="432"/>
          <w:tab w:val="left" w:pos="720"/>
          <w:tab w:val="left" w:pos="1728"/>
          <w:tab w:val="left" w:pos="4176"/>
        </w:tabs>
      </w:pPr>
      <w:r w:rsidRPr="00D43350">
        <w:tab/>
        <w:t xml:space="preserve">    Institutions submit Call Report data to the agencies each quarter for the agencies’ use in monitoring the condition, performance, and risk profile of individual institutions and the industry as a whole.  Call Report data provide the most current statistical data available for evaluating </w:t>
      </w:r>
      <w:r w:rsidRPr="00D43350">
        <w:t>institutions</w:t>
      </w:r>
      <w:r w:rsidRPr="00D43350">
        <w:rPr>
          <w:color w:val="000000"/>
        </w:rPr>
        <w:t>’</w:t>
      </w:r>
      <w:r w:rsidRPr="00D43350">
        <w:t xml:space="preserve"> corporate applications, identifying areas of focus for on-site and off-site examinations, and </w:t>
      </w:r>
      <w:r w:rsidR="006053CD">
        <w:t xml:space="preserve">furthering </w:t>
      </w:r>
      <w:r w:rsidRPr="00D43350">
        <w:t xml:space="preserve">monetary and other public policy purposes.  </w:t>
      </w:r>
    </w:p>
    <w:p w:rsidR="000A457D" w:rsidRPr="00D43350" w:rsidP="000D3228" w14:paraId="157D5F15" w14:textId="77777777">
      <w:pPr>
        <w:tabs>
          <w:tab w:val="left" w:pos="432"/>
          <w:tab w:val="left" w:pos="720"/>
          <w:tab w:val="left" w:pos="1728"/>
          <w:tab w:val="left" w:pos="4176"/>
        </w:tabs>
      </w:pPr>
    </w:p>
    <w:p w:rsidR="00F05733" w:rsidRPr="00554A3D" w:rsidP="00F05733" w14:paraId="05B555D1" w14:textId="186048A5">
      <w:pPr>
        <w:pStyle w:val="BodyTextIndent3"/>
        <w:ind w:left="0"/>
        <w:rPr>
          <w:sz w:val="24"/>
          <w:szCs w:val="24"/>
        </w:rPr>
      </w:pPr>
      <w:r w:rsidRPr="00D43350">
        <w:tab/>
      </w:r>
      <w:r w:rsidRPr="00554A3D">
        <w:rPr>
          <w:sz w:val="24"/>
          <w:szCs w:val="24"/>
        </w:rPr>
        <w:t>Within the Call Report information collection system as a whole, there are three reporting forms that apply to different categories of banks: (1) all banks that have domestic and foreign offices (FFIEC 031),</w:t>
      </w:r>
      <w:r w:rsidR="007C7436">
        <w:rPr>
          <w:sz w:val="24"/>
          <w:szCs w:val="24"/>
        </w:rPr>
        <w:t xml:space="preserve"> total assets of $100 billion or more, or are Category I or II institutions</w:t>
      </w:r>
      <w:r w:rsidR="006053CD">
        <w:rPr>
          <w:sz w:val="24"/>
          <w:szCs w:val="24"/>
        </w:rPr>
        <w:t>;</w:t>
      </w:r>
      <w:r w:rsidRPr="00554A3D">
        <w:rPr>
          <w:sz w:val="24"/>
          <w:szCs w:val="24"/>
        </w:rPr>
        <w:t xml:space="preserve"> (2) banks with domestic offices only (FFIEC 041)</w:t>
      </w:r>
      <w:r w:rsidR="006053CD">
        <w:rPr>
          <w:sz w:val="24"/>
          <w:szCs w:val="24"/>
        </w:rPr>
        <w:t>;</w:t>
      </w:r>
      <w:r w:rsidRPr="00554A3D">
        <w:rPr>
          <w:sz w:val="24"/>
          <w:szCs w:val="24"/>
        </w:rPr>
        <w:t xml:space="preserve"> and (3) banks with domestic offices only </w:t>
      </w:r>
      <w:r w:rsidR="007C7436">
        <w:rPr>
          <w:sz w:val="24"/>
          <w:szCs w:val="24"/>
        </w:rPr>
        <w:t>with total assets of $5 billion or less</w:t>
      </w:r>
      <w:r w:rsidRPr="00554A3D">
        <w:rPr>
          <w:sz w:val="24"/>
          <w:szCs w:val="24"/>
        </w:rPr>
        <w:t xml:space="preserve"> (FFIEC 051).</w:t>
      </w:r>
    </w:p>
    <w:p w:rsidR="002B641E" w:rsidRPr="00D43350" w:rsidP="00083E5A" w14:paraId="18A9D459" w14:textId="77777777">
      <w:pPr>
        <w:tabs>
          <w:tab w:val="left" w:pos="432"/>
          <w:tab w:val="left" w:pos="720"/>
          <w:tab w:val="left" w:pos="1728"/>
          <w:tab w:val="left" w:pos="4176"/>
        </w:tabs>
        <w:rPr>
          <w:b/>
          <w:i/>
          <w:color w:val="000000"/>
        </w:rPr>
      </w:pPr>
      <w:r w:rsidRPr="00D43350">
        <w:t xml:space="preserve">    </w:t>
      </w:r>
    </w:p>
    <w:p w:rsidR="0086663A" w:rsidRPr="00D43350" w:rsidP="00AE34E0" w14:paraId="46440E42" w14:textId="77777777">
      <w:pPr>
        <w:pStyle w:val="Preformatted"/>
        <w:tabs>
          <w:tab w:val="clear" w:pos="959"/>
          <w:tab w:val="left" w:pos="1296"/>
          <w:tab w:val="left" w:pos="1728"/>
          <w:tab w:val="clear" w:pos="1918"/>
          <w:tab w:val="clear" w:pos="2877"/>
          <w:tab w:val="clear" w:pos="3836"/>
          <w:tab w:val="left" w:pos="4176"/>
          <w:tab w:val="clear" w:pos="4795"/>
          <w:tab w:val="clear" w:pos="5754"/>
          <w:tab w:val="clear" w:pos="6713"/>
          <w:tab w:val="clear" w:pos="7672"/>
          <w:tab w:val="clear" w:pos="8631"/>
          <w:tab w:val="clear" w:pos="9590"/>
        </w:tabs>
        <w:rPr>
          <w:rFonts w:ascii="Times New Roman" w:hAnsi="Times New Roman"/>
          <w:b/>
          <w:i/>
          <w:color w:val="000000"/>
          <w:sz w:val="24"/>
          <w:szCs w:val="24"/>
        </w:rPr>
      </w:pPr>
      <w:r w:rsidRPr="00D43350">
        <w:rPr>
          <w:rFonts w:ascii="Times New Roman" w:hAnsi="Times New Roman"/>
          <w:b/>
          <w:i/>
          <w:color w:val="000000"/>
          <w:sz w:val="24"/>
          <w:szCs w:val="24"/>
        </w:rPr>
        <w:t>2.</w:t>
      </w:r>
      <w:r w:rsidRPr="00D43350" w:rsidR="00A34FBA">
        <w:rPr>
          <w:rFonts w:ascii="Times New Roman" w:hAnsi="Times New Roman"/>
          <w:b/>
          <w:i/>
          <w:color w:val="000000"/>
          <w:sz w:val="24"/>
          <w:szCs w:val="24"/>
        </w:rPr>
        <w:t xml:space="preserve">    </w:t>
      </w:r>
      <w:r w:rsidR="00F31B88">
        <w:rPr>
          <w:rFonts w:ascii="Times New Roman" w:hAnsi="Times New Roman"/>
          <w:b/>
          <w:i/>
          <w:color w:val="000000"/>
          <w:sz w:val="24"/>
          <w:szCs w:val="24"/>
        </w:rPr>
        <w:t xml:space="preserve">   </w:t>
      </w:r>
      <w:r w:rsidRPr="00D43350">
        <w:rPr>
          <w:rFonts w:ascii="Times New Roman" w:hAnsi="Times New Roman"/>
          <w:b/>
          <w:i/>
          <w:color w:val="000000"/>
          <w:sz w:val="24"/>
          <w:szCs w:val="24"/>
        </w:rPr>
        <w:t>Use of Information Collected</w:t>
      </w:r>
      <w:r w:rsidRPr="00D43350" w:rsidR="00540715">
        <w:rPr>
          <w:rFonts w:ascii="Times New Roman" w:hAnsi="Times New Roman"/>
          <w:b/>
          <w:i/>
          <w:color w:val="000000"/>
          <w:sz w:val="24"/>
          <w:szCs w:val="24"/>
        </w:rPr>
        <w:t>:</w:t>
      </w:r>
    </w:p>
    <w:p w:rsidR="0086663A" w:rsidRPr="00D43350" w:rsidP="00AE34E0" w14:paraId="3BE3CF18" w14:textId="77777777">
      <w:pPr>
        <w:pStyle w:val="Preformatted"/>
        <w:tabs>
          <w:tab w:val="clear" w:pos="959"/>
          <w:tab w:val="left" w:pos="1296"/>
          <w:tab w:val="left" w:pos="1728"/>
          <w:tab w:val="clear" w:pos="1918"/>
          <w:tab w:val="clear" w:pos="2877"/>
          <w:tab w:val="clear" w:pos="3836"/>
          <w:tab w:val="left" w:pos="4176"/>
          <w:tab w:val="clear" w:pos="4795"/>
          <w:tab w:val="clear" w:pos="5754"/>
          <w:tab w:val="clear" w:pos="6713"/>
          <w:tab w:val="clear" w:pos="7672"/>
          <w:tab w:val="clear" w:pos="8631"/>
          <w:tab w:val="clear" w:pos="9590"/>
        </w:tabs>
        <w:rPr>
          <w:rFonts w:ascii="Times New Roman" w:hAnsi="Times New Roman"/>
          <w:color w:val="000000"/>
          <w:sz w:val="24"/>
          <w:szCs w:val="24"/>
        </w:rPr>
      </w:pPr>
    </w:p>
    <w:p w:rsidR="003206CB" w:rsidRPr="00D43350" w:rsidP="003206CB" w14:paraId="2D8CB2BF" w14:textId="6AED1869">
      <w:pPr>
        <w:pStyle w:val="HTMLPreformatted"/>
        <w:tabs>
          <w:tab w:val="left" w:pos="720"/>
        </w:tabs>
        <w:rPr>
          <w:rFonts w:ascii="Times New Roman" w:hAnsi="Times New Roman" w:cs="Times New Roman"/>
          <w:sz w:val="24"/>
          <w:szCs w:val="24"/>
        </w:rPr>
      </w:pPr>
      <w:r w:rsidRPr="00D43350">
        <w:rPr>
          <w:rFonts w:ascii="Times New Roman" w:hAnsi="Times New Roman" w:cs="Times New Roman"/>
          <w:sz w:val="24"/>
          <w:szCs w:val="24"/>
        </w:rPr>
        <w:t xml:space="preserve">          </w:t>
      </w:r>
      <w:r w:rsidRPr="00D43350" w:rsidR="0098622E">
        <w:rPr>
          <w:rFonts w:ascii="Times New Roman" w:hAnsi="Times New Roman" w:cs="Times New Roman"/>
          <w:sz w:val="24"/>
          <w:szCs w:val="24"/>
        </w:rPr>
        <w:t>The agencies use Call Report data in evaluating interstate merger and acquisition applications to determine, as required by law, whether the resulting institution would control more than ten percent of the total amount of deposits of insured depository institutions in the United States.  Call Report data are also used to calculate institutions</w:t>
      </w:r>
      <w:r w:rsidRPr="00D43350" w:rsidR="0098622E">
        <w:rPr>
          <w:rFonts w:ascii="Times New Roman" w:hAnsi="Times New Roman" w:cs="Times New Roman"/>
          <w:color w:val="000000"/>
          <w:sz w:val="24"/>
          <w:szCs w:val="24"/>
        </w:rPr>
        <w:t>’</w:t>
      </w:r>
      <w:r w:rsidRPr="00D43350" w:rsidR="0098622E">
        <w:rPr>
          <w:rFonts w:ascii="Times New Roman" w:hAnsi="Times New Roman" w:cs="Times New Roman"/>
          <w:sz w:val="24"/>
          <w:szCs w:val="24"/>
        </w:rPr>
        <w:t xml:space="preserve"> deposit insurance assessments and national banks’ and federal savings associations’ semiannual assessment fees.</w:t>
      </w:r>
    </w:p>
    <w:p w:rsidR="003206CB" w:rsidRPr="00D43350" w:rsidP="003206CB" w14:paraId="09B219DD" w14:textId="77777777">
      <w:pPr>
        <w:pStyle w:val="HTMLPreformatted"/>
        <w:rPr>
          <w:rFonts w:ascii="Times New Roman" w:hAnsi="Times New Roman" w:cs="Times New Roman"/>
          <w:sz w:val="24"/>
          <w:szCs w:val="24"/>
        </w:rPr>
      </w:pPr>
    </w:p>
    <w:p w:rsidR="00CA6AE6" w:rsidRPr="00D43350" w:rsidP="0098622E" w14:paraId="1096E9E9" w14:textId="77777777">
      <w:pPr>
        <w:pStyle w:val="HTMLPreformatted"/>
        <w:tabs>
          <w:tab w:val="left" w:pos="720"/>
        </w:tabs>
        <w:rPr>
          <w:rFonts w:ascii="Times New Roman" w:hAnsi="Times New Roman" w:cs="Times New Roman"/>
          <w:b/>
          <w:i/>
          <w:color w:val="000000"/>
          <w:sz w:val="24"/>
          <w:szCs w:val="24"/>
        </w:rPr>
      </w:pPr>
      <w:r w:rsidRPr="00D43350">
        <w:rPr>
          <w:rFonts w:ascii="Times New Roman" w:hAnsi="Times New Roman" w:cs="Times New Roman"/>
          <w:b/>
          <w:i/>
          <w:color w:val="000000"/>
          <w:sz w:val="24"/>
          <w:szCs w:val="24"/>
        </w:rPr>
        <w:t>3.</w:t>
      </w:r>
      <w:r w:rsidRPr="00D43350" w:rsidR="00AB120E">
        <w:rPr>
          <w:rFonts w:ascii="Times New Roman" w:hAnsi="Times New Roman" w:cs="Times New Roman"/>
          <w:b/>
          <w:i/>
          <w:color w:val="000000"/>
          <w:sz w:val="24"/>
          <w:szCs w:val="24"/>
        </w:rPr>
        <w:t xml:space="preserve">    </w:t>
      </w:r>
      <w:r w:rsidR="00F31B88">
        <w:rPr>
          <w:rFonts w:ascii="Times New Roman" w:hAnsi="Times New Roman" w:cs="Times New Roman"/>
          <w:b/>
          <w:i/>
          <w:color w:val="000000"/>
          <w:sz w:val="24"/>
          <w:szCs w:val="24"/>
        </w:rPr>
        <w:t xml:space="preserve">     </w:t>
      </w:r>
      <w:r w:rsidRPr="00D43350">
        <w:rPr>
          <w:rFonts w:ascii="Times New Roman" w:hAnsi="Times New Roman" w:cs="Times New Roman"/>
          <w:b/>
          <w:i/>
          <w:color w:val="000000"/>
          <w:sz w:val="24"/>
          <w:szCs w:val="24"/>
        </w:rPr>
        <w:t>Use of Technology to Reduce Burden</w:t>
      </w:r>
      <w:r w:rsidRPr="00D43350" w:rsidR="004B0AB0">
        <w:rPr>
          <w:rFonts w:ascii="Times New Roman" w:hAnsi="Times New Roman" w:cs="Times New Roman"/>
          <w:b/>
          <w:i/>
          <w:color w:val="000000"/>
          <w:sz w:val="24"/>
          <w:szCs w:val="24"/>
        </w:rPr>
        <w:t>:</w:t>
      </w:r>
    </w:p>
    <w:p w:rsidR="00CA6AE6" w:rsidRPr="00D43350" w:rsidP="00AE34E0" w14:paraId="08985315" w14:textId="77777777">
      <w:pPr>
        <w:rPr>
          <w:color w:val="000000"/>
        </w:rPr>
      </w:pPr>
    </w:p>
    <w:p w:rsidR="00CA6AE6" w:rsidRPr="00D43350" w:rsidP="00AE34E0" w14:paraId="56B81263" w14:textId="77777777">
      <w:pPr>
        <w:widowControl w:val="0"/>
        <w:ind w:firstLine="720"/>
      </w:pPr>
      <w:r w:rsidRPr="00D43350">
        <w:t>All banks and savings associations are subject to an electronic fili</w:t>
      </w:r>
      <w:r w:rsidRPr="00D43350" w:rsidR="00784C0B">
        <w:t>ng requirement for Call Reports</w:t>
      </w:r>
      <w:r w:rsidRPr="00D43350">
        <w:t>.  Institutions may use information technology to the extent feasible to maintain required records</w:t>
      </w:r>
      <w:r w:rsidR="00F81D60">
        <w:t xml:space="preserve"> and prepare their Call Reports</w:t>
      </w:r>
      <w:r w:rsidRPr="00D43350">
        <w:t>.</w:t>
      </w:r>
    </w:p>
    <w:p w:rsidR="00CA6AE6" w:rsidRPr="00D43350" w:rsidP="00AE34E0" w14:paraId="6EA63DEC" w14:textId="77777777">
      <w:pPr>
        <w:ind w:left="1296"/>
        <w:rPr>
          <w:color w:val="000000"/>
        </w:rPr>
      </w:pPr>
    </w:p>
    <w:p w:rsidR="00CA6AE6" w:rsidRPr="00D43350" w:rsidP="00F6208E" w14:paraId="7AA27E64" w14:textId="77777777">
      <w:pPr>
        <w:tabs>
          <w:tab w:val="left" w:pos="432"/>
          <w:tab w:val="left" w:pos="1728"/>
          <w:tab w:val="left" w:pos="4176"/>
        </w:tabs>
        <w:rPr>
          <w:color w:val="000000"/>
        </w:rPr>
      </w:pPr>
      <w:r w:rsidRPr="00D43350">
        <w:rPr>
          <w:b/>
          <w:i/>
          <w:color w:val="000000"/>
        </w:rPr>
        <w:t xml:space="preserve">4.    </w:t>
      </w:r>
      <w:r w:rsidR="00F31B88">
        <w:rPr>
          <w:b/>
          <w:i/>
          <w:color w:val="000000"/>
        </w:rPr>
        <w:t xml:space="preserve">     </w:t>
      </w:r>
      <w:r w:rsidRPr="00D43350">
        <w:rPr>
          <w:b/>
          <w:i/>
          <w:color w:val="000000"/>
        </w:rPr>
        <w:t>Efforts to Identify Duplication</w:t>
      </w:r>
      <w:r w:rsidRPr="00D43350">
        <w:rPr>
          <w:color w:val="000000"/>
        </w:rPr>
        <w:t xml:space="preserve">: </w:t>
      </w:r>
    </w:p>
    <w:p w:rsidR="00CA6AE6" w:rsidRPr="00D43350" w:rsidP="00AE34E0" w14:paraId="46D7C5AD" w14:textId="77777777">
      <w:pPr>
        <w:ind w:left="432"/>
        <w:rPr>
          <w:color w:val="000000"/>
        </w:rPr>
      </w:pPr>
    </w:p>
    <w:p w:rsidR="00296D4F" w:rsidRPr="00554A3D" w:rsidP="00296D4F" w14:paraId="5EC767B8" w14:textId="16E3A916">
      <w:pPr>
        <w:pStyle w:val="BodyTextIndent3"/>
        <w:ind w:left="0"/>
        <w:rPr>
          <w:sz w:val="24"/>
          <w:szCs w:val="24"/>
        </w:rPr>
      </w:pPr>
      <w:r>
        <w:rPr>
          <w:sz w:val="24"/>
          <w:szCs w:val="24"/>
        </w:rPr>
        <w:t xml:space="preserve">            </w:t>
      </w:r>
      <w:r w:rsidRPr="00554A3D">
        <w:rPr>
          <w:sz w:val="24"/>
          <w:szCs w:val="24"/>
        </w:rPr>
        <w:t xml:space="preserve">There is no other series of reporting forms that collect this information from all commercial and savings banks.  Although other information collections are similar to certain items on the Call Report, the information they collect would be of limited value as a replacement for the Call Report.  </w:t>
      </w:r>
    </w:p>
    <w:p w:rsidR="00CA6AE6" w:rsidRPr="00D43350" w:rsidP="00AE34E0" w14:paraId="22E2F0F0" w14:textId="77777777">
      <w:pPr>
        <w:rPr>
          <w:color w:val="000000"/>
        </w:rPr>
      </w:pPr>
    </w:p>
    <w:p w:rsidR="00CA6AE6" w:rsidRPr="00D43350" w:rsidP="00AE34E0" w14:paraId="7741DAA9" w14:textId="77777777">
      <w:pPr>
        <w:keepNext/>
        <w:numPr>
          <w:ilvl w:val="0"/>
          <w:numId w:val="1"/>
        </w:numPr>
        <w:tabs>
          <w:tab w:val="left" w:pos="432"/>
          <w:tab w:val="left" w:pos="1728"/>
          <w:tab w:val="left" w:pos="4176"/>
        </w:tabs>
        <w:ind w:left="432" w:hanging="432"/>
        <w:rPr>
          <w:b/>
          <w:i/>
          <w:color w:val="000000"/>
        </w:rPr>
      </w:pPr>
      <w:r>
        <w:rPr>
          <w:b/>
          <w:i/>
          <w:color w:val="000000"/>
        </w:rPr>
        <w:t xml:space="preserve">     </w:t>
      </w:r>
      <w:r w:rsidRPr="00D43350">
        <w:rPr>
          <w:b/>
          <w:i/>
          <w:color w:val="000000"/>
        </w:rPr>
        <w:t>Minimizing the Burden on Small Entities</w:t>
      </w:r>
      <w:r w:rsidRPr="00D43350" w:rsidR="00F6208E">
        <w:rPr>
          <w:b/>
          <w:i/>
          <w:color w:val="000000"/>
        </w:rPr>
        <w:t>:</w:t>
      </w:r>
    </w:p>
    <w:p w:rsidR="00CA6AE6" w:rsidRPr="00D43350" w:rsidP="00AE34E0" w14:paraId="346E7D6E" w14:textId="77777777">
      <w:pPr>
        <w:keepNext/>
        <w:ind w:left="1282"/>
        <w:rPr>
          <w:color w:val="000000"/>
        </w:rPr>
      </w:pPr>
    </w:p>
    <w:p w:rsidR="00C0119C" w:rsidRPr="00D43350" w:rsidP="00AE34E0" w14:paraId="0DCEBE81" w14:textId="77777777">
      <w:pPr>
        <w:pStyle w:val="BodyText"/>
        <w:ind w:right="-480" w:firstLine="720"/>
      </w:pPr>
      <w:r w:rsidRPr="00D43350">
        <w:t xml:space="preserve">The agencies attempt to limit the information collected to the minimum information needed to evaluate the condition of an institution, regardless of size. </w:t>
      </w:r>
    </w:p>
    <w:p w:rsidR="004324DE" w:rsidRPr="00D43350" w:rsidP="00AE34E0" w14:paraId="4F6F10A9"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color w:val="000000"/>
        </w:rPr>
      </w:pPr>
    </w:p>
    <w:p w:rsidR="00CA6AE6" w:rsidRPr="00D43350" w:rsidP="00AE34E0" w14:paraId="72DF0D44"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i/>
          <w:color w:val="000000"/>
        </w:rPr>
      </w:pPr>
      <w:r w:rsidRPr="00D43350">
        <w:rPr>
          <w:b/>
          <w:i/>
          <w:color w:val="000000"/>
        </w:rPr>
        <w:t xml:space="preserve">6.  </w:t>
      </w:r>
      <w:r w:rsidRPr="00D43350">
        <w:rPr>
          <w:b/>
          <w:i/>
          <w:color w:val="000000"/>
        </w:rPr>
        <w:tab/>
      </w:r>
      <w:r w:rsidR="00F31B88">
        <w:rPr>
          <w:b/>
          <w:i/>
          <w:color w:val="000000"/>
        </w:rPr>
        <w:t xml:space="preserve">    </w:t>
      </w:r>
      <w:r w:rsidRPr="00D43350">
        <w:rPr>
          <w:b/>
          <w:i/>
          <w:color w:val="000000"/>
        </w:rPr>
        <w:t>Consequences of Less Frequent Collection</w:t>
      </w:r>
      <w:r w:rsidRPr="00D43350" w:rsidR="004366C5">
        <w:rPr>
          <w:b/>
          <w:i/>
          <w:color w:val="000000"/>
        </w:rPr>
        <w:t>:</w:t>
      </w:r>
    </w:p>
    <w:p w:rsidR="00CA6AE6" w:rsidRPr="00554A3D" w:rsidP="00AE34E0" w14:paraId="720CDCCA" w14:textId="77777777">
      <w:pPr>
        <w:widowControl w:val="0"/>
        <w:ind w:left="1282" w:hanging="850"/>
      </w:pPr>
    </w:p>
    <w:p w:rsidR="009872D2" w:rsidRPr="00554A3D" w:rsidP="002A25A0" w14:paraId="727F3195" w14:textId="77777777">
      <w:pPr>
        <w:pStyle w:val="BodyText"/>
        <w:ind w:right="-480" w:firstLine="720"/>
      </w:pPr>
      <w:r w:rsidRPr="00554A3D">
        <w:t>The Federal financial regulatory agencies must have condition and income data at least quarterly to properly monitor individual bank and industry trends</w:t>
      </w:r>
      <w:r w:rsidRPr="00554A3D" w:rsidR="00456357">
        <w:t xml:space="preserve"> and to comply with </w:t>
      </w:r>
      <w:r w:rsidRPr="00554A3D" w:rsidR="005D738A">
        <w:t xml:space="preserve">a </w:t>
      </w:r>
      <w:r w:rsidRPr="00554A3D" w:rsidR="00456357">
        <w:t xml:space="preserve">statutory requirement to obtain </w:t>
      </w:r>
      <w:r w:rsidRPr="00554A3D" w:rsidR="005D738A">
        <w:t>four reports of condition per year. 12 U.S.C. § 1817(a)(3)</w:t>
      </w:r>
      <w:r w:rsidRPr="00554A3D">
        <w:t xml:space="preserve">.  Less frequent collection of this information would impair the agencies' ability to monitor financial institutions and could delay regulatory response. </w:t>
      </w:r>
    </w:p>
    <w:p w:rsidR="004324DE" w:rsidRPr="00554A3D" w:rsidP="002A25A0" w14:paraId="149E193E" w14:textId="77777777">
      <w:pPr>
        <w:tabs>
          <w:tab w:val="left" w:pos="432"/>
          <w:tab w:val="left" w:pos="1296"/>
          <w:tab w:val="left" w:pos="1728"/>
          <w:tab w:val="left" w:pos="4176"/>
        </w:tabs>
        <w:ind w:left="432" w:hanging="432"/>
        <w:rPr>
          <w:color w:val="000000"/>
        </w:rPr>
      </w:pPr>
    </w:p>
    <w:p w:rsidR="00D43350" w:rsidRPr="00D43350" w:rsidP="00D43350" w14:paraId="103B1999" w14:textId="77777777">
      <w:pPr>
        <w:pStyle w:val="BodyText"/>
        <w:rPr>
          <w:b/>
          <w:bCs/>
        </w:rPr>
      </w:pPr>
      <w:r w:rsidRPr="00D43350">
        <w:rPr>
          <w:b/>
          <w:i/>
          <w:iCs/>
        </w:rPr>
        <w:t xml:space="preserve">7.  </w:t>
      </w:r>
      <w:r w:rsidR="00F31B88">
        <w:rPr>
          <w:b/>
          <w:i/>
          <w:iCs/>
        </w:rPr>
        <w:t xml:space="preserve">      </w:t>
      </w:r>
      <w:r w:rsidRPr="00D43350">
        <w:rPr>
          <w:b/>
          <w:i/>
          <w:iCs/>
        </w:rPr>
        <w:t>Special circumstances necessitating collection inconsistent with 5 CFR part 1320:</w:t>
      </w:r>
    </w:p>
    <w:p w:rsidR="00CA6AE6" w:rsidRPr="00554A3D" w:rsidP="002A25A0" w14:paraId="4651AD4B" w14:textId="77777777">
      <w:pPr>
        <w:rPr>
          <w:color w:val="000000"/>
        </w:rPr>
      </w:pPr>
    </w:p>
    <w:p w:rsidR="00CA6AE6" w:rsidRPr="00554A3D" w:rsidP="002A25A0" w14:paraId="4671DE41" w14:textId="77777777">
      <w:pPr>
        <w:ind w:firstLine="720"/>
        <w:rPr>
          <w:color w:val="000000"/>
        </w:rPr>
      </w:pPr>
      <w:r>
        <w:rPr>
          <w:color w:val="000000"/>
        </w:rPr>
        <w:t>Not applicable.</w:t>
      </w:r>
    </w:p>
    <w:p w:rsidR="00CA6AE6" w:rsidRPr="00554A3D" w:rsidP="002A25A0" w14:paraId="19682C72" w14:textId="77777777">
      <w:pPr>
        <w:rPr>
          <w:color w:val="000000"/>
        </w:rPr>
      </w:pPr>
    </w:p>
    <w:p w:rsidR="00CA6AE6" w:rsidP="002A25A0" w14:paraId="4C7DDA2B" w14:textId="211C931E">
      <w:pPr>
        <w:tabs>
          <w:tab w:val="left" w:pos="432"/>
          <w:tab w:val="left" w:pos="1296"/>
          <w:tab w:val="left" w:pos="1728"/>
          <w:tab w:val="left" w:pos="4176"/>
        </w:tabs>
        <w:ind w:left="432" w:hanging="432"/>
        <w:rPr>
          <w:b/>
          <w:i/>
          <w:color w:val="000000"/>
        </w:rPr>
      </w:pPr>
      <w:r w:rsidRPr="00D43350">
        <w:rPr>
          <w:b/>
          <w:i/>
          <w:color w:val="000000"/>
        </w:rPr>
        <w:t>8.</w:t>
      </w:r>
      <w:r w:rsidRPr="00D43350">
        <w:rPr>
          <w:b/>
          <w:i/>
          <w:color w:val="000000"/>
        </w:rPr>
        <w:tab/>
      </w:r>
      <w:r w:rsidR="00F31B88">
        <w:rPr>
          <w:b/>
          <w:i/>
          <w:color w:val="000000"/>
        </w:rPr>
        <w:t xml:space="preserve">     </w:t>
      </w:r>
      <w:r w:rsidRPr="00D43350">
        <w:rPr>
          <w:b/>
          <w:i/>
          <w:color w:val="000000"/>
        </w:rPr>
        <w:t>Consultation with Persons Outside the OCC</w:t>
      </w:r>
      <w:r w:rsidR="00D43350">
        <w:rPr>
          <w:b/>
          <w:i/>
          <w:color w:val="000000"/>
        </w:rPr>
        <w:t>:</w:t>
      </w:r>
    </w:p>
    <w:p w:rsidR="00FB66B3" w:rsidP="002A25A0" w14:paraId="6044AF7A" w14:textId="460CC365">
      <w:pPr>
        <w:tabs>
          <w:tab w:val="left" w:pos="432"/>
          <w:tab w:val="left" w:pos="1296"/>
          <w:tab w:val="left" w:pos="1728"/>
          <w:tab w:val="left" w:pos="4176"/>
        </w:tabs>
        <w:ind w:left="432" w:hanging="432"/>
        <w:rPr>
          <w:b/>
          <w:i/>
          <w:color w:val="000000"/>
        </w:rPr>
      </w:pPr>
    </w:p>
    <w:p w:rsidR="00FB66B3" w:rsidRPr="00FB66B3" w:rsidP="002A25A0" w14:paraId="72B0DEFE" w14:textId="7600544A">
      <w:pPr>
        <w:tabs>
          <w:tab w:val="left" w:pos="432"/>
          <w:tab w:val="left" w:pos="1296"/>
          <w:tab w:val="left" w:pos="1728"/>
          <w:tab w:val="left" w:pos="4176"/>
        </w:tabs>
        <w:ind w:left="432" w:hanging="432"/>
        <w:rPr>
          <w:b/>
          <w:iCs/>
          <w:color w:val="000000"/>
          <w:u w:val="single"/>
        </w:rPr>
      </w:pPr>
      <w:bookmarkStart w:id="0" w:name="_Hlk170313071"/>
      <w:r>
        <w:rPr>
          <w:b/>
          <w:iCs/>
          <w:color w:val="000000"/>
          <w:u w:val="single"/>
        </w:rPr>
        <w:t>60-Day FRN</w:t>
      </w:r>
      <w:bookmarkEnd w:id="0"/>
      <w:r w:rsidR="00970284">
        <w:rPr>
          <w:b/>
          <w:iCs/>
          <w:color w:val="000000"/>
          <w:u w:val="single"/>
        </w:rPr>
        <w:t xml:space="preserve"> (88 FR 66933)</w:t>
      </w:r>
    </w:p>
    <w:p w:rsidR="00F11281" w:rsidP="002A25A0" w14:paraId="13278BC6" w14:textId="77777777">
      <w:pPr>
        <w:pStyle w:val="ListParagraph"/>
        <w:ind w:left="0" w:firstLine="720"/>
      </w:pPr>
    </w:p>
    <w:p w:rsidR="000F45CD" w:rsidP="59C259A5" w14:paraId="5A2E8CD1" w14:textId="06660F2A">
      <w:pPr>
        <w:tabs>
          <w:tab w:val="left" w:pos="432"/>
          <w:tab w:val="left" w:pos="720"/>
        </w:tabs>
        <w:suppressAutoHyphens/>
      </w:pPr>
      <w:r>
        <w:tab/>
        <w:t xml:space="preserve">On September 28, 2023, the agencies proposed revisions to all three versions of the Call Report (FFIEC 031, FFIEC 041 and FFIEC 051) </w:t>
      </w:r>
      <w:r w:rsidR="0029406A">
        <w:t>in response to FASB’s ASU 2022-02, reporting on past due loans and reporting on internet website addresses of depository institution trade names</w:t>
      </w:r>
      <w:r w:rsidR="000E232F">
        <w:t xml:space="preserve">. </w:t>
      </w:r>
      <w:r w:rsidR="0029406A">
        <w:t xml:space="preserve">In general, these revisions eliminate reporting of troubled debt restructurings and align the data collected in the Call Report forms and instructions with the definition of loan modifications to borrowers experiencing financial difficulty that is used in U.S. generally accepted accounting principles (GAAP). </w:t>
      </w:r>
      <w:r w:rsidR="000E232F">
        <w:t xml:space="preserve">The comment period for the September notice ended on November 27, 2023. The agencies received six comment letters </w:t>
      </w:r>
      <w:r w:rsidR="00596902">
        <w:t>on the September notice</w:t>
      </w:r>
      <w:r w:rsidR="000E232F">
        <w:t xml:space="preserve">. </w:t>
      </w:r>
    </w:p>
    <w:p w:rsidR="000E232F" w:rsidP="59C259A5" w14:paraId="66B0B5EC" w14:textId="77777777">
      <w:pPr>
        <w:tabs>
          <w:tab w:val="left" w:pos="432"/>
          <w:tab w:val="left" w:pos="720"/>
        </w:tabs>
        <w:suppressAutoHyphens/>
      </w:pPr>
    </w:p>
    <w:p w:rsidR="0029406A" w:rsidP="59C259A5" w14:paraId="2EA2DB7A" w14:textId="16662D67">
      <w:pPr>
        <w:tabs>
          <w:tab w:val="left" w:pos="432"/>
          <w:tab w:val="left" w:pos="720"/>
        </w:tabs>
        <w:suppressAutoHyphens/>
      </w:pPr>
      <w:r>
        <w:tab/>
      </w:r>
      <w:r w:rsidR="0020236A">
        <w:t>The September proposal included instruction revisions related to the length of time for reporting modifications. Four commenters objected to the length of time for which these modifications would be reported on the Call Report. These commenters indicated that the timeline divergence from GAAP disclosure requirements in accordance with ASU 2022-02 would create additional costs, complexity, and operational challenges without any substantial corresponding benefit to the institutions or agencies. The agencies are continuing to evaluate these comments.</w:t>
      </w:r>
    </w:p>
    <w:p w:rsidR="00970284" w:rsidP="59C259A5" w14:paraId="21650BDE" w14:textId="77777777">
      <w:pPr>
        <w:tabs>
          <w:tab w:val="left" w:pos="432"/>
          <w:tab w:val="left" w:pos="720"/>
        </w:tabs>
        <w:suppressAutoHyphens/>
        <w:rPr>
          <w:rFonts w:eastAsia="Cambria"/>
        </w:rPr>
      </w:pPr>
    </w:p>
    <w:p w:rsidR="001A13A1" w:rsidP="59C259A5" w14:paraId="509B4B1B" w14:textId="14478C99">
      <w:pPr>
        <w:tabs>
          <w:tab w:val="left" w:pos="432"/>
          <w:tab w:val="left" w:pos="720"/>
        </w:tabs>
        <w:suppressAutoHyphens/>
        <w:rPr>
          <w:rFonts w:eastAsia="Cambria"/>
        </w:rPr>
      </w:pPr>
      <w:r>
        <w:rPr>
          <w:rFonts w:eastAsia="Cambria"/>
        </w:rPr>
        <w:tab/>
        <w:t xml:space="preserve">The agencies are now proposing to modify the final instructions to align the Call Report requirements with GAAP. This outcome is consistent with the feedback provided by commenters on the September 2023 notice. </w:t>
      </w:r>
    </w:p>
    <w:p w:rsidR="00B821FF" w:rsidRPr="005C53B1" w:rsidP="59C259A5" w14:paraId="2EC25269" w14:textId="77777777">
      <w:pPr>
        <w:tabs>
          <w:tab w:val="left" w:pos="432"/>
          <w:tab w:val="left" w:pos="720"/>
        </w:tabs>
        <w:suppressAutoHyphens/>
      </w:pPr>
    </w:p>
    <w:p w:rsidR="008F01A1" w:rsidRPr="00E61D1C" w:rsidP="00E61D1C" w14:paraId="7628B5A1" w14:textId="10BF237B">
      <w:pPr>
        <w:rPr>
          <w:sz w:val="20"/>
          <w:szCs w:val="20"/>
        </w:rPr>
      </w:pPr>
      <w:r w:rsidRPr="00D41D5F">
        <w:rPr>
          <w:b/>
          <w:i/>
          <w:color w:val="000000"/>
        </w:rPr>
        <w:t xml:space="preserve">9. </w:t>
      </w:r>
      <w:r w:rsidR="00D41D5F">
        <w:rPr>
          <w:b/>
          <w:i/>
          <w:color w:val="000000"/>
        </w:rPr>
        <w:t xml:space="preserve">   </w:t>
      </w:r>
      <w:r w:rsidR="00F31B88">
        <w:rPr>
          <w:b/>
          <w:i/>
          <w:color w:val="000000"/>
        </w:rPr>
        <w:t xml:space="preserve">   </w:t>
      </w:r>
      <w:r w:rsidRPr="00D41D5F">
        <w:rPr>
          <w:b/>
          <w:i/>
          <w:color w:val="000000"/>
        </w:rPr>
        <w:t>Payment or Gift to Respondents</w:t>
      </w:r>
      <w:r w:rsidR="00D41D5F">
        <w:rPr>
          <w:b/>
          <w:i/>
          <w:color w:val="000000"/>
        </w:rPr>
        <w:t>:</w:t>
      </w:r>
    </w:p>
    <w:p w:rsidR="008F01A1" w:rsidRPr="00554A3D" w:rsidP="00AE34E0" w14:paraId="12CCE584" w14:textId="77777777">
      <w:pPr>
        <w:tabs>
          <w:tab w:val="left" w:pos="432"/>
          <w:tab w:val="left" w:pos="1296"/>
          <w:tab w:val="left" w:pos="1728"/>
          <w:tab w:val="left" w:pos="4176"/>
        </w:tabs>
        <w:rPr>
          <w:color w:val="000000"/>
        </w:rPr>
      </w:pPr>
    </w:p>
    <w:p w:rsidR="00CA6AE6" w:rsidRPr="00554A3D" w:rsidP="00AE34E0" w14:paraId="598DAE87" w14:textId="77777777">
      <w:pPr>
        <w:tabs>
          <w:tab w:val="left" w:pos="432"/>
          <w:tab w:val="left" w:pos="1296"/>
          <w:tab w:val="left" w:pos="1728"/>
          <w:tab w:val="left" w:pos="4176"/>
        </w:tabs>
        <w:rPr>
          <w:color w:val="000000"/>
        </w:rPr>
      </w:pPr>
      <w:r w:rsidRPr="00554A3D">
        <w:rPr>
          <w:color w:val="000000"/>
        </w:rPr>
        <w:t xml:space="preserve">          No </w:t>
      </w:r>
      <w:r w:rsidRPr="00554A3D" w:rsidR="00EF610E">
        <w:rPr>
          <w:color w:val="000000"/>
        </w:rPr>
        <w:t xml:space="preserve">payments or </w:t>
      </w:r>
      <w:r w:rsidRPr="00554A3D">
        <w:rPr>
          <w:color w:val="000000"/>
        </w:rPr>
        <w:t xml:space="preserve">gifts will be given to respondents.  </w:t>
      </w:r>
    </w:p>
    <w:p w:rsidR="00CA6AE6" w:rsidRPr="00554A3D" w:rsidP="00AE34E0" w14:paraId="2B6D4603" w14:textId="77777777">
      <w:pPr>
        <w:tabs>
          <w:tab w:val="left" w:pos="432"/>
          <w:tab w:val="left" w:pos="1296"/>
          <w:tab w:val="left" w:pos="1728"/>
          <w:tab w:val="left" w:pos="4176"/>
        </w:tabs>
        <w:ind w:left="1290"/>
        <w:rPr>
          <w:color w:val="000000"/>
        </w:rPr>
      </w:pPr>
    </w:p>
    <w:p w:rsidR="00CA6AE6" w:rsidRPr="00FD5373" w:rsidP="00AE34E0" w14:paraId="1A23BA2F" w14:textId="77777777">
      <w:pPr>
        <w:tabs>
          <w:tab w:val="left" w:pos="432"/>
          <w:tab w:val="left" w:pos="1296"/>
          <w:tab w:val="left" w:pos="1728"/>
          <w:tab w:val="left" w:pos="4176"/>
        </w:tabs>
        <w:ind w:left="432" w:hanging="432"/>
        <w:rPr>
          <w:b/>
          <w:i/>
          <w:color w:val="000000"/>
        </w:rPr>
      </w:pPr>
      <w:r w:rsidRPr="00FD5373">
        <w:rPr>
          <w:b/>
          <w:i/>
          <w:color w:val="000000"/>
        </w:rPr>
        <w:t>10.</w:t>
      </w:r>
      <w:r w:rsidRPr="00FD5373">
        <w:rPr>
          <w:b/>
          <w:i/>
          <w:color w:val="000000"/>
        </w:rPr>
        <w:tab/>
      </w:r>
      <w:r w:rsidR="00F31B88">
        <w:rPr>
          <w:b/>
          <w:i/>
          <w:color w:val="000000"/>
        </w:rPr>
        <w:t xml:space="preserve">   </w:t>
      </w:r>
      <w:r w:rsidRPr="00FD5373">
        <w:rPr>
          <w:b/>
          <w:i/>
          <w:color w:val="000000"/>
        </w:rPr>
        <w:t>Confidentiality</w:t>
      </w:r>
      <w:r w:rsidR="00FD5373">
        <w:rPr>
          <w:b/>
          <w:i/>
          <w:color w:val="000000"/>
        </w:rPr>
        <w:t>:</w:t>
      </w:r>
    </w:p>
    <w:p w:rsidR="00CA6AE6" w:rsidRPr="00554A3D" w:rsidP="00AE34E0" w14:paraId="67AA4F6D" w14:textId="77777777">
      <w:pPr>
        <w:tabs>
          <w:tab w:val="left" w:pos="432"/>
          <w:tab w:val="left" w:pos="1296"/>
          <w:tab w:val="left" w:pos="1728"/>
          <w:tab w:val="left" w:pos="4176"/>
        </w:tabs>
        <w:rPr>
          <w:color w:val="000000"/>
        </w:rPr>
      </w:pPr>
    </w:p>
    <w:p w:rsidR="00883889" w:rsidRPr="00554A3D" w:rsidP="00AE34E0" w14:paraId="0BB5E4D7" w14:textId="77777777">
      <w:pPr>
        <w:rPr>
          <w:snapToGrid w:val="0"/>
        </w:rPr>
      </w:pPr>
      <w:r w:rsidRPr="00554A3D">
        <w:rPr>
          <w:color w:val="000000"/>
        </w:rPr>
        <w:t xml:space="preserve">          </w:t>
      </w:r>
      <w:r w:rsidRPr="00554A3D" w:rsidR="00BC2CD0">
        <w:rPr>
          <w:snapToGrid w:val="0"/>
        </w:rPr>
        <w:t>E</w:t>
      </w:r>
      <w:r w:rsidRPr="00554A3D" w:rsidR="00BC2CD0">
        <w:t>xcept for selected data items, the Call Report is not given confidential treatment</w:t>
      </w:r>
      <w:r w:rsidRPr="00554A3D" w:rsidR="00BC2CD0">
        <w:rPr>
          <w:snapToGrid w:val="0"/>
        </w:rPr>
        <w:t>.</w:t>
      </w:r>
    </w:p>
    <w:p w:rsidR="00EF610E" w:rsidRPr="00554A3D" w:rsidP="00AE34E0" w14:paraId="5C18B038" w14:textId="77777777">
      <w:pPr>
        <w:rPr>
          <w:snapToGrid w:val="0"/>
        </w:rPr>
      </w:pPr>
    </w:p>
    <w:p w:rsidR="00CA6AE6" w:rsidRPr="00397D67" w:rsidP="00AE34E0" w14:paraId="3A2D4350" w14:textId="77777777">
      <w:pPr>
        <w:rPr>
          <w:b/>
          <w:i/>
          <w:snapToGrid w:val="0"/>
        </w:rPr>
      </w:pPr>
      <w:r w:rsidRPr="00397D67">
        <w:rPr>
          <w:b/>
          <w:i/>
          <w:color w:val="000000"/>
        </w:rPr>
        <w:t>11.</w:t>
      </w:r>
      <w:r w:rsidRPr="00397D67" w:rsidR="000D3228">
        <w:rPr>
          <w:b/>
          <w:i/>
          <w:color w:val="000000"/>
        </w:rPr>
        <w:t xml:space="preserve">   </w:t>
      </w:r>
      <w:r w:rsidR="00F31B88">
        <w:rPr>
          <w:b/>
          <w:i/>
          <w:color w:val="000000"/>
        </w:rPr>
        <w:t xml:space="preserve">  </w:t>
      </w:r>
      <w:r w:rsidRPr="00397D67">
        <w:rPr>
          <w:b/>
          <w:i/>
          <w:color w:val="000000"/>
        </w:rPr>
        <w:t>Information of a Sensitive Nature</w:t>
      </w:r>
      <w:r w:rsidR="00397D67">
        <w:rPr>
          <w:b/>
          <w:i/>
          <w:color w:val="000000"/>
        </w:rPr>
        <w:t>:</w:t>
      </w:r>
    </w:p>
    <w:p w:rsidR="00CA6AE6" w:rsidRPr="00554A3D" w:rsidP="00AE34E0" w14:paraId="757C2E46" w14:textId="77777777">
      <w:pPr>
        <w:tabs>
          <w:tab w:val="left" w:pos="432"/>
          <w:tab w:val="left" w:pos="1296"/>
          <w:tab w:val="left" w:pos="1728"/>
          <w:tab w:val="left" w:pos="4176"/>
        </w:tabs>
        <w:rPr>
          <w:color w:val="000000"/>
        </w:rPr>
      </w:pPr>
    </w:p>
    <w:p w:rsidR="00CA6AE6" w:rsidRPr="00554A3D" w:rsidP="00AE34E0" w14:paraId="380827F2" w14:textId="77777777">
      <w:pPr>
        <w:tabs>
          <w:tab w:val="left" w:pos="432"/>
          <w:tab w:val="left" w:pos="1296"/>
          <w:tab w:val="left" w:pos="1728"/>
          <w:tab w:val="left" w:pos="4176"/>
        </w:tabs>
        <w:rPr>
          <w:color w:val="000000"/>
        </w:rPr>
      </w:pPr>
      <w:r w:rsidRPr="00554A3D">
        <w:rPr>
          <w:color w:val="000000"/>
        </w:rPr>
        <w:t xml:space="preserve">          No information of a sensitive nature is requested. </w:t>
      </w:r>
    </w:p>
    <w:p w:rsidR="00CA6AE6" w:rsidRPr="00554A3D" w:rsidP="00AE34E0" w14:paraId="2BF133C6" w14:textId="77777777">
      <w:pPr>
        <w:tabs>
          <w:tab w:val="left" w:pos="432"/>
          <w:tab w:val="left" w:pos="1296"/>
          <w:tab w:val="left" w:pos="1728"/>
          <w:tab w:val="left" w:pos="4176"/>
        </w:tabs>
        <w:rPr>
          <w:color w:val="000000"/>
        </w:rPr>
      </w:pPr>
    </w:p>
    <w:p w:rsidR="004D05FB" w:rsidP="59C259A5" w14:paraId="5F5C09FF" w14:textId="77777777">
      <w:pPr>
        <w:keepLines/>
        <w:numPr>
          <w:ilvl w:val="0"/>
          <w:numId w:val="7"/>
        </w:numPr>
        <w:tabs>
          <w:tab w:val="left" w:pos="432"/>
          <w:tab w:val="left" w:pos="1728"/>
          <w:tab w:val="left" w:pos="4176"/>
        </w:tabs>
        <w:ind w:left="432" w:hanging="432"/>
        <w:rPr>
          <w:b/>
          <w:bCs/>
          <w:i/>
          <w:iCs/>
          <w:color w:val="000000"/>
        </w:rPr>
      </w:pPr>
      <w:r w:rsidRPr="59C259A5">
        <w:rPr>
          <w:b/>
          <w:bCs/>
          <w:i/>
          <w:iCs/>
          <w:color w:val="000000" w:themeColor="text1"/>
        </w:rPr>
        <w:t xml:space="preserve">   </w:t>
      </w:r>
      <w:r w:rsidRPr="59C259A5" w:rsidR="00CA6AE6">
        <w:rPr>
          <w:b/>
          <w:bCs/>
          <w:i/>
          <w:iCs/>
          <w:color w:val="000000" w:themeColor="text1"/>
        </w:rPr>
        <w:t>Estimate of Annual Burden</w:t>
      </w:r>
      <w:r w:rsidRPr="59C259A5" w:rsidR="00397D67">
        <w:rPr>
          <w:b/>
          <w:bCs/>
          <w:i/>
          <w:iCs/>
          <w:color w:val="000000" w:themeColor="text1"/>
        </w:rPr>
        <w:t>:</w:t>
      </w:r>
    </w:p>
    <w:p w:rsidR="006A71AF" w:rsidRPr="00554A3D" w:rsidP="006A71AF" w14:paraId="68F85805" w14:textId="77777777">
      <w:pPr>
        <w:keepLines/>
        <w:tabs>
          <w:tab w:val="left" w:pos="432"/>
          <w:tab w:val="left" w:pos="1728"/>
          <w:tab w:val="left" w:pos="4176"/>
        </w:tabs>
        <w:rPr>
          <w:color w:val="000000"/>
          <w:u w:val="single"/>
        </w:rPr>
      </w:pPr>
    </w:p>
    <w:p w:rsidR="000F4A82" w:rsidRPr="000F4A82" w:rsidP="00561D75" w14:paraId="18223792" w14:textId="43CADB72">
      <w:pPr>
        <w:ind w:left="720" w:hanging="274"/>
        <w:rPr>
          <w:b/>
          <w:bCs/>
          <w:snapToGrid w:val="0"/>
        </w:rPr>
      </w:pPr>
      <w:r w:rsidRPr="00554A3D">
        <w:rPr>
          <w:snapToGrid w:val="0"/>
        </w:rPr>
        <w:t xml:space="preserve"> </w:t>
      </w:r>
      <w:r w:rsidRPr="00554A3D" w:rsidR="000D3228">
        <w:rPr>
          <w:snapToGrid w:val="0"/>
        </w:rPr>
        <w:t xml:space="preserve">  </w:t>
      </w:r>
      <w:r w:rsidRPr="000F4A82">
        <w:rPr>
          <w:b/>
          <w:bCs/>
          <w:snapToGrid w:val="0"/>
        </w:rPr>
        <w:t xml:space="preserve">Aggregated </w:t>
      </w:r>
      <w:r w:rsidR="005A5393">
        <w:rPr>
          <w:b/>
          <w:bCs/>
          <w:snapToGrid w:val="0"/>
        </w:rPr>
        <w:t>Estimates</w:t>
      </w:r>
      <w:r w:rsidRPr="000F4A82">
        <w:rPr>
          <w:b/>
          <w:bCs/>
          <w:snapToGrid w:val="0"/>
        </w:rPr>
        <w:t>:</w:t>
      </w:r>
    </w:p>
    <w:p w:rsidR="000F4A82" w:rsidP="00561D75" w14:paraId="7C30C1A0" w14:textId="77777777">
      <w:pPr>
        <w:ind w:left="720" w:hanging="274"/>
        <w:rPr>
          <w:snapToGrid w:val="0"/>
        </w:rPr>
      </w:pPr>
    </w:p>
    <w:p w:rsidR="006A71AF" w:rsidRPr="00554A3D" w:rsidP="000F4A82" w14:paraId="1A55B699" w14:textId="01C2DD22">
      <w:pPr>
        <w:ind w:left="720" w:hanging="274"/>
        <w:rPr>
          <w:snapToGrid w:val="0"/>
        </w:rPr>
      </w:pPr>
      <w:r>
        <w:rPr>
          <w:snapToGrid w:val="0"/>
        </w:rPr>
        <w:t xml:space="preserve">   </w:t>
      </w:r>
      <w:r w:rsidRPr="00554A3D">
        <w:rPr>
          <w:snapToGrid w:val="0"/>
        </w:rPr>
        <w:t xml:space="preserve">Estimated Number of Respondents:  </w:t>
      </w:r>
      <w:r w:rsidR="00970284">
        <w:rPr>
          <w:snapToGrid w:val="0"/>
        </w:rPr>
        <w:t>98</w:t>
      </w:r>
      <w:r w:rsidR="00F14D54">
        <w:rPr>
          <w:snapToGrid w:val="0"/>
        </w:rPr>
        <w:t>4</w:t>
      </w:r>
      <w:r w:rsidRPr="00554A3D" w:rsidR="00990145">
        <w:rPr>
          <w:snapToGrid w:val="0"/>
        </w:rPr>
        <w:t xml:space="preserve"> </w:t>
      </w:r>
      <w:r w:rsidRPr="00554A3D">
        <w:rPr>
          <w:snapToGrid w:val="0"/>
        </w:rPr>
        <w:t xml:space="preserve">national banks and federal savings </w:t>
      </w:r>
    </w:p>
    <w:p w:rsidR="00561D75" w:rsidRPr="00554A3D" w:rsidP="00561D75" w14:paraId="654ACBF2" w14:textId="1E4B2CCC">
      <w:pPr>
        <w:ind w:left="720" w:hanging="274"/>
        <w:rPr>
          <w:snapToGrid w:val="0"/>
        </w:rPr>
      </w:pPr>
      <w:r>
        <w:rPr>
          <w:snapToGrid w:val="0"/>
        </w:rPr>
        <w:t xml:space="preserve">   </w:t>
      </w:r>
      <w:r w:rsidRPr="00554A3D" w:rsidR="006A71AF">
        <w:rPr>
          <w:snapToGrid w:val="0"/>
        </w:rPr>
        <w:t xml:space="preserve">associations.     </w:t>
      </w:r>
    </w:p>
    <w:p w:rsidR="006A71AF" w:rsidRPr="00554A3D" w:rsidP="00561D75" w14:paraId="017EDDE2" w14:textId="77777777">
      <w:pPr>
        <w:ind w:left="720" w:hanging="274"/>
        <w:rPr>
          <w:snapToGrid w:val="0"/>
        </w:rPr>
      </w:pPr>
      <w:r w:rsidRPr="00554A3D">
        <w:rPr>
          <w:snapToGrid w:val="0"/>
        </w:rPr>
        <w:t xml:space="preserve">               </w:t>
      </w:r>
    </w:p>
    <w:p w:rsidR="006A71AF" w:rsidP="006A71AF" w14:paraId="7B12C7D8" w14:textId="0D489749">
      <w:pPr>
        <w:spacing w:line="480" w:lineRule="auto"/>
        <w:ind w:hanging="270"/>
        <w:rPr>
          <w:snapToGrid w:val="0"/>
        </w:rPr>
      </w:pPr>
      <w:r w:rsidRPr="00554A3D">
        <w:rPr>
          <w:snapToGrid w:val="0"/>
        </w:rPr>
        <w:t xml:space="preserve"> </w:t>
      </w:r>
      <w:r w:rsidRPr="00554A3D">
        <w:rPr>
          <w:snapToGrid w:val="0"/>
        </w:rPr>
        <w:tab/>
      </w:r>
      <w:r w:rsidRPr="00554A3D" w:rsidR="000D3228">
        <w:rPr>
          <w:snapToGrid w:val="0"/>
        </w:rPr>
        <w:t xml:space="preserve">          </w:t>
      </w:r>
      <w:r w:rsidRPr="00554A3D">
        <w:rPr>
          <w:snapToGrid w:val="0"/>
        </w:rPr>
        <w:t>Est</w:t>
      </w:r>
      <w:r w:rsidRPr="00554A3D" w:rsidR="004707AE">
        <w:rPr>
          <w:snapToGrid w:val="0"/>
        </w:rPr>
        <w:t xml:space="preserve">imated Time per Response:  </w:t>
      </w:r>
      <w:r w:rsidR="006053B1">
        <w:rPr>
          <w:snapToGrid w:val="0"/>
        </w:rPr>
        <w:t>4</w:t>
      </w:r>
      <w:r w:rsidR="00F14D54">
        <w:rPr>
          <w:snapToGrid w:val="0"/>
        </w:rPr>
        <w:t>1</w:t>
      </w:r>
      <w:r w:rsidR="006949E0">
        <w:rPr>
          <w:snapToGrid w:val="0"/>
        </w:rPr>
        <w:t>.</w:t>
      </w:r>
      <w:r w:rsidR="00F14D54">
        <w:rPr>
          <w:snapToGrid w:val="0"/>
        </w:rPr>
        <w:t>41</w:t>
      </w:r>
      <w:r w:rsidRPr="00554A3D" w:rsidR="00B344DD">
        <w:rPr>
          <w:snapToGrid w:val="0"/>
        </w:rPr>
        <w:t xml:space="preserve"> </w:t>
      </w:r>
      <w:r w:rsidRPr="00554A3D">
        <w:rPr>
          <w:snapToGrid w:val="0"/>
        </w:rPr>
        <w:t>burden hours per quarter to file.</w:t>
      </w:r>
    </w:p>
    <w:p w:rsidR="004526A3" w:rsidRPr="00554A3D" w:rsidP="006A71AF" w14:paraId="5495DD4F" w14:textId="7BE9E966">
      <w:pPr>
        <w:spacing w:line="480" w:lineRule="auto"/>
        <w:ind w:hanging="270"/>
        <w:rPr>
          <w:snapToGrid w:val="0"/>
        </w:rPr>
      </w:pPr>
      <w:r>
        <w:rPr>
          <w:snapToGrid w:val="0"/>
        </w:rPr>
        <w:tab/>
        <w:t xml:space="preserve">          Estimated Recordkeeping Burden for Attestation:  0 hours.</w:t>
      </w:r>
    </w:p>
    <w:p w:rsidR="001D5FDB" w:rsidRPr="00481EE1" w:rsidP="00481EE1" w14:paraId="2BF65476" w14:textId="55BA4B80">
      <w:pPr>
        <w:tabs>
          <w:tab w:val="left" w:pos="720"/>
          <w:tab w:val="left" w:pos="3960"/>
        </w:tabs>
        <w:autoSpaceDE w:val="0"/>
        <w:autoSpaceDN w:val="0"/>
        <w:adjustRightInd w:val="0"/>
        <w:spacing w:line="480" w:lineRule="auto"/>
        <w:ind w:hanging="270"/>
        <w:rPr>
          <w:snapToGrid w:val="0"/>
        </w:rPr>
      </w:pPr>
      <w:r w:rsidRPr="00554A3D">
        <w:rPr>
          <w:snapToGrid w:val="0"/>
        </w:rPr>
        <w:tab/>
      </w:r>
      <w:r w:rsidRPr="00554A3D" w:rsidR="000D3228">
        <w:rPr>
          <w:snapToGrid w:val="0"/>
        </w:rPr>
        <w:t xml:space="preserve">          </w:t>
      </w:r>
      <w:r w:rsidRPr="00554A3D">
        <w:rPr>
          <w:snapToGrid w:val="0"/>
        </w:rPr>
        <w:t xml:space="preserve">Estimated Total Annual Burden:  </w:t>
      </w:r>
      <w:r w:rsidR="00970284">
        <w:rPr>
          <w:snapToGrid w:val="0"/>
        </w:rPr>
        <w:t>162,990</w:t>
      </w:r>
      <w:r w:rsidR="0004313B">
        <w:rPr>
          <w:snapToGrid w:val="0"/>
        </w:rPr>
        <w:t xml:space="preserve"> </w:t>
      </w:r>
      <w:r w:rsidRPr="00554A3D">
        <w:rPr>
          <w:snapToGrid w:val="0"/>
        </w:rPr>
        <w:t xml:space="preserve">burden hours to file.   </w:t>
      </w:r>
    </w:p>
    <w:p w:rsidR="00CA6AE6" w:rsidRPr="00554A3D" w:rsidP="00AE34E0" w14:paraId="597F79E2" w14:textId="7EF8DAFF">
      <w:pPr>
        <w:ind w:right="-480"/>
        <w:rPr>
          <w:lang w:val="en-CA"/>
        </w:rPr>
      </w:pPr>
      <w:r w:rsidRPr="00554A3D">
        <w:rPr>
          <w:lang w:val="en-CA"/>
        </w:rPr>
        <w:t>The OCC estimates the cost of the hour burden to respondents as follows:</w:t>
      </w:r>
    </w:p>
    <w:p w:rsidR="00CA6AE6" w:rsidRPr="00554A3D" w:rsidP="00AE34E0" w14:paraId="0A73AE71" w14:textId="77777777">
      <w:pPr>
        <w:ind w:right="-480"/>
        <w:rPr>
          <w:lang w:val="en-CA"/>
        </w:rPr>
      </w:pPr>
    </w:p>
    <w:p w:rsidR="00A152A7" w:rsidP="00AE34E0" w14:paraId="12F7E8A4" w14:textId="01262AA0">
      <w:pPr>
        <w:ind w:right="-480"/>
        <w:rPr>
          <w:color w:val="000000"/>
        </w:rPr>
      </w:pPr>
      <w:r w:rsidRPr="004D59F2">
        <w:rPr>
          <w:snapToGrid w:val="0"/>
        </w:rPr>
        <w:t>1</w:t>
      </w:r>
      <w:r w:rsidR="006949E0">
        <w:rPr>
          <w:snapToGrid w:val="0"/>
        </w:rPr>
        <w:t>6</w:t>
      </w:r>
      <w:r w:rsidR="00CB126B">
        <w:rPr>
          <w:snapToGrid w:val="0"/>
        </w:rPr>
        <w:t>2</w:t>
      </w:r>
      <w:r w:rsidR="00D11A38">
        <w:rPr>
          <w:snapToGrid w:val="0"/>
        </w:rPr>
        <w:t>,</w:t>
      </w:r>
      <w:r w:rsidR="00CB126B">
        <w:rPr>
          <w:snapToGrid w:val="0"/>
        </w:rPr>
        <w:t>990</w:t>
      </w:r>
      <w:r w:rsidR="00D60BA1">
        <w:rPr>
          <w:color w:val="000000"/>
        </w:rPr>
        <w:t xml:space="preserve"> hours @ </w:t>
      </w:r>
      <w:r w:rsidRPr="00A169CF" w:rsidR="00D60BA1">
        <w:rPr>
          <w:color w:val="000000"/>
        </w:rPr>
        <w:t>$</w:t>
      </w:r>
      <w:r w:rsidRPr="00A169CF" w:rsidR="00274373">
        <w:rPr>
          <w:color w:val="000000"/>
        </w:rPr>
        <w:t>1</w:t>
      </w:r>
      <w:r w:rsidR="006E3837">
        <w:rPr>
          <w:color w:val="000000"/>
        </w:rPr>
        <w:t>31</w:t>
      </w:r>
      <w:r w:rsidRPr="00A169CF" w:rsidR="00FA1C9E">
        <w:rPr>
          <w:color w:val="000000"/>
        </w:rPr>
        <w:t>.</w:t>
      </w:r>
      <w:r w:rsidR="006E3837">
        <w:rPr>
          <w:color w:val="000000"/>
        </w:rPr>
        <w:t>1</w:t>
      </w:r>
      <w:r w:rsidRPr="00A169CF" w:rsidR="00FA1C9E">
        <w:rPr>
          <w:color w:val="000000"/>
        </w:rPr>
        <w:t>0</w:t>
      </w:r>
      <w:r w:rsidR="00274373">
        <w:rPr>
          <w:color w:val="000000"/>
        </w:rPr>
        <w:t xml:space="preserve"> </w:t>
      </w:r>
      <w:r w:rsidR="00145A6A">
        <w:rPr>
          <w:color w:val="000000"/>
        </w:rPr>
        <w:t xml:space="preserve">/hour = </w:t>
      </w:r>
      <w:r w:rsidRPr="004D59F2" w:rsidR="00145A6A">
        <w:rPr>
          <w:color w:val="000000"/>
        </w:rPr>
        <w:t>$</w:t>
      </w:r>
      <w:r w:rsidR="00274373">
        <w:rPr>
          <w:color w:val="000000"/>
        </w:rPr>
        <w:t>21,</w:t>
      </w:r>
      <w:r w:rsidR="006E3837">
        <w:rPr>
          <w:color w:val="000000"/>
        </w:rPr>
        <w:t>367,989</w:t>
      </w:r>
    </w:p>
    <w:p w:rsidR="00F05158" w:rsidP="00AE34E0" w14:paraId="4BA488E9" w14:textId="77777777">
      <w:pPr>
        <w:ind w:right="-480"/>
        <w:rPr>
          <w:color w:val="000000"/>
        </w:rPr>
      </w:pPr>
    </w:p>
    <w:p w:rsidR="00CB126B" w:rsidP="00FB1545" w14:paraId="7458D103" w14:textId="77777777">
      <w:pPr>
        <w:rPr>
          <w:color w:val="000000"/>
        </w:rPr>
      </w:pPr>
      <w:r w:rsidRPr="006E3837">
        <w:rPr>
          <w:color w:val="000000"/>
        </w:rPr>
        <w:t xml:space="preserve">To estimate wages the OCC reviewed May 2024 data for wages (by industry and occupation) from the U.S. Bureau of Labor Statistics (BLS) for credit intermediation and related activities (NAICS 5220A1).  To estimate compensation costs associated with the rule, the OCC uses $131.10 per hour, which is based on the average of the 90th percentile for six occupations adjusted for inflation (3.6 percent as of Q1 2025), plus an additional 35.6 percent for benefits (based on the percent of total compensation allocated to benefits as of Q4 2024 for NAICS 522: credit intermediation and related activities).      </w:t>
      </w:r>
    </w:p>
    <w:p w:rsidR="00481EE1" w:rsidP="00FB1545" w14:paraId="2ABE1BA9" w14:textId="393DAFDF">
      <w:pPr>
        <w:rPr>
          <w:color w:val="000000"/>
        </w:rPr>
      </w:pPr>
      <w:r w:rsidRPr="006E3837">
        <w:rPr>
          <w:color w:val="000000"/>
        </w:rPr>
        <w:t xml:space="preserve">                                                                                                     </w:t>
      </w:r>
    </w:p>
    <w:p w:rsidR="00481EE1" w:rsidRPr="000F4A82" w:rsidP="00481EE1" w14:paraId="1942E40A" w14:textId="77777777">
      <w:pPr>
        <w:ind w:right="-480"/>
        <w:rPr>
          <w:b/>
          <w:bCs/>
          <w:lang w:val="en-CA"/>
        </w:rPr>
      </w:pPr>
      <w:r w:rsidRPr="000F4A82">
        <w:rPr>
          <w:b/>
          <w:bCs/>
          <w:lang w:val="en-CA"/>
        </w:rPr>
        <w:t xml:space="preserve">          Breakdown reflected in ICR:</w:t>
      </w:r>
    </w:p>
    <w:p w:rsidR="00481EE1" w:rsidP="00481EE1" w14:paraId="36331C2A" w14:textId="77777777">
      <w:pPr>
        <w:ind w:right="-480"/>
        <w:rPr>
          <w:lang w:val="en-CA"/>
        </w:rPr>
      </w:pPr>
    </w:p>
    <w:p w:rsidR="00481EE1" w:rsidP="00481EE1" w14:paraId="61CC4A80" w14:textId="593DD4AE">
      <w:pPr>
        <w:ind w:right="-480"/>
        <w:rPr>
          <w:lang w:val="en-CA"/>
        </w:rPr>
      </w:pPr>
      <w:r>
        <w:rPr>
          <w:lang w:val="en-CA"/>
        </w:rPr>
        <w:tab/>
      </w:r>
      <w:r>
        <w:rPr>
          <w:lang w:val="en-CA"/>
        </w:rPr>
        <w:tab/>
        <w:t xml:space="preserve">FFIEC 031:  </w:t>
      </w:r>
      <w:r w:rsidR="00C42106">
        <w:rPr>
          <w:lang w:val="en-CA"/>
        </w:rPr>
        <w:t>4</w:t>
      </w:r>
      <w:r w:rsidR="008C5FF1">
        <w:rPr>
          <w:lang w:val="en-CA"/>
        </w:rPr>
        <w:t>3</w:t>
      </w:r>
      <w:r w:rsidR="00C42106">
        <w:rPr>
          <w:lang w:val="en-CA"/>
        </w:rPr>
        <w:t xml:space="preserve"> </w:t>
      </w:r>
      <w:r>
        <w:rPr>
          <w:lang w:val="en-CA"/>
        </w:rPr>
        <w:t xml:space="preserve">respondents x </w:t>
      </w:r>
      <w:r w:rsidR="005F12FF">
        <w:rPr>
          <w:lang w:val="en-CA"/>
        </w:rPr>
        <w:t>9</w:t>
      </w:r>
      <w:r w:rsidR="00DB340B">
        <w:rPr>
          <w:lang w:val="en-CA"/>
        </w:rPr>
        <w:t>3</w:t>
      </w:r>
      <w:r w:rsidR="005F12FF">
        <w:rPr>
          <w:lang w:val="en-CA"/>
        </w:rPr>
        <w:t>.</w:t>
      </w:r>
      <w:r w:rsidR="00F022FA">
        <w:rPr>
          <w:lang w:val="en-CA"/>
        </w:rPr>
        <w:t>92</w:t>
      </w:r>
      <w:r>
        <w:rPr>
          <w:lang w:val="en-CA"/>
        </w:rPr>
        <w:t xml:space="preserve"> hours x 4 = </w:t>
      </w:r>
      <w:r w:rsidR="008C68FF">
        <w:rPr>
          <w:lang w:val="en-CA"/>
        </w:rPr>
        <w:t>1</w:t>
      </w:r>
      <w:r w:rsidR="008C5FF1">
        <w:rPr>
          <w:lang w:val="en-CA"/>
        </w:rPr>
        <w:t>6,154</w:t>
      </w:r>
      <w:r>
        <w:rPr>
          <w:lang w:val="en-CA"/>
        </w:rPr>
        <w:t xml:space="preserve"> hours</w:t>
      </w:r>
    </w:p>
    <w:p w:rsidR="00481EE1" w:rsidP="00481EE1" w14:paraId="75530922" w14:textId="76AA1F83">
      <w:pPr>
        <w:ind w:right="-480"/>
        <w:rPr>
          <w:lang w:val="en-CA"/>
        </w:rPr>
      </w:pPr>
      <w:r>
        <w:rPr>
          <w:lang w:val="en-CA"/>
        </w:rPr>
        <w:tab/>
      </w:r>
      <w:r>
        <w:rPr>
          <w:lang w:val="en-CA"/>
        </w:rPr>
        <w:tab/>
        <w:t xml:space="preserve">FFIEC 041:  </w:t>
      </w:r>
      <w:r w:rsidR="00C42106">
        <w:rPr>
          <w:lang w:val="en-CA"/>
        </w:rPr>
        <w:t>2</w:t>
      </w:r>
      <w:r w:rsidR="008C5FF1">
        <w:rPr>
          <w:lang w:val="en-CA"/>
        </w:rPr>
        <w:t>52</w:t>
      </w:r>
      <w:r w:rsidR="00C42106">
        <w:rPr>
          <w:lang w:val="en-CA"/>
        </w:rPr>
        <w:t xml:space="preserve"> </w:t>
      </w:r>
      <w:r>
        <w:rPr>
          <w:lang w:val="en-CA"/>
        </w:rPr>
        <w:t xml:space="preserve">respondents x </w:t>
      </w:r>
      <w:r w:rsidR="005F12FF">
        <w:rPr>
          <w:lang w:val="en-CA"/>
        </w:rPr>
        <w:t>53.</w:t>
      </w:r>
      <w:r w:rsidR="00050B6E">
        <w:rPr>
          <w:lang w:val="en-CA"/>
        </w:rPr>
        <w:t>95</w:t>
      </w:r>
      <w:r>
        <w:rPr>
          <w:lang w:val="en-CA"/>
        </w:rPr>
        <w:t xml:space="preserve"> hours x 4 = 5</w:t>
      </w:r>
      <w:r w:rsidR="008C5FF1">
        <w:rPr>
          <w:lang w:val="en-CA"/>
        </w:rPr>
        <w:t>4,382</w:t>
      </w:r>
      <w:r>
        <w:rPr>
          <w:lang w:val="en-CA"/>
        </w:rPr>
        <w:t xml:space="preserve"> hours</w:t>
      </w:r>
    </w:p>
    <w:p w:rsidR="00481EE1" w:rsidP="00481EE1" w14:paraId="0D924821" w14:textId="603FAB9D">
      <w:pPr>
        <w:ind w:right="-480"/>
        <w:rPr>
          <w:lang w:val="en-CA"/>
        </w:rPr>
      </w:pPr>
      <w:r>
        <w:rPr>
          <w:lang w:val="en-CA"/>
        </w:rPr>
        <w:tab/>
      </w:r>
      <w:r>
        <w:rPr>
          <w:lang w:val="en-CA"/>
        </w:rPr>
        <w:tab/>
        <w:t xml:space="preserve">FFIEC 051:  </w:t>
      </w:r>
      <w:r w:rsidR="009F3289">
        <w:rPr>
          <w:lang w:val="en-CA"/>
        </w:rPr>
        <w:t>6</w:t>
      </w:r>
      <w:r w:rsidR="008C5FF1">
        <w:rPr>
          <w:lang w:val="en-CA"/>
        </w:rPr>
        <w:t>8</w:t>
      </w:r>
      <w:r w:rsidR="009F3289">
        <w:rPr>
          <w:lang w:val="en-CA"/>
        </w:rPr>
        <w:t>9</w:t>
      </w:r>
      <w:r w:rsidR="00C42106">
        <w:rPr>
          <w:lang w:val="en-CA"/>
        </w:rPr>
        <w:t xml:space="preserve"> </w:t>
      </w:r>
      <w:r>
        <w:rPr>
          <w:lang w:val="en-CA"/>
        </w:rPr>
        <w:t xml:space="preserve">respondents x </w:t>
      </w:r>
      <w:r w:rsidR="0023780D">
        <w:rPr>
          <w:lang w:val="en-CA"/>
        </w:rPr>
        <w:t>33.</w:t>
      </w:r>
      <w:r w:rsidR="00050B6E">
        <w:rPr>
          <w:lang w:val="en-CA"/>
        </w:rPr>
        <w:t>54</w:t>
      </w:r>
      <w:r>
        <w:rPr>
          <w:lang w:val="en-CA"/>
        </w:rPr>
        <w:t xml:space="preserve"> hours x 4 = </w:t>
      </w:r>
      <w:r w:rsidR="00B344DD">
        <w:rPr>
          <w:lang w:val="en-CA"/>
        </w:rPr>
        <w:t>9</w:t>
      </w:r>
      <w:r w:rsidR="008C5FF1">
        <w:rPr>
          <w:lang w:val="en-CA"/>
        </w:rPr>
        <w:t>2,436</w:t>
      </w:r>
      <w:r w:rsidR="00C42106">
        <w:rPr>
          <w:lang w:val="en-CA"/>
        </w:rPr>
        <w:t xml:space="preserve"> </w:t>
      </w:r>
      <w:r>
        <w:rPr>
          <w:lang w:val="en-CA"/>
        </w:rPr>
        <w:t>hours</w:t>
      </w:r>
    </w:p>
    <w:p w:rsidR="00481EE1" w:rsidRPr="00481EE1" w:rsidP="00481EE1" w14:paraId="2E5BF7EC" w14:textId="483FA81D">
      <w:pPr>
        <w:ind w:right="-480"/>
        <w:rPr>
          <w:lang w:val="en-CA"/>
        </w:rPr>
      </w:pPr>
      <w:r>
        <w:rPr>
          <w:lang w:val="en-CA"/>
        </w:rPr>
        <w:tab/>
      </w:r>
      <w:r>
        <w:rPr>
          <w:lang w:val="en-CA"/>
        </w:rPr>
        <w:tab/>
        <w:t xml:space="preserve">Total:  </w:t>
      </w:r>
      <w:r w:rsidR="00F54958">
        <w:rPr>
          <w:lang w:val="en-CA"/>
        </w:rPr>
        <w:t>16</w:t>
      </w:r>
      <w:r w:rsidR="008C5FF1">
        <w:rPr>
          <w:lang w:val="en-CA"/>
        </w:rPr>
        <w:t>2</w:t>
      </w:r>
      <w:r w:rsidR="00C42106">
        <w:rPr>
          <w:lang w:val="en-CA"/>
        </w:rPr>
        <w:t>,</w:t>
      </w:r>
      <w:r w:rsidR="008C5FF1">
        <w:rPr>
          <w:lang w:val="en-CA"/>
        </w:rPr>
        <w:t>972</w:t>
      </w:r>
      <w:r>
        <w:rPr>
          <w:lang w:val="en-CA"/>
        </w:rPr>
        <w:t xml:space="preserve"> hours</w:t>
      </w:r>
      <w:r w:rsidR="00256A75">
        <w:rPr>
          <w:lang w:val="en-CA"/>
        </w:rPr>
        <w:t xml:space="preserve"> (</w:t>
      </w:r>
      <w:r w:rsidR="00F048CD">
        <w:rPr>
          <w:lang w:val="en-CA"/>
        </w:rPr>
        <w:t>ex</w:t>
      </w:r>
      <w:r w:rsidR="00256A75">
        <w:rPr>
          <w:lang w:val="en-CA"/>
        </w:rPr>
        <w:t>cludes</w:t>
      </w:r>
      <w:r w:rsidR="00F4676C">
        <w:rPr>
          <w:lang w:val="en-CA"/>
        </w:rPr>
        <w:t xml:space="preserve"> </w:t>
      </w:r>
      <w:r w:rsidR="008C5FF1">
        <w:rPr>
          <w:lang w:val="en-CA"/>
        </w:rPr>
        <w:t>18</w:t>
      </w:r>
      <w:r w:rsidR="00256A75">
        <w:rPr>
          <w:lang w:val="en-CA"/>
        </w:rPr>
        <w:t xml:space="preserve"> hours due to rounding in totals)</w:t>
      </w:r>
    </w:p>
    <w:p w:rsidR="00D513AB" w:rsidP="00AE34E0" w14:paraId="668A49D4" w14:textId="77777777">
      <w:pPr>
        <w:ind w:right="-480"/>
        <w:rPr>
          <w:color w:val="000000"/>
        </w:rPr>
      </w:pPr>
    </w:p>
    <w:p w:rsidR="00CA6AE6" w:rsidRPr="00397D67" w:rsidP="00AE34E0" w14:paraId="623F463F" w14:textId="2DDA1796">
      <w:pPr>
        <w:tabs>
          <w:tab w:val="left" w:pos="432"/>
          <w:tab w:val="left" w:pos="1296"/>
          <w:tab w:val="left" w:pos="1728"/>
          <w:tab w:val="left" w:pos="4176"/>
        </w:tabs>
        <w:ind w:left="432" w:hanging="432"/>
        <w:rPr>
          <w:b/>
          <w:i/>
          <w:color w:val="000000"/>
        </w:rPr>
      </w:pPr>
      <w:r w:rsidRPr="00397D67">
        <w:rPr>
          <w:b/>
          <w:i/>
          <w:color w:val="000000"/>
        </w:rPr>
        <w:t>13.</w:t>
      </w:r>
      <w:r w:rsidRPr="00397D67">
        <w:rPr>
          <w:b/>
          <w:i/>
          <w:color w:val="000000"/>
        </w:rPr>
        <w:tab/>
      </w:r>
      <w:r w:rsidR="00F31B88">
        <w:rPr>
          <w:b/>
          <w:i/>
          <w:color w:val="000000"/>
        </w:rPr>
        <w:t xml:space="preserve">    </w:t>
      </w:r>
      <w:r w:rsidRPr="00397D67">
        <w:rPr>
          <w:b/>
          <w:i/>
          <w:color w:val="000000"/>
        </w:rPr>
        <w:t>Capital, Start-up, and Operating Costs</w:t>
      </w:r>
      <w:r w:rsidR="00397D67">
        <w:rPr>
          <w:b/>
          <w:i/>
          <w:color w:val="000000"/>
        </w:rPr>
        <w:t>:</w:t>
      </w:r>
    </w:p>
    <w:p w:rsidR="00CA6AE6" w:rsidRPr="00554A3D" w:rsidP="00AE34E0" w14:paraId="3076D5E0" w14:textId="77777777">
      <w:pPr>
        <w:pStyle w:val="BodyText"/>
        <w:ind w:right="-480"/>
      </w:pPr>
      <w:r w:rsidRPr="00554A3D">
        <w:t xml:space="preserve">          </w:t>
      </w:r>
    </w:p>
    <w:p w:rsidR="00CA6AE6" w:rsidRPr="00554A3D" w:rsidP="00AE34E0" w14:paraId="59F7B6EF" w14:textId="77777777">
      <w:pPr>
        <w:pStyle w:val="BodyText"/>
        <w:tabs>
          <w:tab w:val="left" w:pos="720"/>
        </w:tabs>
        <w:ind w:firstLine="720"/>
      </w:pPr>
      <w:r w:rsidRPr="00554A3D">
        <w:t>Not applicable.</w:t>
      </w:r>
    </w:p>
    <w:p w:rsidR="00CA6AE6" w:rsidRPr="00554A3D" w:rsidP="00AE34E0" w14:paraId="0F31D062" w14:textId="77777777">
      <w:pPr>
        <w:pStyle w:val="BodyText"/>
        <w:spacing w:after="0"/>
      </w:pPr>
    </w:p>
    <w:p w:rsidR="00CA6AE6" w:rsidRPr="008700CD" w:rsidP="00AE34E0" w14:paraId="0514061D" w14:textId="77777777">
      <w:pPr>
        <w:numPr>
          <w:ilvl w:val="0"/>
          <w:numId w:val="3"/>
        </w:numPr>
        <w:tabs>
          <w:tab w:val="left" w:pos="432"/>
          <w:tab w:val="left" w:pos="1728"/>
          <w:tab w:val="left" w:pos="4176"/>
        </w:tabs>
        <w:ind w:left="432" w:hanging="432"/>
        <w:rPr>
          <w:b/>
          <w:i/>
          <w:color w:val="000000"/>
        </w:rPr>
      </w:pPr>
      <w:r>
        <w:rPr>
          <w:b/>
          <w:i/>
          <w:color w:val="000000"/>
        </w:rPr>
        <w:t xml:space="preserve">    </w:t>
      </w:r>
      <w:r w:rsidRPr="008700CD">
        <w:rPr>
          <w:b/>
          <w:i/>
          <w:color w:val="000000"/>
        </w:rPr>
        <w:t>Estimates of Annualized Cost to the Federal Government</w:t>
      </w:r>
      <w:r w:rsidR="008700CD">
        <w:rPr>
          <w:b/>
          <w:i/>
          <w:color w:val="000000"/>
        </w:rPr>
        <w:t>:</w:t>
      </w:r>
    </w:p>
    <w:p w:rsidR="00CA6AE6" w:rsidRPr="00554A3D" w:rsidP="00AE34E0" w14:paraId="6C3B3716" w14:textId="77777777">
      <w:pPr>
        <w:tabs>
          <w:tab w:val="left" w:pos="432"/>
          <w:tab w:val="left" w:pos="1296"/>
          <w:tab w:val="left" w:pos="1728"/>
          <w:tab w:val="left" w:pos="4176"/>
        </w:tabs>
        <w:rPr>
          <w:color w:val="000000"/>
        </w:rPr>
      </w:pPr>
    </w:p>
    <w:p w:rsidR="00CA6AE6" w:rsidRPr="00554A3D" w:rsidP="00AE34E0" w14:paraId="36BD3BCE" w14:textId="77777777">
      <w:pPr>
        <w:tabs>
          <w:tab w:val="left" w:pos="432"/>
          <w:tab w:val="left" w:pos="1296"/>
          <w:tab w:val="left" w:pos="1728"/>
          <w:tab w:val="left" w:pos="4176"/>
        </w:tabs>
        <w:ind w:left="360"/>
        <w:rPr>
          <w:color w:val="000000"/>
        </w:rPr>
      </w:pPr>
      <w:r w:rsidRPr="00554A3D">
        <w:rPr>
          <w:color w:val="000000"/>
        </w:rPr>
        <w:tab/>
        <w:t xml:space="preserve">    </w:t>
      </w:r>
      <w:r w:rsidRPr="00554A3D" w:rsidR="00A759DF">
        <w:rPr>
          <w:color w:val="000000"/>
        </w:rPr>
        <w:t>Not applicable.</w:t>
      </w:r>
    </w:p>
    <w:p w:rsidR="00CA6AE6" w:rsidRPr="00554A3D" w:rsidP="00AE34E0" w14:paraId="14AC2E92" w14:textId="77777777">
      <w:pPr>
        <w:rPr>
          <w:color w:val="000000"/>
        </w:rPr>
      </w:pPr>
    </w:p>
    <w:p w:rsidR="00F76F5F" w:rsidP="59C259A5" w14:paraId="2C835D9F" w14:textId="77777777">
      <w:pPr>
        <w:tabs>
          <w:tab w:val="left" w:pos="432"/>
          <w:tab w:val="left" w:pos="1728"/>
          <w:tab w:val="left" w:pos="4176"/>
        </w:tabs>
        <w:rPr>
          <w:b/>
          <w:bCs/>
          <w:i/>
          <w:iCs/>
          <w:color w:val="000000"/>
        </w:rPr>
      </w:pPr>
      <w:r w:rsidRPr="59C259A5">
        <w:rPr>
          <w:b/>
          <w:bCs/>
          <w:i/>
          <w:iCs/>
          <w:color w:val="000000" w:themeColor="text1"/>
        </w:rPr>
        <w:t xml:space="preserve">15. </w:t>
      </w:r>
      <w:r w:rsidRPr="59C259A5" w:rsidR="00F31B88">
        <w:rPr>
          <w:b/>
          <w:bCs/>
          <w:i/>
          <w:iCs/>
          <w:color w:val="000000" w:themeColor="text1"/>
        </w:rPr>
        <w:t xml:space="preserve">     </w:t>
      </w:r>
      <w:r w:rsidRPr="59C259A5">
        <w:rPr>
          <w:b/>
          <w:bCs/>
          <w:i/>
          <w:iCs/>
          <w:color w:val="000000" w:themeColor="text1"/>
        </w:rPr>
        <w:t>Change in Burden</w:t>
      </w:r>
      <w:r w:rsidRPr="59C259A5" w:rsidR="008700CD">
        <w:rPr>
          <w:b/>
          <w:bCs/>
          <w:i/>
          <w:iCs/>
          <w:color w:val="000000" w:themeColor="text1"/>
        </w:rPr>
        <w:t>:</w:t>
      </w:r>
    </w:p>
    <w:p w:rsidR="00B01A38" w:rsidP="00447E39" w14:paraId="78115898" w14:textId="25A9BED9"/>
    <w:p w:rsidR="00B01A38" w:rsidP="00447E39" w14:paraId="4A3167FE" w14:textId="312F75D4">
      <w:r>
        <w:tab/>
      </w:r>
      <w:r w:rsidR="00970284">
        <w:t xml:space="preserve">There is no change in burden associated with the finalization of the reporting instructions on past due loans. </w:t>
      </w:r>
      <w:r>
        <w:t xml:space="preserve">The </w:t>
      </w:r>
      <w:r w:rsidR="00970284">
        <w:t>decrease of 3,313 burden hours, from</w:t>
      </w:r>
      <w:r>
        <w:t xml:space="preserve"> </w:t>
      </w:r>
      <w:r w:rsidR="00DE573A">
        <w:t>166,303 hours</w:t>
      </w:r>
      <w:r w:rsidR="00970284">
        <w:t xml:space="preserve"> to 162,990 hours, is due solely to a reduction in the number of respondents. The number of banks filing the Call Report decreased from 1,004 institutions to 984 institutions</w:t>
      </w:r>
      <w:r w:rsidR="007C2293">
        <w:t>.</w:t>
      </w:r>
      <w:r w:rsidR="00970284">
        <w:t xml:space="preserve"> </w:t>
      </w:r>
    </w:p>
    <w:p w:rsidR="004928D3" w:rsidRPr="00554A3D" w:rsidP="00447E39" w14:paraId="42DCD7B3" w14:textId="17B6E8D7">
      <w:pPr>
        <w:rPr>
          <w:color w:val="000000"/>
        </w:rPr>
      </w:pPr>
    </w:p>
    <w:p w:rsidR="00EF5732" w:rsidRPr="002F670D" w:rsidP="00447E39" w14:paraId="5735C78E" w14:textId="77777777">
      <w:pPr>
        <w:pStyle w:val="BodyText2"/>
        <w:spacing w:line="240" w:lineRule="auto"/>
        <w:rPr>
          <w:b/>
          <w:i/>
        </w:rPr>
      </w:pPr>
      <w:r w:rsidRPr="002F670D">
        <w:rPr>
          <w:b/>
          <w:i/>
        </w:rPr>
        <w:t xml:space="preserve">16.  </w:t>
      </w:r>
      <w:r w:rsidR="00F31B88">
        <w:rPr>
          <w:b/>
          <w:i/>
        </w:rPr>
        <w:t xml:space="preserve">    </w:t>
      </w:r>
      <w:r w:rsidRPr="002F670D">
        <w:rPr>
          <w:b/>
          <w:i/>
        </w:rPr>
        <w:t>Information regarding information collections whose results are planned to be published for statistical use:</w:t>
      </w:r>
    </w:p>
    <w:p w:rsidR="00447E39" w:rsidP="00447E39" w14:paraId="4535865A" w14:textId="77777777">
      <w:pPr>
        <w:pStyle w:val="BodyText2"/>
        <w:spacing w:line="240" w:lineRule="auto"/>
      </w:pPr>
    </w:p>
    <w:p w:rsidR="00447E39" w:rsidP="00447E39" w14:paraId="316FF686" w14:textId="77777777">
      <w:pPr>
        <w:pStyle w:val="BodyText2"/>
        <w:spacing w:line="240" w:lineRule="auto"/>
      </w:pPr>
      <w:r>
        <w:tab/>
        <w:t>Not applicable.</w:t>
      </w:r>
    </w:p>
    <w:p w:rsidR="00CA6AE6" w:rsidRPr="00554A3D" w:rsidP="00AE34E0" w14:paraId="2F5145A0" w14:textId="77777777">
      <w:pPr>
        <w:rPr>
          <w:color w:val="000000"/>
        </w:rPr>
      </w:pPr>
    </w:p>
    <w:p w:rsidR="00CA6AE6" w:rsidRPr="002F670D" w:rsidP="00AE34E0" w14:paraId="5BE8E7E3" w14:textId="77777777">
      <w:pPr>
        <w:tabs>
          <w:tab w:val="left" w:pos="432"/>
          <w:tab w:val="left" w:pos="1296"/>
          <w:tab w:val="left" w:pos="1728"/>
          <w:tab w:val="left" w:pos="4176"/>
        </w:tabs>
        <w:rPr>
          <w:b/>
          <w:i/>
          <w:color w:val="000000"/>
        </w:rPr>
      </w:pPr>
      <w:r w:rsidRPr="002F670D">
        <w:rPr>
          <w:b/>
          <w:i/>
          <w:color w:val="000000"/>
        </w:rPr>
        <w:t xml:space="preserve">17. </w:t>
      </w:r>
      <w:r w:rsidR="00F31B88">
        <w:rPr>
          <w:b/>
          <w:i/>
          <w:color w:val="000000"/>
        </w:rPr>
        <w:t xml:space="preserve">      </w:t>
      </w:r>
      <w:r w:rsidRPr="002F670D">
        <w:rPr>
          <w:b/>
          <w:i/>
          <w:color w:val="000000"/>
        </w:rPr>
        <w:t>Exceptions to Expiration Date Display</w:t>
      </w:r>
      <w:r w:rsidR="002F670D">
        <w:rPr>
          <w:b/>
          <w:i/>
          <w:color w:val="000000"/>
        </w:rPr>
        <w:t>:</w:t>
      </w:r>
    </w:p>
    <w:p w:rsidR="00CA6AE6" w:rsidRPr="00554A3D" w:rsidP="00AE34E0" w14:paraId="1114C45D" w14:textId="77777777">
      <w:pPr>
        <w:tabs>
          <w:tab w:val="left" w:pos="432"/>
          <w:tab w:val="left" w:pos="1296"/>
          <w:tab w:val="left" w:pos="1728"/>
          <w:tab w:val="left" w:pos="4176"/>
        </w:tabs>
        <w:rPr>
          <w:color w:val="000000"/>
        </w:rPr>
      </w:pPr>
    </w:p>
    <w:p w:rsidR="00CA6AE6" w:rsidRPr="00554A3D" w:rsidP="00AE34E0" w14:paraId="64BDCF8B" w14:textId="77777777">
      <w:pPr>
        <w:keepNext/>
        <w:rPr>
          <w:color w:val="000000"/>
        </w:rPr>
      </w:pPr>
      <w:r w:rsidRPr="00554A3D">
        <w:rPr>
          <w:color w:val="000000"/>
        </w:rPr>
        <w:t xml:space="preserve">      </w:t>
      </w:r>
      <w:r w:rsidR="00F31B88">
        <w:rPr>
          <w:color w:val="000000"/>
        </w:rPr>
        <w:t xml:space="preserve">      </w:t>
      </w:r>
      <w:r w:rsidRPr="00554A3D">
        <w:rPr>
          <w:color w:val="000000"/>
        </w:rPr>
        <w:t>None.</w:t>
      </w:r>
    </w:p>
    <w:p w:rsidR="00CA6AE6" w:rsidRPr="00554A3D" w:rsidP="00AE34E0" w14:paraId="60CFE455" w14:textId="77777777">
      <w:pPr>
        <w:keepNext/>
        <w:rPr>
          <w:color w:val="000000"/>
        </w:rPr>
      </w:pPr>
    </w:p>
    <w:p w:rsidR="00CA6AE6" w:rsidRPr="002F670D" w:rsidP="00AE34E0" w14:paraId="22776CBE" w14:textId="77777777">
      <w:pPr>
        <w:keepNext/>
        <w:numPr>
          <w:ilvl w:val="0"/>
          <w:numId w:val="4"/>
        </w:numPr>
        <w:tabs>
          <w:tab w:val="left" w:pos="432"/>
          <w:tab w:val="left" w:pos="1728"/>
          <w:tab w:val="left" w:pos="4176"/>
        </w:tabs>
        <w:ind w:left="432" w:hanging="432"/>
        <w:rPr>
          <w:b/>
          <w:i/>
          <w:color w:val="000000"/>
        </w:rPr>
      </w:pPr>
      <w:r>
        <w:rPr>
          <w:b/>
          <w:i/>
          <w:color w:val="000000"/>
        </w:rPr>
        <w:t xml:space="preserve">    </w:t>
      </w:r>
      <w:r w:rsidRPr="002F670D">
        <w:rPr>
          <w:b/>
          <w:i/>
          <w:color w:val="000000"/>
        </w:rPr>
        <w:t>Exceptions to Certification</w:t>
      </w:r>
      <w:r w:rsidR="002F670D">
        <w:rPr>
          <w:b/>
          <w:i/>
          <w:color w:val="000000"/>
        </w:rPr>
        <w:t>:</w:t>
      </w:r>
    </w:p>
    <w:p w:rsidR="00CA6AE6" w:rsidRPr="00554A3D" w:rsidP="00AE34E0" w14:paraId="5A938306" w14:textId="77777777">
      <w:pPr>
        <w:keepNext/>
        <w:rPr>
          <w:color w:val="000000"/>
        </w:rPr>
      </w:pPr>
    </w:p>
    <w:p w:rsidR="00CA6AE6" w:rsidP="00F31B88" w14:paraId="68165A63" w14:textId="2D4BC2FF">
      <w:pPr>
        <w:keepNext/>
        <w:tabs>
          <w:tab w:val="left" w:pos="720"/>
        </w:tabs>
        <w:rPr>
          <w:color w:val="000000"/>
        </w:rPr>
      </w:pPr>
      <w:r w:rsidRPr="00554A3D">
        <w:rPr>
          <w:color w:val="000000"/>
        </w:rPr>
        <w:t xml:space="preserve">          </w:t>
      </w:r>
      <w:r w:rsidR="00F31B88">
        <w:rPr>
          <w:color w:val="000000"/>
        </w:rPr>
        <w:t xml:space="preserve">  </w:t>
      </w:r>
      <w:r w:rsidRPr="00554A3D">
        <w:rPr>
          <w:color w:val="000000"/>
        </w:rPr>
        <w:t>None.</w:t>
      </w:r>
    </w:p>
    <w:p w:rsidR="004928D3" w:rsidRPr="00554A3D" w:rsidP="00F31B88" w14:paraId="4E8489BA" w14:textId="77777777">
      <w:pPr>
        <w:keepNext/>
        <w:tabs>
          <w:tab w:val="left" w:pos="720"/>
        </w:tabs>
        <w:rPr>
          <w:color w:val="000000"/>
        </w:rPr>
      </w:pPr>
    </w:p>
    <w:p w:rsidR="00CA6AE6" w:rsidRPr="00554A3D" w:rsidP="00AE34E0" w14:paraId="3C9686AB" w14:textId="77777777">
      <w:pPr>
        <w:keepNext/>
        <w:rPr>
          <w:color w:val="000000"/>
        </w:rPr>
      </w:pPr>
    </w:p>
    <w:p w:rsidR="004928D3" w:rsidP="00AE34E0" w14:paraId="46E06AD0" w14:textId="77777777">
      <w:pPr>
        <w:suppressAutoHyphens/>
        <w:rPr>
          <w:b/>
        </w:rPr>
      </w:pPr>
    </w:p>
    <w:p w:rsidR="00CA6AE6" w:rsidRPr="002F670D" w:rsidP="00AE34E0" w14:paraId="75B92DE0" w14:textId="4936657E">
      <w:pPr>
        <w:suppressAutoHyphens/>
        <w:rPr>
          <w:b/>
        </w:rPr>
      </w:pPr>
      <w:r w:rsidRPr="002F670D">
        <w:rPr>
          <w:b/>
        </w:rPr>
        <w:t>B.  COLLECTION OF INFORMATION EMPLOYING STATISTICAL METHODS</w:t>
      </w:r>
    </w:p>
    <w:p w:rsidR="00CA6AE6" w:rsidRPr="00554A3D" w:rsidP="00AE34E0" w14:paraId="5C21EFD2" w14:textId="77777777">
      <w:pPr>
        <w:suppressAutoHyphens/>
      </w:pPr>
    </w:p>
    <w:p w:rsidR="00CA6AE6" w:rsidRPr="00554A3D" w:rsidP="00F31B88" w14:paraId="1CFA3876" w14:textId="77777777">
      <w:pPr>
        <w:tabs>
          <w:tab w:val="left" w:pos="-720"/>
          <w:tab w:val="left" w:pos="0"/>
          <w:tab w:val="left" w:pos="720"/>
          <w:tab w:val="left" w:pos="1008"/>
          <w:tab w:val="left" w:pos="2160"/>
          <w:tab w:val="left" w:pos="4176"/>
          <w:tab w:val="left" w:pos="5472"/>
          <w:tab w:val="left" w:pos="6912"/>
        </w:tabs>
        <w:suppressAutoHyphens/>
      </w:pPr>
      <w:r w:rsidRPr="00554A3D">
        <w:t xml:space="preserve">        </w:t>
      </w:r>
      <w:r w:rsidR="00F31B88">
        <w:t xml:space="preserve">   </w:t>
      </w:r>
      <w:r w:rsidRPr="00554A3D">
        <w:t xml:space="preserve"> Not applicable.</w:t>
      </w:r>
    </w:p>
    <w:p w:rsidR="00CA6AE6" w:rsidRPr="00554A3D" w:rsidP="00300FF7" w14:paraId="4654D34B" w14:textId="77777777">
      <w:pPr>
        <w:tabs>
          <w:tab w:val="left" w:pos="-720"/>
          <w:tab w:val="left" w:pos="0"/>
          <w:tab w:val="left" w:pos="1008"/>
          <w:tab w:val="left" w:pos="2160"/>
          <w:tab w:val="left" w:pos="4176"/>
          <w:tab w:val="left" w:pos="5472"/>
          <w:tab w:val="left" w:pos="6912"/>
        </w:tabs>
        <w:suppressAutoHyphens/>
      </w:pPr>
    </w:p>
    <w:sectPr w:rsidSect="008A5FFD">
      <w:footerReference w:type="even" r:id="rId8"/>
      <w:footerReference w:type="default" r:id="rId9"/>
      <w:endnotePr>
        <w:numFmt w:val="decimal"/>
      </w:endnotePr>
      <w:pgSz w:w="12240" w:h="15840"/>
      <w:pgMar w:top="1440" w:right="1440" w:bottom="144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69E" w14:paraId="442948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B569E" w14:paraId="7ED2D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69E" w14:paraId="76246D8F" w14:textId="77777777">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A28AD">
      <w:rPr>
        <w:rStyle w:val="PageNumber"/>
        <w:rFonts w:ascii="Times New Roman" w:hAnsi="Times New Roman"/>
        <w:noProof/>
      </w:rPr>
      <w:t>2</w:t>
    </w:r>
    <w:r>
      <w:rPr>
        <w:rStyle w:val="PageNumber"/>
        <w:rFonts w:ascii="Times New Roman" w:hAnsi="Times New Roman"/>
      </w:rPr>
      <w:fldChar w:fldCharType="end"/>
    </w:r>
  </w:p>
  <w:p w:rsidR="00AB569E" w14:paraId="6E8BF0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A3E24"/>
    <w:multiLevelType w:val="hybridMultilevel"/>
    <w:tmpl w:val="61C2AE0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C4F6EE3"/>
    <w:multiLevelType w:val="hybridMultilevel"/>
    <w:tmpl w:val="FB581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927062"/>
    <w:multiLevelType w:val="hybridMultilevel"/>
    <w:tmpl w:val="3BCC4F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02F202D"/>
    <w:multiLevelType w:val="hybridMultilevel"/>
    <w:tmpl w:val="C4AEC0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512909"/>
    <w:multiLevelType w:val="hybridMultilevel"/>
    <w:tmpl w:val="FBC2D21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5E06C07"/>
    <w:multiLevelType w:val="hybridMultilevel"/>
    <w:tmpl w:val="48820EEC"/>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2250"/>
        </w:tabs>
        <w:ind w:left="2250" w:hanging="360"/>
      </w:pPr>
      <w:rPr>
        <w:rFonts w:ascii="Courier New" w:hAnsi="Courier New" w:cs="Courier New" w:hint="default"/>
      </w:rPr>
    </w:lvl>
    <w:lvl w:ilvl="2" w:tentative="1">
      <w:start w:val="1"/>
      <w:numFmt w:val="bullet"/>
      <w:lvlText w:val=""/>
      <w:lvlJc w:val="left"/>
      <w:pPr>
        <w:tabs>
          <w:tab w:val="num" w:pos="2970"/>
        </w:tabs>
        <w:ind w:left="2970" w:hanging="360"/>
      </w:pPr>
      <w:rPr>
        <w:rFonts w:ascii="Wingdings" w:hAnsi="Wingdings" w:hint="default"/>
      </w:rPr>
    </w:lvl>
    <w:lvl w:ilvl="3" w:tentative="1">
      <w:start w:val="1"/>
      <w:numFmt w:val="bullet"/>
      <w:lvlText w:val=""/>
      <w:lvlJc w:val="left"/>
      <w:pPr>
        <w:tabs>
          <w:tab w:val="num" w:pos="3690"/>
        </w:tabs>
        <w:ind w:left="3690" w:hanging="360"/>
      </w:pPr>
      <w:rPr>
        <w:rFonts w:ascii="Symbol" w:hAnsi="Symbol" w:hint="default"/>
      </w:rPr>
    </w:lvl>
    <w:lvl w:ilvl="4" w:tentative="1">
      <w:start w:val="1"/>
      <w:numFmt w:val="bullet"/>
      <w:lvlText w:val="o"/>
      <w:lvlJc w:val="left"/>
      <w:pPr>
        <w:tabs>
          <w:tab w:val="num" w:pos="4410"/>
        </w:tabs>
        <w:ind w:left="4410" w:hanging="360"/>
      </w:pPr>
      <w:rPr>
        <w:rFonts w:ascii="Courier New" w:hAnsi="Courier New" w:cs="Courier New" w:hint="default"/>
      </w:rPr>
    </w:lvl>
    <w:lvl w:ilvl="5" w:tentative="1">
      <w:start w:val="1"/>
      <w:numFmt w:val="bullet"/>
      <w:lvlText w:val=""/>
      <w:lvlJc w:val="left"/>
      <w:pPr>
        <w:tabs>
          <w:tab w:val="num" w:pos="5130"/>
        </w:tabs>
        <w:ind w:left="5130" w:hanging="360"/>
      </w:pPr>
      <w:rPr>
        <w:rFonts w:ascii="Wingdings" w:hAnsi="Wingdings" w:hint="default"/>
      </w:rPr>
    </w:lvl>
    <w:lvl w:ilvl="6" w:tentative="1">
      <w:start w:val="1"/>
      <w:numFmt w:val="bullet"/>
      <w:lvlText w:val=""/>
      <w:lvlJc w:val="left"/>
      <w:pPr>
        <w:tabs>
          <w:tab w:val="num" w:pos="5850"/>
        </w:tabs>
        <w:ind w:left="5850" w:hanging="360"/>
      </w:pPr>
      <w:rPr>
        <w:rFonts w:ascii="Symbol" w:hAnsi="Symbol" w:hint="default"/>
      </w:rPr>
    </w:lvl>
    <w:lvl w:ilvl="7" w:tentative="1">
      <w:start w:val="1"/>
      <w:numFmt w:val="bullet"/>
      <w:lvlText w:val="o"/>
      <w:lvlJc w:val="left"/>
      <w:pPr>
        <w:tabs>
          <w:tab w:val="num" w:pos="6570"/>
        </w:tabs>
        <w:ind w:left="6570" w:hanging="360"/>
      </w:pPr>
      <w:rPr>
        <w:rFonts w:ascii="Courier New" w:hAnsi="Courier New" w:cs="Courier New" w:hint="default"/>
      </w:rPr>
    </w:lvl>
    <w:lvl w:ilvl="8" w:tentative="1">
      <w:start w:val="1"/>
      <w:numFmt w:val="bullet"/>
      <w:lvlText w:val=""/>
      <w:lvlJc w:val="left"/>
      <w:pPr>
        <w:tabs>
          <w:tab w:val="num" w:pos="7290"/>
        </w:tabs>
        <w:ind w:left="7290" w:hanging="360"/>
      </w:pPr>
      <w:rPr>
        <w:rFonts w:ascii="Wingdings" w:hAnsi="Wingdings" w:hint="default"/>
      </w:rPr>
    </w:lvl>
  </w:abstractNum>
  <w:abstractNum w:abstractNumId="6">
    <w:nsid w:val="16543B8E"/>
    <w:multiLevelType w:val="hybridMultilevel"/>
    <w:tmpl w:val="D068BD24"/>
    <w:lvl w:ilvl="0">
      <w:start w:val="1"/>
      <w:numFmt w:val="bullet"/>
      <w:lvlText w:val=""/>
      <w:lvlJc w:val="left"/>
      <w:pPr>
        <w:tabs>
          <w:tab w:val="num" w:pos="360"/>
        </w:tabs>
        <w:ind w:left="360" w:hanging="360"/>
      </w:pPr>
      <w:rPr>
        <w:rFonts w:ascii="Symbol" w:hAnsi="Symbol" w:hint="default"/>
        <w:b w:val="0"/>
        <w:i w:val="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99B120B"/>
    <w:multiLevelType w:val="hybridMultilevel"/>
    <w:tmpl w:val="FFBC8936"/>
    <w:lvl w:ilvl="0">
      <w:start w:val="15"/>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8">
    <w:nsid w:val="212836E1"/>
    <w:multiLevelType w:val="hybridMultilevel"/>
    <w:tmpl w:val="752C8AB2"/>
    <w:lvl w:ilvl="0">
      <w:start w:val="15"/>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4341427"/>
    <w:multiLevelType w:val="hybridMultilevel"/>
    <w:tmpl w:val="BAFE2BC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656"/>
        </w:tabs>
        <w:ind w:left="1656" w:hanging="360"/>
      </w:pPr>
      <w:rPr>
        <w:rFonts w:ascii="Courier New" w:hAnsi="Courier New" w:cs="Courier New" w:hint="default"/>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cs="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cs="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10">
    <w:nsid w:val="277A1C76"/>
    <w:multiLevelType w:val="hybridMultilevel"/>
    <w:tmpl w:val="351A7ED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7BD2C1B"/>
    <w:multiLevelType w:val="singleLevel"/>
    <w:tmpl w:val="7A044780"/>
    <w:lvl w:ilvl="0">
      <w:start w:val="9"/>
      <w:numFmt w:val="decimal"/>
      <w:lvlText w:val="%1."/>
      <w:lvlJc w:val="left"/>
      <w:pPr>
        <w:tabs>
          <w:tab w:val="num" w:pos="1290"/>
        </w:tabs>
        <w:ind w:left="1290" w:hanging="855"/>
      </w:pPr>
      <w:rPr>
        <w:rFonts w:cs="Times New Roman" w:hint="default"/>
      </w:rPr>
    </w:lvl>
  </w:abstractNum>
  <w:abstractNum w:abstractNumId="12">
    <w:nsid w:val="2E703965"/>
    <w:multiLevelType w:val="singleLevel"/>
    <w:tmpl w:val="1B4C93C4"/>
    <w:lvl w:ilvl="0">
      <w:start w:val="18"/>
      <w:numFmt w:val="decimal"/>
      <w:lvlText w:val="%1."/>
      <w:lvlJc w:val="left"/>
      <w:pPr>
        <w:tabs>
          <w:tab w:val="num" w:pos="1035"/>
        </w:tabs>
        <w:ind w:left="1035" w:hanging="855"/>
      </w:pPr>
      <w:rPr>
        <w:rFonts w:cs="Times New Roman" w:hint="default"/>
      </w:rPr>
    </w:lvl>
  </w:abstractNum>
  <w:abstractNum w:abstractNumId="13">
    <w:nsid w:val="30503B3C"/>
    <w:multiLevelType w:val="hybridMultilevel"/>
    <w:tmpl w:val="1EA89792"/>
    <w:lvl w:ilvl="0">
      <w:start w:val="12"/>
      <w:numFmt w:val="decimal"/>
      <w:lvlText w:val="%1."/>
      <w:lvlJc w:val="left"/>
      <w:pPr>
        <w:tabs>
          <w:tab w:val="num" w:pos="1287"/>
        </w:tabs>
        <w:ind w:left="1287" w:hanging="855"/>
      </w:pPr>
      <w:rPr>
        <w:rFonts w:cs="Times New Roman" w:hint="default"/>
        <w:u w:val="none"/>
      </w:rPr>
    </w:lvl>
    <w:lvl w:ilvl="1" w:tentative="1">
      <w:start w:val="1"/>
      <w:numFmt w:val="lowerLetter"/>
      <w:lvlText w:val="%2."/>
      <w:lvlJc w:val="left"/>
      <w:pPr>
        <w:tabs>
          <w:tab w:val="num" w:pos="1512"/>
        </w:tabs>
        <w:ind w:left="1512" w:hanging="360"/>
      </w:pPr>
      <w:rPr>
        <w:rFonts w:cs="Times New Roman"/>
      </w:rPr>
    </w:lvl>
    <w:lvl w:ilvl="2" w:tentative="1">
      <w:start w:val="1"/>
      <w:numFmt w:val="lowerRoman"/>
      <w:lvlText w:val="%3."/>
      <w:lvlJc w:val="right"/>
      <w:pPr>
        <w:tabs>
          <w:tab w:val="num" w:pos="2232"/>
        </w:tabs>
        <w:ind w:left="2232" w:hanging="180"/>
      </w:pPr>
      <w:rPr>
        <w:rFonts w:cs="Times New Roman"/>
      </w:rPr>
    </w:lvl>
    <w:lvl w:ilvl="3" w:tentative="1">
      <w:start w:val="1"/>
      <w:numFmt w:val="decimal"/>
      <w:lvlText w:val="%4."/>
      <w:lvlJc w:val="left"/>
      <w:pPr>
        <w:tabs>
          <w:tab w:val="num" w:pos="2952"/>
        </w:tabs>
        <w:ind w:left="2952" w:hanging="360"/>
      </w:pPr>
      <w:rPr>
        <w:rFonts w:cs="Times New Roman"/>
      </w:rPr>
    </w:lvl>
    <w:lvl w:ilvl="4" w:tentative="1">
      <w:start w:val="1"/>
      <w:numFmt w:val="lowerLetter"/>
      <w:lvlText w:val="%5."/>
      <w:lvlJc w:val="left"/>
      <w:pPr>
        <w:tabs>
          <w:tab w:val="num" w:pos="3672"/>
        </w:tabs>
        <w:ind w:left="3672" w:hanging="360"/>
      </w:pPr>
      <w:rPr>
        <w:rFonts w:cs="Times New Roman"/>
      </w:rPr>
    </w:lvl>
    <w:lvl w:ilvl="5" w:tentative="1">
      <w:start w:val="1"/>
      <w:numFmt w:val="lowerRoman"/>
      <w:lvlText w:val="%6."/>
      <w:lvlJc w:val="right"/>
      <w:pPr>
        <w:tabs>
          <w:tab w:val="num" w:pos="4392"/>
        </w:tabs>
        <w:ind w:left="4392" w:hanging="180"/>
      </w:pPr>
      <w:rPr>
        <w:rFonts w:cs="Times New Roman"/>
      </w:rPr>
    </w:lvl>
    <w:lvl w:ilvl="6" w:tentative="1">
      <w:start w:val="1"/>
      <w:numFmt w:val="decimal"/>
      <w:lvlText w:val="%7."/>
      <w:lvlJc w:val="left"/>
      <w:pPr>
        <w:tabs>
          <w:tab w:val="num" w:pos="5112"/>
        </w:tabs>
        <w:ind w:left="5112" w:hanging="360"/>
      </w:pPr>
      <w:rPr>
        <w:rFonts w:cs="Times New Roman"/>
      </w:rPr>
    </w:lvl>
    <w:lvl w:ilvl="7" w:tentative="1">
      <w:start w:val="1"/>
      <w:numFmt w:val="lowerLetter"/>
      <w:lvlText w:val="%8."/>
      <w:lvlJc w:val="left"/>
      <w:pPr>
        <w:tabs>
          <w:tab w:val="num" w:pos="5832"/>
        </w:tabs>
        <w:ind w:left="5832" w:hanging="360"/>
      </w:pPr>
      <w:rPr>
        <w:rFonts w:cs="Times New Roman"/>
      </w:rPr>
    </w:lvl>
    <w:lvl w:ilvl="8" w:tentative="1">
      <w:start w:val="1"/>
      <w:numFmt w:val="lowerRoman"/>
      <w:lvlText w:val="%9."/>
      <w:lvlJc w:val="right"/>
      <w:pPr>
        <w:tabs>
          <w:tab w:val="num" w:pos="6552"/>
        </w:tabs>
        <w:ind w:left="6552" w:hanging="180"/>
      </w:pPr>
      <w:rPr>
        <w:rFonts w:cs="Times New Roman"/>
      </w:rPr>
    </w:lvl>
  </w:abstractNum>
  <w:abstractNum w:abstractNumId="14">
    <w:nsid w:val="32854B65"/>
    <w:multiLevelType w:val="singleLevel"/>
    <w:tmpl w:val="575E362A"/>
    <w:lvl w:ilvl="0">
      <w:start w:val="14"/>
      <w:numFmt w:val="decimal"/>
      <w:lvlText w:val="%1."/>
      <w:lvlJc w:val="left"/>
      <w:pPr>
        <w:tabs>
          <w:tab w:val="num" w:pos="1290"/>
        </w:tabs>
        <w:ind w:left="1290" w:hanging="855"/>
      </w:pPr>
      <w:rPr>
        <w:rFonts w:cs="Times New Roman" w:hint="default"/>
      </w:rPr>
    </w:lvl>
  </w:abstractNum>
  <w:abstractNum w:abstractNumId="15">
    <w:nsid w:val="352621A9"/>
    <w:multiLevelType w:val="singleLevel"/>
    <w:tmpl w:val="F1EA4D98"/>
    <w:lvl w:ilvl="0">
      <w:start w:val="5"/>
      <w:numFmt w:val="decimal"/>
      <w:lvlText w:val="%1."/>
      <w:lvlJc w:val="left"/>
      <w:pPr>
        <w:tabs>
          <w:tab w:val="num" w:pos="1287"/>
        </w:tabs>
        <w:ind w:left="1287" w:hanging="855"/>
      </w:pPr>
      <w:rPr>
        <w:rFonts w:cs="Times New Roman" w:hint="default"/>
        <w:u w:val="none"/>
      </w:rPr>
    </w:lvl>
  </w:abstractNum>
  <w:abstractNum w:abstractNumId="16">
    <w:nsid w:val="3759166F"/>
    <w:multiLevelType w:val="hybridMultilevel"/>
    <w:tmpl w:val="CDE07E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E86332"/>
    <w:multiLevelType w:val="hybridMultilevel"/>
    <w:tmpl w:val="93443CB2"/>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401E6FA6"/>
    <w:multiLevelType w:val="hybridMultilevel"/>
    <w:tmpl w:val="BE4E676C"/>
    <w:lvl w:ilvl="0">
      <w:start w:val="4"/>
      <w:numFmt w:val="decimal"/>
      <w:lvlText w:val="%1."/>
      <w:lvlJc w:val="left"/>
      <w:pPr>
        <w:tabs>
          <w:tab w:val="num" w:pos="1287"/>
        </w:tabs>
        <w:ind w:left="1287" w:hanging="855"/>
      </w:pPr>
      <w:rPr>
        <w:rFonts w:cs="Times New Roman" w:hint="default"/>
        <w:u w:val="none"/>
      </w:rPr>
    </w:lvl>
    <w:lvl w:ilvl="1" w:tentative="1">
      <w:start w:val="1"/>
      <w:numFmt w:val="lowerLetter"/>
      <w:lvlText w:val="%2."/>
      <w:lvlJc w:val="left"/>
      <w:pPr>
        <w:tabs>
          <w:tab w:val="num" w:pos="1512"/>
        </w:tabs>
        <w:ind w:left="1512" w:hanging="360"/>
      </w:pPr>
      <w:rPr>
        <w:rFonts w:cs="Times New Roman"/>
      </w:rPr>
    </w:lvl>
    <w:lvl w:ilvl="2" w:tentative="1">
      <w:start w:val="1"/>
      <w:numFmt w:val="lowerRoman"/>
      <w:lvlText w:val="%3."/>
      <w:lvlJc w:val="right"/>
      <w:pPr>
        <w:tabs>
          <w:tab w:val="num" w:pos="2232"/>
        </w:tabs>
        <w:ind w:left="2232" w:hanging="180"/>
      </w:pPr>
      <w:rPr>
        <w:rFonts w:cs="Times New Roman"/>
      </w:rPr>
    </w:lvl>
    <w:lvl w:ilvl="3" w:tentative="1">
      <w:start w:val="1"/>
      <w:numFmt w:val="decimal"/>
      <w:lvlText w:val="%4."/>
      <w:lvlJc w:val="left"/>
      <w:pPr>
        <w:tabs>
          <w:tab w:val="num" w:pos="2952"/>
        </w:tabs>
        <w:ind w:left="2952" w:hanging="360"/>
      </w:pPr>
      <w:rPr>
        <w:rFonts w:cs="Times New Roman"/>
      </w:rPr>
    </w:lvl>
    <w:lvl w:ilvl="4" w:tentative="1">
      <w:start w:val="1"/>
      <w:numFmt w:val="lowerLetter"/>
      <w:lvlText w:val="%5."/>
      <w:lvlJc w:val="left"/>
      <w:pPr>
        <w:tabs>
          <w:tab w:val="num" w:pos="3672"/>
        </w:tabs>
        <w:ind w:left="3672" w:hanging="360"/>
      </w:pPr>
      <w:rPr>
        <w:rFonts w:cs="Times New Roman"/>
      </w:rPr>
    </w:lvl>
    <w:lvl w:ilvl="5" w:tentative="1">
      <w:start w:val="1"/>
      <w:numFmt w:val="lowerRoman"/>
      <w:lvlText w:val="%6."/>
      <w:lvlJc w:val="right"/>
      <w:pPr>
        <w:tabs>
          <w:tab w:val="num" w:pos="4392"/>
        </w:tabs>
        <w:ind w:left="4392" w:hanging="180"/>
      </w:pPr>
      <w:rPr>
        <w:rFonts w:cs="Times New Roman"/>
      </w:rPr>
    </w:lvl>
    <w:lvl w:ilvl="6" w:tentative="1">
      <w:start w:val="1"/>
      <w:numFmt w:val="decimal"/>
      <w:lvlText w:val="%7."/>
      <w:lvlJc w:val="left"/>
      <w:pPr>
        <w:tabs>
          <w:tab w:val="num" w:pos="5112"/>
        </w:tabs>
        <w:ind w:left="5112" w:hanging="360"/>
      </w:pPr>
      <w:rPr>
        <w:rFonts w:cs="Times New Roman"/>
      </w:rPr>
    </w:lvl>
    <w:lvl w:ilvl="7" w:tentative="1">
      <w:start w:val="1"/>
      <w:numFmt w:val="lowerLetter"/>
      <w:lvlText w:val="%8."/>
      <w:lvlJc w:val="left"/>
      <w:pPr>
        <w:tabs>
          <w:tab w:val="num" w:pos="5832"/>
        </w:tabs>
        <w:ind w:left="5832" w:hanging="360"/>
      </w:pPr>
      <w:rPr>
        <w:rFonts w:cs="Times New Roman"/>
      </w:rPr>
    </w:lvl>
    <w:lvl w:ilvl="8" w:tentative="1">
      <w:start w:val="1"/>
      <w:numFmt w:val="lowerRoman"/>
      <w:lvlText w:val="%9."/>
      <w:lvlJc w:val="right"/>
      <w:pPr>
        <w:tabs>
          <w:tab w:val="num" w:pos="6552"/>
        </w:tabs>
        <w:ind w:left="6552" w:hanging="180"/>
      </w:pPr>
      <w:rPr>
        <w:rFonts w:cs="Times New Roman"/>
      </w:rPr>
    </w:lvl>
  </w:abstractNum>
  <w:abstractNum w:abstractNumId="19">
    <w:nsid w:val="45B61AA0"/>
    <w:multiLevelType w:val="hybridMultilevel"/>
    <w:tmpl w:val="68D2BED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0">
    <w:nsid w:val="47BC2FC9"/>
    <w:multiLevelType w:val="hybridMultilevel"/>
    <w:tmpl w:val="D994BC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433787C"/>
    <w:multiLevelType w:val="hybridMultilevel"/>
    <w:tmpl w:val="CE2ADA6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296"/>
        </w:tabs>
        <w:ind w:left="1296" w:hanging="360"/>
      </w:pPr>
      <w:rPr>
        <w:rFonts w:ascii="Courier New" w:hAnsi="Courier New" w:cs="Courier New" w:hint="default"/>
      </w:rPr>
    </w:lvl>
    <w:lvl w:ilvl="2" w:tentative="1">
      <w:start w:val="1"/>
      <w:numFmt w:val="bullet"/>
      <w:lvlText w:val=""/>
      <w:lvlJc w:val="left"/>
      <w:pPr>
        <w:tabs>
          <w:tab w:val="num" w:pos="2016"/>
        </w:tabs>
        <w:ind w:left="2016" w:hanging="360"/>
      </w:pPr>
      <w:rPr>
        <w:rFonts w:ascii="Wingdings" w:hAnsi="Wingdings" w:hint="default"/>
      </w:rPr>
    </w:lvl>
    <w:lvl w:ilvl="3" w:tentative="1">
      <w:start w:val="1"/>
      <w:numFmt w:val="bullet"/>
      <w:lvlText w:val=""/>
      <w:lvlJc w:val="left"/>
      <w:pPr>
        <w:tabs>
          <w:tab w:val="num" w:pos="2736"/>
        </w:tabs>
        <w:ind w:left="2736" w:hanging="360"/>
      </w:pPr>
      <w:rPr>
        <w:rFonts w:ascii="Symbol" w:hAnsi="Symbol" w:hint="default"/>
      </w:rPr>
    </w:lvl>
    <w:lvl w:ilvl="4" w:tentative="1">
      <w:start w:val="1"/>
      <w:numFmt w:val="bullet"/>
      <w:lvlText w:val="o"/>
      <w:lvlJc w:val="left"/>
      <w:pPr>
        <w:tabs>
          <w:tab w:val="num" w:pos="3456"/>
        </w:tabs>
        <w:ind w:left="3456" w:hanging="360"/>
      </w:pPr>
      <w:rPr>
        <w:rFonts w:ascii="Courier New" w:hAnsi="Courier New" w:cs="Courier New" w:hint="default"/>
      </w:rPr>
    </w:lvl>
    <w:lvl w:ilvl="5" w:tentative="1">
      <w:start w:val="1"/>
      <w:numFmt w:val="bullet"/>
      <w:lvlText w:val=""/>
      <w:lvlJc w:val="left"/>
      <w:pPr>
        <w:tabs>
          <w:tab w:val="num" w:pos="4176"/>
        </w:tabs>
        <w:ind w:left="4176" w:hanging="360"/>
      </w:pPr>
      <w:rPr>
        <w:rFonts w:ascii="Wingdings" w:hAnsi="Wingdings" w:hint="default"/>
      </w:rPr>
    </w:lvl>
    <w:lvl w:ilvl="6" w:tentative="1">
      <w:start w:val="1"/>
      <w:numFmt w:val="bullet"/>
      <w:lvlText w:val=""/>
      <w:lvlJc w:val="left"/>
      <w:pPr>
        <w:tabs>
          <w:tab w:val="num" w:pos="4896"/>
        </w:tabs>
        <w:ind w:left="4896" w:hanging="360"/>
      </w:pPr>
      <w:rPr>
        <w:rFonts w:ascii="Symbol" w:hAnsi="Symbol" w:hint="default"/>
      </w:rPr>
    </w:lvl>
    <w:lvl w:ilvl="7" w:tentative="1">
      <w:start w:val="1"/>
      <w:numFmt w:val="bullet"/>
      <w:lvlText w:val="o"/>
      <w:lvlJc w:val="left"/>
      <w:pPr>
        <w:tabs>
          <w:tab w:val="num" w:pos="5616"/>
        </w:tabs>
        <w:ind w:left="5616" w:hanging="360"/>
      </w:pPr>
      <w:rPr>
        <w:rFonts w:ascii="Courier New" w:hAnsi="Courier New" w:cs="Courier New" w:hint="default"/>
      </w:rPr>
    </w:lvl>
    <w:lvl w:ilvl="8" w:tentative="1">
      <w:start w:val="1"/>
      <w:numFmt w:val="bullet"/>
      <w:lvlText w:val=""/>
      <w:lvlJc w:val="left"/>
      <w:pPr>
        <w:tabs>
          <w:tab w:val="num" w:pos="6336"/>
        </w:tabs>
        <w:ind w:left="6336" w:hanging="360"/>
      </w:pPr>
      <w:rPr>
        <w:rFonts w:ascii="Wingdings" w:hAnsi="Wingdings" w:hint="default"/>
      </w:rPr>
    </w:lvl>
  </w:abstractNum>
  <w:abstractNum w:abstractNumId="22">
    <w:nsid w:val="5CE932C8"/>
    <w:multiLevelType w:val="hybridMultilevel"/>
    <w:tmpl w:val="18E2DA16"/>
    <w:lvl w:ilvl="0">
      <w:start w:val="15"/>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B0205E3"/>
    <w:multiLevelType w:val="hybridMultilevel"/>
    <w:tmpl w:val="AFA27DBA"/>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6CCE683B"/>
    <w:multiLevelType w:val="hybridMultilevel"/>
    <w:tmpl w:val="F3C203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084413A"/>
    <w:multiLevelType w:val="hybridMultilevel"/>
    <w:tmpl w:val="0352DE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18125EE"/>
    <w:multiLevelType w:val="hybridMultilevel"/>
    <w:tmpl w:val="F1029F2C"/>
    <w:lvl w:ilvl="0">
      <w:start w:val="1"/>
      <w:numFmt w:val="upperLetter"/>
      <w:lvlText w:val="%1."/>
      <w:lvlJc w:val="left"/>
      <w:pPr>
        <w:ind w:left="1080" w:hanging="360"/>
      </w:pPr>
      <w:rPr>
        <w:rFonts w:cs="Times New Roman" w:hint="default"/>
        <w:u w:val="single"/>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7">
    <w:nsid w:val="74750710"/>
    <w:multiLevelType w:val="hybridMultilevel"/>
    <w:tmpl w:val="6630C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6A5C44"/>
    <w:multiLevelType w:val="hybridMultilevel"/>
    <w:tmpl w:val="C86C52E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0"/>
        </w:tabs>
        <w:ind w:left="0" w:hanging="360"/>
      </w:pPr>
      <w:rPr>
        <w:rFonts w:ascii="Courier New" w:hAnsi="Courier New" w:cs="Courier New" w:hint="default"/>
      </w:rPr>
    </w:lvl>
    <w:lvl w:ilvl="2" w:tentative="1">
      <w:start w:val="1"/>
      <w:numFmt w:val="bullet"/>
      <w:lvlText w:val=""/>
      <w:lvlJc w:val="left"/>
      <w:pPr>
        <w:tabs>
          <w:tab w:val="num" w:pos="720"/>
        </w:tabs>
        <w:ind w:left="720" w:hanging="360"/>
      </w:pPr>
      <w:rPr>
        <w:rFonts w:ascii="Wingdings" w:hAnsi="Wingdings" w:hint="default"/>
      </w:rPr>
    </w:lvl>
    <w:lvl w:ilvl="3" w:tentative="1">
      <w:start w:val="1"/>
      <w:numFmt w:val="bullet"/>
      <w:lvlText w:val=""/>
      <w:lvlJc w:val="left"/>
      <w:pPr>
        <w:tabs>
          <w:tab w:val="num" w:pos="1440"/>
        </w:tabs>
        <w:ind w:left="1440" w:hanging="360"/>
      </w:pPr>
      <w:rPr>
        <w:rFonts w:ascii="Symbol" w:hAnsi="Symbol" w:hint="default"/>
      </w:rPr>
    </w:lvl>
    <w:lvl w:ilvl="4" w:tentative="1">
      <w:start w:val="1"/>
      <w:numFmt w:val="bullet"/>
      <w:lvlText w:val="o"/>
      <w:lvlJc w:val="left"/>
      <w:pPr>
        <w:tabs>
          <w:tab w:val="num" w:pos="2160"/>
        </w:tabs>
        <w:ind w:left="2160" w:hanging="360"/>
      </w:pPr>
      <w:rPr>
        <w:rFonts w:ascii="Courier New" w:hAnsi="Courier New" w:cs="Courier New" w:hint="default"/>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cs="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29">
    <w:nsid w:val="7B803481"/>
    <w:multiLevelType w:val="hybridMultilevel"/>
    <w:tmpl w:val="F22C33CE"/>
    <w:lvl w:ilvl="0">
      <w:start w:val="1"/>
      <w:numFmt w:val="decimal"/>
      <w:lvlText w:val="%1."/>
      <w:lvlJc w:val="left"/>
      <w:pPr>
        <w:tabs>
          <w:tab w:val="num" w:pos="1287"/>
        </w:tabs>
        <w:ind w:left="1287" w:hanging="855"/>
      </w:pPr>
      <w:rPr>
        <w:rFonts w:cs="Times New Roman" w:hint="default"/>
        <w:u w:val="none"/>
      </w:rPr>
    </w:lvl>
    <w:lvl w:ilvl="1" w:tentative="1">
      <w:start w:val="1"/>
      <w:numFmt w:val="lowerLetter"/>
      <w:lvlText w:val="%2."/>
      <w:lvlJc w:val="left"/>
      <w:pPr>
        <w:tabs>
          <w:tab w:val="num" w:pos="1512"/>
        </w:tabs>
        <w:ind w:left="1512" w:hanging="360"/>
      </w:pPr>
      <w:rPr>
        <w:rFonts w:cs="Times New Roman"/>
      </w:rPr>
    </w:lvl>
    <w:lvl w:ilvl="2" w:tentative="1">
      <w:start w:val="1"/>
      <w:numFmt w:val="lowerRoman"/>
      <w:lvlText w:val="%3."/>
      <w:lvlJc w:val="right"/>
      <w:pPr>
        <w:tabs>
          <w:tab w:val="num" w:pos="2232"/>
        </w:tabs>
        <w:ind w:left="2232" w:hanging="180"/>
      </w:pPr>
      <w:rPr>
        <w:rFonts w:cs="Times New Roman"/>
      </w:rPr>
    </w:lvl>
    <w:lvl w:ilvl="3" w:tentative="1">
      <w:start w:val="1"/>
      <w:numFmt w:val="decimal"/>
      <w:lvlText w:val="%4."/>
      <w:lvlJc w:val="left"/>
      <w:pPr>
        <w:tabs>
          <w:tab w:val="num" w:pos="2952"/>
        </w:tabs>
        <w:ind w:left="2952" w:hanging="360"/>
      </w:pPr>
      <w:rPr>
        <w:rFonts w:cs="Times New Roman"/>
      </w:rPr>
    </w:lvl>
    <w:lvl w:ilvl="4" w:tentative="1">
      <w:start w:val="1"/>
      <w:numFmt w:val="lowerLetter"/>
      <w:lvlText w:val="%5."/>
      <w:lvlJc w:val="left"/>
      <w:pPr>
        <w:tabs>
          <w:tab w:val="num" w:pos="3672"/>
        </w:tabs>
        <w:ind w:left="3672" w:hanging="360"/>
      </w:pPr>
      <w:rPr>
        <w:rFonts w:cs="Times New Roman"/>
      </w:rPr>
    </w:lvl>
    <w:lvl w:ilvl="5" w:tentative="1">
      <w:start w:val="1"/>
      <w:numFmt w:val="lowerRoman"/>
      <w:lvlText w:val="%6."/>
      <w:lvlJc w:val="right"/>
      <w:pPr>
        <w:tabs>
          <w:tab w:val="num" w:pos="4392"/>
        </w:tabs>
        <w:ind w:left="4392" w:hanging="180"/>
      </w:pPr>
      <w:rPr>
        <w:rFonts w:cs="Times New Roman"/>
      </w:rPr>
    </w:lvl>
    <w:lvl w:ilvl="6" w:tentative="1">
      <w:start w:val="1"/>
      <w:numFmt w:val="decimal"/>
      <w:lvlText w:val="%7."/>
      <w:lvlJc w:val="left"/>
      <w:pPr>
        <w:tabs>
          <w:tab w:val="num" w:pos="5112"/>
        </w:tabs>
        <w:ind w:left="5112" w:hanging="360"/>
      </w:pPr>
      <w:rPr>
        <w:rFonts w:cs="Times New Roman"/>
      </w:rPr>
    </w:lvl>
    <w:lvl w:ilvl="7" w:tentative="1">
      <w:start w:val="1"/>
      <w:numFmt w:val="lowerLetter"/>
      <w:lvlText w:val="%8."/>
      <w:lvlJc w:val="left"/>
      <w:pPr>
        <w:tabs>
          <w:tab w:val="num" w:pos="5832"/>
        </w:tabs>
        <w:ind w:left="5832" w:hanging="360"/>
      </w:pPr>
      <w:rPr>
        <w:rFonts w:cs="Times New Roman"/>
      </w:rPr>
    </w:lvl>
    <w:lvl w:ilvl="8" w:tentative="1">
      <w:start w:val="1"/>
      <w:numFmt w:val="lowerRoman"/>
      <w:lvlText w:val="%9."/>
      <w:lvlJc w:val="right"/>
      <w:pPr>
        <w:tabs>
          <w:tab w:val="num" w:pos="6552"/>
        </w:tabs>
        <w:ind w:left="6552" w:hanging="180"/>
      </w:pPr>
      <w:rPr>
        <w:rFonts w:cs="Times New Roman"/>
      </w:rPr>
    </w:lvl>
  </w:abstractNum>
  <w:num w:numId="1" w16cid:durableId="1942372813">
    <w:abstractNumId w:val="15"/>
  </w:num>
  <w:num w:numId="2" w16cid:durableId="859392274">
    <w:abstractNumId w:val="11"/>
  </w:num>
  <w:num w:numId="3" w16cid:durableId="908658587">
    <w:abstractNumId w:val="14"/>
  </w:num>
  <w:num w:numId="4" w16cid:durableId="1468088945">
    <w:abstractNumId w:val="12"/>
  </w:num>
  <w:num w:numId="5" w16cid:durableId="1088573705">
    <w:abstractNumId w:val="29"/>
  </w:num>
  <w:num w:numId="6" w16cid:durableId="660935172">
    <w:abstractNumId w:val="18"/>
  </w:num>
  <w:num w:numId="7" w16cid:durableId="898635823">
    <w:abstractNumId w:val="13"/>
  </w:num>
  <w:num w:numId="8" w16cid:durableId="727189020">
    <w:abstractNumId w:val="6"/>
  </w:num>
  <w:num w:numId="9" w16cid:durableId="338701398">
    <w:abstractNumId w:val="25"/>
  </w:num>
  <w:num w:numId="10" w16cid:durableId="119999963">
    <w:abstractNumId w:val="26"/>
  </w:num>
  <w:num w:numId="11" w16cid:durableId="859508747">
    <w:abstractNumId w:val="4"/>
  </w:num>
  <w:num w:numId="12" w16cid:durableId="573861631">
    <w:abstractNumId w:val="23"/>
  </w:num>
  <w:num w:numId="13" w16cid:durableId="1102845950">
    <w:abstractNumId w:val="5"/>
  </w:num>
  <w:num w:numId="14" w16cid:durableId="1182621870">
    <w:abstractNumId w:val="21"/>
  </w:num>
  <w:num w:numId="15" w16cid:durableId="2033414083">
    <w:abstractNumId w:val="3"/>
  </w:num>
  <w:num w:numId="16" w16cid:durableId="1143110923">
    <w:abstractNumId w:val="16"/>
  </w:num>
  <w:num w:numId="17" w16cid:durableId="1386756070">
    <w:abstractNumId w:val="9"/>
  </w:num>
  <w:num w:numId="18" w16cid:durableId="1288123665">
    <w:abstractNumId w:val="17"/>
  </w:num>
  <w:num w:numId="19" w16cid:durableId="302925703">
    <w:abstractNumId w:val="0"/>
  </w:num>
  <w:num w:numId="20" w16cid:durableId="1201043621">
    <w:abstractNumId w:val="28"/>
  </w:num>
  <w:num w:numId="21" w16cid:durableId="826475630">
    <w:abstractNumId w:val="5"/>
  </w:num>
  <w:num w:numId="22" w16cid:durableId="2026900213">
    <w:abstractNumId w:val="0"/>
  </w:num>
  <w:num w:numId="23" w16cid:durableId="114642341">
    <w:abstractNumId w:val="28"/>
  </w:num>
  <w:num w:numId="24" w16cid:durableId="207649363">
    <w:abstractNumId w:val="5"/>
  </w:num>
  <w:num w:numId="25" w16cid:durableId="1161000117">
    <w:abstractNumId w:val="25"/>
  </w:num>
  <w:num w:numId="26" w16cid:durableId="16909863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911702">
    <w:abstractNumId w:val="24"/>
  </w:num>
  <w:num w:numId="28" w16cid:durableId="1311130944">
    <w:abstractNumId w:val="10"/>
  </w:num>
  <w:num w:numId="29" w16cid:durableId="19734435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314024">
    <w:abstractNumId w:val="24"/>
  </w:num>
  <w:num w:numId="31" w16cid:durableId="42289871">
    <w:abstractNumId w:val="27"/>
  </w:num>
  <w:num w:numId="32" w16cid:durableId="944582798">
    <w:abstractNumId w:val="1"/>
  </w:num>
  <w:num w:numId="33" w16cid:durableId="468286828">
    <w:abstractNumId w:val="19"/>
  </w:num>
  <w:num w:numId="34" w16cid:durableId="1369336121">
    <w:abstractNumId w:val="8"/>
  </w:num>
  <w:num w:numId="35" w16cid:durableId="995917357">
    <w:abstractNumId w:val="22"/>
  </w:num>
  <w:num w:numId="36" w16cid:durableId="975333311">
    <w:abstractNumId w:val="7"/>
  </w:num>
  <w:num w:numId="37" w16cid:durableId="487550112">
    <w:abstractNumId w:val="20"/>
  </w:num>
  <w:num w:numId="38" w16cid:durableId="20841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043DF"/>
    <w:rsid w:val="0000599F"/>
    <w:rsid w:val="00006787"/>
    <w:rsid w:val="000108AC"/>
    <w:rsid w:val="00011BC8"/>
    <w:rsid w:val="000142A5"/>
    <w:rsid w:val="0001704F"/>
    <w:rsid w:val="000178F9"/>
    <w:rsid w:val="00021991"/>
    <w:rsid w:val="00026301"/>
    <w:rsid w:val="000268BB"/>
    <w:rsid w:val="000271CA"/>
    <w:rsid w:val="00027A28"/>
    <w:rsid w:val="000301FC"/>
    <w:rsid w:val="00033A04"/>
    <w:rsid w:val="00035BD5"/>
    <w:rsid w:val="0004313B"/>
    <w:rsid w:val="00045ED1"/>
    <w:rsid w:val="00047149"/>
    <w:rsid w:val="00050B6E"/>
    <w:rsid w:val="00052D25"/>
    <w:rsid w:val="0005401D"/>
    <w:rsid w:val="000618E4"/>
    <w:rsid w:val="00063F2A"/>
    <w:rsid w:val="0006563E"/>
    <w:rsid w:val="00067D5A"/>
    <w:rsid w:val="000708E8"/>
    <w:rsid w:val="00070DCD"/>
    <w:rsid w:val="0007595B"/>
    <w:rsid w:val="000763C7"/>
    <w:rsid w:val="0007696C"/>
    <w:rsid w:val="000811C3"/>
    <w:rsid w:val="00083BFD"/>
    <w:rsid w:val="00083E5A"/>
    <w:rsid w:val="00084B79"/>
    <w:rsid w:val="000863E3"/>
    <w:rsid w:val="00091FA1"/>
    <w:rsid w:val="000955DF"/>
    <w:rsid w:val="00097C68"/>
    <w:rsid w:val="000A1AC8"/>
    <w:rsid w:val="000A457D"/>
    <w:rsid w:val="000A499B"/>
    <w:rsid w:val="000A54F6"/>
    <w:rsid w:val="000A6089"/>
    <w:rsid w:val="000B0338"/>
    <w:rsid w:val="000B4C56"/>
    <w:rsid w:val="000B544E"/>
    <w:rsid w:val="000B662A"/>
    <w:rsid w:val="000C30F9"/>
    <w:rsid w:val="000C4CE4"/>
    <w:rsid w:val="000C6752"/>
    <w:rsid w:val="000D0901"/>
    <w:rsid w:val="000D3228"/>
    <w:rsid w:val="000D5B2A"/>
    <w:rsid w:val="000D6341"/>
    <w:rsid w:val="000E232F"/>
    <w:rsid w:val="000E2B81"/>
    <w:rsid w:val="000E306E"/>
    <w:rsid w:val="000E37A6"/>
    <w:rsid w:val="000E74DA"/>
    <w:rsid w:val="000E78BD"/>
    <w:rsid w:val="000F15CC"/>
    <w:rsid w:val="000F45CD"/>
    <w:rsid w:val="000F4A82"/>
    <w:rsid w:val="000F56EF"/>
    <w:rsid w:val="00101809"/>
    <w:rsid w:val="001058B6"/>
    <w:rsid w:val="00105D6F"/>
    <w:rsid w:val="00107C52"/>
    <w:rsid w:val="001118AC"/>
    <w:rsid w:val="001123DE"/>
    <w:rsid w:val="00117331"/>
    <w:rsid w:val="001212C3"/>
    <w:rsid w:val="00122748"/>
    <w:rsid w:val="00122D0A"/>
    <w:rsid w:val="00124012"/>
    <w:rsid w:val="00124DED"/>
    <w:rsid w:val="001253C6"/>
    <w:rsid w:val="00125792"/>
    <w:rsid w:val="00132276"/>
    <w:rsid w:val="00134EF6"/>
    <w:rsid w:val="00136196"/>
    <w:rsid w:val="0013638D"/>
    <w:rsid w:val="00137B77"/>
    <w:rsid w:val="001406B2"/>
    <w:rsid w:val="001454CF"/>
    <w:rsid w:val="00145A6A"/>
    <w:rsid w:val="00146233"/>
    <w:rsid w:val="00146812"/>
    <w:rsid w:val="0014704F"/>
    <w:rsid w:val="001500CE"/>
    <w:rsid w:val="001501BE"/>
    <w:rsid w:val="00153070"/>
    <w:rsid w:val="00156A84"/>
    <w:rsid w:val="00156CDE"/>
    <w:rsid w:val="00161AC7"/>
    <w:rsid w:val="00163917"/>
    <w:rsid w:val="001653AA"/>
    <w:rsid w:val="00166EE7"/>
    <w:rsid w:val="001671BC"/>
    <w:rsid w:val="00171304"/>
    <w:rsid w:val="00172AC4"/>
    <w:rsid w:val="00176541"/>
    <w:rsid w:val="00180DEF"/>
    <w:rsid w:val="00180FD6"/>
    <w:rsid w:val="001811EB"/>
    <w:rsid w:val="00182B12"/>
    <w:rsid w:val="00186B84"/>
    <w:rsid w:val="00191369"/>
    <w:rsid w:val="001918DC"/>
    <w:rsid w:val="001940BF"/>
    <w:rsid w:val="00195BF7"/>
    <w:rsid w:val="00196BAC"/>
    <w:rsid w:val="001A13A1"/>
    <w:rsid w:val="001A1F72"/>
    <w:rsid w:val="001A22FF"/>
    <w:rsid w:val="001A28F7"/>
    <w:rsid w:val="001A2F44"/>
    <w:rsid w:val="001A3981"/>
    <w:rsid w:val="001A4D5C"/>
    <w:rsid w:val="001A5A79"/>
    <w:rsid w:val="001A7544"/>
    <w:rsid w:val="001B0EF5"/>
    <w:rsid w:val="001B3C0E"/>
    <w:rsid w:val="001B462D"/>
    <w:rsid w:val="001C068B"/>
    <w:rsid w:val="001C15A4"/>
    <w:rsid w:val="001C68CF"/>
    <w:rsid w:val="001D27DB"/>
    <w:rsid w:val="001D5578"/>
    <w:rsid w:val="001D5FDB"/>
    <w:rsid w:val="001D67F2"/>
    <w:rsid w:val="001D6CBF"/>
    <w:rsid w:val="001E01CC"/>
    <w:rsid w:val="001E1E82"/>
    <w:rsid w:val="001E2844"/>
    <w:rsid w:val="001E4A00"/>
    <w:rsid w:val="001E56CD"/>
    <w:rsid w:val="001E7813"/>
    <w:rsid w:val="001E7D11"/>
    <w:rsid w:val="001F1307"/>
    <w:rsid w:val="001F26AB"/>
    <w:rsid w:val="001F3330"/>
    <w:rsid w:val="001F43B1"/>
    <w:rsid w:val="001F442E"/>
    <w:rsid w:val="001F5F2A"/>
    <w:rsid w:val="0020236A"/>
    <w:rsid w:val="00206E3F"/>
    <w:rsid w:val="00207BFF"/>
    <w:rsid w:val="00214288"/>
    <w:rsid w:val="00215025"/>
    <w:rsid w:val="002276C4"/>
    <w:rsid w:val="00227896"/>
    <w:rsid w:val="002370D8"/>
    <w:rsid w:val="0023780D"/>
    <w:rsid w:val="002430B2"/>
    <w:rsid w:val="0024348A"/>
    <w:rsid w:val="00244FE8"/>
    <w:rsid w:val="00245252"/>
    <w:rsid w:val="00245BCB"/>
    <w:rsid w:val="002468E0"/>
    <w:rsid w:val="002549A7"/>
    <w:rsid w:val="002564A5"/>
    <w:rsid w:val="00256A75"/>
    <w:rsid w:val="0026359E"/>
    <w:rsid w:val="002704C5"/>
    <w:rsid w:val="00274373"/>
    <w:rsid w:val="002822B8"/>
    <w:rsid w:val="00282D47"/>
    <w:rsid w:val="002866D4"/>
    <w:rsid w:val="00286A0A"/>
    <w:rsid w:val="00292AF4"/>
    <w:rsid w:val="0029406A"/>
    <w:rsid w:val="00294B40"/>
    <w:rsid w:val="00294DAF"/>
    <w:rsid w:val="00296D4F"/>
    <w:rsid w:val="002A02F0"/>
    <w:rsid w:val="002A25A0"/>
    <w:rsid w:val="002A30A7"/>
    <w:rsid w:val="002A3E69"/>
    <w:rsid w:val="002A5DD8"/>
    <w:rsid w:val="002A7B4B"/>
    <w:rsid w:val="002B0C9F"/>
    <w:rsid w:val="002B5C00"/>
    <w:rsid w:val="002B62CE"/>
    <w:rsid w:val="002B641E"/>
    <w:rsid w:val="002B6882"/>
    <w:rsid w:val="002C1254"/>
    <w:rsid w:val="002C22E8"/>
    <w:rsid w:val="002C2605"/>
    <w:rsid w:val="002C6EB7"/>
    <w:rsid w:val="002D1E1E"/>
    <w:rsid w:val="002D422B"/>
    <w:rsid w:val="002D4F92"/>
    <w:rsid w:val="002D5409"/>
    <w:rsid w:val="002D6B98"/>
    <w:rsid w:val="002E0EA3"/>
    <w:rsid w:val="002E33E6"/>
    <w:rsid w:val="002E3B47"/>
    <w:rsid w:val="002E4EBD"/>
    <w:rsid w:val="002E528D"/>
    <w:rsid w:val="002E5DD1"/>
    <w:rsid w:val="002F3180"/>
    <w:rsid w:val="002F3BC8"/>
    <w:rsid w:val="002F481D"/>
    <w:rsid w:val="002F670D"/>
    <w:rsid w:val="00300FF7"/>
    <w:rsid w:val="003012F0"/>
    <w:rsid w:val="00301C03"/>
    <w:rsid w:val="0030203D"/>
    <w:rsid w:val="00303267"/>
    <w:rsid w:val="0030659C"/>
    <w:rsid w:val="00306CF3"/>
    <w:rsid w:val="00312F97"/>
    <w:rsid w:val="00313481"/>
    <w:rsid w:val="003159D9"/>
    <w:rsid w:val="00315DE6"/>
    <w:rsid w:val="00317260"/>
    <w:rsid w:val="00317381"/>
    <w:rsid w:val="00320518"/>
    <w:rsid w:val="003206CB"/>
    <w:rsid w:val="00333A85"/>
    <w:rsid w:val="003346A9"/>
    <w:rsid w:val="003347D1"/>
    <w:rsid w:val="003420C6"/>
    <w:rsid w:val="00343BD2"/>
    <w:rsid w:val="003460C7"/>
    <w:rsid w:val="003467C7"/>
    <w:rsid w:val="003617D7"/>
    <w:rsid w:val="00364C55"/>
    <w:rsid w:val="00366717"/>
    <w:rsid w:val="00366B74"/>
    <w:rsid w:val="0037145D"/>
    <w:rsid w:val="00371B47"/>
    <w:rsid w:val="00372CA3"/>
    <w:rsid w:val="00375A2D"/>
    <w:rsid w:val="00380A56"/>
    <w:rsid w:val="00381C36"/>
    <w:rsid w:val="00383D87"/>
    <w:rsid w:val="00385852"/>
    <w:rsid w:val="003869F1"/>
    <w:rsid w:val="00387409"/>
    <w:rsid w:val="003879BC"/>
    <w:rsid w:val="00397B30"/>
    <w:rsid w:val="00397D67"/>
    <w:rsid w:val="003A0159"/>
    <w:rsid w:val="003A1BF6"/>
    <w:rsid w:val="003A45A3"/>
    <w:rsid w:val="003B1304"/>
    <w:rsid w:val="003B1D9D"/>
    <w:rsid w:val="003B5D0C"/>
    <w:rsid w:val="003C0E89"/>
    <w:rsid w:val="003C7D9C"/>
    <w:rsid w:val="003D3AD0"/>
    <w:rsid w:val="003D7B2E"/>
    <w:rsid w:val="003D7CA4"/>
    <w:rsid w:val="003E280D"/>
    <w:rsid w:val="003E410A"/>
    <w:rsid w:val="003E7270"/>
    <w:rsid w:val="003F2418"/>
    <w:rsid w:val="004008A3"/>
    <w:rsid w:val="0040246E"/>
    <w:rsid w:val="004055FF"/>
    <w:rsid w:val="00405787"/>
    <w:rsid w:val="0040759C"/>
    <w:rsid w:val="004105C9"/>
    <w:rsid w:val="00411575"/>
    <w:rsid w:val="004140DC"/>
    <w:rsid w:val="00414D88"/>
    <w:rsid w:val="00421F0D"/>
    <w:rsid w:val="00423F2A"/>
    <w:rsid w:val="004272EB"/>
    <w:rsid w:val="0043127D"/>
    <w:rsid w:val="004324DE"/>
    <w:rsid w:val="00434DA1"/>
    <w:rsid w:val="004366C5"/>
    <w:rsid w:val="00440FD3"/>
    <w:rsid w:val="004434EF"/>
    <w:rsid w:val="00443BF9"/>
    <w:rsid w:val="00447E39"/>
    <w:rsid w:val="004526A3"/>
    <w:rsid w:val="00456357"/>
    <w:rsid w:val="00463DA7"/>
    <w:rsid w:val="004707AE"/>
    <w:rsid w:val="00481352"/>
    <w:rsid w:val="00481EE1"/>
    <w:rsid w:val="00484FFE"/>
    <w:rsid w:val="00485ECB"/>
    <w:rsid w:val="0048645F"/>
    <w:rsid w:val="00486EDE"/>
    <w:rsid w:val="00487CD9"/>
    <w:rsid w:val="004928D3"/>
    <w:rsid w:val="00493EDC"/>
    <w:rsid w:val="0049470D"/>
    <w:rsid w:val="00494A8F"/>
    <w:rsid w:val="004972D7"/>
    <w:rsid w:val="004A1416"/>
    <w:rsid w:val="004A5DE7"/>
    <w:rsid w:val="004B0AB0"/>
    <w:rsid w:val="004B3842"/>
    <w:rsid w:val="004C0BC8"/>
    <w:rsid w:val="004C2299"/>
    <w:rsid w:val="004C7660"/>
    <w:rsid w:val="004D05FB"/>
    <w:rsid w:val="004D2A8B"/>
    <w:rsid w:val="004D305D"/>
    <w:rsid w:val="004D3B50"/>
    <w:rsid w:val="004D59F2"/>
    <w:rsid w:val="004F19D9"/>
    <w:rsid w:val="004F1A3A"/>
    <w:rsid w:val="004F2D31"/>
    <w:rsid w:val="004F38CB"/>
    <w:rsid w:val="004F42AD"/>
    <w:rsid w:val="004F4CBD"/>
    <w:rsid w:val="004F4F37"/>
    <w:rsid w:val="004F7520"/>
    <w:rsid w:val="00503099"/>
    <w:rsid w:val="00504F80"/>
    <w:rsid w:val="00512733"/>
    <w:rsid w:val="00522557"/>
    <w:rsid w:val="005228F0"/>
    <w:rsid w:val="005309AF"/>
    <w:rsid w:val="005350C8"/>
    <w:rsid w:val="00535700"/>
    <w:rsid w:val="0054027F"/>
    <w:rsid w:val="00540715"/>
    <w:rsid w:val="005422EE"/>
    <w:rsid w:val="005435E6"/>
    <w:rsid w:val="00543BC4"/>
    <w:rsid w:val="00550020"/>
    <w:rsid w:val="00551881"/>
    <w:rsid w:val="0055239E"/>
    <w:rsid w:val="00554A3D"/>
    <w:rsid w:val="0055590F"/>
    <w:rsid w:val="00557D5F"/>
    <w:rsid w:val="00561D75"/>
    <w:rsid w:val="00564434"/>
    <w:rsid w:val="00565713"/>
    <w:rsid w:val="0057093A"/>
    <w:rsid w:val="005709F9"/>
    <w:rsid w:val="00571DDA"/>
    <w:rsid w:val="005832F4"/>
    <w:rsid w:val="00584201"/>
    <w:rsid w:val="005849BB"/>
    <w:rsid w:val="00584D6C"/>
    <w:rsid w:val="00596902"/>
    <w:rsid w:val="005A2FD3"/>
    <w:rsid w:val="005A5393"/>
    <w:rsid w:val="005A68E5"/>
    <w:rsid w:val="005B2607"/>
    <w:rsid w:val="005B2C37"/>
    <w:rsid w:val="005B4B4B"/>
    <w:rsid w:val="005C36D6"/>
    <w:rsid w:val="005C53B1"/>
    <w:rsid w:val="005C578A"/>
    <w:rsid w:val="005C6FB0"/>
    <w:rsid w:val="005D0AA0"/>
    <w:rsid w:val="005D1CD8"/>
    <w:rsid w:val="005D31A9"/>
    <w:rsid w:val="005D738A"/>
    <w:rsid w:val="005E0B66"/>
    <w:rsid w:val="005E1469"/>
    <w:rsid w:val="005E2A87"/>
    <w:rsid w:val="005E5083"/>
    <w:rsid w:val="005E6C5B"/>
    <w:rsid w:val="005E7804"/>
    <w:rsid w:val="005F12FF"/>
    <w:rsid w:val="005F179D"/>
    <w:rsid w:val="005F17F2"/>
    <w:rsid w:val="005F253B"/>
    <w:rsid w:val="005F2F23"/>
    <w:rsid w:val="005F3603"/>
    <w:rsid w:val="005F3A6D"/>
    <w:rsid w:val="005F40AF"/>
    <w:rsid w:val="006053B1"/>
    <w:rsid w:val="006053CD"/>
    <w:rsid w:val="0061082A"/>
    <w:rsid w:val="00610CCD"/>
    <w:rsid w:val="00610FB6"/>
    <w:rsid w:val="006126E4"/>
    <w:rsid w:val="0061508C"/>
    <w:rsid w:val="006167C6"/>
    <w:rsid w:val="00620482"/>
    <w:rsid w:val="00621E3F"/>
    <w:rsid w:val="006238B0"/>
    <w:rsid w:val="0062496B"/>
    <w:rsid w:val="00625B16"/>
    <w:rsid w:val="006325B4"/>
    <w:rsid w:val="00633AAE"/>
    <w:rsid w:val="006409C2"/>
    <w:rsid w:val="00641203"/>
    <w:rsid w:val="00644C44"/>
    <w:rsid w:val="006510F4"/>
    <w:rsid w:val="00657DEF"/>
    <w:rsid w:val="00672031"/>
    <w:rsid w:val="00675D87"/>
    <w:rsid w:val="00676FA2"/>
    <w:rsid w:val="0067719F"/>
    <w:rsid w:val="00686506"/>
    <w:rsid w:val="00690152"/>
    <w:rsid w:val="00692323"/>
    <w:rsid w:val="006949E0"/>
    <w:rsid w:val="00695524"/>
    <w:rsid w:val="006A07A1"/>
    <w:rsid w:val="006A137A"/>
    <w:rsid w:val="006A5AD8"/>
    <w:rsid w:val="006A607B"/>
    <w:rsid w:val="006A68A3"/>
    <w:rsid w:val="006A71AF"/>
    <w:rsid w:val="006A7C68"/>
    <w:rsid w:val="006B43CC"/>
    <w:rsid w:val="006B61AE"/>
    <w:rsid w:val="006B63A9"/>
    <w:rsid w:val="006B747C"/>
    <w:rsid w:val="006C1555"/>
    <w:rsid w:val="006C25D8"/>
    <w:rsid w:val="006C3142"/>
    <w:rsid w:val="006C399E"/>
    <w:rsid w:val="006C3A41"/>
    <w:rsid w:val="006C4A60"/>
    <w:rsid w:val="006C6E5C"/>
    <w:rsid w:val="006E2944"/>
    <w:rsid w:val="006E3837"/>
    <w:rsid w:val="006E3A17"/>
    <w:rsid w:val="006E4180"/>
    <w:rsid w:val="006E5622"/>
    <w:rsid w:val="006E5E3B"/>
    <w:rsid w:val="006E764B"/>
    <w:rsid w:val="006F1878"/>
    <w:rsid w:val="006F53D4"/>
    <w:rsid w:val="006F583A"/>
    <w:rsid w:val="006F76FA"/>
    <w:rsid w:val="00702CFD"/>
    <w:rsid w:val="00703B07"/>
    <w:rsid w:val="00703FBD"/>
    <w:rsid w:val="00714969"/>
    <w:rsid w:val="00715AA2"/>
    <w:rsid w:val="00716434"/>
    <w:rsid w:val="00716DE0"/>
    <w:rsid w:val="007175DC"/>
    <w:rsid w:val="00726A1B"/>
    <w:rsid w:val="00730C9D"/>
    <w:rsid w:val="007330D2"/>
    <w:rsid w:val="007355E6"/>
    <w:rsid w:val="00736599"/>
    <w:rsid w:val="007445F3"/>
    <w:rsid w:val="00747235"/>
    <w:rsid w:val="00747C1E"/>
    <w:rsid w:val="00753055"/>
    <w:rsid w:val="00755DF2"/>
    <w:rsid w:val="00761714"/>
    <w:rsid w:val="007638AA"/>
    <w:rsid w:val="007641BC"/>
    <w:rsid w:val="00764530"/>
    <w:rsid w:val="0076599A"/>
    <w:rsid w:val="00770607"/>
    <w:rsid w:val="00770C43"/>
    <w:rsid w:val="00781FEE"/>
    <w:rsid w:val="00782B93"/>
    <w:rsid w:val="00784C0B"/>
    <w:rsid w:val="007A4723"/>
    <w:rsid w:val="007A4D6B"/>
    <w:rsid w:val="007A7EBE"/>
    <w:rsid w:val="007B1D49"/>
    <w:rsid w:val="007B56EC"/>
    <w:rsid w:val="007C2293"/>
    <w:rsid w:val="007C28BF"/>
    <w:rsid w:val="007C7436"/>
    <w:rsid w:val="007C7868"/>
    <w:rsid w:val="007D2BFF"/>
    <w:rsid w:val="007D5609"/>
    <w:rsid w:val="007D67D0"/>
    <w:rsid w:val="007E3C5F"/>
    <w:rsid w:val="007E543F"/>
    <w:rsid w:val="007F0FF0"/>
    <w:rsid w:val="007F5145"/>
    <w:rsid w:val="007F5285"/>
    <w:rsid w:val="00800DEE"/>
    <w:rsid w:val="008026FF"/>
    <w:rsid w:val="00807EAC"/>
    <w:rsid w:val="0081070C"/>
    <w:rsid w:val="00810932"/>
    <w:rsid w:val="00815C5A"/>
    <w:rsid w:val="00817CD2"/>
    <w:rsid w:val="0082076B"/>
    <w:rsid w:val="00820D48"/>
    <w:rsid w:val="008214CF"/>
    <w:rsid w:val="008218F4"/>
    <w:rsid w:val="00824F9F"/>
    <w:rsid w:val="008300C3"/>
    <w:rsid w:val="00830D0A"/>
    <w:rsid w:val="00833A6A"/>
    <w:rsid w:val="008508DF"/>
    <w:rsid w:val="00851370"/>
    <w:rsid w:val="00851688"/>
    <w:rsid w:val="00853596"/>
    <w:rsid w:val="008550E6"/>
    <w:rsid w:val="00855652"/>
    <w:rsid w:val="00863017"/>
    <w:rsid w:val="00863A73"/>
    <w:rsid w:val="00864D19"/>
    <w:rsid w:val="00864EC9"/>
    <w:rsid w:val="0086663A"/>
    <w:rsid w:val="008679A6"/>
    <w:rsid w:val="008700CD"/>
    <w:rsid w:val="00871E66"/>
    <w:rsid w:val="00872559"/>
    <w:rsid w:val="008740EB"/>
    <w:rsid w:val="00883889"/>
    <w:rsid w:val="00884264"/>
    <w:rsid w:val="00884C50"/>
    <w:rsid w:val="008861AE"/>
    <w:rsid w:val="008A5FFD"/>
    <w:rsid w:val="008B6C3D"/>
    <w:rsid w:val="008B7C8E"/>
    <w:rsid w:val="008C255D"/>
    <w:rsid w:val="008C5FF1"/>
    <w:rsid w:val="008C68FF"/>
    <w:rsid w:val="008D4A04"/>
    <w:rsid w:val="008E0432"/>
    <w:rsid w:val="008E2E80"/>
    <w:rsid w:val="008E49FA"/>
    <w:rsid w:val="008F01A1"/>
    <w:rsid w:val="008F17D0"/>
    <w:rsid w:val="008F3DD1"/>
    <w:rsid w:val="008F3FE2"/>
    <w:rsid w:val="008F47A4"/>
    <w:rsid w:val="008F51EC"/>
    <w:rsid w:val="008F70EE"/>
    <w:rsid w:val="00905279"/>
    <w:rsid w:val="00910B53"/>
    <w:rsid w:val="00910C95"/>
    <w:rsid w:val="0091195B"/>
    <w:rsid w:val="009131CF"/>
    <w:rsid w:val="00914D9E"/>
    <w:rsid w:val="00914DBB"/>
    <w:rsid w:val="00924357"/>
    <w:rsid w:val="009245AC"/>
    <w:rsid w:val="009251B2"/>
    <w:rsid w:val="00925210"/>
    <w:rsid w:val="00925D13"/>
    <w:rsid w:val="00925DD0"/>
    <w:rsid w:val="00930CB9"/>
    <w:rsid w:val="0093496A"/>
    <w:rsid w:val="00936D33"/>
    <w:rsid w:val="009407A5"/>
    <w:rsid w:val="00944CD9"/>
    <w:rsid w:val="00947F65"/>
    <w:rsid w:val="00953808"/>
    <w:rsid w:val="00953CC7"/>
    <w:rsid w:val="009615EB"/>
    <w:rsid w:val="00962B5C"/>
    <w:rsid w:val="00966A42"/>
    <w:rsid w:val="00970284"/>
    <w:rsid w:val="00972A49"/>
    <w:rsid w:val="0097330C"/>
    <w:rsid w:val="00981D63"/>
    <w:rsid w:val="009848E4"/>
    <w:rsid w:val="0098622E"/>
    <w:rsid w:val="00986ACB"/>
    <w:rsid w:val="00986BCD"/>
    <w:rsid w:val="009872D2"/>
    <w:rsid w:val="00990145"/>
    <w:rsid w:val="009910AF"/>
    <w:rsid w:val="00997A96"/>
    <w:rsid w:val="009A54A9"/>
    <w:rsid w:val="009A6D09"/>
    <w:rsid w:val="009A716A"/>
    <w:rsid w:val="009B43C9"/>
    <w:rsid w:val="009B4C7A"/>
    <w:rsid w:val="009B4F31"/>
    <w:rsid w:val="009C0239"/>
    <w:rsid w:val="009C56BC"/>
    <w:rsid w:val="009D0D4F"/>
    <w:rsid w:val="009D1FD1"/>
    <w:rsid w:val="009D2534"/>
    <w:rsid w:val="009E5070"/>
    <w:rsid w:val="009E51B8"/>
    <w:rsid w:val="009E7C53"/>
    <w:rsid w:val="009E7F93"/>
    <w:rsid w:val="009F2F90"/>
    <w:rsid w:val="009F3289"/>
    <w:rsid w:val="009F5803"/>
    <w:rsid w:val="009F5A69"/>
    <w:rsid w:val="00A03240"/>
    <w:rsid w:val="00A06288"/>
    <w:rsid w:val="00A06F30"/>
    <w:rsid w:val="00A11590"/>
    <w:rsid w:val="00A152A7"/>
    <w:rsid w:val="00A1535E"/>
    <w:rsid w:val="00A16794"/>
    <w:rsid w:val="00A169CF"/>
    <w:rsid w:val="00A20892"/>
    <w:rsid w:val="00A22921"/>
    <w:rsid w:val="00A248E8"/>
    <w:rsid w:val="00A26094"/>
    <w:rsid w:val="00A2628D"/>
    <w:rsid w:val="00A307B6"/>
    <w:rsid w:val="00A33182"/>
    <w:rsid w:val="00A34FBA"/>
    <w:rsid w:val="00A3523F"/>
    <w:rsid w:val="00A3679A"/>
    <w:rsid w:val="00A4125C"/>
    <w:rsid w:val="00A45144"/>
    <w:rsid w:val="00A46C10"/>
    <w:rsid w:val="00A47273"/>
    <w:rsid w:val="00A52D7D"/>
    <w:rsid w:val="00A63BEA"/>
    <w:rsid w:val="00A66664"/>
    <w:rsid w:val="00A66DE0"/>
    <w:rsid w:val="00A759DF"/>
    <w:rsid w:val="00A812D1"/>
    <w:rsid w:val="00A85FAA"/>
    <w:rsid w:val="00A867CA"/>
    <w:rsid w:val="00A874E5"/>
    <w:rsid w:val="00A906C8"/>
    <w:rsid w:val="00A9193F"/>
    <w:rsid w:val="00A95FFF"/>
    <w:rsid w:val="00A97A9C"/>
    <w:rsid w:val="00AA00E1"/>
    <w:rsid w:val="00AA1A95"/>
    <w:rsid w:val="00AA4A49"/>
    <w:rsid w:val="00AB120E"/>
    <w:rsid w:val="00AB2620"/>
    <w:rsid w:val="00AB2C89"/>
    <w:rsid w:val="00AB569E"/>
    <w:rsid w:val="00AC05C6"/>
    <w:rsid w:val="00AC1AEE"/>
    <w:rsid w:val="00AD547D"/>
    <w:rsid w:val="00AD6972"/>
    <w:rsid w:val="00AD7590"/>
    <w:rsid w:val="00AE34E0"/>
    <w:rsid w:val="00AE564D"/>
    <w:rsid w:val="00AF242F"/>
    <w:rsid w:val="00AF28ED"/>
    <w:rsid w:val="00AF3510"/>
    <w:rsid w:val="00AF42E0"/>
    <w:rsid w:val="00AF43B0"/>
    <w:rsid w:val="00AF5344"/>
    <w:rsid w:val="00AF5FDD"/>
    <w:rsid w:val="00AF66F9"/>
    <w:rsid w:val="00B01A38"/>
    <w:rsid w:val="00B01F87"/>
    <w:rsid w:val="00B06EB8"/>
    <w:rsid w:val="00B12254"/>
    <w:rsid w:val="00B1799D"/>
    <w:rsid w:val="00B17E02"/>
    <w:rsid w:val="00B22DBA"/>
    <w:rsid w:val="00B25D6A"/>
    <w:rsid w:val="00B26CB2"/>
    <w:rsid w:val="00B32403"/>
    <w:rsid w:val="00B333D4"/>
    <w:rsid w:val="00B33728"/>
    <w:rsid w:val="00B344DD"/>
    <w:rsid w:val="00B34BE2"/>
    <w:rsid w:val="00B350B5"/>
    <w:rsid w:val="00B35440"/>
    <w:rsid w:val="00B403CA"/>
    <w:rsid w:val="00B42E9E"/>
    <w:rsid w:val="00B51528"/>
    <w:rsid w:val="00B531C6"/>
    <w:rsid w:val="00B537FB"/>
    <w:rsid w:val="00B538A4"/>
    <w:rsid w:val="00B5417D"/>
    <w:rsid w:val="00B57916"/>
    <w:rsid w:val="00B63A75"/>
    <w:rsid w:val="00B63B07"/>
    <w:rsid w:val="00B72B16"/>
    <w:rsid w:val="00B754A0"/>
    <w:rsid w:val="00B7761C"/>
    <w:rsid w:val="00B778E2"/>
    <w:rsid w:val="00B80A58"/>
    <w:rsid w:val="00B821FF"/>
    <w:rsid w:val="00B83621"/>
    <w:rsid w:val="00B86460"/>
    <w:rsid w:val="00B958A3"/>
    <w:rsid w:val="00BA13FC"/>
    <w:rsid w:val="00BA5E92"/>
    <w:rsid w:val="00BA7588"/>
    <w:rsid w:val="00BB1499"/>
    <w:rsid w:val="00BB39A4"/>
    <w:rsid w:val="00BB6E3B"/>
    <w:rsid w:val="00BC2CD0"/>
    <w:rsid w:val="00BC3248"/>
    <w:rsid w:val="00BC75DF"/>
    <w:rsid w:val="00BD02B4"/>
    <w:rsid w:val="00BD5798"/>
    <w:rsid w:val="00BD6022"/>
    <w:rsid w:val="00BD630F"/>
    <w:rsid w:val="00BD6484"/>
    <w:rsid w:val="00BD6503"/>
    <w:rsid w:val="00BD7F1F"/>
    <w:rsid w:val="00BE1183"/>
    <w:rsid w:val="00BE2FFC"/>
    <w:rsid w:val="00BE7420"/>
    <w:rsid w:val="00BF4ECA"/>
    <w:rsid w:val="00C0119C"/>
    <w:rsid w:val="00C01591"/>
    <w:rsid w:val="00C05D06"/>
    <w:rsid w:val="00C11B27"/>
    <w:rsid w:val="00C21B11"/>
    <w:rsid w:val="00C26D35"/>
    <w:rsid w:val="00C2700A"/>
    <w:rsid w:val="00C30AFB"/>
    <w:rsid w:val="00C31FE9"/>
    <w:rsid w:val="00C370C3"/>
    <w:rsid w:val="00C37839"/>
    <w:rsid w:val="00C41A6D"/>
    <w:rsid w:val="00C42106"/>
    <w:rsid w:val="00C42A11"/>
    <w:rsid w:val="00C436D9"/>
    <w:rsid w:val="00C44C8A"/>
    <w:rsid w:val="00C44D42"/>
    <w:rsid w:val="00C45EE8"/>
    <w:rsid w:val="00C50A13"/>
    <w:rsid w:val="00C56D25"/>
    <w:rsid w:val="00C5719D"/>
    <w:rsid w:val="00C629CA"/>
    <w:rsid w:val="00C66BDF"/>
    <w:rsid w:val="00C6736B"/>
    <w:rsid w:val="00C73C7B"/>
    <w:rsid w:val="00C8008F"/>
    <w:rsid w:val="00C808A5"/>
    <w:rsid w:val="00C847CC"/>
    <w:rsid w:val="00C909EB"/>
    <w:rsid w:val="00C96549"/>
    <w:rsid w:val="00CA040C"/>
    <w:rsid w:val="00CA0CCB"/>
    <w:rsid w:val="00CA6AE6"/>
    <w:rsid w:val="00CA6B7B"/>
    <w:rsid w:val="00CB02BA"/>
    <w:rsid w:val="00CB126B"/>
    <w:rsid w:val="00CB1586"/>
    <w:rsid w:val="00CB2C2B"/>
    <w:rsid w:val="00CB4597"/>
    <w:rsid w:val="00CB617E"/>
    <w:rsid w:val="00CB7144"/>
    <w:rsid w:val="00CC10F2"/>
    <w:rsid w:val="00CC43CE"/>
    <w:rsid w:val="00CC7979"/>
    <w:rsid w:val="00CD0CF0"/>
    <w:rsid w:val="00CD58C0"/>
    <w:rsid w:val="00CE1402"/>
    <w:rsid w:val="00CE1D93"/>
    <w:rsid w:val="00CE2DF6"/>
    <w:rsid w:val="00CE6FC5"/>
    <w:rsid w:val="00CE7E24"/>
    <w:rsid w:val="00CF1887"/>
    <w:rsid w:val="00CF2DB5"/>
    <w:rsid w:val="00CF4177"/>
    <w:rsid w:val="00CF45ED"/>
    <w:rsid w:val="00CF6677"/>
    <w:rsid w:val="00CF6B71"/>
    <w:rsid w:val="00D03AAD"/>
    <w:rsid w:val="00D057E0"/>
    <w:rsid w:val="00D07B09"/>
    <w:rsid w:val="00D11A38"/>
    <w:rsid w:val="00D12AF9"/>
    <w:rsid w:val="00D13788"/>
    <w:rsid w:val="00D1512C"/>
    <w:rsid w:val="00D156AD"/>
    <w:rsid w:val="00D16310"/>
    <w:rsid w:val="00D20058"/>
    <w:rsid w:val="00D246D8"/>
    <w:rsid w:val="00D24E5A"/>
    <w:rsid w:val="00D251F4"/>
    <w:rsid w:val="00D279A2"/>
    <w:rsid w:val="00D33C3E"/>
    <w:rsid w:val="00D345F1"/>
    <w:rsid w:val="00D34F47"/>
    <w:rsid w:val="00D35EEE"/>
    <w:rsid w:val="00D363C1"/>
    <w:rsid w:val="00D41D5F"/>
    <w:rsid w:val="00D430E6"/>
    <w:rsid w:val="00D43350"/>
    <w:rsid w:val="00D4647C"/>
    <w:rsid w:val="00D513AB"/>
    <w:rsid w:val="00D53D6F"/>
    <w:rsid w:val="00D57E0B"/>
    <w:rsid w:val="00D57F31"/>
    <w:rsid w:val="00D60287"/>
    <w:rsid w:val="00D60BA1"/>
    <w:rsid w:val="00D61364"/>
    <w:rsid w:val="00D63777"/>
    <w:rsid w:val="00D66348"/>
    <w:rsid w:val="00D66E11"/>
    <w:rsid w:val="00D6786E"/>
    <w:rsid w:val="00D67CD8"/>
    <w:rsid w:val="00D71234"/>
    <w:rsid w:val="00D736A7"/>
    <w:rsid w:val="00D73ECF"/>
    <w:rsid w:val="00D8196E"/>
    <w:rsid w:val="00D8409D"/>
    <w:rsid w:val="00D843DD"/>
    <w:rsid w:val="00D84657"/>
    <w:rsid w:val="00D8497C"/>
    <w:rsid w:val="00D84DF8"/>
    <w:rsid w:val="00D87654"/>
    <w:rsid w:val="00D94A05"/>
    <w:rsid w:val="00D95C8C"/>
    <w:rsid w:val="00DA2264"/>
    <w:rsid w:val="00DA28AD"/>
    <w:rsid w:val="00DA636B"/>
    <w:rsid w:val="00DA7BD7"/>
    <w:rsid w:val="00DB0B3E"/>
    <w:rsid w:val="00DB291A"/>
    <w:rsid w:val="00DB332F"/>
    <w:rsid w:val="00DB340B"/>
    <w:rsid w:val="00DB680D"/>
    <w:rsid w:val="00DC10AE"/>
    <w:rsid w:val="00DC2566"/>
    <w:rsid w:val="00DC39A6"/>
    <w:rsid w:val="00DC6A94"/>
    <w:rsid w:val="00DD2499"/>
    <w:rsid w:val="00DD3684"/>
    <w:rsid w:val="00DE573A"/>
    <w:rsid w:val="00DE5E35"/>
    <w:rsid w:val="00DF32EB"/>
    <w:rsid w:val="00DF37CD"/>
    <w:rsid w:val="00DF4715"/>
    <w:rsid w:val="00DF4BE6"/>
    <w:rsid w:val="00DF50D1"/>
    <w:rsid w:val="00DF51AA"/>
    <w:rsid w:val="00DF6477"/>
    <w:rsid w:val="00E038FD"/>
    <w:rsid w:val="00E03C84"/>
    <w:rsid w:val="00E04FB7"/>
    <w:rsid w:val="00E060FC"/>
    <w:rsid w:val="00E11584"/>
    <w:rsid w:val="00E214D8"/>
    <w:rsid w:val="00E2214A"/>
    <w:rsid w:val="00E22EA2"/>
    <w:rsid w:val="00E26F22"/>
    <w:rsid w:val="00E27F60"/>
    <w:rsid w:val="00E32CDD"/>
    <w:rsid w:val="00E35613"/>
    <w:rsid w:val="00E360F4"/>
    <w:rsid w:val="00E4133F"/>
    <w:rsid w:val="00E431CD"/>
    <w:rsid w:val="00E43304"/>
    <w:rsid w:val="00E45105"/>
    <w:rsid w:val="00E503F2"/>
    <w:rsid w:val="00E506E9"/>
    <w:rsid w:val="00E507B6"/>
    <w:rsid w:val="00E51177"/>
    <w:rsid w:val="00E51390"/>
    <w:rsid w:val="00E527D8"/>
    <w:rsid w:val="00E56573"/>
    <w:rsid w:val="00E61D1C"/>
    <w:rsid w:val="00E6276E"/>
    <w:rsid w:val="00E62D5A"/>
    <w:rsid w:val="00E66CB1"/>
    <w:rsid w:val="00E71C2B"/>
    <w:rsid w:val="00E721CE"/>
    <w:rsid w:val="00E73E62"/>
    <w:rsid w:val="00E77C13"/>
    <w:rsid w:val="00E87164"/>
    <w:rsid w:val="00EA1137"/>
    <w:rsid w:val="00EA5AAB"/>
    <w:rsid w:val="00EA68C3"/>
    <w:rsid w:val="00EB140A"/>
    <w:rsid w:val="00EB35EE"/>
    <w:rsid w:val="00EB73A2"/>
    <w:rsid w:val="00EC3358"/>
    <w:rsid w:val="00EC487D"/>
    <w:rsid w:val="00ED34B6"/>
    <w:rsid w:val="00EE147F"/>
    <w:rsid w:val="00EE18DD"/>
    <w:rsid w:val="00EE347E"/>
    <w:rsid w:val="00EE4763"/>
    <w:rsid w:val="00EF3703"/>
    <w:rsid w:val="00EF5732"/>
    <w:rsid w:val="00EF610E"/>
    <w:rsid w:val="00EF70FB"/>
    <w:rsid w:val="00F00482"/>
    <w:rsid w:val="00F022FA"/>
    <w:rsid w:val="00F048CD"/>
    <w:rsid w:val="00F05158"/>
    <w:rsid w:val="00F05733"/>
    <w:rsid w:val="00F0661F"/>
    <w:rsid w:val="00F10B8B"/>
    <w:rsid w:val="00F10D7E"/>
    <w:rsid w:val="00F11281"/>
    <w:rsid w:val="00F14175"/>
    <w:rsid w:val="00F14D54"/>
    <w:rsid w:val="00F17EC0"/>
    <w:rsid w:val="00F21757"/>
    <w:rsid w:val="00F239F7"/>
    <w:rsid w:val="00F25659"/>
    <w:rsid w:val="00F31B26"/>
    <w:rsid w:val="00F31B88"/>
    <w:rsid w:val="00F31E35"/>
    <w:rsid w:val="00F34BA6"/>
    <w:rsid w:val="00F401C7"/>
    <w:rsid w:val="00F40221"/>
    <w:rsid w:val="00F4676C"/>
    <w:rsid w:val="00F519AA"/>
    <w:rsid w:val="00F51F68"/>
    <w:rsid w:val="00F533B8"/>
    <w:rsid w:val="00F54958"/>
    <w:rsid w:val="00F6085E"/>
    <w:rsid w:val="00F6208E"/>
    <w:rsid w:val="00F62D8D"/>
    <w:rsid w:val="00F66B04"/>
    <w:rsid w:val="00F6756E"/>
    <w:rsid w:val="00F70B72"/>
    <w:rsid w:val="00F70C6A"/>
    <w:rsid w:val="00F76F5F"/>
    <w:rsid w:val="00F7718C"/>
    <w:rsid w:val="00F77858"/>
    <w:rsid w:val="00F802BB"/>
    <w:rsid w:val="00F80618"/>
    <w:rsid w:val="00F81D60"/>
    <w:rsid w:val="00F8216A"/>
    <w:rsid w:val="00F877B0"/>
    <w:rsid w:val="00F90FD4"/>
    <w:rsid w:val="00F9219D"/>
    <w:rsid w:val="00FA1C9E"/>
    <w:rsid w:val="00FA21F5"/>
    <w:rsid w:val="00FA2293"/>
    <w:rsid w:val="00FA6F27"/>
    <w:rsid w:val="00FB0247"/>
    <w:rsid w:val="00FB1545"/>
    <w:rsid w:val="00FB66B3"/>
    <w:rsid w:val="00FD5373"/>
    <w:rsid w:val="00FD6A07"/>
    <w:rsid w:val="00FE07BC"/>
    <w:rsid w:val="00FE5B2C"/>
    <w:rsid w:val="00FF126F"/>
    <w:rsid w:val="00FF15EC"/>
    <w:rsid w:val="00FF2455"/>
    <w:rsid w:val="00FF384F"/>
    <w:rsid w:val="00FF3F7C"/>
    <w:rsid w:val="00FF4381"/>
    <w:rsid w:val="00FF73DF"/>
    <w:rsid w:val="12C8C51F"/>
    <w:rsid w:val="59C259A5"/>
    <w:rsid w:val="7F7666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761CF0"/>
  <w15:docId w15:val="{69A2751C-D51A-4B4F-8083-B26B5121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D87"/>
    <w:rPr>
      <w:sz w:val="24"/>
      <w:szCs w:val="24"/>
    </w:rPr>
  </w:style>
  <w:style w:type="paragraph" w:styleId="Heading2">
    <w:name w:val="heading 2"/>
    <w:basedOn w:val="Normal"/>
    <w:next w:val="Normal"/>
    <w:link w:val="Heading2Char"/>
    <w:qFormat/>
    <w:locked/>
    <w:rsid w:val="002E5DD1"/>
    <w:pPr>
      <w:keepNext/>
      <w:widowControl w:val="0"/>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7093A"/>
    <w:rPr>
      <w:rFonts w:cs="Times New Roman"/>
    </w:rPr>
  </w:style>
  <w:style w:type="paragraph" w:styleId="Footer">
    <w:name w:val="footer"/>
    <w:basedOn w:val="Normal"/>
    <w:link w:val="FooterChar"/>
    <w:uiPriority w:val="99"/>
    <w:rsid w:val="0057093A"/>
    <w:pPr>
      <w:widowControl w:val="0"/>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semiHidden/>
    <w:rsid w:val="00D25E74"/>
    <w:rPr>
      <w:sz w:val="24"/>
      <w:szCs w:val="24"/>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qFormat/>
    <w:rsid w:val="0057093A"/>
    <w:rPr>
      <w:sz w:val="20"/>
      <w:szCs w:val="20"/>
    </w:rPr>
  </w:style>
  <w:style w:type="character" w:customStyle="1" w:styleId="FootnoteTextChar">
    <w:name w:val="Footnote Text Char"/>
    <w:aliases w:val=" Char Char,ALTS FOOTNOTE Char,Car Char,Char Char,Footnote Text Char Char Char,Footnote Text Char Char Char Char Char,Footnote Text Char Char Char Char Char Char Char Char Char Char Char Char Char Char Char Char Char Char,Fußnote Char"/>
    <w:basedOn w:val="DefaultParagraphFont"/>
    <w:link w:val="FootnoteText"/>
    <w:uiPriority w:val="99"/>
    <w:locked/>
    <w:rsid w:val="00180FD6"/>
    <w:rPr>
      <w:rFonts w:cs="Times New Roman"/>
      <w:lang w:val="en-US" w:eastAsia="en-US" w:bidi="ar-SA"/>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basedOn w:val="DefaultParagraphFont"/>
    <w:uiPriority w:val="99"/>
    <w:qFormat/>
    <w:rsid w:val="0057093A"/>
    <w:rPr>
      <w:rFonts w:cs="Times New Roman"/>
      <w:vertAlign w:val="superscript"/>
    </w:rPr>
  </w:style>
  <w:style w:type="paragraph" w:styleId="Header">
    <w:name w:val="header"/>
    <w:basedOn w:val="Normal"/>
    <w:link w:val="HeaderChar"/>
    <w:uiPriority w:val="99"/>
    <w:rsid w:val="0057093A"/>
    <w:pPr>
      <w:tabs>
        <w:tab w:val="center" w:pos="4320"/>
        <w:tab w:val="right" w:pos="8640"/>
      </w:tabs>
    </w:pPr>
  </w:style>
  <w:style w:type="character" w:customStyle="1" w:styleId="HeaderChar">
    <w:name w:val="Header Char"/>
    <w:basedOn w:val="DefaultParagraphFont"/>
    <w:link w:val="Header"/>
    <w:uiPriority w:val="99"/>
    <w:semiHidden/>
    <w:rsid w:val="00D25E74"/>
    <w:rPr>
      <w:sz w:val="24"/>
      <w:szCs w:val="24"/>
    </w:rPr>
  </w:style>
  <w:style w:type="character" w:styleId="Hyperlink">
    <w:name w:val="Hyperlink"/>
    <w:basedOn w:val="DefaultParagraphFont"/>
    <w:uiPriority w:val="99"/>
    <w:rsid w:val="005A68E5"/>
    <w:rPr>
      <w:rFonts w:cs="Times New Roman"/>
      <w:color w:val="0000FF"/>
      <w:u w:val="single"/>
    </w:rPr>
  </w:style>
  <w:style w:type="character" w:styleId="FollowedHyperlink">
    <w:name w:val="FollowedHyperlink"/>
    <w:basedOn w:val="DefaultParagraphFont"/>
    <w:uiPriority w:val="99"/>
    <w:rsid w:val="005A68E5"/>
    <w:rPr>
      <w:rFonts w:cs="Times New Roman"/>
      <w:color w:val="000080"/>
      <w:u w:val="single"/>
    </w:rPr>
  </w:style>
  <w:style w:type="paragraph" w:styleId="BodyText">
    <w:name w:val="Body Text"/>
    <w:basedOn w:val="Normal"/>
    <w:link w:val="BodyTextChar"/>
    <w:rsid w:val="005E1469"/>
    <w:pPr>
      <w:spacing w:after="120"/>
    </w:pPr>
  </w:style>
  <w:style w:type="character" w:customStyle="1" w:styleId="BodyTextChar">
    <w:name w:val="Body Text Char"/>
    <w:basedOn w:val="DefaultParagraphFont"/>
    <w:link w:val="BodyText"/>
    <w:uiPriority w:val="99"/>
    <w:semiHidden/>
    <w:rsid w:val="00D25E74"/>
    <w:rPr>
      <w:sz w:val="24"/>
      <w:szCs w:val="24"/>
    </w:rPr>
  </w:style>
  <w:style w:type="paragraph" w:styleId="Title">
    <w:name w:val="Title"/>
    <w:basedOn w:val="Normal"/>
    <w:link w:val="TitleChar"/>
    <w:qFormat/>
    <w:rsid w:val="003B1304"/>
    <w:pPr>
      <w:jc w:val="center"/>
    </w:pPr>
    <w:rPr>
      <w:rFonts w:ascii="Arial Narrow" w:hAnsi="Arial Narrow"/>
      <w:szCs w:val="20"/>
    </w:rPr>
  </w:style>
  <w:style w:type="character" w:customStyle="1" w:styleId="TitleChar">
    <w:name w:val="Title Char"/>
    <w:basedOn w:val="DefaultParagraphFont"/>
    <w:link w:val="Title"/>
    <w:rsid w:val="00D25E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E04FB7"/>
    <w:rPr>
      <w:rFonts w:ascii="Tahoma" w:hAnsi="Tahoma" w:cs="Tahoma"/>
      <w:sz w:val="16"/>
      <w:szCs w:val="16"/>
    </w:rPr>
  </w:style>
  <w:style w:type="character" w:customStyle="1" w:styleId="BalloonTextChar">
    <w:name w:val="Balloon Text Char"/>
    <w:basedOn w:val="DefaultParagraphFont"/>
    <w:link w:val="BalloonText"/>
    <w:uiPriority w:val="99"/>
    <w:semiHidden/>
    <w:rsid w:val="00D25E74"/>
  </w:style>
  <w:style w:type="character" w:styleId="CommentReference">
    <w:name w:val="annotation reference"/>
    <w:basedOn w:val="DefaultParagraphFont"/>
    <w:uiPriority w:val="99"/>
    <w:semiHidden/>
    <w:rsid w:val="00487CD9"/>
    <w:rPr>
      <w:rFonts w:cs="Times New Roman"/>
      <w:sz w:val="16"/>
      <w:szCs w:val="16"/>
    </w:rPr>
  </w:style>
  <w:style w:type="paragraph" w:styleId="CommentText">
    <w:name w:val="annotation text"/>
    <w:basedOn w:val="Normal"/>
    <w:link w:val="CommentTextChar"/>
    <w:uiPriority w:val="99"/>
    <w:rsid w:val="00487CD9"/>
    <w:rPr>
      <w:sz w:val="20"/>
      <w:szCs w:val="20"/>
    </w:rPr>
  </w:style>
  <w:style w:type="character" w:customStyle="1" w:styleId="CommentTextChar">
    <w:name w:val="Comment Text Char"/>
    <w:basedOn w:val="DefaultParagraphFont"/>
    <w:link w:val="CommentText"/>
    <w:uiPriority w:val="99"/>
    <w:rsid w:val="00D25E74"/>
    <w:rPr>
      <w:sz w:val="20"/>
      <w:szCs w:val="20"/>
    </w:rPr>
  </w:style>
  <w:style w:type="paragraph" w:styleId="CommentSubject">
    <w:name w:val="annotation subject"/>
    <w:basedOn w:val="CommentText"/>
    <w:next w:val="CommentText"/>
    <w:link w:val="CommentSubjectChar"/>
    <w:uiPriority w:val="99"/>
    <w:semiHidden/>
    <w:rsid w:val="00487CD9"/>
    <w:rPr>
      <w:b/>
      <w:bCs/>
    </w:rPr>
  </w:style>
  <w:style w:type="character" w:customStyle="1" w:styleId="CommentSubjectChar">
    <w:name w:val="Comment Subject Char"/>
    <w:basedOn w:val="CommentTextChar"/>
    <w:link w:val="CommentSubject"/>
    <w:uiPriority w:val="99"/>
    <w:semiHidden/>
    <w:rsid w:val="00D25E74"/>
    <w:rPr>
      <w:b/>
      <w:bCs/>
      <w:sz w:val="20"/>
      <w:szCs w:val="20"/>
    </w:rPr>
  </w:style>
  <w:style w:type="paragraph" w:customStyle="1" w:styleId="Preformatted">
    <w:name w:val="Preformatted"/>
    <w:basedOn w:val="Normal"/>
    <w:rsid w:val="0037145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ListParagraph">
    <w:name w:val="List Paragraph"/>
    <w:aliases w:val="Colorful List - Accent 11,Colorful List Accent 1,EC,Paragraphe EI,Paragraphe de liste1,Paragraphe de liste2"/>
    <w:basedOn w:val="Normal"/>
    <w:link w:val="ListParagraphChar"/>
    <w:uiPriority w:val="34"/>
    <w:qFormat/>
    <w:rsid w:val="00770C43"/>
    <w:pPr>
      <w:ind w:left="720"/>
      <w:contextualSpacing/>
    </w:pPr>
  </w:style>
  <w:style w:type="character" w:customStyle="1" w:styleId="Heading2Char">
    <w:name w:val="Heading 2 Char"/>
    <w:basedOn w:val="DefaultParagraphFont"/>
    <w:link w:val="Heading2"/>
    <w:rsid w:val="002E5DD1"/>
    <w:rPr>
      <w:b/>
      <w:snapToGrid w:val="0"/>
      <w:sz w:val="24"/>
      <w:szCs w:val="20"/>
    </w:rPr>
  </w:style>
  <w:style w:type="character" w:customStyle="1" w:styleId="FootnoteTextChar1">
    <w:name w:val="Footnote Text Char1"/>
    <w:semiHidden/>
    <w:rsid w:val="002E5DD1"/>
    <w:rPr>
      <w:lang w:val="en-US" w:eastAsia="en-US" w:bidi="ar-SA"/>
    </w:rPr>
  </w:style>
  <w:style w:type="paragraph" w:styleId="HTMLPreformatted">
    <w:name w:val="HTML Preformatted"/>
    <w:basedOn w:val="Normal"/>
    <w:link w:val="HTMLPreformattedChar"/>
    <w:uiPriority w:val="99"/>
    <w:unhideWhenUsed/>
    <w:rsid w:val="00AB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569E"/>
    <w:rPr>
      <w:rFonts w:ascii="Courier New" w:hAnsi="Courier New" w:cs="Courier New"/>
      <w:sz w:val="20"/>
      <w:szCs w:val="20"/>
    </w:rPr>
  </w:style>
  <w:style w:type="paragraph" w:styleId="NoSpacing">
    <w:name w:val="No Spacing"/>
    <w:uiPriority w:val="99"/>
    <w:qFormat/>
    <w:rsid w:val="002A25A0"/>
    <w:rPr>
      <w:rFonts w:ascii="Calibri" w:eastAsia="Calibri" w:hAnsi="Calibri"/>
    </w:rPr>
  </w:style>
  <w:style w:type="paragraph" w:customStyle="1" w:styleId="Default">
    <w:name w:val="Default"/>
    <w:basedOn w:val="Normal"/>
    <w:uiPriority w:val="99"/>
    <w:rsid w:val="00D156AD"/>
    <w:pPr>
      <w:autoSpaceDE w:val="0"/>
      <w:autoSpaceDN w:val="0"/>
    </w:pPr>
    <w:rPr>
      <w:rFonts w:eastAsiaTheme="minorHAnsi"/>
      <w:color w:val="000000"/>
    </w:rPr>
  </w:style>
  <w:style w:type="character" w:customStyle="1" w:styleId="ListParagraphChar">
    <w:name w:val="List Paragraph Char"/>
    <w:aliases w:val="Colorful List - Accent 11 Char,Colorful List Accent 1 Char,EC Char,Paragraphe EI Char,Paragraphe de liste1 Char,Paragraphe de liste2 Char"/>
    <w:link w:val="ListParagraph"/>
    <w:uiPriority w:val="34"/>
    <w:locked/>
    <w:rsid w:val="00B06EB8"/>
    <w:rPr>
      <w:sz w:val="24"/>
      <w:szCs w:val="24"/>
    </w:rPr>
  </w:style>
  <w:style w:type="paragraph" w:styleId="BodyTextIndent3">
    <w:name w:val="Body Text Indent 3"/>
    <w:basedOn w:val="Normal"/>
    <w:link w:val="BodyTextIndent3Char"/>
    <w:uiPriority w:val="99"/>
    <w:unhideWhenUsed/>
    <w:rsid w:val="00554A3D"/>
    <w:pPr>
      <w:spacing w:after="120"/>
      <w:ind w:left="360"/>
    </w:pPr>
    <w:rPr>
      <w:sz w:val="16"/>
      <w:szCs w:val="16"/>
    </w:rPr>
  </w:style>
  <w:style w:type="character" w:customStyle="1" w:styleId="BodyTextIndent3Char">
    <w:name w:val="Body Text Indent 3 Char"/>
    <w:basedOn w:val="DefaultParagraphFont"/>
    <w:link w:val="BodyTextIndent3"/>
    <w:uiPriority w:val="99"/>
    <w:rsid w:val="00554A3D"/>
    <w:rPr>
      <w:sz w:val="16"/>
      <w:szCs w:val="16"/>
    </w:rPr>
  </w:style>
  <w:style w:type="paragraph" w:styleId="BodyText2">
    <w:name w:val="Body Text 2"/>
    <w:basedOn w:val="Normal"/>
    <w:link w:val="BodyText2Char"/>
    <w:uiPriority w:val="99"/>
    <w:semiHidden/>
    <w:unhideWhenUsed/>
    <w:rsid w:val="00EF5732"/>
    <w:pPr>
      <w:spacing w:after="120" w:line="480" w:lineRule="auto"/>
    </w:pPr>
  </w:style>
  <w:style w:type="character" w:customStyle="1" w:styleId="BodyText2Char">
    <w:name w:val="Body Text 2 Char"/>
    <w:basedOn w:val="DefaultParagraphFont"/>
    <w:link w:val="BodyText2"/>
    <w:uiPriority w:val="99"/>
    <w:semiHidden/>
    <w:rsid w:val="00EF5732"/>
    <w:rPr>
      <w:sz w:val="24"/>
      <w:szCs w:val="24"/>
    </w:rPr>
  </w:style>
  <w:style w:type="character" w:styleId="UnresolvedMention">
    <w:name w:val="Unresolved Mention"/>
    <w:basedOn w:val="DefaultParagraphFont"/>
    <w:uiPriority w:val="99"/>
    <w:semiHidden/>
    <w:unhideWhenUsed/>
    <w:rsid w:val="009615EB"/>
    <w:rPr>
      <w:color w:val="605E5C"/>
      <w:shd w:val="clear" w:color="auto" w:fill="E1DFDD"/>
    </w:rPr>
  </w:style>
  <w:style w:type="paragraph" w:styleId="Revision">
    <w:name w:val="Revision"/>
    <w:hidden/>
    <w:uiPriority w:val="99"/>
    <w:semiHidden/>
    <w:rsid w:val="001713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64EC4E1294242B014BE3DBC8DF8C2" ma:contentTypeVersion="2" ma:contentTypeDescription="Create a new document." ma:contentTypeScope="" ma:versionID="a053b999de34a85068db2bd664648c27">
  <xsd:schema xmlns:xsd="http://www.w3.org/2001/XMLSchema" xmlns:xs="http://www.w3.org/2001/XMLSchema" xmlns:p="http://schemas.microsoft.com/office/2006/metadata/properties" xmlns:ns2="325fa828-bf12-42ee-a5be-32a96134a89b" targetNamespace="http://schemas.microsoft.com/office/2006/metadata/properties" ma:root="true" ma:fieldsID="af599d3da15defc75a1357fc9014130d" ns2:_="">
    <xsd:import namespace="325fa828-bf12-42ee-a5be-32a96134a8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fa828-bf12-42ee-a5be-32a96134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D592-EBA0-470C-B5BF-C6CA5F738A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8F7D1A-27AA-4CFC-BBBC-A27A6B7D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fa828-bf12-42ee-a5be-32a96134a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7E3D2-A25C-4896-8696-CAE1F7300833}">
  <ds:schemaRefs>
    <ds:schemaRef ds:uri="http://schemas.microsoft.com/sharepoint/v3/contenttype/forms"/>
  </ds:schemaRefs>
</ds:datastoreItem>
</file>

<file path=customXml/itemProps4.xml><?xml version="1.0" encoding="utf-8"?>
<ds:datastoreItem xmlns:ds="http://schemas.openxmlformats.org/officeDocument/2006/customXml" ds:itemID="{3DA5C3A9-9CEB-4585-9D3E-CE9785B1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1351</Words>
  <Characters>8134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rstorch</dc:creator>
  <cp:lastModifiedBy>Merritt, Shaquita</cp:lastModifiedBy>
  <cp:revision>3</cp:revision>
  <cp:lastPrinted>2019-05-21T19:02:00Z</cp:lastPrinted>
  <dcterms:created xsi:type="dcterms:W3CDTF">2025-07-22T16:17:00Z</dcterms:created>
  <dcterms:modified xsi:type="dcterms:W3CDTF">2025-07-24T19:49:00Z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0x010100B8C64EC4E1294242B014BE3DBC8DF8C2</vt:lpwstr>
  </property>
  <property fmtid="{D5CDD505-2E9C-101B-9397-08002B2CF9AE}" pid="3" name="_NewReviewCycle">
    <vt:lpwstr/>
  </property>
</Properties>
</file>