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69E" w:rsidRPr="00486E25" w14:paraId="13448FE0" w14:textId="77777777">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14:paraId="13448FE1" w14:textId="77777777">
      <w:pPr>
        <w:rPr>
          <w:rFonts w:ascii="Times New Roman" w:hAnsi="Times New Roman"/>
        </w:rPr>
      </w:pPr>
    </w:p>
    <w:p w:rsidR="000C169E" w:rsidP="000D619F" w14:paraId="13448FE2" w14:textId="77777777">
      <w:pPr>
        <w:spacing w:after="0" w:line="240" w:lineRule="auto"/>
        <w:jc w:val="center"/>
        <w:rPr>
          <w:rFonts w:ascii="Times New Roman" w:hAnsi="Times New Roman"/>
          <w:b/>
          <w:bCs/>
          <w:sz w:val="28"/>
        </w:rPr>
      </w:pPr>
      <w:r w:rsidRPr="00486E25">
        <w:rPr>
          <w:rFonts w:ascii="Times New Roman" w:hAnsi="Times New Roman"/>
          <w:b/>
          <w:bCs/>
          <w:sz w:val="28"/>
        </w:rPr>
        <w:t xml:space="preserve">Mandatory </w:t>
      </w:r>
      <w:r w:rsidR="007155CB">
        <w:rPr>
          <w:rFonts w:ascii="Times New Roman" w:hAnsi="Times New Roman"/>
          <w:b/>
          <w:bCs/>
          <w:sz w:val="28"/>
        </w:rPr>
        <w:t>Civil Rights Data Collection</w:t>
      </w:r>
    </w:p>
    <w:p w:rsidR="000C169E" w:rsidRPr="00486E25" w14:paraId="13448FE3" w14:textId="77777777">
      <w:pPr>
        <w:jc w:val="center"/>
        <w:rPr>
          <w:rFonts w:ascii="Times New Roman" w:hAnsi="Times New Roman"/>
          <w:b/>
          <w:bCs/>
          <w:noProof/>
          <w:sz w:val="28"/>
        </w:rPr>
      </w:pPr>
    </w:p>
    <w:p w:rsidR="000C169E" w:rsidRPr="00BD5D53" w:rsidP="02FF03DB" w14:paraId="13448FE4" w14:textId="5360C721">
      <w:pPr>
        <w:jc w:val="center"/>
        <w:rPr>
          <w:rFonts w:ascii="Times New Roman" w:hAnsi="Times New Roman"/>
          <w:b/>
          <w:bCs/>
          <w:noProof/>
          <w:color w:val="FF0000"/>
          <w:sz w:val="28"/>
          <w:szCs w:val="28"/>
        </w:rPr>
      </w:pPr>
      <w:r w:rsidRPr="1BBA7D0E">
        <w:rPr>
          <w:rFonts w:ascii="Times New Roman" w:hAnsi="Times New Roman"/>
          <w:b/>
          <w:bCs/>
          <w:noProof/>
          <w:color w:val="FF0000"/>
          <w:sz w:val="28"/>
          <w:szCs w:val="28"/>
        </w:rPr>
        <w:t xml:space="preserve"> </w:t>
      </w:r>
      <w:r w:rsidR="00647C23">
        <w:rPr>
          <w:rFonts w:ascii="Times New Roman" w:hAnsi="Times New Roman"/>
          <w:b/>
          <w:bCs/>
          <w:noProof/>
          <w:color w:val="FF0000"/>
          <w:sz w:val="28"/>
          <w:szCs w:val="28"/>
        </w:rPr>
        <w:t>July</w:t>
      </w:r>
      <w:r w:rsidRPr="1BBA7D0E" w:rsidR="00510009">
        <w:rPr>
          <w:rFonts w:ascii="Times New Roman" w:hAnsi="Times New Roman"/>
          <w:b/>
          <w:bCs/>
          <w:noProof/>
          <w:color w:val="FF0000"/>
          <w:sz w:val="28"/>
          <w:szCs w:val="28"/>
        </w:rPr>
        <w:t xml:space="preserve"> </w:t>
      </w:r>
      <w:r w:rsidRPr="1BBA7D0E" w:rsidR="00C245DE">
        <w:rPr>
          <w:rFonts w:ascii="Times New Roman" w:hAnsi="Times New Roman"/>
          <w:b/>
          <w:bCs/>
          <w:noProof/>
          <w:color w:val="FF0000"/>
          <w:sz w:val="28"/>
          <w:szCs w:val="28"/>
        </w:rPr>
        <w:t>20</w:t>
      </w:r>
      <w:r w:rsidRPr="1BBA7D0E" w:rsidR="008B3655">
        <w:rPr>
          <w:rFonts w:ascii="Times New Roman" w:hAnsi="Times New Roman"/>
          <w:b/>
          <w:bCs/>
          <w:noProof/>
          <w:color w:val="FF0000"/>
          <w:sz w:val="28"/>
          <w:szCs w:val="28"/>
        </w:rPr>
        <w:t>2</w:t>
      </w:r>
      <w:r w:rsidRPr="1BBA7D0E" w:rsidR="00510009">
        <w:rPr>
          <w:rFonts w:ascii="Times New Roman" w:hAnsi="Times New Roman"/>
          <w:b/>
          <w:bCs/>
          <w:noProof/>
          <w:color w:val="FF0000"/>
          <w:sz w:val="28"/>
          <w:szCs w:val="28"/>
        </w:rPr>
        <w:t>5</w:t>
      </w:r>
    </w:p>
    <w:p w:rsidR="000C169E" w:rsidRPr="00486E25" w:rsidP="004405DC" w14:paraId="13448FE6" w14:textId="77777777">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Pr="00486E25">
        <w:rPr>
          <w:rStyle w:val="BookTitle"/>
          <w:rFonts w:ascii="Times New Roman" w:hAnsi="Times New Roman"/>
        </w:rPr>
        <w:t>-1</w:t>
      </w:r>
    </w:p>
    <w:p w:rsidR="006C4964" w:rsidP="000A4F52" w14:paraId="13448FE8" w14:textId="4B3609FD">
      <w:pPr>
        <w:pStyle w:val="BodyText"/>
        <w:spacing w:after="0" w:line="240" w:lineRule="auto"/>
        <w:jc w:val="center"/>
        <w:rPr>
          <w:rFonts w:ascii="Times New Roman" w:hAnsi="Times New Roman"/>
          <w:b/>
          <w:bCs/>
          <w:sz w:val="48"/>
          <w:szCs w:val="48"/>
        </w:rPr>
      </w:pPr>
      <w:r w:rsidRPr="30DB4408">
        <w:rPr>
          <w:rFonts w:ascii="Times New Roman" w:hAnsi="Times New Roman"/>
          <w:b/>
          <w:bCs/>
          <w:sz w:val="48"/>
          <w:szCs w:val="48"/>
        </w:rPr>
        <w:t xml:space="preserve">Mandatory </w:t>
      </w:r>
      <w:r w:rsidRPr="30DB4408" w:rsidR="007155CB">
        <w:rPr>
          <w:rFonts w:ascii="Times New Roman" w:hAnsi="Times New Roman"/>
          <w:b/>
          <w:bCs/>
          <w:sz w:val="48"/>
          <w:szCs w:val="48"/>
        </w:rPr>
        <w:t>Civil Rights Data</w:t>
      </w:r>
      <w:r w:rsidRPr="30DB4408" w:rsidR="00D80EE8">
        <w:rPr>
          <w:rFonts w:ascii="Times New Roman" w:hAnsi="Times New Roman"/>
          <w:b/>
          <w:bCs/>
          <w:sz w:val="48"/>
          <w:szCs w:val="48"/>
        </w:rPr>
        <w:t xml:space="preserve"> </w:t>
      </w:r>
      <w:r w:rsidRPr="30DB4408" w:rsidR="007155CB">
        <w:rPr>
          <w:rFonts w:ascii="Times New Roman" w:hAnsi="Times New Roman"/>
          <w:b/>
          <w:bCs/>
          <w:sz w:val="48"/>
          <w:szCs w:val="48"/>
        </w:rPr>
        <w:t xml:space="preserve">Collection </w:t>
      </w:r>
      <w:r w:rsidRPr="30DB4408" w:rsidR="000C169E">
        <w:rPr>
          <w:rFonts w:ascii="Times New Roman" w:hAnsi="Times New Roman"/>
          <w:b/>
          <w:bCs/>
          <w:sz w:val="48"/>
          <w:szCs w:val="48"/>
        </w:rPr>
        <w:t>Data Set</w:t>
      </w:r>
      <w:r w:rsidRPr="30DB4408" w:rsidR="007155CB">
        <w:rPr>
          <w:rFonts w:ascii="Times New Roman" w:hAnsi="Times New Roman"/>
          <w:b/>
          <w:bCs/>
          <w:sz w:val="48"/>
          <w:szCs w:val="48"/>
        </w:rPr>
        <w:t xml:space="preserve"> </w:t>
      </w:r>
      <w:r w:rsidRPr="30DB4408" w:rsidR="00A42E2C">
        <w:rPr>
          <w:rFonts w:ascii="Times New Roman" w:hAnsi="Times New Roman"/>
          <w:b/>
          <w:bCs/>
          <w:sz w:val="48"/>
          <w:szCs w:val="48"/>
        </w:rPr>
        <w:t>f</w:t>
      </w:r>
      <w:r w:rsidRPr="30DB4408" w:rsidR="000C169E">
        <w:rPr>
          <w:rFonts w:ascii="Times New Roman" w:hAnsi="Times New Roman"/>
          <w:b/>
          <w:bCs/>
          <w:sz w:val="48"/>
          <w:szCs w:val="48"/>
        </w:rPr>
        <w:t>or School Yea</w:t>
      </w:r>
      <w:r w:rsidRPr="30DB4408" w:rsidR="00CC1DCB">
        <w:rPr>
          <w:rFonts w:ascii="Times New Roman" w:hAnsi="Times New Roman"/>
          <w:b/>
          <w:bCs/>
          <w:sz w:val="48"/>
          <w:szCs w:val="48"/>
        </w:rPr>
        <w:t>r</w:t>
      </w:r>
      <w:r w:rsidRPr="30DB4408">
        <w:rPr>
          <w:rFonts w:ascii="Times New Roman" w:hAnsi="Times New Roman"/>
          <w:b/>
          <w:bCs/>
          <w:sz w:val="48"/>
          <w:szCs w:val="48"/>
        </w:rPr>
        <w:t>s</w:t>
      </w:r>
      <w:r w:rsidRPr="30DB4408" w:rsidR="00CC1DCB">
        <w:rPr>
          <w:rFonts w:ascii="Times New Roman" w:hAnsi="Times New Roman"/>
          <w:b/>
          <w:bCs/>
          <w:sz w:val="48"/>
          <w:szCs w:val="48"/>
        </w:rPr>
        <w:t xml:space="preserve"> </w:t>
      </w:r>
      <w:r w:rsidRPr="30DB4408" w:rsidR="002F7B45">
        <w:rPr>
          <w:rFonts w:ascii="Times New Roman" w:hAnsi="Times New Roman"/>
          <w:b/>
          <w:bCs/>
          <w:sz w:val="48"/>
          <w:szCs w:val="48"/>
        </w:rPr>
        <w:t>2025</w:t>
      </w:r>
      <w:r w:rsidR="00FF47AD">
        <w:rPr>
          <w:rFonts w:ascii="Times New Roman" w:hAnsi="Times New Roman"/>
          <w:b/>
          <w:bCs/>
          <w:sz w:val="48"/>
          <w:szCs w:val="48"/>
        </w:rPr>
        <w:t>‒</w:t>
      </w:r>
      <w:r w:rsidRPr="30DB4408" w:rsidR="002F7B45">
        <w:rPr>
          <w:rFonts w:ascii="Times New Roman" w:hAnsi="Times New Roman"/>
          <w:b/>
          <w:bCs/>
          <w:sz w:val="48"/>
          <w:szCs w:val="48"/>
        </w:rPr>
        <w:t>26</w:t>
      </w:r>
      <w:r w:rsidRPr="30DB4408" w:rsidR="2B6C30D8">
        <w:rPr>
          <w:rFonts w:ascii="Times New Roman" w:hAnsi="Times New Roman"/>
          <w:b/>
          <w:bCs/>
          <w:sz w:val="48"/>
          <w:szCs w:val="48"/>
        </w:rPr>
        <w:t xml:space="preserve"> and 2027</w:t>
      </w:r>
      <w:r w:rsidR="00FF47AD">
        <w:rPr>
          <w:rFonts w:ascii="Times New Roman" w:hAnsi="Times New Roman"/>
          <w:b/>
          <w:bCs/>
          <w:sz w:val="48"/>
          <w:szCs w:val="48"/>
        </w:rPr>
        <w:t>‒</w:t>
      </w:r>
      <w:r w:rsidRPr="30DB4408" w:rsidR="2B6C30D8">
        <w:rPr>
          <w:rFonts w:ascii="Times New Roman" w:hAnsi="Times New Roman"/>
          <w:b/>
          <w:bCs/>
          <w:sz w:val="48"/>
          <w:szCs w:val="48"/>
        </w:rPr>
        <w:t>28</w:t>
      </w:r>
      <w:r w:rsidRPr="30DB4408" w:rsidR="002F7B45">
        <w:rPr>
          <w:rFonts w:ascii="Times New Roman" w:hAnsi="Times New Roman"/>
          <w:b/>
          <w:bCs/>
          <w:sz w:val="48"/>
          <w:szCs w:val="48"/>
        </w:rPr>
        <w:t xml:space="preserve">: </w:t>
      </w:r>
      <w:r w:rsidRPr="30DB4408" w:rsidR="004E1172">
        <w:rPr>
          <w:rFonts w:ascii="Times New Roman" w:hAnsi="Times New Roman"/>
          <w:b/>
          <w:bCs/>
          <w:sz w:val="48"/>
          <w:szCs w:val="48"/>
        </w:rPr>
        <w:t>Overview and</w:t>
      </w:r>
      <w:r w:rsidRPr="30DB4408">
        <w:rPr>
          <w:rFonts w:ascii="Times New Roman" w:hAnsi="Times New Roman"/>
          <w:b/>
          <w:bCs/>
          <w:sz w:val="48"/>
          <w:szCs w:val="48"/>
        </w:rPr>
        <w:t xml:space="preserve"> </w:t>
      </w:r>
      <w:r w:rsidRPr="30DB4408" w:rsidR="004E1172">
        <w:rPr>
          <w:rFonts w:ascii="Times New Roman" w:hAnsi="Times New Roman"/>
          <w:b/>
          <w:bCs/>
          <w:sz w:val="48"/>
          <w:szCs w:val="48"/>
        </w:rPr>
        <w:t>I</w:t>
      </w:r>
      <w:r w:rsidRPr="30DB4408">
        <w:rPr>
          <w:rFonts w:ascii="Times New Roman" w:hAnsi="Times New Roman"/>
          <w:b/>
          <w:bCs/>
          <w:sz w:val="48"/>
          <w:szCs w:val="48"/>
        </w:rPr>
        <w:t>nformation to Assist Reviewers</w:t>
      </w:r>
    </w:p>
    <w:p w:rsidR="00513211" w:rsidRPr="00BD5D53" w:rsidP="000A4F52" w14:paraId="5AAD91D6" w14:textId="77777777">
      <w:pPr>
        <w:pStyle w:val="BodyText"/>
        <w:spacing w:after="0" w:line="240" w:lineRule="auto"/>
        <w:jc w:val="center"/>
        <w:rPr>
          <w:rFonts w:ascii="Times New Roman" w:hAnsi="Times New Roman"/>
          <w:b/>
          <w:bCs/>
          <w:color w:val="FF0000"/>
          <w:sz w:val="24"/>
          <w:szCs w:val="24"/>
        </w:rPr>
      </w:pPr>
    </w:p>
    <w:p w:rsidR="00AC70BE" w:rsidRPr="00BD5D53" w:rsidP="00AC70BE" w14:paraId="3642833B" w14:textId="77777777">
      <w:pPr>
        <w:spacing w:after="0"/>
        <w:jc w:val="center"/>
        <w:rPr>
          <w:rFonts w:ascii="Times New Roman" w:hAnsi="Times New Roman"/>
          <w:i/>
          <w:color w:val="FF0000"/>
          <w:sz w:val="24"/>
          <w:szCs w:val="24"/>
        </w:rPr>
      </w:pPr>
      <w:r w:rsidRPr="00BD5D53">
        <w:rPr>
          <w:rFonts w:ascii="Times New Roman" w:hAnsi="Times New Roman"/>
          <w:i/>
          <w:color w:val="FF0000"/>
          <w:sz w:val="24"/>
          <w:szCs w:val="24"/>
        </w:rPr>
        <w:t>Revised after 60-day public comment period.</w:t>
      </w:r>
    </w:p>
    <w:p w:rsidR="000C169E" w:rsidRPr="00BD5D53" w:rsidP="00C11981" w14:paraId="13448FEB" w14:textId="77777777">
      <w:pPr>
        <w:pStyle w:val="Heading1"/>
        <w:jc w:val="left"/>
        <w:rPr>
          <w:rFonts w:ascii="Times New Roman" w:hAnsi="Times New Roman"/>
          <w:color w:val="FF0000"/>
          <w:sz w:val="2"/>
          <w:szCs w:val="2"/>
        </w:rPr>
      </w:pPr>
    </w:p>
    <w:p w:rsidR="00AA1330" w:rsidRPr="003F1171" w:rsidP="00AA1330" w14:paraId="2BAE7830" w14:textId="20A3AE55">
      <w:pPr>
        <w:spacing w:after="120"/>
        <w:jc w:val="both"/>
        <w:rPr>
          <w:b/>
          <w:szCs w:val="24"/>
        </w:rPr>
      </w:pPr>
      <w:bookmarkStart w:id="0" w:name="_Toc133652879"/>
      <w:bookmarkStart w:id="1" w:name="_Toc104007339"/>
      <w:r w:rsidRPr="00513211">
        <w:rPr>
          <w:rFonts w:ascii="Times New Roman" w:hAnsi="Times New Roman"/>
          <w:b/>
          <w:sz w:val="24"/>
          <w:szCs w:val="24"/>
        </w:rPr>
        <w:t xml:space="preserve">Responses to, and changes made as a result of comments received during the 60-day public </w:t>
      </w:r>
      <w:r w:rsidRPr="00AA1330">
        <w:rPr>
          <w:rFonts w:ascii="Times New Roman" w:hAnsi="Times New Roman"/>
          <w:b/>
          <w:sz w:val="24"/>
          <w:szCs w:val="24"/>
        </w:rPr>
        <w:t>comment period are primarily addressed and reflected in Attachment B.  In this Overview document, changes were made as a result of comments received during the 60-day public comment period</w:t>
      </w:r>
      <w:r w:rsidR="00592C12">
        <w:rPr>
          <w:rFonts w:ascii="Times New Roman" w:hAnsi="Times New Roman"/>
          <w:b/>
          <w:sz w:val="24"/>
          <w:szCs w:val="24"/>
        </w:rPr>
        <w:t xml:space="preserve"> and in response to the Trump Administration’s priori</w:t>
      </w:r>
      <w:r w:rsidR="0063548A">
        <w:rPr>
          <w:rFonts w:ascii="Times New Roman" w:hAnsi="Times New Roman"/>
          <w:b/>
          <w:sz w:val="24"/>
          <w:szCs w:val="24"/>
        </w:rPr>
        <w:t>ties</w:t>
      </w:r>
      <w:r w:rsidRPr="00AA1330">
        <w:rPr>
          <w:rFonts w:ascii="Times New Roman" w:hAnsi="Times New Roman"/>
          <w:b/>
          <w:sz w:val="24"/>
          <w:szCs w:val="24"/>
        </w:rPr>
        <w:t xml:space="preserve">.  </w:t>
      </w:r>
      <w:r w:rsidRPr="00AA1330">
        <w:rPr>
          <w:rFonts w:ascii="Times New Roman" w:hAnsi="Times New Roman"/>
          <w:b/>
          <w:sz w:val="24"/>
          <w:szCs w:val="24"/>
        </w:rPr>
        <w:t xml:space="preserve">Additions appear as </w:t>
      </w:r>
      <w:r w:rsidRPr="00AA1330">
        <w:rPr>
          <w:rFonts w:ascii="Times New Roman" w:hAnsi="Times New Roman"/>
          <w:b/>
          <w:color w:val="FF0000"/>
          <w:sz w:val="24"/>
          <w:szCs w:val="24"/>
        </w:rPr>
        <w:t>red text</w:t>
      </w:r>
      <w:r w:rsidRPr="00AA1330">
        <w:rPr>
          <w:rFonts w:ascii="Times New Roman" w:hAnsi="Times New Roman"/>
          <w:b/>
          <w:sz w:val="24"/>
          <w:szCs w:val="24"/>
        </w:rPr>
        <w:t xml:space="preserve"> and deletions appear as struck-out </w:t>
      </w:r>
      <w:r w:rsidRPr="00AA1330">
        <w:rPr>
          <w:rFonts w:ascii="Times New Roman" w:hAnsi="Times New Roman"/>
          <w:b/>
          <w:color w:val="C00000"/>
          <w:sz w:val="24"/>
          <w:szCs w:val="24"/>
        </w:rPr>
        <w:t xml:space="preserve">dark red </w:t>
      </w:r>
      <w:r w:rsidRPr="00AA1330">
        <w:rPr>
          <w:rFonts w:ascii="Times New Roman" w:hAnsi="Times New Roman"/>
          <w:b/>
          <w:sz w:val="24"/>
          <w:szCs w:val="24"/>
        </w:rPr>
        <w:t>text.</w:t>
      </w:r>
    </w:p>
    <w:p w:rsidR="00C43E17" w:rsidRPr="00513211" w:rsidP="00C43E17" w14:paraId="78444BAB" w14:textId="5F45A24D">
      <w:pPr>
        <w:rPr>
          <w:rFonts w:ascii="Times New Roman" w:hAnsi="Times New Roman"/>
          <w:b/>
          <w:sz w:val="24"/>
          <w:szCs w:val="24"/>
        </w:rPr>
      </w:pPr>
    </w:p>
    <w:p w:rsidR="00E20598" w:rsidP="00F337C4" w14:paraId="18FF4B5D" w14:textId="67C5685F">
      <w:pPr>
        <w:jc w:val="both"/>
        <w:rPr>
          <w:rFonts w:ascii="Times New Roman" w:hAnsi="Times New Roman"/>
          <w:caps/>
          <w:color w:val="632423"/>
          <w:spacing w:val="20"/>
          <w:sz w:val="28"/>
          <w:szCs w:val="28"/>
        </w:rPr>
      </w:pPr>
    </w:p>
    <w:p w:rsidR="00513211" w14:paraId="6E3384CF"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0C169E" w:rsidRPr="00773A46" w14:paraId="13448FEF" w14:textId="31D5B2A7">
      <w:pPr>
        <w:pStyle w:val="Heading1"/>
        <w:rPr>
          <w:rFonts w:ascii="Times New Roman" w:hAnsi="Times New Roman"/>
        </w:rPr>
      </w:pPr>
      <w:r w:rsidRPr="00773A46">
        <w:rPr>
          <w:rFonts w:ascii="Times New Roman" w:hAnsi="Times New Roman"/>
        </w:rPr>
        <w:t>Introduction</w:t>
      </w:r>
      <w:bookmarkEnd w:id="0"/>
    </w:p>
    <w:p w:rsidR="000C169E" w:rsidRPr="00690334" w:rsidP="30DB4408" w14:paraId="13448FF0" w14:textId="118FE072">
      <w:pPr>
        <w:spacing w:after="0" w:line="240" w:lineRule="auto"/>
        <w:rPr>
          <w:rFonts w:ascii="Times New Roman" w:hAnsi="Times New Roman"/>
          <w:sz w:val="24"/>
          <w:szCs w:val="24"/>
        </w:rPr>
      </w:pPr>
      <w:r w:rsidRPr="30DB4408">
        <w:rPr>
          <w:rFonts w:ascii="Times New Roman" w:hAnsi="Times New Roman"/>
          <w:sz w:val="24"/>
          <w:szCs w:val="24"/>
        </w:rPr>
        <w:t xml:space="preserve">This clearance submission is for the data set to be collected through </w:t>
      </w:r>
      <w:r w:rsidRPr="30DB4408" w:rsidR="009F6BB3">
        <w:rPr>
          <w:rFonts w:ascii="Times New Roman" w:hAnsi="Times New Roman"/>
          <w:sz w:val="24"/>
          <w:szCs w:val="24"/>
        </w:rPr>
        <w:t>the Civil Rights Data Collection (CRDC)</w:t>
      </w:r>
      <w:r w:rsidRPr="30DB4408" w:rsidR="00CC1DCB">
        <w:rPr>
          <w:rFonts w:ascii="Times New Roman" w:hAnsi="Times New Roman"/>
          <w:sz w:val="24"/>
          <w:szCs w:val="24"/>
        </w:rPr>
        <w:t xml:space="preserve"> for school year</w:t>
      </w:r>
      <w:r w:rsidR="00266A31">
        <w:rPr>
          <w:rFonts w:ascii="Times New Roman" w:hAnsi="Times New Roman"/>
          <w:sz w:val="24"/>
          <w:szCs w:val="24"/>
        </w:rPr>
        <w:t>s</w:t>
      </w:r>
      <w:r w:rsidRPr="30DB4408" w:rsidR="00A5379A">
        <w:rPr>
          <w:rFonts w:ascii="Times New Roman" w:hAnsi="Times New Roman"/>
          <w:sz w:val="24"/>
          <w:szCs w:val="24"/>
        </w:rPr>
        <w:t xml:space="preserve"> 2025</w:t>
      </w:r>
      <w:r w:rsidR="0049358F">
        <w:rPr>
          <w:rFonts w:ascii="Times New Roman" w:hAnsi="Times New Roman"/>
          <w:sz w:val="24"/>
          <w:szCs w:val="24"/>
        </w:rPr>
        <w:t>‒</w:t>
      </w:r>
      <w:r w:rsidRPr="30DB4408" w:rsidR="00A5379A">
        <w:rPr>
          <w:rFonts w:ascii="Times New Roman" w:hAnsi="Times New Roman"/>
          <w:sz w:val="24"/>
          <w:szCs w:val="24"/>
        </w:rPr>
        <w:t>26</w:t>
      </w:r>
      <w:r w:rsidRPr="30DB4408" w:rsidR="0C1F5350">
        <w:rPr>
          <w:rFonts w:ascii="Times New Roman" w:hAnsi="Times New Roman"/>
          <w:sz w:val="24"/>
          <w:szCs w:val="24"/>
        </w:rPr>
        <w:t xml:space="preserve"> and 2027</w:t>
      </w:r>
      <w:r w:rsidR="0049358F">
        <w:rPr>
          <w:rFonts w:ascii="Times New Roman" w:hAnsi="Times New Roman"/>
          <w:sz w:val="24"/>
          <w:szCs w:val="24"/>
        </w:rPr>
        <w:t>‒</w:t>
      </w:r>
      <w:r w:rsidRPr="30DB4408" w:rsidR="0C1F5350">
        <w:rPr>
          <w:rFonts w:ascii="Times New Roman" w:hAnsi="Times New Roman"/>
          <w:sz w:val="24"/>
          <w:szCs w:val="24"/>
        </w:rPr>
        <w:t>28</w:t>
      </w:r>
      <w:r w:rsidRPr="30DB4408" w:rsidR="00A5379A">
        <w:rPr>
          <w:rFonts w:ascii="Times New Roman" w:hAnsi="Times New Roman"/>
          <w:sz w:val="24"/>
          <w:szCs w:val="24"/>
        </w:rPr>
        <w:t>.</w:t>
      </w:r>
    </w:p>
    <w:p w:rsidR="00EB33FD" w:rsidP="000A4F52" w14:paraId="13448FF3" w14:textId="77777777">
      <w:pPr>
        <w:spacing w:after="0" w:line="240" w:lineRule="auto"/>
        <w:rPr>
          <w:rFonts w:ascii="Times New Roman" w:hAnsi="Times New Roman"/>
          <w:color w:val="FF0000"/>
          <w:sz w:val="24"/>
          <w:szCs w:val="24"/>
        </w:rPr>
      </w:pPr>
    </w:p>
    <w:p w:rsidR="000C169E" w:rsidP="000A4F52" w14:paraId="13448FF4" w14:textId="77777777">
      <w:pPr>
        <w:spacing w:after="0" w:line="240" w:lineRule="auto"/>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 xml:space="preserve"> contains the data set that is being proposed for collection and is organized into </w:t>
      </w:r>
      <w:r w:rsidR="00271D7D">
        <w:rPr>
          <w:rFonts w:ascii="Times New Roman" w:hAnsi="Times New Roman"/>
          <w:sz w:val="24"/>
        </w:rPr>
        <w:t>five</w:t>
      </w:r>
      <w:r w:rsidRPr="00690334" w:rsidR="00271D7D">
        <w:rPr>
          <w:rFonts w:ascii="Times New Roman" w:hAnsi="Times New Roman"/>
          <w:sz w:val="24"/>
        </w:rPr>
        <w:t xml:space="preserve"> </w:t>
      </w:r>
      <w:r w:rsidRPr="00690334">
        <w:rPr>
          <w:rFonts w:ascii="Times New Roman" w:hAnsi="Times New Roman"/>
          <w:sz w:val="24"/>
        </w:rPr>
        <w:t>parts:</w:t>
      </w:r>
    </w:p>
    <w:p w:rsidR="00307259" w:rsidRPr="00690334" w:rsidP="000A4F52" w14:paraId="13448FF5" w14:textId="77777777">
      <w:pPr>
        <w:spacing w:after="0" w:line="240" w:lineRule="auto"/>
        <w:rPr>
          <w:rFonts w:ascii="Times New Roman" w:hAnsi="Times New Roman"/>
          <w:sz w:val="24"/>
        </w:rPr>
      </w:pPr>
    </w:p>
    <w:p w:rsidR="000C169E" w:rsidRPr="008518C6" w:rsidP="000A4F52" w14:paraId="13448FF6" w14:textId="77777777">
      <w:pPr>
        <w:pStyle w:val="ListParagraph"/>
        <w:numPr>
          <w:ilvl w:val="0"/>
          <w:numId w:val="6"/>
        </w:numPr>
        <w:spacing w:after="0" w:line="240" w:lineRule="auto"/>
        <w:rPr>
          <w:rFonts w:ascii="Times New Roman" w:hAnsi="Times New Roman"/>
          <w:sz w:val="24"/>
        </w:rPr>
      </w:pPr>
      <w:r w:rsidRPr="00690334">
        <w:rPr>
          <w:rFonts w:ascii="Times New Roman" w:hAnsi="Times New Roman"/>
          <w:sz w:val="24"/>
        </w:rPr>
        <w:t xml:space="preserve">Attachment </w:t>
      </w:r>
      <w:r w:rsidR="009F6BB3">
        <w:rPr>
          <w:rFonts w:ascii="Times New Roman" w:hAnsi="Times New Roman"/>
          <w:sz w:val="24"/>
        </w:rPr>
        <w:t>A</w:t>
      </w:r>
      <w:r w:rsidRPr="00690334">
        <w:rPr>
          <w:rFonts w:ascii="Times New Roman" w:hAnsi="Times New Roman"/>
          <w:sz w:val="24"/>
        </w:rPr>
        <w:t>-1 – Overview of the collection</w:t>
      </w:r>
      <w:r w:rsidR="000E324C">
        <w:rPr>
          <w:rFonts w:ascii="Times New Roman" w:hAnsi="Times New Roman"/>
          <w:sz w:val="24"/>
        </w:rPr>
        <w:t>, including directory information</w:t>
      </w:r>
      <w:r w:rsidR="006C4964">
        <w:rPr>
          <w:rFonts w:ascii="Times New Roman" w:hAnsi="Times New Roman"/>
          <w:sz w:val="24"/>
        </w:rPr>
        <w:t>,</w:t>
      </w:r>
      <w:r w:rsidR="008518C6">
        <w:rPr>
          <w:rFonts w:ascii="Times New Roman" w:hAnsi="Times New Roman"/>
          <w:sz w:val="24"/>
        </w:rPr>
        <w:t xml:space="preserve"> and </w:t>
      </w:r>
      <w:r w:rsidR="006C4964">
        <w:rPr>
          <w:rFonts w:ascii="Times New Roman" w:hAnsi="Times New Roman"/>
          <w:sz w:val="24"/>
        </w:rPr>
        <w:t>i</w:t>
      </w:r>
      <w:r w:rsidRPr="008518C6">
        <w:rPr>
          <w:rFonts w:ascii="Times New Roman" w:hAnsi="Times New Roman"/>
          <w:sz w:val="24"/>
        </w:rPr>
        <w:t xml:space="preserve">nformation about the </w:t>
      </w:r>
      <w:r w:rsidR="006C4964">
        <w:rPr>
          <w:rFonts w:ascii="Times New Roman" w:hAnsi="Times New Roman"/>
          <w:sz w:val="24"/>
        </w:rPr>
        <w:t xml:space="preserve">CRDC </w:t>
      </w:r>
      <w:r w:rsidRPr="008518C6">
        <w:rPr>
          <w:rFonts w:ascii="Times New Roman" w:hAnsi="Times New Roman"/>
          <w:sz w:val="24"/>
        </w:rPr>
        <w:t>data set to assist reviewers</w:t>
      </w:r>
      <w:r w:rsidR="009146D3">
        <w:rPr>
          <w:rFonts w:ascii="Times New Roman" w:hAnsi="Times New Roman"/>
          <w:sz w:val="24"/>
        </w:rPr>
        <w:t>;</w:t>
      </w:r>
    </w:p>
    <w:p w:rsidR="000C169E" w:rsidRPr="00690334" w:rsidP="000A4F52" w14:paraId="13448FF7" w14:textId="77777777">
      <w:pPr>
        <w:pStyle w:val="ListParagraph"/>
        <w:numPr>
          <w:ilvl w:val="0"/>
          <w:numId w:val="6"/>
        </w:numPr>
        <w:spacing w:after="0" w:line="240" w:lineRule="auto"/>
        <w:rPr>
          <w:rFonts w:ascii="Times New Roman" w:hAnsi="Times New Roman"/>
          <w:sz w:val="24"/>
        </w:rPr>
      </w:pPr>
      <w:r w:rsidRPr="00690334">
        <w:rPr>
          <w:rFonts w:ascii="Times New Roman" w:hAnsi="Times New Roman"/>
          <w:sz w:val="24"/>
        </w:rPr>
        <w:t xml:space="preserve">Attachment </w:t>
      </w:r>
      <w:r w:rsidR="008518C6">
        <w:rPr>
          <w:rFonts w:ascii="Times New Roman" w:hAnsi="Times New Roman"/>
          <w:sz w:val="24"/>
        </w:rPr>
        <w:t>A</w:t>
      </w:r>
      <w:r w:rsidRPr="00690334">
        <w:rPr>
          <w:rFonts w:ascii="Times New Roman" w:hAnsi="Times New Roman"/>
          <w:sz w:val="24"/>
        </w:rPr>
        <w:t>-</w:t>
      </w:r>
      <w:r w:rsidR="008518C6">
        <w:rPr>
          <w:rFonts w:ascii="Times New Roman" w:hAnsi="Times New Roman"/>
          <w:sz w:val="24"/>
        </w:rPr>
        <w:t>2</w:t>
      </w:r>
      <w:r w:rsidRPr="00690334">
        <w:rPr>
          <w:rFonts w:ascii="Times New Roman" w:hAnsi="Times New Roman"/>
          <w:sz w:val="24"/>
        </w:rPr>
        <w:t xml:space="preserve"> – Data groups collected from </w:t>
      </w:r>
      <w:r w:rsidR="00B77E51">
        <w:rPr>
          <w:rFonts w:ascii="Times New Roman" w:hAnsi="Times New Roman"/>
          <w:sz w:val="24"/>
        </w:rPr>
        <w:t>local education</w:t>
      </w:r>
      <w:r w:rsidR="006C4964">
        <w:rPr>
          <w:rFonts w:ascii="Times New Roman" w:hAnsi="Times New Roman"/>
          <w:sz w:val="24"/>
        </w:rPr>
        <w:t>al</w:t>
      </w:r>
      <w:r w:rsidR="00B77E51">
        <w:rPr>
          <w:rFonts w:ascii="Times New Roman" w:hAnsi="Times New Roman"/>
          <w:sz w:val="24"/>
        </w:rPr>
        <w:t xml:space="preserve"> agencies</w:t>
      </w:r>
      <w:r w:rsidRPr="00690334">
        <w:rPr>
          <w:rFonts w:ascii="Times New Roman" w:hAnsi="Times New Roman"/>
          <w:sz w:val="24"/>
        </w:rPr>
        <w:t xml:space="preserve"> (</w:t>
      </w:r>
      <w:r w:rsidR="00B77E51">
        <w:rPr>
          <w:rFonts w:ascii="Times New Roman" w:hAnsi="Times New Roman"/>
          <w:sz w:val="24"/>
        </w:rPr>
        <w:t>L</w:t>
      </w:r>
      <w:r w:rsidRPr="00690334">
        <w:rPr>
          <w:rFonts w:ascii="Times New Roman" w:hAnsi="Times New Roman"/>
          <w:sz w:val="24"/>
        </w:rPr>
        <w:t>EA)</w:t>
      </w:r>
      <w:r w:rsidR="00271D7D">
        <w:rPr>
          <w:rFonts w:ascii="Times New Roman" w:hAnsi="Times New Roman"/>
          <w:sz w:val="24"/>
        </w:rPr>
        <w:t>;</w:t>
      </w:r>
    </w:p>
    <w:p w:rsidR="000C169E" w:rsidP="000A4F52" w14:paraId="13448FF8" w14:textId="77777777">
      <w:pPr>
        <w:pStyle w:val="ListParagraph"/>
        <w:numPr>
          <w:ilvl w:val="0"/>
          <w:numId w:val="6"/>
        </w:numPr>
        <w:spacing w:after="0" w:line="240" w:lineRule="auto"/>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w:t>
      </w:r>
      <w:r w:rsidR="009E6562">
        <w:rPr>
          <w:rFonts w:ascii="Times New Roman" w:hAnsi="Times New Roman"/>
          <w:sz w:val="24"/>
        </w:rPr>
        <w:t>3</w:t>
      </w:r>
      <w:r w:rsidRPr="00690334">
        <w:rPr>
          <w:rFonts w:ascii="Times New Roman" w:hAnsi="Times New Roman"/>
          <w:sz w:val="24"/>
        </w:rPr>
        <w:t xml:space="preserve"> – Categories used in data groups</w:t>
      </w:r>
      <w:r w:rsidR="009146D3">
        <w:rPr>
          <w:rFonts w:ascii="Times New Roman" w:hAnsi="Times New Roman"/>
          <w:sz w:val="24"/>
        </w:rPr>
        <w:t>;</w:t>
      </w:r>
    </w:p>
    <w:p w:rsidR="0033048B" w:rsidP="000A4F52" w14:paraId="13448FF9" w14:textId="57A231A8">
      <w:pPr>
        <w:pStyle w:val="ListParagraph"/>
        <w:numPr>
          <w:ilvl w:val="0"/>
          <w:numId w:val="6"/>
        </w:numPr>
        <w:spacing w:after="0" w:line="240" w:lineRule="auto"/>
        <w:rPr>
          <w:rFonts w:ascii="Times New Roman" w:hAnsi="Times New Roman"/>
          <w:sz w:val="24"/>
        </w:rPr>
      </w:pPr>
      <w:r>
        <w:rPr>
          <w:rFonts w:ascii="Times New Roman" w:hAnsi="Times New Roman"/>
          <w:sz w:val="24"/>
        </w:rPr>
        <w:t>Attachment</w:t>
      </w:r>
      <w:r w:rsidR="006D157C">
        <w:rPr>
          <w:rFonts w:ascii="Times New Roman" w:hAnsi="Times New Roman"/>
          <w:sz w:val="24"/>
        </w:rPr>
        <w:t xml:space="preserve"> </w:t>
      </w:r>
      <w:r>
        <w:rPr>
          <w:rFonts w:ascii="Times New Roman" w:hAnsi="Times New Roman"/>
          <w:sz w:val="24"/>
        </w:rPr>
        <w:t>A-4 – Directional</w:t>
      </w:r>
      <w:r w:rsidR="00A76872">
        <w:rPr>
          <w:rFonts w:ascii="Times New Roman" w:hAnsi="Times New Roman"/>
          <w:sz w:val="24"/>
        </w:rPr>
        <w:t xml:space="preserve"> indicators used to ensure LEAs are presented with applicable data group tables</w:t>
      </w:r>
      <w:r w:rsidR="009146D3">
        <w:rPr>
          <w:rFonts w:ascii="Times New Roman" w:hAnsi="Times New Roman"/>
          <w:sz w:val="24"/>
        </w:rPr>
        <w:t>; and</w:t>
      </w:r>
      <w:r>
        <w:rPr>
          <w:rFonts w:ascii="Times New Roman" w:hAnsi="Times New Roman"/>
          <w:sz w:val="24"/>
        </w:rPr>
        <w:t xml:space="preserve"> </w:t>
      </w:r>
    </w:p>
    <w:p w:rsidR="007F38ED" w:rsidP="000A4F52" w14:paraId="13448FFA" w14:textId="77777777">
      <w:pPr>
        <w:pStyle w:val="ListParagraph"/>
        <w:numPr>
          <w:ilvl w:val="0"/>
          <w:numId w:val="6"/>
        </w:numPr>
        <w:spacing w:after="0" w:line="240" w:lineRule="auto"/>
        <w:rPr>
          <w:rFonts w:ascii="Times New Roman" w:hAnsi="Times New Roman"/>
          <w:sz w:val="24"/>
        </w:rPr>
      </w:pPr>
      <w:r>
        <w:rPr>
          <w:rFonts w:ascii="Times New Roman" w:hAnsi="Times New Roman"/>
          <w:sz w:val="24"/>
        </w:rPr>
        <w:t xml:space="preserve">Attachment A-5 – </w:t>
      </w:r>
      <w:r w:rsidR="007C449C">
        <w:rPr>
          <w:rFonts w:ascii="Times New Roman" w:hAnsi="Times New Roman"/>
          <w:sz w:val="24"/>
        </w:rPr>
        <w:t>Directed question</w:t>
      </w:r>
      <w:r w:rsidR="008B2050">
        <w:rPr>
          <w:rFonts w:ascii="Times New Roman" w:hAnsi="Times New Roman"/>
          <w:sz w:val="24"/>
        </w:rPr>
        <w:t>s</w:t>
      </w:r>
      <w:r w:rsidR="007C449C">
        <w:rPr>
          <w:rFonts w:ascii="Times New Roman" w:hAnsi="Times New Roman"/>
          <w:sz w:val="24"/>
        </w:rPr>
        <w:t xml:space="preserve"> for public comment.</w:t>
      </w:r>
    </w:p>
    <w:p w:rsidR="006C4964" w:rsidP="000A4F52" w14:paraId="13448FFB" w14:textId="77777777">
      <w:pPr>
        <w:pStyle w:val="ListParagraph"/>
        <w:spacing w:after="0" w:line="240" w:lineRule="auto"/>
        <w:ind w:left="360"/>
        <w:contextualSpacing w:val="0"/>
        <w:rPr>
          <w:rFonts w:ascii="Times New Roman" w:hAnsi="Times New Roman"/>
          <w:sz w:val="24"/>
        </w:rPr>
      </w:pPr>
    </w:p>
    <w:p w:rsidR="006C4964" w:rsidP="000A4F52" w14:paraId="13448FFC" w14:textId="1F061A78">
      <w:pPr>
        <w:spacing w:after="0" w:line="240" w:lineRule="auto"/>
        <w:rPr>
          <w:rFonts w:ascii="Times New Roman" w:hAnsi="Times New Roman"/>
          <w:sz w:val="24"/>
        </w:rPr>
      </w:pPr>
      <w:r w:rsidRPr="006C4964">
        <w:rPr>
          <w:rFonts w:ascii="Times New Roman" w:hAnsi="Times New Roman"/>
          <w:sz w:val="24"/>
        </w:rPr>
        <w:t>Attachment A</w:t>
      </w:r>
      <w:r w:rsidR="00253E51">
        <w:rPr>
          <w:rFonts w:ascii="Times New Roman" w:hAnsi="Times New Roman"/>
          <w:sz w:val="24"/>
        </w:rPr>
        <w:t>-1</w:t>
      </w:r>
      <w:r w:rsidRPr="006C4964">
        <w:rPr>
          <w:rFonts w:ascii="Times New Roman" w:hAnsi="Times New Roman"/>
          <w:sz w:val="24"/>
        </w:rPr>
        <w:t xml:space="preserve"> is divided into two parts. </w:t>
      </w:r>
      <w:r w:rsidR="00471E17">
        <w:rPr>
          <w:rFonts w:ascii="Times New Roman" w:hAnsi="Times New Roman"/>
          <w:sz w:val="24"/>
        </w:rPr>
        <w:t xml:space="preserve"> </w:t>
      </w:r>
      <w:r w:rsidRPr="006C4964">
        <w:rPr>
          <w:rFonts w:ascii="Times New Roman" w:hAnsi="Times New Roman"/>
          <w:sz w:val="24"/>
        </w:rPr>
        <w:t xml:space="preserve">The first part contains the overview of the collection, and is organized as follows: </w:t>
      </w:r>
    </w:p>
    <w:p w:rsidR="00307259" w:rsidRPr="006C4964" w:rsidP="000A4F52" w14:paraId="13448FFD" w14:textId="77777777">
      <w:pPr>
        <w:spacing w:after="0" w:line="240" w:lineRule="auto"/>
        <w:rPr>
          <w:rFonts w:ascii="Times New Roman" w:hAnsi="Times New Roman"/>
          <w:sz w:val="24"/>
        </w:rPr>
      </w:pPr>
    </w:p>
    <w:p w:rsidR="006C4964" w:rsidRPr="006C4964" w:rsidP="000A4F52" w14:paraId="13448FFE" w14:textId="77777777">
      <w:pPr>
        <w:numPr>
          <w:ilvl w:val="0"/>
          <w:numId w:val="7"/>
        </w:numPr>
        <w:spacing w:after="0" w:line="240" w:lineRule="auto"/>
        <w:rPr>
          <w:rFonts w:ascii="Times New Roman" w:hAnsi="Times New Roman"/>
          <w:sz w:val="24"/>
        </w:rPr>
      </w:pPr>
      <w:r w:rsidRPr="006C4964">
        <w:rPr>
          <w:rFonts w:ascii="Times New Roman" w:hAnsi="Times New Roman"/>
          <w:sz w:val="24"/>
        </w:rPr>
        <w:t>Summary of CRDC – This section provides background information about the CRDC and an overview for the collection plan.</w:t>
      </w:r>
    </w:p>
    <w:p w:rsidR="006C4964" w:rsidRPr="006C4964" w:rsidP="000A4F52" w14:paraId="13448FFF" w14:textId="77777777">
      <w:pPr>
        <w:numPr>
          <w:ilvl w:val="0"/>
          <w:numId w:val="7"/>
        </w:numPr>
        <w:spacing w:after="0" w:line="240" w:lineRule="auto"/>
        <w:rPr>
          <w:rFonts w:ascii="Times New Roman" w:hAnsi="Times New Roman"/>
          <w:sz w:val="24"/>
        </w:rPr>
      </w:pPr>
      <w:r w:rsidRPr="006C4964">
        <w:rPr>
          <w:rFonts w:ascii="Times New Roman" w:hAnsi="Times New Roman"/>
          <w:sz w:val="24"/>
        </w:rPr>
        <w:t>Standard definitions – This section provides definitions for terms that are used throughout the data set.</w:t>
      </w:r>
    </w:p>
    <w:p w:rsidR="006C4964" w:rsidRPr="006C4964" w:rsidP="000A4F52" w14:paraId="13449000" w14:textId="77777777">
      <w:pPr>
        <w:numPr>
          <w:ilvl w:val="0"/>
          <w:numId w:val="7"/>
        </w:numPr>
        <w:spacing w:after="0" w:line="240" w:lineRule="auto"/>
        <w:rPr>
          <w:rFonts w:ascii="Times New Roman" w:hAnsi="Times New Roman"/>
          <w:sz w:val="24"/>
        </w:rPr>
      </w:pPr>
      <w:r w:rsidRPr="006C4964">
        <w:rPr>
          <w:rFonts w:ascii="Times New Roman" w:hAnsi="Times New Roman"/>
          <w:sz w:val="24"/>
        </w:rPr>
        <w:t>Reporting periods – This section explains the reporting periods used in the data set.</w:t>
      </w:r>
    </w:p>
    <w:p w:rsidR="006C4964" w:rsidRPr="006C4964" w:rsidP="000A4F52" w14:paraId="13449001" w14:textId="77777777">
      <w:pPr>
        <w:numPr>
          <w:ilvl w:val="0"/>
          <w:numId w:val="7"/>
        </w:numPr>
        <w:spacing w:after="0" w:line="240" w:lineRule="auto"/>
        <w:rPr>
          <w:rFonts w:ascii="Times New Roman" w:hAnsi="Times New Roman"/>
          <w:sz w:val="24"/>
        </w:rPr>
      </w:pPr>
      <w:r w:rsidRPr="006C4964">
        <w:rPr>
          <w:rFonts w:ascii="Times New Roman" w:hAnsi="Times New Roman"/>
          <w:sz w:val="24"/>
        </w:rPr>
        <w:t>Directory records – This section explains the directory or universe of education entities.  All data collected through the CRDC are linked to education entities in the directory.</w:t>
      </w:r>
    </w:p>
    <w:p w:rsidR="006C4964" w:rsidRPr="006C4964" w:rsidP="000A4F52" w14:paraId="13449002" w14:textId="77777777">
      <w:pPr>
        <w:spacing w:after="0" w:line="240" w:lineRule="auto"/>
        <w:ind w:left="360"/>
        <w:rPr>
          <w:rFonts w:ascii="Times New Roman" w:hAnsi="Times New Roman"/>
          <w:sz w:val="24"/>
        </w:rPr>
      </w:pPr>
    </w:p>
    <w:p w:rsidR="006C4964" w:rsidRPr="006C4964" w:rsidP="000A4F52" w14:paraId="13449003" w14:textId="77777777">
      <w:pPr>
        <w:spacing w:after="0" w:line="240" w:lineRule="auto"/>
        <w:rPr>
          <w:rFonts w:ascii="Times New Roman" w:hAnsi="Times New Roman"/>
          <w:sz w:val="24"/>
        </w:rPr>
      </w:pPr>
      <w:r w:rsidRPr="006C4964">
        <w:rPr>
          <w:rFonts w:ascii="Times New Roman" w:hAnsi="Times New Roman"/>
          <w:sz w:val="24"/>
        </w:rPr>
        <w:t>The second part of A-1, which contains an explanation of the data set to assist reviewers, is organized as follows:</w:t>
      </w:r>
    </w:p>
    <w:p w:rsidR="006C4964" w:rsidRPr="006C4964" w:rsidP="000A4F52" w14:paraId="13449004" w14:textId="77777777">
      <w:pPr>
        <w:spacing w:after="0" w:line="240" w:lineRule="auto"/>
        <w:rPr>
          <w:rFonts w:ascii="Times New Roman" w:hAnsi="Times New Roman"/>
          <w:sz w:val="24"/>
        </w:rPr>
      </w:pPr>
    </w:p>
    <w:p w:rsidR="006C4964" w:rsidRPr="006C4964" w:rsidP="000A4F52" w14:paraId="13449005" w14:textId="77777777">
      <w:pPr>
        <w:numPr>
          <w:ilvl w:val="0"/>
          <w:numId w:val="7"/>
        </w:numPr>
        <w:spacing w:after="0" w:line="240" w:lineRule="auto"/>
        <w:rPr>
          <w:rFonts w:ascii="Times New Roman" w:hAnsi="Times New Roman"/>
          <w:sz w:val="24"/>
        </w:rPr>
      </w:pPr>
      <w:r w:rsidRPr="006C4964">
        <w:rPr>
          <w:rFonts w:ascii="Times New Roman" w:hAnsi="Times New Roman"/>
          <w:sz w:val="24"/>
        </w:rPr>
        <w:t>Explanation of terms – This section explains key terms used in the clearance submission.</w:t>
      </w:r>
    </w:p>
    <w:p w:rsidR="006C4964" w:rsidRPr="006C4964" w:rsidP="000A4F52" w14:paraId="13449006" w14:textId="6C1B8A62">
      <w:pPr>
        <w:numPr>
          <w:ilvl w:val="0"/>
          <w:numId w:val="7"/>
        </w:numPr>
        <w:spacing w:after="0" w:line="240" w:lineRule="auto"/>
        <w:rPr>
          <w:rFonts w:ascii="Times New Roman" w:hAnsi="Times New Roman"/>
          <w:sz w:val="24"/>
        </w:rPr>
      </w:pPr>
      <w:r w:rsidRPr="006C4964">
        <w:rPr>
          <w:rFonts w:ascii="Times New Roman" w:hAnsi="Times New Roman"/>
          <w:sz w:val="24"/>
        </w:rPr>
        <w:t>Guide to the data group tables and category tables</w:t>
      </w:r>
      <w:r w:rsidR="009146D3">
        <w:rPr>
          <w:rFonts w:ascii="Times New Roman" w:hAnsi="Times New Roman"/>
          <w:sz w:val="24"/>
        </w:rPr>
        <w:t xml:space="preserve"> </w:t>
      </w:r>
      <w:r w:rsidRPr="006C4964">
        <w:rPr>
          <w:rFonts w:ascii="Times New Roman" w:hAnsi="Times New Roman"/>
          <w:sz w:val="24"/>
        </w:rPr>
        <w:t>– This section provides information on how to read the data group and category tables in the attachments.</w:t>
      </w:r>
    </w:p>
    <w:p w:rsidR="006C4964" w:rsidRPr="006C4964" w:rsidP="000A4F52" w14:paraId="13449007" w14:textId="77777777">
      <w:pPr>
        <w:numPr>
          <w:ilvl w:val="0"/>
          <w:numId w:val="7"/>
        </w:numPr>
        <w:spacing w:after="0" w:line="240" w:lineRule="auto"/>
        <w:rPr>
          <w:rFonts w:ascii="Times New Roman" w:hAnsi="Times New Roman"/>
          <w:sz w:val="24"/>
        </w:rPr>
      </w:pPr>
      <w:r w:rsidRPr="006C4964">
        <w:rPr>
          <w:rFonts w:ascii="Times New Roman" w:hAnsi="Times New Roman"/>
          <w:sz w:val="24"/>
        </w:rPr>
        <w:t xml:space="preserve">Other information – This section provides </w:t>
      </w:r>
      <w:r w:rsidRPr="005203E3">
        <w:rPr>
          <w:rFonts w:ascii="Times New Roman" w:hAnsi="Times New Roman"/>
          <w:sz w:val="24"/>
        </w:rPr>
        <w:t>an FAQ</w:t>
      </w:r>
      <w:r w:rsidRPr="006C4964">
        <w:rPr>
          <w:rFonts w:ascii="Times New Roman" w:hAnsi="Times New Roman"/>
          <w:sz w:val="24"/>
        </w:rPr>
        <w:t xml:space="preserve"> for reading the clearance submission.</w:t>
      </w:r>
    </w:p>
    <w:p w:rsidR="002612CE" w:rsidRPr="004635E2" w:rsidP="000A4F52" w14:paraId="13449008" w14:textId="77777777">
      <w:pPr>
        <w:numPr>
          <w:ilvl w:val="0"/>
          <w:numId w:val="7"/>
        </w:numPr>
        <w:spacing w:after="0" w:line="240" w:lineRule="auto"/>
        <w:rPr>
          <w:rFonts w:ascii="Times New Roman" w:hAnsi="Times New Roman"/>
          <w:sz w:val="24"/>
        </w:rPr>
      </w:pPr>
      <w:r w:rsidRPr="006C4964">
        <w:rPr>
          <w:rFonts w:ascii="Times New Roman" w:hAnsi="Times New Roman"/>
          <w:sz w:val="24"/>
        </w:rPr>
        <w:t xml:space="preserve">Acronyms – This section provides a list of acronyms used in the data group and data category definitions. </w:t>
      </w:r>
    </w:p>
    <w:p w:rsidR="00421F92" w14:paraId="13449009" w14:textId="77777777">
      <w:pPr>
        <w:spacing w:after="0" w:line="240" w:lineRule="auto"/>
        <w:rPr>
          <w:rFonts w:ascii="Times New Roman" w:hAnsi="Times New Roman"/>
          <w:caps/>
          <w:color w:val="FF0000"/>
          <w:spacing w:val="20"/>
          <w:sz w:val="24"/>
          <w:szCs w:val="24"/>
          <w:highlight w:val="yellow"/>
        </w:rPr>
      </w:pPr>
      <w:r>
        <w:rPr>
          <w:rFonts w:ascii="Times New Roman" w:hAnsi="Times New Roman"/>
          <w:color w:val="FF0000"/>
          <w:sz w:val="24"/>
          <w:szCs w:val="24"/>
          <w:highlight w:val="yellow"/>
        </w:rPr>
        <w:br w:type="page"/>
      </w:r>
    </w:p>
    <w:p w:rsidR="00F370E3" w:rsidRPr="00773A46" w:rsidP="00F370E3" w14:paraId="1344900A" w14:textId="77777777">
      <w:pPr>
        <w:pStyle w:val="Heading1"/>
        <w:rPr>
          <w:rFonts w:ascii="Times New Roman" w:hAnsi="Times New Roman"/>
        </w:rPr>
      </w:pPr>
      <w:r w:rsidRPr="00773A46">
        <w:rPr>
          <w:rFonts w:ascii="Times New Roman" w:hAnsi="Times New Roman"/>
        </w:rPr>
        <w:t>Summary of the Civil Rights Data Collection</w:t>
      </w:r>
    </w:p>
    <w:p w:rsidR="005C192B" w:rsidP="005C192B" w14:paraId="7700C788" w14:textId="58790B18">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The CRDC is a longstanding and critical aspect of the overall enforcement and monitoring strategy used by the </w:t>
      </w:r>
      <w:r w:rsidR="00074A20">
        <w:rPr>
          <w:rFonts w:ascii="Times New Roman" w:hAnsi="Times New Roman"/>
          <w:sz w:val="24"/>
          <w:szCs w:val="24"/>
        </w:rPr>
        <w:t xml:space="preserve">U.S. </w:t>
      </w:r>
      <w:r w:rsidRPr="009B3E85">
        <w:rPr>
          <w:rFonts w:ascii="Times New Roman" w:hAnsi="Times New Roman"/>
          <w:sz w:val="24"/>
          <w:szCs w:val="24"/>
        </w:rPr>
        <w:t xml:space="preserve">Department </w:t>
      </w:r>
      <w:r w:rsidR="000F2B7F">
        <w:rPr>
          <w:rFonts w:ascii="Times New Roman" w:hAnsi="Times New Roman"/>
          <w:sz w:val="24"/>
          <w:szCs w:val="24"/>
        </w:rPr>
        <w:t xml:space="preserve">of Education’s (ED) </w:t>
      </w:r>
      <w:r w:rsidRPr="009B3E85">
        <w:rPr>
          <w:rFonts w:ascii="Times New Roman" w:hAnsi="Times New Roman"/>
          <w:sz w:val="24"/>
          <w:szCs w:val="24"/>
        </w:rPr>
        <w:t>Office for Civil Rights (OCR) to ensure that recipients of ED</w:t>
      </w:r>
      <w:r w:rsidR="000F2B7F">
        <w:rPr>
          <w:rFonts w:ascii="Times New Roman" w:hAnsi="Times New Roman"/>
          <w:sz w:val="24"/>
          <w:szCs w:val="24"/>
        </w:rPr>
        <w:t>’s</w:t>
      </w:r>
      <w:r w:rsidRPr="009B3E85">
        <w:rPr>
          <w:rFonts w:ascii="Times New Roman" w:hAnsi="Times New Roman"/>
          <w:sz w:val="24"/>
          <w:szCs w:val="24"/>
        </w:rPr>
        <w:t xml:space="preserve"> </w:t>
      </w:r>
      <w:r w:rsidR="000F2B7F">
        <w:rPr>
          <w:rFonts w:ascii="Times New Roman" w:hAnsi="Times New Roman"/>
          <w:sz w:val="24"/>
          <w:szCs w:val="24"/>
        </w:rPr>
        <w:t>f</w:t>
      </w:r>
      <w:r w:rsidRPr="009B3E85">
        <w:rPr>
          <w:rFonts w:ascii="Times New Roman" w:hAnsi="Times New Roman"/>
          <w:sz w:val="24"/>
          <w:szCs w:val="24"/>
        </w:rPr>
        <w:t>ederal financial assistance</w:t>
      </w:r>
      <w:r w:rsidR="00EA7E80">
        <w:rPr>
          <w:rFonts w:ascii="Times New Roman" w:hAnsi="Times New Roman"/>
          <w:sz w:val="24"/>
          <w:szCs w:val="24"/>
        </w:rPr>
        <w:t xml:space="preserve"> do not discriminate on the base</w:t>
      </w:r>
      <w:r w:rsidRPr="009B3E85">
        <w:rPr>
          <w:rFonts w:ascii="Times New Roman" w:hAnsi="Times New Roman"/>
          <w:sz w:val="24"/>
          <w:szCs w:val="24"/>
        </w:rPr>
        <w:t xml:space="preserve">s of race, color, national origin, sex, and disability.  OCR </w:t>
      </w:r>
      <w:r w:rsidR="000F2B7F">
        <w:rPr>
          <w:rFonts w:ascii="Times New Roman" w:hAnsi="Times New Roman"/>
          <w:sz w:val="24"/>
          <w:szCs w:val="24"/>
        </w:rPr>
        <w:t>may use</w:t>
      </w:r>
      <w:r w:rsidRPr="009B3E85">
        <w:rPr>
          <w:rFonts w:ascii="Times New Roman" w:hAnsi="Times New Roman"/>
          <w:sz w:val="24"/>
          <w:szCs w:val="24"/>
        </w:rPr>
        <w:t xml:space="preserve"> CRDC data as it investigates complaints alleging discrimi</w:t>
      </w:r>
      <w:r w:rsidR="00921797">
        <w:rPr>
          <w:rFonts w:ascii="Times New Roman" w:hAnsi="Times New Roman"/>
          <w:sz w:val="24"/>
          <w:szCs w:val="24"/>
        </w:rPr>
        <w:t xml:space="preserve">nation, determines whether the </w:t>
      </w:r>
      <w:r w:rsidR="000F2B7F">
        <w:rPr>
          <w:rFonts w:ascii="Times New Roman" w:hAnsi="Times New Roman"/>
          <w:sz w:val="24"/>
          <w:szCs w:val="24"/>
        </w:rPr>
        <w:t>f</w:t>
      </w:r>
      <w:r w:rsidRPr="009B3E85">
        <w:rPr>
          <w:rFonts w:ascii="Times New Roman" w:hAnsi="Times New Roman"/>
          <w:sz w:val="24"/>
          <w:szCs w:val="24"/>
        </w:rPr>
        <w:t>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r w:rsidR="001A2C6E">
        <w:rPr>
          <w:rFonts w:ascii="Times New Roman" w:hAnsi="Times New Roman"/>
          <w:sz w:val="24"/>
          <w:szCs w:val="24"/>
        </w:rPr>
        <w:t xml:space="preserve"> </w:t>
      </w:r>
      <w:r w:rsidRPr="005C192B">
        <w:rPr>
          <w:rFonts w:ascii="Times New Roman" w:hAnsi="Times New Roman"/>
          <w:sz w:val="24"/>
          <w:szCs w:val="24"/>
        </w:rPr>
        <w:t xml:space="preserve"> </w:t>
      </w:r>
    </w:p>
    <w:p w:rsidR="005C192B" w:rsidP="002B41EF" w14:paraId="5DD5194D" w14:textId="0A569E50">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w:t>
      </w:r>
      <w:bookmarkStart w:id="2" w:name="_Hlk15044495"/>
      <w:r w:rsidRPr="009B3E85">
        <w:rPr>
          <w:rFonts w:ascii="Times New Roman" w:hAnsi="Times New Roman"/>
          <w:sz w:val="24"/>
          <w:szCs w:val="24"/>
        </w:rPr>
        <w:t>§</w:t>
      </w:r>
      <w:bookmarkEnd w:id="2"/>
      <w:r w:rsidRPr="009B3E85">
        <w:rPr>
          <w:rFonts w:ascii="Times New Roman" w:hAnsi="Times New Roman"/>
          <w:sz w:val="24"/>
          <w:szCs w:val="24"/>
        </w:rPr>
        <w:t xml:space="preserve"> 3413(c)(1)).  The civil rights laws enforced by OCR </w:t>
      </w:r>
      <w:r w:rsidR="00F15679">
        <w:rPr>
          <w:rFonts w:ascii="Times New Roman" w:hAnsi="Times New Roman"/>
          <w:sz w:val="24"/>
          <w:szCs w:val="24"/>
        </w:rPr>
        <w:t xml:space="preserve">for which the CRDC collects data </w:t>
      </w:r>
      <w:r w:rsidRPr="009B3E85">
        <w:rPr>
          <w:rFonts w:ascii="Times New Roman" w:hAnsi="Times New Roman"/>
          <w:sz w:val="24"/>
          <w:szCs w:val="24"/>
        </w:rPr>
        <w:t xml:space="preserve">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w:t>
      </w:r>
      <w:r>
        <w:rPr>
          <w:rFonts w:ascii="Times New Roman" w:hAnsi="Times New Roman"/>
          <w:sz w:val="24"/>
          <w:szCs w:val="24"/>
        </w:rPr>
        <w:t xml:space="preserve">recipients of </w:t>
      </w:r>
      <w:r w:rsidR="0046786D">
        <w:rPr>
          <w:rFonts w:ascii="Times New Roman" w:hAnsi="Times New Roman"/>
          <w:sz w:val="24"/>
          <w:szCs w:val="24"/>
        </w:rPr>
        <w:t>ED’s</w:t>
      </w:r>
      <w:r>
        <w:rPr>
          <w:rFonts w:ascii="Times New Roman" w:hAnsi="Times New Roman"/>
          <w:sz w:val="24"/>
          <w:szCs w:val="24"/>
        </w:rPr>
        <w:t xml:space="preserve"> </w:t>
      </w:r>
      <w:r w:rsidR="0046786D">
        <w:rPr>
          <w:rFonts w:ascii="Times New Roman" w:hAnsi="Times New Roman"/>
          <w:sz w:val="24"/>
          <w:szCs w:val="24"/>
        </w:rPr>
        <w:t>f</w:t>
      </w:r>
      <w:r w:rsidRPr="009B3E85">
        <w:rPr>
          <w:rFonts w:ascii="Times New Roman" w:hAnsi="Times New Roman"/>
          <w:sz w:val="24"/>
          <w:szCs w:val="24"/>
        </w:rPr>
        <w:t>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Pr="009B3E85" w:rsidR="002F3F39">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100.6(b),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Pr="009B3E85" w:rsidR="002F3F39">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106</w:t>
      </w:r>
      <w:r w:rsidRPr="00910882">
        <w:rPr>
          <w:rFonts w:ascii="Times New Roman" w:hAnsi="Times New Roman"/>
          <w:sz w:val="24"/>
          <w:szCs w:val="24"/>
        </w:rPr>
        <w:t>.</w:t>
      </w:r>
      <w:r w:rsidRPr="00910882" w:rsidR="00494F63">
        <w:rPr>
          <w:rFonts w:ascii="Times New Roman" w:hAnsi="Times New Roman"/>
          <w:sz w:val="24"/>
          <w:szCs w:val="24"/>
        </w:rPr>
        <w:t>8</w:t>
      </w:r>
      <w:r w:rsidRPr="00910882">
        <w:rPr>
          <w:rFonts w:ascii="Times New Roman" w:hAnsi="Times New Roman"/>
          <w:sz w:val="24"/>
          <w:szCs w:val="24"/>
        </w:rPr>
        <w:t>1</w:t>
      </w:r>
      <w:r w:rsidRPr="009B3E85">
        <w:rPr>
          <w:rFonts w:ascii="Times New Roman" w:hAnsi="Times New Roman"/>
          <w:sz w:val="24"/>
          <w:szCs w:val="24"/>
        </w:rPr>
        <w:t>, and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Pr="009B3E85" w:rsidR="002F3F39">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 xml:space="preserve">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38301C" w:rsidRPr="00E250FD" w:rsidP="0038301C" w14:paraId="3C0A140F" w14:textId="560827A2">
      <w:pPr>
        <w:rPr>
          <w:rFonts w:ascii="Times New Roman" w:hAnsi="Times New Roman"/>
          <w:sz w:val="24"/>
          <w:szCs w:val="24"/>
        </w:rPr>
      </w:pPr>
      <w:r>
        <w:rPr>
          <w:rFonts w:ascii="Times New Roman" w:hAnsi="Times New Roman"/>
          <w:sz w:val="24"/>
          <w:szCs w:val="24"/>
        </w:rPr>
        <w:t>T</w:t>
      </w:r>
      <w:r w:rsidRPr="00E250FD">
        <w:rPr>
          <w:rFonts w:ascii="Times New Roman" w:hAnsi="Times New Roman"/>
          <w:sz w:val="24"/>
          <w:szCs w:val="24"/>
        </w:rPr>
        <w:t xml:space="preserve">he </w:t>
      </w:r>
      <w:r w:rsidR="00F96154">
        <w:rPr>
          <w:rFonts w:ascii="Times New Roman" w:hAnsi="Times New Roman"/>
          <w:sz w:val="24"/>
          <w:szCs w:val="24"/>
        </w:rPr>
        <w:t>Elementary and Secondary Education Act (</w:t>
      </w:r>
      <w:r w:rsidRPr="00E250FD">
        <w:rPr>
          <w:rFonts w:ascii="Times New Roman" w:hAnsi="Times New Roman"/>
          <w:sz w:val="24"/>
          <w:szCs w:val="24"/>
        </w:rPr>
        <w:t>ESEA</w:t>
      </w:r>
      <w:r w:rsidR="00F96154">
        <w:rPr>
          <w:rFonts w:ascii="Times New Roman" w:hAnsi="Times New Roman"/>
          <w:sz w:val="24"/>
          <w:szCs w:val="24"/>
        </w:rPr>
        <w:t>)</w:t>
      </w:r>
      <w:r w:rsidRPr="00E250FD">
        <w:rPr>
          <w:rFonts w:ascii="Times New Roman" w:hAnsi="Times New Roman"/>
          <w:sz w:val="24"/>
          <w:szCs w:val="24"/>
        </w:rPr>
        <w:t xml:space="preserve"> </w:t>
      </w:r>
      <w:r>
        <w:rPr>
          <w:rFonts w:ascii="Times New Roman" w:hAnsi="Times New Roman"/>
          <w:sz w:val="24"/>
          <w:szCs w:val="24"/>
        </w:rPr>
        <w:t xml:space="preserve">was amended in 2015 to </w:t>
      </w:r>
      <w:r w:rsidRPr="00E250FD">
        <w:rPr>
          <w:rFonts w:ascii="Times New Roman" w:hAnsi="Times New Roman"/>
          <w:sz w:val="24"/>
          <w:szCs w:val="24"/>
        </w:rPr>
        <w:t xml:space="preserve">require that </w:t>
      </w:r>
      <w:r w:rsidR="00F96154">
        <w:rPr>
          <w:rFonts w:ascii="Times New Roman" w:hAnsi="Times New Roman"/>
          <w:sz w:val="24"/>
          <w:szCs w:val="24"/>
        </w:rPr>
        <w:t xml:space="preserve">state </w:t>
      </w:r>
      <w:r w:rsidR="003D0377">
        <w:rPr>
          <w:rFonts w:ascii="Times New Roman" w:hAnsi="Times New Roman"/>
          <w:sz w:val="24"/>
          <w:szCs w:val="24"/>
        </w:rPr>
        <w:t>educational agencies</w:t>
      </w:r>
      <w:r w:rsidR="002D0C43">
        <w:rPr>
          <w:rFonts w:ascii="Times New Roman" w:hAnsi="Times New Roman"/>
          <w:sz w:val="24"/>
          <w:szCs w:val="24"/>
        </w:rPr>
        <w:t>’</w:t>
      </w:r>
      <w:r w:rsidR="003D0377">
        <w:rPr>
          <w:rFonts w:ascii="Times New Roman" w:hAnsi="Times New Roman"/>
          <w:sz w:val="24"/>
          <w:szCs w:val="24"/>
        </w:rPr>
        <w:t xml:space="preserve"> (</w:t>
      </w:r>
      <w:r>
        <w:rPr>
          <w:rFonts w:ascii="Times New Roman" w:hAnsi="Times New Roman"/>
          <w:sz w:val="24"/>
          <w:szCs w:val="24"/>
        </w:rPr>
        <w:t>SEA</w:t>
      </w:r>
      <w:r w:rsidR="003D0377">
        <w:rPr>
          <w:rFonts w:ascii="Times New Roman" w:hAnsi="Times New Roman"/>
          <w:sz w:val="24"/>
          <w:szCs w:val="24"/>
        </w:rPr>
        <w:t>)</w:t>
      </w:r>
      <w:r w:rsidRPr="00E250FD">
        <w:rPr>
          <w:rFonts w:ascii="Times New Roman" w:hAnsi="Times New Roman"/>
          <w:sz w:val="24"/>
          <w:szCs w:val="24"/>
        </w:rPr>
        <w:t xml:space="preserve"> and </w:t>
      </w:r>
      <w:r w:rsidR="003D0377">
        <w:rPr>
          <w:rFonts w:ascii="Times New Roman" w:hAnsi="Times New Roman"/>
          <w:sz w:val="24"/>
          <w:szCs w:val="24"/>
        </w:rPr>
        <w:t>local educational agencies</w:t>
      </w:r>
      <w:r w:rsidR="002D0C43">
        <w:rPr>
          <w:rFonts w:ascii="Times New Roman" w:hAnsi="Times New Roman"/>
          <w:sz w:val="24"/>
          <w:szCs w:val="24"/>
        </w:rPr>
        <w:t>’</w:t>
      </w:r>
      <w:r w:rsidR="003D0377">
        <w:rPr>
          <w:rFonts w:ascii="Times New Roman" w:hAnsi="Times New Roman"/>
          <w:sz w:val="24"/>
          <w:szCs w:val="24"/>
        </w:rPr>
        <w:t xml:space="preserve"> (</w:t>
      </w:r>
      <w:r w:rsidRPr="00E250FD">
        <w:rPr>
          <w:rFonts w:ascii="Times New Roman" w:hAnsi="Times New Roman"/>
          <w:sz w:val="24"/>
          <w:szCs w:val="24"/>
        </w:rPr>
        <w:t>LEA</w:t>
      </w:r>
      <w:r w:rsidR="003D0377">
        <w:rPr>
          <w:rFonts w:ascii="Times New Roman" w:hAnsi="Times New Roman"/>
          <w:sz w:val="24"/>
          <w:szCs w:val="24"/>
        </w:rPr>
        <w:t>)</w:t>
      </w:r>
      <w:r w:rsidRPr="00E250FD">
        <w:rPr>
          <w:rFonts w:ascii="Times New Roman" w:hAnsi="Times New Roman"/>
          <w:sz w:val="24"/>
          <w:szCs w:val="24"/>
        </w:rPr>
        <w:t xml:space="preserve"> report cards </w:t>
      </w:r>
      <w:r>
        <w:rPr>
          <w:rFonts w:ascii="Times New Roman" w:hAnsi="Times New Roman"/>
          <w:sz w:val="24"/>
          <w:szCs w:val="24"/>
        </w:rPr>
        <w:t xml:space="preserve">to parents and the public </w:t>
      </w:r>
      <w:r w:rsidRPr="00E250FD">
        <w:rPr>
          <w:rFonts w:ascii="Times New Roman" w:hAnsi="Times New Roman"/>
          <w:sz w:val="24"/>
          <w:szCs w:val="24"/>
        </w:rPr>
        <w:t xml:space="preserve">include data from certain CRDC data categories for all students and student subgroups as required to be reported under the CRDC (ESEA </w:t>
      </w:r>
      <w:r w:rsidRPr="00C66AB1">
        <w:rPr>
          <w:rFonts w:ascii="Times New Roman" w:hAnsi="Times New Roman"/>
          <w:sz w:val="24"/>
          <w:szCs w:val="24"/>
        </w:rPr>
        <w:t>section</w:t>
      </w:r>
      <w:r w:rsidRPr="00530E2D" w:rsidR="005F5537">
        <w:rPr>
          <w:rFonts w:ascii="Times New Roman" w:hAnsi="Times New Roman"/>
          <w:sz w:val="24"/>
          <w:szCs w:val="24"/>
        </w:rPr>
        <w:t>s</w:t>
      </w:r>
      <w:r w:rsidRPr="00C66AB1">
        <w:rPr>
          <w:rFonts w:ascii="Times New Roman" w:hAnsi="Times New Roman"/>
          <w:sz w:val="24"/>
          <w:szCs w:val="24"/>
        </w:rPr>
        <w:t xml:space="preserve"> 1</w:t>
      </w:r>
      <w:r w:rsidRPr="00E250FD">
        <w:rPr>
          <w:rFonts w:ascii="Times New Roman" w:hAnsi="Times New Roman"/>
          <w:sz w:val="24"/>
          <w:szCs w:val="24"/>
        </w:rPr>
        <w:t>111(h)(1)(C)(viii)</w:t>
      </w:r>
      <w:r w:rsidR="005F5537">
        <w:rPr>
          <w:rFonts w:ascii="Times New Roman" w:hAnsi="Times New Roman"/>
          <w:sz w:val="24"/>
          <w:szCs w:val="24"/>
        </w:rPr>
        <w:t xml:space="preserve"> </w:t>
      </w:r>
      <w:r w:rsidRPr="00530E2D" w:rsidR="005F5537">
        <w:rPr>
          <w:rFonts w:ascii="Times New Roman" w:hAnsi="Times New Roman"/>
          <w:sz w:val="24"/>
          <w:szCs w:val="24"/>
        </w:rPr>
        <w:t>and 1111(h)</w:t>
      </w:r>
      <w:r w:rsidRPr="00530E2D" w:rsidR="00DF4598">
        <w:rPr>
          <w:rFonts w:ascii="Times New Roman" w:hAnsi="Times New Roman"/>
          <w:sz w:val="24"/>
          <w:szCs w:val="24"/>
        </w:rPr>
        <w:t>(2)(C)</w:t>
      </w:r>
      <w:r w:rsidRPr="00C66AB1">
        <w:rPr>
          <w:rFonts w:ascii="Times New Roman" w:hAnsi="Times New Roman"/>
          <w:sz w:val="24"/>
          <w:szCs w:val="24"/>
        </w:rPr>
        <w:t xml:space="preserve">; </w:t>
      </w:r>
      <w:r>
        <w:rPr>
          <w:rFonts w:ascii="Times New Roman" w:hAnsi="Times New Roman"/>
          <w:sz w:val="24"/>
          <w:szCs w:val="24"/>
        </w:rPr>
        <w:t xml:space="preserve">20 U.S.C. </w:t>
      </w:r>
      <w:r w:rsidRPr="009B3E85">
        <w:rPr>
          <w:rFonts w:ascii="Times New Roman" w:hAnsi="Times New Roman"/>
          <w:sz w:val="24"/>
          <w:szCs w:val="24"/>
        </w:rPr>
        <w:t>§</w:t>
      </w:r>
      <w:r>
        <w:rPr>
          <w:rFonts w:ascii="Times New Roman" w:hAnsi="Times New Roman"/>
          <w:sz w:val="24"/>
          <w:szCs w:val="24"/>
        </w:rPr>
        <w:t> 6311(h)(1)(c)(viii))</w:t>
      </w:r>
      <w:r w:rsidRPr="00E250FD">
        <w:rPr>
          <w:rFonts w:ascii="Times New Roman" w:hAnsi="Times New Roman"/>
          <w:sz w:val="24"/>
          <w:szCs w:val="24"/>
        </w:rPr>
        <w:t xml:space="preserve">.  Specifically, the ESEA requires that </w:t>
      </w:r>
      <w:r w:rsidR="004A1307">
        <w:rPr>
          <w:rFonts w:ascii="Times New Roman" w:hAnsi="Times New Roman"/>
          <w:sz w:val="24"/>
          <w:szCs w:val="24"/>
        </w:rPr>
        <w:t>SEA</w:t>
      </w:r>
      <w:r w:rsidRPr="00E250FD" w:rsidR="004A1307">
        <w:rPr>
          <w:rFonts w:ascii="Times New Roman" w:hAnsi="Times New Roman"/>
          <w:sz w:val="24"/>
          <w:szCs w:val="24"/>
        </w:rPr>
        <w:t xml:space="preserve"> </w:t>
      </w:r>
      <w:r w:rsidRPr="00E250FD">
        <w:rPr>
          <w:rFonts w:ascii="Times New Roman" w:hAnsi="Times New Roman"/>
          <w:sz w:val="24"/>
          <w:szCs w:val="24"/>
        </w:rPr>
        <w:t xml:space="preserve">and LEA report cards include information on measures of school quality, climate, and safety, including information </w:t>
      </w:r>
      <w:r w:rsidR="000B20D4">
        <w:rPr>
          <w:rFonts w:ascii="Times New Roman" w:hAnsi="Times New Roman"/>
          <w:sz w:val="24"/>
          <w:szCs w:val="24"/>
        </w:rPr>
        <w:t>on</w:t>
      </w:r>
      <w:r w:rsidRPr="00E250FD" w:rsidR="000B20D4">
        <w:rPr>
          <w:rFonts w:ascii="Times New Roman" w:hAnsi="Times New Roman"/>
          <w:sz w:val="24"/>
          <w:szCs w:val="24"/>
        </w:rPr>
        <w:t xml:space="preserve"> </w:t>
      </w:r>
      <w:r w:rsidRPr="00E250FD">
        <w:rPr>
          <w:rFonts w:ascii="Times New Roman" w:hAnsi="Times New Roman"/>
          <w:sz w:val="24"/>
          <w:szCs w:val="24"/>
        </w:rPr>
        <w:t>the following:</w:t>
      </w:r>
    </w:p>
    <w:p w:rsidR="0038301C" w:rsidRPr="00E250FD" w:rsidP="0038301C" w14:paraId="69B062E8"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 xml:space="preserve">In-school suspensions; </w:t>
      </w:r>
    </w:p>
    <w:p w:rsidR="0038301C" w:rsidRPr="00E250FD" w:rsidP="0038301C" w14:paraId="2ECF47DB"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Out-of-school suspensions;</w:t>
      </w:r>
    </w:p>
    <w:p w:rsidR="0038301C" w:rsidRPr="00E250FD" w:rsidP="0038301C" w14:paraId="610473C6"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Expulsions;</w:t>
      </w:r>
    </w:p>
    <w:p w:rsidR="0038301C" w:rsidRPr="00E250FD" w:rsidP="0038301C" w14:paraId="02DA5D42"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 xml:space="preserve">School-related arrests; </w:t>
      </w:r>
    </w:p>
    <w:p w:rsidR="0038301C" w:rsidRPr="00E250FD" w:rsidP="0038301C" w14:paraId="0E3856CA"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Referrals to law enforcement;</w:t>
      </w:r>
    </w:p>
    <w:p w:rsidR="0038301C" w:rsidRPr="00E250FD" w:rsidP="0038301C" w14:paraId="22664480"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 xml:space="preserve">Chronic absenteeism, including both excused and unexcused absences; and </w:t>
      </w:r>
    </w:p>
    <w:p w:rsidR="0038301C" w:rsidRPr="00F66B53" w:rsidP="0038301C" w14:paraId="723BCC01" w14:textId="421208D3">
      <w:pPr>
        <w:numPr>
          <w:ilvl w:val="0"/>
          <w:numId w:val="43"/>
        </w:numPr>
        <w:spacing w:after="0"/>
        <w:rPr>
          <w:rFonts w:ascii="Times New Roman" w:hAnsi="Times New Roman"/>
          <w:sz w:val="24"/>
          <w:szCs w:val="24"/>
        </w:rPr>
      </w:pPr>
      <w:r w:rsidRPr="00E250FD">
        <w:rPr>
          <w:rFonts w:ascii="Times New Roman" w:hAnsi="Times New Roman"/>
          <w:sz w:val="24"/>
          <w:szCs w:val="24"/>
        </w:rPr>
        <w:t xml:space="preserve">Incidents of violence, including </w:t>
      </w:r>
      <w:r w:rsidR="0078178A">
        <w:rPr>
          <w:rFonts w:ascii="Times New Roman" w:hAnsi="Times New Roman"/>
          <w:sz w:val="24"/>
          <w:szCs w:val="24"/>
        </w:rPr>
        <w:t xml:space="preserve">harassment or </w:t>
      </w:r>
      <w:r w:rsidRPr="00E250FD">
        <w:rPr>
          <w:rFonts w:ascii="Times New Roman" w:hAnsi="Times New Roman"/>
          <w:sz w:val="24"/>
          <w:szCs w:val="24"/>
        </w:rPr>
        <w:t>bullying.</w:t>
      </w:r>
    </w:p>
    <w:p w:rsidR="00FB1B08" w:rsidP="00FB1B08" w14:paraId="1344900C" w14:textId="6FEFB081">
      <w:pPr>
        <w:spacing w:after="0" w:line="240" w:lineRule="auto"/>
        <w:rPr>
          <w:rFonts w:ascii="Times New Roman" w:hAnsi="Times New Roman"/>
          <w:sz w:val="24"/>
          <w:szCs w:val="24"/>
        </w:rPr>
      </w:pPr>
      <w:r w:rsidRPr="00E250FD">
        <w:rPr>
          <w:rFonts w:ascii="Times New Roman" w:hAnsi="Times New Roman"/>
          <w:sz w:val="24"/>
          <w:szCs w:val="24"/>
        </w:rPr>
        <w:t xml:space="preserve">In addition, </w:t>
      </w:r>
      <w:r>
        <w:rPr>
          <w:rFonts w:ascii="Times New Roman" w:hAnsi="Times New Roman"/>
          <w:sz w:val="24"/>
          <w:szCs w:val="24"/>
        </w:rPr>
        <w:t>SEA</w:t>
      </w:r>
      <w:r w:rsidRPr="00E250FD">
        <w:rPr>
          <w:rFonts w:ascii="Times New Roman" w:hAnsi="Times New Roman"/>
          <w:sz w:val="24"/>
          <w:szCs w:val="24"/>
        </w:rPr>
        <w:t xml:space="preserve"> and LEA report cards must include the number and percentage of students enrolled in preschool programs and accelerated coursework to earn postsecondary credit while still in high school for all students and each student subgroup.  </w:t>
      </w:r>
      <w:r>
        <w:rPr>
          <w:rFonts w:ascii="Times New Roman" w:hAnsi="Times New Roman"/>
          <w:sz w:val="24"/>
          <w:szCs w:val="24"/>
        </w:rPr>
        <w:t>Under the ESEA, i</w:t>
      </w:r>
      <w:r w:rsidRPr="00E250FD">
        <w:rPr>
          <w:rFonts w:ascii="Times New Roman" w:hAnsi="Times New Roman"/>
          <w:sz w:val="24"/>
          <w:szCs w:val="24"/>
        </w:rPr>
        <w:t xml:space="preserve">nformation must be reported at the </w:t>
      </w:r>
      <w:r w:rsidR="004A1307">
        <w:rPr>
          <w:rFonts w:ascii="Times New Roman" w:hAnsi="Times New Roman"/>
          <w:sz w:val="24"/>
          <w:szCs w:val="24"/>
        </w:rPr>
        <w:t>s</w:t>
      </w:r>
      <w:r w:rsidRPr="00E250FD">
        <w:rPr>
          <w:rFonts w:ascii="Times New Roman" w:hAnsi="Times New Roman"/>
          <w:sz w:val="24"/>
          <w:szCs w:val="24"/>
        </w:rPr>
        <w:t xml:space="preserve">tate, LEA, and school </w:t>
      </w:r>
      <w:r w:rsidRPr="00E250FD" w:rsidR="009B27B9">
        <w:rPr>
          <w:rFonts w:ascii="Times New Roman" w:hAnsi="Times New Roman"/>
          <w:sz w:val="24"/>
          <w:szCs w:val="24"/>
        </w:rPr>
        <w:t>levels</w:t>
      </w:r>
      <w:r w:rsidR="009B27B9">
        <w:rPr>
          <w:rFonts w:ascii="Times New Roman" w:hAnsi="Times New Roman"/>
          <w:sz w:val="24"/>
          <w:szCs w:val="24"/>
        </w:rPr>
        <w:t>.  This</w:t>
      </w:r>
      <w:r w:rsidR="007E3E0D">
        <w:rPr>
          <w:rFonts w:ascii="Times New Roman" w:hAnsi="Times New Roman"/>
          <w:sz w:val="24"/>
          <w:szCs w:val="24"/>
        </w:rPr>
        <w:t xml:space="preserve"> obligation began on December 31, 2018 (for the 2017–18 school year).</w:t>
      </w:r>
    </w:p>
    <w:p w:rsidR="009B27B9" w:rsidRPr="009B3E85" w:rsidP="00FB1B08" w14:paraId="2B1600EA" w14:textId="77777777">
      <w:pPr>
        <w:spacing w:after="0" w:line="240" w:lineRule="auto"/>
        <w:rPr>
          <w:rFonts w:ascii="Times New Roman" w:hAnsi="Times New Roman"/>
          <w:sz w:val="24"/>
          <w:szCs w:val="24"/>
        </w:rPr>
      </w:pPr>
    </w:p>
    <w:p w:rsidR="005C192B" w:rsidP="00555582" w14:paraId="3176DB99" w14:textId="462AED37">
      <w:pPr>
        <w:spacing w:after="0" w:line="240" w:lineRule="auto"/>
        <w:rPr>
          <w:rFonts w:ascii="Times New Roman" w:hAnsi="Times New Roman"/>
          <w:sz w:val="24"/>
          <w:szCs w:val="24"/>
        </w:rPr>
      </w:pPr>
      <w:r w:rsidRPr="64810D1F">
        <w:rPr>
          <w:rFonts w:ascii="Times New Roman" w:hAnsi="Times New Roman"/>
          <w:sz w:val="24"/>
          <w:szCs w:val="24"/>
        </w:rPr>
        <w:t>OCR</w:t>
      </w:r>
      <w:r w:rsidRPr="7EA91570" w:rsidR="00FB1B08">
        <w:rPr>
          <w:rFonts w:ascii="Times New Roman" w:hAnsi="Times New Roman"/>
          <w:sz w:val="24"/>
          <w:szCs w:val="24"/>
        </w:rPr>
        <w:t xml:space="preserve"> has collected CRDC data on school characteristics, programs, services, and student outcomes directly from </w:t>
      </w:r>
      <w:r w:rsidRPr="7EA91570" w:rsidR="001A2C6E">
        <w:rPr>
          <w:rFonts w:ascii="Times New Roman" w:hAnsi="Times New Roman"/>
          <w:sz w:val="24"/>
          <w:szCs w:val="24"/>
        </w:rPr>
        <w:t>LEAs</w:t>
      </w:r>
      <w:r w:rsidRPr="7EA91570" w:rsidR="00FB1B08">
        <w:rPr>
          <w:rFonts w:ascii="Times New Roman" w:hAnsi="Times New Roman"/>
          <w:sz w:val="24"/>
          <w:szCs w:val="24"/>
        </w:rPr>
        <w:t xml:space="preserve"> on a biennial basis since 1968.  For many years, the collection operated as the Elementary and Secondary School Civil Rights Compliance Report approved by </w:t>
      </w:r>
      <w:r w:rsidR="00A936AA">
        <w:rPr>
          <w:rFonts w:ascii="Times New Roman" w:hAnsi="Times New Roman"/>
          <w:sz w:val="24"/>
          <w:szCs w:val="24"/>
        </w:rPr>
        <w:t xml:space="preserve">the U.S. Office of Management </w:t>
      </w:r>
      <w:r w:rsidR="009C6968">
        <w:rPr>
          <w:rFonts w:ascii="Times New Roman" w:hAnsi="Times New Roman"/>
          <w:sz w:val="24"/>
          <w:szCs w:val="24"/>
        </w:rPr>
        <w:t>and Budget (</w:t>
      </w:r>
      <w:r w:rsidRPr="7EA91570" w:rsidR="00FB1B08">
        <w:rPr>
          <w:rFonts w:ascii="Times New Roman" w:hAnsi="Times New Roman"/>
          <w:sz w:val="24"/>
          <w:szCs w:val="24"/>
        </w:rPr>
        <w:t>OMB</w:t>
      </w:r>
      <w:r w:rsidR="009C6968">
        <w:rPr>
          <w:rFonts w:ascii="Times New Roman" w:hAnsi="Times New Roman"/>
          <w:sz w:val="24"/>
          <w:szCs w:val="24"/>
        </w:rPr>
        <w:t>)</w:t>
      </w:r>
      <w:r w:rsidRPr="7EA91570" w:rsidR="00FB1B08">
        <w:rPr>
          <w:rFonts w:ascii="Times New Roman" w:hAnsi="Times New Roman"/>
          <w:sz w:val="24"/>
          <w:szCs w:val="24"/>
        </w:rPr>
        <w:t xml:space="preserve"> as </w:t>
      </w:r>
      <w:r w:rsidR="002C6B4F">
        <w:rPr>
          <w:rFonts w:ascii="Times New Roman" w:hAnsi="Times New Roman"/>
          <w:sz w:val="24"/>
          <w:szCs w:val="24"/>
        </w:rPr>
        <w:t>control #</w:t>
      </w:r>
      <w:r w:rsidR="00703D5E">
        <w:rPr>
          <w:rFonts w:ascii="Times New Roman" w:hAnsi="Times New Roman"/>
          <w:sz w:val="24"/>
          <w:szCs w:val="24"/>
        </w:rPr>
        <w:t xml:space="preserve"> </w:t>
      </w:r>
      <w:r w:rsidRPr="7EA91570" w:rsidR="00FB1B08">
        <w:rPr>
          <w:rFonts w:ascii="Times New Roman" w:hAnsi="Times New Roman"/>
          <w:sz w:val="24"/>
          <w:szCs w:val="24"/>
        </w:rPr>
        <w:t>1870-0500.</w:t>
      </w:r>
      <w:r w:rsidRPr="7EA91570" w:rsidR="007D7504">
        <w:rPr>
          <w:rFonts w:ascii="Times New Roman" w:hAnsi="Times New Roman"/>
          <w:sz w:val="24"/>
          <w:szCs w:val="24"/>
        </w:rPr>
        <w:t xml:space="preserve">  </w:t>
      </w:r>
      <w:r w:rsidRPr="7EA91570" w:rsidR="43301951">
        <w:rPr>
          <w:rFonts w:ascii="Times New Roman" w:hAnsi="Times New Roman"/>
          <w:sz w:val="24"/>
          <w:szCs w:val="24"/>
        </w:rPr>
        <w:t>Since the</w:t>
      </w:r>
      <w:r w:rsidRPr="7EA91570" w:rsidR="0E10B216">
        <w:rPr>
          <w:rFonts w:ascii="Times New Roman" w:hAnsi="Times New Roman"/>
          <w:sz w:val="24"/>
          <w:szCs w:val="24"/>
        </w:rPr>
        <w:t xml:space="preserve"> 2013</w:t>
      </w:r>
      <w:r w:rsidR="0068467A">
        <w:rPr>
          <w:rFonts w:ascii="Times New Roman" w:hAnsi="Times New Roman"/>
          <w:sz w:val="24"/>
          <w:szCs w:val="24"/>
        </w:rPr>
        <w:t>–</w:t>
      </w:r>
      <w:r w:rsidRPr="7EA91570" w:rsidR="0E10B216">
        <w:rPr>
          <w:rFonts w:ascii="Times New Roman" w:hAnsi="Times New Roman"/>
          <w:sz w:val="24"/>
          <w:szCs w:val="24"/>
        </w:rPr>
        <w:t>14 collection</w:t>
      </w:r>
      <w:r w:rsidRPr="7EA91570" w:rsidR="007708F3">
        <w:rPr>
          <w:rFonts w:ascii="Times New Roman" w:hAnsi="Times New Roman"/>
          <w:sz w:val="24"/>
          <w:szCs w:val="24"/>
        </w:rPr>
        <w:t xml:space="preserve">, the CRDC has been </w:t>
      </w:r>
      <w:r w:rsidRPr="7EA91570" w:rsidR="004A0311">
        <w:rPr>
          <w:rFonts w:ascii="Times New Roman" w:hAnsi="Times New Roman"/>
          <w:sz w:val="24"/>
          <w:szCs w:val="24"/>
        </w:rPr>
        <w:t>conducted online</w:t>
      </w:r>
      <w:r w:rsidRPr="7EA91570" w:rsidR="007708F3">
        <w:rPr>
          <w:rFonts w:ascii="Times New Roman" w:hAnsi="Times New Roman"/>
          <w:sz w:val="24"/>
          <w:szCs w:val="24"/>
        </w:rPr>
        <w:t xml:space="preserve"> (f</w:t>
      </w:r>
      <w:r w:rsidRPr="7EA91570" w:rsidR="004A0311">
        <w:rPr>
          <w:rFonts w:ascii="Times New Roman" w:hAnsi="Times New Roman"/>
          <w:sz w:val="24"/>
          <w:szCs w:val="24"/>
        </w:rPr>
        <w:t xml:space="preserve">lat </w:t>
      </w:r>
      <w:r w:rsidRPr="7EA91570" w:rsidR="0038301C">
        <w:rPr>
          <w:rFonts w:ascii="Times New Roman" w:hAnsi="Times New Roman"/>
          <w:sz w:val="24"/>
          <w:szCs w:val="24"/>
        </w:rPr>
        <w:t xml:space="preserve">data </w:t>
      </w:r>
      <w:r w:rsidRPr="7EA91570" w:rsidR="004A0311">
        <w:rPr>
          <w:rFonts w:ascii="Times New Roman" w:hAnsi="Times New Roman"/>
          <w:sz w:val="24"/>
          <w:szCs w:val="24"/>
        </w:rPr>
        <w:t xml:space="preserve">file </w:t>
      </w:r>
      <w:r w:rsidRPr="7EA91570" w:rsidR="0FAC8277">
        <w:rPr>
          <w:rFonts w:ascii="Times New Roman" w:hAnsi="Times New Roman"/>
          <w:sz w:val="24"/>
          <w:szCs w:val="24"/>
        </w:rPr>
        <w:t xml:space="preserve">upload </w:t>
      </w:r>
      <w:r w:rsidRPr="7EA91570" w:rsidR="004A0311">
        <w:rPr>
          <w:rFonts w:ascii="Times New Roman" w:hAnsi="Times New Roman"/>
          <w:sz w:val="24"/>
          <w:szCs w:val="24"/>
        </w:rPr>
        <w:t xml:space="preserve">submissions </w:t>
      </w:r>
      <w:r w:rsidRPr="7EA91570" w:rsidR="00D02CA4">
        <w:rPr>
          <w:rFonts w:ascii="Times New Roman" w:hAnsi="Times New Roman"/>
          <w:sz w:val="24"/>
          <w:szCs w:val="24"/>
        </w:rPr>
        <w:t xml:space="preserve">are </w:t>
      </w:r>
      <w:r w:rsidRPr="7EA91570" w:rsidR="007708F3">
        <w:rPr>
          <w:rFonts w:ascii="Times New Roman" w:hAnsi="Times New Roman"/>
          <w:sz w:val="24"/>
          <w:szCs w:val="24"/>
        </w:rPr>
        <w:t>also</w:t>
      </w:r>
      <w:r w:rsidRPr="7EA91570" w:rsidR="004A0311">
        <w:rPr>
          <w:rFonts w:ascii="Times New Roman" w:hAnsi="Times New Roman"/>
          <w:sz w:val="24"/>
          <w:szCs w:val="24"/>
        </w:rPr>
        <w:t xml:space="preserve"> allowed</w:t>
      </w:r>
      <w:r w:rsidRPr="7EA91570" w:rsidR="007708F3">
        <w:rPr>
          <w:rFonts w:ascii="Times New Roman" w:hAnsi="Times New Roman"/>
          <w:sz w:val="24"/>
          <w:szCs w:val="24"/>
        </w:rPr>
        <w:t>)</w:t>
      </w:r>
      <w:r w:rsidRPr="7EA91570" w:rsidR="004A0311">
        <w:rPr>
          <w:rFonts w:ascii="Times New Roman" w:hAnsi="Times New Roman"/>
          <w:sz w:val="24"/>
          <w:szCs w:val="24"/>
        </w:rPr>
        <w:t xml:space="preserve">. </w:t>
      </w:r>
      <w:r w:rsidRPr="7EA91570" w:rsidR="008035C2">
        <w:rPr>
          <w:rFonts w:ascii="Times New Roman" w:hAnsi="Times New Roman"/>
          <w:sz w:val="24"/>
          <w:szCs w:val="24"/>
        </w:rPr>
        <w:t xml:space="preserve"> </w:t>
      </w:r>
      <w:r w:rsidRPr="7EA91570" w:rsidR="00824FAC">
        <w:rPr>
          <w:rFonts w:ascii="Times New Roman" w:hAnsi="Times New Roman"/>
          <w:sz w:val="24"/>
          <w:szCs w:val="24"/>
        </w:rPr>
        <w:t>Except for</w:t>
      </w:r>
      <w:r w:rsidRPr="7EA91570" w:rsidR="00D32443">
        <w:rPr>
          <w:rFonts w:ascii="Times New Roman" w:hAnsi="Times New Roman"/>
          <w:sz w:val="24"/>
          <w:szCs w:val="24"/>
        </w:rPr>
        <w:t xml:space="preserve"> </w:t>
      </w:r>
      <w:r w:rsidRPr="7EA91570" w:rsidR="000127C6">
        <w:rPr>
          <w:rFonts w:ascii="Times New Roman" w:hAnsi="Times New Roman"/>
          <w:sz w:val="24"/>
          <w:szCs w:val="24"/>
        </w:rPr>
        <w:t xml:space="preserve">one </w:t>
      </w:r>
      <w:r w:rsidRPr="7EA91570" w:rsidR="00C22B11">
        <w:rPr>
          <w:rFonts w:ascii="Times New Roman" w:hAnsi="Times New Roman"/>
          <w:sz w:val="24"/>
          <w:szCs w:val="24"/>
        </w:rPr>
        <w:t>SEA</w:t>
      </w:r>
      <w:r w:rsidRPr="7EA91570" w:rsidR="002100F7">
        <w:rPr>
          <w:rFonts w:ascii="Times New Roman" w:hAnsi="Times New Roman"/>
          <w:sz w:val="24"/>
          <w:szCs w:val="24"/>
        </w:rPr>
        <w:t xml:space="preserve"> that provides</w:t>
      </w:r>
      <w:r w:rsidRPr="7EA91570" w:rsidR="007B213D">
        <w:rPr>
          <w:rFonts w:ascii="Times New Roman" w:hAnsi="Times New Roman"/>
          <w:sz w:val="24"/>
          <w:szCs w:val="24"/>
        </w:rPr>
        <w:t xml:space="preserve"> all the data on behalf of its LEAs</w:t>
      </w:r>
      <w:r w:rsidR="00874926">
        <w:rPr>
          <w:rFonts w:ascii="Times New Roman" w:hAnsi="Times New Roman"/>
          <w:sz w:val="24"/>
          <w:szCs w:val="24"/>
        </w:rPr>
        <w:t xml:space="preserve"> and schools</w:t>
      </w:r>
      <w:r w:rsidRPr="7EA91570" w:rsidR="00D32443">
        <w:rPr>
          <w:rFonts w:ascii="Times New Roman" w:hAnsi="Times New Roman"/>
          <w:sz w:val="24"/>
          <w:szCs w:val="24"/>
        </w:rPr>
        <w:t xml:space="preserve">, each </w:t>
      </w:r>
      <w:r w:rsidRPr="7EA91570">
        <w:rPr>
          <w:rFonts w:ascii="Times New Roman" w:hAnsi="Times New Roman"/>
          <w:sz w:val="24"/>
          <w:szCs w:val="24"/>
        </w:rPr>
        <w:t xml:space="preserve">LEA that is included submits </w:t>
      </w:r>
      <w:r w:rsidR="000D52F6">
        <w:rPr>
          <w:rFonts w:ascii="Times New Roman" w:hAnsi="Times New Roman"/>
          <w:sz w:val="24"/>
          <w:szCs w:val="24"/>
        </w:rPr>
        <w:t xml:space="preserve">LEA-level data and </w:t>
      </w:r>
      <w:r w:rsidR="00394F20">
        <w:rPr>
          <w:rFonts w:ascii="Times New Roman" w:hAnsi="Times New Roman"/>
          <w:sz w:val="24"/>
          <w:szCs w:val="24"/>
        </w:rPr>
        <w:t xml:space="preserve">data for </w:t>
      </w:r>
      <w:r w:rsidRPr="7EA91570">
        <w:rPr>
          <w:rFonts w:ascii="Times New Roman" w:hAnsi="Times New Roman"/>
          <w:sz w:val="24"/>
          <w:szCs w:val="24"/>
        </w:rPr>
        <w:t>each school in the LEA</w:t>
      </w:r>
      <w:r w:rsidRPr="7EA91570" w:rsidR="004A0311">
        <w:rPr>
          <w:rFonts w:ascii="Times New Roman" w:hAnsi="Times New Roman"/>
          <w:sz w:val="24"/>
          <w:szCs w:val="24"/>
        </w:rPr>
        <w:t xml:space="preserve">.  </w:t>
      </w:r>
    </w:p>
    <w:p w:rsidR="00555582" w:rsidP="00555582" w14:paraId="5A68839C" w14:textId="77777777">
      <w:pPr>
        <w:spacing w:after="0" w:line="240" w:lineRule="auto"/>
        <w:rPr>
          <w:rFonts w:ascii="Times New Roman" w:hAnsi="Times New Roman"/>
          <w:sz w:val="24"/>
          <w:szCs w:val="24"/>
        </w:rPr>
      </w:pPr>
    </w:p>
    <w:p w:rsidR="00E250FD" w:rsidRPr="00F66B53" w:rsidP="00E250FD" w14:paraId="1344901A" w14:textId="7D22E174">
      <w:pPr>
        <w:rPr>
          <w:rFonts w:ascii="Times New Roman" w:hAnsi="Times New Roman"/>
          <w:sz w:val="24"/>
          <w:szCs w:val="24"/>
        </w:rPr>
      </w:pPr>
      <w:r w:rsidRPr="1A1F3937">
        <w:rPr>
          <w:rFonts w:ascii="Times New Roman" w:hAnsi="Times New Roman"/>
          <w:sz w:val="24"/>
          <w:szCs w:val="24"/>
        </w:rPr>
        <w:t xml:space="preserve">OCR works with </w:t>
      </w:r>
      <w:r w:rsidRPr="1A1F3937" w:rsidR="00E04E5E">
        <w:rPr>
          <w:rFonts w:ascii="Times New Roman" w:hAnsi="Times New Roman"/>
          <w:sz w:val="24"/>
          <w:szCs w:val="24"/>
        </w:rPr>
        <w:t xml:space="preserve">ED </w:t>
      </w:r>
      <w:r w:rsidRPr="1A1F3937">
        <w:rPr>
          <w:rFonts w:ascii="Times New Roman" w:hAnsi="Times New Roman"/>
          <w:sz w:val="24"/>
          <w:szCs w:val="24"/>
        </w:rPr>
        <w:t xml:space="preserve">offices to help them effectively carry out programs of </w:t>
      </w:r>
      <w:r w:rsidRPr="1A1F3937" w:rsidR="00E04E5E">
        <w:rPr>
          <w:rFonts w:ascii="Times New Roman" w:hAnsi="Times New Roman"/>
          <w:sz w:val="24"/>
          <w:szCs w:val="24"/>
        </w:rPr>
        <w:t>f</w:t>
      </w:r>
      <w:r w:rsidRPr="1A1F3937">
        <w:rPr>
          <w:rFonts w:ascii="Times New Roman" w:hAnsi="Times New Roman"/>
          <w:sz w:val="24"/>
          <w:szCs w:val="24"/>
        </w:rPr>
        <w:t xml:space="preserve">ederal financial assistance that the Secretary of Education is responsible for administering.  </w:t>
      </w:r>
      <w:r w:rsidRPr="1A1F3937">
        <w:rPr>
          <w:rFonts w:ascii="Times New Roman" w:hAnsi="Times New Roman"/>
          <w:i/>
          <w:iCs/>
          <w:sz w:val="24"/>
          <w:szCs w:val="24"/>
        </w:rPr>
        <w:t>See</w:t>
      </w:r>
      <w:r w:rsidRPr="1A1F3937">
        <w:rPr>
          <w:rFonts w:ascii="Times New Roman" w:hAnsi="Times New Roman"/>
          <w:sz w:val="24"/>
          <w:szCs w:val="24"/>
        </w:rPr>
        <w:t xml:space="preserve"> </w:t>
      </w:r>
      <w:r w:rsidRPr="1A1F3937">
        <w:rPr>
          <w:rFonts w:ascii="Times New Roman" w:hAnsi="Times New Roman"/>
          <w:i/>
          <w:iCs/>
          <w:sz w:val="24"/>
          <w:szCs w:val="24"/>
        </w:rPr>
        <w:t>generally</w:t>
      </w:r>
      <w:r w:rsidRPr="1A1F3937">
        <w:rPr>
          <w:rFonts w:ascii="Times New Roman" w:hAnsi="Times New Roman"/>
          <w:sz w:val="24"/>
          <w:szCs w:val="24"/>
        </w:rPr>
        <w:t xml:space="preserve">, Sections 201, 202(g), 411(a), and 412 of the Department of Education Organization Act (20 U.S.C. §§ 3411, 3412(g), 3471(a), and 3472).  OCR works with </w:t>
      </w:r>
      <w:r w:rsidR="007134EC">
        <w:rPr>
          <w:rFonts w:ascii="Times New Roman" w:hAnsi="Times New Roman"/>
          <w:sz w:val="24"/>
          <w:szCs w:val="24"/>
        </w:rPr>
        <w:t>ED’s</w:t>
      </w:r>
      <w:r w:rsidRPr="1A1F3937">
        <w:rPr>
          <w:rFonts w:ascii="Times New Roman" w:hAnsi="Times New Roman"/>
          <w:sz w:val="24"/>
          <w:szCs w:val="24"/>
        </w:rPr>
        <w:t xml:space="preserve"> Office of Elementary and Secondary Education, which is responsible for administering the ESEA.  Section 9534 of the ESEA (20 U.S.C. § 7914) prohibits discriminatio</w:t>
      </w:r>
      <w:r w:rsidRPr="1A1F3937" w:rsidR="00EA7E80">
        <w:rPr>
          <w:rFonts w:ascii="Times New Roman" w:hAnsi="Times New Roman"/>
          <w:sz w:val="24"/>
          <w:szCs w:val="24"/>
        </w:rPr>
        <w:t>n in funded programs on the base</w:t>
      </w:r>
      <w:r w:rsidRPr="1A1F3937">
        <w:rPr>
          <w:rFonts w:ascii="Times New Roman" w:hAnsi="Times New Roman"/>
          <w:sz w:val="24"/>
          <w:szCs w:val="24"/>
        </w:rPr>
        <w:t>s of race, color, religion, sex (except as otherwise permitted under Title IX), national origin, or disabi</w:t>
      </w:r>
      <w:r w:rsidRPr="1A1F3937" w:rsidR="00DB237D">
        <w:rPr>
          <w:rFonts w:ascii="Times New Roman" w:hAnsi="Times New Roman"/>
          <w:sz w:val="24"/>
          <w:szCs w:val="24"/>
        </w:rPr>
        <w:t>lity.  Thus, in addition to OCR’</w:t>
      </w:r>
      <w:r w:rsidRPr="1A1F3937">
        <w:rPr>
          <w:rFonts w:ascii="Times New Roman" w:hAnsi="Times New Roman"/>
          <w:sz w:val="24"/>
          <w:szCs w:val="24"/>
        </w:rPr>
        <w:t xml:space="preserve">s authority described above, the ESEA provides </w:t>
      </w:r>
      <w:r w:rsidRPr="1A1F3937" w:rsidR="000C60C2">
        <w:rPr>
          <w:rFonts w:ascii="Times New Roman" w:hAnsi="Times New Roman"/>
          <w:sz w:val="24"/>
          <w:szCs w:val="24"/>
        </w:rPr>
        <w:t xml:space="preserve">support </w:t>
      </w:r>
      <w:r w:rsidRPr="1A1F3937">
        <w:rPr>
          <w:rFonts w:ascii="Times New Roman" w:hAnsi="Times New Roman"/>
          <w:sz w:val="24"/>
          <w:szCs w:val="24"/>
        </w:rPr>
        <w:t>for OCR to mandate that LEAs respond to this data collection.</w:t>
      </w:r>
    </w:p>
    <w:p w:rsidR="005D47E3" w:rsidRPr="00486E25" w:rsidP="005D47E3" w14:paraId="1344901B" w14:textId="77777777">
      <w:pPr>
        <w:pStyle w:val="Heading3"/>
        <w:rPr>
          <w:rFonts w:ascii="Times New Roman" w:hAnsi="Times New Roman"/>
        </w:rPr>
      </w:pPr>
      <w:r>
        <w:rPr>
          <w:rFonts w:ascii="Times New Roman" w:hAnsi="Times New Roman"/>
          <w:i/>
        </w:rPr>
        <w:t xml:space="preserve">Plans for the CRDC </w:t>
      </w:r>
    </w:p>
    <w:p w:rsidR="004A0311" w:rsidP="004A0311" w14:paraId="1344901D" w14:textId="344BEC27">
      <w:pPr>
        <w:spacing w:after="0" w:line="240" w:lineRule="auto"/>
        <w:rPr>
          <w:rFonts w:ascii="Times New Roman" w:hAnsi="Times New Roman"/>
          <w:sz w:val="24"/>
          <w:szCs w:val="24"/>
        </w:rPr>
      </w:pPr>
      <w:r w:rsidRPr="30DB4408">
        <w:rPr>
          <w:rFonts w:ascii="Times New Roman" w:hAnsi="Times New Roman"/>
          <w:sz w:val="24"/>
          <w:szCs w:val="24"/>
        </w:rPr>
        <w:t xml:space="preserve">OCR proposes that for </w:t>
      </w:r>
      <w:r w:rsidRPr="30DB4408" w:rsidR="001A1165">
        <w:rPr>
          <w:rFonts w:ascii="Times New Roman" w:hAnsi="Times New Roman"/>
          <w:sz w:val="24"/>
          <w:szCs w:val="24"/>
        </w:rPr>
        <w:t>the</w:t>
      </w:r>
      <w:r w:rsidRPr="30DB4408">
        <w:rPr>
          <w:rFonts w:ascii="Times New Roman" w:hAnsi="Times New Roman"/>
          <w:sz w:val="24"/>
          <w:szCs w:val="24"/>
        </w:rPr>
        <w:t xml:space="preserve"> CRDC survey administered for </w:t>
      </w:r>
      <w:r w:rsidRPr="30DB4408" w:rsidR="007D7504">
        <w:rPr>
          <w:rFonts w:ascii="Times New Roman" w:hAnsi="Times New Roman"/>
          <w:sz w:val="24"/>
          <w:szCs w:val="24"/>
        </w:rPr>
        <w:t>school year</w:t>
      </w:r>
      <w:r>
        <w:rPr>
          <w:rFonts w:ascii="Times New Roman" w:hAnsi="Times New Roman"/>
          <w:sz w:val="24"/>
          <w:szCs w:val="24"/>
        </w:rPr>
        <w:t>s</w:t>
      </w:r>
      <w:r w:rsidRPr="30DB4408" w:rsidR="007D7504">
        <w:rPr>
          <w:rFonts w:ascii="Times New Roman" w:hAnsi="Times New Roman"/>
          <w:sz w:val="24"/>
          <w:szCs w:val="24"/>
        </w:rPr>
        <w:t xml:space="preserve"> (</w:t>
      </w:r>
      <w:r w:rsidRPr="30DB4408">
        <w:rPr>
          <w:rFonts w:ascii="Times New Roman" w:hAnsi="Times New Roman"/>
          <w:sz w:val="24"/>
          <w:szCs w:val="24"/>
        </w:rPr>
        <w:t>SY</w:t>
      </w:r>
      <w:r w:rsidRPr="30DB4408" w:rsidR="007D7504">
        <w:rPr>
          <w:rFonts w:ascii="Times New Roman" w:hAnsi="Times New Roman"/>
          <w:sz w:val="24"/>
          <w:szCs w:val="24"/>
        </w:rPr>
        <w:t>)</w:t>
      </w:r>
      <w:r w:rsidR="00A63337">
        <w:rPr>
          <w:rFonts w:ascii="Times New Roman" w:hAnsi="Times New Roman"/>
          <w:sz w:val="24"/>
          <w:szCs w:val="24"/>
        </w:rPr>
        <w:t xml:space="preserve"> </w:t>
      </w:r>
      <w:r w:rsidRPr="30DB4408" w:rsidR="00B071EA">
        <w:rPr>
          <w:rFonts w:ascii="Times New Roman" w:hAnsi="Times New Roman"/>
          <w:sz w:val="24"/>
          <w:szCs w:val="24"/>
        </w:rPr>
        <w:t>2025</w:t>
      </w:r>
      <w:r w:rsidR="007134EC">
        <w:rPr>
          <w:rFonts w:ascii="Times New Roman" w:hAnsi="Times New Roman"/>
          <w:sz w:val="24"/>
          <w:szCs w:val="24"/>
        </w:rPr>
        <w:t>‒</w:t>
      </w:r>
      <w:r w:rsidRPr="30DB4408" w:rsidR="00B071EA">
        <w:rPr>
          <w:rFonts w:ascii="Times New Roman" w:hAnsi="Times New Roman"/>
          <w:sz w:val="24"/>
          <w:szCs w:val="24"/>
        </w:rPr>
        <w:t>26</w:t>
      </w:r>
      <w:r w:rsidRPr="30DB4408" w:rsidR="139C0B79">
        <w:rPr>
          <w:rFonts w:ascii="Times New Roman" w:hAnsi="Times New Roman"/>
          <w:sz w:val="24"/>
          <w:szCs w:val="24"/>
        </w:rPr>
        <w:t xml:space="preserve"> and 2027</w:t>
      </w:r>
      <w:r w:rsidR="007134EC">
        <w:rPr>
          <w:rFonts w:ascii="Times New Roman" w:hAnsi="Times New Roman"/>
          <w:sz w:val="24"/>
          <w:szCs w:val="24"/>
        </w:rPr>
        <w:t>‒</w:t>
      </w:r>
      <w:r w:rsidRPr="30DB4408" w:rsidR="139C0B79">
        <w:rPr>
          <w:rFonts w:ascii="Times New Roman" w:hAnsi="Times New Roman"/>
          <w:sz w:val="24"/>
          <w:szCs w:val="24"/>
        </w:rPr>
        <w:t>28</w:t>
      </w:r>
      <w:r w:rsidRPr="30DB4408">
        <w:rPr>
          <w:rFonts w:ascii="Times New Roman" w:hAnsi="Times New Roman"/>
          <w:sz w:val="24"/>
          <w:szCs w:val="24"/>
        </w:rPr>
        <w:t>, ED would:</w:t>
      </w:r>
    </w:p>
    <w:p w:rsidR="00B162DA" w:rsidRPr="00C61A1B" w:rsidP="004A0311" w14:paraId="1344901E" w14:textId="77777777">
      <w:pPr>
        <w:spacing w:after="0" w:line="240" w:lineRule="auto"/>
        <w:rPr>
          <w:rFonts w:ascii="Times New Roman" w:hAnsi="Times New Roman"/>
          <w:sz w:val="24"/>
          <w:szCs w:val="24"/>
        </w:rPr>
      </w:pPr>
    </w:p>
    <w:p w:rsidR="004A0311" w:rsidRPr="00F370E3" w:rsidP="00D32443" w14:paraId="1344901F" w14:textId="77777777">
      <w:pPr>
        <w:numPr>
          <w:ilvl w:val="0"/>
          <w:numId w:val="4"/>
        </w:numPr>
        <w:spacing w:after="0" w:line="240" w:lineRule="auto"/>
        <w:ind w:left="720"/>
        <w:rPr>
          <w:rFonts w:ascii="Times New Roman" w:hAnsi="Times New Roman"/>
          <w:sz w:val="24"/>
          <w:szCs w:val="24"/>
        </w:rPr>
      </w:pPr>
      <w:r w:rsidRPr="00F370E3">
        <w:rPr>
          <w:rFonts w:ascii="Times New Roman" w:hAnsi="Times New Roman"/>
          <w:sz w:val="24"/>
          <w:szCs w:val="24"/>
        </w:rPr>
        <w:t>Continue electronic collection.</w:t>
      </w:r>
    </w:p>
    <w:p w:rsidR="004A0311" w:rsidRPr="00F370E3" w:rsidP="00D32443" w14:paraId="13449020" w14:textId="627E20FD">
      <w:pPr>
        <w:pStyle w:val="ListParagraph"/>
        <w:numPr>
          <w:ilvl w:val="0"/>
          <w:numId w:val="4"/>
        </w:numPr>
        <w:spacing w:after="0" w:line="240" w:lineRule="auto"/>
        <w:ind w:left="720"/>
        <w:rPr>
          <w:rFonts w:ascii="Times New Roman" w:hAnsi="Times New Roman"/>
          <w:sz w:val="24"/>
          <w:szCs w:val="24"/>
        </w:rPr>
      </w:pPr>
      <w:r w:rsidRPr="00F370E3">
        <w:rPr>
          <w:rFonts w:ascii="Times New Roman" w:hAnsi="Times New Roman"/>
          <w:sz w:val="24"/>
          <w:szCs w:val="24"/>
        </w:rPr>
        <w:t xml:space="preserve">Allow flat </w:t>
      </w:r>
      <w:r w:rsidR="0038301C">
        <w:rPr>
          <w:rFonts w:ascii="Times New Roman" w:hAnsi="Times New Roman"/>
          <w:sz w:val="24"/>
          <w:szCs w:val="24"/>
        </w:rPr>
        <w:t xml:space="preserve">data </w:t>
      </w:r>
      <w:r w:rsidRPr="00F370E3">
        <w:rPr>
          <w:rFonts w:ascii="Times New Roman" w:hAnsi="Times New Roman"/>
          <w:sz w:val="24"/>
          <w:szCs w:val="24"/>
        </w:rPr>
        <w:t>file submissions</w:t>
      </w:r>
      <w:r w:rsidR="00693397">
        <w:rPr>
          <w:rFonts w:ascii="Times New Roman" w:hAnsi="Times New Roman"/>
          <w:sz w:val="24"/>
          <w:szCs w:val="24"/>
        </w:rPr>
        <w:t>.</w:t>
      </w:r>
    </w:p>
    <w:p w:rsidR="00D32443" w:rsidRPr="00F370E3" w:rsidP="00D32443" w14:paraId="13449021" w14:textId="7EA461A2">
      <w:pPr>
        <w:pStyle w:val="ListParagraph"/>
        <w:numPr>
          <w:ilvl w:val="0"/>
          <w:numId w:val="4"/>
        </w:numPr>
        <w:spacing w:after="0" w:line="240" w:lineRule="auto"/>
        <w:ind w:left="720"/>
        <w:rPr>
          <w:rFonts w:ascii="Times New Roman" w:hAnsi="Times New Roman"/>
          <w:sz w:val="24"/>
          <w:szCs w:val="24"/>
        </w:rPr>
      </w:pPr>
      <w:r w:rsidRPr="7EA91570">
        <w:rPr>
          <w:rFonts w:ascii="Times New Roman" w:hAnsi="Times New Roman"/>
          <w:sz w:val="24"/>
          <w:szCs w:val="24"/>
        </w:rPr>
        <w:t>Allow paper submissions for LEAs with no Internet connectivity or limited Web access.</w:t>
      </w:r>
    </w:p>
    <w:p w:rsidR="00D30768" w:rsidRPr="00F23DEE" w:rsidP="00F23DEE" w14:paraId="13449022" w14:textId="4B651BDE">
      <w:pPr>
        <w:pStyle w:val="ListParagraph"/>
        <w:numPr>
          <w:ilvl w:val="0"/>
          <w:numId w:val="4"/>
        </w:numPr>
        <w:spacing w:after="0" w:line="240" w:lineRule="auto"/>
        <w:ind w:left="720"/>
        <w:rPr>
          <w:rFonts w:ascii="Times New Roman" w:hAnsi="Times New Roman"/>
          <w:sz w:val="24"/>
          <w:szCs w:val="24"/>
        </w:rPr>
      </w:pPr>
      <w:r w:rsidRPr="7EA91570">
        <w:rPr>
          <w:rFonts w:ascii="Times New Roman" w:hAnsi="Times New Roman"/>
          <w:sz w:val="24"/>
          <w:szCs w:val="24"/>
        </w:rPr>
        <w:t xml:space="preserve">Utilize data submitted by states through </w:t>
      </w:r>
      <w:r w:rsidRPr="7EA91570" w:rsidR="007708F3">
        <w:rPr>
          <w:rFonts w:ascii="Times New Roman" w:hAnsi="Times New Roman"/>
          <w:sz w:val="24"/>
          <w:szCs w:val="24"/>
        </w:rPr>
        <w:t xml:space="preserve">the </w:t>
      </w:r>
      <w:r w:rsidRPr="7EA91570">
        <w:rPr>
          <w:rFonts w:ascii="Times New Roman" w:hAnsi="Times New Roman"/>
          <w:sz w:val="24"/>
          <w:szCs w:val="24"/>
        </w:rPr>
        <w:t>Eden Submission System (ESS)</w:t>
      </w:r>
      <w:r w:rsidRPr="7EA91570" w:rsidR="007708F3">
        <w:rPr>
          <w:rFonts w:ascii="Times New Roman" w:hAnsi="Times New Roman"/>
          <w:sz w:val="24"/>
          <w:szCs w:val="24"/>
        </w:rPr>
        <w:t xml:space="preserve"> </w:t>
      </w:r>
      <w:r w:rsidRPr="7EA91570">
        <w:rPr>
          <w:rFonts w:ascii="Times New Roman" w:hAnsi="Times New Roman"/>
          <w:sz w:val="24"/>
          <w:szCs w:val="24"/>
        </w:rPr>
        <w:t>for selected</w:t>
      </w:r>
      <w:r w:rsidRPr="7EA91570" w:rsidR="00D32443">
        <w:rPr>
          <w:rFonts w:ascii="Times New Roman" w:hAnsi="Times New Roman"/>
          <w:sz w:val="24"/>
          <w:szCs w:val="24"/>
        </w:rPr>
        <w:t xml:space="preserve"> </w:t>
      </w:r>
      <w:r w:rsidRPr="7EA91570">
        <w:rPr>
          <w:rFonts w:ascii="Times New Roman" w:hAnsi="Times New Roman"/>
          <w:sz w:val="24"/>
          <w:szCs w:val="24"/>
        </w:rPr>
        <w:t xml:space="preserve">additional data groups to supplement the CRDC dataset with no additional burden. </w:t>
      </w:r>
    </w:p>
    <w:p w:rsidR="004A0311" w:rsidP="00D32443" w14:paraId="13449023" w14:textId="483E053D">
      <w:pPr>
        <w:numPr>
          <w:ilvl w:val="0"/>
          <w:numId w:val="4"/>
        </w:numPr>
        <w:spacing w:after="0" w:line="240" w:lineRule="auto"/>
        <w:ind w:left="720"/>
        <w:rPr>
          <w:rFonts w:ascii="Times New Roman" w:hAnsi="Times New Roman"/>
          <w:sz w:val="24"/>
          <w:szCs w:val="24"/>
        </w:rPr>
      </w:pPr>
      <w:r>
        <w:rPr>
          <w:rFonts w:ascii="Times New Roman" w:hAnsi="Times New Roman"/>
          <w:sz w:val="24"/>
          <w:szCs w:val="24"/>
        </w:rPr>
        <w:t xml:space="preserve">Include a full universe of </w:t>
      </w:r>
      <w:r w:rsidR="0038301C">
        <w:rPr>
          <w:rFonts w:ascii="Times New Roman" w:hAnsi="Times New Roman"/>
          <w:sz w:val="24"/>
          <w:szCs w:val="24"/>
        </w:rPr>
        <w:t xml:space="preserve">LEAs </w:t>
      </w:r>
      <w:r>
        <w:rPr>
          <w:rFonts w:ascii="Times New Roman" w:hAnsi="Times New Roman"/>
          <w:sz w:val="24"/>
          <w:szCs w:val="24"/>
        </w:rPr>
        <w:t>and</w:t>
      </w:r>
      <w:r w:rsidR="009671AA">
        <w:rPr>
          <w:rFonts w:ascii="Times New Roman" w:hAnsi="Times New Roman"/>
          <w:sz w:val="24"/>
          <w:szCs w:val="24"/>
        </w:rPr>
        <w:t xml:space="preserve"> </w:t>
      </w:r>
      <w:r w:rsidR="000C60C2">
        <w:rPr>
          <w:rFonts w:ascii="Times New Roman" w:hAnsi="Times New Roman"/>
          <w:sz w:val="24"/>
          <w:szCs w:val="24"/>
        </w:rPr>
        <w:t>schools</w:t>
      </w:r>
      <w:r>
        <w:rPr>
          <w:rFonts w:ascii="Times New Roman" w:hAnsi="Times New Roman"/>
          <w:sz w:val="24"/>
          <w:szCs w:val="24"/>
        </w:rPr>
        <w:t>.</w:t>
      </w:r>
    </w:p>
    <w:p w:rsidR="00D30768" w:rsidRPr="00C61A1B" w:rsidP="00D30768" w14:paraId="13449024" w14:textId="77777777">
      <w:pPr>
        <w:spacing w:after="0" w:line="240" w:lineRule="auto"/>
        <w:ind w:left="720"/>
        <w:rPr>
          <w:rFonts w:ascii="Times New Roman" w:hAnsi="Times New Roman"/>
          <w:sz w:val="24"/>
          <w:szCs w:val="24"/>
        </w:rPr>
      </w:pPr>
    </w:p>
    <w:p w:rsidR="00E76A8C" w:rsidP="004A0311" w14:paraId="13449025" w14:textId="77777777">
      <w:pPr>
        <w:spacing w:after="0" w:line="240" w:lineRule="auto"/>
        <w:rPr>
          <w:rFonts w:ascii="Times New Roman" w:hAnsi="Times New Roman"/>
          <w:sz w:val="24"/>
          <w:szCs w:val="24"/>
        </w:rPr>
      </w:pPr>
      <w:r>
        <w:rPr>
          <w:rFonts w:ascii="Times New Roman" w:hAnsi="Times New Roman"/>
          <w:sz w:val="24"/>
          <w:szCs w:val="24"/>
        </w:rPr>
        <w:t>There are three distinct phase</w:t>
      </w:r>
      <w:r w:rsidR="00802E31">
        <w:rPr>
          <w:rFonts w:ascii="Times New Roman" w:hAnsi="Times New Roman"/>
          <w:sz w:val="24"/>
          <w:szCs w:val="24"/>
        </w:rPr>
        <w:t>s</w:t>
      </w:r>
      <w:r>
        <w:rPr>
          <w:rFonts w:ascii="Times New Roman" w:hAnsi="Times New Roman"/>
          <w:sz w:val="24"/>
          <w:szCs w:val="24"/>
        </w:rPr>
        <w:t xml:space="preserve"> to the CRDC: </w:t>
      </w:r>
    </w:p>
    <w:p w:rsidR="00E76A8C" w:rsidP="004A0311" w14:paraId="13449026" w14:textId="77777777">
      <w:pPr>
        <w:spacing w:after="0" w:line="240" w:lineRule="auto"/>
        <w:rPr>
          <w:rFonts w:ascii="Times New Roman" w:hAnsi="Times New Roman"/>
          <w:sz w:val="24"/>
          <w:szCs w:val="24"/>
        </w:rPr>
      </w:pPr>
    </w:p>
    <w:p w:rsidR="00E76A8C" w:rsidP="004635E2" w14:paraId="13449027" w14:textId="77777777">
      <w:pPr>
        <w:numPr>
          <w:ilvl w:val="0"/>
          <w:numId w:val="20"/>
        </w:numPr>
        <w:spacing w:after="0" w:line="240" w:lineRule="auto"/>
        <w:ind w:left="720"/>
        <w:rPr>
          <w:rFonts w:ascii="Times New Roman" w:hAnsi="Times New Roman"/>
          <w:sz w:val="24"/>
          <w:szCs w:val="24"/>
        </w:rPr>
      </w:pPr>
      <w:r>
        <w:rPr>
          <w:rFonts w:ascii="Times New Roman" w:hAnsi="Times New Roman"/>
          <w:sz w:val="24"/>
          <w:szCs w:val="24"/>
        </w:rPr>
        <w:t>Notification and reporting status</w:t>
      </w:r>
      <w:r w:rsidR="00A72C2B">
        <w:rPr>
          <w:rFonts w:ascii="Times New Roman" w:hAnsi="Times New Roman"/>
          <w:sz w:val="24"/>
          <w:szCs w:val="24"/>
        </w:rPr>
        <w:t>,</w:t>
      </w:r>
    </w:p>
    <w:p w:rsidR="00E76A8C" w:rsidP="004635E2" w14:paraId="13449028" w14:textId="77777777">
      <w:pPr>
        <w:numPr>
          <w:ilvl w:val="0"/>
          <w:numId w:val="20"/>
        </w:numPr>
        <w:spacing w:after="0" w:line="240" w:lineRule="auto"/>
        <w:ind w:left="720"/>
        <w:rPr>
          <w:rFonts w:ascii="Times New Roman" w:hAnsi="Times New Roman"/>
          <w:sz w:val="24"/>
          <w:szCs w:val="24"/>
        </w:rPr>
      </w:pPr>
      <w:r>
        <w:rPr>
          <w:rFonts w:ascii="Times New Roman" w:hAnsi="Times New Roman"/>
          <w:sz w:val="24"/>
          <w:szCs w:val="24"/>
        </w:rPr>
        <w:t>Collection of data by LEAs</w:t>
      </w:r>
      <w:r w:rsidR="00A72C2B">
        <w:rPr>
          <w:rFonts w:ascii="Times New Roman" w:hAnsi="Times New Roman"/>
          <w:sz w:val="24"/>
          <w:szCs w:val="24"/>
        </w:rPr>
        <w:t>, and</w:t>
      </w:r>
    </w:p>
    <w:p w:rsidR="00E76A8C" w:rsidP="004635E2" w14:paraId="13449029" w14:textId="0334B244">
      <w:pPr>
        <w:numPr>
          <w:ilvl w:val="0"/>
          <w:numId w:val="20"/>
        </w:numPr>
        <w:spacing w:after="0" w:line="240" w:lineRule="auto"/>
        <w:ind w:left="720"/>
        <w:rPr>
          <w:rFonts w:ascii="Times New Roman" w:hAnsi="Times New Roman"/>
          <w:sz w:val="24"/>
          <w:szCs w:val="24"/>
        </w:rPr>
      </w:pPr>
      <w:r>
        <w:rPr>
          <w:rFonts w:ascii="Times New Roman" w:hAnsi="Times New Roman"/>
          <w:sz w:val="24"/>
          <w:szCs w:val="24"/>
        </w:rPr>
        <w:t>Submission of survey data</w:t>
      </w:r>
      <w:r w:rsidR="00A72C2B">
        <w:rPr>
          <w:rFonts w:ascii="Times New Roman" w:hAnsi="Times New Roman"/>
          <w:sz w:val="24"/>
          <w:szCs w:val="24"/>
        </w:rPr>
        <w:t>.</w:t>
      </w:r>
    </w:p>
    <w:p w:rsidR="00E76A8C" w:rsidP="00E76A8C" w14:paraId="1344902A" w14:textId="77777777">
      <w:pPr>
        <w:spacing w:after="0" w:line="240" w:lineRule="auto"/>
        <w:rPr>
          <w:rFonts w:ascii="Times New Roman" w:hAnsi="Times New Roman"/>
          <w:sz w:val="24"/>
          <w:szCs w:val="24"/>
        </w:rPr>
      </w:pPr>
    </w:p>
    <w:p w:rsidR="00E76A8C" w:rsidP="00636780" w14:paraId="1344902B" w14:textId="70EBCFC1">
      <w:pPr>
        <w:keepLines/>
        <w:spacing w:after="0" w:line="240" w:lineRule="auto"/>
        <w:rPr>
          <w:rFonts w:ascii="Times New Roman" w:hAnsi="Times New Roman"/>
          <w:sz w:val="24"/>
          <w:szCs w:val="24"/>
        </w:rPr>
      </w:pPr>
      <w:r>
        <w:rPr>
          <w:rFonts w:ascii="Times New Roman" w:hAnsi="Times New Roman"/>
          <w:sz w:val="24"/>
          <w:szCs w:val="24"/>
        </w:rPr>
        <w:t xml:space="preserve">The first </w:t>
      </w:r>
      <w:r w:rsidR="009146D3">
        <w:rPr>
          <w:rFonts w:ascii="Times New Roman" w:hAnsi="Times New Roman"/>
          <w:sz w:val="24"/>
          <w:szCs w:val="24"/>
        </w:rPr>
        <w:t xml:space="preserve">phase </w:t>
      </w:r>
      <w:r>
        <w:rPr>
          <w:rFonts w:ascii="Times New Roman" w:hAnsi="Times New Roman"/>
          <w:sz w:val="24"/>
          <w:szCs w:val="24"/>
        </w:rPr>
        <w:t xml:space="preserve">in the CRDC is to notify </w:t>
      </w:r>
      <w:r w:rsidR="00227A36">
        <w:rPr>
          <w:rFonts w:ascii="Times New Roman" w:hAnsi="Times New Roman"/>
          <w:sz w:val="24"/>
          <w:szCs w:val="24"/>
        </w:rPr>
        <w:t>LEAs</w:t>
      </w:r>
      <w:r>
        <w:rPr>
          <w:rFonts w:ascii="Times New Roman" w:hAnsi="Times New Roman"/>
          <w:sz w:val="24"/>
          <w:szCs w:val="24"/>
        </w:rPr>
        <w:t xml:space="preserve"> of their obligation to report, designate a principal point of contact, and verify the reporting status of LEAs and schools.  The result of this first phase is a full directory of LEAs and schools and their CRDC reporting status.  The information collected in this directory is outlined in the Directory Record section</w:t>
      </w:r>
      <w:r w:rsidRPr="0073553A">
        <w:rPr>
          <w:rFonts w:ascii="Times New Roman" w:hAnsi="Times New Roman"/>
          <w:sz w:val="24"/>
          <w:szCs w:val="24"/>
        </w:rPr>
        <w:t>.</w:t>
      </w:r>
    </w:p>
    <w:p w:rsidR="00E76A8C" w:rsidP="00E76A8C" w14:paraId="1344902C" w14:textId="77777777">
      <w:pPr>
        <w:spacing w:after="0" w:line="240" w:lineRule="auto"/>
        <w:rPr>
          <w:rFonts w:ascii="Times New Roman" w:hAnsi="Times New Roman"/>
          <w:sz w:val="24"/>
          <w:szCs w:val="24"/>
        </w:rPr>
      </w:pPr>
    </w:p>
    <w:p w:rsidR="00E76A8C" w:rsidP="00E76A8C" w14:paraId="1344902D" w14:textId="0F101B5F">
      <w:pPr>
        <w:spacing w:after="0" w:line="240" w:lineRule="auto"/>
        <w:rPr>
          <w:rFonts w:ascii="Times New Roman" w:hAnsi="Times New Roman"/>
          <w:sz w:val="24"/>
          <w:szCs w:val="24"/>
        </w:rPr>
      </w:pPr>
      <w:r>
        <w:rPr>
          <w:rFonts w:ascii="Times New Roman" w:hAnsi="Times New Roman"/>
          <w:sz w:val="24"/>
          <w:szCs w:val="24"/>
        </w:rPr>
        <w:t>During the collection of data</w:t>
      </w:r>
      <w:r w:rsidR="009146D3">
        <w:rPr>
          <w:rFonts w:ascii="Times New Roman" w:hAnsi="Times New Roman"/>
          <w:sz w:val="24"/>
          <w:szCs w:val="24"/>
        </w:rPr>
        <w:t xml:space="preserve"> phase</w:t>
      </w:r>
      <w:r>
        <w:rPr>
          <w:rFonts w:ascii="Times New Roman" w:hAnsi="Times New Roman"/>
          <w:sz w:val="24"/>
          <w:szCs w:val="24"/>
        </w:rPr>
        <w:t xml:space="preserve"> by LEAs, OCR intends to provide collection tools for LEAs to organize and prepare their submission to </w:t>
      </w:r>
      <w:r w:rsidR="007708F3">
        <w:rPr>
          <w:rFonts w:ascii="Times New Roman" w:hAnsi="Times New Roman"/>
          <w:sz w:val="24"/>
          <w:szCs w:val="24"/>
        </w:rPr>
        <w:t>OCR</w:t>
      </w:r>
      <w:r>
        <w:rPr>
          <w:rFonts w:ascii="Times New Roman" w:hAnsi="Times New Roman"/>
          <w:sz w:val="24"/>
          <w:szCs w:val="24"/>
        </w:rPr>
        <w:t>.  First used with the 2011</w:t>
      </w:r>
      <w:r w:rsidR="00D438BE">
        <w:rPr>
          <w:rFonts w:ascii="Times New Roman" w:hAnsi="Times New Roman"/>
          <w:sz w:val="24"/>
          <w:szCs w:val="24"/>
        </w:rPr>
        <w:t>–</w:t>
      </w:r>
      <w:r w:rsidR="007708F3">
        <w:rPr>
          <w:rFonts w:ascii="Times New Roman" w:hAnsi="Times New Roman"/>
          <w:sz w:val="24"/>
          <w:szCs w:val="24"/>
        </w:rPr>
        <w:t>12</w:t>
      </w:r>
      <w:r w:rsidR="00D438BE">
        <w:rPr>
          <w:rFonts w:ascii="Times New Roman" w:hAnsi="Times New Roman"/>
          <w:sz w:val="24"/>
          <w:szCs w:val="24"/>
        </w:rPr>
        <w:t xml:space="preserve"> </w:t>
      </w:r>
      <w:r>
        <w:rPr>
          <w:rFonts w:ascii="Times New Roman" w:hAnsi="Times New Roman"/>
          <w:sz w:val="24"/>
          <w:szCs w:val="24"/>
        </w:rPr>
        <w:t xml:space="preserve">universe survey, OCR </w:t>
      </w:r>
      <w:r w:rsidR="00DB75C6">
        <w:rPr>
          <w:rFonts w:ascii="Times New Roman" w:hAnsi="Times New Roman"/>
          <w:sz w:val="24"/>
          <w:szCs w:val="24"/>
        </w:rPr>
        <w:t xml:space="preserve">received </w:t>
      </w:r>
      <w:r w:rsidR="00893DDE">
        <w:rPr>
          <w:rFonts w:ascii="Times New Roman" w:hAnsi="Times New Roman"/>
          <w:sz w:val="24"/>
          <w:szCs w:val="24"/>
        </w:rPr>
        <w:t xml:space="preserve">and continues to receive </w:t>
      </w:r>
      <w:r>
        <w:rPr>
          <w:rFonts w:ascii="Times New Roman" w:hAnsi="Times New Roman"/>
          <w:sz w:val="24"/>
          <w:szCs w:val="24"/>
        </w:rPr>
        <w:t xml:space="preserve">positive comments from </w:t>
      </w:r>
      <w:r w:rsidR="00227A36">
        <w:rPr>
          <w:rFonts w:ascii="Times New Roman" w:hAnsi="Times New Roman"/>
          <w:sz w:val="24"/>
          <w:szCs w:val="24"/>
        </w:rPr>
        <w:t>LEAs</w:t>
      </w:r>
      <w:r>
        <w:rPr>
          <w:rFonts w:ascii="Times New Roman" w:hAnsi="Times New Roman"/>
          <w:sz w:val="24"/>
          <w:szCs w:val="24"/>
        </w:rPr>
        <w:t xml:space="preserve"> using the tools to collect, verify, and store their CRDC data files for submission once the survey window open</w:t>
      </w:r>
      <w:r w:rsidR="00C9218B">
        <w:rPr>
          <w:rFonts w:ascii="Times New Roman" w:hAnsi="Times New Roman"/>
          <w:sz w:val="24"/>
          <w:szCs w:val="24"/>
        </w:rPr>
        <w:t>s</w:t>
      </w:r>
      <w:r>
        <w:rPr>
          <w:rFonts w:ascii="Times New Roman" w:hAnsi="Times New Roman"/>
          <w:sz w:val="24"/>
          <w:szCs w:val="24"/>
        </w:rPr>
        <w:t xml:space="preserve">.  </w:t>
      </w:r>
    </w:p>
    <w:p w:rsidR="00E76A8C" w:rsidP="00E76A8C" w14:paraId="1344902E" w14:textId="77777777">
      <w:pPr>
        <w:spacing w:after="0" w:line="240" w:lineRule="auto"/>
        <w:rPr>
          <w:rFonts w:ascii="Times New Roman" w:hAnsi="Times New Roman"/>
          <w:sz w:val="24"/>
          <w:szCs w:val="24"/>
        </w:rPr>
      </w:pPr>
    </w:p>
    <w:p w:rsidR="004A0311" w:rsidRPr="00371E13" w:rsidP="004A0311" w14:paraId="1344902F" w14:textId="77F6D790">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w:t>
      </w:r>
      <w:r w:rsidR="00F370E3">
        <w:rPr>
          <w:rFonts w:ascii="Times New Roman" w:hAnsi="Times New Roman"/>
          <w:sz w:val="24"/>
          <w:szCs w:val="24"/>
        </w:rPr>
        <w:t xml:space="preserve"> </w:t>
      </w:r>
      <w:r w:rsidR="007708F3">
        <w:rPr>
          <w:rFonts w:ascii="Times New Roman" w:hAnsi="Times New Roman"/>
          <w:sz w:val="24"/>
          <w:szCs w:val="24"/>
        </w:rPr>
        <w:t>W</w:t>
      </w:r>
      <w:r w:rsidR="00F370E3">
        <w:rPr>
          <w:rFonts w:ascii="Times New Roman" w:hAnsi="Times New Roman"/>
          <w:sz w:val="24"/>
          <w:szCs w:val="24"/>
        </w:rPr>
        <w:t>eb-based survey</w:t>
      </w:r>
      <w:r w:rsidRPr="005E338F">
        <w:rPr>
          <w:rFonts w:ascii="Times New Roman" w:hAnsi="Times New Roman"/>
          <w:sz w:val="24"/>
          <w:szCs w:val="24"/>
        </w:rPr>
        <w:t xml:space="preserve"> tool that takes into consideration responses provided by LEAs.  For example, if a user indicates the school serves only elementary students, then questions about high schools </w:t>
      </w:r>
      <w:r w:rsidR="00D438BE">
        <w:rPr>
          <w:rFonts w:ascii="Times New Roman" w:hAnsi="Times New Roman"/>
          <w:sz w:val="24"/>
          <w:szCs w:val="24"/>
        </w:rPr>
        <w:t>are</w:t>
      </w:r>
      <w:r w:rsidRPr="005E338F" w:rsidR="00D438BE">
        <w:rPr>
          <w:rFonts w:ascii="Times New Roman" w:hAnsi="Times New Roman"/>
          <w:sz w:val="24"/>
          <w:szCs w:val="24"/>
        </w:rPr>
        <w:t xml:space="preserve"> </w:t>
      </w:r>
      <w:r w:rsidRPr="005E338F">
        <w:rPr>
          <w:rFonts w:ascii="Times New Roman" w:hAnsi="Times New Roman"/>
          <w:sz w:val="24"/>
          <w:szCs w:val="24"/>
        </w:rPr>
        <w:t>not presented.  To facilitate this approach</w:t>
      </w:r>
      <w:r w:rsidR="00D438BE">
        <w:rPr>
          <w:rFonts w:ascii="Times New Roman" w:hAnsi="Times New Roman"/>
          <w:sz w:val="24"/>
          <w:szCs w:val="24"/>
        </w:rPr>
        <w:t>,</w:t>
      </w:r>
      <w:r w:rsidRPr="005E338F">
        <w:rPr>
          <w:rFonts w:ascii="Times New Roman" w:hAnsi="Times New Roman"/>
          <w:sz w:val="24"/>
          <w:szCs w:val="24"/>
        </w:rPr>
        <w:t xml:space="preserve"> </w:t>
      </w:r>
      <w:r w:rsidR="00D438BE">
        <w:rPr>
          <w:rFonts w:ascii="Times New Roman" w:hAnsi="Times New Roman"/>
          <w:sz w:val="24"/>
          <w:szCs w:val="24"/>
        </w:rPr>
        <w:t>directional</w:t>
      </w:r>
      <w:r w:rsidRPr="005E338F" w:rsidR="00D438BE">
        <w:rPr>
          <w:rFonts w:ascii="Times New Roman" w:hAnsi="Times New Roman"/>
          <w:sz w:val="24"/>
          <w:szCs w:val="24"/>
        </w:rPr>
        <w:t xml:space="preserve"> </w:t>
      </w:r>
      <w:r w:rsidRPr="005E338F">
        <w:rPr>
          <w:rFonts w:ascii="Times New Roman" w:hAnsi="Times New Roman"/>
          <w:sz w:val="24"/>
          <w:szCs w:val="24"/>
        </w:rPr>
        <w:t xml:space="preserve">questions may precede data group tables.  For example, the user </w:t>
      </w:r>
      <w:r w:rsidR="00D438BE">
        <w:rPr>
          <w:rFonts w:ascii="Times New Roman" w:hAnsi="Times New Roman"/>
          <w:sz w:val="24"/>
          <w:szCs w:val="24"/>
        </w:rPr>
        <w:t>may</w:t>
      </w:r>
      <w:r w:rsidRPr="005E338F" w:rsidR="00D438BE">
        <w:rPr>
          <w:rFonts w:ascii="Times New Roman" w:hAnsi="Times New Roman"/>
          <w:sz w:val="24"/>
          <w:szCs w:val="24"/>
        </w:rPr>
        <w:t xml:space="preserve"> </w:t>
      </w:r>
      <w:r w:rsidRPr="005E338F">
        <w:rPr>
          <w:rFonts w:ascii="Times New Roman" w:hAnsi="Times New Roman"/>
          <w:sz w:val="24"/>
          <w:szCs w:val="24"/>
        </w:rPr>
        <w:t xml:space="preserve">be asked if the </w:t>
      </w:r>
      <w:r w:rsidR="004345A0">
        <w:rPr>
          <w:rFonts w:ascii="Times New Roman" w:hAnsi="Times New Roman"/>
          <w:sz w:val="24"/>
          <w:szCs w:val="24"/>
        </w:rPr>
        <w:t xml:space="preserve">high </w:t>
      </w:r>
      <w:r w:rsidRPr="005E338F">
        <w:rPr>
          <w:rFonts w:ascii="Times New Roman" w:hAnsi="Times New Roman"/>
          <w:sz w:val="24"/>
          <w:szCs w:val="24"/>
        </w:rPr>
        <w:t xml:space="preserve">school provided Advanced Placement (AP) courses.  If the user answers “No,” then the series of </w:t>
      </w:r>
      <w:r w:rsidR="0038301C">
        <w:rPr>
          <w:rFonts w:ascii="Times New Roman" w:hAnsi="Times New Roman"/>
          <w:sz w:val="24"/>
          <w:szCs w:val="24"/>
        </w:rPr>
        <w:t>survey questions</w:t>
      </w:r>
      <w:r w:rsidRPr="005E338F" w:rsidR="0038301C">
        <w:rPr>
          <w:rFonts w:ascii="Times New Roman" w:hAnsi="Times New Roman"/>
          <w:sz w:val="24"/>
          <w:szCs w:val="24"/>
        </w:rPr>
        <w:t xml:space="preserve"> </w:t>
      </w:r>
      <w:r w:rsidRPr="005E338F">
        <w:rPr>
          <w:rFonts w:ascii="Times New Roman" w:hAnsi="Times New Roman"/>
          <w:sz w:val="24"/>
          <w:szCs w:val="24"/>
        </w:rPr>
        <w:t xml:space="preserve">about AP </w:t>
      </w:r>
      <w:r w:rsidR="00D438BE">
        <w:rPr>
          <w:rFonts w:ascii="Times New Roman" w:hAnsi="Times New Roman"/>
          <w:sz w:val="24"/>
          <w:szCs w:val="24"/>
        </w:rPr>
        <w:t>would</w:t>
      </w:r>
      <w:r w:rsidRPr="005E338F" w:rsidR="00D438BE">
        <w:rPr>
          <w:rFonts w:ascii="Times New Roman" w:hAnsi="Times New Roman"/>
          <w:sz w:val="24"/>
          <w:szCs w:val="24"/>
        </w:rPr>
        <w:t xml:space="preserve"> </w:t>
      </w:r>
      <w:r w:rsidRPr="005E338F">
        <w:rPr>
          <w:rFonts w:ascii="Times New Roman" w:hAnsi="Times New Roman"/>
          <w:sz w:val="24"/>
          <w:szCs w:val="24"/>
        </w:rPr>
        <w:t xml:space="preserve">be skipped; if the answer is “Yes,” then the </w:t>
      </w:r>
      <w:r w:rsidR="0038301C">
        <w:rPr>
          <w:rFonts w:ascii="Times New Roman" w:hAnsi="Times New Roman"/>
          <w:sz w:val="24"/>
          <w:szCs w:val="24"/>
        </w:rPr>
        <w:t>survey questions</w:t>
      </w:r>
      <w:r w:rsidRPr="005E338F" w:rsidR="0038301C">
        <w:rPr>
          <w:rFonts w:ascii="Times New Roman" w:hAnsi="Times New Roman"/>
          <w:sz w:val="24"/>
          <w:szCs w:val="24"/>
        </w:rPr>
        <w:t xml:space="preserve"> </w:t>
      </w:r>
      <w:r w:rsidRPr="005E338F">
        <w:rPr>
          <w:rFonts w:ascii="Times New Roman" w:hAnsi="Times New Roman"/>
          <w:sz w:val="24"/>
          <w:szCs w:val="24"/>
        </w:rPr>
        <w:t xml:space="preserve">about AP </w:t>
      </w:r>
      <w:r w:rsidR="00D438BE">
        <w:rPr>
          <w:rFonts w:ascii="Times New Roman" w:hAnsi="Times New Roman"/>
          <w:sz w:val="24"/>
          <w:szCs w:val="24"/>
        </w:rPr>
        <w:t>would</w:t>
      </w:r>
      <w:r w:rsidRPr="005E338F" w:rsidR="00D438BE">
        <w:rPr>
          <w:rFonts w:ascii="Times New Roman" w:hAnsi="Times New Roman"/>
          <w:sz w:val="24"/>
          <w:szCs w:val="24"/>
        </w:rPr>
        <w:t xml:space="preserve"> </w:t>
      </w:r>
      <w:r w:rsidRPr="005E338F">
        <w:rPr>
          <w:rFonts w:ascii="Times New Roman" w:hAnsi="Times New Roman"/>
          <w:sz w:val="24"/>
          <w:szCs w:val="24"/>
        </w:rPr>
        <w:t>be presented.</w:t>
      </w:r>
      <w:r w:rsidR="00F370E3">
        <w:rPr>
          <w:rFonts w:ascii="Times New Roman" w:hAnsi="Times New Roman"/>
          <w:sz w:val="24"/>
          <w:szCs w:val="24"/>
        </w:rPr>
        <w:t xml:space="preserve">  </w:t>
      </w:r>
      <w:r w:rsidR="00EE35DF">
        <w:rPr>
          <w:rFonts w:ascii="Times New Roman" w:hAnsi="Times New Roman"/>
          <w:sz w:val="24"/>
          <w:szCs w:val="24"/>
        </w:rPr>
        <w:t>LEAs</w:t>
      </w:r>
      <w:r w:rsidRPr="00371E13" w:rsidR="00F370E3">
        <w:rPr>
          <w:rFonts w:ascii="Times New Roman" w:hAnsi="Times New Roman"/>
          <w:sz w:val="24"/>
          <w:szCs w:val="24"/>
        </w:rPr>
        <w:t xml:space="preserve"> have the option to submit flat files of their data, use </w:t>
      </w:r>
      <w:r w:rsidRPr="00371E13" w:rsidR="007708F3">
        <w:rPr>
          <w:rFonts w:ascii="Times New Roman" w:hAnsi="Times New Roman"/>
          <w:sz w:val="24"/>
          <w:szCs w:val="24"/>
        </w:rPr>
        <w:t>W</w:t>
      </w:r>
      <w:r w:rsidRPr="00371E13" w:rsidR="00F370E3">
        <w:rPr>
          <w:rFonts w:ascii="Times New Roman" w:hAnsi="Times New Roman"/>
          <w:sz w:val="24"/>
          <w:szCs w:val="24"/>
        </w:rPr>
        <w:t xml:space="preserve">eb screens to enter data, or a combination of </w:t>
      </w:r>
      <w:r w:rsidRPr="00371E13" w:rsidR="00D438BE">
        <w:rPr>
          <w:rFonts w:ascii="Times New Roman" w:hAnsi="Times New Roman"/>
          <w:sz w:val="24"/>
          <w:szCs w:val="24"/>
        </w:rPr>
        <w:t xml:space="preserve">these </w:t>
      </w:r>
      <w:r w:rsidRPr="00371E13" w:rsidR="00F370E3">
        <w:rPr>
          <w:rFonts w:ascii="Times New Roman" w:hAnsi="Times New Roman"/>
          <w:sz w:val="24"/>
          <w:szCs w:val="24"/>
        </w:rPr>
        <w:t xml:space="preserve">submission methods. </w:t>
      </w:r>
    </w:p>
    <w:p w:rsidR="005D47E3" w:rsidRPr="00371E13" w:rsidP="004A0311" w14:paraId="13449030" w14:textId="77777777">
      <w:pPr>
        <w:spacing w:after="0" w:line="240" w:lineRule="auto"/>
        <w:rPr>
          <w:rFonts w:ascii="Times New Roman" w:hAnsi="Times New Roman"/>
          <w:sz w:val="24"/>
          <w:szCs w:val="24"/>
        </w:rPr>
      </w:pPr>
    </w:p>
    <w:p w:rsidR="005D47E3" w:rsidRPr="001635A4" w:rsidP="005D47E3" w14:paraId="13449031" w14:textId="5E44E308">
      <w:pPr>
        <w:spacing w:after="0" w:line="240" w:lineRule="auto"/>
        <w:rPr>
          <w:rFonts w:ascii="Times New Roman" w:hAnsi="Times New Roman"/>
          <w:sz w:val="24"/>
          <w:szCs w:val="24"/>
        </w:rPr>
      </w:pPr>
      <w:r w:rsidRPr="30DB4408">
        <w:rPr>
          <w:rFonts w:ascii="Times New Roman" w:hAnsi="Times New Roman"/>
          <w:sz w:val="24"/>
          <w:szCs w:val="24"/>
        </w:rPr>
        <w:t xml:space="preserve">To minimize the reporting burden on </w:t>
      </w:r>
      <w:r w:rsidR="00EE35DF">
        <w:rPr>
          <w:rFonts w:ascii="Times New Roman" w:hAnsi="Times New Roman"/>
          <w:sz w:val="24"/>
          <w:szCs w:val="24"/>
        </w:rPr>
        <w:t>LEAs</w:t>
      </w:r>
      <w:r w:rsidRPr="30DB4408">
        <w:rPr>
          <w:rFonts w:ascii="Times New Roman" w:hAnsi="Times New Roman"/>
          <w:sz w:val="24"/>
          <w:szCs w:val="24"/>
        </w:rPr>
        <w:t xml:space="preserve">, </w:t>
      </w:r>
      <w:r w:rsidRPr="30DB4408" w:rsidR="00D438BE">
        <w:rPr>
          <w:rFonts w:ascii="Times New Roman" w:hAnsi="Times New Roman"/>
          <w:sz w:val="24"/>
          <w:szCs w:val="24"/>
        </w:rPr>
        <w:t xml:space="preserve">all </w:t>
      </w:r>
      <w:r w:rsidRPr="30DB4408">
        <w:rPr>
          <w:rFonts w:ascii="Times New Roman" w:hAnsi="Times New Roman"/>
          <w:sz w:val="24"/>
          <w:szCs w:val="24"/>
        </w:rPr>
        <w:t xml:space="preserve">data </w:t>
      </w:r>
      <w:r w:rsidRPr="30DB4408" w:rsidR="00D438BE">
        <w:rPr>
          <w:rFonts w:ascii="Times New Roman" w:hAnsi="Times New Roman"/>
          <w:sz w:val="24"/>
          <w:szCs w:val="24"/>
        </w:rPr>
        <w:t xml:space="preserve">collected by </w:t>
      </w:r>
      <w:r w:rsidR="00EE35DF">
        <w:rPr>
          <w:rFonts w:ascii="Times New Roman" w:hAnsi="Times New Roman"/>
          <w:sz w:val="24"/>
          <w:szCs w:val="24"/>
        </w:rPr>
        <w:t>LEAs</w:t>
      </w:r>
      <w:r w:rsidRPr="30DB4408">
        <w:rPr>
          <w:rFonts w:ascii="Times New Roman" w:hAnsi="Times New Roman"/>
          <w:sz w:val="24"/>
          <w:szCs w:val="24"/>
        </w:rPr>
        <w:t xml:space="preserve"> will be </w:t>
      </w:r>
      <w:r w:rsidRPr="30DB4408" w:rsidR="00D438BE">
        <w:rPr>
          <w:rFonts w:ascii="Times New Roman" w:hAnsi="Times New Roman"/>
          <w:sz w:val="24"/>
          <w:szCs w:val="24"/>
        </w:rPr>
        <w:t xml:space="preserve">reported </w:t>
      </w:r>
      <w:r w:rsidRPr="30DB4408">
        <w:rPr>
          <w:rFonts w:ascii="Times New Roman" w:hAnsi="Times New Roman"/>
          <w:sz w:val="24"/>
          <w:szCs w:val="24"/>
        </w:rPr>
        <w:t xml:space="preserve">during one </w:t>
      </w:r>
      <w:r w:rsidR="003740FA">
        <w:rPr>
          <w:rFonts w:ascii="Times New Roman" w:hAnsi="Times New Roman"/>
          <w:sz w:val="24"/>
          <w:szCs w:val="24"/>
        </w:rPr>
        <w:t xml:space="preserve">data </w:t>
      </w:r>
      <w:r w:rsidRPr="30DB4408">
        <w:rPr>
          <w:rFonts w:ascii="Times New Roman" w:hAnsi="Times New Roman"/>
          <w:sz w:val="24"/>
          <w:szCs w:val="24"/>
        </w:rPr>
        <w:t>submission window</w:t>
      </w:r>
      <w:r w:rsidRPr="001635A4">
        <w:rPr>
          <w:rFonts w:ascii="Times New Roman" w:hAnsi="Times New Roman"/>
          <w:sz w:val="24"/>
          <w:szCs w:val="24"/>
        </w:rPr>
        <w:t xml:space="preserve">.  The survey </w:t>
      </w:r>
      <w:r w:rsidR="003740FA">
        <w:rPr>
          <w:rFonts w:ascii="Times New Roman" w:hAnsi="Times New Roman"/>
          <w:sz w:val="24"/>
          <w:szCs w:val="24"/>
        </w:rPr>
        <w:t xml:space="preserve">data </w:t>
      </w:r>
      <w:r w:rsidRPr="001635A4">
        <w:rPr>
          <w:rFonts w:ascii="Times New Roman" w:hAnsi="Times New Roman"/>
          <w:sz w:val="24"/>
          <w:szCs w:val="24"/>
        </w:rPr>
        <w:t xml:space="preserve">submission </w:t>
      </w:r>
      <w:r w:rsidRPr="001635A4" w:rsidR="009D61F6">
        <w:rPr>
          <w:rFonts w:ascii="Times New Roman" w:hAnsi="Times New Roman"/>
          <w:sz w:val="24"/>
          <w:szCs w:val="24"/>
        </w:rPr>
        <w:t xml:space="preserve">window </w:t>
      </w:r>
      <w:r w:rsidRPr="001635A4" w:rsidR="00CE04AD">
        <w:rPr>
          <w:rFonts w:ascii="Times New Roman" w:hAnsi="Times New Roman"/>
          <w:sz w:val="24"/>
          <w:szCs w:val="24"/>
        </w:rPr>
        <w:t xml:space="preserve">is anticipated to </w:t>
      </w:r>
      <w:r w:rsidRPr="001635A4" w:rsidR="00B83680">
        <w:rPr>
          <w:rFonts w:ascii="Times New Roman" w:hAnsi="Times New Roman"/>
          <w:sz w:val="24"/>
          <w:szCs w:val="24"/>
        </w:rPr>
        <w:t xml:space="preserve">start in </w:t>
      </w:r>
      <w:r w:rsidR="00D53B24">
        <w:rPr>
          <w:rFonts w:ascii="Times New Roman" w:hAnsi="Times New Roman"/>
          <w:sz w:val="24"/>
          <w:szCs w:val="24"/>
        </w:rPr>
        <w:t>November</w:t>
      </w:r>
      <w:r w:rsidRPr="001635A4" w:rsidR="00D53B24">
        <w:rPr>
          <w:rFonts w:ascii="Times New Roman" w:hAnsi="Times New Roman"/>
          <w:sz w:val="24"/>
          <w:szCs w:val="24"/>
        </w:rPr>
        <w:t xml:space="preserve"> </w:t>
      </w:r>
      <w:r w:rsidRPr="001635A4" w:rsidR="00B83680">
        <w:rPr>
          <w:rFonts w:ascii="Times New Roman" w:hAnsi="Times New Roman"/>
          <w:sz w:val="24"/>
          <w:szCs w:val="24"/>
        </w:rPr>
        <w:t>202</w:t>
      </w:r>
      <w:r w:rsidRPr="001635A4" w:rsidR="000E4129">
        <w:rPr>
          <w:rFonts w:ascii="Times New Roman" w:hAnsi="Times New Roman"/>
          <w:sz w:val="24"/>
          <w:szCs w:val="24"/>
        </w:rPr>
        <w:t xml:space="preserve">6 and end in </w:t>
      </w:r>
      <w:r w:rsidR="00D53B24">
        <w:rPr>
          <w:rFonts w:ascii="Times New Roman" w:hAnsi="Times New Roman"/>
          <w:sz w:val="24"/>
          <w:szCs w:val="24"/>
        </w:rPr>
        <w:t>February</w:t>
      </w:r>
      <w:r w:rsidRPr="001635A4" w:rsidR="00D53B24">
        <w:rPr>
          <w:rFonts w:ascii="Times New Roman" w:hAnsi="Times New Roman"/>
          <w:sz w:val="24"/>
          <w:szCs w:val="24"/>
        </w:rPr>
        <w:t xml:space="preserve"> </w:t>
      </w:r>
      <w:r w:rsidRPr="001635A4" w:rsidR="00C66AB1">
        <w:rPr>
          <w:rFonts w:ascii="Times New Roman" w:hAnsi="Times New Roman"/>
          <w:sz w:val="24"/>
          <w:szCs w:val="24"/>
        </w:rPr>
        <w:t>2027</w:t>
      </w:r>
      <w:r w:rsidRPr="001635A4" w:rsidR="00C66AB1">
        <w:rPr>
          <w:rFonts w:ascii="Times New Roman" w:hAnsi="Times New Roman"/>
          <w:color w:val="FF0000"/>
          <w:sz w:val="24"/>
          <w:szCs w:val="24"/>
        </w:rPr>
        <w:t xml:space="preserve"> </w:t>
      </w:r>
      <w:r w:rsidRPr="001635A4" w:rsidR="00C66AB1">
        <w:rPr>
          <w:rFonts w:ascii="Times New Roman" w:hAnsi="Times New Roman"/>
          <w:sz w:val="24"/>
          <w:szCs w:val="24"/>
        </w:rPr>
        <w:t>for</w:t>
      </w:r>
      <w:r w:rsidRPr="001635A4" w:rsidR="00005D6D">
        <w:rPr>
          <w:rFonts w:ascii="Times New Roman" w:hAnsi="Times New Roman"/>
          <w:sz w:val="24"/>
          <w:szCs w:val="24"/>
        </w:rPr>
        <w:t xml:space="preserve"> the 2025</w:t>
      </w:r>
      <w:r w:rsidR="003740FA">
        <w:rPr>
          <w:rFonts w:ascii="Times New Roman" w:hAnsi="Times New Roman"/>
          <w:sz w:val="24"/>
          <w:szCs w:val="24"/>
        </w:rPr>
        <w:t>‒</w:t>
      </w:r>
      <w:r w:rsidRPr="001635A4" w:rsidR="00005D6D">
        <w:rPr>
          <w:rFonts w:ascii="Times New Roman" w:hAnsi="Times New Roman"/>
          <w:sz w:val="24"/>
          <w:szCs w:val="24"/>
        </w:rPr>
        <w:t>26 CRDC</w:t>
      </w:r>
      <w:r w:rsidRPr="001635A4" w:rsidR="240891FF">
        <w:rPr>
          <w:rFonts w:ascii="Times New Roman" w:hAnsi="Times New Roman"/>
          <w:sz w:val="24"/>
          <w:szCs w:val="24"/>
        </w:rPr>
        <w:t xml:space="preserve">. </w:t>
      </w:r>
      <w:r w:rsidR="003740FA">
        <w:rPr>
          <w:rFonts w:ascii="Times New Roman" w:hAnsi="Times New Roman"/>
          <w:sz w:val="24"/>
          <w:szCs w:val="24"/>
        </w:rPr>
        <w:t xml:space="preserve"> </w:t>
      </w:r>
      <w:r w:rsidRPr="001635A4" w:rsidR="240891FF">
        <w:rPr>
          <w:rFonts w:ascii="Times New Roman" w:hAnsi="Times New Roman"/>
          <w:sz w:val="24"/>
          <w:szCs w:val="24"/>
        </w:rPr>
        <w:t xml:space="preserve">The survey </w:t>
      </w:r>
      <w:r w:rsidR="00693397">
        <w:rPr>
          <w:rFonts w:ascii="Times New Roman" w:hAnsi="Times New Roman"/>
          <w:sz w:val="24"/>
          <w:szCs w:val="24"/>
        </w:rPr>
        <w:t xml:space="preserve">data </w:t>
      </w:r>
      <w:r w:rsidRPr="001635A4" w:rsidR="240891FF">
        <w:rPr>
          <w:rFonts w:ascii="Times New Roman" w:hAnsi="Times New Roman"/>
          <w:sz w:val="24"/>
          <w:szCs w:val="24"/>
        </w:rPr>
        <w:t xml:space="preserve">submission window is anticipated to start in </w:t>
      </w:r>
      <w:r w:rsidR="00D53B24">
        <w:rPr>
          <w:rFonts w:ascii="Times New Roman" w:hAnsi="Times New Roman"/>
          <w:sz w:val="24"/>
          <w:szCs w:val="24"/>
        </w:rPr>
        <w:t>November</w:t>
      </w:r>
      <w:r w:rsidRPr="001635A4" w:rsidR="00D53B24">
        <w:rPr>
          <w:rFonts w:ascii="Times New Roman" w:hAnsi="Times New Roman"/>
          <w:sz w:val="24"/>
          <w:szCs w:val="24"/>
        </w:rPr>
        <w:t xml:space="preserve"> </w:t>
      </w:r>
      <w:r w:rsidRPr="001635A4" w:rsidR="00C66AB1">
        <w:rPr>
          <w:rFonts w:ascii="Times New Roman" w:hAnsi="Times New Roman"/>
          <w:sz w:val="24"/>
          <w:szCs w:val="24"/>
        </w:rPr>
        <w:t>2028 and</w:t>
      </w:r>
      <w:r w:rsidRPr="001635A4" w:rsidR="240891FF">
        <w:rPr>
          <w:rFonts w:ascii="Times New Roman" w:hAnsi="Times New Roman"/>
          <w:sz w:val="24"/>
          <w:szCs w:val="24"/>
        </w:rPr>
        <w:t xml:space="preserve"> end in </w:t>
      </w:r>
      <w:r w:rsidR="00D53B24">
        <w:rPr>
          <w:rFonts w:ascii="Times New Roman" w:hAnsi="Times New Roman"/>
          <w:sz w:val="24"/>
          <w:szCs w:val="24"/>
        </w:rPr>
        <w:t>February</w:t>
      </w:r>
      <w:r w:rsidRPr="001635A4" w:rsidR="00D53B24">
        <w:rPr>
          <w:rFonts w:ascii="Times New Roman" w:hAnsi="Times New Roman"/>
          <w:sz w:val="24"/>
          <w:szCs w:val="24"/>
        </w:rPr>
        <w:t xml:space="preserve"> </w:t>
      </w:r>
      <w:r w:rsidRPr="001635A4" w:rsidR="001635A4">
        <w:rPr>
          <w:rFonts w:ascii="Times New Roman" w:hAnsi="Times New Roman"/>
          <w:sz w:val="24"/>
          <w:szCs w:val="24"/>
        </w:rPr>
        <w:t>2029</w:t>
      </w:r>
      <w:r w:rsidRPr="001635A4" w:rsidR="240891FF">
        <w:rPr>
          <w:rFonts w:ascii="Times New Roman" w:hAnsi="Times New Roman"/>
          <w:sz w:val="24"/>
          <w:szCs w:val="24"/>
        </w:rPr>
        <w:t xml:space="preserve"> for the 2027</w:t>
      </w:r>
      <w:r w:rsidR="003740FA">
        <w:rPr>
          <w:rFonts w:ascii="Times New Roman" w:hAnsi="Times New Roman"/>
          <w:sz w:val="24"/>
          <w:szCs w:val="24"/>
        </w:rPr>
        <w:t>‒</w:t>
      </w:r>
      <w:r w:rsidRPr="001635A4" w:rsidR="240891FF">
        <w:rPr>
          <w:rFonts w:ascii="Times New Roman" w:hAnsi="Times New Roman"/>
          <w:sz w:val="24"/>
          <w:szCs w:val="24"/>
        </w:rPr>
        <w:t>28 CRDC.</w:t>
      </w:r>
    </w:p>
    <w:p w:rsidR="005D47E3" w:rsidRPr="00773A46" w:rsidP="00773A46" w14:paraId="13449033" w14:textId="4C192D46">
      <w:pPr>
        <w:pStyle w:val="Heading3"/>
        <w:rPr>
          <w:rFonts w:ascii="Times New Roman" w:hAnsi="Times New Roman"/>
          <w:i/>
        </w:rPr>
      </w:pPr>
      <w:r w:rsidRPr="00773A46">
        <w:rPr>
          <w:rFonts w:ascii="Times New Roman" w:hAnsi="Times New Roman"/>
          <w:i/>
        </w:rPr>
        <w:t>Key Po</w:t>
      </w:r>
      <w:r w:rsidRPr="00773A46">
        <w:rPr>
          <w:rFonts w:ascii="Times New Roman" w:hAnsi="Times New Roman"/>
          <w:i/>
        </w:rPr>
        <w:t>ints about the CRDC</w:t>
      </w:r>
    </w:p>
    <w:p w:rsidR="000C169E" w:rsidRPr="00BC49F9" w:rsidP="004635E2" w14:paraId="13449034" w14:textId="77777777">
      <w:pPr>
        <w:spacing w:after="120" w:line="240" w:lineRule="auto"/>
        <w:rPr>
          <w:rFonts w:ascii="Times New Roman" w:hAnsi="Times New Roman"/>
          <w:sz w:val="24"/>
        </w:rPr>
      </w:pPr>
      <w:r w:rsidRPr="00BC49F9">
        <w:rPr>
          <w:rFonts w:ascii="Times New Roman" w:hAnsi="Times New Roman"/>
          <w:sz w:val="24"/>
        </w:rPr>
        <w:t>The following are key points about this collection.</w:t>
      </w:r>
    </w:p>
    <w:p w:rsidR="000A2668" w:rsidRPr="00BC49F9" w:rsidP="004635E2" w14:paraId="13449035" w14:textId="57FE7D3D">
      <w:pPr>
        <w:pStyle w:val="ListParagraph"/>
        <w:numPr>
          <w:ilvl w:val="0"/>
          <w:numId w:val="5"/>
        </w:numPr>
        <w:spacing w:after="120" w:line="240" w:lineRule="auto"/>
        <w:contextualSpacing w:val="0"/>
        <w:rPr>
          <w:rFonts w:ascii="Times New Roman" w:hAnsi="Times New Roman"/>
          <w:sz w:val="24"/>
          <w:szCs w:val="24"/>
        </w:rPr>
      </w:pPr>
      <w:r w:rsidRPr="64810D1F">
        <w:rPr>
          <w:rFonts w:ascii="Times New Roman" w:hAnsi="Times New Roman"/>
          <w:sz w:val="24"/>
          <w:szCs w:val="24"/>
        </w:rPr>
        <w:t>CRDC</w:t>
      </w:r>
      <w:r w:rsidRPr="64810D1F" w:rsidR="000C169E">
        <w:rPr>
          <w:rFonts w:ascii="Times New Roman" w:hAnsi="Times New Roman"/>
          <w:sz w:val="24"/>
          <w:szCs w:val="24"/>
        </w:rPr>
        <w:t xml:space="preserve"> does not collect individual student</w:t>
      </w:r>
      <w:r w:rsidRPr="64810D1F" w:rsidR="007708F3">
        <w:rPr>
          <w:rFonts w:ascii="Times New Roman" w:hAnsi="Times New Roman"/>
          <w:sz w:val="24"/>
          <w:szCs w:val="24"/>
        </w:rPr>
        <w:t>-</w:t>
      </w:r>
      <w:r w:rsidRPr="64810D1F" w:rsidR="000C169E">
        <w:rPr>
          <w:rFonts w:ascii="Times New Roman" w:hAnsi="Times New Roman"/>
          <w:sz w:val="24"/>
          <w:szCs w:val="24"/>
        </w:rPr>
        <w:t xml:space="preserve"> or staff-level information.  All information provided </w:t>
      </w:r>
      <w:r w:rsidRPr="64810D1F">
        <w:rPr>
          <w:rFonts w:ascii="Times New Roman" w:hAnsi="Times New Roman"/>
          <w:sz w:val="24"/>
          <w:szCs w:val="24"/>
        </w:rPr>
        <w:t>in response to the CRDC</w:t>
      </w:r>
      <w:r w:rsidRPr="64810D1F" w:rsidR="000C169E">
        <w:rPr>
          <w:rFonts w:ascii="Times New Roman" w:hAnsi="Times New Roman"/>
          <w:sz w:val="24"/>
          <w:szCs w:val="24"/>
        </w:rPr>
        <w:t xml:space="preserve"> is aggregated.  Although some of the data files may contain small numbers, none of the information is linked to specific students or staff members. </w:t>
      </w:r>
      <w:r w:rsidRPr="64810D1F" w:rsidR="00B162DA">
        <w:rPr>
          <w:rFonts w:ascii="Times New Roman" w:hAnsi="Times New Roman"/>
          <w:sz w:val="24"/>
          <w:szCs w:val="24"/>
        </w:rPr>
        <w:t xml:space="preserve"> </w:t>
      </w:r>
      <w:r w:rsidRPr="64810D1F" w:rsidR="000C169E">
        <w:rPr>
          <w:rFonts w:ascii="Times New Roman" w:hAnsi="Times New Roman"/>
          <w:sz w:val="24"/>
          <w:szCs w:val="24"/>
        </w:rPr>
        <w:t xml:space="preserve">In submitting data </w:t>
      </w:r>
      <w:r w:rsidRPr="64810D1F">
        <w:rPr>
          <w:rFonts w:ascii="Times New Roman" w:hAnsi="Times New Roman"/>
          <w:sz w:val="24"/>
          <w:szCs w:val="24"/>
        </w:rPr>
        <w:t>required for the CRDC</w:t>
      </w:r>
      <w:r w:rsidRPr="64810D1F" w:rsidR="000C169E">
        <w:rPr>
          <w:rFonts w:ascii="Times New Roman" w:hAnsi="Times New Roman"/>
          <w:sz w:val="24"/>
          <w:szCs w:val="24"/>
        </w:rPr>
        <w:t xml:space="preserve">, </w:t>
      </w:r>
      <w:r w:rsidRPr="64810D1F">
        <w:rPr>
          <w:rFonts w:ascii="Times New Roman" w:hAnsi="Times New Roman"/>
          <w:sz w:val="24"/>
          <w:szCs w:val="24"/>
        </w:rPr>
        <w:t>LEA</w:t>
      </w:r>
      <w:r w:rsidRPr="64810D1F" w:rsidR="000C169E">
        <w:rPr>
          <w:rFonts w:ascii="Times New Roman" w:hAnsi="Times New Roman"/>
          <w:sz w:val="24"/>
          <w:szCs w:val="24"/>
        </w:rPr>
        <w:t>s and other data suppliers cannot suppress the data in small data cells</w:t>
      </w:r>
      <w:r w:rsidRPr="64810D1F">
        <w:rPr>
          <w:rFonts w:ascii="Times New Roman" w:hAnsi="Times New Roman"/>
          <w:sz w:val="24"/>
          <w:szCs w:val="24"/>
        </w:rPr>
        <w:t>.</w:t>
      </w:r>
    </w:p>
    <w:p w:rsidR="000C169E" w:rsidRPr="00BC49F9" w:rsidP="004635E2" w14:paraId="13449036" w14:textId="23DCF8ED">
      <w:pPr>
        <w:pStyle w:val="ListParagraph"/>
        <w:numPr>
          <w:ilvl w:val="0"/>
          <w:numId w:val="5"/>
        </w:numPr>
        <w:spacing w:after="120" w:line="240" w:lineRule="auto"/>
        <w:contextualSpacing w:val="0"/>
        <w:rPr>
          <w:rFonts w:ascii="Times New Roman" w:hAnsi="Times New Roman"/>
          <w:sz w:val="24"/>
        </w:rPr>
      </w:pPr>
      <w:r w:rsidRPr="00BC49F9">
        <w:rPr>
          <w:rFonts w:ascii="Times New Roman" w:hAnsi="Times New Roman"/>
          <w:sz w:val="24"/>
        </w:rPr>
        <w:t xml:space="preserve">Data are collected </w:t>
      </w:r>
      <w:r w:rsidRPr="00BC49F9" w:rsidR="00B77E51">
        <w:rPr>
          <w:rFonts w:ascii="Times New Roman" w:hAnsi="Times New Roman"/>
          <w:sz w:val="24"/>
        </w:rPr>
        <w:t>primarily from LEAs</w:t>
      </w:r>
      <w:r w:rsidRPr="00BC49F9">
        <w:rPr>
          <w:rFonts w:ascii="Times New Roman" w:hAnsi="Times New Roman"/>
          <w:sz w:val="24"/>
        </w:rPr>
        <w:t xml:space="preserve">.  </w:t>
      </w:r>
      <w:r w:rsidRPr="00BC49F9" w:rsidR="00B77E51">
        <w:rPr>
          <w:rFonts w:ascii="Times New Roman" w:hAnsi="Times New Roman"/>
          <w:sz w:val="24"/>
        </w:rPr>
        <w:t xml:space="preserve">LEAs are responsible for </w:t>
      </w:r>
      <w:r w:rsidR="00A74D96">
        <w:rPr>
          <w:rFonts w:ascii="Times New Roman" w:hAnsi="Times New Roman"/>
          <w:sz w:val="24"/>
        </w:rPr>
        <w:t>submitting</w:t>
      </w:r>
      <w:r w:rsidRPr="00BC49F9" w:rsidR="00A74D96">
        <w:rPr>
          <w:rFonts w:ascii="Times New Roman" w:hAnsi="Times New Roman"/>
          <w:sz w:val="24"/>
        </w:rPr>
        <w:t xml:space="preserve"> </w:t>
      </w:r>
      <w:r w:rsidRPr="00BC49F9" w:rsidR="00B77E51">
        <w:rPr>
          <w:rFonts w:ascii="Times New Roman" w:hAnsi="Times New Roman"/>
          <w:sz w:val="24"/>
        </w:rPr>
        <w:t>LEA- and school-level data</w:t>
      </w:r>
      <w:r w:rsidR="00973FF6">
        <w:rPr>
          <w:rFonts w:ascii="Times New Roman" w:hAnsi="Times New Roman"/>
          <w:sz w:val="24"/>
        </w:rPr>
        <w:t xml:space="preserve"> and for certifying that the </w:t>
      </w:r>
      <w:r w:rsidR="00954C1B">
        <w:rPr>
          <w:rFonts w:ascii="Times New Roman" w:hAnsi="Times New Roman"/>
          <w:sz w:val="24"/>
        </w:rPr>
        <w:t xml:space="preserve">data </w:t>
      </w:r>
      <w:r w:rsidR="00E72CE3">
        <w:rPr>
          <w:rFonts w:ascii="Times New Roman" w:hAnsi="Times New Roman"/>
          <w:sz w:val="24"/>
        </w:rPr>
        <w:t>are correct</w:t>
      </w:r>
      <w:r w:rsidRPr="00BC49F9" w:rsidR="00B77E51">
        <w:rPr>
          <w:rFonts w:ascii="Times New Roman" w:hAnsi="Times New Roman"/>
          <w:sz w:val="24"/>
        </w:rPr>
        <w:t xml:space="preserve">.  Some SEAs may </w:t>
      </w:r>
      <w:r w:rsidR="0038301C">
        <w:rPr>
          <w:rFonts w:ascii="Times New Roman" w:hAnsi="Times New Roman"/>
          <w:sz w:val="24"/>
        </w:rPr>
        <w:t xml:space="preserve">voluntarily </w:t>
      </w:r>
      <w:r w:rsidR="00A3172C">
        <w:rPr>
          <w:rFonts w:ascii="Times New Roman" w:hAnsi="Times New Roman"/>
          <w:sz w:val="24"/>
        </w:rPr>
        <w:t>submit</w:t>
      </w:r>
      <w:r w:rsidRPr="00BC49F9" w:rsidR="00A3172C">
        <w:rPr>
          <w:rFonts w:ascii="Times New Roman" w:hAnsi="Times New Roman"/>
          <w:sz w:val="24"/>
        </w:rPr>
        <w:t xml:space="preserve"> </w:t>
      </w:r>
      <w:r w:rsidRPr="00BC49F9" w:rsidR="00B77E51">
        <w:rPr>
          <w:rFonts w:ascii="Times New Roman" w:hAnsi="Times New Roman"/>
          <w:sz w:val="24"/>
        </w:rPr>
        <w:t>data on behalf of their LEAs</w:t>
      </w:r>
      <w:r w:rsidR="002731B7">
        <w:rPr>
          <w:rFonts w:ascii="Times New Roman" w:hAnsi="Times New Roman"/>
          <w:sz w:val="24"/>
        </w:rPr>
        <w:t xml:space="preserve">, </w:t>
      </w:r>
      <w:r w:rsidR="00B4547B">
        <w:rPr>
          <w:rFonts w:ascii="Times New Roman" w:hAnsi="Times New Roman"/>
          <w:sz w:val="24"/>
        </w:rPr>
        <w:t>except for</w:t>
      </w:r>
      <w:r w:rsidR="002731B7">
        <w:rPr>
          <w:rFonts w:ascii="Times New Roman" w:hAnsi="Times New Roman"/>
          <w:sz w:val="24"/>
        </w:rPr>
        <w:t xml:space="preserve"> one SEA that </w:t>
      </w:r>
      <w:r w:rsidR="00B4547B">
        <w:rPr>
          <w:rFonts w:ascii="Times New Roman" w:hAnsi="Times New Roman"/>
          <w:sz w:val="24"/>
        </w:rPr>
        <w:t xml:space="preserve">is required to </w:t>
      </w:r>
      <w:r w:rsidR="00AE4F03">
        <w:rPr>
          <w:rFonts w:ascii="Times New Roman" w:hAnsi="Times New Roman"/>
          <w:sz w:val="24"/>
        </w:rPr>
        <w:t>submit</w:t>
      </w:r>
      <w:r w:rsidR="002731B7">
        <w:rPr>
          <w:rFonts w:ascii="Times New Roman" w:hAnsi="Times New Roman"/>
          <w:sz w:val="24"/>
        </w:rPr>
        <w:t xml:space="preserve"> </w:t>
      </w:r>
      <w:r w:rsidR="00B54F79">
        <w:rPr>
          <w:rFonts w:ascii="Times New Roman" w:hAnsi="Times New Roman"/>
          <w:sz w:val="24"/>
        </w:rPr>
        <w:t>and certif</w:t>
      </w:r>
      <w:r w:rsidR="00A456AF">
        <w:rPr>
          <w:rFonts w:ascii="Times New Roman" w:hAnsi="Times New Roman"/>
          <w:sz w:val="24"/>
        </w:rPr>
        <w:t>y</w:t>
      </w:r>
      <w:r w:rsidR="00B54F79">
        <w:rPr>
          <w:rFonts w:ascii="Times New Roman" w:hAnsi="Times New Roman"/>
          <w:sz w:val="24"/>
        </w:rPr>
        <w:t xml:space="preserve"> data </w:t>
      </w:r>
      <w:r w:rsidR="002731B7">
        <w:rPr>
          <w:rFonts w:ascii="Times New Roman" w:hAnsi="Times New Roman"/>
          <w:sz w:val="24"/>
        </w:rPr>
        <w:t>for all LEAs in the state</w:t>
      </w:r>
      <w:r w:rsidR="00462F2C">
        <w:rPr>
          <w:rFonts w:ascii="Times New Roman" w:hAnsi="Times New Roman"/>
          <w:sz w:val="24"/>
        </w:rPr>
        <w:t>.</w:t>
      </w:r>
      <w:r w:rsidR="008C4F32">
        <w:rPr>
          <w:rFonts w:ascii="Times New Roman" w:hAnsi="Times New Roman"/>
          <w:sz w:val="24"/>
        </w:rPr>
        <w:t xml:space="preserve"> </w:t>
      </w:r>
      <w:r w:rsidR="00D83175">
        <w:rPr>
          <w:rFonts w:ascii="Times New Roman" w:hAnsi="Times New Roman"/>
          <w:sz w:val="24"/>
        </w:rPr>
        <w:t xml:space="preserve"> </w:t>
      </w:r>
      <w:r w:rsidR="00DC05DB">
        <w:rPr>
          <w:rFonts w:ascii="Times New Roman" w:hAnsi="Times New Roman"/>
          <w:sz w:val="24"/>
        </w:rPr>
        <w:t>D</w:t>
      </w:r>
      <w:r w:rsidRPr="00BC49F9">
        <w:rPr>
          <w:rFonts w:ascii="Times New Roman" w:hAnsi="Times New Roman"/>
          <w:sz w:val="24"/>
        </w:rPr>
        <w:t>ata</w:t>
      </w:r>
      <w:r w:rsidRPr="00BC49F9" w:rsidR="000A2668">
        <w:rPr>
          <w:rFonts w:ascii="Times New Roman" w:hAnsi="Times New Roman"/>
          <w:sz w:val="24"/>
        </w:rPr>
        <w:t xml:space="preserve"> are </w:t>
      </w:r>
      <w:r w:rsidR="004F4813">
        <w:rPr>
          <w:rFonts w:ascii="Times New Roman" w:hAnsi="Times New Roman"/>
          <w:sz w:val="24"/>
        </w:rPr>
        <w:t>submitted</w:t>
      </w:r>
      <w:r w:rsidRPr="00BC49F9" w:rsidR="004F4813">
        <w:rPr>
          <w:rFonts w:ascii="Times New Roman" w:hAnsi="Times New Roman"/>
          <w:sz w:val="24"/>
        </w:rPr>
        <w:t xml:space="preserve"> </w:t>
      </w:r>
      <w:r w:rsidR="009423BE">
        <w:rPr>
          <w:rFonts w:ascii="Times New Roman" w:hAnsi="Times New Roman"/>
          <w:sz w:val="24"/>
        </w:rPr>
        <w:t>using</w:t>
      </w:r>
      <w:r w:rsidRPr="00BC49F9" w:rsidR="009423BE">
        <w:rPr>
          <w:rFonts w:ascii="Times New Roman" w:hAnsi="Times New Roman"/>
          <w:sz w:val="24"/>
        </w:rPr>
        <w:t xml:space="preserve"> </w:t>
      </w:r>
      <w:r w:rsidRPr="00BC49F9" w:rsidR="000A2668">
        <w:rPr>
          <w:rFonts w:ascii="Times New Roman" w:hAnsi="Times New Roman"/>
          <w:sz w:val="24"/>
        </w:rPr>
        <w:t xml:space="preserve">the </w:t>
      </w:r>
      <w:r w:rsidRPr="00BC49F9" w:rsidR="00B77E51">
        <w:rPr>
          <w:rFonts w:ascii="Times New Roman" w:hAnsi="Times New Roman"/>
          <w:sz w:val="24"/>
        </w:rPr>
        <w:t xml:space="preserve">CRDC Web-based </w:t>
      </w:r>
      <w:r w:rsidR="00680D12">
        <w:rPr>
          <w:rFonts w:ascii="Times New Roman" w:hAnsi="Times New Roman"/>
          <w:sz w:val="24"/>
        </w:rPr>
        <w:t>s</w:t>
      </w:r>
      <w:r w:rsidRPr="00BC49F9" w:rsidR="00B77E51">
        <w:rPr>
          <w:rFonts w:ascii="Times New Roman" w:hAnsi="Times New Roman"/>
          <w:sz w:val="24"/>
        </w:rPr>
        <w:t xml:space="preserve">urvey </w:t>
      </w:r>
      <w:r w:rsidR="00680D12">
        <w:rPr>
          <w:rFonts w:ascii="Times New Roman" w:hAnsi="Times New Roman"/>
          <w:sz w:val="24"/>
        </w:rPr>
        <w:t>t</w:t>
      </w:r>
      <w:r w:rsidRPr="00BC49F9" w:rsidR="00B77E51">
        <w:rPr>
          <w:rFonts w:ascii="Times New Roman" w:hAnsi="Times New Roman"/>
          <w:sz w:val="24"/>
        </w:rPr>
        <w:t>ool</w:t>
      </w:r>
      <w:r w:rsidRPr="00BC49F9">
        <w:rPr>
          <w:rFonts w:ascii="Times New Roman" w:hAnsi="Times New Roman"/>
          <w:sz w:val="24"/>
        </w:rPr>
        <w:t>.  The</w:t>
      </w:r>
      <w:r w:rsidRPr="00BC49F9" w:rsidR="00B77E51">
        <w:rPr>
          <w:rFonts w:ascii="Times New Roman" w:hAnsi="Times New Roman"/>
          <w:sz w:val="24"/>
        </w:rPr>
        <w:t xml:space="preserve"> survey tool</w:t>
      </w:r>
      <w:r w:rsidRPr="00BC49F9">
        <w:rPr>
          <w:rFonts w:ascii="Times New Roman" w:hAnsi="Times New Roman"/>
          <w:sz w:val="24"/>
        </w:rPr>
        <w:t xml:space="preserve"> collects </w:t>
      </w:r>
      <w:r w:rsidRPr="00BC49F9" w:rsidR="00B77E51">
        <w:rPr>
          <w:rFonts w:ascii="Times New Roman" w:hAnsi="Times New Roman"/>
          <w:sz w:val="24"/>
        </w:rPr>
        <w:t>flat</w:t>
      </w:r>
      <w:r w:rsidRPr="00BC49F9">
        <w:rPr>
          <w:rFonts w:ascii="Times New Roman" w:hAnsi="Times New Roman"/>
          <w:sz w:val="24"/>
        </w:rPr>
        <w:t xml:space="preserve"> files submitted electronically by </w:t>
      </w:r>
      <w:r w:rsidRPr="00BC49F9" w:rsidR="00B77E51">
        <w:rPr>
          <w:rFonts w:ascii="Times New Roman" w:hAnsi="Times New Roman"/>
          <w:sz w:val="24"/>
        </w:rPr>
        <w:t>L</w:t>
      </w:r>
      <w:r w:rsidRPr="00BC49F9">
        <w:rPr>
          <w:rFonts w:ascii="Times New Roman" w:hAnsi="Times New Roman"/>
          <w:sz w:val="24"/>
        </w:rPr>
        <w:t>EA</w:t>
      </w:r>
      <w:r w:rsidRPr="00BC49F9" w:rsidR="00B77E51">
        <w:rPr>
          <w:rFonts w:ascii="Times New Roman" w:hAnsi="Times New Roman"/>
          <w:sz w:val="24"/>
        </w:rPr>
        <w:t xml:space="preserve">s or data entered by LEAs through </w:t>
      </w:r>
      <w:r w:rsidR="004E1172">
        <w:rPr>
          <w:rFonts w:ascii="Times New Roman" w:hAnsi="Times New Roman"/>
          <w:sz w:val="24"/>
        </w:rPr>
        <w:t>W</w:t>
      </w:r>
      <w:r w:rsidRPr="00BC49F9" w:rsidR="00B77E51">
        <w:rPr>
          <w:rFonts w:ascii="Times New Roman" w:hAnsi="Times New Roman"/>
          <w:sz w:val="24"/>
        </w:rPr>
        <w:t>eb screens</w:t>
      </w:r>
      <w:r w:rsidRPr="00BC49F9">
        <w:rPr>
          <w:rFonts w:ascii="Times New Roman" w:hAnsi="Times New Roman"/>
          <w:sz w:val="24"/>
        </w:rPr>
        <w:t xml:space="preserve">.  </w:t>
      </w:r>
    </w:p>
    <w:p w:rsidR="005D47E3" w:rsidRPr="00371E13" w:rsidP="004635E2" w14:paraId="13449037" w14:textId="5C0341AF">
      <w:pPr>
        <w:pStyle w:val="ListParagraph"/>
        <w:numPr>
          <w:ilvl w:val="0"/>
          <w:numId w:val="5"/>
        </w:numPr>
        <w:spacing w:after="120" w:line="240" w:lineRule="auto"/>
        <w:contextualSpacing w:val="0"/>
        <w:rPr>
          <w:rFonts w:ascii="Times New Roman" w:hAnsi="Times New Roman"/>
          <w:sz w:val="24"/>
        </w:rPr>
      </w:pPr>
      <w:r w:rsidRPr="00BC49F9">
        <w:rPr>
          <w:rFonts w:ascii="Times New Roman" w:hAnsi="Times New Roman"/>
          <w:sz w:val="24"/>
        </w:rPr>
        <w:t xml:space="preserve">CRDC collects data about where students are receiving instruction.  </w:t>
      </w:r>
      <w:r w:rsidRPr="00BC49F9" w:rsidR="00BC49F9">
        <w:rPr>
          <w:rFonts w:ascii="Times New Roman" w:hAnsi="Times New Roman"/>
          <w:sz w:val="24"/>
        </w:rPr>
        <w:t xml:space="preserve">All students are reported where they </w:t>
      </w:r>
      <w:r w:rsidR="00FE1A09">
        <w:rPr>
          <w:rFonts w:ascii="Times New Roman" w:hAnsi="Times New Roman"/>
          <w:sz w:val="24"/>
        </w:rPr>
        <w:t xml:space="preserve">(physically </w:t>
      </w:r>
      <w:r w:rsidR="00035F29">
        <w:rPr>
          <w:rFonts w:ascii="Times New Roman" w:hAnsi="Times New Roman"/>
          <w:sz w:val="24"/>
        </w:rPr>
        <w:t>and/</w:t>
      </w:r>
      <w:r w:rsidR="00FE1A09">
        <w:rPr>
          <w:rFonts w:ascii="Times New Roman" w:hAnsi="Times New Roman"/>
          <w:sz w:val="24"/>
        </w:rPr>
        <w:t xml:space="preserve">or </w:t>
      </w:r>
      <w:r w:rsidR="00947F28">
        <w:rPr>
          <w:rFonts w:ascii="Times New Roman" w:hAnsi="Times New Roman"/>
          <w:sz w:val="24"/>
        </w:rPr>
        <w:t>remotely</w:t>
      </w:r>
      <w:r w:rsidR="00FE1A09">
        <w:rPr>
          <w:rFonts w:ascii="Times New Roman" w:hAnsi="Times New Roman"/>
          <w:sz w:val="24"/>
        </w:rPr>
        <w:t xml:space="preserve">) </w:t>
      </w:r>
      <w:r w:rsidRPr="00BC49F9" w:rsidR="00BC49F9">
        <w:rPr>
          <w:rFonts w:ascii="Times New Roman" w:hAnsi="Times New Roman"/>
          <w:sz w:val="24"/>
        </w:rPr>
        <w:t xml:space="preserve">spend </w:t>
      </w:r>
      <w:r w:rsidR="00C153A8">
        <w:rPr>
          <w:rFonts w:ascii="Times New Roman" w:hAnsi="Times New Roman"/>
          <w:sz w:val="24"/>
        </w:rPr>
        <w:t>more than</w:t>
      </w:r>
      <w:r w:rsidRPr="00BC49F9" w:rsidR="00BC49F9">
        <w:rPr>
          <w:rFonts w:ascii="Times New Roman" w:hAnsi="Times New Roman"/>
          <w:sz w:val="24"/>
        </w:rPr>
        <w:t xml:space="preserve"> 50% of their school day, even if they are reported elsewhere for purposes of accountability or </w:t>
      </w:r>
      <w:r w:rsidRPr="00371E13" w:rsidR="00BC49F9">
        <w:rPr>
          <w:rFonts w:ascii="Times New Roman" w:hAnsi="Times New Roman"/>
          <w:sz w:val="24"/>
        </w:rPr>
        <w:t xml:space="preserve">funding. </w:t>
      </w:r>
    </w:p>
    <w:p w:rsidR="000C169E" w:rsidRPr="00371E13" w:rsidP="004635E2" w14:paraId="13449038" w14:textId="0869405F">
      <w:pPr>
        <w:pStyle w:val="ListParagraph"/>
        <w:numPr>
          <w:ilvl w:val="0"/>
          <w:numId w:val="5"/>
        </w:numPr>
        <w:spacing w:after="120" w:line="240" w:lineRule="auto"/>
        <w:contextualSpacing w:val="0"/>
      </w:pPr>
      <w:r w:rsidRPr="00371E13">
        <w:rPr>
          <w:rFonts w:ascii="Times New Roman" w:hAnsi="Times New Roman"/>
          <w:sz w:val="24"/>
          <w:szCs w:val="24"/>
        </w:rPr>
        <w:t xml:space="preserve">Data are reported for a specific period of time.  For example, the </w:t>
      </w:r>
      <w:r w:rsidRPr="00371E13" w:rsidR="00A932BC">
        <w:rPr>
          <w:rFonts w:ascii="Times New Roman" w:hAnsi="Times New Roman"/>
          <w:sz w:val="24"/>
          <w:szCs w:val="24"/>
        </w:rPr>
        <w:t xml:space="preserve">student </w:t>
      </w:r>
      <w:r w:rsidRPr="00371E13">
        <w:rPr>
          <w:rFonts w:ascii="Times New Roman" w:hAnsi="Times New Roman"/>
          <w:sz w:val="24"/>
          <w:szCs w:val="24"/>
        </w:rPr>
        <w:t xml:space="preserve">membership </w:t>
      </w:r>
      <w:r w:rsidRPr="00371E13" w:rsidR="00A932BC">
        <w:rPr>
          <w:rFonts w:ascii="Times New Roman" w:hAnsi="Times New Roman"/>
          <w:sz w:val="24"/>
          <w:szCs w:val="24"/>
        </w:rPr>
        <w:t xml:space="preserve">data group 979 </w:t>
      </w:r>
      <w:r w:rsidRPr="00371E13">
        <w:rPr>
          <w:rFonts w:ascii="Times New Roman" w:hAnsi="Times New Roman"/>
          <w:sz w:val="24"/>
          <w:szCs w:val="24"/>
        </w:rPr>
        <w:t xml:space="preserve">is reported </w:t>
      </w:r>
      <w:r w:rsidRPr="00371E13" w:rsidR="007708F3">
        <w:rPr>
          <w:rFonts w:ascii="Times New Roman" w:hAnsi="Times New Roman"/>
          <w:sz w:val="24"/>
          <w:szCs w:val="24"/>
        </w:rPr>
        <w:t xml:space="preserve">on </w:t>
      </w:r>
      <w:r w:rsidRPr="00371E13">
        <w:rPr>
          <w:rFonts w:ascii="Times New Roman" w:hAnsi="Times New Roman"/>
          <w:sz w:val="24"/>
          <w:szCs w:val="24"/>
        </w:rPr>
        <w:t>October 1</w:t>
      </w:r>
      <w:r w:rsidRPr="00371E13" w:rsidR="000A2668">
        <w:rPr>
          <w:rFonts w:ascii="Times New Roman" w:hAnsi="Times New Roman"/>
          <w:sz w:val="24"/>
          <w:szCs w:val="24"/>
        </w:rPr>
        <w:t xml:space="preserve">, while </w:t>
      </w:r>
      <w:r w:rsidRPr="00371E13" w:rsidR="00A932BC">
        <w:rPr>
          <w:rFonts w:ascii="Times New Roman" w:hAnsi="Times New Roman"/>
          <w:sz w:val="24"/>
          <w:szCs w:val="24"/>
        </w:rPr>
        <w:t xml:space="preserve">the </w:t>
      </w:r>
      <w:r w:rsidR="0031728D">
        <w:rPr>
          <w:rFonts w:ascii="Times New Roman" w:hAnsi="Times New Roman"/>
          <w:sz w:val="24"/>
          <w:szCs w:val="24"/>
        </w:rPr>
        <w:t>Algebra I course passing</w:t>
      </w:r>
      <w:r w:rsidR="00AB4699">
        <w:rPr>
          <w:rFonts w:ascii="Times New Roman" w:hAnsi="Times New Roman"/>
          <w:sz w:val="24"/>
          <w:szCs w:val="24"/>
        </w:rPr>
        <w:t xml:space="preserve"> in high school</w:t>
      </w:r>
      <w:r w:rsidRPr="00371E13" w:rsidR="00A932BC">
        <w:rPr>
          <w:rFonts w:ascii="Times New Roman" w:hAnsi="Times New Roman"/>
          <w:sz w:val="24"/>
          <w:szCs w:val="24"/>
        </w:rPr>
        <w:t xml:space="preserve"> </w:t>
      </w:r>
      <w:r w:rsidRPr="00371E13" w:rsidR="000A2668">
        <w:rPr>
          <w:rFonts w:ascii="Times New Roman" w:hAnsi="Times New Roman"/>
          <w:sz w:val="24"/>
          <w:szCs w:val="24"/>
        </w:rPr>
        <w:t>data group</w:t>
      </w:r>
      <w:r w:rsidRPr="00371E13" w:rsidR="00F51F62">
        <w:rPr>
          <w:rFonts w:ascii="Times New Roman" w:hAnsi="Times New Roman"/>
          <w:sz w:val="24"/>
          <w:szCs w:val="24"/>
        </w:rPr>
        <w:t xml:space="preserve"> </w:t>
      </w:r>
      <w:r w:rsidR="00C3644A">
        <w:rPr>
          <w:rFonts w:ascii="Times New Roman" w:hAnsi="Times New Roman"/>
          <w:sz w:val="24"/>
          <w:szCs w:val="24"/>
        </w:rPr>
        <w:t>912</w:t>
      </w:r>
      <w:r w:rsidRPr="00371E13" w:rsidR="000A2668">
        <w:rPr>
          <w:rFonts w:ascii="Times New Roman" w:hAnsi="Times New Roman"/>
          <w:sz w:val="24"/>
          <w:szCs w:val="24"/>
        </w:rPr>
        <w:t xml:space="preserve"> </w:t>
      </w:r>
      <w:r w:rsidRPr="00371E13" w:rsidR="00A932BC">
        <w:rPr>
          <w:rFonts w:ascii="Times New Roman" w:hAnsi="Times New Roman"/>
          <w:sz w:val="24"/>
          <w:szCs w:val="24"/>
        </w:rPr>
        <w:t xml:space="preserve">is </w:t>
      </w:r>
      <w:r w:rsidRPr="00371E13" w:rsidR="000A2668">
        <w:rPr>
          <w:rFonts w:ascii="Times New Roman" w:hAnsi="Times New Roman"/>
          <w:sz w:val="24"/>
          <w:szCs w:val="24"/>
        </w:rPr>
        <w:t xml:space="preserve">reported for a </w:t>
      </w:r>
      <w:r w:rsidRPr="00371E13" w:rsidR="00A932BC">
        <w:rPr>
          <w:rFonts w:ascii="Times New Roman" w:hAnsi="Times New Roman"/>
          <w:sz w:val="24"/>
          <w:szCs w:val="24"/>
        </w:rPr>
        <w:t xml:space="preserve">regular </w:t>
      </w:r>
      <w:r w:rsidRPr="00371E13" w:rsidR="000A2668">
        <w:rPr>
          <w:rFonts w:ascii="Times New Roman" w:hAnsi="Times New Roman"/>
          <w:sz w:val="24"/>
          <w:szCs w:val="24"/>
        </w:rPr>
        <w:t xml:space="preserve">school year. </w:t>
      </w:r>
    </w:p>
    <w:p w:rsidR="000C169E" w:rsidRPr="009F3647" w:rsidP="004635E2" w14:paraId="13449039" w14:textId="626E531B">
      <w:pPr>
        <w:pStyle w:val="ListParagraph"/>
        <w:numPr>
          <w:ilvl w:val="0"/>
          <w:numId w:val="5"/>
        </w:numPr>
        <w:spacing w:after="120" w:line="240" w:lineRule="auto"/>
        <w:contextualSpacing w:val="0"/>
        <w:rPr>
          <w:rFonts w:ascii="Times New Roman" w:hAnsi="Times New Roman"/>
          <w:sz w:val="24"/>
        </w:rPr>
      </w:pPr>
      <w:r w:rsidRPr="009F3647">
        <w:rPr>
          <w:rFonts w:ascii="Times New Roman" w:hAnsi="Times New Roman"/>
          <w:sz w:val="24"/>
          <w:szCs w:val="24"/>
        </w:rPr>
        <w:t>Data are associated with the school year</w:t>
      </w:r>
      <w:r w:rsidRPr="009F3647" w:rsidR="000A2668">
        <w:rPr>
          <w:rFonts w:ascii="Times New Roman" w:hAnsi="Times New Roman"/>
          <w:sz w:val="24"/>
          <w:szCs w:val="24"/>
        </w:rPr>
        <w:t xml:space="preserve"> of performance.  </w:t>
      </w:r>
      <w:r w:rsidRPr="009F3647" w:rsidR="00F51F62">
        <w:rPr>
          <w:rFonts w:ascii="Times New Roman" w:hAnsi="Times New Roman"/>
          <w:sz w:val="24"/>
          <w:szCs w:val="24"/>
        </w:rPr>
        <w:t>For example, t</w:t>
      </w:r>
      <w:r w:rsidRPr="009F3647">
        <w:rPr>
          <w:rFonts w:ascii="Times New Roman" w:hAnsi="Times New Roman"/>
          <w:sz w:val="24"/>
          <w:szCs w:val="24"/>
        </w:rPr>
        <w:t xml:space="preserve">he </w:t>
      </w:r>
      <w:r w:rsidRPr="009F3647" w:rsidR="00F51F62">
        <w:rPr>
          <w:rFonts w:ascii="Times New Roman" w:hAnsi="Times New Roman"/>
          <w:sz w:val="24"/>
          <w:szCs w:val="24"/>
        </w:rPr>
        <w:t xml:space="preserve">student </w:t>
      </w:r>
      <w:r w:rsidRPr="009F3647">
        <w:rPr>
          <w:rFonts w:ascii="Times New Roman" w:hAnsi="Times New Roman"/>
          <w:sz w:val="24"/>
          <w:szCs w:val="24"/>
        </w:rPr>
        <w:t xml:space="preserve">membership </w:t>
      </w:r>
      <w:r w:rsidRPr="009F3647" w:rsidR="000A2668">
        <w:rPr>
          <w:rFonts w:ascii="Times New Roman" w:hAnsi="Times New Roman"/>
          <w:sz w:val="24"/>
          <w:szCs w:val="24"/>
        </w:rPr>
        <w:t xml:space="preserve">data for October 1, </w:t>
      </w:r>
      <w:r w:rsidRPr="009F3647" w:rsidR="0068165B">
        <w:rPr>
          <w:rFonts w:ascii="Times New Roman" w:hAnsi="Times New Roman"/>
          <w:sz w:val="24"/>
          <w:szCs w:val="24"/>
        </w:rPr>
        <w:t>202</w:t>
      </w:r>
      <w:r w:rsidR="00596BE8">
        <w:rPr>
          <w:rFonts w:ascii="Times New Roman" w:hAnsi="Times New Roman"/>
          <w:sz w:val="24"/>
          <w:szCs w:val="24"/>
        </w:rPr>
        <w:t>5</w:t>
      </w:r>
      <w:r w:rsidRPr="009F3647" w:rsidR="000E324C">
        <w:rPr>
          <w:rFonts w:ascii="Times New Roman" w:hAnsi="Times New Roman"/>
          <w:sz w:val="24"/>
          <w:szCs w:val="24"/>
        </w:rPr>
        <w:t>,</w:t>
      </w:r>
      <w:r w:rsidRPr="009F3647">
        <w:rPr>
          <w:rFonts w:ascii="Times New Roman" w:hAnsi="Times New Roman"/>
          <w:sz w:val="24"/>
          <w:szCs w:val="24"/>
        </w:rPr>
        <w:t xml:space="preserve"> are associated with </w:t>
      </w:r>
      <w:r w:rsidRPr="009F3647" w:rsidR="00D0403B">
        <w:rPr>
          <w:rFonts w:ascii="Times New Roman" w:hAnsi="Times New Roman"/>
          <w:sz w:val="24"/>
          <w:szCs w:val="24"/>
        </w:rPr>
        <w:t>SY</w:t>
      </w:r>
      <w:r w:rsidRPr="009F3647" w:rsidR="000A2668">
        <w:rPr>
          <w:rFonts w:ascii="Times New Roman" w:hAnsi="Times New Roman"/>
          <w:sz w:val="24"/>
          <w:szCs w:val="24"/>
        </w:rPr>
        <w:t xml:space="preserve"> </w:t>
      </w:r>
      <w:r w:rsidRPr="009F3647" w:rsidR="0068165B">
        <w:rPr>
          <w:rFonts w:ascii="Times New Roman" w:hAnsi="Times New Roman"/>
          <w:sz w:val="24"/>
          <w:szCs w:val="24"/>
        </w:rPr>
        <w:t>202</w:t>
      </w:r>
      <w:r w:rsidR="00596BE8">
        <w:rPr>
          <w:rFonts w:ascii="Times New Roman" w:hAnsi="Times New Roman"/>
          <w:sz w:val="24"/>
          <w:szCs w:val="24"/>
        </w:rPr>
        <w:t>5</w:t>
      </w:r>
      <w:r w:rsidRPr="009F3647" w:rsidR="0068165B">
        <w:rPr>
          <w:rFonts w:ascii="Times New Roman" w:hAnsi="Times New Roman"/>
          <w:sz w:val="24"/>
          <w:szCs w:val="24"/>
        </w:rPr>
        <w:t>−2</w:t>
      </w:r>
      <w:r w:rsidR="00596BE8">
        <w:rPr>
          <w:rFonts w:ascii="Times New Roman" w:hAnsi="Times New Roman"/>
          <w:sz w:val="24"/>
          <w:szCs w:val="24"/>
        </w:rPr>
        <w:t>6</w:t>
      </w:r>
      <w:r w:rsidRPr="009F3647">
        <w:rPr>
          <w:rFonts w:ascii="Times New Roman" w:hAnsi="Times New Roman"/>
          <w:sz w:val="24"/>
          <w:szCs w:val="24"/>
        </w:rPr>
        <w:t xml:space="preserve"> since the </w:t>
      </w:r>
      <w:r w:rsidRPr="009F3647" w:rsidR="00F51F62">
        <w:rPr>
          <w:rFonts w:ascii="Times New Roman" w:hAnsi="Times New Roman"/>
          <w:sz w:val="24"/>
          <w:szCs w:val="24"/>
        </w:rPr>
        <w:t xml:space="preserve">student </w:t>
      </w:r>
      <w:r w:rsidRPr="009F3647">
        <w:rPr>
          <w:rFonts w:ascii="Times New Roman" w:hAnsi="Times New Roman"/>
          <w:sz w:val="24"/>
          <w:szCs w:val="24"/>
        </w:rPr>
        <w:t xml:space="preserve">membership data represent the beginning counts of students for the school year. </w:t>
      </w:r>
    </w:p>
    <w:p w:rsidR="000C169E" w:rsidP="0075677E" w14:paraId="1344903A" w14:textId="77777777">
      <w:pPr>
        <w:spacing w:after="0" w:line="240" w:lineRule="auto"/>
        <w:rPr>
          <w:rFonts w:ascii="Times New Roman" w:hAnsi="Times New Roman"/>
          <w:sz w:val="24"/>
        </w:rPr>
      </w:pPr>
      <w:r w:rsidRPr="00690334">
        <w:rPr>
          <w:rFonts w:ascii="Times New Roman" w:hAnsi="Times New Roman"/>
          <w:sz w:val="24"/>
        </w:rPr>
        <w:t xml:space="preserve">The table below summarizes the </w:t>
      </w:r>
      <w:r w:rsidR="00B77E51">
        <w:rPr>
          <w:rFonts w:ascii="Times New Roman" w:hAnsi="Times New Roman"/>
          <w:sz w:val="24"/>
        </w:rPr>
        <w:t>CRDC</w:t>
      </w:r>
      <w:r w:rsidRPr="00690334">
        <w:rPr>
          <w:rFonts w:ascii="Times New Roman" w:hAnsi="Times New Roman"/>
          <w:i/>
          <w:sz w:val="24"/>
        </w:rPr>
        <w:t xml:space="preserve"> </w:t>
      </w:r>
      <w:r w:rsidRPr="00690334">
        <w:rPr>
          <w:rFonts w:ascii="Times New Roman" w:hAnsi="Times New Roman"/>
          <w:sz w:val="24"/>
        </w:rPr>
        <w:t>data set proposed for collection.</w:t>
      </w:r>
    </w:p>
    <w:p w:rsidR="000C169E" w:rsidRPr="00690334" w:rsidP="0075677E" w14:paraId="1344903B" w14:textId="77777777">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0"/>
        <w:gridCol w:w="4680"/>
        <w:gridCol w:w="2119"/>
      </w:tblGrid>
      <w:tr w14:paraId="1344903F" w14:textId="77777777" w:rsidTr="004635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2300" w:type="dxa"/>
          </w:tcPr>
          <w:p w:rsidR="000C169E" w:rsidRPr="00ED5A90" w:rsidP="00B77E51" w14:paraId="1344903C" w14:textId="77777777">
            <w:pPr>
              <w:rPr>
                <w:rFonts w:ascii="Times New Roman" w:hAnsi="Times New Roman"/>
                <w:b/>
                <w:sz w:val="24"/>
              </w:rPr>
            </w:pPr>
            <w:r w:rsidRPr="00ED5A90">
              <w:rPr>
                <w:rFonts w:ascii="Times New Roman" w:hAnsi="Times New Roman"/>
                <w:b/>
                <w:sz w:val="24"/>
              </w:rPr>
              <w:t xml:space="preserve">Component of the </w:t>
            </w:r>
            <w:r w:rsidRPr="00ED5A90" w:rsidR="00B77E51">
              <w:rPr>
                <w:rFonts w:ascii="Times New Roman" w:hAnsi="Times New Roman"/>
                <w:b/>
                <w:sz w:val="24"/>
              </w:rPr>
              <w:t xml:space="preserve">CRDC </w:t>
            </w:r>
            <w:r w:rsidRPr="00ED5A90">
              <w:rPr>
                <w:rFonts w:ascii="Times New Roman" w:hAnsi="Times New Roman"/>
                <w:b/>
                <w:sz w:val="24"/>
              </w:rPr>
              <w:t>Data Set</w:t>
            </w:r>
          </w:p>
        </w:tc>
        <w:tc>
          <w:tcPr>
            <w:tcW w:w="4680" w:type="dxa"/>
          </w:tcPr>
          <w:p w:rsidR="000C169E" w:rsidRPr="00ED5A90" w:rsidP="0075677E" w14:paraId="1344903D" w14:textId="77777777">
            <w:pPr>
              <w:rPr>
                <w:rFonts w:ascii="Times New Roman" w:hAnsi="Times New Roman"/>
                <w:b/>
                <w:sz w:val="24"/>
              </w:rPr>
            </w:pPr>
            <w:r w:rsidRPr="00ED5A90">
              <w:rPr>
                <w:rFonts w:ascii="Times New Roman" w:hAnsi="Times New Roman"/>
                <w:b/>
                <w:sz w:val="24"/>
              </w:rPr>
              <w:t>Description</w:t>
            </w:r>
          </w:p>
        </w:tc>
        <w:tc>
          <w:tcPr>
            <w:tcW w:w="2119" w:type="dxa"/>
          </w:tcPr>
          <w:p w:rsidR="000C169E" w:rsidRPr="00ED5A90" w:rsidP="0075677E" w14:paraId="1344903E" w14:textId="77777777">
            <w:pPr>
              <w:rPr>
                <w:rFonts w:ascii="Times New Roman" w:hAnsi="Times New Roman"/>
                <w:b/>
                <w:sz w:val="24"/>
              </w:rPr>
            </w:pPr>
            <w:r w:rsidRPr="00ED5A90">
              <w:rPr>
                <w:rFonts w:ascii="Times New Roman" w:hAnsi="Times New Roman"/>
                <w:b/>
                <w:sz w:val="24"/>
              </w:rPr>
              <w:t>Explained in</w:t>
            </w:r>
          </w:p>
        </w:tc>
      </w:tr>
      <w:tr w14:paraId="13449044" w14:textId="77777777" w:rsidTr="004635E2">
        <w:tblPrEx>
          <w:tblW w:w="0" w:type="auto"/>
          <w:jc w:val="center"/>
          <w:tblLook w:val="00A0"/>
        </w:tblPrEx>
        <w:trPr>
          <w:jc w:val="center"/>
        </w:trPr>
        <w:tc>
          <w:tcPr>
            <w:tcW w:w="2300" w:type="dxa"/>
          </w:tcPr>
          <w:p w:rsidR="000C169E" w:rsidRPr="00ED5A90" w:rsidP="0075677E" w14:paraId="13449040" w14:textId="77777777">
            <w:pPr>
              <w:spacing w:after="0" w:line="240" w:lineRule="auto"/>
              <w:rPr>
                <w:rFonts w:ascii="Times New Roman" w:hAnsi="Times New Roman"/>
                <w:sz w:val="24"/>
              </w:rPr>
            </w:pPr>
            <w:r w:rsidRPr="00ED5A90">
              <w:rPr>
                <w:rFonts w:ascii="Times New Roman" w:hAnsi="Times New Roman"/>
                <w:sz w:val="24"/>
              </w:rPr>
              <w:t>Directory records</w:t>
            </w:r>
          </w:p>
        </w:tc>
        <w:tc>
          <w:tcPr>
            <w:tcW w:w="4680" w:type="dxa"/>
          </w:tcPr>
          <w:p w:rsidR="00794838" w:rsidP="00794838" w14:paraId="13449041" w14:textId="5CD5FA73">
            <w:pPr>
              <w:spacing w:after="0" w:line="240" w:lineRule="auto"/>
              <w:rPr>
                <w:rFonts w:ascii="Times New Roman" w:hAnsi="Times New Roman"/>
                <w:sz w:val="24"/>
              </w:rPr>
            </w:pPr>
            <w:r w:rsidRPr="00ED5A90">
              <w:rPr>
                <w:rFonts w:ascii="Times New Roman" w:hAnsi="Times New Roman"/>
                <w:sz w:val="24"/>
              </w:rPr>
              <w:t>CRDC</w:t>
            </w:r>
            <w:r w:rsidRPr="00ED5A90" w:rsidR="000C169E">
              <w:rPr>
                <w:rFonts w:ascii="Times New Roman" w:hAnsi="Times New Roman"/>
                <w:i/>
                <w:sz w:val="24"/>
              </w:rPr>
              <w:t xml:space="preserve"> </w:t>
            </w:r>
            <w:r w:rsidRPr="00ED5A90" w:rsidR="000C169E">
              <w:rPr>
                <w:rFonts w:ascii="Times New Roman" w:hAnsi="Times New Roman"/>
                <w:sz w:val="24"/>
              </w:rPr>
              <w:t xml:space="preserve">obtains data from </w:t>
            </w:r>
            <w:r w:rsidR="00E16944">
              <w:rPr>
                <w:rFonts w:ascii="Times New Roman" w:hAnsi="Times New Roman"/>
                <w:sz w:val="24"/>
              </w:rPr>
              <w:t>Common Core of Data (</w:t>
            </w:r>
            <w:r w:rsidR="000C60C2">
              <w:rPr>
                <w:rFonts w:ascii="Times New Roman" w:hAnsi="Times New Roman"/>
                <w:sz w:val="24"/>
              </w:rPr>
              <w:t>CCD</w:t>
            </w:r>
            <w:r w:rsidR="00E16944">
              <w:rPr>
                <w:rFonts w:ascii="Times New Roman" w:hAnsi="Times New Roman"/>
                <w:sz w:val="24"/>
              </w:rPr>
              <w:t>)</w:t>
            </w:r>
            <w:r w:rsidRPr="00ED5A90">
              <w:rPr>
                <w:rFonts w:ascii="Times New Roman" w:hAnsi="Times New Roman"/>
                <w:sz w:val="24"/>
              </w:rPr>
              <w:t xml:space="preserve"> </w:t>
            </w:r>
            <w:r w:rsidR="00BC49F9">
              <w:rPr>
                <w:rFonts w:ascii="Times New Roman" w:hAnsi="Times New Roman"/>
                <w:sz w:val="24"/>
              </w:rPr>
              <w:t xml:space="preserve">and </w:t>
            </w:r>
            <w:r w:rsidRPr="00ED5A90" w:rsidR="00BC49F9">
              <w:rPr>
                <w:rFonts w:ascii="Times New Roman" w:hAnsi="Times New Roman"/>
                <w:sz w:val="24"/>
              </w:rPr>
              <w:t xml:space="preserve">collects data from LEAs </w:t>
            </w:r>
            <w:r w:rsidRPr="00ED5A90" w:rsidR="000C169E">
              <w:rPr>
                <w:rFonts w:ascii="Times New Roman" w:hAnsi="Times New Roman"/>
                <w:sz w:val="24"/>
              </w:rPr>
              <w:t xml:space="preserve">to build an official </w:t>
            </w:r>
            <w:r w:rsidR="00BC49F9">
              <w:rPr>
                <w:rFonts w:ascii="Times New Roman" w:hAnsi="Times New Roman"/>
                <w:sz w:val="24"/>
              </w:rPr>
              <w:t>directory</w:t>
            </w:r>
            <w:r w:rsidR="00A76872">
              <w:rPr>
                <w:rFonts w:ascii="Times New Roman" w:hAnsi="Times New Roman"/>
                <w:sz w:val="24"/>
              </w:rPr>
              <w:t xml:space="preserve"> of</w:t>
            </w:r>
            <w:r w:rsidR="00BC49F9">
              <w:rPr>
                <w:rFonts w:ascii="Times New Roman" w:hAnsi="Times New Roman"/>
                <w:sz w:val="24"/>
              </w:rPr>
              <w:t xml:space="preserve"> </w:t>
            </w:r>
            <w:r w:rsidRPr="00ED5A90" w:rsidR="000C169E">
              <w:rPr>
                <w:rFonts w:ascii="Times New Roman" w:hAnsi="Times New Roman"/>
                <w:sz w:val="24"/>
              </w:rPr>
              <w:t>LEAs and schools</w:t>
            </w:r>
            <w:r w:rsidRPr="00ED5A90">
              <w:rPr>
                <w:rFonts w:ascii="Times New Roman" w:hAnsi="Times New Roman"/>
                <w:sz w:val="24"/>
              </w:rPr>
              <w:t xml:space="preserve"> required to report </w:t>
            </w:r>
            <w:r w:rsidR="00BC49F9">
              <w:rPr>
                <w:rFonts w:ascii="Times New Roman" w:hAnsi="Times New Roman"/>
                <w:sz w:val="24"/>
              </w:rPr>
              <w:t xml:space="preserve">the </w:t>
            </w:r>
            <w:r w:rsidRPr="00ED5A90">
              <w:rPr>
                <w:rFonts w:ascii="Times New Roman" w:hAnsi="Times New Roman"/>
                <w:sz w:val="24"/>
              </w:rPr>
              <w:t xml:space="preserve">CRDC to </w:t>
            </w:r>
            <w:r w:rsidR="00F51F62">
              <w:rPr>
                <w:rFonts w:ascii="Times New Roman" w:hAnsi="Times New Roman"/>
                <w:sz w:val="24"/>
              </w:rPr>
              <w:t>OCR</w:t>
            </w:r>
            <w:r w:rsidRPr="00ED5A90" w:rsidR="000C169E">
              <w:rPr>
                <w:rFonts w:ascii="Times New Roman" w:hAnsi="Times New Roman"/>
                <w:sz w:val="24"/>
              </w:rPr>
              <w:t>.</w:t>
            </w:r>
          </w:p>
          <w:p w:rsidR="0051600F" w:rsidRPr="00ED5A90" w:rsidP="00794838" w14:paraId="13449042" w14:textId="77777777">
            <w:pPr>
              <w:spacing w:after="0" w:line="240" w:lineRule="auto"/>
              <w:rPr>
                <w:rFonts w:ascii="Times New Roman" w:hAnsi="Times New Roman"/>
                <w:sz w:val="24"/>
              </w:rPr>
            </w:pPr>
          </w:p>
        </w:tc>
        <w:tc>
          <w:tcPr>
            <w:tcW w:w="2119" w:type="dxa"/>
          </w:tcPr>
          <w:p w:rsidR="000C169E" w:rsidRPr="00ED5A90" w:rsidP="00ED5A90" w14:paraId="13449043" w14:textId="77777777">
            <w:pPr>
              <w:rPr>
                <w:rFonts w:ascii="Times New Roman" w:hAnsi="Times New Roman"/>
                <w:sz w:val="24"/>
              </w:rPr>
            </w:pPr>
            <w:r w:rsidRPr="00ED5A90">
              <w:rPr>
                <w:rFonts w:ascii="Times New Roman" w:hAnsi="Times New Roman"/>
                <w:sz w:val="24"/>
              </w:rPr>
              <w:t xml:space="preserve">Attachment </w:t>
            </w:r>
            <w:r w:rsidRPr="00ED5A90" w:rsidR="00ED5A90">
              <w:rPr>
                <w:rFonts w:ascii="Times New Roman" w:hAnsi="Times New Roman"/>
                <w:sz w:val="24"/>
              </w:rPr>
              <w:t>A</w:t>
            </w:r>
            <w:r w:rsidRPr="00ED5A90">
              <w:rPr>
                <w:rFonts w:ascii="Times New Roman" w:hAnsi="Times New Roman"/>
                <w:sz w:val="24"/>
              </w:rPr>
              <w:t>-1</w:t>
            </w:r>
          </w:p>
        </w:tc>
      </w:tr>
      <w:tr w14:paraId="13449049" w14:textId="77777777" w:rsidTr="004635E2">
        <w:tblPrEx>
          <w:tblW w:w="0" w:type="auto"/>
          <w:jc w:val="center"/>
          <w:tblLook w:val="00A0"/>
        </w:tblPrEx>
        <w:trPr>
          <w:jc w:val="center"/>
        </w:trPr>
        <w:tc>
          <w:tcPr>
            <w:tcW w:w="2300" w:type="dxa"/>
          </w:tcPr>
          <w:p w:rsidR="000C169E" w:rsidRPr="00ED5A90" w:rsidP="00F51F62" w14:paraId="13449045" w14:textId="2354078B">
            <w:pPr>
              <w:spacing w:after="0" w:line="240" w:lineRule="auto"/>
              <w:rPr>
                <w:rFonts w:ascii="Times New Roman" w:hAnsi="Times New Roman"/>
                <w:sz w:val="24"/>
              </w:rPr>
            </w:pPr>
            <w:r w:rsidRPr="00ED5A90">
              <w:rPr>
                <w:rFonts w:ascii="Times New Roman" w:hAnsi="Times New Roman"/>
                <w:sz w:val="24"/>
              </w:rPr>
              <w:t xml:space="preserve">Data groups </w:t>
            </w:r>
            <w:r w:rsidRPr="00ED5A90" w:rsidR="00BC50DD">
              <w:rPr>
                <w:rFonts w:ascii="Times New Roman" w:hAnsi="Times New Roman"/>
                <w:sz w:val="24"/>
              </w:rPr>
              <w:t xml:space="preserve">and </w:t>
            </w:r>
            <w:r w:rsidR="00F51F62">
              <w:rPr>
                <w:rFonts w:ascii="Times New Roman" w:hAnsi="Times New Roman"/>
                <w:sz w:val="24"/>
              </w:rPr>
              <w:t>c</w:t>
            </w:r>
            <w:r w:rsidRPr="00ED5A90" w:rsidR="00BC50DD">
              <w:rPr>
                <w:rFonts w:ascii="Times New Roman" w:hAnsi="Times New Roman"/>
                <w:sz w:val="24"/>
              </w:rPr>
              <w:t xml:space="preserve">ategories </w:t>
            </w:r>
            <w:r w:rsidRPr="00ED5A90">
              <w:rPr>
                <w:rFonts w:ascii="Times New Roman" w:hAnsi="Times New Roman"/>
                <w:sz w:val="24"/>
              </w:rPr>
              <w:t xml:space="preserve">collected from </w:t>
            </w:r>
            <w:r w:rsidR="005D47E3">
              <w:rPr>
                <w:rFonts w:ascii="Times New Roman" w:hAnsi="Times New Roman"/>
                <w:sz w:val="24"/>
              </w:rPr>
              <w:t>L</w:t>
            </w:r>
            <w:r w:rsidRPr="00ED5A90">
              <w:rPr>
                <w:rFonts w:ascii="Times New Roman" w:hAnsi="Times New Roman"/>
                <w:sz w:val="24"/>
              </w:rPr>
              <w:t>EAs</w:t>
            </w:r>
          </w:p>
        </w:tc>
        <w:tc>
          <w:tcPr>
            <w:tcW w:w="4680" w:type="dxa"/>
          </w:tcPr>
          <w:p w:rsidR="000C169E" w:rsidP="00BC49F9" w14:paraId="13449046" w14:textId="54B08AAA">
            <w:pPr>
              <w:spacing w:after="0" w:line="240" w:lineRule="auto"/>
              <w:rPr>
                <w:rFonts w:ascii="Times New Roman" w:hAnsi="Times New Roman"/>
                <w:sz w:val="24"/>
              </w:rPr>
            </w:pPr>
            <w:r w:rsidRPr="00ED5A90">
              <w:rPr>
                <w:rFonts w:ascii="Times New Roman" w:hAnsi="Times New Roman"/>
                <w:sz w:val="24"/>
              </w:rPr>
              <w:t>L</w:t>
            </w:r>
            <w:r w:rsidRPr="00ED5A90">
              <w:rPr>
                <w:rFonts w:ascii="Times New Roman" w:hAnsi="Times New Roman"/>
                <w:sz w:val="24"/>
              </w:rPr>
              <w:t xml:space="preserve">EAs </w:t>
            </w:r>
            <w:r w:rsidR="00BC49F9">
              <w:rPr>
                <w:rFonts w:ascii="Times New Roman" w:hAnsi="Times New Roman"/>
                <w:sz w:val="24"/>
              </w:rPr>
              <w:t>upload</w:t>
            </w:r>
            <w:r w:rsidRPr="00ED5A90">
              <w:rPr>
                <w:rFonts w:ascii="Times New Roman" w:hAnsi="Times New Roman"/>
                <w:sz w:val="24"/>
              </w:rPr>
              <w:t xml:space="preserve"> files </w:t>
            </w:r>
            <w:r w:rsidRPr="00ED5A90">
              <w:rPr>
                <w:rFonts w:ascii="Times New Roman" w:hAnsi="Times New Roman"/>
                <w:sz w:val="24"/>
              </w:rPr>
              <w:t xml:space="preserve">or complete a </w:t>
            </w:r>
            <w:r w:rsidR="00F51F62">
              <w:rPr>
                <w:rFonts w:ascii="Times New Roman" w:hAnsi="Times New Roman"/>
                <w:sz w:val="24"/>
              </w:rPr>
              <w:t>W</w:t>
            </w:r>
            <w:r w:rsidRPr="00ED5A90">
              <w:rPr>
                <w:rFonts w:ascii="Times New Roman" w:hAnsi="Times New Roman"/>
                <w:sz w:val="24"/>
              </w:rPr>
              <w:t xml:space="preserve">eb form to submit data via the CRDC </w:t>
            </w:r>
            <w:r w:rsidR="000F5CD0">
              <w:rPr>
                <w:rFonts w:ascii="Times New Roman" w:hAnsi="Times New Roman"/>
                <w:sz w:val="24"/>
              </w:rPr>
              <w:t xml:space="preserve">Web-based </w:t>
            </w:r>
            <w:r w:rsidR="00EF07FD">
              <w:rPr>
                <w:rFonts w:ascii="Times New Roman" w:hAnsi="Times New Roman"/>
                <w:sz w:val="24"/>
              </w:rPr>
              <w:t>s</w:t>
            </w:r>
            <w:r w:rsidRPr="00ED5A90">
              <w:rPr>
                <w:rFonts w:ascii="Times New Roman" w:hAnsi="Times New Roman"/>
                <w:sz w:val="24"/>
              </w:rPr>
              <w:t xml:space="preserve">urvey </w:t>
            </w:r>
            <w:r w:rsidR="00EF07FD">
              <w:rPr>
                <w:rFonts w:ascii="Times New Roman" w:hAnsi="Times New Roman"/>
                <w:sz w:val="24"/>
              </w:rPr>
              <w:t>t</w:t>
            </w:r>
            <w:r w:rsidRPr="00ED5A90">
              <w:rPr>
                <w:rFonts w:ascii="Times New Roman" w:hAnsi="Times New Roman"/>
                <w:sz w:val="24"/>
              </w:rPr>
              <w:t>ool</w:t>
            </w:r>
            <w:r w:rsidRPr="00ED5A90">
              <w:rPr>
                <w:rFonts w:ascii="Times New Roman" w:hAnsi="Times New Roman"/>
                <w:sz w:val="24"/>
              </w:rPr>
              <w:t>.</w:t>
            </w:r>
          </w:p>
          <w:p w:rsidR="0051600F" w:rsidRPr="00ED5A90" w:rsidP="00BC49F9" w14:paraId="13449047" w14:textId="77777777">
            <w:pPr>
              <w:spacing w:after="0" w:line="240" w:lineRule="auto"/>
              <w:rPr>
                <w:rFonts w:ascii="Times New Roman" w:hAnsi="Times New Roman"/>
                <w:sz w:val="24"/>
              </w:rPr>
            </w:pPr>
          </w:p>
        </w:tc>
        <w:tc>
          <w:tcPr>
            <w:tcW w:w="2119" w:type="dxa"/>
          </w:tcPr>
          <w:p w:rsidR="000C169E" w:rsidRPr="00ED5A90" w:rsidP="00F51F62" w14:paraId="13449048" w14:textId="77777777">
            <w:pPr>
              <w:rPr>
                <w:rFonts w:ascii="Times New Roman" w:hAnsi="Times New Roman"/>
                <w:sz w:val="24"/>
              </w:rPr>
            </w:pPr>
            <w:r w:rsidRPr="00ED5A90">
              <w:rPr>
                <w:rFonts w:ascii="Times New Roman" w:hAnsi="Times New Roman"/>
                <w:sz w:val="24"/>
              </w:rPr>
              <w:t>Attachment</w:t>
            </w:r>
            <w:r w:rsidRPr="00ED5A90" w:rsidR="00BC50DD">
              <w:rPr>
                <w:rFonts w:ascii="Times New Roman" w:hAnsi="Times New Roman"/>
                <w:sz w:val="24"/>
              </w:rPr>
              <w:t>s</w:t>
            </w:r>
            <w:r w:rsidRPr="00ED5A90">
              <w:rPr>
                <w:rFonts w:ascii="Times New Roman" w:hAnsi="Times New Roman"/>
                <w:sz w:val="24"/>
              </w:rPr>
              <w:t xml:space="preserve"> </w:t>
            </w:r>
            <w:r w:rsidRPr="00ED5A90" w:rsidR="00ED5A90">
              <w:rPr>
                <w:rFonts w:ascii="Times New Roman" w:hAnsi="Times New Roman"/>
                <w:sz w:val="24"/>
              </w:rPr>
              <w:t>A</w:t>
            </w:r>
            <w:r w:rsidRPr="00ED5A90">
              <w:rPr>
                <w:rFonts w:ascii="Times New Roman" w:hAnsi="Times New Roman"/>
                <w:sz w:val="24"/>
              </w:rPr>
              <w:t>-</w:t>
            </w:r>
            <w:r w:rsidRPr="00ED5A90" w:rsidR="00ED5A90">
              <w:rPr>
                <w:rFonts w:ascii="Times New Roman" w:hAnsi="Times New Roman"/>
                <w:sz w:val="24"/>
              </w:rPr>
              <w:t>2</w:t>
            </w:r>
            <w:r w:rsidRPr="00ED5A90">
              <w:rPr>
                <w:rFonts w:ascii="Times New Roman" w:hAnsi="Times New Roman"/>
                <w:sz w:val="24"/>
              </w:rPr>
              <w:t xml:space="preserve"> </w:t>
            </w:r>
            <w:r w:rsidRPr="00ED5A90" w:rsidR="00BC50DD">
              <w:rPr>
                <w:rFonts w:ascii="Times New Roman" w:hAnsi="Times New Roman"/>
                <w:sz w:val="24"/>
              </w:rPr>
              <w:t>(</w:t>
            </w:r>
            <w:r w:rsidR="00F51F62">
              <w:rPr>
                <w:rFonts w:ascii="Times New Roman" w:hAnsi="Times New Roman"/>
                <w:sz w:val="24"/>
              </w:rPr>
              <w:t>data groups</w:t>
            </w:r>
            <w:r w:rsidRPr="00ED5A90" w:rsidR="00BC50DD">
              <w:rPr>
                <w:rFonts w:ascii="Times New Roman" w:hAnsi="Times New Roman"/>
                <w:sz w:val="24"/>
              </w:rPr>
              <w:t xml:space="preserve">) </w:t>
            </w:r>
            <w:r w:rsidRPr="00ED5A90" w:rsidR="00ED5A90">
              <w:rPr>
                <w:rFonts w:ascii="Times New Roman" w:hAnsi="Times New Roman"/>
                <w:sz w:val="24"/>
              </w:rPr>
              <w:t>and A</w:t>
            </w:r>
            <w:r w:rsidRPr="00ED5A90">
              <w:rPr>
                <w:rFonts w:ascii="Times New Roman" w:hAnsi="Times New Roman"/>
                <w:sz w:val="24"/>
              </w:rPr>
              <w:t>-</w:t>
            </w:r>
            <w:r w:rsidRPr="00ED5A90" w:rsidR="00ED5A90">
              <w:rPr>
                <w:rFonts w:ascii="Times New Roman" w:hAnsi="Times New Roman"/>
                <w:sz w:val="24"/>
              </w:rPr>
              <w:t>3</w:t>
            </w:r>
            <w:r w:rsidRPr="00ED5A90" w:rsidR="00BC50DD">
              <w:rPr>
                <w:rFonts w:ascii="Times New Roman" w:hAnsi="Times New Roman"/>
                <w:sz w:val="24"/>
              </w:rPr>
              <w:t xml:space="preserve"> (</w:t>
            </w:r>
            <w:r w:rsidR="00F51F62">
              <w:rPr>
                <w:rFonts w:ascii="Times New Roman" w:hAnsi="Times New Roman"/>
                <w:sz w:val="24"/>
              </w:rPr>
              <w:t>c</w:t>
            </w:r>
            <w:r w:rsidRPr="00ED5A90" w:rsidR="00BC50DD">
              <w:rPr>
                <w:rFonts w:ascii="Times New Roman" w:hAnsi="Times New Roman"/>
                <w:sz w:val="24"/>
              </w:rPr>
              <w:t>ategories)</w:t>
            </w:r>
          </w:p>
        </w:tc>
      </w:tr>
      <w:bookmarkEnd w:id="1"/>
    </w:tbl>
    <w:p w:rsidR="002915AE" w:rsidP="008F6AC4" w14:paraId="1344904A" w14:textId="77777777">
      <w:pPr>
        <w:pStyle w:val="Heading1"/>
        <w:spacing w:before="0"/>
        <w:rPr>
          <w:rFonts w:ascii="Times New Roman" w:hAnsi="Times New Roman"/>
        </w:rPr>
      </w:pPr>
      <w:r>
        <w:rPr>
          <w:rFonts w:ascii="Times New Roman" w:hAnsi="Times New Roman"/>
        </w:rPr>
        <w:br w:type="page"/>
      </w:r>
    </w:p>
    <w:p w:rsidR="000C169E" w:rsidRPr="002703F6" w:rsidP="008F6AC4" w14:paraId="1344904B" w14:textId="77777777">
      <w:pPr>
        <w:pStyle w:val="Heading1"/>
        <w:spacing w:before="0"/>
        <w:rPr>
          <w:rFonts w:ascii="Times New Roman" w:hAnsi="Times New Roman"/>
        </w:rPr>
      </w:pPr>
      <w:r w:rsidRPr="00B51A53">
        <w:rPr>
          <w:rFonts w:ascii="Times New Roman" w:hAnsi="Times New Roman"/>
        </w:rPr>
        <w:t>Standard Definitions</w:t>
      </w:r>
    </w:p>
    <w:p w:rsidR="000C169E" w:rsidRPr="00371E13" w:rsidP="00FC3E64" w14:paraId="1344904C" w14:textId="011233A1">
      <w:pPr>
        <w:spacing w:after="0" w:line="240" w:lineRule="auto"/>
        <w:rPr>
          <w:rFonts w:ascii="Times New Roman" w:hAnsi="Times New Roman"/>
          <w:sz w:val="24"/>
          <w:szCs w:val="24"/>
        </w:rPr>
      </w:pPr>
      <w:r>
        <w:rPr>
          <w:rFonts w:ascii="Times New Roman" w:hAnsi="Times New Roman"/>
          <w:sz w:val="24"/>
          <w:szCs w:val="24"/>
        </w:rPr>
        <w:t>T</w:t>
      </w:r>
      <w:r w:rsidRPr="00690334">
        <w:rPr>
          <w:rFonts w:ascii="Times New Roman" w:hAnsi="Times New Roman"/>
          <w:sz w:val="24"/>
          <w:szCs w:val="24"/>
        </w:rPr>
        <w:t xml:space="preserve">o consolidate and centralize </w:t>
      </w:r>
      <w:r w:rsidR="00504FF5">
        <w:rPr>
          <w:rFonts w:ascii="Times New Roman" w:hAnsi="Times New Roman"/>
          <w:sz w:val="24"/>
          <w:szCs w:val="24"/>
        </w:rPr>
        <w:t xml:space="preserve">early childhood through grade 12 </w:t>
      </w:r>
      <w:r w:rsidRPr="00690334">
        <w:rPr>
          <w:rFonts w:ascii="Times New Roman" w:hAnsi="Times New Roman"/>
          <w:sz w:val="24"/>
          <w:szCs w:val="24"/>
        </w:rPr>
        <w:t xml:space="preserve">data collections, definitions need to be standardized.  The same term cannot have multiple definitions. </w:t>
      </w:r>
      <w:r w:rsidR="00FA7FC9">
        <w:rPr>
          <w:rFonts w:ascii="Times New Roman" w:hAnsi="Times New Roman"/>
          <w:sz w:val="24"/>
          <w:szCs w:val="24"/>
        </w:rPr>
        <w:t xml:space="preserve"> The CRDC uses the same standardized definitions as </w:t>
      </w:r>
      <w:r w:rsidR="00D54B1F">
        <w:rPr>
          <w:rFonts w:ascii="Times New Roman" w:hAnsi="Times New Roman"/>
          <w:sz w:val="24"/>
          <w:szCs w:val="24"/>
        </w:rPr>
        <w:t>ED’s</w:t>
      </w:r>
      <w:r w:rsidR="009146D3">
        <w:rPr>
          <w:rFonts w:ascii="Times New Roman" w:hAnsi="Times New Roman"/>
          <w:sz w:val="24"/>
          <w:szCs w:val="24"/>
        </w:rPr>
        <w:t xml:space="preserve"> </w:t>
      </w:r>
      <w:r w:rsidR="00FA7FC9">
        <w:rPr>
          <w:rFonts w:ascii="Times New Roman" w:hAnsi="Times New Roman"/>
          <w:sz w:val="24"/>
          <w:szCs w:val="24"/>
        </w:rPr>
        <w:t>ED</w:t>
      </w:r>
      <w:r w:rsidRPr="00FA7FC9" w:rsidR="00FA7FC9">
        <w:rPr>
          <w:rFonts w:ascii="Times New Roman" w:hAnsi="Times New Roman"/>
          <w:i/>
          <w:sz w:val="24"/>
          <w:szCs w:val="24"/>
        </w:rPr>
        <w:t>Facts</w:t>
      </w:r>
      <w:r w:rsidR="00FA7FC9">
        <w:rPr>
          <w:rFonts w:ascii="Times New Roman" w:hAnsi="Times New Roman"/>
          <w:sz w:val="24"/>
          <w:szCs w:val="24"/>
        </w:rPr>
        <w:t xml:space="preserve"> collection wherever possible </w:t>
      </w:r>
      <w:r w:rsidRPr="00371E13" w:rsidR="00FA7FC9">
        <w:rPr>
          <w:rFonts w:ascii="Times New Roman" w:hAnsi="Times New Roman"/>
          <w:sz w:val="24"/>
          <w:szCs w:val="24"/>
        </w:rPr>
        <w:t xml:space="preserve">to maintain consistency. </w:t>
      </w:r>
      <w:r w:rsidRPr="00371E13" w:rsidR="00504FF5">
        <w:rPr>
          <w:rFonts w:ascii="Times New Roman" w:hAnsi="Times New Roman"/>
          <w:sz w:val="24"/>
          <w:szCs w:val="24"/>
        </w:rPr>
        <w:t xml:space="preserve"> </w:t>
      </w:r>
      <w:r w:rsidRPr="00371E13">
        <w:rPr>
          <w:rFonts w:ascii="Times New Roman" w:hAnsi="Times New Roman"/>
          <w:sz w:val="24"/>
          <w:szCs w:val="24"/>
        </w:rPr>
        <w:t xml:space="preserve">This section contains the standard definitions used in the </w:t>
      </w:r>
      <w:r w:rsidRPr="00371E13" w:rsidR="00D30768">
        <w:rPr>
          <w:rFonts w:ascii="Times New Roman" w:hAnsi="Times New Roman"/>
          <w:sz w:val="24"/>
          <w:szCs w:val="24"/>
        </w:rPr>
        <w:t xml:space="preserve">CRDC </w:t>
      </w:r>
      <w:r w:rsidRPr="00371E13">
        <w:rPr>
          <w:rFonts w:ascii="Times New Roman" w:hAnsi="Times New Roman"/>
          <w:sz w:val="24"/>
          <w:szCs w:val="24"/>
        </w:rPr>
        <w:t>data set:</w:t>
      </w:r>
    </w:p>
    <w:p w:rsidR="00660104" w:rsidRPr="00371E13" w:rsidP="00FC3E64" w14:paraId="1344904D" w14:textId="77777777">
      <w:pPr>
        <w:spacing w:after="0" w:line="240" w:lineRule="auto"/>
        <w:rPr>
          <w:rFonts w:ascii="Times New Roman" w:hAnsi="Times New Roman"/>
          <w:sz w:val="24"/>
          <w:szCs w:val="24"/>
        </w:rPr>
      </w:pPr>
    </w:p>
    <w:p w:rsidR="00AA67EF" w:rsidRPr="00371E13" w:rsidP="00D32443" w14:paraId="1344904E"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 xml:space="preserve">Children with Disabilities (IDEA) </w:t>
      </w:r>
    </w:p>
    <w:p w:rsidR="00AA67EF" w:rsidRPr="00371E13" w:rsidP="00D32443" w14:paraId="1344904F" w14:textId="20C930E9">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English Learner</w:t>
      </w:r>
      <w:r w:rsidRPr="00371E13">
        <w:rPr>
          <w:rFonts w:ascii="Times New Roman" w:hAnsi="Times New Roman"/>
          <w:sz w:val="24"/>
          <w:szCs w:val="24"/>
        </w:rPr>
        <w:t xml:space="preserve"> </w:t>
      </w:r>
      <w:r w:rsidRPr="00371E13" w:rsidR="009A3306">
        <w:rPr>
          <w:rFonts w:ascii="Times New Roman" w:hAnsi="Times New Roman"/>
          <w:sz w:val="24"/>
          <w:szCs w:val="24"/>
        </w:rPr>
        <w:t>Student</w:t>
      </w:r>
    </w:p>
    <w:p w:rsidR="00F97905" w:rsidRPr="00371E13" w:rsidP="00D32443" w14:paraId="13449050"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 xml:space="preserve">Local </w:t>
      </w:r>
      <w:r w:rsidRPr="00371E13" w:rsidR="00114FE6">
        <w:rPr>
          <w:rFonts w:ascii="Times New Roman" w:hAnsi="Times New Roman"/>
          <w:sz w:val="24"/>
          <w:szCs w:val="24"/>
        </w:rPr>
        <w:t>E</w:t>
      </w:r>
      <w:r w:rsidRPr="00371E13">
        <w:rPr>
          <w:rFonts w:ascii="Times New Roman" w:hAnsi="Times New Roman"/>
          <w:sz w:val="24"/>
          <w:szCs w:val="24"/>
        </w:rPr>
        <w:t xml:space="preserve">ducational </w:t>
      </w:r>
      <w:r w:rsidRPr="00371E13" w:rsidR="00114FE6">
        <w:rPr>
          <w:rFonts w:ascii="Times New Roman" w:hAnsi="Times New Roman"/>
          <w:sz w:val="24"/>
          <w:szCs w:val="24"/>
        </w:rPr>
        <w:t>A</w:t>
      </w:r>
      <w:r w:rsidRPr="00371E13">
        <w:rPr>
          <w:rFonts w:ascii="Times New Roman" w:hAnsi="Times New Roman"/>
          <w:sz w:val="24"/>
          <w:szCs w:val="24"/>
        </w:rPr>
        <w:t>gency</w:t>
      </w:r>
    </w:p>
    <w:p w:rsidR="00D40535" w:rsidRPr="00371E13" w:rsidP="00D32443" w14:paraId="13449051"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 xml:space="preserve">Public Elementary/Secondary </w:t>
      </w:r>
      <w:r w:rsidRPr="00371E13">
        <w:rPr>
          <w:rFonts w:ascii="Times New Roman" w:hAnsi="Times New Roman"/>
          <w:sz w:val="24"/>
          <w:szCs w:val="24"/>
        </w:rPr>
        <w:t>School</w:t>
      </w:r>
    </w:p>
    <w:p w:rsidR="0051600F" w:rsidRPr="00371E13" w:rsidP="00D32443" w14:paraId="13449052" w14:textId="63F3BFEC">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Race/Ethnicity</w:t>
      </w:r>
      <w:r w:rsidR="004E3530">
        <w:rPr>
          <w:rFonts w:ascii="Times New Roman" w:hAnsi="Times New Roman"/>
          <w:sz w:val="24"/>
          <w:szCs w:val="24"/>
        </w:rPr>
        <w:t xml:space="preserve"> (for the Racial Ethnic </w:t>
      </w:r>
      <w:r w:rsidR="00CF6888">
        <w:rPr>
          <w:rFonts w:ascii="Times New Roman" w:hAnsi="Times New Roman"/>
          <w:sz w:val="24"/>
          <w:szCs w:val="24"/>
        </w:rPr>
        <w:t>Data Category)</w:t>
      </w:r>
    </w:p>
    <w:p w:rsidR="000C169E" w:rsidRPr="00371E13" w:rsidP="00FC3E64" w14:paraId="13449053" w14:textId="77777777">
      <w:pPr>
        <w:spacing w:after="0" w:line="240" w:lineRule="auto"/>
        <w:rPr>
          <w:rFonts w:ascii="Times New Roman" w:hAnsi="Times New Roman"/>
          <w:sz w:val="24"/>
          <w:szCs w:val="24"/>
        </w:rPr>
      </w:pPr>
    </w:p>
    <w:p w:rsidR="000C169E" w:rsidRPr="00371E13" w:rsidP="00FC3E64" w14:paraId="13449054" w14:textId="2DBD019C">
      <w:pPr>
        <w:autoSpaceDE w:val="0"/>
        <w:autoSpaceDN w:val="0"/>
        <w:adjustRightInd w:val="0"/>
        <w:spacing w:after="0" w:line="240" w:lineRule="auto"/>
        <w:rPr>
          <w:rFonts w:ascii="Times New Roman" w:hAnsi="Times New Roman"/>
          <w:sz w:val="24"/>
          <w:szCs w:val="24"/>
        </w:rPr>
      </w:pPr>
      <w:r w:rsidRPr="00371E13">
        <w:rPr>
          <w:rFonts w:ascii="Times New Roman" w:hAnsi="Times New Roman"/>
          <w:b/>
          <w:sz w:val="24"/>
          <w:szCs w:val="24"/>
        </w:rPr>
        <w:t>Children with Disabilities (</w:t>
      </w:r>
      <w:r w:rsidRPr="00E03296">
        <w:rPr>
          <w:rFonts w:ascii="Times New Roman" w:hAnsi="Times New Roman"/>
          <w:b/>
          <w:sz w:val="24"/>
          <w:szCs w:val="24"/>
        </w:rPr>
        <w:t>IDEA</w:t>
      </w:r>
      <w:r w:rsidRPr="00371E13">
        <w:rPr>
          <w:rFonts w:ascii="Times New Roman" w:hAnsi="Times New Roman"/>
          <w:b/>
          <w:sz w:val="24"/>
          <w:szCs w:val="24"/>
        </w:rPr>
        <w:t>) (also referred to as Students with Disabilities (</w:t>
      </w:r>
      <w:r w:rsidRPr="00E03296">
        <w:rPr>
          <w:rFonts w:ascii="Times New Roman" w:hAnsi="Times New Roman"/>
          <w:b/>
          <w:iCs/>
          <w:sz w:val="24"/>
          <w:szCs w:val="24"/>
        </w:rPr>
        <w:t>IDEA</w:t>
      </w:r>
      <w:r w:rsidRPr="00371E13">
        <w:rPr>
          <w:rFonts w:ascii="Times New Roman" w:hAnsi="Times New Roman"/>
          <w:b/>
          <w:sz w:val="24"/>
          <w:szCs w:val="24"/>
        </w:rPr>
        <w:t xml:space="preserve">)) – </w:t>
      </w:r>
      <w:r w:rsidRPr="00371E13">
        <w:rPr>
          <w:rFonts w:ascii="Times New Roman" w:hAnsi="Times New Roman"/>
          <w:sz w:val="24"/>
          <w:szCs w:val="24"/>
        </w:rPr>
        <w:t xml:space="preserve">Children having </w:t>
      </w:r>
      <w:r w:rsidRPr="00371E13" w:rsidR="00837A5C">
        <w:rPr>
          <w:rFonts w:ascii="Times New Roman" w:hAnsi="Times New Roman"/>
          <w:sz w:val="24"/>
          <w:szCs w:val="24"/>
        </w:rPr>
        <w:t>intellectual disabilitie</w:t>
      </w:r>
      <w:r w:rsidRPr="00371E13" w:rsidR="009254BD">
        <w:rPr>
          <w:rFonts w:ascii="Times New Roman" w:hAnsi="Times New Roman"/>
          <w:sz w:val="24"/>
          <w:szCs w:val="24"/>
        </w:rPr>
        <w:t xml:space="preserve">s; </w:t>
      </w:r>
      <w:r w:rsidRPr="00371E13">
        <w:rPr>
          <w:rFonts w:ascii="Times New Roman" w:hAnsi="Times New Roman"/>
          <w:sz w:val="24"/>
          <w:szCs w:val="24"/>
        </w:rPr>
        <w:t>hearing impairment, including deafness; speech or language impairment; visual impairment, including blindness; serious emotional disturbance</w:t>
      </w:r>
      <w:r w:rsidR="003F5264">
        <w:rPr>
          <w:rFonts w:ascii="Times New Roman" w:hAnsi="Times New Roman"/>
          <w:sz w:val="24"/>
          <w:szCs w:val="24"/>
        </w:rPr>
        <w:t xml:space="preserve"> (hereafter referred to as emotional disturbance)</w:t>
      </w:r>
      <w:r w:rsidRPr="00371E13">
        <w:rPr>
          <w:rFonts w:ascii="Times New Roman" w:hAnsi="Times New Roman"/>
          <w:sz w:val="24"/>
          <w:szCs w:val="24"/>
        </w:rPr>
        <w:t xml:space="preserve">; orthopedic impairment; autism; traumatic brain injury; developmental delay; other health impairment; </w:t>
      </w:r>
      <w:r w:rsidRPr="00371E13" w:rsidR="003367EA">
        <w:rPr>
          <w:rFonts w:ascii="Times New Roman" w:hAnsi="Times New Roman"/>
          <w:sz w:val="24"/>
          <w:szCs w:val="24"/>
        </w:rPr>
        <w:t xml:space="preserve">a </w:t>
      </w:r>
      <w:r w:rsidRPr="00371E13">
        <w:rPr>
          <w:rFonts w:ascii="Times New Roman" w:hAnsi="Times New Roman"/>
          <w:sz w:val="24"/>
          <w:szCs w:val="24"/>
        </w:rPr>
        <w:t xml:space="preserve">specific learning disability; deaf-blindness; or multiple disabilities and who, by reason thereof, receive special education and related services under the </w:t>
      </w:r>
      <w:r w:rsidRPr="00E03296">
        <w:rPr>
          <w:rFonts w:ascii="Times New Roman" w:hAnsi="Times New Roman"/>
          <w:sz w:val="24"/>
          <w:szCs w:val="24"/>
        </w:rPr>
        <w:t>Individuals with Disabilities Education Act (IDEA)</w:t>
      </w:r>
      <w:r w:rsidRPr="00371E13">
        <w:rPr>
          <w:rFonts w:ascii="Times New Roman" w:hAnsi="Times New Roman"/>
          <w:sz w:val="24"/>
          <w:szCs w:val="24"/>
        </w:rPr>
        <w:t xml:space="preserve"> according to an Individualized Education Program (IEP), Individual Family Service Plan (IFSP), or service</w:t>
      </w:r>
      <w:r w:rsidRPr="00371E13" w:rsidR="003602A3">
        <w:rPr>
          <w:rFonts w:ascii="Times New Roman" w:hAnsi="Times New Roman"/>
          <w:sz w:val="24"/>
          <w:szCs w:val="24"/>
        </w:rPr>
        <w:t>s</w:t>
      </w:r>
      <w:r w:rsidRPr="00371E13">
        <w:rPr>
          <w:rFonts w:ascii="Times New Roman" w:hAnsi="Times New Roman"/>
          <w:sz w:val="24"/>
          <w:szCs w:val="24"/>
        </w:rPr>
        <w:t xml:space="preserve"> plan.</w:t>
      </w:r>
      <w:r>
        <w:rPr>
          <w:rStyle w:val="FootnoteReference"/>
          <w:rFonts w:ascii="Times New Roman" w:hAnsi="Times New Roman"/>
          <w:sz w:val="24"/>
          <w:szCs w:val="24"/>
        </w:rPr>
        <w:footnoteReference w:id="3"/>
      </w:r>
    </w:p>
    <w:p w:rsidR="009D132F" w:rsidRPr="00371E13" w:rsidP="00FC3E64" w14:paraId="5F036880" w14:textId="77777777">
      <w:pPr>
        <w:autoSpaceDE w:val="0"/>
        <w:autoSpaceDN w:val="0"/>
        <w:adjustRightInd w:val="0"/>
        <w:spacing w:after="0" w:line="240" w:lineRule="auto"/>
        <w:rPr>
          <w:rFonts w:ascii="Times New Roman" w:hAnsi="Times New Roman"/>
          <w:sz w:val="24"/>
          <w:szCs w:val="24"/>
        </w:rPr>
      </w:pPr>
    </w:p>
    <w:p w:rsidR="00B13A78" w:rsidRPr="00690334" w:rsidP="00B13A78" w14:paraId="72817925" w14:textId="2C99F633">
      <w:pPr>
        <w:spacing w:after="0" w:line="240" w:lineRule="auto"/>
        <w:rPr>
          <w:rFonts w:ascii="Times New Roman" w:hAnsi="Times New Roman"/>
          <w:sz w:val="24"/>
          <w:szCs w:val="24"/>
        </w:rPr>
      </w:pPr>
      <w:r w:rsidRPr="00371E13">
        <w:rPr>
          <w:rFonts w:ascii="Times New Roman" w:hAnsi="Times New Roman"/>
          <w:b/>
          <w:sz w:val="24"/>
          <w:szCs w:val="24"/>
        </w:rPr>
        <w:t xml:space="preserve">English Learner </w:t>
      </w:r>
      <w:r w:rsidRPr="00371E13" w:rsidR="009A3306">
        <w:rPr>
          <w:rFonts w:ascii="Times New Roman" w:hAnsi="Times New Roman"/>
          <w:b/>
          <w:sz w:val="24"/>
          <w:szCs w:val="24"/>
        </w:rPr>
        <w:t>Student</w:t>
      </w:r>
      <w:r w:rsidRPr="00371E13" w:rsidR="000C169E">
        <w:rPr>
          <w:rFonts w:ascii="Times New Roman" w:hAnsi="Times New Roman"/>
          <w:b/>
          <w:sz w:val="24"/>
          <w:szCs w:val="24"/>
        </w:rPr>
        <w:t xml:space="preserve"> – </w:t>
      </w:r>
      <w:r w:rsidRPr="00371E13" w:rsidR="000C169E">
        <w:rPr>
          <w:rFonts w:ascii="Times New Roman" w:hAnsi="Times New Roman"/>
          <w:sz w:val="24"/>
          <w:szCs w:val="24"/>
        </w:rPr>
        <w:t xml:space="preserve">In coordination with the state’s definition based on </w:t>
      </w:r>
      <w:r>
        <w:rPr>
          <w:rFonts w:ascii="Times New Roman" w:hAnsi="Times New Roman"/>
          <w:sz w:val="24"/>
          <w:szCs w:val="24"/>
        </w:rPr>
        <w:t xml:space="preserve">Section 8101(20) of the </w:t>
      </w:r>
      <w:r w:rsidRPr="00E03296">
        <w:rPr>
          <w:rFonts w:ascii="Times New Roman" w:hAnsi="Times New Roman"/>
          <w:iCs/>
          <w:sz w:val="24"/>
          <w:szCs w:val="24"/>
        </w:rPr>
        <w:t>Elementary and Secondary Education Act</w:t>
      </w:r>
      <w:r w:rsidRPr="0044663B">
        <w:rPr>
          <w:rFonts w:ascii="Times New Roman" w:hAnsi="Times New Roman"/>
          <w:iCs/>
          <w:sz w:val="24"/>
          <w:szCs w:val="24"/>
        </w:rPr>
        <w:t xml:space="preserve"> (</w:t>
      </w:r>
      <w:r w:rsidRPr="00E03296">
        <w:rPr>
          <w:rFonts w:ascii="Times New Roman" w:hAnsi="Times New Roman"/>
          <w:iCs/>
          <w:sz w:val="24"/>
          <w:szCs w:val="24"/>
        </w:rPr>
        <w:t>ESEA)</w:t>
      </w:r>
      <w:r>
        <w:rPr>
          <w:rFonts w:ascii="Times New Roman" w:hAnsi="Times New Roman"/>
          <w:sz w:val="24"/>
          <w:szCs w:val="24"/>
        </w:rPr>
        <w:t xml:space="preserve">, as amended by the </w:t>
      </w:r>
      <w:r w:rsidRPr="00E03296">
        <w:rPr>
          <w:rFonts w:ascii="Times New Roman" w:hAnsi="Times New Roman"/>
          <w:iCs/>
          <w:sz w:val="24"/>
          <w:szCs w:val="24"/>
        </w:rPr>
        <w:t>Every Student Succeeds Act</w:t>
      </w:r>
      <w:r w:rsidRPr="0044663B">
        <w:rPr>
          <w:rFonts w:ascii="Times New Roman" w:hAnsi="Times New Roman"/>
          <w:iCs/>
          <w:sz w:val="24"/>
          <w:szCs w:val="24"/>
        </w:rPr>
        <w:t xml:space="preserve"> (</w:t>
      </w:r>
      <w:r w:rsidRPr="00E03296">
        <w:rPr>
          <w:rFonts w:ascii="Times New Roman" w:hAnsi="Times New Roman"/>
          <w:iCs/>
          <w:sz w:val="24"/>
          <w:szCs w:val="24"/>
        </w:rPr>
        <w:t>ESSA</w:t>
      </w:r>
      <w:r w:rsidRPr="0044663B">
        <w:rPr>
          <w:rFonts w:ascii="Times New Roman" w:hAnsi="Times New Roman"/>
          <w:iCs/>
          <w:sz w:val="24"/>
          <w:szCs w:val="24"/>
        </w:rPr>
        <w:t>)</w:t>
      </w:r>
      <w:r w:rsidRPr="00690334">
        <w:rPr>
          <w:rFonts w:ascii="Times New Roman" w:hAnsi="Times New Roman"/>
          <w:sz w:val="24"/>
          <w:szCs w:val="24"/>
        </w:rPr>
        <w:t xml:space="preserve">, </w:t>
      </w:r>
      <w:r>
        <w:rPr>
          <w:rFonts w:ascii="Times New Roman" w:hAnsi="Times New Roman"/>
          <w:sz w:val="24"/>
          <w:szCs w:val="24"/>
        </w:rPr>
        <w:t>the term ‘English learner’, when used with respect to an individual, means an individual</w:t>
      </w:r>
      <w:r w:rsidRPr="00690334">
        <w:rPr>
          <w:rFonts w:ascii="Times New Roman" w:hAnsi="Times New Roman"/>
          <w:sz w:val="24"/>
          <w:szCs w:val="24"/>
        </w:rPr>
        <w:t>:</w:t>
      </w:r>
    </w:p>
    <w:p w:rsidR="000C169E" w:rsidRPr="00371E13" w:rsidP="00FC3E64" w14:paraId="13449057" w14:textId="355398BC">
      <w:pPr>
        <w:spacing w:after="0" w:line="240" w:lineRule="auto"/>
        <w:ind w:left="360"/>
        <w:rPr>
          <w:rFonts w:ascii="Times New Roman" w:hAnsi="Times New Roman"/>
          <w:sz w:val="24"/>
          <w:szCs w:val="24"/>
        </w:rPr>
      </w:pPr>
      <w:r w:rsidRPr="00371E13">
        <w:rPr>
          <w:rFonts w:ascii="Times New Roman" w:hAnsi="Times New Roman"/>
          <w:sz w:val="24"/>
          <w:szCs w:val="24"/>
        </w:rPr>
        <w:t>(A)</w:t>
      </w:r>
      <w:r w:rsidRPr="00371E13" w:rsidR="0051600F">
        <w:rPr>
          <w:rFonts w:ascii="Times New Roman" w:hAnsi="Times New Roman"/>
          <w:sz w:val="24"/>
          <w:szCs w:val="24"/>
        </w:rPr>
        <w:t xml:space="preserve"> </w:t>
      </w:r>
      <w:r w:rsidRPr="00371E13">
        <w:rPr>
          <w:rFonts w:ascii="Times New Roman" w:hAnsi="Times New Roman"/>
          <w:sz w:val="24"/>
          <w:szCs w:val="24"/>
        </w:rPr>
        <w:t xml:space="preserve">who </w:t>
      </w:r>
      <w:r w:rsidRPr="00371E13" w:rsidR="009A3306">
        <w:rPr>
          <w:rFonts w:ascii="Times New Roman" w:hAnsi="Times New Roman"/>
          <w:sz w:val="24"/>
          <w:szCs w:val="24"/>
        </w:rPr>
        <w:t>is aged</w:t>
      </w:r>
      <w:r w:rsidRPr="00371E13">
        <w:rPr>
          <w:rFonts w:ascii="Times New Roman" w:hAnsi="Times New Roman"/>
          <w:sz w:val="24"/>
          <w:szCs w:val="24"/>
        </w:rPr>
        <w:t xml:space="preserve"> 3 through 21;</w:t>
      </w:r>
    </w:p>
    <w:p w:rsidR="000C169E" w:rsidRPr="00371E13" w:rsidP="00FC3E64" w14:paraId="13449058" w14:textId="77777777">
      <w:pPr>
        <w:pStyle w:val="BodyTextIndent2"/>
        <w:spacing w:after="0" w:line="240" w:lineRule="auto"/>
        <w:ind w:left="360"/>
        <w:rPr>
          <w:rFonts w:ascii="Times New Roman" w:hAnsi="Times New Roman"/>
          <w:sz w:val="24"/>
          <w:szCs w:val="24"/>
        </w:rPr>
      </w:pPr>
      <w:r w:rsidRPr="00371E13">
        <w:rPr>
          <w:rFonts w:ascii="Times New Roman" w:hAnsi="Times New Roman"/>
          <w:sz w:val="24"/>
          <w:szCs w:val="24"/>
        </w:rPr>
        <w:t>(B)</w:t>
      </w:r>
      <w:r w:rsidRPr="00371E13" w:rsidR="0051600F">
        <w:rPr>
          <w:rFonts w:ascii="Times New Roman" w:hAnsi="Times New Roman"/>
          <w:sz w:val="24"/>
          <w:szCs w:val="24"/>
        </w:rPr>
        <w:t xml:space="preserve"> </w:t>
      </w:r>
      <w:r w:rsidRPr="00371E13">
        <w:rPr>
          <w:rFonts w:ascii="Times New Roman" w:hAnsi="Times New Roman"/>
          <w:sz w:val="24"/>
          <w:szCs w:val="24"/>
        </w:rPr>
        <w:t>who is</w:t>
      </w:r>
      <w:r w:rsidRPr="00371E13">
        <w:rPr>
          <w:rFonts w:ascii="Times New Roman" w:hAnsi="Times New Roman"/>
          <w:sz w:val="24"/>
          <w:szCs w:val="24"/>
        </w:rPr>
        <w:t xml:space="preserve"> enrolled or preparing to enroll in an elementary school or a secondary school;</w:t>
      </w:r>
    </w:p>
    <w:p w:rsidR="003848AF" w:rsidP="009A3306" w14:paraId="3892B892" w14:textId="0CE709E8">
      <w:pPr>
        <w:spacing w:after="0" w:line="240" w:lineRule="auto"/>
        <w:ind w:left="360"/>
        <w:rPr>
          <w:rFonts w:ascii="Times New Roman" w:hAnsi="Times New Roman"/>
          <w:sz w:val="24"/>
          <w:szCs w:val="24"/>
        </w:rPr>
      </w:pPr>
      <w:r w:rsidRPr="00371E13">
        <w:rPr>
          <w:rFonts w:ascii="Times New Roman" w:hAnsi="Times New Roman"/>
          <w:sz w:val="24"/>
          <w:szCs w:val="24"/>
        </w:rPr>
        <w:t>(C)</w:t>
      </w:r>
      <w:r>
        <w:rPr>
          <w:rFonts w:ascii="Times New Roman" w:hAnsi="Times New Roman"/>
          <w:sz w:val="24"/>
          <w:szCs w:val="24"/>
        </w:rPr>
        <w:t xml:space="preserve"> </w:t>
      </w:r>
      <w:r w:rsidRPr="003848AF">
        <w:rPr>
          <w:rFonts w:ascii="Times New Roman" w:hAnsi="Times New Roman"/>
          <w:sz w:val="24"/>
          <w:szCs w:val="24"/>
        </w:rPr>
        <w:t>(who is i, ii, or iii)</w:t>
      </w:r>
    </w:p>
    <w:p w:rsidR="003848AF" w:rsidRPr="003848AF" w:rsidP="003848AF" w14:paraId="118102AF" w14:textId="77777777">
      <w:pPr>
        <w:spacing w:after="0" w:line="240" w:lineRule="auto"/>
        <w:ind w:left="720"/>
        <w:rPr>
          <w:rFonts w:ascii="Times New Roman" w:hAnsi="Times New Roman"/>
          <w:sz w:val="24"/>
          <w:szCs w:val="24"/>
        </w:rPr>
      </w:pPr>
      <w:r w:rsidRPr="003848AF">
        <w:rPr>
          <w:rFonts w:ascii="Times New Roman" w:hAnsi="Times New Roman"/>
          <w:sz w:val="24"/>
          <w:szCs w:val="24"/>
        </w:rPr>
        <w:t>(i) who was not born in the United States or whose native languages are languages other than English;</w:t>
      </w:r>
    </w:p>
    <w:p w:rsidR="003848AF" w:rsidRPr="003848AF" w:rsidP="003848AF" w14:paraId="1D50B37E" w14:textId="77777777">
      <w:pPr>
        <w:spacing w:after="0" w:line="240" w:lineRule="auto"/>
        <w:ind w:left="360" w:firstLine="360"/>
        <w:rPr>
          <w:rFonts w:ascii="Times New Roman" w:hAnsi="Times New Roman"/>
          <w:sz w:val="24"/>
          <w:szCs w:val="24"/>
        </w:rPr>
      </w:pPr>
      <w:r w:rsidRPr="003848AF">
        <w:rPr>
          <w:rFonts w:ascii="Times New Roman" w:hAnsi="Times New Roman"/>
          <w:sz w:val="24"/>
          <w:szCs w:val="24"/>
        </w:rPr>
        <w:t>(ii) (who is I and II)</w:t>
      </w:r>
    </w:p>
    <w:p w:rsidR="003848AF" w:rsidRPr="003848AF" w:rsidP="003848AF" w14:paraId="3C0299ED" w14:textId="77777777">
      <w:pPr>
        <w:spacing w:after="0" w:line="240" w:lineRule="auto"/>
        <w:ind w:left="1080"/>
        <w:rPr>
          <w:rFonts w:ascii="Times New Roman" w:hAnsi="Times New Roman"/>
          <w:sz w:val="24"/>
          <w:szCs w:val="24"/>
        </w:rPr>
      </w:pPr>
      <w:r w:rsidRPr="003848AF">
        <w:rPr>
          <w:rFonts w:ascii="Times New Roman" w:hAnsi="Times New Roman"/>
          <w:sz w:val="24"/>
          <w:szCs w:val="24"/>
        </w:rPr>
        <w:t>(I) who is a Native American or Alaska Native, or a native resident of the outlying areas; and</w:t>
      </w:r>
    </w:p>
    <w:p w:rsidR="003848AF" w:rsidRPr="003848AF" w:rsidP="003848AF" w14:paraId="4AD7F8EE" w14:textId="77777777">
      <w:pPr>
        <w:spacing w:after="0" w:line="240" w:lineRule="auto"/>
        <w:ind w:left="1080"/>
        <w:rPr>
          <w:rFonts w:ascii="Times New Roman" w:hAnsi="Times New Roman"/>
          <w:sz w:val="24"/>
          <w:szCs w:val="24"/>
        </w:rPr>
      </w:pPr>
      <w:r w:rsidRPr="003848AF">
        <w:rPr>
          <w:rFonts w:ascii="Times New Roman" w:hAnsi="Times New Roman"/>
          <w:sz w:val="24"/>
          <w:szCs w:val="24"/>
        </w:rPr>
        <w:t>(II) who comes from an environment where a language other than English has had a significant impact on the individual’s level of English language proficiency; or</w:t>
      </w:r>
    </w:p>
    <w:p w:rsidR="00580D54" w:rsidP="003848AF" w14:paraId="78A0356D" w14:textId="63A26EED">
      <w:pPr>
        <w:spacing w:after="0" w:line="240" w:lineRule="auto"/>
        <w:ind w:left="720"/>
        <w:rPr>
          <w:rFonts w:ascii="Times New Roman" w:hAnsi="Times New Roman"/>
          <w:sz w:val="24"/>
          <w:szCs w:val="24"/>
        </w:rPr>
      </w:pPr>
      <w:r w:rsidRPr="003848AF">
        <w:rPr>
          <w:rFonts w:ascii="Times New Roman" w:hAnsi="Times New Roman"/>
          <w:sz w:val="24"/>
          <w:szCs w:val="24"/>
        </w:rPr>
        <w:t>(iii) who is migratory, whose native language is a language other than English, and who c</w:t>
      </w:r>
      <w:r w:rsidR="00E438E9">
        <w:rPr>
          <w:rFonts w:ascii="Times New Roman" w:hAnsi="Times New Roman"/>
          <w:sz w:val="24"/>
          <w:szCs w:val="24"/>
        </w:rPr>
        <w:t>ame</w:t>
      </w:r>
      <w:r w:rsidRPr="003848AF">
        <w:rPr>
          <w:rFonts w:ascii="Times New Roman" w:hAnsi="Times New Roman"/>
          <w:sz w:val="24"/>
          <w:szCs w:val="24"/>
        </w:rPr>
        <w:t xml:space="preserve"> from an environment where a language other than English is dominant; and </w:t>
      </w:r>
    </w:p>
    <w:p w:rsidR="000C169E" w:rsidRPr="002D2F82" w:rsidP="00580D54" w14:paraId="1344905D" w14:textId="55A02112">
      <w:pPr>
        <w:spacing w:after="0" w:line="240" w:lineRule="auto"/>
        <w:ind w:left="360"/>
        <w:rPr>
          <w:rFonts w:ascii="Times New Roman" w:hAnsi="Times New Roman"/>
          <w:sz w:val="24"/>
          <w:szCs w:val="24"/>
        </w:rPr>
      </w:pPr>
      <w:r w:rsidRPr="00371E13">
        <w:rPr>
          <w:rFonts w:ascii="Times New Roman" w:hAnsi="Times New Roman"/>
          <w:sz w:val="24"/>
          <w:szCs w:val="24"/>
        </w:rPr>
        <w:t>(D) whose difficulties in speaking, reading, writing, or understanding the English language may be su</w:t>
      </w:r>
      <w:r w:rsidRPr="00371E13" w:rsidR="009A3306">
        <w:rPr>
          <w:rFonts w:ascii="Times New Roman" w:hAnsi="Times New Roman"/>
          <w:sz w:val="24"/>
          <w:szCs w:val="24"/>
        </w:rPr>
        <w:t>fficient to deny the individual</w:t>
      </w:r>
      <w:r w:rsidR="00692E3B">
        <w:rPr>
          <w:rFonts w:ascii="Times New Roman" w:hAnsi="Times New Roman"/>
          <w:sz w:val="24"/>
          <w:szCs w:val="24"/>
        </w:rPr>
        <w:t xml:space="preserve"> </w:t>
      </w:r>
      <w:r w:rsidRPr="00692E3B" w:rsidR="00692E3B">
        <w:rPr>
          <w:rFonts w:ascii="Times New Roman" w:hAnsi="Times New Roman"/>
          <w:sz w:val="24"/>
          <w:szCs w:val="24"/>
        </w:rPr>
        <w:t>(who is denied i or ii or iii</w:t>
      </w:r>
      <w:r w:rsidR="002D2F82">
        <w:rPr>
          <w:rFonts w:ascii="Times New Roman" w:hAnsi="Times New Roman"/>
          <w:sz w:val="24"/>
          <w:szCs w:val="24"/>
        </w:rPr>
        <w:t>)</w:t>
      </w:r>
      <w:r>
        <w:rPr>
          <w:rStyle w:val="FootnoteReference"/>
          <w:rFonts w:ascii="Times New Roman" w:hAnsi="Times New Roman"/>
          <w:iCs/>
          <w:sz w:val="24"/>
          <w:szCs w:val="24"/>
        </w:rPr>
        <w:footnoteReference w:id="4"/>
      </w:r>
    </w:p>
    <w:p w:rsidR="000C169E" w:rsidRPr="00371E13" w:rsidP="00FC3E64" w14:paraId="1344905E" w14:textId="77777777">
      <w:pPr>
        <w:pStyle w:val="BodyTextIndent2"/>
        <w:spacing w:after="0" w:line="240" w:lineRule="auto"/>
        <w:ind w:left="720"/>
        <w:rPr>
          <w:rFonts w:ascii="Times New Roman" w:hAnsi="Times New Roman"/>
          <w:sz w:val="24"/>
          <w:szCs w:val="24"/>
        </w:rPr>
      </w:pPr>
      <w:r w:rsidRPr="00371E13">
        <w:rPr>
          <w:rFonts w:ascii="Times New Roman" w:hAnsi="Times New Roman"/>
          <w:sz w:val="24"/>
          <w:szCs w:val="24"/>
        </w:rPr>
        <w:t xml:space="preserve">(i) the ability to meet the </w:t>
      </w:r>
      <w:r w:rsidRPr="00371E13" w:rsidR="009A3306">
        <w:rPr>
          <w:rFonts w:ascii="Times New Roman" w:hAnsi="Times New Roman"/>
          <w:sz w:val="24"/>
          <w:szCs w:val="24"/>
        </w:rPr>
        <w:t>challenging state academic standards</w:t>
      </w:r>
      <w:r w:rsidRPr="00371E13">
        <w:rPr>
          <w:rFonts w:ascii="Times New Roman" w:hAnsi="Times New Roman"/>
          <w:sz w:val="24"/>
          <w:szCs w:val="24"/>
        </w:rPr>
        <w:t>;</w:t>
      </w:r>
    </w:p>
    <w:p w:rsidR="000C169E" w:rsidRPr="00371E13" w:rsidP="00FC3E64" w14:paraId="1344905F" w14:textId="77777777">
      <w:pPr>
        <w:spacing w:after="0" w:line="240" w:lineRule="auto"/>
        <w:ind w:left="720"/>
        <w:rPr>
          <w:rFonts w:ascii="Times New Roman" w:hAnsi="Times New Roman"/>
          <w:sz w:val="24"/>
          <w:szCs w:val="24"/>
        </w:rPr>
      </w:pPr>
      <w:r w:rsidRPr="00371E13">
        <w:rPr>
          <w:rFonts w:ascii="Times New Roman" w:hAnsi="Times New Roman"/>
          <w:sz w:val="24"/>
          <w:szCs w:val="24"/>
        </w:rPr>
        <w:t>(ii) the ability to successfully achieve in classrooms where the language of instruction is English; or</w:t>
      </w:r>
    </w:p>
    <w:p w:rsidR="000C169E" w:rsidRPr="00690334" w:rsidP="00FC3E64" w14:paraId="13449060" w14:textId="64F5C6A5">
      <w:pPr>
        <w:spacing w:after="0" w:line="240" w:lineRule="auto"/>
        <w:ind w:left="720"/>
        <w:rPr>
          <w:rFonts w:ascii="Times New Roman" w:hAnsi="Times New Roman"/>
          <w:sz w:val="24"/>
          <w:szCs w:val="24"/>
        </w:rPr>
      </w:pPr>
      <w:r w:rsidRPr="00371E13">
        <w:rPr>
          <w:rFonts w:ascii="Times New Roman" w:hAnsi="Times New Roman"/>
          <w:sz w:val="24"/>
          <w:szCs w:val="24"/>
        </w:rPr>
        <w:t>(iii) the opportunity to participate fully in society.</w:t>
      </w:r>
    </w:p>
    <w:p w:rsidR="000C169E" w:rsidP="00FC3E64" w14:paraId="13449061" w14:textId="77777777">
      <w:pPr>
        <w:spacing w:after="0" w:line="240" w:lineRule="auto"/>
        <w:ind w:left="360"/>
        <w:rPr>
          <w:rFonts w:ascii="Times New Roman" w:hAnsi="Times New Roman"/>
          <w:sz w:val="24"/>
          <w:szCs w:val="24"/>
        </w:rPr>
      </w:pPr>
    </w:p>
    <w:p w:rsidR="003848AF" w:rsidP="00FC3E64" w14:paraId="4F1B16F9" w14:textId="41407104">
      <w:pPr>
        <w:spacing w:after="0" w:line="240" w:lineRule="auto"/>
        <w:ind w:left="360"/>
        <w:rPr>
          <w:rFonts w:ascii="Times New Roman" w:hAnsi="Times New Roman"/>
          <w:sz w:val="24"/>
          <w:szCs w:val="24"/>
        </w:rPr>
      </w:pPr>
      <w:r w:rsidRPr="003848AF">
        <w:rPr>
          <w:rFonts w:ascii="Times New Roman" w:hAnsi="Times New Roman"/>
          <w:sz w:val="24"/>
          <w:szCs w:val="24"/>
        </w:rPr>
        <w:t xml:space="preserve">Note - To be classified as an English learner, an individual must be A, B, C, and D. </w:t>
      </w:r>
      <w:r w:rsidR="00692E3B">
        <w:rPr>
          <w:rFonts w:ascii="Times New Roman" w:hAnsi="Times New Roman"/>
          <w:sz w:val="24"/>
          <w:szCs w:val="24"/>
        </w:rPr>
        <w:t xml:space="preserve"> </w:t>
      </w:r>
      <w:r w:rsidRPr="003848AF">
        <w:rPr>
          <w:rFonts w:ascii="Times New Roman" w:hAnsi="Times New Roman"/>
          <w:sz w:val="24"/>
          <w:szCs w:val="24"/>
        </w:rPr>
        <w:t xml:space="preserve">For C, an individual can be i, ii, or iii. </w:t>
      </w:r>
      <w:r w:rsidR="00692E3B">
        <w:rPr>
          <w:rFonts w:ascii="Times New Roman" w:hAnsi="Times New Roman"/>
          <w:sz w:val="24"/>
          <w:szCs w:val="24"/>
        </w:rPr>
        <w:t xml:space="preserve"> </w:t>
      </w:r>
      <w:r w:rsidRPr="003848AF">
        <w:rPr>
          <w:rFonts w:ascii="Times New Roman" w:hAnsi="Times New Roman"/>
          <w:sz w:val="24"/>
          <w:szCs w:val="24"/>
        </w:rPr>
        <w:t xml:space="preserve">If C-ii, the individual must be I and II. </w:t>
      </w:r>
      <w:r w:rsidR="00692E3B">
        <w:rPr>
          <w:rFonts w:ascii="Times New Roman" w:hAnsi="Times New Roman"/>
          <w:sz w:val="24"/>
          <w:szCs w:val="24"/>
        </w:rPr>
        <w:t xml:space="preserve"> </w:t>
      </w:r>
      <w:r w:rsidRPr="003848AF">
        <w:rPr>
          <w:rFonts w:ascii="Times New Roman" w:hAnsi="Times New Roman"/>
          <w:sz w:val="24"/>
          <w:szCs w:val="24"/>
        </w:rPr>
        <w:t xml:space="preserve">For D, an individual must be denied </w:t>
      </w:r>
      <w:r w:rsidR="00580D54">
        <w:rPr>
          <w:rFonts w:ascii="Times New Roman" w:hAnsi="Times New Roman"/>
          <w:sz w:val="24"/>
          <w:szCs w:val="24"/>
        </w:rPr>
        <w:t xml:space="preserve">i, </w:t>
      </w:r>
      <w:r w:rsidRPr="003848AF">
        <w:rPr>
          <w:rFonts w:ascii="Times New Roman" w:hAnsi="Times New Roman"/>
          <w:sz w:val="24"/>
          <w:szCs w:val="24"/>
        </w:rPr>
        <w:t>ii</w:t>
      </w:r>
      <w:r w:rsidR="00580D54">
        <w:rPr>
          <w:rFonts w:ascii="Times New Roman" w:hAnsi="Times New Roman"/>
          <w:sz w:val="24"/>
          <w:szCs w:val="24"/>
        </w:rPr>
        <w:t>,</w:t>
      </w:r>
      <w:r w:rsidRPr="003848AF">
        <w:rPr>
          <w:rFonts w:ascii="Times New Roman" w:hAnsi="Times New Roman"/>
          <w:sz w:val="24"/>
          <w:szCs w:val="24"/>
        </w:rPr>
        <w:t xml:space="preserve"> or iii.</w:t>
      </w:r>
      <w:r>
        <w:rPr>
          <w:rStyle w:val="FootnoteReference"/>
          <w:rFonts w:ascii="Times New Roman" w:hAnsi="Times New Roman"/>
          <w:sz w:val="24"/>
          <w:szCs w:val="24"/>
        </w:rPr>
        <w:footnoteReference w:id="5"/>
      </w:r>
    </w:p>
    <w:p w:rsidR="003848AF" w:rsidP="00B13A78" w14:paraId="4E3BD518" w14:textId="77777777">
      <w:pPr>
        <w:spacing w:after="0" w:line="240" w:lineRule="auto"/>
        <w:rPr>
          <w:rFonts w:ascii="Times New Roman" w:hAnsi="Times New Roman"/>
          <w:sz w:val="24"/>
          <w:szCs w:val="24"/>
        </w:rPr>
      </w:pPr>
    </w:p>
    <w:p w:rsidR="00F97905" w:rsidP="00F97905" w14:paraId="13449062" w14:textId="35D5ADA0">
      <w:pPr>
        <w:spacing w:after="0" w:line="240" w:lineRule="auto"/>
        <w:rPr>
          <w:rStyle w:val="ptext-1"/>
          <w:rFonts w:ascii="Times New Roman" w:hAnsi="Times New Roman"/>
          <w:sz w:val="24"/>
          <w:szCs w:val="24"/>
        </w:rPr>
      </w:pPr>
      <w:r>
        <w:rPr>
          <w:rFonts w:ascii="Times New Roman" w:hAnsi="Times New Roman"/>
          <w:b/>
          <w:sz w:val="24"/>
          <w:szCs w:val="24"/>
        </w:rPr>
        <w:t xml:space="preserve">Local </w:t>
      </w:r>
      <w:r w:rsidRPr="00203AB5" w:rsidR="00114FE6">
        <w:rPr>
          <w:rFonts w:ascii="Times New Roman" w:hAnsi="Times New Roman"/>
          <w:b/>
          <w:sz w:val="24"/>
          <w:szCs w:val="24"/>
        </w:rPr>
        <w:t>E</w:t>
      </w:r>
      <w:r w:rsidRPr="00203AB5">
        <w:rPr>
          <w:rFonts w:ascii="Times New Roman" w:hAnsi="Times New Roman"/>
          <w:b/>
          <w:sz w:val="24"/>
          <w:szCs w:val="24"/>
        </w:rPr>
        <w:t xml:space="preserve">ducational </w:t>
      </w:r>
      <w:r w:rsidRPr="00203AB5" w:rsidR="00114FE6">
        <w:rPr>
          <w:rFonts w:ascii="Times New Roman" w:hAnsi="Times New Roman"/>
          <w:b/>
          <w:sz w:val="24"/>
          <w:szCs w:val="24"/>
        </w:rPr>
        <w:t>A</w:t>
      </w:r>
      <w:r w:rsidRPr="00203AB5">
        <w:rPr>
          <w:rFonts w:ascii="Times New Roman" w:hAnsi="Times New Roman"/>
          <w:b/>
          <w:sz w:val="24"/>
          <w:szCs w:val="24"/>
        </w:rPr>
        <w:t xml:space="preserve">gency </w:t>
      </w:r>
      <w:r w:rsidRPr="00203AB5">
        <w:rPr>
          <w:rFonts w:ascii="Times New Roman" w:hAnsi="Times New Roman"/>
          <w:sz w:val="24"/>
          <w:szCs w:val="24"/>
        </w:rPr>
        <w:t>–</w:t>
      </w:r>
      <w:r w:rsidRPr="00203AB5">
        <w:rPr>
          <w:rFonts w:ascii="Times New Roman" w:hAnsi="Times New Roman"/>
          <w:b/>
          <w:sz w:val="24"/>
          <w:szCs w:val="24"/>
        </w:rPr>
        <w:t xml:space="preserve"> </w:t>
      </w:r>
      <w:r w:rsidRPr="00E03296" w:rsidR="00B17406">
        <w:rPr>
          <w:rFonts w:ascii="Times New Roman" w:hAnsi="Times New Roman"/>
          <w:bCs/>
          <w:sz w:val="24"/>
          <w:szCs w:val="24"/>
        </w:rPr>
        <w:t xml:space="preserve">A </w:t>
      </w:r>
      <w:r w:rsidR="00B17406">
        <w:rPr>
          <w:rStyle w:val="Emphasis"/>
          <w:rFonts w:ascii="Times New Roman" w:hAnsi="Times New Roman"/>
          <w:caps w:val="0"/>
          <w:sz w:val="24"/>
          <w:szCs w:val="24"/>
        </w:rPr>
        <w:t>l</w:t>
      </w:r>
      <w:r w:rsidRPr="00203AB5" w:rsidR="00C75007">
        <w:rPr>
          <w:rStyle w:val="Emphasis"/>
          <w:rFonts w:ascii="Times New Roman" w:hAnsi="Times New Roman"/>
          <w:caps w:val="0"/>
          <w:sz w:val="24"/>
          <w:szCs w:val="24"/>
        </w:rPr>
        <w:t>ocal educational agency</w:t>
      </w:r>
      <w:r w:rsidR="00B17406">
        <w:rPr>
          <w:rStyle w:val="apple-converted-space"/>
          <w:rFonts w:ascii="Times New Roman" w:hAnsi="Times New Roman"/>
          <w:sz w:val="24"/>
          <w:szCs w:val="24"/>
        </w:rPr>
        <w:t xml:space="preserve"> (</w:t>
      </w:r>
      <w:r w:rsidRPr="00203AB5" w:rsidR="00C75007">
        <w:rPr>
          <w:rStyle w:val="Emphasis"/>
          <w:rFonts w:ascii="Times New Roman" w:hAnsi="Times New Roman"/>
          <w:sz w:val="24"/>
          <w:szCs w:val="24"/>
        </w:rPr>
        <w:t>LEA</w:t>
      </w:r>
      <w:r w:rsidR="00B17406">
        <w:rPr>
          <w:rStyle w:val="Emphasis"/>
          <w:rFonts w:ascii="Times New Roman" w:hAnsi="Times New Roman"/>
          <w:sz w:val="24"/>
          <w:szCs w:val="24"/>
        </w:rPr>
        <w:t>)</w:t>
      </w:r>
      <w:r w:rsidR="0001547B">
        <w:rPr>
          <w:rStyle w:val="ptext-1"/>
          <w:rFonts w:ascii="Times New Roman" w:hAnsi="Times New Roman"/>
          <w:sz w:val="24"/>
          <w:szCs w:val="24"/>
        </w:rPr>
        <w:t>is</w:t>
      </w:r>
      <w:r w:rsidRPr="00203AB5" w:rsidR="00C75007">
        <w:rPr>
          <w:rStyle w:val="ptext-1"/>
          <w:rFonts w:ascii="Times New Roman" w:hAnsi="Times New Roman"/>
          <w:sz w:val="24"/>
          <w:szCs w:val="24"/>
        </w:rPr>
        <w:t xml:space="preserve">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r>
        <w:rPr>
          <w:rStyle w:val="FootnoteReference"/>
          <w:rFonts w:ascii="Times New Roman" w:hAnsi="Times New Roman"/>
          <w:sz w:val="24"/>
          <w:szCs w:val="24"/>
        </w:rPr>
        <w:footnoteReference w:id="6"/>
      </w:r>
    </w:p>
    <w:p w:rsidR="00FB1B08" w:rsidP="00FC3E64" w14:paraId="13449063" w14:textId="77777777">
      <w:pPr>
        <w:spacing w:after="0" w:line="240" w:lineRule="auto"/>
        <w:rPr>
          <w:rFonts w:ascii="Times New Roman" w:hAnsi="Times New Roman"/>
          <w:sz w:val="24"/>
          <w:szCs w:val="24"/>
        </w:rPr>
      </w:pPr>
    </w:p>
    <w:p w:rsidR="006840F5" w:rsidRPr="00203AB5" w:rsidP="0073740B" w14:paraId="13449064" w14:textId="77777777">
      <w:pPr>
        <w:spacing w:after="0" w:line="240" w:lineRule="auto"/>
        <w:rPr>
          <w:rFonts w:ascii="Times New Roman" w:eastAsia="Calibri" w:hAnsi="Times New Roman"/>
          <w:sz w:val="24"/>
          <w:szCs w:val="24"/>
        </w:rPr>
      </w:pPr>
      <w:r w:rsidRPr="00203AB5">
        <w:rPr>
          <w:rFonts w:ascii="Times New Roman" w:eastAsia="Calibri" w:hAnsi="Times New Roman"/>
          <w:b/>
          <w:sz w:val="24"/>
          <w:szCs w:val="24"/>
        </w:rPr>
        <w:t xml:space="preserve">Public Elementary/Secondary </w:t>
      </w:r>
      <w:r w:rsidRPr="00203AB5">
        <w:rPr>
          <w:rFonts w:ascii="Times New Roman" w:eastAsia="Calibri" w:hAnsi="Times New Roman"/>
          <w:b/>
          <w:sz w:val="24"/>
          <w:szCs w:val="24"/>
        </w:rPr>
        <w:t>School</w:t>
      </w:r>
      <w:r w:rsidRPr="00203AB5" w:rsidR="00F97905">
        <w:rPr>
          <w:rFonts w:ascii="Times New Roman" w:eastAsia="Calibri" w:hAnsi="Times New Roman"/>
          <w:b/>
          <w:sz w:val="24"/>
          <w:szCs w:val="24"/>
        </w:rPr>
        <w:t xml:space="preserve"> –</w:t>
      </w:r>
      <w:r w:rsidRPr="00203AB5">
        <w:rPr>
          <w:rFonts w:ascii="Times New Roman" w:eastAsia="Calibri" w:hAnsi="Times New Roman"/>
          <w:sz w:val="24"/>
          <w:szCs w:val="24"/>
        </w:rPr>
        <w:t xml:space="preserve"> </w:t>
      </w:r>
      <w:r w:rsidRPr="00203AB5" w:rsidR="007B4E1B">
        <w:rPr>
          <w:rFonts w:ascii="Times New Roman" w:eastAsia="Calibri" w:hAnsi="Times New Roman"/>
          <w:sz w:val="24"/>
          <w:szCs w:val="24"/>
        </w:rPr>
        <w:t xml:space="preserve">A public elementary/secondary school is an organization authorized by public authority and financed primarily through public funds to provide public education to students. </w:t>
      </w:r>
    </w:p>
    <w:p w:rsidR="006840F5" w:rsidP="006840F5" w14:paraId="13449065" w14:textId="77777777">
      <w:pPr>
        <w:spacing w:after="0" w:line="276" w:lineRule="auto"/>
        <w:rPr>
          <w:rFonts w:ascii="Times New Roman" w:eastAsia="Calibri" w:hAnsi="Times New Roman"/>
          <w:sz w:val="24"/>
          <w:szCs w:val="24"/>
        </w:rPr>
      </w:pPr>
    </w:p>
    <w:p w:rsidR="00E62670" w:rsidRPr="00203AB5" w:rsidP="00E62670" w14:paraId="13449066" w14:textId="77777777">
      <w:pPr>
        <w:spacing w:after="0" w:line="240" w:lineRule="auto"/>
        <w:rPr>
          <w:rFonts w:ascii="Times New Roman" w:hAnsi="Times New Roman"/>
          <w:sz w:val="24"/>
          <w:szCs w:val="24"/>
        </w:rPr>
      </w:pPr>
      <w:r w:rsidRPr="00203AB5">
        <w:rPr>
          <w:rFonts w:ascii="Times New Roman" w:hAnsi="Times New Roman"/>
          <w:sz w:val="24"/>
          <w:szCs w:val="24"/>
        </w:rPr>
        <w:t>Under this definition, schools:</w:t>
      </w:r>
    </w:p>
    <w:p w:rsidR="00E62670" w:rsidRPr="00203AB5" w:rsidP="00921797" w14:paraId="13449067" w14:textId="18F23CD0">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Are operated by a public school district, independent charter district</w:t>
      </w:r>
      <w:r w:rsidR="00090D4C">
        <w:rPr>
          <w:rFonts w:ascii="Times New Roman" w:hAnsi="Times New Roman"/>
          <w:sz w:val="24"/>
          <w:szCs w:val="24"/>
        </w:rPr>
        <w:t>,</w:t>
      </w:r>
      <w:r w:rsidRPr="00203AB5">
        <w:rPr>
          <w:rFonts w:ascii="Times New Roman" w:hAnsi="Times New Roman"/>
          <w:sz w:val="24"/>
          <w:szCs w:val="24"/>
        </w:rPr>
        <w:t xml:space="preserve"> or state age</w:t>
      </w:r>
      <w:r w:rsidRPr="00203AB5" w:rsidR="00921797">
        <w:rPr>
          <w:rFonts w:ascii="Times New Roman" w:hAnsi="Times New Roman"/>
          <w:sz w:val="24"/>
          <w:szCs w:val="24"/>
        </w:rPr>
        <w:t xml:space="preserve">ncy on behalf of the state </w:t>
      </w:r>
    </w:p>
    <w:p w:rsidR="00E62670" w:rsidRPr="00203AB5" w:rsidP="00E62670" w14:paraId="13449068" w14:textId="77777777">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Provides instruction for students</w:t>
      </w:r>
    </w:p>
    <w:p w:rsidR="00E62670" w:rsidRPr="00203AB5" w:rsidP="00E62670" w14:paraId="13449069" w14:textId="4485C130">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Have, will have</w:t>
      </w:r>
      <w:r w:rsidR="009B39B0">
        <w:rPr>
          <w:rFonts w:ascii="Times New Roman" w:hAnsi="Times New Roman"/>
          <w:sz w:val="24"/>
          <w:szCs w:val="24"/>
        </w:rPr>
        <w:t>,</w:t>
      </w:r>
      <w:r w:rsidRPr="00203AB5">
        <w:rPr>
          <w:rFonts w:ascii="Times New Roman" w:hAnsi="Times New Roman"/>
          <w:sz w:val="24"/>
          <w:szCs w:val="24"/>
        </w:rPr>
        <w:t xml:space="preserve"> or had one or more students </w:t>
      </w:r>
    </w:p>
    <w:p w:rsidR="00E62670" w:rsidRPr="00203AB5" w:rsidP="00E62670" w14:paraId="1344906A" w14:textId="4D30FB2E">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Have, will have</w:t>
      </w:r>
      <w:r w:rsidR="009B39B0">
        <w:rPr>
          <w:rFonts w:ascii="Times New Roman" w:hAnsi="Times New Roman"/>
          <w:sz w:val="24"/>
          <w:szCs w:val="24"/>
        </w:rPr>
        <w:t>,</w:t>
      </w:r>
      <w:r w:rsidRPr="00203AB5">
        <w:rPr>
          <w:rFonts w:ascii="Times New Roman" w:hAnsi="Times New Roman"/>
          <w:sz w:val="24"/>
          <w:szCs w:val="24"/>
        </w:rPr>
        <w:t xml:space="preserve"> or had one or more teachers</w:t>
      </w:r>
    </w:p>
    <w:p w:rsidR="00E62670" w:rsidRPr="00203AB5" w:rsidP="00E62670" w14:paraId="1344906B" w14:textId="49B93D7A">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Have an assigned administrator(s) (principal) responsible to public authority</w:t>
      </w:r>
      <w:r w:rsidR="00B65169">
        <w:rPr>
          <w:rFonts w:ascii="Times New Roman" w:hAnsi="Times New Roman"/>
          <w:sz w:val="24"/>
          <w:szCs w:val="24"/>
        </w:rPr>
        <w:t>, and</w:t>
      </w:r>
    </w:p>
    <w:p w:rsidR="00E62670" w:rsidRPr="00203AB5" w:rsidP="00E62670" w14:paraId="1344906C" w14:textId="77777777">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Receive public funds as its primary support</w:t>
      </w:r>
    </w:p>
    <w:p w:rsidR="00E62670" w:rsidP="006840F5" w14:paraId="1344906D" w14:textId="77777777">
      <w:pPr>
        <w:spacing w:after="0" w:line="276" w:lineRule="auto"/>
        <w:rPr>
          <w:rFonts w:ascii="Times New Roman" w:eastAsia="Calibri" w:hAnsi="Times New Roman"/>
          <w:sz w:val="24"/>
          <w:szCs w:val="24"/>
        </w:rPr>
      </w:pPr>
    </w:p>
    <w:p w:rsidR="00BC380D" w:rsidRPr="00E03296" w:rsidP="00BC380D" w14:paraId="3E439042" w14:textId="559C5834">
      <w:pPr>
        <w:spacing w:after="0" w:line="240" w:lineRule="auto"/>
        <w:rPr>
          <w:rFonts w:ascii="Times New Roman" w:hAnsi="Times New Roman"/>
          <w:bCs/>
          <w:sz w:val="24"/>
          <w:szCs w:val="24"/>
        </w:rPr>
      </w:pPr>
      <w:r w:rsidRPr="00E03296">
        <w:rPr>
          <w:rFonts w:ascii="Times New Roman" w:hAnsi="Times New Roman"/>
          <w:bCs/>
          <w:sz w:val="24"/>
          <w:szCs w:val="24"/>
        </w:rPr>
        <w:t xml:space="preserve">The phrase “have, will have, or had” is intended to capture schools that may not have students or teachers at the time the directory is submitted. </w:t>
      </w:r>
      <w:r>
        <w:rPr>
          <w:rFonts w:ascii="Times New Roman" w:hAnsi="Times New Roman"/>
          <w:bCs/>
          <w:sz w:val="24"/>
          <w:szCs w:val="24"/>
        </w:rPr>
        <w:t xml:space="preserve"> </w:t>
      </w:r>
      <w:r w:rsidRPr="00E03296">
        <w:rPr>
          <w:rFonts w:ascii="Times New Roman" w:hAnsi="Times New Roman"/>
          <w:bCs/>
          <w:sz w:val="24"/>
          <w:szCs w:val="24"/>
        </w:rPr>
        <w:t>For example, a school that is being planned and reported as “future” operating status may not currently have students or teachers.</w:t>
      </w:r>
    </w:p>
    <w:p w:rsidR="00BC380D" w:rsidRPr="00E03296" w:rsidP="00BC380D" w14:paraId="410201E7" w14:textId="77777777">
      <w:pPr>
        <w:spacing w:after="0" w:line="240" w:lineRule="auto"/>
        <w:rPr>
          <w:rFonts w:ascii="Times New Roman" w:hAnsi="Times New Roman"/>
          <w:bCs/>
          <w:sz w:val="24"/>
          <w:szCs w:val="24"/>
        </w:rPr>
      </w:pPr>
    </w:p>
    <w:p w:rsidR="00BC380D" w:rsidP="00BC380D" w14:paraId="050FD12A" w14:textId="355C015D">
      <w:pPr>
        <w:spacing w:after="0" w:line="240" w:lineRule="auto"/>
        <w:rPr>
          <w:rFonts w:ascii="Times New Roman" w:hAnsi="Times New Roman"/>
          <w:bCs/>
          <w:sz w:val="24"/>
          <w:szCs w:val="24"/>
        </w:rPr>
      </w:pPr>
      <w:r w:rsidRPr="00E03296">
        <w:rPr>
          <w:rFonts w:ascii="Times New Roman" w:hAnsi="Times New Roman"/>
          <w:bCs/>
          <w:sz w:val="24"/>
          <w:szCs w:val="24"/>
        </w:rPr>
        <w:t xml:space="preserve">Most schools will have a single physical location. </w:t>
      </w:r>
      <w:r>
        <w:rPr>
          <w:rFonts w:ascii="Times New Roman" w:hAnsi="Times New Roman"/>
          <w:bCs/>
          <w:sz w:val="24"/>
          <w:szCs w:val="24"/>
        </w:rPr>
        <w:t xml:space="preserve"> </w:t>
      </w:r>
      <w:r w:rsidRPr="00E03296">
        <w:rPr>
          <w:rFonts w:ascii="Times New Roman" w:hAnsi="Times New Roman"/>
          <w:bCs/>
          <w:sz w:val="24"/>
          <w:szCs w:val="24"/>
        </w:rPr>
        <w:t>Few schools will share a single physical location with another school.</w:t>
      </w:r>
    </w:p>
    <w:p w:rsidR="00BC380D" w:rsidRPr="00E03296" w:rsidP="00BC380D" w14:paraId="707AEDA5" w14:textId="77777777">
      <w:pPr>
        <w:spacing w:after="0" w:line="240" w:lineRule="auto"/>
        <w:rPr>
          <w:rFonts w:ascii="Times New Roman" w:hAnsi="Times New Roman"/>
          <w:bCs/>
          <w:sz w:val="24"/>
          <w:szCs w:val="24"/>
        </w:rPr>
      </w:pPr>
    </w:p>
    <w:p w:rsidR="005410A8" w:rsidRPr="00AF660C" w:rsidP="002C7E26" w14:paraId="1344906E" w14:textId="33F115A6">
      <w:pPr>
        <w:spacing w:after="120" w:line="240" w:lineRule="auto"/>
        <w:rPr>
          <w:rFonts w:ascii="Times New Roman" w:hAnsi="Times New Roman"/>
          <w:sz w:val="24"/>
          <w:szCs w:val="24"/>
        </w:rPr>
      </w:pPr>
      <w:r w:rsidRPr="006754E8">
        <w:rPr>
          <w:rFonts w:ascii="Times New Roman" w:hAnsi="Times New Roman"/>
          <w:b/>
          <w:sz w:val="24"/>
          <w:szCs w:val="24"/>
        </w:rPr>
        <w:t>Race/</w:t>
      </w:r>
      <w:r w:rsidRPr="000F3595">
        <w:rPr>
          <w:rFonts w:ascii="Times New Roman" w:hAnsi="Times New Roman"/>
          <w:b/>
          <w:sz w:val="24"/>
          <w:szCs w:val="24"/>
        </w:rPr>
        <w:t xml:space="preserve">Ethnicity </w:t>
      </w:r>
      <w:r w:rsidRPr="000F3595">
        <w:rPr>
          <w:rFonts w:ascii="Times New Roman" w:hAnsi="Times New Roman"/>
          <w:sz w:val="24"/>
          <w:szCs w:val="24"/>
        </w:rPr>
        <w:t>–</w:t>
      </w:r>
      <w:r w:rsidRPr="000F3595">
        <w:rPr>
          <w:rFonts w:ascii="Times New Roman" w:hAnsi="Times New Roman"/>
          <w:b/>
          <w:sz w:val="24"/>
          <w:szCs w:val="24"/>
        </w:rPr>
        <w:t xml:space="preserve"> </w:t>
      </w:r>
      <w:r w:rsidRPr="000F3595">
        <w:rPr>
          <w:rFonts w:ascii="Times New Roman" w:hAnsi="Times New Roman"/>
          <w:sz w:val="24"/>
          <w:szCs w:val="24"/>
        </w:rPr>
        <w:t xml:space="preserve">Final guidance issued in the Federal Register on October 19, 2007 (72 Fed. Reg. 59267) on the collection and reporting of racial and ethnic data by educational institutions and other grantees now allows individuals to self-identify their ethnicity and </w:t>
      </w:r>
      <w:r w:rsidRPr="000F3595" w:rsidR="00785FF4">
        <w:rPr>
          <w:rFonts w:ascii="Times New Roman" w:hAnsi="Times New Roman"/>
          <w:sz w:val="24"/>
          <w:szCs w:val="24"/>
        </w:rPr>
        <w:t>race</w:t>
      </w:r>
      <w:r w:rsidR="00604828">
        <w:rPr>
          <w:rFonts w:ascii="Times New Roman" w:hAnsi="Times New Roman"/>
          <w:sz w:val="24"/>
          <w:szCs w:val="24"/>
        </w:rPr>
        <w:t>,</w:t>
      </w:r>
      <w:r w:rsidRPr="000F3595" w:rsidR="00785FF4">
        <w:rPr>
          <w:rFonts w:ascii="Times New Roman" w:hAnsi="Times New Roman"/>
          <w:sz w:val="24"/>
          <w:szCs w:val="24"/>
        </w:rPr>
        <w:t xml:space="preserve"> and</w:t>
      </w:r>
      <w:r w:rsidRPr="000F3595">
        <w:rPr>
          <w:rFonts w:ascii="Times New Roman" w:hAnsi="Times New Roman"/>
          <w:sz w:val="24"/>
          <w:szCs w:val="24"/>
        </w:rPr>
        <w:t xml:space="preserve"> select more than one race and/or ethnicity. </w:t>
      </w:r>
      <w:r>
        <w:rPr>
          <w:rFonts w:ascii="Times New Roman" w:hAnsi="Times New Roman"/>
          <w:sz w:val="24"/>
          <w:szCs w:val="24"/>
        </w:rPr>
        <w:t xml:space="preserve"> </w:t>
      </w:r>
      <w:r w:rsidRPr="000F3595">
        <w:rPr>
          <w:rFonts w:ascii="Times New Roman" w:hAnsi="Times New Roman"/>
          <w:sz w:val="24"/>
          <w:szCs w:val="24"/>
        </w:rPr>
        <w:t>The final guidance requires, beginning with data for SY 2010</w:t>
      </w:r>
      <w:r>
        <w:rPr>
          <w:rFonts w:ascii="Times New Roman" w:hAnsi="Times New Roman"/>
          <w:sz w:val="24"/>
          <w:szCs w:val="24"/>
        </w:rPr>
        <w:t>–</w:t>
      </w:r>
      <w:r w:rsidRPr="000F3595">
        <w:rPr>
          <w:rFonts w:ascii="Times New Roman" w:hAnsi="Times New Roman"/>
          <w:sz w:val="24"/>
          <w:szCs w:val="24"/>
        </w:rPr>
        <w:t xml:space="preserve">11 and future school years, that all </w:t>
      </w:r>
      <w:r w:rsidR="00EE5F82">
        <w:rPr>
          <w:rFonts w:ascii="Times New Roman" w:hAnsi="Times New Roman"/>
          <w:sz w:val="24"/>
          <w:szCs w:val="24"/>
        </w:rPr>
        <w:t>recipients</w:t>
      </w:r>
      <w:r w:rsidRPr="000F3595" w:rsidR="00EE5F82">
        <w:rPr>
          <w:rFonts w:ascii="Times New Roman" w:hAnsi="Times New Roman"/>
          <w:sz w:val="24"/>
          <w:szCs w:val="24"/>
        </w:rPr>
        <w:t xml:space="preserve"> </w:t>
      </w:r>
      <w:r w:rsidRPr="000F3595">
        <w:rPr>
          <w:rFonts w:ascii="Times New Roman" w:hAnsi="Times New Roman"/>
          <w:sz w:val="24"/>
          <w:szCs w:val="24"/>
        </w:rPr>
        <w:t xml:space="preserve">must submit racial and ethnic data (except for </w:t>
      </w:r>
      <w:r w:rsidRPr="000F3595">
        <w:rPr>
          <w:rFonts w:ascii="Times New Roman" w:hAnsi="Times New Roman"/>
          <w:sz w:val="24"/>
          <w:szCs w:val="24"/>
        </w:rPr>
        <w:t xml:space="preserve">assessment and accountability data required under Title I of </w:t>
      </w:r>
      <w:r w:rsidR="00416941">
        <w:rPr>
          <w:rFonts w:ascii="Times New Roman" w:hAnsi="Times New Roman"/>
          <w:sz w:val="24"/>
          <w:szCs w:val="24"/>
        </w:rPr>
        <w:t xml:space="preserve">the </w:t>
      </w:r>
      <w:r w:rsidRPr="00E03296">
        <w:rPr>
          <w:rFonts w:ascii="Times New Roman" w:hAnsi="Times New Roman"/>
          <w:iCs/>
          <w:sz w:val="24"/>
          <w:szCs w:val="24"/>
        </w:rPr>
        <w:t>ESEA</w:t>
      </w:r>
      <w:r w:rsidRPr="000F3595">
        <w:rPr>
          <w:rFonts w:ascii="Times New Roman" w:hAnsi="Times New Roman"/>
          <w:sz w:val="24"/>
          <w:szCs w:val="24"/>
        </w:rPr>
        <w:t xml:space="preserve">) by the </w:t>
      </w:r>
      <w:r>
        <w:rPr>
          <w:rFonts w:ascii="Times New Roman" w:hAnsi="Times New Roman"/>
          <w:sz w:val="24"/>
          <w:szCs w:val="24"/>
        </w:rPr>
        <w:t>seven</w:t>
      </w:r>
      <w:r w:rsidRPr="000F3595">
        <w:rPr>
          <w:rFonts w:ascii="Times New Roman" w:hAnsi="Times New Roman"/>
          <w:sz w:val="24"/>
          <w:szCs w:val="24"/>
        </w:rPr>
        <w:t xml:space="preserve"> permitted values. </w:t>
      </w:r>
      <w:r>
        <w:rPr>
          <w:rFonts w:ascii="Times New Roman" w:hAnsi="Times New Roman"/>
          <w:sz w:val="24"/>
          <w:szCs w:val="24"/>
        </w:rPr>
        <w:t xml:space="preserve"> </w:t>
      </w:r>
      <w:r w:rsidRPr="00AF660C">
        <w:rPr>
          <w:rFonts w:ascii="Times New Roman" w:hAnsi="Times New Roman"/>
          <w:sz w:val="24"/>
          <w:szCs w:val="24"/>
        </w:rPr>
        <w:t xml:space="preserve">The </w:t>
      </w:r>
      <w:r>
        <w:rPr>
          <w:rFonts w:ascii="Times New Roman" w:hAnsi="Times New Roman"/>
          <w:sz w:val="24"/>
          <w:szCs w:val="24"/>
        </w:rPr>
        <w:t>seven</w:t>
      </w:r>
      <w:r w:rsidRPr="00AF660C">
        <w:rPr>
          <w:rFonts w:ascii="Times New Roman" w:hAnsi="Times New Roman"/>
          <w:sz w:val="24"/>
          <w:szCs w:val="24"/>
        </w:rPr>
        <w:t xml:space="preserve"> permitted values are listed below: </w:t>
      </w:r>
    </w:p>
    <w:p w:rsidR="005410A8" w:rsidRPr="006754E8" w:rsidP="005410A8" w14:paraId="1344906F"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American Indian or Alaskan Native</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0"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Asian</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1"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Black or African American</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2"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Hispanic/Latino</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3"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Native Hawaiian or Other Pacific Islander</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4" w14:textId="2A6D773A">
      <w:pPr>
        <w:pStyle w:val="Default"/>
        <w:numPr>
          <w:ilvl w:val="0"/>
          <w:numId w:val="8"/>
        </w:numPr>
        <w:spacing w:after="33"/>
        <w:rPr>
          <w:rFonts w:ascii="Times New Roman" w:hAnsi="Times New Roman" w:cs="Times New Roman"/>
        </w:rPr>
      </w:pPr>
      <w:r w:rsidRPr="006754E8">
        <w:rPr>
          <w:rFonts w:ascii="Times New Roman" w:hAnsi="Times New Roman" w:cs="Times New Roman"/>
        </w:rPr>
        <w:t>White</w:t>
      </w:r>
      <w:r w:rsidR="00674741">
        <w:rPr>
          <w:rFonts w:ascii="Times New Roman" w:hAnsi="Times New Roman" w:cs="Times New Roman"/>
        </w:rPr>
        <w:t>,</w:t>
      </w:r>
    </w:p>
    <w:p w:rsidR="005410A8" w:rsidRPr="006754E8" w:rsidP="000D077A" w14:paraId="13449075" w14:textId="77777777">
      <w:pPr>
        <w:pStyle w:val="Default"/>
        <w:numPr>
          <w:ilvl w:val="0"/>
          <w:numId w:val="8"/>
        </w:numPr>
        <w:spacing w:after="120"/>
        <w:rPr>
          <w:rFonts w:ascii="Times New Roman" w:hAnsi="Times New Roman" w:cs="Times New Roman"/>
        </w:rPr>
      </w:pPr>
      <w:r w:rsidRPr="006754E8">
        <w:rPr>
          <w:rFonts w:ascii="Times New Roman" w:hAnsi="Times New Roman" w:cs="Times New Roman"/>
        </w:rPr>
        <w:t>Two or more races</w:t>
      </w:r>
      <w:r>
        <w:rPr>
          <w:rFonts w:ascii="Times New Roman" w:hAnsi="Times New Roman" w:cs="Times New Roman"/>
        </w:rPr>
        <w:t>.</w:t>
      </w:r>
      <w:r w:rsidRPr="006754E8">
        <w:rPr>
          <w:rFonts w:ascii="Times New Roman" w:hAnsi="Times New Roman" w:cs="Times New Roman"/>
        </w:rPr>
        <w:t xml:space="preserve"> </w:t>
      </w:r>
    </w:p>
    <w:p w:rsidR="006F35F6" w:rsidP="002C7E26" w14:paraId="5766D154" w14:textId="77777777">
      <w:pPr>
        <w:spacing w:after="240" w:line="240" w:lineRule="auto"/>
        <w:rPr>
          <w:rFonts w:ascii="Times New Roman" w:hAnsi="Times New Roman"/>
          <w:sz w:val="24"/>
          <w:szCs w:val="24"/>
        </w:rPr>
      </w:pPr>
      <w:r w:rsidRPr="004F03E8">
        <w:rPr>
          <w:rFonts w:ascii="Times New Roman" w:hAnsi="Times New Roman"/>
          <w:sz w:val="24"/>
          <w:szCs w:val="24"/>
        </w:rPr>
        <w:t xml:space="preserve">The seven race/ethnicity </w:t>
      </w:r>
      <w:r w:rsidRPr="004F03E8" w:rsidR="00D47E10">
        <w:rPr>
          <w:rFonts w:ascii="Times New Roman" w:hAnsi="Times New Roman"/>
          <w:sz w:val="24"/>
          <w:szCs w:val="24"/>
        </w:rPr>
        <w:t>permitted values</w:t>
      </w:r>
      <w:r w:rsidRPr="004F03E8">
        <w:rPr>
          <w:rFonts w:ascii="Times New Roman" w:hAnsi="Times New Roman"/>
          <w:sz w:val="24"/>
          <w:szCs w:val="24"/>
        </w:rPr>
        <w:t xml:space="preserve"> are </w:t>
      </w:r>
      <w:r w:rsidRPr="004F03E8" w:rsidR="00D47E10">
        <w:rPr>
          <w:rFonts w:ascii="Times New Roman" w:hAnsi="Times New Roman"/>
          <w:sz w:val="24"/>
          <w:szCs w:val="24"/>
        </w:rPr>
        <w:t>i</w:t>
      </w:r>
      <w:r w:rsidRPr="004F03E8" w:rsidR="005A02B8">
        <w:rPr>
          <w:rFonts w:ascii="Times New Roman" w:hAnsi="Times New Roman"/>
          <w:sz w:val="24"/>
          <w:szCs w:val="24"/>
        </w:rPr>
        <w:t xml:space="preserve">ncluded in the </w:t>
      </w:r>
      <w:r w:rsidR="007D70D9">
        <w:rPr>
          <w:rFonts w:ascii="Times New Roman" w:hAnsi="Times New Roman"/>
          <w:sz w:val="24"/>
          <w:szCs w:val="24"/>
        </w:rPr>
        <w:t>r</w:t>
      </w:r>
      <w:r w:rsidRPr="004F03E8" w:rsidR="005A02B8">
        <w:rPr>
          <w:rFonts w:ascii="Times New Roman" w:hAnsi="Times New Roman"/>
          <w:sz w:val="24"/>
          <w:szCs w:val="24"/>
        </w:rPr>
        <w:t xml:space="preserve">acial </w:t>
      </w:r>
      <w:r w:rsidR="00416941">
        <w:rPr>
          <w:rFonts w:ascii="Times New Roman" w:hAnsi="Times New Roman"/>
          <w:sz w:val="24"/>
          <w:szCs w:val="24"/>
        </w:rPr>
        <w:t>e</w:t>
      </w:r>
      <w:r w:rsidRPr="004F03E8" w:rsidR="005A02B8">
        <w:rPr>
          <w:rFonts w:ascii="Times New Roman" w:hAnsi="Times New Roman"/>
          <w:sz w:val="24"/>
          <w:szCs w:val="24"/>
        </w:rPr>
        <w:t xml:space="preserve">thnic data category </w:t>
      </w:r>
      <w:r w:rsidRPr="004F03E8" w:rsidR="00A35B0C">
        <w:rPr>
          <w:rFonts w:ascii="Times New Roman" w:hAnsi="Times New Roman"/>
          <w:sz w:val="24"/>
          <w:szCs w:val="24"/>
        </w:rPr>
        <w:t xml:space="preserve">that are used </w:t>
      </w:r>
      <w:r w:rsidRPr="004F03E8" w:rsidR="007D04E9">
        <w:rPr>
          <w:rFonts w:ascii="Times New Roman" w:hAnsi="Times New Roman"/>
          <w:sz w:val="24"/>
          <w:szCs w:val="24"/>
        </w:rPr>
        <w:t>for the CRDC and the ED</w:t>
      </w:r>
      <w:r w:rsidRPr="004F03E8" w:rsidR="007D04E9">
        <w:rPr>
          <w:rFonts w:ascii="Times New Roman" w:hAnsi="Times New Roman"/>
          <w:i/>
          <w:iCs/>
          <w:sz w:val="24"/>
          <w:szCs w:val="24"/>
        </w:rPr>
        <w:t>Facts</w:t>
      </w:r>
      <w:r w:rsidRPr="004F03E8" w:rsidR="007D04E9">
        <w:rPr>
          <w:rFonts w:ascii="Times New Roman" w:hAnsi="Times New Roman"/>
          <w:sz w:val="24"/>
          <w:szCs w:val="24"/>
        </w:rPr>
        <w:t xml:space="preserve"> collection.</w:t>
      </w:r>
      <w:r w:rsidRPr="004F03E8" w:rsidR="0008268C">
        <w:rPr>
          <w:rFonts w:ascii="Times New Roman" w:hAnsi="Times New Roman"/>
          <w:sz w:val="24"/>
          <w:szCs w:val="24"/>
        </w:rPr>
        <w:t xml:space="preserve">  The </w:t>
      </w:r>
      <w:r w:rsidR="00416941">
        <w:rPr>
          <w:rFonts w:ascii="Times New Roman" w:hAnsi="Times New Roman"/>
          <w:sz w:val="24"/>
          <w:szCs w:val="24"/>
        </w:rPr>
        <w:t>r</w:t>
      </w:r>
      <w:r w:rsidRPr="004F03E8" w:rsidR="0008268C">
        <w:rPr>
          <w:rFonts w:ascii="Times New Roman" w:hAnsi="Times New Roman"/>
          <w:sz w:val="24"/>
          <w:szCs w:val="24"/>
        </w:rPr>
        <w:t xml:space="preserve">acial </w:t>
      </w:r>
      <w:r w:rsidR="00416941">
        <w:rPr>
          <w:rFonts w:ascii="Times New Roman" w:hAnsi="Times New Roman"/>
          <w:sz w:val="24"/>
          <w:szCs w:val="24"/>
        </w:rPr>
        <w:t>e</w:t>
      </w:r>
      <w:r w:rsidRPr="004F03E8" w:rsidR="0008268C">
        <w:rPr>
          <w:rFonts w:ascii="Times New Roman" w:hAnsi="Times New Roman"/>
          <w:sz w:val="24"/>
          <w:szCs w:val="24"/>
        </w:rPr>
        <w:t xml:space="preserve">thnic data category is </w:t>
      </w:r>
      <w:r w:rsidRPr="004F03E8" w:rsidR="00206E7F">
        <w:rPr>
          <w:rFonts w:ascii="Times New Roman" w:hAnsi="Times New Roman"/>
          <w:sz w:val="24"/>
          <w:szCs w:val="24"/>
        </w:rPr>
        <w:t xml:space="preserve">defined as </w:t>
      </w:r>
      <w:r w:rsidRPr="004F03E8" w:rsidR="000D077A">
        <w:rPr>
          <w:rFonts w:ascii="Times New Roman" w:hAnsi="Times New Roman"/>
          <w:sz w:val="24"/>
          <w:szCs w:val="24"/>
        </w:rPr>
        <w:t xml:space="preserve">“the </w:t>
      </w:r>
      <w:r w:rsidRPr="004F03E8" w:rsidR="0008268C">
        <w:rPr>
          <w:rFonts w:ascii="Times New Roman" w:hAnsi="Times New Roman"/>
          <w:sz w:val="24"/>
          <w:szCs w:val="24"/>
        </w:rPr>
        <w:t>general racial category that most clearly reflects individuals’ recognition of their community or with which the individuals most identify.</w:t>
      </w:r>
      <w:r w:rsidRPr="004F03E8" w:rsidR="000D077A">
        <w:rPr>
          <w:rFonts w:ascii="Times New Roman" w:hAnsi="Times New Roman"/>
          <w:sz w:val="24"/>
          <w:szCs w:val="24"/>
        </w:rPr>
        <w:t>”</w:t>
      </w:r>
      <w:r w:rsidRPr="004F03E8">
        <w:rPr>
          <w:rFonts w:ascii="Times New Roman" w:hAnsi="Times New Roman"/>
          <w:sz w:val="24"/>
          <w:szCs w:val="24"/>
        </w:rPr>
        <w:t xml:space="preserve"> </w:t>
      </w:r>
    </w:p>
    <w:p w:rsidR="00773A46" w:rsidRPr="004F03E8" w14:paraId="5DA7DB7C" w14:textId="6AC97CD5">
      <w:pPr>
        <w:spacing w:after="0" w:line="240" w:lineRule="auto"/>
        <w:rPr>
          <w:rFonts w:ascii="Times New Roman" w:hAnsi="Times New Roman"/>
          <w:caps/>
          <w:color w:val="632423"/>
          <w:spacing w:val="20"/>
          <w:sz w:val="24"/>
          <w:szCs w:val="24"/>
        </w:rPr>
      </w:pPr>
      <w:r w:rsidRPr="3578B20D">
        <w:rPr>
          <w:rFonts w:ascii="Times New Roman" w:hAnsi="Times New Roman"/>
          <w:sz w:val="24"/>
          <w:szCs w:val="24"/>
        </w:rPr>
        <w:t xml:space="preserve">On March 29, 2024, OMB updated </w:t>
      </w:r>
      <w:r w:rsidRPr="3578B20D" w:rsidR="00052DDC">
        <w:rPr>
          <w:rFonts w:ascii="Times New Roman" w:hAnsi="Times New Roman"/>
          <w:sz w:val="24"/>
          <w:szCs w:val="24"/>
        </w:rPr>
        <w:t>Statistical Policy Directive No 15 (</w:t>
      </w:r>
      <w:r w:rsidRPr="3578B20D">
        <w:rPr>
          <w:rFonts w:ascii="Times New Roman" w:hAnsi="Times New Roman"/>
          <w:sz w:val="24"/>
          <w:szCs w:val="24"/>
        </w:rPr>
        <w:t>SPD 15</w:t>
      </w:r>
      <w:r w:rsidRPr="3578B20D" w:rsidR="00052DDC">
        <w:rPr>
          <w:rFonts w:ascii="Times New Roman" w:hAnsi="Times New Roman"/>
          <w:sz w:val="24"/>
          <w:szCs w:val="24"/>
        </w:rPr>
        <w:t>)</w:t>
      </w:r>
      <w:r w:rsidRPr="3578B20D">
        <w:rPr>
          <w:rFonts w:ascii="Times New Roman" w:hAnsi="Times New Roman"/>
          <w:sz w:val="24"/>
          <w:szCs w:val="24"/>
        </w:rPr>
        <w:t xml:space="preserve"> to revise the guidance for measuring, collecting, and tabulating information on race and ethnicity.  See 89 Fed. Reg. 22182 (March 29, 2024).  OCR </w:t>
      </w:r>
      <w:r w:rsidRPr="3578B20D">
        <w:rPr>
          <w:rFonts w:ascii="Times New Roman" w:hAnsi="Times New Roman"/>
          <w:strike/>
          <w:color w:val="C00000"/>
          <w:sz w:val="24"/>
          <w:szCs w:val="24"/>
        </w:rPr>
        <w:t>poses</w:t>
      </w:r>
      <w:r w:rsidRPr="3578B20D" w:rsidR="00275D13">
        <w:rPr>
          <w:rFonts w:ascii="Times New Roman" w:hAnsi="Times New Roman"/>
          <w:color w:val="C00000"/>
          <w:sz w:val="24"/>
          <w:szCs w:val="24"/>
        </w:rPr>
        <w:t xml:space="preserve"> </w:t>
      </w:r>
      <w:r w:rsidRPr="3578B20D" w:rsidR="00275D13">
        <w:rPr>
          <w:rFonts w:ascii="Times New Roman" w:hAnsi="Times New Roman"/>
          <w:color w:val="FF0000"/>
          <w:sz w:val="24"/>
          <w:szCs w:val="24"/>
        </w:rPr>
        <w:t>posed</w:t>
      </w:r>
      <w:r w:rsidRPr="3578B20D">
        <w:rPr>
          <w:rFonts w:ascii="Times New Roman" w:hAnsi="Times New Roman"/>
          <w:sz w:val="24"/>
          <w:szCs w:val="24"/>
        </w:rPr>
        <w:t xml:space="preserve"> directed questions in Attachment A-5 </w:t>
      </w:r>
      <w:r w:rsidRPr="3578B20D" w:rsidR="00C07800">
        <w:rPr>
          <w:rFonts w:ascii="Times New Roman" w:hAnsi="Times New Roman"/>
          <w:color w:val="FF0000"/>
          <w:sz w:val="24"/>
          <w:szCs w:val="24"/>
        </w:rPr>
        <w:t xml:space="preserve">during the 60-day comment period </w:t>
      </w:r>
      <w:r w:rsidRPr="3578B20D">
        <w:rPr>
          <w:rFonts w:ascii="Times New Roman" w:hAnsi="Times New Roman"/>
          <w:sz w:val="24"/>
          <w:szCs w:val="24"/>
        </w:rPr>
        <w:t xml:space="preserve">on how revised SPD 15 should affect the reporting of disaggregated racial and ethnic data for the 2025‒26 and 2027‒28 CRDCs.  </w:t>
      </w:r>
      <w:r w:rsidRPr="3578B20D">
        <w:rPr>
          <w:rFonts w:ascii="Times New Roman" w:hAnsi="Times New Roman"/>
          <w:sz w:val="24"/>
          <w:szCs w:val="24"/>
        </w:rPr>
        <w:br w:type="page"/>
      </w:r>
    </w:p>
    <w:p w:rsidR="000C169E" w:rsidRPr="002703F6" w:rsidP="008F6AC4" w14:paraId="13449076" w14:textId="2818E221">
      <w:pPr>
        <w:pStyle w:val="Heading1"/>
        <w:rPr>
          <w:rFonts w:ascii="Times New Roman" w:hAnsi="Times New Roman"/>
        </w:rPr>
      </w:pPr>
      <w:r w:rsidRPr="002703F6">
        <w:rPr>
          <w:rFonts w:ascii="Times New Roman" w:hAnsi="Times New Roman"/>
        </w:rPr>
        <w:t>Reporting Periods</w:t>
      </w:r>
    </w:p>
    <w:p w:rsidR="000C169E" w:rsidRPr="001F7E11" w:rsidP="00613D80" w14:paraId="13449077" w14:textId="77777777">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w:t>
      </w:r>
      <w:r w:rsidRPr="001F7E11">
        <w:rPr>
          <w:rFonts w:ascii="Times New Roman" w:hAnsi="Times New Roman"/>
          <w:sz w:val="24"/>
          <w:szCs w:val="24"/>
        </w:rPr>
        <w:t xml:space="preserve">period of time for the count.  Counts can be either cumulative over a period of time or snapshot of a specific day.  The following reporting periods are used for cumulative counts: </w:t>
      </w:r>
    </w:p>
    <w:p w:rsidR="000C169E" w:rsidRPr="001F7E11" w:rsidP="00613D80" w14:paraId="13449078" w14:textId="77777777">
      <w:pPr>
        <w:tabs>
          <w:tab w:val="num" w:pos="1080"/>
        </w:tabs>
        <w:spacing w:after="0" w:line="240" w:lineRule="auto"/>
        <w:rPr>
          <w:rFonts w:ascii="Times New Roman" w:hAnsi="Times New Roman"/>
          <w:sz w:val="24"/>
          <w:szCs w:val="24"/>
        </w:rPr>
      </w:pPr>
    </w:p>
    <w:p w:rsidR="000C169E" w:rsidRPr="00E03296" w:rsidP="00E03296" w14:paraId="1344907A" w14:textId="4872D396">
      <w:pPr>
        <w:numPr>
          <w:ilvl w:val="0"/>
          <w:numId w:val="11"/>
        </w:numPr>
        <w:spacing w:after="0" w:line="240" w:lineRule="auto"/>
        <w:rPr>
          <w:rFonts w:ascii="Times New Roman" w:hAnsi="Times New Roman"/>
          <w:sz w:val="24"/>
          <w:szCs w:val="24"/>
        </w:rPr>
      </w:pPr>
      <w:r w:rsidRPr="001F7E11">
        <w:rPr>
          <w:rFonts w:ascii="Times New Roman" w:hAnsi="Times New Roman"/>
          <w:sz w:val="24"/>
          <w:szCs w:val="24"/>
        </w:rPr>
        <w:t>Regular school year – The instructional period not including intersession or summer sessions</w:t>
      </w:r>
      <w:r w:rsidR="00D32443">
        <w:rPr>
          <w:rFonts w:ascii="Times New Roman" w:hAnsi="Times New Roman"/>
          <w:sz w:val="24"/>
          <w:szCs w:val="24"/>
        </w:rPr>
        <w:t>.</w:t>
      </w:r>
      <w:r w:rsidRPr="00E03296">
        <w:rPr>
          <w:rFonts w:ascii="Times New Roman" w:hAnsi="Times New Roman"/>
          <w:sz w:val="24"/>
          <w:szCs w:val="24"/>
        </w:rPr>
        <w:t xml:space="preserve"> </w:t>
      </w:r>
    </w:p>
    <w:p w:rsidR="00B65D0E" w:rsidRPr="00D91E2E" w:rsidP="00D91E2E" w14:paraId="1344907B" w14:textId="77777777">
      <w:pPr>
        <w:numPr>
          <w:ilvl w:val="0"/>
          <w:numId w:val="11"/>
        </w:numPr>
        <w:spacing w:after="0" w:line="240" w:lineRule="auto"/>
        <w:rPr>
          <w:rFonts w:ascii="Times New Roman" w:hAnsi="Times New Roman"/>
          <w:sz w:val="24"/>
          <w:szCs w:val="24"/>
        </w:rPr>
      </w:pPr>
      <w:r w:rsidRPr="00D91E2E">
        <w:rPr>
          <w:rFonts w:ascii="Times New Roman" w:hAnsi="Times New Roman"/>
          <w:sz w:val="24"/>
          <w:szCs w:val="24"/>
        </w:rPr>
        <w:t>School year</w:t>
      </w:r>
      <w:r w:rsidRPr="00D91E2E" w:rsidR="004E1172">
        <w:rPr>
          <w:rFonts w:ascii="Times New Roman" w:hAnsi="Times New Roman"/>
          <w:sz w:val="24"/>
          <w:szCs w:val="24"/>
        </w:rPr>
        <w:t xml:space="preserve"> –</w:t>
      </w:r>
      <w:r w:rsidRPr="00D91E2E">
        <w:rPr>
          <w:rFonts w:ascii="Times New Roman" w:hAnsi="Times New Roman"/>
          <w:sz w:val="24"/>
          <w:szCs w:val="24"/>
        </w:rPr>
        <w:t xml:space="preserve"> </w:t>
      </w:r>
      <w:r w:rsidRPr="00D91E2E" w:rsidR="004E1172">
        <w:rPr>
          <w:rFonts w:ascii="Times New Roman" w:hAnsi="Times New Roman"/>
          <w:sz w:val="24"/>
          <w:szCs w:val="24"/>
        </w:rPr>
        <w:t xml:space="preserve">Up </w:t>
      </w:r>
      <w:r w:rsidRPr="00D91E2E">
        <w:rPr>
          <w:rFonts w:ascii="Times New Roman" w:hAnsi="Times New Roman"/>
          <w:sz w:val="24"/>
          <w:szCs w:val="24"/>
        </w:rPr>
        <w:t>to one day prior to the beginning of the following school year</w:t>
      </w:r>
      <w:r w:rsidRPr="00D91E2E" w:rsidR="00D32443">
        <w:rPr>
          <w:rFonts w:ascii="Times New Roman" w:hAnsi="Times New Roman"/>
          <w:sz w:val="24"/>
          <w:szCs w:val="24"/>
        </w:rPr>
        <w:t>.</w:t>
      </w:r>
    </w:p>
    <w:p w:rsidR="001D788E" w:rsidP="00D91E2E" w14:paraId="1344907C" w14:textId="77777777">
      <w:pPr>
        <w:spacing w:after="0" w:line="240" w:lineRule="auto"/>
        <w:rPr>
          <w:rFonts w:ascii="Times New Roman" w:hAnsi="Times New Roman"/>
          <w:sz w:val="24"/>
          <w:szCs w:val="24"/>
        </w:rPr>
      </w:pPr>
    </w:p>
    <w:p w:rsidR="000C169E" w:rsidP="00114EBD" w14:paraId="1344907D" w14:textId="77777777">
      <w:pPr>
        <w:keepNext/>
        <w:spacing w:after="0" w:line="240" w:lineRule="auto"/>
        <w:rPr>
          <w:rFonts w:ascii="Times New Roman" w:hAnsi="Times New Roman"/>
          <w:sz w:val="24"/>
          <w:szCs w:val="24"/>
        </w:rPr>
      </w:pPr>
      <w:r w:rsidRPr="001F7E11">
        <w:rPr>
          <w:rFonts w:ascii="Times New Roman" w:hAnsi="Times New Roman"/>
          <w:sz w:val="24"/>
          <w:szCs w:val="24"/>
        </w:rPr>
        <w:t>The following reporting periods are generally used for counts that are snapshots:</w:t>
      </w:r>
    </w:p>
    <w:p w:rsidR="00DF7716" w:rsidRPr="001F7E11" w:rsidP="00114EBD" w14:paraId="1344907E" w14:textId="77777777">
      <w:pPr>
        <w:keepNext/>
        <w:spacing w:after="0" w:line="240" w:lineRule="auto"/>
        <w:rPr>
          <w:rFonts w:ascii="Times New Roman" w:hAnsi="Times New Roman"/>
          <w:sz w:val="24"/>
          <w:szCs w:val="24"/>
        </w:rPr>
      </w:pPr>
    </w:p>
    <w:p w:rsidR="000C169E" w:rsidP="003E564B" w14:paraId="1344907F" w14:textId="0085D17B">
      <w:pPr>
        <w:keepNext/>
        <w:numPr>
          <w:ilvl w:val="0"/>
          <w:numId w:val="13"/>
        </w:numPr>
        <w:spacing w:after="0" w:line="240" w:lineRule="auto"/>
        <w:ind w:left="720"/>
        <w:rPr>
          <w:rFonts w:ascii="Times New Roman" w:hAnsi="Times New Roman"/>
          <w:sz w:val="24"/>
          <w:szCs w:val="24"/>
        </w:rPr>
      </w:pPr>
      <w:r>
        <w:rPr>
          <w:rFonts w:ascii="Times New Roman" w:hAnsi="Times New Roman"/>
          <w:sz w:val="24"/>
          <w:szCs w:val="24"/>
        </w:rPr>
        <w:t xml:space="preserve">October 1 </w:t>
      </w:r>
      <w:r w:rsidR="00394B70">
        <w:rPr>
          <w:rFonts w:ascii="Times New Roman" w:hAnsi="Times New Roman"/>
          <w:sz w:val="24"/>
          <w:szCs w:val="24"/>
        </w:rPr>
        <w:t>(current year</w:t>
      </w:r>
      <w:r w:rsidR="00EA5B5F">
        <w:rPr>
          <w:rFonts w:ascii="Times New Roman" w:hAnsi="Times New Roman"/>
          <w:sz w:val="24"/>
          <w:szCs w:val="24"/>
        </w:rPr>
        <w:t xml:space="preserve">) </w:t>
      </w:r>
      <w:r w:rsidRPr="001F7E11">
        <w:rPr>
          <w:rFonts w:ascii="Times New Roman" w:hAnsi="Times New Roman"/>
          <w:sz w:val="24"/>
          <w:szCs w:val="24"/>
        </w:rPr>
        <w:t>–</w:t>
      </w:r>
      <w:r>
        <w:rPr>
          <w:rFonts w:ascii="Times New Roman" w:hAnsi="Times New Roman"/>
          <w:sz w:val="24"/>
          <w:szCs w:val="24"/>
        </w:rPr>
        <w:t xml:space="preserve"> October 1 </w:t>
      </w:r>
      <w:r w:rsidRPr="001F7E11">
        <w:rPr>
          <w:rFonts w:ascii="Times New Roman" w:hAnsi="Times New Roman"/>
          <w:sz w:val="24"/>
          <w:szCs w:val="24"/>
        </w:rPr>
        <w:t>or the closest school day to Octob</w:t>
      </w:r>
      <w:r>
        <w:rPr>
          <w:rFonts w:ascii="Times New Roman" w:hAnsi="Times New Roman"/>
          <w:sz w:val="24"/>
          <w:szCs w:val="24"/>
        </w:rPr>
        <w:t>er 1</w:t>
      </w:r>
      <w:r w:rsidR="00EA5B5F">
        <w:rPr>
          <w:rFonts w:ascii="Times New Roman" w:hAnsi="Times New Roman"/>
          <w:sz w:val="24"/>
          <w:szCs w:val="24"/>
        </w:rPr>
        <w:t xml:space="preserve"> of the </w:t>
      </w:r>
      <w:r w:rsidR="006E2F65">
        <w:rPr>
          <w:rFonts w:ascii="Times New Roman" w:hAnsi="Times New Roman"/>
          <w:sz w:val="24"/>
          <w:szCs w:val="24"/>
        </w:rPr>
        <w:t>(2025‒26</w:t>
      </w:r>
      <w:r w:rsidR="00904118">
        <w:rPr>
          <w:rFonts w:ascii="Times New Roman" w:hAnsi="Times New Roman"/>
          <w:sz w:val="24"/>
          <w:szCs w:val="24"/>
        </w:rPr>
        <w:t xml:space="preserve"> or 2027‒28) </w:t>
      </w:r>
      <w:r w:rsidR="002A3DCB">
        <w:rPr>
          <w:rFonts w:ascii="Times New Roman" w:hAnsi="Times New Roman"/>
          <w:sz w:val="24"/>
          <w:szCs w:val="24"/>
        </w:rPr>
        <w:t>regular school year</w:t>
      </w:r>
    </w:p>
    <w:p w:rsidR="00224DF7" w:rsidP="00E03296" w14:paraId="75E42102" w14:textId="245F0C2A">
      <w:pPr>
        <w:keepNext/>
        <w:numPr>
          <w:ilvl w:val="0"/>
          <w:numId w:val="13"/>
        </w:numPr>
        <w:spacing w:after="0" w:line="240" w:lineRule="auto"/>
        <w:ind w:left="720"/>
        <w:rPr>
          <w:rFonts w:ascii="Times New Roman" w:hAnsi="Times New Roman"/>
          <w:sz w:val="24"/>
          <w:szCs w:val="24"/>
        </w:rPr>
      </w:pPr>
      <w:r>
        <w:rPr>
          <w:rFonts w:ascii="Times New Roman" w:hAnsi="Times New Roman"/>
          <w:sz w:val="24"/>
          <w:szCs w:val="24"/>
        </w:rPr>
        <w:t>October 1 (</w:t>
      </w:r>
      <w:r w:rsidR="00394B70">
        <w:rPr>
          <w:rFonts w:ascii="Times New Roman" w:hAnsi="Times New Roman"/>
          <w:sz w:val="24"/>
          <w:szCs w:val="24"/>
        </w:rPr>
        <w:t>following</w:t>
      </w:r>
      <w:r>
        <w:rPr>
          <w:rFonts w:ascii="Times New Roman" w:hAnsi="Times New Roman"/>
          <w:sz w:val="24"/>
          <w:szCs w:val="24"/>
        </w:rPr>
        <w:t xml:space="preserve"> year) </w:t>
      </w:r>
      <w:r w:rsidRPr="001F7E11">
        <w:rPr>
          <w:rFonts w:ascii="Times New Roman" w:hAnsi="Times New Roman"/>
          <w:sz w:val="24"/>
          <w:szCs w:val="24"/>
        </w:rPr>
        <w:t>–</w:t>
      </w:r>
      <w:r>
        <w:rPr>
          <w:rFonts w:ascii="Times New Roman" w:hAnsi="Times New Roman"/>
          <w:sz w:val="24"/>
          <w:szCs w:val="24"/>
        </w:rPr>
        <w:t xml:space="preserve"> October 1 </w:t>
      </w:r>
      <w:r w:rsidRPr="001F7E11">
        <w:rPr>
          <w:rFonts w:ascii="Times New Roman" w:hAnsi="Times New Roman"/>
          <w:sz w:val="24"/>
          <w:szCs w:val="24"/>
        </w:rPr>
        <w:t xml:space="preserve">or </w:t>
      </w:r>
      <w:r w:rsidR="001D1697">
        <w:rPr>
          <w:rFonts w:ascii="Times New Roman" w:hAnsi="Times New Roman"/>
          <w:sz w:val="24"/>
          <w:szCs w:val="24"/>
        </w:rPr>
        <w:t xml:space="preserve">the closest school day to October 1 of </w:t>
      </w:r>
      <w:r w:rsidRPr="001F7E11">
        <w:rPr>
          <w:rFonts w:ascii="Times New Roman" w:hAnsi="Times New Roman"/>
          <w:sz w:val="24"/>
          <w:szCs w:val="24"/>
        </w:rPr>
        <w:t xml:space="preserve">the </w:t>
      </w:r>
      <w:r>
        <w:rPr>
          <w:rFonts w:ascii="Times New Roman" w:hAnsi="Times New Roman"/>
          <w:sz w:val="24"/>
          <w:szCs w:val="24"/>
        </w:rPr>
        <w:t xml:space="preserve">following </w:t>
      </w:r>
      <w:r w:rsidR="00905C92">
        <w:rPr>
          <w:rFonts w:ascii="Times New Roman" w:hAnsi="Times New Roman"/>
          <w:sz w:val="24"/>
          <w:szCs w:val="24"/>
        </w:rPr>
        <w:t xml:space="preserve">(2026‒27 or 2028‒29) </w:t>
      </w:r>
      <w:r w:rsidR="002A3DCB">
        <w:rPr>
          <w:rFonts w:ascii="Times New Roman" w:hAnsi="Times New Roman"/>
          <w:sz w:val="24"/>
          <w:szCs w:val="24"/>
        </w:rPr>
        <w:t xml:space="preserve">regular </w:t>
      </w:r>
      <w:r>
        <w:rPr>
          <w:rFonts w:ascii="Times New Roman" w:hAnsi="Times New Roman"/>
          <w:sz w:val="24"/>
          <w:szCs w:val="24"/>
        </w:rPr>
        <w:t>school year</w:t>
      </w:r>
    </w:p>
    <w:p w:rsidR="00BB4F5D" w:rsidRPr="00382A86" w:rsidP="00BB4F5D" w14:paraId="13449080" w14:textId="77777777">
      <w:pPr>
        <w:numPr>
          <w:ilvl w:val="0"/>
          <w:numId w:val="12"/>
        </w:numPr>
        <w:spacing w:after="0" w:line="240" w:lineRule="auto"/>
        <w:ind w:left="720" w:hanging="308"/>
        <w:rPr>
          <w:rFonts w:ascii="Times New Roman" w:hAnsi="Times New Roman"/>
          <w:sz w:val="24"/>
          <w:szCs w:val="24"/>
        </w:rPr>
      </w:pPr>
      <w:r w:rsidRPr="00E03296">
        <w:rPr>
          <w:rFonts w:ascii="Times New Roman" w:hAnsi="Times New Roman"/>
          <w:iCs/>
          <w:sz w:val="24"/>
          <w:szCs w:val="24"/>
        </w:rPr>
        <w:t>IDEA</w:t>
      </w:r>
      <w:r w:rsidR="00382A86">
        <w:rPr>
          <w:rFonts w:ascii="Times New Roman" w:hAnsi="Times New Roman"/>
          <w:sz w:val="24"/>
          <w:szCs w:val="24"/>
        </w:rPr>
        <w:t xml:space="preserve"> child count date </w:t>
      </w:r>
      <w:r w:rsidRPr="001F7E11" w:rsidR="00382A86">
        <w:rPr>
          <w:rFonts w:ascii="Times New Roman" w:hAnsi="Times New Roman"/>
          <w:sz w:val="24"/>
          <w:szCs w:val="24"/>
        </w:rPr>
        <w:t>–</w:t>
      </w:r>
      <w:r w:rsidR="00382A86">
        <w:rPr>
          <w:rFonts w:ascii="Times New Roman" w:hAnsi="Times New Roman"/>
          <w:sz w:val="24"/>
          <w:szCs w:val="24"/>
        </w:rPr>
        <w:t xml:space="preserve"> </w:t>
      </w:r>
      <w:r w:rsidRPr="00382A86">
        <w:rPr>
          <w:rFonts w:ascii="Times New Roman" w:hAnsi="Times New Roman"/>
          <w:sz w:val="24"/>
          <w:szCs w:val="24"/>
        </w:rPr>
        <w:t>The date designated by the state that is between October 1 a</w:t>
      </w:r>
      <w:r w:rsidR="00382A86">
        <w:rPr>
          <w:rFonts w:ascii="Times New Roman" w:hAnsi="Times New Roman"/>
          <w:sz w:val="24"/>
          <w:szCs w:val="24"/>
        </w:rPr>
        <w:t>nd December 1 for the IDEA child count</w:t>
      </w:r>
      <w:r w:rsidRPr="00382A86" w:rsidR="009F6209">
        <w:rPr>
          <w:rFonts w:ascii="Times New Roman" w:hAnsi="Times New Roman"/>
          <w:sz w:val="24"/>
          <w:szCs w:val="24"/>
        </w:rPr>
        <w:t xml:space="preserve"> </w:t>
      </w:r>
    </w:p>
    <w:p w:rsidR="004E0F68" w:rsidP="00D32443" w14:paraId="13449081" w14:textId="77777777">
      <w:pPr>
        <w:numPr>
          <w:ilvl w:val="0"/>
          <w:numId w:val="12"/>
        </w:numPr>
        <w:spacing w:after="0" w:line="240" w:lineRule="auto"/>
        <w:ind w:left="720" w:hanging="308"/>
        <w:rPr>
          <w:rFonts w:ascii="Times New Roman" w:hAnsi="Times New Roman"/>
          <w:sz w:val="24"/>
          <w:szCs w:val="24"/>
        </w:rPr>
      </w:pPr>
      <w:r>
        <w:rPr>
          <w:rFonts w:ascii="Times New Roman" w:hAnsi="Times New Roman"/>
          <w:sz w:val="24"/>
          <w:szCs w:val="24"/>
        </w:rPr>
        <w:t>Single day at the end of the regular school year</w:t>
      </w:r>
    </w:p>
    <w:p w:rsidR="00B65D0E" w:rsidP="00D32443" w14:paraId="13449082" w14:textId="77777777">
      <w:pPr>
        <w:numPr>
          <w:ilvl w:val="0"/>
          <w:numId w:val="12"/>
        </w:numPr>
        <w:spacing w:after="0" w:line="240" w:lineRule="auto"/>
        <w:ind w:left="720" w:hanging="308"/>
        <w:rPr>
          <w:rFonts w:ascii="Times New Roman" w:hAnsi="Times New Roman"/>
          <w:sz w:val="24"/>
          <w:szCs w:val="24"/>
        </w:rPr>
      </w:pPr>
      <w:r>
        <w:rPr>
          <w:rFonts w:ascii="Times New Roman" w:hAnsi="Times New Roman"/>
          <w:sz w:val="24"/>
          <w:szCs w:val="24"/>
        </w:rPr>
        <w:t>For block scheduling—</w:t>
      </w:r>
    </w:p>
    <w:p w:rsidR="00B65D0E" w:rsidP="00D32443" w14:paraId="13449083" w14:textId="77777777">
      <w:pPr>
        <w:numPr>
          <w:ilvl w:val="1"/>
          <w:numId w:val="12"/>
        </w:numPr>
        <w:spacing w:after="0" w:line="240" w:lineRule="auto"/>
        <w:rPr>
          <w:rFonts w:ascii="Times New Roman" w:hAnsi="Times New Roman"/>
          <w:sz w:val="24"/>
          <w:szCs w:val="24"/>
        </w:rPr>
      </w:pPr>
      <w:r>
        <w:rPr>
          <w:rFonts w:ascii="Times New Roman" w:hAnsi="Times New Roman"/>
          <w:sz w:val="24"/>
          <w:szCs w:val="24"/>
        </w:rPr>
        <w:t>October 1 in the first block, and around March 1 in the second block</w:t>
      </w:r>
    </w:p>
    <w:p w:rsidR="004E0F68" w:rsidP="00D32443" w14:paraId="13449084" w14:textId="77777777">
      <w:pPr>
        <w:numPr>
          <w:ilvl w:val="1"/>
          <w:numId w:val="12"/>
        </w:numPr>
        <w:spacing w:after="0" w:line="240" w:lineRule="auto"/>
        <w:rPr>
          <w:rFonts w:ascii="Times New Roman" w:hAnsi="Times New Roman"/>
          <w:sz w:val="24"/>
          <w:szCs w:val="24"/>
        </w:rPr>
      </w:pPr>
      <w:r>
        <w:rPr>
          <w:rFonts w:ascii="Times New Roman" w:hAnsi="Times New Roman"/>
          <w:sz w:val="24"/>
          <w:szCs w:val="24"/>
        </w:rPr>
        <w:t>Single day at the end of the first block, and single day at the end of the second block</w:t>
      </w:r>
    </w:p>
    <w:p w:rsidR="00773A46" w14:paraId="7E8C6F69"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0C169E" w:rsidRPr="00486E25" w:rsidP="002E74A2" w14:paraId="13449085" w14:textId="0B9C198A">
      <w:pPr>
        <w:pStyle w:val="Heading1"/>
        <w:rPr>
          <w:rFonts w:ascii="Times New Roman" w:hAnsi="Times New Roman"/>
        </w:rPr>
      </w:pPr>
      <w:r w:rsidRPr="00486E25">
        <w:rPr>
          <w:rFonts w:ascii="Times New Roman" w:hAnsi="Times New Roman"/>
        </w:rPr>
        <w:t>Directory Records</w:t>
      </w:r>
    </w:p>
    <w:p w:rsidR="000C169E" w:rsidP="00237487" w14:paraId="13449086" w14:textId="63A64AAF">
      <w:pPr>
        <w:rPr>
          <w:rFonts w:ascii="Times New Roman" w:hAnsi="Times New Roman"/>
          <w:sz w:val="24"/>
          <w:szCs w:val="24"/>
        </w:rPr>
      </w:pPr>
      <w:r>
        <w:rPr>
          <w:rFonts w:ascii="Times New Roman" w:hAnsi="Times New Roman"/>
          <w:sz w:val="24"/>
          <w:szCs w:val="24"/>
        </w:rPr>
        <w:t xml:space="preserve">As the first phase of the CRDC, OCR </w:t>
      </w:r>
      <w:r w:rsidRPr="00690334">
        <w:rPr>
          <w:rFonts w:ascii="Times New Roman" w:hAnsi="Times New Roman"/>
          <w:sz w:val="24"/>
          <w:szCs w:val="24"/>
        </w:rPr>
        <w:t>maintain</w:t>
      </w:r>
      <w:r>
        <w:rPr>
          <w:rFonts w:ascii="Times New Roman" w:hAnsi="Times New Roman"/>
          <w:sz w:val="24"/>
          <w:szCs w:val="24"/>
        </w:rPr>
        <w:t>s</w:t>
      </w:r>
      <w:r w:rsidRPr="00690334">
        <w:rPr>
          <w:rFonts w:ascii="Times New Roman" w:hAnsi="Times New Roman"/>
          <w:sz w:val="24"/>
          <w:szCs w:val="24"/>
        </w:rPr>
        <w:t xml:space="preserve"> a three-tier directory of education units in each of the 50 </w:t>
      </w:r>
      <w:r w:rsidRPr="00611B35">
        <w:rPr>
          <w:rFonts w:ascii="Times New Roman" w:hAnsi="Times New Roman"/>
          <w:sz w:val="24"/>
          <w:szCs w:val="24"/>
        </w:rPr>
        <w:t>states</w:t>
      </w:r>
      <w:r w:rsidRPr="00611B35" w:rsidR="00EB33FD">
        <w:rPr>
          <w:rFonts w:ascii="Times New Roman" w:hAnsi="Times New Roman"/>
          <w:sz w:val="24"/>
          <w:szCs w:val="24"/>
        </w:rPr>
        <w:t>,</w:t>
      </w:r>
      <w:r w:rsidRPr="00611B35" w:rsidR="00B42EFC">
        <w:rPr>
          <w:rFonts w:ascii="Times New Roman" w:hAnsi="Times New Roman"/>
          <w:sz w:val="24"/>
          <w:szCs w:val="24"/>
        </w:rPr>
        <w:t xml:space="preserve"> the D</w:t>
      </w:r>
      <w:r w:rsidRPr="00611B35" w:rsidR="007F140D">
        <w:rPr>
          <w:rFonts w:ascii="Times New Roman" w:hAnsi="Times New Roman"/>
          <w:sz w:val="24"/>
          <w:szCs w:val="24"/>
        </w:rPr>
        <w:t xml:space="preserve">istrict of </w:t>
      </w:r>
      <w:r w:rsidRPr="00B51A53">
        <w:rPr>
          <w:rFonts w:ascii="Times New Roman" w:hAnsi="Times New Roman"/>
          <w:sz w:val="24"/>
          <w:szCs w:val="24"/>
        </w:rPr>
        <w:t>C</w:t>
      </w:r>
      <w:r w:rsidRPr="00B51A53" w:rsidR="007F140D">
        <w:rPr>
          <w:rFonts w:ascii="Times New Roman" w:hAnsi="Times New Roman"/>
          <w:sz w:val="24"/>
          <w:szCs w:val="24"/>
        </w:rPr>
        <w:t>olumbia</w:t>
      </w:r>
      <w:r w:rsidRPr="00B51A53" w:rsidR="00EB33FD">
        <w:rPr>
          <w:rFonts w:ascii="Times New Roman" w:hAnsi="Times New Roman"/>
          <w:sz w:val="24"/>
          <w:szCs w:val="24"/>
        </w:rPr>
        <w:t xml:space="preserve">, and </w:t>
      </w:r>
      <w:r w:rsidRPr="00B51A53" w:rsidR="006078A9">
        <w:rPr>
          <w:rFonts w:ascii="Times New Roman" w:hAnsi="Times New Roman"/>
          <w:sz w:val="24"/>
          <w:szCs w:val="24"/>
        </w:rPr>
        <w:t xml:space="preserve">the Commonwealth of </w:t>
      </w:r>
      <w:r w:rsidRPr="00B51A53" w:rsidR="00EB33FD">
        <w:rPr>
          <w:rFonts w:ascii="Times New Roman" w:hAnsi="Times New Roman"/>
          <w:sz w:val="24"/>
          <w:szCs w:val="24"/>
        </w:rPr>
        <w:t>Puerto Rico</w:t>
      </w:r>
      <w:r w:rsidRPr="00B51A53">
        <w:rPr>
          <w:rFonts w:ascii="Times New Roman" w:hAnsi="Times New Roman"/>
          <w:sz w:val="24"/>
          <w:szCs w:val="24"/>
        </w:rPr>
        <w:t xml:space="preserve">. </w:t>
      </w:r>
      <w:r w:rsidR="00EB33FD">
        <w:rPr>
          <w:rFonts w:ascii="Times New Roman" w:hAnsi="Times New Roman"/>
          <w:b/>
          <w:color w:val="FF0000"/>
          <w:sz w:val="24"/>
          <w:szCs w:val="24"/>
        </w:rPr>
        <w:t xml:space="preserve"> </w:t>
      </w:r>
      <w:r w:rsidRPr="00690334">
        <w:rPr>
          <w:rFonts w:ascii="Times New Roman" w:hAnsi="Times New Roman"/>
          <w:sz w:val="24"/>
          <w:szCs w:val="24"/>
        </w:rPr>
        <w:t xml:space="preserve">The three tiers are the </w:t>
      </w:r>
      <w:r w:rsidR="00B42EFC">
        <w:rPr>
          <w:rFonts w:ascii="Times New Roman" w:hAnsi="Times New Roman"/>
          <w:sz w:val="24"/>
          <w:szCs w:val="24"/>
        </w:rPr>
        <w:t>state</w:t>
      </w:r>
      <w:r w:rsidRPr="00690334">
        <w:rPr>
          <w:rFonts w:ascii="Times New Roman" w:hAnsi="Times New Roman"/>
          <w:sz w:val="24"/>
          <w:szCs w:val="24"/>
        </w:rPr>
        <w:t xml:space="preserve">, the LEA, </w:t>
      </w:r>
      <w:r w:rsidR="00802E31">
        <w:rPr>
          <w:rFonts w:ascii="Times New Roman" w:hAnsi="Times New Roman"/>
          <w:sz w:val="24"/>
          <w:szCs w:val="24"/>
        </w:rPr>
        <w:t xml:space="preserve">and the </w:t>
      </w:r>
      <w:r w:rsidRPr="00690334">
        <w:rPr>
          <w:rFonts w:ascii="Times New Roman" w:hAnsi="Times New Roman"/>
          <w:sz w:val="24"/>
          <w:szCs w:val="24"/>
        </w:rPr>
        <w:t>school.  For each education unit, a Directory Record is maintained that includes unique identifiers (</w:t>
      </w:r>
      <w:r w:rsidRPr="00690334">
        <w:rPr>
          <w:rFonts w:ascii="Times New Roman" w:hAnsi="Times New Roman"/>
          <w:iCs/>
          <w:sz w:val="24"/>
          <w:szCs w:val="24"/>
        </w:rPr>
        <w:t>e.g.</w:t>
      </w:r>
      <w:r w:rsidRPr="00690334">
        <w:rPr>
          <w:rFonts w:ascii="Times New Roman" w:hAnsi="Times New Roman"/>
          <w:sz w:val="24"/>
          <w:szCs w:val="24"/>
        </w:rPr>
        <w:t>, name, identification numbers, location), contact information (</w:t>
      </w:r>
      <w:r w:rsidRPr="00690334">
        <w:rPr>
          <w:rFonts w:ascii="Times New Roman" w:hAnsi="Times New Roman"/>
          <w:iCs/>
          <w:sz w:val="24"/>
          <w:szCs w:val="24"/>
        </w:rPr>
        <w:t>e.g.</w:t>
      </w:r>
      <w:r>
        <w:rPr>
          <w:rFonts w:ascii="Times New Roman" w:hAnsi="Times New Roman"/>
          <w:sz w:val="24"/>
          <w:szCs w:val="24"/>
        </w:rPr>
        <w:t>, addresses</w:t>
      </w:r>
      <w:r w:rsidRPr="00690334">
        <w:rPr>
          <w:rFonts w:ascii="Times New Roman" w:hAnsi="Times New Roman"/>
          <w:sz w:val="24"/>
          <w:szCs w:val="24"/>
        </w:rPr>
        <w:t>), and descriptive information (</w:t>
      </w:r>
      <w:r w:rsidRPr="00690334">
        <w:rPr>
          <w:rFonts w:ascii="Times New Roman" w:hAnsi="Times New Roman"/>
          <w:iCs/>
          <w:sz w:val="24"/>
          <w:szCs w:val="24"/>
        </w:rPr>
        <w:t>e.g.</w:t>
      </w:r>
      <w:r w:rsidRPr="00690334">
        <w:rPr>
          <w:rFonts w:ascii="Times New Roman" w:hAnsi="Times New Roman"/>
          <w:sz w:val="24"/>
          <w:szCs w:val="24"/>
        </w:rPr>
        <w:t xml:space="preserve">, </w:t>
      </w:r>
      <w:r w:rsidR="00B42EFC">
        <w:rPr>
          <w:rFonts w:ascii="Times New Roman" w:hAnsi="Times New Roman"/>
          <w:sz w:val="24"/>
          <w:szCs w:val="24"/>
        </w:rPr>
        <w:t>reporting</w:t>
      </w:r>
      <w:r w:rsidRPr="00690334">
        <w:rPr>
          <w:rFonts w:ascii="Times New Roman" w:hAnsi="Times New Roman"/>
          <w:sz w:val="24"/>
          <w:szCs w:val="24"/>
        </w:rPr>
        <w:t xml:space="preserve"> status).</w:t>
      </w:r>
      <w:r>
        <w:rPr>
          <w:rFonts w:ascii="Times New Roman" w:hAnsi="Times New Roman"/>
          <w:sz w:val="24"/>
          <w:szCs w:val="24"/>
        </w:rPr>
        <w:t xml:space="preserve">  </w:t>
      </w:r>
    </w:p>
    <w:p w:rsidR="00E76A8C" w:rsidP="00237487" w14:paraId="13449087" w14:textId="6CE2178B">
      <w:pPr>
        <w:rPr>
          <w:rFonts w:ascii="Times New Roman" w:hAnsi="Times New Roman"/>
          <w:sz w:val="24"/>
          <w:szCs w:val="24"/>
        </w:rPr>
      </w:pPr>
      <w:r>
        <w:rPr>
          <w:rFonts w:ascii="Times New Roman" w:hAnsi="Times New Roman"/>
          <w:sz w:val="24"/>
          <w:szCs w:val="24"/>
        </w:rPr>
        <w:t xml:space="preserve">The large majority of the CRDC directory information is pre-populated by existing data files </w:t>
      </w:r>
      <w:r w:rsidR="0038301C">
        <w:rPr>
          <w:rFonts w:ascii="Times New Roman" w:hAnsi="Times New Roman"/>
          <w:sz w:val="24"/>
          <w:szCs w:val="24"/>
        </w:rPr>
        <w:t>used in the National Center for Education Statistics (NCES) Common Core of Data (CCD) and</w:t>
      </w:r>
      <w:r>
        <w:rPr>
          <w:rFonts w:ascii="Times New Roman" w:hAnsi="Times New Roman"/>
          <w:sz w:val="24"/>
          <w:szCs w:val="24"/>
        </w:rPr>
        <w:t xml:space="preserve"> ED</w:t>
      </w:r>
      <w:r w:rsidRPr="00E76A8C">
        <w:rPr>
          <w:rFonts w:ascii="Times New Roman" w:hAnsi="Times New Roman"/>
          <w:i/>
          <w:sz w:val="24"/>
          <w:szCs w:val="24"/>
        </w:rPr>
        <w:t>Fact</w:t>
      </w:r>
      <w:r w:rsidR="00C52AA5">
        <w:rPr>
          <w:rFonts w:ascii="Times New Roman" w:hAnsi="Times New Roman"/>
          <w:sz w:val="24"/>
          <w:szCs w:val="24"/>
        </w:rPr>
        <w:t>s</w:t>
      </w:r>
      <w:r>
        <w:rPr>
          <w:rFonts w:ascii="Times New Roman" w:hAnsi="Times New Roman"/>
          <w:sz w:val="24"/>
          <w:szCs w:val="24"/>
        </w:rPr>
        <w:t xml:space="preserve">.  As part of the first phase of the CRDC, LEAs are asked to verify the information, update </w:t>
      </w:r>
      <w:r w:rsidR="009957CA">
        <w:rPr>
          <w:rFonts w:ascii="Times New Roman" w:hAnsi="Times New Roman"/>
          <w:sz w:val="24"/>
          <w:szCs w:val="24"/>
        </w:rPr>
        <w:t xml:space="preserve">their list of </w:t>
      </w:r>
      <w:r w:rsidR="00AC014A">
        <w:rPr>
          <w:rFonts w:ascii="Times New Roman" w:hAnsi="Times New Roman"/>
          <w:sz w:val="24"/>
          <w:szCs w:val="24"/>
        </w:rPr>
        <w:t>schools,</w:t>
      </w:r>
      <w:r>
        <w:rPr>
          <w:rFonts w:ascii="Times New Roman" w:hAnsi="Times New Roman"/>
          <w:sz w:val="24"/>
          <w:szCs w:val="24"/>
        </w:rPr>
        <w:t xml:space="preserve"> and supplement the directory data to </w:t>
      </w:r>
      <w:r w:rsidR="00187464">
        <w:rPr>
          <w:rFonts w:ascii="Times New Roman" w:hAnsi="Times New Roman"/>
          <w:sz w:val="24"/>
          <w:szCs w:val="24"/>
        </w:rPr>
        <w:t>provide principal</w:t>
      </w:r>
      <w:r>
        <w:rPr>
          <w:rFonts w:ascii="Times New Roman" w:hAnsi="Times New Roman"/>
          <w:sz w:val="24"/>
          <w:szCs w:val="24"/>
        </w:rPr>
        <w:t xml:space="preserve"> </w:t>
      </w:r>
      <w:r w:rsidR="00A871BC">
        <w:rPr>
          <w:rFonts w:ascii="Times New Roman" w:hAnsi="Times New Roman"/>
          <w:sz w:val="24"/>
          <w:szCs w:val="24"/>
        </w:rPr>
        <w:t xml:space="preserve">and alternate </w:t>
      </w:r>
      <w:r>
        <w:rPr>
          <w:rFonts w:ascii="Times New Roman" w:hAnsi="Times New Roman"/>
          <w:sz w:val="24"/>
          <w:szCs w:val="24"/>
        </w:rPr>
        <w:t>point</w:t>
      </w:r>
      <w:r w:rsidR="00F61A6D">
        <w:rPr>
          <w:rFonts w:ascii="Times New Roman" w:hAnsi="Times New Roman"/>
          <w:sz w:val="24"/>
          <w:szCs w:val="24"/>
        </w:rPr>
        <w:t>s</w:t>
      </w:r>
      <w:r>
        <w:rPr>
          <w:rFonts w:ascii="Times New Roman" w:hAnsi="Times New Roman"/>
          <w:sz w:val="24"/>
          <w:szCs w:val="24"/>
        </w:rPr>
        <w:t xml:space="preserve"> of contact.  Additionally, </w:t>
      </w:r>
      <w:r w:rsidR="002C3429">
        <w:rPr>
          <w:rFonts w:ascii="Times New Roman" w:hAnsi="Times New Roman"/>
          <w:sz w:val="24"/>
          <w:szCs w:val="24"/>
        </w:rPr>
        <w:t xml:space="preserve">the CRDC directory may contain schools that are not under the purview of the </w:t>
      </w:r>
      <w:r w:rsidR="001112E5">
        <w:rPr>
          <w:rFonts w:ascii="Times New Roman" w:hAnsi="Times New Roman"/>
          <w:sz w:val="24"/>
          <w:szCs w:val="24"/>
        </w:rPr>
        <w:t>SEA</w:t>
      </w:r>
      <w:r w:rsidR="002C3429">
        <w:rPr>
          <w:rFonts w:ascii="Times New Roman" w:hAnsi="Times New Roman"/>
          <w:sz w:val="24"/>
          <w:szCs w:val="24"/>
        </w:rPr>
        <w:t>.  For example, some justice facilities may operate under the state</w:t>
      </w:r>
      <w:r w:rsidR="001112E5">
        <w:rPr>
          <w:rFonts w:ascii="Times New Roman" w:hAnsi="Times New Roman"/>
          <w:sz w:val="24"/>
          <w:szCs w:val="24"/>
        </w:rPr>
        <w:t>’s</w:t>
      </w:r>
      <w:r w:rsidR="002C3429">
        <w:rPr>
          <w:rFonts w:ascii="Times New Roman" w:hAnsi="Times New Roman"/>
          <w:sz w:val="24"/>
          <w:szCs w:val="24"/>
        </w:rPr>
        <w:t xml:space="preserve"> Department of </w:t>
      </w:r>
      <w:r w:rsidR="00D40535">
        <w:rPr>
          <w:rFonts w:ascii="Times New Roman" w:hAnsi="Times New Roman"/>
          <w:sz w:val="24"/>
          <w:szCs w:val="24"/>
        </w:rPr>
        <w:t>Corrections</w:t>
      </w:r>
      <w:r w:rsidR="001112E5">
        <w:rPr>
          <w:rFonts w:ascii="Times New Roman" w:hAnsi="Times New Roman"/>
          <w:sz w:val="24"/>
          <w:szCs w:val="24"/>
        </w:rPr>
        <w:t>,</w:t>
      </w:r>
      <w:r w:rsidR="00D40535">
        <w:rPr>
          <w:rFonts w:ascii="Times New Roman" w:hAnsi="Times New Roman"/>
          <w:sz w:val="24"/>
          <w:szCs w:val="24"/>
        </w:rPr>
        <w:t xml:space="preserve"> </w:t>
      </w:r>
      <w:r w:rsidR="008B29BB">
        <w:rPr>
          <w:rFonts w:ascii="Times New Roman" w:hAnsi="Times New Roman"/>
          <w:sz w:val="24"/>
          <w:szCs w:val="24"/>
        </w:rPr>
        <w:t>and</w:t>
      </w:r>
      <w:r w:rsidR="002C3429">
        <w:rPr>
          <w:rFonts w:ascii="Times New Roman" w:hAnsi="Times New Roman"/>
          <w:sz w:val="24"/>
          <w:szCs w:val="24"/>
        </w:rPr>
        <w:t xml:space="preserve"> therefore not be included in the ED</w:t>
      </w:r>
      <w:r w:rsidRPr="002C3429" w:rsidR="002C3429">
        <w:rPr>
          <w:rFonts w:ascii="Times New Roman" w:hAnsi="Times New Roman"/>
          <w:i/>
          <w:sz w:val="24"/>
          <w:szCs w:val="24"/>
        </w:rPr>
        <w:t>Facts</w:t>
      </w:r>
      <w:r w:rsidR="002C3429">
        <w:rPr>
          <w:rFonts w:ascii="Times New Roman" w:hAnsi="Times New Roman"/>
          <w:sz w:val="24"/>
          <w:szCs w:val="24"/>
        </w:rPr>
        <w:t xml:space="preserve"> directory.  As a result, OCR will have justice facilities provide the necessary directory information.</w:t>
      </w:r>
    </w:p>
    <w:p w:rsidR="000C169E" w:rsidRPr="00690334" w:rsidP="00237487" w14:paraId="13449088" w14:textId="77777777">
      <w:pPr>
        <w:rPr>
          <w:rFonts w:ascii="Times New Roman" w:hAnsi="Times New Roman"/>
          <w:sz w:val="24"/>
          <w:szCs w:val="24"/>
        </w:rPr>
      </w:pPr>
      <w:r w:rsidRPr="00690334">
        <w:rPr>
          <w:rFonts w:ascii="Times New Roman" w:hAnsi="Times New Roman"/>
          <w:sz w:val="24"/>
          <w:szCs w:val="24"/>
        </w:rPr>
        <w:t xml:space="preserve">The state and identification numbers are used to link the education units to each other in the hierarchy.  For example, the record for a school includes the state and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r w:rsidR="00B42EFC">
        <w:rPr>
          <w:rFonts w:ascii="Times New Roman" w:hAnsi="Times New Roman"/>
          <w:sz w:val="24"/>
          <w:szCs w:val="24"/>
        </w:rPr>
        <w:t xml:space="preserve">  Where possible</w:t>
      </w:r>
      <w:r w:rsidR="004E1172">
        <w:rPr>
          <w:rFonts w:ascii="Times New Roman" w:hAnsi="Times New Roman"/>
          <w:sz w:val="24"/>
          <w:szCs w:val="24"/>
        </w:rPr>
        <w:t>,</w:t>
      </w:r>
      <w:r w:rsidR="00B42EFC">
        <w:rPr>
          <w:rFonts w:ascii="Times New Roman" w:hAnsi="Times New Roman"/>
          <w:sz w:val="24"/>
          <w:szCs w:val="24"/>
        </w:rPr>
        <w:t xml:space="preserve"> the CRDC uses the same identification number used by NCES.  However, in some specific cases, an entity may be required to report CRDC data but not </w:t>
      </w:r>
      <w:r w:rsidR="004E1172">
        <w:rPr>
          <w:rFonts w:ascii="Times New Roman" w:hAnsi="Times New Roman"/>
          <w:sz w:val="24"/>
          <w:szCs w:val="24"/>
        </w:rPr>
        <w:t xml:space="preserve">be </w:t>
      </w:r>
      <w:r w:rsidR="00B42EFC">
        <w:rPr>
          <w:rFonts w:ascii="Times New Roman" w:hAnsi="Times New Roman"/>
          <w:sz w:val="24"/>
          <w:szCs w:val="24"/>
        </w:rPr>
        <w:t>included in the NCES directory.  As a result, OCR assigns a new identification number to the school or LEA using the same format as traditional NCES codes (</w:t>
      </w:r>
      <w:r w:rsidR="001112E5">
        <w:rPr>
          <w:rFonts w:ascii="Times New Roman" w:hAnsi="Times New Roman"/>
          <w:sz w:val="24"/>
          <w:szCs w:val="24"/>
        </w:rPr>
        <w:t>five</w:t>
      </w:r>
      <w:r w:rsidR="00B42EFC">
        <w:rPr>
          <w:rFonts w:ascii="Times New Roman" w:hAnsi="Times New Roman"/>
          <w:sz w:val="24"/>
          <w:szCs w:val="24"/>
        </w:rPr>
        <w:t>-character LEA identification code and seven-character school identification code)</w:t>
      </w:r>
      <w:r w:rsidR="001112E5">
        <w:rPr>
          <w:rFonts w:ascii="Times New Roman" w:hAnsi="Times New Roman"/>
          <w:sz w:val="24"/>
          <w:szCs w:val="24"/>
        </w:rPr>
        <w:t>.</w:t>
      </w:r>
    </w:p>
    <w:p w:rsidR="000C169E" w:rsidRPr="00486E25" w:rsidP="00690B87" w14:paraId="1344908A" w14:textId="7A7809B0">
      <w:pPr>
        <w:spacing w:after="0"/>
        <w:rPr>
          <w:rFonts w:ascii="Times New Roman" w:hAnsi="Times New Roman"/>
        </w:rPr>
      </w:pPr>
      <w:r w:rsidRPr="00690334">
        <w:rPr>
          <w:rFonts w:ascii="Times New Roman" w:hAnsi="Times New Roman"/>
          <w:sz w:val="24"/>
          <w:szCs w:val="24"/>
        </w:rPr>
        <w:t xml:space="preserve">Data in the </w:t>
      </w:r>
      <w:r w:rsidR="00B55B53">
        <w:rPr>
          <w:rFonts w:ascii="Times New Roman" w:hAnsi="Times New Roman"/>
          <w:sz w:val="24"/>
          <w:szCs w:val="24"/>
        </w:rPr>
        <w:t>d</w:t>
      </w:r>
      <w:r w:rsidRPr="00690334">
        <w:rPr>
          <w:rFonts w:ascii="Times New Roman" w:hAnsi="Times New Roman"/>
          <w:sz w:val="24"/>
          <w:szCs w:val="24"/>
        </w:rPr>
        <w:t xml:space="preserve">irectory are generally obtained from </w:t>
      </w:r>
      <w:r w:rsidR="00B42EFC">
        <w:rPr>
          <w:rFonts w:ascii="Times New Roman" w:hAnsi="Times New Roman"/>
          <w:sz w:val="24"/>
          <w:szCs w:val="24"/>
        </w:rPr>
        <w:t>the ED</w:t>
      </w:r>
      <w:r w:rsidRPr="00BC49F9" w:rsidR="00B42EFC">
        <w:rPr>
          <w:rFonts w:ascii="Times New Roman" w:hAnsi="Times New Roman"/>
          <w:i/>
          <w:sz w:val="24"/>
          <w:szCs w:val="24"/>
        </w:rPr>
        <w:t>Facts</w:t>
      </w:r>
      <w:r w:rsidR="00B42EFC">
        <w:rPr>
          <w:rFonts w:ascii="Times New Roman" w:hAnsi="Times New Roman"/>
          <w:sz w:val="24"/>
          <w:szCs w:val="24"/>
        </w:rPr>
        <w:t xml:space="preserve"> directory supplied by </w:t>
      </w:r>
      <w:r w:rsidR="001112E5">
        <w:rPr>
          <w:rFonts w:ascii="Times New Roman" w:hAnsi="Times New Roman"/>
          <w:sz w:val="24"/>
          <w:szCs w:val="24"/>
        </w:rPr>
        <w:t>SEAs</w:t>
      </w:r>
      <w:r w:rsidR="00BC49F9">
        <w:rPr>
          <w:rFonts w:ascii="Times New Roman" w:hAnsi="Times New Roman"/>
          <w:sz w:val="24"/>
          <w:szCs w:val="24"/>
        </w:rPr>
        <w:t xml:space="preserve"> and supplemented, as necessary, by LEAs</w:t>
      </w:r>
      <w:r w:rsidR="00B42EFC">
        <w:rPr>
          <w:rFonts w:ascii="Times New Roman" w:hAnsi="Times New Roman"/>
          <w:sz w:val="24"/>
          <w:szCs w:val="24"/>
        </w:rPr>
        <w:t>.</w:t>
      </w:r>
      <w:r w:rsidRPr="00690334">
        <w:rPr>
          <w:rFonts w:ascii="Times New Roman" w:hAnsi="Times New Roman"/>
          <w:sz w:val="24"/>
          <w:szCs w:val="24"/>
        </w:rPr>
        <w:t xml:space="preserve">  However, ED may obtain some data, for example,</w:t>
      </w:r>
      <w:r w:rsidR="00B42EFC">
        <w:rPr>
          <w:rFonts w:ascii="Times New Roman" w:hAnsi="Times New Roman"/>
          <w:sz w:val="24"/>
          <w:szCs w:val="24"/>
        </w:rPr>
        <w:t xml:space="preserve"> directory information for justice facilities</w:t>
      </w:r>
      <w:r>
        <w:rPr>
          <w:rFonts w:ascii="Times New Roman" w:hAnsi="Times New Roman"/>
          <w:sz w:val="24"/>
          <w:szCs w:val="24"/>
        </w:rPr>
        <w:t>,</w:t>
      </w:r>
      <w:r w:rsidRPr="00690334">
        <w:rPr>
          <w:rFonts w:ascii="Times New Roman" w:hAnsi="Times New Roman"/>
          <w:sz w:val="24"/>
          <w:szCs w:val="24"/>
        </w:rPr>
        <w:t xml:space="preserve"> from other </w:t>
      </w:r>
      <w:r w:rsidR="00B42EFC">
        <w:rPr>
          <w:rFonts w:ascii="Times New Roman" w:hAnsi="Times New Roman"/>
          <w:sz w:val="24"/>
          <w:szCs w:val="24"/>
        </w:rPr>
        <w:t xml:space="preserve">state or </w:t>
      </w:r>
      <w:r w:rsidR="00373039">
        <w:rPr>
          <w:rFonts w:ascii="Times New Roman" w:hAnsi="Times New Roman"/>
          <w:sz w:val="24"/>
          <w:szCs w:val="24"/>
        </w:rPr>
        <w:t>f</w:t>
      </w:r>
      <w:r w:rsidRPr="00690334">
        <w:rPr>
          <w:rFonts w:ascii="Times New Roman" w:hAnsi="Times New Roman"/>
          <w:sz w:val="24"/>
          <w:szCs w:val="24"/>
        </w:rPr>
        <w:t>ederal sources instead of SEAs.</w:t>
      </w:r>
      <w:r w:rsidR="00D40F02">
        <w:rPr>
          <w:rFonts w:ascii="Times New Roman" w:hAnsi="Times New Roman"/>
          <w:sz w:val="24"/>
          <w:szCs w:val="24"/>
        </w:rPr>
        <w:tab/>
      </w:r>
    </w:p>
    <w:p w:rsidR="00421F92" w14:paraId="1344908B" w14:textId="77777777">
      <w:pPr>
        <w:spacing w:after="0" w:line="240" w:lineRule="auto"/>
        <w:rPr>
          <w:rFonts w:ascii="Times New Roman" w:hAnsi="Times New Roman"/>
          <w:i/>
          <w:caps/>
          <w:color w:val="622423"/>
          <w:sz w:val="24"/>
          <w:szCs w:val="24"/>
        </w:rPr>
      </w:pPr>
      <w:r>
        <w:rPr>
          <w:rFonts w:ascii="Times New Roman" w:hAnsi="Times New Roman"/>
          <w:i/>
        </w:rPr>
        <w:br w:type="page"/>
      </w:r>
    </w:p>
    <w:p w:rsidR="000C169E" w:rsidRPr="00486E25" w:rsidP="00237487" w14:paraId="1344908C" w14:textId="77777777">
      <w:pPr>
        <w:pStyle w:val="Heading3"/>
        <w:rPr>
          <w:rFonts w:ascii="Times New Roman" w:hAnsi="Times New Roman"/>
        </w:rPr>
      </w:pPr>
      <w:r w:rsidRPr="007E2C6E">
        <w:rPr>
          <w:rFonts w:ascii="Times New Roman" w:hAnsi="Times New Roman"/>
          <w:i/>
        </w:rPr>
        <w:t>Summary of Directory Data Groups by Tier</w:t>
      </w:r>
    </w:p>
    <w:p w:rsidR="003263E7" w:rsidP="003263E7" w14:paraId="1344908F" w14:textId="0A487E7D">
      <w:pPr>
        <w:spacing w:after="0"/>
        <w:ind w:right="450"/>
        <w:rPr>
          <w:rFonts w:ascii="Times New Roman" w:hAnsi="Times New Roman"/>
          <w:sz w:val="24"/>
          <w:szCs w:val="24"/>
        </w:rPr>
      </w:pPr>
      <w:r w:rsidRPr="00371E13">
        <w:rPr>
          <w:rFonts w:ascii="Times New Roman" w:hAnsi="Times New Roman"/>
          <w:sz w:val="24"/>
          <w:szCs w:val="24"/>
        </w:rPr>
        <w:t xml:space="preserve">As noted above, the majority of the CRDC directory information </w:t>
      </w:r>
      <w:r w:rsidRPr="00371E13">
        <w:rPr>
          <w:rFonts w:ascii="Times New Roman" w:hAnsi="Times New Roman"/>
          <w:sz w:val="24"/>
          <w:szCs w:val="24"/>
        </w:rPr>
        <w:t xml:space="preserve">is </w:t>
      </w:r>
      <w:r w:rsidR="000A3421">
        <w:rPr>
          <w:rFonts w:ascii="Times New Roman" w:hAnsi="Times New Roman"/>
          <w:sz w:val="24"/>
          <w:szCs w:val="24"/>
        </w:rPr>
        <w:t xml:space="preserve">pre-populated </w:t>
      </w:r>
      <w:r w:rsidR="005C3232">
        <w:rPr>
          <w:rFonts w:ascii="Times New Roman" w:hAnsi="Times New Roman"/>
          <w:sz w:val="24"/>
          <w:szCs w:val="24"/>
        </w:rPr>
        <w:t>using data files from</w:t>
      </w:r>
      <w:r w:rsidRPr="00371E13" w:rsidR="000A3421">
        <w:rPr>
          <w:rFonts w:ascii="Times New Roman" w:hAnsi="Times New Roman"/>
          <w:sz w:val="24"/>
          <w:szCs w:val="24"/>
        </w:rPr>
        <w:t xml:space="preserve"> </w:t>
      </w:r>
      <w:r w:rsidR="002B2A69">
        <w:rPr>
          <w:rFonts w:ascii="Times New Roman" w:hAnsi="Times New Roman"/>
          <w:sz w:val="24"/>
          <w:szCs w:val="24"/>
        </w:rPr>
        <w:t>the NCES CCD and ED</w:t>
      </w:r>
      <w:r w:rsidRPr="00E03CEE" w:rsidR="002B2A69">
        <w:rPr>
          <w:rFonts w:ascii="Times New Roman" w:hAnsi="Times New Roman"/>
          <w:i/>
          <w:iCs/>
          <w:sz w:val="24"/>
          <w:szCs w:val="24"/>
        </w:rPr>
        <w:t>Facts</w:t>
      </w:r>
      <w:r w:rsidR="002B2A69">
        <w:rPr>
          <w:rFonts w:ascii="Times New Roman" w:hAnsi="Times New Roman"/>
          <w:sz w:val="24"/>
          <w:szCs w:val="24"/>
        </w:rPr>
        <w:t>.</w:t>
      </w:r>
      <w:r w:rsidRPr="00371E13" w:rsidR="008E511A">
        <w:rPr>
          <w:rStyle w:val="Hyperlink"/>
          <w:rFonts w:ascii="Times New Roman" w:hAnsi="Times New Roman"/>
          <w:sz w:val="24"/>
          <w:szCs w:val="24"/>
          <w:u w:val="none"/>
        </w:rPr>
        <w:t xml:space="preserve">  </w:t>
      </w:r>
      <w:r w:rsidRPr="00371E13">
        <w:rPr>
          <w:rFonts w:ascii="Times New Roman" w:hAnsi="Times New Roman"/>
          <w:sz w:val="24"/>
          <w:szCs w:val="24"/>
        </w:rPr>
        <w:t>During the first phase of the CRDC, LEAs verify and correct the information as necessary.  Additionally, LEAs provide contact information for the superintendent and a principal point of contact for the CRDC.</w:t>
      </w:r>
    </w:p>
    <w:p w:rsidR="00C459CE" w:rsidP="00BA1622" w14:paraId="13449090" w14:textId="77777777">
      <w:pPr>
        <w:spacing w:after="0" w:line="240" w:lineRule="auto"/>
        <w:rPr>
          <w:rFonts w:ascii="Times New Roman" w:hAnsi="Times New Roman"/>
          <w:sz w:val="24"/>
          <w:szCs w:val="24"/>
        </w:rPr>
      </w:pPr>
    </w:p>
    <w:p w:rsidR="00E9565B" w:rsidP="00BA1622" w14:paraId="13449091" w14:textId="387A633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w:t>
      </w:r>
      <w:r w:rsidRPr="00371E13">
        <w:rPr>
          <w:rFonts w:ascii="Times New Roman" w:hAnsi="Times New Roman"/>
          <w:sz w:val="24"/>
          <w:szCs w:val="24"/>
        </w:rPr>
        <w:t xml:space="preserve">displays which directory data groups are collected for each tier in the hierarchy of education units in the states. </w:t>
      </w:r>
      <w:r w:rsidRPr="006D7E1F" w:rsidR="003263E7">
        <w:rPr>
          <w:rFonts w:ascii="Times New Roman" w:hAnsi="Times New Roman"/>
          <w:sz w:val="24"/>
          <w:szCs w:val="24"/>
        </w:rPr>
        <w:t xml:space="preserve"> Data groups collected solely by the CRDC </w:t>
      </w:r>
      <w:r w:rsidR="00F03278">
        <w:rPr>
          <w:rFonts w:ascii="Times New Roman" w:hAnsi="Times New Roman"/>
          <w:sz w:val="24"/>
          <w:szCs w:val="24"/>
        </w:rPr>
        <w:t xml:space="preserve">from sources other than the SEA </w:t>
      </w:r>
      <w:r w:rsidRPr="006D7E1F" w:rsidR="003263E7">
        <w:rPr>
          <w:rFonts w:ascii="Times New Roman" w:hAnsi="Times New Roman"/>
          <w:sz w:val="24"/>
          <w:szCs w:val="24"/>
        </w:rPr>
        <w:t>are noted with an “*”.</w:t>
      </w:r>
    </w:p>
    <w:p w:rsidR="00E9565B" w:rsidP="00BA1622" w14:paraId="13449092" w14:textId="77777777">
      <w:pPr>
        <w:spacing w:after="0" w:line="240" w:lineRule="auto"/>
        <w:rPr>
          <w:rFonts w:ascii="Times New Roman" w:hAnsi="Times New Roman"/>
          <w:sz w:val="24"/>
          <w:szCs w:val="24"/>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671"/>
        <w:gridCol w:w="3034"/>
        <w:gridCol w:w="2936"/>
        <w:gridCol w:w="2935"/>
      </w:tblGrid>
      <w:tr w14:paraId="13449097" w14:textId="77777777" w:rsidTr="00214F12">
        <w:tblPrEx>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cantSplit/>
          <w:trHeight w:val="419"/>
          <w:tblHeader/>
        </w:trPr>
        <w:tc>
          <w:tcPr>
            <w:tcW w:w="671" w:type="dxa"/>
            <w:vMerge w:val="restart"/>
            <w:vAlign w:val="center"/>
          </w:tcPr>
          <w:p w:rsidR="000C169E" w:rsidRPr="009E34C8" w:rsidP="005E700A" w14:paraId="13449093" w14:textId="77777777">
            <w:pPr>
              <w:rPr>
                <w:rFonts w:ascii="Times New Roman" w:hAnsi="Times New Roman"/>
                <w:sz w:val="18"/>
              </w:rPr>
            </w:pPr>
            <w:r w:rsidRPr="009E34C8">
              <w:rPr>
                <w:rFonts w:ascii="Times New Roman" w:hAnsi="Times New Roman"/>
                <w:sz w:val="18"/>
              </w:rPr>
              <w:t>By Tier</w:t>
            </w:r>
          </w:p>
        </w:tc>
        <w:tc>
          <w:tcPr>
            <w:tcW w:w="3034" w:type="dxa"/>
            <w:vAlign w:val="center"/>
          </w:tcPr>
          <w:p w:rsidR="000C169E" w:rsidRPr="00203AB5" w:rsidP="00D271E7" w14:paraId="13449094" w14:textId="5B05041C">
            <w:pPr>
              <w:spacing w:after="0" w:line="240" w:lineRule="auto"/>
              <w:jc w:val="center"/>
              <w:rPr>
                <w:rFonts w:ascii="Times New Roman" w:hAnsi="Times New Roman"/>
                <w:b/>
                <w:bCs/>
              </w:rPr>
            </w:pPr>
            <w:r w:rsidRPr="00203AB5">
              <w:rPr>
                <w:rFonts w:ascii="Times New Roman" w:hAnsi="Times New Roman"/>
                <w:b/>
                <w:bCs/>
              </w:rPr>
              <w:t>1</w:t>
            </w:r>
            <w:r w:rsidRPr="00203AB5">
              <w:rPr>
                <w:rFonts w:ascii="Times New Roman" w:hAnsi="Times New Roman"/>
                <w:b/>
                <w:bCs/>
                <w:vertAlign w:val="superscript"/>
              </w:rPr>
              <w:t>st</w:t>
            </w:r>
            <w:r w:rsidR="005B4CB4">
              <w:rPr>
                <w:rFonts w:ascii="Times New Roman" w:hAnsi="Times New Roman"/>
                <w:b/>
                <w:bCs/>
              </w:rPr>
              <w:t xml:space="preserve"> </w:t>
            </w:r>
            <w:r w:rsidRPr="00203AB5" w:rsidR="005B4CB4">
              <w:rPr>
                <w:rFonts w:ascii="Times New Roman" w:hAnsi="Times New Roman"/>
                <w:b/>
                <w:bCs/>
              </w:rPr>
              <w:t>-</w:t>
            </w:r>
            <w:r w:rsidR="005B4CB4">
              <w:rPr>
                <w:rFonts w:ascii="Times New Roman" w:hAnsi="Times New Roman"/>
                <w:b/>
                <w:bCs/>
              </w:rPr>
              <w:t xml:space="preserve"> </w:t>
            </w:r>
            <w:r w:rsidRPr="00203AB5">
              <w:rPr>
                <w:rFonts w:ascii="Times New Roman" w:hAnsi="Times New Roman"/>
                <w:b/>
                <w:bCs/>
              </w:rPr>
              <w:t>S</w:t>
            </w:r>
            <w:r w:rsidR="005B4CB4">
              <w:rPr>
                <w:rFonts w:ascii="Times New Roman" w:hAnsi="Times New Roman"/>
                <w:b/>
                <w:bCs/>
              </w:rPr>
              <w:t>EA</w:t>
            </w:r>
          </w:p>
        </w:tc>
        <w:tc>
          <w:tcPr>
            <w:tcW w:w="2936" w:type="dxa"/>
            <w:vAlign w:val="center"/>
          </w:tcPr>
          <w:p w:rsidR="000C169E" w:rsidRPr="00203AB5" w:rsidP="00D271E7" w14:paraId="13449095" w14:textId="77777777">
            <w:pPr>
              <w:spacing w:after="0" w:line="240" w:lineRule="auto"/>
              <w:jc w:val="center"/>
              <w:rPr>
                <w:rFonts w:ascii="Times New Roman" w:hAnsi="Times New Roman"/>
                <w:b/>
                <w:bCs/>
              </w:rPr>
            </w:pPr>
            <w:r w:rsidRPr="00203AB5">
              <w:rPr>
                <w:rFonts w:ascii="Times New Roman" w:hAnsi="Times New Roman"/>
                <w:b/>
                <w:bCs/>
              </w:rPr>
              <w:t>2</w:t>
            </w:r>
            <w:r w:rsidRPr="00203AB5">
              <w:rPr>
                <w:rFonts w:ascii="Times New Roman" w:hAnsi="Times New Roman"/>
                <w:b/>
                <w:bCs/>
                <w:vertAlign w:val="superscript"/>
              </w:rPr>
              <w:t>nd</w:t>
            </w:r>
            <w:r w:rsidRPr="00203AB5">
              <w:rPr>
                <w:rFonts w:ascii="Times New Roman" w:hAnsi="Times New Roman"/>
                <w:b/>
                <w:bCs/>
              </w:rPr>
              <w:t xml:space="preserve"> - </w:t>
            </w:r>
            <w:r w:rsidRPr="00203AB5">
              <w:rPr>
                <w:rFonts w:ascii="Times New Roman" w:hAnsi="Times New Roman"/>
                <w:b/>
                <w:bCs/>
              </w:rPr>
              <w:t>LEA</w:t>
            </w:r>
          </w:p>
        </w:tc>
        <w:tc>
          <w:tcPr>
            <w:tcW w:w="2935" w:type="dxa"/>
            <w:vAlign w:val="center"/>
          </w:tcPr>
          <w:p w:rsidR="000C169E" w:rsidRPr="00203AB5" w:rsidP="00D271E7" w14:paraId="13449096" w14:textId="77777777">
            <w:pPr>
              <w:spacing w:after="0" w:line="240" w:lineRule="auto"/>
              <w:jc w:val="center"/>
              <w:rPr>
                <w:rFonts w:ascii="Times New Roman" w:hAnsi="Times New Roman"/>
                <w:b/>
                <w:bCs/>
              </w:rPr>
            </w:pPr>
            <w:r w:rsidRPr="00203AB5">
              <w:rPr>
                <w:rFonts w:ascii="Times New Roman" w:hAnsi="Times New Roman"/>
                <w:b/>
                <w:bCs/>
              </w:rPr>
              <w:t>3</w:t>
            </w:r>
            <w:r w:rsidRPr="00203AB5">
              <w:rPr>
                <w:rFonts w:ascii="Times New Roman" w:hAnsi="Times New Roman"/>
                <w:b/>
                <w:bCs/>
                <w:vertAlign w:val="superscript"/>
              </w:rPr>
              <w:t>rd</w:t>
            </w:r>
            <w:r w:rsidRPr="00203AB5">
              <w:rPr>
                <w:rFonts w:ascii="Times New Roman" w:hAnsi="Times New Roman"/>
                <w:b/>
                <w:bCs/>
              </w:rPr>
              <w:t xml:space="preserve"> - </w:t>
            </w:r>
            <w:r w:rsidRPr="00203AB5">
              <w:rPr>
                <w:rFonts w:ascii="Times New Roman" w:hAnsi="Times New Roman"/>
                <w:b/>
                <w:bCs/>
              </w:rPr>
              <w:t>School</w:t>
            </w:r>
          </w:p>
        </w:tc>
      </w:tr>
      <w:tr w14:paraId="1344909C" w14:textId="77777777" w:rsidTr="00067E6A">
        <w:tblPrEx>
          <w:tblW w:w="9576" w:type="dxa"/>
          <w:tblLook w:val="0000"/>
        </w:tblPrEx>
        <w:trPr>
          <w:cantSplit/>
          <w:trHeight w:val="419"/>
          <w:tblHeader/>
        </w:trPr>
        <w:tc>
          <w:tcPr>
            <w:tcW w:w="671" w:type="dxa"/>
            <w:vMerge/>
            <w:tcBorders>
              <w:bottom w:val="dotted" w:sz="4" w:space="0" w:color="auto"/>
            </w:tcBorders>
          </w:tcPr>
          <w:p w:rsidR="000C169E" w:rsidRPr="009E34C8" w:rsidP="005E700A" w14:paraId="13449098" w14:textId="77777777">
            <w:pPr>
              <w:rPr>
                <w:rFonts w:ascii="Times New Roman" w:hAnsi="Times New Roman"/>
                <w:sz w:val="20"/>
              </w:rPr>
            </w:pPr>
          </w:p>
        </w:tc>
        <w:tc>
          <w:tcPr>
            <w:tcW w:w="3034" w:type="dxa"/>
            <w:shd w:val="clear" w:color="auto" w:fill="F3F3F3"/>
            <w:vAlign w:val="center"/>
          </w:tcPr>
          <w:p w:rsidR="000C169E" w:rsidRPr="009E34C8" w:rsidP="00F61E9D" w14:paraId="13449099" w14:textId="77777777">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rsidR="000C169E" w:rsidRPr="009E34C8" w:rsidP="00F61E9D" w14:paraId="1344909A" w14:textId="77777777">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rsidR="000C169E" w:rsidRPr="009E34C8" w:rsidP="00F61E9D" w14:paraId="1344909B" w14:textId="77777777">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14:paraId="134490A1" w14:textId="77777777" w:rsidTr="00214F12">
        <w:tblPrEx>
          <w:tblW w:w="9576" w:type="dxa"/>
          <w:tblLook w:val="0000"/>
        </w:tblPrEx>
        <w:trPr>
          <w:cantSplit/>
          <w:trHeight w:val="349"/>
        </w:trPr>
        <w:tc>
          <w:tcPr>
            <w:tcW w:w="671" w:type="dxa"/>
            <w:vMerge w:val="restart"/>
            <w:shd w:val="clear" w:color="auto" w:fill="F3F3F3"/>
            <w:textDirection w:val="btLr"/>
            <w:vAlign w:val="center"/>
          </w:tcPr>
          <w:p w:rsidR="000C169E" w:rsidRPr="009E34C8" w:rsidP="005E700A" w14:paraId="1344909D" w14:textId="77777777">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rsidR="000C169E" w:rsidRPr="009E34C8" w:rsidP="00DE62C2" w14:paraId="1344909E" w14:textId="77777777">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Pr="009E34C8">
              <w:rPr>
                <w:rFonts w:ascii="Times New Roman" w:hAnsi="Times New Roman"/>
                <w:sz w:val="18"/>
              </w:rPr>
              <w:t>tate code</w:t>
            </w:r>
          </w:p>
        </w:tc>
        <w:tc>
          <w:tcPr>
            <w:tcW w:w="2936" w:type="dxa"/>
            <w:tcBorders>
              <w:bottom w:val="nil"/>
            </w:tcBorders>
            <w:vAlign w:val="center"/>
          </w:tcPr>
          <w:p w:rsidR="000C169E" w:rsidRPr="009E34C8" w:rsidP="00DE62C2" w14:paraId="1344909F" w14:textId="77777777">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Pr="009E34C8">
              <w:rPr>
                <w:rFonts w:ascii="Times New Roman" w:hAnsi="Times New Roman"/>
                <w:sz w:val="18"/>
              </w:rPr>
              <w:t>tate code</w:t>
            </w:r>
          </w:p>
        </w:tc>
        <w:tc>
          <w:tcPr>
            <w:tcW w:w="2935" w:type="dxa"/>
            <w:tcBorders>
              <w:bottom w:val="nil"/>
            </w:tcBorders>
            <w:vAlign w:val="center"/>
          </w:tcPr>
          <w:p w:rsidR="000C169E" w:rsidRPr="009E34C8" w:rsidP="00417C29" w14:paraId="134490A0" w14:textId="77777777">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Pr="009E34C8">
              <w:rPr>
                <w:rFonts w:ascii="Times New Roman" w:hAnsi="Times New Roman"/>
                <w:sz w:val="18"/>
              </w:rPr>
              <w:t>tate code</w:t>
            </w:r>
          </w:p>
        </w:tc>
      </w:tr>
      <w:tr w14:paraId="134490A6" w14:textId="77777777" w:rsidTr="00214F12">
        <w:tblPrEx>
          <w:tblW w:w="9576" w:type="dxa"/>
          <w:tblLook w:val="0000"/>
        </w:tblPrEx>
        <w:trPr>
          <w:cantSplit/>
          <w:trHeight w:val="349"/>
        </w:trPr>
        <w:tc>
          <w:tcPr>
            <w:tcW w:w="671" w:type="dxa"/>
            <w:vMerge/>
            <w:shd w:val="clear" w:color="auto" w:fill="F3F3F3"/>
            <w:vAlign w:val="center"/>
          </w:tcPr>
          <w:p w:rsidR="000C169E" w:rsidRPr="009E34C8" w:rsidP="005E700A" w14:paraId="134490A2" w14:textId="77777777">
            <w:pPr>
              <w:rPr>
                <w:rFonts w:ascii="Times New Roman" w:hAnsi="Times New Roman"/>
                <w:b/>
                <w:bCs/>
                <w:sz w:val="20"/>
              </w:rPr>
            </w:pPr>
          </w:p>
        </w:tc>
        <w:tc>
          <w:tcPr>
            <w:tcW w:w="3034" w:type="dxa"/>
            <w:tcBorders>
              <w:top w:val="nil"/>
              <w:bottom w:val="nil"/>
            </w:tcBorders>
            <w:vAlign w:val="center"/>
          </w:tcPr>
          <w:p w:rsidR="000C169E" w:rsidRPr="009E34C8" w:rsidP="00417C29" w14:paraId="134490A3" w14:textId="77777777">
            <w:pPr>
              <w:spacing w:after="0" w:line="240" w:lineRule="auto"/>
              <w:rPr>
                <w:rFonts w:ascii="Times New Roman" w:hAnsi="Times New Roman"/>
                <w:sz w:val="18"/>
              </w:rPr>
            </w:pPr>
          </w:p>
        </w:tc>
        <w:tc>
          <w:tcPr>
            <w:tcW w:w="2936" w:type="dxa"/>
            <w:tcBorders>
              <w:top w:val="nil"/>
              <w:bottom w:val="nil"/>
            </w:tcBorders>
            <w:vAlign w:val="center"/>
          </w:tcPr>
          <w:p w:rsidR="000C169E" w:rsidRPr="009E34C8" w:rsidP="00417C29" w14:paraId="134490A4" w14:textId="77777777">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rsidR="000C169E" w:rsidRPr="009E34C8" w:rsidP="00417C29" w14:paraId="134490A5" w14:textId="77777777">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14:paraId="134490AD" w14:textId="77777777" w:rsidTr="00214F12">
        <w:tblPrEx>
          <w:tblW w:w="9576" w:type="dxa"/>
          <w:tblLook w:val="0000"/>
        </w:tblPrEx>
        <w:trPr>
          <w:cantSplit/>
          <w:trHeight w:val="349"/>
        </w:trPr>
        <w:tc>
          <w:tcPr>
            <w:tcW w:w="671" w:type="dxa"/>
            <w:vMerge/>
            <w:shd w:val="clear" w:color="auto" w:fill="F3F3F3"/>
            <w:vAlign w:val="center"/>
          </w:tcPr>
          <w:p w:rsidR="000C169E" w:rsidRPr="009E34C8" w:rsidP="005E700A" w14:paraId="134490A7" w14:textId="77777777">
            <w:pPr>
              <w:rPr>
                <w:rFonts w:ascii="Times New Roman" w:hAnsi="Times New Roman"/>
                <w:b/>
                <w:bCs/>
                <w:sz w:val="20"/>
              </w:rPr>
            </w:pPr>
          </w:p>
        </w:tc>
        <w:tc>
          <w:tcPr>
            <w:tcW w:w="3034" w:type="dxa"/>
            <w:tcBorders>
              <w:top w:val="nil"/>
              <w:bottom w:val="nil"/>
            </w:tcBorders>
            <w:vAlign w:val="center"/>
          </w:tcPr>
          <w:p w:rsidR="000C169E" w:rsidRPr="009E34C8" w:rsidP="00F61E9D" w14:paraId="134490A8" w14:textId="77777777">
            <w:pPr>
              <w:spacing w:after="0" w:line="240" w:lineRule="auto"/>
              <w:rPr>
                <w:rFonts w:ascii="Times New Roman" w:hAnsi="Times New Roman"/>
                <w:sz w:val="18"/>
              </w:rPr>
            </w:pPr>
          </w:p>
        </w:tc>
        <w:tc>
          <w:tcPr>
            <w:tcW w:w="2936" w:type="dxa"/>
            <w:tcBorders>
              <w:top w:val="nil"/>
              <w:bottom w:val="nil"/>
            </w:tcBorders>
            <w:vAlign w:val="center"/>
          </w:tcPr>
          <w:p w:rsidR="00D271E7" w:rsidP="00417C29" w14:paraId="134490A9" w14:textId="77777777">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Pr>
                <w:rFonts w:ascii="Times New Roman" w:hAnsi="Times New Roman"/>
                <w:sz w:val="18"/>
              </w:rPr>
              <w:t xml:space="preserve"> </w:t>
            </w:r>
          </w:p>
          <w:p w:rsidR="000C169E" w:rsidRPr="009E34C8" w:rsidP="00417C29" w14:paraId="134490AA" w14:textId="77777777">
            <w:pPr>
              <w:spacing w:after="0" w:line="240" w:lineRule="auto"/>
              <w:rPr>
                <w:rFonts w:ascii="Times New Roman" w:hAnsi="Times New Roman"/>
                <w:sz w:val="18"/>
              </w:rPr>
            </w:pPr>
            <w:r>
              <w:rPr>
                <w:rFonts w:ascii="Times New Roman" w:hAnsi="Times New Roman"/>
                <w:sz w:val="18"/>
              </w:rPr>
              <w:t xml:space="preserve">                </w:t>
            </w:r>
            <w:r w:rsidRPr="009E34C8">
              <w:rPr>
                <w:rFonts w:ascii="Times New Roman" w:hAnsi="Times New Roman"/>
                <w:sz w:val="18"/>
              </w:rPr>
              <w:t>(NCES</w:t>
            </w:r>
            <w:r w:rsidR="002B1F0C">
              <w:rPr>
                <w:rFonts w:ascii="Times New Roman" w:hAnsi="Times New Roman"/>
                <w:sz w:val="18"/>
              </w:rPr>
              <w:t>/CRDC</w:t>
            </w:r>
            <w:r w:rsidRPr="009E34C8">
              <w:rPr>
                <w:rFonts w:ascii="Times New Roman" w:hAnsi="Times New Roman"/>
                <w:sz w:val="18"/>
              </w:rPr>
              <w:t>)</w:t>
            </w:r>
          </w:p>
        </w:tc>
        <w:tc>
          <w:tcPr>
            <w:tcW w:w="2935" w:type="dxa"/>
            <w:tcBorders>
              <w:top w:val="nil"/>
              <w:bottom w:val="nil"/>
            </w:tcBorders>
            <w:vAlign w:val="center"/>
          </w:tcPr>
          <w:p w:rsidR="00D271E7" w:rsidP="00417C29" w14:paraId="134490AB" w14:textId="77777777">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Pr>
                <w:rFonts w:ascii="Times New Roman" w:hAnsi="Times New Roman"/>
                <w:sz w:val="18"/>
              </w:rPr>
              <w:t xml:space="preserve"> </w:t>
            </w:r>
          </w:p>
          <w:p w:rsidR="000C169E" w:rsidRPr="009E34C8" w:rsidP="00417C29" w14:paraId="134490AC" w14:textId="77777777">
            <w:pPr>
              <w:spacing w:after="0" w:line="240" w:lineRule="auto"/>
              <w:rPr>
                <w:rFonts w:ascii="Times New Roman" w:hAnsi="Times New Roman"/>
                <w:sz w:val="18"/>
              </w:rPr>
            </w:pPr>
            <w:r>
              <w:rPr>
                <w:rFonts w:ascii="Times New Roman" w:hAnsi="Times New Roman"/>
                <w:sz w:val="18"/>
              </w:rPr>
              <w:t xml:space="preserve">                </w:t>
            </w:r>
            <w:r w:rsidRPr="009E34C8">
              <w:rPr>
                <w:rFonts w:ascii="Times New Roman" w:hAnsi="Times New Roman"/>
                <w:sz w:val="18"/>
              </w:rPr>
              <w:t>(NCES</w:t>
            </w:r>
            <w:r w:rsidR="002B1F0C">
              <w:rPr>
                <w:rFonts w:ascii="Times New Roman" w:hAnsi="Times New Roman"/>
                <w:sz w:val="18"/>
              </w:rPr>
              <w:t>/CRDC</w:t>
            </w:r>
            <w:r w:rsidRPr="009E34C8">
              <w:rPr>
                <w:rFonts w:ascii="Times New Roman" w:hAnsi="Times New Roman"/>
                <w:sz w:val="18"/>
              </w:rPr>
              <w:t>)</w:t>
            </w:r>
          </w:p>
        </w:tc>
      </w:tr>
      <w:tr w14:paraId="134490B3" w14:textId="77777777" w:rsidTr="00E834BE">
        <w:tblPrEx>
          <w:tblW w:w="9576" w:type="dxa"/>
          <w:tblLook w:val="0000"/>
        </w:tblPrEx>
        <w:trPr>
          <w:cantSplit/>
          <w:trHeight w:val="550"/>
        </w:trPr>
        <w:tc>
          <w:tcPr>
            <w:tcW w:w="671" w:type="dxa"/>
            <w:vMerge/>
            <w:shd w:val="clear" w:color="auto" w:fill="F3F3F3"/>
            <w:vAlign w:val="center"/>
          </w:tcPr>
          <w:p w:rsidR="000C169E" w:rsidRPr="009E34C8" w:rsidP="005E700A" w14:paraId="134490AE" w14:textId="77777777">
            <w:pPr>
              <w:rPr>
                <w:rFonts w:ascii="Times New Roman" w:hAnsi="Times New Roman"/>
                <w:b/>
                <w:bCs/>
                <w:sz w:val="20"/>
              </w:rPr>
            </w:pPr>
          </w:p>
        </w:tc>
        <w:tc>
          <w:tcPr>
            <w:tcW w:w="3034" w:type="dxa"/>
            <w:tcBorders>
              <w:top w:val="nil"/>
            </w:tcBorders>
            <w:vAlign w:val="center"/>
          </w:tcPr>
          <w:p w:rsidR="000C169E" w:rsidRPr="009E34C8" w:rsidP="00F61E9D" w14:paraId="134490AF" w14:textId="77777777">
            <w:pPr>
              <w:spacing w:after="0" w:line="240" w:lineRule="auto"/>
              <w:rPr>
                <w:rFonts w:ascii="Times New Roman" w:hAnsi="Times New Roman"/>
                <w:sz w:val="18"/>
              </w:rPr>
            </w:pPr>
          </w:p>
        </w:tc>
        <w:tc>
          <w:tcPr>
            <w:tcW w:w="2936" w:type="dxa"/>
            <w:tcBorders>
              <w:top w:val="nil"/>
            </w:tcBorders>
            <w:vAlign w:val="center"/>
          </w:tcPr>
          <w:p w:rsidR="000C169E" w:rsidRPr="009E34C8" w:rsidP="00F61E9D" w14:paraId="134490B0" w14:textId="77777777">
            <w:pPr>
              <w:spacing w:after="0" w:line="240" w:lineRule="auto"/>
              <w:rPr>
                <w:rFonts w:ascii="Times New Roman" w:hAnsi="Times New Roman"/>
                <w:sz w:val="18"/>
              </w:rPr>
            </w:pPr>
          </w:p>
        </w:tc>
        <w:tc>
          <w:tcPr>
            <w:tcW w:w="2935" w:type="dxa"/>
            <w:tcBorders>
              <w:top w:val="nil"/>
            </w:tcBorders>
            <w:vAlign w:val="center"/>
          </w:tcPr>
          <w:p w:rsidR="00D271E7" w:rsidP="00417C29" w14:paraId="134490B1" w14:textId="77777777">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 xml:space="preserve">School identifier </w:t>
            </w:r>
          </w:p>
          <w:p w:rsidR="000C169E" w:rsidRPr="009E34C8" w:rsidP="00417C29" w14:paraId="134490B2" w14:textId="77777777">
            <w:pPr>
              <w:spacing w:after="0" w:line="240" w:lineRule="auto"/>
              <w:rPr>
                <w:rFonts w:ascii="Times New Roman" w:hAnsi="Times New Roman"/>
                <w:sz w:val="18"/>
              </w:rPr>
            </w:pPr>
            <w:r>
              <w:rPr>
                <w:rFonts w:ascii="Times New Roman" w:hAnsi="Times New Roman"/>
                <w:sz w:val="18"/>
              </w:rPr>
              <w:t xml:space="preserve">                </w:t>
            </w:r>
            <w:r w:rsidRPr="009E34C8">
              <w:rPr>
                <w:rFonts w:ascii="Times New Roman" w:hAnsi="Times New Roman"/>
                <w:sz w:val="18"/>
              </w:rPr>
              <w:t>(NCES</w:t>
            </w:r>
            <w:r w:rsidR="002B1F0C">
              <w:rPr>
                <w:rFonts w:ascii="Times New Roman" w:hAnsi="Times New Roman"/>
                <w:sz w:val="18"/>
              </w:rPr>
              <w:t>/CRDC</w:t>
            </w:r>
            <w:r w:rsidRPr="009E34C8">
              <w:rPr>
                <w:rFonts w:ascii="Times New Roman" w:hAnsi="Times New Roman"/>
                <w:sz w:val="18"/>
              </w:rPr>
              <w:t>)</w:t>
            </w:r>
          </w:p>
        </w:tc>
      </w:tr>
      <w:tr w14:paraId="134490B8" w14:textId="77777777" w:rsidTr="00214F12">
        <w:tblPrEx>
          <w:tblW w:w="9576" w:type="dxa"/>
          <w:tblLook w:val="0000"/>
        </w:tblPrEx>
        <w:trPr>
          <w:cantSplit/>
          <w:trHeight w:val="349"/>
        </w:trPr>
        <w:tc>
          <w:tcPr>
            <w:tcW w:w="671" w:type="dxa"/>
            <w:vMerge w:val="restart"/>
            <w:shd w:val="clear" w:color="auto" w:fill="F3F3F3"/>
            <w:textDirection w:val="btLr"/>
            <w:vAlign w:val="center"/>
          </w:tcPr>
          <w:p w:rsidR="005F76BC" w:rsidRPr="009E34C8" w:rsidP="005E700A" w14:paraId="134490B4" w14:textId="77777777">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rsidR="005F76BC" w:rsidRPr="009E34C8" w:rsidP="00417C29" w14:paraId="134490B5" w14:textId="77777777">
            <w:pPr>
              <w:spacing w:after="0" w:line="240" w:lineRule="auto"/>
              <w:rPr>
                <w:rFonts w:ascii="Times New Roman" w:hAnsi="Times New Roman"/>
                <w:sz w:val="18"/>
              </w:rPr>
            </w:pPr>
          </w:p>
        </w:tc>
        <w:tc>
          <w:tcPr>
            <w:tcW w:w="2936" w:type="dxa"/>
            <w:tcBorders>
              <w:bottom w:val="nil"/>
            </w:tcBorders>
            <w:vAlign w:val="center"/>
          </w:tcPr>
          <w:p w:rsidR="005F76BC" w:rsidRPr="009E34C8" w:rsidP="00417C29" w14:paraId="134490B6" w14:textId="77777777">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rsidR="005F76BC" w:rsidRPr="009E34C8" w:rsidP="00417C29" w14:paraId="134490B7" w14:textId="77777777">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14:paraId="134490BD" w14:textId="77777777" w:rsidTr="00214F12">
        <w:tblPrEx>
          <w:tblW w:w="9576" w:type="dxa"/>
          <w:tblLook w:val="0000"/>
        </w:tblPrEx>
        <w:trPr>
          <w:cantSplit/>
          <w:trHeight w:val="349"/>
        </w:trPr>
        <w:tc>
          <w:tcPr>
            <w:tcW w:w="671" w:type="dxa"/>
            <w:vMerge/>
            <w:shd w:val="clear" w:color="auto" w:fill="F3F3F3"/>
            <w:vAlign w:val="center"/>
          </w:tcPr>
          <w:p w:rsidR="005F76BC" w:rsidRPr="009E34C8" w:rsidP="005E700A" w14:paraId="134490B9" w14:textId="77777777">
            <w:pPr>
              <w:rPr>
                <w:rFonts w:ascii="Times New Roman" w:hAnsi="Times New Roman"/>
                <w:b/>
                <w:bCs/>
                <w:sz w:val="20"/>
              </w:rPr>
            </w:pPr>
          </w:p>
        </w:tc>
        <w:tc>
          <w:tcPr>
            <w:tcW w:w="3034" w:type="dxa"/>
            <w:tcBorders>
              <w:top w:val="nil"/>
              <w:bottom w:val="nil"/>
            </w:tcBorders>
            <w:vAlign w:val="center"/>
          </w:tcPr>
          <w:p w:rsidR="005F76BC" w:rsidRPr="009E34C8" w:rsidP="00417C29" w14:paraId="134490BA" w14:textId="77777777">
            <w:pPr>
              <w:spacing w:after="0" w:line="240" w:lineRule="auto"/>
              <w:rPr>
                <w:rFonts w:ascii="Times New Roman" w:hAnsi="Times New Roman"/>
                <w:sz w:val="18"/>
              </w:rPr>
            </w:pPr>
          </w:p>
        </w:tc>
        <w:tc>
          <w:tcPr>
            <w:tcW w:w="2936" w:type="dxa"/>
            <w:tcBorders>
              <w:top w:val="nil"/>
              <w:bottom w:val="nil"/>
            </w:tcBorders>
            <w:vAlign w:val="center"/>
          </w:tcPr>
          <w:p w:rsidR="005F76BC" w:rsidRPr="009E34C8" w:rsidP="00417C29" w14:paraId="134490BB" w14:textId="77777777">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rsidR="005F76BC" w:rsidRPr="009E34C8" w:rsidP="00417C29" w14:paraId="134490BC" w14:textId="77777777">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14:paraId="134490C3" w14:textId="77777777" w:rsidTr="00214F12">
        <w:tblPrEx>
          <w:tblW w:w="9576" w:type="dxa"/>
          <w:tblLook w:val="0000"/>
        </w:tblPrEx>
        <w:trPr>
          <w:cantSplit/>
          <w:trHeight w:val="349"/>
        </w:trPr>
        <w:tc>
          <w:tcPr>
            <w:tcW w:w="671" w:type="dxa"/>
            <w:vMerge/>
            <w:shd w:val="clear" w:color="auto" w:fill="F3F3F3"/>
            <w:vAlign w:val="center"/>
          </w:tcPr>
          <w:p w:rsidR="005F76BC" w:rsidRPr="009E34C8" w:rsidP="005E700A" w14:paraId="134490BE" w14:textId="77777777">
            <w:pPr>
              <w:rPr>
                <w:rFonts w:ascii="Times New Roman" w:hAnsi="Times New Roman"/>
                <w:b/>
                <w:bCs/>
                <w:sz w:val="20"/>
              </w:rPr>
            </w:pPr>
          </w:p>
        </w:tc>
        <w:tc>
          <w:tcPr>
            <w:tcW w:w="3034" w:type="dxa"/>
            <w:tcBorders>
              <w:top w:val="nil"/>
              <w:bottom w:val="nil"/>
            </w:tcBorders>
            <w:vAlign w:val="center"/>
          </w:tcPr>
          <w:p w:rsidR="005F76BC" w:rsidRPr="009E34C8" w:rsidP="00417C29" w14:paraId="134490BF" w14:textId="77777777">
            <w:pPr>
              <w:spacing w:after="0" w:line="240" w:lineRule="auto"/>
              <w:ind w:left="769" w:hanging="769"/>
              <w:rPr>
                <w:rFonts w:ascii="Times New Roman" w:hAnsi="Times New Roman"/>
                <w:sz w:val="18"/>
              </w:rPr>
            </w:pPr>
          </w:p>
        </w:tc>
        <w:tc>
          <w:tcPr>
            <w:tcW w:w="2936" w:type="dxa"/>
            <w:tcBorders>
              <w:top w:val="nil"/>
              <w:bottom w:val="nil"/>
            </w:tcBorders>
            <w:vAlign w:val="center"/>
          </w:tcPr>
          <w:p w:rsidR="005F76BC" w:rsidP="002F7E68" w14:paraId="134490C0" w14:textId="77777777">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r>
            <w:r>
              <w:rPr>
                <w:rFonts w:ascii="Times New Roman" w:hAnsi="Times New Roman"/>
                <w:sz w:val="18"/>
              </w:rPr>
              <w:t xml:space="preserve"> </w:t>
            </w:r>
            <w:r w:rsidRPr="009E34C8">
              <w:rPr>
                <w:rFonts w:ascii="Times New Roman" w:hAnsi="Times New Roman"/>
                <w:sz w:val="18"/>
              </w:rPr>
              <w:t xml:space="preserve">Telephone - education </w:t>
            </w:r>
          </w:p>
          <w:p w:rsidR="005F76BC" w:rsidRPr="009E34C8" w:rsidP="002F7E68" w14:paraId="134490C1" w14:textId="77777777">
            <w:pPr>
              <w:spacing w:after="0" w:line="240" w:lineRule="auto"/>
              <w:ind w:left="705" w:hanging="705"/>
              <w:rPr>
                <w:rFonts w:ascii="Times New Roman" w:hAnsi="Times New Roman"/>
                <w:sz w:val="18"/>
              </w:rPr>
            </w:pPr>
            <w:r>
              <w:rPr>
                <w:rFonts w:ascii="Times New Roman" w:hAnsi="Times New Roman"/>
                <w:sz w:val="18"/>
              </w:rPr>
              <w:t xml:space="preserve">                 </w:t>
            </w:r>
            <w:r w:rsidRPr="009E34C8">
              <w:rPr>
                <w:rFonts w:ascii="Times New Roman" w:hAnsi="Times New Roman"/>
                <w:sz w:val="18"/>
              </w:rPr>
              <w:t>entity</w:t>
            </w:r>
          </w:p>
        </w:tc>
        <w:tc>
          <w:tcPr>
            <w:tcW w:w="2935" w:type="dxa"/>
            <w:tcBorders>
              <w:top w:val="nil"/>
              <w:bottom w:val="nil"/>
            </w:tcBorders>
            <w:vAlign w:val="center"/>
          </w:tcPr>
          <w:p w:rsidR="005F76BC" w:rsidRPr="009E34C8" w:rsidP="00417C29" w14:paraId="134490C2" w14:textId="77777777">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14:paraId="134490CB" w14:textId="77777777" w:rsidTr="00E834BE">
        <w:tblPrEx>
          <w:tblW w:w="9576" w:type="dxa"/>
          <w:tblLook w:val="0000"/>
        </w:tblPrEx>
        <w:trPr>
          <w:cantSplit/>
          <w:trHeight w:val="1270"/>
        </w:trPr>
        <w:tc>
          <w:tcPr>
            <w:tcW w:w="671" w:type="dxa"/>
            <w:vMerge/>
            <w:shd w:val="clear" w:color="auto" w:fill="F3F3F3"/>
            <w:vAlign w:val="center"/>
          </w:tcPr>
          <w:p w:rsidR="005F76BC" w:rsidRPr="009E34C8" w:rsidP="005E700A" w14:paraId="134490C4" w14:textId="77777777">
            <w:pPr>
              <w:rPr>
                <w:rFonts w:ascii="Times New Roman" w:hAnsi="Times New Roman"/>
                <w:b/>
                <w:bCs/>
                <w:sz w:val="20"/>
              </w:rPr>
            </w:pPr>
          </w:p>
        </w:tc>
        <w:tc>
          <w:tcPr>
            <w:tcW w:w="3034" w:type="dxa"/>
            <w:tcBorders>
              <w:top w:val="nil"/>
            </w:tcBorders>
            <w:vAlign w:val="center"/>
          </w:tcPr>
          <w:p w:rsidR="005F76BC" w:rsidRPr="009E34C8" w:rsidP="00417C29" w14:paraId="134490C5" w14:textId="77777777">
            <w:pPr>
              <w:spacing w:after="0" w:line="240" w:lineRule="auto"/>
              <w:ind w:left="720" w:hanging="720"/>
              <w:rPr>
                <w:rFonts w:ascii="Times New Roman" w:hAnsi="Times New Roman"/>
                <w:sz w:val="18"/>
              </w:rPr>
            </w:pPr>
          </w:p>
        </w:tc>
        <w:tc>
          <w:tcPr>
            <w:tcW w:w="2936" w:type="dxa"/>
            <w:tcBorders>
              <w:top w:val="nil"/>
            </w:tcBorders>
            <w:vAlign w:val="center"/>
          </w:tcPr>
          <w:p w:rsidR="005F76BC" w:rsidP="002B1F0C" w14:paraId="134490C6" w14:textId="77777777">
            <w:pPr>
              <w:spacing w:after="0" w:line="240" w:lineRule="auto"/>
              <w:rPr>
                <w:rFonts w:ascii="Times New Roman" w:hAnsi="Times New Roman"/>
                <w:sz w:val="18"/>
              </w:rPr>
            </w:pPr>
            <w:r>
              <w:rPr>
                <w:rFonts w:ascii="Times New Roman" w:hAnsi="Times New Roman"/>
                <w:sz w:val="18"/>
              </w:rPr>
              <w:t xml:space="preserve">998           Superintendent contact </w:t>
            </w:r>
          </w:p>
          <w:p w:rsidR="005F76BC" w:rsidP="002B1F0C" w14:paraId="134490C7" w14:textId="77777777">
            <w:pPr>
              <w:spacing w:after="0" w:line="240" w:lineRule="auto"/>
              <w:rPr>
                <w:rFonts w:ascii="Times New Roman" w:hAnsi="Times New Roman"/>
                <w:sz w:val="18"/>
              </w:rPr>
            </w:pPr>
            <w:r>
              <w:rPr>
                <w:rFonts w:ascii="Times New Roman" w:hAnsi="Times New Roman"/>
                <w:sz w:val="18"/>
              </w:rPr>
              <w:t xml:space="preserve">                 information*</w:t>
            </w:r>
          </w:p>
          <w:p w:rsidR="00F33767" w:rsidP="002B1F0C" w14:paraId="5F40F5B0" w14:textId="77777777">
            <w:pPr>
              <w:spacing w:after="0" w:line="240" w:lineRule="auto"/>
              <w:rPr>
                <w:rFonts w:ascii="Times New Roman" w:hAnsi="Times New Roman"/>
                <w:sz w:val="18"/>
              </w:rPr>
            </w:pPr>
          </w:p>
          <w:p w:rsidR="005F76BC" w:rsidP="002B1F0C" w14:paraId="134490C8" w14:textId="77777777">
            <w:pPr>
              <w:spacing w:after="0" w:line="240" w:lineRule="auto"/>
              <w:rPr>
                <w:rFonts w:ascii="Times New Roman" w:hAnsi="Times New Roman"/>
                <w:sz w:val="18"/>
              </w:rPr>
            </w:pPr>
            <w:r>
              <w:rPr>
                <w:rFonts w:ascii="Times New Roman" w:hAnsi="Times New Roman"/>
                <w:sz w:val="18"/>
              </w:rPr>
              <w:t xml:space="preserve">999           Principal point of contact </w:t>
            </w:r>
          </w:p>
          <w:p w:rsidR="005F76BC" w:rsidRPr="009E34C8" w:rsidP="002B1F0C" w14:paraId="134490C9" w14:textId="6AB8C14B">
            <w:pPr>
              <w:spacing w:after="0" w:line="240" w:lineRule="auto"/>
              <w:rPr>
                <w:rFonts w:ascii="Times New Roman" w:hAnsi="Times New Roman"/>
                <w:sz w:val="18"/>
              </w:rPr>
            </w:pPr>
            <w:r>
              <w:rPr>
                <w:rFonts w:ascii="Times New Roman" w:hAnsi="Times New Roman"/>
                <w:sz w:val="18"/>
              </w:rPr>
              <w:t xml:space="preserve">                 information</w:t>
            </w:r>
            <w:r>
              <w:rPr>
                <w:rFonts w:ascii="Times New Roman" w:hAnsi="Times New Roman"/>
                <w:sz w:val="18"/>
              </w:rPr>
              <w:t>*</w:t>
            </w:r>
          </w:p>
        </w:tc>
        <w:tc>
          <w:tcPr>
            <w:tcW w:w="2935" w:type="dxa"/>
            <w:tcBorders>
              <w:top w:val="nil"/>
            </w:tcBorders>
            <w:vAlign w:val="center"/>
          </w:tcPr>
          <w:p w:rsidR="005F76BC" w:rsidRPr="009E34C8" w:rsidP="00F61E9D" w14:paraId="134490CA" w14:textId="77777777">
            <w:pPr>
              <w:spacing w:after="0" w:line="240" w:lineRule="auto"/>
              <w:rPr>
                <w:rFonts w:ascii="Times New Roman" w:hAnsi="Times New Roman"/>
                <w:sz w:val="18"/>
              </w:rPr>
            </w:pPr>
          </w:p>
        </w:tc>
      </w:tr>
      <w:tr w14:paraId="134490D0" w14:textId="77777777" w:rsidTr="00E834BE">
        <w:tblPrEx>
          <w:tblW w:w="9576" w:type="dxa"/>
          <w:tblLook w:val="0000"/>
        </w:tblPrEx>
        <w:trPr>
          <w:cantSplit/>
          <w:trHeight w:val="349"/>
        </w:trPr>
        <w:tc>
          <w:tcPr>
            <w:tcW w:w="671" w:type="dxa"/>
            <w:vMerge w:val="restart"/>
            <w:shd w:val="clear" w:color="auto" w:fill="F3F3F3"/>
            <w:textDirection w:val="btLr"/>
          </w:tcPr>
          <w:p w:rsidR="00E834BE" w:rsidRPr="00E834BE" w:rsidP="00E834BE" w14:paraId="134490CC" w14:textId="77777777">
            <w:pPr>
              <w:ind w:left="113" w:right="113"/>
              <w:jc w:val="center"/>
              <w:rPr>
                <w:rFonts w:ascii="Times New Roman" w:hAnsi="Times New Roman"/>
                <w:b/>
                <w:sz w:val="20"/>
              </w:rPr>
            </w:pPr>
            <w:r w:rsidRPr="00E834BE">
              <w:rPr>
                <w:rFonts w:ascii="Times New Roman" w:hAnsi="Times New Roman"/>
                <w:b/>
                <w:sz w:val="20"/>
              </w:rPr>
              <w:t>Descriptive Information</w:t>
            </w:r>
          </w:p>
        </w:tc>
        <w:tc>
          <w:tcPr>
            <w:tcW w:w="3034" w:type="dxa"/>
            <w:tcBorders>
              <w:top w:val="nil"/>
              <w:bottom w:val="nil"/>
            </w:tcBorders>
            <w:vAlign w:val="center"/>
          </w:tcPr>
          <w:p w:rsidR="00E834BE" w:rsidRPr="009E34C8" w:rsidP="00F61E9D" w14:paraId="134490CD"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C84CF1" w14:paraId="134490CE" w14:textId="77777777">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rsidR="00E834BE" w:rsidRPr="009E34C8" w:rsidP="00C84CF1" w14:paraId="134490CF" w14:textId="77777777">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14:paraId="134490D5" w14:textId="77777777" w:rsidTr="00214F12">
        <w:tblPrEx>
          <w:tblW w:w="9576" w:type="dxa"/>
          <w:tblLook w:val="0000"/>
        </w:tblPrEx>
        <w:trPr>
          <w:cantSplit/>
          <w:trHeight w:val="349"/>
        </w:trPr>
        <w:tc>
          <w:tcPr>
            <w:tcW w:w="671" w:type="dxa"/>
            <w:vMerge/>
            <w:shd w:val="clear" w:color="auto" w:fill="F3F3F3"/>
          </w:tcPr>
          <w:p w:rsidR="00E834BE" w:rsidRPr="009E34C8" w:rsidP="005E700A" w14:paraId="134490D1" w14:textId="77777777">
            <w:pPr>
              <w:rPr>
                <w:rFonts w:ascii="Times New Roman" w:hAnsi="Times New Roman"/>
                <w:sz w:val="20"/>
              </w:rPr>
            </w:pPr>
          </w:p>
        </w:tc>
        <w:tc>
          <w:tcPr>
            <w:tcW w:w="3034" w:type="dxa"/>
            <w:tcBorders>
              <w:top w:val="nil"/>
              <w:bottom w:val="nil"/>
            </w:tcBorders>
            <w:vAlign w:val="center"/>
          </w:tcPr>
          <w:p w:rsidR="00E834BE" w:rsidRPr="009E34C8" w:rsidP="00F61E9D" w14:paraId="134490D2"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C84CF1" w14:paraId="134490D3" w14:textId="77777777">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rsidR="00E834BE" w:rsidRPr="009E34C8" w:rsidP="00C84CF1" w14:paraId="134490D4" w14:textId="77777777">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14:paraId="134490DA" w14:textId="77777777" w:rsidTr="00214F12">
        <w:tblPrEx>
          <w:tblW w:w="9576" w:type="dxa"/>
          <w:tblLook w:val="0000"/>
        </w:tblPrEx>
        <w:trPr>
          <w:cantSplit/>
          <w:trHeight w:val="349"/>
        </w:trPr>
        <w:tc>
          <w:tcPr>
            <w:tcW w:w="671" w:type="dxa"/>
            <w:vMerge/>
            <w:shd w:val="clear" w:color="auto" w:fill="F3F3F3"/>
          </w:tcPr>
          <w:p w:rsidR="00E834BE" w:rsidRPr="009E34C8" w:rsidP="005E700A" w14:paraId="134490D6" w14:textId="77777777">
            <w:pPr>
              <w:rPr>
                <w:rFonts w:ascii="Times New Roman" w:hAnsi="Times New Roman"/>
                <w:sz w:val="20"/>
              </w:rPr>
            </w:pPr>
          </w:p>
        </w:tc>
        <w:tc>
          <w:tcPr>
            <w:tcW w:w="3034" w:type="dxa"/>
            <w:tcBorders>
              <w:top w:val="nil"/>
              <w:bottom w:val="nil"/>
            </w:tcBorders>
            <w:vAlign w:val="center"/>
          </w:tcPr>
          <w:p w:rsidR="00E834BE" w:rsidRPr="009E34C8" w:rsidP="00F61E9D" w14:paraId="134490D7"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F33767" w14:paraId="134490D8" w14:textId="54306289">
            <w:pPr>
              <w:spacing w:after="0" w:line="240" w:lineRule="auto"/>
              <w:rPr>
                <w:rFonts w:ascii="Times New Roman" w:hAnsi="Times New Roman"/>
                <w:sz w:val="18"/>
              </w:rPr>
            </w:pPr>
            <w:r w:rsidRPr="009E34C8">
              <w:rPr>
                <w:rFonts w:ascii="Times New Roman" w:hAnsi="Times New Roman"/>
                <w:sz w:val="18"/>
              </w:rPr>
              <w:t>453</w:t>
            </w:r>
            <w:r w:rsidRPr="009E34C8">
              <w:rPr>
                <w:rFonts w:ascii="Times New Roman" w:hAnsi="Times New Roman"/>
                <w:sz w:val="18"/>
              </w:rPr>
              <w:tab/>
            </w:r>
            <w:r w:rsidR="00105C2A">
              <w:rPr>
                <w:rFonts w:ascii="Times New Roman" w:hAnsi="Times New Roman"/>
                <w:sz w:val="18"/>
              </w:rPr>
              <w:t>LEA</w:t>
            </w:r>
            <w:r w:rsidRPr="009E34C8">
              <w:rPr>
                <w:rFonts w:ascii="Times New Roman" w:hAnsi="Times New Roman"/>
                <w:sz w:val="18"/>
              </w:rPr>
              <w:t xml:space="preserve"> type</w:t>
            </w:r>
          </w:p>
        </w:tc>
        <w:tc>
          <w:tcPr>
            <w:tcW w:w="2935" w:type="dxa"/>
            <w:tcBorders>
              <w:top w:val="nil"/>
              <w:bottom w:val="nil"/>
            </w:tcBorders>
            <w:vAlign w:val="center"/>
          </w:tcPr>
          <w:p w:rsidR="00E834BE" w:rsidRPr="009E34C8" w:rsidP="00C84CF1" w14:paraId="134490D9" w14:textId="77777777">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14:paraId="134490DF" w14:textId="77777777" w:rsidTr="00214F12">
        <w:tblPrEx>
          <w:tblW w:w="9576" w:type="dxa"/>
          <w:tblLook w:val="0000"/>
        </w:tblPrEx>
        <w:trPr>
          <w:cantSplit/>
          <w:trHeight w:val="349"/>
        </w:trPr>
        <w:tc>
          <w:tcPr>
            <w:tcW w:w="671" w:type="dxa"/>
            <w:vMerge/>
            <w:shd w:val="clear" w:color="auto" w:fill="F3F3F3"/>
          </w:tcPr>
          <w:p w:rsidR="00E834BE" w:rsidRPr="009E34C8" w:rsidP="005E700A" w14:paraId="134490DB" w14:textId="77777777">
            <w:pPr>
              <w:rPr>
                <w:rFonts w:ascii="Times New Roman" w:hAnsi="Times New Roman"/>
                <w:sz w:val="20"/>
              </w:rPr>
            </w:pPr>
          </w:p>
        </w:tc>
        <w:tc>
          <w:tcPr>
            <w:tcW w:w="3034" w:type="dxa"/>
            <w:tcBorders>
              <w:top w:val="nil"/>
              <w:bottom w:val="nil"/>
            </w:tcBorders>
            <w:vAlign w:val="center"/>
          </w:tcPr>
          <w:p w:rsidR="00E834BE" w:rsidRPr="009E34C8" w:rsidP="00F61E9D" w14:paraId="134490DC"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C84CF1" w14:paraId="134490DD" w14:textId="77777777">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rsidR="00E834BE" w:rsidRPr="009E34C8" w:rsidP="00C84CF1" w14:paraId="134490DE" w14:textId="77777777">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14:paraId="134490E4" w14:textId="77777777" w:rsidTr="0073740B">
        <w:tblPrEx>
          <w:tblW w:w="9576" w:type="dxa"/>
          <w:tblLook w:val="0000"/>
        </w:tblPrEx>
        <w:trPr>
          <w:cantSplit/>
          <w:trHeight w:val="892"/>
        </w:trPr>
        <w:tc>
          <w:tcPr>
            <w:tcW w:w="671" w:type="dxa"/>
            <w:vMerge/>
            <w:tcBorders>
              <w:bottom w:val="dotted" w:sz="4" w:space="0" w:color="auto"/>
            </w:tcBorders>
            <w:shd w:val="clear" w:color="auto" w:fill="F3F3F3"/>
          </w:tcPr>
          <w:p w:rsidR="00E834BE" w:rsidRPr="009E34C8" w:rsidP="005E700A" w14:paraId="134490E0" w14:textId="77777777">
            <w:pPr>
              <w:rPr>
                <w:rFonts w:ascii="Times New Roman" w:hAnsi="Times New Roman"/>
                <w:sz w:val="20"/>
              </w:rPr>
            </w:pPr>
          </w:p>
        </w:tc>
        <w:tc>
          <w:tcPr>
            <w:tcW w:w="3034" w:type="dxa"/>
            <w:tcBorders>
              <w:top w:val="nil"/>
              <w:bottom w:val="dotted" w:sz="4" w:space="0" w:color="auto"/>
            </w:tcBorders>
            <w:vAlign w:val="center"/>
          </w:tcPr>
          <w:p w:rsidR="00E834BE" w:rsidRPr="009E34C8" w:rsidP="00F61E9D" w14:paraId="134490E1" w14:textId="77777777">
            <w:pPr>
              <w:spacing w:after="0" w:line="240" w:lineRule="auto"/>
              <w:rPr>
                <w:rFonts w:ascii="Times New Roman" w:hAnsi="Times New Roman"/>
                <w:sz w:val="18"/>
              </w:rPr>
            </w:pPr>
          </w:p>
        </w:tc>
        <w:tc>
          <w:tcPr>
            <w:tcW w:w="2936" w:type="dxa"/>
            <w:tcBorders>
              <w:top w:val="nil"/>
              <w:bottom w:val="dotted" w:sz="4" w:space="0" w:color="auto"/>
            </w:tcBorders>
            <w:vAlign w:val="center"/>
          </w:tcPr>
          <w:p w:rsidR="00E834BE" w:rsidRPr="009E34C8" w:rsidP="00C84CF1" w14:paraId="134490E2" w14:textId="77777777">
            <w:pPr>
              <w:spacing w:after="0" w:line="240" w:lineRule="auto"/>
              <w:rPr>
                <w:rFonts w:ascii="Times New Roman" w:hAnsi="Times New Roman"/>
                <w:sz w:val="18"/>
              </w:rPr>
            </w:pPr>
            <w:r>
              <w:rPr>
                <w:rFonts w:ascii="Times New Roman" w:hAnsi="Times New Roman"/>
                <w:sz w:val="18"/>
              </w:rPr>
              <w:t>65</w:t>
            </w:r>
            <w:r w:rsidR="00105C2A">
              <w:rPr>
                <w:rFonts w:ascii="Times New Roman" w:hAnsi="Times New Roman"/>
                <w:sz w:val="18"/>
              </w:rPr>
              <w:t>3</w:t>
            </w:r>
            <w:r w:rsidRPr="009E34C8">
              <w:rPr>
                <w:rFonts w:ascii="Times New Roman" w:hAnsi="Times New Roman"/>
                <w:sz w:val="18"/>
              </w:rPr>
              <w:tab/>
              <w:t xml:space="preserve">Charter </w:t>
            </w:r>
            <w:r w:rsidR="00105C2A">
              <w:rPr>
                <w:rFonts w:ascii="Times New Roman" w:hAnsi="Times New Roman"/>
                <w:sz w:val="18"/>
              </w:rPr>
              <w:t xml:space="preserve">LEA </w:t>
            </w:r>
            <w:r w:rsidRPr="009E34C8">
              <w:rPr>
                <w:rFonts w:ascii="Times New Roman" w:hAnsi="Times New Roman"/>
                <w:sz w:val="18"/>
              </w:rPr>
              <w:t>status</w:t>
            </w:r>
          </w:p>
        </w:tc>
        <w:tc>
          <w:tcPr>
            <w:tcW w:w="2935" w:type="dxa"/>
            <w:tcBorders>
              <w:top w:val="nil"/>
              <w:bottom w:val="dotted" w:sz="4" w:space="0" w:color="auto"/>
            </w:tcBorders>
            <w:vAlign w:val="center"/>
          </w:tcPr>
          <w:p w:rsidR="00E834BE" w:rsidRPr="009E34C8" w:rsidP="00C84CF1" w14:paraId="134490E3" w14:textId="77777777">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 xml:space="preserve">Charter </w:t>
            </w:r>
            <w:r w:rsidR="00105C2A">
              <w:rPr>
                <w:rFonts w:ascii="Times New Roman" w:hAnsi="Times New Roman"/>
                <w:sz w:val="18"/>
              </w:rPr>
              <w:t>s</w:t>
            </w:r>
            <w:r w:rsidRPr="009E34C8">
              <w:rPr>
                <w:rFonts w:ascii="Times New Roman" w:hAnsi="Times New Roman"/>
                <w:sz w:val="18"/>
              </w:rPr>
              <w:t>tatus</w:t>
            </w:r>
          </w:p>
        </w:tc>
      </w:tr>
    </w:tbl>
    <w:p w:rsidR="001A3ACB" w:rsidP="00237487" w14:paraId="79328CF5" w14:textId="4F34B552">
      <w:pPr>
        <w:spacing w:before="120"/>
        <w:rPr>
          <w:rFonts w:ascii="Times New Roman" w:hAnsi="Times New Roman"/>
          <w:sz w:val="20"/>
          <w:szCs w:val="20"/>
        </w:rPr>
      </w:pPr>
    </w:p>
    <w:p w:rsidR="00E22003" w14:paraId="0ADFD479" w14:textId="68BA9039">
      <w:pPr>
        <w:spacing w:after="0" w:line="240" w:lineRule="auto"/>
        <w:rPr>
          <w:rFonts w:ascii="Times New Roman" w:hAnsi="Times New Roman"/>
          <w:caps/>
          <w:color w:val="622423"/>
          <w:sz w:val="20"/>
          <w:szCs w:val="20"/>
        </w:rPr>
      </w:pPr>
      <w:r>
        <w:rPr>
          <w:rFonts w:ascii="Times New Roman" w:hAnsi="Times New Roman"/>
          <w:sz w:val="20"/>
          <w:szCs w:val="20"/>
        </w:rPr>
        <w:br w:type="page"/>
      </w:r>
    </w:p>
    <w:p w:rsidR="000C169E" w:rsidRPr="00486E25" w:rsidP="00237487" w14:paraId="134490E6" w14:textId="35D64C1C">
      <w:pPr>
        <w:pStyle w:val="Heading3"/>
        <w:rPr>
          <w:rFonts w:ascii="Times New Roman" w:hAnsi="Times New Roman"/>
          <w:b/>
          <w:bCs/>
          <w:i/>
        </w:rPr>
      </w:pPr>
      <w:r w:rsidRPr="00486E25">
        <w:rPr>
          <w:rFonts w:ascii="Times New Roman" w:hAnsi="Times New Roman"/>
          <w:i/>
        </w:rPr>
        <w:t>Detailed Description of Directory Data Groups</w:t>
      </w:r>
      <w:r w:rsidR="00D40535">
        <w:rPr>
          <w:rFonts w:ascii="Times New Roman" w:hAnsi="Times New Roman"/>
          <w:i/>
        </w:rPr>
        <w:t xml:space="preserve"> for First Phase of CRDC</w:t>
      </w:r>
    </w:p>
    <w:p w:rsidR="000C169E" w:rsidRPr="00E03CEE" w:rsidP="00BA1622" w14:paraId="134490E8" w14:textId="391B4895">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sidR="00C17EFA">
        <w:rPr>
          <w:rFonts w:ascii="Times New Roman" w:hAnsi="Times New Roman"/>
          <w:sz w:val="24"/>
          <w:szCs w:val="24"/>
        </w:rPr>
        <w:t xml:space="preserve">the </w:t>
      </w:r>
      <w:r>
        <w:rPr>
          <w:rFonts w:ascii="Times New Roman" w:hAnsi="Times New Roman"/>
          <w:sz w:val="24"/>
          <w:szCs w:val="24"/>
        </w:rPr>
        <w:t>d</w:t>
      </w:r>
      <w:r w:rsidRPr="005121C8">
        <w:rPr>
          <w:rFonts w:ascii="Times New Roman" w:hAnsi="Times New Roman"/>
          <w:sz w:val="24"/>
          <w:szCs w:val="24"/>
        </w:rPr>
        <w:t xml:space="preserve">irectory data groups.  For each data group, there is a header box showing the name of the data group, the data group number, the data provider (SEA vs. another source), and the levels for which the data group is collected. </w:t>
      </w:r>
      <w:r w:rsidR="00EB3B54">
        <w:rPr>
          <w:rFonts w:ascii="Times New Roman" w:hAnsi="Times New Roman"/>
          <w:sz w:val="24"/>
          <w:szCs w:val="24"/>
        </w:rPr>
        <w:t xml:space="preserve"> </w:t>
      </w:r>
      <w:r w:rsidRPr="005121C8">
        <w:rPr>
          <w:rFonts w:ascii="Times New Roman" w:hAnsi="Times New Roman"/>
          <w:sz w:val="24"/>
          <w:szCs w:val="24"/>
        </w:rPr>
        <w:t>That box is followed by the definition and, as appropriate, the code set or permitted values.</w:t>
      </w:r>
    </w:p>
    <w:p w:rsidR="008F6AC4" w:rsidRPr="00486E25" w:rsidP="00BA1622" w14:paraId="134490E9" w14:textId="77777777">
      <w:pPr>
        <w:spacing w:after="0" w:line="240" w:lineRule="auto"/>
        <w:rPr>
          <w:rFonts w:ascii="Times New Roman" w:hAnsi="Times New Roman"/>
        </w:rPr>
      </w:pPr>
    </w:p>
    <w:p w:rsidR="000C169E" w:rsidP="002E74A2" w14:paraId="134490EA" w14:textId="77777777">
      <w:pPr>
        <w:pStyle w:val="Heading4"/>
        <w:rPr>
          <w:rFonts w:ascii="Times New Roman" w:hAnsi="Times New Roman"/>
          <w:sz w:val="24"/>
          <w:szCs w:val="24"/>
        </w:rPr>
      </w:pPr>
      <w:r w:rsidRPr="005121C8">
        <w:rPr>
          <w:rFonts w:ascii="Times New Roman" w:hAnsi="Times New Roman"/>
          <w:sz w:val="24"/>
          <w:szCs w:val="24"/>
        </w:rPr>
        <w:t>Unique Identifiers</w:t>
      </w:r>
    </w:p>
    <w:p w:rsidR="000C169E" w:rsidRPr="007F2C93" w:rsidP="007F2C93" w14:paraId="134490EB" w14:textId="77777777">
      <w:pPr>
        <w:spacing w:after="0" w:line="240" w:lineRule="auto"/>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785"/>
        <w:gridCol w:w="2055"/>
      </w:tblGrid>
      <w:tr w14:paraId="134490F0"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4428" w:type="dxa"/>
          </w:tcPr>
          <w:p w:rsidR="000C169E" w:rsidRPr="009E34C8" w:rsidP="007F2C93" w14:paraId="134490EC" w14:textId="77777777">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P="007F2C93" w14:paraId="134490ED"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785" w:type="dxa"/>
          </w:tcPr>
          <w:p w:rsidR="000C169E" w:rsidRPr="009E34C8" w:rsidP="007F2C93" w14:paraId="134490EE"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055" w:type="dxa"/>
          </w:tcPr>
          <w:p w:rsidR="000C169E" w:rsidRPr="009E34C8" w:rsidP="007F2C93" w14:paraId="134490EF"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0F5" w14:textId="77777777" w:rsidTr="004E67C8">
        <w:tblPrEx>
          <w:tblW w:w="9348" w:type="dxa"/>
          <w:tblLook w:val="01E0"/>
        </w:tblPrEx>
        <w:trPr>
          <w:trHeight w:val="300"/>
        </w:trPr>
        <w:tc>
          <w:tcPr>
            <w:tcW w:w="4428" w:type="dxa"/>
            <w:vAlign w:val="center"/>
          </w:tcPr>
          <w:p w:rsidR="000C169E" w:rsidRPr="009E34C8" w:rsidP="006C18F2" w14:paraId="134490F1" w14:textId="77777777">
            <w:pPr>
              <w:spacing w:after="0" w:line="240" w:lineRule="auto"/>
              <w:rPr>
                <w:rFonts w:ascii="Times New Roman" w:hAnsi="Times New Roman"/>
                <w:sz w:val="24"/>
                <w:szCs w:val="24"/>
              </w:rPr>
            </w:pPr>
            <w:r w:rsidRPr="009E34C8">
              <w:rPr>
                <w:rFonts w:ascii="Times New Roman" w:hAnsi="Times New Roman"/>
                <w:sz w:val="24"/>
                <w:szCs w:val="24"/>
              </w:rPr>
              <w:t>State code</w:t>
            </w:r>
          </w:p>
        </w:tc>
        <w:tc>
          <w:tcPr>
            <w:tcW w:w="1080" w:type="dxa"/>
            <w:vAlign w:val="center"/>
          </w:tcPr>
          <w:p w:rsidR="000C169E" w:rsidRPr="009E34C8" w:rsidP="007F2C93" w14:paraId="134490F2" w14:textId="77777777">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785" w:type="dxa"/>
          </w:tcPr>
          <w:p w:rsidR="000C169E" w:rsidRPr="009E34C8" w:rsidP="007F2C93" w14:paraId="134490F3" w14:textId="77777777">
            <w:pPr>
              <w:spacing w:after="0" w:line="240" w:lineRule="auto"/>
              <w:rPr>
                <w:rFonts w:ascii="Times New Roman" w:hAnsi="Times New Roman"/>
                <w:sz w:val="24"/>
                <w:szCs w:val="24"/>
              </w:rPr>
            </w:pPr>
            <w:r>
              <w:rPr>
                <w:rFonts w:ascii="Times New Roman" w:hAnsi="Times New Roman"/>
                <w:sz w:val="24"/>
                <w:szCs w:val="24"/>
              </w:rPr>
              <w:t>SEA/ED</w:t>
            </w:r>
            <w:r w:rsidRPr="00993F91">
              <w:rPr>
                <w:rFonts w:ascii="Times New Roman" w:hAnsi="Times New Roman"/>
                <w:i/>
                <w:sz w:val="24"/>
                <w:szCs w:val="24"/>
              </w:rPr>
              <w:t>Facts</w:t>
            </w:r>
          </w:p>
        </w:tc>
        <w:tc>
          <w:tcPr>
            <w:tcW w:w="2055" w:type="dxa"/>
            <w:vAlign w:val="center"/>
          </w:tcPr>
          <w:p w:rsidR="000C169E" w:rsidRPr="009E34C8" w:rsidP="007F2C93" w14:paraId="134490F4" w14:textId="77777777">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F33767" w:rsidP="007F2C93" w14:paraId="134490F6" w14:textId="1DDD8CC1">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 xml:space="preserve">The </w:t>
      </w:r>
      <w:r w:rsidRPr="00330EEA" w:rsidR="003B5129">
        <w:rPr>
          <w:rFonts w:ascii="Times New Roman" w:hAnsi="Times New Roman"/>
          <w:sz w:val="24"/>
          <w:szCs w:val="24"/>
        </w:rPr>
        <w:t>two-digit</w:t>
      </w:r>
      <w:r w:rsidRPr="00330EEA">
        <w:rPr>
          <w:rFonts w:ascii="Times New Roman" w:hAnsi="Times New Roman"/>
          <w:sz w:val="24"/>
          <w:szCs w:val="24"/>
        </w:rPr>
        <w:t xml:space="preserve"> American National Standards Institute (A</w:t>
      </w:r>
      <w:r w:rsidR="00C53262">
        <w:rPr>
          <w:rFonts w:ascii="Times New Roman" w:hAnsi="Times New Roman"/>
          <w:sz w:val="24"/>
          <w:szCs w:val="24"/>
        </w:rPr>
        <w:t>N</w:t>
      </w:r>
      <w:r w:rsidRPr="00330EEA">
        <w:rPr>
          <w:rFonts w:ascii="Times New Roman" w:hAnsi="Times New Roman"/>
          <w:sz w:val="24"/>
          <w:szCs w:val="24"/>
        </w:rPr>
        <w:t xml:space="preserve">SI) code for </w:t>
      </w:r>
      <w:r w:rsidRPr="00611B35">
        <w:rPr>
          <w:rFonts w:ascii="Times New Roman" w:hAnsi="Times New Roman"/>
          <w:sz w:val="24"/>
          <w:szCs w:val="24"/>
        </w:rPr>
        <w:t>the state</w:t>
      </w:r>
      <w:r w:rsidRPr="00611B35" w:rsidR="00EB33FD">
        <w:rPr>
          <w:rFonts w:ascii="Times New Roman" w:hAnsi="Times New Roman"/>
          <w:sz w:val="24"/>
          <w:szCs w:val="24"/>
        </w:rPr>
        <w:t>,</w:t>
      </w:r>
      <w:r w:rsidRPr="00611B35" w:rsidR="00D32443">
        <w:rPr>
          <w:rFonts w:ascii="Times New Roman" w:hAnsi="Times New Roman"/>
          <w:sz w:val="24"/>
          <w:szCs w:val="24"/>
        </w:rPr>
        <w:t xml:space="preserve"> </w:t>
      </w:r>
      <w:r w:rsidRPr="00611B35" w:rsidR="00EB33FD">
        <w:rPr>
          <w:rFonts w:ascii="Times New Roman" w:hAnsi="Times New Roman"/>
          <w:sz w:val="24"/>
          <w:szCs w:val="24"/>
        </w:rPr>
        <w:t xml:space="preserve">the </w:t>
      </w:r>
      <w:r w:rsidRPr="00611B35">
        <w:rPr>
          <w:rFonts w:ascii="Times New Roman" w:hAnsi="Times New Roman"/>
          <w:sz w:val="24"/>
          <w:szCs w:val="24"/>
        </w:rPr>
        <w:t>District o</w:t>
      </w:r>
      <w:r w:rsidRPr="00611B35" w:rsidR="0075677E">
        <w:rPr>
          <w:rFonts w:ascii="Times New Roman" w:hAnsi="Times New Roman"/>
          <w:sz w:val="24"/>
          <w:szCs w:val="24"/>
        </w:rPr>
        <w:t xml:space="preserve">f </w:t>
      </w:r>
      <w:r w:rsidRPr="00F33767" w:rsidR="0075677E">
        <w:rPr>
          <w:rFonts w:ascii="Times New Roman" w:hAnsi="Times New Roman"/>
          <w:sz w:val="24"/>
          <w:szCs w:val="24"/>
        </w:rPr>
        <w:t>Columbia</w:t>
      </w:r>
      <w:r w:rsidRPr="00F33767" w:rsidR="00EB33FD">
        <w:rPr>
          <w:rFonts w:ascii="Times New Roman" w:hAnsi="Times New Roman"/>
          <w:sz w:val="24"/>
          <w:szCs w:val="24"/>
        </w:rPr>
        <w:t xml:space="preserve">, and </w:t>
      </w:r>
      <w:r w:rsidRPr="00F33767" w:rsidR="006078A9">
        <w:rPr>
          <w:rFonts w:ascii="Times New Roman" w:hAnsi="Times New Roman"/>
          <w:sz w:val="24"/>
          <w:szCs w:val="24"/>
        </w:rPr>
        <w:t xml:space="preserve">the </w:t>
      </w:r>
      <w:r w:rsidR="002F4158">
        <w:rPr>
          <w:rFonts w:ascii="Times New Roman" w:hAnsi="Times New Roman"/>
          <w:sz w:val="24"/>
          <w:szCs w:val="24"/>
        </w:rPr>
        <w:t>outlying areas and freely associated areas of the United States.</w:t>
      </w:r>
    </w:p>
    <w:p w:rsidR="000C169E" w:rsidP="007F2C93" w14:paraId="134490F7" w14:textId="77777777">
      <w:pPr>
        <w:spacing w:after="0" w:line="240" w:lineRule="auto"/>
        <w:rPr>
          <w:rFonts w:ascii="Times New Roman" w:hAnsi="Times New Roman"/>
          <w:sz w:val="24"/>
          <w:szCs w:val="24"/>
        </w:rPr>
      </w:pPr>
    </w:p>
    <w:p w:rsidR="000C169E" w:rsidRPr="005121C8" w:rsidP="007F2C93" w14:paraId="134490F8"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740"/>
        <w:gridCol w:w="2100"/>
      </w:tblGrid>
      <w:tr w14:paraId="134490FD"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4428" w:type="dxa"/>
          </w:tcPr>
          <w:p w:rsidR="000C169E" w:rsidRPr="009E34C8" w:rsidP="007F2C93" w14:paraId="134490F9" w14:textId="77777777">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P="007F2C93" w14:paraId="134490FA"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740" w:type="dxa"/>
          </w:tcPr>
          <w:p w:rsidR="000C169E" w:rsidRPr="009E34C8" w:rsidP="007F2C93" w14:paraId="134490FB"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100" w:type="dxa"/>
          </w:tcPr>
          <w:p w:rsidR="000C169E" w:rsidRPr="009E34C8" w:rsidP="007F2C93" w14:paraId="134490FC"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02" w14:textId="77777777" w:rsidTr="004E67C8">
        <w:tblPrEx>
          <w:tblW w:w="9348" w:type="dxa"/>
          <w:tblLook w:val="01E0"/>
        </w:tblPrEx>
        <w:trPr>
          <w:trHeight w:val="300"/>
        </w:trPr>
        <w:tc>
          <w:tcPr>
            <w:tcW w:w="4428" w:type="dxa"/>
            <w:vAlign w:val="center"/>
          </w:tcPr>
          <w:p w:rsidR="000C169E" w:rsidRPr="009E34C8" w:rsidP="007F2C93" w14:paraId="134490FE" w14:textId="77777777">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rsidR="000C169E" w:rsidRPr="009E34C8" w:rsidP="007F2C93" w14:paraId="134490FF" w14:textId="77777777">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740" w:type="dxa"/>
            <w:vAlign w:val="center"/>
          </w:tcPr>
          <w:p w:rsidR="000C169E" w:rsidRPr="009E34C8" w:rsidP="007F2C93" w14:paraId="13449100"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100" w:type="dxa"/>
            <w:vAlign w:val="center"/>
          </w:tcPr>
          <w:p w:rsidR="000C169E" w:rsidRPr="009E34C8" w:rsidP="007F2C93" w14:paraId="13449101" w14:textId="7D09D782">
            <w:pPr>
              <w:spacing w:after="0" w:line="240" w:lineRule="auto"/>
              <w:rPr>
                <w:rFonts w:ascii="Times New Roman" w:hAnsi="Times New Roman"/>
                <w:sz w:val="24"/>
                <w:szCs w:val="24"/>
              </w:rPr>
            </w:pPr>
            <w:r>
              <w:rPr>
                <w:rFonts w:ascii="Times New Roman" w:hAnsi="Times New Roman"/>
                <w:sz w:val="24"/>
                <w:szCs w:val="24"/>
              </w:rPr>
              <w:t xml:space="preserve">State, </w:t>
            </w:r>
            <w:r w:rsidRPr="009E34C8">
              <w:rPr>
                <w:rFonts w:ascii="Times New Roman" w:hAnsi="Times New Roman"/>
                <w:sz w:val="24"/>
                <w:szCs w:val="24"/>
              </w:rPr>
              <w:t>LEA, School</w:t>
            </w:r>
          </w:p>
        </w:tc>
      </w:tr>
    </w:tbl>
    <w:p w:rsidR="000C169E" w:rsidRPr="005121C8" w:rsidP="007F2C93" w14:paraId="13449103"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w:t>
      </w:r>
      <w:r w:rsidR="00E74D1D">
        <w:rPr>
          <w:rFonts w:ascii="Times New Roman" w:hAnsi="Times New Roman"/>
          <w:sz w:val="24"/>
          <w:szCs w:val="24"/>
        </w:rPr>
        <w:t>registered</w:t>
      </w:r>
      <w:r w:rsidRPr="005121C8">
        <w:rPr>
          <w:rFonts w:ascii="Times New Roman" w:hAnsi="Times New Roman"/>
          <w:sz w:val="24"/>
          <w:szCs w:val="24"/>
        </w:rPr>
        <w:t xml:space="preserve"> name of the school, LEA, SEA, or other entity reporting education data.</w:t>
      </w:r>
    </w:p>
    <w:p w:rsidR="000C169E" w:rsidP="007F2C93" w14:paraId="13449104" w14:textId="77777777">
      <w:pPr>
        <w:spacing w:after="0" w:line="240" w:lineRule="auto"/>
        <w:rPr>
          <w:rFonts w:ascii="Times New Roman" w:hAnsi="Times New Roman"/>
          <w:sz w:val="24"/>
          <w:szCs w:val="24"/>
        </w:rPr>
      </w:pPr>
    </w:p>
    <w:p w:rsidR="00773A46" w:rsidRPr="005121C8" w:rsidP="007F2C93" w14:paraId="58368370"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710"/>
        <w:gridCol w:w="2130"/>
      </w:tblGrid>
      <w:tr w14:paraId="13449109"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9E34C8" w:rsidP="007F2C93" w14:paraId="13449105"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06"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710" w:type="dxa"/>
          </w:tcPr>
          <w:p w:rsidR="000C169E" w:rsidRPr="009E34C8" w:rsidP="007F2C93" w14:paraId="13449107"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130" w:type="dxa"/>
          </w:tcPr>
          <w:p w:rsidR="000C169E" w:rsidRPr="009E34C8" w:rsidP="007F2C93" w14:paraId="13449108"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0E" w14:textId="77777777" w:rsidTr="004E67C8">
        <w:tblPrEx>
          <w:tblW w:w="9348" w:type="dxa"/>
          <w:tblLook w:val="01E0"/>
        </w:tblPrEx>
        <w:trPr>
          <w:cantSplit/>
          <w:trHeight w:val="300"/>
        </w:trPr>
        <w:tc>
          <w:tcPr>
            <w:tcW w:w="4518" w:type="dxa"/>
            <w:vAlign w:val="center"/>
          </w:tcPr>
          <w:p w:rsidR="000C169E" w:rsidRPr="009E34C8" w:rsidP="007F2C93" w14:paraId="1344910A"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P="007F2C93" w14:paraId="1344910B" w14:textId="77777777">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710" w:type="dxa"/>
            <w:vAlign w:val="center"/>
          </w:tcPr>
          <w:p w:rsidR="000C169E" w:rsidRPr="009E34C8" w:rsidP="007F2C93" w14:paraId="1344910C" w14:textId="61860523">
            <w:pPr>
              <w:spacing w:after="0" w:line="240" w:lineRule="auto"/>
              <w:rPr>
                <w:rFonts w:ascii="Times New Roman" w:hAnsi="Times New Roman"/>
                <w:sz w:val="24"/>
                <w:szCs w:val="24"/>
              </w:rPr>
            </w:pPr>
            <w:r w:rsidRPr="000C5B82">
              <w:rPr>
                <w:rFonts w:ascii="Times New Roman" w:hAnsi="Times New Roman"/>
                <w:sz w:val="24"/>
                <w:szCs w:val="24"/>
              </w:rPr>
              <w:t>SEA/ED</w:t>
            </w:r>
            <w:r w:rsidRPr="000C5B82">
              <w:rPr>
                <w:rFonts w:ascii="Times New Roman" w:hAnsi="Times New Roman"/>
                <w:i/>
                <w:sz w:val="24"/>
                <w:szCs w:val="24"/>
              </w:rPr>
              <w:t>Facts</w:t>
            </w:r>
          </w:p>
        </w:tc>
        <w:tc>
          <w:tcPr>
            <w:tcW w:w="2130" w:type="dxa"/>
            <w:vAlign w:val="center"/>
          </w:tcPr>
          <w:p w:rsidR="000C169E" w:rsidRPr="009E34C8" w:rsidP="007F2C93" w14:paraId="1344910D" w14:textId="77777777">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P="007F2C93" w14:paraId="1344910F" w14:textId="75A6F9F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r w:rsidR="00F82C86">
        <w:rPr>
          <w:rFonts w:ascii="Times New Roman" w:hAnsi="Times New Roman"/>
          <w:sz w:val="24"/>
          <w:szCs w:val="24"/>
        </w:rPr>
        <w:t>Also known as NCES LEA ID.</w:t>
      </w:r>
    </w:p>
    <w:p w:rsidR="002B1F0C" w:rsidRPr="005121C8" w:rsidP="007F2C93" w14:paraId="13449110" w14:textId="77777777">
      <w:pPr>
        <w:spacing w:after="0" w:line="240" w:lineRule="auto"/>
        <w:rPr>
          <w:rFonts w:ascii="Times New Roman" w:hAnsi="Times New Roman"/>
          <w:sz w:val="24"/>
          <w:szCs w:val="24"/>
        </w:rPr>
      </w:pPr>
    </w:p>
    <w:p w:rsidR="000C169E" w:rsidRPr="005121C8" w:rsidP="007F2C93" w14:paraId="13449111"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695"/>
        <w:gridCol w:w="2145"/>
      </w:tblGrid>
      <w:tr w14:paraId="13449116"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9E34C8" w:rsidP="007F2C93" w14:paraId="13449112"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13"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695" w:type="dxa"/>
          </w:tcPr>
          <w:p w:rsidR="000C169E" w:rsidRPr="009E34C8" w:rsidP="007F2C93" w14:paraId="13449114"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145" w:type="dxa"/>
          </w:tcPr>
          <w:p w:rsidR="000C169E" w:rsidRPr="009E34C8" w:rsidP="007F2C93" w14:paraId="13449115"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1B" w14:textId="77777777" w:rsidTr="004E67C8">
        <w:tblPrEx>
          <w:tblW w:w="9348" w:type="dxa"/>
          <w:tblLook w:val="01E0"/>
        </w:tblPrEx>
        <w:trPr>
          <w:cantSplit/>
          <w:trHeight w:val="300"/>
        </w:trPr>
        <w:tc>
          <w:tcPr>
            <w:tcW w:w="4518" w:type="dxa"/>
            <w:vAlign w:val="center"/>
          </w:tcPr>
          <w:p w:rsidR="000C169E" w:rsidRPr="009E34C8" w:rsidP="007F2C93" w14:paraId="13449117"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P="007F2C93" w14:paraId="13449118" w14:textId="77777777">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695" w:type="dxa"/>
            <w:vAlign w:val="center"/>
          </w:tcPr>
          <w:p w:rsidR="000C169E" w:rsidRPr="009E34C8" w:rsidP="007F2C93" w14:paraId="13449119" w14:textId="1C13B43D">
            <w:pPr>
              <w:spacing w:after="0" w:line="240" w:lineRule="auto"/>
              <w:rPr>
                <w:rFonts w:ascii="Times New Roman" w:hAnsi="Times New Roman"/>
                <w:sz w:val="24"/>
                <w:szCs w:val="24"/>
              </w:rPr>
            </w:pPr>
            <w:r w:rsidRPr="000C5B82">
              <w:rPr>
                <w:rFonts w:ascii="Times New Roman" w:hAnsi="Times New Roman"/>
                <w:sz w:val="24"/>
                <w:szCs w:val="24"/>
              </w:rPr>
              <w:t>SEA/ED</w:t>
            </w:r>
            <w:r w:rsidRPr="000C5B82">
              <w:rPr>
                <w:rFonts w:ascii="Times New Roman" w:hAnsi="Times New Roman"/>
                <w:i/>
                <w:sz w:val="24"/>
                <w:szCs w:val="24"/>
              </w:rPr>
              <w:t>Facts</w:t>
            </w:r>
          </w:p>
        </w:tc>
        <w:tc>
          <w:tcPr>
            <w:tcW w:w="2145" w:type="dxa"/>
            <w:vAlign w:val="center"/>
          </w:tcPr>
          <w:p w:rsidR="000C169E" w:rsidRPr="009E34C8" w:rsidP="007F2C93" w14:paraId="1344911A" w14:textId="77777777">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P="007F2C93" w14:paraId="1344911C" w14:textId="3FC93B95">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r w:rsidR="000C6144">
        <w:rPr>
          <w:rFonts w:ascii="Times New Roman" w:hAnsi="Times New Roman"/>
          <w:sz w:val="24"/>
          <w:szCs w:val="24"/>
        </w:rPr>
        <w:t>Also known as NCES School ID.</w:t>
      </w:r>
    </w:p>
    <w:p w:rsidR="00773A46" w:rsidP="00773A46" w14:paraId="618B5941" w14:textId="77777777">
      <w:pPr>
        <w:spacing w:after="0" w:line="240" w:lineRule="auto"/>
        <w:rPr>
          <w:rFonts w:ascii="Times New Roman" w:hAnsi="Times New Roman"/>
          <w:sz w:val="24"/>
          <w:szCs w:val="24"/>
        </w:rPr>
      </w:pPr>
    </w:p>
    <w:p w:rsidR="00773A46" w:rsidP="00773A46" w14:paraId="0F8ABB0C" w14:textId="77777777">
      <w:pPr>
        <w:spacing w:after="0" w:line="240" w:lineRule="auto"/>
        <w:rPr>
          <w:rFonts w:ascii="Times New Roman" w:hAnsi="Times New Roman"/>
          <w:sz w:val="24"/>
          <w:szCs w:val="24"/>
        </w:rPr>
      </w:pPr>
    </w:p>
    <w:p w:rsidR="000C169E" w:rsidRPr="00773A46" w:rsidP="00773A46" w14:paraId="1344911E" w14:textId="15AB23DC">
      <w:pPr>
        <w:pStyle w:val="Heading4"/>
        <w:rPr>
          <w:rFonts w:ascii="Times New Roman" w:hAnsi="Times New Roman"/>
          <w:sz w:val="24"/>
          <w:szCs w:val="24"/>
        </w:rPr>
      </w:pPr>
      <w:r w:rsidRPr="00773A46">
        <w:rPr>
          <w:rFonts w:ascii="Times New Roman" w:hAnsi="Times New Roman"/>
          <w:sz w:val="24"/>
          <w:szCs w:val="24"/>
        </w:rPr>
        <w:t>Contact Information</w:t>
      </w:r>
    </w:p>
    <w:p w:rsidR="000C169E" w:rsidRPr="00BC49F9" w:rsidP="007F2C93" w14:paraId="1344911F"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755"/>
        <w:gridCol w:w="2085"/>
      </w:tblGrid>
      <w:tr w14:paraId="13449124"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BC49F9" w:rsidP="007F2C93" w14:paraId="13449120" w14:textId="77777777">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P="007F2C93" w14:paraId="13449121" w14:textId="77777777">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755" w:type="dxa"/>
          </w:tcPr>
          <w:p w:rsidR="000C169E" w:rsidRPr="00BC49F9" w:rsidP="007F2C93" w14:paraId="13449122" w14:textId="77777777">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085" w:type="dxa"/>
          </w:tcPr>
          <w:p w:rsidR="000C169E" w:rsidRPr="00BC49F9" w:rsidP="007F2C93" w14:paraId="13449123" w14:textId="77777777">
            <w:pPr>
              <w:spacing w:after="0" w:line="240" w:lineRule="auto"/>
              <w:rPr>
                <w:rFonts w:ascii="Times New Roman" w:hAnsi="Times New Roman"/>
                <w:b/>
                <w:sz w:val="24"/>
                <w:szCs w:val="24"/>
              </w:rPr>
            </w:pPr>
            <w:r w:rsidRPr="00BC49F9">
              <w:rPr>
                <w:rFonts w:ascii="Times New Roman" w:hAnsi="Times New Roman"/>
                <w:b/>
                <w:sz w:val="24"/>
                <w:szCs w:val="24"/>
              </w:rPr>
              <w:t>Level(s)</w:t>
            </w:r>
          </w:p>
        </w:tc>
      </w:tr>
      <w:tr w14:paraId="13449129" w14:textId="77777777" w:rsidTr="004E67C8">
        <w:tblPrEx>
          <w:tblW w:w="9348" w:type="dxa"/>
          <w:tblLook w:val="01E0"/>
        </w:tblPrEx>
        <w:trPr>
          <w:cantSplit/>
          <w:trHeight w:val="300"/>
        </w:trPr>
        <w:tc>
          <w:tcPr>
            <w:tcW w:w="4518" w:type="dxa"/>
            <w:vAlign w:val="center"/>
          </w:tcPr>
          <w:p w:rsidR="000C169E" w:rsidRPr="00BC49F9" w:rsidP="007F2C93" w14:paraId="13449125" w14:textId="77777777">
            <w:pPr>
              <w:keepNext/>
              <w:keepLines/>
              <w:spacing w:after="0" w:line="240" w:lineRule="auto"/>
              <w:rPr>
                <w:rFonts w:ascii="Times New Roman" w:hAnsi="Times New Roman"/>
                <w:sz w:val="24"/>
                <w:szCs w:val="24"/>
              </w:rPr>
            </w:pPr>
            <w:r w:rsidRPr="00BC49F9">
              <w:rPr>
                <w:rFonts w:ascii="Times New Roman" w:hAnsi="Times New Roman"/>
                <w:sz w:val="24"/>
                <w:szCs w:val="24"/>
              </w:rPr>
              <w:t>Address location</w:t>
            </w:r>
          </w:p>
        </w:tc>
        <w:tc>
          <w:tcPr>
            <w:tcW w:w="990" w:type="dxa"/>
            <w:vAlign w:val="center"/>
          </w:tcPr>
          <w:p w:rsidR="000C169E" w:rsidRPr="00BC49F9" w:rsidP="007F2C93" w14:paraId="13449126" w14:textId="77777777">
            <w:pPr>
              <w:spacing w:after="0" w:line="240" w:lineRule="auto"/>
              <w:jc w:val="center"/>
              <w:rPr>
                <w:rFonts w:ascii="Times New Roman" w:hAnsi="Times New Roman"/>
                <w:sz w:val="24"/>
                <w:szCs w:val="24"/>
              </w:rPr>
            </w:pPr>
            <w:r w:rsidRPr="00BC49F9">
              <w:rPr>
                <w:rFonts w:ascii="Times New Roman" w:hAnsi="Times New Roman"/>
                <w:sz w:val="24"/>
                <w:szCs w:val="24"/>
              </w:rPr>
              <w:t>9</w:t>
            </w:r>
          </w:p>
        </w:tc>
        <w:tc>
          <w:tcPr>
            <w:tcW w:w="1755" w:type="dxa"/>
            <w:vAlign w:val="center"/>
          </w:tcPr>
          <w:p w:rsidR="004D4AA8" w:rsidRPr="00BC49F9" w:rsidP="007F2C93" w14:paraId="13449127" w14:textId="053468B5">
            <w:pPr>
              <w:spacing w:after="0" w:line="240" w:lineRule="auto"/>
              <w:rPr>
                <w:rFonts w:ascii="Times New Roman" w:hAnsi="Times New Roman"/>
                <w:sz w:val="24"/>
                <w:szCs w:val="24"/>
              </w:rPr>
            </w:pPr>
            <w:r w:rsidRPr="000C5B82">
              <w:rPr>
                <w:rFonts w:ascii="Times New Roman" w:hAnsi="Times New Roman"/>
                <w:sz w:val="24"/>
                <w:szCs w:val="24"/>
              </w:rPr>
              <w:t>SEA/ED</w:t>
            </w:r>
            <w:r w:rsidRPr="000C5B82">
              <w:rPr>
                <w:rFonts w:ascii="Times New Roman" w:hAnsi="Times New Roman"/>
                <w:i/>
                <w:sz w:val="24"/>
                <w:szCs w:val="24"/>
              </w:rPr>
              <w:t>Facts</w:t>
            </w:r>
          </w:p>
        </w:tc>
        <w:tc>
          <w:tcPr>
            <w:tcW w:w="2085" w:type="dxa"/>
            <w:vAlign w:val="center"/>
          </w:tcPr>
          <w:p w:rsidR="000C169E" w:rsidRPr="00BC49F9" w:rsidP="007F2C93" w14:paraId="13449128" w14:textId="36F7D6C3">
            <w:pPr>
              <w:spacing w:after="0" w:line="240" w:lineRule="auto"/>
              <w:rPr>
                <w:rFonts w:ascii="Times New Roman" w:hAnsi="Times New Roman"/>
                <w:sz w:val="24"/>
                <w:szCs w:val="24"/>
              </w:rPr>
            </w:pPr>
            <w:r>
              <w:rPr>
                <w:rFonts w:ascii="Times New Roman" w:hAnsi="Times New Roman"/>
                <w:sz w:val="24"/>
                <w:szCs w:val="24"/>
              </w:rPr>
              <w:t xml:space="preserve">State, LEA, </w:t>
            </w:r>
            <w:r w:rsidRPr="00BC49F9">
              <w:rPr>
                <w:rFonts w:ascii="Times New Roman" w:hAnsi="Times New Roman"/>
                <w:sz w:val="24"/>
                <w:szCs w:val="24"/>
              </w:rPr>
              <w:t>School</w:t>
            </w:r>
          </w:p>
        </w:tc>
      </w:tr>
    </w:tbl>
    <w:p w:rsidR="000C169E" w:rsidRPr="00BC49F9" w:rsidP="007F2C93" w14:paraId="1344912A" w14:textId="77777777">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physical location of the education entity, including the street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rsidR="000C169E" w:rsidRPr="00BC49F9" w:rsidP="007F2C93" w14:paraId="1344912B" w14:textId="77777777">
      <w:pPr>
        <w:spacing w:after="0" w:line="240" w:lineRule="auto"/>
        <w:rPr>
          <w:rFonts w:ascii="Times New Roman" w:hAnsi="Times New Roman"/>
          <w:sz w:val="24"/>
          <w:szCs w:val="24"/>
        </w:rPr>
      </w:pPr>
    </w:p>
    <w:p w:rsidR="000C169E" w:rsidRPr="00BC49F9" w:rsidP="007F2C93" w14:paraId="1344912C"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785"/>
        <w:gridCol w:w="2055"/>
      </w:tblGrid>
      <w:tr w14:paraId="13449131"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BC49F9" w:rsidP="007F2C93" w14:paraId="1344912D" w14:textId="77777777">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P="007F2C93" w14:paraId="1344912E" w14:textId="77777777">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785" w:type="dxa"/>
          </w:tcPr>
          <w:p w:rsidR="000C169E" w:rsidRPr="00BC49F9" w:rsidP="007F2C93" w14:paraId="1344912F" w14:textId="77777777">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055" w:type="dxa"/>
          </w:tcPr>
          <w:p w:rsidR="000C169E" w:rsidRPr="00BC49F9" w:rsidP="007F2C93" w14:paraId="13449130" w14:textId="77777777">
            <w:pPr>
              <w:spacing w:after="0" w:line="240" w:lineRule="auto"/>
              <w:rPr>
                <w:rFonts w:ascii="Times New Roman" w:hAnsi="Times New Roman"/>
                <w:b/>
                <w:sz w:val="24"/>
                <w:szCs w:val="24"/>
              </w:rPr>
            </w:pPr>
            <w:r w:rsidRPr="00BC49F9">
              <w:rPr>
                <w:rFonts w:ascii="Times New Roman" w:hAnsi="Times New Roman"/>
                <w:b/>
                <w:sz w:val="24"/>
                <w:szCs w:val="24"/>
              </w:rPr>
              <w:t>Level(s)</w:t>
            </w:r>
          </w:p>
        </w:tc>
      </w:tr>
      <w:tr w14:paraId="13449136" w14:textId="77777777" w:rsidTr="004E67C8">
        <w:tblPrEx>
          <w:tblW w:w="9348" w:type="dxa"/>
          <w:tblLook w:val="01E0"/>
        </w:tblPrEx>
        <w:trPr>
          <w:cantSplit/>
          <w:trHeight w:val="300"/>
        </w:trPr>
        <w:tc>
          <w:tcPr>
            <w:tcW w:w="4518" w:type="dxa"/>
            <w:vAlign w:val="center"/>
          </w:tcPr>
          <w:p w:rsidR="000C169E" w:rsidRPr="00BC49F9" w:rsidP="007F2C93" w14:paraId="13449132" w14:textId="77777777">
            <w:pPr>
              <w:keepNext/>
              <w:keepLines/>
              <w:spacing w:after="0" w:line="240" w:lineRule="auto"/>
              <w:rPr>
                <w:rFonts w:ascii="Times New Roman" w:hAnsi="Times New Roman"/>
                <w:sz w:val="24"/>
                <w:szCs w:val="24"/>
              </w:rPr>
            </w:pPr>
            <w:r w:rsidRPr="00BC49F9">
              <w:rPr>
                <w:rFonts w:ascii="Times New Roman" w:hAnsi="Times New Roman"/>
                <w:sz w:val="24"/>
                <w:szCs w:val="24"/>
              </w:rPr>
              <w:t>Address mailing</w:t>
            </w:r>
          </w:p>
        </w:tc>
        <w:tc>
          <w:tcPr>
            <w:tcW w:w="990" w:type="dxa"/>
            <w:vAlign w:val="center"/>
          </w:tcPr>
          <w:p w:rsidR="000C169E" w:rsidRPr="00BC49F9" w:rsidP="007F2C93" w14:paraId="13449133" w14:textId="77777777">
            <w:pPr>
              <w:spacing w:after="0" w:line="240" w:lineRule="auto"/>
              <w:jc w:val="center"/>
              <w:rPr>
                <w:rFonts w:ascii="Times New Roman" w:hAnsi="Times New Roman"/>
                <w:sz w:val="24"/>
                <w:szCs w:val="24"/>
              </w:rPr>
            </w:pPr>
            <w:r w:rsidRPr="00BC49F9">
              <w:rPr>
                <w:rFonts w:ascii="Times New Roman" w:hAnsi="Times New Roman"/>
                <w:sz w:val="24"/>
                <w:szCs w:val="24"/>
              </w:rPr>
              <w:t>8</w:t>
            </w:r>
          </w:p>
        </w:tc>
        <w:tc>
          <w:tcPr>
            <w:tcW w:w="1785" w:type="dxa"/>
            <w:vAlign w:val="center"/>
          </w:tcPr>
          <w:p w:rsidR="000C169E" w:rsidRPr="00BC49F9" w:rsidP="007F2C93" w14:paraId="13449134"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055" w:type="dxa"/>
            <w:vAlign w:val="center"/>
          </w:tcPr>
          <w:p w:rsidR="000C169E" w:rsidRPr="00BC49F9" w:rsidP="00BC49F9" w14:paraId="13449135" w14:textId="450A7346">
            <w:pPr>
              <w:spacing w:after="0" w:line="240" w:lineRule="auto"/>
              <w:rPr>
                <w:rFonts w:ascii="Times New Roman" w:hAnsi="Times New Roman"/>
                <w:sz w:val="24"/>
                <w:szCs w:val="24"/>
              </w:rPr>
            </w:pPr>
            <w:r>
              <w:rPr>
                <w:rFonts w:ascii="Times New Roman" w:hAnsi="Times New Roman"/>
                <w:sz w:val="24"/>
                <w:szCs w:val="24"/>
              </w:rPr>
              <w:t xml:space="preserve">State, </w:t>
            </w:r>
            <w:r w:rsidRPr="00BC49F9">
              <w:rPr>
                <w:rFonts w:ascii="Times New Roman" w:hAnsi="Times New Roman"/>
                <w:sz w:val="24"/>
                <w:szCs w:val="24"/>
              </w:rPr>
              <w:t>LEA</w:t>
            </w:r>
            <w:r>
              <w:rPr>
                <w:rFonts w:ascii="Times New Roman" w:hAnsi="Times New Roman"/>
                <w:sz w:val="24"/>
                <w:szCs w:val="24"/>
              </w:rPr>
              <w:t>, School</w:t>
            </w:r>
          </w:p>
        </w:tc>
      </w:tr>
    </w:tbl>
    <w:p w:rsidR="000C169E" w:rsidRPr="005121C8" w:rsidP="007F2C93" w14:paraId="13449137" w14:textId="77777777">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mailing address of the education entity, including the mailing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rsidR="000C169E" w:rsidP="007F2C93" w14:paraId="13449138" w14:textId="77777777">
      <w:pPr>
        <w:spacing w:after="0" w:line="240" w:lineRule="auto"/>
        <w:rPr>
          <w:rFonts w:ascii="Times New Roman" w:hAnsi="Times New Roman"/>
          <w:sz w:val="24"/>
          <w:szCs w:val="24"/>
        </w:rPr>
      </w:pPr>
    </w:p>
    <w:p w:rsidR="00E03CEE" w:rsidP="007F2C93" w14:paraId="4BA9D046"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815"/>
        <w:gridCol w:w="2025"/>
      </w:tblGrid>
      <w:tr w14:paraId="1344913E"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9E34C8" w:rsidP="007F2C93" w14:paraId="1344913A"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3B"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815" w:type="dxa"/>
          </w:tcPr>
          <w:p w:rsidR="000C169E" w:rsidRPr="009E34C8" w:rsidP="007F2C93" w14:paraId="1344913C"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025" w:type="dxa"/>
          </w:tcPr>
          <w:p w:rsidR="000C169E" w:rsidRPr="009E34C8" w:rsidP="007F2C93" w14:paraId="1344913D"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43" w14:textId="77777777" w:rsidTr="004E67C8">
        <w:tblPrEx>
          <w:tblW w:w="9348" w:type="dxa"/>
          <w:tblLook w:val="01E0"/>
        </w:tblPrEx>
        <w:trPr>
          <w:cantSplit/>
          <w:trHeight w:val="300"/>
        </w:trPr>
        <w:tc>
          <w:tcPr>
            <w:tcW w:w="4518" w:type="dxa"/>
            <w:vAlign w:val="center"/>
          </w:tcPr>
          <w:p w:rsidR="000C169E" w:rsidRPr="009E34C8" w:rsidP="007F2C93" w14:paraId="1344913F"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rsidR="000C169E" w:rsidRPr="009E34C8" w:rsidP="007F2C93" w14:paraId="13449140" w14:textId="77777777">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815" w:type="dxa"/>
            <w:vAlign w:val="center"/>
          </w:tcPr>
          <w:p w:rsidR="000C169E" w:rsidRPr="009E34C8" w:rsidP="007F2C93" w14:paraId="13449141"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025" w:type="dxa"/>
            <w:vAlign w:val="center"/>
          </w:tcPr>
          <w:p w:rsidR="000C169E" w:rsidRPr="009E34C8" w:rsidP="00BC49F9" w14:paraId="13449142" w14:textId="2920A0A1">
            <w:pPr>
              <w:spacing w:after="0" w:line="240" w:lineRule="auto"/>
              <w:rPr>
                <w:rFonts w:ascii="Times New Roman" w:hAnsi="Times New Roman"/>
                <w:sz w:val="24"/>
                <w:szCs w:val="24"/>
              </w:rPr>
            </w:pPr>
            <w:r>
              <w:rPr>
                <w:rFonts w:ascii="Times New Roman" w:hAnsi="Times New Roman"/>
                <w:sz w:val="24"/>
                <w:szCs w:val="24"/>
              </w:rPr>
              <w:t xml:space="preserve">State, </w:t>
            </w:r>
            <w:r w:rsidRPr="009E34C8">
              <w:rPr>
                <w:rFonts w:ascii="Times New Roman" w:hAnsi="Times New Roman"/>
                <w:sz w:val="24"/>
                <w:szCs w:val="24"/>
              </w:rPr>
              <w:t>LEA</w:t>
            </w:r>
            <w:r>
              <w:rPr>
                <w:rFonts w:ascii="Times New Roman" w:hAnsi="Times New Roman"/>
                <w:sz w:val="24"/>
                <w:szCs w:val="24"/>
              </w:rPr>
              <w:t>, School</w:t>
            </w:r>
          </w:p>
        </w:tc>
      </w:tr>
    </w:tbl>
    <w:p w:rsidR="000C169E" w:rsidRPr="005121C8" w:rsidP="007F2C93" w14:paraId="13449144"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0C169E" w:rsidP="007F2C93" w14:paraId="13449145" w14:textId="77777777">
      <w:pPr>
        <w:spacing w:after="0" w:line="240" w:lineRule="auto"/>
        <w:rPr>
          <w:rFonts w:ascii="Times New Roman" w:hAnsi="Times New Roman"/>
          <w:sz w:val="24"/>
          <w:szCs w:val="24"/>
        </w:rPr>
      </w:pPr>
    </w:p>
    <w:p w:rsidR="000C169E" w:rsidRPr="005121C8" w:rsidP="007F2C93" w14:paraId="13449146"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170"/>
        <w:gridCol w:w="1260"/>
        <w:gridCol w:w="1890"/>
      </w:tblGrid>
      <w:tr w14:paraId="1344914B" w14:textId="77777777" w:rsidTr="00453A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968" w:type="dxa"/>
          </w:tcPr>
          <w:p w:rsidR="000C169E" w:rsidRPr="009E34C8" w:rsidP="007F2C93" w14:paraId="13449147"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0C169E" w:rsidRPr="009E34C8" w:rsidP="007F2C93" w14:paraId="13449148"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0C169E" w:rsidRPr="009E34C8" w:rsidP="007F2C93" w14:paraId="13449149"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0C169E" w:rsidRPr="009E34C8" w:rsidP="007F2C93" w14:paraId="1344914A"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50" w14:textId="77777777" w:rsidTr="00453A77">
        <w:tblPrEx>
          <w:tblW w:w="0" w:type="auto"/>
          <w:tblLook w:val="01E0"/>
        </w:tblPrEx>
        <w:trPr>
          <w:cantSplit/>
        </w:trPr>
        <w:tc>
          <w:tcPr>
            <w:tcW w:w="4968" w:type="dxa"/>
            <w:vAlign w:val="center"/>
          </w:tcPr>
          <w:p w:rsidR="000C169E" w:rsidRPr="009E34C8" w:rsidP="007F2C93" w14:paraId="1344914C" w14:textId="59D12859">
            <w:pPr>
              <w:keepNext/>
              <w:keepLines/>
              <w:spacing w:after="0" w:line="240" w:lineRule="auto"/>
              <w:rPr>
                <w:rFonts w:ascii="Times New Roman" w:hAnsi="Times New Roman"/>
                <w:sz w:val="24"/>
                <w:szCs w:val="24"/>
              </w:rPr>
            </w:pPr>
            <w:r>
              <w:rPr>
                <w:rFonts w:ascii="Times New Roman" w:hAnsi="Times New Roman"/>
                <w:sz w:val="24"/>
                <w:szCs w:val="24"/>
              </w:rPr>
              <w:t>Superintendent contact i</w:t>
            </w:r>
            <w:r w:rsidR="002B1F0C">
              <w:rPr>
                <w:rFonts w:ascii="Times New Roman" w:hAnsi="Times New Roman"/>
                <w:sz w:val="24"/>
                <w:szCs w:val="24"/>
              </w:rPr>
              <w:t>nformation</w:t>
            </w:r>
          </w:p>
        </w:tc>
        <w:tc>
          <w:tcPr>
            <w:tcW w:w="1170" w:type="dxa"/>
            <w:vAlign w:val="center"/>
          </w:tcPr>
          <w:p w:rsidR="000C169E" w:rsidRPr="009E34C8" w:rsidP="007F2C93" w14:paraId="1344914D" w14:textId="77777777">
            <w:pPr>
              <w:spacing w:after="0" w:line="240" w:lineRule="auto"/>
              <w:jc w:val="center"/>
              <w:rPr>
                <w:rFonts w:ascii="Times New Roman" w:hAnsi="Times New Roman"/>
                <w:sz w:val="24"/>
                <w:szCs w:val="24"/>
              </w:rPr>
            </w:pPr>
            <w:r>
              <w:rPr>
                <w:rFonts w:ascii="Times New Roman" w:hAnsi="Times New Roman"/>
                <w:sz w:val="24"/>
                <w:szCs w:val="24"/>
              </w:rPr>
              <w:t>998</w:t>
            </w:r>
          </w:p>
        </w:tc>
        <w:tc>
          <w:tcPr>
            <w:tcW w:w="1260" w:type="dxa"/>
            <w:vAlign w:val="center"/>
          </w:tcPr>
          <w:p w:rsidR="000C169E" w:rsidRPr="009E34C8" w:rsidP="007F2C93" w14:paraId="1344914E"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rsidR="000C169E" w:rsidRPr="009E34C8" w:rsidP="007F2C93" w14:paraId="1344914F" w14:textId="39D1432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rsidR="000C169E" w:rsidP="007F2C93" w14:paraId="13449151"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sidR="002B1F0C">
        <w:rPr>
          <w:rFonts w:ascii="Times New Roman" w:hAnsi="Times New Roman"/>
          <w:sz w:val="24"/>
          <w:szCs w:val="24"/>
        </w:rPr>
        <w:t>superintendent</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rsidR="002B1F0C" w:rsidP="007F2C93" w14:paraId="13449152" w14:textId="77777777">
      <w:pPr>
        <w:spacing w:after="0" w:line="240" w:lineRule="auto"/>
        <w:rPr>
          <w:rFonts w:ascii="Times New Roman" w:hAnsi="Times New Roman"/>
          <w:sz w:val="24"/>
          <w:szCs w:val="24"/>
        </w:rPr>
      </w:pPr>
    </w:p>
    <w:p w:rsidR="002B1F0C" w:rsidRPr="005121C8" w:rsidP="002B1F0C" w14:paraId="13449153"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170"/>
        <w:gridCol w:w="1260"/>
        <w:gridCol w:w="1890"/>
      </w:tblGrid>
      <w:tr w14:paraId="13449158" w14:textId="77777777" w:rsidTr="009754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968" w:type="dxa"/>
          </w:tcPr>
          <w:p w:rsidR="002B1F0C" w:rsidRPr="009E34C8" w:rsidP="00975451" w14:paraId="13449154"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2B1F0C" w:rsidRPr="009E34C8" w:rsidP="00975451" w14:paraId="13449155"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2B1F0C" w:rsidRPr="009E34C8" w:rsidP="00975451" w14:paraId="13449156"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2B1F0C" w:rsidRPr="009E34C8" w:rsidP="00975451" w14:paraId="13449157"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5D" w14:textId="77777777" w:rsidTr="00975451">
        <w:tblPrEx>
          <w:tblW w:w="0" w:type="auto"/>
          <w:tblLook w:val="01E0"/>
        </w:tblPrEx>
        <w:trPr>
          <w:cantSplit/>
        </w:trPr>
        <w:tc>
          <w:tcPr>
            <w:tcW w:w="4968" w:type="dxa"/>
            <w:vAlign w:val="center"/>
          </w:tcPr>
          <w:p w:rsidR="002B1F0C" w:rsidRPr="009E34C8" w:rsidP="002B1F0C" w14:paraId="13449159" w14:textId="1774EBB8">
            <w:pPr>
              <w:keepNext/>
              <w:keepLines/>
              <w:spacing w:after="0" w:line="240" w:lineRule="auto"/>
              <w:rPr>
                <w:rFonts w:ascii="Times New Roman" w:hAnsi="Times New Roman"/>
                <w:sz w:val="24"/>
                <w:szCs w:val="24"/>
              </w:rPr>
            </w:pPr>
            <w:r>
              <w:rPr>
                <w:rFonts w:ascii="Times New Roman" w:hAnsi="Times New Roman"/>
                <w:sz w:val="24"/>
                <w:szCs w:val="24"/>
              </w:rPr>
              <w:t>Principal point of contact i</w:t>
            </w:r>
            <w:r>
              <w:rPr>
                <w:rFonts w:ascii="Times New Roman" w:hAnsi="Times New Roman"/>
                <w:sz w:val="24"/>
                <w:szCs w:val="24"/>
              </w:rPr>
              <w:t>nformation</w:t>
            </w:r>
          </w:p>
        </w:tc>
        <w:tc>
          <w:tcPr>
            <w:tcW w:w="1170" w:type="dxa"/>
            <w:vAlign w:val="center"/>
          </w:tcPr>
          <w:p w:rsidR="002B1F0C" w:rsidRPr="009E34C8" w:rsidP="00975451" w14:paraId="1344915A" w14:textId="77777777">
            <w:pPr>
              <w:spacing w:after="0" w:line="240" w:lineRule="auto"/>
              <w:jc w:val="center"/>
              <w:rPr>
                <w:rFonts w:ascii="Times New Roman" w:hAnsi="Times New Roman"/>
                <w:sz w:val="24"/>
                <w:szCs w:val="24"/>
              </w:rPr>
            </w:pPr>
            <w:r>
              <w:rPr>
                <w:rFonts w:ascii="Times New Roman" w:hAnsi="Times New Roman"/>
                <w:sz w:val="24"/>
                <w:szCs w:val="24"/>
              </w:rPr>
              <w:t>999</w:t>
            </w:r>
          </w:p>
        </w:tc>
        <w:tc>
          <w:tcPr>
            <w:tcW w:w="1260" w:type="dxa"/>
            <w:vAlign w:val="center"/>
          </w:tcPr>
          <w:p w:rsidR="002B1F0C" w:rsidRPr="009E34C8" w:rsidP="00975451" w14:paraId="1344915B"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rsidR="002B1F0C" w:rsidRPr="009E34C8" w:rsidP="00975451" w14:paraId="1344915C"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rsidR="002B1F0C" w:rsidRPr="005121C8" w:rsidP="002B1F0C" w14:paraId="1344915E"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Pr>
          <w:rFonts w:ascii="Times New Roman" w:hAnsi="Times New Roman"/>
          <w:sz w:val="24"/>
          <w:szCs w:val="24"/>
        </w:rPr>
        <w:t>principal point of contact for the CRDC</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rsidR="00CB7F98" w:rsidP="008F6AC4" w14:paraId="1344915F" w14:textId="77777777">
      <w:pPr>
        <w:pStyle w:val="Heading4"/>
        <w:rPr>
          <w:rFonts w:ascii="Times New Roman" w:hAnsi="Times New Roman"/>
          <w:sz w:val="24"/>
          <w:szCs w:val="24"/>
        </w:rPr>
      </w:pPr>
    </w:p>
    <w:p w:rsidR="000C169E" w:rsidRPr="002703F6" w:rsidP="008F6AC4" w14:paraId="13449160" w14:textId="77777777">
      <w:pPr>
        <w:pStyle w:val="Heading4"/>
        <w:rPr>
          <w:rFonts w:ascii="Times New Roman" w:hAnsi="Times New Roman"/>
          <w:sz w:val="24"/>
          <w:szCs w:val="24"/>
        </w:rPr>
      </w:pPr>
      <w:r w:rsidRPr="002703F6">
        <w:rPr>
          <w:rFonts w:ascii="Times New Roman" w:hAnsi="Times New Roman"/>
          <w:sz w:val="24"/>
          <w:szCs w:val="24"/>
        </w:rPr>
        <w:t>Descriptive Information</w:t>
      </w:r>
    </w:p>
    <w:p w:rsidR="000C169E" w:rsidRPr="005121C8" w:rsidP="007F2C93" w14:paraId="13449161"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14:paraId="13449166"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9E34C8" w:rsidP="007F2C93" w14:paraId="13449162"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63"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164"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165"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6B" w14:textId="77777777" w:rsidTr="000E105E">
        <w:tblPrEx>
          <w:tblW w:w="0" w:type="auto"/>
          <w:tblLook w:val="01E0"/>
        </w:tblPrEx>
        <w:trPr>
          <w:cantSplit/>
        </w:trPr>
        <w:tc>
          <w:tcPr>
            <w:tcW w:w="4518" w:type="dxa"/>
            <w:vAlign w:val="center"/>
          </w:tcPr>
          <w:p w:rsidR="000C169E" w:rsidRPr="009E34C8" w:rsidP="007F2C93" w14:paraId="13449167"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rsidR="000C169E" w:rsidRPr="009E34C8" w:rsidP="007F2C93" w14:paraId="13449168" w14:textId="77777777">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rsidR="000C169E" w:rsidRPr="009E34C8" w:rsidP="007F2C93" w14:paraId="13449169" w14:textId="07C7D9FE">
            <w:pPr>
              <w:spacing w:after="0" w:line="240" w:lineRule="auto"/>
              <w:rPr>
                <w:rFonts w:ascii="Times New Roman" w:hAnsi="Times New Roman"/>
                <w:sz w:val="24"/>
                <w:szCs w:val="24"/>
              </w:rPr>
            </w:pPr>
            <w:r>
              <w:rPr>
                <w:rFonts w:ascii="Times New Roman" w:hAnsi="Times New Roman"/>
                <w:sz w:val="24"/>
                <w:szCs w:val="24"/>
              </w:rPr>
              <w:t>U.S. Census</w:t>
            </w:r>
          </w:p>
        </w:tc>
        <w:tc>
          <w:tcPr>
            <w:tcW w:w="2250" w:type="dxa"/>
            <w:vAlign w:val="center"/>
          </w:tcPr>
          <w:p w:rsidR="000C169E" w:rsidRPr="009E34C8" w:rsidP="007F2C93" w14:paraId="1344916A" w14:textId="77777777">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P="007F2C93" w14:paraId="1344916C"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0C169E" w:rsidP="007F2C93" w14:paraId="1344916D" w14:textId="77777777">
      <w:pPr>
        <w:spacing w:after="0" w:line="240" w:lineRule="auto"/>
        <w:rPr>
          <w:rFonts w:ascii="Times New Roman" w:hAnsi="Times New Roman"/>
          <w:sz w:val="24"/>
          <w:szCs w:val="24"/>
        </w:rPr>
      </w:pPr>
    </w:p>
    <w:p w:rsidR="00773A46" w:rsidP="007F2C93" w14:paraId="3E5D55DA"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875"/>
        <w:gridCol w:w="1965"/>
      </w:tblGrid>
      <w:tr w14:paraId="13449172"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9E34C8" w:rsidP="007F2C93" w14:paraId="1344916E"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6F"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875" w:type="dxa"/>
          </w:tcPr>
          <w:p w:rsidR="000C169E" w:rsidRPr="009E34C8" w:rsidP="007F2C93" w14:paraId="13449170"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965" w:type="dxa"/>
          </w:tcPr>
          <w:p w:rsidR="000C169E" w:rsidRPr="009E34C8" w:rsidP="007F2C93" w14:paraId="13449171"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77" w14:textId="77777777" w:rsidTr="004E67C8">
        <w:tblPrEx>
          <w:tblW w:w="9348" w:type="dxa"/>
          <w:tblLook w:val="01E0"/>
        </w:tblPrEx>
        <w:trPr>
          <w:cantSplit/>
          <w:trHeight w:val="300"/>
        </w:trPr>
        <w:tc>
          <w:tcPr>
            <w:tcW w:w="4518" w:type="dxa"/>
            <w:vAlign w:val="center"/>
          </w:tcPr>
          <w:p w:rsidR="000C169E" w:rsidRPr="00203AB5" w:rsidP="00CB7F98" w14:paraId="13449173"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Pr="00203AB5" w:rsidR="00572BD4">
              <w:rPr>
                <w:rFonts w:ascii="Times New Roman" w:hAnsi="Times New Roman"/>
                <w:sz w:val="24"/>
                <w:szCs w:val="24"/>
              </w:rPr>
              <w:t xml:space="preserve"> </w:t>
            </w:r>
            <w:r w:rsidRPr="00203AB5">
              <w:rPr>
                <w:rFonts w:ascii="Times New Roman" w:hAnsi="Times New Roman"/>
                <w:sz w:val="24"/>
                <w:szCs w:val="24"/>
              </w:rPr>
              <w:t>operational status</w:t>
            </w:r>
          </w:p>
        </w:tc>
        <w:tc>
          <w:tcPr>
            <w:tcW w:w="990" w:type="dxa"/>
            <w:vAlign w:val="center"/>
          </w:tcPr>
          <w:p w:rsidR="000C169E" w:rsidRPr="00203AB5" w:rsidP="007F2C93" w14:paraId="13449174" w14:textId="77777777">
            <w:pPr>
              <w:spacing w:after="0" w:line="240" w:lineRule="auto"/>
              <w:jc w:val="center"/>
              <w:rPr>
                <w:rFonts w:ascii="Times New Roman" w:hAnsi="Times New Roman"/>
                <w:sz w:val="24"/>
                <w:szCs w:val="24"/>
              </w:rPr>
            </w:pPr>
            <w:r w:rsidRPr="00203AB5">
              <w:rPr>
                <w:rFonts w:ascii="Times New Roman" w:hAnsi="Times New Roman"/>
                <w:sz w:val="24"/>
                <w:szCs w:val="24"/>
              </w:rPr>
              <w:t>16</w:t>
            </w:r>
          </w:p>
        </w:tc>
        <w:tc>
          <w:tcPr>
            <w:tcW w:w="1875" w:type="dxa"/>
            <w:vAlign w:val="center"/>
          </w:tcPr>
          <w:p w:rsidR="000C169E" w:rsidRPr="00203AB5" w:rsidP="007F2C93" w14:paraId="13449175"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r w:rsidRPr="00203AB5">
              <w:rPr>
                <w:rFonts w:ascii="Times New Roman" w:hAnsi="Times New Roman"/>
                <w:sz w:val="24"/>
                <w:szCs w:val="24"/>
              </w:rPr>
              <w:t xml:space="preserve"> </w:t>
            </w:r>
          </w:p>
        </w:tc>
        <w:tc>
          <w:tcPr>
            <w:tcW w:w="1965" w:type="dxa"/>
            <w:vAlign w:val="center"/>
          </w:tcPr>
          <w:p w:rsidR="000C169E" w:rsidRPr="00203AB5" w:rsidP="007F2C93" w14:paraId="13449176" w14:textId="77777777">
            <w:pPr>
              <w:spacing w:after="0" w:line="240" w:lineRule="auto"/>
              <w:rPr>
                <w:rFonts w:ascii="Times New Roman" w:hAnsi="Times New Roman"/>
                <w:sz w:val="24"/>
                <w:szCs w:val="24"/>
              </w:rPr>
            </w:pPr>
            <w:r w:rsidRPr="00203AB5">
              <w:rPr>
                <w:rFonts w:ascii="Times New Roman" w:hAnsi="Times New Roman"/>
                <w:sz w:val="24"/>
                <w:szCs w:val="24"/>
              </w:rPr>
              <w:t>LEA</w:t>
            </w:r>
          </w:p>
        </w:tc>
      </w:tr>
    </w:tbl>
    <w:p w:rsidR="000C169E" w:rsidRPr="00203AB5" w:rsidP="007F2C93" w14:paraId="13449178" w14:textId="77777777">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w:t>
      </w:r>
      <w:r w:rsidRPr="00203AB5" w:rsidR="00CB7F98">
        <w:rPr>
          <w:rFonts w:ascii="Times New Roman" w:hAnsi="Times New Roman"/>
          <w:sz w:val="24"/>
          <w:szCs w:val="24"/>
        </w:rPr>
        <w:t xml:space="preserve">operational condition </w:t>
      </w:r>
      <w:r w:rsidRPr="00203AB5">
        <w:rPr>
          <w:rFonts w:ascii="Times New Roman" w:hAnsi="Times New Roman"/>
          <w:sz w:val="24"/>
          <w:szCs w:val="24"/>
        </w:rPr>
        <w:t>of a local education</w:t>
      </w:r>
      <w:r w:rsidRPr="00203AB5" w:rsidR="00386F61">
        <w:rPr>
          <w:rFonts w:ascii="Times New Roman" w:hAnsi="Times New Roman"/>
          <w:sz w:val="24"/>
          <w:szCs w:val="24"/>
        </w:rPr>
        <w:t>al</w:t>
      </w:r>
      <w:r w:rsidRPr="00203AB5">
        <w:rPr>
          <w:rFonts w:ascii="Times New Roman" w:hAnsi="Times New Roman"/>
          <w:sz w:val="24"/>
          <w:szCs w:val="24"/>
        </w:rPr>
        <w:t xml:space="preserve"> agency (LEA).</w:t>
      </w:r>
    </w:p>
    <w:p w:rsidR="000C169E" w:rsidRPr="00203AB5" w:rsidP="007F2C93" w14:paraId="13449179" w14:textId="77777777">
      <w:pPr>
        <w:spacing w:after="0" w:line="240" w:lineRule="auto"/>
        <w:rPr>
          <w:rFonts w:ascii="Times New Roman" w:hAnsi="Times New Roman"/>
          <w:b/>
          <w:sz w:val="24"/>
          <w:szCs w:val="24"/>
        </w:rPr>
      </w:pPr>
    </w:p>
    <w:p w:rsidR="000C169E" w:rsidRPr="00203AB5" w:rsidP="007F2C93" w14:paraId="1344917A" w14:textId="77777777">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LEAs.</w:t>
      </w:r>
    </w:p>
    <w:p w:rsidR="005E58BB" w:rsidRPr="00203AB5" w:rsidP="007F2C93" w14:paraId="1344917B" w14:textId="77777777">
      <w:pPr>
        <w:spacing w:after="0" w:line="240" w:lineRule="auto"/>
        <w:rPr>
          <w:rFonts w:ascii="Times New Roman" w:hAnsi="Times New Roman"/>
          <w:sz w:val="24"/>
          <w:szCs w:val="24"/>
        </w:rPr>
      </w:pPr>
    </w:p>
    <w:tbl>
      <w:tblPr>
        <w:tblW w:w="892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tblPr>
      <w:tblGrid>
        <w:gridCol w:w="1155"/>
        <w:gridCol w:w="1203"/>
        <w:gridCol w:w="6570"/>
      </w:tblGrid>
      <w:tr w14:paraId="13449180" w14:textId="77777777" w:rsidTr="00A20CBC">
        <w:tblPrEx>
          <w:tblW w:w="892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tblPrEx>
        <w:trPr>
          <w:tblHeader/>
        </w:trPr>
        <w:tc>
          <w:tcPr>
            <w:tcW w:w="1155"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A20CBC" w:rsidRPr="00C565EF" w:rsidP="00C84CF1" w14:paraId="1344917C"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p w:rsidR="00A20CBC" w:rsidRPr="00C565EF" w:rsidP="00C84CF1" w14:paraId="1344917D"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Code</w:t>
            </w:r>
          </w:p>
        </w:tc>
        <w:tc>
          <w:tcPr>
            <w:tcW w:w="1203"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A20CBC" w:rsidRPr="00C565EF" w:rsidP="00C84CF1" w14:paraId="1344917E"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tc>
        <w:tc>
          <w:tcPr>
            <w:tcW w:w="6570"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A20CBC" w:rsidRPr="00C565EF" w:rsidP="00C84CF1" w14:paraId="1344917F" w14:textId="77777777">
            <w:pPr>
              <w:spacing w:after="0" w:line="240" w:lineRule="auto"/>
              <w:rPr>
                <w:rFonts w:ascii="Times New Roman" w:hAnsi="Times New Roman"/>
                <w:b/>
                <w:sz w:val="24"/>
                <w:szCs w:val="24"/>
              </w:rPr>
            </w:pPr>
            <w:r w:rsidRPr="00C565EF">
              <w:rPr>
                <w:rFonts w:ascii="Times New Roman" w:hAnsi="Times New Roman"/>
                <w:b/>
                <w:sz w:val="24"/>
                <w:szCs w:val="24"/>
              </w:rPr>
              <w:t>This status applies when the LEA:</w:t>
            </w:r>
          </w:p>
        </w:tc>
      </w:tr>
      <w:tr w14:paraId="13449187" w14:textId="77777777" w:rsidTr="00C84CF1">
        <w:tblPrEx>
          <w:tblW w:w="8928" w:type="dxa"/>
          <w:tblLayout w:type="fixed"/>
          <w:tblLook w:val="01E0"/>
        </w:tblPrEx>
        <w:trPr>
          <w:cantSplit/>
          <w:trHeight w:val="1133"/>
        </w:trPr>
        <w:tc>
          <w:tcPr>
            <w:tcW w:w="1155" w:type="dxa"/>
            <w:tcBorders>
              <w:top w:val="double" w:sz="4" w:space="0" w:color="145192"/>
              <w:left w:val="double" w:sz="4" w:space="0" w:color="145192"/>
              <w:bottom w:val="single" w:sz="6" w:space="0" w:color="145192"/>
              <w:right w:val="single" w:sz="6" w:space="0" w:color="145192"/>
            </w:tcBorders>
            <w:hideMark/>
          </w:tcPr>
          <w:p w:rsidR="00A20CBC" w:rsidRPr="00C565EF" w:rsidP="00C84CF1" w14:paraId="13449181" w14:textId="77777777">
            <w:pPr>
              <w:rPr>
                <w:rFonts w:ascii="Times New Roman" w:hAnsi="Times New Roman"/>
              </w:rPr>
            </w:pPr>
            <w:r w:rsidRPr="00C565EF">
              <w:rPr>
                <w:rFonts w:ascii="Times New Roman" w:hAnsi="Times New Roman"/>
              </w:rPr>
              <w:t>1</w:t>
            </w:r>
          </w:p>
        </w:tc>
        <w:tc>
          <w:tcPr>
            <w:tcW w:w="1203" w:type="dxa"/>
            <w:tcBorders>
              <w:top w:val="double" w:sz="4" w:space="0" w:color="145192"/>
              <w:left w:val="single" w:sz="6" w:space="0" w:color="145192"/>
              <w:bottom w:val="single" w:sz="6" w:space="0" w:color="145192"/>
              <w:right w:val="single" w:sz="6" w:space="0" w:color="145192"/>
            </w:tcBorders>
            <w:hideMark/>
          </w:tcPr>
          <w:p w:rsidR="00A20CBC" w:rsidRPr="00C565EF" w:rsidP="00C84CF1" w14:paraId="13449182" w14:textId="77777777">
            <w:pPr>
              <w:rPr>
                <w:rFonts w:ascii="Times New Roman" w:hAnsi="Times New Roman"/>
              </w:rPr>
            </w:pPr>
            <w:r w:rsidRPr="00C565EF">
              <w:rPr>
                <w:rFonts w:ascii="Times New Roman" w:hAnsi="Times New Roman"/>
              </w:rPr>
              <w:t>Open</w:t>
            </w:r>
          </w:p>
        </w:tc>
        <w:tc>
          <w:tcPr>
            <w:tcW w:w="6570" w:type="dxa"/>
            <w:tcBorders>
              <w:top w:val="double" w:sz="4" w:space="0" w:color="145192"/>
              <w:left w:val="single" w:sz="6" w:space="0" w:color="145192"/>
              <w:bottom w:val="single" w:sz="6" w:space="0" w:color="145192"/>
              <w:right w:val="single" w:sz="6" w:space="0" w:color="145192"/>
            </w:tcBorders>
            <w:hideMark/>
          </w:tcPr>
          <w:p w:rsidR="00A20CBC" w:rsidRPr="00C565EF" w:rsidP="00A20CBC" w14:paraId="13449183" w14:textId="77777777">
            <w:pPr>
              <w:pStyle w:val="ListParagraph"/>
              <w:numPr>
                <w:ilvl w:val="0"/>
                <w:numId w:val="25"/>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84" w14:textId="77777777">
            <w:pPr>
              <w:pStyle w:val="ListParagraph"/>
              <w:numPr>
                <w:ilvl w:val="1"/>
                <w:numId w:val="25"/>
              </w:numPr>
              <w:spacing w:after="0" w:line="240" w:lineRule="auto"/>
              <w:rPr>
                <w:rFonts w:ascii="Times New Roman" w:hAnsi="Times New Roman"/>
              </w:rPr>
            </w:pPr>
            <w:r w:rsidRPr="00C565EF">
              <w:rPr>
                <w:rFonts w:ascii="Times New Roman" w:hAnsi="Times New Roman"/>
              </w:rPr>
              <w:t>Reported with status that is operational</w:t>
            </w:r>
          </w:p>
          <w:p w:rsidR="00A20CBC" w:rsidRPr="00C565EF" w:rsidP="00A20CBC" w14:paraId="13449185" w14:textId="77777777">
            <w:pPr>
              <w:pStyle w:val="ListParagraph"/>
              <w:numPr>
                <w:ilvl w:val="0"/>
                <w:numId w:val="25"/>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86" w14:textId="77777777">
            <w:pPr>
              <w:pStyle w:val="ListParagraph"/>
              <w:numPr>
                <w:ilvl w:val="0"/>
                <w:numId w:val="25"/>
              </w:numPr>
              <w:spacing w:after="0" w:line="240" w:lineRule="auto"/>
              <w:ind w:left="1152"/>
              <w:rPr>
                <w:rFonts w:ascii="Times New Roman" w:hAnsi="Times New Roman"/>
              </w:rPr>
            </w:pPr>
            <w:r w:rsidRPr="00C565EF">
              <w:rPr>
                <w:rFonts w:ascii="Times New Roman" w:hAnsi="Times New Roman"/>
              </w:rPr>
              <w:t xml:space="preserve">Is in operation and had no significant changes in geographic boundaries </w:t>
            </w:r>
          </w:p>
        </w:tc>
      </w:tr>
      <w:tr w14:paraId="1344918E"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88" w14:textId="77777777">
            <w:pPr>
              <w:rPr>
                <w:rFonts w:ascii="Times New Roman" w:hAnsi="Times New Roman"/>
              </w:rPr>
            </w:pPr>
            <w:r w:rsidRPr="00C565EF">
              <w:rPr>
                <w:rFonts w:ascii="Times New Roman" w:hAnsi="Times New Roman"/>
              </w:rPr>
              <w:t>2</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89" w14:textId="77777777">
            <w:pPr>
              <w:rPr>
                <w:rFonts w:ascii="Times New Roman" w:hAnsi="Times New Roman"/>
              </w:rPr>
            </w:pPr>
            <w:r w:rsidRPr="00C565EF">
              <w:rPr>
                <w:rFonts w:ascii="Times New Roman" w:hAnsi="Times New Roman"/>
              </w:rPr>
              <w:t>Closed</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8A" w14:textId="77777777">
            <w:pPr>
              <w:pStyle w:val="ListParagraph"/>
              <w:numPr>
                <w:ilvl w:val="0"/>
                <w:numId w:val="26"/>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8B" w14:textId="77777777">
            <w:pPr>
              <w:pStyle w:val="ListParagraph"/>
              <w:numPr>
                <w:ilvl w:val="1"/>
                <w:numId w:val="26"/>
              </w:numPr>
              <w:spacing w:after="0" w:line="240" w:lineRule="auto"/>
              <w:rPr>
                <w:rFonts w:ascii="Times New Roman" w:hAnsi="Times New Roman"/>
              </w:rPr>
            </w:pPr>
            <w:r w:rsidRPr="00C565EF">
              <w:rPr>
                <w:rFonts w:ascii="Times New Roman" w:hAnsi="Times New Roman"/>
              </w:rPr>
              <w:t>Reported with a status that is operational</w:t>
            </w:r>
          </w:p>
          <w:p w:rsidR="00A20CBC" w:rsidRPr="00C565EF" w:rsidP="00A20CBC" w14:paraId="1344918C" w14:textId="77777777">
            <w:pPr>
              <w:pStyle w:val="ListParagraph"/>
              <w:numPr>
                <w:ilvl w:val="0"/>
                <w:numId w:val="26"/>
              </w:numPr>
              <w:spacing w:after="0" w:line="240" w:lineRule="auto"/>
              <w:rPr>
                <w:rFonts w:ascii="Times New Roman" w:hAnsi="Times New Roman"/>
              </w:rPr>
            </w:pPr>
            <w:r w:rsidRPr="00C565EF">
              <w:rPr>
                <w:rFonts w:ascii="Times New Roman" w:hAnsi="Times New Roman"/>
              </w:rPr>
              <w:t>In current SY</w:t>
            </w:r>
          </w:p>
          <w:p w:rsidR="00A20CBC" w:rsidRPr="00C565EF" w:rsidP="008A7542" w14:paraId="1344918D" w14:textId="77777777">
            <w:pPr>
              <w:pStyle w:val="ListParagraph"/>
              <w:numPr>
                <w:ilvl w:val="1"/>
                <w:numId w:val="26"/>
              </w:numPr>
              <w:spacing w:after="0" w:line="240" w:lineRule="auto"/>
              <w:rPr>
                <w:rFonts w:ascii="Times New Roman" w:hAnsi="Times New Roman"/>
              </w:rPr>
            </w:pPr>
            <w:r w:rsidRPr="00C565EF">
              <w:rPr>
                <w:rFonts w:ascii="Times New Roman" w:hAnsi="Times New Roman"/>
              </w:rPr>
              <w:t>Is NOT in operation and is not expected to be in operation in the future</w:t>
            </w:r>
          </w:p>
        </w:tc>
      </w:tr>
      <w:tr w14:paraId="13449198"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8F" w14:textId="77777777">
            <w:pPr>
              <w:rPr>
                <w:rFonts w:ascii="Times New Roman" w:hAnsi="Times New Roman"/>
              </w:rPr>
            </w:pPr>
            <w:r w:rsidRPr="00C565EF">
              <w:rPr>
                <w:rFonts w:ascii="Times New Roman" w:hAnsi="Times New Roman"/>
              </w:rPr>
              <w:t>3</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90" w14:textId="77777777">
            <w:pPr>
              <w:rPr>
                <w:rFonts w:ascii="Times New Roman" w:hAnsi="Times New Roman"/>
              </w:rPr>
            </w:pPr>
            <w:r w:rsidRPr="00C565EF">
              <w:rPr>
                <w:rFonts w:ascii="Times New Roman" w:hAnsi="Times New Roman"/>
              </w:rPr>
              <w:t>New</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91"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prior SYs</w:t>
            </w:r>
          </w:p>
          <w:p w:rsidR="00A20CBC" w:rsidRPr="00C565EF" w:rsidP="00A20CBC" w14:paraId="13449192"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Was NOT in operation in a prior SY</w:t>
            </w:r>
          </w:p>
          <w:p w:rsidR="00A20CBC" w:rsidRPr="00C565EF" w:rsidP="00A20CBC" w14:paraId="13449193"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94"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Is in operation</w:t>
            </w:r>
          </w:p>
          <w:p w:rsidR="00A20CBC" w:rsidRPr="00C565EF" w:rsidP="00C84CF1" w14:paraId="13449195" w14:textId="77777777">
            <w:pPr>
              <w:spacing w:after="0" w:line="240" w:lineRule="auto"/>
              <w:rPr>
                <w:rFonts w:ascii="Times New Roman" w:hAnsi="Times New Roman"/>
              </w:rPr>
            </w:pPr>
          </w:p>
          <w:p w:rsidR="00A20CBC" w:rsidRPr="00C565EF" w:rsidP="00C84CF1" w14:paraId="13449196" w14:textId="77777777">
            <w:pPr>
              <w:spacing w:after="0" w:line="240" w:lineRule="auto"/>
              <w:rPr>
                <w:rFonts w:ascii="Times New Roman" w:hAnsi="Times New Roman"/>
              </w:rPr>
            </w:pPr>
            <w:r w:rsidRPr="00C565EF">
              <w:rPr>
                <w:rFonts w:ascii="Times New Roman" w:hAnsi="Times New Roman"/>
              </w:rPr>
              <w:t>Note:</w:t>
            </w:r>
          </w:p>
          <w:p w:rsidR="00A20CBC" w:rsidRPr="00C565EF" w:rsidP="00A20CBC" w14:paraId="13449197" w14:textId="77777777">
            <w:pPr>
              <w:pStyle w:val="ListParagraph"/>
              <w:numPr>
                <w:ilvl w:val="0"/>
                <w:numId w:val="28"/>
              </w:numPr>
              <w:spacing w:after="0" w:line="240" w:lineRule="auto"/>
              <w:rPr>
                <w:rFonts w:ascii="Times New Roman" w:hAnsi="Times New Roman"/>
              </w:rPr>
            </w:pPr>
            <w:r w:rsidRPr="00C565EF">
              <w:rPr>
                <w:rFonts w:ascii="Times New Roman" w:hAnsi="Times New Roman"/>
              </w:rPr>
              <w:t>This status is used in the first SY that the LEA is operational regardless of whether the LEA was reported as “Future” in previous SY.</w:t>
            </w:r>
          </w:p>
        </w:tc>
      </w:tr>
      <w:tr w14:paraId="134491A3"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99" w14:textId="77777777">
            <w:pPr>
              <w:rPr>
                <w:rFonts w:ascii="Times New Roman" w:hAnsi="Times New Roman"/>
              </w:rPr>
            </w:pPr>
            <w:r w:rsidRPr="00C565EF">
              <w:rPr>
                <w:rFonts w:ascii="Times New Roman" w:hAnsi="Times New Roman"/>
              </w:rPr>
              <w:t>4</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9A" w14:textId="77777777">
            <w:pPr>
              <w:rPr>
                <w:rFonts w:ascii="Times New Roman" w:hAnsi="Times New Roman"/>
              </w:rPr>
            </w:pPr>
            <w:r w:rsidRPr="00C565EF">
              <w:rPr>
                <w:rFonts w:ascii="Times New Roman" w:hAnsi="Times New Roman"/>
              </w:rPr>
              <w:t>Added</w:t>
            </w:r>
          </w:p>
          <w:p w:rsidR="00A20CBC" w:rsidRPr="00C565EF" w:rsidP="00C84CF1" w14:paraId="1344919B" w14:textId="77777777">
            <w:pPr>
              <w:rPr>
                <w:rFonts w:ascii="Times New Roman" w:hAnsi="Times New Roman"/>
              </w:rPr>
            </w:pP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9C" w14:textId="77777777">
            <w:pPr>
              <w:pStyle w:val="ListParagraph"/>
              <w:numPr>
                <w:ilvl w:val="0"/>
                <w:numId w:val="28"/>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9D" w14:textId="77777777">
            <w:pPr>
              <w:pStyle w:val="ListParagraph"/>
              <w:numPr>
                <w:ilvl w:val="1"/>
                <w:numId w:val="28"/>
              </w:numPr>
              <w:spacing w:after="0" w:line="240" w:lineRule="auto"/>
              <w:rPr>
                <w:rFonts w:ascii="Times New Roman" w:hAnsi="Times New Roman"/>
              </w:rPr>
            </w:pPr>
            <w:r w:rsidRPr="00C565EF">
              <w:rPr>
                <w:rFonts w:ascii="Times New Roman" w:hAnsi="Times New Roman"/>
              </w:rPr>
              <w:t>Was not reported even though it was in operation</w:t>
            </w:r>
          </w:p>
          <w:p w:rsidR="00A20CBC" w:rsidRPr="00C565EF" w:rsidP="00A20CBC" w14:paraId="1344919E" w14:textId="77777777">
            <w:pPr>
              <w:pStyle w:val="ListParagraph"/>
              <w:numPr>
                <w:ilvl w:val="0"/>
                <w:numId w:val="28"/>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9F" w14:textId="77777777">
            <w:pPr>
              <w:pStyle w:val="ListParagraph"/>
              <w:numPr>
                <w:ilvl w:val="1"/>
                <w:numId w:val="28"/>
              </w:numPr>
              <w:spacing w:after="0" w:line="240" w:lineRule="auto"/>
              <w:rPr>
                <w:rFonts w:ascii="Times New Roman" w:hAnsi="Times New Roman"/>
              </w:rPr>
            </w:pPr>
            <w:r w:rsidRPr="00C565EF">
              <w:rPr>
                <w:rFonts w:ascii="Times New Roman" w:hAnsi="Times New Roman"/>
              </w:rPr>
              <w:t>Is in operation</w:t>
            </w:r>
          </w:p>
          <w:p w:rsidR="00A20CBC" w:rsidRPr="00C565EF" w:rsidP="00C84CF1" w14:paraId="134491A0" w14:textId="77777777">
            <w:pPr>
              <w:spacing w:after="0" w:line="240" w:lineRule="auto"/>
              <w:rPr>
                <w:rFonts w:ascii="Times New Roman" w:hAnsi="Times New Roman"/>
              </w:rPr>
            </w:pPr>
          </w:p>
          <w:p w:rsidR="00A20CBC" w:rsidRPr="00C565EF" w:rsidP="00C84CF1" w14:paraId="134491A1" w14:textId="77777777">
            <w:pPr>
              <w:spacing w:after="0" w:line="240" w:lineRule="auto"/>
              <w:rPr>
                <w:rFonts w:ascii="Times New Roman" w:hAnsi="Times New Roman"/>
              </w:rPr>
            </w:pPr>
            <w:r w:rsidRPr="00C565EF">
              <w:rPr>
                <w:rFonts w:ascii="Times New Roman" w:hAnsi="Times New Roman"/>
              </w:rPr>
              <w:t>Note:</w:t>
            </w:r>
          </w:p>
          <w:p w:rsidR="00A20CBC" w:rsidRPr="00C565EF" w:rsidP="00A20CBC" w14:paraId="134491A2" w14:textId="77777777">
            <w:pPr>
              <w:pStyle w:val="ListParagraph"/>
              <w:numPr>
                <w:ilvl w:val="0"/>
                <w:numId w:val="35"/>
              </w:numPr>
              <w:spacing w:after="0" w:line="240" w:lineRule="auto"/>
              <w:rPr>
                <w:rFonts w:ascii="Times New Roman" w:hAnsi="Times New Roman"/>
              </w:rPr>
            </w:pPr>
            <w:r w:rsidRPr="00C565EF">
              <w:rPr>
                <w:rFonts w:ascii="Times New Roman" w:hAnsi="Times New Roman"/>
              </w:rPr>
              <w:t>This status is for LEAs that were previously overlooked.</w:t>
            </w:r>
          </w:p>
        </w:tc>
      </w:tr>
      <w:tr w14:paraId="134491AA"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A4" w14:textId="77777777">
            <w:pPr>
              <w:rPr>
                <w:rFonts w:ascii="Times New Roman" w:hAnsi="Times New Roman"/>
                <w:b/>
              </w:rPr>
            </w:pPr>
            <w:r w:rsidRPr="00C565EF">
              <w:rPr>
                <w:rFonts w:ascii="Times New Roman" w:hAnsi="Times New Roman"/>
              </w:rPr>
              <w:t>5</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A5" w14:textId="766A5EF6">
            <w:pPr>
              <w:rPr>
                <w:rFonts w:ascii="Times New Roman" w:hAnsi="Times New Roman"/>
              </w:rPr>
            </w:pPr>
            <w:r w:rsidRPr="00C565EF">
              <w:rPr>
                <w:rFonts w:ascii="Times New Roman" w:hAnsi="Times New Roman"/>
              </w:rPr>
              <w:t>Changed</w:t>
            </w:r>
            <w:r w:rsidR="00CE6B45">
              <w:rPr>
                <w:rFonts w:ascii="Times New Roman" w:hAnsi="Times New Roman"/>
              </w:rPr>
              <w:t xml:space="preserve"> geographic boundary</w:t>
            </w:r>
            <w:r w:rsidRPr="00C565EF">
              <w:rPr>
                <w:rFonts w:ascii="Times New Roman" w:hAnsi="Times New Roman"/>
              </w:rPr>
              <w:t xml:space="preserve"> </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A6" w14:textId="77777777">
            <w:pPr>
              <w:pStyle w:val="ListParagraph"/>
              <w:numPr>
                <w:ilvl w:val="0"/>
                <w:numId w:val="29"/>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A7" w14:textId="77777777">
            <w:pPr>
              <w:pStyle w:val="ListParagraph"/>
              <w:numPr>
                <w:ilvl w:val="1"/>
                <w:numId w:val="29"/>
              </w:numPr>
              <w:spacing w:after="0" w:line="240" w:lineRule="auto"/>
              <w:rPr>
                <w:rFonts w:ascii="Times New Roman" w:hAnsi="Times New Roman"/>
              </w:rPr>
            </w:pPr>
            <w:r w:rsidRPr="00C565EF">
              <w:rPr>
                <w:rFonts w:ascii="Times New Roman" w:hAnsi="Times New Roman"/>
              </w:rPr>
              <w:t>Was reported</w:t>
            </w:r>
          </w:p>
          <w:p w:rsidR="00A20CBC" w:rsidRPr="00C565EF" w:rsidP="00A20CBC" w14:paraId="134491A8" w14:textId="77777777">
            <w:pPr>
              <w:pStyle w:val="ListParagraph"/>
              <w:numPr>
                <w:ilvl w:val="0"/>
                <w:numId w:val="29"/>
              </w:numPr>
              <w:spacing w:after="0" w:line="240" w:lineRule="auto"/>
              <w:rPr>
                <w:rFonts w:ascii="Times New Roman" w:hAnsi="Times New Roman"/>
              </w:rPr>
            </w:pPr>
            <w:r w:rsidRPr="00C565EF">
              <w:rPr>
                <w:rFonts w:ascii="Times New Roman" w:hAnsi="Times New Roman"/>
              </w:rPr>
              <w:t>In current SY</w:t>
            </w:r>
          </w:p>
          <w:p w:rsidR="00A20CBC" w:rsidRPr="00C565EF" w:rsidP="008A7542" w14:paraId="134491A9" w14:textId="77777777">
            <w:pPr>
              <w:pStyle w:val="ListParagraph"/>
              <w:numPr>
                <w:ilvl w:val="1"/>
                <w:numId w:val="29"/>
              </w:numPr>
              <w:spacing w:after="0" w:line="240" w:lineRule="auto"/>
              <w:rPr>
                <w:rFonts w:ascii="Times New Roman" w:hAnsi="Times New Roman"/>
              </w:rPr>
            </w:pPr>
            <w:r w:rsidRPr="00C565EF">
              <w:rPr>
                <w:rFonts w:ascii="Times New Roman" w:hAnsi="Times New Roman"/>
              </w:rPr>
              <w:t>Is in operation but has undergone a significant change in geographic boundaries</w:t>
            </w:r>
          </w:p>
        </w:tc>
      </w:tr>
      <w:tr w14:paraId="134491B4"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tcPr>
          <w:p w:rsidR="00A20CBC" w:rsidRPr="00C565EF" w:rsidP="00C84CF1" w14:paraId="134491AB" w14:textId="77777777">
            <w:pPr>
              <w:rPr>
                <w:rFonts w:ascii="Times New Roman" w:hAnsi="Times New Roman"/>
              </w:rPr>
            </w:pPr>
            <w:r w:rsidRPr="00C565EF">
              <w:rPr>
                <w:rFonts w:ascii="Times New Roman" w:hAnsi="Times New Roman"/>
              </w:rPr>
              <w:t>6</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AC" w14:textId="77777777">
            <w:pPr>
              <w:rPr>
                <w:rFonts w:ascii="Times New Roman" w:hAnsi="Times New Roman"/>
              </w:rPr>
            </w:pPr>
            <w:r w:rsidRPr="00C565EF">
              <w:rPr>
                <w:rFonts w:ascii="Times New Roman" w:hAnsi="Times New Roman"/>
              </w:rPr>
              <w:t>Inactive</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AD" w14:textId="77777777">
            <w:pPr>
              <w:pStyle w:val="ListParagraph"/>
              <w:numPr>
                <w:ilvl w:val="0"/>
                <w:numId w:val="30"/>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AE" w14:textId="77777777">
            <w:pPr>
              <w:pStyle w:val="ListParagraph"/>
              <w:numPr>
                <w:ilvl w:val="1"/>
                <w:numId w:val="30"/>
              </w:numPr>
              <w:spacing w:after="0" w:line="240" w:lineRule="auto"/>
              <w:rPr>
                <w:rFonts w:ascii="Times New Roman" w:hAnsi="Times New Roman"/>
              </w:rPr>
            </w:pPr>
            <w:r w:rsidRPr="00C565EF">
              <w:rPr>
                <w:rFonts w:ascii="Times New Roman" w:hAnsi="Times New Roman"/>
              </w:rPr>
              <w:t>Was reported</w:t>
            </w:r>
          </w:p>
          <w:p w:rsidR="00A20CBC" w:rsidRPr="00C565EF" w:rsidP="00A20CBC" w14:paraId="134491AF" w14:textId="77777777">
            <w:pPr>
              <w:pStyle w:val="ListParagraph"/>
              <w:numPr>
                <w:ilvl w:val="0"/>
                <w:numId w:val="30"/>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B0" w14:textId="77777777">
            <w:pPr>
              <w:pStyle w:val="ListParagraph"/>
              <w:numPr>
                <w:ilvl w:val="1"/>
                <w:numId w:val="30"/>
              </w:numPr>
              <w:spacing w:after="0" w:line="240" w:lineRule="auto"/>
              <w:rPr>
                <w:rFonts w:ascii="Times New Roman" w:hAnsi="Times New Roman"/>
              </w:rPr>
            </w:pPr>
            <w:r w:rsidRPr="00C565EF">
              <w:rPr>
                <w:rFonts w:ascii="Times New Roman" w:hAnsi="Times New Roman"/>
              </w:rPr>
              <w:t>Is temporarily closed but expected to reopen</w:t>
            </w:r>
          </w:p>
          <w:p w:rsidR="00A20CBC" w:rsidRPr="00C565EF" w:rsidP="00C84CF1" w14:paraId="134491B1" w14:textId="77777777">
            <w:pPr>
              <w:spacing w:after="0" w:line="240" w:lineRule="auto"/>
              <w:rPr>
                <w:rFonts w:ascii="Times New Roman" w:hAnsi="Times New Roman"/>
              </w:rPr>
            </w:pPr>
          </w:p>
          <w:p w:rsidR="00A20CBC" w:rsidRPr="00C565EF" w:rsidP="00C84CF1" w14:paraId="134491B2" w14:textId="32B96E7B">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A20CBC" w:rsidRPr="00C565EF" w:rsidP="00A20CBC" w14:paraId="134491B3" w14:textId="34CC772B">
            <w:pPr>
              <w:pStyle w:val="ListParagraph"/>
              <w:numPr>
                <w:ilvl w:val="0"/>
                <w:numId w:val="33"/>
              </w:numPr>
              <w:spacing w:after="0" w:line="240" w:lineRule="auto"/>
              <w:rPr>
                <w:rFonts w:ascii="Times New Roman" w:hAnsi="Times New Roman"/>
              </w:rPr>
            </w:pPr>
            <w:r w:rsidRPr="00C565EF">
              <w:rPr>
                <w:rFonts w:ascii="Times New Roman" w:hAnsi="Times New Roman"/>
              </w:rPr>
              <w:t>When an LEA that has been reported as inactive reopens, it is reported as open (instead of reporting as reopened)</w:t>
            </w:r>
            <w:r w:rsidRPr="00C565EF" w:rsidR="008C00DB">
              <w:rPr>
                <w:rFonts w:ascii="Times New Roman" w:hAnsi="Times New Roman"/>
              </w:rPr>
              <w:t>.</w:t>
            </w:r>
          </w:p>
        </w:tc>
      </w:tr>
      <w:tr w14:paraId="134491BD"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B5" w14:textId="77777777">
            <w:pPr>
              <w:spacing w:after="0" w:line="240" w:lineRule="auto"/>
              <w:rPr>
                <w:rFonts w:ascii="Times New Roman" w:hAnsi="Times New Roman"/>
              </w:rPr>
            </w:pPr>
            <w:r w:rsidRPr="00C565EF">
              <w:rPr>
                <w:rFonts w:ascii="Times New Roman" w:hAnsi="Times New Roman"/>
              </w:rPr>
              <w:t>7</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B6" w14:textId="77777777">
            <w:pPr>
              <w:spacing w:after="0" w:line="240" w:lineRule="auto"/>
              <w:rPr>
                <w:rFonts w:ascii="Times New Roman" w:hAnsi="Times New Roman"/>
              </w:rPr>
            </w:pPr>
            <w:r w:rsidRPr="00C565EF">
              <w:rPr>
                <w:rFonts w:ascii="Times New Roman" w:hAnsi="Times New Roman"/>
              </w:rPr>
              <w:t>Future</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B7" w14:textId="77777777">
            <w:pPr>
              <w:pStyle w:val="ListParagraph"/>
              <w:numPr>
                <w:ilvl w:val="0"/>
                <w:numId w:val="31"/>
              </w:numPr>
              <w:spacing w:after="0" w:line="240" w:lineRule="auto"/>
              <w:rPr>
                <w:rFonts w:ascii="Times New Roman" w:hAnsi="Times New Roman"/>
              </w:rPr>
            </w:pPr>
            <w:r w:rsidRPr="00C565EF">
              <w:rPr>
                <w:rFonts w:ascii="Times New Roman" w:hAnsi="Times New Roman"/>
              </w:rPr>
              <w:t>In prior SYs</w:t>
            </w:r>
          </w:p>
          <w:p w:rsidR="00A20CBC" w:rsidRPr="00C565EF" w:rsidP="00A20CBC" w14:paraId="134491B8" w14:textId="7BDB9A3F">
            <w:pPr>
              <w:pStyle w:val="ListParagraph"/>
              <w:numPr>
                <w:ilvl w:val="1"/>
                <w:numId w:val="31"/>
              </w:numPr>
              <w:spacing w:after="0" w:line="240" w:lineRule="auto"/>
              <w:rPr>
                <w:rFonts w:ascii="Times New Roman" w:hAnsi="Times New Roman"/>
              </w:rPr>
            </w:pPr>
            <w:r w:rsidRPr="00C565EF">
              <w:rPr>
                <w:rFonts w:ascii="Times New Roman" w:hAnsi="Times New Roman"/>
              </w:rPr>
              <w:t>Was not repo</w:t>
            </w:r>
            <w:r w:rsidRPr="00C565EF" w:rsidR="008C00DB">
              <w:rPr>
                <w:rFonts w:ascii="Times New Roman" w:hAnsi="Times New Roman"/>
              </w:rPr>
              <w:t>rted with an operational status</w:t>
            </w:r>
          </w:p>
          <w:p w:rsidR="00A20CBC" w:rsidRPr="00C565EF" w:rsidP="00A20CBC" w14:paraId="134491B9" w14:textId="77777777">
            <w:pPr>
              <w:pStyle w:val="ListParagraph"/>
              <w:numPr>
                <w:ilvl w:val="0"/>
                <w:numId w:val="31"/>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BA" w14:textId="77777777">
            <w:pPr>
              <w:pStyle w:val="ListParagraph"/>
              <w:numPr>
                <w:ilvl w:val="1"/>
                <w:numId w:val="31"/>
              </w:numPr>
              <w:spacing w:after="0" w:line="240" w:lineRule="auto"/>
              <w:rPr>
                <w:rFonts w:ascii="Times New Roman" w:hAnsi="Times New Roman"/>
              </w:rPr>
            </w:pPr>
            <w:r w:rsidRPr="00C565EF">
              <w:rPr>
                <w:rFonts w:ascii="Times New Roman" w:hAnsi="Times New Roman"/>
              </w:rPr>
              <w:t>Is NOT operational</w:t>
            </w:r>
          </w:p>
          <w:p w:rsidR="00A20CBC" w:rsidRPr="00C565EF" w:rsidP="00A20CBC" w14:paraId="134491BB" w14:textId="77777777">
            <w:pPr>
              <w:pStyle w:val="ListParagraph"/>
              <w:numPr>
                <w:ilvl w:val="0"/>
                <w:numId w:val="31"/>
              </w:numPr>
              <w:spacing w:after="0" w:line="240" w:lineRule="auto"/>
              <w:rPr>
                <w:rFonts w:ascii="Times New Roman" w:hAnsi="Times New Roman"/>
              </w:rPr>
            </w:pPr>
            <w:r w:rsidRPr="00C565EF">
              <w:rPr>
                <w:rFonts w:ascii="Times New Roman" w:hAnsi="Times New Roman"/>
              </w:rPr>
              <w:t>In future SY</w:t>
            </w:r>
          </w:p>
          <w:p w:rsidR="00A20CBC" w:rsidRPr="00C565EF" w:rsidP="00A20CBC" w14:paraId="134491BC" w14:textId="77777777">
            <w:pPr>
              <w:pStyle w:val="ListParagraph"/>
              <w:numPr>
                <w:ilvl w:val="1"/>
                <w:numId w:val="31"/>
              </w:numPr>
              <w:spacing w:after="0" w:line="240" w:lineRule="auto"/>
              <w:rPr>
                <w:rFonts w:ascii="Times New Roman" w:hAnsi="Times New Roman"/>
              </w:rPr>
            </w:pPr>
            <w:r w:rsidRPr="00C565EF">
              <w:rPr>
                <w:rFonts w:ascii="Times New Roman" w:hAnsi="Times New Roman"/>
              </w:rPr>
              <w:t xml:space="preserve">Is scheduled to be operational within 2 years </w:t>
            </w:r>
          </w:p>
        </w:tc>
      </w:tr>
      <w:tr w14:paraId="134491C8"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tcPr>
          <w:p w:rsidR="00A20CBC" w:rsidRPr="00C565EF" w:rsidP="00C84CF1" w14:paraId="134491BE" w14:textId="77777777">
            <w:pPr>
              <w:rPr>
                <w:rFonts w:ascii="Times New Roman" w:hAnsi="Times New Roman"/>
              </w:rPr>
            </w:pPr>
            <w:r w:rsidRPr="00C565EF">
              <w:rPr>
                <w:rFonts w:ascii="Times New Roman" w:hAnsi="Times New Roman"/>
              </w:rPr>
              <w:t>8</w:t>
            </w:r>
          </w:p>
          <w:p w:rsidR="00A20CBC" w:rsidRPr="00C565EF" w:rsidP="00C84CF1" w14:paraId="134491BF" w14:textId="77777777">
            <w:pPr>
              <w:rPr>
                <w:rFonts w:ascii="Times New Roman" w:hAnsi="Times New Roman"/>
              </w:rPr>
            </w:pP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C0" w14:textId="77777777">
            <w:pPr>
              <w:rPr>
                <w:rFonts w:ascii="Times New Roman" w:hAnsi="Times New Roman"/>
              </w:rPr>
            </w:pPr>
            <w:r w:rsidRPr="00C565EF">
              <w:rPr>
                <w:rFonts w:ascii="Times New Roman" w:hAnsi="Times New Roman"/>
              </w:rPr>
              <w:t>Reopened</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C1" w14:textId="77777777">
            <w:pPr>
              <w:pStyle w:val="ListParagraph"/>
              <w:numPr>
                <w:ilvl w:val="0"/>
                <w:numId w:val="32"/>
              </w:numPr>
              <w:spacing w:after="0" w:line="240" w:lineRule="auto"/>
              <w:rPr>
                <w:rFonts w:ascii="Times New Roman" w:hAnsi="Times New Roman"/>
              </w:rPr>
            </w:pPr>
            <w:r w:rsidRPr="00C565EF">
              <w:rPr>
                <w:rFonts w:ascii="Times New Roman" w:hAnsi="Times New Roman"/>
              </w:rPr>
              <w:t>In prior SYs</w:t>
            </w:r>
          </w:p>
          <w:p w:rsidR="00A20CBC" w:rsidRPr="00C565EF" w:rsidP="00A20CBC" w14:paraId="134491C2" w14:textId="77777777">
            <w:pPr>
              <w:pStyle w:val="ListParagraph"/>
              <w:numPr>
                <w:ilvl w:val="1"/>
                <w:numId w:val="32"/>
              </w:numPr>
              <w:spacing w:after="0" w:line="240" w:lineRule="auto"/>
              <w:rPr>
                <w:rFonts w:ascii="Times New Roman" w:hAnsi="Times New Roman"/>
              </w:rPr>
            </w:pPr>
            <w:r w:rsidRPr="00C565EF">
              <w:rPr>
                <w:rFonts w:ascii="Times New Roman" w:hAnsi="Times New Roman"/>
              </w:rPr>
              <w:t>Was reported as Closed</w:t>
            </w:r>
          </w:p>
          <w:p w:rsidR="00A20CBC" w:rsidRPr="00C565EF" w:rsidP="00A20CBC" w14:paraId="134491C3" w14:textId="77777777">
            <w:pPr>
              <w:pStyle w:val="ListParagraph"/>
              <w:numPr>
                <w:ilvl w:val="0"/>
                <w:numId w:val="32"/>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C4" w14:textId="77777777">
            <w:pPr>
              <w:pStyle w:val="ListParagraph"/>
              <w:numPr>
                <w:ilvl w:val="1"/>
                <w:numId w:val="32"/>
              </w:numPr>
              <w:spacing w:after="0" w:line="240" w:lineRule="auto"/>
              <w:rPr>
                <w:rFonts w:ascii="Times New Roman" w:hAnsi="Times New Roman"/>
              </w:rPr>
            </w:pPr>
            <w:r w:rsidRPr="00C565EF">
              <w:rPr>
                <w:rFonts w:ascii="Times New Roman" w:hAnsi="Times New Roman"/>
              </w:rPr>
              <w:t>Is in operation</w:t>
            </w:r>
          </w:p>
          <w:p w:rsidR="00A20CBC" w:rsidRPr="00C565EF" w:rsidP="00C84CF1" w14:paraId="134491C5" w14:textId="77777777">
            <w:pPr>
              <w:spacing w:after="0" w:line="240" w:lineRule="auto"/>
              <w:rPr>
                <w:rFonts w:ascii="Times New Roman" w:hAnsi="Times New Roman"/>
                <w:b/>
              </w:rPr>
            </w:pPr>
          </w:p>
          <w:p w:rsidR="00A20CBC" w:rsidRPr="00C565EF" w:rsidP="00C84CF1" w14:paraId="134491C6" w14:textId="0ED02773">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A20CBC" w:rsidRPr="00C565EF" w:rsidP="00A20CBC" w14:paraId="134491C7" w14:textId="77777777">
            <w:pPr>
              <w:pStyle w:val="ListParagraph"/>
              <w:numPr>
                <w:ilvl w:val="0"/>
                <w:numId w:val="34"/>
              </w:numPr>
              <w:spacing w:after="0" w:line="240" w:lineRule="auto"/>
              <w:rPr>
                <w:rFonts w:ascii="Times New Roman" w:hAnsi="Times New Roman"/>
                <w:b/>
              </w:rPr>
            </w:pPr>
            <w:r w:rsidRPr="00C565EF">
              <w:rPr>
                <w:rFonts w:ascii="Times New Roman" w:hAnsi="Times New Roman"/>
              </w:rPr>
              <w:t>A reopened LEA must be reported with the NCES LEA ID it had prior to being reported as closed.</w:t>
            </w:r>
          </w:p>
        </w:tc>
      </w:tr>
    </w:tbl>
    <w:p w:rsidR="005E58BB" w:rsidRPr="00203AB5" w:rsidP="007F2C93" w14:paraId="134491C9" w14:textId="77777777">
      <w:pPr>
        <w:spacing w:after="0" w:line="240" w:lineRule="auto"/>
        <w:rPr>
          <w:rFonts w:ascii="Times New Roman" w:hAnsi="Times New Roman"/>
          <w:sz w:val="24"/>
          <w:szCs w:val="24"/>
        </w:rPr>
      </w:pPr>
    </w:p>
    <w:p w:rsidR="00A0659A" w:rsidRPr="00203AB5" w:rsidP="007F2C93" w14:paraId="134491CA"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CF" w14:textId="77777777" w:rsidTr="00C84C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A0659A" w:rsidRPr="00203AB5" w:rsidP="00C84CF1" w14:paraId="134491CB"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rsidR="00A0659A" w:rsidRPr="00203AB5" w:rsidP="00C84CF1" w14:paraId="134491CC"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rsidR="00A0659A" w:rsidRPr="00203AB5" w:rsidP="00C84CF1" w14:paraId="134491CD"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rsidR="00A0659A" w:rsidRPr="00203AB5" w:rsidP="00C84CF1" w14:paraId="134491CE"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1D4" w14:textId="77777777" w:rsidTr="00C84CF1">
        <w:tblPrEx>
          <w:tblW w:w="0" w:type="auto"/>
          <w:tblLook w:val="01E0"/>
        </w:tblPrEx>
        <w:trPr>
          <w:cantSplit/>
        </w:trPr>
        <w:tc>
          <w:tcPr>
            <w:tcW w:w="4518" w:type="dxa"/>
            <w:vAlign w:val="center"/>
          </w:tcPr>
          <w:p w:rsidR="00A0659A" w:rsidRPr="00203AB5" w:rsidP="00C84CF1" w14:paraId="134491D0"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School operational status</w:t>
            </w:r>
          </w:p>
        </w:tc>
        <w:tc>
          <w:tcPr>
            <w:tcW w:w="990" w:type="dxa"/>
            <w:vAlign w:val="center"/>
          </w:tcPr>
          <w:p w:rsidR="00A0659A" w:rsidRPr="00203AB5" w:rsidP="00C84CF1" w14:paraId="134491D1" w14:textId="77777777">
            <w:pPr>
              <w:spacing w:after="0" w:line="240" w:lineRule="auto"/>
              <w:jc w:val="center"/>
              <w:rPr>
                <w:rFonts w:ascii="Times New Roman" w:hAnsi="Times New Roman"/>
                <w:sz w:val="24"/>
                <w:szCs w:val="24"/>
              </w:rPr>
            </w:pPr>
            <w:r w:rsidRPr="00203AB5">
              <w:rPr>
                <w:rFonts w:ascii="Times New Roman" w:hAnsi="Times New Roman"/>
                <w:sz w:val="24"/>
                <w:szCs w:val="24"/>
              </w:rPr>
              <w:t>531</w:t>
            </w:r>
          </w:p>
        </w:tc>
        <w:tc>
          <w:tcPr>
            <w:tcW w:w="1530" w:type="dxa"/>
            <w:vAlign w:val="center"/>
          </w:tcPr>
          <w:p w:rsidR="00A0659A" w:rsidRPr="00203AB5" w:rsidP="00C84CF1" w14:paraId="134491D2"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r w:rsidRPr="00203AB5">
              <w:rPr>
                <w:rFonts w:ascii="Times New Roman" w:hAnsi="Times New Roman"/>
                <w:sz w:val="24"/>
                <w:szCs w:val="24"/>
              </w:rPr>
              <w:t xml:space="preserve"> </w:t>
            </w:r>
          </w:p>
        </w:tc>
        <w:tc>
          <w:tcPr>
            <w:tcW w:w="2250" w:type="dxa"/>
            <w:vAlign w:val="center"/>
          </w:tcPr>
          <w:p w:rsidR="00A0659A" w:rsidRPr="00203AB5" w:rsidP="00C84CF1" w14:paraId="134491D3" w14:textId="77777777">
            <w:pPr>
              <w:spacing w:after="0" w:line="240" w:lineRule="auto"/>
              <w:rPr>
                <w:rFonts w:ascii="Times New Roman" w:hAnsi="Times New Roman"/>
                <w:sz w:val="24"/>
                <w:szCs w:val="24"/>
              </w:rPr>
            </w:pPr>
            <w:r w:rsidRPr="00203AB5">
              <w:rPr>
                <w:rFonts w:ascii="Times New Roman" w:hAnsi="Times New Roman"/>
                <w:sz w:val="24"/>
                <w:szCs w:val="24"/>
              </w:rPr>
              <w:t>School</w:t>
            </w:r>
          </w:p>
        </w:tc>
      </w:tr>
    </w:tbl>
    <w:p w:rsidR="00A0659A" w:rsidRPr="00203AB5" w:rsidP="00A0659A" w14:paraId="134491D5" w14:textId="576D8BC6">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w:t>
      </w:r>
      <w:r w:rsidR="00C8170F">
        <w:rPr>
          <w:rFonts w:ascii="Times New Roman" w:hAnsi="Times New Roman"/>
          <w:sz w:val="24"/>
          <w:szCs w:val="24"/>
        </w:rPr>
        <w:t>The status describing the</w:t>
      </w:r>
      <w:r w:rsidRPr="00203AB5">
        <w:rPr>
          <w:rFonts w:ascii="Times New Roman" w:hAnsi="Times New Roman"/>
          <w:sz w:val="24"/>
          <w:szCs w:val="24"/>
        </w:rPr>
        <w:t xml:space="preserve"> operational condition of a school.</w:t>
      </w:r>
    </w:p>
    <w:p w:rsidR="00A0659A" w:rsidRPr="00203AB5" w:rsidP="007F2C93" w14:paraId="134491D6" w14:textId="77777777">
      <w:pPr>
        <w:spacing w:after="0" w:line="240" w:lineRule="auto"/>
        <w:rPr>
          <w:rFonts w:ascii="Times New Roman" w:hAnsi="Times New Roman"/>
          <w:sz w:val="24"/>
          <w:szCs w:val="24"/>
        </w:rPr>
      </w:pPr>
    </w:p>
    <w:p w:rsidR="00A0659A" w:rsidRPr="00203AB5" w:rsidP="00A0659A" w14:paraId="134491D7" w14:textId="77777777">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schools.</w:t>
      </w:r>
    </w:p>
    <w:p w:rsidR="00A0659A" w:rsidRPr="00203AB5" w:rsidP="00A0659A" w14:paraId="134491D8" w14:textId="77777777">
      <w:pPr>
        <w:spacing w:after="0" w:line="240" w:lineRule="auto"/>
        <w:rPr>
          <w:rFonts w:ascii="Times New Roman" w:hAnsi="Times New Roman"/>
          <w:sz w:val="24"/>
          <w:szCs w:val="24"/>
        </w:rPr>
      </w:pPr>
    </w:p>
    <w:tbl>
      <w:tblPr>
        <w:tblW w:w="955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ook w:val="01E0"/>
      </w:tblPr>
      <w:tblGrid>
        <w:gridCol w:w="857"/>
        <w:gridCol w:w="1160"/>
        <w:gridCol w:w="7541"/>
      </w:tblGrid>
      <w:tr w14:paraId="134491DD" w14:textId="77777777" w:rsidTr="008A7542">
        <w:tblPrEx>
          <w:tblW w:w="955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ook w:val="01E0"/>
        </w:tblPrEx>
        <w:trPr>
          <w:tblHeader/>
        </w:trPr>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542730" w:rsidRPr="00C565EF" w:rsidP="00C84CF1" w14:paraId="134491D9"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p w:rsidR="00542730" w:rsidRPr="00C565EF" w:rsidP="00C84CF1" w14:paraId="134491DA"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Code</w:t>
            </w:r>
          </w:p>
        </w:tc>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542730" w:rsidRPr="00C565EF" w:rsidP="00C84CF1" w14:paraId="134491DB"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tc>
        <w:tc>
          <w:tcPr>
            <w:tcW w:w="7541"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tcPr>
          <w:p w:rsidR="00542730" w:rsidRPr="00C565EF" w:rsidP="00C84CF1" w14:paraId="134491DC" w14:textId="77777777">
            <w:pPr>
              <w:spacing w:after="0" w:line="240" w:lineRule="auto"/>
              <w:rPr>
                <w:rFonts w:ascii="Times New Roman" w:hAnsi="Times New Roman"/>
                <w:b/>
                <w:sz w:val="24"/>
                <w:szCs w:val="24"/>
              </w:rPr>
            </w:pPr>
            <w:r w:rsidRPr="00C565EF">
              <w:rPr>
                <w:rFonts w:ascii="Times New Roman" w:hAnsi="Times New Roman"/>
                <w:b/>
                <w:sz w:val="24"/>
                <w:szCs w:val="24"/>
              </w:rPr>
              <w:t>This status applies when the school:</w:t>
            </w:r>
          </w:p>
        </w:tc>
      </w:tr>
      <w:tr w14:paraId="134491E4" w14:textId="77777777" w:rsidTr="00C84CF1">
        <w:tblPrEx>
          <w:tblW w:w="9558" w:type="dxa"/>
          <w:tblLook w:val="01E0"/>
        </w:tblPrEx>
        <w:trPr>
          <w:cantSplit/>
        </w:trPr>
        <w:tc>
          <w:tcPr>
            <w:tcW w:w="0" w:type="auto"/>
            <w:tcBorders>
              <w:top w:val="double" w:sz="4" w:space="0" w:color="145192"/>
              <w:left w:val="double" w:sz="4" w:space="0" w:color="145192"/>
              <w:bottom w:val="single" w:sz="6" w:space="0" w:color="145192"/>
              <w:right w:val="single" w:sz="6" w:space="0" w:color="145192"/>
            </w:tcBorders>
            <w:hideMark/>
          </w:tcPr>
          <w:p w:rsidR="00542730" w:rsidRPr="00C565EF" w:rsidP="00C84CF1" w14:paraId="134491DE" w14:textId="77777777">
            <w:pPr>
              <w:rPr>
                <w:rFonts w:ascii="Times New Roman" w:hAnsi="Times New Roman"/>
              </w:rPr>
            </w:pPr>
            <w:r w:rsidRPr="00C565EF">
              <w:rPr>
                <w:rFonts w:ascii="Times New Roman" w:hAnsi="Times New Roman"/>
              </w:rPr>
              <w:t>1</w:t>
            </w:r>
          </w:p>
        </w:tc>
        <w:tc>
          <w:tcPr>
            <w:tcW w:w="0" w:type="auto"/>
            <w:tcBorders>
              <w:top w:val="double" w:sz="4" w:space="0" w:color="145192"/>
              <w:left w:val="single" w:sz="6" w:space="0" w:color="145192"/>
              <w:bottom w:val="single" w:sz="6" w:space="0" w:color="145192"/>
              <w:right w:val="single" w:sz="6" w:space="0" w:color="145192"/>
            </w:tcBorders>
            <w:hideMark/>
          </w:tcPr>
          <w:p w:rsidR="00542730" w:rsidRPr="00C565EF" w:rsidP="00C84CF1" w14:paraId="134491DF" w14:textId="77777777">
            <w:pPr>
              <w:rPr>
                <w:rFonts w:ascii="Times New Roman" w:hAnsi="Times New Roman"/>
              </w:rPr>
            </w:pPr>
            <w:r w:rsidRPr="00C565EF">
              <w:rPr>
                <w:rFonts w:ascii="Times New Roman" w:hAnsi="Times New Roman"/>
              </w:rPr>
              <w:t>Open</w:t>
            </w:r>
          </w:p>
        </w:tc>
        <w:tc>
          <w:tcPr>
            <w:tcW w:w="7541" w:type="dxa"/>
            <w:tcBorders>
              <w:top w:val="double" w:sz="4" w:space="0" w:color="145192"/>
              <w:left w:val="single" w:sz="6" w:space="0" w:color="145192"/>
              <w:bottom w:val="single" w:sz="6" w:space="0" w:color="145192"/>
              <w:right w:val="double" w:sz="4" w:space="0" w:color="145192"/>
            </w:tcBorders>
            <w:hideMark/>
          </w:tcPr>
          <w:p w:rsidR="00542730" w:rsidRPr="00C565EF" w:rsidP="00542730" w14:paraId="134491E0" w14:textId="77777777">
            <w:pPr>
              <w:pStyle w:val="ListParagraph"/>
              <w:numPr>
                <w:ilvl w:val="0"/>
                <w:numId w:val="36"/>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E1" w14:textId="77777777">
            <w:pPr>
              <w:pStyle w:val="ListParagraph"/>
              <w:numPr>
                <w:ilvl w:val="1"/>
                <w:numId w:val="36"/>
              </w:numPr>
              <w:spacing w:after="0" w:line="240" w:lineRule="auto"/>
              <w:rPr>
                <w:rFonts w:ascii="Times New Roman" w:hAnsi="Times New Roman"/>
              </w:rPr>
            </w:pPr>
            <w:r w:rsidRPr="00C565EF">
              <w:rPr>
                <w:rFonts w:ascii="Times New Roman" w:hAnsi="Times New Roman"/>
              </w:rPr>
              <w:t>Was reported with a status that is operational</w:t>
            </w:r>
          </w:p>
          <w:p w:rsidR="00542730" w:rsidRPr="00C565EF" w:rsidP="00542730" w14:paraId="134491E2" w14:textId="77777777">
            <w:pPr>
              <w:pStyle w:val="ListParagraph"/>
              <w:numPr>
                <w:ilvl w:val="0"/>
                <w:numId w:val="36"/>
              </w:numPr>
              <w:spacing w:after="0" w:line="240" w:lineRule="auto"/>
              <w:rPr>
                <w:rFonts w:ascii="Times New Roman" w:hAnsi="Times New Roman"/>
              </w:rPr>
            </w:pPr>
            <w:r w:rsidRPr="00C565EF">
              <w:rPr>
                <w:rFonts w:ascii="Times New Roman" w:hAnsi="Times New Roman"/>
              </w:rPr>
              <w:t>In current SY</w:t>
            </w:r>
          </w:p>
          <w:p w:rsidR="00542730" w:rsidRPr="00C565EF" w:rsidP="008A7542" w14:paraId="134491E3" w14:textId="77777777">
            <w:pPr>
              <w:pStyle w:val="ListParagraph"/>
              <w:numPr>
                <w:ilvl w:val="1"/>
                <w:numId w:val="36"/>
              </w:numPr>
              <w:spacing w:after="0" w:line="240" w:lineRule="auto"/>
              <w:rPr>
                <w:rFonts w:ascii="Times New Roman" w:hAnsi="Times New Roman"/>
              </w:rPr>
            </w:pPr>
            <w:r w:rsidRPr="00C565EF">
              <w:rPr>
                <w:rFonts w:ascii="Times New Roman" w:hAnsi="Times New Roman"/>
              </w:rPr>
              <w:t>Is in operation and is affiliated with the same LEA as the previous SY</w:t>
            </w:r>
          </w:p>
        </w:tc>
      </w:tr>
      <w:tr w14:paraId="134491EB"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1E5" w14:textId="77777777">
            <w:pPr>
              <w:rPr>
                <w:rFonts w:ascii="Times New Roman" w:hAnsi="Times New Roman"/>
              </w:rPr>
            </w:pPr>
            <w:r w:rsidRPr="00C565EF">
              <w:rPr>
                <w:rFonts w:ascii="Times New Roman" w:hAnsi="Times New Roman"/>
              </w:rPr>
              <w:t>2</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1E6" w14:textId="77777777">
            <w:pPr>
              <w:rPr>
                <w:rFonts w:ascii="Times New Roman" w:hAnsi="Times New Roman"/>
              </w:rPr>
            </w:pPr>
            <w:r w:rsidRPr="00C565EF">
              <w:rPr>
                <w:rFonts w:ascii="Times New Roman" w:hAnsi="Times New Roman"/>
              </w:rPr>
              <w:t>Closed</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1E7" w14:textId="77777777">
            <w:pPr>
              <w:pStyle w:val="ListParagraph"/>
              <w:numPr>
                <w:ilvl w:val="0"/>
                <w:numId w:val="37"/>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E8" w14:textId="77777777">
            <w:pPr>
              <w:pStyle w:val="ListParagraph"/>
              <w:numPr>
                <w:ilvl w:val="1"/>
                <w:numId w:val="37"/>
              </w:numPr>
              <w:spacing w:after="0" w:line="240" w:lineRule="auto"/>
              <w:rPr>
                <w:rFonts w:ascii="Times New Roman" w:hAnsi="Times New Roman"/>
              </w:rPr>
            </w:pPr>
            <w:r w:rsidRPr="00C565EF">
              <w:rPr>
                <w:rFonts w:ascii="Times New Roman" w:hAnsi="Times New Roman"/>
              </w:rPr>
              <w:t>Was reported</w:t>
            </w:r>
          </w:p>
          <w:p w:rsidR="00542730" w:rsidRPr="00C565EF" w:rsidP="00542730" w14:paraId="134491E9" w14:textId="77777777">
            <w:pPr>
              <w:pStyle w:val="ListParagraph"/>
              <w:numPr>
                <w:ilvl w:val="0"/>
                <w:numId w:val="37"/>
              </w:numPr>
              <w:spacing w:after="0" w:line="240" w:lineRule="auto"/>
              <w:rPr>
                <w:rFonts w:ascii="Times New Roman" w:hAnsi="Times New Roman"/>
              </w:rPr>
            </w:pPr>
            <w:r w:rsidRPr="00C565EF">
              <w:rPr>
                <w:rFonts w:ascii="Times New Roman" w:hAnsi="Times New Roman"/>
              </w:rPr>
              <w:t>In current SY</w:t>
            </w:r>
          </w:p>
          <w:p w:rsidR="00542730" w:rsidRPr="00C565EF" w:rsidP="008A7542" w14:paraId="134491EA" w14:textId="77777777">
            <w:pPr>
              <w:pStyle w:val="ListParagraph"/>
              <w:numPr>
                <w:ilvl w:val="1"/>
                <w:numId w:val="37"/>
              </w:numPr>
              <w:spacing w:after="0" w:line="240" w:lineRule="auto"/>
              <w:rPr>
                <w:rFonts w:ascii="Times New Roman" w:hAnsi="Times New Roman"/>
              </w:rPr>
            </w:pPr>
            <w:r w:rsidRPr="00C565EF">
              <w:rPr>
                <w:rFonts w:ascii="Times New Roman" w:hAnsi="Times New Roman"/>
              </w:rPr>
              <w:t>Is NOT in operation and is not expected to be in operation in the future</w:t>
            </w:r>
          </w:p>
        </w:tc>
      </w:tr>
      <w:tr w14:paraId="134491F5" w14:textId="77777777" w:rsidTr="00C84CF1">
        <w:tblPrEx>
          <w:tblW w:w="9558" w:type="dxa"/>
          <w:tblLook w:val="01E0"/>
        </w:tblPrEx>
        <w:trPr>
          <w:cantSplit/>
          <w:trHeight w:val="797"/>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1EC" w14:textId="77777777">
            <w:pPr>
              <w:rPr>
                <w:rFonts w:ascii="Times New Roman" w:hAnsi="Times New Roman"/>
              </w:rPr>
            </w:pPr>
            <w:r w:rsidRPr="00C565EF">
              <w:rPr>
                <w:rFonts w:ascii="Times New Roman" w:hAnsi="Times New Roman"/>
              </w:rPr>
              <w:t>3</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1ED" w14:textId="77777777">
            <w:pPr>
              <w:rPr>
                <w:rFonts w:ascii="Times New Roman" w:hAnsi="Times New Roman"/>
              </w:rPr>
            </w:pPr>
            <w:r w:rsidRPr="00C565EF">
              <w:rPr>
                <w:rFonts w:ascii="Times New Roman" w:hAnsi="Times New Roman"/>
              </w:rPr>
              <w:t>New</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1EE"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EF"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Was NOT in operation</w:t>
            </w:r>
          </w:p>
          <w:p w:rsidR="00542730" w:rsidRPr="00C565EF" w:rsidP="00542730" w14:paraId="134491F0"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1F1"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Is in operation</w:t>
            </w:r>
          </w:p>
          <w:p w:rsidR="00542730" w:rsidRPr="00C565EF" w:rsidP="00C84CF1" w14:paraId="134491F2" w14:textId="77777777">
            <w:pPr>
              <w:spacing w:after="0" w:line="240" w:lineRule="auto"/>
              <w:rPr>
                <w:rFonts w:ascii="Times New Roman" w:hAnsi="Times New Roman"/>
              </w:rPr>
            </w:pPr>
          </w:p>
          <w:p w:rsidR="00542730" w:rsidRPr="00C565EF" w:rsidP="00C84CF1" w14:paraId="134491F3" w14:textId="1A978CEA">
            <w:pPr>
              <w:spacing w:after="0" w:line="240" w:lineRule="auto"/>
              <w:rPr>
                <w:rFonts w:ascii="Times New Roman" w:hAnsi="Times New Roman"/>
              </w:rPr>
            </w:pPr>
            <w:r w:rsidRPr="00C565EF">
              <w:rPr>
                <w:rFonts w:ascii="Times New Roman" w:hAnsi="Times New Roman"/>
              </w:rPr>
              <w:t>Note</w:t>
            </w:r>
            <w:r w:rsidRPr="00C565EF">
              <w:rPr>
                <w:rFonts w:ascii="Times New Roman" w:hAnsi="Times New Roman"/>
              </w:rPr>
              <w:t>:</w:t>
            </w:r>
          </w:p>
          <w:p w:rsidR="00542730" w:rsidRPr="00C565EF" w:rsidP="00542730" w14:paraId="134491F4"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This status is used in the first SY that the school is operational regardless of whether the school was previously reported as future in previous SYs.</w:t>
            </w:r>
          </w:p>
        </w:tc>
      </w:tr>
      <w:tr w14:paraId="134491FF"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1F6" w14:textId="77777777">
            <w:pPr>
              <w:rPr>
                <w:rFonts w:ascii="Times New Roman" w:hAnsi="Times New Roman"/>
              </w:rPr>
            </w:pPr>
            <w:r w:rsidRPr="00C565EF">
              <w:rPr>
                <w:rFonts w:ascii="Times New Roman" w:hAnsi="Times New Roman"/>
              </w:rPr>
              <w:t>4</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1F7" w14:textId="77777777">
            <w:pPr>
              <w:rPr>
                <w:rFonts w:ascii="Times New Roman" w:hAnsi="Times New Roman"/>
              </w:rPr>
            </w:pPr>
            <w:r w:rsidRPr="00C565EF">
              <w:rPr>
                <w:rFonts w:ascii="Times New Roman" w:hAnsi="Times New Roman"/>
              </w:rPr>
              <w:t>Added</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1F8"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F9" w14:textId="77777777">
            <w:pPr>
              <w:pStyle w:val="ListParagraph"/>
              <w:numPr>
                <w:ilvl w:val="1"/>
                <w:numId w:val="38"/>
              </w:numPr>
              <w:spacing w:after="0" w:line="240" w:lineRule="auto"/>
              <w:rPr>
                <w:rFonts w:ascii="Times New Roman" w:hAnsi="Times New Roman"/>
              </w:rPr>
            </w:pPr>
            <w:r w:rsidRPr="00C565EF">
              <w:rPr>
                <w:rFonts w:ascii="Times New Roman" w:hAnsi="Times New Roman"/>
              </w:rPr>
              <w:t>Was not reported even though it was in operation</w:t>
            </w:r>
          </w:p>
          <w:p w:rsidR="00542730" w:rsidRPr="00C565EF" w:rsidP="00542730" w14:paraId="134491FA"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1FB" w14:textId="77777777">
            <w:pPr>
              <w:pStyle w:val="ListParagraph"/>
              <w:numPr>
                <w:ilvl w:val="1"/>
                <w:numId w:val="38"/>
              </w:numPr>
              <w:spacing w:after="0" w:line="240" w:lineRule="auto"/>
              <w:rPr>
                <w:rFonts w:ascii="Times New Roman" w:hAnsi="Times New Roman"/>
              </w:rPr>
            </w:pPr>
            <w:r w:rsidRPr="00C565EF">
              <w:rPr>
                <w:rFonts w:ascii="Times New Roman" w:hAnsi="Times New Roman"/>
              </w:rPr>
              <w:t>Is in operation</w:t>
            </w:r>
          </w:p>
          <w:p w:rsidR="00542730" w:rsidRPr="00C565EF" w:rsidP="00C84CF1" w14:paraId="134491FC" w14:textId="77777777">
            <w:pPr>
              <w:spacing w:after="0" w:line="240" w:lineRule="auto"/>
              <w:rPr>
                <w:rFonts w:ascii="Times New Roman" w:hAnsi="Times New Roman"/>
              </w:rPr>
            </w:pPr>
          </w:p>
          <w:p w:rsidR="00542730" w:rsidRPr="00C565EF" w:rsidP="00C84CF1" w14:paraId="134491FD" w14:textId="77777777">
            <w:pPr>
              <w:spacing w:after="0" w:line="240" w:lineRule="auto"/>
              <w:rPr>
                <w:rFonts w:ascii="Times New Roman" w:hAnsi="Times New Roman"/>
              </w:rPr>
            </w:pPr>
            <w:r w:rsidRPr="00C565EF">
              <w:rPr>
                <w:rFonts w:ascii="Times New Roman" w:hAnsi="Times New Roman"/>
              </w:rPr>
              <w:t>Note:</w:t>
            </w:r>
          </w:p>
          <w:p w:rsidR="00542730" w:rsidRPr="00C565EF" w:rsidP="00542730" w14:paraId="134491FE"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This status is for schools that were previously overlooked.</w:t>
            </w:r>
          </w:p>
        </w:tc>
      </w:tr>
      <w:tr w14:paraId="13449208"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200" w14:textId="77777777">
            <w:pPr>
              <w:rPr>
                <w:rFonts w:ascii="Times New Roman" w:hAnsi="Times New Roman"/>
              </w:rPr>
            </w:pPr>
            <w:r w:rsidRPr="00C565EF">
              <w:rPr>
                <w:rFonts w:ascii="Times New Roman" w:hAnsi="Times New Roman"/>
              </w:rPr>
              <w:t>5</w:t>
            </w:r>
          </w:p>
          <w:p w:rsidR="00542730" w:rsidRPr="00C565EF" w:rsidP="00C84CF1" w14:paraId="13449201" w14:textId="77777777">
            <w:pPr>
              <w:rPr>
                <w:rFonts w:ascii="Times New Roman" w:hAnsi="Times New Roman"/>
                <w:b/>
              </w:rPr>
            </w:pP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02" w14:textId="77777777">
            <w:pPr>
              <w:spacing w:after="0" w:line="240" w:lineRule="auto"/>
              <w:rPr>
                <w:rFonts w:ascii="Times New Roman" w:hAnsi="Times New Roman"/>
              </w:rPr>
            </w:pPr>
            <w:r w:rsidRPr="00C565EF">
              <w:rPr>
                <w:rFonts w:ascii="Times New Roman" w:hAnsi="Times New Roman"/>
              </w:rPr>
              <w:t>Changed</w:t>
            </w:r>
          </w:p>
          <w:p w:rsidR="00542730" w:rsidRPr="00C565EF" w:rsidP="00C84CF1" w14:paraId="13449203" w14:textId="77777777">
            <w:pPr>
              <w:spacing w:after="0" w:line="240" w:lineRule="auto"/>
              <w:rPr>
                <w:rFonts w:ascii="Times New Roman" w:hAnsi="Times New Roman"/>
              </w:rPr>
            </w:pPr>
            <w:r w:rsidRPr="00C565EF">
              <w:rPr>
                <w:rFonts w:ascii="Times New Roman" w:hAnsi="Times New Roman"/>
              </w:rPr>
              <w:t>LEA affiliation</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04" w14:textId="77777777">
            <w:pPr>
              <w:pStyle w:val="ListParagraph"/>
              <w:numPr>
                <w:ilvl w:val="0"/>
                <w:numId w:val="39"/>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205" w14:textId="77777777">
            <w:pPr>
              <w:pStyle w:val="ListParagraph"/>
              <w:numPr>
                <w:ilvl w:val="1"/>
                <w:numId w:val="39"/>
              </w:numPr>
              <w:spacing w:after="0" w:line="240" w:lineRule="auto"/>
              <w:rPr>
                <w:rFonts w:ascii="Times New Roman" w:hAnsi="Times New Roman"/>
              </w:rPr>
            </w:pPr>
            <w:r w:rsidRPr="00C565EF">
              <w:rPr>
                <w:rFonts w:ascii="Times New Roman" w:hAnsi="Times New Roman"/>
              </w:rPr>
              <w:t>Was reported</w:t>
            </w:r>
          </w:p>
          <w:p w:rsidR="00542730" w:rsidRPr="00C565EF" w:rsidP="00542730" w14:paraId="13449206" w14:textId="77777777">
            <w:pPr>
              <w:pStyle w:val="ListParagraph"/>
              <w:numPr>
                <w:ilvl w:val="0"/>
                <w:numId w:val="39"/>
              </w:numPr>
              <w:spacing w:after="0" w:line="240" w:lineRule="auto"/>
              <w:rPr>
                <w:rFonts w:ascii="Times New Roman" w:hAnsi="Times New Roman"/>
              </w:rPr>
            </w:pPr>
            <w:r w:rsidRPr="00C565EF">
              <w:rPr>
                <w:rFonts w:ascii="Times New Roman" w:hAnsi="Times New Roman"/>
              </w:rPr>
              <w:t>In current SY</w:t>
            </w:r>
          </w:p>
          <w:p w:rsidR="00542730" w:rsidRPr="00C565EF" w:rsidP="008A7542" w14:paraId="13449207" w14:textId="77777777">
            <w:pPr>
              <w:pStyle w:val="ListParagraph"/>
              <w:numPr>
                <w:ilvl w:val="1"/>
                <w:numId w:val="39"/>
              </w:numPr>
              <w:spacing w:after="0" w:line="240" w:lineRule="auto"/>
              <w:rPr>
                <w:rFonts w:ascii="Times New Roman" w:hAnsi="Times New Roman"/>
              </w:rPr>
            </w:pPr>
            <w:r w:rsidRPr="00C565EF">
              <w:rPr>
                <w:rFonts w:ascii="Times New Roman" w:hAnsi="Times New Roman"/>
              </w:rPr>
              <w:t>Is in operation but was previously reported as affiliated with a different LEA</w:t>
            </w:r>
          </w:p>
        </w:tc>
      </w:tr>
      <w:tr w14:paraId="13449212" w14:textId="77777777" w:rsidTr="00C84CF1">
        <w:tblPrEx>
          <w:tblW w:w="9558" w:type="dxa"/>
          <w:tblLook w:val="01E0"/>
        </w:tblPrEx>
        <w:trPr>
          <w:cantSplit/>
          <w:trHeight w:val="617"/>
        </w:trPr>
        <w:tc>
          <w:tcPr>
            <w:tcW w:w="0" w:type="auto"/>
            <w:tcBorders>
              <w:top w:val="single" w:sz="6" w:space="0" w:color="145192"/>
              <w:left w:val="double" w:sz="4" w:space="0" w:color="145192"/>
              <w:bottom w:val="single" w:sz="6" w:space="0" w:color="145192"/>
              <w:right w:val="single" w:sz="6" w:space="0" w:color="145192"/>
            </w:tcBorders>
          </w:tcPr>
          <w:p w:rsidR="00542730" w:rsidRPr="00C565EF" w:rsidP="00C84CF1" w14:paraId="13449209" w14:textId="77777777">
            <w:pPr>
              <w:rPr>
                <w:rFonts w:ascii="Times New Roman" w:hAnsi="Times New Roman"/>
              </w:rPr>
            </w:pPr>
            <w:r w:rsidRPr="00C565EF">
              <w:rPr>
                <w:rFonts w:ascii="Times New Roman" w:hAnsi="Times New Roman"/>
              </w:rPr>
              <w:t>6</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0A" w14:textId="77777777">
            <w:pPr>
              <w:rPr>
                <w:rFonts w:ascii="Times New Roman" w:hAnsi="Times New Roman"/>
              </w:rPr>
            </w:pPr>
            <w:r w:rsidRPr="00C565EF">
              <w:rPr>
                <w:rFonts w:ascii="Times New Roman" w:hAnsi="Times New Roman"/>
              </w:rPr>
              <w:t>Inactive</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0B" w14:textId="77777777">
            <w:pPr>
              <w:pStyle w:val="ListParagraph"/>
              <w:numPr>
                <w:ilvl w:val="0"/>
                <w:numId w:val="40"/>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20C" w14:textId="77777777">
            <w:pPr>
              <w:pStyle w:val="ListParagraph"/>
              <w:numPr>
                <w:ilvl w:val="1"/>
                <w:numId w:val="40"/>
              </w:numPr>
              <w:spacing w:after="0" w:line="240" w:lineRule="auto"/>
              <w:rPr>
                <w:rFonts w:ascii="Times New Roman" w:hAnsi="Times New Roman"/>
              </w:rPr>
            </w:pPr>
            <w:r w:rsidRPr="00C565EF">
              <w:rPr>
                <w:rFonts w:ascii="Times New Roman" w:hAnsi="Times New Roman"/>
              </w:rPr>
              <w:t>Was reported</w:t>
            </w:r>
          </w:p>
          <w:p w:rsidR="00542730" w:rsidRPr="00C565EF" w:rsidP="00542730" w14:paraId="1344920D" w14:textId="77777777">
            <w:pPr>
              <w:pStyle w:val="ListParagraph"/>
              <w:numPr>
                <w:ilvl w:val="0"/>
                <w:numId w:val="40"/>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20E" w14:textId="77777777">
            <w:pPr>
              <w:pStyle w:val="ListParagraph"/>
              <w:numPr>
                <w:ilvl w:val="1"/>
                <w:numId w:val="40"/>
              </w:numPr>
              <w:spacing w:after="0" w:line="240" w:lineRule="auto"/>
              <w:rPr>
                <w:rFonts w:ascii="Times New Roman" w:hAnsi="Times New Roman"/>
              </w:rPr>
            </w:pPr>
            <w:r w:rsidRPr="00C565EF">
              <w:rPr>
                <w:rFonts w:ascii="Times New Roman" w:hAnsi="Times New Roman"/>
              </w:rPr>
              <w:t>Is temporarily closed but expected to reopen</w:t>
            </w:r>
          </w:p>
          <w:p w:rsidR="00542730" w:rsidRPr="00C565EF" w:rsidP="00C84CF1" w14:paraId="1344920F" w14:textId="77777777">
            <w:pPr>
              <w:spacing w:after="0" w:line="240" w:lineRule="auto"/>
              <w:rPr>
                <w:rFonts w:ascii="Times New Roman" w:hAnsi="Times New Roman"/>
              </w:rPr>
            </w:pPr>
          </w:p>
          <w:p w:rsidR="00542730" w:rsidRPr="00C565EF" w:rsidP="00C84CF1" w14:paraId="13449210" w14:textId="4305B371">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542730" w:rsidRPr="00C565EF" w:rsidP="00542730" w14:paraId="13449211" w14:textId="4CC1C600">
            <w:pPr>
              <w:pStyle w:val="ListParagraph"/>
              <w:numPr>
                <w:ilvl w:val="0"/>
                <w:numId w:val="40"/>
              </w:numPr>
              <w:spacing w:after="0" w:line="240" w:lineRule="auto"/>
              <w:rPr>
                <w:rFonts w:ascii="Times New Roman" w:hAnsi="Times New Roman"/>
              </w:rPr>
            </w:pPr>
            <w:r w:rsidRPr="00C565EF">
              <w:rPr>
                <w:rFonts w:ascii="Times New Roman" w:hAnsi="Times New Roman"/>
              </w:rPr>
              <w:t>When an school that has been reported as inactive reopens, it is reported as open (instead of reporting as reopened)</w:t>
            </w:r>
            <w:r w:rsidRPr="00C565EF" w:rsidR="008C00DB">
              <w:rPr>
                <w:rFonts w:ascii="Times New Roman" w:hAnsi="Times New Roman"/>
              </w:rPr>
              <w:t>.</w:t>
            </w:r>
            <w:r w:rsidRPr="00C565EF">
              <w:rPr>
                <w:rFonts w:ascii="Times New Roman" w:hAnsi="Times New Roman"/>
              </w:rPr>
              <w:t xml:space="preserve"> </w:t>
            </w:r>
          </w:p>
        </w:tc>
      </w:tr>
      <w:tr w14:paraId="1344921B"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213" w14:textId="77777777">
            <w:pPr>
              <w:spacing w:after="0" w:line="240" w:lineRule="auto"/>
              <w:rPr>
                <w:rFonts w:ascii="Times New Roman" w:hAnsi="Times New Roman"/>
              </w:rPr>
            </w:pPr>
            <w:r w:rsidRPr="00C565EF">
              <w:rPr>
                <w:rFonts w:ascii="Times New Roman" w:hAnsi="Times New Roman"/>
              </w:rPr>
              <w:t>7</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14" w14:textId="77777777">
            <w:pPr>
              <w:spacing w:after="0" w:line="240" w:lineRule="auto"/>
              <w:rPr>
                <w:rFonts w:ascii="Times New Roman" w:hAnsi="Times New Roman"/>
              </w:rPr>
            </w:pPr>
            <w:r w:rsidRPr="00C565EF">
              <w:rPr>
                <w:rFonts w:ascii="Times New Roman" w:hAnsi="Times New Roman"/>
              </w:rPr>
              <w:t>Future</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15" w14:textId="77777777">
            <w:pPr>
              <w:pStyle w:val="ListParagraph"/>
              <w:numPr>
                <w:ilvl w:val="0"/>
                <w:numId w:val="41"/>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216" w14:textId="77777777">
            <w:pPr>
              <w:pStyle w:val="ListParagraph"/>
              <w:numPr>
                <w:ilvl w:val="1"/>
                <w:numId w:val="41"/>
              </w:numPr>
              <w:spacing w:after="0" w:line="240" w:lineRule="auto"/>
              <w:rPr>
                <w:rFonts w:ascii="Times New Roman" w:hAnsi="Times New Roman"/>
              </w:rPr>
            </w:pPr>
            <w:r w:rsidRPr="00C565EF">
              <w:rPr>
                <w:rFonts w:ascii="Times New Roman" w:hAnsi="Times New Roman"/>
              </w:rPr>
              <w:t>Was not reported as operational</w:t>
            </w:r>
          </w:p>
          <w:p w:rsidR="00542730" w:rsidRPr="00C565EF" w:rsidP="00542730" w14:paraId="13449217" w14:textId="77777777">
            <w:pPr>
              <w:pStyle w:val="ListParagraph"/>
              <w:numPr>
                <w:ilvl w:val="0"/>
                <w:numId w:val="41"/>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218" w14:textId="77777777">
            <w:pPr>
              <w:pStyle w:val="ListParagraph"/>
              <w:numPr>
                <w:ilvl w:val="1"/>
                <w:numId w:val="41"/>
              </w:numPr>
              <w:spacing w:after="0" w:line="240" w:lineRule="auto"/>
              <w:rPr>
                <w:rFonts w:ascii="Times New Roman" w:hAnsi="Times New Roman"/>
              </w:rPr>
            </w:pPr>
            <w:r w:rsidRPr="00C565EF">
              <w:rPr>
                <w:rFonts w:ascii="Times New Roman" w:hAnsi="Times New Roman"/>
              </w:rPr>
              <w:t>Is not operational</w:t>
            </w:r>
          </w:p>
          <w:p w:rsidR="00542730" w:rsidRPr="00C565EF" w:rsidP="00542730" w14:paraId="13449219" w14:textId="77777777">
            <w:pPr>
              <w:pStyle w:val="ListParagraph"/>
              <w:numPr>
                <w:ilvl w:val="0"/>
                <w:numId w:val="41"/>
              </w:numPr>
              <w:spacing w:after="0" w:line="240" w:lineRule="auto"/>
              <w:rPr>
                <w:rFonts w:ascii="Times New Roman" w:hAnsi="Times New Roman"/>
              </w:rPr>
            </w:pPr>
            <w:r w:rsidRPr="00C565EF">
              <w:rPr>
                <w:rFonts w:ascii="Times New Roman" w:hAnsi="Times New Roman"/>
              </w:rPr>
              <w:t>In future SY</w:t>
            </w:r>
          </w:p>
          <w:p w:rsidR="00542730" w:rsidRPr="00C565EF" w:rsidP="00C84CF1" w14:paraId="1344921A" w14:textId="77777777">
            <w:pPr>
              <w:pStyle w:val="ListParagraph"/>
              <w:numPr>
                <w:ilvl w:val="1"/>
                <w:numId w:val="41"/>
              </w:numPr>
              <w:spacing w:after="0" w:line="240" w:lineRule="auto"/>
              <w:rPr>
                <w:rFonts w:ascii="Times New Roman" w:hAnsi="Times New Roman"/>
              </w:rPr>
            </w:pPr>
            <w:r w:rsidRPr="00C565EF">
              <w:rPr>
                <w:rFonts w:ascii="Times New Roman" w:hAnsi="Times New Roman"/>
              </w:rPr>
              <w:t>Is scheduled to be operational within 2 years</w:t>
            </w:r>
          </w:p>
        </w:tc>
      </w:tr>
      <w:tr w14:paraId="13449225"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tcPr>
          <w:p w:rsidR="00542730" w:rsidRPr="00C565EF" w:rsidP="00C84CF1" w14:paraId="1344921C" w14:textId="77777777">
            <w:pPr>
              <w:spacing w:after="0" w:line="240" w:lineRule="auto"/>
              <w:rPr>
                <w:rFonts w:ascii="Times New Roman" w:hAnsi="Times New Roman"/>
              </w:rPr>
            </w:pPr>
            <w:r w:rsidRPr="00C565EF">
              <w:rPr>
                <w:rFonts w:ascii="Times New Roman" w:hAnsi="Times New Roman"/>
              </w:rPr>
              <w:t>8</w:t>
            </w:r>
          </w:p>
          <w:p w:rsidR="00542730" w:rsidRPr="00C565EF" w:rsidP="00C84CF1" w14:paraId="1344921D" w14:textId="77777777">
            <w:pPr>
              <w:spacing w:after="0" w:line="240" w:lineRule="auto"/>
              <w:rPr>
                <w:rFonts w:ascii="Times New Roman" w:hAnsi="Times New Roman"/>
              </w:rPr>
            </w:pP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1E" w14:textId="77777777">
            <w:pPr>
              <w:spacing w:after="0" w:line="240" w:lineRule="auto"/>
              <w:rPr>
                <w:rFonts w:ascii="Times New Roman" w:hAnsi="Times New Roman"/>
              </w:rPr>
            </w:pPr>
            <w:r w:rsidRPr="00C565EF">
              <w:rPr>
                <w:rFonts w:ascii="Times New Roman" w:hAnsi="Times New Roman"/>
              </w:rPr>
              <w:t>Reopened</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1F" w14:textId="77777777">
            <w:pPr>
              <w:pStyle w:val="ListParagraph"/>
              <w:numPr>
                <w:ilvl w:val="0"/>
                <w:numId w:val="42"/>
              </w:numPr>
              <w:spacing w:after="0" w:line="240" w:lineRule="auto"/>
              <w:rPr>
                <w:rFonts w:ascii="Times New Roman" w:hAnsi="Times New Roman"/>
              </w:rPr>
            </w:pPr>
            <w:r w:rsidRPr="00C565EF">
              <w:rPr>
                <w:rFonts w:ascii="Times New Roman" w:hAnsi="Times New Roman"/>
              </w:rPr>
              <w:t>In prior SY</w:t>
            </w:r>
          </w:p>
          <w:p w:rsidR="00542730" w:rsidRPr="00C565EF" w:rsidP="00542730" w14:paraId="13449220" w14:textId="77777777">
            <w:pPr>
              <w:pStyle w:val="ListParagraph"/>
              <w:numPr>
                <w:ilvl w:val="1"/>
                <w:numId w:val="42"/>
              </w:numPr>
              <w:spacing w:after="0" w:line="240" w:lineRule="auto"/>
              <w:rPr>
                <w:rFonts w:ascii="Times New Roman" w:hAnsi="Times New Roman"/>
              </w:rPr>
            </w:pPr>
            <w:r w:rsidRPr="00C565EF">
              <w:rPr>
                <w:rFonts w:ascii="Times New Roman" w:hAnsi="Times New Roman"/>
              </w:rPr>
              <w:t>Was reported as “Closed”</w:t>
            </w:r>
          </w:p>
          <w:p w:rsidR="00542730" w:rsidRPr="00C565EF" w:rsidP="00542730" w14:paraId="13449221" w14:textId="77777777">
            <w:pPr>
              <w:pStyle w:val="ListParagraph"/>
              <w:numPr>
                <w:ilvl w:val="0"/>
                <w:numId w:val="42"/>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222" w14:textId="77777777">
            <w:pPr>
              <w:pStyle w:val="ListParagraph"/>
              <w:numPr>
                <w:ilvl w:val="0"/>
                <w:numId w:val="42"/>
              </w:numPr>
              <w:spacing w:after="0" w:line="240" w:lineRule="auto"/>
              <w:ind w:left="1133"/>
              <w:rPr>
                <w:rFonts w:ascii="Times New Roman" w:hAnsi="Times New Roman"/>
              </w:rPr>
            </w:pPr>
            <w:r w:rsidRPr="00C565EF">
              <w:rPr>
                <w:rFonts w:ascii="Times New Roman" w:hAnsi="Times New Roman"/>
              </w:rPr>
              <w:t>Is operational</w:t>
            </w:r>
          </w:p>
          <w:p w:rsidR="00542730" w:rsidRPr="00C565EF" w:rsidP="00C84CF1" w14:paraId="13449223" w14:textId="40D5C092">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542730" w:rsidRPr="00C565EF" w:rsidP="00542730" w14:paraId="13449224" w14:textId="77777777">
            <w:pPr>
              <w:pStyle w:val="ListParagraph"/>
              <w:numPr>
                <w:ilvl w:val="0"/>
                <w:numId w:val="42"/>
              </w:numPr>
              <w:spacing w:after="0" w:line="240" w:lineRule="auto"/>
              <w:rPr>
                <w:rFonts w:ascii="Times New Roman" w:hAnsi="Times New Roman"/>
              </w:rPr>
            </w:pPr>
            <w:r w:rsidRPr="00C565EF">
              <w:rPr>
                <w:rFonts w:ascii="Times New Roman" w:hAnsi="Times New Roman"/>
              </w:rPr>
              <w:t>A reopened school must be reported with the LEA NCES ID and School NCES ID it had before being reported as closed.</w:t>
            </w:r>
          </w:p>
        </w:tc>
      </w:tr>
    </w:tbl>
    <w:p w:rsidR="00A0659A" w:rsidP="00A0659A" w14:paraId="13449226" w14:textId="77777777">
      <w:pPr>
        <w:spacing w:after="0" w:line="240" w:lineRule="auto"/>
        <w:rPr>
          <w:rFonts w:ascii="Times New Roman" w:hAnsi="Times New Roman"/>
          <w:sz w:val="24"/>
          <w:szCs w:val="24"/>
        </w:rPr>
      </w:pPr>
    </w:p>
    <w:p w:rsidR="00C176DE" w:rsidRPr="00203AB5" w:rsidP="00A0659A" w14:paraId="13449227"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800"/>
        <w:gridCol w:w="2040"/>
      </w:tblGrid>
      <w:tr w14:paraId="1344922C" w14:textId="77777777" w:rsidTr="004E67C8">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4518" w:type="dxa"/>
          </w:tcPr>
          <w:p w:rsidR="000C169E" w:rsidRPr="00203AB5" w:rsidP="007F2C93" w14:paraId="13449228"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rsidR="000C169E" w:rsidRPr="00203AB5" w:rsidP="007F2C93" w14:paraId="13449229"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800" w:type="dxa"/>
          </w:tcPr>
          <w:p w:rsidR="000C169E" w:rsidRPr="00203AB5" w:rsidP="007F2C93" w14:paraId="1344922A"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040" w:type="dxa"/>
          </w:tcPr>
          <w:p w:rsidR="000C169E" w:rsidRPr="00203AB5" w:rsidP="007F2C93" w14:paraId="1344922B"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231" w14:textId="77777777" w:rsidTr="004E67C8">
        <w:tblPrEx>
          <w:tblW w:w="9348" w:type="dxa"/>
          <w:tblLook w:val="01E0"/>
        </w:tblPrEx>
        <w:trPr>
          <w:cantSplit/>
          <w:trHeight w:val="300"/>
        </w:trPr>
        <w:tc>
          <w:tcPr>
            <w:tcW w:w="4518" w:type="dxa"/>
            <w:vAlign w:val="center"/>
          </w:tcPr>
          <w:p w:rsidR="000C169E" w:rsidRPr="00203AB5" w:rsidP="007F2C93" w14:paraId="1344922D"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Pr="00203AB5">
              <w:rPr>
                <w:rFonts w:ascii="Times New Roman" w:hAnsi="Times New Roman"/>
                <w:sz w:val="24"/>
                <w:szCs w:val="24"/>
              </w:rPr>
              <w:t xml:space="preserve"> type</w:t>
            </w:r>
          </w:p>
        </w:tc>
        <w:tc>
          <w:tcPr>
            <w:tcW w:w="990" w:type="dxa"/>
            <w:vAlign w:val="center"/>
          </w:tcPr>
          <w:p w:rsidR="000C169E" w:rsidRPr="00203AB5" w:rsidP="007F2C93" w14:paraId="1344922E" w14:textId="77777777">
            <w:pPr>
              <w:spacing w:after="0" w:line="240" w:lineRule="auto"/>
              <w:jc w:val="center"/>
              <w:rPr>
                <w:rFonts w:ascii="Times New Roman" w:hAnsi="Times New Roman"/>
                <w:sz w:val="24"/>
                <w:szCs w:val="24"/>
              </w:rPr>
            </w:pPr>
            <w:r w:rsidRPr="00203AB5">
              <w:rPr>
                <w:rFonts w:ascii="Times New Roman" w:hAnsi="Times New Roman"/>
                <w:sz w:val="24"/>
                <w:szCs w:val="24"/>
              </w:rPr>
              <w:t>453</w:t>
            </w:r>
          </w:p>
        </w:tc>
        <w:tc>
          <w:tcPr>
            <w:tcW w:w="1800" w:type="dxa"/>
            <w:vAlign w:val="center"/>
          </w:tcPr>
          <w:p w:rsidR="00517B4D" w:rsidRPr="00203AB5" w:rsidP="007F2C93" w14:paraId="1344922F" w14:textId="3AE1021A">
            <w:pPr>
              <w:spacing w:after="0" w:line="240" w:lineRule="auto"/>
              <w:rPr>
                <w:rFonts w:ascii="Times New Roman" w:hAnsi="Times New Roman"/>
                <w:sz w:val="24"/>
                <w:szCs w:val="24"/>
              </w:rPr>
            </w:pPr>
            <w:r w:rsidRPr="000C5B82">
              <w:rPr>
                <w:rFonts w:ascii="Times New Roman" w:hAnsi="Times New Roman"/>
                <w:sz w:val="24"/>
                <w:szCs w:val="24"/>
              </w:rPr>
              <w:t>SEA/ED</w:t>
            </w:r>
            <w:r w:rsidRPr="000C5B82">
              <w:rPr>
                <w:rFonts w:ascii="Times New Roman" w:hAnsi="Times New Roman"/>
                <w:i/>
                <w:sz w:val="24"/>
                <w:szCs w:val="24"/>
              </w:rPr>
              <w:t>Facts</w:t>
            </w:r>
          </w:p>
        </w:tc>
        <w:tc>
          <w:tcPr>
            <w:tcW w:w="2040" w:type="dxa"/>
            <w:vAlign w:val="center"/>
          </w:tcPr>
          <w:p w:rsidR="000C169E" w:rsidRPr="00203AB5" w:rsidP="007F2C93" w14:paraId="13449230" w14:textId="77777777">
            <w:pPr>
              <w:spacing w:after="0" w:line="240" w:lineRule="auto"/>
              <w:rPr>
                <w:rFonts w:ascii="Times New Roman" w:hAnsi="Times New Roman"/>
                <w:sz w:val="24"/>
                <w:szCs w:val="24"/>
              </w:rPr>
            </w:pPr>
            <w:r w:rsidRPr="00203AB5">
              <w:rPr>
                <w:rFonts w:ascii="Times New Roman" w:hAnsi="Times New Roman"/>
                <w:sz w:val="24"/>
                <w:szCs w:val="24"/>
              </w:rPr>
              <w:t>LEA</w:t>
            </w:r>
          </w:p>
        </w:tc>
      </w:tr>
    </w:tbl>
    <w:p w:rsidR="000C169E" w:rsidRPr="00203AB5" w:rsidP="007F2C93" w14:paraId="13449232" w14:textId="77777777">
      <w:pPr>
        <w:spacing w:after="0" w:line="240" w:lineRule="auto"/>
        <w:rPr>
          <w:rFonts w:ascii="Times New Roman" w:hAnsi="Times New Roman"/>
          <w:b/>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w:t>
      </w:r>
      <w:r w:rsidRPr="00203AB5" w:rsidR="00BE105F">
        <w:rPr>
          <w:rFonts w:ascii="Times New Roman" w:hAnsi="Times New Roman"/>
          <w:sz w:val="24"/>
          <w:szCs w:val="24"/>
        </w:rPr>
        <w:t xml:space="preserve">an education unit reported in the local educational agency (LEA) file. </w:t>
      </w:r>
    </w:p>
    <w:p w:rsidR="0073740B" w:rsidRPr="00203AB5" w:rsidP="007F2C93" w14:paraId="13449233" w14:textId="77777777">
      <w:pPr>
        <w:spacing w:after="0" w:line="240" w:lineRule="auto"/>
        <w:rPr>
          <w:rFonts w:ascii="Times New Roman" w:hAnsi="Times New Roman"/>
          <w:b/>
          <w:sz w:val="24"/>
          <w:szCs w:val="24"/>
        </w:rPr>
      </w:pPr>
    </w:p>
    <w:p w:rsidR="000C169E" w:rsidRPr="00203AB5" w:rsidP="007F2C93" w14:paraId="13449234" w14:textId="56C95A98">
      <w:pPr>
        <w:spacing w:after="0" w:line="240" w:lineRule="auto"/>
        <w:rPr>
          <w:rFonts w:ascii="Times New Roman" w:hAnsi="Times New Roman"/>
          <w:b/>
          <w:sz w:val="24"/>
          <w:szCs w:val="24"/>
        </w:rPr>
      </w:pPr>
      <w:r>
        <w:rPr>
          <w:rFonts w:ascii="Times New Roman" w:hAnsi="Times New Roman"/>
          <w:b/>
          <w:sz w:val="24"/>
          <w:szCs w:val="24"/>
        </w:rPr>
        <w:t>Code Set</w:t>
      </w:r>
      <w:r w:rsidRPr="00203AB5">
        <w:rPr>
          <w:rFonts w:ascii="Times New Roman" w:hAnsi="Times New Roman"/>
          <w:b/>
          <w:sz w:val="24"/>
          <w:szCs w:val="24"/>
        </w:rPr>
        <w:t xml:space="preserve">: </w:t>
      </w:r>
    </w:p>
    <w:p w:rsidR="000C169E" w:rsidRPr="00203AB5" w:rsidP="00D32443" w14:paraId="13449235" w14:textId="39BB1206">
      <w:pPr>
        <w:numPr>
          <w:ilvl w:val="0"/>
          <w:numId w:val="2"/>
        </w:numPr>
        <w:tabs>
          <w:tab w:val="left" w:pos="360"/>
        </w:tabs>
        <w:spacing w:after="0" w:line="240" w:lineRule="auto"/>
        <w:rPr>
          <w:rFonts w:ascii="Times New Roman" w:hAnsi="Times New Roman"/>
          <w:sz w:val="24"/>
          <w:szCs w:val="24"/>
        </w:rPr>
      </w:pPr>
      <w:r w:rsidRPr="00203AB5">
        <w:rPr>
          <w:rFonts w:ascii="Times New Roman" w:hAnsi="Times New Roman"/>
          <w:sz w:val="24"/>
          <w:szCs w:val="24"/>
        </w:rPr>
        <w:t>1 -</w:t>
      </w:r>
      <w:r w:rsidRPr="00203AB5">
        <w:rPr>
          <w:rFonts w:ascii="Times New Roman" w:hAnsi="Times New Roman"/>
          <w:sz w:val="24"/>
          <w:szCs w:val="24"/>
        </w:rPr>
        <w:tab/>
        <w:t xml:space="preserve">Regular </w:t>
      </w:r>
      <w:r w:rsidRPr="00203AB5" w:rsidR="00FA2C6C">
        <w:rPr>
          <w:rFonts w:ascii="Times New Roman" w:hAnsi="Times New Roman"/>
          <w:sz w:val="24"/>
          <w:szCs w:val="24"/>
        </w:rPr>
        <w:t xml:space="preserve">public </w:t>
      </w:r>
      <w:r w:rsidRPr="00203AB5">
        <w:rPr>
          <w:rFonts w:ascii="Times New Roman" w:hAnsi="Times New Roman"/>
          <w:sz w:val="24"/>
          <w:szCs w:val="24"/>
        </w:rPr>
        <w:t xml:space="preserve">school district that is </w:t>
      </w:r>
      <w:r w:rsidR="00AE2AB4">
        <w:rPr>
          <w:rFonts w:ascii="Times New Roman" w:hAnsi="Times New Roman"/>
          <w:sz w:val="24"/>
          <w:szCs w:val="24"/>
        </w:rPr>
        <w:t>not</w:t>
      </w:r>
      <w:r w:rsidRPr="00203AB5">
        <w:rPr>
          <w:rFonts w:ascii="Times New Roman" w:hAnsi="Times New Roman"/>
          <w:sz w:val="24"/>
          <w:szCs w:val="24"/>
        </w:rPr>
        <w:t xml:space="preserve"> a component of a supervisory union</w:t>
      </w:r>
    </w:p>
    <w:p w:rsidR="000C169E" w:rsidRPr="00203AB5" w:rsidP="007F2C93" w14:paraId="13449236" w14:textId="20980598">
      <w:pPr>
        <w:pStyle w:val="BodyTextIndent"/>
        <w:spacing w:after="0" w:line="240" w:lineRule="auto"/>
        <w:ind w:hanging="720"/>
        <w:rPr>
          <w:rFonts w:ascii="Times New Roman" w:hAnsi="Times New Roman"/>
          <w:sz w:val="24"/>
          <w:szCs w:val="24"/>
        </w:rPr>
      </w:pPr>
      <w:r w:rsidRPr="00203AB5">
        <w:rPr>
          <w:rFonts w:ascii="Times New Roman" w:hAnsi="Times New Roman"/>
          <w:sz w:val="24"/>
          <w:szCs w:val="24"/>
        </w:rPr>
        <w:tab/>
      </w:r>
      <w:r w:rsidRPr="00203AB5" w:rsidR="000C1696">
        <w:rPr>
          <w:rFonts w:ascii="Times New Roman" w:hAnsi="Times New Roman"/>
          <w:sz w:val="24"/>
          <w:szCs w:val="24"/>
        </w:rPr>
        <w:t xml:space="preserve">(A regular public school district is a local government administrative authority </w:t>
      </w:r>
      <w:r w:rsidR="000246BB">
        <w:rPr>
          <w:rFonts w:ascii="Times New Roman" w:hAnsi="Times New Roman"/>
          <w:sz w:val="24"/>
          <w:szCs w:val="24"/>
        </w:rPr>
        <w:t>which</w:t>
      </w:r>
      <w:r w:rsidRPr="00203AB5" w:rsidR="000246BB">
        <w:rPr>
          <w:rFonts w:ascii="Times New Roman" w:hAnsi="Times New Roman"/>
          <w:sz w:val="24"/>
          <w:szCs w:val="24"/>
        </w:rPr>
        <w:t xml:space="preserve"> </w:t>
      </w:r>
      <w:r w:rsidRPr="00203AB5" w:rsidR="000C1696">
        <w:rPr>
          <w:rFonts w:ascii="Times New Roman" w:hAnsi="Times New Roman"/>
          <w:sz w:val="24"/>
          <w:szCs w:val="24"/>
        </w:rPr>
        <w:t>governs the education system at a specified local level on behalf of the public and</w:t>
      </w:r>
      <w:r w:rsidR="000246BB">
        <w:rPr>
          <w:rFonts w:ascii="Times New Roman" w:hAnsi="Times New Roman"/>
          <w:sz w:val="24"/>
          <w:szCs w:val="24"/>
        </w:rPr>
        <w:t xml:space="preserve"> the</w:t>
      </w:r>
      <w:r w:rsidRPr="00203AB5" w:rsidR="000C1696">
        <w:rPr>
          <w:rFonts w:ascii="Times New Roman" w:hAnsi="Times New Roman"/>
          <w:sz w:val="24"/>
          <w:szCs w:val="24"/>
        </w:rPr>
        <w:t xml:space="preserve"> state.) </w:t>
      </w:r>
    </w:p>
    <w:p w:rsidR="000C169E" w:rsidRPr="00203AB5" w:rsidP="00D32443" w14:paraId="13449237" w14:textId="39552464">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2 -</w:t>
      </w:r>
      <w:r w:rsidRPr="00203AB5">
        <w:rPr>
          <w:rFonts w:ascii="Times New Roman" w:hAnsi="Times New Roman"/>
          <w:sz w:val="24"/>
          <w:szCs w:val="24"/>
        </w:rPr>
        <w:tab/>
      </w:r>
      <w:r w:rsidRPr="00203AB5" w:rsidR="00FA2C6C">
        <w:rPr>
          <w:rFonts w:ascii="Times New Roman" w:hAnsi="Times New Roman"/>
          <w:sz w:val="24"/>
          <w:szCs w:val="24"/>
        </w:rPr>
        <w:t xml:space="preserve">Regular public </w:t>
      </w:r>
      <w:r w:rsidRPr="00203AB5">
        <w:rPr>
          <w:rFonts w:ascii="Times New Roman" w:hAnsi="Times New Roman"/>
          <w:sz w:val="24"/>
          <w:szCs w:val="24"/>
        </w:rPr>
        <w:t>school district that is a component of a supervisory union</w:t>
      </w:r>
    </w:p>
    <w:p w:rsidR="000C1696" w:rsidRPr="00203AB5" w:rsidP="00D32443" w14:paraId="13449238" w14:textId="77C8308B">
      <w:pPr>
        <w:numPr>
          <w:ilvl w:val="0"/>
          <w:numId w:val="2"/>
        </w:numPr>
        <w:tabs>
          <w:tab w:val="left" w:pos="360"/>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3 -</w:t>
      </w:r>
      <w:r w:rsidRPr="00203AB5">
        <w:rPr>
          <w:rFonts w:ascii="Times New Roman" w:hAnsi="Times New Roman"/>
          <w:sz w:val="24"/>
          <w:szCs w:val="24"/>
        </w:rPr>
        <w:tab/>
        <w:t xml:space="preserve">Supervisory union </w:t>
      </w:r>
    </w:p>
    <w:p w:rsidR="00CF3CD6" w:rsidRPr="00203AB5" w:rsidP="00500050" w14:paraId="6E1C993F" w14:textId="12DEBEAE">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(A supervisory union is an administrative center or county superintendent’s office serving as the administrative center.)</w:t>
      </w:r>
    </w:p>
    <w:p w:rsidR="000C169E" w:rsidRPr="00203AB5" w:rsidP="00D32443" w14:paraId="1344923A" w14:textId="4F9DF999">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4 -</w:t>
      </w:r>
      <w:r w:rsidRPr="00203AB5">
        <w:rPr>
          <w:rFonts w:ascii="Times New Roman" w:hAnsi="Times New Roman"/>
          <w:sz w:val="24"/>
          <w:szCs w:val="24"/>
        </w:rPr>
        <w:tab/>
      </w:r>
      <w:r w:rsidRPr="00203AB5" w:rsidR="00FA2C6C">
        <w:rPr>
          <w:rFonts w:ascii="Times New Roman" w:hAnsi="Times New Roman"/>
          <w:sz w:val="24"/>
          <w:szCs w:val="24"/>
        </w:rPr>
        <w:t>S</w:t>
      </w:r>
      <w:r w:rsidRPr="00203AB5">
        <w:rPr>
          <w:rFonts w:ascii="Times New Roman" w:hAnsi="Times New Roman"/>
          <w:sz w:val="24"/>
          <w:szCs w:val="24"/>
        </w:rPr>
        <w:t>ervice agency</w:t>
      </w:r>
    </w:p>
    <w:p w:rsidR="0073740B" w:rsidRPr="00203AB5" w:rsidP="0073740B" w14:paraId="1344923B" w14:textId="031B69D2">
      <w:pPr>
        <w:tabs>
          <w:tab w:val="left" w:pos="720"/>
        </w:tabs>
        <w:spacing w:after="0" w:line="240" w:lineRule="auto"/>
        <w:ind w:left="720"/>
        <w:rPr>
          <w:rFonts w:ascii="Times New Roman" w:hAnsi="Times New Roman"/>
          <w:sz w:val="24"/>
        </w:rPr>
      </w:pPr>
      <w:r w:rsidRPr="00203AB5">
        <w:rPr>
          <w:rFonts w:ascii="Times New Roman" w:hAnsi="Times New Roman"/>
          <w:sz w:val="24"/>
          <w:szCs w:val="24"/>
        </w:rPr>
        <w:t>(</w:t>
      </w:r>
      <w:r w:rsidRPr="00203AB5">
        <w:rPr>
          <w:rFonts w:ascii="Times New Roman" w:hAnsi="Times New Roman"/>
          <w:sz w:val="24"/>
        </w:rPr>
        <w:t xml:space="preserve">A service agency is an agency that does not operate schools.  </w:t>
      </w:r>
      <w:r w:rsidRPr="00203AB5" w:rsidR="00D80C1C">
        <w:rPr>
          <w:rFonts w:ascii="Times New Roman" w:hAnsi="Times New Roman"/>
          <w:sz w:val="24"/>
        </w:rPr>
        <w:t>Instead,</w:t>
      </w:r>
      <w:r w:rsidRPr="00203AB5">
        <w:rPr>
          <w:rFonts w:ascii="Times New Roman" w:hAnsi="Times New Roman"/>
          <w:sz w:val="24"/>
        </w:rPr>
        <w:t xml:space="preserve"> it provides specialized educational services (such as career and technical education) or related services (such as services in IEPs) to other education agencies that the agencies cannot readily provide for themselves.)</w:t>
      </w:r>
    </w:p>
    <w:p w:rsidR="000D5DC1" w:rsidRPr="00203AB5" w:rsidP="0073740B" w14:paraId="1344923C" w14:textId="7A7D36CC">
      <w:pPr>
        <w:pStyle w:val="ListParagraph"/>
        <w:numPr>
          <w:ilvl w:val="0"/>
          <w:numId w:val="2"/>
        </w:numPr>
        <w:tabs>
          <w:tab w:val="left" w:pos="720"/>
        </w:tabs>
        <w:spacing w:after="0" w:line="240" w:lineRule="auto"/>
        <w:rPr>
          <w:rFonts w:ascii="Times New Roman" w:hAnsi="Times New Roman"/>
          <w:sz w:val="24"/>
        </w:rPr>
      </w:pPr>
      <w:r w:rsidRPr="00203AB5">
        <w:rPr>
          <w:rFonts w:ascii="Times New Roman" w:hAnsi="Times New Roman"/>
          <w:sz w:val="24"/>
          <w:szCs w:val="24"/>
        </w:rPr>
        <w:t>5 -</w:t>
      </w:r>
      <w:r w:rsidRPr="00203AB5">
        <w:rPr>
          <w:rFonts w:ascii="Times New Roman" w:hAnsi="Times New Roman"/>
          <w:sz w:val="24"/>
          <w:szCs w:val="24"/>
        </w:rPr>
        <w:tab/>
        <w:t xml:space="preserve">State </w:t>
      </w:r>
      <w:r w:rsidRPr="00203AB5" w:rsidR="00FA2C6C">
        <w:rPr>
          <w:rFonts w:ascii="Times New Roman" w:hAnsi="Times New Roman"/>
          <w:sz w:val="24"/>
          <w:szCs w:val="24"/>
        </w:rPr>
        <w:t xml:space="preserve">operated </w:t>
      </w:r>
      <w:r w:rsidRPr="00203AB5">
        <w:rPr>
          <w:rFonts w:ascii="Times New Roman" w:hAnsi="Times New Roman"/>
          <w:sz w:val="24"/>
          <w:szCs w:val="24"/>
        </w:rPr>
        <w:t xml:space="preserve">agency </w:t>
      </w:r>
    </w:p>
    <w:p w:rsidR="000C169E" w:rsidRPr="00203AB5" w:rsidP="000D5DC1" w14:paraId="1344923D" w14:textId="77777777">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State operated agency is an organization overseen by a state agency that operates schools or programs that provide public elementary and/or secondary level instruction.)</w:t>
      </w:r>
    </w:p>
    <w:p w:rsidR="000D5DC1" w:rsidRPr="00203AB5" w:rsidP="00D32443" w14:paraId="1344923E" w14:textId="30AC369B">
      <w:pPr>
        <w:numPr>
          <w:ilvl w:val="0"/>
          <w:numId w:val="2"/>
        </w:numPr>
        <w:tabs>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6 -</w:t>
      </w:r>
      <w:r w:rsidRPr="00203AB5">
        <w:rPr>
          <w:rFonts w:ascii="Times New Roman" w:hAnsi="Times New Roman"/>
          <w:sz w:val="24"/>
          <w:szCs w:val="24"/>
        </w:rPr>
        <w:tab/>
        <w:t xml:space="preserve">Federal </w:t>
      </w:r>
      <w:r w:rsidRPr="00203AB5" w:rsidR="00FA2C6C">
        <w:rPr>
          <w:rFonts w:ascii="Times New Roman" w:hAnsi="Times New Roman"/>
          <w:sz w:val="24"/>
          <w:szCs w:val="24"/>
        </w:rPr>
        <w:t xml:space="preserve">operated </w:t>
      </w:r>
      <w:r w:rsidRPr="00203AB5">
        <w:rPr>
          <w:rFonts w:ascii="Times New Roman" w:hAnsi="Times New Roman"/>
          <w:sz w:val="24"/>
          <w:szCs w:val="24"/>
        </w:rPr>
        <w:t xml:space="preserve">agency </w:t>
      </w:r>
    </w:p>
    <w:p w:rsidR="000C169E" w:rsidRPr="00203AB5" w:rsidP="000D5DC1" w14:paraId="1344923F" w14:textId="53FA4078">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Federal operated agency is</w:t>
      </w:r>
      <w:r w:rsidRPr="00203AB5" w:rsidR="00921797">
        <w:rPr>
          <w:rFonts w:ascii="Times New Roman" w:hAnsi="Times New Roman"/>
          <w:sz w:val="24"/>
        </w:rPr>
        <w:t xml:space="preserve"> an organization overseen by a </w:t>
      </w:r>
      <w:r w:rsidR="00373039">
        <w:rPr>
          <w:rFonts w:ascii="Times New Roman" w:hAnsi="Times New Roman"/>
          <w:sz w:val="24"/>
        </w:rPr>
        <w:t>f</w:t>
      </w:r>
      <w:r w:rsidRPr="00203AB5">
        <w:rPr>
          <w:rFonts w:ascii="Times New Roman" w:hAnsi="Times New Roman"/>
          <w:sz w:val="24"/>
        </w:rPr>
        <w:t>ederal agency that operates schools or programs that provide public elementary and/or secondary level instruction.)</w:t>
      </w:r>
    </w:p>
    <w:p w:rsidR="000C169E" w:rsidRPr="00900D60" w:rsidP="00B60B85" w14:paraId="13449241" w14:textId="3FD9E00F">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7</w:t>
      </w:r>
      <w:r w:rsidR="007D119D">
        <w:rPr>
          <w:rFonts w:ascii="Times New Roman" w:hAnsi="Times New Roman"/>
          <w:sz w:val="24"/>
          <w:szCs w:val="24"/>
        </w:rPr>
        <w:t xml:space="preserve"> </w:t>
      </w:r>
      <w:r w:rsidRPr="00203AB5" w:rsidR="007D119D">
        <w:rPr>
          <w:rFonts w:ascii="Times New Roman" w:hAnsi="Times New Roman"/>
          <w:sz w:val="24"/>
          <w:szCs w:val="24"/>
        </w:rPr>
        <w:t>-</w:t>
      </w:r>
      <w:r w:rsidRPr="00203AB5">
        <w:rPr>
          <w:rFonts w:ascii="Times New Roman" w:hAnsi="Times New Roman"/>
          <w:sz w:val="24"/>
          <w:szCs w:val="24"/>
        </w:rPr>
        <w:tab/>
        <w:t>Independent charter district</w:t>
      </w:r>
      <w:r w:rsidRPr="00203AB5" w:rsidR="00FA2C6C">
        <w:rPr>
          <w:rFonts w:ascii="Times New Roman" w:hAnsi="Times New Roman"/>
          <w:sz w:val="24"/>
          <w:szCs w:val="24"/>
        </w:rPr>
        <w:t xml:space="preserve"> </w:t>
      </w:r>
    </w:p>
    <w:p w:rsidR="000C169E" w:rsidRPr="00203AB5" w:rsidP="007F2C93" w14:paraId="13449242" w14:textId="77777777">
      <w:pPr>
        <w:pStyle w:val="BodyTextIndent"/>
        <w:tabs>
          <w:tab w:val="left" w:pos="720"/>
        </w:tabs>
        <w:spacing w:after="0" w:line="240" w:lineRule="auto"/>
        <w:rPr>
          <w:rFonts w:ascii="Times New Roman" w:hAnsi="Times New Roman"/>
          <w:sz w:val="24"/>
          <w:szCs w:val="24"/>
        </w:rPr>
      </w:pPr>
      <w:r w:rsidRPr="00203AB5">
        <w:rPr>
          <w:rFonts w:ascii="Times New Roman" w:hAnsi="Times New Roman"/>
          <w:sz w:val="24"/>
        </w:rPr>
        <w:t>(An independent charter district is an education unit created under the state charter legislation that is not under the administrative control of another local education agency and that operates one or more charter schools – and only charter schools.)</w:t>
      </w:r>
      <w:r w:rsidRPr="00203AB5">
        <w:rPr>
          <w:rFonts w:ascii="Times New Roman" w:hAnsi="Times New Roman"/>
          <w:sz w:val="24"/>
          <w:szCs w:val="24"/>
        </w:rPr>
        <w:t xml:space="preserve">  </w:t>
      </w:r>
    </w:p>
    <w:p w:rsidR="000C169E" w:rsidRPr="00203AB5" w:rsidP="00D32443" w14:paraId="13449243" w14:textId="01FDC849">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 xml:space="preserve">8 </w:t>
      </w:r>
      <w:r w:rsidRPr="00203AB5" w:rsidR="007D119D">
        <w:rPr>
          <w:rFonts w:ascii="Times New Roman" w:hAnsi="Times New Roman"/>
          <w:sz w:val="24"/>
          <w:szCs w:val="24"/>
        </w:rPr>
        <w:t>-</w:t>
      </w:r>
      <w:r w:rsidRPr="00203AB5">
        <w:rPr>
          <w:rFonts w:ascii="Times New Roman" w:hAnsi="Times New Roman"/>
          <w:sz w:val="24"/>
          <w:szCs w:val="24"/>
        </w:rPr>
        <w:tab/>
        <w:t xml:space="preserve">Other </w:t>
      </w:r>
      <w:r w:rsidRPr="00203AB5" w:rsidR="0098044C">
        <w:rPr>
          <w:rFonts w:ascii="Times New Roman" w:hAnsi="Times New Roman"/>
          <w:sz w:val="24"/>
          <w:szCs w:val="24"/>
        </w:rPr>
        <w:t xml:space="preserve">local </w:t>
      </w:r>
      <w:r w:rsidRPr="00203AB5">
        <w:rPr>
          <w:rFonts w:ascii="Times New Roman" w:hAnsi="Times New Roman"/>
          <w:sz w:val="24"/>
          <w:szCs w:val="24"/>
        </w:rPr>
        <w:t>education agencies</w:t>
      </w:r>
    </w:p>
    <w:p w:rsidR="0073740B" w:rsidRPr="00203AB5" w:rsidP="007D119D" w14:paraId="13449244" w14:textId="4DA178EE">
      <w:pPr>
        <w:pStyle w:val="ListParagraph"/>
        <w:spacing w:after="0" w:line="240" w:lineRule="auto"/>
        <w:rPr>
          <w:rFonts w:ascii="Times New Roman" w:hAnsi="Times New Roman"/>
          <w:sz w:val="24"/>
          <w:szCs w:val="24"/>
        </w:rPr>
      </w:pPr>
      <w:r w:rsidRPr="00203AB5">
        <w:rPr>
          <w:rFonts w:ascii="Times New Roman" w:hAnsi="Times New Roman"/>
          <w:sz w:val="24"/>
          <w:szCs w:val="24"/>
        </w:rPr>
        <w:t>(The other local education agencies permitted value is available for SEAs that have data to report at the LEA level for an education unit that the SEA has determined is not one of the existing types.)</w:t>
      </w:r>
    </w:p>
    <w:p w:rsidR="000C169E" w:rsidRPr="00203AB5" w:rsidP="0073740B" w14:paraId="13449245" w14:textId="2BA27843">
      <w:pPr>
        <w:pStyle w:val="ListParagraph"/>
        <w:numPr>
          <w:ilvl w:val="0"/>
          <w:numId w:val="2"/>
        </w:numPr>
        <w:spacing w:after="0" w:line="240" w:lineRule="auto"/>
        <w:rPr>
          <w:rFonts w:ascii="Times New Roman" w:hAnsi="Times New Roman"/>
          <w:sz w:val="24"/>
          <w:szCs w:val="24"/>
        </w:rPr>
      </w:pPr>
      <w:r w:rsidRPr="00203AB5">
        <w:rPr>
          <w:rFonts w:ascii="Times New Roman" w:hAnsi="Times New Roman"/>
          <w:sz w:val="24"/>
          <w:szCs w:val="24"/>
        </w:rPr>
        <w:t xml:space="preserve">9 </w:t>
      </w:r>
      <w:r w:rsidRPr="00203AB5" w:rsidR="007D119D">
        <w:rPr>
          <w:rFonts w:ascii="Times New Roman" w:hAnsi="Times New Roman"/>
          <w:sz w:val="24"/>
          <w:szCs w:val="24"/>
        </w:rPr>
        <w:t>-</w:t>
      </w:r>
      <w:r>
        <w:tab/>
      </w:r>
      <w:r w:rsidRPr="00203AB5">
        <w:rPr>
          <w:rFonts w:ascii="Times New Roman" w:hAnsi="Times New Roman"/>
          <w:sz w:val="24"/>
          <w:szCs w:val="24"/>
        </w:rPr>
        <w:t>Speci</w:t>
      </w:r>
      <w:r w:rsidR="00AB6750">
        <w:rPr>
          <w:rFonts w:ascii="Times New Roman" w:hAnsi="Times New Roman"/>
          <w:sz w:val="24"/>
          <w:szCs w:val="24"/>
        </w:rPr>
        <w:t>alized public school district</w:t>
      </w:r>
    </w:p>
    <w:p w:rsidR="000C1696" w:rsidP="000C1696" w14:paraId="13449246" w14:textId="2EB5B4CB">
      <w:pPr>
        <w:pStyle w:val="ListParagraph"/>
        <w:spacing w:after="0" w:line="240" w:lineRule="auto"/>
        <w:rPr>
          <w:rFonts w:ascii="Times New Roman" w:hAnsi="Times New Roman"/>
          <w:sz w:val="24"/>
          <w:szCs w:val="24"/>
        </w:rPr>
      </w:pPr>
      <w:r w:rsidRPr="00203AB5">
        <w:rPr>
          <w:rFonts w:ascii="Times New Roman" w:hAnsi="Times New Roman"/>
          <w:sz w:val="24"/>
          <w:szCs w:val="24"/>
        </w:rPr>
        <w:t>(A specialized public school district is a school district that operates one or more schools that are designed for a specific educational need or purpose.)</w:t>
      </w:r>
    </w:p>
    <w:p w:rsidR="002E7A85" w:rsidP="000C1696" w14:paraId="13449247" w14:textId="77777777">
      <w:pPr>
        <w:pStyle w:val="ListParagraph"/>
        <w:spacing w:after="0" w:line="240" w:lineRule="auto"/>
        <w:rPr>
          <w:rFonts w:ascii="Times New Roman" w:hAnsi="Times New Roman"/>
          <w:sz w:val="24"/>
          <w:szCs w:val="24"/>
        </w:rPr>
      </w:pPr>
    </w:p>
    <w:p w:rsidR="00A7279D" w:rsidP="000C1696" w14:paraId="61A797F2" w14:textId="77777777">
      <w:pPr>
        <w:pStyle w:val="ListParagraph"/>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770"/>
        <w:gridCol w:w="2070"/>
      </w:tblGrid>
      <w:tr w14:paraId="1344924C" w14:textId="77777777" w:rsidTr="53FB3A4F">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7113A6" w:rsidP="007F2C93" w14:paraId="13449248" w14:textId="77777777">
            <w:pPr>
              <w:keepNext/>
              <w:keepLines/>
              <w:spacing w:after="0" w:line="240" w:lineRule="auto"/>
              <w:rPr>
                <w:rFonts w:ascii="Times New Roman" w:hAnsi="Times New Roman"/>
                <w:b/>
                <w:sz w:val="24"/>
                <w:szCs w:val="24"/>
              </w:rPr>
            </w:pPr>
            <w:r w:rsidRPr="007113A6">
              <w:rPr>
                <w:rFonts w:ascii="Times New Roman" w:hAnsi="Times New Roman"/>
                <w:b/>
                <w:sz w:val="24"/>
                <w:szCs w:val="24"/>
              </w:rPr>
              <w:t>Name</w:t>
            </w:r>
          </w:p>
        </w:tc>
        <w:tc>
          <w:tcPr>
            <w:tcW w:w="990" w:type="dxa"/>
          </w:tcPr>
          <w:p w:rsidR="000C169E" w:rsidRPr="007113A6" w:rsidP="007F2C93" w14:paraId="13449249" w14:textId="77777777">
            <w:pPr>
              <w:spacing w:after="0" w:line="240" w:lineRule="auto"/>
              <w:jc w:val="center"/>
              <w:rPr>
                <w:rFonts w:ascii="Times New Roman" w:hAnsi="Times New Roman"/>
                <w:b/>
                <w:sz w:val="24"/>
                <w:szCs w:val="24"/>
              </w:rPr>
            </w:pPr>
            <w:r w:rsidRPr="007113A6">
              <w:rPr>
                <w:rFonts w:ascii="Times New Roman" w:hAnsi="Times New Roman"/>
                <w:b/>
                <w:sz w:val="24"/>
                <w:szCs w:val="24"/>
              </w:rPr>
              <w:t>DG ID</w:t>
            </w:r>
          </w:p>
        </w:tc>
        <w:tc>
          <w:tcPr>
            <w:tcW w:w="1770" w:type="dxa"/>
          </w:tcPr>
          <w:p w:rsidR="000C169E" w:rsidRPr="007113A6" w:rsidP="007F2C93" w14:paraId="1344924A" w14:textId="77777777">
            <w:pPr>
              <w:spacing w:after="0" w:line="240" w:lineRule="auto"/>
              <w:rPr>
                <w:rFonts w:ascii="Times New Roman" w:hAnsi="Times New Roman"/>
                <w:b/>
                <w:sz w:val="24"/>
                <w:szCs w:val="24"/>
              </w:rPr>
            </w:pPr>
            <w:r w:rsidRPr="007113A6">
              <w:rPr>
                <w:rFonts w:ascii="Times New Roman" w:hAnsi="Times New Roman"/>
                <w:b/>
                <w:sz w:val="24"/>
                <w:szCs w:val="24"/>
              </w:rPr>
              <w:t>Source</w:t>
            </w:r>
          </w:p>
        </w:tc>
        <w:tc>
          <w:tcPr>
            <w:tcW w:w="2070" w:type="dxa"/>
          </w:tcPr>
          <w:p w:rsidR="000C169E" w:rsidRPr="007113A6" w:rsidP="007F2C93" w14:paraId="1344924B" w14:textId="77777777">
            <w:pPr>
              <w:spacing w:after="0" w:line="240" w:lineRule="auto"/>
              <w:rPr>
                <w:rFonts w:ascii="Times New Roman" w:hAnsi="Times New Roman"/>
                <w:b/>
                <w:sz w:val="24"/>
                <w:szCs w:val="24"/>
              </w:rPr>
            </w:pPr>
            <w:r w:rsidRPr="007113A6">
              <w:rPr>
                <w:rFonts w:ascii="Times New Roman" w:hAnsi="Times New Roman"/>
                <w:b/>
                <w:sz w:val="24"/>
                <w:szCs w:val="24"/>
              </w:rPr>
              <w:t>Level(s)</w:t>
            </w:r>
          </w:p>
        </w:tc>
      </w:tr>
      <w:tr w14:paraId="13449251" w14:textId="77777777" w:rsidTr="53FB3A4F">
        <w:tblPrEx>
          <w:tblW w:w="9348" w:type="dxa"/>
          <w:tblLook w:val="01E0"/>
        </w:tblPrEx>
        <w:trPr>
          <w:cantSplit/>
        </w:trPr>
        <w:tc>
          <w:tcPr>
            <w:tcW w:w="4518" w:type="dxa"/>
            <w:vAlign w:val="center"/>
          </w:tcPr>
          <w:p w:rsidR="000C169E" w:rsidRPr="007113A6" w:rsidP="007F2C93" w14:paraId="1344924D" w14:textId="77777777">
            <w:pPr>
              <w:keepNext/>
              <w:keepLines/>
              <w:spacing w:after="0" w:line="240" w:lineRule="auto"/>
              <w:rPr>
                <w:rFonts w:ascii="Times New Roman" w:hAnsi="Times New Roman"/>
                <w:sz w:val="24"/>
                <w:szCs w:val="24"/>
              </w:rPr>
            </w:pPr>
            <w:r w:rsidRPr="007113A6">
              <w:rPr>
                <w:rFonts w:ascii="Times New Roman" w:hAnsi="Times New Roman"/>
                <w:sz w:val="24"/>
                <w:szCs w:val="24"/>
              </w:rPr>
              <w:t>School type</w:t>
            </w:r>
            <w:r>
              <w:rPr>
                <w:rStyle w:val="FootnoteReference"/>
                <w:rFonts w:ascii="Times New Roman" w:hAnsi="Times New Roman"/>
                <w:sz w:val="24"/>
                <w:szCs w:val="24"/>
              </w:rPr>
              <w:footnoteReference w:id="7"/>
            </w:r>
          </w:p>
        </w:tc>
        <w:tc>
          <w:tcPr>
            <w:tcW w:w="990" w:type="dxa"/>
            <w:vAlign w:val="center"/>
          </w:tcPr>
          <w:p w:rsidR="000C169E" w:rsidRPr="007113A6" w:rsidP="007F2C93" w14:paraId="1344924E" w14:textId="77777777">
            <w:pPr>
              <w:spacing w:after="0" w:line="240" w:lineRule="auto"/>
              <w:jc w:val="center"/>
              <w:rPr>
                <w:rFonts w:ascii="Times New Roman" w:hAnsi="Times New Roman"/>
                <w:sz w:val="24"/>
                <w:szCs w:val="24"/>
              </w:rPr>
            </w:pPr>
            <w:r w:rsidRPr="007113A6">
              <w:rPr>
                <w:rFonts w:ascii="Times New Roman" w:hAnsi="Times New Roman"/>
                <w:sz w:val="24"/>
                <w:szCs w:val="24"/>
              </w:rPr>
              <w:t>21</w:t>
            </w:r>
          </w:p>
        </w:tc>
        <w:tc>
          <w:tcPr>
            <w:tcW w:w="1770" w:type="dxa"/>
            <w:vAlign w:val="center"/>
          </w:tcPr>
          <w:p w:rsidR="000063F3" w:rsidRPr="007113A6" w:rsidP="007F2C93" w14:paraId="1344924F" w14:textId="45AE8FC4">
            <w:pPr>
              <w:spacing w:after="0" w:line="240" w:lineRule="auto"/>
              <w:rPr>
                <w:rFonts w:ascii="Times New Roman" w:hAnsi="Times New Roman"/>
                <w:sz w:val="24"/>
                <w:szCs w:val="24"/>
              </w:rPr>
            </w:pPr>
            <w:r w:rsidRPr="00CC7A9B">
              <w:rPr>
                <w:rFonts w:ascii="Times New Roman" w:hAnsi="Times New Roman"/>
                <w:sz w:val="24"/>
                <w:szCs w:val="24"/>
              </w:rPr>
              <w:t>SEA/ED</w:t>
            </w:r>
            <w:r w:rsidRPr="00CC7A9B">
              <w:rPr>
                <w:rFonts w:ascii="Times New Roman" w:hAnsi="Times New Roman"/>
                <w:i/>
                <w:sz w:val="24"/>
                <w:szCs w:val="24"/>
              </w:rPr>
              <w:t>Facts</w:t>
            </w:r>
          </w:p>
        </w:tc>
        <w:tc>
          <w:tcPr>
            <w:tcW w:w="2070" w:type="dxa"/>
            <w:vAlign w:val="center"/>
          </w:tcPr>
          <w:p w:rsidR="000C169E" w:rsidRPr="007113A6" w:rsidP="007F2C93" w14:paraId="13449250" w14:textId="77777777">
            <w:pPr>
              <w:spacing w:after="0" w:line="240" w:lineRule="auto"/>
              <w:rPr>
                <w:rFonts w:ascii="Times New Roman" w:hAnsi="Times New Roman"/>
                <w:sz w:val="24"/>
                <w:szCs w:val="24"/>
              </w:rPr>
            </w:pPr>
            <w:r w:rsidRPr="007113A6">
              <w:rPr>
                <w:rFonts w:ascii="Times New Roman" w:hAnsi="Times New Roman"/>
                <w:sz w:val="24"/>
                <w:szCs w:val="24"/>
              </w:rPr>
              <w:t>School</w:t>
            </w:r>
          </w:p>
        </w:tc>
      </w:tr>
    </w:tbl>
    <w:p w:rsidR="000C169E" w:rsidRPr="00A76872" w:rsidP="007F2C93" w14:paraId="13449252" w14:textId="77777777">
      <w:pPr>
        <w:spacing w:after="0" w:line="240" w:lineRule="auto"/>
        <w:rPr>
          <w:rFonts w:ascii="Times New Roman" w:hAnsi="Times New Roman"/>
          <w:b/>
          <w:sz w:val="24"/>
          <w:szCs w:val="24"/>
        </w:rPr>
      </w:pPr>
      <w:r w:rsidRPr="007113A6">
        <w:rPr>
          <w:rFonts w:ascii="Times New Roman" w:hAnsi="Times New Roman"/>
          <w:b/>
          <w:sz w:val="24"/>
          <w:szCs w:val="24"/>
        </w:rPr>
        <w:t>Definition:</w:t>
      </w:r>
      <w:r w:rsidRPr="007113A6">
        <w:rPr>
          <w:rFonts w:ascii="Times New Roman" w:hAnsi="Times New Roman"/>
          <w:sz w:val="24"/>
          <w:szCs w:val="24"/>
        </w:rPr>
        <w:t xml:space="preserve">  The </w:t>
      </w:r>
      <w:r w:rsidRPr="007113A6" w:rsidR="00D641C4">
        <w:rPr>
          <w:rFonts w:ascii="Times New Roman" w:hAnsi="Times New Roman"/>
          <w:sz w:val="24"/>
          <w:szCs w:val="24"/>
        </w:rPr>
        <w:t>classification of schools based on the curriculum concentration.</w:t>
      </w:r>
      <w:r w:rsidR="00D641C4">
        <w:rPr>
          <w:rFonts w:ascii="Times New Roman" w:hAnsi="Times New Roman"/>
          <w:sz w:val="24"/>
          <w:szCs w:val="24"/>
        </w:rPr>
        <w:t xml:space="preserve"> </w:t>
      </w:r>
    </w:p>
    <w:p w:rsidR="0073740B" w:rsidP="007F2C93" w14:paraId="13449253" w14:textId="77777777">
      <w:pPr>
        <w:spacing w:after="0" w:line="240" w:lineRule="auto"/>
        <w:rPr>
          <w:rFonts w:ascii="Times New Roman" w:hAnsi="Times New Roman"/>
          <w:b/>
          <w:sz w:val="24"/>
          <w:szCs w:val="24"/>
        </w:rPr>
      </w:pPr>
    </w:p>
    <w:p w:rsidR="000C169E" w:rsidRPr="00A76872" w:rsidP="007F2C93" w14:paraId="13449254" w14:textId="64E5F98E">
      <w:pPr>
        <w:spacing w:after="0" w:line="240" w:lineRule="auto"/>
        <w:rPr>
          <w:rFonts w:ascii="Times New Roman" w:hAnsi="Times New Roman"/>
          <w:b/>
          <w:sz w:val="24"/>
          <w:szCs w:val="24"/>
        </w:rPr>
      </w:pPr>
      <w:r>
        <w:rPr>
          <w:rFonts w:ascii="Times New Roman" w:hAnsi="Times New Roman"/>
          <w:b/>
          <w:sz w:val="24"/>
          <w:szCs w:val="24"/>
        </w:rPr>
        <w:t>Code Set</w:t>
      </w:r>
      <w:r w:rsidRPr="00A76872">
        <w:rPr>
          <w:rFonts w:ascii="Times New Roman" w:hAnsi="Times New Roman"/>
          <w:b/>
          <w:sz w:val="24"/>
          <w:szCs w:val="24"/>
        </w:rPr>
        <w:t>:</w:t>
      </w:r>
    </w:p>
    <w:p w:rsidR="000C169E" w:rsidRPr="00A76872" w:rsidP="00D32443" w14:paraId="13449255" w14:textId="58C92551">
      <w:pPr>
        <w:numPr>
          <w:ilvl w:val="0"/>
          <w:numId w:val="2"/>
        </w:numPr>
        <w:spacing w:after="0" w:line="240" w:lineRule="auto"/>
        <w:rPr>
          <w:rFonts w:ascii="Times New Roman" w:hAnsi="Times New Roman"/>
          <w:sz w:val="24"/>
          <w:szCs w:val="24"/>
        </w:rPr>
      </w:pPr>
      <w:r>
        <w:rPr>
          <w:rFonts w:ascii="Times New Roman" w:hAnsi="Times New Roman"/>
          <w:sz w:val="24"/>
          <w:szCs w:val="24"/>
        </w:rPr>
        <w:t>1 -</w:t>
      </w:r>
      <w:r>
        <w:rPr>
          <w:rFonts w:ascii="Times New Roman" w:hAnsi="Times New Roman"/>
          <w:sz w:val="24"/>
          <w:szCs w:val="24"/>
        </w:rPr>
        <w:tab/>
        <w:t>Regular s</w:t>
      </w:r>
      <w:r w:rsidRPr="00A76872">
        <w:rPr>
          <w:rFonts w:ascii="Times New Roman" w:hAnsi="Times New Roman"/>
          <w:sz w:val="24"/>
          <w:szCs w:val="24"/>
        </w:rPr>
        <w:t xml:space="preserve">chool </w:t>
      </w:r>
    </w:p>
    <w:p w:rsidR="000C169E" w:rsidRPr="00A76872" w:rsidP="007F2C93" w14:paraId="13449256" w14:textId="4E5E781C">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 xml:space="preserve">A public elementary/secondary school that does </w:t>
      </w:r>
      <w:r w:rsidR="007272B0">
        <w:rPr>
          <w:rFonts w:ascii="Times New Roman" w:hAnsi="Times New Roman"/>
          <w:sz w:val="24"/>
          <w:szCs w:val="24"/>
        </w:rPr>
        <w:t>not</w:t>
      </w:r>
      <w:r w:rsidRPr="00A76872" w:rsidR="007272B0">
        <w:rPr>
          <w:rFonts w:ascii="Times New Roman" w:hAnsi="Times New Roman"/>
          <w:sz w:val="24"/>
          <w:szCs w:val="24"/>
        </w:rPr>
        <w:t xml:space="preserve"> </w:t>
      </w:r>
      <w:r w:rsidRPr="00A76872">
        <w:rPr>
          <w:rFonts w:ascii="Times New Roman" w:hAnsi="Times New Roman"/>
          <w:sz w:val="24"/>
          <w:szCs w:val="24"/>
        </w:rPr>
        <w:t xml:space="preserve">focus primarily on </w:t>
      </w:r>
      <w:r w:rsidR="007272B0">
        <w:rPr>
          <w:rFonts w:ascii="Times New Roman" w:hAnsi="Times New Roman"/>
          <w:sz w:val="24"/>
          <w:szCs w:val="24"/>
        </w:rPr>
        <w:t>career and technical</w:t>
      </w:r>
      <w:r w:rsidRPr="00A76872">
        <w:rPr>
          <w:rFonts w:ascii="Times New Roman" w:hAnsi="Times New Roman"/>
          <w:sz w:val="24"/>
          <w:szCs w:val="24"/>
        </w:rPr>
        <w:t>, special, or alternative education, although it may provide these programs in addition to a regular curriculum.</w:t>
      </w:r>
      <w:r>
        <w:rPr>
          <w:rFonts w:ascii="Times New Roman" w:hAnsi="Times New Roman"/>
          <w:sz w:val="24"/>
          <w:szCs w:val="24"/>
        </w:rPr>
        <w:t>)</w:t>
      </w:r>
    </w:p>
    <w:p w:rsidR="000C169E" w:rsidRPr="00A76872" w:rsidP="00D32443" w14:paraId="13449257" w14:textId="09AF916C">
      <w:pPr>
        <w:numPr>
          <w:ilvl w:val="0"/>
          <w:numId w:val="2"/>
        </w:numPr>
        <w:spacing w:after="0" w:line="240" w:lineRule="auto"/>
        <w:rPr>
          <w:rFonts w:ascii="Times New Roman" w:hAnsi="Times New Roman"/>
          <w:sz w:val="24"/>
          <w:szCs w:val="24"/>
        </w:rPr>
      </w:pPr>
      <w:r>
        <w:rPr>
          <w:rFonts w:ascii="Times New Roman" w:hAnsi="Times New Roman"/>
          <w:sz w:val="24"/>
          <w:szCs w:val="24"/>
        </w:rPr>
        <w:t>2 -</w:t>
      </w:r>
      <w:r>
        <w:rPr>
          <w:rFonts w:ascii="Times New Roman" w:hAnsi="Times New Roman"/>
          <w:sz w:val="24"/>
          <w:szCs w:val="24"/>
        </w:rPr>
        <w:tab/>
        <w:t>Special education s</w:t>
      </w:r>
      <w:r w:rsidRPr="00A76872">
        <w:rPr>
          <w:rFonts w:ascii="Times New Roman" w:hAnsi="Times New Roman"/>
          <w:sz w:val="24"/>
          <w:szCs w:val="24"/>
        </w:rPr>
        <w:t>chool</w:t>
      </w:r>
    </w:p>
    <w:p w:rsidR="007272B0" w:rsidRPr="005121C8" w:rsidP="007272B0" w14:paraId="13449258" w14:textId="487CE53C">
      <w:pPr>
        <w:pStyle w:val="BodyTextIndent"/>
        <w:spacing w:after="0" w:line="240" w:lineRule="auto"/>
        <w:rPr>
          <w:rFonts w:ascii="Times New Roman" w:hAnsi="Times New Roman"/>
          <w:sz w:val="24"/>
          <w:szCs w:val="24"/>
        </w:rPr>
      </w:pPr>
      <w:r>
        <w:rPr>
          <w:rFonts w:ascii="Times New Roman" w:hAnsi="Times New Roman"/>
          <w:sz w:val="24"/>
        </w:rPr>
        <w:t>(</w:t>
      </w:r>
      <w:r w:rsidRPr="00DD4C7B">
        <w:rPr>
          <w:rFonts w:ascii="Times New Roman" w:hAnsi="Times New Roman"/>
          <w:sz w:val="24"/>
        </w:rPr>
        <w:t xml:space="preserve">A public elementary/secondary school that focuses primarily on serving the educational </w:t>
      </w:r>
      <w:r w:rsidRPr="00DD4C7B">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r>
        <w:rPr>
          <w:rFonts w:ascii="Times New Roman" w:hAnsi="Times New Roman"/>
          <w:sz w:val="24"/>
        </w:rPr>
        <w:t>)</w:t>
      </w:r>
    </w:p>
    <w:p w:rsidR="000C169E" w:rsidRPr="00A76872" w:rsidP="00D32443" w14:paraId="13449259" w14:textId="771C31F3">
      <w:pPr>
        <w:numPr>
          <w:ilvl w:val="0"/>
          <w:numId w:val="2"/>
        </w:numPr>
        <w:spacing w:after="0" w:line="240" w:lineRule="auto"/>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r>
      <w:r w:rsidR="00C7266B">
        <w:rPr>
          <w:rFonts w:ascii="Times New Roman" w:hAnsi="Times New Roman"/>
          <w:sz w:val="24"/>
          <w:szCs w:val="24"/>
        </w:rPr>
        <w:t>Career and t</w:t>
      </w:r>
      <w:r w:rsidR="007272B0">
        <w:rPr>
          <w:rFonts w:ascii="Times New Roman" w:hAnsi="Times New Roman"/>
          <w:sz w:val="24"/>
          <w:szCs w:val="24"/>
        </w:rPr>
        <w:t>echnical</w:t>
      </w:r>
      <w:r w:rsidRPr="00A76872" w:rsidR="007272B0">
        <w:rPr>
          <w:rFonts w:ascii="Times New Roman" w:hAnsi="Times New Roman"/>
          <w:sz w:val="24"/>
          <w:szCs w:val="24"/>
        </w:rPr>
        <w:t xml:space="preserve"> </w:t>
      </w:r>
      <w:r w:rsidR="00C7266B">
        <w:rPr>
          <w:rFonts w:ascii="Times New Roman" w:hAnsi="Times New Roman"/>
          <w:sz w:val="24"/>
          <w:szCs w:val="24"/>
        </w:rPr>
        <w:t>education s</w:t>
      </w:r>
      <w:r w:rsidRPr="00A76872">
        <w:rPr>
          <w:rFonts w:ascii="Times New Roman" w:hAnsi="Times New Roman"/>
          <w:sz w:val="24"/>
          <w:szCs w:val="24"/>
        </w:rPr>
        <w:t>chool</w:t>
      </w:r>
    </w:p>
    <w:p w:rsidR="000C169E" w:rsidRPr="00A76872" w:rsidP="007F2C93" w14:paraId="1344925A" w14:textId="771DB50A">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 xml:space="preserve">A </w:t>
      </w:r>
      <w:r w:rsidR="007272B0">
        <w:rPr>
          <w:rFonts w:ascii="Times New Roman" w:hAnsi="Times New Roman"/>
          <w:sz w:val="24"/>
          <w:szCs w:val="24"/>
        </w:rPr>
        <w:t xml:space="preserve">public elementary/secondary </w:t>
      </w:r>
      <w:r w:rsidRPr="00A76872">
        <w:rPr>
          <w:rFonts w:ascii="Times New Roman" w:hAnsi="Times New Roman"/>
          <w:sz w:val="24"/>
          <w:szCs w:val="24"/>
        </w:rPr>
        <w:t xml:space="preserve">school that focuses primarily on providing secondary students with an occupationally relevant or career-related curriculum, including formal preparation for </w:t>
      </w:r>
      <w:r w:rsidR="00407BD5">
        <w:rPr>
          <w:rFonts w:ascii="Times New Roman" w:hAnsi="Times New Roman"/>
          <w:sz w:val="24"/>
          <w:szCs w:val="24"/>
        </w:rPr>
        <w:t>technical</w:t>
      </w:r>
      <w:r w:rsidRPr="00A76872">
        <w:rPr>
          <w:rFonts w:ascii="Times New Roman" w:hAnsi="Times New Roman"/>
          <w:sz w:val="24"/>
          <w:szCs w:val="24"/>
        </w:rPr>
        <w:t xml:space="preserve"> or professional occupations.</w:t>
      </w:r>
      <w:r w:rsidR="00C7266B">
        <w:rPr>
          <w:rFonts w:ascii="Times New Roman" w:hAnsi="Times New Roman"/>
          <w:sz w:val="24"/>
          <w:szCs w:val="24"/>
        </w:rPr>
        <w:t>)</w:t>
      </w:r>
    </w:p>
    <w:p w:rsidR="000C169E" w:rsidRPr="00A76872" w:rsidP="00D32443" w14:paraId="1344925B" w14:textId="5280719E">
      <w:pPr>
        <w:numPr>
          <w:ilvl w:val="0"/>
          <w:numId w:val="2"/>
        </w:numPr>
        <w:spacing w:after="0" w:line="240" w:lineRule="auto"/>
        <w:rPr>
          <w:rFonts w:ascii="Times New Roman" w:hAnsi="Times New Roman"/>
          <w:sz w:val="24"/>
          <w:szCs w:val="24"/>
        </w:rPr>
      </w:pPr>
      <w:r>
        <w:rPr>
          <w:rFonts w:ascii="Times New Roman" w:hAnsi="Times New Roman"/>
          <w:sz w:val="24"/>
          <w:szCs w:val="24"/>
        </w:rPr>
        <w:t>4 -</w:t>
      </w:r>
      <w:r>
        <w:rPr>
          <w:rFonts w:ascii="Times New Roman" w:hAnsi="Times New Roman"/>
          <w:sz w:val="24"/>
          <w:szCs w:val="24"/>
        </w:rPr>
        <w:tab/>
        <w:t>Alternative education s</w:t>
      </w:r>
      <w:r w:rsidRPr="00A76872">
        <w:rPr>
          <w:rFonts w:ascii="Times New Roman" w:hAnsi="Times New Roman"/>
          <w:sz w:val="24"/>
          <w:szCs w:val="24"/>
        </w:rPr>
        <w:t>chool</w:t>
      </w:r>
    </w:p>
    <w:p w:rsidR="000C169E" w:rsidRPr="00A76872" w:rsidP="007F2C93" w14:paraId="1344925C" w14:textId="2E5B9E43">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A public elementary</w:t>
      </w:r>
      <w:r w:rsidR="009B0D10">
        <w:rPr>
          <w:rFonts w:ascii="Times New Roman" w:hAnsi="Times New Roman"/>
          <w:sz w:val="24"/>
          <w:szCs w:val="24"/>
        </w:rPr>
        <w:t xml:space="preserve"> or</w:t>
      </w:r>
      <w:r w:rsidR="00DE11ED">
        <w:rPr>
          <w:rFonts w:ascii="Times New Roman" w:hAnsi="Times New Roman"/>
          <w:sz w:val="24"/>
          <w:szCs w:val="24"/>
        </w:rPr>
        <w:t xml:space="preserve"> </w:t>
      </w:r>
      <w:r w:rsidRPr="00A76872">
        <w:rPr>
          <w:rFonts w:ascii="Times New Roman" w:hAnsi="Times New Roman"/>
          <w:sz w:val="24"/>
          <w:szCs w:val="24"/>
        </w:rPr>
        <w:t xml:space="preserve">secondary school that addresses the needs of students that typically cannot be met in a regular school </w:t>
      </w:r>
      <w:r w:rsidRPr="00A76872" w:rsidR="00B86636">
        <w:rPr>
          <w:rFonts w:ascii="Times New Roman" w:hAnsi="Times New Roman"/>
          <w:sz w:val="24"/>
          <w:szCs w:val="24"/>
        </w:rPr>
        <w:t>program</w:t>
      </w:r>
      <w:r w:rsidR="00B86636">
        <w:rPr>
          <w:rFonts w:ascii="Times New Roman" w:hAnsi="Times New Roman"/>
          <w:sz w:val="24"/>
          <w:szCs w:val="24"/>
        </w:rPr>
        <w:t xml:space="preserve"> and</w:t>
      </w:r>
      <w:r w:rsidRPr="007272B0" w:rsidR="007272B0">
        <w:rPr>
          <w:rFonts w:ascii="Times New Roman" w:hAnsi="Times New Roman"/>
          <w:sz w:val="24"/>
          <w:szCs w:val="24"/>
        </w:rPr>
        <w:t xml:space="preserve"> is designed to meet</w:t>
      </w:r>
      <w:r w:rsidRPr="007272B0" w:rsidR="007272B0">
        <w:rPr>
          <w:rFonts w:ascii="Times New Roman" w:hAnsi="Times New Roman"/>
          <w:sz w:val="24"/>
        </w:rPr>
        <w:t xml:space="preserve"> the needs of students with academic difficulties, students with discipline problems, or both students with academic difficulties and discipline problems</w:t>
      </w:r>
      <w:r w:rsidRPr="007272B0">
        <w:rPr>
          <w:rFonts w:ascii="Times New Roman" w:hAnsi="Times New Roman"/>
          <w:sz w:val="24"/>
          <w:szCs w:val="24"/>
        </w:rPr>
        <w:t>.</w:t>
      </w:r>
      <w:r>
        <w:rPr>
          <w:rFonts w:ascii="Times New Roman" w:hAnsi="Times New Roman"/>
          <w:sz w:val="24"/>
          <w:szCs w:val="24"/>
        </w:rPr>
        <w:t>)</w:t>
      </w:r>
      <w:r w:rsidRPr="00A76872">
        <w:rPr>
          <w:rFonts w:ascii="Times New Roman" w:hAnsi="Times New Roman"/>
          <w:sz w:val="24"/>
          <w:szCs w:val="24"/>
        </w:rPr>
        <w:t xml:space="preserve"> </w:t>
      </w:r>
    </w:p>
    <w:p w:rsidR="000C169E" w:rsidRPr="00A76872" w:rsidP="00D32443" w14:paraId="1344925D" w14:textId="3C77F067">
      <w:pPr>
        <w:numPr>
          <w:ilvl w:val="0"/>
          <w:numId w:val="2"/>
        </w:numPr>
        <w:spacing w:after="0" w:line="240" w:lineRule="auto"/>
        <w:rPr>
          <w:rFonts w:ascii="Times New Roman" w:hAnsi="Times New Roman"/>
          <w:sz w:val="24"/>
          <w:szCs w:val="24"/>
        </w:rPr>
      </w:pPr>
      <w:r>
        <w:rPr>
          <w:rFonts w:ascii="Times New Roman" w:hAnsi="Times New Roman"/>
          <w:sz w:val="24"/>
          <w:szCs w:val="24"/>
        </w:rPr>
        <w:t>5 -</w:t>
      </w:r>
      <w:r>
        <w:rPr>
          <w:rFonts w:ascii="Times New Roman" w:hAnsi="Times New Roman"/>
          <w:sz w:val="24"/>
          <w:szCs w:val="24"/>
        </w:rPr>
        <w:tab/>
        <w:t>Reportable p</w:t>
      </w:r>
      <w:r w:rsidRPr="00A76872">
        <w:rPr>
          <w:rFonts w:ascii="Times New Roman" w:hAnsi="Times New Roman"/>
          <w:sz w:val="24"/>
          <w:szCs w:val="24"/>
        </w:rPr>
        <w:t>rogram</w:t>
      </w:r>
    </w:p>
    <w:p w:rsidR="000C169E" w:rsidRPr="00A76872" w:rsidP="007F2C93" w14:paraId="1344925E" w14:textId="530E5686">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 xml:space="preserve">Program that does not meet the definition of a </w:t>
      </w:r>
      <w:r w:rsidR="004934B0">
        <w:rPr>
          <w:rFonts w:ascii="Times New Roman" w:hAnsi="Times New Roman"/>
          <w:sz w:val="24"/>
          <w:szCs w:val="24"/>
        </w:rPr>
        <w:t xml:space="preserve">public elementary/secondary </w:t>
      </w:r>
      <w:r w:rsidRPr="00A76872">
        <w:rPr>
          <w:rFonts w:ascii="Times New Roman" w:hAnsi="Times New Roman"/>
          <w:sz w:val="24"/>
          <w:szCs w:val="24"/>
        </w:rPr>
        <w:t>school</w:t>
      </w:r>
      <w:r w:rsidR="004934B0">
        <w:rPr>
          <w:rFonts w:ascii="Times New Roman" w:hAnsi="Times New Roman"/>
          <w:sz w:val="24"/>
          <w:szCs w:val="24"/>
        </w:rPr>
        <w:t>.</w:t>
      </w:r>
      <w:r>
        <w:rPr>
          <w:rFonts w:ascii="Times New Roman" w:hAnsi="Times New Roman"/>
          <w:sz w:val="24"/>
          <w:szCs w:val="24"/>
        </w:rPr>
        <w:t>)</w:t>
      </w:r>
      <w:r w:rsidRPr="00A76872">
        <w:rPr>
          <w:rFonts w:ascii="Times New Roman" w:hAnsi="Times New Roman"/>
          <w:sz w:val="24"/>
          <w:szCs w:val="24"/>
        </w:rPr>
        <w:t xml:space="preserve"> </w:t>
      </w:r>
    </w:p>
    <w:p w:rsidR="00EB6778" w:rsidP="00EB6778" w14:paraId="1344925F" w14:textId="77777777">
      <w:pPr>
        <w:pStyle w:val="BodyTextIndent"/>
        <w:spacing w:after="0" w:line="240" w:lineRule="auto"/>
        <w:ind w:left="360"/>
        <w:rPr>
          <w:rFonts w:ascii="Times New Roman" w:hAnsi="Times New Roman"/>
          <w:sz w:val="24"/>
          <w:szCs w:val="24"/>
        </w:rPr>
      </w:pPr>
    </w:p>
    <w:p w:rsidR="008A75D8" w:rsidP="00EB6778" w14:paraId="13449260" w14:textId="77777777">
      <w:pPr>
        <w:pStyle w:val="BodyTextIndent"/>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350"/>
        <w:gridCol w:w="1710"/>
        <w:gridCol w:w="2250"/>
      </w:tblGrid>
      <w:tr w14:paraId="13449265" w14:textId="77777777" w:rsidTr="00C84C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78" w:type="dxa"/>
          </w:tcPr>
          <w:p w:rsidR="008A7542" w:rsidRPr="002F49E0" w:rsidP="008A7542" w14:paraId="13449261" w14:textId="77777777">
            <w:pPr>
              <w:keepNext/>
              <w:keepLines/>
              <w:spacing w:after="0" w:line="240" w:lineRule="auto"/>
              <w:rPr>
                <w:rFonts w:ascii="Times New Roman" w:hAnsi="Times New Roman"/>
                <w:b/>
                <w:sz w:val="24"/>
                <w:szCs w:val="24"/>
              </w:rPr>
            </w:pPr>
            <w:r w:rsidRPr="002F49E0">
              <w:rPr>
                <w:rFonts w:ascii="Times New Roman" w:hAnsi="Times New Roman"/>
                <w:b/>
                <w:sz w:val="24"/>
                <w:szCs w:val="24"/>
              </w:rPr>
              <w:t>Name</w:t>
            </w:r>
          </w:p>
        </w:tc>
        <w:tc>
          <w:tcPr>
            <w:tcW w:w="1350" w:type="dxa"/>
          </w:tcPr>
          <w:p w:rsidR="008A7542" w:rsidRPr="002F49E0" w:rsidP="008A7542" w14:paraId="13449262" w14:textId="77777777">
            <w:pPr>
              <w:spacing w:after="0" w:line="240" w:lineRule="auto"/>
              <w:jc w:val="center"/>
              <w:rPr>
                <w:rFonts w:ascii="Times New Roman" w:hAnsi="Times New Roman"/>
                <w:b/>
                <w:sz w:val="24"/>
                <w:szCs w:val="24"/>
              </w:rPr>
            </w:pPr>
            <w:r w:rsidRPr="002F49E0">
              <w:rPr>
                <w:rFonts w:ascii="Times New Roman" w:hAnsi="Times New Roman"/>
                <w:b/>
                <w:sz w:val="24"/>
                <w:szCs w:val="24"/>
              </w:rPr>
              <w:t>DG ID</w:t>
            </w:r>
          </w:p>
        </w:tc>
        <w:tc>
          <w:tcPr>
            <w:tcW w:w="1710" w:type="dxa"/>
          </w:tcPr>
          <w:p w:rsidR="008A7542" w:rsidRPr="002F49E0" w:rsidP="008A7542" w14:paraId="13449263" w14:textId="77777777">
            <w:pPr>
              <w:spacing w:after="0" w:line="240" w:lineRule="auto"/>
              <w:rPr>
                <w:rFonts w:ascii="Times New Roman" w:hAnsi="Times New Roman"/>
                <w:b/>
                <w:sz w:val="24"/>
                <w:szCs w:val="24"/>
              </w:rPr>
            </w:pPr>
            <w:r w:rsidRPr="002F49E0">
              <w:rPr>
                <w:rFonts w:ascii="Times New Roman" w:hAnsi="Times New Roman"/>
                <w:b/>
                <w:sz w:val="24"/>
                <w:szCs w:val="24"/>
              </w:rPr>
              <w:t>Source</w:t>
            </w:r>
          </w:p>
        </w:tc>
        <w:tc>
          <w:tcPr>
            <w:tcW w:w="2250" w:type="dxa"/>
          </w:tcPr>
          <w:p w:rsidR="008A7542" w:rsidRPr="002F49E0" w:rsidP="008A7542" w14:paraId="13449264" w14:textId="77777777">
            <w:pPr>
              <w:spacing w:after="0" w:line="240" w:lineRule="auto"/>
              <w:rPr>
                <w:rFonts w:ascii="Times New Roman" w:hAnsi="Times New Roman"/>
                <w:b/>
                <w:sz w:val="24"/>
                <w:szCs w:val="24"/>
              </w:rPr>
            </w:pPr>
            <w:r w:rsidRPr="002F49E0">
              <w:rPr>
                <w:rFonts w:ascii="Times New Roman" w:hAnsi="Times New Roman"/>
                <w:b/>
                <w:sz w:val="24"/>
                <w:szCs w:val="24"/>
              </w:rPr>
              <w:t>Level(s)</w:t>
            </w:r>
          </w:p>
        </w:tc>
      </w:tr>
      <w:tr w14:paraId="1344926A" w14:textId="77777777" w:rsidTr="00C84CF1">
        <w:tblPrEx>
          <w:tblW w:w="0" w:type="auto"/>
          <w:tblLook w:val="01E0"/>
        </w:tblPrEx>
        <w:trPr>
          <w:cantSplit/>
        </w:trPr>
        <w:tc>
          <w:tcPr>
            <w:tcW w:w="3978" w:type="dxa"/>
            <w:vAlign w:val="center"/>
          </w:tcPr>
          <w:p w:rsidR="008A7542" w:rsidRPr="00203AB5" w:rsidP="008A7542" w14:paraId="13449266" w14:textId="5A9A8663">
            <w:pPr>
              <w:keepNext/>
              <w:keepLines/>
              <w:spacing w:after="0" w:line="240" w:lineRule="auto"/>
              <w:rPr>
                <w:rFonts w:ascii="Times New Roman" w:hAnsi="Times New Roman"/>
                <w:sz w:val="24"/>
                <w:szCs w:val="24"/>
              </w:rPr>
            </w:pPr>
            <w:r w:rsidRPr="00203AB5">
              <w:rPr>
                <w:rFonts w:ascii="Times New Roman" w:hAnsi="Times New Roman"/>
                <w:sz w:val="24"/>
                <w:szCs w:val="24"/>
              </w:rPr>
              <w:t>Geographic location</w:t>
            </w:r>
          </w:p>
        </w:tc>
        <w:tc>
          <w:tcPr>
            <w:tcW w:w="1350" w:type="dxa"/>
            <w:vAlign w:val="center"/>
          </w:tcPr>
          <w:p w:rsidR="008A7542" w:rsidRPr="00203AB5" w:rsidP="008A7542" w14:paraId="13449267" w14:textId="77777777">
            <w:pPr>
              <w:spacing w:after="0" w:line="240" w:lineRule="auto"/>
              <w:jc w:val="center"/>
              <w:rPr>
                <w:rFonts w:ascii="Times New Roman" w:hAnsi="Times New Roman"/>
                <w:sz w:val="24"/>
                <w:szCs w:val="24"/>
              </w:rPr>
            </w:pPr>
            <w:r w:rsidRPr="00203AB5">
              <w:rPr>
                <w:rFonts w:ascii="Times New Roman" w:hAnsi="Times New Roman"/>
                <w:sz w:val="24"/>
                <w:szCs w:val="24"/>
              </w:rPr>
              <w:t>14</w:t>
            </w:r>
          </w:p>
        </w:tc>
        <w:tc>
          <w:tcPr>
            <w:tcW w:w="1710" w:type="dxa"/>
            <w:vAlign w:val="center"/>
          </w:tcPr>
          <w:p w:rsidR="008A7542" w:rsidRPr="00203AB5" w:rsidP="008A7542" w14:paraId="13449268" w14:textId="401F2ECD">
            <w:pPr>
              <w:spacing w:after="0" w:line="240" w:lineRule="auto"/>
              <w:rPr>
                <w:rFonts w:ascii="Times New Roman" w:hAnsi="Times New Roman"/>
                <w:sz w:val="24"/>
                <w:szCs w:val="24"/>
              </w:rPr>
            </w:pPr>
            <w:r>
              <w:rPr>
                <w:rFonts w:ascii="Times New Roman" w:hAnsi="Times New Roman"/>
                <w:sz w:val="24"/>
                <w:szCs w:val="24"/>
              </w:rPr>
              <w:t>U.S. Census</w:t>
            </w:r>
          </w:p>
        </w:tc>
        <w:tc>
          <w:tcPr>
            <w:tcW w:w="2250" w:type="dxa"/>
            <w:vAlign w:val="center"/>
          </w:tcPr>
          <w:p w:rsidR="008A7542" w:rsidRPr="00203AB5" w:rsidP="008A7542" w14:paraId="13449269" w14:textId="77777777">
            <w:pPr>
              <w:spacing w:after="0" w:line="240" w:lineRule="auto"/>
              <w:rPr>
                <w:rFonts w:ascii="Times New Roman" w:hAnsi="Times New Roman"/>
                <w:sz w:val="24"/>
                <w:szCs w:val="24"/>
              </w:rPr>
            </w:pPr>
            <w:r w:rsidRPr="00203AB5">
              <w:rPr>
                <w:rFonts w:ascii="Times New Roman" w:hAnsi="Times New Roman"/>
                <w:sz w:val="24"/>
                <w:szCs w:val="24"/>
              </w:rPr>
              <w:t>LEA, School</w:t>
            </w:r>
          </w:p>
        </w:tc>
      </w:tr>
    </w:tbl>
    <w:p w:rsidR="008A7542" w:rsidRPr="00203AB5" w:rsidP="008A7542" w14:paraId="1344926B" w14:textId="77777777">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latitude and longitude where the education entity is physically located. </w:t>
      </w:r>
    </w:p>
    <w:p w:rsidR="008A7542" w:rsidP="00EB6778" w14:paraId="1344926C" w14:textId="77777777">
      <w:pPr>
        <w:pStyle w:val="BodyTextIndent"/>
        <w:spacing w:after="0" w:line="240" w:lineRule="auto"/>
        <w:ind w:left="360"/>
        <w:rPr>
          <w:rFonts w:ascii="Times New Roman" w:hAnsi="Times New Roman"/>
          <w:sz w:val="24"/>
          <w:szCs w:val="24"/>
        </w:rPr>
      </w:pPr>
    </w:p>
    <w:p w:rsidR="004B4A1B" w:rsidRPr="00203AB5" w:rsidP="00EB6778" w14:paraId="72467CB8" w14:textId="77777777">
      <w:pPr>
        <w:pStyle w:val="BodyTextIndent"/>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350"/>
        <w:gridCol w:w="1710"/>
        <w:gridCol w:w="2250"/>
      </w:tblGrid>
      <w:tr w14:paraId="13449272" w14:textId="77777777" w:rsidTr="00C84C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78" w:type="dxa"/>
          </w:tcPr>
          <w:p w:rsidR="008A75D8" w:rsidRPr="00203AB5" w:rsidP="00C84CF1" w14:paraId="1344926E"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1350" w:type="dxa"/>
          </w:tcPr>
          <w:p w:rsidR="008A75D8" w:rsidRPr="00203AB5" w:rsidP="00C84CF1" w14:paraId="1344926F"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710" w:type="dxa"/>
          </w:tcPr>
          <w:p w:rsidR="008A75D8" w:rsidRPr="00203AB5" w:rsidP="00C84CF1" w14:paraId="13449270"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rsidR="008A75D8" w:rsidRPr="00203AB5" w:rsidP="00C84CF1" w14:paraId="13449271"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277" w14:textId="77777777" w:rsidTr="00C84CF1">
        <w:tblPrEx>
          <w:tblW w:w="0" w:type="auto"/>
          <w:tblLook w:val="01E0"/>
        </w:tblPrEx>
        <w:trPr>
          <w:cantSplit/>
        </w:trPr>
        <w:tc>
          <w:tcPr>
            <w:tcW w:w="3978" w:type="dxa"/>
            <w:vAlign w:val="center"/>
          </w:tcPr>
          <w:p w:rsidR="008A75D8" w:rsidRPr="00203AB5" w:rsidP="00C84CF1" w14:paraId="13449273"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Charter LEA status</w:t>
            </w:r>
          </w:p>
        </w:tc>
        <w:tc>
          <w:tcPr>
            <w:tcW w:w="1350" w:type="dxa"/>
            <w:vAlign w:val="center"/>
          </w:tcPr>
          <w:p w:rsidR="008A75D8" w:rsidRPr="00203AB5" w:rsidP="00C84CF1" w14:paraId="13449274" w14:textId="77777777">
            <w:pPr>
              <w:spacing w:after="0" w:line="240" w:lineRule="auto"/>
              <w:jc w:val="center"/>
              <w:rPr>
                <w:rFonts w:ascii="Times New Roman" w:hAnsi="Times New Roman"/>
                <w:sz w:val="24"/>
                <w:szCs w:val="24"/>
              </w:rPr>
            </w:pPr>
            <w:r w:rsidRPr="00725D43">
              <w:rPr>
                <w:rFonts w:ascii="Times New Roman" w:hAnsi="Times New Roman"/>
                <w:sz w:val="24"/>
                <w:szCs w:val="24"/>
              </w:rPr>
              <w:t>653</w:t>
            </w:r>
          </w:p>
        </w:tc>
        <w:tc>
          <w:tcPr>
            <w:tcW w:w="1710" w:type="dxa"/>
            <w:vAlign w:val="center"/>
          </w:tcPr>
          <w:p w:rsidR="004E7D02" w:rsidRPr="00203AB5" w:rsidP="00C84CF1" w14:paraId="13449275" w14:textId="317A9344">
            <w:pPr>
              <w:spacing w:after="0" w:line="240" w:lineRule="auto"/>
              <w:rPr>
                <w:rFonts w:ascii="Times New Roman" w:hAnsi="Times New Roman"/>
                <w:sz w:val="24"/>
                <w:szCs w:val="24"/>
              </w:rPr>
            </w:pPr>
            <w:r w:rsidRPr="00CC7A9B">
              <w:rPr>
                <w:rFonts w:ascii="Times New Roman" w:hAnsi="Times New Roman"/>
                <w:sz w:val="24"/>
                <w:szCs w:val="24"/>
              </w:rPr>
              <w:t>SEA/ED</w:t>
            </w:r>
            <w:r w:rsidRPr="00CC7A9B">
              <w:rPr>
                <w:rFonts w:ascii="Times New Roman" w:hAnsi="Times New Roman"/>
                <w:i/>
                <w:sz w:val="24"/>
                <w:szCs w:val="24"/>
              </w:rPr>
              <w:t>Facts</w:t>
            </w:r>
          </w:p>
        </w:tc>
        <w:tc>
          <w:tcPr>
            <w:tcW w:w="2250" w:type="dxa"/>
            <w:vAlign w:val="center"/>
          </w:tcPr>
          <w:p w:rsidR="008A75D8" w:rsidRPr="00203AB5" w:rsidP="00C84CF1" w14:paraId="13449276" w14:textId="77777777">
            <w:pPr>
              <w:spacing w:after="0" w:line="240" w:lineRule="auto"/>
              <w:rPr>
                <w:rFonts w:ascii="Times New Roman" w:hAnsi="Times New Roman"/>
                <w:sz w:val="24"/>
                <w:szCs w:val="24"/>
              </w:rPr>
            </w:pPr>
            <w:r w:rsidRPr="00203AB5">
              <w:rPr>
                <w:rFonts w:ascii="Times New Roman" w:hAnsi="Times New Roman"/>
                <w:sz w:val="24"/>
                <w:szCs w:val="24"/>
              </w:rPr>
              <w:t>LEA</w:t>
            </w:r>
          </w:p>
        </w:tc>
      </w:tr>
    </w:tbl>
    <w:p w:rsidR="008A75D8" w:rsidRPr="00203AB5" w:rsidP="008A75D8" w14:paraId="13449278" w14:textId="42881F79">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status of a charter district as </w:t>
      </w:r>
      <w:r w:rsidRPr="00203AB5" w:rsidR="00921797">
        <w:rPr>
          <w:rFonts w:ascii="Times New Roman" w:hAnsi="Times New Roman"/>
          <w:sz w:val="24"/>
          <w:szCs w:val="24"/>
        </w:rPr>
        <w:t xml:space="preserve">an LEA for purposes of </w:t>
      </w:r>
      <w:r w:rsidR="00373039">
        <w:rPr>
          <w:rFonts w:ascii="Times New Roman" w:hAnsi="Times New Roman"/>
          <w:sz w:val="24"/>
          <w:szCs w:val="24"/>
        </w:rPr>
        <w:t>f</w:t>
      </w:r>
      <w:r w:rsidRPr="00203AB5">
        <w:rPr>
          <w:rFonts w:ascii="Times New Roman" w:hAnsi="Times New Roman"/>
          <w:sz w:val="24"/>
          <w:szCs w:val="24"/>
        </w:rPr>
        <w:t xml:space="preserve">ederal programs. </w:t>
      </w:r>
    </w:p>
    <w:p w:rsidR="008A75D8" w:rsidRPr="00203AB5" w:rsidP="007F2C93" w14:paraId="13449279" w14:textId="77777777">
      <w:pPr>
        <w:spacing w:after="0" w:line="240" w:lineRule="auto"/>
        <w:rPr>
          <w:rFonts w:ascii="Times New Roman" w:hAnsi="Times New Roman"/>
          <w:sz w:val="24"/>
          <w:szCs w:val="24"/>
        </w:rPr>
      </w:pPr>
    </w:p>
    <w:p w:rsidR="000E351E" w:rsidP="000E351E" w14:paraId="2174269E" w14:textId="3B29BCB8">
      <w:pPr>
        <w:spacing w:after="0" w:line="240" w:lineRule="auto"/>
        <w:rPr>
          <w:rFonts w:ascii="Times New Roman" w:hAnsi="Times New Roman"/>
          <w:sz w:val="24"/>
          <w:szCs w:val="24"/>
        </w:rPr>
      </w:pPr>
      <w:r>
        <w:rPr>
          <w:rFonts w:ascii="Times New Roman" w:hAnsi="Times New Roman"/>
          <w:b/>
          <w:sz w:val="24"/>
          <w:szCs w:val="24"/>
        </w:rPr>
        <w:t>Code Set</w:t>
      </w:r>
      <w:r w:rsidRPr="000E351E">
        <w:rPr>
          <w:rFonts w:ascii="Times New Roman" w:hAnsi="Times New Roman"/>
          <w:b/>
          <w:sz w:val="24"/>
          <w:szCs w:val="24"/>
        </w:rPr>
        <w:t>:</w:t>
      </w:r>
      <w:r w:rsidRPr="000E351E">
        <w:rPr>
          <w:rFonts w:ascii="Times New Roman" w:hAnsi="Times New Roman"/>
          <w:sz w:val="24"/>
          <w:szCs w:val="24"/>
        </w:rPr>
        <w:t xml:space="preserve">  </w:t>
      </w:r>
    </w:p>
    <w:p w:rsidR="008A75D8" w:rsidRPr="00DD749A" w:rsidP="008A75D8" w14:paraId="2E2FC857" w14:textId="7AFEE7B6">
      <w:pPr>
        <w:pStyle w:val="ListParagraph"/>
        <w:numPr>
          <w:ilvl w:val="0"/>
          <w:numId w:val="9"/>
        </w:numPr>
        <w:spacing w:after="0" w:line="240" w:lineRule="auto"/>
        <w:ind w:left="342"/>
        <w:rPr>
          <w:rFonts w:ascii="Times New Roman" w:hAnsi="Times New Roman"/>
          <w:sz w:val="24"/>
          <w:szCs w:val="24"/>
        </w:rPr>
      </w:pPr>
      <w:r w:rsidRPr="00DD749A">
        <w:rPr>
          <w:rFonts w:ascii="Times New Roman" w:hAnsi="Times New Roman"/>
          <w:sz w:val="24"/>
          <w:szCs w:val="24"/>
        </w:rPr>
        <w:t xml:space="preserve">Not applicable </w:t>
      </w:r>
    </w:p>
    <w:p w:rsidR="00A10112" w:rsidRPr="00DD749A" w:rsidP="00A10112" w14:paraId="42D42E6D" w14:textId="09164798">
      <w:pPr>
        <w:pStyle w:val="ListParagraph"/>
        <w:numPr>
          <w:ilvl w:val="0"/>
          <w:numId w:val="9"/>
        </w:numPr>
        <w:spacing w:after="0" w:line="240" w:lineRule="auto"/>
        <w:ind w:left="342"/>
        <w:rPr>
          <w:rFonts w:ascii="Times New Roman" w:hAnsi="Times New Roman"/>
          <w:sz w:val="24"/>
          <w:szCs w:val="24"/>
        </w:rPr>
      </w:pPr>
      <w:r w:rsidRPr="00DD749A">
        <w:rPr>
          <w:rFonts w:ascii="Times New Roman" w:hAnsi="Times New Roman"/>
          <w:sz w:val="24"/>
          <w:szCs w:val="24"/>
        </w:rPr>
        <w:t xml:space="preserve">Not a charter district </w:t>
      </w:r>
    </w:p>
    <w:p w:rsidR="008A75D8" w:rsidRPr="00DD749A" w:rsidP="008A75D8" w14:paraId="1344927C" w14:textId="36C54399">
      <w:pPr>
        <w:pStyle w:val="ListParagraph"/>
        <w:numPr>
          <w:ilvl w:val="0"/>
          <w:numId w:val="9"/>
        </w:numPr>
        <w:spacing w:after="0" w:line="240" w:lineRule="auto"/>
        <w:ind w:left="342"/>
        <w:rPr>
          <w:rFonts w:ascii="Times New Roman" w:hAnsi="Times New Roman"/>
          <w:sz w:val="24"/>
          <w:szCs w:val="24"/>
        </w:rPr>
      </w:pPr>
      <w:r>
        <w:rPr>
          <w:rFonts w:ascii="Times New Roman" w:hAnsi="Times New Roman"/>
          <w:sz w:val="24"/>
          <w:szCs w:val="24"/>
        </w:rPr>
        <w:t xml:space="preserve">Not LEA for </w:t>
      </w:r>
      <w:r w:rsidR="0000010B">
        <w:rPr>
          <w:rFonts w:ascii="Times New Roman" w:hAnsi="Times New Roman"/>
          <w:sz w:val="24"/>
          <w:szCs w:val="24"/>
        </w:rPr>
        <w:t xml:space="preserve">federal programs </w:t>
      </w:r>
      <w:r w:rsidRPr="00DD749A" w:rsidR="0000010B">
        <w:rPr>
          <w:rFonts w:ascii="Times New Roman" w:hAnsi="Times New Roman"/>
          <w:sz w:val="24"/>
          <w:szCs w:val="24"/>
        </w:rPr>
        <w:t>–</w:t>
      </w:r>
      <w:r w:rsidR="0000010B">
        <w:rPr>
          <w:rFonts w:ascii="Times New Roman" w:hAnsi="Times New Roman"/>
          <w:sz w:val="24"/>
          <w:szCs w:val="24"/>
        </w:rPr>
        <w:t xml:space="preserve"> </w:t>
      </w:r>
      <w:r w:rsidR="009A60C4">
        <w:rPr>
          <w:rFonts w:ascii="Times New Roman" w:hAnsi="Times New Roman"/>
          <w:sz w:val="24"/>
          <w:szCs w:val="24"/>
        </w:rPr>
        <w:t xml:space="preserve">Charter district which is not an LEA for federal programs </w:t>
      </w:r>
    </w:p>
    <w:p w:rsidR="008A75D8" w:rsidRPr="00DD749A" w:rsidP="008A75D8" w14:paraId="1344927F" w14:textId="18112114">
      <w:pPr>
        <w:pStyle w:val="ListParagraph"/>
        <w:numPr>
          <w:ilvl w:val="0"/>
          <w:numId w:val="9"/>
        </w:numPr>
        <w:spacing w:after="0" w:line="240" w:lineRule="auto"/>
        <w:ind w:left="342"/>
        <w:rPr>
          <w:rFonts w:ascii="Times New Roman" w:hAnsi="Times New Roman"/>
          <w:sz w:val="24"/>
          <w:szCs w:val="24"/>
        </w:rPr>
      </w:pPr>
      <w:r>
        <w:rPr>
          <w:rFonts w:ascii="Times New Roman" w:hAnsi="Times New Roman"/>
          <w:sz w:val="24"/>
          <w:szCs w:val="24"/>
        </w:rPr>
        <w:t xml:space="preserve">LEA for IDEA </w:t>
      </w:r>
      <w:r w:rsidRPr="00DD749A">
        <w:rPr>
          <w:rFonts w:ascii="Times New Roman" w:hAnsi="Times New Roman"/>
          <w:sz w:val="24"/>
          <w:szCs w:val="24"/>
        </w:rPr>
        <w:t>–</w:t>
      </w:r>
      <w:r>
        <w:rPr>
          <w:rFonts w:ascii="Times New Roman" w:hAnsi="Times New Roman"/>
          <w:sz w:val="24"/>
          <w:szCs w:val="24"/>
        </w:rPr>
        <w:t xml:space="preserve"> </w:t>
      </w:r>
      <w:r w:rsidRPr="00DD749A">
        <w:rPr>
          <w:rFonts w:ascii="Times New Roman" w:hAnsi="Times New Roman"/>
          <w:sz w:val="24"/>
          <w:szCs w:val="24"/>
        </w:rPr>
        <w:t xml:space="preserve">Charter district which is an LEA for programs authorized under </w:t>
      </w:r>
      <w:r w:rsidR="00B154A1">
        <w:rPr>
          <w:rFonts w:ascii="Times New Roman" w:hAnsi="Times New Roman"/>
          <w:sz w:val="24"/>
          <w:szCs w:val="24"/>
        </w:rPr>
        <w:t xml:space="preserve">IDEA but </w:t>
      </w:r>
      <w:r w:rsidR="00910A25">
        <w:rPr>
          <w:rFonts w:ascii="Times New Roman" w:hAnsi="Times New Roman"/>
          <w:sz w:val="24"/>
          <w:szCs w:val="24"/>
        </w:rPr>
        <w:t xml:space="preserve">not under </w:t>
      </w:r>
      <w:r w:rsidRPr="00E03CEE">
        <w:rPr>
          <w:rFonts w:ascii="Times New Roman" w:hAnsi="Times New Roman"/>
          <w:iCs/>
          <w:sz w:val="24"/>
          <w:szCs w:val="24"/>
        </w:rPr>
        <w:t>ESEA</w:t>
      </w:r>
      <w:r w:rsidRPr="00DD749A">
        <w:rPr>
          <w:rFonts w:ascii="Times New Roman" w:hAnsi="Times New Roman"/>
          <w:sz w:val="24"/>
          <w:szCs w:val="24"/>
        </w:rPr>
        <w:t xml:space="preserve"> and </w:t>
      </w:r>
      <w:r w:rsidRPr="00E03CEE">
        <w:rPr>
          <w:rFonts w:ascii="Times New Roman" w:hAnsi="Times New Roman"/>
          <w:iCs/>
          <w:sz w:val="24"/>
          <w:szCs w:val="24"/>
        </w:rPr>
        <w:t>Perkins</w:t>
      </w:r>
      <w:r w:rsidRPr="00DD749A">
        <w:rPr>
          <w:rFonts w:ascii="Times New Roman" w:hAnsi="Times New Roman"/>
          <w:i/>
          <w:sz w:val="24"/>
          <w:szCs w:val="24"/>
        </w:rPr>
        <w:t xml:space="preserve"> </w:t>
      </w:r>
    </w:p>
    <w:p w:rsidR="008A75D8" w:rsidRPr="00DD749A" w:rsidP="008A75D8" w14:paraId="13449280" w14:textId="701886AC">
      <w:pPr>
        <w:pStyle w:val="ListParagraph"/>
        <w:numPr>
          <w:ilvl w:val="0"/>
          <w:numId w:val="9"/>
        </w:numPr>
        <w:spacing w:after="0" w:line="240" w:lineRule="auto"/>
        <w:ind w:left="342"/>
        <w:rPr>
          <w:rFonts w:ascii="Times New Roman" w:hAnsi="Times New Roman"/>
          <w:i/>
          <w:sz w:val="24"/>
          <w:szCs w:val="24"/>
        </w:rPr>
      </w:pPr>
      <w:r>
        <w:rPr>
          <w:rFonts w:ascii="Times New Roman" w:hAnsi="Times New Roman"/>
          <w:sz w:val="24"/>
          <w:szCs w:val="24"/>
        </w:rPr>
        <w:t xml:space="preserve">LEA </w:t>
      </w:r>
      <w:r w:rsidR="00AC02D0">
        <w:rPr>
          <w:rFonts w:ascii="Times New Roman" w:hAnsi="Times New Roman"/>
          <w:sz w:val="24"/>
          <w:szCs w:val="24"/>
        </w:rPr>
        <w:t xml:space="preserve">for ESEA and Perkins </w:t>
      </w:r>
      <w:r w:rsidRPr="00AC02D0" w:rsidR="00AC02D0">
        <w:rPr>
          <w:rFonts w:ascii="Times New Roman" w:hAnsi="Times New Roman"/>
          <w:sz w:val="24"/>
          <w:szCs w:val="24"/>
        </w:rPr>
        <w:t>–</w:t>
      </w:r>
      <w:r w:rsidR="00AC02D0">
        <w:rPr>
          <w:rFonts w:ascii="Times New Roman" w:hAnsi="Times New Roman"/>
          <w:sz w:val="24"/>
          <w:szCs w:val="24"/>
        </w:rPr>
        <w:t xml:space="preserve"> </w:t>
      </w:r>
      <w:r w:rsidRPr="00DD749A">
        <w:rPr>
          <w:rFonts w:ascii="Times New Roman" w:hAnsi="Times New Roman"/>
          <w:sz w:val="24"/>
          <w:szCs w:val="24"/>
        </w:rPr>
        <w:t xml:space="preserve">Charter district which is an LEA for programs authorized under </w:t>
      </w:r>
      <w:r w:rsidRPr="00E03CEE">
        <w:rPr>
          <w:rFonts w:ascii="Times New Roman" w:hAnsi="Times New Roman"/>
          <w:iCs/>
          <w:sz w:val="24"/>
          <w:szCs w:val="24"/>
        </w:rPr>
        <w:t>ESEA</w:t>
      </w:r>
      <w:r w:rsidRPr="00DD749A">
        <w:rPr>
          <w:rFonts w:ascii="Times New Roman" w:hAnsi="Times New Roman"/>
          <w:sz w:val="24"/>
          <w:szCs w:val="24"/>
        </w:rPr>
        <w:t xml:space="preserve"> and </w:t>
      </w:r>
      <w:r w:rsidRPr="00E03CEE">
        <w:rPr>
          <w:rFonts w:ascii="Times New Roman" w:hAnsi="Times New Roman"/>
          <w:iCs/>
          <w:sz w:val="24"/>
          <w:szCs w:val="24"/>
        </w:rPr>
        <w:t>Perkins</w:t>
      </w:r>
      <w:r w:rsidR="00806B0B">
        <w:rPr>
          <w:rFonts w:ascii="Times New Roman" w:hAnsi="Times New Roman"/>
          <w:iCs/>
          <w:sz w:val="24"/>
          <w:szCs w:val="24"/>
        </w:rPr>
        <w:t xml:space="preserve"> but not under IDEA</w:t>
      </w:r>
    </w:p>
    <w:p w:rsidR="008A75D8" w:rsidRPr="00DD749A" w:rsidP="008A75D8" w14:paraId="13449281" w14:textId="5C2BFF02">
      <w:pPr>
        <w:pStyle w:val="ListParagraph"/>
        <w:numPr>
          <w:ilvl w:val="0"/>
          <w:numId w:val="9"/>
        </w:numPr>
        <w:spacing w:after="0" w:line="240" w:lineRule="auto"/>
        <w:ind w:left="360"/>
        <w:rPr>
          <w:rFonts w:ascii="Times New Roman" w:hAnsi="Times New Roman"/>
          <w:sz w:val="24"/>
          <w:szCs w:val="24"/>
        </w:rPr>
      </w:pPr>
      <w:r>
        <w:rPr>
          <w:rFonts w:ascii="Times New Roman" w:hAnsi="Times New Roman"/>
          <w:sz w:val="24"/>
          <w:szCs w:val="24"/>
        </w:rPr>
        <w:t xml:space="preserve">LEA for federal programs </w:t>
      </w:r>
      <w:r w:rsidRPr="00927CC2">
        <w:rPr>
          <w:rFonts w:ascii="Times New Roman" w:hAnsi="Times New Roman"/>
          <w:sz w:val="24"/>
          <w:szCs w:val="24"/>
        </w:rPr>
        <w:t>–</w:t>
      </w:r>
      <w:r>
        <w:rPr>
          <w:rFonts w:ascii="Times New Roman" w:hAnsi="Times New Roman"/>
          <w:sz w:val="24"/>
          <w:szCs w:val="24"/>
        </w:rPr>
        <w:t xml:space="preserve"> </w:t>
      </w:r>
      <w:r w:rsidRPr="00DD749A">
        <w:rPr>
          <w:rFonts w:ascii="Times New Roman" w:hAnsi="Times New Roman"/>
          <w:sz w:val="24"/>
          <w:szCs w:val="24"/>
        </w:rPr>
        <w:t>Charter distri</w:t>
      </w:r>
      <w:r w:rsidRPr="00DD749A" w:rsidR="00921797">
        <w:rPr>
          <w:rFonts w:ascii="Times New Roman" w:hAnsi="Times New Roman"/>
          <w:sz w:val="24"/>
          <w:szCs w:val="24"/>
        </w:rPr>
        <w:t xml:space="preserve">ct which is an LEA for </w:t>
      </w:r>
      <w:r w:rsidRPr="00DD749A">
        <w:rPr>
          <w:rFonts w:ascii="Times New Roman" w:hAnsi="Times New Roman"/>
          <w:sz w:val="24"/>
          <w:szCs w:val="24"/>
        </w:rPr>
        <w:t>program</w:t>
      </w:r>
      <w:r w:rsidR="004F7A6F">
        <w:rPr>
          <w:rFonts w:ascii="Times New Roman" w:hAnsi="Times New Roman"/>
          <w:sz w:val="24"/>
          <w:szCs w:val="24"/>
        </w:rPr>
        <w:t xml:space="preserve">s </w:t>
      </w:r>
      <w:r w:rsidR="0013542C">
        <w:rPr>
          <w:rFonts w:ascii="Times New Roman" w:hAnsi="Times New Roman"/>
          <w:sz w:val="24"/>
          <w:szCs w:val="24"/>
        </w:rPr>
        <w:t xml:space="preserve">authorized </w:t>
      </w:r>
      <w:r w:rsidR="0078136C">
        <w:rPr>
          <w:rFonts w:ascii="Times New Roman" w:hAnsi="Times New Roman"/>
          <w:sz w:val="24"/>
          <w:szCs w:val="24"/>
        </w:rPr>
        <w:t>under IDEA, ESEA</w:t>
      </w:r>
      <w:r w:rsidR="00474AEC">
        <w:rPr>
          <w:rFonts w:ascii="Times New Roman" w:hAnsi="Times New Roman"/>
          <w:sz w:val="24"/>
          <w:szCs w:val="24"/>
        </w:rPr>
        <w:t>, and Perkins</w:t>
      </w:r>
      <w:r w:rsidR="0078136C">
        <w:rPr>
          <w:rFonts w:ascii="Times New Roman" w:hAnsi="Times New Roman"/>
          <w:sz w:val="24"/>
          <w:szCs w:val="24"/>
        </w:rPr>
        <w:t xml:space="preserve"> </w:t>
      </w:r>
    </w:p>
    <w:p w:rsidR="007B5795" w:rsidRPr="00203AB5" w:rsidP="008A75D8" w14:paraId="7CFAAA17" w14:textId="77777777">
      <w:pPr>
        <w:spacing w:after="0" w:line="240" w:lineRule="auto"/>
        <w:rPr>
          <w:rFonts w:ascii="Times New Roman" w:hAnsi="Times New Roman"/>
          <w:sz w:val="24"/>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680"/>
        <w:gridCol w:w="2160"/>
      </w:tblGrid>
      <w:tr w14:paraId="13449288" w14:textId="77777777" w:rsidTr="53FB3A4F">
        <w:tblPrEx>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203AB5" w:rsidP="007F2C93" w14:paraId="13449284"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rsidR="000C169E" w:rsidRPr="00203AB5" w:rsidP="007F2C93" w14:paraId="13449285"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680" w:type="dxa"/>
          </w:tcPr>
          <w:p w:rsidR="000C169E" w:rsidRPr="00203AB5" w:rsidP="007F2C93" w14:paraId="13449286"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160" w:type="dxa"/>
          </w:tcPr>
          <w:p w:rsidR="000C169E" w:rsidRPr="00203AB5" w:rsidP="007F2C93" w14:paraId="13449287"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28D" w14:textId="77777777" w:rsidTr="53FB3A4F">
        <w:tblPrEx>
          <w:tblW w:w="9348" w:type="dxa"/>
          <w:tblLook w:val="01E0"/>
        </w:tblPrEx>
        <w:trPr>
          <w:cantSplit/>
        </w:trPr>
        <w:tc>
          <w:tcPr>
            <w:tcW w:w="4518" w:type="dxa"/>
            <w:vAlign w:val="center"/>
          </w:tcPr>
          <w:p w:rsidR="000C169E" w:rsidRPr="00203AB5" w:rsidP="007F2C93" w14:paraId="13449289"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Charter status</w:t>
            </w:r>
            <w:r>
              <w:rPr>
                <w:rStyle w:val="FootnoteReference"/>
                <w:rFonts w:ascii="Times New Roman" w:hAnsi="Times New Roman"/>
                <w:sz w:val="24"/>
                <w:szCs w:val="24"/>
              </w:rPr>
              <w:footnoteReference w:id="8"/>
            </w:r>
          </w:p>
        </w:tc>
        <w:tc>
          <w:tcPr>
            <w:tcW w:w="990" w:type="dxa"/>
            <w:vAlign w:val="center"/>
          </w:tcPr>
          <w:p w:rsidR="000C169E" w:rsidRPr="00203AB5" w:rsidP="007F2C93" w14:paraId="1344928A" w14:textId="77777777">
            <w:pPr>
              <w:spacing w:after="0" w:line="240" w:lineRule="auto"/>
              <w:jc w:val="center"/>
              <w:rPr>
                <w:rFonts w:ascii="Times New Roman" w:hAnsi="Times New Roman"/>
                <w:sz w:val="24"/>
                <w:szCs w:val="24"/>
              </w:rPr>
            </w:pPr>
            <w:r w:rsidRPr="00203AB5">
              <w:rPr>
                <w:rFonts w:ascii="Times New Roman" w:hAnsi="Times New Roman"/>
                <w:sz w:val="24"/>
                <w:szCs w:val="24"/>
              </w:rPr>
              <w:t>27</w:t>
            </w:r>
          </w:p>
        </w:tc>
        <w:tc>
          <w:tcPr>
            <w:tcW w:w="1680" w:type="dxa"/>
            <w:vAlign w:val="center"/>
          </w:tcPr>
          <w:p w:rsidR="00F32D67" w:rsidRPr="00203AB5" w:rsidP="007F2C93" w14:paraId="1344928B" w14:textId="25A38F20">
            <w:pPr>
              <w:spacing w:after="0" w:line="240" w:lineRule="auto"/>
              <w:rPr>
                <w:rFonts w:ascii="Times New Roman" w:hAnsi="Times New Roman"/>
                <w:sz w:val="24"/>
                <w:szCs w:val="24"/>
              </w:rPr>
            </w:pPr>
            <w:r w:rsidRPr="00CC7A9B">
              <w:rPr>
                <w:rFonts w:ascii="Times New Roman" w:hAnsi="Times New Roman"/>
                <w:sz w:val="24"/>
                <w:szCs w:val="24"/>
              </w:rPr>
              <w:t>SEA/ED</w:t>
            </w:r>
            <w:r w:rsidRPr="00CC7A9B">
              <w:rPr>
                <w:rFonts w:ascii="Times New Roman" w:hAnsi="Times New Roman"/>
                <w:i/>
                <w:sz w:val="24"/>
                <w:szCs w:val="24"/>
              </w:rPr>
              <w:t>Facts</w:t>
            </w:r>
          </w:p>
        </w:tc>
        <w:tc>
          <w:tcPr>
            <w:tcW w:w="2160" w:type="dxa"/>
            <w:vAlign w:val="center"/>
          </w:tcPr>
          <w:p w:rsidR="000C169E" w:rsidRPr="00203AB5" w:rsidP="007F2C93" w14:paraId="1344928C" w14:textId="77777777">
            <w:pPr>
              <w:spacing w:after="0" w:line="240" w:lineRule="auto"/>
              <w:rPr>
                <w:rFonts w:ascii="Times New Roman" w:hAnsi="Times New Roman"/>
                <w:sz w:val="24"/>
                <w:szCs w:val="24"/>
              </w:rPr>
            </w:pPr>
            <w:r w:rsidRPr="00203AB5">
              <w:rPr>
                <w:rFonts w:ascii="Times New Roman" w:hAnsi="Times New Roman"/>
                <w:sz w:val="24"/>
                <w:szCs w:val="24"/>
              </w:rPr>
              <w:t>School</w:t>
            </w:r>
          </w:p>
        </w:tc>
      </w:tr>
    </w:tbl>
    <w:p w:rsidR="000C169E" w:rsidRPr="00A76872" w:rsidP="007F2C93" w14:paraId="1344928E" w14:textId="5D39CD9D">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An indication </w:t>
      </w:r>
      <w:r w:rsidRPr="00203AB5" w:rsidR="00EA00C2">
        <w:rPr>
          <w:rFonts w:ascii="Times New Roman" w:hAnsi="Times New Roman"/>
          <w:sz w:val="24"/>
          <w:szCs w:val="24"/>
        </w:rPr>
        <w:t xml:space="preserve">that a public </w:t>
      </w:r>
      <w:r w:rsidRPr="00203AB5">
        <w:rPr>
          <w:rFonts w:ascii="Times New Roman" w:hAnsi="Times New Roman"/>
          <w:sz w:val="24"/>
          <w:szCs w:val="24"/>
        </w:rPr>
        <w:t xml:space="preserve">school provides free public elementary and/or secondary education to eligible students under a specific charter </w:t>
      </w:r>
      <w:r w:rsidR="00B37CB0">
        <w:rPr>
          <w:rFonts w:ascii="Times New Roman" w:hAnsi="Times New Roman"/>
          <w:sz w:val="24"/>
          <w:szCs w:val="24"/>
        </w:rPr>
        <w:t>issued</w:t>
      </w:r>
      <w:r w:rsidRPr="00203AB5" w:rsidR="00EA00C2">
        <w:rPr>
          <w:rFonts w:ascii="Times New Roman" w:hAnsi="Times New Roman"/>
          <w:sz w:val="24"/>
          <w:szCs w:val="24"/>
        </w:rPr>
        <w:t xml:space="preserve">, pursuant to a state charter school </w:t>
      </w:r>
      <w:r w:rsidRPr="00203AB5" w:rsidR="00DE12E0">
        <w:rPr>
          <w:rFonts w:ascii="Times New Roman" w:hAnsi="Times New Roman"/>
          <w:sz w:val="24"/>
          <w:szCs w:val="24"/>
        </w:rPr>
        <w:t>law, by</w:t>
      </w:r>
      <w:r w:rsidRPr="00203AB5">
        <w:rPr>
          <w:rFonts w:ascii="Times New Roman" w:hAnsi="Times New Roman"/>
          <w:sz w:val="24"/>
          <w:szCs w:val="24"/>
        </w:rPr>
        <w:t xml:space="preserve"> </w:t>
      </w:r>
      <w:r w:rsidRPr="00203AB5" w:rsidR="00EA00C2">
        <w:rPr>
          <w:rFonts w:ascii="Times New Roman" w:hAnsi="Times New Roman"/>
          <w:sz w:val="24"/>
          <w:szCs w:val="24"/>
        </w:rPr>
        <w:t xml:space="preserve">an authorized chartering agency/authority </w:t>
      </w:r>
      <w:r w:rsidRPr="00203AB5" w:rsidR="005E7A50">
        <w:rPr>
          <w:rFonts w:ascii="Times New Roman" w:hAnsi="Times New Roman"/>
          <w:sz w:val="24"/>
          <w:szCs w:val="24"/>
        </w:rPr>
        <w:t xml:space="preserve">and </w:t>
      </w:r>
      <w:r w:rsidRPr="00203AB5" w:rsidR="00EA00C2">
        <w:rPr>
          <w:rFonts w:ascii="Times New Roman" w:hAnsi="Times New Roman"/>
          <w:sz w:val="24"/>
          <w:szCs w:val="24"/>
        </w:rPr>
        <w:t xml:space="preserve">that is </w:t>
      </w:r>
      <w:r w:rsidRPr="00203AB5" w:rsidR="005E7A50">
        <w:rPr>
          <w:rFonts w:ascii="Times New Roman" w:hAnsi="Times New Roman"/>
          <w:sz w:val="24"/>
          <w:szCs w:val="24"/>
        </w:rPr>
        <w:t>designated by such a</w:t>
      </w:r>
      <w:r w:rsidRPr="00203AB5" w:rsidR="0005258B">
        <w:rPr>
          <w:rFonts w:ascii="Times New Roman" w:hAnsi="Times New Roman"/>
          <w:sz w:val="24"/>
          <w:szCs w:val="24"/>
        </w:rPr>
        <w:t xml:space="preserve">uthority to be a </w:t>
      </w:r>
      <w:r w:rsidRPr="00203AB5" w:rsidR="00EA00C2">
        <w:rPr>
          <w:rFonts w:ascii="Times New Roman" w:hAnsi="Times New Roman"/>
          <w:sz w:val="24"/>
          <w:szCs w:val="24"/>
        </w:rPr>
        <w:t xml:space="preserve">public </w:t>
      </w:r>
      <w:r w:rsidRPr="00203AB5" w:rsidR="0005258B">
        <w:rPr>
          <w:rFonts w:ascii="Times New Roman" w:hAnsi="Times New Roman"/>
          <w:sz w:val="24"/>
          <w:szCs w:val="24"/>
        </w:rPr>
        <w:t>charter school</w:t>
      </w:r>
      <w:r w:rsidRPr="00203AB5">
        <w:rPr>
          <w:rFonts w:ascii="Times New Roman" w:hAnsi="Times New Roman"/>
          <w:sz w:val="24"/>
          <w:szCs w:val="24"/>
        </w:rPr>
        <w:t>.</w:t>
      </w:r>
    </w:p>
    <w:p w:rsidR="000C169E" w:rsidRPr="00A76872" w:rsidP="007F2C93" w14:paraId="1344928F" w14:textId="77777777">
      <w:pPr>
        <w:spacing w:after="0" w:line="240" w:lineRule="auto"/>
        <w:rPr>
          <w:rFonts w:ascii="Times New Roman" w:hAnsi="Times New Roman"/>
          <w:b/>
          <w:sz w:val="24"/>
          <w:szCs w:val="24"/>
        </w:rPr>
      </w:pPr>
    </w:p>
    <w:p w:rsidR="000C169E" w:rsidRPr="00A76872" w:rsidP="007F2C93" w14:paraId="13449290" w14:textId="77777777">
      <w:pPr>
        <w:spacing w:after="0" w:line="240" w:lineRule="auto"/>
        <w:rPr>
          <w:rFonts w:ascii="Times New Roman" w:hAnsi="Times New Roman"/>
          <w:sz w:val="24"/>
          <w:szCs w:val="24"/>
        </w:rPr>
      </w:pPr>
      <w:r w:rsidRPr="00A76872">
        <w:rPr>
          <w:rFonts w:ascii="Times New Roman" w:hAnsi="Times New Roman"/>
          <w:b/>
          <w:sz w:val="24"/>
          <w:szCs w:val="24"/>
        </w:rPr>
        <w:t>Permitted Values:</w:t>
      </w:r>
      <w:r w:rsidRPr="00A76872">
        <w:rPr>
          <w:rFonts w:ascii="Times New Roman" w:hAnsi="Times New Roman"/>
          <w:sz w:val="24"/>
          <w:szCs w:val="24"/>
        </w:rPr>
        <w:t xml:space="preserve">  </w:t>
      </w:r>
    </w:p>
    <w:p w:rsidR="000C169E" w:rsidRPr="00A76872" w:rsidP="00D32443" w14:paraId="13449291" w14:textId="123BCE6B">
      <w:pPr>
        <w:pStyle w:val="ListParagraph"/>
        <w:numPr>
          <w:ilvl w:val="0"/>
          <w:numId w:val="9"/>
        </w:numPr>
        <w:spacing w:after="0" w:line="240" w:lineRule="auto"/>
        <w:rPr>
          <w:rFonts w:ascii="Times New Roman" w:hAnsi="Times New Roman"/>
          <w:sz w:val="24"/>
          <w:szCs w:val="24"/>
        </w:rPr>
      </w:pPr>
      <w:r w:rsidRPr="00A76872">
        <w:rPr>
          <w:rFonts w:ascii="Times New Roman" w:hAnsi="Times New Roman"/>
          <w:sz w:val="24"/>
          <w:szCs w:val="24"/>
        </w:rPr>
        <w:t>Yes</w:t>
      </w:r>
      <w:r w:rsidR="002653FF">
        <w:rPr>
          <w:rFonts w:ascii="Times New Roman" w:hAnsi="Times New Roman"/>
          <w:sz w:val="24"/>
          <w:szCs w:val="24"/>
        </w:rPr>
        <w:t xml:space="preserve"> </w:t>
      </w:r>
      <w:r w:rsidR="00F21A34">
        <w:rPr>
          <w:rFonts w:ascii="Times New Roman" w:hAnsi="Times New Roman"/>
          <w:sz w:val="24"/>
          <w:szCs w:val="24"/>
        </w:rPr>
        <w:t xml:space="preserve">– Charter </w:t>
      </w:r>
      <w:r w:rsidR="00613AD6">
        <w:rPr>
          <w:rFonts w:ascii="Times New Roman" w:hAnsi="Times New Roman"/>
          <w:sz w:val="24"/>
          <w:szCs w:val="24"/>
        </w:rPr>
        <w:t>s</w:t>
      </w:r>
      <w:r w:rsidR="00F21A34">
        <w:rPr>
          <w:rFonts w:ascii="Times New Roman" w:hAnsi="Times New Roman"/>
          <w:sz w:val="24"/>
          <w:szCs w:val="24"/>
        </w:rPr>
        <w:t>chool</w:t>
      </w:r>
    </w:p>
    <w:p w:rsidR="000C169E" w:rsidRPr="00A76872" w:rsidP="00D32443" w14:paraId="13449292" w14:textId="06C04840">
      <w:pPr>
        <w:pStyle w:val="ListParagraph"/>
        <w:numPr>
          <w:ilvl w:val="0"/>
          <w:numId w:val="9"/>
        </w:numPr>
        <w:spacing w:after="0" w:line="240" w:lineRule="auto"/>
        <w:rPr>
          <w:rFonts w:ascii="Times New Roman" w:hAnsi="Times New Roman"/>
          <w:sz w:val="24"/>
          <w:szCs w:val="24"/>
        </w:rPr>
      </w:pPr>
      <w:r w:rsidRPr="00A76872">
        <w:rPr>
          <w:rFonts w:ascii="Times New Roman" w:hAnsi="Times New Roman"/>
          <w:sz w:val="24"/>
          <w:szCs w:val="24"/>
        </w:rPr>
        <w:t>No</w:t>
      </w:r>
      <w:r w:rsidR="00F21A34">
        <w:rPr>
          <w:rFonts w:ascii="Times New Roman" w:hAnsi="Times New Roman"/>
          <w:sz w:val="24"/>
          <w:szCs w:val="24"/>
        </w:rPr>
        <w:t xml:space="preserve"> – Not </w:t>
      </w:r>
      <w:r w:rsidR="00613AD6">
        <w:rPr>
          <w:rFonts w:ascii="Times New Roman" w:hAnsi="Times New Roman"/>
          <w:sz w:val="24"/>
          <w:szCs w:val="24"/>
        </w:rPr>
        <w:t>a charter school</w:t>
      </w:r>
    </w:p>
    <w:p w:rsidR="000C169E" w:rsidRPr="00A76872" w:rsidP="00D32443" w14:paraId="13449293" w14:textId="7D7C69AD">
      <w:pPr>
        <w:pStyle w:val="ListParagraph"/>
        <w:numPr>
          <w:ilvl w:val="0"/>
          <w:numId w:val="9"/>
        </w:numPr>
        <w:spacing w:after="0" w:line="240" w:lineRule="auto"/>
        <w:rPr>
          <w:rFonts w:ascii="Times New Roman" w:hAnsi="Times New Roman"/>
          <w:sz w:val="24"/>
          <w:szCs w:val="24"/>
        </w:rPr>
      </w:pPr>
      <w:r w:rsidRPr="00A76872">
        <w:rPr>
          <w:rFonts w:ascii="Times New Roman" w:hAnsi="Times New Roman"/>
          <w:sz w:val="24"/>
          <w:szCs w:val="24"/>
        </w:rPr>
        <w:t>NA</w:t>
      </w:r>
      <w:r w:rsidR="003F7494">
        <w:rPr>
          <w:rFonts w:ascii="Times New Roman" w:hAnsi="Times New Roman"/>
          <w:sz w:val="24"/>
          <w:szCs w:val="24"/>
        </w:rPr>
        <w:t xml:space="preserve"> – State does not have </w:t>
      </w:r>
      <w:r w:rsidR="003D5816">
        <w:rPr>
          <w:rFonts w:ascii="Times New Roman" w:hAnsi="Times New Roman"/>
          <w:sz w:val="24"/>
          <w:szCs w:val="24"/>
        </w:rPr>
        <w:t>legislation for charter schools</w:t>
      </w:r>
    </w:p>
    <w:p w:rsidR="00E32553" w:rsidRPr="005E7809" w:rsidP="00993F91" w14:paraId="13449297" w14:textId="77777777">
      <w:pPr>
        <w:pStyle w:val="Heading1"/>
        <w:spacing w:before="0"/>
        <w:rPr>
          <w:rFonts w:ascii="Times New Roman" w:hAnsi="Times New Roman"/>
        </w:rPr>
      </w:pPr>
      <w:bookmarkStart w:id="3" w:name="_Toc104007340"/>
      <w:r>
        <w:rPr>
          <w:rFonts w:ascii="Times New Roman" w:hAnsi="Times New Roman"/>
        </w:rPr>
        <w:t>Explanation of Terms</w:t>
      </w:r>
    </w:p>
    <w:p w:rsidR="00E32553" w:rsidRPr="006E5397" w:rsidP="00E32553" w14:paraId="13449298" w14:textId="77777777">
      <w:pPr>
        <w:spacing w:after="0" w:line="240" w:lineRule="auto"/>
        <w:rPr>
          <w:rFonts w:ascii="Times New Roman" w:hAnsi="Times New Roman"/>
          <w:b/>
          <w:i/>
          <w:sz w:val="24"/>
          <w:szCs w:val="24"/>
        </w:rPr>
      </w:pPr>
      <w:r w:rsidRPr="006E5397">
        <w:rPr>
          <w:rFonts w:ascii="Times New Roman" w:hAnsi="Times New Roman"/>
          <w:b/>
          <w:i/>
          <w:sz w:val="24"/>
          <w:szCs w:val="24"/>
        </w:rPr>
        <w:t>What is the CRDC Data Set?</w:t>
      </w:r>
    </w:p>
    <w:p w:rsidR="00E32553" w:rsidRPr="006E5397" w:rsidP="00E32553" w14:paraId="13449299" w14:textId="77777777">
      <w:pPr>
        <w:spacing w:after="0" w:line="240" w:lineRule="auto"/>
        <w:rPr>
          <w:rFonts w:ascii="Times New Roman" w:hAnsi="Times New Roman"/>
          <w:b/>
          <w:i/>
          <w:sz w:val="24"/>
          <w:szCs w:val="24"/>
        </w:rPr>
      </w:pPr>
    </w:p>
    <w:p w:rsidR="00E32553" w:rsidRPr="005E7809" w:rsidP="00E32553" w14:paraId="1344929A" w14:textId="77777777">
      <w:pPr>
        <w:spacing w:after="0" w:line="240" w:lineRule="auto"/>
        <w:rPr>
          <w:rFonts w:ascii="Times New Roman" w:hAnsi="Times New Roman"/>
          <w:i/>
          <w:sz w:val="24"/>
          <w:szCs w:val="24"/>
        </w:rPr>
      </w:pPr>
      <w:r w:rsidRPr="006E5397">
        <w:rPr>
          <w:rFonts w:ascii="Times New Roman" w:hAnsi="Times New Roman"/>
          <w:sz w:val="24"/>
          <w:szCs w:val="24"/>
        </w:rPr>
        <w:t>The CRDC data set is all the data approved by OMB to be collected for a specific school year.</w:t>
      </w:r>
      <w:r w:rsidRPr="005E7809">
        <w:rPr>
          <w:rFonts w:ascii="Times New Roman" w:hAnsi="Times New Roman"/>
          <w:sz w:val="24"/>
          <w:szCs w:val="24"/>
        </w:rPr>
        <w:t xml:space="preserve"> </w:t>
      </w:r>
    </w:p>
    <w:p w:rsidR="00E32553" w:rsidRPr="005E7809" w:rsidP="00E32553" w14:paraId="1344929B" w14:textId="77777777">
      <w:pPr>
        <w:spacing w:after="0" w:line="240" w:lineRule="auto"/>
        <w:rPr>
          <w:rFonts w:ascii="Times New Roman" w:hAnsi="Times New Roman"/>
          <w:i/>
          <w:sz w:val="24"/>
          <w:szCs w:val="24"/>
        </w:rPr>
      </w:pPr>
    </w:p>
    <w:p w:rsidR="00E32553" w:rsidP="00E32553" w14:paraId="1344929C" w14:textId="77777777">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rsidR="00E32553" w:rsidRPr="005E7809" w:rsidP="00E32553" w14:paraId="1344929D" w14:textId="77777777">
      <w:pPr>
        <w:spacing w:after="0" w:line="240" w:lineRule="auto"/>
        <w:rPr>
          <w:rFonts w:ascii="Times New Roman" w:hAnsi="Times New Roman"/>
          <w:i/>
          <w:sz w:val="24"/>
          <w:szCs w:val="24"/>
        </w:rPr>
      </w:pPr>
    </w:p>
    <w:p w:rsidR="00E32553" w:rsidP="00270F16" w14:paraId="1344929E" w14:textId="1C5B3569">
      <w:pPr>
        <w:spacing w:after="0" w:line="240" w:lineRule="auto"/>
        <w:rPr>
          <w:rFonts w:ascii="Times New Roman" w:hAnsi="Times New Roman"/>
          <w:sz w:val="24"/>
          <w:szCs w:val="24"/>
        </w:rPr>
      </w:pPr>
      <w:r w:rsidRPr="005E7809">
        <w:rPr>
          <w:rFonts w:ascii="Times New Roman" w:hAnsi="Times New Roman"/>
          <w:sz w:val="24"/>
          <w:szCs w:val="24"/>
        </w:rPr>
        <w:t xml:space="preserve">A </w:t>
      </w:r>
      <w:r>
        <w:rPr>
          <w:rFonts w:ascii="Times New Roman" w:hAnsi="Times New Roman"/>
          <w:sz w:val="24"/>
          <w:szCs w:val="24"/>
        </w:rPr>
        <w:t>CRDC</w:t>
      </w:r>
      <w:r w:rsidRPr="005E7809">
        <w:rPr>
          <w:rFonts w:ascii="Times New Roman" w:hAnsi="Times New Roman"/>
          <w:sz w:val="24"/>
          <w:szCs w:val="24"/>
        </w:rPr>
        <w:t xml:space="preserve"> data group is a specific aggregation (i.e., group) of related data to satisfy the specific information need </w:t>
      </w:r>
      <w:r w:rsidR="00710BD9">
        <w:rPr>
          <w:rFonts w:ascii="Times New Roman" w:hAnsi="Times New Roman"/>
          <w:sz w:val="24"/>
          <w:szCs w:val="24"/>
        </w:rPr>
        <w:t>of</w:t>
      </w:r>
      <w:r w:rsidRPr="005E7809" w:rsidR="00270F16">
        <w:rPr>
          <w:rFonts w:ascii="Times New Roman" w:hAnsi="Times New Roman"/>
          <w:sz w:val="24"/>
          <w:szCs w:val="24"/>
        </w:rPr>
        <w:t xml:space="preserve"> </w:t>
      </w:r>
      <w:r w:rsidR="00270F16">
        <w:rPr>
          <w:rFonts w:ascii="Times New Roman" w:hAnsi="Times New Roman"/>
          <w:sz w:val="24"/>
          <w:szCs w:val="24"/>
        </w:rPr>
        <w:t>OCR</w:t>
      </w:r>
      <w:r w:rsidRPr="005E7809">
        <w:rPr>
          <w:rFonts w:ascii="Times New Roman" w:hAnsi="Times New Roman"/>
          <w:sz w:val="24"/>
          <w:szCs w:val="24"/>
        </w:rPr>
        <w:t>.  Thus, a</w:t>
      </w:r>
      <w:r>
        <w:rPr>
          <w:rFonts w:ascii="Times New Roman" w:hAnsi="Times New Roman"/>
          <w:sz w:val="24"/>
          <w:szCs w:val="24"/>
        </w:rPr>
        <w:t xml:space="preserve"> CRDC</w:t>
      </w:r>
      <w:r w:rsidRPr="005E7809">
        <w:rPr>
          <w:rFonts w:ascii="Times New Roman" w:hAnsi="Times New Roman"/>
          <w:sz w:val="24"/>
          <w:szCs w:val="24"/>
        </w:rPr>
        <w:t xml:space="preserve"> data group does not represent a single data entry but rather a set of related data entries. </w:t>
      </w:r>
      <w:r w:rsidR="00270F16">
        <w:rPr>
          <w:rFonts w:ascii="Times New Roman" w:hAnsi="Times New Roman"/>
          <w:sz w:val="24"/>
          <w:szCs w:val="24"/>
        </w:rPr>
        <w:t xml:space="preserve"> </w:t>
      </w:r>
      <w:r w:rsidRPr="005E7809">
        <w:rPr>
          <w:rFonts w:ascii="Times New Roman" w:hAnsi="Times New Roman"/>
          <w:sz w:val="24"/>
          <w:szCs w:val="24"/>
        </w:rPr>
        <w:t xml:space="preserve">Each </w:t>
      </w:r>
      <w:r>
        <w:rPr>
          <w:rFonts w:ascii="Times New Roman" w:hAnsi="Times New Roman"/>
          <w:sz w:val="24"/>
          <w:szCs w:val="24"/>
        </w:rPr>
        <w:t>CRDC</w:t>
      </w:r>
      <w:r w:rsidRPr="005E7809">
        <w:rPr>
          <w:rFonts w:ascii="Times New Roman" w:hAnsi="Times New Roman"/>
          <w:sz w:val="24"/>
          <w:szCs w:val="24"/>
        </w:rPr>
        <w:t xml:space="preserve"> data group is intended to be discrete, concise, universally understood, and non-redundant. </w:t>
      </w:r>
      <w:r>
        <w:rPr>
          <w:rFonts w:ascii="Times New Roman" w:hAnsi="Times New Roman"/>
          <w:sz w:val="24"/>
          <w:szCs w:val="24"/>
        </w:rPr>
        <w:t xml:space="preserve"> For example,</w:t>
      </w:r>
    </w:p>
    <w:p w:rsidR="00993F91" w:rsidP="00270F16" w14:paraId="1344929F" w14:textId="77777777">
      <w:pPr>
        <w:spacing w:after="0" w:line="240" w:lineRule="auto"/>
        <w:rPr>
          <w:rFonts w:ascii="Times New Roman" w:hAnsi="Times New Roman"/>
          <w:sz w:val="24"/>
          <w:szCs w:val="24"/>
        </w:rPr>
      </w:pPr>
    </w:p>
    <w:p w:rsidR="00DD795C" w:rsidRPr="005E7809" w:rsidP="00DD795C" w14:paraId="134492A0" w14:textId="1C3071CD">
      <w:pPr>
        <w:spacing w:after="0" w:line="240" w:lineRule="auto"/>
        <w:ind w:left="720"/>
        <w:rPr>
          <w:rFonts w:ascii="Times New Roman" w:hAnsi="Times New Roman"/>
          <w:i/>
          <w:sz w:val="24"/>
          <w:szCs w:val="24"/>
        </w:rPr>
      </w:pPr>
      <w:r>
        <w:rPr>
          <w:rFonts w:ascii="Times New Roman" w:hAnsi="Times New Roman"/>
          <w:sz w:val="24"/>
          <w:szCs w:val="24"/>
        </w:rPr>
        <w:t xml:space="preserve">Gifted/talented program </w:t>
      </w:r>
      <w:r w:rsidR="006E5397">
        <w:rPr>
          <w:rFonts w:ascii="Times New Roman" w:hAnsi="Times New Roman"/>
          <w:sz w:val="24"/>
          <w:szCs w:val="24"/>
        </w:rPr>
        <w:t>enrollment</w:t>
      </w:r>
      <w:r w:rsidRPr="0041435A" w:rsidR="006E5397">
        <w:rPr>
          <w:rFonts w:ascii="Times New Roman" w:hAnsi="Times New Roman"/>
          <w:sz w:val="24"/>
          <w:szCs w:val="24"/>
        </w:rPr>
        <w:t xml:space="preserve"> </w:t>
      </w:r>
      <w:r w:rsidRPr="0041435A">
        <w:rPr>
          <w:rFonts w:ascii="Times New Roman" w:hAnsi="Times New Roman"/>
          <w:sz w:val="24"/>
          <w:szCs w:val="24"/>
        </w:rPr>
        <w:t xml:space="preserve">table is data group </w:t>
      </w:r>
      <w:r>
        <w:rPr>
          <w:rFonts w:ascii="Times New Roman" w:hAnsi="Times New Roman"/>
          <w:sz w:val="24"/>
          <w:szCs w:val="24"/>
        </w:rPr>
        <w:t>931</w:t>
      </w:r>
      <w:r w:rsidRPr="0041435A">
        <w:rPr>
          <w:rFonts w:ascii="Times New Roman" w:hAnsi="Times New Roman"/>
          <w:sz w:val="24"/>
          <w:szCs w:val="24"/>
        </w:rPr>
        <w:t xml:space="preserve">.  </w:t>
      </w:r>
      <w:r>
        <w:rPr>
          <w:rFonts w:ascii="Times New Roman" w:hAnsi="Times New Roman"/>
          <w:sz w:val="24"/>
          <w:szCs w:val="24"/>
        </w:rPr>
        <w:t xml:space="preserve">Gifted/talented program </w:t>
      </w:r>
      <w:r w:rsidR="006E5397">
        <w:rPr>
          <w:rFonts w:ascii="Times New Roman" w:hAnsi="Times New Roman"/>
          <w:sz w:val="24"/>
          <w:szCs w:val="24"/>
        </w:rPr>
        <w:t>enrollment</w:t>
      </w:r>
      <w:r w:rsidRPr="0041435A" w:rsidR="006E5397">
        <w:rPr>
          <w:rFonts w:ascii="Times New Roman" w:hAnsi="Times New Roman"/>
          <w:sz w:val="24"/>
          <w:szCs w:val="24"/>
        </w:rPr>
        <w:t xml:space="preserve"> </w:t>
      </w:r>
      <w:r w:rsidRPr="0041435A">
        <w:rPr>
          <w:rFonts w:ascii="Times New Roman" w:hAnsi="Times New Roman"/>
          <w:sz w:val="24"/>
          <w:szCs w:val="24"/>
        </w:rPr>
        <w:t xml:space="preserve">table is a series of numbers.  It includes the number of students by racial ethnic and sex, by </w:t>
      </w:r>
      <w:r w:rsidR="008B4C65">
        <w:rPr>
          <w:rFonts w:ascii="Times New Roman" w:hAnsi="Times New Roman"/>
          <w:sz w:val="24"/>
          <w:szCs w:val="24"/>
        </w:rPr>
        <w:t>English learner</w:t>
      </w:r>
      <w:r w:rsidRPr="0041435A" w:rsidR="008B4C65">
        <w:rPr>
          <w:rFonts w:ascii="Times New Roman" w:hAnsi="Times New Roman"/>
          <w:sz w:val="24"/>
          <w:szCs w:val="24"/>
        </w:rPr>
        <w:t xml:space="preserve"> </w:t>
      </w:r>
      <w:r w:rsidRPr="0041435A">
        <w:rPr>
          <w:rFonts w:ascii="Times New Roman" w:hAnsi="Times New Roman"/>
          <w:sz w:val="24"/>
          <w:szCs w:val="24"/>
        </w:rPr>
        <w:t xml:space="preserve">status and sex, and by disability status and sex.  This data group is described in Attachment A-2 under the section “Data Groups </w:t>
      </w:r>
      <w:r w:rsidR="006E5397">
        <w:rPr>
          <w:rFonts w:ascii="Times New Roman" w:hAnsi="Times New Roman"/>
          <w:sz w:val="24"/>
          <w:szCs w:val="24"/>
        </w:rPr>
        <w:t>Collected Through</w:t>
      </w:r>
      <w:r w:rsidRPr="0041435A">
        <w:rPr>
          <w:rFonts w:ascii="Times New Roman" w:hAnsi="Times New Roman"/>
          <w:sz w:val="24"/>
          <w:szCs w:val="24"/>
        </w:rPr>
        <w:t xml:space="preserve"> CRDC</w:t>
      </w:r>
      <w:r w:rsidR="006E5397">
        <w:rPr>
          <w:rFonts w:ascii="Times New Roman" w:hAnsi="Times New Roman"/>
          <w:sz w:val="24"/>
          <w:szCs w:val="24"/>
        </w:rPr>
        <w:t xml:space="preserve"> Only</w:t>
      </w:r>
      <w:r w:rsidRPr="0041435A">
        <w:rPr>
          <w:rFonts w:ascii="Times New Roman" w:hAnsi="Times New Roman"/>
          <w:sz w:val="24"/>
          <w:szCs w:val="24"/>
        </w:rPr>
        <w:t>.”</w:t>
      </w:r>
    </w:p>
    <w:p w:rsidR="00993F91" w:rsidP="00270F16" w14:paraId="134492A1" w14:textId="77777777">
      <w:pPr>
        <w:spacing w:after="0" w:line="240" w:lineRule="auto"/>
        <w:rPr>
          <w:rFonts w:ascii="Times New Roman" w:hAnsi="Times New Roman"/>
          <w:sz w:val="24"/>
          <w:szCs w:val="24"/>
        </w:rPr>
      </w:pPr>
    </w:p>
    <w:p w:rsidR="00A23109" w:rsidP="00E32553" w14:paraId="134492A2" w14:textId="77777777">
      <w:pPr>
        <w:spacing w:after="0" w:line="240" w:lineRule="auto"/>
        <w:rPr>
          <w:rFonts w:ascii="Times New Roman" w:hAnsi="Times New Roman"/>
          <w:sz w:val="24"/>
          <w:szCs w:val="24"/>
        </w:rPr>
      </w:pPr>
      <w:r w:rsidRPr="00DD795C">
        <w:rPr>
          <w:rFonts w:ascii="Times New Roman" w:hAnsi="Times New Roman"/>
          <w:sz w:val="24"/>
          <w:szCs w:val="24"/>
        </w:rPr>
        <w:t>The CRDC data groups are listed and explained in Attachment A-2.</w:t>
      </w:r>
    </w:p>
    <w:p w:rsidR="00A23109" w:rsidRPr="00993F91" w:rsidP="00E32553" w14:paraId="134492A3" w14:textId="77777777">
      <w:pPr>
        <w:spacing w:after="0" w:line="240" w:lineRule="auto"/>
        <w:rPr>
          <w:rFonts w:ascii="Times New Roman" w:hAnsi="Times New Roman"/>
          <w:sz w:val="24"/>
          <w:szCs w:val="24"/>
        </w:rPr>
      </w:pPr>
    </w:p>
    <w:p w:rsidR="00E32553" w:rsidRPr="005E7809" w:rsidP="00E32553" w14:paraId="134492A4" w14:textId="77777777">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rsidR="00E32553" w:rsidP="00E32553" w14:paraId="134492A5" w14:textId="77777777">
      <w:pPr>
        <w:spacing w:after="0" w:line="240" w:lineRule="auto"/>
        <w:rPr>
          <w:rFonts w:ascii="Times New Roman" w:hAnsi="Times New Roman"/>
          <w:sz w:val="24"/>
          <w:szCs w:val="24"/>
        </w:rPr>
      </w:pPr>
    </w:p>
    <w:p w:rsidR="00E32553" w:rsidRPr="005E7809" w:rsidP="00E32553" w14:paraId="134492A6" w14:textId="115F7168">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Pr>
          <w:rFonts w:ascii="Times New Roman" w:hAnsi="Times New Roman"/>
          <w:sz w:val="24"/>
          <w:szCs w:val="24"/>
        </w:rPr>
        <w:t>cterizes a count</w:t>
      </w:r>
      <w:r w:rsidR="00DF2737">
        <w:rPr>
          <w:rFonts w:ascii="Times New Roman" w:hAnsi="Times New Roman"/>
          <w:sz w:val="24"/>
          <w:szCs w:val="24"/>
        </w:rPr>
        <w:t xml:space="preserve"> </w:t>
      </w:r>
      <w:r>
        <w:rPr>
          <w:rFonts w:ascii="Times New Roman" w:hAnsi="Times New Roman"/>
          <w:sz w:val="24"/>
          <w:szCs w:val="24"/>
        </w:rPr>
        <w:t xml:space="preserve">or a full-time equivalent </w:t>
      </w:r>
      <w:r w:rsidRPr="005E7809">
        <w:rPr>
          <w:rFonts w:ascii="Times New Roman" w:hAnsi="Times New Roman"/>
          <w:sz w:val="24"/>
          <w:szCs w:val="24"/>
        </w:rPr>
        <w:t xml:space="preserve">in a </w:t>
      </w:r>
      <w:r>
        <w:rPr>
          <w:rFonts w:ascii="Times New Roman" w:hAnsi="Times New Roman"/>
          <w:sz w:val="24"/>
          <w:szCs w:val="24"/>
        </w:rPr>
        <w:t xml:space="preserve">CRDC </w:t>
      </w:r>
      <w:r w:rsidRPr="005E7809">
        <w:rPr>
          <w:rFonts w:ascii="Times New Roman" w:hAnsi="Times New Roman"/>
          <w:sz w:val="24"/>
          <w:szCs w:val="24"/>
        </w:rPr>
        <w:t xml:space="preserve">data group.  A data category is a grouping that an </w:t>
      </w:r>
      <w:r>
        <w:rPr>
          <w:rFonts w:ascii="Times New Roman" w:hAnsi="Times New Roman"/>
          <w:sz w:val="24"/>
          <w:szCs w:val="24"/>
        </w:rPr>
        <w:t>L</w:t>
      </w:r>
      <w:r w:rsidRPr="005E7809">
        <w:rPr>
          <w:rFonts w:ascii="Times New Roman" w:hAnsi="Times New Roman"/>
          <w:sz w:val="24"/>
          <w:szCs w:val="24"/>
        </w:rPr>
        <w:t xml:space="preserve">EA uses to aggregate data before the </w:t>
      </w:r>
      <w:r>
        <w:rPr>
          <w:rFonts w:ascii="Times New Roman" w:hAnsi="Times New Roman"/>
          <w:sz w:val="24"/>
          <w:szCs w:val="24"/>
        </w:rPr>
        <w:t>L</w:t>
      </w:r>
      <w:r w:rsidRPr="005E7809">
        <w:rPr>
          <w:rFonts w:ascii="Times New Roman" w:hAnsi="Times New Roman"/>
          <w:sz w:val="24"/>
          <w:szCs w:val="24"/>
        </w:rPr>
        <w:t xml:space="preserve">EA sends the data to </w:t>
      </w:r>
      <w:r>
        <w:rPr>
          <w:rFonts w:ascii="Times New Roman" w:hAnsi="Times New Roman"/>
          <w:sz w:val="24"/>
          <w:szCs w:val="24"/>
        </w:rPr>
        <w:t>OCR</w:t>
      </w:r>
      <w:r w:rsidRPr="005E7809">
        <w:rPr>
          <w:rFonts w:ascii="Times New Roman" w:hAnsi="Times New Roman"/>
          <w:sz w:val="24"/>
          <w:szCs w:val="24"/>
        </w:rPr>
        <w:t xml:space="preserve">.  </w:t>
      </w:r>
      <w:r>
        <w:rPr>
          <w:rFonts w:ascii="Times New Roman" w:hAnsi="Times New Roman"/>
          <w:sz w:val="24"/>
          <w:szCs w:val="24"/>
        </w:rPr>
        <w:t>For example,</w:t>
      </w:r>
    </w:p>
    <w:p w:rsidR="00E32553" w:rsidP="00E32553" w14:paraId="134492A7" w14:textId="77777777">
      <w:pPr>
        <w:spacing w:after="0" w:line="240" w:lineRule="auto"/>
        <w:ind w:left="720"/>
        <w:rPr>
          <w:rFonts w:ascii="Times New Roman" w:hAnsi="Times New Roman"/>
          <w:sz w:val="24"/>
          <w:szCs w:val="24"/>
        </w:rPr>
      </w:pPr>
    </w:p>
    <w:p w:rsidR="00E32553" w:rsidP="00E32553" w14:paraId="134492A8" w14:textId="37F67D82">
      <w:pPr>
        <w:spacing w:after="0" w:line="240" w:lineRule="auto"/>
        <w:ind w:left="720"/>
        <w:rPr>
          <w:rFonts w:ascii="Times New Roman" w:hAnsi="Times New Roman"/>
          <w:sz w:val="24"/>
          <w:szCs w:val="24"/>
        </w:rPr>
      </w:pPr>
      <w:r w:rsidRPr="3578B20D">
        <w:rPr>
          <w:rFonts w:ascii="Times New Roman" w:hAnsi="Times New Roman"/>
          <w:sz w:val="24"/>
          <w:szCs w:val="24"/>
        </w:rPr>
        <w:t>Sex (Membership)</w:t>
      </w:r>
      <w:r w:rsidRPr="3578B20D" w:rsidR="005C68FC">
        <w:rPr>
          <w:rFonts w:ascii="Times New Roman" w:hAnsi="Times New Roman"/>
          <w:strike/>
          <w:color w:val="C00000"/>
          <w:sz w:val="24"/>
          <w:szCs w:val="24"/>
        </w:rPr>
        <w:t>‒Expanded</w:t>
      </w:r>
      <w:r w:rsidRPr="3578B20D">
        <w:rPr>
          <w:rFonts w:ascii="Times New Roman" w:hAnsi="Times New Roman"/>
          <w:color w:val="C00000"/>
          <w:sz w:val="24"/>
          <w:szCs w:val="24"/>
        </w:rPr>
        <w:t xml:space="preserve"> </w:t>
      </w:r>
      <w:r w:rsidRPr="3578B20D">
        <w:rPr>
          <w:rFonts w:ascii="Times New Roman" w:hAnsi="Times New Roman"/>
          <w:sz w:val="24"/>
          <w:szCs w:val="24"/>
        </w:rPr>
        <w:t>is a data category.  When this category is used</w:t>
      </w:r>
      <w:r w:rsidRPr="3578B20D" w:rsidR="00D05271">
        <w:rPr>
          <w:rFonts w:ascii="Times New Roman" w:hAnsi="Times New Roman"/>
          <w:sz w:val="24"/>
          <w:szCs w:val="24"/>
        </w:rPr>
        <w:t>,</w:t>
      </w:r>
      <w:r w:rsidRPr="3578B20D">
        <w:rPr>
          <w:rFonts w:ascii="Times New Roman" w:hAnsi="Times New Roman"/>
          <w:sz w:val="24"/>
          <w:szCs w:val="24"/>
        </w:rPr>
        <w:t xml:space="preserve"> data are reported by sex: the number of female students enrolled, the number of male students enrolled</w:t>
      </w:r>
      <w:r w:rsidRPr="3578B20D" w:rsidR="00A22170">
        <w:rPr>
          <w:rFonts w:ascii="Times New Roman" w:hAnsi="Times New Roman"/>
          <w:strike/>
          <w:color w:val="C00000"/>
          <w:sz w:val="24"/>
          <w:szCs w:val="24"/>
        </w:rPr>
        <w:t>, the number of n</w:t>
      </w:r>
      <w:r w:rsidRPr="3578B20D" w:rsidR="00D84D00">
        <w:rPr>
          <w:rFonts w:ascii="Times New Roman" w:hAnsi="Times New Roman"/>
          <w:strike/>
          <w:color w:val="C00000"/>
          <w:sz w:val="24"/>
          <w:szCs w:val="24"/>
        </w:rPr>
        <w:t>onbinary students enrolled</w:t>
      </w:r>
      <w:r w:rsidRPr="3578B20D">
        <w:rPr>
          <w:rFonts w:ascii="Times New Roman" w:hAnsi="Times New Roman"/>
          <w:sz w:val="24"/>
          <w:szCs w:val="24"/>
        </w:rPr>
        <w:t xml:space="preserve">. </w:t>
      </w:r>
    </w:p>
    <w:p w:rsidR="00E32553" w:rsidP="00E32553" w14:paraId="134492A9" w14:textId="77777777">
      <w:pPr>
        <w:spacing w:after="0" w:line="240" w:lineRule="auto"/>
        <w:ind w:left="720"/>
        <w:rPr>
          <w:rFonts w:ascii="Times New Roman" w:hAnsi="Times New Roman"/>
          <w:sz w:val="24"/>
          <w:szCs w:val="24"/>
        </w:rPr>
      </w:pPr>
    </w:p>
    <w:p w:rsidR="00E32553" w:rsidP="00E32553" w14:paraId="134492AA" w14:textId="77777777">
      <w:pPr>
        <w:spacing w:after="0" w:line="240" w:lineRule="auto"/>
        <w:ind w:left="720"/>
        <w:rPr>
          <w:rFonts w:ascii="Times New Roman" w:hAnsi="Times New Roman"/>
          <w:sz w:val="24"/>
          <w:szCs w:val="24"/>
        </w:rPr>
      </w:pPr>
      <w:r w:rsidRPr="00203AB5">
        <w:rPr>
          <w:rFonts w:ascii="Times New Roman" w:hAnsi="Times New Roman"/>
          <w:sz w:val="24"/>
          <w:szCs w:val="24"/>
        </w:rPr>
        <w:t xml:space="preserve">Mathematics </w:t>
      </w:r>
      <w:r w:rsidRPr="00203AB5" w:rsidR="00C84CF1">
        <w:rPr>
          <w:rFonts w:ascii="Times New Roman" w:hAnsi="Times New Roman"/>
          <w:sz w:val="24"/>
          <w:szCs w:val="24"/>
        </w:rPr>
        <w:t xml:space="preserve">(High School </w:t>
      </w:r>
      <w:r w:rsidRPr="00203AB5">
        <w:rPr>
          <w:rFonts w:ascii="Times New Roman" w:hAnsi="Times New Roman"/>
          <w:sz w:val="24"/>
          <w:szCs w:val="24"/>
        </w:rPr>
        <w:t>Course Enrollment</w:t>
      </w:r>
      <w:r w:rsidRPr="00203AB5" w:rsidR="00C84CF1">
        <w:rPr>
          <w:rFonts w:ascii="Times New Roman" w:hAnsi="Times New Roman"/>
          <w:sz w:val="24"/>
          <w:szCs w:val="24"/>
        </w:rPr>
        <w:t>)</w:t>
      </w:r>
      <w:r w:rsidRPr="00203AB5">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academic subject: the number of students enrolled in </w:t>
      </w:r>
      <w:r w:rsidR="00D05271">
        <w:rPr>
          <w:rFonts w:ascii="Times New Roman" w:hAnsi="Times New Roman"/>
          <w:sz w:val="24"/>
          <w:szCs w:val="24"/>
        </w:rPr>
        <w:t>Geometry</w:t>
      </w:r>
      <w:r>
        <w:rPr>
          <w:rFonts w:ascii="Times New Roman" w:hAnsi="Times New Roman"/>
          <w:sz w:val="24"/>
          <w:szCs w:val="24"/>
        </w:rPr>
        <w:t xml:space="preserve">, the number of students enrolled in </w:t>
      </w:r>
      <w:r w:rsidR="00D05271">
        <w:rPr>
          <w:rFonts w:ascii="Times New Roman" w:hAnsi="Times New Roman"/>
          <w:sz w:val="24"/>
          <w:szCs w:val="24"/>
        </w:rPr>
        <w:t>Algebra II</w:t>
      </w:r>
      <w:r>
        <w:rPr>
          <w:rFonts w:ascii="Times New Roman" w:hAnsi="Times New Roman"/>
          <w:sz w:val="24"/>
          <w:szCs w:val="24"/>
        </w:rPr>
        <w:t xml:space="preserve">, the number of students enrolled in </w:t>
      </w:r>
      <w:r w:rsidR="00D05271">
        <w:rPr>
          <w:rFonts w:ascii="Times New Roman" w:hAnsi="Times New Roman"/>
          <w:sz w:val="24"/>
          <w:szCs w:val="24"/>
        </w:rPr>
        <w:t>advanced mathematics courses</w:t>
      </w:r>
      <w:r w:rsidRPr="00A91714">
        <w:rPr>
          <w:rFonts w:ascii="Times New Roman" w:hAnsi="Times New Roman"/>
          <w:sz w:val="24"/>
          <w:szCs w:val="24"/>
        </w:rPr>
        <w:t>,</w:t>
      </w:r>
      <w:r w:rsidR="00D05271">
        <w:rPr>
          <w:rFonts w:ascii="Times New Roman" w:hAnsi="Times New Roman"/>
          <w:sz w:val="24"/>
          <w:szCs w:val="24"/>
        </w:rPr>
        <w:t xml:space="preserve"> and the number of students enrolled in Calculus</w:t>
      </w:r>
      <w:r w:rsidRPr="00A91714">
        <w:rPr>
          <w:rFonts w:ascii="Times New Roman" w:hAnsi="Times New Roman"/>
          <w:sz w:val="24"/>
          <w:szCs w:val="24"/>
        </w:rPr>
        <w:t>.</w:t>
      </w:r>
    </w:p>
    <w:p w:rsidR="00E32553" w:rsidP="00E32553" w14:paraId="134492AB" w14:textId="77777777">
      <w:pPr>
        <w:spacing w:after="0" w:line="240" w:lineRule="auto"/>
        <w:rPr>
          <w:rFonts w:ascii="Times New Roman" w:hAnsi="Times New Roman"/>
          <w:sz w:val="24"/>
          <w:szCs w:val="24"/>
        </w:rPr>
      </w:pPr>
    </w:p>
    <w:p w:rsidR="00E32553" w:rsidRPr="005E7809" w:rsidP="00E32553" w14:paraId="134492AC" w14:textId="77777777">
      <w:pPr>
        <w:spacing w:after="0" w:line="240" w:lineRule="auto"/>
        <w:rPr>
          <w:rFonts w:ascii="Times New Roman" w:hAnsi="Times New Roman"/>
          <w:sz w:val="24"/>
          <w:szCs w:val="24"/>
        </w:rPr>
      </w:pPr>
      <w:r>
        <w:rPr>
          <w:rFonts w:ascii="Times New Roman" w:hAnsi="Times New Roman"/>
          <w:sz w:val="24"/>
          <w:szCs w:val="24"/>
        </w:rPr>
        <w:t xml:space="preserve">The </w:t>
      </w:r>
      <w:r w:rsidR="00A23109">
        <w:rPr>
          <w:rFonts w:ascii="Times New Roman" w:hAnsi="Times New Roman"/>
          <w:sz w:val="24"/>
          <w:szCs w:val="24"/>
        </w:rPr>
        <w:t xml:space="preserve">CRDC </w:t>
      </w:r>
      <w:r>
        <w:rPr>
          <w:rFonts w:ascii="Times New Roman" w:hAnsi="Times New Roman"/>
          <w:sz w:val="24"/>
          <w:szCs w:val="24"/>
        </w:rPr>
        <w:t>data categories are listed and explained in Attachment A-3.</w:t>
      </w:r>
    </w:p>
    <w:p w:rsidR="00E32553" w:rsidRPr="005E7809" w:rsidP="00E32553" w14:paraId="134492AD" w14:textId="77777777">
      <w:pPr>
        <w:spacing w:after="0" w:line="240" w:lineRule="auto"/>
        <w:rPr>
          <w:rFonts w:ascii="Times New Roman" w:hAnsi="Times New Roman"/>
          <w:sz w:val="24"/>
          <w:szCs w:val="24"/>
        </w:rPr>
      </w:pPr>
    </w:p>
    <w:p w:rsidR="00E32553" w:rsidP="00E32553" w14:paraId="134492AE" w14:textId="77777777">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rsidR="00E32553" w:rsidRPr="005E7809" w:rsidP="00E32553" w14:paraId="134492AF" w14:textId="77777777">
      <w:pPr>
        <w:spacing w:after="0" w:line="240" w:lineRule="auto"/>
        <w:rPr>
          <w:rFonts w:ascii="Times New Roman" w:hAnsi="Times New Roman"/>
          <w:b/>
          <w:i/>
          <w:sz w:val="24"/>
          <w:szCs w:val="24"/>
        </w:rPr>
      </w:pPr>
    </w:p>
    <w:p w:rsidR="00E32553" w:rsidP="00E32553" w14:paraId="134492B0" w14:textId="77777777">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65310">
        <w:rPr>
          <w:rFonts w:ascii="Times New Roman" w:hAnsi="Times New Roman"/>
          <w:sz w:val="24"/>
          <w:szCs w:val="24"/>
        </w:rPr>
        <w:t>e.g.,</w:t>
      </w:r>
      <w:r w:rsidRPr="005E7809">
        <w:rPr>
          <w:rFonts w:ascii="Times New Roman" w:hAnsi="Times New Roman"/>
          <w:sz w:val="24"/>
          <w:szCs w:val="24"/>
        </w:rPr>
        <w:t xml:space="preserve"> rac</w:t>
      </w:r>
      <w:r>
        <w:rPr>
          <w:rFonts w:ascii="Times New Roman" w:hAnsi="Times New Roman"/>
          <w:sz w:val="24"/>
          <w:szCs w:val="24"/>
        </w:rPr>
        <w:t xml:space="preserve">ial </w:t>
      </w:r>
      <w:r w:rsidRPr="005E7809">
        <w:rPr>
          <w:rFonts w:ascii="Times New Roman" w:hAnsi="Times New Roman"/>
          <w:sz w:val="24"/>
          <w:szCs w:val="24"/>
        </w:rPr>
        <w:t>ethnic by grade level).</w:t>
      </w:r>
      <w:r>
        <w:rPr>
          <w:rFonts w:ascii="Times New Roman" w:hAnsi="Times New Roman"/>
          <w:sz w:val="24"/>
          <w:szCs w:val="24"/>
        </w:rPr>
        <w:t xml:space="preserve">  For example,</w:t>
      </w:r>
    </w:p>
    <w:p w:rsidR="00E32553" w:rsidP="00E32553" w14:paraId="134492B1" w14:textId="77777777">
      <w:pPr>
        <w:spacing w:after="0" w:line="240" w:lineRule="auto"/>
        <w:rPr>
          <w:rFonts w:ascii="Times New Roman" w:hAnsi="Times New Roman"/>
          <w:sz w:val="24"/>
          <w:szCs w:val="24"/>
        </w:rPr>
      </w:pPr>
    </w:p>
    <w:p w:rsidR="00E32553" w:rsidP="00E32553" w14:paraId="134492B2" w14:textId="4D2FAB1D">
      <w:pPr>
        <w:spacing w:after="0" w:line="240" w:lineRule="auto"/>
        <w:ind w:left="720"/>
        <w:rPr>
          <w:rFonts w:ascii="Times New Roman" w:hAnsi="Times New Roman"/>
          <w:sz w:val="24"/>
          <w:szCs w:val="24"/>
        </w:rPr>
      </w:pPr>
      <w:r>
        <w:rPr>
          <w:rFonts w:ascii="Times New Roman" w:hAnsi="Times New Roman"/>
          <w:sz w:val="24"/>
          <w:szCs w:val="24"/>
        </w:rPr>
        <w:t xml:space="preserve">Retention </w:t>
      </w:r>
      <w:r w:rsidRPr="00C27081">
        <w:rPr>
          <w:rFonts w:ascii="Times New Roman" w:hAnsi="Times New Roman"/>
          <w:sz w:val="24"/>
          <w:szCs w:val="24"/>
        </w:rPr>
        <w:t>table</w:t>
      </w:r>
      <w:r w:rsidRPr="00C27081">
        <w:rPr>
          <w:rFonts w:ascii="Times New Roman" w:hAnsi="Times New Roman"/>
          <w:sz w:val="24"/>
          <w:szCs w:val="24"/>
        </w:rPr>
        <w:t xml:space="preserve"> (</w:t>
      </w:r>
      <w:r w:rsidR="00BB2B6F">
        <w:rPr>
          <w:rFonts w:ascii="Times New Roman" w:hAnsi="Times New Roman"/>
          <w:sz w:val="24"/>
          <w:szCs w:val="24"/>
        </w:rPr>
        <w:t>data group 963</w:t>
      </w:r>
      <w:r>
        <w:rPr>
          <w:rFonts w:ascii="Times New Roman" w:hAnsi="Times New Roman"/>
          <w:sz w:val="24"/>
          <w:szCs w:val="24"/>
        </w:rPr>
        <w:t xml:space="preserve">) has a single category set </w:t>
      </w:r>
      <w:r w:rsidR="00B65310">
        <w:rPr>
          <w:rFonts w:ascii="Times New Roman" w:hAnsi="Times New Roman"/>
          <w:sz w:val="24"/>
          <w:szCs w:val="24"/>
        </w:rPr>
        <w:t>of grade level (K-12</w:t>
      </w:r>
      <w:r>
        <w:rPr>
          <w:rFonts w:ascii="Times New Roman" w:hAnsi="Times New Roman"/>
          <w:sz w:val="24"/>
          <w:szCs w:val="24"/>
        </w:rPr>
        <w:t>), racial ethnic, and sex (membership)</w:t>
      </w:r>
      <w:r w:rsidR="00CF5929">
        <w:rPr>
          <w:rFonts w:ascii="Times New Roman" w:hAnsi="Times New Roman"/>
          <w:sz w:val="24"/>
          <w:szCs w:val="24"/>
        </w:rPr>
        <w:t>‒</w:t>
      </w:r>
      <w:r w:rsidRPr="00986982" w:rsidR="0077558C">
        <w:rPr>
          <w:rFonts w:ascii="Times New Roman" w:hAnsi="Times New Roman"/>
          <w:strike/>
          <w:color w:val="C00000"/>
          <w:sz w:val="24"/>
          <w:szCs w:val="24"/>
        </w:rPr>
        <w:t>expanded</w:t>
      </w:r>
      <w:r>
        <w:rPr>
          <w:rFonts w:ascii="Times New Roman" w:hAnsi="Times New Roman"/>
          <w:sz w:val="24"/>
          <w:szCs w:val="24"/>
        </w:rPr>
        <w:t>.  For this category set, data are reported as follows:</w:t>
      </w:r>
    </w:p>
    <w:p w:rsidR="00E32553" w:rsidRPr="00DB6E29" w:rsidP="00D32443" w14:paraId="134492B3"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Pr="00DB6E29">
        <w:rPr>
          <w:rFonts w:ascii="Times New Roman" w:hAnsi="Times New Roman"/>
          <w:sz w:val="24"/>
          <w:szCs w:val="24"/>
        </w:rPr>
        <w:t>, American Indian or Alaska Native, Female</w:t>
      </w:r>
    </w:p>
    <w:p w:rsidR="00E32553" w:rsidRPr="00DB6E29" w:rsidP="00D32443" w14:paraId="134492B4"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Pr="00DB6E29">
        <w:rPr>
          <w:rFonts w:ascii="Times New Roman" w:hAnsi="Times New Roman"/>
          <w:sz w:val="24"/>
          <w:szCs w:val="24"/>
        </w:rPr>
        <w:t>, American Indian or Alaska Native, Male</w:t>
      </w:r>
    </w:p>
    <w:p w:rsidR="00E32553" w:rsidRPr="00DB6E29" w:rsidP="00D32443" w14:paraId="134492B5"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Pr="00DB6E29">
        <w:rPr>
          <w:rFonts w:ascii="Times New Roman" w:hAnsi="Times New Roman"/>
          <w:sz w:val="24"/>
          <w:szCs w:val="24"/>
        </w:rPr>
        <w:t>, American Indian or Alaska Native, Female</w:t>
      </w:r>
    </w:p>
    <w:p w:rsidR="00E32553" w:rsidRPr="00DB6E29" w:rsidP="00D32443" w14:paraId="134492B6"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Pr="00DB6E29">
        <w:rPr>
          <w:rFonts w:ascii="Times New Roman" w:hAnsi="Times New Roman"/>
          <w:sz w:val="24"/>
          <w:szCs w:val="24"/>
        </w:rPr>
        <w:t>, American Indian or Alaska Native, Male</w:t>
      </w:r>
    </w:p>
    <w:p w:rsidR="00E32553" w:rsidP="00D32443" w14:paraId="134492B7" w14:textId="77777777">
      <w:pPr>
        <w:pStyle w:val="ListParagraph"/>
        <w:numPr>
          <w:ilvl w:val="0"/>
          <w:numId w:val="16"/>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P="00D32443" w14:paraId="134492B8"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Kindergarten</w:t>
      </w:r>
      <w:r>
        <w:rPr>
          <w:rFonts w:ascii="Times New Roman" w:hAnsi="Times New Roman"/>
          <w:sz w:val="24"/>
          <w:szCs w:val="24"/>
        </w:rPr>
        <w:t>, Asian, Female</w:t>
      </w:r>
    </w:p>
    <w:p w:rsidR="00E32553" w:rsidP="00D32443" w14:paraId="134492B9"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Kindergarten</w:t>
      </w:r>
      <w:r>
        <w:rPr>
          <w:rFonts w:ascii="Times New Roman" w:hAnsi="Times New Roman"/>
          <w:sz w:val="24"/>
          <w:szCs w:val="24"/>
        </w:rPr>
        <w:t>, Asian, Male</w:t>
      </w:r>
    </w:p>
    <w:p w:rsidR="00E32553" w:rsidP="00D32443" w14:paraId="134492BA"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Grade 1</w:t>
      </w:r>
      <w:r>
        <w:rPr>
          <w:rFonts w:ascii="Times New Roman" w:hAnsi="Times New Roman"/>
          <w:sz w:val="24"/>
          <w:szCs w:val="24"/>
        </w:rPr>
        <w:t>, Asian, Female</w:t>
      </w:r>
    </w:p>
    <w:p w:rsidR="00E32553" w:rsidP="00D32443" w14:paraId="134492BB"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Grade 1</w:t>
      </w:r>
      <w:r>
        <w:rPr>
          <w:rFonts w:ascii="Times New Roman" w:hAnsi="Times New Roman"/>
          <w:sz w:val="24"/>
          <w:szCs w:val="24"/>
        </w:rPr>
        <w:t>, Asian, Male</w:t>
      </w:r>
    </w:p>
    <w:p w:rsidR="00E32553" w:rsidRPr="005E7809" w:rsidP="00D32443" w14:paraId="134492BC"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Etc.</w:t>
      </w:r>
    </w:p>
    <w:p w:rsidR="00E32553" w:rsidP="00E32553" w14:paraId="134492BD" w14:textId="77777777">
      <w:pPr>
        <w:spacing w:after="0" w:line="240" w:lineRule="auto"/>
        <w:ind w:left="720"/>
        <w:rPr>
          <w:rFonts w:ascii="Times New Roman" w:hAnsi="Times New Roman"/>
          <w:sz w:val="24"/>
          <w:szCs w:val="24"/>
        </w:rPr>
      </w:pPr>
    </w:p>
    <w:p w:rsidR="00E32553" w:rsidP="00E32553" w14:paraId="134492BE" w14:textId="0409ADEE">
      <w:pPr>
        <w:spacing w:after="0" w:line="240" w:lineRule="auto"/>
        <w:ind w:left="720"/>
        <w:rPr>
          <w:rFonts w:ascii="Times New Roman" w:hAnsi="Times New Roman"/>
          <w:sz w:val="24"/>
          <w:szCs w:val="24"/>
        </w:rPr>
      </w:pPr>
      <w:r>
        <w:rPr>
          <w:rFonts w:ascii="Times New Roman" w:hAnsi="Times New Roman"/>
          <w:sz w:val="24"/>
          <w:szCs w:val="24"/>
        </w:rPr>
        <w:t>The data would look different</w:t>
      </w:r>
      <w:r w:rsidR="00E11291">
        <w:rPr>
          <w:rFonts w:ascii="Times New Roman" w:hAnsi="Times New Roman"/>
          <w:sz w:val="24"/>
          <w:szCs w:val="24"/>
        </w:rPr>
        <w:t>ly</w:t>
      </w:r>
      <w:r>
        <w:rPr>
          <w:rFonts w:ascii="Times New Roman" w:hAnsi="Times New Roman"/>
          <w:sz w:val="24"/>
          <w:szCs w:val="24"/>
        </w:rPr>
        <w:t xml:space="preserve"> if instead of having these categories as a single category set, each category was its own category set.  A data group with three category sets of </w:t>
      </w:r>
      <w:r w:rsidR="00415B00">
        <w:rPr>
          <w:rFonts w:ascii="Times New Roman" w:hAnsi="Times New Roman"/>
          <w:sz w:val="24"/>
          <w:szCs w:val="24"/>
        </w:rPr>
        <w:t>grade level</w:t>
      </w:r>
      <w:r>
        <w:rPr>
          <w:rFonts w:ascii="Times New Roman" w:hAnsi="Times New Roman"/>
          <w:sz w:val="24"/>
          <w:szCs w:val="24"/>
        </w:rPr>
        <w:t xml:space="preserve"> (</w:t>
      </w:r>
      <w:r w:rsidR="00415B00">
        <w:rPr>
          <w:rFonts w:ascii="Times New Roman" w:hAnsi="Times New Roman"/>
          <w:sz w:val="24"/>
          <w:szCs w:val="24"/>
        </w:rPr>
        <w:t>K-12</w:t>
      </w:r>
      <w:r>
        <w:rPr>
          <w:rFonts w:ascii="Times New Roman" w:hAnsi="Times New Roman"/>
          <w:sz w:val="24"/>
          <w:szCs w:val="24"/>
        </w:rPr>
        <w:t>), racial ethnic, and sex would be reported as follows:</w:t>
      </w:r>
    </w:p>
    <w:p w:rsidR="00E32553" w:rsidRPr="00025410" w:rsidP="00D32443" w14:paraId="134492BF" w14:textId="77777777">
      <w:pPr>
        <w:pStyle w:val="ListParagraph"/>
        <w:numPr>
          <w:ilvl w:val="0"/>
          <w:numId w:val="19"/>
        </w:numPr>
        <w:spacing w:after="0" w:line="240" w:lineRule="auto"/>
        <w:rPr>
          <w:rFonts w:ascii="Times New Roman" w:hAnsi="Times New Roman"/>
          <w:sz w:val="24"/>
          <w:szCs w:val="24"/>
        </w:rPr>
      </w:pPr>
      <w:r w:rsidRPr="00025410">
        <w:rPr>
          <w:rFonts w:ascii="Times New Roman" w:hAnsi="Times New Roman"/>
          <w:sz w:val="24"/>
          <w:szCs w:val="24"/>
        </w:rPr>
        <w:t xml:space="preserve">First data by </w:t>
      </w:r>
      <w:r w:rsidR="00415B00">
        <w:rPr>
          <w:rFonts w:ascii="Times New Roman" w:hAnsi="Times New Roman"/>
          <w:sz w:val="24"/>
          <w:szCs w:val="24"/>
        </w:rPr>
        <w:t>grade level</w:t>
      </w:r>
    </w:p>
    <w:p w:rsidR="00E32553" w:rsidP="00D32443" w14:paraId="134492C0"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Kindergarten</w:t>
      </w:r>
    </w:p>
    <w:p w:rsidR="00E32553" w:rsidP="00D32443" w14:paraId="134492C1"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Grade 1</w:t>
      </w:r>
    </w:p>
    <w:p w:rsidR="00E32553" w:rsidP="00D32443" w14:paraId="134492C2" w14:textId="77777777">
      <w:pPr>
        <w:pStyle w:val="ListParagraph"/>
        <w:numPr>
          <w:ilvl w:val="1"/>
          <w:numId w:val="16"/>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P="00D32443" w14:paraId="134492C3"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Then data by racial ethnic</w:t>
      </w:r>
    </w:p>
    <w:p w:rsidR="00E32553" w:rsidP="00D32443" w14:paraId="134492C4"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American Indian or Alaska Native</w:t>
      </w:r>
    </w:p>
    <w:p w:rsidR="00E32553" w:rsidP="00D32443" w14:paraId="134492C5"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Asian</w:t>
      </w:r>
    </w:p>
    <w:p w:rsidR="00E32553" w:rsidP="00D32443" w14:paraId="134492C6"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Etc.</w:t>
      </w:r>
    </w:p>
    <w:p w:rsidR="00E32553" w:rsidP="00D32443" w14:paraId="134492C7"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Then data by sex</w:t>
      </w:r>
    </w:p>
    <w:p w:rsidR="00E32553" w:rsidP="00D32443" w14:paraId="134492C8"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Female</w:t>
      </w:r>
    </w:p>
    <w:p w:rsidR="00E32553" w:rsidP="00D32443" w14:paraId="134492C9" w14:textId="77777777">
      <w:pPr>
        <w:pStyle w:val="ListParagraph"/>
        <w:numPr>
          <w:ilvl w:val="1"/>
          <w:numId w:val="16"/>
        </w:numPr>
        <w:spacing w:after="0" w:line="240" w:lineRule="auto"/>
        <w:rPr>
          <w:rFonts w:ascii="Times New Roman" w:hAnsi="Times New Roman"/>
          <w:sz w:val="24"/>
          <w:szCs w:val="24"/>
        </w:rPr>
      </w:pPr>
      <w:r w:rsidRPr="00DB6E29">
        <w:rPr>
          <w:rFonts w:ascii="Times New Roman" w:hAnsi="Times New Roman"/>
          <w:sz w:val="24"/>
          <w:szCs w:val="24"/>
        </w:rPr>
        <w:t>Male</w:t>
      </w:r>
    </w:p>
    <w:p w:rsidR="00080250" w:rsidRPr="00DB6E29" w:rsidP="00D32443" w14:paraId="395293BC" w14:textId="59C1BBF3">
      <w:pPr>
        <w:pStyle w:val="ListParagraph"/>
        <w:numPr>
          <w:ilvl w:val="1"/>
          <w:numId w:val="16"/>
        </w:numPr>
        <w:spacing w:after="0" w:line="240" w:lineRule="auto"/>
        <w:rPr>
          <w:rFonts w:ascii="Times New Roman" w:hAnsi="Times New Roman"/>
          <w:strike/>
          <w:color w:val="C00000"/>
          <w:sz w:val="24"/>
          <w:szCs w:val="24"/>
        </w:rPr>
      </w:pPr>
      <w:r w:rsidRPr="259F1269">
        <w:rPr>
          <w:rFonts w:ascii="Times New Roman" w:hAnsi="Times New Roman"/>
          <w:strike/>
          <w:color w:val="C00000"/>
          <w:sz w:val="24"/>
          <w:szCs w:val="24"/>
        </w:rPr>
        <w:t>Nonbinary</w:t>
      </w:r>
    </w:p>
    <w:p w:rsidR="00E32553" w:rsidP="00E32553" w14:paraId="134492CA" w14:textId="77777777">
      <w:pPr>
        <w:spacing w:after="0" w:line="240" w:lineRule="auto"/>
        <w:ind w:left="720"/>
        <w:rPr>
          <w:rFonts w:ascii="Times New Roman" w:hAnsi="Times New Roman"/>
          <w:sz w:val="24"/>
          <w:szCs w:val="24"/>
        </w:rPr>
      </w:pPr>
    </w:p>
    <w:p w:rsidR="0037711E" w:rsidP="00E32553" w14:paraId="134492CB" w14:textId="29086F73">
      <w:pPr>
        <w:spacing w:after="0" w:line="240" w:lineRule="auto"/>
        <w:rPr>
          <w:rFonts w:ascii="Times New Roman" w:hAnsi="Times New Roman"/>
          <w:sz w:val="24"/>
          <w:szCs w:val="24"/>
        </w:rPr>
      </w:pPr>
      <w:r>
        <w:rPr>
          <w:rFonts w:ascii="Times New Roman" w:hAnsi="Times New Roman"/>
          <w:sz w:val="24"/>
          <w:szCs w:val="24"/>
        </w:rPr>
        <w:t xml:space="preserve">As the data are reported for </w:t>
      </w:r>
      <w:r w:rsidR="00302C5B">
        <w:rPr>
          <w:rFonts w:ascii="Times New Roman" w:hAnsi="Times New Roman"/>
          <w:sz w:val="24"/>
          <w:szCs w:val="24"/>
        </w:rPr>
        <w:t>data group 963</w:t>
      </w:r>
      <w:r>
        <w:rPr>
          <w:rFonts w:ascii="Times New Roman" w:hAnsi="Times New Roman"/>
          <w:sz w:val="24"/>
          <w:szCs w:val="24"/>
        </w:rPr>
        <w:t xml:space="preserve">, data can be compared between Asian males </w:t>
      </w:r>
      <w:r w:rsidR="00415B00">
        <w:rPr>
          <w:rFonts w:ascii="Times New Roman" w:hAnsi="Times New Roman"/>
          <w:sz w:val="24"/>
          <w:szCs w:val="24"/>
        </w:rPr>
        <w:t>retained in grade 1</w:t>
      </w:r>
      <w:r>
        <w:rPr>
          <w:rFonts w:ascii="Times New Roman" w:hAnsi="Times New Roman"/>
          <w:sz w:val="24"/>
          <w:szCs w:val="24"/>
        </w:rPr>
        <w:t xml:space="preserve"> and Hispanic females </w:t>
      </w:r>
      <w:r w:rsidR="00415B00">
        <w:rPr>
          <w:rFonts w:ascii="Times New Roman" w:hAnsi="Times New Roman"/>
          <w:sz w:val="24"/>
          <w:szCs w:val="24"/>
        </w:rPr>
        <w:t>retained in grade 1</w:t>
      </w:r>
      <w:r>
        <w:rPr>
          <w:rFonts w:ascii="Times New Roman" w:hAnsi="Times New Roman"/>
          <w:sz w:val="24"/>
          <w:szCs w:val="24"/>
        </w:rPr>
        <w:t xml:space="preserve">. If the data were reported where each category was a separate category set, </w:t>
      </w:r>
      <w:r w:rsidR="007B5795">
        <w:rPr>
          <w:rFonts w:ascii="Times New Roman" w:hAnsi="Times New Roman"/>
          <w:sz w:val="24"/>
          <w:szCs w:val="24"/>
        </w:rPr>
        <w:t xml:space="preserve">then </w:t>
      </w:r>
      <w:r>
        <w:rPr>
          <w:rFonts w:ascii="Times New Roman" w:hAnsi="Times New Roman"/>
          <w:sz w:val="24"/>
          <w:szCs w:val="24"/>
        </w:rPr>
        <w:t xml:space="preserve">the data could be compared by students who are male and students who are female but not by females </w:t>
      </w:r>
      <w:r w:rsidR="00415B00">
        <w:rPr>
          <w:rFonts w:ascii="Times New Roman" w:hAnsi="Times New Roman"/>
          <w:sz w:val="24"/>
          <w:szCs w:val="24"/>
        </w:rPr>
        <w:t>retained in grade 1</w:t>
      </w:r>
      <w:r>
        <w:rPr>
          <w:rFonts w:ascii="Times New Roman" w:hAnsi="Times New Roman"/>
          <w:sz w:val="24"/>
          <w:szCs w:val="24"/>
        </w:rPr>
        <w:t xml:space="preserve"> and males </w:t>
      </w:r>
      <w:r w:rsidR="00415B00">
        <w:rPr>
          <w:rFonts w:ascii="Times New Roman" w:hAnsi="Times New Roman"/>
          <w:sz w:val="24"/>
          <w:szCs w:val="24"/>
        </w:rPr>
        <w:t>retained in grade 1</w:t>
      </w:r>
      <w:r>
        <w:rPr>
          <w:rFonts w:ascii="Times New Roman" w:hAnsi="Times New Roman"/>
          <w:sz w:val="24"/>
          <w:szCs w:val="24"/>
        </w:rPr>
        <w:t>.</w:t>
      </w:r>
    </w:p>
    <w:p w:rsidR="00E32553" w:rsidP="00993F91" w14:paraId="134492CC" w14:textId="77777777">
      <w:pPr>
        <w:rPr>
          <w:rFonts w:ascii="Times New Roman" w:hAnsi="Times New Roman"/>
          <w:sz w:val="24"/>
          <w:szCs w:val="24"/>
        </w:rPr>
      </w:pPr>
      <w:r>
        <w:br w:type="page"/>
      </w:r>
    </w:p>
    <w:p w:rsidR="00E32553" w:rsidRPr="005E7809" w:rsidP="00E32553" w14:paraId="134492CD" w14:textId="77777777">
      <w:pPr>
        <w:pStyle w:val="Heading1"/>
        <w:rPr>
          <w:rFonts w:ascii="Times New Roman" w:hAnsi="Times New Roman"/>
        </w:rPr>
      </w:pPr>
      <w:r w:rsidRPr="00203AB5">
        <w:rPr>
          <w:rFonts w:ascii="Times New Roman" w:hAnsi="Times New Roman"/>
        </w:rPr>
        <w:t>H</w:t>
      </w:r>
      <w:r w:rsidRPr="00203AB5" w:rsidR="007C0FE6">
        <w:rPr>
          <w:rFonts w:ascii="Times New Roman" w:hAnsi="Times New Roman"/>
        </w:rPr>
        <w:t>ow to</w:t>
      </w:r>
      <w:r w:rsidRPr="00203AB5">
        <w:rPr>
          <w:rFonts w:ascii="Times New Roman" w:hAnsi="Times New Roman"/>
        </w:rPr>
        <w:t xml:space="preserve"> </w:t>
      </w:r>
      <w:r w:rsidRPr="00203AB5" w:rsidR="00E74E89">
        <w:rPr>
          <w:rFonts w:ascii="Times New Roman" w:hAnsi="Times New Roman"/>
        </w:rPr>
        <w:t xml:space="preserve">read </w:t>
      </w:r>
      <w:r w:rsidRPr="00203AB5">
        <w:rPr>
          <w:rFonts w:ascii="Times New Roman" w:hAnsi="Times New Roman"/>
        </w:rPr>
        <w:t>the Tables</w:t>
      </w:r>
      <w:r>
        <w:rPr>
          <w:rFonts w:ascii="Times New Roman" w:hAnsi="Times New Roman"/>
        </w:rPr>
        <w:t xml:space="preserve"> on Data Groups</w:t>
      </w:r>
    </w:p>
    <w:p w:rsidR="00E32553" w:rsidRPr="005E7809" w:rsidP="00E32553" w14:paraId="134492CE" w14:textId="77777777">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BB5D9B">
        <w:rPr>
          <w:rFonts w:ascii="Times New Roman" w:hAnsi="Times New Roman"/>
          <w:b/>
          <w:i/>
          <w:sz w:val="24"/>
          <w:szCs w:val="24"/>
        </w:rPr>
        <w:t>Attachment A-2</w:t>
      </w:r>
      <w:r w:rsidRPr="005E7809">
        <w:rPr>
          <w:rFonts w:ascii="Times New Roman" w:hAnsi="Times New Roman"/>
          <w:b/>
          <w:i/>
          <w:sz w:val="24"/>
          <w:szCs w:val="24"/>
        </w:rPr>
        <w:t>?</w:t>
      </w:r>
    </w:p>
    <w:p w:rsidR="00E32553" w:rsidRPr="005E7809" w:rsidP="00E32553" w14:paraId="134492CF"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Each data group in the </w:t>
      </w:r>
      <w:r>
        <w:rPr>
          <w:rFonts w:ascii="Times New Roman" w:hAnsi="Times New Roman"/>
          <w:sz w:val="24"/>
          <w:szCs w:val="24"/>
        </w:rPr>
        <w:t>CRDC</w:t>
      </w:r>
      <w:r w:rsidRPr="005E7809">
        <w:rPr>
          <w:rFonts w:ascii="Times New Roman" w:hAnsi="Times New Roman"/>
          <w:sz w:val="24"/>
          <w:szCs w:val="24"/>
        </w:rPr>
        <w:t xml:space="preserve"> data set is described in a table.  </w:t>
      </w:r>
    </w:p>
    <w:p w:rsidR="00E32553" w:rsidP="00E32553" w14:paraId="134492D0" w14:textId="77777777">
      <w:pPr>
        <w:spacing w:after="0" w:line="240" w:lineRule="auto"/>
        <w:rPr>
          <w:rFonts w:ascii="Times New Roman" w:hAnsi="Times New Roman"/>
          <w:sz w:val="24"/>
          <w:szCs w:val="24"/>
        </w:rPr>
      </w:pPr>
    </w:p>
    <w:p w:rsidR="00E32553" w:rsidP="00E32553" w14:paraId="134492D1" w14:textId="7FCE4E73">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Pr>
          <w:rFonts w:ascii="Times New Roman" w:hAnsi="Times New Roman"/>
          <w:sz w:val="24"/>
          <w:szCs w:val="24"/>
        </w:rPr>
        <w:t xml:space="preserve">  For example, below is the first row for the </w:t>
      </w:r>
      <w:r w:rsidR="00D32443">
        <w:rPr>
          <w:rFonts w:ascii="Times New Roman" w:hAnsi="Times New Roman"/>
          <w:sz w:val="24"/>
          <w:szCs w:val="24"/>
        </w:rPr>
        <w:t>Advanced Placement course enrollment table</w:t>
      </w:r>
      <w:r>
        <w:rPr>
          <w:rFonts w:ascii="Times New Roman" w:hAnsi="Times New Roman"/>
          <w:sz w:val="24"/>
          <w:szCs w:val="24"/>
        </w:rPr>
        <w:t xml:space="preserve"> which is data group </w:t>
      </w:r>
      <w:r w:rsidR="00D32443">
        <w:rPr>
          <w:rFonts w:ascii="Times New Roman" w:hAnsi="Times New Roman"/>
          <w:sz w:val="24"/>
          <w:szCs w:val="24"/>
        </w:rPr>
        <w:t>901</w:t>
      </w:r>
      <w:r>
        <w:rPr>
          <w:rFonts w:ascii="Times New Roman" w:hAnsi="Times New Roman"/>
          <w:sz w:val="24"/>
          <w:szCs w:val="24"/>
        </w:rPr>
        <w:t>.</w:t>
      </w:r>
    </w:p>
    <w:p w:rsidR="00E32553" w:rsidRPr="005E7809" w:rsidP="00E32553" w14:paraId="134492D2"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541"/>
        <w:gridCol w:w="1891"/>
      </w:tblGrid>
      <w:tr w14:paraId="134492D5"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6724" w:type="dxa"/>
            <w:tcBorders>
              <w:top w:val="single" w:sz="4" w:space="0" w:color="auto"/>
              <w:bottom w:val="single" w:sz="4" w:space="0" w:color="auto"/>
            </w:tcBorders>
            <w:shd w:val="clear" w:color="auto" w:fill="4F81BD"/>
          </w:tcPr>
          <w:p w:rsidR="00E32553" w:rsidRPr="005E7809" w:rsidP="008D32BE" w14:paraId="134492D3" w14:textId="77777777">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 </w:t>
            </w:r>
            <w:r w:rsidR="008D32BE">
              <w:rPr>
                <w:rFonts w:ascii="Times New Roman" w:hAnsi="Times New Roman"/>
                <w:b/>
                <w:bCs/>
                <w:color w:val="FFFFFF"/>
                <w:sz w:val="24"/>
                <w:szCs w:val="24"/>
              </w:rPr>
              <w:t xml:space="preserve">Advanced Placement course enrollment </w:t>
            </w:r>
            <w:r>
              <w:rPr>
                <w:rFonts w:ascii="Times New Roman" w:hAnsi="Times New Roman"/>
                <w:b/>
                <w:bCs/>
                <w:color w:val="FFFFFF"/>
                <w:sz w:val="24"/>
                <w:szCs w:val="24"/>
              </w:rPr>
              <w:t>table</w:t>
            </w:r>
          </w:p>
        </w:tc>
        <w:tc>
          <w:tcPr>
            <w:tcW w:w="1934" w:type="dxa"/>
            <w:tcBorders>
              <w:top w:val="single" w:sz="4" w:space="0" w:color="auto"/>
              <w:bottom w:val="single" w:sz="4" w:space="0" w:color="auto"/>
            </w:tcBorders>
            <w:shd w:val="clear" w:color="auto" w:fill="4F81BD"/>
          </w:tcPr>
          <w:p w:rsidR="00E32553" w:rsidRPr="005E7809" w:rsidP="008D32BE" w14:paraId="134492D4" w14:textId="77777777">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Pr>
                <w:rFonts w:ascii="Times New Roman" w:hAnsi="Times New Roman"/>
                <w:b/>
                <w:bCs/>
                <w:color w:val="FFFFFF"/>
                <w:sz w:val="24"/>
                <w:szCs w:val="24"/>
              </w:rPr>
              <w:t>G</w:t>
            </w:r>
            <w:r w:rsidRPr="005E7809">
              <w:rPr>
                <w:rFonts w:ascii="Times New Roman" w:hAnsi="Times New Roman"/>
                <w:b/>
                <w:bCs/>
                <w:color w:val="FFFFFF"/>
                <w:sz w:val="24"/>
                <w:szCs w:val="24"/>
              </w:rPr>
              <w:t>:</w:t>
            </w:r>
            <w:r>
              <w:rPr>
                <w:rFonts w:ascii="Times New Roman" w:hAnsi="Times New Roman"/>
                <w:b/>
                <w:bCs/>
                <w:color w:val="FFFFFF"/>
                <w:sz w:val="24"/>
                <w:szCs w:val="24"/>
              </w:rPr>
              <w:t xml:space="preserve"> </w:t>
            </w:r>
            <w:r w:rsidR="008D32BE">
              <w:rPr>
                <w:rFonts w:ascii="Times New Roman" w:hAnsi="Times New Roman"/>
                <w:b/>
                <w:bCs/>
                <w:color w:val="FFFFFF"/>
                <w:sz w:val="24"/>
                <w:szCs w:val="24"/>
              </w:rPr>
              <w:t>901</w:t>
            </w:r>
          </w:p>
        </w:tc>
      </w:tr>
    </w:tbl>
    <w:p w:rsidR="00E32553" w:rsidRPr="005E7809" w:rsidP="00E32553" w14:paraId="134492D6" w14:textId="77777777">
      <w:pPr>
        <w:spacing w:after="0" w:line="240" w:lineRule="auto"/>
        <w:rPr>
          <w:rFonts w:ascii="Times New Roman" w:hAnsi="Times New Roman"/>
          <w:sz w:val="24"/>
          <w:szCs w:val="24"/>
        </w:rPr>
      </w:pPr>
    </w:p>
    <w:p w:rsidR="00E32553" w:rsidP="00E32553" w14:paraId="134492D7" w14:textId="77777777">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Pr>
          <w:rFonts w:ascii="Times New Roman" w:hAnsi="Times New Roman"/>
          <w:sz w:val="24"/>
          <w:szCs w:val="24"/>
        </w:rPr>
        <w:t xml:space="preserve">  Below is the definition of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w:t>
      </w:r>
    </w:p>
    <w:p w:rsidR="00E32553" w:rsidRPr="005E7809" w:rsidP="00E32553" w14:paraId="134492D8"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54"/>
        <w:gridCol w:w="6678"/>
      </w:tblGrid>
      <w:tr w14:paraId="134492DB"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1774" w:type="dxa"/>
            <w:tcBorders>
              <w:top w:val="single" w:sz="4" w:space="0" w:color="auto"/>
              <w:bottom w:val="single" w:sz="4" w:space="0" w:color="auto"/>
            </w:tcBorders>
          </w:tcPr>
          <w:p w:rsidR="00E32553" w:rsidRPr="00880F42" w:rsidP="003473E2" w14:paraId="134492D9" w14:textId="77777777">
            <w:pPr>
              <w:spacing w:after="0" w:line="240" w:lineRule="auto"/>
              <w:rPr>
                <w:rFonts w:ascii="Times New Roman" w:hAnsi="Times New Roman"/>
                <w:b/>
                <w:bCs/>
                <w:sz w:val="24"/>
                <w:szCs w:val="24"/>
              </w:rPr>
            </w:pPr>
            <w:r w:rsidRPr="00880F42">
              <w:rPr>
                <w:rFonts w:ascii="Times New Roman" w:hAnsi="Times New Roman"/>
                <w:b/>
                <w:bCs/>
                <w:sz w:val="24"/>
                <w:szCs w:val="24"/>
              </w:rPr>
              <w:t>Definition</w:t>
            </w:r>
          </w:p>
        </w:tc>
        <w:tc>
          <w:tcPr>
            <w:tcW w:w="6884" w:type="dxa"/>
            <w:tcBorders>
              <w:top w:val="single" w:sz="4" w:space="0" w:color="auto"/>
              <w:bottom w:val="single" w:sz="4" w:space="0" w:color="auto"/>
            </w:tcBorders>
          </w:tcPr>
          <w:p w:rsidR="00E32553" w:rsidRPr="005E7809" w:rsidP="003473E2" w14:paraId="134492DA" w14:textId="77777777">
            <w:pPr>
              <w:spacing w:after="0" w:line="240" w:lineRule="auto"/>
              <w:rPr>
                <w:rFonts w:ascii="Times New Roman" w:hAnsi="Times New Roman"/>
                <w:b/>
                <w:bCs/>
                <w:sz w:val="24"/>
                <w:szCs w:val="24"/>
              </w:rPr>
            </w:pPr>
            <w:r w:rsidRPr="008D32BE">
              <w:rPr>
                <w:rFonts w:ascii="Times New Roman" w:hAnsi="Times New Roman"/>
                <w:sz w:val="24"/>
                <w:szCs w:val="24"/>
              </w:rPr>
              <w:t>The unduplicated number of students enrolled in at least one Advanced Placement (AP) course.</w:t>
            </w:r>
          </w:p>
        </w:tc>
      </w:tr>
    </w:tbl>
    <w:p w:rsidR="00E32553" w:rsidRPr="005E7809" w:rsidP="00E32553" w14:paraId="134492DC" w14:textId="77777777">
      <w:pPr>
        <w:spacing w:after="0" w:line="240" w:lineRule="auto"/>
        <w:rPr>
          <w:rFonts w:ascii="Times New Roman" w:hAnsi="Times New Roman"/>
          <w:sz w:val="24"/>
          <w:szCs w:val="24"/>
        </w:rPr>
      </w:pPr>
    </w:p>
    <w:p w:rsidR="00E32553" w:rsidP="00E32553" w14:paraId="134492DD" w14:textId="20C1DDB0">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415B00">
        <w:rPr>
          <w:rFonts w:ascii="Times New Roman" w:hAnsi="Times New Roman"/>
          <w:sz w:val="24"/>
          <w:szCs w:val="24"/>
        </w:rPr>
        <w:t>e.g.,</w:t>
      </w:r>
      <w:r w:rsidRPr="005E7809">
        <w:rPr>
          <w:rFonts w:ascii="Times New Roman" w:hAnsi="Times New Roman"/>
          <w:sz w:val="24"/>
          <w:szCs w:val="24"/>
        </w:rPr>
        <w:t xml:space="preserve"> yes, no, and NA) or a format (</w:t>
      </w:r>
      <w:r w:rsidRPr="00415B00">
        <w:rPr>
          <w:rFonts w:ascii="Times New Roman" w:hAnsi="Times New Roman"/>
          <w:sz w:val="24"/>
          <w:szCs w:val="24"/>
        </w:rPr>
        <w:t>e.g.,</w:t>
      </w:r>
      <w:r w:rsidRPr="005E7809">
        <w:rPr>
          <w:rFonts w:ascii="Times New Roman" w:hAnsi="Times New Roman"/>
          <w:sz w:val="24"/>
          <w:szCs w:val="24"/>
        </w:rPr>
        <w:t xml:space="preserve"> integer, </w:t>
      </w:r>
      <w:r>
        <w:rPr>
          <w:rFonts w:ascii="Times New Roman" w:hAnsi="Times New Roman"/>
          <w:sz w:val="24"/>
          <w:szCs w:val="24"/>
        </w:rPr>
        <w:t xml:space="preserve">percentage, </w:t>
      </w:r>
      <w:r w:rsidRPr="005E7809">
        <w:rPr>
          <w:rFonts w:ascii="Times New Roman" w:hAnsi="Times New Roman"/>
          <w:sz w:val="24"/>
          <w:szCs w:val="24"/>
        </w:rPr>
        <w:t>or short text).</w:t>
      </w:r>
      <w:r>
        <w:rPr>
          <w:rFonts w:ascii="Times New Roman" w:hAnsi="Times New Roman"/>
          <w:sz w:val="24"/>
          <w:szCs w:val="24"/>
        </w:rPr>
        <w:t xml:space="preserve">  For example, data group </w:t>
      </w:r>
      <w:r w:rsidR="0073313F">
        <w:rPr>
          <w:rFonts w:ascii="Times New Roman" w:hAnsi="Times New Roman"/>
          <w:sz w:val="24"/>
          <w:szCs w:val="24"/>
        </w:rPr>
        <w:t xml:space="preserve">902 </w:t>
      </w:r>
      <w:r>
        <w:rPr>
          <w:rFonts w:ascii="Times New Roman" w:hAnsi="Times New Roman"/>
          <w:sz w:val="24"/>
          <w:szCs w:val="24"/>
        </w:rPr>
        <w:t xml:space="preserve">Advanced Placement </w:t>
      </w:r>
      <w:r w:rsidR="008B1A28">
        <w:rPr>
          <w:rFonts w:ascii="Times New Roman" w:hAnsi="Times New Roman"/>
          <w:sz w:val="24"/>
          <w:szCs w:val="24"/>
        </w:rPr>
        <w:t>c</w:t>
      </w:r>
      <w:r>
        <w:rPr>
          <w:rFonts w:ascii="Times New Roman" w:hAnsi="Times New Roman"/>
          <w:sz w:val="24"/>
          <w:szCs w:val="24"/>
        </w:rPr>
        <w:t xml:space="preserve">ourse </w:t>
      </w:r>
      <w:r w:rsidR="008B1A28">
        <w:rPr>
          <w:rFonts w:ascii="Times New Roman" w:hAnsi="Times New Roman"/>
          <w:sz w:val="24"/>
          <w:szCs w:val="24"/>
        </w:rPr>
        <w:t>s</w:t>
      </w:r>
      <w:r>
        <w:rPr>
          <w:rFonts w:ascii="Times New Roman" w:hAnsi="Times New Roman"/>
          <w:sz w:val="24"/>
          <w:szCs w:val="24"/>
        </w:rPr>
        <w:t>elf</w:t>
      </w:r>
      <w:r w:rsidR="008B1A28">
        <w:rPr>
          <w:rFonts w:ascii="Times New Roman" w:hAnsi="Times New Roman"/>
          <w:sz w:val="24"/>
          <w:szCs w:val="24"/>
        </w:rPr>
        <w:t>-s</w:t>
      </w:r>
      <w:r>
        <w:rPr>
          <w:rFonts w:ascii="Times New Roman" w:hAnsi="Times New Roman"/>
          <w:sz w:val="24"/>
          <w:szCs w:val="24"/>
        </w:rPr>
        <w:t xml:space="preserve">election collects </w:t>
      </w:r>
      <w:r w:rsidR="00DF2737">
        <w:rPr>
          <w:rFonts w:ascii="Times New Roman" w:hAnsi="Times New Roman"/>
          <w:sz w:val="24"/>
          <w:szCs w:val="24"/>
        </w:rPr>
        <w:t>whether</w:t>
      </w:r>
      <w:r>
        <w:rPr>
          <w:rFonts w:ascii="Times New Roman" w:hAnsi="Times New Roman"/>
          <w:sz w:val="24"/>
          <w:szCs w:val="24"/>
        </w:rPr>
        <w:t xml:space="preserve"> enrollment via self-selection is permitted for all Advanced Placement courses offered</w:t>
      </w:r>
      <w:r w:rsidRPr="00973042">
        <w:rPr>
          <w:rFonts w:ascii="Times New Roman" w:hAnsi="Times New Roman"/>
          <w:sz w:val="24"/>
          <w:szCs w:val="24"/>
        </w:rPr>
        <w:t>.</w:t>
      </w:r>
      <w:r>
        <w:rPr>
          <w:rFonts w:ascii="Times New Roman" w:hAnsi="Times New Roman"/>
          <w:sz w:val="24"/>
          <w:szCs w:val="24"/>
        </w:rPr>
        <w:t xml:space="preserve">  This data group has acceptable permitted values of either yes it permits student self-selection or no it does not permit </w:t>
      </w:r>
      <w:r w:rsidR="003B0D14">
        <w:rPr>
          <w:rFonts w:ascii="Times New Roman" w:hAnsi="Times New Roman"/>
          <w:sz w:val="24"/>
          <w:szCs w:val="24"/>
        </w:rPr>
        <w:t xml:space="preserve">student </w:t>
      </w:r>
      <w:r>
        <w:rPr>
          <w:rFonts w:ascii="Times New Roman" w:hAnsi="Times New Roman"/>
          <w:sz w:val="24"/>
          <w:szCs w:val="24"/>
        </w:rPr>
        <w:t>self-selection.</w:t>
      </w:r>
    </w:p>
    <w:p w:rsidR="00E32553" w:rsidP="00E32553" w14:paraId="134492DE"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92"/>
        <w:gridCol w:w="6040"/>
      </w:tblGrid>
      <w:tr w14:paraId="134492E2"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430" w:type="dxa"/>
          </w:tcPr>
          <w:p w:rsidR="00E32553" w:rsidRPr="00880F42" w:rsidP="003473E2" w14:paraId="134492DF" w14:textId="77777777">
            <w:pPr>
              <w:spacing w:after="0"/>
              <w:rPr>
                <w:b/>
                <w:bCs/>
                <w:sz w:val="24"/>
                <w:szCs w:val="24"/>
              </w:rPr>
            </w:pPr>
            <w:r w:rsidRPr="00880F42">
              <w:rPr>
                <w:rFonts w:ascii="Times New Roman" w:hAnsi="Times New Roman"/>
                <w:b/>
                <w:bCs/>
                <w:sz w:val="24"/>
                <w:szCs w:val="24"/>
              </w:rPr>
              <w:t>Permitted Values</w:t>
            </w:r>
          </w:p>
        </w:tc>
        <w:tc>
          <w:tcPr>
            <w:tcW w:w="6210" w:type="dxa"/>
          </w:tcPr>
          <w:p w:rsidR="00E32553" w:rsidRPr="00973042" w:rsidP="00D32443" w14:paraId="134492E0" w14:textId="77777777">
            <w:pPr>
              <w:numPr>
                <w:ilvl w:val="0"/>
                <w:numId w:val="18"/>
              </w:numPr>
              <w:spacing w:after="0"/>
              <w:rPr>
                <w:b/>
                <w:bCs/>
                <w:sz w:val="24"/>
                <w:szCs w:val="24"/>
              </w:rPr>
            </w:pPr>
            <w:r w:rsidRPr="00973042">
              <w:rPr>
                <w:rFonts w:ascii="Times New Roman" w:hAnsi="Times New Roman"/>
                <w:sz w:val="24"/>
                <w:szCs w:val="24"/>
              </w:rPr>
              <w:t>Yes</w:t>
            </w:r>
          </w:p>
          <w:p w:rsidR="00E32553" w:rsidRPr="00973042" w:rsidP="00D32443" w14:paraId="134492E1" w14:textId="77777777">
            <w:pPr>
              <w:numPr>
                <w:ilvl w:val="0"/>
                <w:numId w:val="18"/>
              </w:numPr>
              <w:spacing w:after="0"/>
              <w:rPr>
                <w:b/>
                <w:bCs/>
                <w:sz w:val="24"/>
                <w:szCs w:val="24"/>
              </w:rPr>
            </w:pPr>
            <w:r w:rsidRPr="00973042">
              <w:rPr>
                <w:rFonts w:ascii="Times New Roman" w:hAnsi="Times New Roman"/>
                <w:sz w:val="24"/>
                <w:szCs w:val="24"/>
              </w:rPr>
              <w:t>No</w:t>
            </w:r>
          </w:p>
        </w:tc>
      </w:tr>
    </w:tbl>
    <w:p w:rsidR="00E32553" w:rsidP="00E32553" w14:paraId="134492E3" w14:textId="77777777">
      <w:pPr>
        <w:spacing w:after="0" w:line="240" w:lineRule="auto"/>
        <w:rPr>
          <w:rFonts w:ascii="Times New Roman" w:hAnsi="Times New Roman"/>
          <w:sz w:val="24"/>
          <w:szCs w:val="24"/>
        </w:rPr>
      </w:pPr>
    </w:p>
    <w:p w:rsidR="00E32553" w:rsidP="00E32553" w14:paraId="134492E4" w14:textId="77777777">
      <w:pPr>
        <w:spacing w:after="0" w:line="240" w:lineRule="auto"/>
        <w:rPr>
          <w:rFonts w:ascii="Times New Roman" w:hAnsi="Times New Roman"/>
          <w:sz w:val="24"/>
          <w:szCs w:val="24"/>
        </w:rPr>
      </w:pPr>
      <w:r>
        <w:rPr>
          <w:rFonts w:ascii="Times New Roman" w:hAnsi="Times New Roman"/>
          <w:sz w:val="24"/>
          <w:szCs w:val="24"/>
        </w:rPr>
        <w:t xml:space="preserve">As another example, the data group </w:t>
      </w:r>
      <w:r w:rsidR="00EE7CD0">
        <w:rPr>
          <w:rFonts w:ascii="Times New Roman" w:hAnsi="Times New Roman"/>
          <w:sz w:val="24"/>
          <w:szCs w:val="24"/>
        </w:rPr>
        <w:t xml:space="preserve">Advanced Placement course enrollment </w:t>
      </w:r>
      <w:r>
        <w:rPr>
          <w:rFonts w:ascii="Times New Roman" w:hAnsi="Times New Roman"/>
          <w:sz w:val="24"/>
          <w:szCs w:val="24"/>
        </w:rPr>
        <w:t>table collects the count of students which is always an integer.</w:t>
      </w:r>
    </w:p>
    <w:p w:rsidR="00E32553" w:rsidRPr="005E7809" w:rsidP="00E32553" w14:paraId="134492E5"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97"/>
        <w:gridCol w:w="6135"/>
      </w:tblGrid>
      <w:tr w14:paraId="134492E8"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340" w:type="dxa"/>
            <w:tcBorders>
              <w:top w:val="single" w:sz="4" w:space="0" w:color="auto"/>
              <w:bottom w:val="single" w:sz="4" w:space="0" w:color="auto"/>
            </w:tcBorders>
          </w:tcPr>
          <w:p w:rsidR="00E32553" w:rsidRPr="00880F42" w:rsidP="003473E2" w14:paraId="134492E6" w14:textId="77777777">
            <w:pPr>
              <w:spacing w:after="0" w:line="240" w:lineRule="auto"/>
              <w:rPr>
                <w:rFonts w:ascii="Times New Roman" w:hAnsi="Times New Roman"/>
                <w:b/>
                <w:bCs/>
                <w:sz w:val="24"/>
                <w:szCs w:val="24"/>
              </w:rPr>
            </w:pPr>
            <w:r w:rsidRPr="00880F42">
              <w:rPr>
                <w:rFonts w:ascii="Times New Roman" w:hAnsi="Times New Roman"/>
                <w:b/>
                <w:bCs/>
                <w:sz w:val="24"/>
                <w:szCs w:val="24"/>
              </w:rPr>
              <w:t>Permitted Values</w:t>
            </w:r>
          </w:p>
        </w:tc>
        <w:tc>
          <w:tcPr>
            <w:tcW w:w="6318" w:type="dxa"/>
            <w:tcBorders>
              <w:top w:val="single" w:sz="4" w:space="0" w:color="auto"/>
              <w:bottom w:val="single" w:sz="4" w:space="0" w:color="auto"/>
            </w:tcBorders>
          </w:tcPr>
          <w:p w:rsidR="00E32553" w:rsidRPr="00AA20FC" w:rsidP="00D32443" w14:paraId="134492E7" w14:textId="77777777">
            <w:pPr>
              <w:pStyle w:val="ListParagraph"/>
              <w:numPr>
                <w:ilvl w:val="0"/>
                <w:numId w:val="17"/>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rsidR="00E32553" w:rsidRPr="005E7809" w:rsidP="00E32553" w14:paraId="134492E9" w14:textId="77777777">
      <w:pPr>
        <w:spacing w:after="0" w:line="240" w:lineRule="auto"/>
        <w:rPr>
          <w:rFonts w:ascii="Times New Roman" w:hAnsi="Times New Roman"/>
          <w:sz w:val="24"/>
          <w:szCs w:val="24"/>
        </w:rPr>
      </w:pPr>
    </w:p>
    <w:p w:rsidR="00E32553" w:rsidP="00E32553" w14:paraId="134492EA" w14:textId="550F0812">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415B00">
        <w:rPr>
          <w:rFonts w:ascii="Times New Roman" w:hAnsi="Times New Roman"/>
          <w:sz w:val="24"/>
          <w:szCs w:val="24"/>
        </w:rPr>
        <w:t>e.g.,</w:t>
      </w:r>
      <w:r>
        <w:rPr>
          <w:rFonts w:ascii="Times New Roman" w:hAnsi="Times New Roman"/>
          <w:sz w:val="24"/>
          <w:szCs w:val="24"/>
        </w:rPr>
        <w:t xml:space="preserve"> October 1</w:t>
      </w:r>
      <w:r w:rsidR="003B0FBA">
        <w:rPr>
          <w:rFonts w:ascii="Times New Roman" w:hAnsi="Times New Roman"/>
          <w:sz w:val="24"/>
          <w:szCs w:val="24"/>
        </w:rPr>
        <w:t xml:space="preserve"> or the </w:t>
      </w:r>
      <w:r w:rsidRPr="00DF2737" w:rsidR="003B0FBA">
        <w:rPr>
          <w:rFonts w:ascii="Times New Roman" w:hAnsi="Times New Roman"/>
          <w:iCs/>
          <w:sz w:val="24"/>
          <w:szCs w:val="24"/>
        </w:rPr>
        <w:t>IDEA</w:t>
      </w:r>
      <w:r w:rsidR="003B0FBA">
        <w:rPr>
          <w:rFonts w:ascii="Times New Roman" w:hAnsi="Times New Roman"/>
          <w:sz w:val="24"/>
          <w:szCs w:val="24"/>
        </w:rPr>
        <w:t xml:space="preserve"> child count date</w:t>
      </w:r>
      <w:r>
        <w:rPr>
          <w:rFonts w:ascii="Times New Roman" w:hAnsi="Times New Roman"/>
          <w:sz w:val="24"/>
          <w:szCs w:val="24"/>
        </w:rPr>
        <w:t xml:space="preserve">) </w:t>
      </w:r>
      <w:r w:rsidRPr="005E7809">
        <w:rPr>
          <w:rFonts w:ascii="Times New Roman" w:hAnsi="Times New Roman"/>
          <w:sz w:val="24"/>
          <w:szCs w:val="24"/>
        </w:rPr>
        <w:t>while others are cumulative</w:t>
      </w:r>
      <w:r>
        <w:rPr>
          <w:rFonts w:ascii="Times New Roman" w:hAnsi="Times New Roman"/>
          <w:sz w:val="24"/>
          <w:szCs w:val="24"/>
        </w:rPr>
        <w:t xml:space="preserve"> (</w:t>
      </w:r>
      <w:r w:rsidRPr="00415B00">
        <w:rPr>
          <w:rFonts w:ascii="Times New Roman" w:hAnsi="Times New Roman"/>
          <w:sz w:val="24"/>
          <w:szCs w:val="24"/>
        </w:rPr>
        <w:t>e.g.</w:t>
      </w:r>
      <w:r w:rsidRPr="00415B00" w:rsidR="00EE7CD0">
        <w:rPr>
          <w:rFonts w:ascii="Times New Roman" w:hAnsi="Times New Roman"/>
          <w:sz w:val="24"/>
          <w:szCs w:val="24"/>
        </w:rPr>
        <w:t>,</w:t>
      </w:r>
      <w:r>
        <w:rPr>
          <w:rFonts w:ascii="Times New Roman" w:hAnsi="Times New Roman"/>
          <w:sz w:val="24"/>
          <w:szCs w:val="24"/>
        </w:rPr>
        <w:t xml:space="preserve"> regular school</w:t>
      </w:r>
      <w:r w:rsidR="003B0FBA">
        <w:rPr>
          <w:rFonts w:ascii="Times New Roman" w:hAnsi="Times New Roman"/>
          <w:sz w:val="24"/>
          <w:szCs w:val="24"/>
        </w:rPr>
        <w:t>)</w:t>
      </w:r>
      <w:r w:rsidRPr="005E7809">
        <w:rPr>
          <w:rFonts w:ascii="Times New Roman" w:hAnsi="Times New Roman"/>
          <w:sz w:val="24"/>
          <w:szCs w:val="24"/>
        </w:rPr>
        <w:t>.</w:t>
      </w:r>
      <w:r w:rsidR="005D471F">
        <w:rPr>
          <w:rFonts w:ascii="Times New Roman" w:hAnsi="Times New Roman"/>
          <w:sz w:val="24"/>
          <w:szCs w:val="24"/>
        </w:rPr>
        <w:t xml:space="preserve">  </w:t>
      </w:r>
      <w:r>
        <w:rPr>
          <w:rFonts w:ascii="Times New Roman" w:hAnsi="Times New Roman"/>
          <w:sz w:val="24"/>
          <w:szCs w:val="24"/>
        </w:rPr>
        <w:t xml:space="preserve">The reporting period for </w:t>
      </w:r>
      <w:r w:rsidR="0073313F">
        <w:rPr>
          <w:rFonts w:ascii="Times New Roman" w:hAnsi="Times New Roman"/>
          <w:sz w:val="24"/>
          <w:szCs w:val="24"/>
        </w:rPr>
        <w:t xml:space="preserve">data group 902 </w:t>
      </w:r>
      <w:r w:rsidR="00EE7CD0">
        <w:rPr>
          <w:rFonts w:ascii="Times New Roman" w:hAnsi="Times New Roman"/>
          <w:sz w:val="24"/>
          <w:szCs w:val="24"/>
        </w:rPr>
        <w:t xml:space="preserve">Advanced Placement course </w:t>
      </w:r>
      <w:r w:rsidR="003B0FBA">
        <w:rPr>
          <w:rFonts w:ascii="Times New Roman" w:hAnsi="Times New Roman"/>
          <w:sz w:val="24"/>
          <w:szCs w:val="24"/>
        </w:rPr>
        <w:t>self-selection</w:t>
      </w:r>
      <w:r>
        <w:rPr>
          <w:rFonts w:ascii="Times New Roman" w:hAnsi="Times New Roman"/>
          <w:sz w:val="24"/>
          <w:szCs w:val="24"/>
        </w:rPr>
        <w:t xml:space="preserve"> is October 1.</w:t>
      </w:r>
    </w:p>
    <w:p w:rsidR="00E32553" w:rsidRPr="005E7809" w:rsidP="00E32553" w14:paraId="134492EB"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02"/>
        <w:gridCol w:w="6130"/>
      </w:tblGrid>
      <w:tr w14:paraId="134492EE"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340" w:type="dxa"/>
            <w:tcBorders>
              <w:top w:val="single" w:sz="4" w:space="0" w:color="auto"/>
              <w:bottom w:val="single" w:sz="4" w:space="0" w:color="auto"/>
            </w:tcBorders>
          </w:tcPr>
          <w:p w:rsidR="00E32553" w:rsidRPr="00880F42" w:rsidP="003473E2" w14:paraId="134492EC" w14:textId="77777777">
            <w:pPr>
              <w:spacing w:after="0" w:line="240" w:lineRule="auto"/>
              <w:rPr>
                <w:rFonts w:ascii="Times New Roman" w:hAnsi="Times New Roman"/>
                <w:b/>
                <w:bCs/>
                <w:sz w:val="24"/>
                <w:szCs w:val="24"/>
              </w:rPr>
            </w:pPr>
            <w:r w:rsidRPr="00880F42">
              <w:rPr>
                <w:rFonts w:ascii="Times New Roman" w:hAnsi="Times New Roman"/>
                <w:b/>
                <w:sz w:val="24"/>
                <w:szCs w:val="24"/>
              </w:rPr>
              <w:t xml:space="preserve">Reporting Period </w:t>
            </w:r>
          </w:p>
        </w:tc>
        <w:tc>
          <w:tcPr>
            <w:tcW w:w="6318" w:type="dxa"/>
            <w:tcBorders>
              <w:top w:val="single" w:sz="4" w:space="0" w:color="auto"/>
              <w:bottom w:val="single" w:sz="4" w:space="0" w:color="auto"/>
            </w:tcBorders>
          </w:tcPr>
          <w:p w:rsidR="00E32553" w:rsidRPr="005E7809" w:rsidP="003473E2" w14:paraId="134492ED" w14:textId="77777777">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E32553" w:rsidRPr="005E7809" w:rsidP="00E32553" w14:paraId="134492EF" w14:textId="77777777">
      <w:pPr>
        <w:spacing w:after="0" w:line="240" w:lineRule="auto"/>
        <w:rPr>
          <w:rFonts w:ascii="Times New Roman" w:hAnsi="Times New Roman"/>
          <w:sz w:val="24"/>
          <w:szCs w:val="24"/>
        </w:rPr>
      </w:pPr>
    </w:p>
    <w:p w:rsidR="00E32553" w:rsidP="00E32553" w14:paraId="134492F0" w14:textId="77777777">
      <w:pPr>
        <w:spacing w:after="0" w:line="240" w:lineRule="auto"/>
        <w:rPr>
          <w:rFonts w:ascii="Times New Roman" w:hAnsi="Times New Roman"/>
          <w:sz w:val="24"/>
          <w:szCs w:val="24"/>
        </w:rPr>
      </w:pPr>
      <w:r w:rsidRPr="005E7809">
        <w:rPr>
          <w:rFonts w:ascii="Times New Roman" w:hAnsi="Times New Roman"/>
          <w:sz w:val="24"/>
          <w:szCs w:val="24"/>
        </w:rPr>
        <w:t>Data can be submitted at the state level, for each LEA, and/or for each school.  The row labeled “Reporting Levels”</w:t>
      </w:r>
      <w:r w:rsidR="002C0AF7">
        <w:rPr>
          <w:rFonts w:ascii="Times New Roman" w:hAnsi="Times New Roman"/>
          <w:sz w:val="24"/>
          <w:szCs w:val="24"/>
        </w:rPr>
        <w:t xml:space="preserve"> </w:t>
      </w:r>
      <w:r w:rsidR="003B0D14">
        <w:rPr>
          <w:rFonts w:ascii="Times New Roman" w:hAnsi="Times New Roman"/>
          <w:sz w:val="24"/>
          <w:szCs w:val="24"/>
        </w:rPr>
        <w:t xml:space="preserve">indicates </w:t>
      </w:r>
      <w:r w:rsidR="00FB1618">
        <w:rPr>
          <w:rFonts w:ascii="Times New Roman" w:hAnsi="Times New Roman"/>
          <w:sz w:val="24"/>
          <w:szCs w:val="24"/>
        </w:rPr>
        <w:t xml:space="preserve">at which </w:t>
      </w:r>
      <w:r w:rsidR="002C0AF7">
        <w:rPr>
          <w:rFonts w:ascii="Times New Roman" w:hAnsi="Times New Roman"/>
          <w:sz w:val="24"/>
          <w:szCs w:val="24"/>
        </w:rPr>
        <w:t>levels the data are required to be submitted</w:t>
      </w:r>
      <w:r w:rsidRPr="005E7809">
        <w:rPr>
          <w:rFonts w:ascii="Times New Roman" w:hAnsi="Times New Roman"/>
          <w:sz w:val="24"/>
          <w:szCs w:val="24"/>
        </w:rPr>
        <w:t xml:space="preserve">.  In the example below, data are </w:t>
      </w:r>
      <w:r>
        <w:rPr>
          <w:rFonts w:ascii="Times New Roman" w:hAnsi="Times New Roman"/>
          <w:sz w:val="24"/>
          <w:szCs w:val="24"/>
        </w:rPr>
        <w:t>required to be submitted at the school and LEA level</w:t>
      </w:r>
      <w:r w:rsidRPr="005E7809">
        <w:rPr>
          <w:rFonts w:ascii="Times New Roman" w:hAnsi="Times New Roman"/>
          <w:sz w:val="24"/>
          <w:szCs w:val="24"/>
        </w:rPr>
        <w:t>.</w:t>
      </w:r>
    </w:p>
    <w:p w:rsidR="00E32553" w:rsidRPr="005E7809" w:rsidP="00E32553" w14:paraId="134492F1"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20"/>
        <w:gridCol w:w="1674"/>
        <w:gridCol w:w="2319"/>
        <w:gridCol w:w="2319"/>
      </w:tblGrid>
      <w:tr w14:paraId="134492F6"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tcBorders>
              <w:top w:val="single" w:sz="4" w:space="0" w:color="auto"/>
              <w:bottom w:val="single" w:sz="4" w:space="0" w:color="auto"/>
            </w:tcBorders>
          </w:tcPr>
          <w:p w:rsidR="00E32553" w:rsidRPr="00AC5206" w:rsidP="003473E2" w14:paraId="134492F2" w14:textId="77777777">
            <w:pPr>
              <w:spacing w:after="0" w:line="240" w:lineRule="auto"/>
              <w:rPr>
                <w:b/>
                <w:bCs/>
                <w:sz w:val="24"/>
                <w:szCs w:val="24"/>
              </w:rPr>
            </w:pPr>
            <w:r w:rsidRPr="00AC5206">
              <w:rPr>
                <w:rFonts w:ascii="Times New Roman" w:hAnsi="Times New Roman"/>
                <w:b/>
                <w:sz w:val="24"/>
                <w:szCs w:val="24"/>
              </w:rPr>
              <w:t>Reporting Levels</w:t>
            </w:r>
          </w:p>
        </w:tc>
        <w:tc>
          <w:tcPr>
            <w:tcW w:w="1710" w:type="dxa"/>
            <w:tcBorders>
              <w:top w:val="single" w:sz="4" w:space="0" w:color="auto"/>
              <w:bottom w:val="single" w:sz="4" w:space="0" w:color="auto"/>
            </w:tcBorders>
          </w:tcPr>
          <w:p w:rsidR="00E32553" w:rsidRPr="005E7809" w:rsidP="003473E2" w14:paraId="134492F3" w14:textId="77777777">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sym w:font="Wingdings 2" w:char="F052"/>
            </w:r>
          </w:p>
        </w:tc>
        <w:tc>
          <w:tcPr>
            <w:tcW w:w="2394" w:type="dxa"/>
            <w:tcBorders>
              <w:top w:val="single" w:sz="4" w:space="0" w:color="auto"/>
              <w:bottom w:val="single" w:sz="4" w:space="0" w:color="auto"/>
            </w:tcBorders>
          </w:tcPr>
          <w:p w:rsidR="00E32553" w:rsidRPr="005E7809" w:rsidP="003473E2" w14:paraId="134492F4" w14:textId="77777777">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sym w:font="Wingdings 2" w:char="F052"/>
            </w:r>
          </w:p>
        </w:tc>
        <w:tc>
          <w:tcPr>
            <w:tcW w:w="2394" w:type="dxa"/>
            <w:tcBorders>
              <w:top w:val="single" w:sz="4" w:space="0" w:color="auto"/>
              <w:bottom w:val="single" w:sz="4" w:space="0" w:color="auto"/>
            </w:tcBorders>
          </w:tcPr>
          <w:p w:rsidR="00E32553" w:rsidRPr="005E7809" w:rsidP="003473E2" w14:paraId="134492F5" w14:textId="77777777">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eastAsia="Wingdings 2" w:hAnsi="Wingdings 2" w:cs="Wingdings 2"/>
                <w:bCs/>
                <w:sz w:val="24"/>
                <w:szCs w:val="24"/>
              </w:rPr>
              <w:t>£</w:t>
            </w:r>
          </w:p>
        </w:tc>
      </w:tr>
    </w:tbl>
    <w:p w:rsidR="00E32553" w:rsidRPr="005E7809" w:rsidP="00E32553" w14:paraId="134492F7" w14:textId="77777777">
      <w:pPr>
        <w:spacing w:after="0" w:line="240" w:lineRule="auto"/>
        <w:rPr>
          <w:sz w:val="24"/>
          <w:szCs w:val="24"/>
        </w:rPr>
      </w:pPr>
    </w:p>
    <w:p w:rsidR="00E32553" w:rsidRPr="00203AB5" w:rsidP="00E32553" w14:paraId="134492F8" w14:textId="77777777">
      <w:pPr>
        <w:spacing w:after="0" w:line="240" w:lineRule="auto"/>
        <w:rPr>
          <w:rFonts w:ascii="Times New Roman" w:hAnsi="Times New Roman"/>
          <w:sz w:val="24"/>
          <w:szCs w:val="24"/>
        </w:rPr>
      </w:pPr>
      <w:r w:rsidRPr="00203AB5">
        <w:rPr>
          <w:rFonts w:ascii="Times New Roman" w:hAnsi="Times New Roman"/>
          <w:sz w:val="24"/>
          <w:szCs w:val="24"/>
        </w:rPr>
        <w:t xml:space="preserve">The box on the row “Education Unit Total” is checked when the </w:t>
      </w:r>
      <w:r w:rsidRPr="00203AB5" w:rsidR="002C0AF7">
        <w:rPr>
          <w:rFonts w:ascii="Times New Roman" w:hAnsi="Times New Roman"/>
          <w:sz w:val="24"/>
          <w:szCs w:val="24"/>
        </w:rPr>
        <w:t>grand total</w:t>
      </w:r>
      <w:r w:rsidRPr="00203AB5">
        <w:rPr>
          <w:rFonts w:ascii="Times New Roman" w:hAnsi="Times New Roman"/>
          <w:sz w:val="24"/>
          <w:szCs w:val="24"/>
        </w:rPr>
        <w:t xml:space="preserve"> for each education unit (state, LEA, and/or school) must be submitted.</w:t>
      </w:r>
    </w:p>
    <w:p w:rsidR="00E32553" w:rsidRPr="00203AB5" w:rsidP="00E32553" w14:paraId="134492F9"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002"/>
        <w:gridCol w:w="5430"/>
      </w:tblGrid>
      <w:tr w14:paraId="134492FC"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217"/>
        </w:trPr>
        <w:tc>
          <w:tcPr>
            <w:tcW w:w="3060" w:type="dxa"/>
            <w:tcBorders>
              <w:top w:val="single" w:sz="4" w:space="0" w:color="auto"/>
              <w:bottom w:val="single" w:sz="4" w:space="0" w:color="auto"/>
            </w:tcBorders>
          </w:tcPr>
          <w:p w:rsidR="00E32553" w:rsidRPr="00AC5206" w:rsidP="003473E2" w14:paraId="134492FA" w14:textId="77777777">
            <w:pPr>
              <w:spacing w:after="0" w:line="240" w:lineRule="auto"/>
              <w:rPr>
                <w:rFonts w:ascii="Times New Roman" w:hAnsi="Times New Roman"/>
                <w:b/>
                <w:bCs/>
                <w:sz w:val="24"/>
                <w:szCs w:val="24"/>
              </w:rPr>
            </w:pPr>
            <w:r w:rsidRPr="00AC5206">
              <w:rPr>
                <w:rFonts w:ascii="Times New Roman" w:hAnsi="Times New Roman"/>
                <w:b/>
                <w:bCs/>
                <w:sz w:val="24"/>
                <w:szCs w:val="24"/>
              </w:rPr>
              <w:t>Education Unit Total</w:t>
            </w:r>
          </w:p>
        </w:tc>
        <w:tc>
          <w:tcPr>
            <w:tcW w:w="5598" w:type="dxa"/>
            <w:tcBorders>
              <w:top w:val="single" w:sz="4" w:space="0" w:color="auto"/>
              <w:bottom w:val="single" w:sz="4" w:space="0" w:color="auto"/>
            </w:tcBorders>
          </w:tcPr>
          <w:p w:rsidR="00E32553" w:rsidRPr="005E7809" w:rsidP="003473E2" w14:paraId="134492FB" w14:textId="77777777">
            <w:pPr>
              <w:spacing w:after="0" w:line="240" w:lineRule="auto"/>
              <w:rPr>
                <w:b/>
                <w:bCs/>
                <w:sz w:val="24"/>
                <w:szCs w:val="24"/>
              </w:rPr>
            </w:pPr>
            <w:r w:rsidRPr="00203AB5">
              <w:rPr>
                <w:rFonts w:ascii="Wingdings 2" w:hAnsi="Wingdings 2"/>
                <w:bCs/>
                <w:sz w:val="24"/>
                <w:szCs w:val="24"/>
              </w:rPr>
              <w:sym w:font="Wingdings 2" w:char="F052"/>
            </w:r>
          </w:p>
        </w:tc>
      </w:tr>
    </w:tbl>
    <w:p w:rsidR="00E32553" w:rsidRPr="005E7809" w:rsidP="00E32553" w14:paraId="134492FD" w14:textId="77777777">
      <w:pPr>
        <w:spacing w:after="0" w:line="240" w:lineRule="auto"/>
        <w:rPr>
          <w:sz w:val="24"/>
          <w:szCs w:val="24"/>
        </w:rPr>
      </w:pPr>
    </w:p>
    <w:p w:rsidR="00E32553" w:rsidP="00E32553" w14:paraId="134492FE" w14:textId="77777777">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 row.</w:t>
      </w:r>
    </w:p>
    <w:p w:rsidR="00E32553" w:rsidRPr="005E7809" w:rsidP="00E32553" w14:paraId="134492FF"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57"/>
        <w:gridCol w:w="6675"/>
      </w:tblGrid>
      <w:tr w14:paraId="13449302"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1774" w:type="dxa"/>
            <w:tcBorders>
              <w:top w:val="single" w:sz="4" w:space="0" w:color="auto"/>
              <w:bottom w:val="single" w:sz="4" w:space="0" w:color="auto"/>
            </w:tcBorders>
          </w:tcPr>
          <w:p w:rsidR="00E32553" w:rsidRPr="00784182" w:rsidP="003473E2" w14:paraId="13449300" w14:textId="77777777">
            <w:pPr>
              <w:spacing w:after="0" w:line="240" w:lineRule="auto"/>
              <w:rPr>
                <w:rFonts w:ascii="Times New Roman" w:hAnsi="Times New Roman"/>
                <w:b/>
                <w:bCs/>
                <w:sz w:val="24"/>
                <w:szCs w:val="24"/>
              </w:rPr>
            </w:pPr>
            <w:r w:rsidRPr="00784182">
              <w:rPr>
                <w:rFonts w:ascii="Times New Roman" w:hAnsi="Times New Roman"/>
                <w:b/>
                <w:bCs/>
                <w:sz w:val="24"/>
                <w:szCs w:val="24"/>
              </w:rPr>
              <w:t>Comment</w:t>
            </w:r>
          </w:p>
        </w:tc>
        <w:tc>
          <w:tcPr>
            <w:tcW w:w="6884" w:type="dxa"/>
            <w:tcBorders>
              <w:top w:val="single" w:sz="4" w:space="0" w:color="auto"/>
              <w:bottom w:val="single" w:sz="4" w:space="0" w:color="auto"/>
            </w:tcBorders>
          </w:tcPr>
          <w:p w:rsidR="00E32553" w:rsidRPr="005E7809" w:rsidP="003473E2" w14:paraId="13449301" w14:textId="77777777">
            <w:pPr>
              <w:spacing w:after="0" w:line="240" w:lineRule="auto"/>
              <w:rPr>
                <w:rFonts w:ascii="Times New Roman" w:hAnsi="Times New Roman"/>
                <w:iCs/>
                <w:sz w:val="24"/>
                <w:szCs w:val="24"/>
              </w:rPr>
            </w:pPr>
          </w:p>
        </w:tc>
      </w:tr>
    </w:tbl>
    <w:p w:rsidR="00E32553" w:rsidRPr="005E7809" w:rsidP="00E32553" w14:paraId="13449303" w14:textId="77777777">
      <w:pPr>
        <w:spacing w:after="0" w:line="240" w:lineRule="auto"/>
        <w:rPr>
          <w:sz w:val="24"/>
          <w:szCs w:val="24"/>
        </w:rPr>
      </w:pPr>
    </w:p>
    <w:p w:rsidR="00E32553" w:rsidP="00E32553" w14:paraId="13449304" w14:textId="60034F5F">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w:t>
      </w:r>
      <w:r w:rsidR="00512E0D">
        <w:rPr>
          <w:rFonts w:ascii="Times New Roman" w:hAnsi="Times New Roman"/>
          <w:sz w:val="24"/>
          <w:szCs w:val="24"/>
        </w:rPr>
        <w:t xml:space="preserve">For example, </w:t>
      </w:r>
      <w:r w:rsidR="0079228F">
        <w:rPr>
          <w:rFonts w:ascii="Times New Roman" w:hAnsi="Times New Roman"/>
          <w:sz w:val="24"/>
          <w:szCs w:val="24"/>
        </w:rPr>
        <w:t xml:space="preserve">see </w:t>
      </w:r>
      <w:r w:rsidR="00A32F8C">
        <w:rPr>
          <w:rFonts w:ascii="Times New Roman" w:hAnsi="Times New Roman"/>
          <w:sz w:val="24"/>
          <w:szCs w:val="24"/>
        </w:rPr>
        <w:t xml:space="preserve">the </w:t>
      </w:r>
      <w:r w:rsidR="0079228F">
        <w:rPr>
          <w:rFonts w:ascii="Times New Roman" w:hAnsi="Times New Roman"/>
          <w:sz w:val="24"/>
          <w:szCs w:val="24"/>
        </w:rPr>
        <w:t xml:space="preserve">“Category Set A” description </w:t>
      </w:r>
      <w:r w:rsidR="00512E0D">
        <w:rPr>
          <w:rFonts w:ascii="Times New Roman" w:hAnsi="Times New Roman"/>
          <w:sz w:val="24"/>
          <w:szCs w:val="24"/>
        </w:rPr>
        <w:t xml:space="preserve">for </w:t>
      </w:r>
      <w:r w:rsidR="00BA7619">
        <w:rPr>
          <w:rFonts w:ascii="Times New Roman" w:hAnsi="Times New Roman"/>
          <w:sz w:val="24"/>
          <w:szCs w:val="24"/>
        </w:rPr>
        <w:t xml:space="preserve">data group 901 </w:t>
      </w:r>
      <w:r w:rsidR="0064369B">
        <w:rPr>
          <w:rFonts w:ascii="Times New Roman" w:hAnsi="Times New Roman"/>
          <w:sz w:val="24"/>
          <w:szCs w:val="24"/>
        </w:rPr>
        <w:t>above</w:t>
      </w:r>
      <w:r w:rsidR="0079228F">
        <w:rPr>
          <w:rFonts w:ascii="Times New Roman" w:hAnsi="Times New Roman"/>
          <w:sz w:val="24"/>
          <w:szCs w:val="24"/>
        </w:rPr>
        <w:t>.</w:t>
      </w:r>
      <w:r w:rsidR="00512E0D">
        <w:rPr>
          <w:rFonts w:ascii="Times New Roman" w:hAnsi="Times New Roman"/>
          <w:sz w:val="24"/>
          <w:szCs w:val="24"/>
        </w:rPr>
        <w:t xml:space="preserve"> </w:t>
      </w:r>
      <w:r w:rsidR="0079228F">
        <w:rPr>
          <w:rFonts w:ascii="Times New Roman" w:hAnsi="Times New Roman"/>
          <w:sz w:val="24"/>
          <w:szCs w:val="24"/>
        </w:rPr>
        <w:t xml:space="preserve"> Also, s</w:t>
      </w:r>
      <w:r w:rsidRPr="005E7809">
        <w:rPr>
          <w:rFonts w:ascii="Times New Roman" w:hAnsi="Times New Roman"/>
          <w:sz w:val="24"/>
          <w:szCs w:val="24"/>
        </w:rPr>
        <w:t xml:space="preserve">ee the question “what are data category sets” </w:t>
      </w:r>
      <w:r>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rsidR="00E32553" w:rsidRPr="005E7809" w:rsidP="00E32553" w14:paraId="13449305"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30"/>
        <w:gridCol w:w="5702"/>
      </w:tblGrid>
      <w:tr w14:paraId="13449308" w14:textId="77777777" w:rsidTr="015883DD">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790" w:type="dxa"/>
            <w:shd w:val="clear" w:color="auto" w:fill="4F81BD" w:themeFill="accent1"/>
          </w:tcPr>
          <w:p w:rsidR="00E32553" w:rsidRPr="005E7809" w:rsidP="003473E2" w14:paraId="13449306" w14:textId="77777777">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hemeFill="accent1"/>
          </w:tcPr>
          <w:p w:rsidR="00E32553" w:rsidRPr="00AA20FC" w:rsidP="003473E2" w14:paraId="13449307" w14:textId="77777777">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14:paraId="1344930B" w14:textId="77777777" w:rsidTr="003473E2">
        <w:tblPrEx>
          <w:tblW w:w="0" w:type="auto"/>
          <w:tblInd w:w="918" w:type="dxa"/>
          <w:tblLook w:val="00A0"/>
        </w:tblPrEx>
        <w:tc>
          <w:tcPr>
            <w:tcW w:w="2790" w:type="dxa"/>
          </w:tcPr>
          <w:p w:rsidR="00E32553" w:rsidRPr="0079228F" w:rsidP="003473E2" w14:paraId="13449309" w14:textId="77777777">
            <w:pPr>
              <w:spacing w:after="0" w:line="240" w:lineRule="auto"/>
              <w:rPr>
                <w:rFonts w:ascii="Times New Roman" w:hAnsi="Times New Roman"/>
                <w:b/>
                <w:bCs/>
                <w:sz w:val="24"/>
                <w:szCs w:val="24"/>
              </w:rPr>
            </w:pPr>
            <w:r w:rsidRPr="0079228F">
              <w:rPr>
                <w:rFonts w:ascii="Times New Roman" w:hAnsi="Times New Roman"/>
                <w:b/>
                <w:bCs/>
                <w:sz w:val="24"/>
                <w:szCs w:val="24"/>
              </w:rPr>
              <w:t>Category Set A</w:t>
            </w:r>
          </w:p>
        </w:tc>
        <w:tc>
          <w:tcPr>
            <w:tcW w:w="5868" w:type="dxa"/>
          </w:tcPr>
          <w:p w:rsidR="00512E0D" w:rsidRPr="006376C8" w:rsidP="00512E0D" w14:paraId="0235D012" w14:textId="77777777">
            <w:pPr>
              <w:numPr>
                <w:ilvl w:val="0"/>
                <w:numId w:val="14"/>
              </w:numPr>
              <w:spacing w:after="0"/>
              <w:rPr>
                <w:rFonts w:ascii="Times New Roman" w:hAnsi="Times New Roman"/>
                <w:b/>
                <w:bCs/>
                <w:sz w:val="24"/>
                <w:szCs w:val="24"/>
              </w:rPr>
            </w:pPr>
            <w:r w:rsidRPr="006376C8">
              <w:rPr>
                <w:rFonts w:ascii="Times New Roman" w:hAnsi="Times New Roman"/>
                <w:sz w:val="24"/>
                <w:szCs w:val="24"/>
              </w:rPr>
              <w:t>Racial Ethnic</w:t>
            </w:r>
          </w:p>
          <w:p w:rsidR="00E32553" w:rsidRPr="00AA20FC" w:rsidP="00512E0D" w14:paraId="1344930A" w14:textId="19BD97C4">
            <w:pPr>
              <w:numPr>
                <w:ilvl w:val="0"/>
                <w:numId w:val="14"/>
              </w:numPr>
              <w:spacing w:after="0" w:line="240" w:lineRule="auto"/>
              <w:rPr>
                <w:rFonts w:ascii="Times New Roman" w:hAnsi="Times New Roman"/>
                <w:bCs/>
                <w:i/>
                <w:sz w:val="24"/>
                <w:szCs w:val="24"/>
              </w:rPr>
            </w:pPr>
            <w:r w:rsidRPr="006376C8">
              <w:rPr>
                <w:rFonts w:ascii="Times New Roman" w:hAnsi="Times New Roman"/>
                <w:sz w:val="24"/>
                <w:szCs w:val="24"/>
              </w:rPr>
              <w:t>Sex (Membership)</w:t>
            </w:r>
            <w:r w:rsidR="00E76481">
              <w:rPr>
                <w:rFonts w:ascii="Times New Roman" w:hAnsi="Times New Roman"/>
                <w:sz w:val="24"/>
                <w:szCs w:val="24"/>
              </w:rPr>
              <w:t>—</w:t>
            </w:r>
            <w:r w:rsidRPr="252607E3" w:rsidR="00E76481">
              <w:rPr>
                <w:rFonts w:ascii="Times New Roman" w:hAnsi="Times New Roman"/>
                <w:strike/>
                <w:color w:val="C00000"/>
                <w:sz w:val="24"/>
                <w:szCs w:val="24"/>
              </w:rPr>
              <w:t>Extended</w:t>
            </w:r>
          </w:p>
        </w:tc>
      </w:tr>
      <w:tr w14:paraId="1344930E" w14:textId="77777777" w:rsidTr="003473E2">
        <w:tblPrEx>
          <w:tblW w:w="0" w:type="auto"/>
          <w:tblInd w:w="918" w:type="dxa"/>
          <w:tblLook w:val="00A0"/>
        </w:tblPrEx>
        <w:tc>
          <w:tcPr>
            <w:tcW w:w="2790" w:type="dxa"/>
          </w:tcPr>
          <w:p w:rsidR="00E32553" w:rsidRPr="0079228F" w:rsidP="003473E2" w14:paraId="1344930C" w14:textId="77777777">
            <w:pPr>
              <w:spacing w:after="0" w:line="240" w:lineRule="auto"/>
              <w:rPr>
                <w:rFonts w:ascii="Times New Roman" w:hAnsi="Times New Roman"/>
                <w:b/>
                <w:bCs/>
                <w:sz w:val="24"/>
                <w:szCs w:val="24"/>
              </w:rPr>
            </w:pPr>
            <w:r w:rsidRPr="0079228F">
              <w:rPr>
                <w:rFonts w:ascii="Times New Roman" w:hAnsi="Times New Roman"/>
                <w:b/>
                <w:bCs/>
                <w:sz w:val="24"/>
                <w:szCs w:val="24"/>
              </w:rPr>
              <w:t>Category Set B</w:t>
            </w:r>
          </w:p>
        </w:tc>
        <w:tc>
          <w:tcPr>
            <w:tcW w:w="5868" w:type="dxa"/>
          </w:tcPr>
          <w:p w:rsidR="00E32553" w:rsidRPr="00AA20FC" w:rsidP="00D32443" w14:paraId="1344930D" w14:textId="77777777">
            <w:pPr>
              <w:numPr>
                <w:ilvl w:val="0"/>
                <w:numId w:val="15"/>
              </w:numPr>
              <w:spacing w:after="0" w:line="240" w:lineRule="auto"/>
              <w:rPr>
                <w:rFonts w:ascii="Times New Roman" w:hAnsi="Times New Roman"/>
                <w:bCs/>
                <w:i/>
                <w:sz w:val="24"/>
                <w:szCs w:val="24"/>
              </w:rPr>
            </w:pPr>
          </w:p>
        </w:tc>
      </w:tr>
      <w:tr w14:paraId="13449311" w14:textId="77777777" w:rsidTr="003473E2">
        <w:tblPrEx>
          <w:tblW w:w="0" w:type="auto"/>
          <w:tblInd w:w="918" w:type="dxa"/>
          <w:tblLook w:val="00A0"/>
        </w:tblPrEx>
        <w:tc>
          <w:tcPr>
            <w:tcW w:w="2790" w:type="dxa"/>
          </w:tcPr>
          <w:p w:rsidR="00E32553" w:rsidRPr="0079228F" w:rsidP="003473E2" w14:paraId="1344930F" w14:textId="77777777">
            <w:pPr>
              <w:spacing w:after="0" w:line="240" w:lineRule="auto"/>
              <w:rPr>
                <w:rFonts w:ascii="Times New Roman" w:hAnsi="Times New Roman"/>
                <w:b/>
                <w:bCs/>
                <w:sz w:val="24"/>
                <w:szCs w:val="24"/>
              </w:rPr>
            </w:pPr>
            <w:r w:rsidRPr="0079228F">
              <w:rPr>
                <w:rFonts w:ascii="Times New Roman" w:hAnsi="Times New Roman"/>
                <w:b/>
                <w:bCs/>
                <w:sz w:val="24"/>
                <w:szCs w:val="24"/>
              </w:rPr>
              <w:t>Category Set C</w:t>
            </w:r>
          </w:p>
        </w:tc>
        <w:tc>
          <w:tcPr>
            <w:tcW w:w="5868" w:type="dxa"/>
          </w:tcPr>
          <w:p w:rsidR="00E32553" w:rsidRPr="00AA20FC" w:rsidP="00D32443" w14:paraId="13449310" w14:textId="77777777">
            <w:pPr>
              <w:numPr>
                <w:ilvl w:val="0"/>
                <w:numId w:val="14"/>
              </w:numPr>
              <w:spacing w:after="0" w:line="240" w:lineRule="auto"/>
              <w:rPr>
                <w:rFonts w:ascii="Times New Roman" w:hAnsi="Times New Roman"/>
                <w:bCs/>
                <w:i/>
                <w:sz w:val="24"/>
                <w:szCs w:val="24"/>
              </w:rPr>
            </w:pPr>
          </w:p>
        </w:tc>
      </w:tr>
      <w:tr w14:paraId="13449314" w14:textId="77777777" w:rsidTr="003473E2">
        <w:tblPrEx>
          <w:tblW w:w="0" w:type="auto"/>
          <w:tblInd w:w="918" w:type="dxa"/>
          <w:tblLook w:val="00A0"/>
        </w:tblPrEx>
        <w:tc>
          <w:tcPr>
            <w:tcW w:w="2790" w:type="dxa"/>
          </w:tcPr>
          <w:p w:rsidR="00E32553" w:rsidRPr="005E7809" w:rsidP="003473E2" w14:paraId="13449312" w14:textId="77777777">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rsidR="00E32553" w:rsidRPr="00AA20FC" w:rsidP="00D32443" w14:paraId="13449313" w14:textId="77777777">
            <w:pPr>
              <w:numPr>
                <w:ilvl w:val="0"/>
                <w:numId w:val="15"/>
              </w:numPr>
              <w:spacing w:after="0" w:line="240" w:lineRule="auto"/>
              <w:rPr>
                <w:rFonts w:ascii="Times New Roman" w:hAnsi="Times New Roman"/>
                <w:bCs/>
                <w:i/>
                <w:sz w:val="24"/>
                <w:szCs w:val="24"/>
              </w:rPr>
            </w:pPr>
          </w:p>
        </w:tc>
      </w:tr>
    </w:tbl>
    <w:p w:rsidR="00E32553" w:rsidRPr="005E7809" w:rsidP="00E32553" w14:paraId="13449315" w14:textId="77777777">
      <w:pPr>
        <w:spacing w:after="0" w:line="240" w:lineRule="auto"/>
        <w:rPr>
          <w:rFonts w:ascii="Times New Roman" w:hAnsi="Times New Roman"/>
          <w:sz w:val="24"/>
          <w:szCs w:val="24"/>
        </w:rPr>
      </w:pPr>
    </w:p>
    <w:p w:rsidR="00E32553" w:rsidRPr="005E7809" w:rsidP="00E32553" w14:paraId="13449316" w14:textId="77777777">
      <w:pPr>
        <w:spacing w:after="0" w:line="240" w:lineRule="auto"/>
        <w:rPr>
          <w:rFonts w:ascii="Times New Roman" w:hAnsi="Times New Roman"/>
          <w:sz w:val="24"/>
          <w:szCs w:val="24"/>
        </w:rPr>
      </w:pPr>
    </w:p>
    <w:bookmarkEnd w:id="3"/>
    <w:p w:rsidR="00E32553" w:rsidP="00E32553" w14:paraId="13449317"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E32553" w:rsidRPr="005F7FF6" w:rsidP="00E32553" w14:paraId="13449318" w14:textId="77777777">
      <w:pPr>
        <w:pStyle w:val="Heading1"/>
        <w:spacing w:before="0" w:after="0" w:line="240" w:lineRule="auto"/>
        <w:rPr>
          <w:rFonts w:ascii="Times New Roman" w:hAnsi="Times New Roman"/>
        </w:rPr>
      </w:pPr>
      <w:r w:rsidRPr="00203AB5">
        <w:rPr>
          <w:rFonts w:ascii="Times New Roman" w:hAnsi="Times New Roman"/>
        </w:rPr>
        <w:t>How to</w:t>
      </w:r>
      <w:r w:rsidRPr="00203AB5" w:rsidR="00E74E89">
        <w:rPr>
          <w:rFonts w:ascii="Times New Roman" w:hAnsi="Times New Roman"/>
        </w:rPr>
        <w:t xml:space="preserve"> read </w:t>
      </w:r>
      <w:r w:rsidRPr="00203AB5">
        <w:rPr>
          <w:rFonts w:ascii="Times New Roman" w:hAnsi="Times New Roman"/>
        </w:rPr>
        <w:t>the tables</w:t>
      </w:r>
      <w:r w:rsidRPr="005F7FF6">
        <w:rPr>
          <w:rFonts w:ascii="Times New Roman" w:hAnsi="Times New Roman"/>
        </w:rPr>
        <w:t xml:space="preserve"> on categories</w:t>
      </w:r>
    </w:p>
    <w:p w:rsidR="00E32553" w:rsidRPr="005F7FF6" w:rsidP="00E32553" w14:paraId="13449319" w14:textId="77777777">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categories in </w:t>
      </w:r>
      <w:r w:rsidR="00BB5D9B">
        <w:rPr>
          <w:rFonts w:ascii="Times New Roman" w:hAnsi="Times New Roman"/>
          <w:b/>
          <w:i/>
          <w:sz w:val="24"/>
          <w:szCs w:val="24"/>
        </w:rPr>
        <w:t>A</w:t>
      </w:r>
      <w:r w:rsidRPr="005F7FF6">
        <w:rPr>
          <w:rFonts w:ascii="Times New Roman" w:hAnsi="Times New Roman"/>
          <w:b/>
          <w:i/>
          <w:sz w:val="24"/>
          <w:szCs w:val="24"/>
        </w:rPr>
        <w:t>ttachment</w:t>
      </w:r>
      <w:r w:rsidR="00BB5D9B">
        <w:rPr>
          <w:rFonts w:ascii="Times New Roman" w:hAnsi="Times New Roman"/>
          <w:b/>
          <w:i/>
          <w:sz w:val="24"/>
          <w:szCs w:val="24"/>
        </w:rPr>
        <w:t xml:space="preserve"> A-3</w:t>
      </w:r>
      <w:r w:rsidRPr="005F7FF6">
        <w:rPr>
          <w:rFonts w:ascii="Times New Roman" w:hAnsi="Times New Roman"/>
          <w:b/>
          <w:i/>
          <w:sz w:val="24"/>
          <w:szCs w:val="24"/>
        </w:rPr>
        <w:t>?</w:t>
      </w:r>
    </w:p>
    <w:p w:rsidR="00E32553" w:rsidRPr="005F7FF6" w:rsidP="00E32553" w14:paraId="1344931A" w14:textId="77777777">
      <w:pPr>
        <w:spacing w:after="0" w:line="240" w:lineRule="auto"/>
        <w:rPr>
          <w:rFonts w:ascii="Times New Roman" w:hAnsi="Times New Roman"/>
          <w:b/>
          <w:i/>
          <w:sz w:val="24"/>
          <w:szCs w:val="24"/>
        </w:rPr>
      </w:pPr>
    </w:p>
    <w:p w:rsidR="00E32553" w:rsidRPr="005F7FF6" w:rsidP="00E32553" w14:paraId="1344931B"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Like data groups, categories are described in tables.  The first row of the table contains the category name.  For example, </w:t>
      </w:r>
      <w:r w:rsidR="009B2AE5">
        <w:rPr>
          <w:rFonts w:ascii="Times New Roman" w:hAnsi="Times New Roman"/>
          <w:sz w:val="24"/>
          <w:szCs w:val="24"/>
        </w:rPr>
        <w:t xml:space="preserve">below is the first row for the academic subject (single-sex classes) table. </w:t>
      </w: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8148"/>
      </w:tblGrid>
      <w:tr w14:paraId="1344931D" w14:textId="77777777" w:rsidTr="00F43E5B">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25"/>
        </w:trPr>
        <w:tc>
          <w:tcPr>
            <w:tcW w:w="8148" w:type="dxa"/>
            <w:tcBorders>
              <w:top w:val="single" w:sz="4" w:space="0" w:color="auto"/>
            </w:tcBorders>
            <w:shd w:val="clear" w:color="auto" w:fill="4F81BD"/>
          </w:tcPr>
          <w:p w:rsidR="00F43E5B" w:rsidRPr="005F7FF6" w:rsidP="003473E2" w14:paraId="1344931C" w14:textId="77777777">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 xml:space="preserve">Category Name:    </w:t>
            </w:r>
            <w:r>
              <w:rPr>
                <w:rFonts w:ascii="Times New Roman" w:hAnsi="Times New Roman"/>
                <w:b/>
                <w:iCs/>
                <w:color w:val="FFFFFF"/>
                <w:sz w:val="24"/>
                <w:szCs w:val="24"/>
              </w:rPr>
              <w:t>Academic Subject (Single-Sex Classes)</w:t>
            </w:r>
          </w:p>
        </w:tc>
      </w:tr>
    </w:tbl>
    <w:p w:rsidR="00E32553" w:rsidRPr="005F7FF6" w:rsidP="00E32553" w14:paraId="1344931E" w14:textId="77777777">
      <w:pPr>
        <w:spacing w:after="0" w:line="240" w:lineRule="auto"/>
        <w:rPr>
          <w:rFonts w:ascii="Times New Roman" w:hAnsi="Times New Roman"/>
          <w:sz w:val="24"/>
          <w:szCs w:val="24"/>
        </w:rPr>
      </w:pPr>
    </w:p>
    <w:p w:rsidR="00E32553" w:rsidRPr="005F7FF6" w:rsidP="00E32553" w14:paraId="1344931F"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w:t>
      </w:r>
      <w:r w:rsidR="00F43E5B">
        <w:rPr>
          <w:rFonts w:ascii="Times New Roman" w:hAnsi="Times New Roman"/>
          <w:sz w:val="24"/>
          <w:szCs w:val="24"/>
        </w:rPr>
        <w:t>the definition.  For examp</w:t>
      </w:r>
      <w:r w:rsidR="009B2AE5">
        <w:rPr>
          <w:rFonts w:ascii="Times New Roman" w:hAnsi="Times New Roman"/>
          <w:sz w:val="24"/>
          <w:szCs w:val="24"/>
        </w:rPr>
        <w:t>le, below is the definition of a</w:t>
      </w:r>
      <w:r w:rsidR="00F43E5B">
        <w:rPr>
          <w:rFonts w:ascii="Times New Roman" w:hAnsi="Times New Roman"/>
          <w:sz w:val="24"/>
          <w:szCs w:val="24"/>
        </w:rPr>
        <w:t xml:space="preserve">cademic subject (single-sex classes). </w:t>
      </w:r>
    </w:p>
    <w:p w:rsidR="00E32553" w:rsidRPr="005F7FF6" w:rsidP="00E32553" w14:paraId="13449321"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43"/>
        <w:gridCol w:w="6905"/>
      </w:tblGrid>
      <w:tr w14:paraId="13449324" w14:textId="77777777" w:rsidTr="003473E2">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63"/>
        </w:trPr>
        <w:tc>
          <w:tcPr>
            <w:tcW w:w="1200" w:type="dxa"/>
          </w:tcPr>
          <w:p w:rsidR="00E32553" w:rsidRPr="00A32F8C" w:rsidP="003473E2" w14:paraId="13449322" w14:textId="77777777">
            <w:pPr>
              <w:spacing w:after="0" w:line="240" w:lineRule="auto"/>
              <w:rPr>
                <w:rFonts w:ascii="Times New Roman" w:hAnsi="Times New Roman"/>
                <w:b/>
                <w:bCs/>
                <w:sz w:val="24"/>
                <w:szCs w:val="24"/>
              </w:rPr>
            </w:pPr>
            <w:r w:rsidRPr="00A32F8C">
              <w:rPr>
                <w:rFonts w:ascii="Times New Roman" w:hAnsi="Times New Roman"/>
                <w:b/>
                <w:bCs/>
                <w:sz w:val="24"/>
                <w:szCs w:val="24"/>
              </w:rPr>
              <w:t>Definition</w:t>
            </w:r>
          </w:p>
        </w:tc>
        <w:tc>
          <w:tcPr>
            <w:tcW w:w="6948" w:type="dxa"/>
          </w:tcPr>
          <w:p w:rsidR="00E32553" w:rsidRPr="005F7FF6" w:rsidP="003473E2" w14:paraId="13449323" w14:textId="08EBC7CA">
            <w:pPr>
              <w:spacing w:after="0" w:line="240" w:lineRule="auto"/>
              <w:rPr>
                <w:rFonts w:ascii="Times New Roman" w:hAnsi="Times New Roman"/>
                <w:bCs/>
                <w:sz w:val="24"/>
                <w:szCs w:val="24"/>
              </w:rPr>
            </w:pPr>
            <w:r w:rsidRPr="00F43E5B">
              <w:rPr>
                <w:rFonts w:ascii="Times New Roman" w:hAnsi="Times New Roman"/>
                <w:sz w:val="24"/>
                <w:szCs w:val="24"/>
              </w:rPr>
              <w:t xml:space="preserve">The course or subject area offered in academic classes in a co-educational school </w:t>
            </w:r>
            <w:r w:rsidRPr="00F95531" w:rsidR="00F95531">
              <w:rPr>
                <w:rFonts w:ascii="Times New Roman" w:hAnsi="Times New Roman"/>
                <w:sz w:val="24"/>
                <w:szCs w:val="24"/>
              </w:rPr>
              <w:t>that excludes boys or girls from enrolling or otherwise participating in those classes because of their sex</w:t>
            </w:r>
            <w:r w:rsidRPr="00F43E5B" w:rsidR="00F95531">
              <w:rPr>
                <w:rFonts w:ascii="Times New Roman" w:hAnsi="Times New Roman"/>
                <w:sz w:val="24"/>
                <w:szCs w:val="24"/>
              </w:rPr>
              <w:t xml:space="preserve"> </w:t>
            </w:r>
            <w:r w:rsidRPr="00F43E5B">
              <w:rPr>
                <w:rFonts w:ascii="Times New Roman" w:hAnsi="Times New Roman"/>
                <w:sz w:val="24"/>
                <w:szCs w:val="24"/>
              </w:rPr>
              <w:t xml:space="preserve">where only male students or only female students are permitted to take the class. </w:t>
            </w:r>
          </w:p>
        </w:tc>
      </w:tr>
    </w:tbl>
    <w:p w:rsidR="00E32553" w:rsidP="00E32553" w14:paraId="13449325" w14:textId="77777777">
      <w:pPr>
        <w:spacing w:after="0" w:line="240" w:lineRule="auto"/>
        <w:rPr>
          <w:rFonts w:ascii="Times New Roman" w:hAnsi="Times New Roman"/>
          <w:sz w:val="24"/>
          <w:szCs w:val="24"/>
        </w:rPr>
      </w:pPr>
    </w:p>
    <w:p w:rsidR="00F43E5B" w:rsidP="00F43E5B" w14:paraId="13449326"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w:t>
      </w:r>
      <w:r>
        <w:rPr>
          <w:rFonts w:ascii="Times New Roman" w:hAnsi="Times New Roman"/>
          <w:sz w:val="24"/>
          <w:szCs w:val="24"/>
        </w:rPr>
        <w:t>comments row is next.  For example, below ar</w:t>
      </w:r>
      <w:r w:rsidR="009B2AE5">
        <w:rPr>
          <w:rFonts w:ascii="Times New Roman" w:hAnsi="Times New Roman"/>
          <w:sz w:val="24"/>
          <w:szCs w:val="24"/>
        </w:rPr>
        <w:t>e some of the comments for the a</w:t>
      </w:r>
      <w:r>
        <w:rPr>
          <w:rFonts w:ascii="Times New Roman" w:hAnsi="Times New Roman"/>
          <w:sz w:val="24"/>
          <w:szCs w:val="24"/>
        </w:rPr>
        <w:t xml:space="preserve">cademic subject (single-sex classes) </w:t>
      </w:r>
      <w:r w:rsidR="009B2AE5">
        <w:rPr>
          <w:rFonts w:ascii="Times New Roman" w:hAnsi="Times New Roman"/>
          <w:sz w:val="24"/>
          <w:szCs w:val="24"/>
        </w:rPr>
        <w:t>category.</w:t>
      </w:r>
    </w:p>
    <w:p w:rsidR="00F43E5B" w:rsidRPr="005F7FF6" w:rsidP="00F43E5B" w14:paraId="13449327"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323"/>
        <w:gridCol w:w="6825"/>
      </w:tblGrid>
      <w:tr w14:paraId="1344932A" w14:textId="77777777" w:rsidTr="00F43E5B">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1200" w:type="dxa"/>
          </w:tcPr>
          <w:p w:rsidR="00F43E5B" w:rsidRPr="00A32F8C" w:rsidP="00F43E5B" w14:paraId="13449328" w14:textId="77777777">
            <w:pPr>
              <w:spacing w:after="0" w:line="240" w:lineRule="auto"/>
              <w:rPr>
                <w:rFonts w:ascii="Times New Roman" w:hAnsi="Times New Roman"/>
                <w:b/>
                <w:bCs/>
                <w:sz w:val="24"/>
                <w:szCs w:val="24"/>
              </w:rPr>
            </w:pPr>
            <w:r w:rsidRPr="00A32F8C">
              <w:rPr>
                <w:rFonts w:ascii="Times New Roman" w:hAnsi="Times New Roman"/>
                <w:b/>
                <w:bCs/>
                <w:sz w:val="24"/>
                <w:szCs w:val="24"/>
              </w:rPr>
              <w:t>Comments</w:t>
            </w:r>
          </w:p>
        </w:tc>
        <w:tc>
          <w:tcPr>
            <w:tcW w:w="6948" w:type="dxa"/>
          </w:tcPr>
          <w:p w:rsidR="00F43E5B" w:rsidRPr="005F7FF6" w:rsidP="00F43E5B" w14:paraId="13449329" w14:textId="4FD11D32">
            <w:pPr>
              <w:spacing w:after="0" w:line="240" w:lineRule="auto"/>
              <w:rPr>
                <w:rFonts w:ascii="Times New Roman" w:hAnsi="Times New Roman"/>
                <w:bCs/>
                <w:sz w:val="24"/>
                <w:szCs w:val="24"/>
              </w:rPr>
            </w:pPr>
            <w:r w:rsidRPr="00AB57EC">
              <w:rPr>
                <w:rFonts w:ascii="Times New Roman" w:hAnsi="Times New Roman"/>
                <w:bCs/>
                <w:sz w:val="24"/>
                <w:szCs w:val="24"/>
              </w:rPr>
              <w:t>Mathematics</w:t>
            </w:r>
            <w:r w:rsidRPr="00F80B0E">
              <w:rPr>
                <w:rFonts w:ascii="Times New Roman" w:hAnsi="Times New Roman"/>
                <w:bCs/>
                <w:sz w:val="24"/>
                <w:szCs w:val="24"/>
              </w:rPr>
              <w:t xml:space="preserve"> includes general mathematics courses as well as college-preparatory mathematics courses such as Algebra I, Geometry, and Algebra II.</w:t>
            </w:r>
          </w:p>
        </w:tc>
      </w:tr>
    </w:tbl>
    <w:p w:rsidR="00F43E5B" w:rsidP="00E32553" w14:paraId="1344932B" w14:textId="77777777">
      <w:pPr>
        <w:spacing w:after="0" w:line="240" w:lineRule="auto"/>
        <w:rPr>
          <w:rFonts w:ascii="Times New Roman" w:hAnsi="Times New Roman"/>
          <w:sz w:val="24"/>
          <w:szCs w:val="24"/>
        </w:rPr>
      </w:pPr>
    </w:p>
    <w:p w:rsidR="00E32553" w:rsidRPr="005F7FF6" w:rsidP="00E32553" w14:paraId="1344932C"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data category </w:t>
      </w:r>
      <w:r w:rsidR="009B2AE5">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P="00E32553" w14:paraId="1344932D"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14:paraId="13449330" w14:textId="77777777" w:rsidTr="003473E2">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shd w:val="clear" w:color="auto" w:fill="4F81BD"/>
          </w:tcPr>
          <w:p w:rsidR="00E32553" w:rsidRPr="005F7FF6" w:rsidP="003473E2" w14:paraId="1344932E" w14:textId="77777777">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rsidR="00E32553" w:rsidRPr="005F7FF6" w:rsidP="003473E2" w14:paraId="1344932F" w14:textId="77777777">
            <w:pPr>
              <w:spacing w:after="0" w:line="240" w:lineRule="auto"/>
              <w:rPr>
                <w:rFonts w:ascii="Times New Roman" w:hAnsi="Times New Roman"/>
                <w:b/>
                <w:bCs/>
                <w:color w:val="FFFFFF"/>
                <w:sz w:val="24"/>
                <w:szCs w:val="24"/>
              </w:rPr>
            </w:pPr>
          </w:p>
        </w:tc>
      </w:tr>
      <w:tr w14:paraId="13449337" w14:textId="77777777" w:rsidTr="003473E2">
        <w:tblPrEx>
          <w:tblW w:w="8148" w:type="dxa"/>
          <w:tblInd w:w="828" w:type="dxa"/>
          <w:tblLook w:val="00A0"/>
        </w:tblPrEx>
        <w:tc>
          <w:tcPr>
            <w:tcW w:w="2160" w:type="dxa"/>
          </w:tcPr>
          <w:p w:rsidR="00E32553" w:rsidRPr="005F7FF6" w:rsidP="003473E2" w14:paraId="13449331" w14:textId="77777777">
            <w:pPr>
              <w:spacing w:after="0" w:line="240" w:lineRule="auto"/>
              <w:rPr>
                <w:rFonts w:ascii="Times New Roman" w:hAnsi="Times New Roman"/>
                <w:b/>
                <w:bCs/>
                <w:sz w:val="24"/>
                <w:szCs w:val="24"/>
              </w:rPr>
            </w:pPr>
          </w:p>
        </w:tc>
        <w:tc>
          <w:tcPr>
            <w:tcW w:w="5988" w:type="dxa"/>
          </w:tcPr>
          <w:p w:rsidR="009B2AE5" w:rsidRPr="009B2AE5" w:rsidP="00D32443" w14:paraId="13449333" w14:textId="26677D0E">
            <w:pPr>
              <w:numPr>
                <w:ilvl w:val="0"/>
                <w:numId w:val="14"/>
              </w:numPr>
              <w:spacing w:after="0" w:line="240" w:lineRule="auto"/>
              <w:ind w:left="342"/>
              <w:rPr>
                <w:rFonts w:ascii="Times New Roman" w:hAnsi="Times New Roman"/>
                <w:sz w:val="24"/>
                <w:szCs w:val="24"/>
              </w:rPr>
            </w:pPr>
            <w:r>
              <w:rPr>
                <w:rFonts w:ascii="Times New Roman" w:hAnsi="Times New Roman"/>
                <w:sz w:val="24"/>
                <w:szCs w:val="24"/>
              </w:rPr>
              <w:t>M</w:t>
            </w:r>
            <w:r w:rsidRPr="009B2AE5">
              <w:rPr>
                <w:rFonts w:ascii="Times New Roman" w:hAnsi="Times New Roman"/>
                <w:sz w:val="24"/>
                <w:szCs w:val="24"/>
              </w:rPr>
              <w:t>athematics</w:t>
            </w:r>
          </w:p>
          <w:p w:rsidR="009B2AE5" w:rsidRPr="009B2AE5" w:rsidP="00D32443" w14:paraId="13449334" w14:textId="77777777">
            <w:pPr>
              <w:numPr>
                <w:ilvl w:val="0"/>
                <w:numId w:val="14"/>
              </w:numPr>
              <w:spacing w:after="0" w:line="240" w:lineRule="auto"/>
              <w:ind w:left="342"/>
              <w:rPr>
                <w:rFonts w:ascii="Times New Roman" w:hAnsi="Times New Roman"/>
                <w:sz w:val="24"/>
                <w:szCs w:val="24"/>
              </w:rPr>
            </w:pPr>
            <w:r w:rsidRPr="009B2AE5">
              <w:rPr>
                <w:rFonts w:ascii="Times New Roman" w:hAnsi="Times New Roman"/>
                <w:sz w:val="24"/>
                <w:szCs w:val="24"/>
              </w:rPr>
              <w:t>English/reading/language arts</w:t>
            </w:r>
          </w:p>
          <w:p w:rsidR="009B2AE5" w:rsidRPr="009B2AE5" w:rsidP="00D32443" w14:paraId="13449335" w14:textId="77777777">
            <w:pPr>
              <w:numPr>
                <w:ilvl w:val="0"/>
                <w:numId w:val="14"/>
              </w:numPr>
              <w:spacing w:after="0" w:line="240" w:lineRule="auto"/>
              <w:ind w:left="342"/>
              <w:rPr>
                <w:rFonts w:ascii="Times New Roman" w:hAnsi="Times New Roman"/>
                <w:sz w:val="24"/>
                <w:szCs w:val="24"/>
              </w:rPr>
            </w:pPr>
            <w:r w:rsidRPr="009B2AE5">
              <w:rPr>
                <w:rFonts w:ascii="Times New Roman" w:hAnsi="Times New Roman"/>
                <w:sz w:val="24"/>
                <w:szCs w:val="24"/>
              </w:rPr>
              <w:t xml:space="preserve">Science </w:t>
            </w:r>
          </w:p>
          <w:p w:rsidR="00E32553" w:rsidRPr="003515E6" w:rsidP="003515E6" w14:paraId="13449336" w14:textId="77777777">
            <w:pPr>
              <w:pStyle w:val="ListParagraph"/>
              <w:numPr>
                <w:ilvl w:val="0"/>
                <w:numId w:val="14"/>
              </w:numPr>
              <w:spacing w:after="0" w:line="240" w:lineRule="auto"/>
              <w:ind w:left="342"/>
              <w:rPr>
                <w:rFonts w:ascii="Times New Roman" w:hAnsi="Times New Roman"/>
                <w:b/>
                <w:bCs/>
                <w:sz w:val="24"/>
                <w:szCs w:val="24"/>
              </w:rPr>
            </w:pPr>
            <w:r w:rsidRPr="003515E6">
              <w:rPr>
                <w:rFonts w:ascii="Times New Roman" w:hAnsi="Times New Roman"/>
                <w:sz w:val="24"/>
                <w:szCs w:val="24"/>
              </w:rPr>
              <w:t>Other academic subjects</w:t>
            </w:r>
          </w:p>
        </w:tc>
      </w:tr>
    </w:tbl>
    <w:p w:rsidR="00E32553" w:rsidRPr="005F7FF6" w:rsidP="00E32553" w14:paraId="13449338" w14:textId="77777777">
      <w:pPr>
        <w:spacing w:after="0" w:line="240" w:lineRule="auto"/>
        <w:rPr>
          <w:rFonts w:ascii="Times New Roman" w:hAnsi="Times New Roman"/>
          <w:sz w:val="24"/>
          <w:szCs w:val="24"/>
        </w:rPr>
      </w:pPr>
    </w:p>
    <w:p w:rsidR="00E32553" w:rsidRPr="005F7FF6" w:rsidP="00E32553" w14:paraId="13449339" w14:textId="14E3328E">
      <w:pPr>
        <w:spacing w:after="0" w:line="240" w:lineRule="auto"/>
        <w:rPr>
          <w:rFonts w:ascii="Times New Roman" w:hAnsi="Times New Roman"/>
          <w:sz w:val="24"/>
          <w:szCs w:val="24"/>
        </w:rPr>
      </w:pPr>
      <w:r w:rsidRPr="005F7FF6">
        <w:rPr>
          <w:rFonts w:ascii="Times New Roman" w:hAnsi="Times New Roman"/>
          <w:sz w:val="24"/>
          <w:szCs w:val="24"/>
        </w:rPr>
        <w:t xml:space="preserve">The final row of the category tables contains the data groups that use the category.  For example, below </w:t>
      </w:r>
      <w:r w:rsidR="00AB57EC">
        <w:rPr>
          <w:rFonts w:ascii="Times New Roman" w:hAnsi="Times New Roman"/>
          <w:sz w:val="24"/>
          <w:szCs w:val="24"/>
        </w:rPr>
        <w:t>is</w:t>
      </w:r>
      <w:r w:rsidRPr="005F7FF6">
        <w:rPr>
          <w:rFonts w:ascii="Times New Roman" w:hAnsi="Times New Roman"/>
          <w:sz w:val="24"/>
          <w:szCs w:val="24"/>
        </w:rPr>
        <w:t xml:space="preserve"> the data group that use</w:t>
      </w:r>
      <w:r w:rsidR="00AB57EC">
        <w:rPr>
          <w:rFonts w:ascii="Times New Roman" w:hAnsi="Times New Roman"/>
          <w:sz w:val="24"/>
          <w:szCs w:val="24"/>
        </w:rPr>
        <w:t>s</w:t>
      </w:r>
      <w:r w:rsidRPr="005F7FF6">
        <w:rPr>
          <w:rFonts w:ascii="Times New Roman" w:hAnsi="Times New Roman"/>
          <w:sz w:val="24"/>
          <w:szCs w:val="24"/>
        </w:rPr>
        <w:t xml:space="preserve"> the category </w:t>
      </w:r>
      <w:r w:rsidR="009072F8">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P="00E32553" w14:paraId="1344933A"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14:paraId="1344933D" w14:textId="77777777" w:rsidTr="00A32F8C">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shd w:val="clear" w:color="auto" w:fill="4F81BD"/>
          </w:tcPr>
          <w:p w:rsidR="00E32553" w:rsidRPr="005F7FF6" w:rsidP="003473E2" w14:paraId="1344933B" w14:textId="77777777">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Data Groups</w:t>
            </w:r>
          </w:p>
        </w:tc>
        <w:tc>
          <w:tcPr>
            <w:tcW w:w="5988" w:type="dxa"/>
            <w:shd w:val="clear" w:color="auto" w:fill="4F81BD"/>
          </w:tcPr>
          <w:p w:rsidR="00E32553" w:rsidRPr="005F7FF6" w:rsidP="003473E2" w14:paraId="1344933C" w14:textId="77777777">
            <w:pPr>
              <w:spacing w:after="0" w:line="240" w:lineRule="auto"/>
              <w:rPr>
                <w:rFonts w:ascii="Times New Roman" w:hAnsi="Times New Roman"/>
                <w:b/>
                <w:bCs/>
                <w:color w:val="FFFFFF"/>
                <w:sz w:val="24"/>
                <w:szCs w:val="24"/>
              </w:rPr>
            </w:pPr>
          </w:p>
        </w:tc>
      </w:tr>
      <w:tr w14:paraId="13449340" w14:textId="77777777" w:rsidTr="00A32F8C">
        <w:tblPrEx>
          <w:tblW w:w="8148" w:type="dxa"/>
          <w:tblInd w:w="828" w:type="dxa"/>
          <w:tblLook w:val="00A0"/>
        </w:tblPrEx>
        <w:tc>
          <w:tcPr>
            <w:tcW w:w="2160" w:type="dxa"/>
            <w:tcBorders>
              <w:bottom w:val="single" w:sz="4" w:space="0" w:color="auto"/>
            </w:tcBorders>
          </w:tcPr>
          <w:p w:rsidR="00E32553" w:rsidRPr="005F7FF6" w:rsidP="003473E2" w14:paraId="1344933E" w14:textId="77777777">
            <w:pPr>
              <w:spacing w:after="0" w:line="240" w:lineRule="auto"/>
              <w:rPr>
                <w:rFonts w:ascii="Times New Roman" w:hAnsi="Times New Roman"/>
                <w:b/>
                <w:bCs/>
                <w:sz w:val="24"/>
                <w:szCs w:val="24"/>
              </w:rPr>
            </w:pPr>
          </w:p>
        </w:tc>
        <w:tc>
          <w:tcPr>
            <w:tcW w:w="5988" w:type="dxa"/>
            <w:tcBorders>
              <w:bottom w:val="single" w:sz="4" w:space="0" w:color="auto"/>
            </w:tcBorders>
          </w:tcPr>
          <w:p w:rsidR="00E32553" w:rsidRPr="005F7FF6" w:rsidP="00D32443" w14:paraId="1344933F" w14:textId="77777777">
            <w:pPr>
              <w:numPr>
                <w:ilvl w:val="0"/>
                <w:numId w:val="14"/>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976</w:t>
            </w:r>
            <w:r w:rsidRPr="005F7FF6">
              <w:rPr>
                <w:rFonts w:ascii="Times New Roman" w:hAnsi="Times New Roman"/>
                <w:sz w:val="24"/>
                <w:szCs w:val="24"/>
              </w:rPr>
              <w:t xml:space="preserve"> </w:t>
            </w:r>
            <w:r>
              <w:rPr>
                <w:rFonts w:ascii="Times New Roman" w:hAnsi="Times New Roman"/>
                <w:sz w:val="24"/>
                <w:szCs w:val="24"/>
              </w:rPr>
              <w:t>Single-sex academic classes</w:t>
            </w:r>
            <w:r>
              <w:rPr>
                <w:rFonts w:ascii="Times New Roman" w:hAnsi="Times New Roman"/>
                <w:sz w:val="24"/>
                <w:szCs w:val="24"/>
              </w:rPr>
              <w:t xml:space="preserve"> table</w:t>
            </w:r>
            <w:r w:rsidRPr="005F7FF6">
              <w:rPr>
                <w:rFonts w:ascii="Times New Roman" w:hAnsi="Times New Roman"/>
                <w:sz w:val="24"/>
                <w:szCs w:val="24"/>
              </w:rPr>
              <w:t xml:space="preserve"> </w:t>
            </w:r>
          </w:p>
        </w:tc>
      </w:tr>
    </w:tbl>
    <w:p w:rsidR="00C54016" w:rsidRPr="00203AB5" w:rsidP="00C54016" w14:paraId="13449341" w14:textId="77777777">
      <w:pPr>
        <w:pStyle w:val="Heading1"/>
        <w:spacing w:before="0" w:after="0" w:line="240" w:lineRule="auto"/>
        <w:rPr>
          <w:rFonts w:ascii="Times New Roman" w:hAnsi="Times New Roman"/>
        </w:rPr>
      </w:pPr>
      <w:r>
        <w:rPr>
          <w:rFonts w:ascii="Times New Roman" w:hAnsi="Times New Roman"/>
        </w:rPr>
        <w:br w:type="page"/>
      </w:r>
      <w:r w:rsidRPr="00203AB5" w:rsidR="005B2876">
        <w:rPr>
          <w:rFonts w:ascii="Times New Roman" w:hAnsi="Times New Roman"/>
        </w:rPr>
        <w:t xml:space="preserve">How </w:t>
      </w:r>
      <w:r w:rsidRPr="00203AB5">
        <w:rPr>
          <w:rFonts w:ascii="Times New Roman" w:hAnsi="Times New Roman"/>
        </w:rPr>
        <w:t xml:space="preserve">to </w:t>
      </w:r>
      <w:r w:rsidRPr="00203AB5" w:rsidR="00985B51">
        <w:rPr>
          <w:rFonts w:ascii="Times New Roman" w:hAnsi="Times New Roman"/>
        </w:rPr>
        <w:t xml:space="preserve">read </w:t>
      </w:r>
      <w:r w:rsidRPr="00203AB5">
        <w:rPr>
          <w:rFonts w:ascii="Times New Roman" w:hAnsi="Times New Roman"/>
        </w:rPr>
        <w:t xml:space="preserve">the tables on Directional </w:t>
      </w:r>
      <w:r w:rsidRPr="00203AB5" w:rsidR="005B2876">
        <w:rPr>
          <w:rFonts w:ascii="Times New Roman" w:hAnsi="Times New Roman"/>
        </w:rPr>
        <w:t>Indicators</w:t>
      </w:r>
    </w:p>
    <w:p w:rsidR="00C54016" w:rsidRPr="00203AB5" w:rsidP="00C54016" w14:paraId="13449342" w14:textId="77777777">
      <w:pPr>
        <w:spacing w:before="240" w:after="0" w:line="240" w:lineRule="auto"/>
        <w:rPr>
          <w:rFonts w:ascii="Times New Roman" w:hAnsi="Times New Roman"/>
          <w:b/>
          <w:i/>
          <w:sz w:val="24"/>
          <w:szCs w:val="24"/>
        </w:rPr>
      </w:pPr>
      <w:r w:rsidRPr="00203AB5">
        <w:rPr>
          <w:rFonts w:ascii="Times New Roman" w:hAnsi="Times New Roman"/>
          <w:b/>
          <w:i/>
          <w:sz w:val="24"/>
          <w:szCs w:val="24"/>
        </w:rPr>
        <w:t xml:space="preserve">How do I read the tables on the </w:t>
      </w:r>
      <w:r w:rsidRPr="00203AB5" w:rsidR="00614EDE">
        <w:rPr>
          <w:rFonts w:ascii="Times New Roman" w:hAnsi="Times New Roman"/>
          <w:b/>
          <w:i/>
          <w:sz w:val="24"/>
          <w:szCs w:val="24"/>
        </w:rPr>
        <w:t xml:space="preserve">directional </w:t>
      </w:r>
      <w:r w:rsidRPr="00203AB5" w:rsidR="005B2876">
        <w:rPr>
          <w:rFonts w:ascii="Times New Roman" w:hAnsi="Times New Roman"/>
          <w:b/>
          <w:i/>
          <w:sz w:val="24"/>
          <w:szCs w:val="24"/>
        </w:rPr>
        <w:t xml:space="preserve">indicators </w:t>
      </w:r>
      <w:r w:rsidRPr="00203AB5">
        <w:rPr>
          <w:rFonts w:ascii="Times New Roman" w:hAnsi="Times New Roman"/>
          <w:b/>
          <w:i/>
          <w:sz w:val="24"/>
          <w:szCs w:val="24"/>
        </w:rPr>
        <w:t xml:space="preserve">in </w:t>
      </w:r>
      <w:r w:rsidRPr="00203AB5" w:rsidR="00944C2C">
        <w:rPr>
          <w:rFonts w:ascii="Times New Roman" w:hAnsi="Times New Roman"/>
          <w:b/>
          <w:i/>
          <w:sz w:val="24"/>
          <w:szCs w:val="24"/>
        </w:rPr>
        <w:t>Attachment A-</w:t>
      </w:r>
      <w:r w:rsidRPr="00203AB5" w:rsidR="00BB5D9B">
        <w:rPr>
          <w:rFonts w:ascii="Times New Roman" w:hAnsi="Times New Roman"/>
          <w:b/>
          <w:i/>
          <w:sz w:val="24"/>
          <w:szCs w:val="24"/>
        </w:rPr>
        <w:t>4</w:t>
      </w:r>
      <w:r w:rsidRPr="00203AB5">
        <w:rPr>
          <w:rFonts w:ascii="Times New Roman" w:hAnsi="Times New Roman"/>
          <w:b/>
          <w:i/>
          <w:sz w:val="24"/>
          <w:szCs w:val="24"/>
        </w:rPr>
        <w:t>?</w:t>
      </w:r>
    </w:p>
    <w:p w:rsidR="00614EDE" w:rsidRPr="00203AB5" w:rsidP="00E32553" w14:paraId="13449343" w14:textId="77777777">
      <w:pPr>
        <w:spacing w:after="0" w:line="240" w:lineRule="auto"/>
        <w:rPr>
          <w:rFonts w:ascii="Times New Roman" w:hAnsi="Times New Roman"/>
          <w:sz w:val="24"/>
          <w:szCs w:val="24"/>
        </w:rPr>
      </w:pPr>
    </w:p>
    <w:p w:rsidR="00614EDE" w:rsidRPr="00203AB5" w:rsidP="00614EDE" w14:paraId="13449344" w14:textId="77777777">
      <w:pPr>
        <w:spacing w:after="0" w:line="240" w:lineRule="auto"/>
        <w:rPr>
          <w:rFonts w:ascii="Times New Roman" w:hAnsi="Times New Roman"/>
          <w:sz w:val="24"/>
          <w:szCs w:val="24"/>
        </w:rPr>
      </w:pPr>
      <w:r w:rsidRPr="00203AB5">
        <w:rPr>
          <w:rFonts w:ascii="Times New Roman" w:hAnsi="Times New Roman"/>
          <w:sz w:val="24"/>
          <w:szCs w:val="24"/>
        </w:rPr>
        <w:t xml:space="preserve">Like data groups, directional </w:t>
      </w:r>
      <w:r w:rsidRPr="00203AB5" w:rsidR="005B2876">
        <w:rPr>
          <w:rFonts w:ascii="Times New Roman" w:hAnsi="Times New Roman"/>
          <w:sz w:val="24"/>
          <w:szCs w:val="24"/>
        </w:rPr>
        <w:t xml:space="preserve">indicators </w:t>
      </w:r>
      <w:r w:rsidRPr="00203AB5">
        <w:rPr>
          <w:rFonts w:ascii="Times New Roman" w:hAnsi="Times New Roman"/>
          <w:sz w:val="24"/>
          <w:szCs w:val="24"/>
        </w:rPr>
        <w:t xml:space="preserve">are described in tables.  The first row of the table contains the </w:t>
      </w:r>
      <w:r w:rsidRPr="00203AB5" w:rsidR="005B2876">
        <w:rPr>
          <w:rFonts w:ascii="Times New Roman" w:hAnsi="Times New Roman"/>
          <w:sz w:val="24"/>
          <w:szCs w:val="24"/>
        </w:rPr>
        <w:t xml:space="preserve">directional indicator (DI) </w:t>
      </w:r>
      <w:r w:rsidRPr="00203AB5">
        <w:rPr>
          <w:rFonts w:ascii="Times New Roman" w:hAnsi="Times New Roman"/>
          <w:sz w:val="24"/>
          <w:szCs w:val="24"/>
        </w:rPr>
        <w:t xml:space="preserve">name and identification number.  For example, </w:t>
      </w:r>
      <w:r w:rsidRPr="00203AB5" w:rsidR="006C4C61">
        <w:rPr>
          <w:rFonts w:ascii="Times New Roman" w:hAnsi="Times New Roman"/>
          <w:sz w:val="24"/>
          <w:szCs w:val="24"/>
        </w:rPr>
        <w:t xml:space="preserve">“Advanced Placement </w:t>
      </w:r>
      <w:r w:rsidRPr="00203AB5" w:rsidR="0088520F">
        <w:rPr>
          <w:rFonts w:ascii="Times New Roman" w:hAnsi="Times New Roman"/>
          <w:sz w:val="24"/>
          <w:szCs w:val="24"/>
        </w:rPr>
        <w:t>i</w:t>
      </w:r>
      <w:r w:rsidRPr="00203AB5" w:rsidR="006C4C61">
        <w:rPr>
          <w:rFonts w:ascii="Times New Roman" w:hAnsi="Times New Roman"/>
          <w:sz w:val="24"/>
          <w:szCs w:val="24"/>
        </w:rPr>
        <w:t xml:space="preserve">ndicator” is directional </w:t>
      </w:r>
      <w:r w:rsidRPr="00193DBF" w:rsidR="006C4C61">
        <w:rPr>
          <w:rFonts w:ascii="Times New Roman" w:hAnsi="Times New Roman"/>
          <w:sz w:val="24"/>
          <w:szCs w:val="24"/>
        </w:rPr>
        <w:t>indicator #</w:t>
      </w:r>
      <w:r w:rsidRPr="00193DBF" w:rsidR="000E087E">
        <w:rPr>
          <w:rFonts w:ascii="Times New Roman" w:hAnsi="Times New Roman"/>
          <w:sz w:val="24"/>
          <w:szCs w:val="24"/>
        </w:rPr>
        <w:t>2</w:t>
      </w:r>
      <w:r w:rsidRPr="00193DBF" w:rsidR="006C4C61">
        <w:rPr>
          <w:rFonts w:ascii="Times New Roman" w:hAnsi="Times New Roman"/>
          <w:sz w:val="24"/>
          <w:szCs w:val="24"/>
        </w:rPr>
        <w:t>.</w:t>
      </w:r>
    </w:p>
    <w:p w:rsidR="00614EDE" w:rsidRPr="00203AB5" w:rsidP="00614EDE" w14:paraId="13449345"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060"/>
        <w:gridCol w:w="2088"/>
      </w:tblGrid>
      <w:tr w14:paraId="13449348" w14:textId="77777777" w:rsidTr="00474FB1">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25"/>
        </w:trPr>
        <w:tc>
          <w:tcPr>
            <w:tcW w:w="6060" w:type="dxa"/>
            <w:tcBorders>
              <w:top w:val="single" w:sz="4" w:space="0" w:color="auto"/>
            </w:tcBorders>
            <w:shd w:val="clear" w:color="auto" w:fill="4F81BD"/>
          </w:tcPr>
          <w:p w:rsidR="00614EDE" w:rsidRPr="00203AB5" w:rsidP="006C4C61" w14:paraId="13449346" w14:textId="77777777">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 xml:space="preserve">DI Name:    </w:t>
            </w:r>
            <w:r w:rsidRPr="00203AB5">
              <w:rPr>
                <w:rFonts w:ascii="Times New Roman" w:hAnsi="Times New Roman"/>
                <w:b/>
                <w:iCs/>
                <w:color w:val="FFFFFF"/>
                <w:sz w:val="24"/>
                <w:szCs w:val="24"/>
              </w:rPr>
              <w:t>A</w:t>
            </w:r>
            <w:r w:rsidRPr="00203AB5" w:rsidR="006C4C61">
              <w:rPr>
                <w:rFonts w:ascii="Times New Roman" w:hAnsi="Times New Roman"/>
                <w:b/>
                <w:iCs/>
                <w:color w:val="FFFFFF"/>
                <w:sz w:val="24"/>
                <w:szCs w:val="24"/>
              </w:rPr>
              <w:t>dvanced Placement indicator</w:t>
            </w:r>
          </w:p>
        </w:tc>
        <w:tc>
          <w:tcPr>
            <w:tcW w:w="2088" w:type="dxa"/>
            <w:tcBorders>
              <w:top w:val="single" w:sz="4" w:space="0" w:color="auto"/>
            </w:tcBorders>
            <w:shd w:val="clear" w:color="auto" w:fill="4F81BD"/>
          </w:tcPr>
          <w:p w:rsidR="00614EDE" w:rsidRPr="00203AB5" w14:paraId="13449347" w14:textId="77777777">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DI</w:t>
            </w:r>
            <w:r w:rsidRPr="00203AB5" w:rsidR="006C4C61">
              <w:rPr>
                <w:rFonts w:ascii="Times New Roman" w:hAnsi="Times New Roman"/>
                <w:b/>
                <w:bCs/>
                <w:color w:val="FFFFFF"/>
                <w:sz w:val="24"/>
                <w:szCs w:val="24"/>
              </w:rPr>
              <w:t>:</w:t>
            </w:r>
            <w:r w:rsidRPr="00203AB5" w:rsidR="000E087E">
              <w:rPr>
                <w:rFonts w:ascii="Times New Roman" w:hAnsi="Times New Roman"/>
                <w:b/>
                <w:bCs/>
                <w:color w:val="FFFFFF"/>
                <w:sz w:val="24"/>
                <w:szCs w:val="24"/>
              </w:rPr>
              <w:t>2</w:t>
            </w:r>
          </w:p>
        </w:tc>
      </w:tr>
    </w:tbl>
    <w:p w:rsidR="00614EDE" w:rsidRPr="00203AB5" w:rsidP="00614EDE" w14:paraId="13449349" w14:textId="77777777">
      <w:pPr>
        <w:spacing w:after="0" w:line="240" w:lineRule="auto"/>
        <w:rPr>
          <w:rFonts w:ascii="Times New Roman" w:hAnsi="Times New Roman"/>
          <w:sz w:val="24"/>
          <w:szCs w:val="24"/>
        </w:rPr>
      </w:pPr>
    </w:p>
    <w:p w:rsidR="00614EDE" w:rsidRPr="005F7FF6" w:rsidP="00614EDE" w14:paraId="1344934A" w14:textId="77777777">
      <w:pPr>
        <w:spacing w:after="0" w:line="240" w:lineRule="auto"/>
        <w:rPr>
          <w:rFonts w:ascii="Times New Roman" w:hAnsi="Times New Roman"/>
          <w:sz w:val="24"/>
          <w:szCs w:val="24"/>
        </w:rPr>
      </w:pPr>
      <w:r w:rsidRPr="00203AB5">
        <w:rPr>
          <w:rFonts w:ascii="Times New Roman" w:hAnsi="Times New Roman"/>
          <w:sz w:val="24"/>
          <w:szCs w:val="24"/>
        </w:rPr>
        <w:t>The definition row is next.  For example, below is the definition</w:t>
      </w:r>
      <w:r w:rsidRPr="005F7FF6">
        <w:rPr>
          <w:rFonts w:ascii="Times New Roman" w:hAnsi="Times New Roman"/>
          <w:sz w:val="24"/>
          <w:szCs w:val="24"/>
        </w:rPr>
        <w:t xml:space="preserve"> of </w:t>
      </w:r>
      <w:r>
        <w:rPr>
          <w:rFonts w:ascii="Times New Roman" w:hAnsi="Times New Roman"/>
          <w:sz w:val="24"/>
          <w:szCs w:val="24"/>
        </w:rPr>
        <w:t xml:space="preserve">Academic </w:t>
      </w:r>
      <w:r w:rsidR="00576CBF">
        <w:rPr>
          <w:rFonts w:ascii="Times New Roman" w:hAnsi="Times New Roman"/>
          <w:sz w:val="24"/>
          <w:szCs w:val="24"/>
        </w:rPr>
        <w:t>Placement indicator</w:t>
      </w:r>
      <w:r w:rsidRPr="005F7FF6">
        <w:rPr>
          <w:rFonts w:ascii="Times New Roman" w:hAnsi="Times New Roman"/>
          <w:sz w:val="24"/>
          <w:szCs w:val="24"/>
        </w:rPr>
        <w:t>.</w:t>
      </w:r>
    </w:p>
    <w:p w:rsidR="00614EDE" w:rsidRPr="005F7FF6" w:rsidP="00614EDE" w14:paraId="1344934B"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43"/>
        <w:gridCol w:w="6905"/>
      </w:tblGrid>
      <w:tr w14:paraId="1344934E" w14:textId="77777777" w:rsidTr="00474FB1">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63"/>
        </w:trPr>
        <w:tc>
          <w:tcPr>
            <w:tcW w:w="1200" w:type="dxa"/>
          </w:tcPr>
          <w:p w:rsidR="00614EDE" w:rsidRPr="000932D0" w:rsidP="00474FB1" w14:paraId="1344934C" w14:textId="77777777">
            <w:pPr>
              <w:spacing w:after="0" w:line="240" w:lineRule="auto"/>
              <w:rPr>
                <w:rFonts w:ascii="Times New Roman" w:hAnsi="Times New Roman"/>
                <w:b/>
                <w:bCs/>
                <w:sz w:val="24"/>
                <w:szCs w:val="24"/>
              </w:rPr>
            </w:pPr>
            <w:r w:rsidRPr="000932D0">
              <w:rPr>
                <w:rFonts w:ascii="Times New Roman" w:hAnsi="Times New Roman"/>
                <w:b/>
                <w:bCs/>
                <w:sz w:val="24"/>
                <w:szCs w:val="24"/>
              </w:rPr>
              <w:t>Definition</w:t>
            </w:r>
          </w:p>
        </w:tc>
        <w:tc>
          <w:tcPr>
            <w:tcW w:w="6948" w:type="dxa"/>
          </w:tcPr>
          <w:p w:rsidR="00614EDE" w:rsidRPr="005F7FF6" w:rsidP="00474FB1" w14:paraId="1344934D" w14:textId="77777777">
            <w:pPr>
              <w:spacing w:after="0" w:line="240" w:lineRule="auto"/>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bl>
    <w:p w:rsidR="00614EDE" w:rsidP="00614EDE" w14:paraId="1344934F" w14:textId="77777777">
      <w:pPr>
        <w:spacing w:after="0" w:line="240" w:lineRule="auto"/>
        <w:rPr>
          <w:rFonts w:ascii="Times New Roman" w:hAnsi="Times New Roman"/>
          <w:sz w:val="24"/>
          <w:szCs w:val="24"/>
        </w:rPr>
      </w:pPr>
    </w:p>
    <w:p w:rsidR="00614EDE" w:rsidRPr="005F7FF6" w:rsidP="00614EDE" w14:paraId="13449350"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w:t>
      </w:r>
      <w:r w:rsidR="006C4C61">
        <w:rPr>
          <w:rFonts w:ascii="Times New Roman" w:hAnsi="Times New Roman"/>
          <w:sz w:val="24"/>
          <w:szCs w:val="24"/>
        </w:rPr>
        <w:t>directional indicator Advanced Placement</w:t>
      </w:r>
      <w:r w:rsidRPr="005F7FF6">
        <w:rPr>
          <w:rFonts w:ascii="Times New Roman" w:hAnsi="Times New Roman"/>
          <w:sz w:val="24"/>
          <w:szCs w:val="24"/>
        </w:rPr>
        <w:t>.</w:t>
      </w:r>
    </w:p>
    <w:p w:rsidR="00614EDE" w:rsidRPr="005F7FF6" w:rsidP="00614EDE" w14:paraId="13449351"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14:paraId="13449355" w14:textId="77777777" w:rsidTr="00474FB1">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tcPr>
          <w:p w:rsidR="00614EDE" w:rsidRPr="000932D0" w:rsidP="00474FB1" w14:paraId="13449352" w14:textId="77777777">
            <w:pPr>
              <w:spacing w:after="0" w:line="240" w:lineRule="auto"/>
              <w:rPr>
                <w:rFonts w:ascii="Times New Roman" w:hAnsi="Times New Roman"/>
                <w:b/>
                <w:bCs/>
                <w:sz w:val="24"/>
                <w:szCs w:val="24"/>
              </w:rPr>
            </w:pPr>
            <w:r w:rsidRPr="000932D0">
              <w:rPr>
                <w:rFonts w:ascii="Times New Roman" w:hAnsi="Times New Roman"/>
                <w:b/>
                <w:bCs/>
                <w:sz w:val="24"/>
                <w:szCs w:val="24"/>
              </w:rPr>
              <w:t>Permitted Values</w:t>
            </w:r>
          </w:p>
        </w:tc>
        <w:tc>
          <w:tcPr>
            <w:tcW w:w="5988" w:type="dxa"/>
          </w:tcPr>
          <w:p w:rsidR="006C4C61" w:rsidRPr="00003DBD" w:rsidP="00D32443" w14:paraId="13449353" w14:textId="77777777">
            <w:pPr>
              <w:numPr>
                <w:ilvl w:val="0"/>
                <w:numId w:val="14"/>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Yes</w:t>
            </w:r>
          </w:p>
          <w:p w:rsidR="00614EDE" w:rsidRPr="005F7FF6" w:rsidP="00D32443" w14:paraId="13449354" w14:textId="77777777">
            <w:pPr>
              <w:numPr>
                <w:ilvl w:val="0"/>
                <w:numId w:val="14"/>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No</w:t>
            </w:r>
            <w:r w:rsidRPr="005F7FF6">
              <w:rPr>
                <w:rFonts w:ascii="Times New Roman" w:hAnsi="Times New Roman"/>
                <w:sz w:val="24"/>
                <w:szCs w:val="24"/>
              </w:rPr>
              <w:t xml:space="preserve"> </w:t>
            </w:r>
          </w:p>
        </w:tc>
      </w:tr>
    </w:tbl>
    <w:p w:rsidR="00614EDE" w:rsidRPr="005F7FF6" w:rsidP="00614EDE" w14:paraId="13449356" w14:textId="77777777">
      <w:pPr>
        <w:spacing w:after="0" w:line="240" w:lineRule="auto"/>
        <w:rPr>
          <w:rFonts w:ascii="Times New Roman" w:hAnsi="Times New Roman"/>
          <w:sz w:val="24"/>
          <w:szCs w:val="24"/>
        </w:rPr>
      </w:pPr>
    </w:p>
    <w:p w:rsidR="00003DBD" w:rsidRPr="00203AB5" w:rsidP="00003DBD" w14:paraId="13449357" w14:textId="43B34CAB">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993F91">
        <w:rPr>
          <w:rFonts w:ascii="Times New Roman" w:hAnsi="Times New Roman"/>
          <w:sz w:val="24"/>
          <w:szCs w:val="24"/>
        </w:rPr>
        <w:t>e</w:t>
      </w:r>
      <w:r w:rsidRPr="00203AB5">
        <w:rPr>
          <w:rFonts w:ascii="Times New Roman" w:hAnsi="Times New Roman"/>
          <w:sz w:val="24"/>
          <w:szCs w:val="24"/>
        </w:rPr>
        <w:t>.g., October 1) while others are cumulative (e.g.</w:t>
      </w:r>
      <w:r w:rsidRPr="00203AB5" w:rsidR="007D794B">
        <w:rPr>
          <w:rFonts w:ascii="Times New Roman" w:hAnsi="Times New Roman"/>
          <w:sz w:val="24"/>
          <w:szCs w:val="24"/>
        </w:rPr>
        <w:t>,</w:t>
      </w:r>
      <w:r w:rsidRPr="00203AB5">
        <w:rPr>
          <w:rFonts w:ascii="Times New Roman" w:hAnsi="Times New Roman"/>
          <w:sz w:val="24"/>
          <w:szCs w:val="24"/>
        </w:rPr>
        <w:t xml:space="preserve"> regular school year).</w:t>
      </w:r>
    </w:p>
    <w:p w:rsidR="00003DBD" w:rsidRPr="00203AB5" w:rsidP="00003DBD" w14:paraId="13449358" w14:textId="77777777">
      <w:pPr>
        <w:spacing w:after="0" w:line="240" w:lineRule="auto"/>
        <w:rPr>
          <w:rFonts w:ascii="Times New Roman" w:hAnsi="Times New Roman"/>
          <w:sz w:val="24"/>
          <w:szCs w:val="24"/>
        </w:rPr>
      </w:pPr>
    </w:p>
    <w:p w:rsidR="00003DBD" w:rsidRPr="00203AB5" w:rsidP="00003DBD" w14:paraId="13449359" w14:textId="77777777">
      <w:pPr>
        <w:spacing w:after="0" w:line="240" w:lineRule="auto"/>
        <w:rPr>
          <w:rFonts w:ascii="Times New Roman" w:hAnsi="Times New Roman"/>
          <w:sz w:val="24"/>
          <w:szCs w:val="24"/>
        </w:rPr>
      </w:pPr>
      <w:r w:rsidRPr="00203AB5">
        <w:rPr>
          <w:rFonts w:ascii="Times New Roman" w:hAnsi="Times New Roman"/>
          <w:sz w:val="24"/>
          <w:szCs w:val="24"/>
        </w:rPr>
        <w:t>The reporting period for the directional indicator Advanced Placement is October 1.</w:t>
      </w:r>
    </w:p>
    <w:p w:rsidR="00003DBD" w:rsidRPr="00203AB5" w:rsidP="00003DBD" w14:paraId="1344935A"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02"/>
        <w:gridCol w:w="6130"/>
      </w:tblGrid>
      <w:tr w14:paraId="1344935D" w14:textId="77777777" w:rsidTr="00474FB1">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340" w:type="dxa"/>
            <w:tcBorders>
              <w:top w:val="single" w:sz="4" w:space="0" w:color="auto"/>
              <w:bottom w:val="single" w:sz="4" w:space="0" w:color="auto"/>
            </w:tcBorders>
          </w:tcPr>
          <w:p w:rsidR="00003DBD" w:rsidRPr="000932D0" w:rsidP="00474FB1" w14:paraId="1344935B" w14:textId="77777777">
            <w:pPr>
              <w:spacing w:after="0" w:line="240" w:lineRule="auto"/>
              <w:rPr>
                <w:rFonts w:ascii="Times New Roman" w:hAnsi="Times New Roman"/>
                <w:b/>
                <w:bCs/>
                <w:sz w:val="24"/>
                <w:szCs w:val="24"/>
              </w:rPr>
            </w:pPr>
            <w:r w:rsidRPr="000932D0">
              <w:rPr>
                <w:rFonts w:ascii="Times New Roman" w:hAnsi="Times New Roman"/>
                <w:b/>
                <w:sz w:val="24"/>
                <w:szCs w:val="24"/>
              </w:rPr>
              <w:t xml:space="preserve">Reporting Period </w:t>
            </w:r>
          </w:p>
        </w:tc>
        <w:tc>
          <w:tcPr>
            <w:tcW w:w="6318" w:type="dxa"/>
            <w:tcBorders>
              <w:top w:val="single" w:sz="4" w:space="0" w:color="auto"/>
              <w:bottom w:val="single" w:sz="4" w:space="0" w:color="auto"/>
            </w:tcBorders>
          </w:tcPr>
          <w:p w:rsidR="00003DBD" w:rsidRPr="00203AB5" w:rsidP="00474FB1" w14:paraId="1344935C" w14:textId="77777777">
            <w:pPr>
              <w:spacing w:after="0" w:line="240" w:lineRule="auto"/>
              <w:rPr>
                <w:rFonts w:ascii="Times New Roman" w:hAnsi="Times New Roman"/>
                <w:bCs/>
                <w:sz w:val="24"/>
                <w:szCs w:val="24"/>
              </w:rPr>
            </w:pPr>
            <w:r w:rsidRPr="00203AB5">
              <w:rPr>
                <w:rFonts w:ascii="Times New Roman" w:hAnsi="Times New Roman"/>
                <w:bCs/>
                <w:sz w:val="24"/>
                <w:szCs w:val="24"/>
              </w:rPr>
              <w:t>October 1</w:t>
            </w:r>
          </w:p>
        </w:tc>
      </w:tr>
    </w:tbl>
    <w:p w:rsidR="00003DBD" w:rsidRPr="00203AB5" w:rsidP="00003DBD" w14:paraId="1344935E" w14:textId="77777777">
      <w:pPr>
        <w:spacing w:after="0" w:line="240" w:lineRule="auto"/>
        <w:rPr>
          <w:rFonts w:ascii="Times New Roman" w:hAnsi="Times New Roman"/>
          <w:sz w:val="24"/>
          <w:szCs w:val="24"/>
        </w:rPr>
      </w:pPr>
    </w:p>
    <w:p w:rsidR="00003DBD" w:rsidRPr="00203AB5" w:rsidP="00003DBD" w14:paraId="1344935F" w14:textId="77777777">
      <w:pPr>
        <w:spacing w:after="0" w:line="240" w:lineRule="auto"/>
        <w:rPr>
          <w:rFonts w:ascii="Times New Roman" w:hAnsi="Times New Roman"/>
          <w:sz w:val="24"/>
          <w:szCs w:val="24"/>
        </w:rPr>
      </w:pPr>
      <w:r w:rsidRPr="00203AB5">
        <w:rPr>
          <w:rFonts w:ascii="Times New Roman" w:hAnsi="Times New Roman"/>
          <w:sz w:val="24"/>
          <w:szCs w:val="24"/>
        </w:rPr>
        <w:t>Data can be submitted at the LEA</w:t>
      </w:r>
      <w:r w:rsidRPr="00203AB5" w:rsidR="007D794B">
        <w:rPr>
          <w:rFonts w:ascii="Times New Roman" w:hAnsi="Times New Roman"/>
          <w:sz w:val="24"/>
          <w:szCs w:val="24"/>
        </w:rPr>
        <w:t xml:space="preserve"> level</w:t>
      </w:r>
      <w:r w:rsidRPr="00203AB5">
        <w:rPr>
          <w:rFonts w:ascii="Times New Roman" w:hAnsi="Times New Roman"/>
          <w:sz w:val="24"/>
          <w:szCs w:val="24"/>
        </w:rPr>
        <w:t>, and/or for each school.  The row labeled “Reporting Levels” indicates at which levels the data are required to be submitted.  In the example below, data are required to be submitted at the school level.</w:t>
      </w:r>
    </w:p>
    <w:p w:rsidR="00003DBD" w:rsidRPr="00203AB5" w:rsidP="00003DBD" w14:paraId="13449360"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20"/>
        <w:gridCol w:w="1674"/>
        <w:gridCol w:w="2319"/>
        <w:gridCol w:w="2319"/>
      </w:tblGrid>
      <w:tr w14:paraId="13449365" w14:textId="77777777" w:rsidTr="00474FB1">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tcBorders>
              <w:top w:val="single" w:sz="4" w:space="0" w:color="auto"/>
              <w:bottom w:val="single" w:sz="4" w:space="0" w:color="auto"/>
            </w:tcBorders>
          </w:tcPr>
          <w:p w:rsidR="00003DBD" w:rsidRPr="00564C71" w:rsidP="00474FB1" w14:paraId="13449361" w14:textId="77777777">
            <w:pPr>
              <w:spacing w:after="0" w:line="240" w:lineRule="auto"/>
              <w:rPr>
                <w:b/>
                <w:bCs/>
                <w:sz w:val="24"/>
                <w:szCs w:val="24"/>
              </w:rPr>
            </w:pPr>
            <w:r w:rsidRPr="00564C71">
              <w:rPr>
                <w:rFonts w:ascii="Times New Roman" w:hAnsi="Times New Roman"/>
                <w:b/>
                <w:sz w:val="24"/>
                <w:szCs w:val="24"/>
              </w:rPr>
              <w:t>Reporting Levels</w:t>
            </w:r>
          </w:p>
        </w:tc>
        <w:tc>
          <w:tcPr>
            <w:tcW w:w="1710" w:type="dxa"/>
            <w:tcBorders>
              <w:top w:val="single" w:sz="4" w:space="0" w:color="auto"/>
              <w:bottom w:val="single" w:sz="4" w:space="0" w:color="auto"/>
            </w:tcBorders>
          </w:tcPr>
          <w:p w:rsidR="00003DBD" w:rsidRPr="00203AB5" w:rsidP="00474FB1" w14:paraId="13449362" w14:textId="77777777">
            <w:pPr>
              <w:spacing w:after="0" w:line="240" w:lineRule="auto"/>
              <w:jc w:val="center"/>
              <w:rPr>
                <w:bCs/>
                <w:sz w:val="24"/>
                <w:szCs w:val="24"/>
              </w:rPr>
            </w:pPr>
            <w:r w:rsidRPr="00203AB5">
              <w:rPr>
                <w:rFonts w:ascii="Times New Roman" w:hAnsi="Times New Roman"/>
                <w:bCs/>
                <w:sz w:val="24"/>
                <w:szCs w:val="24"/>
              </w:rPr>
              <w:t>School</w:t>
            </w:r>
            <w:r w:rsidRPr="00203AB5">
              <w:rPr>
                <w:bCs/>
                <w:sz w:val="24"/>
                <w:szCs w:val="24"/>
              </w:rPr>
              <w:t xml:space="preserve">  </w:t>
            </w:r>
            <w:r w:rsidRPr="00203AB5">
              <w:rPr>
                <w:rFonts w:ascii="Wingdings 2" w:hAnsi="Wingdings 2"/>
                <w:bCs/>
                <w:sz w:val="24"/>
                <w:szCs w:val="24"/>
              </w:rPr>
              <w:sym w:font="Wingdings 2" w:char="F052"/>
            </w:r>
          </w:p>
        </w:tc>
        <w:tc>
          <w:tcPr>
            <w:tcW w:w="2394" w:type="dxa"/>
            <w:tcBorders>
              <w:top w:val="single" w:sz="4" w:space="0" w:color="auto"/>
              <w:bottom w:val="single" w:sz="4" w:space="0" w:color="auto"/>
            </w:tcBorders>
          </w:tcPr>
          <w:p w:rsidR="00003DBD" w:rsidRPr="00203AB5" w:rsidP="00474FB1" w14:paraId="13449363" w14:textId="77777777">
            <w:pPr>
              <w:spacing w:after="0" w:line="240" w:lineRule="auto"/>
              <w:jc w:val="center"/>
              <w:rPr>
                <w:bCs/>
                <w:sz w:val="24"/>
                <w:szCs w:val="24"/>
              </w:rPr>
            </w:pPr>
            <w:r w:rsidRPr="00203AB5">
              <w:rPr>
                <w:rFonts w:ascii="Times New Roman" w:hAnsi="Times New Roman"/>
                <w:bCs/>
                <w:sz w:val="24"/>
                <w:szCs w:val="24"/>
              </w:rPr>
              <w:t>LEA</w:t>
            </w:r>
            <w:r w:rsidRPr="00203AB5">
              <w:rPr>
                <w:bCs/>
                <w:sz w:val="24"/>
                <w:szCs w:val="24"/>
              </w:rPr>
              <w:t xml:space="preserve">  </w:t>
            </w:r>
            <w:r w:rsidRPr="00203AB5">
              <w:rPr>
                <w:rFonts w:ascii="Wingdings 2" w:eastAsia="Wingdings 2" w:hAnsi="Wingdings 2" w:cs="Wingdings 2"/>
                <w:bCs/>
                <w:sz w:val="24"/>
                <w:szCs w:val="24"/>
              </w:rPr>
              <w:t>£</w:t>
            </w:r>
          </w:p>
        </w:tc>
        <w:tc>
          <w:tcPr>
            <w:tcW w:w="2394" w:type="dxa"/>
            <w:tcBorders>
              <w:top w:val="single" w:sz="4" w:space="0" w:color="auto"/>
              <w:bottom w:val="single" w:sz="4" w:space="0" w:color="auto"/>
            </w:tcBorders>
          </w:tcPr>
          <w:p w:rsidR="00003DBD" w:rsidRPr="00203AB5" w:rsidP="00474FB1" w14:paraId="13449364" w14:textId="77777777">
            <w:pPr>
              <w:spacing w:after="0" w:line="240" w:lineRule="auto"/>
              <w:jc w:val="center"/>
              <w:rPr>
                <w:bCs/>
                <w:sz w:val="24"/>
                <w:szCs w:val="24"/>
              </w:rPr>
            </w:pPr>
            <w:r w:rsidRPr="00203AB5">
              <w:rPr>
                <w:rFonts w:ascii="Times New Roman" w:hAnsi="Times New Roman"/>
                <w:bCs/>
                <w:sz w:val="24"/>
                <w:szCs w:val="24"/>
              </w:rPr>
              <w:t>State</w:t>
            </w:r>
            <w:r w:rsidRPr="00203AB5">
              <w:rPr>
                <w:bCs/>
                <w:sz w:val="24"/>
                <w:szCs w:val="24"/>
              </w:rPr>
              <w:t xml:space="preserve">  </w:t>
            </w:r>
            <w:r w:rsidRPr="00203AB5">
              <w:rPr>
                <w:rFonts w:ascii="Wingdings 2" w:eastAsia="Wingdings 2" w:hAnsi="Wingdings 2" w:cs="Wingdings 2"/>
                <w:bCs/>
                <w:sz w:val="24"/>
                <w:szCs w:val="24"/>
              </w:rPr>
              <w:t>£</w:t>
            </w:r>
          </w:p>
        </w:tc>
      </w:tr>
    </w:tbl>
    <w:p w:rsidR="00003DBD" w:rsidRPr="00203AB5" w:rsidP="00003DBD" w14:paraId="13449366" w14:textId="77777777">
      <w:pPr>
        <w:spacing w:after="0" w:line="240" w:lineRule="auto"/>
        <w:rPr>
          <w:sz w:val="24"/>
          <w:szCs w:val="24"/>
        </w:rPr>
      </w:pPr>
    </w:p>
    <w:p w:rsidR="00003DBD" w:rsidP="00003DBD" w14:paraId="13449367" w14:textId="77777777">
      <w:pPr>
        <w:spacing w:after="0" w:line="240" w:lineRule="auto"/>
        <w:rPr>
          <w:rFonts w:ascii="Times New Roman" w:hAnsi="Times New Roman"/>
          <w:sz w:val="24"/>
          <w:szCs w:val="24"/>
        </w:rPr>
      </w:pPr>
      <w:r w:rsidRPr="00203AB5">
        <w:rPr>
          <w:rFonts w:ascii="Times New Roman" w:hAnsi="Times New Roman"/>
          <w:sz w:val="24"/>
          <w:szCs w:val="24"/>
        </w:rPr>
        <w:t>The box on the row “Education Unit Total” is checked when the grand total for each education unit (state, LEA, and/or school) must be submitted.</w:t>
      </w:r>
    </w:p>
    <w:p w:rsidR="00003DBD" w:rsidRPr="005E7809" w:rsidP="00003DBD" w14:paraId="13449368"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002"/>
        <w:gridCol w:w="5430"/>
      </w:tblGrid>
      <w:tr w14:paraId="1344936B" w14:textId="77777777" w:rsidTr="00474FB1">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217"/>
        </w:trPr>
        <w:tc>
          <w:tcPr>
            <w:tcW w:w="3060" w:type="dxa"/>
            <w:tcBorders>
              <w:top w:val="single" w:sz="4" w:space="0" w:color="auto"/>
              <w:bottom w:val="single" w:sz="4" w:space="0" w:color="auto"/>
            </w:tcBorders>
          </w:tcPr>
          <w:p w:rsidR="00003DBD" w:rsidRPr="00564C71" w:rsidP="00474FB1" w14:paraId="13449369" w14:textId="77777777">
            <w:pPr>
              <w:spacing w:after="0" w:line="240" w:lineRule="auto"/>
              <w:rPr>
                <w:rFonts w:ascii="Times New Roman" w:hAnsi="Times New Roman"/>
                <w:b/>
                <w:bCs/>
                <w:sz w:val="24"/>
                <w:szCs w:val="24"/>
              </w:rPr>
            </w:pPr>
            <w:r w:rsidRPr="00564C71">
              <w:rPr>
                <w:rFonts w:ascii="Times New Roman" w:hAnsi="Times New Roman"/>
                <w:b/>
                <w:bCs/>
                <w:sz w:val="24"/>
                <w:szCs w:val="24"/>
              </w:rPr>
              <w:t>Education Unit Total</w:t>
            </w:r>
          </w:p>
        </w:tc>
        <w:tc>
          <w:tcPr>
            <w:tcW w:w="5598" w:type="dxa"/>
            <w:tcBorders>
              <w:top w:val="single" w:sz="4" w:space="0" w:color="auto"/>
              <w:bottom w:val="single" w:sz="4" w:space="0" w:color="auto"/>
            </w:tcBorders>
          </w:tcPr>
          <w:p w:rsidR="00003DBD" w:rsidRPr="005E7809" w:rsidP="00474FB1" w14:paraId="1344936A" w14:textId="77777777">
            <w:pPr>
              <w:spacing w:after="0" w:line="240" w:lineRule="auto"/>
              <w:rPr>
                <w:b/>
                <w:bCs/>
                <w:sz w:val="24"/>
                <w:szCs w:val="24"/>
              </w:rPr>
            </w:pPr>
            <w:r w:rsidRPr="006376C8">
              <w:rPr>
                <w:rFonts w:ascii="Wingdings 2" w:eastAsia="Wingdings 2" w:hAnsi="Wingdings 2" w:cs="Wingdings 2"/>
                <w:bCs/>
                <w:sz w:val="24"/>
                <w:szCs w:val="24"/>
              </w:rPr>
              <w:t>£</w:t>
            </w:r>
          </w:p>
        </w:tc>
      </w:tr>
    </w:tbl>
    <w:p w:rsidR="00003DBD" w:rsidRPr="005E7809" w:rsidP="00003DBD" w14:paraId="1344936C" w14:textId="77777777">
      <w:pPr>
        <w:spacing w:after="0" w:line="240" w:lineRule="auto"/>
        <w:rPr>
          <w:sz w:val="24"/>
          <w:szCs w:val="24"/>
        </w:rPr>
      </w:pPr>
    </w:p>
    <w:p w:rsidR="00614EDE" w:rsidP="00614EDE" w14:paraId="1344936D" w14:textId="77777777">
      <w:pPr>
        <w:spacing w:after="0" w:line="240" w:lineRule="auto"/>
        <w:rPr>
          <w:rFonts w:ascii="Times New Roman" w:hAnsi="Times New Roman"/>
          <w:sz w:val="24"/>
          <w:szCs w:val="24"/>
        </w:rPr>
      </w:pPr>
      <w:r>
        <w:rPr>
          <w:rFonts w:ascii="Times New Roman" w:hAnsi="Times New Roman"/>
          <w:sz w:val="24"/>
          <w:szCs w:val="24"/>
        </w:rPr>
        <w:t xml:space="preserve">The </w:t>
      </w:r>
      <w:r w:rsidR="00415B00">
        <w:rPr>
          <w:rFonts w:ascii="Times New Roman" w:hAnsi="Times New Roman"/>
          <w:sz w:val="24"/>
          <w:szCs w:val="24"/>
        </w:rPr>
        <w:t>next</w:t>
      </w:r>
      <w:r>
        <w:rPr>
          <w:rFonts w:ascii="Times New Roman" w:hAnsi="Times New Roman"/>
          <w:sz w:val="24"/>
          <w:szCs w:val="24"/>
        </w:rPr>
        <w:t xml:space="preserve"> row is for comments.  </w:t>
      </w:r>
      <w:r>
        <w:rPr>
          <w:rFonts w:ascii="Times New Roman" w:hAnsi="Times New Roman"/>
          <w:sz w:val="24"/>
          <w:szCs w:val="24"/>
        </w:rPr>
        <w:t xml:space="preserve">For example, below are </w:t>
      </w:r>
      <w:r>
        <w:rPr>
          <w:rFonts w:ascii="Times New Roman" w:hAnsi="Times New Roman"/>
          <w:sz w:val="24"/>
          <w:szCs w:val="24"/>
        </w:rPr>
        <w:t xml:space="preserve">some </w:t>
      </w:r>
      <w:r w:rsidR="00003DBD">
        <w:rPr>
          <w:rFonts w:ascii="Times New Roman" w:hAnsi="Times New Roman"/>
          <w:sz w:val="24"/>
          <w:szCs w:val="24"/>
        </w:rPr>
        <w:t xml:space="preserve">additional details </w:t>
      </w:r>
      <w:r>
        <w:rPr>
          <w:rFonts w:ascii="Times New Roman" w:hAnsi="Times New Roman"/>
          <w:sz w:val="24"/>
          <w:szCs w:val="24"/>
        </w:rPr>
        <w:t>for the Advancement Placement indicator</w:t>
      </w:r>
      <w:r w:rsidR="00003DBD">
        <w:rPr>
          <w:rFonts w:ascii="Times New Roman" w:hAnsi="Times New Roman"/>
          <w:sz w:val="24"/>
          <w:szCs w:val="24"/>
        </w:rPr>
        <w:t xml:space="preserve">. </w:t>
      </w:r>
    </w:p>
    <w:p w:rsidR="00003DBD" w:rsidP="00614EDE" w14:paraId="1344936E" w14:textId="77777777">
      <w:pPr>
        <w:spacing w:after="0" w:line="240" w:lineRule="auto"/>
        <w:rPr>
          <w:rFonts w:ascii="Times New Roman" w:hAnsi="Times New Roman"/>
          <w:sz w:val="24"/>
          <w:szCs w:val="24"/>
        </w:rPr>
      </w:pPr>
    </w:p>
    <w:tbl>
      <w:tblPr>
        <w:tblW w:w="9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4"/>
        <w:gridCol w:w="6645"/>
      </w:tblGrid>
      <w:tr w14:paraId="13449375" w14:textId="77777777" w:rsidTr="00960ED7">
        <w:tblPrEx>
          <w:tblW w:w="9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00"/>
        </w:trPr>
        <w:tc>
          <w:tcPr>
            <w:tcW w:w="2644" w:type="dxa"/>
          </w:tcPr>
          <w:p w:rsidR="00003DBD" w:rsidRPr="00564C71" w:rsidP="00474FB1" w14:paraId="1344936F" w14:textId="77777777">
            <w:pPr>
              <w:spacing w:after="0"/>
              <w:rPr>
                <w:rFonts w:ascii="Times New Roman" w:hAnsi="Times New Roman"/>
                <w:b/>
                <w:bCs/>
                <w:sz w:val="24"/>
                <w:szCs w:val="24"/>
              </w:rPr>
            </w:pPr>
            <w:r w:rsidRPr="00564C71">
              <w:rPr>
                <w:rFonts w:ascii="Times New Roman" w:hAnsi="Times New Roman"/>
                <w:b/>
                <w:bCs/>
                <w:sz w:val="24"/>
                <w:szCs w:val="24"/>
              </w:rPr>
              <w:t>Comment</w:t>
            </w:r>
          </w:p>
        </w:tc>
        <w:tc>
          <w:tcPr>
            <w:tcW w:w="6645" w:type="dxa"/>
          </w:tcPr>
          <w:p w:rsidR="00003DBD" w:rsidP="00474FB1" w14:paraId="13449370"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03DBD" w:rsidP="00474FB1" w14:paraId="13449371" w14:textId="77777777">
            <w:pPr>
              <w:spacing w:after="0"/>
              <w:rPr>
                <w:rFonts w:ascii="Times New Roman" w:hAnsi="Times New Roman"/>
                <w:sz w:val="24"/>
                <w:szCs w:val="24"/>
              </w:rPr>
            </w:pPr>
          </w:p>
          <w:p w:rsidR="00003DBD" w:rsidP="00474FB1" w14:paraId="13449372" w14:textId="77777777">
            <w:pPr>
              <w:spacing w:after="0"/>
              <w:rPr>
                <w:rFonts w:ascii="Times New Roman" w:hAnsi="Times New Roman"/>
                <w:sz w:val="24"/>
                <w:szCs w:val="24"/>
              </w:rPr>
            </w:pPr>
            <w:r>
              <w:rPr>
                <w:rFonts w:ascii="Times New Roman" w:hAnsi="Times New Roman"/>
                <w:sz w:val="24"/>
                <w:szCs w:val="24"/>
              </w:rPr>
              <w:t xml:space="preserve">Advanced Placement (AP) </w:t>
            </w:r>
            <w:r w:rsidR="00A84A26">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03DBD" w:rsidP="00474FB1" w14:paraId="13449373" w14:textId="77777777">
            <w:pPr>
              <w:spacing w:after="0"/>
              <w:rPr>
                <w:rFonts w:ascii="Times New Roman" w:hAnsi="Times New Roman"/>
                <w:sz w:val="24"/>
                <w:szCs w:val="24"/>
              </w:rPr>
            </w:pPr>
          </w:p>
          <w:p w:rsidR="00003DBD" w:rsidRPr="00126B26" w:rsidP="00474FB1" w14:paraId="13449374"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84A26">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003DBD" w:rsidP="00614EDE" w14:paraId="13449376" w14:textId="77777777">
      <w:pPr>
        <w:spacing w:after="0" w:line="240" w:lineRule="auto"/>
        <w:rPr>
          <w:rFonts w:ascii="Times New Roman" w:hAnsi="Times New Roman"/>
          <w:sz w:val="24"/>
          <w:szCs w:val="24"/>
        </w:rPr>
      </w:pPr>
    </w:p>
    <w:p w:rsidR="00003DBD" w:rsidP="00614EDE" w14:paraId="13449377" w14:textId="794790E7">
      <w:pPr>
        <w:spacing w:after="0" w:line="240" w:lineRule="auto"/>
        <w:rPr>
          <w:rFonts w:ascii="Times New Roman" w:hAnsi="Times New Roman"/>
          <w:sz w:val="24"/>
          <w:szCs w:val="24"/>
        </w:rPr>
      </w:pPr>
      <w:r>
        <w:rPr>
          <w:rFonts w:ascii="Times New Roman" w:hAnsi="Times New Roman"/>
          <w:sz w:val="24"/>
          <w:szCs w:val="24"/>
        </w:rPr>
        <w:t xml:space="preserve">The final row lists the data groups where the directional </w:t>
      </w:r>
      <w:r w:rsidR="004678DD">
        <w:rPr>
          <w:rFonts w:ascii="Times New Roman" w:hAnsi="Times New Roman"/>
          <w:sz w:val="24"/>
          <w:szCs w:val="24"/>
        </w:rPr>
        <w:t xml:space="preserve">indicator </w:t>
      </w:r>
      <w:r>
        <w:rPr>
          <w:rFonts w:ascii="Times New Roman" w:hAnsi="Times New Roman"/>
          <w:sz w:val="24"/>
          <w:szCs w:val="24"/>
        </w:rPr>
        <w:t>is used to determine whether the data group is applicable to the LEA.  For example, the Advanced Placement indicator is used to determine whether the Advanced Placement course enrollment table should be pre</w:t>
      </w:r>
      <w:r w:rsidR="002A07CB">
        <w:rPr>
          <w:rFonts w:ascii="Times New Roman" w:hAnsi="Times New Roman"/>
          <w:sz w:val="24"/>
          <w:szCs w:val="24"/>
        </w:rPr>
        <w:t>sented to a</w:t>
      </w:r>
      <w:r w:rsidR="00193DBF">
        <w:rPr>
          <w:rFonts w:ascii="Times New Roman" w:hAnsi="Times New Roman"/>
          <w:sz w:val="24"/>
          <w:szCs w:val="24"/>
        </w:rPr>
        <w:t>n LEA</w:t>
      </w:r>
      <w:r w:rsidR="002A07CB">
        <w:rPr>
          <w:rFonts w:ascii="Times New Roman" w:hAnsi="Times New Roman"/>
          <w:sz w:val="24"/>
          <w:szCs w:val="24"/>
        </w:rPr>
        <w:t xml:space="preserve">. </w:t>
      </w:r>
    </w:p>
    <w:p w:rsidR="002A07CB" w:rsidP="00E32553" w14:paraId="13449378"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9350"/>
      </w:tblGrid>
      <w:tr w14:paraId="1344937A" w14:textId="77777777" w:rsidTr="002A07C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576" w:type="dxa"/>
            <w:shd w:val="clear" w:color="auto" w:fill="4F81BD"/>
          </w:tcPr>
          <w:p w:rsidR="002A07CB" w:rsidRPr="00CB0981" w:rsidP="007D7DCA" w14:paraId="13449379" w14:textId="77777777">
            <w:pPr>
              <w:spacing w:after="0"/>
              <w:rPr>
                <w:rFonts w:ascii="Times New Roman" w:hAnsi="Times New Roman"/>
                <w:b/>
                <w:sz w:val="24"/>
                <w:szCs w:val="24"/>
              </w:rPr>
            </w:pPr>
            <w:r w:rsidRPr="002A07CB">
              <w:rPr>
                <w:rFonts w:ascii="Times New Roman" w:hAnsi="Times New Roman"/>
                <w:b/>
                <w:color w:val="FFFFFF"/>
                <w:sz w:val="24"/>
                <w:szCs w:val="24"/>
              </w:rPr>
              <w:t>GUIDING QUESTION FOR DATA GROUPS:</w:t>
            </w:r>
          </w:p>
        </w:tc>
      </w:tr>
      <w:tr w14:paraId="13449380" w14:textId="77777777" w:rsidTr="007D7DCA">
        <w:tblPrEx>
          <w:tblW w:w="0" w:type="auto"/>
          <w:tblLook w:val="00A0"/>
        </w:tblPrEx>
        <w:tc>
          <w:tcPr>
            <w:tcW w:w="9576" w:type="dxa"/>
          </w:tcPr>
          <w:p w:rsidR="002A07CB" w:rsidRPr="00634943" w:rsidP="00D32443" w14:paraId="1344937B" w14:textId="77777777">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 xml:space="preserve">900 Advanced Placement course by subject </w:t>
            </w:r>
            <w:r w:rsidRPr="00634943" w:rsidR="0088520F">
              <w:rPr>
                <w:rFonts w:ascii="Times New Roman" w:hAnsi="Times New Roman"/>
                <w:sz w:val="24"/>
                <w:szCs w:val="24"/>
              </w:rPr>
              <w:t xml:space="preserve">enrollment </w:t>
            </w:r>
            <w:r w:rsidRPr="00634943">
              <w:rPr>
                <w:rFonts w:ascii="Times New Roman" w:hAnsi="Times New Roman"/>
                <w:sz w:val="24"/>
                <w:szCs w:val="24"/>
              </w:rPr>
              <w:t>table</w:t>
            </w:r>
          </w:p>
          <w:p w:rsidR="002A07CB" w:rsidRPr="00634943" w:rsidP="00D32443" w14:paraId="1344937C" w14:textId="77777777">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901 Advanced Placement course enrollment table</w:t>
            </w:r>
          </w:p>
          <w:p w:rsidR="002A07CB" w:rsidRPr="00634943" w:rsidP="00D32443" w14:paraId="1344937D" w14:textId="77777777">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902 Advanced Placement course self-selection</w:t>
            </w:r>
          </w:p>
          <w:p w:rsidR="002A07CB" w:rsidRPr="00677E8A" w:rsidP="00677E8A" w14:paraId="1344937F" w14:textId="5813FF31">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903 Advanced Placement different courses provided</w:t>
            </w:r>
          </w:p>
        </w:tc>
      </w:tr>
    </w:tbl>
    <w:p w:rsidR="00421F92" w:rsidP="00F50881" w14:paraId="13449382" w14:textId="77777777">
      <w:pPr>
        <w:rPr>
          <w:color w:val="632423"/>
          <w:spacing w:val="20"/>
        </w:rPr>
      </w:pPr>
      <w:r>
        <w:br w:type="page"/>
      </w:r>
    </w:p>
    <w:p w:rsidR="00E32553" w:rsidRPr="005E7809" w:rsidP="00E32553" w14:paraId="13449383" w14:textId="77777777">
      <w:pPr>
        <w:pStyle w:val="Heading1"/>
        <w:rPr>
          <w:rFonts w:ascii="Times New Roman" w:hAnsi="Times New Roman"/>
        </w:rPr>
      </w:pPr>
      <w:r>
        <w:rPr>
          <w:rFonts w:ascii="Times New Roman" w:hAnsi="Times New Roman"/>
        </w:rPr>
        <w:t>Other Information</w:t>
      </w:r>
    </w:p>
    <w:p w:rsidR="00E32553" w:rsidRPr="005E7809" w:rsidP="00E32553" w14:paraId="13449384" w14:textId="77777777">
      <w:pPr>
        <w:spacing w:after="0" w:line="240" w:lineRule="auto"/>
        <w:rPr>
          <w:rFonts w:ascii="Times New Roman" w:hAnsi="Times New Roman"/>
          <w:b/>
          <w:i/>
          <w:sz w:val="24"/>
          <w:szCs w:val="24"/>
        </w:rPr>
      </w:pPr>
    </w:p>
    <w:p w:rsidR="00E32553" w:rsidP="00E32553" w14:paraId="13449385" w14:textId="77777777">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rsidR="00E32553" w:rsidRPr="005E7809" w:rsidP="00E32553" w14:paraId="13449386" w14:textId="77777777">
      <w:pPr>
        <w:spacing w:after="0" w:line="240" w:lineRule="auto"/>
        <w:rPr>
          <w:rFonts w:ascii="Times New Roman" w:hAnsi="Times New Roman"/>
          <w:b/>
          <w:i/>
          <w:sz w:val="24"/>
          <w:szCs w:val="24"/>
        </w:rPr>
      </w:pPr>
    </w:p>
    <w:p w:rsidR="00E32553" w:rsidP="00E32553" w14:paraId="13449387"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B4392F">
        <w:rPr>
          <w:rFonts w:ascii="Times New Roman" w:hAnsi="Times New Roman"/>
          <w:sz w:val="24"/>
          <w:szCs w:val="24"/>
        </w:rPr>
        <w:t xml:space="preserve"> </w:t>
      </w:r>
      <w:r w:rsidRPr="005E7809">
        <w:rPr>
          <w:rFonts w:ascii="Times New Roman" w:hAnsi="Times New Roman"/>
          <w:sz w:val="24"/>
          <w:szCs w:val="24"/>
        </w:rPr>
        <w:t>To save space and improve technical readability, these acronyms are not defined within each data group or data category description.  The acronyms can be found at the end of this attachment.</w:t>
      </w:r>
    </w:p>
    <w:p w:rsidR="00E32553" w:rsidRPr="005E7809" w:rsidP="00E32553" w14:paraId="13449388" w14:textId="77777777">
      <w:pPr>
        <w:spacing w:after="0" w:line="240" w:lineRule="auto"/>
        <w:rPr>
          <w:rFonts w:ascii="Times New Roman" w:hAnsi="Times New Roman"/>
          <w:sz w:val="24"/>
          <w:szCs w:val="24"/>
        </w:rPr>
      </w:pPr>
    </w:p>
    <w:p w:rsidR="00E32553" w:rsidP="00E32553" w14:paraId="13449389" w14:textId="3A8A3CA7">
      <w:pPr>
        <w:spacing w:after="0" w:line="240" w:lineRule="auto"/>
        <w:rPr>
          <w:rFonts w:ascii="Times New Roman" w:hAnsi="Times New Roman"/>
          <w:sz w:val="24"/>
          <w:szCs w:val="24"/>
        </w:rPr>
      </w:pPr>
      <w:r w:rsidRPr="005E7809">
        <w:rPr>
          <w:rFonts w:ascii="Times New Roman" w:hAnsi="Times New Roman"/>
          <w:sz w:val="24"/>
          <w:szCs w:val="24"/>
        </w:rPr>
        <w:t xml:space="preserve">Definitions and comments may also include citations </w:t>
      </w:r>
      <w:r w:rsidR="00EE79BF">
        <w:rPr>
          <w:rFonts w:ascii="Times New Roman" w:hAnsi="Times New Roman"/>
          <w:sz w:val="24"/>
          <w:szCs w:val="24"/>
        </w:rPr>
        <w:t>of</w:t>
      </w:r>
      <w:r w:rsidRPr="005E7809" w:rsidR="003B0D14">
        <w:rPr>
          <w:rFonts w:ascii="Times New Roman" w:hAnsi="Times New Roman"/>
          <w:sz w:val="24"/>
          <w:szCs w:val="24"/>
        </w:rPr>
        <w:t xml:space="preserve"> </w:t>
      </w:r>
      <w:r w:rsidR="00373039">
        <w:rPr>
          <w:rFonts w:ascii="Times New Roman" w:hAnsi="Times New Roman"/>
          <w:sz w:val="24"/>
          <w:szCs w:val="24"/>
        </w:rPr>
        <w:t>f</w:t>
      </w:r>
      <w:r w:rsidRPr="005E7809">
        <w:rPr>
          <w:rFonts w:ascii="Times New Roman" w:hAnsi="Times New Roman"/>
          <w:sz w:val="24"/>
          <w:szCs w:val="24"/>
        </w:rPr>
        <w:t>ederal statute</w:t>
      </w:r>
      <w:r w:rsidR="003B0D14">
        <w:rPr>
          <w:rFonts w:ascii="Times New Roman" w:hAnsi="Times New Roman"/>
          <w:sz w:val="24"/>
          <w:szCs w:val="24"/>
        </w:rPr>
        <w:t>s</w:t>
      </w:r>
      <w:r w:rsidRPr="005E7809">
        <w:rPr>
          <w:rFonts w:ascii="Times New Roman" w:hAnsi="Times New Roman"/>
          <w:sz w:val="24"/>
          <w:szCs w:val="24"/>
        </w:rPr>
        <w:t xml:space="preserve">. </w:t>
      </w:r>
      <w:r w:rsidR="00E14C22">
        <w:rPr>
          <w:rFonts w:ascii="Times New Roman" w:hAnsi="Times New Roman"/>
          <w:sz w:val="24"/>
          <w:szCs w:val="24"/>
        </w:rPr>
        <w:t xml:space="preserve"> </w:t>
      </w:r>
      <w:r w:rsidRPr="005E7809">
        <w:rPr>
          <w:rFonts w:ascii="Times New Roman" w:hAnsi="Times New Roman"/>
          <w:sz w:val="24"/>
          <w:szCs w:val="24"/>
        </w:rPr>
        <w:t>Because this is a technical instruction rather than a formal writt</w:t>
      </w:r>
      <w:r>
        <w:rPr>
          <w:rFonts w:ascii="Times New Roman" w:hAnsi="Times New Roman"/>
          <w:sz w:val="24"/>
          <w:szCs w:val="24"/>
        </w:rPr>
        <w:t>en document, these citations</w:t>
      </w:r>
      <w:r w:rsidRPr="005E7809">
        <w:rPr>
          <w:rFonts w:ascii="Times New Roman" w:hAnsi="Times New Roman"/>
          <w:sz w:val="24"/>
          <w:szCs w:val="24"/>
        </w:rPr>
        <w:t xml:space="preserve"> may be abbreviated.</w:t>
      </w:r>
    </w:p>
    <w:p w:rsidR="00E32553" w:rsidP="00E32553" w14:paraId="1344938A" w14:textId="77777777">
      <w:pPr>
        <w:spacing w:after="0" w:line="240" w:lineRule="auto"/>
        <w:rPr>
          <w:rFonts w:ascii="Times New Roman" w:hAnsi="Times New Roman"/>
          <w:sz w:val="24"/>
          <w:szCs w:val="24"/>
        </w:rPr>
      </w:pPr>
    </w:p>
    <w:p w:rsidR="00E32553" w:rsidP="00E32553" w14:paraId="1344938B" w14:textId="77777777">
      <w:pPr>
        <w:spacing w:after="0" w:line="240" w:lineRule="auto"/>
        <w:rPr>
          <w:rFonts w:ascii="Times New Roman" w:hAnsi="Times New Roman"/>
          <w:sz w:val="24"/>
          <w:szCs w:val="24"/>
        </w:rPr>
      </w:pPr>
    </w:p>
    <w:p w:rsidR="00E32553" w:rsidRPr="00C15713" w:rsidP="00E32553" w14:paraId="1344938C" w14:textId="77777777">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rsidR="00E32553" w:rsidP="00E32553" w14:paraId="1344938D" w14:textId="77777777">
      <w:pPr>
        <w:spacing w:after="0" w:line="240" w:lineRule="auto"/>
        <w:rPr>
          <w:rFonts w:ascii="Times New Roman" w:hAnsi="Times New Roman"/>
          <w:sz w:val="24"/>
          <w:szCs w:val="24"/>
        </w:rPr>
      </w:pPr>
    </w:p>
    <w:p w:rsidR="00E32553" w:rsidP="00E32553" w14:paraId="1344938E" w14:textId="77777777">
      <w:pPr>
        <w:spacing w:after="0" w:line="240" w:lineRule="auto"/>
        <w:rPr>
          <w:rFonts w:ascii="Times New Roman" w:hAnsi="Times New Roman"/>
          <w:sz w:val="24"/>
          <w:szCs w:val="24"/>
        </w:rPr>
      </w:pPr>
      <w:r>
        <w:rPr>
          <w:rFonts w:ascii="Times New Roman" w:hAnsi="Times New Roman"/>
          <w:sz w:val="24"/>
          <w:szCs w:val="24"/>
        </w:rPr>
        <w:t>Attachment A-1 is a good place to begin.  Attachment A-2 contains an overview of the entire CRDC data set.</w:t>
      </w:r>
    </w:p>
    <w:p w:rsidR="00E32553" w:rsidP="00E32553" w14:paraId="1344938F" w14:textId="77777777">
      <w:pPr>
        <w:spacing w:after="0" w:line="240" w:lineRule="auto"/>
        <w:rPr>
          <w:rFonts w:ascii="Times New Roman" w:hAnsi="Times New Roman"/>
          <w:sz w:val="24"/>
          <w:szCs w:val="24"/>
        </w:rPr>
      </w:pPr>
    </w:p>
    <w:p w:rsidR="00E32553" w:rsidP="00E32553" w14:paraId="13449390" w14:textId="77777777">
      <w:pPr>
        <w:spacing w:after="0" w:line="240" w:lineRule="auto"/>
        <w:rPr>
          <w:rFonts w:ascii="Times New Roman" w:hAnsi="Times New Roman"/>
          <w:sz w:val="24"/>
          <w:szCs w:val="24"/>
        </w:rPr>
      </w:pPr>
    </w:p>
    <w:p w:rsidR="00E32553" w:rsidRPr="00C15713" w:rsidP="00E32553" w14:paraId="13449391" w14:textId="77777777">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rsidR="00E32553" w:rsidP="00E32553" w14:paraId="13449392" w14:textId="77777777">
      <w:pPr>
        <w:spacing w:after="0" w:line="240" w:lineRule="auto"/>
        <w:rPr>
          <w:rFonts w:ascii="Times New Roman" w:hAnsi="Times New Roman"/>
          <w:sz w:val="24"/>
          <w:szCs w:val="24"/>
        </w:rPr>
      </w:pPr>
    </w:p>
    <w:p w:rsidR="00E32553" w:rsidP="00E32553" w14:paraId="13449393" w14:textId="77777777">
      <w:pPr>
        <w:spacing w:after="0" w:line="240" w:lineRule="auto"/>
        <w:rPr>
          <w:rFonts w:ascii="Times New Roman" w:hAnsi="Times New Roman"/>
          <w:sz w:val="24"/>
          <w:szCs w:val="24"/>
        </w:rPr>
      </w:pPr>
      <w:r>
        <w:rPr>
          <w:rFonts w:ascii="Times New Roman" w:hAnsi="Times New Roman"/>
          <w:sz w:val="24"/>
          <w:szCs w:val="24"/>
        </w:rPr>
        <w:t>In Attachment A-2 (data groups) and Attachment A-3 (data categories), the data groups and categories are organized alphabetically by name under each topic.  The introduction to the attachments contains a list of the topics in the attachment.</w:t>
      </w:r>
    </w:p>
    <w:p w:rsidR="00E32553" w:rsidP="00E32553" w14:paraId="13449394" w14:textId="77777777">
      <w:pPr>
        <w:spacing w:after="0" w:line="240" w:lineRule="auto"/>
        <w:rPr>
          <w:rFonts w:ascii="Times New Roman" w:hAnsi="Times New Roman"/>
          <w:sz w:val="24"/>
          <w:szCs w:val="24"/>
        </w:rPr>
      </w:pPr>
    </w:p>
    <w:p w:rsidR="00E32553" w:rsidRPr="005E7809" w:rsidP="00E32553" w14:paraId="13449395" w14:textId="77777777">
      <w:pPr>
        <w:spacing w:after="0" w:line="240" w:lineRule="auto"/>
        <w:rPr>
          <w:rFonts w:ascii="Times New Roman" w:hAnsi="Times New Roman"/>
          <w:b/>
          <w:i/>
        </w:rPr>
      </w:pPr>
      <w:r w:rsidRPr="005E7809">
        <w:rPr>
          <w:rFonts w:ascii="Times New Roman" w:hAnsi="Times New Roman"/>
          <w:b/>
          <w:i/>
        </w:rPr>
        <w:br w:type="page"/>
      </w:r>
    </w:p>
    <w:p w:rsidR="00E32553" w:rsidRPr="005E7809" w:rsidP="00E32553" w14:paraId="13449396" w14:textId="77777777">
      <w:pPr>
        <w:pStyle w:val="Heading1"/>
        <w:rPr>
          <w:rFonts w:ascii="Times New Roman" w:hAnsi="Times New Roman"/>
        </w:rPr>
      </w:pPr>
      <w:r>
        <w:rPr>
          <w:rFonts w:ascii="Times New Roman" w:hAnsi="Times New Roman"/>
        </w:rPr>
        <w:t>ACRONYMS</w:t>
      </w:r>
    </w:p>
    <w:p w:rsidR="00E32553" w:rsidRPr="005E7809" w:rsidP="00E32553" w14:paraId="13449397" w14:textId="3737121C">
      <w:pPr>
        <w:rPr>
          <w:rFonts w:ascii="Times New Roman" w:hAnsi="Times New Roman"/>
          <w:sz w:val="24"/>
          <w:szCs w:val="24"/>
        </w:rPr>
      </w:pPr>
      <w:r w:rsidRPr="005E7809">
        <w:rPr>
          <w:rFonts w:ascii="Times New Roman" w:hAnsi="Times New Roman"/>
          <w:sz w:val="24"/>
          <w:szCs w:val="24"/>
        </w:rPr>
        <w:t xml:space="preserve">Data </w:t>
      </w:r>
      <w:r w:rsidRPr="005E7809" w:rsidR="00F01332">
        <w:rPr>
          <w:rFonts w:ascii="Times New Roman" w:hAnsi="Times New Roman"/>
          <w:sz w:val="24"/>
          <w:szCs w:val="24"/>
        </w:rPr>
        <w:t>group</w:t>
      </w:r>
      <w:r w:rsidR="00F01332">
        <w:rPr>
          <w:rFonts w:ascii="Times New Roman" w:hAnsi="Times New Roman"/>
          <w:sz w:val="24"/>
          <w:szCs w:val="24"/>
        </w:rPr>
        <w:t>,</w:t>
      </w:r>
      <w:r w:rsidRPr="005E7809" w:rsidR="00F01332">
        <w:rPr>
          <w:rFonts w:ascii="Times New Roman" w:hAnsi="Times New Roman"/>
          <w:sz w:val="24"/>
          <w:szCs w:val="24"/>
        </w:rPr>
        <w:t xml:space="preserve"> data</w:t>
      </w:r>
      <w:r w:rsidRPr="005E7809">
        <w:rPr>
          <w:rFonts w:ascii="Times New Roman" w:hAnsi="Times New Roman"/>
          <w:sz w:val="24"/>
          <w:szCs w:val="24"/>
        </w:rPr>
        <w:t xml:space="preserve"> category</w:t>
      </w:r>
      <w:r w:rsidR="004B27BA">
        <w:rPr>
          <w:rFonts w:ascii="Times New Roman" w:hAnsi="Times New Roman"/>
          <w:sz w:val="24"/>
          <w:szCs w:val="24"/>
        </w:rPr>
        <w:t>, and directional indicator</w:t>
      </w:r>
      <w:r w:rsidRPr="005E7809">
        <w:rPr>
          <w:rFonts w:ascii="Times New Roman" w:hAnsi="Times New Roman"/>
          <w:sz w:val="24"/>
          <w:szCs w:val="24"/>
        </w:rPr>
        <w:t xml:space="preserve"> definitions and comments may include acronyms. </w:t>
      </w:r>
      <w:r w:rsidR="00E14C22">
        <w:rPr>
          <w:rFonts w:ascii="Times New Roman" w:hAnsi="Times New Roman"/>
          <w:sz w:val="24"/>
          <w:szCs w:val="24"/>
        </w:rPr>
        <w:t xml:space="preserve"> </w:t>
      </w:r>
      <w:r w:rsidR="00966CAB">
        <w:rPr>
          <w:rFonts w:ascii="Times New Roman" w:hAnsi="Times New Roman"/>
          <w:sz w:val="24"/>
          <w:szCs w:val="24"/>
        </w:rPr>
        <w:t>T</w:t>
      </w:r>
      <w:r w:rsidRPr="005E7809">
        <w:rPr>
          <w:rFonts w:ascii="Times New Roman" w:hAnsi="Times New Roman"/>
          <w:sz w:val="24"/>
          <w:szCs w:val="24"/>
        </w:rPr>
        <w:t xml:space="preserve">hese acronyms are defined here. </w:t>
      </w:r>
      <w:r w:rsidR="00E14C22">
        <w:rPr>
          <w:rFonts w:ascii="Times New Roman" w:hAnsi="Times New Roman"/>
          <w:sz w:val="24"/>
          <w:szCs w:val="24"/>
        </w:rPr>
        <w:t xml:space="preserve"> </w:t>
      </w:r>
    </w:p>
    <w:p w:rsidR="00E32553" w:rsidRPr="005E7809" w:rsidP="00E32553" w14:paraId="13449398" w14:textId="77777777">
      <w:pPr>
        <w:spacing w:after="0" w:line="240" w:lineRule="auto"/>
        <w:rPr>
          <w:rFonts w:ascii="Times New Roman" w:hAnsi="Times New Roman"/>
          <w:sz w:val="24"/>
          <w:szCs w:val="24"/>
        </w:rPr>
      </w:pPr>
    </w:p>
    <w:p w:rsidR="00E32553" w:rsidRPr="005E7809" w:rsidP="00F23DEE" w14:paraId="13449399"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rsidR="00E32553" w:rsidRPr="005E7809" w:rsidP="00F23DEE" w14:paraId="1344939A"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rsidR="00E32553" w:rsidRPr="005E7809" w:rsidP="00F23DEE" w14:paraId="1344939D"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rsidR="00E32553" w:rsidRPr="008734BA" w:rsidP="008734BA" w14:paraId="1344939F" w14:textId="06E9630A">
      <w:pPr>
        <w:numPr>
          <w:ilvl w:val="0"/>
          <w:numId w:val="3"/>
        </w:numPr>
        <w:spacing w:after="0" w:line="240" w:lineRule="auto"/>
        <w:rPr>
          <w:rFonts w:ascii="Times New Roman" w:hAnsi="Times New Roman"/>
          <w:sz w:val="24"/>
          <w:szCs w:val="24"/>
        </w:rPr>
      </w:pPr>
      <w:r>
        <w:rPr>
          <w:rFonts w:ascii="Times New Roman" w:hAnsi="Times New Roman"/>
          <w:sz w:val="24"/>
          <w:szCs w:val="24"/>
        </w:rPr>
        <w:t>DG – Data group</w:t>
      </w:r>
    </w:p>
    <w:p w:rsidR="00E32553" w:rsidRPr="00371E13" w:rsidP="00F23DEE" w14:paraId="134493A0"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ED – U</w:t>
      </w:r>
      <w:r w:rsidRPr="00371E13">
        <w:rPr>
          <w:rFonts w:ascii="Times New Roman" w:hAnsi="Times New Roman"/>
          <w:sz w:val="24"/>
          <w:szCs w:val="24"/>
        </w:rPr>
        <w:t>.S. Department of Education</w:t>
      </w:r>
    </w:p>
    <w:p w:rsidR="00E32553" w:rsidRPr="00371E13" w:rsidP="00F23DEE" w14:paraId="134493A1"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EDEN – Education Data Exchange Network (synonymous with ED</w:t>
      </w:r>
      <w:r w:rsidRPr="00371E13">
        <w:rPr>
          <w:rFonts w:ascii="Times New Roman" w:hAnsi="Times New Roman"/>
          <w:i/>
          <w:sz w:val="24"/>
          <w:szCs w:val="24"/>
        </w:rPr>
        <w:t>Facts</w:t>
      </w:r>
      <w:r w:rsidRPr="00371E13">
        <w:rPr>
          <w:rFonts w:ascii="Times New Roman" w:hAnsi="Times New Roman"/>
          <w:sz w:val="24"/>
          <w:szCs w:val="24"/>
        </w:rPr>
        <w:t xml:space="preserve"> or ED</w:t>
      </w:r>
      <w:r w:rsidRPr="00371E13">
        <w:rPr>
          <w:rFonts w:ascii="Times New Roman" w:hAnsi="Times New Roman"/>
          <w:i/>
          <w:sz w:val="24"/>
          <w:szCs w:val="24"/>
        </w:rPr>
        <w:t>Facts</w:t>
      </w:r>
      <w:r w:rsidRPr="00371E13">
        <w:rPr>
          <w:rFonts w:ascii="Times New Roman" w:hAnsi="Times New Roman"/>
          <w:sz w:val="24"/>
          <w:szCs w:val="24"/>
        </w:rPr>
        <w:t xml:space="preserve"> Submission System)</w:t>
      </w:r>
    </w:p>
    <w:p w:rsidR="00A3769C" w:rsidRPr="00371E13" w:rsidP="00F23DEE" w14:paraId="134493A2"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EL – English Learner</w:t>
      </w:r>
    </w:p>
    <w:p w:rsidR="00E32553" w:rsidRPr="00C0333C" w:rsidP="00F23DEE" w14:paraId="134493A3" w14:textId="77777777">
      <w:pPr>
        <w:numPr>
          <w:ilvl w:val="0"/>
          <w:numId w:val="3"/>
        </w:numPr>
        <w:spacing w:after="0" w:line="240" w:lineRule="auto"/>
        <w:rPr>
          <w:rFonts w:ascii="Times New Roman" w:hAnsi="Times New Roman"/>
          <w:iCs/>
          <w:sz w:val="24"/>
          <w:szCs w:val="24"/>
        </w:rPr>
      </w:pPr>
      <w:r w:rsidRPr="00371E13">
        <w:rPr>
          <w:rFonts w:ascii="Times New Roman" w:hAnsi="Times New Roman"/>
          <w:sz w:val="24"/>
          <w:szCs w:val="24"/>
        </w:rPr>
        <w:t xml:space="preserve">ESEA – </w:t>
      </w:r>
      <w:r w:rsidRPr="00DF2737">
        <w:rPr>
          <w:rFonts w:ascii="Times New Roman" w:hAnsi="Times New Roman"/>
          <w:iCs/>
          <w:sz w:val="24"/>
          <w:szCs w:val="24"/>
        </w:rPr>
        <w:t>Elementary and Secondary Education Act</w:t>
      </w:r>
    </w:p>
    <w:p w:rsidR="00A3769C" w:rsidRPr="00C0333C" w:rsidP="00A3769C" w14:paraId="134493A4" w14:textId="77777777">
      <w:pPr>
        <w:numPr>
          <w:ilvl w:val="0"/>
          <w:numId w:val="3"/>
        </w:numPr>
        <w:spacing w:after="0" w:line="240" w:lineRule="auto"/>
        <w:rPr>
          <w:rFonts w:ascii="Times New Roman" w:hAnsi="Times New Roman"/>
          <w:iCs/>
          <w:sz w:val="24"/>
          <w:szCs w:val="24"/>
        </w:rPr>
      </w:pPr>
      <w:r w:rsidRPr="00371E13">
        <w:rPr>
          <w:rFonts w:ascii="Times New Roman" w:hAnsi="Times New Roman"/>
          <w:sz w:val="24"/>
          <w:szCs w:val="24"/>
        </w:rPr>
        <w:t xml:space="preserve">ESSA – </w:t>
      </w:r>
      <w:r w:rsidRPr="00DF2737">
        <w:rPr>
          <w:rFonts w:ascii="Times New Roman" w:hAnsi="Times New Roman"/>
          <w:iCs/>
          <w:sz w:val="24"/>
          <w:szCs w:val="24"/>
        </w:rPr>
        <w:t>Every Student Succeeds Act</w:t>
      </w:r>
    </w:p>
    <w:p w:rsidR="00E32553" w:rsidP="00F23DEE" w14:paraId="134493A5"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ESS – ED</w:t>
      </w:r>
      <w:r w:rsidRPr="00371E13">
        <w:rPr>
          <w:rFonts w:ascii="Times New Roman" w:hAnsi="Times New Roman"/>
          <w:i/>
          <w:sz w:val="24"/>
          <w:szCs w:val="24"/>
        </w:rPr>
        <w:t>Facts</w:t>
      </w:r>
      <w:r>
        <w:rPr>
          <w:rFonts w:ascii="Times New Roman" w:hAnsi="Times New Roman"/>
          <w:sz w:val="24"/>
          <w:szCs w:val="24"/>
        </w:rPr>
        <w:t xml:space="preserve"> Submission System</w:t>
      </w:r>
    </w:p>
    <w:p w:rsidR="00E32553" w:rsidRPr="005E7809" w:rsidP="00F23DEE" w14:paraId="134493A7"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rsidR="00E32553" w:rsidP="00F23DEE" w14:paraId="134493AB"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HS – High School</w:t>
      </w:r>
    </w:p>
    <w:p w:rsidR="00E32553" w:rsidP="00F23DEE" w14:paraId="134493AC"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IB – International</w:t>
      </w:r>
      <w:r w:rsidRPr="005F7FF6">
        <w:rPr>
          <w:rFonts w:ascii="Times New Roman" w:hAnsi="Times New Roman"/>
          <w:sz w:val="24"/>
          <w:szCs w:val="24"/>
        </w:rPr>
        <w:t xml:space="preserve"> </w:t>
      </w:r>
      <w:r w:rsidRPr="005C40DF">
        <w:rPr>
          <w:rFonts w:ascii="Times New Roman" w:hAnsi="Times New Roman"/>
          <w:sz w:val="24"/>
          <w:szCs w:val="24"/>
        </w:rPr>
        <w:t>Baccalaureate Diploma Programme</w:t>
      </w:r>
    </w:p>
    <w:p w:rsidR="00E32553" w:rsidRPr="00C0333C" w:rsidP="00F23DEE" w14:paraId="134493AD" w14:textId="77777777">
      <w:pPr>
        <w:numPr>
          <w:ilvl w:val="0"/>
          <w:numId w:val="3"/>
        </w:numPr>
        <w:spacing w:after="0" w:line="240" w:lineRule="auto"/>
        <w:rPr>
          <w:rFonts w:ascii="Times New Roman" w:hAnsi="Times New Roman"/>
          <w:iCs/>
          <w:sz w:val="24"/>
          <w:szCs w:val="24"/>
        </w:rPr>
      </w:pPr>
      <w:r w:rsidRPr="005E7809">
        <w:rPr>
          <w:rFonts w:ascii="Times New Roman" w:hAnsi="Times New Roman"/>
          <w:sz w:val="24"/>
          <w:szCs w:val="24"/>
        </w:rPr>
        <w:t xml:space="preserve">IDEA – </w:t>
      </w:r>
      <w:r w:rsidRPr="00DF2737">
        <w:rPr>
          <w:rFonts w:ascii="Times New Roman" w:hAnsi="Times New Roman"/>
          <w:iCs/>
          <w:sz w:val="24"/>
          <w:szCs w:val="24"/>
        </w:rPr>
        <w:t>Individuals with Disabilities Education Act</w:t>
      </w:r>
    </w:p>
    <w:p w:rsidR="00E32553" w:rsidRPr="005E7809" w:rsidP="00F23DEE" w14:paraId="134493AE"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rsidR="00E32553" w:rsidRPr="005E7809" w:rsidP="00F23DEE" w14:paraId="134493AF"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rsidR="00E32553" w:rsidP="00F23DEE" w14:paraId="134493B1"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K-12 – Kindergarten through grade 12</w:t>
      </w:r>
    </w:p>
    <w:p w:rsidR="00E32553" w:rsidRPr="005E7809" w:rsidP="00F23DEE" w14:paraId="134493B2" w14:textId="2F3CAC56">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LEA – Local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F50881" w:rsidP="00F50881" w14:paraId="134493B3"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rsidR="00E32553" w:rsidRPr="002A07CB" w:rsidP="00F23DEE" w14:paraId="134493B5"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r w:rsidR="002A07CB">
        <w:rPr>
          <w:rFonts w:ascii="Times New Roman" w:hAnsi="Times New Roman"/>
          <w:sz w:val="24"/>
          <w:szCs w:val="24"/>
        </w:rPr>
        <w:t>, U.S. Department of Education</w:t>
      </w:r>
    </w:p>
    <w:p w:rsidR="00E32553" w:rsidRPr="005E7809" w:rsidP="00F23DEE" w14:paraId="134493B6"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r w:rsidR="002A07CB">
        <w:rPr>
          <w:rFonts w:ascii="Times New Roman" w:hAnsi="Times New Roman"/>
          <w:sz w:val="24"/>
          <w:szCs w:val="24"/>
        </w:rPr>
        <w:t>, U.S. Department of Education</w:t>
      </w:r>
    </w:p>
    <w:p w:rsidR="00E32553" w:rsidRPr="005E7809" w:rsidP="00F23DEE" w14:paraId="134493B7"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r w:rsidR="002A07CB">
        <w:rPr>
          <w:rFonts w:ascii="Times New Roman" w:hAnsi="Times New Roman"/>
          <w:sz w:val="24"/>
          <w:szCs w:val="24"/>
        </w:rPr>
        <w:t>, U.S. Department of Education</w:t>
      </w:r>
    </w:p>
    <w:p w:rsidR="00E32553" w:rsidRPr="005E7809" w:rsidP="00F23DEE" w14:paraId="134493BA"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r w:rsidR="002A07CB">
        <w:rPr>
          <w:rFonts w:ascii="Times New Roman" w:hAnsi="Times New Roman"/>
          <w:sz w:val="24"/>
          <w:szCs w:val="24"/>
        </w:rPr>
        <w:t>, U.S. Department of Education</w:t>
      </w:r>
    </w:p>
    <w:p w:rsidR="00E32553" w:rsidRPr="005E7809" w:rsidP="00F23DEE" w14:paraId="134493BB"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r w:rsidR="002A07CB">
        <w:rPr>
          <w:rFonts w:ascii="Times New Roman" w:hAnsi="Times New Roman"/>
          <w:sz w:val="24"/>
          <w:szCs w:val="24"/>
        </w:rPr>
        <w:t>, U.S. Department of Education</w:t>
      </w:r>
    </w:p>
    <w:p w:rsidR="00E32553" w:rsidP="00F23DEE" w14:paraId="134493BD"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rsidR="00E32553" w:rsidP="00F23DEE" w14:paraId="134493BE"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PS -12 – Preschool through grade 12</w:t>
      </w:r>
    </w:p>
    <w:p w:rsidR="004251A8" w:rsidP="004251A8" w14:paraId="285B4710"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Preschool-12 – Preschool through grade 12</w:t>
      </w:r>
    </w:p>
    <w:p w:rsidR="00E32553" w:rsidP="00F23DEE" w14:paraId="134493BF"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PS</w:t>
      </w:r>
      <w:r w:rsidR="002A07CB">
        <w:rPr>
          <w:rFonts w:ascii="Times New Roman" w:hAnsi="Times New Roman"/>
          <w:sz w:val="24"/>
          <w:szCs w:val="24"/>
        </w:rPr>
        <w:t xml:space="preserve"> – </w:t>
      </w:r>
      <w:r>
        <w:rPr>
          <w:rFonts w:ascii="Times New Roman" w:hAnsi="Times New Roman"/>
          <w:sz w:val="24"/>
          <w:szCs w:val="24"/>
        </w:rPr>
        <w:t xml:space="preserve">Preschool </w:t>
      </w:r>
    </w:p>
    <w:p w:rsidR="00E32553" w:rsidP="00F23DEE" w14:paraId="134493C1"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SEA – State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5E7809" w:rsidP="00F23DEE" w14:paraId="134493C2"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Section 504 - </w:t>
      </w:r>
      <w:r w:rsidRPr="006376C8">
        <w:rPr>
          <w:rFonts w:ascii="Times New Roman" w:hAnsi="Times New Roman"/>
          <w:sz w:val="24"/>
          <w:szCs w:val="24"/>
        </w:rPr>
        <w:t xml:space="preserve">Section 504 of the </w:t>
      </w:r>
      <w:r w:rsidRPr="00DF2737">
        <w:rPr>
          <w:rFonts w:ascii="Times New Roman" w:hAnsi="Times New Roman"/>
          <w:iCs/>
          <w:sz w:val="24"/>
          <w:szCs w:val="24"/>
        </w:rPr>
        <w:t>Rehabilitation Act</w:t>
      </w:r>
      <w:r w:rsidRPr="006376C8">
        <w:rPr>
          <w:rFonts w:ascii="Times New Roman" w:hAnsi="Times New Roman"/>
          <w:sz w:val="24"/>
          <w:szCs w:val="24"/>
        </w:rPr>
        <w:t xml:space="preserve"> of 1973</w:t>
      </w:r>
    </w:p>
    <w:p w:rsidR="00E32553" w:rsidRPr="005E7809" w:rsidP="00F23DEE" w14:paraId="134493C3"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SY – School Year</w:t>
      </w:r>
    </w:p>
    <w:p w:rsidR="002A07CB" w:rsidP="00F23DEE" w14:paraId="134493C4"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Title VI – Title VI of the Civil Rights Act of 1964</w:t>
      </w:r>
    </w:p>
    <w:p w:rsidR="002A07CB" w:rsidRPr="005E7809" w:rsidP="00F23DEE" w14:paraId="134493C5"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Title IX – Title IX of the Education Amendments of 1972</w:t>
      </w:r>
    </w:p>
    <w:p w:rsidR="005A1CAD" w:rsidRPr="008734BA" w:rsidP="008734BA" w14:paraId="134493C7" w14:textId="4E44229F">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r w:rsidRPr="008734BA">
        <w:rPr>
          <w:rFonts w:ascii="Times New Roman" w:hAnsi="Times New Roman"/>
          <w:sz w:val="24"/>
          <w:szCs w:val="24"/>
        </w:rPr>
        <w:br w:type="page"/>
      </w:r>
    </w:p>
    <w:p w:rsidR="005A1CAD" w:rsidRPr="005A1CAD" w:rsidP="005A1CAD" w14:paraId="134493C8" w14:textId="2DC86565">
      <w:pPr>
        <w:spacing w:after="0" w:line="240" w:lineRule="auto"/>
        <w:jc w:val="center"/>
        <w:rPr>
          <w:rFonts w:ascii="Times New Roman" w:hAnsi="Times New Roman"/>
          <w:b/>
          <w:sz w:val="24"/>
          <w:szCs w:val="20"/>
        </w:rPr>
      </w:pPr>
      <w:r>
        <w:rPr>
          <w:rFonts w:ascii="Times New Roman" w:hAnsi="Times New Roman" w:cs="Courier New"/>
          <w:b/>
          <w:sz w:val="24"/>
          <w:szCs w:val="24"/>
        </w:rPr>
        <w:t>Public</w:t>
      </w:r>
      <w:r w:rsidRPr="005A1CAD">
        <w:rPr>
          <w:rFonts w:ascii="Times New Roman" w:hAnsi="Times New Roman"/>
          <w:b/>
          <w:sz w:val="24"/>
          <w:szCs w:val="20"/>
        </w:rPr>
        <w:t xml:space="preserve"> Burden Statement</w:t>
      </w:r>
    </w:p>
    <w:p w:rsidR="005A1CAD" w:rsidRPr="005A1CAD" w:rsidP="005A1CAD" w14:paraId="134493C9" w14:textId="77777777">
      <w:pPr>
        <w:spacing w:after="0" w:line="240" w:lineRule="auto"/>
        <w:jc w:val="both"/>
        <w:rPr>
          <w:rFonts w:ascii="Times New Roman" w:hAnsi="Times New Roman"/>
          <w:sz w:val="24"/>
          <w:szCs w:val="20"/>
        </w:rPr>
      </w:pPr>
    </w:p>
    <w:p w:rsidR="00831130" w:rsidRPr="005A1CAD" w:rsidP="00831130" w14:paraId="134493CA" w14:textId="6710E688">
      <w:pPr>
        <w:spacing w:after="120" w:line="240" w:lineRule="auto"/>
        <w:rPr>
          <w:rFonts w:ascii="Times New Roman" w:hAnsi="Times New Roman" w:cs="Courier New"/>
          <w:sz w:val="24"/>
          <w:szCs w:val="24"/>
        </w:rPr>
      </w:pPr>
      <w:r w:rsidRPr="3578B20D">
        <w:rPr>
          <w:rFonts w:ascii="Times New Roman" w:hAnsi="Times New Roman" w:cs="Courier New"/>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1870-0504.  Public reporting burden for </w:t>
      </w:r>
      <w:r w:rsidRPr="3578B20D" w:rsidR="0058765E">
        <w:rPr>
          <w:rFonts w:ascii="Times New Roman" w:hAnsi="Times New Roman" w:cs="Courier New"/>
          <w:sz w:val="24"/>
          <w:szCs w:val="24"/>
        </w:rPr>
        <w:t xml:space="preserve">the </w:t>
      </w:r>
      <w:r w:rsidRPr="3578B20D" w:rsidR="001C6B08">
        <w:rPr>
          <w:rFonts w:ascii="Times New Roman" w:hAnsi="Times New Roman" w:cs="Courier New"/>
          <w:sz w:val="24"/>
          <w:szCs w:val="24"/>
        </w:rPr>
        <w:t>2025</w:t>
      </w:r>
      <w:r w:rsidRPr="3578B20D" w:rsidR="0093465E">
        <w:rPr>
          <w:rFonts w:ascii="Times New Roman" w:hAnsi="Times New Roman"/>
          <w:sz w:val="24"/>
          <w:szCs w:val="24"/>
        </w:rPr>
        <w:t>‒</w:t>
      </w:r>
      <w:r w:rsidRPr="3578B20D" w:rsidR="001C6B08">
        <w:rPr>
          <w:rFonts w:ascii="Times New Roman" w:hAnsi="Times New Roman" w:cs="Courier New"/>
          <w:sz w:val="24"/>
          <w:szCs w:val="24"/>
        </w:rPr>
        <w:t>26</w:t>
      </w:r>
      <w:r w:rsidRPr="3578B20D" w:rsidR="00F120CE">
        <w:rPr>
          <w:rFonts w:ascii="Times New Roman" w:hAnsi="Times New Roman" w:cs="Courier New"/>
          <w:sz w:val="24"/>
          <w:szCs w:val="24"/>
        </w:rPr>
        <w:t xml:space="preserve"> </w:t>
      </w:r>
      <w:r w:rsidRPr="3578B20D" w:rsidR="008A0F3D">
        <w:rPr>
          <w:rFonts w:ascii="Times New Roman" w:hAnsi="Times New Roman" w:cs="Courier New"/>
          <w:sz w:val="24"/>
          <w:szCs w:val="24"/>
        </w:rPr>
        <w:t>and 2027</w:t>
      </w:r>
      <w:r w:rsidRPr="3578B20D" w:rsidR="0093465E">
        <w:rPr>
          <w:rFonts w:ascii="Times New Roman" w:hAnsi="Times New Roman"/>
          <w:sz w:val="24"/>
          <w:szCs w:val="24"/>
        </w:rPr>
        <w:t>‒</w:t>
      </w:r>
      <w:r w:rsidRPr="3578B20D" w:rsidR="008A0F3D">
        <w:rPr>
          <w:rFonts w:ascii="Times New Roman" w:hAnsi="Times New Roman" w:cs="Courier New"/>
          <w:sz w:val="24"/>
          <w:szCs w:val="24"/>
        </w:rPr>
        <w:t>28</w:t>
      </w:r>
      <w:r w:rsidRPr="3578B20D" w:rsidR="00F120CE">
        <w:rPr>
          <w:rFonts w:ascii="Times New Roman" w:hAnsi="Times New Roman" w:cs="Courier New"/>
          <w:sz w:val="24"/>
          <w:szCs w:val="24"/>
        </w:rPr>
        <w:t xml:space="preserve"> </w:t>
      </w:r>
      <w:r w:rsidRPr="3578B20D">
        <w:rPr>
          <w:rFonts w:ascii="Times New Roman" w:hAnsi="Times New Roman" w:cs="Courier New"/>
          <w:sz w:val="24"/>
          <w:szCs w:val="24"/>
        </w:rPr>
        <w:t>collection</w:t>
      </w:r>
      <w:r w:rsidRPr="3578B20D" w:rsidR="00BC2FE2">
        <w:rPr>
          <w:rFonts w:ascii="Times New Roman" w:hAnsi="Times New Roman" w:cs="Courier New"/>
          <w:sz w:val="24"/>
          <w:szCs w:val="24"/>
        </w:rPr>
        <w:t>s</w:t>
      </w:r>
      <w:r w:rsidRPr="3578B20D">
        <w:rPr>
          <w:rFonts w:ascii="Times New Roman" w:hAnsi="Times New Roman" w:cs="Courier New"/>
          <w:sz w:val="24"/>
          <w:szCs w:val="24"/>
        </w:rPr>
        <w:t xml:space="preserve"> of information </w:t>
      </w:r>
      <w:r w:rsidRPr="3578B20D" w:rsidR="003927C2">
        <w:rPr>
          <w:rFonts w:ascii="Times New Roman" w:hAnsi="Times New Roman" w:cs="Courier New"/>
          <w:sz w:val="24"/>
          <w:szCs w:val="24"/>
        </w:rPr>
        <w:t xml:space="preserve">are </w:t>
      </w:r>
      <w:r w:rsidRPr="3578B20D" w:rsidR="00F01332">
        <w:rPr>
          <w:rFonts w:ascii="Times New Roman" w:hAnsi="Times New Roman" w:cs="Courier New"/>
          <w:sz w:val="24"/>
          <w:szCs w:val="24"/>
        </w:rPr>
        <w:t>estimated</w:t>
      </w:r>
      <w:r w:rsidRPr="3578B20D">
        <w:rPr>
          <w:rFonts w:ascii="Times New Roman" w:hAnsi="Times New Roman" w:cs="Courier New"/>
          <w:sz w:val="24"/>
          <w:szCs w:val="24"/>
        </w:rPr>
        <w:t xml:space="preserve"> to average </w:t>
      </w:r>
      <w:r w:rsidRPr="00A16358" w:rsidR="00A93CCA">
        <w:rPr>
          <w:rFonts w:ascii="Times New Roman" w:hAnsi="Times New Roman" w:cs="Courier New"/>
          <w:strike/>
          <w:color w:val="C00000"/>
          <w:sz w:val="24"/>
          <w:szCs w:val="24"/>
        </w:rPr>
        <w:t>22.1</w:t>
      </w:r>
      <w:r w:rsidRPr="00A16358" w:rsidR="00062C21">
        <w:rPr>
          <w:rFonts w:ascii="Times New Roman" w:hAnsi="Times New Roman" w:cs="Courier New"/>
          <w:color w:val="C00000"/>
          <w:sz w:val="24"/>
          <w:szCs w:val="24"/>
        </w:rPr>
        <w:t xml:space="preserve"> </w:t>
      </w:r>
      <w:r w:rsidRPr="0015466E" w:rsidR="004253AE">
        <w:rPr>
          <w:rFonts w:ascii="Times New Roman" w:hAnsi="Times New Roman" w:cs="Courier New"/>
          <w:strike/>
          <w:color w:val="C00000"/>
          <w:sz w:val="24"/>
          <w:szCs w:val="24"/>
        </w:rPr>
        <w:t>23.0</w:t>
      </w:r>
      <w:r w:rsidRPr="003B6DE7" w:rsidR="003814D4">
        <w:rPr>
          <w:rFonts w:ascii="Times New Roman" w:hAnsi="Times New Roman" w:cs="Courier New"/>
          <w:color w:val="C00000"/>
          <w:sz w:val="24"/>
          <w:szCs w:val="24"/>
        </w:rPr>
        <w:t xml:space="preserve"> </w:t>
      </w:r>
      <w:r w:rsidRPr="00D52479" w:rsidR="003B6DE7">
        <w:rPr>
          <w:rFonts w:ascii="Times New Roman" w:hAnsi="Times New Roman" w:cs="Courier New"/>
          <w:color w:val="FF0000"/>
          <w:sz w:val="24"/>
          <w:szCs w:val="24"/>
        </w:rPr>
        <w:t>16.9</w:t>
      </w:r>
      <w:r w:rsidR="003B6DE7">
        <w:rPr>
          <w:rFonts w:ascii="Times New Roman" w:hAnsi="Times New Roman" w:cs="Courier New"/>
          <w:sz w:val="24"/>
          <w:szCs w:val="24"/>
        </w:rPr>
        <w:t xml:space="preserve"> </w:t>
      </w:r>
      <w:r w:rsidRPr="3578B20D">
        <w:rPr>
          <w:rFonts w:ascii="Times New Roman" w:hAnsi="Times New Roman" w:cs="Courier New"/>
          <w:sz w:val="24"/>
          <w:szCs w:val="24"/>
        </w:rPr>
        <w:t xml:space="preserve">hours per school survey response, and </w:t>
      </w:r>
      <w:r w:rsidRPr="00E879F5" w:rsidR="007B2AB1">
        <w:rPr>
          <w:rFonts w:ascii="Times New Roman" w:hAnsi="Times New Roman" w:cs="Courier New"/>
          <w:strike/>
          <w:color w:val="C00000"/>
          <w:sz w:val="24"/>
          <w:szCs w:val="24"/>
        </w:rPr>
        <w:t>7.0</w:t>
      </w:r>
      <w:r w:rsidRPr="00E879F5" w:rsidR="00DF2737">
        <w:rPr>
          <w:rFonts w:ascii="Times New Roman" w:hAnsi="Times New Roman" w:cs="Courier New"/>
          <w:color w:val="C00000"/>
          <w:sz w:val="24"/>
          <w:szCs w:val="24"/>
        </w:rPr>
        <w:t xml:space="preserve"> </w:t>
      </w:r>
      <w:r w:rsidRPr="00D52479" w:rsidR="00E879F5">
        <w:rPr>
          <w:rFonts w:ascii="Times New Roman" w:hAnsi="Times New Roman" w:cs="Courier New"/>
          <w:color w:val="FF0000"/>
          <w:sz w:val="24"/>
          <w:szCs w:val="24"/>
        </w:rPr>
        <w:t>6.0</w:t>
      </w:r>
      <w:r w:rsidR="00E879F5">
        <w:rPr>
          <w:rFonts w:ascii="Times New Roman" w:hAnsi="Times New Roman" w:cs="Courier New"/>
          <w:sz w:val="24"/>
          <w:szCs w:val="24"/>
        </w:rPr>
        <w:t xml:space="preserve"> </w:t>
      </w:r>
      <w:r w:rsidRPr="3578B20D">
        <w:rPr>
          <w:rFonts w:ascii="Times New Roman" w:hAnsi="Times New Roman" w:cs="Courier New"/>
          <w:sz w:val="24"/>
          <w:szCs w:val="24"/>
        </w:rPr>
        <w:t>hours per local educational agency survey response</w:t>
      </w:r>
      <w:r w:rsidRPr="3578B20D" w:rsidR="00B65238">
        <w:rPr>
          <w:rFonts w:ascii="Times New Roman" w:hAnsi="Times New Roman" w:cs="Courier New"/>
          <w:sz w:val="24"/>
          <w:szCs w:val="24"/>
        </w:rPr>
        <w:t xml:space="preserve">, </w:t>
      </w:r>
      <w:r w:rsidRPr="3578B20D" w:rsidR="007B2AB1">
        <w:rPr>
          <w:rFonts w:ascii="Times New Roman" w:hAnsi="Times New Roman" w:cs="Courier New"/>
          <w:sz w:val="24"/>
          <w:szCs w:val="24"/>
        </w:rPr>
        <w:t>includ</w:t>
      </w:r>
      <w:r w:rsidRPr="3578B20D" w:rsidR="009002D2">
        <w:rPr>
          <w:rFonts w:ascii="Times New Roman" w:hAnsi="Times New Roman" w:cs="Courier New"/>
          <w:sz w:val="24"/>
          <w:szCs w:val="24"/>
        </w:rPr>
        <w:t>ing</w:t>
      </w:r>
      <w:r w:rsidRPr="3578B20D" w:rsidR="007B2AB1">
        <w:rPr>
          <w:rFonts w:ascii="Times New Roman" w:hAnsi="Times New Roman" w:cs="Courier New"/>
          <w:sz w:val="24"/>
          <w:szCs w:val="24"/>
        </w:rPr>
        <w:t xml:space="preserve"> </w:t>
      </w:r>
      <w:r w:rsidRPr="3578B20D">
        <w:rPr>
          <w:rFonts w:ascii="Times New Roman" w:hAnsi="Times New Roman" w:cs="Courier New"/>
          <w:sz w:val="24"/>
          <w:szCs w:val="24"/>
        </w:rPr>
        <w:t xml:space="preserve">time for reviewing instructions, searching existing data sources, gathering and maintaining the data needed, and completing and reviewing the collection of information.  The </w:t>
      </w:r>
      <w:r w:rsidRPr="3578B20D">
        <w:rPr>
          <w:rFonts w:ascii="Times New Roman" w:hAnsi="Times New Roman"/>
          <w:sz w:val="24"/>
          <w:szCs w:val="24"/>
        </w:rPr>
        <w:t xml:space="preserve">obligation to respond to this collection is </w:t>
      </w:r>
      <w:r w:rsidRPr="3578B20D">
        <w:rPr>
          <w:rFonts w:ascii="Times New Roman" w:hAnsi="Times New Roman"/>
          <w:i/>
          <w:iCs/>
          <w:sz w:val="24"/>
          <w:szCs w:val="24"/>
        </w:rPr>
        <w:t xml:space="preserve">mandatory </w:t>
      </w:r>
      <w:r w:rsidRPr="3578B20D">
        <w:rPr>
          <w:rFonts w:ascii="Times New Roman" w:hAnsi="Times New Roman"/>
          <w:sz w:val="24"/>
          <w:szCs w:val="24"/>
        </w:rPr>
        <w:t xml:space="preserve">(20 U.S.C. § 3413, § 3472, § 7913, and § 7914).  </w:t>
      </w:r>
      <w:r w:rsidRPr="3578B20D" w:rsidR="00617A37">
        <w:rPr>
          <w:rFonts w:ascii="Times New Roman" w:hAnsi="Times New Roman"/>
          <w:sz w:val="24"/>
          <w:szCs w:val="24"/>
        </w:rPr>
        <w:t>If you have any comments concerning the accuracy of the time estimate, suggestions for improving this individual collection</w:t>
      </w:r>
      <w:r w:rsidRPr="3578B20D" w:rsidR="001A6637">
        <w:rPr>
          <w:rFonts w:ascii="Times New Roman" w:hAnsi="Times New Roman"/>
          <w:sz w:val="24"/>
          <w:szCs w:val="24"/>
        </w:rPr>
        <w:t>, or i</w:t>
      </w:r>
      <w:r w:rsidRPr="3578B20D">
        <w:rPr>
          <w:rFonts w:ascii="Times New Roman" w:hAnsi="Times New Roman"/>
          <w:sz w:val="24"/>
          <w:szCs w:val="24"/>
        </w:rPr>
        <w:t xml:space="preserve">f you have comments or concerns regarding the status of your individual submission of this survey, </w:t>
      </w:r>
      <w:r w:rsidRPr="3578B20D" w:rsidR="00A478D8">
        <w:rPr>
          <w:rFonts w:ascii="Times New Roman" w:hAnsi="Times New Roman"/>
          <w:sz w:val="24"/>
          <w:szCs w:val="24"/>
        </w:rPr>
        <w:t xml:space="preserve">then </w:t>
      </w:r>
      <w:r w:rsidRPr="3578B20D">
        <w:rPr>
          <w:rFonts w:ascii="Times New Roman" w:hAnsi="Times New Roman"/>
          <w:sz w:val="24"/>
          <w:szCs w:val="24"/>
        </w:rPr>
        <w:t xml:space="preserve">please contact the </w:t>
      </w:r>
      <w:r w:rsidRPr="3578B20D">
        <w:rPr>
          <w:rFonts w:ascii="Times New Roman" w:hAnsi="Times New Roman" w:cs="Courier New"/>
          <w:sz w:val="24"/>
          <w:szCs w:val="24"/>
        </w:rPr>
        <w:t xml:space="preserve">U.S. Department of Education, Office for Civil Rights, </w:t>
      </w:r>
      <w:r w:rsidRPr="3578B20D" w:rsidR="00A478D8">
        <w:rPr>
          <w:rFonts w:ascii="Times New Roman" w:hAnsi="Times New Roman" w:cs="Courier New"/>
          <w:sz w:val="24"/>
          <w:szCs w:val="24"/>
        </w:rPr>
        <w:t>400 Maryland Avenue</w:t>
      </w:r>
      <w:r w:rsidRPr="3578B20D" w:rsidR="00E90FF5">
        <w:rPr>
          <w:rFonts w:ascii="Times New Roman" w:hAnsi="Times New Roman" w:cs="Courier New"/>
          <w:sz w:val="24"/>
          <w:szCs w:val="24"/>
        </w:rPr>
        <w:t>, SW</w:t>
      </w:r>
      <w:r w:rsidRPr="3578B20D">
        <w:rPr>
          <w:rFonts w:ascii="Times New Roman" w:hAnsi="Times New Roman" w:cs="Courier New"/>
          <w:sz w:val="24"/>
          <w:szCs w:val="24"/>
        </w:rPr>
        <w:t>, Washington, DC 20</w:t>
      </w:r>
      <w:r w:rsidRPr="3578B20D" w:rsidR="00DB72F5">
        <w:rPr>
          <w:rFonts w:ascii="Times New Roman" w:hAnsi="Times New Roman" w:cs="Courier New"/>
          <w:sz w:val="24"/>
          <w:szCs w:val="24"/>
        </w:rPr>
        <w:t>024</w:t>
      </w:r>
      <w:r w:rsidRPr="3578B20D">
        <w:rPr>
          <w:rFonts w:ascii="Times New Roman" w:hAnsi="Times New Roman"/>
          <w:sz w:val="24"/>
          <w:szCs w:val="24"/>
        </w:rPr>
        <w:t xml:space="preserve"> directly.  </w:t>
      </w:r>
    </w:p>
    <w:p w:rsidR="005259B8" w:rsidRPr="005121C8" w:rsidP="00DE62C2" w14:paraId="134493CB" w14:textId="77777777">
      <w:pPr>
        <w:pStyle w:val="Heading1"/>
        <w:pBdr>
          <w:bottom w:val="none" w:sz="0" w:space="0" w:color="auto"/>
        </w:pBdr>
        <w:tabs>
          <w:tab w:val="left" w:pos="3780"/>
        </w:tabs>
        <w:jc w:val="left"/>
        <w:rPr>
          <w:rFonts w:ascii="Times New Roman" w:hAnsi="Times New Roman"/>
          <w:sz w:val="24"/>
          <w:szCs w:val="24"/>
        </w:rPr>
      </w:pPr>
      <w:r>
        <w:rPr>
          <w:rFonts w:ascii="Times New Roman" w:hAnsi="Times New Roman"/>
          <w:sz w:val="24"/>
          <w:szCs w:val="24"/>
        </w:rPr>
        <w:tab/>
      </w:r>
    </w:p>
    <w:sectPr w:rsidSect="001B7D9C">
      <w:headerReference w:type="default" r:id="rId9"/>
      <w:footerReference w:type="even" r:id="rId10"/>
      <w:footerReference w:type="default" r:id="rId11"/>
      <w:headerReference w:type="first" r:id="rId12"/>
      <w:footerReference w:type="first" r:id="rId13"/>
      <w:type w:val="continuous"/>
      <w:pgSz w:w="12240" w:h="15840"/>
      <w:pgMar w:top="1771"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14:paraId="134493D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582" w14:paraId="134493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rsidRPr="00A8036B" w:rsidP="00CD4C35" w14:paraId="134493D7" w14:textId="77777777">
    <w:pPr>
      <w:pStyle w:val="Footer"/>
      <w:tabs>
        <w:tab w:val="clear" w:pos="8640"/>
        <w:tab w:val="right" w:pos="9000"/>
      </w:tabs>
      <w:jc w:val="right"/>
      <w:rPr>
        <w:rFonts w:ascii="Times New Roman" w:hAnsi="Times New Roman"/>
      </w:rPr>
    </w:pPr>
    <w:r w:rsidRPr="00A8036B">
      <w:rPr>
        <w:rFonts w:ascii="Times New Roman" w:hAnsi="Times New Roman"/>
      </w:rPr>
      <w:t>Page A1-</w:t>
    </w:r>
    <w:r w:rsidRPr="00A8036B">
      <w:rPr>
        <w:rFonts w:ascii="Times New Roman" w:hAnsi="Times New Roman"/>
      </w:rPr>
      <w:fldChar w:fldCharType="begin"/>
    </w:r>
    <w:r w:rsidRPr="00A8036B">
      <w:rPr>
        <w:rFonts w:ascii="Times New Roman" w:hAnsi="Times New Roman"/>
      </w:rPr>
      <w:instrText xml:space="preserve"> PAGE   \* MERGEFORMAT </w:instrText>
    </w:r>
    <w:r w:rsidRPr="00A8036B">
      <w:rPr>
        <w:rFonts w:ascii="Times New Roman" w:hAnsi="Times New Roman"/>
      </w:rPr>
      <w:fldChar w:fldCharType="separate"/>
    </w:r>
    <w:r w:rsidR="00F855C0">
      <w:rPr>
        <w:rFonts w:ascii="Times New Roman" w:hAnsi="Times New Roman"/>
        <w:noProof/>
      </w:rPr>
      <w:t>13</w:t>
    </w:r>
    <w:r w:rsidRPr="00A8036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14:paraId="134493DC" w14:textId="77777777">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FF0" w14:paraId="4DFDA821" w14:textId="77777777">
      <w:r>
        <w:separator/>
      </w:r>
    </w:p>
  </w:footnote>
  <w:footnote w:type="continuationSeparator" w:id="1">
    <w:p w:rsidR="00FB5FF0" w14:paraId="6E9CF62F" w14:textId="77777777">
      <w:r>
        <w:continuationSeparator/>
      </w:r>
    </w:p>
  </w:footnote>
  <w:footnote w:type="continuationNotice" w:id="2">
    <w:p w:rsidR="00FB5FF0" w14:paraId="2E782A94" w14:textId="77777777">
      <w:pPr>
        <w:spacing w:after="0" w:line="240" w:lineRule="auto"/>
      </w:pPr>
    </w:p>
  </w:footnote>
  <w:footnote w:id="3">
    <w:p w:rsidR="00555582" w:rsidRPr="00114EBD" w:rsidP="00114EBD" w14:paraId="134493DD" w14:textId="3CEFBD8F">
      <w:pPr>
        <w:pStyle w:val="FootnoteText"/>
        <w:spacing w:after="0"/>
        <w:rPr>
          <w:rFonts w:ascii="Times New Roman" w:hAnsi="Times New Roman"/>
        </w:rPr>
      </w:pPr>
      <w:r w:rsidRPr="00114EBD">
        <w:rPr>
          <w:rStyle w:val="FootnoteReference"/>
          <w:rFonts w:ascii="Times New Roman" w:hAnsi="Times New Roman"/>
        </w:rPr>
        <w:footnoteRef/>
      </w:r>
      <w:r w:rsidRPr="00114EBD">
        <w:rPr>
          <w:rFonts w:ascii="Times New Roman" w:hAnsi="Times New Roman"/>
        </w:rPr>
        <w:t xml:space="preserve"> Statutory reference – Section 602(3) of </w:t>
      </w:r>
      <w:r w:rsidRPr="00E03296">
        <w:rPr>
          <w:rFonts w:ascii="Times New Roman" w:hAnsi="Times New Roman"/>
        </w:rPr>
        <w:t>IDEA</w:t>
      </w:r>
      <w:r w:rsidRPr="00114EBD">
        <w:rPr>
          <w:rFonts w:ascii="Times New Roman" w:hAnsi="Times New Roman"/>
          <w:i/>
          <w:iCs/>
        </w:rPr>
        <w:t>,</w:t>
      </w:r>
      <w:r w:rsidRPr="00114EBD">
        <w:rPr>
          <w:rFonts w:ascii="Times New Roman" w:hAnsi="Times New Roman"/>
        </w:rPr>
        <w:t xml:space="preserve"> 20 U.S.C. </w:t>
      </w:r>
      <w:r w:rsidRPr="000E498E">
        <w:rPr>
          <w:rFonts w:ascii="Times New Roman" w:hAnsi="Times New Roman"/>
        </w:rPr>
        <w:t xml:space="preserve">§ </w:t>
      </w:r>
      <w:r w:rsidRPr="00114EBD">
        <w:rPr>
          <w:rFonts w:ascii="Times New Roman" w:hAnsi="Times New Roman"/>
        </w:rPr>
        <w:t>1401(3).</w:t>
      </w:r>
    </w:p>
  </w:footnote>
  <w:footnote w:id="4">
    <w:p w:rsidR="00555582" w:rsidRPr="002D2F82" w:rsidP="002D2F82" w14:paraId="28876AEC" w14:textId="130EF270">
      <w:pPr>
        <w:pStyle w:val="FootnoteText"/>
        <w:spacing w:after="0"/>
        <w:rPr>
          <w:rFonts w:ascii="Times New Roman" w:hAnsi="Times New Roman"/>
        </w:rPr>
      </w:pPr>
      <w:r>
        <w:rPr>
          <w:rStyle w:val="FootnoteReference"/>
        </w:rPr>
        <w:footnoteRef/>
      </w:r>
      <w:r>
        <w:t xml:space="preserve"> </w:t>
      </w:r>
      <w:r w:rsidRPr="002D2F82">
        <w:rPr>
          <w:rFonts w:ascii="Times New Roman" w:hAnsi="Times New Roman"/>
        </w:rPr>
        <w:t>Must be determined by a valid assessment</w:t>
      </w:r>
      <w:r>
        <w:rPr>
          <w:rFonts w:ascii="Times New Roman" w:hAnsi="Times New Roman"/>
        </w:rPr>
        <w:t>.</w:t>
      </w:r>
    </w:p>
  </w:footnote>
  <w:footnote w:id="5">
    <w:p w:rsidR="00941EC0" w:rsidRPr="004B4CBD" w:rsidP="004B4CBD" w14:paraId="16EDA552" w14:textId="3A789578">
      <w:pPr>
        <w:pStyle w:val="FootnoteText"/>
        <w:spacing w:after="0"/>
        <w:rPr>
          <w:rFonts w:ascii="Times New Roman" w:hAnsi="Times New Roman"/>
        </w:rPr>
      </w:pPr>
      <w:r w:rsidRPr="004B4CBD">
        <w:rPr>
          <w:rStyle w:val="FootnoteReference"/>
          <w:rFonts w:ascii="Times New Roman" w:hAnsi="Times New Roman"/>
        </w:rPr>
        <w:footnoteRef/>
      </w:r>
      <w:r w:rsidRPr="004B4CBD">
        <w:rPr>
          <w:rFonts w:ascii="Times New Roman" w:hAnsi="Times New Roman"/>
        </w:rPr>
        <w:t xml:space="preserve"> </w:t>
      </w:r>
      <w:r w:rsidRPr="004B4CBD" w:rsidR="004B4CBD">
        <w:rPr>
          <w:rFonts w:ascii="Times New Roman" w:hAnsi="Times New Roman"/>
        </w:rPr>
        <w:t xml:space="preserve">Statutory reference – Section 8101(20) of </w:t>
      </w:r>
      <w:r w:rsidRPr="00E03296" w:rsidR="004B4CBD">
        <w:rPr>
          <w:rFonts w:ascii="Times New Roman" w:hAnsi="Times New Roman"/>
          <w:iCs/>
        </w:rPr>
        <w:t>ESEA</w:t>
      </w:r>
      <w:r w:rsidRPr="004B4CBD" w:rsidR="004B4CBD">
        <w:rPr>
          <w:rFonts w:ascii="Times New Roman" w:hAnsi="Times New Roman"/>
          <w:iCs/>
        </w:rPr>
        <w:t>.</w:t>
      </w:r>
    </w:p>
  </w:footnote>
  <w:footnote w:id="6">
    <w:p w:rsidR="00555582" w:rsidRPr="000E498E" w:rsidP="000E498E" w14:paraId="134493DF" w14:textId="21A50B71">
      <w:pPr>
        <w:pStyle w:val="FootnoteText"/>
        <w:spacing w:after="0"/>
        <w:rPr>
          <w:rFonts w:ascii="Times New Roman" w:hAnsi="Times New Roman"/>
        </w:rPr>
      </w:pPr>
      <w:r w:rsidRPr="000E498E">
        <w:rPr>
          <w:rStyle w:val="FootnoteReference"/>
          <w:rFonts w:ascii="Times New Roman" w:hAnsi="Times New Roman"/>
        </w:rPr>
        <w:footnoteRef/>
      </w:r>
      <w:r w:rsidRPr="000E498E">
        <w:rPr>
          <w:rFonts w:ascii="Times New Roman" w:hAnsi="Times New Roman"/>
        </w:rPr>
        <w:t xml:space="preserve"> </w:t>
      </w:r>
      <w:r>
        <w:rPr>
          <w:rFonts w:ascii="Times New Roman" w:hAnsi="Times New Roman"/>
        </w:rPr>
        <w:t xml:space="preserve">The definition of an LEA is based on the definition from the Code of Federal Regulations (34 CFR </w:t>
      </w:r>
      <w:r w:rsidRPr="00F63E2E">
        <w:rPr>
          <w:rFonts w:ascii="Times New Roman" w:hAnsi="Times New Roman"/>
        </w:rPr>
        <w:t>§ 303.23</w:t>
      </w:r>
      <w:r>
        <w:rPr>
          <w:rFonts w:ascii="Times New Roman" w:hAnsi="Times New Roman"/>
        </w:rPr>
        <w:t>).</w:t>
      </w:r>
      <w:r w:rsidRPr="00114EBD">
        <w:rPr>
          <w:rFonts w:ascii="Times New Roman" w:hAnsi="Times New Roman"/>
        </w:rPr>
        <w:t xml:space="preserve"> </w:t>
      </w:r>
    </w:p>
  </w:footnote>
  <w:footnote w:id="7">
    <w:p w:rsidR="00555582" w:rsidRPr="009241DF" w14:paraId="134493E2" w14:textId="5687EE2A">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Attachment A-2: Data Groups for Civil Rights Data Collection for School Year</w:t>
      </w:r>
      <w:r w:rsidR="00112FFB">
        <w:rPr>
          <w:rFonts w:ascii="Times New Roman" w:hAnsi="Times New Roman"/>
          <w:i/>
        </w:rPr>
        <w:t xml:space="preserve"> 2025-26</w:t>
      </w:r>
      <w:r w:rsidR="00B90220">
        <w:rPr>
          <w:rFonts w:ascii="Times New Roman" w:hAnsi="Times New Roman"/>
          <w:i/>
        </w:rPr>
        <w:t xml:space="preserve"> and 2027-28</w:t>
      </w:r>
      <w:r w:rsidR="00112FFB">
        <w:rPr>
          <w:rFonts w:ascii="Times New Roman" w:hAnsi="Times New Roman"/>
          <w:i/>
        </w:rPr>
        <w:t>.</w:t>
      </w:r>
    </w:p>
  </w:footnote>
  <w:footnote w:id="8">
    <w:p w:rsidR="00555582" w:rsidRPr="00530E2D" w14:paraId="134493E3" w14:textId="34E86847">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 xml:space="preserve">Attachment A-2: Data Groups for Civil Rights Data Collection for School </w:t>
      </w:r>
      <w:r w:rsidRPr="00D04C22">
        <w:rPr>
          <w:rFonts w:ascii="Times New Roman" w:hAnsi="Times New Roman"/>
          <w:i/>
        </w:rPr>
        <w:t xml:space="preserve">Year </w:t>
      </w:r>
      <w:r w:rsidRPr="00D04C22" w:rsidR="0068165B">
        <w:rPr>
          <w:rFonts w:ascii="Times New Roman" w:hAnsi="Times New Roman"/>
          <w:i/>
        </w:rPr>
        <w:t>202</w:t>
      </w:r>
      <w:r w:rsidR="005779D1">
        <w:rPr>
          <w:rFonts w:ascii="Times New Roman" w:hAnsi="Times New Roman"/>
          <w:i/>
        </w:rPr>
        <w:t>5</w:t>
      </w:r>
      <w:r w:rsidRPr="00D04C22" w:rsidR="0068165B">
        <w:rPr>
          <w:rFonts w:ascii="Times New Roman" w:hAnsi="Times New Roman"/>
          <w:i/>
        </w:rPr>
        <w:t>−</w:t>
      </w:r>
      <w:r w:rsidRPr="00530E2D" w:rsidR="0068165B">
        <w:rPr>
          <w:rFonts w:ascii="Times New Roman" w:hAnsi="Times New Roman"/>
          <w:i/>
        </w:rPr>
        <w:t>2</w:t>
      </w:r>
      <w:r w:rsidRPr="00D343B4" w:rsidR="005779D1">
        <w:rPr>
          <w:rFonts w:ascii="Times New Roman" w:hAnsi="Times New Roman"/>
          <w:i/>
        </w:rPr>
        <w:t>6</w:t>
      </w:r>
      <w:r w:rsidRPr="00D343B4" w:rsidR="00DD749A">
        <w:rPr>
          <w:rFonts w:ascii="Times New Roman" w:hAnsi="Times New Roman"/>
          <w:i/>
        </w:rPr>
        <w:t xml:space="preserve"> and 2027-28</w:t>
      </w:r>
      <w:r w:rsidRPr="00530E2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rsidRPr="00690334" w:rsidP="00E62921" w14:paraId="134493D2" w14:textId="77777777">
    <w:pPr>
      <w:pStyle w:val="Header"/>
      <w:spacing w:after="0" w:line="240" w:lineRule="auto"/>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w:t>
    </w:r>
    <w:r w:rsidRPr="00690334">
      <w:rPr>
        <w:rFonts w:ascii="Times New Roman" w:hAnsi="Times New Roman" w:cs="Arial"/>
        <w:sz w:val="24"/>
      </w:rPr>
      <w:t>1</w:t>
    </w:r>
  </w:p>
  <w:p w:rsidR="00555582" w:rsidP="00E62921" w14:paraId="134493D3" w14:textId="721C3B03">
    <w:pPr>
      <w:pStyle w:val="Header"/>
      <w:spacing w:after="0" w:line="240" w:lineRule="auto"/>
      <w:jc w:val="right"/>
      <w:rPr>
        <w:rFonts w:ascii="Arial" w:hAnsi="Arial" w:cs="Arial"/>
      </w:rPr>
    </w:pPr>
    <w:r w:rsidRPr="30DB4408">
      <w:rPr>
        <w:rFonts w:ascii="Times New Roman" w:hAnsi="Times New Roman" w:cs="Arial"/>
        <w:sz w:val="24"/>
        <w:szCs w:val="24"/>
      </w:rPr>
      <w:t>CRDC Data Set for School Year</w:t>
    </w:r>
    <w:r w:rsidR="00ED1A3B">
      <w:rPr>
        <w:rFonts w:ascii="Times New Roman" w:hAnsi="Times New Roman" w:cs="Arial"/>
        <w:sz w:val="24"/>
        <w:szCs w:val="24"/>
      </w:rPr>
      <w:t>s</w:t>
    </w:r>
    <w:r w:rsidRPr="30DB4408">
      <w:rPr>
        <w:rFonts w:ascii="Times New Roman" w:hAnsi="Times New Roman" w:cs="Arial"/>
        <w:sz w:val="24"/>
        <w:szCs w:val="24"/>
      </w:rPr>
      <w:t xml:space="preserve"> 2025</w:t>
    </w:r>
    <w:r w:rsidR="00FF47AD">
      <w:rPr>
        <w:rFonts w:ascii="Times New Roman" w:hAnsi="Times New Roman"/>
        <w:sz w:val="24"/>
        <w:szCs w:val="24"/>
      </w:rPr>
      <w:t>‒</w:t>
    </w:r>
    <w:r w:rsidRPr="30DB4408">
      <w:rPr>
        <w:rFonts w:ascii="Times New Roman" w:hAnsi="Times New Roman" w:cs="Arial"/>
        <w:sz w:val="24"/>
        <w:szCs w:val="24"/>
      </w:rPr>
      <w:t>26 and 2027</w:t>
    </w:r>
    <w:r w:rsidR="00FF47AD">
      <w:rPr>
        <w:rFonts w:ascii="Times New Roman" w:hAnsi="Times New Roman"/>
        <w:sz w:val="24"/>
        <w:szCs w:val="24"/>
      </w:rPr>
      <w:t>‒</w:t>
    </w:r>
    <w:r w:rsidRPr="30DB4408">
      <w:rPr>
        <w:rFonts w:ascii="Times New Roman" w:hAnsi="Times New Roman" w:cs="Arial"/>
        <w:sz w:val="24"/>
        <w:szCs w:val="24"/>
      </w:rPr>
      <w:t>28</w:t>
    </w:r>
  </w:p>
  <w:p w:rsidR="00555582" w:rsidP="00887C30" w14:paraId="134493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rsidP="004200B0" w14:paraId="134493D8" w14:textId="77777777">
    <w:pPr>
      <w:pStyle w:val="Header"/>
      <w:jc w:val="right"/>
      <w:rPr>
        <w:rFonts w:ascii="Arial" w:hAnsi="Arial" w:cs="Arial"/>
      </w:rPr>
    </w:pPr>
    <w:r>
      <w:rPr>
        <w:rFonts w:ascii="Arial" w:hAnsi="Arial" w:cs="Arial"/>
      </w:rPr>
      <w:t>Attachment B1</w:t>
    </w:r>
  </w:p>
  <w:p w:rsidR="00555582" w:rsidP="004200B0" w14:paraId="134493D9"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555582" w:rsidP="004200B0" w14:paraId="134493DA" w14:textId="77777777">
    <w:pPr>
      <w:pStyle w:val="Header"/>
      <w:pBdr>
        <w:bottom w:val="threeDEngrave" w:sz="12" w:space="0" w:color="auto"/>
      </w:pBdr>
      <w:jc w:val="right"/>
      <w:rPr>
        <w:rFonts w:ascii="Arial" w:hAnsi="Arial" w:cs="Arial"/>
      </w:rPr>
    </w:pPr>
    <w:r>
      <w:rPr>
        <w:rFonts w:ascii="Arial" w:hAnsi="Arial" w:cs="Arial"/>
      </w:rPr>
      <w:t>December 7, 2009</w:t>
    </w:r>
  </w:p>
  <w:p w:rsidR="00555582" w:rsidP="004200B0" w14:paraId="134493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548F6"/>
    <w:multiLevelType w:val="hybridMultilevel"/>
    <w:tmpl w:val="959C2C8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9748330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61B4E"/>
    <w:multiLevelType w:val="hybridMultilevel"/>
    <w:tmpl w:val="19923E2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D26DBE"/>
    <w:multiLevelType w:val="hybridMultilevel"/>
    <w:tmpl w:val="B3F8A2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1954491"/>
    <w:multiLevelType w:val="hybridMultilevel"/>
    <w:tmpl w:val="5C14CF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8805C9"/>
    <w:multiLevelType w:val="hybridMultilevel"/>
    <w:tmpl w:val="6FE41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2E5631"/>
    <w:multiLevelType w:val="hybridMultilevel"/>
    <w:tmpl w:val="200608D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97E276A"/>
    <w:multiLevelType w:val="hybridMultilevel"/>
    <w:tmpl w:val="76840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A377425"/>
    <w:multiLevelType w:val="hybridMultilevel"/>
    <w:tmpl w:val="0608A7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B716EEB"/>
    <w:multiLevelType w:val="hybridMultilevel"/>
    <w:tmpl w:val="FFE6B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120128"/>
    <w:multiLevelType w:val="hybridMultilevel"/>
    <w:tmpl w:val="FDDA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E082C"/>
    <w:multiLevelType w:val="hybridMultilevel"/>
    <w:tmpl w:val="248670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FE727E9"/>
    <w:multiLevelType w:val="hybridMultilevel"/>
    <w:tmpl w:val="7C902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start w:val="1"/>
      <w:numFmt w:val="bullet"/>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4840B23"/>
    <w:multiLevelType w:val="hybridMultilevel"/>
    <w:tmpl w:val="CE74EF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58E71C4"/>
    <w:multiLevelType w:val="hybridMultilevel"/>
    <w:tmpl w:val="6884EB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6CF13C7"/>
    <w:multiLevelType w:val="hybridMultilevel"/>
    <w:tmpl w:val="DFD0C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D83AE5"/>
    <w:multiLevelType w:val="hybridMultilevel"/>
    <w:tmpl w:val="26DAE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DB6D10"/>
    <w:multiLevelType w:val="hybridMultilevel"/>
    <w:tmpl w:val="B7FEFA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1A55168"/>
    <w:multiLevelType w:val="hybridMultilevel"/>
    <w:tmpl w:val="B1BAB5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0116D5"/>
    <w:multiLevelType w:val="hybridMultilevel"/>
    <w:tmpl w:val="4E70A3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55362D1"/>
    <w:multiLevelType w:val="hybridMultilevel"/>
    <w:tmpl w:val="711479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7F8542A"/>
    <w:multiLevelType w:val="hybridMultilevel"/>
    <w:tmpl w:val="1A0CA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714E27"/>
    <w:multiLevelType w:val="hybridMultilevel"/>
    <w:tmpl w:val="C896D6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D9E1CC7"/>
    <w:multiLevelType w:val="hybridMultilevel"/>
    <w:tmpl w:val="66AEB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1D83F80"/>
    <w:multiLevelType w:val="hybridMultilevel"/>
    <w:tmpl w:val="8AAA2E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2EB0463"/>
    <w:multiLevelType w:val="hybridMultilevel"/>
    <w:tmpl w:val="EE0E1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B07C7A"/>
    <w:multiLevelType w:val="hybridMultilevel"/>
    <w:tmpl w:val="B2A62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007509E"/>
    <w:multiLevelType w:val="hybridMultilevel"/>
    <w:tmpl w:val="2DEE6F3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3E42B4D"/>
    <w:multiLevelType w:val="hybridMultilevel"/>
    <w:tmpl w:val="B624395A"/>
    <w:lvl w:ilvl="0">
      <w:start w:val="1"/>
      <w:numFmt w:val="bullet"/>
      <w:lvlText w:val=""/>
      <w:lvlJc w:val="left"/>
      <w:pPr>
        <w:ind w:left="772" w:hanging="360"/>
      </w:pPr>
      <w:rPr>
        <w:rFonts w:ascii="Symbol" w:hAnsi="Symbol" w:hint="default"/>
      </w:rPr>
    </w:lvl>
    <w:lvl w:ilvl="1" w:tentative="1">
      <w:start w:val="1"/>
      <w:numFmt w:val="bullet"/>
      <w:lvlText w:val="o"/>
      <w:lvlJc w:val="left"/>
      <w:pPr>
        <w:ind w:left="1492" w:hanging="360"/>
      </w:pPr>
      <w:rPr>
        <w:rFonts w:ascii="Courier New" w:hAnsi="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hint="default"/>
      </w:rPr>
    </w:lvl>
    <w:lvl w:ilvl="8" w:tentative="1">
      <w:start w:val="1"/>
      <w:numFmt w:val="bullet"/>
      <w:lvlText w:val=""/>
      <w:lvlJc w:val="left"/>
      <w:pPr>
        <w:ind w:left="6532" w:hanging="360"/>
      </w:pPr>
      <w:rPr>
        <w:rFonts w:ascii="Wingdings" w:hAnsi="Wingdings" w:hint="default"/>
      </w:rPr>
    </w:lvl>
  </w:abstractNum>
  <w:abstractNum w:abstractNumId="31">
    <w:nsid w:val="54DF47C9"/>
    <w:multiLevelType w:val="hybridMultilevel"/>
    <w:tmpl w:val="481CAE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86A1471"/>
    <w:multiLevelType w:val="hybridMultilevel"/>
    <w:tmpl w:val="DEA6315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3">
    <w:nsid w:val="5CFE4C3F"/>
    <w:multiLevelType w:val="hybridMultilevel"/>
    <w:tmpl w:val="BB261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D76472B"/>
    <w:multiLevelType w:val="hybridMultilevel"/>
    <w:tmpl w:val="DD78E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DC21999"/>
    <w:multiLevelType w:val="hybridMultilevel"/>
    <w:tmpl w:val="7592F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A753EA"/>
    <w:multiLevelType w:val="hybridMultilevel"/>
    <w:tmpl w:val="FFBC94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0E04592"/>
    <w:multiLevelType w:val="hybridMultilevel"/>
    <w:tmpl w:val="49CA237E"/>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hint="default"/>
      </w:rPr>
    </w:lvl>
    <w:lvl w:ilvl="8" w:tentative="1">
      <w:start w:val="1"/>
      <w:numFmt w:val="bullet"/>
      <w:lvlText w:val=""/>
      <w:lvlJc w:val="left"/>
      <w:pPr>
        <w:ind w:left="6532" w:hanging="360"/>
      </w:pPr>
      <w:rPr>
        <w:rFonts w:ascii="Wingdings" w:hAnsi="Wingdings" w:hint="default"/>
      </w:rPr>
    </w:lvl>
  </w:abstractNum>
  <w:abstractNum w:abstractNumId="38">
    <w:nsid w:val="644C7472"/>
    <w:multiLevelType w:val="hybridMultilevel"/>
    <w:tmpl w:val="1B5A97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4CB04DE"/>
    <w:multiLevelType w:val="hybridMultilevel"/>
    <w:tmpl w:val="D6E814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FC769A0"/>
    <w:multiLevelType w:val="hybridMultilevel"/>
    <w:tmpl w:val="DA7A36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1C97F2E"/>
    <w:multiLevelType w:val="hybridMultilevel"/>
    <w:tmpl w:val="B12EA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26C6BAF"/>
    <w:multiLevelType w:val="hybridMultilevel"/>
    <w:tmpl w:val="4FEA5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3962CC"/>
    <w:multiLevelType w:val="hybridMultilevel"/>
    <w:tmpl w:val="71CAC34A"/>
    <w:lvl w:ilvl="0">
      <w:start w:val="1"/>
      <w:numFmt w:val="decimal"/>
      <w:pStyle w:val="BalloonText"/>
      <w:lvlText w:val="%1."/>
      <w:lvlJc w:val="left"/>
      <w:pPr>
        <w:ind w:left="810" w:hanging="360"/>
      </w:pPr>
      <w:rPr>
        <w:rFonts w:ascii="Times New Roman" w:eastAsia="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032333"/>
    <w:multiLevelType w:val="hybridMultilevel"/>
    <w:tmpl w:val="2C7AC54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C714E56"/>
    <w:multiLevelType w:val="hybridMultilevel"/>
    <w:tmpl w:val="DF6A9E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DB6024F"/>
    <w:multiLevelType w:val="hybridMultilevel"/>
    <w:tmpl w:val="C6645E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055" w:hanging="615"/>
      </w:pPr>
      <w:rPr>
        <w:rFonts w:ascii="Times New Roman" w:eastAsia="Times New Roman" w:hAnsi="Times New Roman"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11897602">
    <w:abstractNumId w:val="26"/>
  </w:num>
  <w:num w:numId="2" w16cid:durableId="1279682629">
    <w:abstractNumId w:val="6"/>
  </w:num>
  <w:num w:numId="3" w16cid:durableId="1500080654">
    <w:abstractNumId w:val="13"/>
  </w:num>
  <w:num w:numId="4" w16cid:durableId="1329476370">
    <w:abstractNumId w:val="21"/>
  </w:num>
  <w:num w:numId="5" w16cid:durableId="996302411">
    <w:abstractNumId w:val="23"/>
  </w:num>
  <w:num w:numId="6" w16cid:durableId="509837061">
    <w:abstractNumId w:val="25"/>
  </w:num>
  <w:num w:numId="7" w16cid:durableId="1458448449">
    <w:abstractNumId w:val="36"/>
  </w:num>
  <w:num w:numId="8" w16cid:durableId="333337256">
    <w:abstractNumId w:val="9"/>
  </w:num>
  <w:num w:numId="9" w16cid:durableId="1383555602">
    <w:abstractNumId w:val="42"/>
  </w:num>
  <w:num w:numId="10" w16cid:durableId="133526345">
    <w:abstractNumId w:val="32"/>
  </w:num>
  <w:num w:numId="11" w16cid:durableId="1817869618">
    <w:abstractNumId w:val="16"/>
  </w:num>
  <w:num w:numId="12" w16cid:durableId="564950206">
    <w:abstractNumId w:val="37"/>
  </w:num>
  <w:num w:numId="13" w16cid:durableId="953907862">
    <w:abstractNumId w:val="30"/>
  </w:num>
  <w:num w:numId="14" w16cid:durableId="513956197">
    <w:abstractNumId w:val="1"/>
  </w:num>
  <w:num w:numId="15" w16cid:durableId="1901747458">
    <w:abstractNumId w:val="2"/>
  </w:num>
  <w:num w:numId="16" w16cid:durableId="1987278957">
    <w:abstractNumId w:val="31"/>
  </w:num>
  <w:num w:numId="17" w16cid:durableId="213583512">
    <w:abstractNumId w:val="35"/>
  </w:num>
  <w:num w:numId="18" w16cid:durableId="1677346412">
    <w:abstractNumId w:val="0"/>
  </w:num>
  <w:num w:numId="19" w16cid:durableId="1010135088">
    <w:abstractNumId w:val="3"/>
  </w:num>
  <w:num w:numId="20" w16cid:durableId="1519469358">
    <w:abstractNumId w:val="7"/>
  </w:num>
  <w:num w:numId="21" w16cid:durableId="701059570">
    <w:abstractNumId w:val="29"/>
  </w:num>
  <w:num w:numId="22" w16cid:durableId="1659727007">
    <w:abstractNumId w:val="10"/>
  </w:num>
  <w:num w:numId="23" w16cid:durableId="1799226344">
    <w:abstractNumId w:val="17"/>
  </w:num>
  <w:num w:numId="24" w16cid:durableId="142352355">
    <w:abstractNumId w:val="5"/>
  </w:num>
  <w:num w:numId="25" w16cid:durableId="996880533">
    <w:abstractNumId w:val="44"/>
  </w:num>
  <w:num w:numId="26" w16cid:durableId="1426150257">
    <w:abstractNumId w:val="39"/>
  </w:num>
  <w:num w:numId="27" w16cid:durableId="866022783">
    <w:abstractNumId w:val="15"/>
  </w:num>
  <w:num w:numId="28" w16cid:durableId="42415436">
    <w:abstractNumId w:val="28"/>
  </w:num>
  <w:num w:numId="29" w16cid:durableId="1162159366">
    <w:abstractNumId w:val="45"/>
  </w:num>
  <w:num w:numId="30" w16cid:durableId="14505468">
    <w:abstractNumId w:val="38"/>
  </w:num>
  <w:num w:numId="31" w16cid:durableId="2078749282">
    <w:abstractNumId w:val="8"/>
  </w:num>
  <w:num w:numId="32" w16cid:durableId="407776729">
    <w:abstractNumId w:val="20"/>
  </w:num>
  <w:num w:numId="33" w16cid:durableId="1307975773">
    <w:abstractNumId w:val="34"/>
  </w:num>
  <w:num w:numId="34" w16cid:durableId="1551503697">
    <w:abstractNumId w:val="11"/>
  </w:num>
  <w:num w:numId="35" w16cid:durableId="16350693">
    <w:abstractNumId w:val="33"/>
  </w:num>
  <w:num w:numId="36" w16cid:durableId="223687958">
    <w:abstractNumId w:val="40"/>
  </w:num>
  <w:num w:numId="37" w16cid:durableId="1339691689">
    <w:abstractNumId w:val="4"/>
  </w:num>
  <w:num w:numId="38" w16cid:durableId="111873396">
    <w:abstractNumId w:val="41"/>
  </w:num>
  <w:num w:numId="39" w16cid:durableId="1904484772">
    <w:abstractNumId w:val="18"/>
  </w:num>
  <w:num w:numId="40" w16cid:durableId="1856849131">
    <w:abstractNumId w:val="14"/>
  </w:num>
  <w:num w:numId="41" w16cid:durableId="1834444717">
    <w:abstractNumId w:val="19"/>
  </w:num>
  <w:num w:numId="42" w16cid:durableId="209264813">
    <w:abstractNumId w:val="46"/>
  </w:num>
  <w:num w:numId="43" w16cid:durableId="162209354">
    <w:abstractNumId w:val="22"/>
  </w:num>
  <w:num w:numId="44" w16cid:durableId="578245815">
    <w:abstractNumId w:val="24"/>
  </w:num>
  <w:num w:numId="45" w16cid:durableId="1728992693">
    <w:abstractNumId w:val="12"/>
  </w:num>
  <w:num w:numId="46" w16cid:durableId="828908619">
    <w:abstractNumId w:val="43"/>
  </w:num>
  <w:num w:numId="47" w16cid:durableId="183691974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E3"/>
    <w:rsid w:val="0000010B"/>
    <w:rsid w:val="000006A9"/>
    <w:rsid w:val="00001B1F"/>
    <w:rsid w:val="0000216C"/>
    <w:rsid w:val="000022CA"/>
    <w:rsid w:val="00002BE7"/>
    <w:rsid w:val="000035EA"/>
    <w:rsid w:val="00003D0F"/>
    <w:rsid w:val="00003DBD"/>
    <w:rsid w:val="00005D6D"/>
    <w:rsid w:val="000060E3"/>
    <w:rsid w:val="000063F3"/>
    <w:rsid w:val="00007E6F"/>
    <w:rsid w:val="000127C6"/>
    <w:rsid w:val="000152E2"/>
    <w:rsid w:val="0001547B"/>
    <w:rsid w:val="00015D6C"/>
    <w:rsid w:val="00017F56"/>
    <w:rsid w:val="0002179A"/>
    <w:rsid w:val="00023085"/>
    <w:rsid w:val="00024474"/>
    <w:rsid w:val="000246BB"/>
    <w:rsid w:val="00024DEC"/>
    <w:rsid w:val="00025410"/>
    <w:rsid w:val="00026179"/>
    <w:rsid w:val="0003163D"/>
    <w:rsid w:val="000326BC"/>
    <w:rsid w:val="000330E5"/>
    <w:rsid w:val="00033576"/>
    <w:rsid w:val="000336A3"/>
    <w:rsid w:val="00035B5C"/>
    <w:rsid w:val="00035F29"/>
    <w:rsid w:val="00036039"/>
    <w:rsid w:val="000364E0"/>
    <w:rsid w:val="00042F14"/>
    <w:rsid w:val="0004325B"/>
    <w:rsid w:val="00043DC7"/>
    <w:rsid w:val="000444AF"/>
    <w:rsid w:val="0004732C"/>
    <w:rsid w:val="00047443"/>
    <w:rsid w:val="000502AE"/>
    <w:rsid w:val="00050FB7"/>
    <w:rsid w:val="0005258B"/>
    <w:rsid w:val="00052DDC"/>
    <w:rsid w:val="000539A0"/>
    <w:rsid w:val="00060845"/>
    <w:rsid w:val="00062C21"/>
    <w:rsid w:val="000637E0"/>
    <w:rsid w:val="00064961"/>
    <w:rsid w:val="000649F8"/>
    <w:rsid w:val="00064DAE"/>
    <w:rsid w:val="00065421"/>
    <w:rsid w:val="00065764"/>
    <w:rsid w:val="00065EA3"/>
    <w:rsid w:val="000663AC"/>
    <w:rsid w:val="00066526"/>
    <w:rsid w:val="00067E6A"/>
    <w:rsid w:val="000745B8"/>
    <w:rsid w:val="0007480A"/>
    <w:rsid w:val="00074A20"/>
    <w:rsid w:val="0007508F"/>
    <w:rsid w:val="0007552C"/>
    <w:rsid w:val="00080250"/>
    <w:rsid w:val="0008268C"/>
    <w:rsid w:val="00083FDC"/>
    <w:rsid w:val="0009040C"/>
    <w:rsid w:val="00090B65"/>
    <w:rsid w:val="00090D4C"/>
    <w:rsid w:val="00091A84"/>
    <w:rsid w:val="000932A3"/>
    <w:rsid w:val="000932D0"/>
    <w:rsid w:val="00093F21"/>
    <w:rsid w:val="00095763"/>
    <w:rsid w:val="00095B7C"/>
    <w:rsid w:val="00097B75"/>
    <w:rsid w:val="000A0872"/>
    <w:rsid w:val="000A135C"/>
    <w:rsid w:val="000A205A"/>
    <w:rsid w:val="000A2668"/>
    <w:rsid w:val="000A3421"/>
    <w:rsid w:val="000A4F52"/>
    <w:rsid w:val="000A5609"/>
    <w:rsid w:val="000A5F56"/>
    <w:rsid w:val="000A6864"/>
    <w:rsid w:val="000A70D9"/>
    <w:rsid w:val="000B0101"/>
    <w:rsid w:val="000B171C"/>
    <w:rsid w:val="000B20D4"/>
    <w:rsid w:val="000B2335"/>
    <w:rsid w:val="000B3D72"/>
    <w:rsid w:val="000B78C6"/>
    <w:rsid w:val="000B7BB6"/>
    <w:rsid w:val="000C066A"/>
    <w:rsid w:val="000C11A2"/>
    <w:rsid w:val="000C1696"/>
    <w:rsid w:val="000C169E"/>
    <w:rsid w:val="000C2DDB"/>
    <w:rsid w:val="000C5347"/>
    <w:rsid w:val="000C56A3"/>
    <w:rsid w:val="000C5B82"/>
    <w:rsid w:val="000C60C2"/>
    <w:rsid w:val="000C6144"/>
    <w:rsid w:val="000C7390"/>
    <w:rsid w:val="000D077A"/>
    <w:rsid w:val="000D0918"/>
    <w:rsid w:val="000D3B48"/>
    <w:rsid w:val="000D4882"/>
    <w:rsid w:val="000D52F6"/>
    <w:rsid w:val="000D5DC1"/>
    <w:rsid w:val="000D619F"/>
    <w:rsid w:val="000D6DAC"/>
    <w:rsid w:val="000D7094"/>
    <w:rsid w:val="000D72C6"/>
    <w:rsid w:val="000E04EB"/>
    <w:rsid w:val="000E087E"/>
    <w:rsid w:val="000E105E"/>
    <w:rsid w:val="000E1EC9"/>
    <w:rsid w:val="000E324C"/>
    <w:rsid w:val="000E351E"/>
    <w:rsid w:val="000E3BA5"/>
    <w:rsid w:val="000E4129"/>
    <w:rsid w:val="000E48ED"/>
    <w:rsid w:val="000E498E"/>
    <w:rsid w:val="000E6196"/>
    <w:rsid w:val="000F0011"/>
    <w:rsid w:val="000F2B7F"/>
    <w:rsid w:val="000F3595"/>
    <w:rsid w:val="000F3A92"/>
    <w:rsid w:val="000F5CD0"/>
    <w:rsid w:val="000F768A"/>
    <w:rsid w:val="001017AD"/>
    <w:rsid w:val="00102681"/>
    <w:rsid w:val="00105C2A"/>
    <w:rsid w:val="00106391"/>
    <w:rsid w:val="001112E5"/>
    <w:rsid w:val="00111709"/>
    <w:rsid w:val="00112FFB"/>
    <w:rsid w:val="00114EBD"/>
    <w:rsid w:val="00114FE6"/>
    <w:rsid w:val="001160F0"/>
    <w:rsid w:val="00116CCA"/>
    <w:rsid w:val="0011702A"/>
    <w:rsid w:val="001244C4"/>
    <w:rsid w:val="0012488A"/>
    <w:rsid w:val="00126B26"/>
    <w:rsid w:val="00131A59"/>
    <w:rsid w:val="00131B43"/>
    <w:rsid w:val="00131D9D"/>
    <w:rsid w:val="0013542C"/>
    <w:rsid w:val="00135876"/>
    <w:rsid w:val="001366E5"/>
    <w:rsid w:val="00137E95"/>
    <w:rsid w:val="00142E1F"/>
    <w:rsid w:val="00144172"/>
    <w:rsid w:val="001461BD"/>
    <w:rsid w:val="00147958"/>
    <w:rsid w:val="00150785"/>
    <w:rsid w:val="001521B6"/>
    <w:rsid w:val="0015282A"/>
    <w:rsid w:val="001529AA"/>
    <w:rsid w:val="00152E9C"/>
    <w:rsid w:val="0015466E"/>
    <w:rsid w:val="001560A6"/>
    <w:rsid w:val="00157A56"/>
    <w:rsid w:val="00157DEF"/>
    <w:rsid w:val="00161823"/>
    <w:rsid w:val="001635A4"/>
    <w:rsid w:val="00163932"/>
    <w:rsid w:val="00164A4F"/>
    <w:rsid w:val="00165512"/>
    <w:rsid w:val="00166C11"/>
    <w:rsid w:val="0017094E"/>
    <w:rsid w:val="00171AFA"/>
    <w:rsid w:val="001722FE"/>
    <w:rsid w:val="0017258F"/>
    <w:rsid w:val="001749D5"/>
    <w:rsid w:val="00174AB3"/>
    <w:rsid w:val="00176993"/>
    <w:rsid w:val="00180036"/>
    <w:rsid w:val="00180E67"/>
    <w:rsid w:val="001810D9"/>
    <w:rsid w:val="0018147C"/>
    <w:rsid w:val="001819DA"/>
    <w:rsid w:val="00181F6D"/>
    <w:rsid w:val="00182C80"/>
    <w:rsid w:val="00186C1A"/>
    <w:rsid w:val="00187464"/>
    <w:rsid w:val="00193DBF"/>
    <w:rsid w:val="00193F21"/>
    <w:rsid w:val="0019423E"/>
    <w:rsid w:val="0019783F"/>
    <w:rsid w:val="001A1165"/>
    <w:rsid w:val="001A2C6E"/>
    <w:rsid w:val="001A3ACB"/>
    <w:rsid w:val="001A40B3"/>
    <w:rsid w:val="001A5A30"/>
    <w:rsid w:val="001A6637"/>
    <w:rsid w:val="001B444B"/>
    <w:rsid w:val="001B5282"/>
    <w:rsid w:val="001B7D9C"/>
    <w:rsid w:val="001C1662"/>
    <w:rsid w:val="001C17E8"/>
    <w:rsid w:val="001C2652"/>
    <w:rsid w:val="001C60A4"/>
    <w:rsid w:val="001C6965"/>
    <w:rsid w:val="001C6B08"/>
    <w:rsid w:val="001D0C70"/>
    <w:rsid w:val="001D1697"/>
    <w:rsid w:val="001D17D1"/>
    <w:rsid w:val="001D1BF9"/>
    <w:rsid w:val="001D40B0"/>
    <w:rsid w:val="001D52B4"/>
    <w:rsid w:val="001D5366"/>
    <w:rsid w:val="001D5548"/>
    <w:rsid w:val="001D6260"/>
    <w:rsid w:val="001D74CF"/>
    <w:rsid w:val="001D788E"/>
    <w:rsid w:val="001E22A7"/>
    <w:rsid w:val="001E2C0C"/>
    <w:rsid w:val="001E5FFF"/>
    <w:rsid w:val="001F0EFC"/>
    <w:rsid w:val="001F1166"/>
    <w:rsid w:val="001F176E"/>
    <w:rsid w:val="001F1971"/>
    <w:rsid w:val="001F2409"/>
    <w:rsid w:val="001F3B8B"/>
    <w:rsid w:val="001F4406"/>
    <w:rsid w:val="001F512A"/>
    <w:rsid w:val="001F5B27"/>
    <w:rsid w:val="001F5DC5"/>
    <w:rsid w:val="001F696B"/>
    <w:rsid w:val="001F7849"/>
    <w:rsid w:val="001F7E11"/>
    <w:rsid w:val="00203AB5"/>
    <w:rsid w:val="00203DB3"/>
    <w:rsid w:val="00204111"/>
    <w:rsid w:val="00206E7F"/>
    <w:rsid w:val="002100F7"/>
    <w:rsid w:val="0021294C"/>
    <w:rsid w:val="00213015"/>
    <w:rsid w:val="00214F12"/>
    <w:rsid w:val="002177E4"/>
    <w:rsid w:val="00220771"/>
    <w:rsid w:val="002212AD"/>
    <w:rsid w:val="00221420"/>
    <w:rsid w:val="00224DF7"/>
    <w:rsid w:val="00227152"/>
    <w:rsid w:val="00227A36"/>
    <w:rsid w:val="00230A49"/>
    <w:rsid w:val="0023137D"/>
    <w:rsid w:val="00232169"/>
    <w:rsid w:val="002342E3"/>
    <w:rsid w:val="00237487"/>
    <w:rsid w:val="002425D8"/>
    <w:rsid w:val="00242DF3"/>
    <w:rsid w:val="002440D7"/>
    <w:rsid w:val="00244D95"/>
    <w:rsid w:val="0024508E"/>
    <w:rsid w:val="00245E9B"/>
    <w:rsid w:val="00253DD7"/>
    <w:rsid w:val="00253E51"/>
    <w:rsid w:val="00254CEB"/>
    <w:rsid w:val="00256A75"/>
    <w:rsid w:val="00257B47"/>
    <w:rsid w:val="002612CE"/>
    <w:rsid w:val="002646BE"/>
    <w:rsid w:val="002653FF"/>
    <w:rsid w:val="00266A31"/>
    <w:rsid w:val="00266D71"/>
    <w:rsid w:val="002703F6"/>
    <w:rsid w:val="00270CBD"/>
    <w:rsid w:val="00270F16"/>
    <w:rsid w:val="00271D7D"/>
    <w:rsid w:val="002731B7"/>
    <w:rsid w:val="00273A29"/>
    <w:rsid w:val="00275D13"/>
    <w:rsid w:val="00277074"/>
    <w:rsid w:val="002821CF"/>
    <w:rsid w:val="00283582"/>
    <w:rsid w:val="00287486"/>
    <w:rsid w:val="002915AE"/>
    <w:rsid w:val="00291FD4"/>
    <w:rsid w:val="0029220B"/>
    <w:rsid w:val="00294422"/>
    <w:rsid w:val="00294A41"/>
    <w:rsid w:val="00294F82"/>
    <w:rsid w:val="002954FD"/>
    <w:rsid w:val="00296A9B"/>
    <w:rsid w:val="002976EE"/>
    <w:rsid w:val="002A03E2"/>
    <w:rsid w:val="002A07CB"/>
    <w:rsid w:val="002A0C9A"/>
    <w:rsid w:val="002A3DCB"/>
    <w:rsid w:val="002A4E51"/>
    <w:rsid w:val="002B002A"/>
    <w:rsid w:val="002B01A3"/>
    <w:rsid w:val="002B06A6"/>
    <w:rsid w:val="002B1F0C"/>
    <w:rsid w:val="002B2810"/>
    <w:rsid w:val="002B286F"/>
    <w:rsid w:val="002B2A69"/>
    <w:rsid w:val="002B41EF"/>
    <w:rsid w:val="002B4A1E"/>
    <w:rsid w:val="002B4F63"/>
    <w:rsid w:val="002B60BE"/>
    <w:rsid w:val="002B7138"/>
    <w:rsid w:val="002C0AF7"/>
    <w:rsid w:val="002C1346"/>
    <w:rsid w:val="002C14E0"/>
    <w:rsid w:val="002C251A"/>
    <w:rsid w:val="002C3429"/>
    <w:rsid w:val="002C422E"/>
    <w:rsid w:val="002C6B4F"/>
    <w:rsid w:val="002C6DAF"/>
    <w:rsid w:val="002C7B0E"/>
    <w:rsid w:val="002C7D1E"/>
    <w:rsid w:val="002C7E26"/>
    <w:rsid w:val="002D01FF"/>
    <w:rsid w:val="002D0C43"/>
    <w:rsid w:val="002D2F82"/>
    <w:rsid w:val="002E0AD4"/>
    <w:rsid w:val="002E69C2"/>
    <w:rsid w:val="002E6A32"/>
    <w:rsid w:val="002E74A2"/>
    <w:rsid w:val="002E7A85"/>
    <w:rsid w:val="002F1541"/>
    <w:rsid w:val="002F26E0"/>
    <w:rsid w:val="002F2B2F"/>
    <w:rsid w:val="002F3F39"/>
    <w:rsid w:val="002F4158"/>
    <w:rsid w:val="002F44F6"/>
    <w:rsid w:val="002F49E0"/>
    <w:rsid w:val="002F7A18"/>
    <w:rsid w:val="002F7B45"/>
    <w:rsid w:val="002F7E68"/>
    <w:rsid w:val="003023FA"/>
    <w:rsid w:val="00302C5B"/>
    <w:rsid w:val="00302D46"/>
    <w:rsid w:val="00303464"/>
    <w:rsid w:val="003043D2"/>
    <w:rsid w:val="0030529E"/>
    <w:rsid w:val="00307259"/>
    <w:rsid w:val="003103E9"/>
    <w:rsid w:val="0031278E"/>
    <w:rsid w:val="003152BC"/>
    <w:rsid w:val="0031613E"/>
    <w:rsid w:val="0031728D"/>
    <w:rsid w:val="00320763"/>
    <w:rsid w:val="00321E90"/>
    <w:rsid w:val="00324E68"/>
    <w:rsid w:val="003263E7"/>
    <w:rsid w:val="00326C22"/>
    <w:rsid w:val="00327DDC"/>
    <w:rsid w:val="0033048B"/>
    <w:rsid w:val="00330EEA"/>
    <w:rsid w:val="003325A7"/>
    <w:rsid w:val="0033441C"/>
    <w:rsid w:val="003367EA"/>
    <w:rsid w:val="00340A40"/>
    <w:rsid w:val="00342428"/>
    <w:rsid w:val="003433B6"/>
    <w:rsid w:val="00344B29"/>
    <w:rsid w:val="00344C51"/>
    <w:rsid w:val="00345AE0"/>
    <w:rsid w:val="003473E2"/>
    <w:rsid w:val="00350D98"/>
    <w:rsid w:val="003515E6"/>
    <w:rsid w:val="00352D2E"/>
    <w:rsid w:val="00353B92"/>
    <w:rsid w:val="00354C56"/>
    <w:rsid w:val="00356C68"/>
    <w:rsid w:val="00357E84"/>
    <w:rsid w:val="003602A3"/>
    <w:rsid w:val="00361064"/>
    <w:rsid w:val="0036189E"/>
    <w:rsid w:val="003624D1"/>
    <w:rsid w:val="00363069"/>
    <w:rsid w:val="0036676A"/>
    <w:rsid w:val="00367A66"/>
    <w:rsid w:val="00370D0C"/>
    <w:rsid w:val="00370F9B"/>
    <w:rsid w:val="00371789"/>
    <w:rsid w:val="00371869"/>
    <w:rsid w:val="00371E13"/>
    <w:rsid w:val="00372B03"/>
    <w:rsid w:val="00373039"/>
    <w:rsid w:val="00373092"/>
    <w:rsid w:val="003740FA"/>
    <w:rsid w:val="00375432"/>
    <w:rsid w:val="00375D3C"/>
    <w:rsid w:val="003762D8"/>
    <w:rsid w:val="0037711E"/>
    <w:rsid w:val="00377D68"/>
    <w:rsid w:val="003814D4"/>
    <w:rsid w:val="00382A86"/>
    <w:rsid w:val="00382B65"/>
    <w:rsid w:val="0038301C"/>
    <w:rsid w:val="003848AF"/>
    <w:rsid w:val="00386F61"/>
    <w:rsid w:val="003927C2"/>
    <w:rsid w:val="00393494"/>
    <w:rsid w:val="00394B70"/>
    <w:rsid w:val="00394F20"/>
    <w:rsid w:val="003964A5"/>
    <w:rsid w:val="003A03FD"/>
    <w:rsid w:val="003A0959"/>
    <w:rsid w:val="003A2B04"/>
    <w:rsid w:val="003A2B95"/>
    <w:rsid w:val="003A584B"/>
    <w:rsid w:val="003A7130"/>
    <w:rsid w:val="003B0D14"/>
    <w:rsid w:val="003B0FBA"/>
    <w:rsid w:val="003B1E90"/>
    <w:rsid w:val="003B2585"/>
    <w:rsid w:val="003B3839"/>
    <w:rsid w:val="003B3EA4"/>
    <w:rsid w:val="003B4659"/>
    <w:rsid w:val="003B5129"/>
    <w:rsid w:val="003B6DE7"/>
    <w:rsid w:val="003B7C1E"/>
    <w:rsid w:val="003C12F0"/>
    <w:rsid w:val="003C1FF5"/>
    <w:rsid w:val="003C4142"/>
    <w:rsid w:val="003C4C63"/>
    <w:rsid w:val="003C5029"/>
    <w:rsid w:val="003C77F7"/>
    <w:rsid w:val="003C78C7"/>
    <w:rsid w:val="003D0377"/>
    <w:rsid w:val="003D243B"/>
    <w:rsid w:val="003D5816"/>
    <w:rsid w:val="003D73C7"/>
    <w:rsid w:val="003E0EB7"/>
    <w:rsid w:val="003E1860"/>
    <w:rsid w:val="003E1AD0"/>
    <w:rsid w:val="003E1DAB"/>
    <w:rsid w:val="003E564B"/>
    <w:rsid w:val="003E5932"/>
    <w:rsid w:val="003F0D59"/>
    <w:rsid w:val="003F1171"/>
    <w:rsid w:val="003F23A6"/>
    <w:rsid w:val="003F4A7E"/>
    <w:rsid w:val="003F5264"/>
    <w:rsid w:val="003F5934"/>
    <w:rsid w:val="003F601D"/>
    <w:rsid w:val="003F7494"/>
    <w:rsid w:val="00401727"/>
    <w:rsid w:val="00405ACD"/>
    <w:rsid w:val="0040733A"/>
    <w:rsid w:val="00407BD5"/>
    <w:rsid w:val="004104C9"/>
    <w:rsid w:val="00412D78"/>
    <w:rsid w:val="0041435A"/>
    <w:rsid w:val="00415B00"/>
    <w:rsid w:val="00416941"/>
    <w:rsid w:val="00416E05"/>
    <w:rsid w:val="00417C29"/>
    <w:rsid w:val="004200B0"/>
    <w:rsid w:val="00421F92"/>
    <w:rsid w:val="0042316D"/>
    <w:rsid w:val="004242B2"/>
    <w:rsid w:val="004251A8"/>
    <w:rsid w:val="004253AE"/>
    <w:rsid w:val="004256B7"/>
    <w:rsid w:val="00426F7E"/>
    <w:rsid w:val="0042702E"/>
    <w:rsid w:val="004312DD"/>
    <w:rsid w:val="00432EC4"/>
    <w:rsid w:val="004345A0"/>
    <w:rsid w:val="0043780F"/>
    <w:rsid w:val="00437EFC"/>
    <w:rsid w:val="00440482"/>
    <w:rsid w:val="004405AD"/>
    <w:rsid w:val="004405DC"/>
    <w:rsid w:val="0044236D"/>
    <w:rsid w:val="00442575"/>
    <w:rsid w:val="00442ED6"/>
    <w:rsid w:val="0044663B"/>
    <w:rsid w:val="004474F0"/>
    <w:rsid w:val="00447B09"/>
    <w:rsid w:val="00450150"/>
    <w:rsid w:val="0045261B"/>
    <w:rsid w:val="00453A77"/>
    <w:rsid w:val="00454658"/>
    <w:rsid w:val="00455B7F"/>
    <w:rsid w:val="004574FA"/>
    <w:rsid w:val="00460701"/>
    <w:rsid w:val="00460A54"/>
    <w:rsid w:val="00462F2C"/>
    <w:rsid w:val="004635E2"/>
    <w:rsid w:val="00463F42"/>
    <w:rsid w:val="0046570D"/>
    <w:rsid w:val="0046786D"/>
    <w:rsid w:val="004678DD"/>
    <w:rsid w:val="00467A44"/>
    <w:rsid w:val="00470181"/>
    <w:rsid w:val="004707A1"/>
    <w:rsid w:val="00471E17"/>
    <w:rsid w:val="00474AEC"/>
    <w:rsid w:val="00474FB1"/>
    <w:rsid w:val="00477A7B"/>
    <w:rsid w:val="00480CEF"/>
    <w:rsid w:val="00484516"/>
    <w:rsid w:val="00486006"/>
    <w:rsid w:val="00486E25"/>
    <w:rsid w:val="00490AAB"/>
    <w:rsid w:val="004933A6"/>
    <w:rsid w:val="004934B0"/>
    <w:rsid w:val="0049358F"/>
    <w:rsid w:val="00494F63"/>
    <w:rsid w:val="004963BA"/>
    <w:rsid w:val="00496EA4"/>
    <w:rsid w:val="00497B87"/>
    <w:rsid w:val="004A0311"/>
    <w:rsid w:val="004A0753"/>
    <w:rsid w:val="004A103D"/>
    <w:rsid w:val="004A1307"/>
    <w:rsid w:val="004A5729"/>
    <w:rsid w:val="004A5DD1"/>
    <w:rsid w:val="004A63B3"/>
    <w:rsid w:val="004A75F8"/>
    <w:rsid w:val="004B05F3"/>
    <w:rsid w:val="004B27BA"/>
    <w:rsid w:val="004B4A1B"/>
    <w:rsid w:val="004B4CBD"/>
    <w:rsid w:val="004B728F"/>
    <w:rsid w:val="004B7FFD"/>
    <w:rsid w:val="004C24E2"/>
    <w:rsid w:val="004C2A78"/>
    <w:rsid w:val="004C4842"/>
    <w:rsid w:val="004C5CDF"/>
    <w:rsid w:val="004C6603"/>
    <w:rsid w:val="004D0075"/>
    <w:rsid w:val="004D2F77"/>
    <w:rsid w:val="004D332D"/>
    <w:rsid w:val="004D4AA8"/>
    <w:rsid w:val="004D53A4"/>
    <w:rsid w:val="004D57B5"/>
    <w:rsid w:val="004D7595"/>
    <w:rsid w:val="004E0F68"/>
    <w:rsid w:val="004E1172"/>
    <w:rsid w:val="004E1C5D"/>
    <w:rsid w:val="004E2B53"/>
    <w:rsid w:val="004E3530"/>
    <w:rsid w:val="004E3B8E"/>
    <w:rsid w:val="004E4F7E"/>
    <w:rsid w:val="004E5524"/>
    <w:rsid w:val="004E5D18"/>
    <w:rsid w:val="004E67C8"/>
    <w:rsid w:val="004E75C6"/>
    <w:rsid w:val="004E7D02"/>
    <w:rsid w:val="004E7EB5"/>
    <w:rsid w:val="004F03E8"/>
    <w:rsid w:val="004F08C3"/>
    <w:rsid w:val="004F10EA"/>
    <w:rsid w:val="004F4590"/>
    <w:rsid w:val="004F4813"/>
    <w:rsid w:val="004F5F7A"/>
    <w:rsid w:val="004F7A6F"/>
    <w:rsid w:val="00500050"/>
    <w:rsid w:val="0050045E"/>
    <w:rsid w:val="00502215"/>
    <w:rsid w:val="00503B0A"/>
    <w:rsid w:val="00504FF5"/>
    <w:rsid w:val="005057D9"/>
    <w:rsid w:val="00506258"/>
    <w:rsid w:val="005078D8"/>
    <w:rsid w:val="00510009"/>
    <w:rsid w:val="00510BC1"/>
    <w:rsid w:val="00511B02"/>
    <w:rsid w:val="005121C8"/>
    <w:rsid w:val="00512E0D"/>
    <w:rsid w:val="00513211"/>
    <w:rsid w:val="00513B9F"/>
    <w:rsid w:val="00514B13"/>
    <w:rsid w:val="0051600F"/>
    <w:rsid w:val="00516B02"/>
    <w:rsid w:val="00517887"/>
    <w:rsid w:val="00517B4D"/>
    <w:rsid w:val="005203E3"/>
    <w:rsid w:val="0052073E"/>
    <w:rsid w:val="0052149E"/>
    <w:rsid w:val="00521532"/>
    <w:rsid w:val="00521B90"/>
    <w:rsid w:val="005259B8"/>
    <w:rsid w:val="00526751"/>
    <w:rsid w:val="00530E2D"/>
    <w:rsid w:val="005341B8"/>
    <w:rsid w:val="00534E76"/>
    <w:rsid w:val="00536522"/>
    <w:rsid w:val="00537828"/>
    <w:rsid w:val="00540891"/>
    <w:rsid w:val="005410A8"/>
    <w:rsid w:val="0054168C"/>
    <w:rsid w:val="0054248C"/>
    <w:rsid w:val="00542730"/>
    <w:rsid w:val="005430D9"/>
    <w:rsid w:val="005439EA"/>
    <w:rsid w:val="00544F68"/>
    <w:rsid w:val="005456BC"/>
    <w:rsid w:val="00546DEC"/>
    <w:rsid w:val="00551CA4"/>
    <w:rsid w:val="005520B3"/>
    <w:rsid w:val="00554F89"/>
    <w:rsid w:val="00555582"/>
    <w:rsid w:val="00555E9A"/>
    <w:rsid w:val="0056177F"/>
    <w:rsid w:val="00564C71"/>
    <w:rsid w:val="005653EC"/>
    <w:rsid w:val="00572BD4"/>
    <w:rsid w:val="00573DF3"/>
    <w:rsid w:val="00573FA4"/>
    <w:rsid w:val="0057544B"/>
    <w:rsid w:val="005764E5"/>
    <w:rsid w:val="00576B7F"/>
    <w:rsid w:val="00576CBF"/>
    <w:rsid w:val="005779D1"/>
    <w:rsid w:val="005800E0"/>
    <w:rsid w:val="00580D54"/>
    <w:rsid w:val="0058258E"/>
    <w:rsid w:val="0058353E"/>
    <w:rsid w:val="005849BE"/>
    <w:rsid w:val="0058765E"/>
    <w:rsid w:val="00587A35"/>
    <w:rsid w:val="00591101"/>
    <w:rsid w:val="005913D4"/>
    <w:rsid w:val="0059176D"/>
    <w:rsid w:val="00592C12"/>
    <w:rsid w:val="00593D28"/>
    <w:rsid w:val="00595A56"/>
    <w:rsid w:val="00596BE8"/>
    <w:rsid w:val="00597509"/>
    <w:rsid w:val="005A02B8"/>
    <w:rsid w:val="005A03ED"/>
    <w:rsid w:val="005A16AD"/>
    <w:rsid w:val="005A1AF8"/>
    <w:rsid w:val="005A1CAD"/>
    <w:rsid w:val="005A3FCB"/>
    <w:rsid w:val="005A56DB"/>
    <w:rsid w:val="005B0752"/>
    <w:rsid w:val="005B0AF4"/>
    <w:rsid w:val="005B2876"/>
    <w:rsid w:val="005B3342"/>
    <w:rsid w:val="005B4CB4"/>
    <w:rsid w:val="005B671C"/>
    <w:rsid w:val="005B68CF"/>
    <w:rsid w:val="005B734D"/>
    <w:rsid w:val="005C192B"/>
    <w:rsid w:val="005C1C1A"/>
    <w:rsid w:val="005C2444"/>
    <w:rsid w:val="005C28E6"/>
    <w:rsid w:val="005C2A42"/>
    <w:rsid w:val="005C309E"/>
    <w:rsid w:val="005C3232"/>
    <w:rsid w:val="005C38CA"/>
    <w:rsid w:val="005C40DF"/>
    <w:rsid w:val="005C470A"/>
    <w:rsid w:val="005C665E"/>
    <w:rsid w:val="005C6677"/>
    <w:rsid w:val="005C68FC"/>
    <w:rsid w:val="005C6E95"/>
    <w:rsid w:val="005D22B6"/>
    <w:rsid w:val="005D25CA"/>
    <w:rsid w:val="005D27F5"/>
    <w:rsid w:val="005D3A74"/>
    <w:rsid w:val="005D42BB"/>
    <w:rsid w:val="005D471F"/>
    <w:rsid w:val="005D47E3"/>
    <w:rsid w:val="005D496C"/>
    <w:rsid w:val="005D55E9"/>
    <w:rsid w:val="005D6210"/>
    <w:rsid w:val="005D78A7"/>
    <w:rsid w:val="005E0EF1"/>
    <w:rsid w:val="005E2181"/>
    <w:rsid w:val="005E2FC0"/>
    <w:rsid w:val="005E324F"/>
    <w:rsid w:val="005E338F"/>
    <w:rsid w:val="005E58BB"/>
    <w:rsid w:val="005E682E"/>
    <w:rsid w:val="005E700A"/>
    <w:rsid w:val="005E7809"/>
    <w:rsid w:val="005E7A50"/>
    <w:rsid w:val="005F16A9"/>
    <w:rsid w:val="005F186A"/>
    <w:rsid w:val="005F2865"/>
    <w:rsid w:val="005F45EC"/>
    <w:rsid w:val="005F5537"/>
    <w:rsid w:val="005F6233"/>
    <w:rsid w:val="005F72BD"/>
    <w:rsid w:val="005F76BC"/>
    <w:rsid w:val="005F7FF6"/>
    <w:rsid w:val="006007F4"/>
    <w:rsid w:val="0060235E"/>
    <w:rsid w:val="00603D58"/>
    <w:rsid w:val="00604828"/>
    <w:rsid w:val="0060488D"/>
    <w:rsid w:val="0060569C"/>
    <w:rsid w:val="006078A9"/>
    <w:rsid w:val="006102C1"/>
    <w:rsid w:val="00611B35"/>
    <w:rsid w:val="00612C52"/>
    <w:rsid w:val="00613298"/>
    <w:rsid w:val="00613A8B"/>
    <w:rsid w:val="00613AD6"/>
    <w:rsid w:val="00613D80"/>
    <w:rsid w:val="0061466A"/>
    <w:rsid w:val="00614EDE"/>
    <w:rsid w:val="006153B8"/>
    <w:rsid w:val="00617A37"/>
    <w:rsid w:val="00620A5A"/>
    <w:rsid w:val="00620F59"/>
    <w:rsid w:val="006238F6"/>
    <w:rsid w:val="0062436F"/>
    <w:rsid w:val="0062509E"/>
    <w:rsid w:val="006253BA"/>
    <w:rsid w:val="00634943"/>
    <w:rsid w:val="0063548A"/>
    <w:rsid w:val="00636780"/>
    <w:rsid w:val="006376C8"/>
    <w:rsid w:val="00642C36"/>
    <w:rsid w:val="0064369B"/>
    <w:rsid w:val="00643939"/>
    <w:rsid w:val="00644792"/>
    <w:rsid w:val="00647C23"/>
    <w:rsid w:val="0065109C"/>
    <w:rsid w:val="0065117F"/>
    <w:rsid w:val="00651B5B"/>
    <w:rsid w:val="006534D2"/>
    <w:rsid w:val="006535FF"/>
    <w:rsid w:val="00656E6E"/>
    <w:rsid w:val="006572C5"/>
    <w:rsid w:val="00657E57"/>
    <w:rsid w:val="00660104"/>
    <w:rsid w:val="0066436D"/>
    <w:rsid w:val="00665CEA"/>
    <w:rsid w:val="00666C9F"/>
    <w:rsid w:val="00667191"/>
    <w:rsid w:val="00670CA9"/>
    <w:rsid w:val="00671274"/>
    <w:rsid w:val="00671353"/>
    <w:rsid w:val="00673718"/>
    <w:rsid w:val="006745DC"/>
    <w:rsid w:val="00674741"/>
    <w:rsid w:val="006752B5"/>
    <w:rsid w:val="006754E8"/>
    <w:rsid w:val="00675534"/>
    <w:rsid w:val="00675ED0"/>
    <w:rsid w:val="00676EE6"/>
    <w:rsid w:val="00677E8A"/>
    <w:rsid w:val="006807BD"/>
    <w:rsid w:val="006809C8"/>
    <w:rsid w:val="00680D12"/>
    <w:rsid w:val="0068165B"/>
    <w:rsid w:val="00681A10"/>
    <w:rsid w:val="00683267"/>
    <w:rsid w:val="006840F5"/>
    <w:rsid w:val="0068467A"/>
    <w:rsid w:val="00684AD7"/>
    <w:rsid w:val="00684B8F"/>
    <w:rsid w:val="00690334"/>
    <w:rsid w:val="006904B7"/>
    <w:rsid w:val="00690B87"/>
    <w:rsid w:val="00692E3B"/>
    <w:rsid w:val="00693397"/>
    <w:rsid w:val="006947C7"/>
    <w:rsid w:val="006952F8"/>
    <w:rsid w:val="00696C2D"/>
    <w:rsid w:val="0069767C"/>
    <w:rsid w:val="006A1B8C"/>
    <w:rsid w:val="006A1F05"/>
    <w:rsid w:val="006A2AAF"/>
    <w:rsid w:val="006A3768"/>
    <w:rsid w:val="006A4FDD"/>
    <w:rsid w:val="006A7F60"/>
    <w:rsid w:val="006B1DFD"/>
    <w:rsid w:val="006B21CF"/>
    <w:rsid w:val="006B25E2"/>
    <w:rsid w:val="006B38B7"/>
    <w:rsid w:val="006B663E"/>
    <w:rsid w:val="006B68C1"/>
    <w:rsid w:val="006B6B2F"/>
    <w:rsid w:val="006C18F2"/>
    <w:rsid w:val="006C22E3"/>
    <w:rsid w:val="006C2345"/>
    <w:rsid w:val="006C2789"/>
    <w:rsid w:val="006C3BC5"/>
    <w:rsid w:val="006C4964"/>
    <w:rsid w:val="006C4C61"/>
    <w:rsid w:val="006C67D9"/>
    <w:rsid w:val="006D0021"/>
    <w:rsid w:val="006D0B31"/>
    <w:rsid w:val="006D157C"/>
    <w:rsid w:val="006D2589"/>
    <w:rsid w:val="006D7E1F"/>
    <w:rsid w:val="006E0023"/>
    <w:rsid w:val="006E068F"/>
    <w:rsid w:val="006E19AC"/>
    <w:rsid w:val="006E218E"/>
    <w:rsid w:val="006E2F65"/>
    <w:rsid w:val="006E5397"/>
    <w:rsid w:val="006E5F33"/>
    <w:rsid w:val="006E7667"/>
    <w:rsid w:val="006F0756"/>
    <w:rsid w:val="006F18C3"/>
    <w:rsid w:val="006F1F9E"/>
    <w:rsid w:val="006F29D8"/>
    <w:rsid w:val="006F2C5A"/>
    <w:rsid w:val="006F35F6"/>
    <w:rsid w:val="006F466B"/>
    <w:rsid w:val="006F4713"/>
    <w:rsid w:val="006F4EB7"/>
    <w:rsid w:val="006F50B2"/>
    <w:rsid w:val="006F5C29"/>
    <w:rsid w:val="006F5E5C"/>
    <w:rsid w:val="006F604C"/>
    <w:rsid w:val="006F6402"/>
    <w:rsid w:val="006F67AD"/>
    <w:rsid w:val="006F6998"/>
    <w:rsid w:val="006F699F"/>
    <w:rsid w:val="006F735D"/>
    <w:rsid w:val="006F7B7B"/>
    <w:rsid w:val="0070256A"/>
    <w:rsid w:val="00702F5C"/>
    <w:rsid w:val="00703D5E"/>
    <w:rsid w:val="00710BD9"/>
    <w:rsid w:val="007113A6"/>
    <w:rsid w:val="00711601"/>
    <w:rsid w:val="007123E0"/>
    <w:rsid w:val="007123EE"/>
    <w:rsid w:val="00712A47"/>
    <w:rsid w:val="007134EC"/>
    <w:rsid w:val="0071542E"/>
    <w:rsid w:val="007155CB"/>
    <w:rsid w:val="007169AA"/>
    <w:rsid w:val="00725D43"/>
    <w:rsid w:val="00726A66"/>
    <w:rsid w:val="007272B0"/>
    <w:rsid w:val="007316E0"/>
    <w:rsid w:val="007327A5"/>
    <w:rsid w:val="0073313F"/>
    <w:rsid w:val="00733C41"/>
    <w:rsid w:val="007342C8"/>
    <w:rsid w:val="00734A19"/>
    <w:rsid w:val="0073553A"/>
    <w:rsid w:val="00736C8E"/>
    <w:rsid w:val="0073740B"/>
    <w:rsid w:val="00737C6D"/>
    <w:rsid w:val="007406D5"/>
    <w:rsid w:val="0074339C"/>
    <w:rsid w:val="00743C95"/>
    <w:rsid w:val="00743E71"/>
    <w:rsid w:val="0074501C"/>
    <w:rsid w:val="00746063"/>
    <w:rsid w:val="007460F1"/>
    <w:rsid w:val="00746781"/>
    <w:rsid w:val="007525F1"/>
    <w:rsid w:val="00753261"/>
    <w:rsid w:val="00754D1A"/>
    <w:rsid w:val="00754D3C"/>
    <w:rsid w:val="0075677E"/>
    <w:rsid w:val="00761072"/>
    <w:rsid w:val="00763589"/>
    <w:rsid w:val="00763D03"/>
    <w:rsid w:val="0076548A"/>
    <w:rsid w:val="007661A3"/>
    <w:rsid w:val="007671D7"/>
    <w:rsid w:val="007708F3"/>
    <w:rsid w:val="00770FB8"/>
    <w:rsid w:val="00773A46"/>
    <w:rsid w:val="00773D2A"/>
    <w:rsid w:val="0077558C"/>
    <w:rsid w:val="007807EF"/>
    <w:rsid w:val="00780C53"/>
    <w:rsid w:val="0078136C"/>
    <w:rsid w:val="0078178A"/>
    <w:rsid w:val="00781AE0"/>
    <w:rsid w:val="007835BA"/>
    <w:rsid w:val="00783EF5"/>
    <w:rsid w:val="00784182"/>
    <w:rsid w:val="00785FF4"/>
    <w:rsid w:val="0079228F"/>
    <w:rsid w:val="00792699"/>
    <w:rsid w:val="00793A95"/>
    <w:rsid w:val="00794838"/>
    <w:rsid w:val="007A1C67"/>
    <w:rsid w:val="007A3458"/>
    <w:rsid w:val="007A4D2E"/>
    <w:rsid w:val="007A6919"/>
    <w:rsid w:val="007B1901"/>
    <w:rsid w:val="007B213D"/>
    <w:rsid w:val="007B2AB1"/>
    <w:rsid w:val="007B4E1B"/>
    <w:rsid w:val="007B5795"/>
    <w:rsid w:val="007B5EC9"/>
    <w:rsid w:val="007B5EE8"/>
    <w:rsid w:val="007B6950"/>
    <w:rsid w:val="007C0DF7"/>
    <w:rsid w:val="007C0FE6"/>
    <w:rsid w:val="007C1D28"/>
    <w:rsid w:val="007C449C"/>
    <w:rsid w:val="007C6373"/>
    <w:rsid w:val="007C6699"/>
    <w:rsid w:val="007D04E9"/>
    <w:rsid w:val="007D119D"/>
    <w:rsid w:val="007D2009"/>
    <w:rsid w:val="007D39FB"/>
    <w:rsid w:val="007D5ADB"/>
    <w:rsid w:val="007D70D0"/>
    <w:rsid w:val="007D70D9"/>
    <w:rsid w:val="007D7504"/>
    <w:rsid w:val="007D7511"/>
    <w:rsid w:val="007D794B"/>
    <w:rsid w:val="007D7DCA"/>
    <w:rsid w:val="007E1242"/>
    <w:rsid w:val="007E2C6E"/>
    <w:rsid w:val="007E3278"/>
    <w:rsid w:val="007E3563"/>
    <w:rsid w:val="007E3E0D"/>
    <w:rsid w:val="007F0958"/>
    <w:rsid w:val="007F0EF6"/>
    <w:rsid w:val="007F140D"/>
    <w:rsid w:val="007F1CB1"/>
    <w:rsid w:val="007F2C93"/>
    <w:rsid w:val="007F38ED"/>
    <w:rsid w:val="007F692E"/>
    <w:rsid w:val="007F6C0C"/>
    <w:rsid w:val="007F7912"/>
    <w:rsid w:val="00800F7F"/>
    <w:rsid w:val="00801050"/>
    <w:rsid w:val="0080117D"/>
    <w:rsid w:val="00801829"/>
    <w:rsid w:val="00802462"/>
    <w:rsid w:val="00802E31"/>
    <w:rsid w:val="008035C2"/>
    <w:rsid w:val="00804EE2"/>
    <w:rsid w:val="0080616A"/>
    <w:rsid w:val="00806B0B"/>
    <w:rsid w:val="00810C06"/>
    <w:rsid w:val="008117A5"/>
    <w:rsid w:val="00813586"/>
    <w:rsid w:val="0081691A"/>
    <w:rsid w:val="0081779D"/>
    <w:rsid w:val="00820E9B"/>
    <w:rsid w:val="00821014"/>
    <w:rsid w:val="0082345F"/>
    <w:rsid w:val="00824FAC"/>
    <w:rsid w:val="008261BE"/>
    <w:rsid w:val="00826C37"/>
    <w:rsid w:val="00831130"/>
    <w:rsid w:val="008326A7"/>
    <w:rsid w:val="00832858"/>
    <w:rsid w:val="00832CB8"/>
    <w:rsid w:val="00832CCD"/>
    <w:rsid w:val="00833917"/>
    <w:rsid w:val="008341AD"/>
    <w:rsid w:val="00836209"/>
    <w:rsid w:val="0083720F"/>
    <w:rsid w:val="00837A5C"/>
    <w:rsid w:val="008408B5"/>
    <w:rsid w:val="00841581"/>
    <w:rsid w:val="008424A7"/>
    <w:rsid w:val="00842ACB"/>
    <w:rsid w:val="0084433B"/>
    <w:rsid w:val="008502FA"/>
    <w:rsid w:val="0085045C"/>
    <w:rsid w:val="0085056E"/>
    <w:rsid w:val="0085132C"/>
    <w:rsid w:val="008518C6"/>
    <w:rsid w:val="00851A79"/>
    <w:rsid w:val="00857E3B"/>
    <w:rsid w:val="00861363"/>
    <w:rsid w:val="00863135"/>
    <w:rsid w:val="00865604"/>
    <w:rsid w:val="00865A47"/>
    <w:rsid w:val="00866C97"/>
    <w:rsid w:val="00867865"/>
    <w:rsid w:val="00867938"/>
    <w:rsid w:val="00867CB5"/>
    <w:rsid w:val="00872A9B"/>
    <w:rsid w:val="008734BA"/>
    <w:rsid w:val="00874431"/>
    <w:rsid w:val="00874926"/>
    <w:rsid w:val="0087630F"/>
    <w:rsid w:val="00876318"/>
    <w:rsid w:val="008771BD"/>
    <w:rsid w:val="00880133"/>
    <w:rsid w:val="00880F42"/>
    <w:rsid w:val="00882F1C"/>
    <w:rsid w:val="00883C7F"/>
    <w:rsid w:val="00884429"/>
    <w:rsid w:val="0088520F"/>
    <w:rsid w:val="0088624C"/>
    <w:rsid w:val="008873E9"/>
    <w:rsid w:val="00887C30"/>
    <w:rsid w:val="008907AC"/>
    <w:rsid w:val="008919AE"/>
    <w:rsid w:val="008926D6"/>
    <w:rsid w:val="00892A47"/>
    <w:rsid w:val="00893ACB"/>
    <w:rsid w:val="00893DDE"/>
    <w:rsid w:val="00894389"/>
    <w:rsid w:val="008947F4"/>
    <w:rsid w:val="008958A8"/>
    <w:rsid w:val="00895A79"/>
    <w:rsid w:val="008A0F3D"/>
    <w:rsid w:val="008A15BE"/>
    <w:rsid w:val="008A3274"/>
    <w:rsid w:val="008A74BC"/>
    <w:rsid w:val="008A7542"/>
    <w:rsid w:val="008A75D8"/>
    <w:rsid w:val="008A7E22"/>
    <w:rsid w:val="008B1A28"/>
    <w:rsid w:val="008B2050"/>
    <w:rsid w:val="008B29BB"/>
    <w:rsid w:val="008B3655"/>
    <w:rsid w:val="008B4C65"/>
    <w:rsid w:val="008B50C3"/>
    <w:rsid w:val="008B54E3"/>
    <w:rsid w:val="008B7C84"/>
    <w:rsid w:val="008C00DB"/>
    <w:rsid w:val="008C2B29"/>
    <w:rsid w:val="008C4354"/>
    <w:rsid w:val="008C4F32"/>
    <w:rsid w:val="008C5F5C"/>
    <w:rsid w:val="008D02E2"/>
    <w:rsid w:val="008D1A0B"/>
    <w:rsid w:val="008D32BE"/>
    <w:rsid w:val="008D39B5"/>
    <w:rsid w:val="008D6C40"/>
    <w:rsid w:val="008E24EC"/>
    <w:rsid w:val="008E3409"/>
    <w:rsid w:val="008E344B"/>
    <w:rsid w:val="008E3709"/>
    <w:rsid w:val="008E50A6"/>
    <w:rsid w:val="008E511A"/>
    <w:rsid w:val="008E6A42"/>
    <w:rsid w:val="008F0ACF"/>
    <w:rsid w:val="008F3484"/>
    <w:rsid w:val="008F4B33"/>
    <w:rsid w:val="008F6065"/>
    <w:rsid w:val="008F6AC4"/>
    <w:rsid w:val="008F6C82"/>
    <w:rsid w:val="008F77AC"/>
    <w:rsid w:val="009002D2"/>
    <w:rsid w:val="00900D60"/>
    <w:rsid w:val="00902B76"/>
    <w:rsid w:val="00902D23"/>
    <w:rsid w:val="00904118"/>
    <w:rsid w:val="009049FF"/>
    <w:rsid w:val="00905C92"/>
    <w:rsid w:val="009072F8"/>
    <w:rsid w:val="009077EA"/>
    <w:rsid w:val="00910882"/>
    <w:rsid w:val="00910A25"/>
    <w:rsid w:val="009113E2"/>
    <w:rsid w:val="009146D3"/>
    <w:rsid w:val="00914DAE"/>
    <w:rsid w:val="00917F24"/>
    <w:rsid w:val="009202F7"/>
    <w:rsid w:val="00921797"/>
    <w:rsid w:val="0092198B"/>
    <w:rsid w:val="00921D76"/>
    <w:rsid w:val="00922DE8"/>
    <w:rsid w:val="009236EA"/>
    <w:rsid w:val="00923884"/>
    <w:rsid w:val="00923E6A"/>
    <w:rsid w:val="009241DF"/>
    <w:rsid w:val="009254BD"/>
    <w:rsid w:val="0092673B"/>
    <w:rsid w:val="009274A3"/>
    <w:rsid w:val="00927CC2"/>
    <w:rsid w:val="00931CFE"/>
    <w:rsid w:val="009334BF"/>
    <w:rsid w:val="009345A2"/>
    <w:rsid w:val="009345CE"/>
    <w:rsid w:val="0093465E"/>
    <w:rsid w:val="00935662"/>
    <w:rsid w:val="00936305"/>
    <w:rsid w:val="00937AB4"/>
    <w:rsid w:val="0094017B"/>
    <w:rsid w:val="00941EC0"/>
    <w:rsid w:val="009423BE"/>
    <w:rsid w:val="00943160"/>
    <w:rsid w:val="00944C2C"/>
    <w:rsid w:val="0094658C"/>
    <w:rsid w:val="009472C4"/>
    <w:rsid w:val="0094752E"/>
    <w:rsid w:val="00947F28"/>
    <w:rsid w:val="00950223"/>
    <w:rsid w:val="00952586"/>
    <w:rsid w:val="00952EE0"/>
    <w:rsid w:val="009537F0"/>
    <w:rsid w:val="00953B39"/>
    <w:rsid w:val="0095474E"/>
    <w:rsid w:val="00954C1B"/>
    <w:rsid w:val="009558F6"/>
    <w:rsid w:val="009608DA"/>
    <w:rsid w:val="00960ED7"/>
    <w:rsid w:val="0096158E"/>
    <w:rsid w:val="00964789"/>
    <w:rsid w:val="009665F8"/>
    <w:rsid w:val="0096678C"/>
    <w:rsid w:val="00966CAB"/>
    <w:rsid w:val="00966E3F"/>
    <w:rsid w:val="00966EF2"/>
    <w:rsid w:val="009671AA"/>
    <w:rsid w:val="00967D33"/>
    <w:rsid w:val="00971DD2"/>
    <w:rsid w:val="00973042"/>
    <w:rsid w:val="00973FF6"/>
    <w:rsid w:val="0097467A"/>
    <w:rsid w:val="00975211"/>
    <w:rsid w:val="00975451"/>
    <w:rsid w:val="00976460"/>
    <w:rsid w:val="0098044C"/>
    <w:rsid w:val="009814ED"/>
    <w:rsid w:val="009825A1"/>
    <w:rsid w:val="009838EE"/>
    <w:rsid w:val="009854BA"/>
    <w:rsid w:val="009859C5"/>
    <w:rsid w:val="00985B51"/>
    <w:rsid w:val="00985DD0"/>
    <w:rsid w:val="00986982"/>
    <w:rsid w:val="00990162"/>
    <w:rsid w:val="00990554"/>
    <w:rsid w:val="00990689"/>
    <w:rsid w:val="009908AA"/>
    <w:rsid w:val="009938E7"/>
    <w:rsid w:val="00993F91"/>
    <w:rsid w:val="00994700"/>
    <w:rsid w:val="00994FE6"/>
    <w:rsid w:val="009957CA"/>
    <w:rsid w:val="009A0132"/>
    <w:rsid w:val="009A075D"/>
    <w:rsid w:val="009A3306"/>
    <w:rsid w:val="009A60C4"/>
    <w:rsid w:val="009A7814"/>
    <w:rsid w:val="009B0D10"/>
    <w:rsid w:val="009B27B9"/>
    <w:rsid w:val="009B2AE5"/>
    <w:rsid w:val="009B39B0"/>
    <w:rsid w:val="009B3E85"/>
    <w:rsid w:val="009B4130"/>
    <w:rsid w:val="009B498F"/>
    <w:rsid w:val="009C1C00"/>
    <w:rsid w:val="009C1D27"/>
    <w:rsid w:val="009C6968"/>
    <w:rsid w:val="009C6CEF"/>
    <w:rsid w:val="009C7AD2"/>
    <w:rsid w:val="009D03D2"/>
    <w:rsid w:val="009D12C0"/>
    <w:rsid w:val="009D132F"/>
    <w:rsid w:val="009D1B2E"/>
    <w:rsid w:val="009D2E02"/>
    <w:rsid w:val="009D388A"/>
    <w:rsid w:val="009D61F6"/>
    <w:rsid w:val="009E2135"/>
    <w:rsid w:val="009E34C8"/>
    <w:rsid w:val="009E433F"/>
    <w:rsid w:val="009E6562"/>
    <w:rsid w:val="009E685F"/>
    <w:rsid w:val="009E6AE0"/>
    <w:rsid w:val="009F02AA"/>
    <w:rsid w:val="009F280F"/>
    <w:rsid w:val="009F2BE8"/>
    <w:rsid w:val="009F3647"/>
    <w:rsid w:val="009F3ACA"/>
    <w:rsid w:val="009F4B12"/>
    <w:rsid w:val="009F4C48"/>
    <w:rsid w:val="009F5E80"/>
    <w:rsid w:val="009F6209"/>
    <w:rsid w:val="009F63C2"/>
    <w:rsid w:val="009F6BB3"/>
    <w:rsid w:val="009F7C14"/>
    <w:rsid w:val="00A015C9"/>
    <w:rsid w:val="00A017C6"/>
    <w:rsid w:val="00A044DE"/>
    <w:rsid w:val="00A04A17"/>
    <w:rsid w:val="00A053F1"/>
    <w:rsid w:val="00A05B04"/>
    <w:rsid w:val="00A0659A"/>
    <w:rsid w:val="00A10112"/>
    <w:rsid w:val="00A1179F"/>
    <w:rsid w:val="00A118DE"/>
    <w:rsid w:val="00A11B57"/>
    <w:rsid w:val="00A145DB"/>
    <w:rsid w:val="00A157F0"/>
    <w:rsid w:val="00A15E55"/>
    <w:rsid w:val="00A16358"/>
    <w:rsid w:val="00A17B41"/>
    <w:rsid w:val="00A20BBD"/>
    <w:rsid w:val="00A20CBC"/>
    <w:rsid w:val="00A21DDA"/>
    <w:rsid w:val="00A22170"/>
    <w:rsid w:val="00A23109"/>
    <w:rsid w:val="00A24289"/>
    <w:rsid w:val="00A261EC"/>
    <w:rsid w:val="00A3026B"/>
    <w:rsid w:val="00A3088A"/>
    <w:rsid w:val="00A3172C"/>
    <w:rsid w:val="00A31A11"/>
    <w:rsid w:val="00A32B10"/>
    <w:rsid w:val="00A32F8C"/>
    <w:rsid w:val="00A33B9B"/>
    <w:rsid w:val="00A346B5"/>
    <w:rsid w:val="00A35B0C"/>
    <w:rsid w:val="00A3769C"/>
    <w:rsid w:val="00A37C0A"/>
    <w:rsid w:val="00A42E2C"/>
    <w:rsid w:val="00A44B68"/>
    <w:rsid w:val="00A456AF"/>
    <w:rsid w:val="00A461FC"/>
    <w:rsid w:val="00A46AE1"/>
    <w:rsid w:val="00A4770C"/>
    <w:rsid w:val="00A478D8"/>
    <w:rsid w:val="00A50587"/>
    <w:rsid w:val="00A52C4E"/>
    <w:rsid w:val="00A5379A"/>
    <w:rsid w:val="00A54E03"/>
    <w:rsid w:val="00A63337"/>
    <w:rsid w:val="00A6712E"/>
    <w:rsid w:val="00A67A83"/>
    <w:rsid w:val="00A708A2"/>
    <w:rsid w:val="00A718B7"/>
    <w:rsid w:val="00A72452"/>
    <w:rsid w:val="00A7279D"/>
    <w:rsid w:val="00A72C2B"/>
    <w:rsid w:val="00A730CF"/>
    <w:rsid w:val="00A73B4F"/>
    <w:rsid w:val="00A73E47"/>
    <w:rsid w:val="00A74D96"/>
    <w:rsid w:val="00A75516"/>
    <w:rsid w:val="00A75785"/>
    <w:rsid w:val="00A76872"/>
    <w:rsid w:val="00A76A99"/>
    <w:rsid w:val="00A76BA3"/>
    <w:rsid w:val="00A7706F"/>
    <w:rsid w:val="00A778A2"/>
    <w:rsid w:val="00A8036B"/>
    <w:rsid w:val="00A80396"/>
    <w:rsid w:val="00A811AC"/>
    <w:rsid w:val="00A811CE"/>
    <w:rsid w:val="00A812A9"/>
    <w:rsid w:val="00A820DD"/>
    <w:rsid w:val="00A83923"/>
    <w:rsid w:val="00A84A26"/>
    <w:rsid w:val="00A85785"/>
    <w:rsid w:val="00A8690D"/>
    <w:rsid w:val="00A86AE9"/>
    <w:rsid w:val="00A871BC"/>
    <w:rsid w:val="00A90F1D"/>
    <w:rsid w:val="00A91714"/>
    <w:rsid w:val="00A932BC"/>
    <w:rsid w:val="00A936AA"/>
    <w:rsid w:val="00A938E4"/>
    <w:rsid w:val="00A93CCA"/>
    <w:rsid w:val="00A9592F"/>
    <w:rsid w:val="00AA1330"/>
    <w:rsid w:val="00AA20FC"/>
    <w:rsid w:val="00AA29B2"/>
    <w:rsid w:val="00AA2C7B"/>
    <w:rsid w:val="00AA59BA"/>
    <w:rsid w:val="00AA5AFB"/>
    <w:rsid w:val="00AA67EF"/>
    <w:rsid w:val="00AB1648"/>
    <w:rsid w:val="00AB2180"/>
    <w:rsid w:val="00AB2C24"/>
    <w:rsid w:val="00AB3040"/>
    <w:rsid w:val="00AB4372"/>
    <w:rsid w:val="00AB4699"/>
    <w:rsid w:val="00AB4BEA"/>
    <w:rsid w:val="00AB51DA"/>
    <w:rsid w:val="00AB5273"/>
    <w:rsid w:val="00AB57EC"/>
    <w:rsid w:val="00AB6750"/>
    <w:rsid w:val="00AB7A97"/>
    <w:rsid w:val="00AB7B38"/>
    <w:rsid w:val="00AC014A"/>
    <w:rsid w:val="00AC02D0"/>
    <w:rsid w:val="00AC1111"/>
    <w:rsid w:val="00AC1E38"/>
    <w:rsid w:val="00AC29C6"/>
    <w:rsid w:val="00AC3503"/>
    <w:rsid w:val="00AC5206"/>
    <w:rsid w:val="00AC6449"/>
    <w:rsid w:val="00AC65A1"/>
    <w:rsid w:val="00AC70BE"/>
    <w:rsid w:val="00AD2341"/>
    <w:rsid w:val="00AD6873"/>
    <w:rsid w:val="00AD6BDE"/>
    <w:rsid w:val="00AE0D1D"/>
    <w:rsid w:val="00AE2AB4"/>
    <w:rsid w:val="00AE2E16"/>
    <w:rsid w:val="00AE3D0A"/>
    <w:rsid w:val="00AE4F03"/>
    <w:rsid w:val="00AE6FE7"/>
    <w:rsid w:val="00AF1075"/>
    <w:rsid w:val="00AF1418"/>
    <w:rsid w:val="00AF2839"/>
    <w:rsid w:val="00AF34F3"/>
    <w:rsid w:val="00AF4A2B"/>
    <w:rsid w:val="00AF660C"/>
    <w:rsid w:val="00AF6EE5"/>
    <w:rsid w:val="00AF7190"/>
    <w:rsid w:val="00B01052"/>
    <w:rsid w:val="00B013AF"/>
    <w:rsid w:val="00B01418"/>
    <w:rsid w:val="00B02C10"/>
    <w:rsid w:val="00B02DA7"/>
    <w:rsid w:val="00B038C5"/>
    <w:rsid w:val="00B03D7F"/>
    <w:rsid w:val="00B04B19"/>
    <w:rsid w:val="00B06E38"/>
    <w:rsid w:val="00B071EA"/>
    <w:rsid w:val="00B11AE7"/>
    <w:rsid w:val="00B12605"/>
    <w:rsid w:val="00B13A78"/>
    <w:rsid w:val="00B14320"/>
    <w:rsid w:val="00B1436A"/>
    <w:rsid w:val="00B145A5"/>
    <w:rsid w:val="00B154A1"/>
    <w:rsid w:val="00B162DA"/>
    <w:rsid w:val="00B17358"/>
    <w:rsid w:val="00B17406"/>
    <w:rsid w:val="00B204B5"/>
    <w:rsid w:val="00B223A1"/>
    <w:rsid w:val="00B23D8D"/>
    <w:rsid w:val="00B24672"/>
    <w:rsid w:val="00B26568"/>
    <w:rsid w:val="00B27073"/>
    <w:rsid w:val="00B2754F"/>
    <w:rsid w:val="00B317EA"/>
    <w:rsid w:val="00B31FF6"/>
    <w:rsid w:val="00B32A46"/>
    <w:rsid w:val="00B3317B"/>
    <w:rsid w:val="00B35E83"/>
    <w:rsid w:val="00B36F02"/>
    <w:rsid w:val="00B3713F"/>
    <w:rsid w:val="00B37365"/>
    <w:rsid w:val="00B37CB0"/>
    <w:rsid w:val="00B403D5"/>
    <w:rsid w:val="00B4207C"/>
    <w:rsid w:val="00B42EFC"/>
    <w:rsid w:val="00B4388E"/>
    <w:rsid w:val="00B4392F"/>
    <w:rsid w:val="00B44F82"/>
    <w:rsid w:val="00B4547B"/>
    <w:rsid w:val="00B51A53"/>
    <w:rsid w:val="00B51DAE"/>
    <w:rsid w:val="00B520A8"/>
    <w:rsid w:val="00B531AE"/>
    <w:rsid w:val="00B531D7"/>
    <w:rsid w:val="00B53F75"/>
    <w:rsid w:val="00B54F79"/>
    <w:rsid w:val="00B5502C"/>
    <w:rsid w:val="00B55B53"/>
    <w:rsid w:val="00B5756C"/>
    <w:rsid w:val="00B57819"/>
    <w:rsid w:val="00B60B85"/>
    <w:rsid w:val="00B61481"/>
    <w:rsid w:val="00B61AFE"/>
    <w:rsid w:val="00B65169"/>
    <w:rsid w:val="00B65238"/>
    <w:rsid w:val="00B65310"/>
    <w:rsid w:val="00B65D0E"/>
    <w:rsid w:val="00B67A95"/>
    <w:rsid w:val="00B72329"/>
    <w:rsid w:val="00B7307B"/>
    <w:rsid w:val="00B73727"/>
    <w:rsid w:val="00B73A15"/>
    <w:rsid w:val="00B74B8D"/>
    <w:rsid w:val="00B75971"/>
    <w:rsid w:val="00B7624C"/>
    <w:rsid w:val="00B764BD"/>
    <w:rsid w:val="00B77A37"/>
    <w:rsid w:val="00B77E51"/>
    <w:rsid w:val="00B80075"/>
    <w:rsid w:val="00B80876"/>
    <w:rsid w:val="00B8199D"/>
    <w:rsid w:val="00B820CC"/>
    <w:rsid w:val="00B82C0A"/>
    <w:rsid w:val="00B83680"/>
    <w:rsid w:val="00B86636"/>
    <w:rsid w:val="00B86811"/>
    <w:rsid w:val="00B87909"/>
    <w:rsid w:val="00B90220"/>
    <w:rsid w:val="00B906ED"/>
    <w:rsid w:val="00B91257"/>
    <w:rsid w:val="00B928D4"/>
    <w:rsid w:val="00B92F29"/>
    <w:rsid w:val="00B959CC"/>
    <w:rsid w:val="00BA1622"/>
    <w:rsid w:val="00BA3BDD"/>
    <w:rsid w:val="00BA5EA6"/>
    <w:rsid w:val="00BA7619"/>
    <w:rsid w:val="00BB2B6F"/>
    <w:rsid w:val="00BB4F5D"/>
    <w:rsid w:val="00BB5AF2"/>
    <w:rsid w:val="00BB5AFC"/>
    <w:rsid w:val="00BB5D9B"/>
    <w:rsid w:val="00BB6137"/>
    <w:rsid w:val="00BB7611"/>
    <w:rsid w:val="00BB7878"/>
    <w:rsid w:val="00BC0A15"/>
    <w:rsid w:val="00BC1448"/>
    <w:rsid w:val="00BC18F4"/>
    <w:rsid w:val="00BC1C04"/>
    <w:rsid w:val="00BC231F"/>
    <w:rsid w:val="00BC2FE2"/>
    <w:rsid w:val="00BC380D"/>
    <w:rsid w:val="00BC49F9"/>
    <w:rsid w:val="00BC4ACC"/>
    <w:rsid w:val="00BC50DD"/>
    <w:rsid w:val="00BC660F"/>
    <w:rsid w:val="00BD5D53"/>
    <w:rsid w:val="00BE0BCE"/>
    <w:rsid w:val="00BE105F"/>
    <w:rsid w:val="00BE1A7E"/>
    <w:rsid w:val="00BE38E9"/>
    <w:rsid w:val="00BE55EF"/>
    <w:rsid w:val="00BE61BB"/>
    <w:rsid w:val="00BE67F5"/>
    <w:rsid w:val="00BE6E03"/>
    <w:rsid w:val="00BE7F8D"/>
    <w:rsid w:val="00BF18D1"/>
    <w:rsid w:val="00BF4449"/>
    <w:rsid w:val="00BF6491"/>
    <w:rsid w:val="00BF7003"/>
    <w:rsid w:val="00BF7BF2"/>
    <w:rsid w:val="00C0010C"/>
    <w:rsid w:val="00C03310"/>
    <w:rsid w:val="00C0333C"/>
    <w:rsid w:val="00C03434"/>
    <w:rsid w:val="00C03ADB"/>
    <w:rsid w:val="00C05E96"/>
    <w:rsid w:val="00C06C9D"/>
    <w:rsid w:val="00C07800"/>
    <w:rsid w:val="00C11981"/>
    <w:rsid w:val="00C13371"/>
    <w:rsid w:val="00C1528A"/>
    <w:rsid w:val="00C153A8"/>
    <w:rsid w:val="00C15713"/>
    <w:rsid w:val="00C15C6D"/>
    <w:rsid w:val="00C15CD6"/>
    <w:rsid w:val="00C16E87"/>
    <w:rsid w:val="00C176DE"/>
    <w:rsid w:val="00C17A4E"/>
    <w:rsid w:val="00C17EFA"/>
    <w:rsid w:val="00C20818"/>
    <w:rsid w:val="00C21056"/>
    <w:rsid w:val="00C22AD0"/>
    <w:rsid w:val="00C22B11"/>
    <w:rsid w:val="00C245DE"/>
    <w:rsid w:val="00C25782"/>
    <w:rsid w:val="00C27081"/>
    <w:rsid w:val="00C30BEF"/>
    <w:rsid w:val="00C3341A"/>
    <w:rsid w:val="00C33AF5"/>
    <w:rsid w:val="00C34B18"/>
    <w:rsid w:val="00C3644A"/>
    <w:rsid w:val="00C36E63"/>
    <w:rsid w:val="00C40D9D"/>
    <w:rsid w:val="00C40E94"/>
    <w:rsid w:val="00C42283"/>
    <w:rsid w:val="00C43BAE"/>
    <w:rsid w:val="00C43D8A"/>
    <w:rsid w:val="00C43E17"/>
    <w:rsid w:val="00C44E5B"/>
    <w:rsid w:val="00C459CE"/>
    <w:rsid w:val="00C4616D"/>
    <w:rsid w:val="00C46671"/>
    <w:rsid w:val="00C46B34"/>
    <w:rsid w:val="00C476C1"/>
    <w:rsid w:val="00C50A38"/>
    <w:rsid w:val="00C520FE"/>
    <w:rsid w:val="00C526EA"/>
    <w:rsid w:val="00C52AA5"/>
    <w:rsid w:val="00C53192"/>
    <w:rsid w:val="00C53262"/>
    <w:rsid w:val="00C54016"/>
    <w:rsid w:val="00C565EF"/>
    <w:rsid w:val="00C61A1B"/>
    <w:rsid w:val="00C62112"/>
    <w:rsid w:val="00C62178"/>
    <w:rsid w:val="00C64578"/>
    <w:rsid w:val="00C65227"/>
    <w:rsid w:val="00C65462"/>
    <w:rsid w:val="00C660EB"/>
    <w:rsid w:val="00C66AB1"/>
    <w:rsid w:val="00C7266B"/>
    <w:rsid w:val="00C74056"/>
    <w:rsid w:val="00C74132"/>
    <w:rsid w:val="00C745E0"/>
    <w:rsid w:val="00C7469A"/>
    <w:rsid w:val="00C75007"/>
    <w:rsid w:val="00C760B7"/>
    <w:rsid w:val="00C76444"/>
    <w:rsid w:val="00C775EE"/>
    <w:rsid w:val="00C80B97"/>
    <w:rsid w:val="00C8170F"/>
    <w:rsid w:val="00C84CF1"/>
    <w:rsid w:val="00C84EB8"/>
    <w:rsid w:val="00C863A2"/>
    <w:rsid w:val="00C86E6A"/>
    <w:rsid w:val="00C86F78"/>
    <w:rsid w:val="00C9068E"/>
    <w:rsid w:val="00C9218B"/>
    <w:rsid w:val="00C93E95"/>
    <w:rsid w:val="00C95400"/>
    <w:rsid w:val="00C958FB"/>
    <w:rsid w:val="00C96564"/>
    <w:rsid w:val="00C973E5"/>
    <w:rsid w:val="00CA0006"/>
    <w:rsid w:val="00CA37DC"/>
    <w:rsid w:val="00CA3D8A"/>
    <w:rsid w:val="00CA3F49"/>
    <w:rsid w:val="00CA4B9B"/>
    <w:rsid w:val="00CA6079"/>
    <w:rsid w:val="00CB0981"/>
    <w:rsid w:val="00CB123B"/>
    <w:rsid w:val="00CB16C1"/>
    <w:rsid w:val="00CB3A1E"/>
    <w:rsid w:val="00CB494E"/>
    <w:rsid w:val="00CB6342"/>
    <w:rsid w:val="00CB6B99"/>
    <w:rsid w:val="00CB7814"/>
    <w:rsid w:val="00CB79E9"/>
    <w:rsid w:val="00CB7F98"/>
    <w:rsid w:val="00CC0ACC"/>
    <w:rsid w:val="00CC14FF"/>
    <w:rsid w:val="00CC16A8"/>
    <w:rsid w:val="00CC1A3D"/>
    <w:rsid w:val="00CC1DCB"/>
    <w:rsid w:val="00CC6DE6"/>
    <w:rsid w:val="00CC7A9B"/>
    <w:rsid w:val="00CD0E0F"/>
    <w:rsid w:val="00CD1768"/>
    <w:rsid w:val="00CD1FF7"/>
    <w:rsid w:val="00CD251C"/>
    <w:rsid w:val="00CD4C35"/>
    <w:rsid w:val="00CD7091"/>
    <w:rsid w:val="00CE04AD"/>
    <w:rsid w:val="00CE08D5"/>
    <w:rsid w:val="00CE26DA"/>
    <w:rsid w:val="00CE40B4"/>
    <w:rsid w:val="00CE48A0"/>
    <w:rsid w:val="00CE58B8"/>
    <w:rsid w:val="00CE58BE"/>
    <w:rsid w:val="00CE5E64"/>
    <w:rsid w:val="00CE60D7"/>
    <w:rsid w:val="00CE6B45"/>
    <w:rsid w:val="00CF07CA"/>
    <w:rsid w:val="00CF3351"/>
    <w:rsid w:val="00CF3CD6"/>
    <w:rsid w:val="00CF5929"/>
    <w:rsid w:val="00CF6888"/>
    <w:rsid w:val="00CF709C"/>
    <w:rsid w:val="00CF73BE"/>
    <w:rsid w:val="00D0150B"/>
    <w:rsid w:val="00D02CA4"/>
    <w:rsid w:val="00D02E9F"/>
    <w:rsid w:val="00D0403B"/>
    <w:rsid w:val="00D04C22"/>
    <w:rsid w:val="00D04EB4"/>
    <w:rsid w:val="00D05271"/>
    <w:rsid w:val="00D05AB1"/>
    <w:rsid w:val="00D05BB4"/>
    <w:rsid w:val="00D06316"/>
    <w:rsid w:val="00D10E48"/>
    <w:rsid w:val="00D14194"/>
    <w:rsid w:val="00D14294"/>
    <w:rsid w:val="00D15115"/>
    <w:rsid w:val="00D164A5"/>
    <w:rsid w:val="00D16902"/>
    <w:rsid w:val="00D17829"/>
    <w:rsid w:val="00D26759"/>
    <w:rsid w:val="00D2714D"/>
    <w:rsid w:val="00D271E7"/>
    <w:rsid w:val="00D30768"/>
    <w:rsid w:val="00D32443"/>
    <w:rsid w:val="00D32AC8"/>
    <w:rsid w:val="00D3360B"/>
    <w:rsid w:val="00D343B4"/>
    <w:rsid w:val="00D35C59"/>
    <w:rsid w:val="00D35C63"/>
    <w:rsid w:val="00D37182"/>
    <w:rsid w:val="00D40178"/>
    <w:rsid w:val="00D40535"/>
    <w:rsid w:val="00D40F02"/>
    <w:rsid w:val="00D426E6"/>
    <w:rsid w:val="00D42C48"/>
    <w:rsid w:val="00D4356D"/>
    <w:rsid w:val="00D438BE"/>
    <w:rsid w:val="00D47E10"/>
    <w:rsid w:val="00D52479"/>
    <w:rsid w:val="00D5391F"/>
    <w:rsid w:val="00D53B24"/>
    <w:rsid w:val="00D54B1F"/>
    <w:rsid w:val="00D54B37"/>
    <w:rsid w:val="00D55393"/>
    <w:rsid w:val="00D56162"/>
    <w:rsid w:val="00D57BE6"/>
    <w:rsid w:val="00D60670"/>
    <w:rsid w:val="00D60B5B"/>
    <w:rsid w:val="00D61DC9"/>
    <w:rsid w:val="00D627A1"/>
    <w:rsid w:val="00D62ACA"/>
    <w:rsid w:val="00D6321B"/>
    <w:rsid w:val="00D641C4"/>
    <w:rsid w:val="00D66343"/>
    <w:rsid w:val="00D7016E"/>
    <w:rsid w:val="00D70583"/>
    <w:rsid w:val="00D70690"/>
    <w:rsid w:val="00D70909"/>
    <w:rsid w:val="00D711EA"/>
    <w:rsid w:val="00D734D2"/>
    <w:rsid w:val="00D73597"/>
    <w:rsid w:val="00D74F8D"/>
    <w:rsid w:val="00D805A9"/>
    <w:rsid w:val="00D80C1C"/>
    <w:rsid w:val="00D80EE8"/>
    <w:rsid w:val="00D823D5"/>
    <w:rsid w:val="00D83175"/>
    <w:rsid w:val="00D83400"/>
    <w:rsid w:val="00D83D30"/>
    <w:rsid w:val="00D84D00"/>
    <w:rsid w:val="00D87BD2"/>
    <w:rsid w:val="00D91C69"/>
    <w:rsid w:val="00D91E2E"/>
    <w:rsid w:val="00D93D53"/>
    <w:rsid w:val="00D9405E"/>
    <w:rsid w:val="00D9451F"/>
    <w:rsid w:val="00D96341"/>
    <w:rsid w:val="00D96A68"/>
    <w:rsid w:val="00D96B39"/>
    <w:rsid w:val="00DA04A6"/>
    <w:rsid w:val="00DA2D70"/>
    <w:rsid w:val="00DA4206"/>
    <w:rsid w:val="00DA7A04"/>
    <w:rsid w:val="00DA7B21"/>
    <w:rsid w:val="00DB011D"/>
    <w:rsid w:val="00DB0925"/>
    <w:rsid w:val="00DB0C91"/>
    <w:rsid w:val="00DB237D"/>
    <w:rsid w:val="00DB2CAB"/>
    <w:rsid w:val="00DB6E29"/>
    <w:rsid w:val="00DB7098"/>
    <w:rsid w:val="00DB72F5"/>
    <w:rsid w:val="00DB75C6"/>
    <w:rsid w:val="00DC0038"/>
    <w:rsid w:val="00DC05DB"/>
    <w:rsid w:val="00DC229C"/>
    <w:rsid w:val="00DC2CB3"/>
    <w:rsid w:val="00DC47D0"/>
    <w:rsid w:val="00DC5CC0"/>
    <w:rsid w:val="00DD16C8"/>
    <w:rsid w:val="00DD4C7B"/>
    <w:rsid w:val="00DD749A"/>
    <w:rsid w:val="00DD795C"/>
    <w:rsid w:val="00DE11ED"/>
    <w:rsid w:val="00DE12E0"/>
    <w:rsid w:val="00DE2A90"/>
    <w:rsid w:val="00DE601B"/>
    <w:rsid w:val="00DE62C2"/>
    <w:rsid w:val="00DE6B54"/>
    <w:rsid w:val="00DF14D7"/>
    <w:rsid w:val="00DF1A61"/>
    <w:rsid w:val="00DF2737"/>
    <w:rsid w:val="00DF3050"/>
    <w:rsid w:val="00DF3998"/>
    <w:rsid w:val="00DF4598"/>
    <w:rsid w:val="00DF7716"/>
    <w:rsid w:val="00DF7AFF"/>
    <w:rsid w:val="00E0269A"/>
    <w:rsid w:val="00E02E4F"/>
    <w:rsid w:val="00E03296"/>
    <w:rsid w:val="00E03CEE"/>
    <w:rsid w:val="00E04E5E"/>
    <w:rsid w:val="00E056A1"/>
    <w:rsid w:val="00E06495"/>
    <w:rsid w:val="00E10C60"/>
    <w:rsid w:val="00E110D0"/>
    <w:rsid w:val="00E11291"/>
    <w:rsid w:val="00E13D2A"/>
    <w:rsid w:val="00E14C22"/>
    <w:rsid w:val="00E1522A"/>
    <w:rsid w:val="00E16944"/>
    <w:rsid w:val="00E16984"/>
    <w:rsid w:val="00E16CDF"/>
    <w:rsid w:val="00E17D28"/>
    <w:rsid w:val="00E20598"/>
    <w:rsid w:val="00E22003"/>
    <w:rsid w:val="00E22379"/>
    <w:rsid w:val="00E23BAE"/>
    <w:rsid w:val="00E2502D"/>
    <w:rsid w:val="00E250FD"/>
    <w:rsid w:val="00E26D89"/>
    <w:rsid w:val="00E27E0A"/>
    <w:rsid w:val="00E31474"/>
    <w:rsid w:val="00E32553"/>
    <w:rsid w:val="00E32966"/>
    <w:rsid w:val="00E355CC"/>
    <w:rsid w:val="00E36B6D"/>
    <w:rsid w:val="00E40CFF"/>
    <w:rsid w:val="00E4233F"/>
    <w:rsid w:val="00E425A4"/>
    <w:rsid w:val="00E430E4"/>
    <w:rsid w:val="00E4354F"/>
    <w:rsid w:val="00E438E9"/>
    <w:rsid w:val="00E44913"/>
    <w:rsid w:val="00E46297"/>
    <w:rsid w:val="00E46B01"/>
    <w:rsid w:val="00E4720B"/>
    <w:rsid w:val="00E50927"/>
    <w:rsid w:val="00E50E35"/>
    <w:rsid w:val="00E52477"/>
    <w:rsid w:val="00E5674E"/>
    <w:rsid w:val="00E62670"/>
    <w:rsid w:val="00E62921"/>
    <w:rsid w:val="00E62CE9"/>
    <w:rsid w:val="00E65F84"/>
    <w:rsid w:val="00E7035C"/>
    <w:rsid w:val="00E72CE3"/>
    <w:rsid w:val="00E73215"/>
    <w:rsid w:val="00E7433D"/>
    <w:rsid w:val="00E74D1D"/>
    <w:rsid w:val="00E74E87"/>
    <w:rsid w:val="00E74E89"/>
    <w:rsid w:val="00E76481"/>
    <w:rsid w:val="00E76A8C"/>
    <w:rsid w:val="00E80ECA"/>
    <w:rsid w:val="00E81E8F"/>
    <w:rsid w:val="00E8313B"/>
    <w:rsid w:val="00E834BE"/>
    <w:rsid w:val="00E83898"/>
    <w:rsid w:val="00E879F5"/>
    <w:rsid w:val="00E90094"/>
    <w:rsid w:val="00E90FF5"/>
    <w:rsid w:val="00E935B5"/>
    <w:rsid w:val="00E94BE7"/>
    <w:rsid w:val="00E9530D"/>
    <w:rsid w:val="00E95488"/>
    <w:rsid w:val="00E9565B"/>
    <w:rsid w:val="00EA00C2"/>
    <w:rsid w:val="00EA00D6"/>
    <w:rsid w:val="00EA1079"/>
    <w:rsid w:val="00EA15A7"/>
    <w:rsid w:val="00EA21AA"/>
    <w:rsid w:val="00EA255D"/>
    <w:rsid w:val="00EA2E91"/>
    <w:rsid w:val="00EA4362"/>
    <w:rsid w:val="00EA45A9"/>
    <w:rsid w:val="00EA515D"/>
    <w:rsid w:val="00EA5B5F"/>
    <w:rsid w:val="00EA5FC9"/>
    <w:rsid w:val="00EA6492"/>
    <w:rsid w:val="00EA6BF5"/>
    <w:rsid w:val="00EA7E80"/>
    <w:rsid w:val="00EB0087"/>
    <w:rsid w:val="00EB119D"/>
    <w:rsid w:val="00EB33FD"/>
    <w:rsid w:val="00EB3B54"/>
    <w:rsid w:val="00EB4B1A"/>
    <w:rsid w:val="00EB6778"/>
    <w:rsid w:val="00EB7656"/>
    <w:rsid w:val="00EC0FC9"/>
    <w:rsid w:val="00EC1CFE"/>
    <w:rsid w:val="00EC48A5"/>
    <w:rsid w:val="00EC4916"/>
    <w:rsid w:val="00ED182D"/>
    <w:rsid w:val="00ED1A3B"/>
    <w:rsid w:val="00ED2516"/>
    <w:rsid w:val="00ED34DF"/>
    <w:rsid w:val="00ED38A1"/>
    <w:rsid w:val="00ED5883"/>
    <w:rsid w:val="00ED5A90"/>
    <w:rsid w:val="00ED792A"/>
    <w:rsid w:val="00ED7C8E"/>
    <w:rsid w:val="00EE13FC"/>
    <w:rsid w:val="00EE29E7"/>
    <w:rsid w:val="00EE35DF"/>
    <w:rsid w:val="00EE4263"/>
    <w:rsid w:val="00EE47BD"/>
    <w:rsid w:val="00EE5E26"/>
    <w:rsid w:val="00EE5F82"/>
    <w:rsid w:val="00EE79BF"/>
    <w:rsid w:val="00EE7CD0"/>
    <w:rsid w:val="00EF06AE"/>
    <w:rsid w:val="00EF07FD"/>
    <w:rsid w:val="00EF0F43"/>
    <w:rsid w:val="00EF1E52"/>
    <w:rsid w:val="00EF4329"/>
    <w:rsid w:val="00EF50CD"/>
    <w:rsid w:val="00EF52EA"/>
    <w:rsid w:val="00EF6862"/>
    <w:rsid w:val="00EF7278"/>
    <w:rsid w:val="00F01332"/>
    <w:rsid w:val="00F01BA8"/>
    <w:rsid w:val="00F020F1"/>
    <w:rsid w:val="00F02A26"/>
    <w:rsid w:val="00F031B5"/>
    <w:rsid w:val="00F03278"/>
    <w:rsid w:val="00F03566"/>
    <w:rsid w:val="00F039A1"/>
    <w:rsid w:val="00F05B79"/>
    <w:rsid w:val="00F102ED"/>
    <w:rsid w:val="00F120CE"/>
    <w:rsid w:val="00F12CB0"/>
    <w:rsid w:val="00F15679"/>
    <w:rsid w:val="00F165EC"/>
    <w:rsid w:val="00F16D65"/>
    <w:rsid w:val="00F2130E"/>
    <w:rsid w:val="00F21521"/>
    <w:rsid w:val="00F21A34"/>
    <w:rsid w:val="00F2234E"/>
    <w:rsid w:val="00F22DFD"/>
    <w:rsid w:val="00F23DEE"/>
    <w:rsid w:val="00F24E04"/>
    <w:rsid w:val="00F252C1"/>
    <w:rsid w:val="00F2686A"/>
    <w:rsid w:val="00F26890"/>
    <w:rsid w:val="00F2695E"/>
    <w:rsid w:val="00F27F50"/>
    <w:rsid w:val="00F30B08"/>
    <w:rsid w:val="00F31E57"/>
    <w:rsid w:val="00F31F25"/>
    <w:rsid w:val="00F32D67"/>
    <w:rsid w:val="00F33767"/>
    <w:rsid w:val="00F337C4"/>
    <w:rsid w:val="00F338D3"/>
    <w:rsid w:val="00F355B2"/>
    <w:rsid w:val="00F357F2"/>
    <w:rsid w:val="00F35A55"/>
    <w:rsid w:val="00F35CD6"/>
    <w:rsid w:val="00F35D64"/>
    <w:rsid w:val="00F36FCC"/>
    <w:rsid w:val="00F370E3"/>
    <w:rsid w:val="00F40684"/>
    <w:rsid w:val="00F40BA3"/>
    <w:rsid w:val="00F41EBE"/>
    <w:rsid w:val="00F43E5B"/>
    <w:rsid w:val="00F454C4"/>
    <w:rsid w:val="00F46DBE"/>
    <w:rsid w:val="00F50881"/>
    <w:rsid w:val="00F50DCA"/>
    <w:rsid w:val="00F51F62"/>
    <w:rsid w:val="00F5278C"/>
    <w:rsid w:val="00F5318A"/>
    <w:rsid w:val="00F53262"/>
    <w:rsid w:val="00F54C13"/>
    <w:rsid w:val="00F56256"/>
    <w:rsid w:val="00F61A6D"/>
    <w:rsid w:val="00F61B8B"/>
    <w:rsid w:val="00F61E9D"/>
    <w:rsid w:val="00F6378E"/>
    <w:rsid w:val="00F63E2E"/>
    <w:rsid w:val="00F63F7B"/>
    <w:rsid w:val="00F64FD4"/>
    <w:rsid w:val="00F65395"/>
    <w:rsid w:val="00F65891"/>
    <w:rsid w:val="00F66B53"/>
    <w:rsid w:val="00F66D55"/>
    <w:rsid w:val="00F7020B"/>
    <w:rsid w:val="00F7165C"/>
    <w:rsid w:val="00F72342"/>
    <w:rsid w:val="00F72AEA"/>
    <w:rsid w:val="00F733BD"/>
    <w:rsid w:val="00F75086"/>
    <w:rsid w:val="00F76FE8"/>
    <w:rsid w:val="00F772DB"/>
    <w:rsid w:val="00F80B0E"/>
    <w:rsid w:val="00F82C86"/>
    <w:rsid w:val="00F8370C"/>
    <w:rsid w:val="00F846B3"/>
    <w:rsid w:val="00F84B8D"/>
    <w:rsid w:val="00F855C0"/>
    <w:rsid w:val="00F86AA8"/>
    <w:rsid w:val="00F86F9A"/>
    <w:rsid w:val="00F873F1"/>
    <w:rsid w:val="00F913DB"/>
    <w:rsid w:val="00F9226D"/>
    <w:rsid w:val="00F92BA4"/>
    <w:rsid w:val="00F92F2C"/>
    <w:rsid w:val="00F95531"/>
    <w:rsid w:val="00F95BFE"/>
    <w:rsid w:val="00F960CA"/>
    <w:rsid w:val="00F96154"/>
    <w:rsid w:val="00F978E5"/>
    <w:rsid w:val="00F97905"/>
    <w:rsid w:val="00FA078C"/>
    <w:rsid w:val="00FA0829"/>
    <w:rsid w:val="00FA0D20"/>
    <w:rsid w:val="00FA2A78"/>
    <w:rsid w:val="00FA2C6C"/>
    <w:rsid w:val="00FA5BC1"/>
    <w:rsid w:val="00FA6B1B"/>
    <w:rsid w:val="00FA7FC9"/>
    <w:rsid w:val="00FB1284"/>
    <w:rsid w:val="00FB1618"/>
    <w:rsid w:val="00FB1B08"/>
    <w:rsid w:val="00FB1B1B"/>
    <w:rsid w:val="00FB36FD"/>
    <w:rsid w:val="00FB4009"/>
    <w:rsid w:val="00FB57E2"/>
    <w:rsid w:val="00FB5FF0"/>
    <w:rsid w:val="00FB6106"/>
    <w:rsid w:val="00FB68B1"/>
    <w:rsid w:val="00FB6C37"/>
    <w:rsid w:val="00FC3949"/>
    <w:rsid w:val="00FC3E64"/>
    <w:rsid w:val="00FD01F7"/>
    <w:rsid w:val="00FD21F2"/>
    <w:rsid w:val="00FD2B82"/>
    <w:rsid w:val="00FD3358"/>
    <w:rsid w:val="00FD3E83"/>
    <w:rsid w:val="00FD4002"/>
    <w:rsid w:val="00FD50BA"/>
    <w:rsid w:val="00FD621E"/>
    <w:rsid w:val="00FD7B36"/>
    <w:rsid w:val="00FE1A09"/>
    <w:rsid w:val="00FE208A"/>
    <w:rsid w:val="00FE3F0E"/>
    <w:rsid w:val="00FE422A"/>
    <w:rsid w:val="00FF0573"/>
    <w:rsid w:val="00FF0861"/>
    <w:rsid w:val="00FF0A85"/>
    <w:rsid w:val="00FF2658"/>
    <w:rsid w:val="00FF47AD"/>
    <w:rsid w:val="00FF4CC0"/>
    <w:rsid w:val="00FF645E"/>
    <w:rsid w:val="00FF72D8"/>
    <w:rsid w:val="00FF7ACE"/>
    <w:rsid w:val="015883DD"/>
    <w:rsid w:val="017EF94C"/>
    <w:rsid w:val="02FF03DB"/>
    <w:rsid w:val="0739307A"/>
    <w:rsid w:val="0888EF21"/>
    <w:rsid w:val="08F0E2E3"/>
    <w:rsid w:val="0A425573"/>
    <w:rsid w:val="0C1F5350"/>
    <w:rsid w:val="0E10B216"/>
    <w:rsid w:val="0FAC8277"/>
    <w:rsid w:val="11676073"/>
    <w:rsid w:val="130B1804"/>
    <w:rsid w:val="139C0B79"/>
    <w:rsid w:val="141968F1"/>
    <w:rsid w:val="153D30C4"/>
    <w:rsid w:val="1700A34A"/>
    <w:rsid w:val="1A1F3937"/>
    <w:rsid w:val="1BBA7D0E"/>
    <w:rsid w:val="1E6CF28D"/>
    <w:rsid w:val="1EBF5B41"/>
    <w:rsid w:val="1F3CBD2E"/>
    <w:rsid w:val="1F61BD93"/>
    <w:rsid w:val="20C22FE6"/>
    <w:rsid w:val="216ACE66"/>
    <w:rsid w:val="240891FF"/>
    <w:rsid w:val="2434F4AD"/>
    <w:rsid w:val="24C7AE42"/>
    <w:rsid w:val="252607E3"/>
    <w:rsid w:val="259F1269"/>
    <w:rsid w:val="265BF8A0"/>
    <w:rsid w:val="2712C4AE"/>
    <w:rsid w:val="29D84F15"/>
    <w:rsid w:val="2AB66FCF"/>
    <w:rsid w:val="2B6C30D8"/>
    <w:rsid w:val="2CC5380D"/>
    <w:rsid w:val="2CD6869D"/>
    <w:rsid w:val="2D7AD8A9"/>
    <w:rsid w:val="2EB93410"/>
    <w:rsid w:val="30DB4408"/>
    <w:rsid w:val="33B8A56B"/>
    <w:rsid w:val="3440551F"/>
    <w:rsid w:val="3578B20D"/>
    <w:rsid w:val="37B978BC"/>
    <w:rsid w:val="388D6BCF"/>
    <w:rsid w:val="43301951"/>
    <w:rsid w:val="48C7FF8A"/>
    <w:rsid w:val="49668C74"/>
    <w:rsid w:val="4A78E5AC"/>
    <w:rsid w:val="4C4D74FC"/>
    <w:rsid w:val="50D0F2E4"/>
    <w:rsid w:val="51D558AC"/>
    <w:rsid w:val="5213EE11"/>
    <w:rsid w:val="53FB3A4F"/>
    <w:rsid w:val="5C624F38"/>
    <w:rsid w:val="5DBBE2B8"/>
    <w:rsid w:val="5DFD1A8F"/>
    <w:rsid w:val="601765E6"/>
    <w:rsid w:val="62FC51CC"/>
    <w:rsid w:val="631F4D07"/>
    <w:rsid w:val="64810D1F"/>
    <w:rsid w:val="681D29F1"/>
    <w:rsid w:val="6BA9EAEC"/>
    <w:rsid w:val="6F3680DA"/>
    <w:rsid w:val="7245D525"/>
    <w:rsid w:val="76FB5439"/>
    <w:rsid w:val="7CB6156E"/>
    <w:rsid w:val="7EA915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3448FE0"/>
  <w15:docId w15:val="{DAE098D4-1A20-4D7F-BBDD-DF8BB4CC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51E"/>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pPr>
      <w:numPr>
        <w:numId w:val="46"/>
      </w:numPr>
    </w:pPr>
    <w:rPr>
      <w:rFonts w:ascii="Tahoma" w:hAnsi="Tahoma" w:cs="Tahoma"/>
      <w:sz w:val="16"/>
      <w:szCs w:val="16"/>
    </w:rPr>
  </w:style>
  <w:style w:type="character" w:customStyle="1" w:styleId="BalloonTextChar">
    <w:name w:val="Balloon Text Char"/>
    <w:link w:val="BalloonText"/>
    <w:uiPriority w:val="99"/>
    <w:semiHidden/>
    <w:rsid w:val="0086315C"/>
    <w:rPr>
      <w:rFonts w:ascii="Tahoma" w:hAnsi="Tahoma" w:cs="Tahoma"/>
      <w:sz w:val="16"/>
      <w:szCs w:val="16"/>
    </w:rPr>
  </w:style>
  <w:style w:type="paragraph" w:styleId="ListParagraph">
    <w:name w:val="List Paragraph"/>
    <w:basedOn w:val="Normal"/>
    <w:link w:val="ListParagraphChar"/>
    <w:uiPriority w:val="1"/>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rsid w:val="0081779D"/>
    <w:rPr>
      <w:rFonts w:cs="Times New Roman"/>
      <w:sz w:val="16"/>
      <w:szCs w:val="16"/>
    </w:rPr>
  </w:style>
  <w:style w:type="paragraph" w:styleId="CommentText">
    <w:name w:val="annotation text"/>
    <w:basedOn w:val="Normal"/>
    <w:link w:val="CommentTextChar"/>
    <w:uiPriority w:val="99"/>
    <w:rsid w:val="0081779D"/>
    <w:pPr>
      <w:spacing w:line="240" w:lineRule="auto"/>
    </w:pPr>
    <w:rPr>
      <w:sz w:val="20"/>
      <w:szCs w:val="20"/>
    </w:rPr>
  </w:style>
  <w:style w:type="character" w:customStyle="1" w:styleId="CommentTextChar">
    <w:name w:val="Comment Text Char"/>
    <w:link w:val="CommentText"/>
    <w:uiPriority w:val="99"/>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C75007"/>
  </w:style>
  <w:style w:type="character" w:customStyle="1" w:styleId="ptext-1">
    <w:name w:val="ptext-1"/>
    <w:basedOn w:val="DefaultParagraphFont"/>
    <w:rsid w:val="00C75007"/>
  </w:style>
  <w:style w:type="character" w:customStyle="1" w:styleId="sectno">
    <w:name w:val="sectno"/>
    <w:basedOn w:val="DefaultParagraphFont"/>
    <w:rsid w:val="00923E6A"/>
  </w:style>
  <w:style w:type="character" w:customStyle="1" w:styleId="subject">
    <w:name w:val="subject"/>
    <w:basedOn w:val="DefaultParagraphFont"/>
    <w:rsid w:val="00923E6A"/>
  </w:style>
  <w:style w:type="character" w:customStyle="1" w:styleId="ListParagraphChar">
    <w:name w:val="List Paragraph Char"/>
    <w:basedOn w:val="DefaultParagraphFont"/>
    <w:link w:val="ListParagraph"/>
    <w:uiPriority w:val="1"/>
    <w:rsid w:val="00733C41"/>
    <w:rPr>
      <w:sz w:val="22"/>
      <w:szCs w:val="22"/>
    </w:rPr>
  </w:style>
  <w:style w:type="character" w:styleId="UnresolvedMention">
    <w:name w:val="Unresolved Mention"/>
    <w:basedOn w:val="DefaultParagraphFont"/>
    <w:uiPriority w:val="99"/>
    <w:semiHidden/>
    <w:unhideWhenUsed/>
    <w:rsid w:val="0092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Props1.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2.xml><?xml version="1.0" encoding="utf-8"?>
<ds:datastoreItem xmlns:ds="http://schemas.openxmlformats.org/officeDocument/2006/customXml" ds:itemID="{5B5DE5F4-5AB2-42D1-A3E0-8EC22921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86c3-3923-473c-8402-acce3994bea4"/>
    <ds:schemaRef ds:uri="95fed1f7-b64c-4bff-a0c3-162dfe38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448B3-1D7B-439A-9577-D39C09A31A83}">
  <ds:schemaRefs>
    <ds:schemaRef ds:uri="http://schemas.openxmlformats.org/officeDocument/2006/bibliography"/>
  </ds:schemaRefs>
</ds:datastoreItem>
</file>

<file path=customXml/itemProps4.xml><?xml version="1.0" encoding="utf-8"?>
<ds:datastoreItem xmlns:ds="http://schemas.openxmlformats.org/officeDocument/2006/customXml" ds:itemID="{AF21C636-4C0F-4389-AEED-CF9BC8A7283D}">
  <ds:schemaRefs>
    <ds:schemaRef ds:uri="5c9d86c3-3923-473c-8402-acce3994bea4"/>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5fed1f7-b64c-4bff-a0c3-162dfe383d5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7573</Words>
  <Characters>40625</Characters>
  <Application>Microsoft Office Word</Application>
  <DocSecurity>0</DocSecurity>
  <Lines>338</Lines>
  <Paragraphs>96</Paragraphs>
  <ScaleCrop>false</ScaleCrop>
  <Company>U.S. Department of Education</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Rosa Olmeda</dc:creator>
  <cp:lastModifiedBy>Olmeda, Rosa</cp:lastModifiedBy>
  <cp:revision>56</cp:revision>
  <cp:lastPrinted>2016-12-02T11:15:00Z</cp:lastPrinted>
  <dcterms:created xsi:type="dcterms:W3CDTF">2024-09-30T23:10:00Z</dcterms:created>
  <dcterms:modified xsi:type="dcterms:W3CDTF">2025-07-22T20:00:00Z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y fmtid="{D5CDD505-2E9C-101B-9397-08002B2CF9AE}" pid="4" name="MediaServiceImageTags">
    <vt:lpwstr/>
  </property>
</Properties>
</file>