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ascii="Times New Roman" w:hAnsi="Times New Roman" w:cs="Times New Roman"/>
          <w:noProof/>
        </w:rPr>
        <w:id w:val="37707067"/>
        <w:docPartObj>
          <w:docPartGallery w:val="Cover Pages"/>
        </w:docPartObj>
      </w:sdtPr>
      <w:sdtEndPr>
        <w:rPr>
          <w:noProof w:val="0"/>
        </w:rPr>
      </w:sdtEndPr>
      <w:sdtContent>
        <w:p w:rsidR="00041909" w:rsidRPr="00AC60F1" w:rsidP="00FE2197" w14:paraId="427FB855" w14:textId="77777777">
          <w:pPr>
            <w:rPr>
              <w:rFonts w:ascii="Times New Roman" w:hAnsi="Times New Roman" w:cs="Times New Roman"/>
            </w:rPr>
          </w:pPr>
          <w:r w:rsidRPr="00AC60F1">
            <w:rPr>
              <w:rFonts w:ascii="Times New Roman" w:hAnsi="Times New Roman" w:cs="Times New Roman"/>
              <w:noProof/>
            </w:rPr>
            <mc:AlternateContent>
              <mc:Choice Requires="wps">
                <w:drawing>
                  <wp:anchor distT="0" distB="0" distL="114300" distR="114300" simplePos="0" relativeHeight="251658240"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7216" fillcolor="#0c95d3" stroked="f" strokecolor="#f2f2f2" strokeweight="3pt">
                    <v:shadow color="#50191f" opacity="0.5" offset="1pt"/>
                    <w10:wrap type="through"/>
                  </v:rect>
                </w:pict>
              </mc:Fallback>
            </mc:AlternateContent>
          </w:r>
          <w:r w:rsidRPr="00AC60F1" w:rsidR="001F3A8F">
            <w:rPr>
              <w:rFonts w:ascii="Times New Roman" w:hAnsi="Times New Roman" w:cs="Times New Roman"/>
              <w:noProof/>
            </w:rPr>
            <w:softHyphen/>
          </w:r>
          <w:r w:rsidRPr="00AC60F1" w:rsidR="001F3A8F">
            <w:rPr>
              <w:rFonts w:ascii="Times New Roman" w:hAnsi="Times New Roman" w:cs="Times New Roman"/>
              <w:noProof/>
            </w:rPr>
            <w:softHyphen/>
          </w:r>
        </w:p>
      </w:sdtContent>
    </w:sdt>
    <w:p w:rsidR="00D928FD" w:rsidRPr="00AC60F1" w:rsidP="00D928FD" w14:paraId="38CF6102" w14:textId="77777777">
      <w:pPr>
        <w:rPr>
          <w:rFonts w:ascii="Times New Roman" w:hAnsi="Times New Roman" w:cs="Times New Roman"/>
        </w:rPr>
      </w:pPr>
    </w:p>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RPr="00AC60F1" w:rsidP="00711414" w14:paraId="06C95230" w14:textId="6739B015">
          <w:pPr>
            <w:spacing w:line="240" w:lineRule="auto"/>
            <w:ind w:left="90"/>
            <w:rPr>
              <w:rFonts w:ascii="Times New Roman" w:hAnsi="Times New Roman" w:cs="Times New Roman"/>
              <w:color w:val="139CD8"/>
              <w:sz w:val="56"/>
              <w:szCs w:val="52"/>
            </w:rPr>
          </w:pPr>
          <w:r w:rsidRPr="00AC60F1">
            <w:rPr>
              <w:rFonts w:ascii="Times New Roman" w:hAnsi="Times New Roman" w:cs="Times New Roman"/>
              <w:color w:val="139CD8"/>
              <w:sz w:val="56"/>
              <w:szCs w:val="52"/>
            </w:rPr>
            <w:t>Supporting Statement for Contractor Legal Management</w:t>
          </w:r>
        </w:p>
      </w:sdtContent>
    </w:sdt>
    <w:p w:rsidR="0059212D" w:rsidRPr="00AC60F1" w:rsidP="00EE2CAF" w14:paraId="7462A159" w14:textId="77777777">
      <w:pPr>
        <w:pStyle w:val="Heading1"/>
        <w:rPr>
          <w:rFonts w:ascii="Times New Roman" w:hAnsi="Times New Roman" w:cs="Times New Roman"/>
        </w:rPr>
      </w:pPr>
      <w:bookmarkStart w:id="0" w:name="_Toc204108865"/>
      <w:r w:rsidRPr="00AC60F1">
        <w:rPr>
          <w:rFonts w:ascii="Times New Roman" w:hAnsi="Times New Roman" w:cs="Times New Roman"/>
        </w:rPr>
        <w:t>Part A: Justification</w:t>
      </w:r>
      <w:bookmarkEnd w:id="0"/>
    </w:p>
    <w:p w:rsidR="00711414" w:rsidRPr="00AC60F1" w:rsidP="00D928FD" w14:paraId="06D4D017" w14:textId="275F5D2F">
      <w:pPr>
        <w:rPr>
          <w:rFonts w:ascii="Times New Roman" w:hAnsi="Times New Roman" w:cs="Times New Roman"/>
          <w:b/>
          <w:sz w:val="36"/>
          <w:szCs w:val="36"/>
        </w:rPr>
      </w:pPr>
      <w:r w:rsidRPr="00AC60F1">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33909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59212D" w:rsidP="00FB6BF3" w14:textId="0F2FECE2">
                            <w:pPr>
                              <w:rPr>
                                <w:i/>
                                <w:sz w:val="28"/>
                                <w:szCs w:val="28"/>
                              </w:rPr>
                            </w:pPr>
                            <w:r>
                              <w:rPr>
                                <w:i/>
                                <w:sz w:val="28"/>
                                <w:szCs w:val="28"/>
                              </w:rPr>
                              <w:t>10 CFR part 719, Contractor Legal Management</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width:474pt;height:267pt;margin-top:231.7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71552" filled="f" stroked="f">
                <v:textbox inset="0">
                  <w:txbxContent>
                    <w:p w:rsidR="008F16EC" w:rsidRPr="0059212D" w:rsidP="00FB6BF3" w14:paraId="2C258F15" w14:textId="0F2FECE2">
                      <w:pPr>
                        <w:rPr>
                          <w:i/>
                          <w:sz w:val="28"/>
                          <w:szCs w:val="28"/>
                        </w:rPr>
                      </w:pPr>
                      <w:r>
                        <w:rPr>
                          <w:i/>
                          <w:sz w:val="28"/>
                          <w:szCs w:val="28"/>
                        </w:rPr>
                        <w:t>10 CFR part 719, Contractor Legal Management</w:t>
                      </w:r>
                    </w:p>
                  </w:txbxContent>
                </v:textbox>
                <w10:wrap type="square"/>
              </v:shape>
            </w:pict>
          </mc:Fallback>
        </mc:AlternateContent>
      </w:r>
      <w:r w:rsidRPr="00AC60F1" w:rsidR="00711414">
        <w:rPr>
          <w:rFonts w:ascii="Times New Roman" w:hAnsi="Times New Roman" w:cs="Times New Roman"/>
          <w:b/>
          <w:sz w:val="36"/>
          <w:szCs w:val="36"/>
        </w:rPr>
        <w:t>OMB No. 19</w:t>
      </w:r>
      <w:r w:rsidRPr="00AC60F1" w:rsidR="00FE2197">
        <w:rPr>
          <w:rFonts w:ascii="Times New Roman" w:hAnsi="Times New Roman" w:cs="Times New Roman"/>
          <w:b/>
          <w:sz w:val="36"/>
          <w:szCs w:val="36"/>
        </w:rPr>
        <w:t>10</w:t>
      </w:r>
      <w:r w:rsidRPr="00AC60F1" w:rsidR="00711414">
        <w:rPr>
          <w:rFonts w:ascii="Times New Roman" w:hAnsi="Times New Roman" w:cs="Times New Roman"/>
          <w:b/>
          <w:sz w:val="36"/>
          <w:szCs w:val="36"/>
        </w:rPr>
        <w:t>-</w:t>
      </w:r>
      <w:r w:rsidRPr="00AC60F1" w:rsidR="003E0321">
        <w:rPr>
          <w:rFonts w:ascii="Times New Roman" w:hAnsi="Times New Roman" w:cs="Times New Roman"/>
          <w:b/>
          <w:sz w:val="36"/>
          <w:szCs w:val="36"/>
        </w:rPr>
        <w:t>5115</w:t>
      </w:r>
    </w:p>
    <w:p w:rsidR="001F3A8F" w:rsidRPr="00AC60F1" w:rsidP="00711414" w14:paraId="2D3FC677" w14:textId="77777777">
      <w:pPr>
        <w:rPr>
          <w:rFonts w:ascii="Times New Roman" w:hAnsi="Times New Roman" w:cs="Times New Roman"/>
          <w:i/>
          <w:sz w:val="28"/>
          <w:szCs w:val="28"/>
        </w:rPr>
      </w:pPr>
      <w:r w:rsidRPr="00AC60F1">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9818F9" w14:textId="14E8588C">
                            <w:pPr>
                              <w:rPr>
                                <w:color w:val="A6A6A6" w:themeColor="background1" w:themeShade="A6"/>
                                <w:sz w:val="36"/>
                              </w:rPr>
                            </w:pPr>
                            <w:r>
                              <w:rPr>
                                <w:color w:val="A6A6A6" w:themeColor="background1" w:themeShade="A6"/>
                                <w:sz w:val="36"/>
                              </w:rPr>
                              <w:t>July</w:t>
                            </w:r>
                            <w:r w:rsidR="00A52CE0">
                              <w:rPr>
                                <w:color w:val="A6A6A6" w:themeColor="background1" w:themeShade="A6"/>
                                <w:sz w:val="36"/>
                              </w:rPr>
                              <w:t xml:space="preserve"> </w:t>
                            </w:r>
                            <w:r w:rsidR="00AA3B36">
                              <w:rPr>
                                <w:color w:val="A6A6A6" w:themeColor="background1" w:themeShade="A6"/>
                                <w:sz w:val="36"/>
                              </w:rPr>
                              <w:t>2025</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3360" filled="f" stroked="f">
                <v:textbox style="mso-fit-shape-to-text:t" inset="0">
                  <w:txbxContent>
                    <w:p w:rsidR="008F16EC" w:rsidRPr="009818F9" w14:paraId="6323CAEC" w14:textId="14E8588C">
                      <w:pPr>
                        <w:rPr>
                          <w:color w:val="A6A6A6" w:themeColor="background1" w:themeShade="A6"/>
                          <w:sz w:val="36"/>
                        </w:rPr>
                      </w:pPr>
                      <w:r>
                        <w:rPr>
                          <w:color w:val="A6A6A6" w:themeColor="background1" w:themeShade="A6"/>
                          <w:sz w:val="36"/>
                        </w:rPr>
                        <w:t>July</w:t>
                      </w:r>
                      <w:r w:rsidR="00A52CE0">
                        <w:rPr>
                          <w:color w:val="A6A6A6" w:themeColor="background1" w:themeShade="A6"/>
                          <w:sz w:val="36"/>
                        </w:rPr>
                        <w:t xml:space="preserve"> </w:t>
                      </w:r>
                      <w:r w:rsidR="00AA3B36">
                        <w:rPr>
                          <w:color w:val="A6A6A6" w:themeColor="background1" w:themeShade="A6"/>
                          <w:sz w:val="36"/>
                        </w:rPr>
                        <w:t>2025</w:t>
                      </w:r>
                    </w:p>
                  </w:txbxContent>
                </v:textbox>
                <w10:wrap type="square"/>
              </v:shape>
            </w:pict>
          </mc:Fallback>
        </mc:AlternateContent>
      </w:r>
      <w:r w:rsidRPr="00AC60F1">
        <w:rPr>
          <w:rFonts w:ascii="Times New Roman" w:hAnsi="Times New Roman" w:cs="Times New Roman"/>
          <w:noProof/>
        </w:rPr>
        <mc:AlternateContent>
          <mc:Choice Requires="wps">
            <w:drawing>
              <wp:anchor distT="0" distB="0" distL="114300" distR="114300" simplePos="0" relativeHeight="251664384"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8"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51072" fillcolor="#0c95d3" stroked="f" strokecolor="#f2f2f2" strokeweight="3pt">
                <v:shadow color="#50191f" opacity="0.5" offset="1pt"/>
                <w10:wrap type="through"/>
              </v:rect>
            </w:pict>
          </mc:Fallback>
        </mc:AlternateContent>
      </w:r>
      <w:r w:rsidRPr="00AC60F1" w:rsidR="00FB6BF3">
        <w:rPr>
          <w:rFonts w:ascii="Times New Roman" w:hAnsi="Times New Roman" w:cs="Times New Roman"/>
          <w:noProof/>
        </w:rPr>
        <w:t xml:space="preserve"> </w:t>
      </w:r>
      <w:r w:rsidRPr="00AC60F1" w:rsidR="00711414">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29"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1312" filled="f" stroked="f">
                <v:textbox inset="0">
                  <w:txbxContent>
                    <w:p w:rsidR="008F16EC" w:rsidRPr="00AA3D91" w:rsidP="00D001E4" w14:paraId="1EDE1920" w14:textId="77777777">
                      <w:pPr>
                        <w:spacing w:line="240" w:lineRule="auto"/>
                        <w:ind w:left="90"/>
                        <w:rPr>
                          <w:sz w:val="52"/>
                          <w:szCs w:val="52"/>
                        </w:rPr>
                      </w:pPr>
                    </w:p>
                  </w:txbxContent>
                </v:textbox>
                <w10:wrap anchorx="margin"/>
              </v:shape>
            </w:pict>
          </mc:Fallback>
        </mc:AlternateContent>
      </w:r>
      <w:r w:rsidRPr="00AC60F1" w:rsidR="00711414">
        <w:rPr>
          <w:rFonts w:ascii="Times New Roman" w:hAnsi="Times New Roman" w:cs="Times New Roman"/>
          <w:noProof/>
          <w:color w:val="A6A6A6" w:themeColor="background1" w:themeShade="A6"/>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P="00FE2197" w14:textId="77777777">
                            <w:pPr>
                              <w:spacing w:before="40" w:after="0"/>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35" o:spid="_x0000_s1030"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7456" filled="f" stroked="f">
                <v:textbox inset="0,,0">
                  <w:txbxContent>
                    <w:p w:rsidR="008F16EC" w:rsidP="00FE2197" w14:paraId="687AD451" w14:textId="77777777">
                      <w:pPr>
                        <w:spacing w:before="40" w:after="0"/>
                      </w:pPr>
                    </w:p>
                  </w:txbxContent>
                </v:textbox>
                <w10:wrap type="square"/>
              </v:shape>
            </w:pict>
          </mc:Fallback>
        </mc:AlternateContent>
      </w:r>
      <w:r w:rsidRPr="00AC60F1" w:rsidR="00711414">
        <w:rPr>
          <w:rFonts w:ascii="Times New Roman" w:hAnsi="Times New Roman" w:cs="Times New Roman"/>
          <w:noProof/>
          <w:color w:val="A6A6A6" w:themeColor="background1" w:themeShade="A6"/>
        </w:rPr>
        <mc:AlternateContent>
          <mc:Choice Requires="wps">
            <w:drawing>
              <wp:anchor distT="0" distB="0" distL="114300" distR="114300" simplePos="0" relativeHeight="251668480"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31"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9504" filled="f" stroked="f">
                <v:textbox inset="0">
                  <w:txbxContent>
                    <w:p w:rsidR="008F16EC" w:rsidRPr="008F4CBD" w:rsidP="002556F3" w14:paraId="100E6CF1"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paraId="147610A0"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Pr="00AC60F1" w:rsidR="001F3A8F">
        <w:rPr>
          <w:rFonts w:ascii="Times New Roman" w:hAnsi="Times New Roman" w:cs="Times New Roman"/>
        </w:rPr>
        <w:br w:type="page"/>
      </w:r>
    </w:p>
    <w:p w:rsidR="00755C3D" w:rsidRPr="00AC60F1" w:rsidP="00D928FD" w14:paraId="02ADA158" w14:textId="77777777">
      <w:pPr>
        <w:rPr>
          <w:rFonts w:ascii="Times New Roman" w:hAnsi="Times New Roman" w:cs="Times New Roman"/>
        </w:rPr>
        <w:sectPr w:rsidSect="001F3A8F">
          <w:headerReference w:type="default" r:id="rId10"/>
          <w:footerReference w:type="default" r:id="rId11"/>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imes New Roman" w:hAnsi="Times New Roman" w:eastAsiaTheme="minorEastAsia" w:cs="Times New Roman"/>
          <w:b w:val="0"/>
          <w:bCs w:val="0"/>
          <w:color w:val="auto"/>
          <w:sz w:val="22"/>
          <w:szCs w:val="22"/>
        </w:rPr>
        <w:id w:val="819469860"/>
        <w:docPartObj>
          <w:docPartGallery w:val="Table of Contents"/>
          <w:docPartUnique/>
        </w:docPartObj>
      </w:sdtPr>
      <w:sdtEndPr>
        <w:rPr>
          <w:noProof/>
        </w:rPr>
      </w:sdtEndPr>
      <w:sdtContent>
        <w:p w:rsidR="0059212D" w:rsidRPr="00AC60F1" w:rsidP="00EE2CAF" w14:paraId="5A1365D7" w14:textId="48449D05">
          <w:pPr>
            <w:pStyle w:val="TOCHeading"/>
            <w:rPr>
              <w:rFonts w:ascii="Times New Roman" w:hAnsi="Times New Roman" w:cs="Times New Roman"/>
            </w:rPr>
          </w:pPr>
          <w:r w:rsidRPr="00AC60F1">
            <w:rPr>
              <w:rFonts w:ascii="Times New Roman" w:hAnsi="Times New Roman" w:cs="Times New Roman"/>
            </w:rPr>
            <w:t>Table of Contents</w:t>
          </w:r>
          <w:r w:rsidRPr="00AC60F1" w:rsidR="00B1337D">
            <w:rPr>
              <w:rFonts w:ascii="Times New Roman" w:hAnsi="Times New Roman" w:cs="Times New Roman"/>
            </w:rPr>
            <w:t xml:space="preserve">                                                     </w:t>
          </w:r>
        </w:p>
        <w:p w:rsidR="00AC60F1" w14:paraId="1AE08C72" w14:textId="18DE6F89">
          <w:pPr>
            <w:pStyle w:val="TOC1"/>
            <w:rPr>
              <w:rFonts w:eastAsiaTheme="minorEastAsia"/>
              <w:noProof/>
              <w:color w:val="auto"/>
              <w:kern w:val="2"/>
              <w14:ligatures w14:val="standardContextual"/>
            </w:rPr>
          </w:pPr>
          <w:r w:rsidRPr="00AC60F1">
            <w:rPr>
              <w:rFonts w:ascii="Times New Roman" w:hAnsi="Times New Roman" w:cs="Times New Roman"/>
            </w:rPr>
            <w:fldChar w:fldCharType="begin"/>
          </w:r>
          <w:r w:rsidRPr="00AC60F1">
            <w:rPr>
              <w:rFonts w:ascii="Times New Roman" w:hAnsi="Times New Roman" w:cs="Times New Roman"/>
            </w:rPr>
            <w:instrText xml:space="preserve"> TOC \o "1-3" \h \z \u </w:instrText>
          </w:r>
          <w:r w:rsidRPr="00AC60F1">
            <w:rPr>
              <w:rFonts w:ascii="Times New Roman" w:hAnsi="Times New Roman" w:cs="Times New Roman"/>
            </w:rPr>
            <w:fldChar w:fldCharType="separate"/>
          </w:r>
          <w:hyperlink w:anchor="_Toc204108865" w:history="1">
            <w:r w:rsidRPr="004F1DB8">
              <w:rPr>
                <w:rStyle w:val="Hyperlink"/>
                <w:rFonts w:ascii="Times New Roman" w:hAnsi="Times New Roman" w:cs="Times New Roman"/>
                <w:noProof/>
              </w:rPr>
              <w:t>Part A: Justification</w:t>
            </w:r>
            <w:r>
              <w:rPr>
                <w:noProof/>
                <w:webHidden/>
              </w:rPr>
              <w:tab/>
            </w:r>
            <w:r>
              <w:rPr>
                <w:noProof/>
                <w:webHidden/>
              </w:rPr>
              <w:fldChar w:fldCharType="begin"/>
            </w:r>
            <w:r>
              <w:rPr>
                <w:noProof/>
                <w:webHidden/>
              </w:rPr>
              <w:instrText xml:space="preserve"> PAGEREF _Toc204108865 \h </w:instrText>
            </w:r>
            <w:r>
              <w:rPr>
                <w:noProof/>
                <w:webHidden/>
              </w:rPr>
              <w:fldChar w:fldCharType="separate"/>
            </w:r>
            <w:r>
              <w:rPr>
                <w:noProof/>
                <w:webHidden/>
              </w:rPr>
              <w:t>i</w:t>
            </w:r>
            <w:r>
              <w:rPr>
                <w:noProof/>
                <w:webHidden/>
              </w:rPr>
              <w:fldChar w:fldCharType="end"/>
            </w:r>
          </w:hyperlink>
        </w:p>
        <w:p w:rsidR="00AC60F1" w14:paraId="3378A544" w14:textId="396CB166">
          <w:pPr>
            <w:pStyle w:val="TOC2"/>
            <w:rPr>
              <w:rFonts w:eastAsiaTheme="minorEastAsia"/>
              <w:noProof/>
              <w:color w:val="auto"/>
              <w:kern w:val="2"/>
              <w14:ligatures w14:val="standardContextual"/>
            </w:rPr>
          </w:pPr>
          <w:hyperlink w:anchor="_Toc204108866" w:history="1">
            <w:r w:rsidRPr="004F1DB8">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_Toc204108866 \h </w:instrText>
            </w:r>
            <w:r>
              <w:rPr>
                <w:noProof/>
                <w:webHidden/>
              </w:rPr>
              <w:fldChar w:fldCharType="separate"/>
            </w:r>
            <w:r>
              <w:rPr>
                <w:noProof/>
                <w:webHidden/>
              </w:rPr>
              <w:t>2</w:t>
            </w:r>
            <w:r>
              <w:rPr>
                <w:noProof/>
                <w:webHidden/>
              </w:rPr>
              <w:fldChar w:fldCharType="end"/>
            </w:r>
          </w:hyperlink>
        </w:p>
        <w:p w:rsidR="00AC60F1" w14:paraId="3668EFDB" w14:textId="62E347D3">
          <w:pPr>
            <w:pStyle w:val="TOC2"/>
            <w:rPr>
              <w:rFonts w:eastAsiaTheme="minorEastAsia"/>
              <w:noProof/>
              <w:color w:val="auto"/>
              <w:kern w:val="2"/>
              <w14:ligatures w14:val="standardContextual"/>
            </w:rPr>
          </w:pPr>
          <w:hyperlink w:anchor="_Toc204108867" w:history="1">
            <w:r w:rsidRPr="004F1DB8">
              <w:rPr>
                <w:rStyle w:val="Hyperlink"/>
                <w:rFonts w:ascii="Times New Roman" w:hAnsi="Times New Roman" w:cs="Times New Roman"/>
                <w:noProof/>
              </w:rPr>
              <w:t>A.1. Legal Justification</w:t>
            </w:r>
            <w:r>
              <w:rPr>
                <w:noProof/>
                <w:webHidden/>
              </w:rPr>
              <w:tab/>
            </w:r>
            <w:r>
              <w:rPr>
                <w:noProof/>
                <w:webHidden/>
              </w:rPr>
              <w:fldChar w:fldCharType="begin"/>
            </w:r>
            <w:r>
              <w:rPr>
                <w:noProof/>
                <w:webHidden/>
              </w:rPr>
              <w:instrText xml:space="preserve"> PAGEREF _Toc204108867 \h </w:instrText>
            </w:r>
            <w:r>
              <w:rPr>
                <w:noProof/>
                <w:webHidden/>
              </w:rPr>
              <w:fldChar w:fldCharType="separate"/>
            </w:r>
            <w:r>
              <w:rPr>
                <w:noProof/>
                <w:webHidden/>
              </w:rPr>
              <w:t>2</w:t>
            </w:r>
            <w:r>
              <w:rPr>
                <w:noProof/>
                <w:webHidden/>
              </w:rPr>
              <w:fldChar w:fldCharType="end"/>
            </w:r>
          </w:hyperlink>
        </w:p>
        <w:p w:rsidR="00AC60F1" w14:paraId="72C66957" w14:textId="045D0F8E">
          <w:pPr>
            <w:pStyle w:val="TOC2"/>
            <w:rPr>
              <w:rFonts w:eastAsiaTheme="minorEastAsia"/>
              <w:noProof/>
              <w:color w:val="auto"/>
              <w:kern w:val="2"/>
              <w14:ligatures w14:val="standardContextual"/>
            </w:rPr>
          </w:pPr>
          <w:hyperlink w:anchor="_Toc204108868" w:history="1">
            <w:r w:rsidRPr="004F1DB8">
              <w:rPr>
                <w:rStyle w:val="Hyperlink"/>
                <w:rFonts w:ascii="Times New Roman" w:hAnsi="Times New Roman" w:cs="Times New Roman"/>
                <w:noProof/>
              </w:rPr>
              <w:t>A.2. Needs and Uses of Data</w:t>
            </w:r>
            <w:r>
              <w:rPr>
                <w:noProof/>
                <w:webHidden/>
              </w:rPr>
              <w:tab/>
            </w:r>
            <w:r>
              <w:rPr>
                <w:noProof/>
                <w:webHidden/>
              </w:rPr>
              <w:fldChar w:fldCharType="begin"/>
            </w:r>
            <w:r>
              <w:rPr>
                <w:noProof/>
                <w:webHidden/>
              </w:rPr>
              <w:instrText xml:space="preserve"> PAGEREF _Toc204108868 \h </w:instrText>
            </w:r>
            <w:r>
              <w:rPr>
                <w:noProof/>
                <w:webHidden/>
              </w:rPr>
              <w:fldChar w:fldCharType="separate"/>
            </w:r>
            <w:r>
              <w:rPr>
                <w:noProof/>
                <w:webHidden/>
              </w:rPr>
              <w:t>2</w:t>
            </w:r>
            <w:r>
              <w:rPr>
                <w:noProof/>
                <w:webHidden/>
              </w:rPr>
              <w:fldChar w:fldCharType="end"/>
            </w:r>
          </w:hyperlink>
        </w:p>
        <w:p w:rsidR="00AC60F1" w14:paraId="40C42511" w14:textId="4FAADA39">
          <w:pPr>
            <w:pStyle w:val="TOC2"/>
            <w:rPr>
              <w:rFonts w:eastAsiaTheme="minorEastAsia"/>
              <w:noProof/>
              <w:color w:val="auto"/>
              <w:kern w:val="2"/>
              <w14:ligatures w14:val="standardContextual"/>
            </w:rPr>
          </w:pPr>
          <w:hyperlink w:anchor="_Toc204108869" w:history="1">
            <w:r w:rsidRPr="004F1DB8">
              <w:rPr>
                <w:rStyle w:val="Hyperlink"/>
                <w:rFonts w:ascii="Times New Roman" w:hAnsi="Times New Roman" w:cs="Times New Roman"/>
                <w:noProof/>
              </w:rPr>
              <w:t>A.3. Use of Technology</w:t>
            </w:r>
            <w:r>
              <w:rPr>
                <w:noProof/>
                <w:webHidden/>
              </w:rPr>
              <w:tab/>
            </w:r>
            <w:r>
              <w:rPr>
                <w:noProof/>
                <w:webHidden/>
              </w:rPr>
              <w:fldChar w:fldCharType="begin"/>
            </w:r>
            <w:r>
              <w:rPr>
                <w:noProof/>
                <w:webHidden/>
              </w:rPr>
              <w:instrText xml:space="preserve"> PAGEREF _Toc204108869 \h </w:instrText>
            </w:r>
            <w:r>
              <w:rPr>
                <w:noProof/>
                <w:webHidden/>
              </w:rPr>
              <w:fldChar w:fldCharType="separate"/>
            </w:r>
            <w:r>
              <w:rPr>
                <w:noProof/>
                <w:webHidden/>
              </w:rPr>
              <w:t>3</w:t>
            </w:r>
            <w:r>
              <w:rPr>
                <w:noProof/>
                <w:webHidden/>
              </w:rPr>
              <w:fldChar w:fldCharType="end"/>
            </w:r>
          </w:hyperlink>
        </w:p>
        <w:p w:rsidR="00AC60F1" w14:paraId="3FCEDDC2" w14:textId="1AE38DA9">
          <w:pPr>
            <w:pStyle w:val="TOC2"/>
            <w:rPr>
              <w:rFonts w:eastAsiaTheme="minorEastAsia"/>
              <w:noProof/>
              <w:color w:val="auto"/>
              <w:kern w:val="2"/>
              <w14:ligatures w14:val="standardContextual"/>
            </w:rPr>
          </w:pPr>
          <w:hyperlink w:anchor="_Toc204108870" w:history="1">
            <w:r w:rsidRPr="004F1DB8">
              <w:rPr>
                <w:rStyle w:val="Hyperlink"/>
                <w:rFonts w:ascii="Times New Roman" w:hAnsi="Times New Roman" w:cs="Times New Roman"/>
                <w:noProof/>
              </w:rPr>
              <w:t>A.4. Efforts to Identify Duplication</w:t>
            </w:r>
            <w:r>
              <w:rPr>
                <w:noProof/>
                <w:webHidden/>
              </w:rPr>
              <w:tab/>
            </w:r>
            <w:r>
              <w:rPr>
                <w:noProof/>
                <w:webHidden/>
              </w:rPr>
              <w:fldChar w:fldCharType="begin"/>
            </w:r>
            <w:r>
              <w:rPr>
                <w:noProof/>
                <w:webHidden/>
              </w:rPr>
              <w:instrText xml:space="preserve"> PAGEREF _Toc204108870 \h </w:instrText>
            </w:r>
            <w:r>
              <w:rPr>
                <w:noProof/>
                <w:webHidden/>
              </w:rPr>
              <w:fldChar w:fldCharType="separate"/>
            </w:r>
            <w:r>
              <w:rPr>
                <w:noProof/>
                <w:webHidden/>
              </w:rPr>
              <w:t>3</w:t>
            </w:r>
            <w:r>
              <w:rPr>
                <w:noProof/>
                <w:webHidden/>
              </w:rPr>
              <w:fldChar w:fldCharType="end"/>
            </w:r>
          </w:hyperlink>
        </w:p>
        <w:p w:rsidR="00AC60F1" w14:paraId="7E1E3A7B" w14:textId="2EBE6D38">
          <w:pPr>
            <w:pStyle w:val="TOC2"/>
            <w:rPr>
              <w:rFonts w:eastAsiaTheme="minorEastAsia"/>
              <w:noProof/>
              <w:color w:val="auto"/>
              <w:kern w:val="2"/>
              <w14:ligatures w14:val="standardContextual"/>
            </w:rPr>
          </w:pPr>
          <w:hyperlink w:anchor="_Toc204108871" w:history="1">
            <w:r w:rsidRPr="004F1DB8">
              <w:rPr>
                <w:rStyle w:val="Hyperlink"/>
                <w:rFonts w:ascii="Times New Roman" w:hAnsi="Times New Roman" w:cs="Times New Roman"/>
                <w:noProof/>
              </w:rPr>
              <w:t>A.5. Provisions for Reducing Burden on Small Businesses</w:t>
            </w:r>
            <w:r>
              <w:rPr>
                <w:noProof/>
                <w:webHidden/>
              </w:rPr>
              <w:tab/>
            </w:r>
            <w:r>
              <w:rPr>
                <w:noProof/>
                <w:webHidden/>
              </w:rPr>
              <w:fldChar w:fldCharType="begin"/>
            </w:r>
            <w:r>
              <w:rPr>
                <w:noProof/>
                <w:webHidden/>
              </w:rPr>
              <w:instrText xml:space="preserve"> PAGEREF _Toc204108871 \h </w:instrText>
            </w:r>
            <w:r>
              <w:rPr>
                <w:noProof/>
                <w:webHidden/>
              </w:rPr>
              <w:fldChar w:fldCharType="separate"/>
            </w:r>
            <w:r>
              <w:rPr>
                <w:noProof/>
                <w:webHidden/>
              </w:rPr>
              <w:t>3</w:t>
            </w:r>
            <w:r>
              <w:rPr>
                <w:noProof/>
                <w:webHidden/>
              </w:rPr>
              <w:fldChar w:fldCharType="end"/>
            </w:r>
          </w:hyperlink>
        </w:p>
        <w:p w:rsidR="00AC60F1" w14:paraId="68B68D2C" w14:textId="09322CDD">
          <w:pPr>
            <w:pStyle w:val="TOC2"/>
            <w:rPr>
              <w:rFonts w:eastAsiaTheme="minorEastAsia"/>
              <w:noProof/>
              <w:color w:val="auto"/>
              <w:kern w:val="2"/>
              <w14:ligatures w14:val="standardContextual"/>
            </w:rPr>
          </w:pPr>
          <w:hyperlink w:anchor="_Toc204108872" w:history="1">
            <w:r w:rsidRPr="004F1DB8">
              <w:rPr>
                <w:rStyle w:val="Hyperlink"/>
                <w:rFonts w:ascii="Times New Roman" w:hAnsi="Times New Roman" w:cs="Times New Roman"/>
                <w:noProof/>
              </w:rPr>
              <w:t>A.6. Consequences of Less-Frequent Reporting</w:t>
            </w:r>
            <w:r>
              <w:rPr>
                <w:noProof/>
                <w:webHidden/>
              </w:rPr>
              <w:tab/>
            </w:r>
            <w:r>
              <w:rPr>
                <w:noProof/>
                <w:webHidden/>
              </w:rPr>
              <w:fldChar w:fldCharType="begin"/>
            </w:r>
            <w:r>
              <w:rPr>
                <w:noProof/>
                <w:webHidden/>
              </w:rPr>
              <w:instrText xml:space="preserve"> PAGEREF _Toc204108872 \h </w:instrText>
            </w:r>
            <w:r>
              <w:rPr>
                <w:noProof/>
                <w:webHidden/>
              </w:rPr>
              <w:fldChar w:fldCharType="separate"/>
            </w:r>
            <w:r>
              <w:rPr>
                <w:noProof/>
                <w:webHidden/>
              </w:rPr>
              <w:t>3</w:t>
            </w:r>
            <w:r>
              <w:rPr>
                <w:noProof/>
                <w:webHidden/>
              </w:rPr>
              <w:fldChar w:fldCharType="end"/>
            </w:r>
          </w:hyperlink>
        </w:p>
        <w:p w:rsidR="00AC60F1" w14:paraId="3E52C101" w14:textId="6C8A2A67">
          <w:pPr>
            <w:pStyle w:val="TOC2"/>
            <w:rPr>
              <w:rFonts w:eastAsiaTheme="minorEastAsia"/>
              <w:noProof/>
              <w:color w:val="auto"/>
              <w:kern w:val="2"/>
              <w14:ligatures w14:val="standardContextual"/>
            </w:rPr>
          </w:pPr>
          <w:hyperlink w:anchor="_Toc204108873" w:history="1">
            <w:r w:rsidRPr="004F1DB8">
              <w:rPr>
                <w:rStyle w:val="Hyperlink"/>
                <w:rFonts w:ascii="Times New Roman" w:hAnsi="Times New Roman" w:cs="Times New Roman"/>
                <w:noProof/>
              </w:rPr>
              <w:t>A.7. Compliance with 5 CFR 1320.5</w:t>
            </w:r>
            <w:r>
              <w:rPr>
                <w:noProof/>
                <w:webHidden/>
              </w:rPr>
              <w:tab/>
            </w:r>
            <w:r>
              <w:rPr>
                <w:noProof/>
                <w:webHidden/>
              </w:rPr>
              <w:fldChar w:fldCharType="begin"/>
            </w:r>
            <w:r>
              <w:rPr>
                <w:noProof/>
                <w:webHidden/>
              </w:rPr>
              <w:instrText xml:space="preserve"> PAGEREF _Toc204108873 \h </w:instrText>
            </w:r>
            <w:r>
              <w:rPr>
                <w:noProof/>
                <w:webHidden/>
              </w:rPr>
              <w:fldChar w:fldCharType="separate"/>
            </w:r>
            <w:r>
              <w:rPr>
                <w:noProof/>
                <w:webHidden/>
              </w:rPr>
              <w:t>4</w:t>
            </w:r>
            <w:r>
              <w:rPr>
                <w:noProof/>
                <w:webHidden/>
              </w:rPr>
              <w:fldChar w:fldCharType="end"/>
            </w:r>
          </w:hyperlink>
        </w:p>
        <w:p w:rsidR="00AC60F1" w14:paraId="07C30C0C" w14:textId="3464DAA2">
          <w:pPr>
            <w:pStyle w:val="TOC2"/>
            <w:rPr>
              <w:rFonts w:eastAsiaTheme="minorEastAsia"/>
              <w:noProof/>
              <w:color w:val="auto"/>
              <w:kern w:val="2"/>
              <w14:ligatures w14:val="standardContextual"/>
            </w:rPr>
          </w:pPr>
          <w:hyperlink w:anchor="_Toc204108874" w:history="1">
            <w:r w:rsidRPr="004F1DB8">
              <w:rPr>
                <w:rStyle w:val="Hyperlink"/>
                <w:rFonts w:ascii="Times New Roman" w:hAnsi="Times New Roman" w:cs="Times New Roman"/>
                <w:noProof/>
              </w:rPr>
              <w:t>A.8. Summary of Consultations Outside of the Agency</w:t>
            </w:r>
            <w:r>
              <w:rPr>
                <w:noProof/>
                <w:webHidden/>
              </w:rPr>
              <w:tab/>
            </w:r>
            <w:r>
              <w:rPr>
                <w:noProof/>
                <w:webHidden/>
              </w:rPr>
              <w:fldChar w:fldCharType="begin"/>
            </w:r>
            <w:r>
              <w:rPr>
                <w:noProof/>
                <w:webHidden/>
              </w:rPr>
              <w:instrText xml:space="preserve"> PAGEREF _Toc204108874 \h </w:instrText>
            </w:r>
            <w:r>
              <w:rPr>
                <w:noProof/>
                <w:webHidden/>
              </w:rPr>
              <w:fldChar w:fldCharType="separate"/>
            </w:r>
            <w:r>
              <w:rPr>
                <w:noProof/>
                <w:webHidden/>
              </w:rPr>
              <w:t>4</w:t>
            </w:r>
            <w:r>
              <w:rPr>
                <w:noProof/>
                <w:webHidden/>
              </w:rPr>
              <w:fldChar w:fldCharType="end"/>
            </w:r>
          </w:hyperlink>
        </w:p>
        <w:p w:rsidR="00AC60F1" w14:paraId="60B1E32D" w14:textId="4565531F">
          <w:pPr>
            <w:pStyle w:val="TOC2"/>
            <w:rPr>
              <w:rFonts w:eastAsiaTheme="minorEastAsia"/>
              <w:noProof/>
              <w:color w:val="auto"/>
              <w:kern w:val="2"/>
              <w14:ligatures w14:val="standardContextual"/>
            </w:rPr>
          </w:pPr>
          <w:hyperlink w:anchor="_Toc204108875" w:history="1">
            <w:r w:rsidRPr="004F1DB8">
              <w:rPr>
                <w:rStyle w:val="Hyperlink"/>
                <w:rFonts w:ascii="Times New Roman" w:hAnsi="Times New Roman" w:cs="Times New Roman"/>
                <w:noProof/>
              </w:rPr>
              <w:t>A.9. Payments or Gifts to Respondents</w:t>
            </w:r>
            <w:r>
              <w:rPr>
                <w:noProof/>
                <w:webHidden/>
              </w:rPr>
              <w:tab/>
            </w:r>
            <w:r>
              <w:rPr>
                <w:noProof/>
                <w:webHidden/>
              </w:rPr>
              <w:fldChar w:fldCharType="begin"/>
            </w:r>
            <w:r>
              <w:rPr>
                <w:noProof/>
                <w:webHidden/>
              </w:rPr>
              <w:instrText xml:space="preserve"> PAGEREF _Toc204108875 \h </w:instrText>
            </w:r>
            <w:r>
              <w:rPr>
                <w:noProof/>
                <w:webHidden/>
              </w:rPr>
              <w:fldChar w:fldCharType="separate"/>
            </w:r>
            <w:r>
              <w:rPr>
                <w:noProof/>
                <w:webHidden/>
              </w:rPr>
              <w:t>5</w:t>
            </w:r>
            <w:r>
              <w:rPr>
                <w:noProof/>
                <w:webHidden/>
              </w:rPr>
              <w:fldChar w:fldCharType="end"/>
            </w:r>
          </w:hyperlink>
        </w:p>
        <w:p w:rsidR="00AC60F1" w14:paraId="236525BE" w14:textId="745679A3">
          <w:pPr>
            <w:pStyle w:val="TOC2"/>
            <w:rPr>
              <w:rFonts w:eastAsiaTheme="minorEastAsia"/>
              <w:noProof/>
              <w:color w:val="auto"/>
              <w:kern w:val="2"/>
              <w14:ligatures w14:val="standardContextual"/>
            </w:rPr>
          </w:pPr>
          <w:hyperlink w:anchor="_Toc204108876" w:history="1">
            <w:r w:rsidRPr="004F1DB8">
              <w:rPr>
                <w:rStyle w:val="Hyperlink"/>
                <w:rFonts w:ascii="Times New Roman" w:hAnsi="Times New Roman" w:cs="Times New Roman"/>
                <w:noProof/>
              </w:rPr>
              <w:t>A.10. Provisions for Protection of Information</w:t>
            </w:r>
            <w:r>
              <w:rPr>
                <w:noProof/>
                <w:webHidden/>
              </w:rPr>
              <w:tab/>
            </w:r>
            <w:r>
              <w:rPr>
                <w:noProof/>
                <w:webHidden/>
              </w:rPr>
              <w:fldChar w:fldCharType="begin"/>
            </w:r>
            <w:r>
              <w:rPr>
                <w:noProof/>
                <w:webHidden/>
              </w:rPr>
              <w:instrText xml:space="preserve"> PAGEREF _Toc204108876 \h </w:instrText>
            </w:r>
            <w:r>
              <w:rPr>
                <w:noProof/>
                <w:webHidden/>
              </w:rPr>
              <w:fldChar w:fldCharType="separate"/>
            </w:r>
            <w:r>
              <w:rPr>
                <w:noProof/>
                <w:webHidden/>
              </w:rPr>
              <w:t>5</w:t>
            </w:r>
            <w:r>
              <w:rPr>
                <w:noProof/>
                <w:webHidden/>
              </w:rPr>
              <w:fldChar w:fldCharType="end"/>
            </w:r>
          </w:hyperlink>
        </w:p>
        <w:p w:rsidR="00AC60F1" w14:paraId="7A65AF2E" w14:textId="54A4B67E">
          <w:pPr>
            <w:pStyle w:val="TOC2"/>
            <w:rPr>
              <w:rFonts w:eastAsiaTheme="minorEastAsia"/>
              <w:noProof/>
              <w:color w:val="auto"/>
              <w:kern w:val="2"/>
              <w14:ligatures w14:val="standardContextual"/>
            </w:rPr>
          </w:pPr>
          <w:hyperlink w:anchor="_Toc204108877" w:history="1">
            <w:r w:rsidRPr="004F1DB8">
              <w:rPr>
                <w:rStyle w:val="Hyperlink"/>
                <w:rFonts w:ascii="Times New Roman" w:hAnsi="Times New Roman" w:cs="Times New Roman"/>
                <w:noProof/>
              </w:rPr>
              <w:t>A.11. Justification for Sensitive Questions</w:t>
            </w:r>
            <w:r>
              <w:rPr>
                <w:noProof/>
                <w:webHidden/>
              </w:rPr>
              <w:tab/>
            </w:r>
            <w:r>
              <w:rPr>
                <w:noProof/>
                <w:webHidden/>
              </w:rPr>
              <w:fldChar w:fldCharType="begin"/>
            </w:r>
            <w:r>
              <w:rPr>
                <w:noProof/>
                <w:webHidden/>
              </w:rPr>
              <w:instrText xml:space="preserve"> PAGEREF _Toc204108877 \h </w:instrText>
            </w:r>
            <w:r>
              <w:rPr>
                <w:noProof/>
                <w:webHidden/>
              </w:rPr>
              <w:fldChar w:fldCharType="separate"/>
            </w:r>
            <w:r>
              <w:rPr>
                <w:noProof/>
                <w:webHidden/>
              </w:rPr>
              <w:t>5</w:t>
            </w:r>
            <w:r>
              <w:rPr>
                <w:noProof/>
                <w:webHidden/>
              </w:rPr>
              <w:fldChar w:fldCharType="end"/>
            </w:r>
          </w:hyperlink>
        </w:p>
        <w:p w:rsidR="00AC60F1" w14:paraId="29FE6AA7" w14:textId="5DCE80A6">
          <w:pPr>
            <w:pStyle w:val="TOC2"/>
            <w:rPr>
              <w:rFonts w:eastAsiaTheme="minorEastAsia"/>
              <w:noProof/>
              <w:color w:val="auto"/>
              <w:kern w:val="2"/>
              <w14:ligatures w14:val="standardContextual"/>
            </w:rPr>
          </w:pPr>
          <w:hyperlink w:anchor="_Toc204108878" w:history="1">
            <w:r w:rsidRPr="004F1DB8">
              <w:rPr>
                <w:rStyle w:val="Hyperlink"/>
                <w:rFonts w:ascii="Times New Roman" w:hAnsi="Times New Roman" w:cs="Times New Roman"/>
                <w:noProof/>
              </w:rPr>
              <w:t>A.12A. Estimate of Respondent Burden Hours</w:t>
            </w:r>
            <w:r>
              <w:rPr>
                <w:noProof/>
                <w:webHidden/>
              </w:rPr>
              <w:tab/>
            </w:r>
            <w:r>
              <w:rPr>
                <w:noProof/>
                <w:webHidden/>
              </w:rPr>
              <w:fldChar w:fldCharType="begin"/>
            </w:r>
            <w:r>
              <w:rPr>
                <w:noProof/>
                <w:webHidden/>
              </w:rPr>
              <w:instrText xml:space="preserve"> PAGEREF _Toc204108878 \h </w:instrText>
            </w:r>
            <w:r>
              <w:rPr>
                <w:noProof/>
                <w:webHidden/>
              </w:rPr>
              <w:fldChar w:fldCharType="separate"/>
            </w:r>
            <w:r>
              <w:rPr>
                <w:noProof/>
                <w:webHidden/>
              </w:rPr>
              <w:t>6</w:t>
            </w:r>
            <w:r>
              <w:rPr>
                <w:noProof/>
                <w:webHidden/>
              </w:rPr>
              <w:fldChar w:fldCharType="end"/>
            </w:r>
          </w:hyperlink>
        </w:p>
        <w:p w:rsidR="00AC60F1" w14:paraId="204E54B9" w14:textId="0F198863">
          <w:pPr>
            <w:pStyle w:val="TOC2"/>
            <w:rPr>
              <w:rFonts w:eastAsiaTheme="minorEastAsia"/>
              <w:noProof/>
              <w:color w:val="auto"/>
              <w:kern w:val="2"/>
              <w14:ligatures w14:val="standardContextual"/>
            </w:rPr>
          </w:pPr>
          <w:hyperlink w:anchor="_Toc204108879" w:history="1">
            <w:r w:rsidRPr="004F1DB8">
              <w:rPr>
                <w:rStyle w:val="Hyperlink"/>
                <w:rFonts w:ascii="Times New Roman" w:hAnsi="Times New Roman" w:cs="Times New Roman"/>
                <w:noProof/>
              </w:rPr>
              <w:t>A.12B. Estimate of Annual Cost to Respondent for Burden Hours</w:t>
            </w:r>
            <w:r>
              <w:rPr>
                <w:noProof/>
                <w:webHidden/>
              </w:rPr>
              <w:tab/>
            </w:r>
            <w:r>
              <w:rPr>
                <w:noProof/>
                <w:webHidden/>
              </w:rPr>
              <w:fldChar w:fldCharType="begin"/>
            </w:r>
            <w:r>
              <w:rPr>
                <w:noProof/>
                <w:webHidden/>
              </w:rPr>
              <w:instrText xml:space="preserve"> PAGEREF _Toc204108879 \h </w:instrText>
            </w:r>
            <w:r>
              <w:rPr>
                <w:noProof/>
                <w:webHidden/>
              </w:rPr>
              <w:fldChar w:fldCharType="separate"/>
            </w:r>
            <w:r>
              <w:rPr>
                <w:noProof/>
                <w:webHidden/>
              </w:rPr>
              <w:t>7</w:t>
            </w:r>
            <w:r>
              <w:rPr>
                <w:noProof/>
                <w:webHidden/>
              </w:rPr>
              <w:fldChar w:fldCharType="end"/>
            </w:r>
          </w:hyperlink>
        </w:p>
        <w:p w:rsidR="00AC60F1" w14:paraId="7814FEB1" w14:textId="2C6DB7D1">
          <w:pPr>
            <w:pStyle w:val="TOC2"/>
            <w:rPr>
              <w:rFonts w:eastAsiaTheme="minorEastAsia"/>
              <w:noProof/>
              <w:color w:val="auto"/>
              <w:kern w:val="2"/>
              <w14:ligatures w14:val="standardContextual"/>
            </w:rPr>
          </w:pPr>
          <w:hyperlink w:anchor="_Toc204108880" w:history="1">
            <w:r w:rsidRPr="004F1DB8">
              <w:rPr>
                <w:rStyle w:val="Hyperlink"/>
                <w:rFonts w:ascii="Times New Roman" w:hAnsi="Times New Roman" w:cs="Times New Roman"/>
                <w:noProof/>
              </w:rPr>
              <w:t>A.13. Other Estimated Annual Cost to Respondents</w:t>
            </w:r>
            <w:r>
              <w:rPr>
                <w:noProof/>
                <w:webHidden/>
              </w:rPr>
              <w:tab/>
            </w:r>
            <w:r>
              <w:rPr>
                <w:noProof/>
                <w:webHidden/>
              </w:rPr>
              <w:fldChar w:fldCharType="begin"/>
            </w:r>
            <w:r>
              <w:rPr>
                <w:noProof/>
                <w:webHidden/>
              </w:rPr>
              <w:instrText xml:space="preserve"> PAGEREF _Toc204108880 \h </w:instrText>
            </w:r>
            <w:r>
              <w:rPr>
                <w:noProof/>
                <w:webHidden/>
              </w:rPr>
              <w:fldChar w:fldCharType="separate"/>
            </w:r>
            <w:r>
              <w:rPr>
                <w:noProof/>
                <w:webHidden/>
              </w:rPr>
              <w:t>7</w:t>
            </w:r>
            <w:r>
              <w:rPr>
                <w:noProof/>
                <w:webHidden/>
              </w:rPr>
              <w:fldChar w:fldCharType="end"/>
            </w:r>
          </w:hyperlink>
        </w:p>
        <w:p w:rsidR="00AC60F1" w14:paraId="587BC310" w14:textId="19C8F0CF">
          <w:pPr>
            <w:pStyle w:val="TOC2"/>
            <w:rPr>
              <w:rFonts w:eastAsiaTheme="minorEastAsia"/>
              <w:noProof/>
              <w:color w:val="auto"/>
              <w:kern w:val="2"/>
              <w14:ligatures w14:val="standardContextual"/>
            </w:rPr>
          </w:pPr>
          <w:hyperlink w:anchor="_Toc204108881" w:history="1">
            <w:r w:rsidRPr="004F1DB8">
              <w:rPr>
                <w:rStyle w:val="Hyperlink"/>
                <w:rFonts w:ascii="Times New Roman" w:hAnsi="Times New Roman" w:cs="Times New Roman"/>
                <w:noProof/>
              </w:rPr>
              <w:t>A.14. Annual Cost to the Federal Government</w:t>
            </w:r>
            <w:r>
              <w:rPr>
                <w:noProof/>
                <w:webHidden/>
              </w:rPr>
              <w:tab/>
            </w:r>
            <w:r>
              <w:rPr>
                <w:noProof/>
                <w:webHidden/>
              </w:rPr>
              <w:fldChar w:fldCharType="begin"/>
            </w:r>
            <w:r>
              <w:rPr>
                <w:noProof/>
                <w:webHidden/>
              </w:rPr>
              <w:instrText xml:space="preserve"> PAGEREF _Toc204108881 \h </w:instrText>
            </w:r>
            <w:r>
              <w:rPr>
                <w:noProof/>
                <w:webHidden/>
              </w:rPr>
              <w:fldChar w:fldCharType="separate"/>
            </w:r>
            <w:r>
              <w:rPr>
                <w:noProof/>
                <w:webHidden/>
              </w:rPr>
              <w:t>7</w:t>
            </w:r>
            <w:r>
              <w:rPr>
                <w:noProof/>
                <w:webHidden/>
              </w:rPr>
              <w:fldChar w:fldCharType="end"/>
            </w:r>
          </w:hyperlink>
        </w:p>
        <w:p w:rsidR="00AC60F1" w14:paraId="1EF712E8" w14:textId="5D1A28E5">
          <w:pPr>
            <w:pStyle w:val="TOC2"/>
            <w:rPr>
              <w:rFonts w:eastAsiaTheme="minorEastAsia"/>
              <w:noProof/>
              <w:color w:val="auto"/>
              <w:kern w:val="2"/>
              <w14:ligatures w14:val="standardContextual"/>
            </w:rPr>
          </w:pPr>
          <w:hyperlink w:anchor="_Toc204108882" w:history="1">
            <w:r w:rsidRPr="004F1DB8">
              <w:rPr>
                <w:rStyle w:val="Hyperlink"/>
                <w:rFonts w:ascii="Times New Roman" w:hAnsi="Times New Roman" w:cs="Times New Roman"/>
                <w:noProof/>
              </w:rPr>
              <w:t>A.15. Reasons for Changes in Burden</w:t>
            </w:r>
            <w:r>
              <w:rPr>
                <w:noProof/>
                <w:webHidden/>
              </w:rPr>
              <w:tab/>
            </w:r>
            <w:r>
              <w:rPr>
                <w:noProof/>
                <w:webHidden/>
              </w:rPr>
              <w:fldChar w:fldCharType="begin"/>
            </w:r>
            <w:r>
              <w:rPr>
                <w:noProof/>
                <w:webHidden/>
              </w:rPr>
              <w:instrText xml:space="preserve"> PAGEREF _Toc204108882 \h </w:instrText>
            </w:r>
            <w:r>
              <w:rPr>
                <w:noProof/>
                <w:webHidden/>
              </w:rPr>
              <w:fldChar w:fldCharType="separate"/>
            </w:r>
            <w:r>
              <w:rPr>
                <w:noProof/>
                <w:webHidden/>
              </w:rPr>
              <w:t>9</w:t>
            </w:r>
            <w:r>
              <w:rPr>
                <w:noProof/>
                <w:webHidden/>
              </w:rPr>
              <w:fldChar w:fldCharType="end"/>
            </w:r>
          </w:hyperlink>
        </w:p>
        <w:p w:rsidR="00AC60F1" w14:paraId="079D1CCF" w14:textId="7C3DE90B">
          <w:pPr>
            <w:pStyle w:val="TOC2"/>
            <w:rPr>
              <w:rFonts w:eastAsiaTheme="minorEastAsia"/>
              <w:noProof/>
              <w:color w:val="auto"/>
              <w:kern w:val="2"/>
              <w14:ligatures w14:val="standardContextual"/>
            </w:rPr>
          </w:pPr>
          <w:hyperlink w:anchor="_Toc204108883" w:history="1">
            <w:r w:rsidRPr="004F1DB8">
              <w:rPr>
                <w:rStyle w:val="Hyperlink"/>
                <w:rFonts w:ascii="Times New Roman" w:hAnsi="Times New Roman" w:cs="Times New Roman"/>
                <w:noProof/>
              </w:rPr>
              <w:t>A.16. Collection, Tabulation, and Publication Plans</w:t>
            </w:r>
            <w:r>
              <w:rPr>
                <w:noProof/>
                <w:webHidden/>
              </w:rPr>
              <w:tab/>
            </w:r>
            <w:r>
              <w:rPr>
                <w:noProof/>
                <w:webHidden/>
              </w:rPr>
              <w:fldChar w:fldCharType="begin"/>
            </w:r>
            <w:r>
              <w:rPr>
                <w:noProof/>
                <w:webHidden/>
              </w:rPr>
              <w:instrText xml:space="preserve"> PAGEREF _Toc204108883 \h </w:instrText>
            </w:r>
            <w:r>
              <w:rPr>
                <w:noProof/>
                <w:webHidden/>
              </w:rPr>
              <w:fldChar w:fldCharType="separate"/>
            </w:r>
            <w:r>
              <w:rPr>
                <w:noProof/>
                <w:webHidden/>
              </w:rPr>
              <w:t>9</w:t>
            </w:r>
            <w:r>
              <w:rPr>
                <w:noProof/>
                <w:webHidden/>
              </w:rPr>
              <w:fldChar w:fldCharType="end"/>
            </w:r>
          </w:hyperlink>
        </w:p>
        <w:p w:rsidR="00AC60F1" w14:paraId="3166F277" w14:textId="75187046">
          <w:pPr>
            <w:pStyle w:val="TOC2"/>
            <w:rPr>
              <w:rFonts w:eastAsiaTheme="minorEastAsia"/>
              <w:noProof/>
              <w:color w:val="auto"/>
              <w:kern w:val="2"/>
              <w14:ligatures w14:val="standardContextual"/>
            </w:rPr>
          </w:pPr>
          <w:hyperlink w:anchor="_Toc204108884" w:history="1">
            <w:r w:rsidRPr="004F1DB8">
              <w:rPr>
                <w:rStyle w:val="Hyperlink"/>
                <w:rFonts w:ascii="Times New Roman" w:hAnsi="Times New Roman" w:cs="Times New Roman"/>
                <w:noProof/>
              </w:rPr>
              <w:t>A.17. OMB Number and Expiration Date</w:t>
            </w:r>
            <w:r>
              <w:rPr>
                <w:noProof/>
                <w:webHidden/>
              </w:rPr>
              <w:tab/>
            </w:r>
            <w:r>
              <w:rPr>
                <w:noProof/>
                <w:webHidden/>
              </w:rPr>
              <w:fldChar w:fldCharType="begin"/>
            </w:r>
            <w:r>
              <w:rPr>
                <w:noProof/>
                <w:webHidden/>
              </w:rPr>
              <w:instrText xml:space="preserve"> PAGEREF _Toc204108884 \h </w:instrText>
            </w:r>
            <w:r>
              <w:rPr>
                <w:noProof/>
                <w:webHidden/>
              </w:rPr>
              <w:fldChar w:fldCharType="separate"/>
            </w:r>
            <w:r>
              <w:rPr>
                <w:noProof/>
                <w:webHidden/>
              </w:rPr>
              <w:t>9</w:t>
            </w:r>
            <w:r>
              <w:rPr>
                <w:noProof/>
                <w:webHidden/>
              </w:rPr>
              <w:fldChar w:fldCharType="end"/>
            </w:r>
          </w:hyperlink>
        </w:p>
        <w:p w:rsidR="00AC60F1" w14:paraId="55707AB9" w14:textId="2FD49CE3">
          <w:pPr>
            <w:pStyle w:val="TOC2"/>
            <w:rPr>
              <w:rFonts w:eastAsiaTheme="minorEastAsia"/>
              <w:noProof/>
              <w:color w:val="auto"/>
              <w:kern w:val="2"/>
              <w14:ligatures w14:val="standardContextual"/>
            </w:rPr>
          </w:pPr>
          <w:hyperlink w:anchor="_Toc204108885" w:history="1">
            <w:r w:rsidRPr="004F1DB8">
              <w:rPr>
                <w:rStyle w:val="Hyperlink"/>
                <w:rFonts w:ascii="Times New Roman" w:hAnsi="Times New Roman" w:cs="Times New Roman"/>
                <w:noProof/>
              </w:rPr>
              <w:t>A.18. Certification Statement</w:t>
            </w:r>
            <w:r>
              <w:rPr>
                <w:noProof/>
                <w:webHidden/>
              </w:rPr>
              <w:tab/>
            </w:r>
            <w:r>
              <w:rPr>
                <w:noProof/>
                <w:webHidden/>
              </w:rPr>
              <w:fldChar w:fldCharType="begin"/>
            </w:r>
            <w:r>
              <w:rPr>
                <w:noProof/>
                <w:webHidden/>
              </w:rPr>
              <w:instrText xml:space="preserve"> PAGEREF _Toc204108885 \h </w:instrText>
            </w:r>
            <w:r>
              <w:rPr>
                <w:noProof/>
                <w:webHidden/>
              </w:rPr>
              <w:fldChar w:fldCharType="separate"/>
            </w:r>
            <w:r>
              <w:rPr>
                <w:noProof/>
                <w:webHidden/>
              </w:rPr>
              <w:t>10</w:t>
            </w:r>
            <w:r>
              <w:rPr>
                <w:noProof/>
                <w:webHidden/>
              </w:rPr>
              <w:fldChar w:fldCharType="end"/>
            </w:r>
          </w:hyperlink>
        </w:p>
        <w:p w:rsidR="0059212D" w:rsidRPr="00AC60F1" w14:paraId="3C174CDC" w14:textId="5720ED96">
          <w:pPr>
            <w:rPr>
              <w:rFonts w:ascii="Times New Roman" w:hAnsi="Times New Roman" w:cs="Times New Roman"/>
            </w:rPr>
          </w:pPr>
          <w:r w:rsidRPr="00AC60F1">
            <w:rPr>
              <w:rFonts w:ascii="Times New Roman" w:hAnsi="Times New Roman" w:cs="Times New Roman"/>
              <w:b/>
              <w:bCs/>
              <w:noProof/>
            </w:rPr>
            <w:fldChar w:fldCharType="end"/>
          </w:r>
        </w:p>
      </w:sdtContent>
    </w:sdt>
    <w:p w:rsidR="001F3A8F" w:rsidRPr="00AC60F1" w:rsidP="00D928FD" w14:paraId="64EC5D6D" w14:textId="77777777">
      <w:pPr>
        <w:rPr>
          <w:rFonts w:ascii="Times New Roman" w:hAnsi="Times New Roman" w:cs="Times New Roman"/>
        </w:rPr>
      </w:pPr>
    </w:p>
    <w:p w:rsidR="00D928FD" w:rsidRPr="00AC60F1" w:rsidP="00D928FD" w14:paraId="5AC8FFB4" w14:textId="77777777">
      <w:pPr>
        <w:rPr>
          <w:rFonts w:ascii="Times New Roman" w:hAnsi="Times New Roman" w:cs="Times New Roman"/>
        </w:rPr>
        <w:sectPr w:rsidSect="00725453">
          <w:footerReference w:type="first" r:id="rId12"/>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RPr="00AC60F1" w:rsidP="00836D62" w14:paraId="6C0685D0" w14:textId="77777777">
      <w:pPr>
        <w:spacing w:line="240" w:lineRule="auto"/>
        <w:rPr>
          <w:rFonts w:ascii="Times New Roman" w:hAnsi="Times New Roman" w:cs="Times New Roman"/>
        </w:rPr>
      </w:pPr>
    </w:p>
    <w:p w:rsidR="00933D5D" w:rsidRPr="00AC60F1" w:rsidP="00933D5D" w14:paraId="51486C34" w14:textId="77777777">
      <w:pPr>
        <w:tabs>
          <w:tab w:val="left" w:pos="7365"/>
        </w:tabs>
        <w:rPr>
          <w:rFonts w:ascii="Times New Roman" w:hAnsi="Times New Roman" w:cs="Times New Roman"/>
        </w:rPr>
      </w:pPr>
      <w:r w:rsidRPr="00AC60F1">
        <w:rPr>
          <w:rFonts w:ascii="Times New Roman" w:hAnsi="Times New Roman" w:cs="Times New Roman"/>
        </w:rPr>
        <w:tab/>
      </w:r>
    </w:p>
    <w:p w:rsidR="00041909" w:rsidRPr="00AC60F1" w:rsidP="00933D5D" w14:paraId="626BF99B" w14:textId="77777777">
      <w:pPr>
        <w:tabs>
          <w:tab w:val="left" w:pos="7365"/>
        </w:tabs>
        <w:rPr>
          <w:rFonts w:ascii="Times New Roman" w:hAnsi="Times New Roman" w:cs="Times New Roman"/>
        </w:rPr>
        <w:sectPr w:rsidSect="00725453">
          <w:footerReference w:type="first" r:id="rId13"/>
          <w:footnotePr>
            <w:pos w:val="beneathText"/>
          </w:footnotePr>
          <w:type w:val="continuous"/>
          <w:pgSz w:w="12240" w:h="15840"/>
          <w:pgMar w:top="1440" w:right="1440" w:bottom="1440" w:left="1440" w:header="720" w:footer="720" w:gutter="0"/>
          <w:pgNumType w:fmt="lowerRoman"/>
          <w:cols w:space="720"/>
          <w:docGrid w:linePitch="360"/>
        </w:sectPr>
      </w:pPr>
      <w:r w:rsidRPr="00AC60F1">
        <w:rPr>
          <w:rFonts w:ascii="Times New Roman" w:hAnsi="Times New Roman" w:cs="Times New Roman"/>
        </w:rPr>
        <w:tab/>
      </w:r>
    </w:p>
    <w:p w:rsidR="008C734C" w:rsidRPr="00AC60F1" w:rsidP="00844524" w14:paraId="52FD1B10" w14:textId="77777777">
      <w:pPr>
        <w:pStyle w:val="Heading2"/>
        <w:rPr>
          <w:rFonts w:ascii="Times New Roman" w:hAnsi="Times New Roman" w:cs="Times New Roman"/>
        </w:rPr>
      </w:pPr>
      <w:bookmarkStart w:id="1" w:name="_Toc204108866"/>
      <w:r w:rsidRPr="00AC60F1">
        <w:rPr>
          <w:rFonts w:ascii="Times New Roman" w:hAnsi="Times New Roman" w:cs="Times New Roman"/>
        </w:rPr>
        <w:t>Introdu</w:t>
      </w:r>
      <w:r w:rsidRPr="00AC60F1" w:rsidR="00844524">
        <w:rPr>
          <w:rFonts w:ascii="Times New Roman" w:hAnsi="Times New Roman" w:cs="Times New Roman"/>
        </w:rPr>
        <w:t>ction</w:t>
      </w:r>
      <w:bookmarkEnd w:id="1"/>
    </w:p>
    <w:p w:rsidR="006D42EC" w:rsidRPr="00AC60F1" w:rsidP="00844524" w14:paraId="53041DF0" w14:textId="77777777">
      <w:pPr>
        <w:rPr>
          <w:rFonts w:ascii="Times New Roman" w:hAnsi="Times New Roman" w:cs="Times New Roman"/>
          <w:b/>
        </w:rPr>
      </w:pPr>
      <w:r w:rsidRPr="00AC60F1">
        <w:rPr>
          <w:rFonts w:ascii="Times New Roman" w:hAnsi="Times New Roman" w:cs="Times New Roman"/>
          <w:b/>
        </w:rPr>
        <w:t>Provide a brief introduction of the Information Collection Request.  Include the purpose of this collection, note the publication of the 60-Day Federal Register Notice, and provide the list of forms within this collection.</w:t>
      </w:r>
    </w:p>
    <w:p w:rsidR="00A41763" w:rsidRPr="00AC60F1" w:rsidP="00A41763" w14:paraId="5FFD53F5" w14:textId="6671CD2A">
      <w:pPr>
        <w:rPr>
          <w:rFonts w:ascii="Times New Roman" w:hAnsi="Times New Roman" w:cs="Times New Roman"/>
        </w:rPr>
      </w:pPr>
      <w:r w:rsidRPr="00AC60F1">
        <w:rPr>
          <w:rFonts w:ascii="Times New Roman" w:hAnsi="Times New Roman" w:cs="Times New Roman"/>
        </w:rPr>
        <w:t xml:space="preserve">DOE’s Contractor Legal Management Requirements, 10 CFR Part 719, which became effective on April 23, 2001, includes provisions that impose a collection of information.  These regulations facilitate management of retained legal counsel and contractor legal costs, including litigation and legal matter costs.  The regulation requires covered DOE contractors and subcontractors to submit to DOE counsel a legal management plan, an annual legal budget, and staffing and resource plans for significant matters in litigation.  The regulation also requires covered contractors to submit certain information related to litigation initiated against the contractor before initiating defensive litigation, offensive litigation, or entering into a settlement agreement.  OMB renewal of the existing PRA control number is sought to enable DOE’s continued collection of the information necessary to enforce part 719 requirements, including requirements for submission and approval of Legal Management Plans, legal budgets, and staffing and resource plans.  The Department published a 60-day Federal Register Notice and Request for Comments concerning the collection on </w:t>
      </w:r>
      <w:r w:rsidRPr="00AC60F1" w:rsidR="006A1D6E">
        <w:rPr>
          <w:rFonts w:ascii="Times New Roman" w:hAnsi="Times New Roman" w:cs="Times New Roman"/>
        </w:rPr>
        <w:t>April</w:t>
      </w:r>
      <w:r w:rsidRPr="00AC60F1">
        <w:rPr>
          <w:rFonts w:ascii="Times New Roman" w:hAnsi="Times New Roman" w:cs="Times New Roman"/>
        </w:rPr>
        <w:t xml:space="preserve"> </w:t>
      </w:r>
      <w:r w:rsidRPr="00AC60F1" w:rsidR="004B727E">
        <w:rPr>
          <w:rFonts w:ascii="Times New Roman" w:hAnsi="Times New Roman" w:cs="Times New Roman"/>
        </w:rPr>
        <w:t>9</w:t>
      </w:r>
      <w:r w:rsidRPr="00AC60F1">
        <w:rPr>
          <w:rFonts w:ascii="Times New Roman" w:hAnsi="Times New Roman" w:cs="Times New Roman"/>
          <w:bCs/>
        </w:rPr>
        <w:t>, 202</w:t>
      </w:r>
      <w:r w:rsidRPr="00AC60F1" w:rsidR="006A1D6E">
        <w:rPr>
          <w:rFonts w:ascii="Times New Roman" w:hAnsi="Times New Roman" w:cs="Times New Roman"/>
          <w:bCs/>
        </w:rPr>
        <w:t>5</w:t>
      </w:r>
      <w:r w:rsidRPr="00AC60F1">
        <w:rPr>
          <w:rFonts w:ascii="Times New Roman" w:hAnsi="Times New Roman" w:cs="Times New Roman"/>
          <w:bCs/>
        </w:rPr>
        <w:t>,</w:t>
      </w:r>
      <w:r w:rsidRPr="00AC60F1">
        <w:rPr>
          <w:rFonts w:ascii="Times New Roman" w:hAnsi="Times New Roman" w:cs="Times New Roman"/>
          <w:b/>
        </w:rPr>
        <w:t xml:space="preserve"> </w:t>
      </w:r>
      <w:r w:rsidRPr="00AC60F1">
        <w:rPr>
          <w:rFonts w:ascii="Times New Roman" w:hAnsi="Times New Roman" w:cs="Times New Roman"/>
        </w:rPr>
        <w:t xml:space="preserve">volume </w:t>
      </w:r>
      <w:r w:rsidRPr="00AC60F1" w:rsidR="004B727E">
        <w:rPr>
          <w:rFonts w:ascii="Times New Roman" w:hAnsi="Times New Roman" w:cs="Times New Roman"/>
        </w:rPr>
        <w:t>90</w:t>
      </w:r>
      <w:r w:rsidRPr="00AC60F1">
        <w:rPr>
          <w:rFonts w:ascii="Times New Roman" w:hAnsi="Times New Roman" w:cs="Times New Roman"/>
          <w:b/>
        </w:rPr>
        <w:t xml:space="preserve">, </w:t>
      </w:r>
      <w:r w:rsidRPr="00AC60F1">
        <w:rPr>
          <w:rFonts w:ascii="Times New Roman" w:hAnsi="Times New Roman" w:cs="Times New Roman"/>
        </w:rPr>
        <w:t xml:space="preserve">number </w:t>
      </w:r>
      <w:r w:rsidRPr="00AC60F1" w:rsidR="004B727E">
        <w:rPr>
          <w:rFonts w:ascii="Times New Roman" w:hAnsi="Times New Roman" w:cs="Times New Roman"/>
        </w:rPr>
        <w:t>67</w:t>
      </w:r>
      <w:r w:rsidRPr="00AC60F1">
        <w:rPr>
          <w:rFonts w:ascii="Times New Roman" w:hAnsi="Times New Roman" w:cs="Times New Roman"/>
        </w:rPr>
        <w:t>, page number</w:t>
      </w:r>
      <w:r w:rsidRPr="00AC60F1" w:rsidR="00187054">
        <w:rPr>
          <w:rFonts w:ascii="Times New Roman" w:hAnsi="Times New Roman" w:cs="Times New Roman"/>
        </w:rPr>
        <w:t>s</w:t>
      </w:r>
      <w:r w:rsidRPr="00AC60F1">
        <w:rPr>
          <w:rFonts w:ascii="Times New Roman" w:hAnsi="Times New Roman" w:cs="Times New Roman"/>
        </w:rPr>
        <w:t xml:space="preserve"> </w:t>
      </w:r>
      <w:r w:rsidRPr="00AC60F1" w:rsidR="00E5080D">
        <w:rPr>
          <w:rFonts w:ascii="Times New Roman" w:hAnsi="Times New Roman" w:cs="Times New Roman"/>
        </w:rPr>
        <w:t>15232-</w:t>
      </w:r>
      <w:r w:rsidRPr="00AC60F1" w:rsidR="00187054">
        <w:rPr>
          <w:rFonts w:ascii="Times New Roman" w:hAnsi="Times New Roman" w:cs="Times New Roman"/>
        </w:rPr>
        <w:t>15233</w:t>
      </w:r>
      <w:r w:rsidRPr="00AC60F1">
        <w:rPr>
          <w:rFonts w:ascii="Times New Roman" w:hAnsi="Times New Roman" w:cs="Times New Roman"/>
        </w:rPr>
        <w:t xml:space="preserve">.  No comments were received. </w:t>
      </w:r>
    </w:p>
    <w:p w:rsidR="008C734C" w:rsidRPr="00AC60F1" w:rsidP="008C734C" w14:paraId="148ABAB1" w14:textId="77777777">
      <w:pPr>
        <w:pStyle w:val="Heading2"/>
        <w:rPr>
          <w:rFonts w:ascii="Times New Roman" w:hAnsi="Times New Roman" w:cs="Times New Roman"/>
        </w:rPr>
      </w:pPr>
      <w:bookmarkStart w:id="2" w:name="_Toc204108867"/>
      <w:r w:rsidRPr="00AC60F1">
        <w:rPr>
          <w:rFonts w:ascii="Times New Roman" w:hAnsi="Times New Roman" w:cs="Times New Roman"/>
        </w:rPr>
        <w:t>A.1. Legal Justification</w:t>
      </w:r>
      <w:bookmarkEnd w:id="2"/>
    </w:p>
    <w:p w:rsidR="00A41763" w:rsidRPr="00AC60F1" w:rsidP="00A41763" w14:paraId="2928E63A" w14:textId="77777777">
      <w:pPr>
        <w:rPr>
          <w:rFonts w:ascii="Times New Roman" w:hAnsi="Times New Roman" w:cs="Times New Roman"/>
        </w:rPr>
      </w:pPr>
      <w:r w:rsidRPr="00AC60F1">
        <w:rPr>
          <w:rFonts w:ascii="Times New Roman" w:hAnsi="Times New Roman" w:cs="Times New Roman"/>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8C734C" w:rsidRPr="00AC60F1" w:rsidP="00A41763" w14:paraId="586C4610" w14:textId="09A149FF">
      <w:pPr>
        <w:rPr>
          <w:rFonts w:ascii="Times New Roman" w:hAnsi="Times New Roman" w:cs="Times New Roman"/>
        </w:rPr>
      </w:pPr>
      <w:r w:rsidRPr="00AC60F1">
        <w:rPr>
          <w:rFonts w:ascii="Times New Roman" w:hAnsi="Times New Roman" w:cs="Times New Roman"/>
        </w:rPr>
        <w:t xml:space="preserve">DOE’s Contractor Legal Management Requirements, 10 CFR Part 719, which became effective on April 23, 2001, include provisions that impose a collection of information.  These regulations were promulgated under authority in section 161 of the Atomic Energy Act of 1954, 42 U.S.C. 2201, the Department of Energy Organization Act, 42 U.S.C 7101, </w:t>
      </w:r>
      <w:r w:rsidRPr="00AC60F1">
        <w:rPr>
          <w:rFonts w:ascii="Times New Roman" w:hAnsi="Times New Roman" w:cs="Times New Roman"/>
          <w:i/>
        </w:rPr>
        <w:t>et seq</w:t>
      </w:r>
      <w:r w:rsidRPr="00AC60F1">
        <w:rPr>
          <w:rFonts w:ascii="Times New Roman" w:hAnsi="Times New Roman" w:cs="Times New Roman"/>
        </w:rPr>
        <w:t xml:space="preserve">., and the National Nuclear Security Administration Act, 50 U.S.C. 2401, </w:t>
      </w:r>
      <w:r w:rsidRPr="00AC60F1">
        <w:rPr>
          <w:rFonts w:ascii="Times New Roman" w:hAnsi="Times New Roman" w:cs="Times New Roman"/>
          <w:i/>
        </w:rPr>
        <w:t>et seq</w:t>
      </w:r>
      <w:r w:rsidRPr="00AC60F1">
        <w:rPr>
          <w:rFonts w:ascii="Times New Roman" w:hAnsi="Times New Roman" w:cs="Times New Roman"/>
        </w:rPr>
        <w:t>.  Copies of the relevant sections of these statutes have been attached.</w:t>
      </w:r>
    </w:p>
    <w:p w:rsidR="008C734C" w:rsidRPr="00AC60F1" w:rsidP="008C734C" w14:paraId="4CC8B66B" w14:textId="77777777">
      <w:pPr>
        <w:pStyle w:val="Heading2"/>
        <w:rPr>
          <w:rFonts w:ascii="Times New Roman" w:hAnsi="Times New Roman" w:cs="Times New Roman"/>
        </w:rPr>
      </w:pPr>
      <w:bookmarkStart w:id="3" w:name="_Toc204108868"/>
      <w:r w:rsidRPr="00AC60F1">
        <w:rPr>
          <w:rFonts w:ascii="Times New Roman" w:hAnsi="Times New Roman" w:cs="Times New Roman"/>
        </w:rPr>
        <w:t>A.2. Needs and Uses of Data</w:t>
      </w:r>
      <w:bookmarkEnd w:id="3"/>
    </w:p>
    <w:p w:rsidR="00A41763" w:rsidRPr="00AC60F1" w:rsidP="00A41763" w14:paraId="4B0B0235" w14:textId="77777777">
      <w:pPr>
        <w:rPr>
          <w:rFonts w:ascii="Times New Roman" w:hAnsi="Times New Roman" w:cs="Times New Roman"/>
        </w:rPr>
      </w:pPr>
      <w:r w:rsidRPr="00AC60F1">
        <w:rPr>
          <w:rFonts w:ascii="Times New Roman" w:hAnsi="Times New Roman" w:cs="Times New Roman"/>
          <w:b/>
          <w:bCs/>
        </w:rPr>
        <w:t xml:space="preserve">Indicate how, by whom, and for what purpose the information is to be used. Except for a new collection, indicate the actual use the agency has made of the information received from the current </w:t>
      </w:r>
      <w:r w:rsidRPr="00AC60F1">
        <w:rPr>
          <w:rFonts w:ascii="Times New Roman" w:hAnsi="Times New Roman" w:cs="Times New Roman"/>
          <w:b/>
          <w:bCs/>
        </w:rPr>
        <w:t>collection</w:t>
      </w:r>
      <w:r w:rsidRPr="00AC60F1">
        <w:rPr>
          <w:rFonts w:ascii="Times New Roman" w:hAnsi="Times New Roman" w:cs="Times New Roman"/>
          <w:b/>
          <w:bCs/>
        </w:rPr>
        <w:t xml:space="preserve"> </w:t>
      </w:r>
    </w:p>
    <w:p w:rsidR="00E97BC0" w:rsidRPr="00AC60F1" w:rsidP="00E97BC0" w14:paraId="3169A915" w14:textId="77777777">
      <w:pPr>
        <w:rPr>
          <w:rFonts w:ascii="Times New Roman" w:hAnsi="Times New Roman" w:cs="Times New Roman"/>
        </w:rPr>
      </w:pPr>
      <w:r w:rsidRPr="00AC60F1">
        <w:rPr>
          <w:rFonts w:ascii="Times New Roman" w:hAnsi="Times New Roman" w:cs="Times New Roman"/>
        </w:rPr>
        <w:t xml:space="preserve">The regulation (Subparts B-D, § 719.10, </w:t>
      </w:r>
      <w:r w:rsidRPr="00AC60F1">
        <w:rPr>
          <w:rFonts w:ascii="Times New Roman" w:hAnsi="Times New Roman" w:cs="Times New Roman"/>
          <w:i/>
          <w:iCs/>
        </w:rPr>
        <w:t>et seq</w:t>
      </w:r>
      <w:r w:rsidRPr="00AC60F1">
        <w:rPr>
          <w:rFonts w:ascii="Times New Roman" w:hAnsi="Times New Roman" w:cs="Times New Roman"/>
        </w:rPr>
        <w:t xml:space="preserve">.) imposes requirements on covered contractors.  Covered contracts include all management and operating contracts and non-management and operating contracts exceeding $100,000,000 that include cost reimbursable elements exceeding $10,000,000; and contracts otherwise not covered that contain a clause requiring compliance with the requirement.  The regulation requires covered DOE contractors and subcontractors to submit to DOE counsel a legal management plan within 60 days following execution of a contract or request of the contracting officer.  Covered contractors must also submit an annual legal budget that includes cost projections for matters defined as significant matters.  The budget detail will depend on the nature of the activities and complexity of the matters included in the budget.  The regulation further requires covered contractors to submit staffing and </w:t>
      </w:r>
      <w:r w:rsidRPr="00AC60F1">
        <w:rPr>
          <w:rFonts w:ascii="Times New Roman" w:hAnsi="Times New Roman" w:cs="Times New Roman"/>
        </w:rPr>
        <w:t>resource plans addressing matters defined as significant matters in litigation.  The regulation requires covered contractors to submit information related to litigation initiated against the contractor before initiating defensive litigation, offensive litigation, or entering into a settlement agreement.</w:t>
      </w:r>
    </w:p>
    <w:p w:rsidR="00E97BC0" w:rsidRPr="00AC60F1" w:rsidP="00E97BC0" w14:paraId="3D8869B7" w14:textId="77777777">
      <w:pPr>
        <w:rPr>
          <w:rFonts w:ascii="Times New Roman" w:hAnsi="Times New Roman" w:cs="Times New Roman"/>
        </w:rPr>
      </w:pPr>
      <w:r w:rsidRPr="00AC60F1">
        <w:rPr>
          <w:rFonts w:ascii="Times New Roman" w:hAnsi="Times New Roman" w:cs="Times New Roman"/>
        </w:rPr>
        <w:t>Once approved by DOE, the legal management plan, as well as applicable regulations and contract provisions, has been and will be used to form the basis for DOE actions on requests from the contractors for reimbursement of litigation and other legal expenses.  The information collected related to annual legal budget, staffing and resource plans, and initiation or settlement of defensive or offensive litigation is and will be similarly used.</w:t>
      </w:r>
    </w:p>
    <w:p w:rsidR="008C734C" w:rsidRPr="00AC60F1" w:rsidP="008C734C" w14:paraId="1448BF97" w14:textId="77777777">
      <w:pPr>
        <w:pStyle w:val="Heading2"/>
        <w:rPr>
          <w:rFonts w:ascii="Times New Roman" w:hAnsi="Times New Roman" w:cs="Times New Roman"/>
        </w:rPr>
      </w:pPr>
      <w:bookmarkStart w:id="4" w:name="_Toc204108869"/>
      <w:r w:rsidRPr="00AC60F1">
        <w:rPr>
          <w:rFonts w:ascii="Times New Roman" w:hAnsi="Times New Roman" w:cs="Times New Roman"/>
        </w:rPr>
        <w:t>A.</w:t>
      </w:r>
      <w:r w:rsidRPr="00AC60F1" w:rsidR="00A41763">
        <w:rPr>
          <w:rFonts w:ascii="Times New Roman" w:hAnsi="Times New Roman" w:cs="Times New Roman"/>
        </w:rPr>
        <w:t xml:space="preserve">3. </w:t>
      </w:r>
      <w:r w:rsidRPr="00AC60F1">
        <w:rPr>
          <w:rFonts w:ascii="Times New Roman" w:hAnsi="Times New Roman" w:cs="Times New Roman"/>
        </w:rPr>
        <w:t>Use of Technology</w:t>
      </w:r>
      <w:bookmarkEnd w:id="4"/>
    </w:p>
    <w:p w:rsidR="00A41763" w:rsidRPr="00AC60F1" w:rsidP="00A41763" w14:paraId="45EAB336" w14:textId="77777777">
      <w:pPr>
        <w:rPr>
          <w:rFonts w:ascii="Times New Roman" w:hAnsi="Times New Roman" w:cs="Times New Roman"/>
        </w:rPr>
      </w:pPr>
      <w:r w:rsidRPr="00AC60F1">
        <w:rPr>
          <w:rFonts w:ascii="Times New Roman" w:hAnsi="Times New Roman" w:cs="Times New Roman"/>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8C734C" w:rsidRPr="00AC60F1" w:rsidP="00A41763" w14:paraId="46E9AED9" w14:textId="1D83F86E">
      <w:pPr>
        <w:rPr>
          <w:rFonts w:ascii="Times New Roman" w:hAnsi="Times New Roman" w:cs="Times New Roman"/>
        </w:rPr>
      </w:pPr>
      <w:r w:rsidRPr="00AC60F1">
        <w:rPr>
          <w:rFonts w:ascii="Times New Roman" w:hAnsi="Times New Roman" w:cs="Times New Roman"/>
        </w:rPr>
        <w:t>The regulation does not specifically preclude or provide for the use of automated, electronic, mechanical, or other technological collection techniques or other forms of information technology.  Electronic submissions, e.g., via email, are permitted and will constitute 100 percent of submissions.  The content of the information submissions is expected to vary because contractors’ use of outside legal services will vary.</w:t>
      </w:r>
    </w:p>
    <w:p w:rsidR="008C734C" w:rsidRPr="00AC60F1" w:rsidP="008C734C" w14:paraId="0DE5859D" w14:textId="77777777">
      <w:pPr>
        <w:pStyle w:val="Heading2"/>
        <w:rPr>
          <w:rFonts w:ascii="Times New Roman" w:hAnsi="Times New Roman" w:cs="Times New Roman"/>
        </w:rPr>
      </w:pPr>
      <w:bookmarkStart w:id="5" w:name="_Toc204108870"/>
      <w:r w:rsidRPr="00AC60F1">
        <w:rPr>
          <w:rFonts w:ascii="Times New Roman" w:hAnsi="Times New Roman" w:cs="Times New Roman"/>
        </w:rPr>
        <w:t>A.</w:t>
      </w:r>
      <w:r w:rsidRPr="00AC60F1" w:rsidR="00A41763">
        <w:rPr>
          <w:rFonts w:ascii="Times New Roman" w:hAnsi="Times New Roman" w:cs="Times New Roman"/>
        </w:rPr>
        <w:t xml:space="preserve">4. </w:t>
      </w:r>
      <w:r w:rsidRPr="00AC60F1">
        <w:rPr>
          <w:rFonts w:ascii="Times New Roman" w:hAnsi="Times New Roman" w:cs="Times New Roman"/>
        </w:rPr>
        <w:t>Efforts to Identify Duplication</w:t>
      </w:r>
      <w:bookmarkEnd w:id="5"/>
    </w:p>
    <w:p w:rsidR="00A41763" w:rsidRPr="00AC60F1" w:rsidP="00A41763" w14:paraId="39439627" w14:textId="77777777">
      <w:pPr>
        <w:rPr>
          <w:rFonts w:ascii="Times New Roman" w:hAnsi="Times New Roman" w:cs="Times New Roman"/>
        </w:rPr>
      </w:pPr>
      <w:r w:rsidRPr="00AC60F1">
        <w:rPr>
          <w:rFonts w:ascii="Times New Roman" w:hAnsi="Times New Roman" w:cs="Times New Roman"/>
          <w:b/>
          <w:bCs/>
        </w:rPr>
        <w:t xml:space="preserve">Describe efforts to identify duplication. </w:t>
      </w:r>
    </w:p>
    <w:p w:rsidR="0063144D" w:rsidRPr="00AC60F1" w:rsidP="0063144D" w14:paraId="020CE736" w14:textId="77777777">
      <w:pPr>
        <w:rPr>
          <w:rFonts w:ascii="Times New Roman" w:hAnsi="Times New Roman" w:cs="Times New Roman"/>
        </w:rPr>
      </w:pPr>
      <w:r w:rsidRPr="00AC60F1">
        <w:rPr>
          <w:rFonts w:ascii="Times New Roman" w:hAnsi="Times New Roman" w:cs="Times New Roman"/>
        </w:rPr>
        <w:t>This information collection applies to management of programs in DOE and does not duplicate any existing data in DOE or of other agencies.</w:t>
      </w:r>
    </w:p>
    <w:p w:rsidR="008C734C" w:rsidRPr="00AC60F1" w:rsidP="008C734C" w14:paraId="2ECACA07" w14:textId="77777777">
      <w:pPr>
        <w:pStyle w:val="Heading2"/>
        <w:rPr>
          <w:rFonts w:ascii="Times New Roman" w:hAnsi="Times New Roman" w:cs="Times New Roman"/>
        </w:rPr>
      </w:pPr>
      <w:bookmarkStart w:id="6" w:name="_Toc204108871"/>
      <w:r w:rsidRPr="00AC60F1">
        <w:rPr>
          <w:rFonts w:ascii="Times New Roman" w:hAnsi="Times New Roman" w:cs="Times New Roman"/>
        </w:rPr>
        <w:t>A.</w:t>
      </w:r>
      <w:r w:rsidRPr="00AC60F1" w:rsidR="00A41763">
        <w:rPr>
          <w:rFonts w:ascii="Times New Roman" w:hAnsi="Times New Roman" w:cs="Times New Roman"/>
        </w:rPr>
        <w:t xml:space="preserve">5. </w:t>
      </w:r>
      <w:r w:rsidRPr="00AC60F1">
        <w:rPr>
          <w:rFonts w:ascii="Times New Roman" w:hAnsi="Times New Roman" w:cs="Times New Roman"/>
        </w:rPr>
        <w:t>Provisions for Reducing Burden on Small Businesses</w:t>
      </w:r>
      <w:bookmarkEnd w:id="6"/>
      <w:r w:rsidRPr="00AC60F1">
        <w:rPr>
          <w:rFonts w:ascii="Times New Roman" w:hAnsi="Times New Roman" w:cs="Times New Roman"/>
        </w:rPr>
        <w:t xml:space="preserve"> </w:t>
      </w:r>
    </w:p>
    <w:p w:rsidR="00A41763" w:rsidRPr="00AC60F1" w:rsidP="00A41763" w14:paraId="34B53FFE" w14:textId="77777777">
      <w:pPr>
        <w:rPr>
          <w:rFonts w:ascii="Times New Roman" w:hAnsi="Times New Roman" w:cs="Times New Roman"/>
        </w:rPr>
      </w:pPr>
      <w:r w:rsidRPr="00AC60F1">
        <w:rPr>
          <w:rFonts w:ascii="Times New Roman" w:hAnsi="Times New Roman" w:cs="Times New Roman"/>
          <w:b/>
          <w:bCs/>
        </w:rPr>
        <w:t xml:space="preserve">If the collection of information impacts small businesses or other small entities, describe any methods used to minimize burden. </w:t>
      </w:r>
    </w:p>
    <w:p w:rsidR="008C734C" w:rsidRPr="00AC60F1" w:rsidP="00A41763" w14:paraId="3AEA6811" w14:textId="0DF628EE">
      <w:pPr>
        <w:rPr>
          <w:rFonts w:ascii="Times New Roman" w:hAnsi="Times New Roman" w:cs="Times New Roman"/>
          <w:i/>
        </w:rPr>
      </w:pPr>
      <w:r w:rsidRPr="00AC60F1">
        <w:rPr>
          <w:rFonts w:ascii="Times New Roman" w:hAnsi="Times New Roman" w:cs="Times New Roman"/>
        </w:rPr>
        <w:t xml:space="preserve">The collection of information does not adversely impact small businesses or other small entities.  The contractors covered by the information collection have historically been and are </w:t>
      </w:r>
      <w:r w:rsidRPr="00AC60F1" w:rsidR="00417CBB">
        <w:rPr>
          <w:rFonts w:ascii="Times New Roman" w:hAnsi="Times New Roman" w:cs="Times New Roman"/>
        </w:rPr>
        <w:t>expected</w:t>
      </w:r>
      <w:r w:rsidRPr="00AC60F1">
        <w:rPr>
          <w:rFonts w:ascii="Times New Roman" w:hAnsi="Times New Roman" w:cs="Times New Roman"/>
        </w:rPr>
        <w:t xml:space="preserve"> to remain large entities.</w:t>
      </w:r>
    </w:p>
    <w:p w:rsidR="008C734C" w:rsidRPr="00AC60F1" w:rsidP="008C734C" w14:paraId="4DA71ECE" w14:textId="77777777">
      <w:pPr>
        <w:pStyle w:val="Heading2"/>
        <w:rPr>
          <w:rFonts w:ascii="Times New Roman" w:hAnsi="Times New Roman" w:cs="Times New Roman"/>
        </w:rPr>
      </w:pPr>
      <w:bookmarkStart w:id="7" w:name="_Toc204108872"/>
      <w:r w:rsidRPr="00AC60F1">
        <w:rPr>
          <w:rFonts w:ascii="Times New Roman" w:hAnsi="Times New Roman" w:cs="Times New Roman"/>
        </w:rPr>
        <w:t>A.</w:t>
      </w:r>
      <w:r w:rsidRPr="00AC60F1" w:rsidR="00A41763">
        <w:rPr>
          <w:rFonts w:ascii="Times New Roman" w:hAnsi="Times New Roman" w:cs="Times New Roman"/>
        </w:rPr>
        <w:t xml:space="preserve">6. </w:t>
      </w:r>
      <w:r w:rsidRPr="00AC60F1">
        <w:rPr>
          <w:rFonts w:ascii="Times New Roman" w:hAnsi="Times New Roman" w:cs="Times New Roman"/>
        </w:rPr>
        <w:t>Consequences of Less-Frequent Reporting</w:t>
      </w:r>
      <w:bookmarkEnd w:id="7"/>
    </w:p>
    <w:p w:rsidR="00A41763" w:rsidRPr="00AC60F1" w:rsidP="00A41763" w14:paraId="1F559B61" w14:textId="77777777">
      <w:pPr>
        <w:rPr>
          <w:rFonts w:ascii="Times New Roman" w:hAnsi="Times New Roman" w:cs="Times New Roman"/>
        </w:rPr>
      </w:pPr>
      <w:r w:rsidRPr="00AC60F1">
        <w:rPr>
          <w:rFonts w:ascii="Times New Roman" w:hAnsi="Times New Roman" w:cs="Times New Roman"/>
          <w:b/>
          <w:bCs/>
        </w:rPr>
        <w:t xml:space="preserve">Describe the consequence to Federal program or policy activities if the collection is not conducted or is conducted less frequently, as well as any technical or legal obstacles to reducing burden. </w:t>
      </w:r>
    </w:p>
    <w:p w:rsidR="008C734C" w:rsidRPr="00AC60F1" w:rsidP="00A41763" w14:paraId="762CA884" w14:textId="34D21F7E">
      <w:pPr>
        <w:rPr>
          <w:rFonts w:ascii="Times New Roman" w:hAnsi="Times New Roman" w:cs="Times New Roman"/>
        </w:rPr>
      </w:pPr>
      <w:r w:rsidRPr="00AC60F1">
        <w:rPr>
          <w:rFonts w:ascii="Times New Roman" w:hAnsi="Times New Roman" w:cs="Times New Roman"/>
        </w:rPr>
        <w:t xml:space="preserve">The initial submission of a legal management plan, staffing and resource plan, annual budget, and certification of costs submitted for reimbursement are the minimum requirements for an effective program to oversee and make decisions regarding management and reimbursement of contractor legal costs.  Submission of information related to litigation initiated against a contractor or proposed to be initiated by a contractor is similarly essential to effective management of contractor legal matters and costs.  If the information were not collected it would be more difficult to determine the appropriateness of </w:t>
      </w:r>
      <w:r w:rsidRPr="00AC60F1">
        <w:rPr>
          <w:rFonts w:ascii="Times New Roman" w:hAnsi="Times New Roman" w:cs="Times New Roman"/>
        </w:rPr>
        <w:t>the legal costs and proposed offensive and defensive litigation.  Without the information, DOE’s costs would likely increase.  Furthermore, multiple GAO reviews and DOE IG audits have been conducted on this subject and the information collected via this information collection has been central to DOE’s ability to respond to reviews and audits.</w:t>
      </w:r>
    </w:p>
    <w:p w:rsidR="008C734C" w:rsidRPr="00AC60F1" w:rsidP="008C734C" w14:paraId="2A49B40F" w14:textId="77777777">
      <w:pPr>
        <w:pStyle w:val="Heading2"/>
        <w:rPr>
          <w:rFonts w:ascii="Times New Roman" w:hAnsi="Times New Roman" w:cs="Times New Roman"/>
        </w:rPr>
      </w:pPr>
      <w:bookmarkStart w:id="8" w:name="_Toc204108873"/>
      <w:r w:rsidRPr="00AC60F1">
        <w:rPr>
          <w:rFonts w:ascii="Times New Roman" w:hAnsi="Times New Roman" w:cs="Times New Roman"/>
        </w:rPr>
        <w:t>A.</w:t>
      </w:r>
      <w:r w:rsidRPr="00AC60F1" w:rsidR="00A41763">
        <w:rPr>
          <w:rFonts w:ascii="Times New Roman" w:hAnsi="Times New Roman" w:cs="Times New Roman"/>
        </w:rPr>
        <w:t xml:space="preserve">7. </w:t>
      </w:r>
      <w:r w:rsidRPr="00AC60F1">
        <w:rPr>
          <w:rFonts w:ascii="Times New Roman" w:hAnsi="Times New Roman" w:cs="Times New Roman"/>
        </w:rPr>
        <w:t>Compliance with 5 CFR 1320.5</w:t>
      </w:r>
      <w:bookmarkEnd w:id="8"/>
    </w:p>
    <w:p w:rsidR="00DB6FBD" w:rsidRPr="00AC60F1" w:rsidP="00A41763" w14:paraId="688D70B3" w14:textId="77777777">
      <w:pPr>
        <w:rPr>
          <w:rFonts w:ascii="Times New Roman" w:hAnsi="Times New Roman" w:cs="Times New Roman"/>
          <w:b/>
          <w:bCs/>
        </w:rPr>
      </w:pPr>
      <w:r w:rsidRPr="00AC60F1">
        <w:rPr>
          <w:rFonts w:ascii="Times New Roman" w:hAnsi="Times New Roman" w:cs="Times New Roman"/>
          <w:b/>
          <w:bCs/>
        </w:rPr>
        <w:t>Explain any special circumstances that require the collection to be conducted in a manner i</w:t>
      </w:r>
      <w:r w:rsidRPr="00AC60F1">
        <w:rPr>
          <w:rFonts w:ascii="Times New Roman" w:hAnsi="Times New Roman" w:cs="Times New Roman"/>
          <w:b/>
          <w:bCs/>
        </w:rPr>
        <w:t>nconsistent with OMB guidelines:</w:t>
      </w:r>
      <w:r w:rsidRPr="00AC60F1">
        <w:rPr>
          <w:rFonts w:ascii="Times New Roman" w:hAnsi="Times New Roman" w:cs="Times New Roman"/>
          <w:b/>
          <w:bCs/>
        </w:rPr>
        <w:t xml:space="preserve"> </w:t>
      </w:r>
    </w:p>
    <w:p w:rsidR="00DB6FBD" w:rsidRPr="00AC60F1" w:rsidP="00A41763" w14:paraId="15296749" w14:textId="77777777">
      <w:pPr>
        <w:rPr>
          <w:rFonts w:ascii="Times New Roman" w:hAnsi="Times New Roman" w:cs="Times New Roman"/>
          <w:b/>
          <w:bCs/>
        </w:rPr>
      </w:pPr>
      <w:r w:rsidRPr="00AC60F1">
        <w:rPr>
          <w:rFonts w:ascii="Times New Roman" w:hAnsi="Times New Roman" w:cs="Times New Roman"/>
          <w:b/>
          <w:bCs/>
        </w:rPr>
        <w:t xml:space="preserve">(a) requiring respondents to report information to the agency more often than </w:t>
      </w:r>
      <w:r w:rsidRPr="00AC60F1">
        <w:rPr>
          <w:rFonts w:ascii="Times New Roman" w:hAnsi="Times New Roman" w:cs="Times New Roman"/>
          <w:b/>
          <w:bCs/>
        </w:rPr>
        <w:t>quarterly;</w:t>
      </w:r>
      <w:r w:rsidRPr="00AC60F1">
        <w:rPr>
          <w:rFonts w:ascii="Times New Roman" w:hAnsi="Times New Roman" w:cs="Times New Roman"/>
          <w:b/>
          <w:bCs/>
        </w:rPr>
        <w:t xml:space="preserve"> </w:t>
      </w:r>
    </w:p>
    <w:p w:rsidR="00DB6FBD" w:rsidRPr="00AC60F1" w:rsidP="00A41763" w14:paraId="706C1057" w14:textId="77777777">
      <w:pPr>
        <w:rPr>
          <w:rFonts w:ascii="Times New Roman" w:hAnsi="Times New Roman" w:cs="Times New Roman"/>
          <w:b/>
          <w:bCs/>
        </w:rPr>
      </w:pPr>
      <w:r w:rsidRPr="00AC60F1">
        <w:rPr>
          <w:rFonts w:ascii="Times New Roman" w:hAnsi="Times New Roman" w:cs="Times New Roman"/>
          <w:b/>
          <w:bCs/>
        </w:rPr>
        <w:t xml:space="preserve">(b) requiring respondents to prepare a written response to a collection of information in fewer than 30 days after receipt of </w:t>
      </w:r>
      <w:r w:rsidRPr="00AC60F1">
        <w:rPr>
          <w:rFonts w:ascii="Times New Roman" w:hAnsi="Times New Roman" w:cs="Times New Roman"/>
          <w:b/>
          <w:bCs/>
        </w:rPr>
        <w:t>it;</w:t>
      </w:r>
      <w:r w:rsidRPr="00AC60F1">
        <w:rPr>
          <w:rFonts w:ascii="Times New Roman" w:hAnsi="Times New Roman" w:cs="Times New Roman"/>
          <w:b/>
          <w:bCs/>
        </w:rPr>
        <w:t xml:space="preserve"> </w:t>
      </w:r>
    </w:p>
    <w:p w:rsidR="00DB6FBD" w:rsidRPr="00AC60F1" w:rsidP="00A41763" w14:paraId="7CBBDBFA" w14:textId="77777777">
      <w:pPr>
        <w:rPr>
          <w:rFonts w:ascii="Times New Roman" w:hAnsi="Times New Roman" w:cs="Times New Roman"/>
          <w:b/>
          <w:bCs/>
        </w:rPr>
      </w:pPr>
      <w:r w:rsidRPr="00AC60F1">
        <w:rPr>
          <w:rFonts w:ascii="Times New Roman" w:hAnsi="Times New Roman" w:cs="Times New Roman"/>
          <w:b/>
          <w:bCs/>
        </w:rPr>
        <w:t xml:space="preserve">(c) requiring respondents to submit more than an original and two copies of any </w:t>
      </w:r>
      <w:r w:rsidRPr="00AC60F1">
        <w:rPr>
          <w:rFonts w:ascii="Times New Roman" w:hAnsi="Times New Roman" w:cs="Times New Roman"/>
          <w:b/>
          <w:bCs/>
        </w:rPr>
        <w:t>document;</w:t>
      </w:r>
      <w:r w:rsidRPr="00AC60F1">
        <w:rPr>
          <w:rFonts w:ascii="Times New Roman" w:hAnsi="Times New Roman" w:cs="Times New Roman"/>
          <w:b/>
          <w:bCs/>
        </w:rPr>
        <w:t xml:space="preserve"> </w:t>
      </w:r>
    </w:p>
    <w:p w:rsidR="00DB6FBD" w:rsidRPr="00AC60F1" w:rsidP="00A41763" w14:paraId="4DF3081F" w14:textId="77777777">
      <w:pPr>
        <w:rPr>
          <w:rFonts w:ascii="Times New Roman" w:hAnsi="Times New Roman" w:cs="Times New Roman"/>
          <w:b/>
          <w:bCs/>
        </w:rPr>
      </w:pPr>
      <w:r w:rsidRPr="00AC60F1">
        <w:rPr>
          <w:rFonts w:ascii="Times New Roman" w:hAnsi="Times New Roman" w:cs="Times New Roman"/>
          <w:b/>
          <w:bCs/>
        </w:rPr>
        <w:t xml:space="preserve">(d) requiring respondents to retain records, other than health, medical government contract, grant-in-aid, or tax records, for more than three </w:t>
      </w:r>
      <w:r w:rsidRPr="00AC60F1">
        <w:rPr>
          <w:rFonts w:ascii="Times New Roman" w:hAnsi="Times New Roman" w:cs="Times New Roman"/>
          <w:b/>
          <w:bCs/>
        </w:rPr>
        <w:t>years;</w:t>
      </w:r>
      <w:r w:rsidRPr="00AC60F1">
        <w:rPr>
          <w:rFonts w:ascii="Times New Roman" w:hAnsi="Times New Roman" w:cs="Times New Roman"/>
          <w:b/>
          <w:bCs/>
        </w:rPr>
        <w:t xml:space="preserve"> </w:t>
      </w:r>
    </w:p>
    <w:p w:rsidR="00DB6FBD" w:rsidRPr="00AC60F1" w:rsidP="00A41763" w14:paraId="7F8B624D" w14:textId="1AD1FCEA">
      <w:pPr>
        <w:rPr>
          <w:rFonts w:ascii="Times New Roman" w:hAnsi="Times New Roman" w:cs="Times New Roman"/>
          <w:b/>
          <w:bCs/>
        </w:rPr>
      </w:pPr>
      <w:r w:rsidRPr="00AC60F1">
        <w:rPr>
          <w:rFonts w:ascii="Times New Roman" w:hAnsi="Times New Roman" w:cs="Times New Roman"/>
          <w:b/>
          <w:bCs/>
        </w:rPr>
        <w:t>(e) in connection with a statistical survey, that is not designed to produc</w:t>
      </w:r>
      <w:r w:rsidRPr="00AC60F1" w:rsidR="0913D8C0">
        <w:rPr>
          <w:rFonts w:ascii="Times New Roman" w:hAnsi="Times New Roman" w:cs="Times New Roman"/>
          <w:b/>
          <w:bCs/>
        </w:rPr>
        <w:t>e</w:t>
      </w:r>
      <w:r w:rsidRPr="00AC60F1">
        <w:rPr>
          <w:rFonts w:ascii="Times New Roman" w:hAnsi="Times New Roman" w:cs="Times New Roman"/>
          <w:b/>
          <w:bCs/>
        </w:rPr>
        <w:t xml:space="preserve"> valid and reliable results that can be generalized to the universe of </w:t>
      </w:r>
      <w:r w:rsidRPr="00AC60F1">
        <w:rPr>
          <w:rFonts w:ascii="Times New Roman" w:hAnsi="Times New Roman" w:cs="Times New Roman"/>
          <w:b/>
          <w:bCs/>
        </w:rPr>
        <w:t>study;</w:t>
      </w:r>
      <w:r w:rsidRPr="00AC60F1">
        <w:rPr>
          <w:rFonts w:ascii="Times New Roman" w:hAnsi="Times New Roman" w:cs="Times New Roman"/>
          <w:b/>
          <w:bCs/>
        </w:rPr>
        <w:t xml:space="preserve"> </w:t>
      </w:r>
    </w:p>
    <w:p w:rsidR="00DB6FBD" w:rsidRPr="00AC60F1" w:rsidP="00A41763" w14:paraId="21472A65" w14:textId="77777777">
      <w:pPr>
        <w:rPr>
          <w:rFonts w:ascii="Times New Roman" w:hAnsi="Times New Roman" w:cs="Times New Roman"/>
          <w:b/>
          <w:bCs/>
        </w:rPr>
      </w:pPr>
      <w:r w:rsidRPr="00AC60F1">
        <w:rPr>
          <w:rFonts w:ascii="Times New Roman" w:hAnsi="Times New Roman" w:cs="Times New Roman"/>
          <w:b/>
          <w:bCs/>
        </w:rPr>
        <w:t xml:space="preserve">(f) requiring the use of statistical data classification that has not been reviewed and approved by </w:t>
      </w:r>
      <w:r w:rsidRPr="00AC60F1">
        <w:rPr>
          <w:rFonts w:ascii="Times New Roman" w:hAnsi="Times New Roman" w:cs="Times New Roman"/>
          <w:b/>
          <w:bCs/>
        </w:rPr>
        <w:t>OMB;</w:t>
      </w:r>
      <w:r w:rsidRPr="00AC60F1">
        <w:rPr>
          <w:rFonts w:ascii="Times New Roman" w:hAnsi="Times New Roman" w:cs="Times New Roman"/>
          <w:b/>
          <w:bCs/>
        </w:rPr>
        <w:t xml:space="preserve"> </w:t>
      </w:r>
    </w:p>
    <w:p w:rsidR="00DB6FBD" w:rsidRPr="00AC60F1" w:rsidP="00A41763" w14:paraId="4232396F" w14:textId="1100D4E3">
      <w:pPr>
        <w:rPr>
          <w:rFonts w:ascii="Times New Roman" w:hAnsi="Times New Roman" w:cs="Times New Roman"/>
          <w:b/>
          <w:bCs/>
        </w:rPr>
      </w:pPr>
      <w:r w:rsidRPr="00AC60F1">
        <w:rPr>
          <w:rFonts w:ascii="Times New Roman" w:hAnsi="Times New Roman" w:cs="Times New Roman"/>
          <w:b/>
          <w:bCs/>
        </w:rPr>
        <w:t>(g) that includes a pledge of confidential</w:t>
      </w:r>
      <w:r w:rsidRPr="00AC60F1" w:rsidR="45DF7F08">
        <w:rPr>
          <w:rFonts w:ascii="Times New Roman" w:hAnsi="Times New Roman" w:cs="Times New Roman"/>
          <w:b/>
          <w:bCs/>
        </w:rPr>
        <w:t>ity</w:t>
      </w:r>
      <w:r w:rsidRPr="00AC60F1">
        <w:rPr>
          <w:rFonts w:ascii="Times New Roman" w:hAnsi="Times New Roman" w:cs="Times New Roman"/>
          <w:b/>
          <w:bCs/>
        </w:rPr>
        <w:t xml:space="preserve"> that is not supported by authority established in stature of regulation, that is not supported by disclosure and data security policies that are consistent with the pledge, or which unnecessarily impedes sharing of data with other agencies for compatible confidential use; </w:t>
      </w:r>
      <w:r w:rsidRPr="00AC60F1">
        <w:rPr>
          <w:rFonts w:ascii="Times New Roman" w:hAnsi="Times New Roman" w:cs="Times New Roman"/>
          <w:b/>
          <w:bCs/>
        </w:rPr>
        <w:t>or</w:t>
      </w:r>
    </w:p>
    <w:p w:rsidR="00A41763" w:rsidRPr="00AC60F1" w:rsidP="00A41763" w14:paraId="1BD241E0" w14:textId="77777777">
      <w:pPr>
        <w:rPr>
          <w:rFonts w:ascii="Times New Roman" w:hAnsi="Times New Roman" w:cs="Times New Roman"/>
        </w:rPr>
      </w:pPr>
      <w:r w:rsidRPr="00AC60F1">
        <w:rPr>
          <w:rFonts w:ascii="Times New Roman" w:hAnsi="Times New Roman" w:cs="Times New Roman"/>
          <w:b/>
          <w:bCs/>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8C734C" w:rsidRPr="00AC60F1" w:rsidP="00A41763" w14:paraId="6BD56677" w14:textId="270C3C81">
      <w:pPr>
        <w:rPr>
          <w:rFonts w:ascii="Times New Roman" w:hAnsi="Times New Roman" w:cs="Times New Roman"/>
          <w:i/>
        </w:rPr>
      </w:pPr>
      <w:r w:rsidRPr="00AC60F1">
        <w:rPr>
          <w:rFonts w:ascii="Times New Roman" w:hAnsi="Times New Roman" w:cs="Times New Roman"/>
        </w:rPr>
        <w:t>This collection of information has been reviewed and justified by Departmental management requirements, statutes, external regulations, and Departmental directives, and is collected in a manner consistent with 5 CFR 1320 guidelines.</w:t>
      </w:r>
      <w:r w:rsidRPr="00AC60F1">
        <w:rPr>
          <w:rFonts w:ascii="Times New Roman" w:hAnsi="Times New Roman" w:cs="Times New Roman"/>
          <w:i/>
        </w:rPr>
        <w:t xml:space="preserve"> </w:t>
      </w:r>
    </w:p>
    <w:p w:rsidR="008C734C" w:rsidRPr="00AC60F1" w:rsidP="008C734C" w14:paraId="74C8DEA2" w14:textId="77777777">
      <w:pPr>
        <w:pStyle w:val="Heading2"/>
        <w:rPr>
          <w:rFonts w:ascii="Times New Roman" w:hAnsi="Times New Roman" w:cs="Times New Roman"/>
        </w:rPr>
      </w:pPr>
      <w:bookmarkStart w:id="9" w:name="_Toc204108874"/>
      <w:r w:rsidRPr="00AC60F1">
        <w:rPr>
          <w:rFonts w:ascii="Times New Roman" w:hAnsi="Times New Roman" w:cs="Times New Roman"/>
        </w:rPr>
        <w:t>A.</w:t>
      </w:r>
      <w:r w:rsidRPr="00AC60F1" w:rsidR="00A41763">
        <w:rPr>
          <w:rFonts w:ascii="Times New Roman" w:hAnsi="Times New Roman" w:cs="Times New Roman"/>
        </w:rPr>
        <w:t xml:space="preserve">8. </w:t>
      </w:r>
      <w:r w:rsidRPr="00AC60F1">
        <w:rPr>
          <w:rFonts w:ascii="Times New Roman" w:hAnsi="Times New Roman" w:cs="Times New Roman"/>
        </w:rPr>
        <w:t>Summary of Consultations Outside of the Agency</w:t>
      </w:r>
      <w:bookmarkEnd w:id="9"/>
    </w:p>
    <w:p w:rsidR="00A41763" w:rsidRPr="00AC60F1" w:rsidP="00A41763" w14:paraId="5911F359" w14:textId="77777777">
      <w:pPr>
        <w:rPr>
          <w:rFonts w:ascii="Times New Roman" w:hAnsi="Times New Roman" w:cs="Times New Roman"/>
        </w:rPr>
      </w:pPr>
      <w:r w:rsidRPr="00AC60F1">
        <w:rPr>
          <w:rFonts w:ascii="Times New Roman" w:hAnsi="Times New Roman" w:cs="Times New Roman"/>
          <w:b/>
          <w:bCs/>
        </w:rPr>
        <w:t xml:space="preserve">If applicable, provide a copy and identify the date and page number of </w:t>
      </w:r>
      <w:r w:rsidRPr="00AC60F1">
        <w:rPr>
          <w:rFonts w:ascii="Times New Roman" w:hAnsi="Times New Roman" w:cs="Times New Roman"/>
          <w:b/>
          <w:bCs/>
        </w:rPr>
        <w:t>publication</w:t>
      </w:r>
      <w:r w:rsidRPr="00AC60F1">
        <w:rPr>
          <w:rFonts w:ascii="Times New Roman" w:hAnsi="Times New Roman" w:cs="Times New Roman"/>
          <w:b/>
          <w:bCs/>
        </w:rPr>
        <w:t xml:space="preserve">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w:t>
      </w:r>
      <w:r w:rsidRPr="00AC60F1">
        <w:rPr>
          <w:rFonts w:ascii="Times New Roman" w:hAnsi="Times New Roman" w:cs="Times New Roman"/>
          <w:b/>
          <w:bCs/>
        </w:rPr>
        <w:t>recordkeeping, disclosure, or reporting format (if any), and on the data elements to be recorded, disclosed, or report.</w:t>
      </w:r>
    </w:p>
    <w:p w:rsidR="001F6F5F" w:rsidRPr="00AC60F1" w:rsidP="001F6F5F" w14:paraId="17F566DF" w14:textId="5339E4CC">
      <w:pPr>
        <w:rPr>
          <w:rFonts w:ascii="Times New Roman" w:hAnsi="Times New Roman" w:cs="Times New Roman"/>
        </w:rPr>
      </w:pPr>
      <w:r w:rsidRPr="00AC60F1">
        <w:rPr>
          <w:rFonts w:ascii="Times New Roman" w:hAnsi="Times New Roman" w:cs="Times New Roman"/>
        </w:rPr>
        <w:t xml:space="preserve">The Department published a 60-day Federal Register Notice and Request for Comments concerning the collection on </w:t>
      </w:r>
      <w:r w:rsidRPr="00AC60F1" w:rsidR="00AB60CD">
        <w:rPr>
          <w:rFonts w:ascii="Times New Roman" w:hAnsi="Times New Roman" w:cs="Times New Roman"/>
        </w:rPr>
        <w:t xml:space="preserve">April </w:t>
      </w:r>
      <w:r w:rsidRPr="00AC60F1" w:rsidR="000F07AE">
        <w:rPr>
          <w:rFonts w:ascii="Times New Roman" w:hAnsi="Times New Roman" w:cs="Times New Roman"/>
        </w:rPr>
        <w:t>9</w:t>
      </w:r>
      <w:r w:rsidRPr="00AC60F1">
        <w:rPr>
          <w:rFonts w:ascii="Times New Roman" w:hAnsi="Times New Roman" w:cs="Times New Roman"/>
          <w:bCs/>
        </w:rPr>
        <w:t>, 202</w:t>
      </w:r>
      <w:r w:rsidRPr="00AC60F1" w:rsidR="00AB60CD">
        <w:rPr>
          <w:rFonts w:ascii="Times New Roman" w:hAnsi="Times New Roman" w:cs="Times New Roman"/>
          <w:bCs/>
        </w:rPr>
        <w:t>5</w:t>
      </w:r>
      <w:r w:rsidRPr="00AC60F1">
        <w:rPr>
          <w:rFonts w:ascii="Times New Roman" w:hAnsi="Times New Roman" w:cs="Times New Roman"/>
          <w:bCs/>
        </w:rPr>
        <w:t>,</w:t>
      </w:r>
      <w:r w:rsidRPr="00AC60F1">
        <w:rPr>
          <w:rFonts w:ascii="Times New Roman" w:hAnsi="Times New Roman" w:cs="Times New Roman"/>
          <w:b/>
        </w:rPr>
        <w:t xml:space="preserve"> </w:t>
      </w:r>
      <w:r w:rsidRPr="00AC60F1">
        <w:rPr>
          <w:rFonts w:ascii="Times New Roman" w:hAnsi="Times New Roman" w:cs="Times New Roman"/>
        </w:rPr>
        <w:t xml:space="preserve">volume </w:t>
      </w:r>
      <w:r w:rsidRPr="00AC60F1" w:rsidR="000F07AE">
        <w:rPr>
          <w:rFonts w:ascii="Times New Roman" w:hAnsi="Times New Roman" w:cs="Times New Roman"/>
        </w:rPr>
        <w:t>90</w:t>
      </w:r>
      <w:r w:rsidRPr="00AC60F1">
        <w:rPr>
          <w:rFonts w:ascii="Times New Roman" w:hAnsi="Times New Roman" w:cs="Times New Roman"/>
          <w:b/>
        </w:rPr>
        <w:t xml:space="preserve">, </w:t>
      </w:r>
      <w:r w:rsidRPr="00AC60F1">
        <w:rPr>
          <w:rFonts w:ascii="Times New Roman" w:hAnsi="Times New Roman" w:cs="Times New Roman"/>
        </w:rPr>
        <w:t xml:space="preserve">number </w:t>
      </w:r>
      <w:r w:rsidRPr="00AC60F1" w:rsidR="000F07AE">
        <w:rPr>
          <w:rFonts w:ascii="Times New Roman" w:hAnsi="Times New Roman" w:cs="Times New Roman"/>
        </w:rPr>
        <w:t>67</w:t>
      </w:r>
      <w:r w:rsidRPr="00AC60F1">
        <w:rPr>
          <w:rFonts w:ascii="Times New Roman" w:hAnsi="Times New Roman" w:cs="Times New Roman"/>
        </w:rPr>
        <w:t>, page number</w:t>
      </w:r>
      <w:r w:rsidRPr="00AC60F1" w:rsidR="00CA45B3">
        <w:rPr>
          <w:rFonts w:ascii="Times New Roman" w:hAnsi="Times New Roman" w:cs="Times New Roman"/>
        </w:rPr>
        <w:t>s</w:t>
      </w:r>
      <w:r w:rsidRPr="00AC60F1">
        <w:rPr>
          <w:rFonts w:ascii="Times New Roman" w:hAnsi="Times New Roman" w:cs="Times New Roman"/>
        </w:rPr>
        <w:t xml:space="preserve"> </w:t>
      </w:r>
      <w:r w:rsidRPr="00AC60F1" w:rsidR="000F07AE">
        <w:rPr>
          <w:rFonts w:ascii="Times New Roman" w:hAnsi="Times New Roman" w:cs="Times New Roman"/>
        </w:rPr>
        <w:t>15232</w:t>
      </w:r>
      <w:r w:rsidRPr="00AC60F1" w:rsidR="00CA45B3">
        <w:rPr>
          <w:rFonts w:ascii="Times New Roman" w:hAnsi="Times New Roman" w:cs="Times New Roman"/>
        </w:rPr>
        <w:t>-15233</w:t>
      </w:r>
      <w:r w:rsidRPr="00AC60F1">
        <w:rPr>
          <w:rFonts w:ascii="Times New Roman" w:hAnsi="Times New Roman" w:cs="Times New Roman"/>
        </w:rPr>
        <w:t>.  No comments regarding the proposed collection were received in response to the notice.</w:t>
      </w:r>
    </w:p>
    <w:p w:rsidR="001F6F5F" w:rsidRPr="00AC60F1" w:rsidP="001F6F5F" w14:paraId="3C78492F" w14:textId="79706752">
      <w:pPr>
        <w:rPr>
          <w:rFonts w:ascii="Times New Roman" w:hAnsi="Times New Roman" w:cs="Times New Roman"/>
        </w:rPr>
      </w:pPr>
      <w:r w:rsidRPr="00AC60F1">
        <w:rPr>
          <w:rFonts w:ascii="Times New Roman" w:hAnsi="Times New Roman" w:cs="Times New Roman"/>
        </w:rPr>
        <w:t xml:space="preserve">The Department published a 30-day Federal Register Notice and Request for Comments concerning the collection on </w:t>
      </w:r>
      <w:r w:rsidRPr="00AC60F1" w:rsidR="004B4862">
        <w:rPr>
          <w:rFonts w:ascii="Times New Roman" w:hAnsi="Times New Roman" w:cs="Times New Roman"/>
        </w:rPr>
        <w:t>J</w:t>
      </w:r>
      <w:r w:rsidRPr="00AC60F1" w:rsidR="003F225C">
        <w:rPr>
          <w:rFonts w:ascii="Times New Roman" w:hAnsi="Times New Roman" w:cs="Times New Roman"/>
        </w:rPr>
        <w:t xml:space="preserve">une </w:t>
      </w:r>
      <w:r w:rsidRPr="00AC60F1" w:rsidR="0052438B">
        <w:rPr>
          <w:rFonts w:ascii="Times New Roman" w:hAnsi="Times New Roman" w:cs="Times New Roman"/>
        </w:rPr>
        <w:t>27</w:t>
      </w:r>
      <w:r w:rsidRPr="00AC60F1">
        <w:rPr>
          <w:rFonts w:ascii="Times New Roman" w:hAnsi="Times New Roman" w:cs="Times New Roman"/>
        </w:rPr>
        <w:t>, 202</w:t>
      </w:r>
      <w:r w:rsidRPr="00AC60F1" w:rsidR="004B4862">
        <w:rPr>
          <w:rFonts w:ascii="Times New Roman" w:hAnsi="Times New Roman" w:cs="Times New Roman"/>
        </w:rPr>
        <w:t>5</w:t>
      </w:r>
      <w:r w:rsidRPr="00AC60F1">
        <w:rPr>
          <w:rFonts w:ascii="Times New Roman" w:hAnsi="Times New Roman" w:cs="Times New Roman"/>
          <w:bCs/>
        </w:rPr>
        <w:t>,</w:t>
      </w:r>
      <w:r w:rsidRPr="00AC60F1">
        <w:rPr>
          <w:rFonts w:ascii="Times New Roman" w:hAnsi="Times New Roman" w:cs="Times New Roman"/>
          <w:b/>
        </w:rPr>
        <w:t xml:space="preserve"> </w:t>
      </w:r>
      <w:r w:rsidRPr="00AC60F1">
        <w:rPr>
          <w:rFonts w:ascii="Times New Roman" w:hAnsi="Times New Roman" w:cs="Times New Roman"/>
        </w:rPr>
        <w:t xml:space="preserve">volume </w:t>
      </w:r>
      <w:r w:rsidRPr="00AC60F1" w:rsidR="000B6A1F">
        <w:rPr>
          <w:rFonts w:ascii="Times New Roman" w:hAnsi="Times New Roman" w:cs="Times New Roman"/>
        </w:rPr>
        <w:t>90</w:t>
      </w:r>
      <w:r w:rsidRPr="00AC60F1">
        <w:rPr>
          <w:rFonts w:ascii="Times New Roman" w:hAnsi="Times New Roman" w:cs="Times New Roman"/>
          <w:b/>
        </w:rPr>
        <w:t xml:space="preserve">, </w:t>
      </w:r>
      <w:r w:rsidRPr="00AC60F1">
        <w:rPr>
          <w:rFonts w:ascii="Times New Roman" w:hAnsi="Times New Roman" w:cs="Times New Roman"/>
        </w:rPr>
        <w:t xml:space="preserve">number </w:t>
      </w:r>
      <w:r w:rsidRPr="00AC60F1" w:rsidR="000B6A1F">
        <w:rPr>
          <w:rFonts w:ascii="Times New Roman" w:hAnsi="Times New Roman" w:cs="Times New Roman"/>
        </w:rPr>
        <w:t>122</w:t>
      </w:r>
      <w:r w:rsidRPr="00AC60F1">
        <w:rPr>
          <w:rFonts w:ascii="Times New Roman" w:hAnsi="Times New Roman" w:cs="Times New Roman"/>
        </w:rPr>
        <w:t xml:space="preserve">, page number </w:t>
      </w:r>
      <w:r w:rsidRPr="00AC60F1" w:rsidR="005B6D3C">
        <w:rPr>
          <w:rFonts w:ascii="Times New Roman" w:hAnsi="Times New Roman" w:cs="Times New Roman"/>
        </w:rPr>
        <w:t>27532</w:t>
      </w:r>
      <w:r w:rsidRPr="00AC60F1">
        <w:rPr>
          <w:rFonts w:ascii="Times New Roman" w:hAnsi="Times New Roman" w:cs="Times New Roman"/>
        </w:rPr>
        <w:t>.  No comments regarding the proposed collection were received in response to the notice.</w:t>
      </w:r>
    </w:p>
    <w:p w:rsidR="001F6F5F" w:rsidRPr="00AC60F1" w:rsidP="001F6F5F" w14:paraId="6D9C778C" w14:textId="77777777">
      <w:pPr>
        <w:rPr>
          <w:rFonts w:ascii="Times New Roman" w:hAnsi="Times New Roman" w:cs="Times New Roman"/>
        </w:rPr>
      </w:pPr>
      <w:r w:rsidRPr="00AC60F1">
        <w:rPr>
          <w:rFonts w:ascii="Times New Roman" w:hAnsi="Times New Roman" w:cs="Times New Roman"/>
        </w:rPr>
        <w:t xml:space="preserve">This information collection differs from collections placed on the </w:t>
      </w:r>
      <w:r w:rsidRPr="00AC60F1">
        <w:rPr>
          <w:rFonts w:ascii="Times New Roman" w:hAnsi="Times New Roman" w:cs="Times New Roman"/>
        </w:rPr>
        <w:t>general public</w:t>
      </w:r>
      <w:r w:rsidRPr="00AC60F1">
        <w:rPr>
          <w:rFonts w:ascii="Times New Roman" w:hAnsi="Times New Roman" w:cs="Times New Roman"/>
        </w:rPr>
        <w:t xml:space="preserve"> in that it is placed only on DOE contractors.  Because contractor activities required to fulfill requirements of this information collection are fully reimbursable under their contractors with the Department, DOE has a clear understanding of the burdens imposed.  Consultation with outside agencies or persons as to this information collection would not be appropriate.  DOE does solicit input from DOE contractors regarding the burden implications of new or revised collections </w:t>
      </w:r>
      <w:r w:rsidRPr="00AC60F1">
        <w:rPr>
          <w:rFonts w:ascii="Times New Roman" w:hAnsi="Times New Roman" w:cs="Times New Roman"/>
        </w:rPr>
        <w:t>and also</w:t>
      </w:r>
      <w:r w:rsidRPr="00AC60F1">
        <w:rPr>
          <w:rFonts w:ascii="Times New Roman" w:hAnsi="Times New Roman" w:cs="Times New Roman"/>
        </w:rPr>
        <w:t xml:space="preserve"> welcomes their input on ways to reduce the burden of existing collections and still provide DOE contractor management with sufficient information to fulfill their managerial and statutory responsibilities.  </w:t>
      </w:r>
    </w:p>
    <w:p w:rsidR="008C734C" w:rsidRPr="00AC60F1" w:rsidP="008C734C" w14:paraId="72BD7E79" w14:textId="77777777">
      <w:pPr>
        <w:pStyle w:val="Heading2"/>
        <w:rPr>
          <w:rFonts w:ascii="Times New Roman" w:hAnsi="Times New Roman" w:cs="Times New Roman"/>
        </w:rPr>
      </w:pPr>
      <w:bookmarkStart w:id="10" w:name="_Toc204108875"/>
      <w:r w:rsidRPr="00AC60F1">
        <w:rPr>
          <w:rFonts w:ascii="Times New Roman" w:hAnsi="Times New Roman" w:cs="Times New Roman"/>
        </w:rPr>
        <w:t>A.</w:t>
      </w:r>
      <w:r w:rsidRPr="00AC60F1" w:rsidR="00A41763">
        <w:rPr>
          <w:rFonts w:ascii="Times New Roman" w:hAnsi="Times New Roman" w:cs="Times New Roman"/>
        </w:rPr>
        <w:t xml:space="preserve">9. </w:t>
      </w:r>
      <w:r w:rsidRPr="00AC60F1">
        <w:rPr>
          <w:rFonts w:ascii="Times New Roman" w:hAnsi="Times New Roman" w:cs="Times New Roman"/>
        </w:rPr>
        <w:t>Payments or Gifts to Respondents</w:t>
      </w:r>
      <w:bookmarkEnd w:id="10"/>
      <w:r w:rsidRPr="00AC60F1">
        <w:rPr>
          <w:rFonts w:ascii="Times New Roman" w:hAnsi="Times New Roman" w:cs="Times New Roman"/>
        </w:rPr>
        <w:t xml:space="preserve"> </w:t>
      </w:r>
    </w:p>
    <w:p w:rsidR="00A41763" w:rsidRPr="00AC60F1" w:rsidP="00A41763" w14:paraId="6AA9DE7E" w14:textId="77777777">
      <w:pPr>
        <w:rPr>
          <w:rFonts w:ascii="Times New Roman" w:hAnsi="Times New Roman" w:cs="Times New Roman"/>
        </w:rPr>
      </w:pPr>
      <w:r w:rsidRPr="00AC60F1">
        <w:rPr>
          <w:rFonts w:ascii="Times New Roman" w:hAnsi="Times New Roman" w:cs="Times New Roman"/>
          <w:b/>
          <w:bCs/>
        </w:rPr>
        <w:t xml:space="preserve">Explain any decision to provide any payment or gift to respondents, other than </w:t>
      </w:r>
      <w:r w:rsidRPr="00AC60F1" w:rsidR="001A6E9A">
        <w:rPr>
          <w:rFonts w:ascii="Times New Roman" w:hAnsi="Times New Roman" w:cs="Times New Roman"/>
          <w:b/>
          <w:bCs/>
        </w:rPr>
        <w:t>remuneration</w:t>
      </w:r>
      <w:r w:rsidRPr="00AC60F1">
        <w:rPr>
          <w:rFonts w:ascii="Times New Roman" w:hAnsi="Times New Roman" w:cs="Times New Roman"/>
          <w:b/>
          <w:bCs/>
        </w:rPr>
        <w:t xml:space="preserve"> of contractors or grantees. </w:t>
      </w:r>
    </w:p>
    <w:p w:rsidR="008C734C" w:rsidRPr="00AC60F1" w:rsidP="00A41763" w14:paraId="77C37DE8" w14:textId="569E993F">
      <w:pPr>
        <w:rPr>
          <w:rFonts w:ascii="Times New Roman" w:hAnsi="Times New Roman" w:cs="Times New Roman"/>
          <w:b/>
          <w:bCs/>
        </w:rPr>
      </w:pPr>
      <w:r w:rsidRPr="00AC60F1">
        <w:rPr>
          <w:rFonts w:ascii="Times New Roman" w:hAnsi="Times New Roman" w:cs="Times New Roman"/>
        </w:rPr>
        <w:t>No payment or gift will be provided to respondents, other than remuneration of contractors.</w:t>
      </w:r>
    </w:p>
    <w:p w:rsidR="008C734C" w:rsidRPr="00AC60F1" w:rsidP="008C734C" w14:paraId="21C23607" w14:textId="77777777">
      <w:pPr>
        <w:pStyle w:val="Heading2"/>
        <w:rPr>
          <w:rFonts w:ascii="Times New Roman" w:hAnsi="Times New Roman" w:cs="Times New Roman"/>
        </w:rPr>
      </w:pPr>
      <w:bookmarkStart w:id="11" w:name="_Toc204108876"/>
      <w:r w:rsidRPr="00AC60F1">
        <w:rPr>
          <w:rFonts w:ascii="Times New Roman" w:hAnsi="Times New Roman" w:cs="Times New Roman"/>
        </w:rPr>
        <w:t>A.</w:t>
      </w:r>
      <w:r w:rsidRPr="00AC60F1" w:rsidR="00A41763">
        <w:rPr>
          <w:rFonts w:ascii="Times New Roman" w:hAnsi="Times New Roman" w:cs="Times New Roman"/>
        </w:rPr>
        <w:t xml:space="preserve">10. </w:t>
      </w:r>
      <w:r w:rsidRPr="00AC60F1">
        <w:rPr>
          <w:rFonts w:ascii="Times New Roman" w:hAnsi="Times New Roman" w:cs="Times New Roman"/>
        </w:rPr>
        <w:t>Provisions for Protection of Information</w:t>
      </w:r>
      <w:bookmarkEnd w:id="11"/>
      <w:r w:rsidRPr="00AC60F1">
        <w:rPr>
          <w:rFonts w:ascii="Times New Roman" w:hAnsi="Times New Roman" w:cs="Times New Roman"/>
        </w:rPr>
        <w:t xml:space="preserve"> </w:t>
      </w:r>
    </w:p>
    <w:p w:rsidR="00A41763" w:rsidRPr="00AC60F1" w:rsidP="00A41763" w14:paraId="329F710D" w14:textId="77777777">
      <w:pPr>
        <w:rPr>
          <w:rFonts w:ascii="Times New Roman" w:hAnsi="Times New Roman" w:cs="Times New Roman"/>
        </w:rPr>
      </w:pPr>
      <w:r w:rsidRPr="00AC60F1">
        <w:rPr>
          <w:rFonts w:ascii="Times New Roman" w:hAnsi="Times New Roman" w:cs="Times New Roman"/>
          <w:b/>
          <w:bCs/>
        </w:rPr>
        <w:t xml:space="preserve">Describe any assurance of confidentiality provided to respondents and the basis for the assurance in statute, regulation, or agency policy. </w:t>
      </w:r>
    </w:p>
    <w:p w:rsidR="00F056C3" w:rsidRPr="00AC60F1" w:rsidP="00A41763" w14:paraId="65F72007" w14:textId="02F2A8C5">
      <w:pPr>
        <w:rPr>
          <w:rFonts w:ascii="Times New Roman" w:hAnsi="Times New Roman" w:cs="Times New Roman"/>
          <w:b/>
          <w:bCs/>
        </w:rPr>
      </w:pPr>
      <w:r w:rsidRPr="00AC60F1">
        <w:rPr>
          <w:rFonts w:ascii="Times New Roman" w:hAnsi="Times New Roman" w:cs="Times New Roman"/>
        </w:rPr>
        <w:t xml:space="preserve">The information collected is subject to protections set forth in the contracts between DOE and the respondent contractors, as well as procurement statutes and regulations.  In the unlikely event </w:t>
      </w:r>
      <w:r w:rsidRPr="00AC60F1">
        <w:rPr>
          <w:rFonts w:ascii="Times New Roman" w:hAnsi="Times New Roman" w:cs="Times New Roman"/>
        </w:rPr>
        <w:t>that</w:t>
      </w:r>
      <w:r w:rsidRPr="00AC60F1">
        <w:rPr>
          <w:rFonts w:ascii="Times New Roman" w:hAnsi="Times New Roman" w:cs="Times New Roman"/>
        </w:rPr>
        <w:t xml:space="preserve"> confidential information would be involved in any information collection, the provisions for dealing with this confidential information are set forth in the contract documents and the related Departmental regulations, and the matter would be handled under established procedures.</w:t>
      </w:r>
    </w:p>
    <w:p w:rsidR="00F056C3" w:rsidRPr="00AC60F1" w:rsidP="00F056C3" w14:paraId="54948D33" w14:textId="77777777">
      <w:pPr>
        <w:pStyle w:val="Heading2"/>
        <w:rPr>
          <w:rFonts w:ascii="Times New Roman" w:hAnsi="Times New Roman" w:cs="Times New Roman"/>
        </w:rPr>
      </w:pPr>
      <w:bookmarkStart w:id="12" w:name="_Toc204108877"/>
      <w:r w:rsidRPr="00AC60F1">
        <w:rPr>
          <w:rFonts w:ascii="Times New Roman" w:hAnsi="Times New Roman" w:cs="Times New Roman"/>
        </w:rPr>
        <w:t>A.</w:t>
      </w:r>
      <w:r w:rsidRPr="00AC60F1" w:rsidR="00A41763">
        <w:rPr>
          <w:rFonts w:ascii="Times New Roman" w:hAnsi="Times New Roman" w:cs="Times New Roman"/>
        </w:rPr>
        <w:t xml:space="preserve">11. </w:t>
      </w:r>
      <w:r w:rsidRPr="00AC60F1">
        <w:rPr>
          <w:rFonts w:ascii="Times New Roman" w:hAnsi="Times New Roman" w:cs="Times New Roman"/>
        </w:rPr>
        <w:t>Justification for Sensitive Questions</w:t>
      </w:r>
      <w:bookmarkEnd w:id="12"/>
      <w:r w:rsidRPr="00AC60F1">
        <w:rPr>
          <w:rFonts w:ascii="Times New Roman" w:hAnsi="Times New Roman" w:cs="Times New Roman"/>
        </w:rPr>
        <w:t xml:space="preserve"> </w:t>
      </w:r>
    </w:p>
    <w:p w:rsidR="00A41763" w:rsidRPr="00AC60F1" w:rsidP="00A41763" w14:paraId="61F9C381" w14:textId="77777777">
      <w:pPr>
        <w:rPr>
          <w:rFonts w:ascii="Times New Roman" w:hAnsi="Times New Roman" w:cs="Times New Roman"/>
        </w:rPr>
      </w:pPr>
      <w:r w:rsidRPr="00AC60F1">
        <w:rPr>
          <w:rFonts w:ascii="Times New Roman" w:hAnsi="Times New Roman" w:cs="Times New Roman"/>
          <w:b/>
          <w:bCs/>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w:t>
      </w:r>
      <w:r w:rsidRPr="00AC60F1" w:rsidR="00F056C3">
        <w:rPr>
          <w:rFonts w:ascii="Times New Roman" w:hAnsi="Times New Roman" w:cs="Times New Roman"/>
          <w:b/>
          <w:bCs/>
        </w:rPr>
        <w:t>s to be made of the information</w:t>
      </w:r>
      <w:r w:rsidRPr="00AC60F1">
        <w:rPr>
          <w:rFonts w:ascii="Times New Roman" w:hAnsi="Times New Roman" w:cs="Times New Roman"/>
          <w:b/>
          <w:bCs/>
        </w:rPr>
        <w:t xml:space="preserve">, the explanation to be given to persons from whom the information is requested, and any steps to be taken to obtain their consent. </w:t>
      </w:r>
    </w:p>
    <w:p w:rsidR="00F056C3" w:rsidRPr="00AC60F1" w:rsidP="00A41763" w14:paraId="0CF6EDF8" w14:textId="474A835B">
      <w:pPr>
        <w:rPr>
          <w:rFonts w:ascii="Times New Roman" w:hAnsi="Times New Roman" w:cs="Times New Roman"/>
        </w:rPr>
      </w:pPr>
      <w:r w:rsidRPr="00AC60F1">
        <w:rPr>
          <w:rFonts w:ascii="Times New Roman" w:hAnsi="Times New Roman" w:cs="Times New Roman"/>
        </w:rPr>
        <w:t xml:space="preserve">No information of a sensitive or personal nature will be collected. </w:t>
      </w:r>
      <w:r w:rsidRPr="00AC60F1">
        <w:rPr>
          <w:rFonts w:ascii="Times New Roman" w:hAnsi="Times New Roman" w:cs="Times New Roman"/>
          <w:i/>
          <w:iCs/>
        </w:rPr>
        <w:t xml:space="preserve"> </w:t>
      </w:r>
    </w:p>
    <w:p w:rsidR="00F056C3" w:rsidRPr="00AC60F1" w:rsidP="00F056C3" w14:paraId="78140148" w14:textId="77777777">
      <w:pPr>
        <w:pStyle w:val="Heading2"/>
        <w:rPr>
          <w:rFonts w:ascii="Times New Roman" w:hAnsi="Times New Roman" w:cs="Times New Roman"/>
        </w:rPr>
      </w:pPr>
      <w:bookmarkStart w:id="13" w:name="_Toc204108878"/>
      <w:r w:rsidRPr="00AC60F1">
        <w:rPr>
          <w:rFonts w:ascii="Times New Roman" w:hAnsi="Times New Roman" w:cs="Times New Roman"/>
        </w:rPr>
        <w:t>A.</w:t>
      </w:r>
      <w:r w:rsidRPr="00AC60F1" w:rsidR="00A41763">
        <w:rPr>
          <w:rFonts w:ascii="Times New Roman" w:hAnsi="Times New Roman" w:cs="Times New Roman"/>
        </w:rPr>
        <w:t>12</w:t>
      </w:r>
      <w:r w:rsidRPr="00AC60F1" w:rsidR="006F3C12">
        <w:rPr>
          <w:rFonts w:ascii="Times New Roman" w:hAnsi="Times New Roman" w:cs="Times New Roman"/>
        </w:rPr>
        <w:t>A</w:t>
      </w:r>
      <w:r w:rsidRPr="00AC60F1" w:rsidR="00A41763">
        <w:rPr>
          <w:rFonts w:ascii="Times New Roman" w:hAnsi="Times New Roman" w:cs="Times New Roman"/>
        </w:rPr>
        <w:t xml:space="preserve">. </w:t>
      </w:r>
      <w:r w:rsidRPr="00AC60F1">
        <w:rPr>
          <w:rFonts w:ascii="Times New Roman" w:hAnsi="Times New Roman" w:cs="Times New Roman"/>
        </w:rPr>
        <w:t>Estimate of Respondent Burden Hours</w:t>
      </w:r>
      <w:bookmarkEnd w:id="13"/>
      <w:r w:rsidRPr="00AC60F1">
        <w:rPr>
          <w:rFonts w:ascii="Times New Roman" w:hAnsi="Times New Roman" w:cs="Times New Roman"/>
        </w:rPr>
        <w:t xml:space="preserve"> </w:t>
      </w:r>
    </w:p>
    <w:p w:rsidR="00537A91" w:rsidRPr="00AC60F1" w:rsidP="000A3C43" w14:paraId="312CC952" w14:textId="7865B613">
      <w:pPr>
        <w:pStyle w:val="Default"/>
        <w:rPr>
          <w:b/>
          <w:bCs/>
        </w:rPr>
      </w:pPr>
      <w:r w:rsidRPr="00AC60F1">
        <w:rPr>
          <w:b/>
          <w:bCs/>
        </w:rPr>
        <w:t xml:space="preserve">Provide estimates of the hour burden of the collection of information. The statement should indicate the number of respondents, frequency of response, annual hour burden, and </w:t>
      </w:r>
      <w:r w:rsidRPr="00AC60F1">
        <w:rPr>
          <w:b/>
          <w:bCs/>
          <w:u w:val="single"/>
        </w:rPr>
        <w:t>an explanation of how the burden was estimated</w:t>
      </w:r>
      <w:r w:rsidRPr="00AC60F1">
        <w:rPr>
          <w:b/>
          <w:bCs/>
        </w:rPr>
        <w:t xml:space="preserve">. Unless directed to do so, DOE should not conduct special surveys to obtain information on which to base hour burden estimates. Consultation with a sample fewer than 10 potential respondents is desirable. </w:t>
      </w:r>
    </w:p>
    <w:p w:rsidR="000A3C43" w:rsidRPr="00AC60F1" w:rsidP="000A3C43" w14:paraId="318ACC6B" w14:textId="77777777">
      <w:pPr>
        <w:pStyle w:val="Default"/>
      </w:pPr>
    </w:p>
    <w:p w:rsidR="000A3C43" w:rsidRPr="00AC60F1" w:rsidP="000A3C43" w14:paraId="7EEA2627" w14:textId="77777777">
      <w:pPr>
        <w:rPr>
          <w:rFonts w:ascii="Times New Roman" w:hAnsi="Times New Roman" w:cs="Times New Roman"/>
          <w:color w:val="000000"/>
        </w:rPr>
      </w:pPr>
      <w:r w:rsidRPr="00AC60F1">
        <w:rPr>
          <w:rFonts w:ascii="Times New Roman" w:hAnsi="Times New Roman" w:cs="Times New Roman"/>
          <w:color w:val="000000"/>
          <w:u w:val="single"/>
        </w:rPr>
        <w:t>Respondents &amp; Responses</w:t>
      </w:r>
    </w:p>
    <w:p w:rsidR="000A3C43" w:rsidRPr="00AC60F1" w:rsidP="000A3C43" w14:paraId="77C6B474" w14:textId="77777777">
      <w:pPr>
        <w:spacing w:before="100" w:beforeAutospacing="1"/>
        <w:rPr>
          <w:rFonts w:ascii="Times New Roman" w:hAnsi="Times New Roman" w:cs="Times New Roman"/>
          <w:color w:val="000000"/>
        </w:rPr>
      </w:pPr>
      <w:r w:rsidRPr="00AC60F1">
        <w:rPr>
          <w:rFonts w:ascii="Times New Roman" w:hAnsi="Times New Roman" w:cs="Times New Roman"/>
          <w:color w:val="000000"/>
        </w:rPr>
        <w:t xml:space="preserve">DOE estimates that the total annual number of respondents will be 45 and responses will be 154.  The number of responses per respondent is estimated as 3.42.  This estimate is based on the estimate that approximately 45 contractors will be subject to the requirement to submit a legal management plan; that these contracts are for up to five-year periods; and that in any one year approximately 20% of the total number of covered contractors may be required to submit a legal management plan in any given year.  An annual legal budget submission is also required of all covered contractors.  Thus, the total number of annual responses is estimated to be 9 for the legal management plan and 45 for the annual legal budget portion of the legal management plan.  Based on an assessment of historical data, DOE estimates that approximately 70 lawsuits will be filed each year by or against contractors subject to the collection requirements related to initiation or defense of litigation.  Approximately 30 requests for settlement will be submitted.  </w:t>
      </w:r>
    </w:p>
    <w:p w:rsidR="000A3C43" w:rsidRPr="00AC60F1" w:rsidP="000A3C43" w14:paraId="1D05C3F3" w14:textId="77777777">
      <w:pPr>
        <w:rPr>
          <w:rFonts w:ascii="Times New Roman" w:hAnsi="Times New Roman" w:cs="Times New Roman"/>
          <w:color w:val="000000"/>
        </w:rPr>
      </w:pPr>
      <w:r w:rsidRPr="00AC60F1">
        <w:rPr>
          <w:rFonts w:ascii="Times New Roman" w:hAnsi="Times New Roman" w:cs="Times New Roman"/>
          <w:color w:val="000000"/>
          <w:u w:val="single"/>
        </w:rPr>
        <w:t>Burden Hours</w:t>
      </w:r>
    </w:p>
    <w:p w:rsidR="002E4FAD" w:rsidRPr="00AC60F1" w:rsidP="00A41763" w14:paraId="4B5E24D8" w14:textId="660F7CA2">
      <w:pPr>
        <w:rPr>
          <w:rFonts w:ascii="Times New Roman" w:hAnsi="Times New Roman" w:cs="Times New Roman"/>
          <w:b/>
          <w:bCs/>
        </w:rPr>
      </w:pPr>
      <w:r w:rsidRPr="00AC60F1">
        <w:rPr>
          <w:rFonts w:ascii="Times New Roman" w:hAnsi="Times New Roman" w:cs="Times New Roman"/>
          <w:color w:val="000000"/>
        </w:rPr>
        <w:t xml:space="preserve">The burden hours for this collection are estimated to be approximately 1,150 hours on an annual basis, with an average time per response of </w:t>
      </w:r>
      <w:r w:rsidRPr="00AC60F1">
        <w:rPr>
          <w:rFonts w:ascii="Times New Roman" w:eastAsia="Times New Roman" w:hAnsi="Times New Roman" w:cs="Times New Roman"/>
        </w:rPr>
        <w:t xml:space="preserve">7.467 hours.  </w:t>
      </w:r>
      <w:r w:rsidRPr="00AC60F1">
        <w:rPr>
          <w:rFonts w:ascii="Times New Roman" w:hAnsi="Times New Roman" w:cs="Times New Roman"/>
          <w:color w:val="000000"/>
        </w:rPr>
        <w:t xml:space="preserve">The basis for this estimate is that preparation time of the initial plan is 20 hours and that 20% of the 45 contractors will need to submit a legal management plan in any given year.  The estimate total for the year also includes an estimate of approximately 10 hours for an annual budgetary update, which would be submitted by </w:t>
      </w:r>
      <w:r w:rsidRPr="00AC60F1">
        <w:rPr>
          <w:rFonts w:ascii="Times New Roman" w:hAnsi="Times New Roman" w:cs="Times New Roman"/>
          <w:color w:val="000000"/>
        </w:rPr>
        <w:t>all of</w:t>
      </w:r>
      <w:r w:rsidRPr="00AC60F1">
        <w:rPr>
          <w:rFonts w:ascii="Times New Roman" w:hAnsi="Times New Roman" w:cs="Times New Roman"/>
          <w:color w:val="000000"/>
        </w:rPr>
        <w:t xml:space="preserve"> the contractors.  It is estimated that contractors will spend approximately 4 hours preparing the information to be submitted in relation to contractor engagement in offensive or defensive litigation and approximately 8 hours preparing the information required to be submitted when requesting permission to settle a matter.  This burden hours estimate was reached by consulting with a small sample of potential respondents.  For this 2025 information collection renewal, communications with DOE representatives of the various Chief Counsel offices across the DOE complex and nation were consulted to ensure continued appropriateness of the burden hour estimates for both respondents and DOE employees.</w:t>
      </w:r>
    </w:p>
    <w:tbl>
      <w:tblPr>
        <w:tblW w:w="10020" w:type="dxa"/>
        <w:tblLook w:val="04A0"/>
      </w:tblPr>
      <w:tblGrid>
        <w:gridCol w:w="2848"/>
        <w:gridCol w:w="1158"/>
        <w:gridCol w:w="1157"/>
        <w:gridCol w:w="1155"/>
        <w:gridCol w:w="3702"/>
      </w:tblGrid>
      <w:tr w14:paraId="572EE9F5" w14:textId="77777777" w:rsidTr="0057098E">
        <w:tblPrEx>
          <w:tblW w:w="10020" w:type="dxa"/>
          <w:tblLook w:val="04A0"/>
        </w:tblPrEx>
        <w:trPr>
          <w:trHeight w:val="360"/>
        </w:trPr>
        <w:tc>
          <w:tcPr>
            <w:tcW w:w="6318" w:type="dxa"/>
            <w:gridSpan w:val="4"/>
            <w:tcBorders>
              <w:top w:val="nil"/>
              <w:left w:val="nil"/>
              <w:bottom w:val="single" w:sz="4" w:space="0" w:color="auto"/>
              <w:right w:val="nil"/>
            </w:tcBorders>
            <w:shd w:val="clear" w:color="auto" w:fill="auto"/>
            <w:hideMark/>
          </w:tcPr>
          <w:p w:rsidR="006F3C12" w:rsidRPr="00AC60F1" w:rsidP="006F3C12" w14:paraId="1E34118D" w14:textId="77777777">
            <w:pPr>
              <w:spacing w:after="0" w:line="240" w:lineRule="auto"/>
              <w:jc w:val="center"/>
              <w:rPr>
                <w:rFonts w:ascii="Times New Roman" w:eastAsia="Times New Roman" w:hAnsi="Times New Roman" w:cs="Times New Roman"/>
                <w:b/>
                <w:bCs/>
                <w:color w:val="0070C0"/>
                <w:sz w:val="28"/>
                <w:szCs w:val="28"/>
              </w:rPr>
            </w:pPr>
            <w:r w:rsidRPr="00AC60F1">
              <w:rPr>
                <w:rFonts w:ascii="Times New Roman" w:eastAsia="Times New Roman" w:hAnsi="Times New Roman" w:cs="Times New Roman"/>
                <w:b/>
                <w:bCs/>
                <w:color w:val="0070C0"/>
                <w:sz w:val="28"/>
                <w:szCs w:val="28"/>
              </w:rPr>
              <w:t xml:space="preserve">Table A1. Estimated Respondent </w:t>
            </w:r>
            <w:r w:rsidRPr="00AC60F1" w:rsidR="00537A91">
              <w:rPr>
                <w:rFonts w:ascii="Times New Roman" w:eastAsia="Times New Roman" w:hAnsi="Times New Roman" w:cs="Times New Roman"/>
                <w:b/>
                <w:bCs/>
                <w:color w:val="0070C0"/>
                <w:sz w:val="28"/>
                <w:szCs w:val="28"/>
              </w:rPr>
              <w:t xml:space="preserve">Hour </w:t>
            </w:r>
            <w:r w:rsidRPr="00AC60F1">
              <w:rPr>
                <w:rFonts w:ascii="Times New Roman" w:eastAsia="Times New Roman" w:hAnsi="Times New Roman" w:cs="Times New Roman"/>
                <w:b/>
                <w:bCs/>
                <w:color w:val="0070C0"/>
                <w:sz w:val="28"/>
                <w:szCs w:val="28"/>
              </w:rPr>
              <w:t>Burden</w:t>
            </w:r>
          </w:p>
        </w:tc>
        <w:tc>
          <w:tcPr>
            <w:tcW w:w="3702" w:type="dxa"/>
            <w:tcBorders>
              <w:top w:val="nil"/>
              <w:left w:val="nil"/>
              <w:bottom w:val="nil"/>
              <w:right w:val="nil"/>
            </w:tcBorders>
            <w:shd w:val="clear" w:color="auto" w:fill="auto"/>
            <w:noWrap/>
            <w:vAlign w:val="bottom"/>
            <w:hideMark/>
          </w:tcPr>
          <w:p w:rsidR="006F3C12" w:rsidRPr="00AC60F1" w:rsidP="006F3C12" w14:paraId="4E9221FE" w14:textId="77777777">
            <w:pPr>
              <w:spacing w:after="0" w:line="240" w:lineRule="auto"/>
              <w:jc w:val="center"/>
              <w:rPr>
                <w:rFonts w:ascii="Times New Roman" w:eastAsia="Times New Roman" w:hAnsi="Times New Roman" w:cs="Times New Roman"/>
                <w:b/>
                <w:bCs/>
                <w:color w:val="0070C0"/>
                <w:sz w:val="28"/>
                <w:szCs w:val="28"/>
              </w:rPr>
            </w:pPr>
          </w:p>
        </w:tc>
      </w:tr>
      <w:tr w14:paraId="4F69B1FB" w14:textId="77777777" w:rsidTr="006F3C12">
        <w:tblPrEx>
          <w:tblW w:w="10020" w:type="dxa"/>
          <w:tblLook w:val="04A0"/>
        </w:tblPrEx>
        <w:trPr>
          <w:gridAfter w:val="1"/>
          <w:wAfter w:w="3702" w:type="dxa"/>
          <w:trHeight w:val="765"/>
        </w:trPr>
        <w:tc>
          <w:tcPr>
            <w:tcW w:w="2848" w:type="dxa"/>
            <w:tcBorders>
              <w:top w:val="nil"/>
              <w:left w:val="single" w:sz="4" w:space="0" w:color="auto"/>
              <w:bottom w:val="single" w:sz="4" w:space="0" w:color="auto"/>
              <w:right w:val="single" w:sz="4" w:space="0" w:color="auto"/>
            </w:tcBorders>
            <w:shd w:val="clear" w:color="000000" w:fill="00B0F0"/>
            <w:vAlign w:val="center"/>
            <w:hideMark/>
          </w:tcPr>
          <w:p w:rsidR="0057098E" w:rsidRPr="00AC60F1" w:rsidP="006F3C12" w14:paraId="3DD2504B" w14:textId="77777777">
            <w:pPr>
              <w:spacing w:after="0" w:line="240" w:lineRule="auto"/>
              <w:jc w:val="center"/>
              <w:rPr>
                <w:rFonts w:ascii="Times New Roman" w:eastAsia="Times New Roman" w:hAnsi="Times New Roman" w:cs="Times New Roman"/>
                <w:b/>
                <w:bCs/>
                <w:sz w:val="20"/>
                <w:szCs w:val="20"/>
              </w:rPr>
            </w:pPr>
            <w:r w:rsidRPr="00AC60F1">
              <w:rPr>
                <w:rFonts w:ascii="Times New Roman" w:eastAsia="Times New Roman" w:hAnsi="Times New Roman" w:cs="Times New Roman"/>
                <w:b/>
                <w:bCs/>
                <w:sz w:val="20"/>
                <w:szCs w:val="20"/>
              </w:rPr>
              <w:t>Form Number/Title (and/or other Collection Instrument name)</w:t>
            </w:r>
          </w:p>
        </w:tc>
        <w:tc>
          <w:tcPr>
            <w:tcW w:w="1158" w:type="dxa"/>
            <w:tcBorders>
              <w:top w:val="nil"/>
              <w:left w:val="nil"/>
              <w:bottom w:val="single" w:sz="4" w:space="0" w:color="auto"/>
              <w:right w:val="single" w:sz="4" w:space="0" w:color="auto"/>
            </w:tcBorders>
            <w:shd w:val="clear" w:color="000000" w:fill="00B0F0"/>
            <w:vAlign w:val="center"/>
            <w:hideMark/>
          </w:tcPr>
          <w:p w:rsidR="0057098E" w:rsidRPr="00AC60F1" w:rsidP="006F3C12" w14:paraId="529BA065" w14:textId="77777777">
            <w:pPr>
              <w:spacing w:after="0" w:line="240" w:lineRule="auto"/>
              <w:jc w:val="center"/>
              <w:rPr>
                <w:rFonts w:ascii="Times New Roman" w:eastAsia="Times New Roman" w:hAnsi="Times New Roman" w:cs="Times New Roman"/>
                <w:b/>
                <w:bCs/>
                <w:sz w:val="20"/>
                <w:szCs w:val="20"/>
              </w:rPr>
            </w:pPr>
            <w:r w:rsidRPr="00AC60F1">
              <w:rPr>
                <w:rFonts w:ascii="Times New Roman" w:eastAsia="Times New Roman" w:hAnsi="Times New Roman" w:cs="Times New Roman"/>
                <w:b/>
                <w:bCs/>
                <w:sz w:val="20"/>
                <w:szCs w:val="20"/>
              </w:rPr>
              <w:t>Annual Number of Responses</w:t>
            </w:r>
          </w:p>
        </w:tc>
        <w:tc>
          <w:tcPr>
            <w:tcW w:w="1157" w:type="dxa"/>
            <w:tcBorders>
              <w:top w:val="nil"/>
              <w:left w:val="nil"/>
              <w:bottom w:val="single" w:sz="4" w:space="0" w:color="auto"/>
              <w:right w:val="single" w:sz="4" w:space="0" w:color="auto"/>
            </w:tcBorders>
            <w:shd w:val="clear" w:color="000000" w:fill="00B0F0"/>
            <w:vAlign w:val="center"/>
            <w:hideMark/>
          </w:tcPr>
          <w:p w:rsidR="0057098E" w:rsidRPr="00AC60F1" w:rsidP="006F3C12" w14:paraId="3765254C" w14:textId="77777777">
            <w:pPr>
              <w:spacing w:after="0" w:line="240" w:lineRule="auto"/>
              <w:jc w:val="center"/>
              <w:rPr>
                <w:rFonts w:ascii="Times New Roman" w:eastAsia="Times New Roman" w:hAnsi="Times New Roman" w:cs="Times New Roman"/>
                <w:b/>
                <w:bCs/>
                <w:sz w:val="20"/>
                <w:szCs w:val="20"/>
              </w:rPr>
            </w:pPr>
            <w:r w:rsidRPr="00AC60F1">
              <w:rPr>
                <w:rFonts w:ascii="Times New Roman" w:eastAsia="Times New Roman" w:hAnsi="Times New Roman" w:cs="Times New Roman"/>
                <w:b/>
                <w:bCs/>
                <w:sz w:val="20"/>
                <w:szCs w:val="20"/>
              </w:rPr>
              <w:t>Burden Hours Per Response</w:t>
            </w:r>
          </w:p>
        </w:tc>
        <w:tc>
          <w:tcPr>
            <w:tcW w:w="1155" w:type="dxa"/>
            <w:tcBorders>
              <w:top w:val="nil"/>
              <w:left w:val="nil"/>
              <w:bottom w:val="single" w:sz="4" w:space="0" w:color="auto"/>
              <w:right w:val="single" w:sz="4" w:space="0" w:color="auto"/>
            </w:tcBorders>
            <w:shd w:val="clear" w:color="000000" w:fill="00B0F0"/>
            <w:vAlign w:val="center"/>
            <w:hideMark/>
          </w:tcPr>
          <w:p w:rsidR="0057098E" w:rsidRPr="00AC60F1" w:rsidP="006F3C12" w14:paraId="3E54AFF3" w14:textId="77777777">
            <w:pPr>
              <w:spacing w:after="0" w:line="240" w:lineRule="auto"/>
              <w:jc w:val="center"/>
              <w:rPr>
                <w:rFonts w:ascii="Times New Roman" w:eastAsia="Times New Roman" w:hAnsi="Times New Roman" w:cs="Times New Roman"/>
                <w:b/>
                <w:bCs/>
                <w:sz w:val="20"/>
                <w:szCs w:val="20"/>
              </w:rPr>
            </w:pPr>
            <w:r w:rsidRPr="00AC60F1">
              <w:rPr>
                <w:rFonts w:ascii="Times New Roman" w:eastAsia="Times New Roman" w:hAnsi="Times New Roman" w:cs="Times New Roman"/>
                <w:b/>
                <w:bCs/>
                <w:sz w:val="20"/>
                <w:szCs w:val="20"/>
              </w:rPr>
              <w:t>Annual Burden Hours</w:t>
            </w:r>
          </w:p>
        </w:tc>
      </w:tr>
      <w:tr w14:paraId="2840F521" w14:textId="77777777" w:rsidTr="006F3C12">
        <w:tblPrEx>
          <w:tblW w:w="10020" w:type="dxa"/>
          <w:tblLook w:val="04A0"/>
        </w:tblPrEx>
        <w:trPr>
          <w:gridAfter w:val="1"/>
          <w:wAfter w:w="3702" w:type="dxa"/>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57098E" w:rsidRPr="00AC60F1" w:rsidP="006F3C12" w14:paraId="24DDBFE7" w14:textId="441B1B9E">
            <w:pPr>
              <w:spacing w:after="0" w:line="240" w:lineRule="auto"/>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 Legal Management Plan</w:t>
            </w:r>
          </w:p>
        </w:tc>
        <w:tc>
          <w:tcPr>
            <w:tcW w:w="1158" w:type="dxa"/>
            <w:tcBorders>
              <w:top w:val="nil"/>
              <w:left w:val="nil"/>
              <w:bottom w:val="single" w:sz="4" w:space="0" w:color="auto"/>
              <w:right w:val="single" w:sz="4" w:space="0" w:color="auto"/>
            </w:tcBorders>
            <w:shd w:val="clear" w:color="000000" w:fill="E2A5AC"/>
            <w:noWrap/>
            <w:vAlign w:val="bottom"/>
            <w:hideMark/>
          </w:tcPr>
          <w:p w:rsidR="0057098E" w:rsidRPr="00AC60F1" w:rsidP="006F3C12" w14:paraId="73338490" w14:textId="43510F7F">
            <w:pPr>
              <w:spacing w:after="0" w:line="240" w:lineRule="auto"/>
              <w:jc w:val="right"/>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9</w:t>
            </w:r>
          </w:p>
        </w:tc>
        <w:tc>
          <w:tcPr>
            <w:tcW w:w="1157" w:type="dxa"/>
            <w:tcBorders>
              <w:top w:val="nil"/>
              <w:left w:val="nil"/>
              <w:bottom w:val="single" w:sz="4" w:space="0" w:color="auto"/>
              <w:right w:val="single" w:sz="4" w:space="0" w:color="auto"/>
            </w:tcBorders>
            <w:shd w:val="clear" w:color="auto" w:fill="auto"/>
            <w:noWrap/>
            <w:vAlign w:val="bottom"/>
            <w:hideMark/>
          </w:tcPr>
          <w:p w:rsidR="0057098E" w:rsidRPr="00AC60F1" w:rsidP="006F3C12" w14:paraId="1A717C4E" w14:textId="5DA73A60">
            <w:pPr>
              <w:spacing w:after="0" w:line="240" w:lineRule="auto"/>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 20</w:t>
            </w:r>
          </w:p>
        </w:tc>
        <w:tc>
          <w:tcPr>
            <w:tcW w:w="1155" w:type="dxa"/>
            <w:tcBorders>
              <w:top w:val="nil"/>
              <w:left w:val="nil"/>
              <w:bottom w:val="single" w:sz="4" w:space="0" w:color="auto"/>
              <w:right w:val="single" w:sz="4" w:space="0" w:color="auto"/>
            </w:tcBorders>
            <w:shd w:val="clear" w:color="000000" w:fill="E2A5AC"/>
            <w:noWrap/>
            <w:vAlign w:val="bottom"/>
            <w:hideMark/>
          </w:tcPr>
          <w:p w:rsidR="0057098E" w:rsidRPr="00AC60F1" w:rsidP="006F3C12" w14:paraId="0EBA76B5" w14:textId="3BD23183">
            <w:pPr>
              <w:spacing w:after="0" w:line="240" w:lineRule="auto"/>
              <w:jc w:val="right"/>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180</w:t>
            </w:r>
          </w:p>
        </w:tc>
      </w:tr>
      <w:tr w14:paraId="16734274" w14:textId="77777777" w:rsidTr="006F3C12">
        <w:tblPrEx>
          <w:tblW w:w="10020" w:type="dxa"/>
          <w:tblLook w:val="04A0"/>
        </w:tblPrEx>
        <w:trPr>
          <w:gridAfter w:val="1"/>
          <w:wAfter w:w="3702" w:type="dxa"/>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57098E" w:rsidRPr="00AC60F1" w:rsidP="006F3C12" w14:paraId="5F08BD51" w14:textId="237F3176">
            <w:pPr>
              <w:spacing w:after="0" w:line="240" w:lineRule="auto"/>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 Budget</w:t>
            </w:r>
          </w:p>
        </w:tc>
        <w:tc>
          <w:tcPr>
            <w:tcW w:w="1158" w:type="dxa"/>
            <w:tcBorders>
              <w:top w:val="nil"/>
              <w:left w:val="nil"/>
              <w:bottom w:val="single" w:sz="4" w:space="0" w:color="auto"/>
              <w:right w:val="single" w:sz="4" w:space="0" w:color="auto"/>
            </w:tcBorders>
            <w:shd w:val="clear" w:color="000000" w:fill="E2A5AC"/>
            <w:noWrap/>
            <w:vAlign w:val="bottom"/>
            <w:hideMark/>
          </w:tcPr>
          <w:p w:rsidR="0057098E" w:rsidRPr="00AC60F1" w:rsidP="006F3C12" w14:paraId="296601EB" w14:textId="7501BEAF">
            <w:pPr>
              <w:spacing w:after="0" w:line="240" w:lineRule="auto"/>
              <w:jc w:val="right"/>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45</w:t>
            </w:r>
          </w:p>
        </w:tc>
        <w:tc>
          <w:tcPr>
            <w:tcW w:w="1157" w:type="dxa"/>
            <w:tcBorders>
              <w:top w:val="nil"/>
              <w:left w:val="nil"/>
              <w:bottom w:val="single" w:sz="4" w:space="0" w:color="auto"/>
              <w:right w:val="single" w:sz="4" w:space="0" w:color="auto"/>
            </w:tcBorders>
            <w:shd w:val="clear" w:color="auto" w:fill="auto"/>
            <w:noWrap/>
            <w:vAlign w:val="bottom"/>
            <w:hideMark/>
          </w:tcPr>
          <w:p w:rsidR="0057098E" w:rsidRPr="00AC60F1" w:rsidP="006F3C12" w14:paraId="49646E23" w14:textId="43FF608D">
            <w:pPr>
              <w:spacing w:after="0" w:line="240" w:lineRule="auto"/>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 10</w:t>
            </w:r>
          </w:p>
        </w:tc>
        <w:tc>
          <w:tcPr>
            <w:tcW w:w="1155" w:type="dxa"/>
            <w:tcBorders>
              <w:top w:val="nil"/>
              <w:left w:val="nil"/>
              <w:bottom w:val="single" w:sz="4" w:space="0" w:color="auto"/>
              <w:right w:val="single" w:sz="4" w:space="0" w:color="auto"/>
            </w:tcBorders>
            <w:shd w:val="clear" w:color="000000" w:fill="E2A5AC"/>
            <w:noWrap/>
            <w:vAlign w:val="bottom"/>
            <w:hideMark/>
          </w:tcPr>
          <w:p w:rsidR="0057098E" w:rsidRPr="00AC60F1" w:rsidP="006F3C12" w14:paraId="2CE1FF6B" w14:textId="26EC458C">
            <w:pPr>
              <w:spacing w:after="0" w:line="240" w:lineRule="auto"/>
              <w:jc w:val="right"/>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450</w:t>
            </w:r>
          </w:p>
        </w:tc>
      </w:tr>
      <w:tr w14:paraId="5C077EC3" w14:textId="77777777" w:rsidTr="006F3C12">
        <w:tblPrEx>
          <w:tblW w:w="10020" w:type="dxa"/>
          <w:tblLook w:val="04A0"/>
        </w:tblPrEx>
        <w:trPr>
          <w:gridAfter w:val="1"/>
          <w:wAfter w:w="3702" w:type="dxa"/>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57098E" w:rsidRPr="00AC60F1" w:rsidP="006F3C12" w14:paraId="5EC92B7D" w14:textId="43695ACB">
            <w:pPr>
              <w:spacing w:after="0" w:line="240" w:lineRule="auto"/>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 Litigation Initiation or Defense</w:t>
            </w:r>
          </w:p>
        </w:tc>
        <w:tc>
          <w:tcPr>
            <w:tcW w:w="1158" w:type="dxa"/>
            <w:tcBorders>
              <w:top w:val="nil"/>
              <w:left w:val="nil"/>
              <w:bottom w:val="single" w:sz="4" w:space="0" w:color="auto"/>
              <w:right w:val="single" w:sz="4" w:space="0" w:color="auto"/>
            </w:tcBorders>
            <w:shd w:val="clear" w:color="000000" w:fill="E2A5AC"/>
            <w:noWrap/>
            <w:vAlign w:val="bottom"/>
            <w:hideMark/>
          </w:tcPr>
          <w:p w:rsidR="0057098E" w:rsidRPr="00AC60F1" w:rsidP="006F3C12" w14:paraId="566C851D" w14:textId="7B5F4381">
            <w:pPr>
              <w:spacing w:after="0" w:line="240" w:lineRule="auto"/>
              <w:jc w:val="right"/>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70</w:t>
            </w:r>
          </w:p>
        </w:tc>
        <w:tc>
          <w:tcPr>
            <w:tcW w:w="1157" w:type="dxa"/>
            <w:tcBorders>
              <w:top w:val="nil"/>
              <w:left w:val="nil"/>
              <w:bottom w:val="single" w:sz="4" w:space="0" w:color="auto"/>
              <w:right w:val="single" w:sz="4" w:space="0" w:color="auto"/>
            </w:tcBorders>
            <w:shd w:val="clear" w:color="auto" w:fill="auto"/>
            <w:noWrap/>
            <w:vAlign w:val="bottom"/>
            <w:hideMark/>
          </w:tcPr>
          <w:p w:rsidR="0057098E" w:rsidRPr="00AC60F1" w:rsidP="006F3C12" w14:paraId="1C3B95F5" w14:textId="3727D8F7">
            <w:pPr>
              <w:spacing w:after="0" w:line="240" w:lineRule="auto"/>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 4</w:t>
            </w:r>
          </w:p>
        </w:tc>
        <w:tc>
          <w:tcPr>
            <w:tcW w:w="1155" w:type="dxa"/>
            <w:tcBorders>
              <w:top w:val="nil"/>
              <w:left w:val="nil"/>
              <w:bottom w:val="single" w:sz="4" w:space="0" w:color="auto"/>
              <w:right w:val="single" w:sz="4" w:space="0" w:color="auto"/>
            </w:tcBorders>
            <w:shd w:val="clear" w:color="000000" w:fill="E2A5AC"/>
            <w:noWrap/>
            <w:vAlign w:val="bottom"/>
            <w:hideMark/>
          </w:tcPr>
          <w:p w:rsidR="0057098E" w:rsidRPr="00AC60F1" w:rsidP="006F3C12" w14:paraId="34F4AB7A" w14:textId="252A6382">
            <w:pPr>
              <w:spacing w:after="0" w:line="240" w:lineRule="auto"/>
              <w:jc w:val="right"/>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280</w:t>
            </w:r>
          </w:p>
        </w:tc>
      </w:tr>
      <w:tr w14:paraId="4A87E528" w14:textId="77777777" w:rsidTr="006F3C12">
        <w:tblPrEx>
          <w:tblW w:w="10020" w:type="dxa"/>
          <w:tblLook w:val="04A0"/>
        </w:tblPrEx>
        <w:trPr>
          <w:gridAfter w:val="1"/>
          <w:wAfter w:w="3702" w:type="dxa"/>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57098E" w:rsidRPr="00AC60F1" w:rsidP="006F3C12" w14:paraId="2696D396" w14:textId="1901092F">
            <w:pPr>
              <w:spacing w:after="0" w:line="240" w:lineRule="auto"/>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 Settlement Requests</w:t>
            </w:r>
          </w:p>
        </w:tc>
        <w:tc>
          <w:tcPr>
            <w:tcW w:w="1158" w:type="dxa"/>
            <w:tcBorders>
              <w:top w:val="nil"/>
              <w:left w:val="nil"/>
              <w:bottom w:val="single" w:sz="4" w:space="0" w:color="auto"/>
              <w:right w:val="single" w:sz="4" w:space="0" w:color="auto"/>
            </w:tcBorders>
            <w:shd w:val="clear" w:color="000000" w:fill="E2A5AC"/>
            <w:noWrap/>
            <w:vAlign w:val="bottom"/>
            <w:hideMark/>
          </w:tcPr>
          <w:p w:rsidR="0057098E" w:rsidRPr="00AC60F1" w:rsidP="006F3C12" w14:paraId="4F8C1936" w14:textId="3A2090B9">
            <w:pPr>
              <w:spacing w:after="0" w:line="240" w:lineRule="auto"/>
              <w:jc w:val="right"/>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30</w:t>
            </w:r>
          </w:p>
        </w:tc>
        <w:tc>
          <w:tcPr>
            <w:tcW w:w="1157" w:type="dxa"/>
            <w:tcBorders>
              <w:top w:val="nil"/>
              <w:left w:val="nil"/>
              <w:bottom w:val="single" w:sz="4" w:space="0" w:color="auto"/>
              <w:right w:val="single" w:sz="4" w:space="0" w:color="auto"/>
            </w:tcBorders>
            <w:shd w:val="clear" w:color="auto" w:fill="auto"/>
            <w:noWrap/>
            <w:vAlign w:val="bottom"/>
            <w:hideMark/>
          </w:tcPr>
          <w:p w:rsidR="0057098E" w:rsidRPr="00AC60F1" w:rsidP="006F3C12" w14:paraId="4CB018AA" w14:textId="0EBB4A1C">
            <w:pPr>
              <w:spacing w:after="0" w:line="240" w:lineRule="auto"/>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 8</w:t>
            </w:r>
          </w:p>
        </w:tc>
        <w:tc>
          <w:tcPr>
            <w:tcW w:w="1155" w:type="dxa"/>
            <w:tcBorders>
              <w:top w:val="nil"/>
              <w:left w:val="nil"/>
              <w:bottom w:val="single" w:sz="4" w:space="0" w:color="auto"/>
              <w:right w:val="single" w:sz="4" w:space="0" w:color="auto"/>
            </w:tcBorders>
            <w:shd w:val="clear" w:color="000000" w:fill="E2A5AC"/>
            <w:noWrap/>
            <w:vAlign w:val="bottom"/>
            <w:hideMark/>
          </w:tcPr>
          <w:p w:rsidR="0057098E" w:rsidRPr="00AC60F1" w:rsidP="006F3C12" w14:paraId="1AAF08C1" w14:textId="030703F0">
            <w:pPr>
              <w:spacing w:after="0" w:line="240" w:lineRule="auto"/>
              <w:jc w:val="right"/>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240</w:t>
            </w:r>
          </w:p>
        </w:tc>
      </w:tr>
      <w:tr w14:paraId="41314169" w14:textId="77777777" w:rsidTr="006F3C12">
        <w:tblPrEx>
          <w:tblW w:w="10020" w:type="dxa"/>
          <w:tblLook w:val="04A0"/>
        </w:tblPrEx>
        <w:trPr>
          <w:gridAfter w:val="1"/>
          <w:wAfter w:w="3702" w:type="dxa"/>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57098E" w:rsidRPr="00AC60F1" w:rsidP="006F3C12" w14:paraId="27BDE759" w14:textId="77777777">
            <w:pPr>
              <w:spacing w:after="0" w:line="240" w:lineRule="auto"/>
              <w:rPr>
                <w:rFonts w:ascii="Times New Roman" w:eastAsia="Times New Roman" w:hAnsi="Times New Roman" w:cs="Times New Roman"/>
                <w:b/>
                <w:bCs/>
                <w:color w:val="000000"/>
                <w:sz w:val="20"/>
                <w:szCs w:val="20"/>
              </w:rPr>
            </w:pPr>
            <w:r w:rsidRPr="00AC60F1">
              <w:rPr>
                <w:rFonts w:ascii="Times New Roman" w:eastAsia="Times New Roman" w:hAnsi="Times New Roman" w:cs="Times New Roman"/>
                <w:b/>
                <w:bCs/>
                <w:color w:val="000000"/>
                <w:sz w:val="20"/>
                <w:szCs w:val="20"/>
              </w:rPr>
              <w:t>TOTAL</w:t>
            </w:r>
          </w:p>
        </w:tc>
        <w:tc>
          <w:tcPr>
            <w:tcW w:w="1158" w:type="dxa"/>
            <w:tcBorders>
              <w:top w:val="nil"/>
              <w:left w:val="nil"/>
              <w:bottom w:val="single" w:sz="4" w:space="0" w:color="auto"/>
              <w:right w:val="single" w:sz="4" w:space="0" w:color="auto"/>
            </w:tcBorders>
            <w:shd w:val="clear" w:color="000000" w:fill="E2A5AC"/>
            <w:noWrap/>
            <w:vAlign w:val="bottom"/>
            <w:hideMark/>
          </w:tcPr>
          <w:p w:rsidR="0057098E" w:rsidRPr="00AC60F1" w:rsidP="006F3C12" w14:paraId="584584E5" w14:textId="40B08DDC">
            <w:pPr>
              <w:spacing w:after="0" w:line="240" w:lineRule="auto"/>
              <w:jc w:val="right"/>
              <w:rPr>
                <w:rFonts w:ascii="Times New Roman" w:eastAsia="Times New Roman" w:hAnsi="Times New Roman" w:cs="Times New Roman"/>
                <w:b/>
                <w:bCs/>
                <w:color w:val="000000"/>
                <w:sz w:val="20"/>
                <w:szCs w:val="20"/>
              </w:rPr>
            </w:pPr>
            <w:r w:rsidRPr="00AC60F1">
              <w:rPr>
                <w:rFonts w:ascii="Times New Roman" w:eastAsia="Times New Roman" w:hAnsi="Times New Roman" w:cs="Times New Roman"/>
                <w:b/>
                <w:bCs/>
                <w:color w:val="000000"/>
                <w:sz w:val="20"/>
                <w:szCs w:val="20"/>
              </w:rPr>
              <w:t>154</w:t>
            </w:r>
          </w:p>
        </w:tc>
        <w:tc>
          <w:tcPr>
            <w:tcW w:w="1157" w:type="dxa"/>
            <w:tcBorders>
              <w:top w:val="nil"/>
              <w:left w:val="nil"/>
              <w:bottom w:val="single" w:sz="4" w:space="0" w:color="auto"/>
              <w:right w:val="single" w:sz="4" w:space="0" w:color="auto"/>
            </w:tcBorders>
            <w:shd w:val="clear" w:color="000000" w:fill="333333"/>
            <w:noWrap/>
            <w:vAlign w:val="bottom"/>
            <w:hideMark/>
          </w:tcPr>
          <w:p w:rsidR="0057098E" w:rsidRPr="00AC60F1" w:rsidP="006F3C12" w14:paraId="7E08173C" w14:textId="77777777">
            <w:pPr>
              <w:spacing w:after="0" w:line="240" w:lineRule="auto"/>
              <w:rPr>
                <w:rFonts w:ascii="Times New Roman" w:eastAsia="Times New Roman" w:hAnsi="Times New Roman" w:cs="Times New Roman"/>
                <w:b/>
                <w:bCs/>
                <w:color w:val="000000"/>
                <w:sz w:val="20"/>
                <w:szCs w:val="20"/>
              </w:rPr>
            </w:pPr>
            <w:r w:rsidRPr="00AC60F1">
              <w:rPr>
                <w:rFonts w:ascii="Times New Roman" w:eastAsia="Times New Roman" w:hAnsi="Times New Roman" w:cs="Times New Roman"/>
                <w:b/>
                <w:bCs/>
                <w:color w:val="000000"/>
                <w:sz w:val="20"/>
                <w:szCs w:val="20"/>
              </w:rPr>
              <w:t> </w:t>
            </w:r>
          </w:p>
        </w:tc>
        <w:tc>
          <w:tcPr>
            <w:tcW w:w="1155" w:type="dxa"/>
            <w:tcBorders>
              <w:top w:val="nil"/>
              <w:left w:val="nil"/>
              <w:bottom w:val="single" w:sz="4" w:space="0" w:color="auto"/>
              <w:right w:val="single" w:sz="4" w:space="0" w:color="auto"/>
            </w:tcBorders>
            <w:shd w:val="clear" w:color="000000" w:fill="E2A5AC"/>
            <w:noWrap/>
            <w:vAlign w:val="bottom"/>
            <w:hideMark/>
          </w:tcPr>
          <w:p w:rsidR="0057098E" w:rsidRPr="00AC60F1" w:rsidP="006F3C12" w14:paraId="17705508" w14:textId="1F2322F6">
            <w:pPr>
              <w:spacing w:after="0" w:line="240" w:lineRule="auto"/>
              <w:jc w:val="right"/>
              <w:rPr>
                <w:rFonts w:ascii="Times New Roman" w:eastAsia="Times New Roman" w:hAnsi="Times New Roman" w:cs="Times New Roman"/>
                <w:b/>
                <w:bCs/>
                <w:color w:val="000000"/>
                <w:sz w:val="20"/>
                <w:szCs w:val="20"/>
              </w:rPr>
            </w:pPr>
            <w:r w:rsidRPr="00AC60F1">
              <w:rPr>
                <w:rFonts w:ascii="Times New Roman" w:eastAsia="Times New Roman" w:hAnsi="Times New Roman" w:cs="Times New Roman"/>
                <w:b/>
                <w:bCs/>
                <w:color w:val="000000"/>
                <w:sz w:val="20"/>
                <w:szCs w:val="20"/>
              </w:rPr>
              <w:t>1150</w:t>
            </w:r>
          </w:p>
        </w:tc>
      </w:tr>
    </w:tbl>
    <w:p w:rsidR="00AE6862" w:rsidRPr="00AC60F1" w:rsidP="00A41763" w14:paraId="19A731A3" w14:textId="77777777">
      <w:pPr>
        <w:rPr>
          <w:rFonts w:ascii="Times New Roman" w:hAnsi="Times New Roman" w:cs="Times New Roman"/>
        </w:rPr>
      </w:pPr>
    </w:p>
    <w:p w:rsidR="006F3C12" w:rsidRPr="00AC60F1" w:rsidP="006F3C12" w14:paraId="3E28018C" w14:textId="77777777">
      <w:pPr>
        <w:pStyle w:val="Heading2"/>
        <w:rPr>
          <w:rFonts w:ascii="Times New Roman" w:hAnsi="Times New Roman" w:cs="Times New Roman"/>
        </w:rPr>
      </w:pPr>
      <w:bookmarkStart w:id="14" w:name="_Toc204108879"/>
      <w:r w:rsidRPr="00AC60F1">
        <w:rPr>
          <w:rFonts w:ascii="Times New Roman" w:hAnsi="Times New Roman" w:cs="Times New Roman"/>
        </w:rPr>
        <w:t>A.12B. Estimate of Annual Cost to Respondent for Burden Hours</w:t>
      </w:r>
      <w:bookmarkEnd w:id="14"/>
      <w:r w:rsidRPr="00AC60F1">
        <w:rPr>
          <w:rFonts w:ascii="Times New Roman" w:hAnsi="Times New Roman" w:cs="Times New Roman"/>
        </w:rPr>
        <w:t xml:space="preserve"> </w:t>
      </w:r>
    </w:p>
    <w:p w:rsidR="000B43BF" w:rsidRPr="00AC60F1" w:rsidP="000B43BF" w14:paraId="1FD02EB4" w14:textId="78CD8BB5">
      <w:pPr>
        <w:pStyle w:val="Default"/>
        <w:rPr>
          <w:b/>
          <w:bCs/>
        </w:rPr>
      </w:pPr>
      <w:r w:rsidRPr="00AC60F1">
        <w:rPr>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2E4FAD" w:rsidRPr="00AC60F1" w:rsidP="000B43BF" w14:paraId="007592F9" w14:textId="39940372">
      <w:pPr>
        <w:pStyle w:val="Default"/>
        <w:rPr>
          <w:b/>
          <w:bCs/>
        </w:rPr>
      </w:pPr>
    </w:p>
    <w:p w:rsidR="006F3C12" w:rsidRPr="00AC60F1" w:rsidP="006F3C12" w14:paraId="109C76E0" w14:textId="384EDD65">
      <w:pPr>
        <w:rPr>
          <w:rFonts w:ascii="Times New Roman" w:hAnsi="Times New Roman" w:cs="Times New Roman"/>
        </w:rPr>
      </w:pPr>
      <w:r w:rsidRPr="00AC60F1">
        <w:rPr>
          <w:rFonts w:ascii="Times New Roman" w:hAnsi="Times New Roman" w:cs="Times New Roman"/>
        </w:rPr>
        <w:t>Cost</w:t>
      </w:r>
      <w:r w:rsidRPr="00AC60F1" w:rsidR="007643F8">
        <w:rPr>
          <w:rFonts w:ascii="Times New Roman" w:hAnsi="Times New Roman" w:cs="Times New Roman"/>
        </w:rPr>
        <w:t>s</w:t>
      </w:r>
      <w:r w:rsidRPr="00AC60F1">
        <w:rPr>
          <w:rFonts w:ascii="Times New Roman" w:hAnsi="Times New Roman" w:cs="Times New Roman"/>
        </w:rPr>
        <w:t xml:space="preserve"> incurred by DOE contractors in providing the information collections in this package are reimbursable under their contracts and recovered in their contract fees and payments.  In this sense, they differ from information collections imposed on the </w:t>
      </w:r>
      <w:r w:rsidRPr="00AC60F1">
        <w:rPr>
          <w:rFonts w:ascii="Times New Roman" w:hAnsi="Times New Roman" w:cs="Times New Roman"/>
        </w:rPr>
        <w:t>general public</w:t>
      </w:r>
      <w:r w:rsidRPr="00AC60F1">
        <w:rPr>
          <w:rFonts w:ascii="Times New Roman" w:hAnsi="Times New Roman" w:cs="Times New Roman"/>
        </w:rPr>
        <w:t xml:space="preserve"> for which no cost reimbursement is provided.  Estimated costs associated with contractor burdens are therefore included in A.14, Annual Cost to the Federal Government, below. </w:t>
      </w:r>
    </w:p>
    <w:p w:rsidR="00F056C3" w:rsidRPr="00AC60F1" w:rsidP="00F056C3" w14:paraId="17CAAADC" w14:textId="77777777">
      <w:pPr>
        <w:pStyle w:val="Heading2"/>
        <w:rPr>
          <w:rFonts w:ascii="Times New Roman" w:hAnsi="Times New Roman" w:cs="Times New Roman"/>
        </w:rPr>
      </w:pPr>
      <w:bookmarkStart w:id="15" w:name="_Toc204108880"/>
      <w:r w:rsidRPr="00AC60F1">
        <w:rPr>
          <w:rFonts w:ascii="Times New Roman" w:hAnsi="Times New Roman" w:cs="Times New Roman"/>
        </w:rPr>
        <w:t>A.</w:t>
      </w:r>
      <w:r w:rsidRPr="00AC60F1" w:rsidR="00A41763">
        <w:rPr>
          <w:rFonts w:ascii="Times New Roman" w:hAnsi="Times New Roman" w:cs="Times New Roman"/>
        </w:rPr>
        <w:t xml:space="preserve">13. </w:t>
      </w:r>
      <w:r w:rsidRPr="00AC60F1" w:rsidR="006F3C12">
        <w:rPr>
          <w:rFonts w:ascii="Times New Roman" w:hAnsi="Times New Roman" w:cs="Times New Roman"/>
        </w:rPr>
        <w:t xml:space="preserve">Other Estimated </w:t>
      </w:r>
      <w:r w:rsidRPr="00AC60F1">
        <w:rPr>
          <w:rFonts w:ascii="Times New Roman" w:hAnsi="Times New Roman" w:cs="Times New Roman"/>
        </w:rPr>
        <w:t xml:space="preserve">Annual Cost to </w:t>
      </w:r>
      <w:r w:rsidRPr="00AC60F1" w:rsidR="00FE2197">
        <w:rPr>
          <w:rFonts w:ascii="Times New Roman" w:hAnsi="Times New Roman" w:cs="Times New Roman"/>
        </w:rPr>
        <w:t>Respondents</w:t>
      </w:r>
      <w:bookmarkEnd w:id="15"/>
    </w:p>
    <w:p w:rsidR="00A41763" w:rsidRPr="00AC60F1" w:rsidP="00A41763" w14:paraId="5509891F" w14:textId="77777777">
      <w:pPr>
        <w:rPr>
          <w:rFonts w:ascii="Times New Roman" w:hAnsi="Times New Roman" w:cs="Times New Roman"/>
        </w:rPr>
      </w:pPr>
      <w:r w:rsidRPr="00AC60F1">
        <w:rPr>
          <w:rFonts w:ascii="Times New Roman" w:hAnsi="Times New Roman" w:cs="Times New Roman"/>
          <w:b/>
          <w:bCs/>
        </w:rPr>
        <w:t xml:space="preserve">Provide an estimate for the total annual cost burden to respondents or recordkeepers resulting from the collection of information. </w:t>
      </w:r>
    </w:p>
    <w:p w:rsidR="00C26852" w:rsidRPr="00AC60F1" w:rsidP="00C26852" w14:paraId="065AD534" w14:textId="77777777">
      <w:pPr>
        <w:rPr>
          <w:rFonts w:ascii="Times New Roman" w:hAnsi="Times New Roman" w:cs="Times New Roman"/>
        </w:rPr>
      </w:pPr>
      <w:r w:rsidRPr="00AC60F1">
        <w:rPr>
          <w:rFonts w:ascii="Times New Roman" w:hAnsi="Times New Roman" w:cs="Times New Roman"/>
        </w:rPr>
        <w:t>There are no additional: (1) capital and start-up costs or (2) operation and purchase of service costs associated with these data collections.</w:t>
      </w:r>
      <w:r w:rsidRPr="00AC60F1">
        <w:rPr>
          <w:rFonts w:ascii="Times New Roman" w:hAnsi="Times New Roman" w:cs="Times New Roman"/>
          <w:i/>
          <w:iCs/>
        </w:rPr>
        <w:t xml:space="preserve"> </w:t>
      </w:r>
    </w:p>
    <w:p w:rsidR="00F056C3" w:rsidRPr="00AC60F1" w:rsidP="00F056C3" w14:paraId="249D505C" w14:textId="77777777">
      <w:pPr>
        <w:pStyle w:val="Heading2"/>
        <w:rPr>
          <w:rFonts w:ascii="Times New Roman" w:hAnsi="Times New Roman" w:cs="Times New Roman"/>
        </w:rPr>
      </w:pPr>
      <w:bookmarkStart w:id="16" w:name="_Toc204108881"/>
      <w:r w:rsidRPr="00AC60F1">
        <w:rPr>
          <w:rFonts w:ascii="Times New Roman" w:hAnsi="Times New Roman" w:cs="Times New Roman"/>
        </w:rPr>
        <w:t>A.</w:t>
      </w:r>
      <w:r w:rsidRPr="00AC60F1" w:rsidR="00A41763">
        <w:rPr>
          <w:rFonts w:ascii="Times New Roman" w:hAnsi="Times New Roman" w:cs="Times New Roman"/>
        </w:rPr>
        <w:t xml:space="preserve">14. </w:t>
      </w:r>
      <w:r w:rsidRPr="00AC60F1" w:rsidR="00FE2197">
        <w:rPr>
          <w:rFonts w:ascii="Times New Roman" w:hAnsi="Times New Roman" w:cs="Times New Roman"/>
        </w:rPr>
        <w:t>Annual Cost to the Federal Government</w:t>
      </w:r>
      <w:bookmarkEnd w:id="16"/>
      <w:r w:rsidRPr="00AC60F1">
        <w:rPr>
          <w:rFonts w:ascii="Times New Roman" w:hAnsi="Times New Roman" w:cs="Times New Roman"/>
        </w:rPr>
        <w:t xml:space="preserve"> </w:t>
      </w:r>
    </w:p>
    <w:p w:rsidR="00A41763" w:rsidRPr="00AC60F1" w:rsidP="00A41763" w14:paraId="42208E52" w14:textId="77777777">
      <w:pPr>
        <w:rPr>
          <w:rFonts w:ascii="Times New Roman" w:hAnsi="Times New Roman" w:cs="Times New Roman"/>
        </w:rPr>
      </w:pPr>
      <w:bookmarkStart w:id="17" w:name="_Hlk57385461"/>
      <w:r w:rsidRPr="00AC60F1">
        <w:rPr>
          <w:rFonts w:ascii="Times New Roman" w:hAnsi="Times New Roman" w:cs="Times New Roman"/>
          <w:b/>
          <w:bCs/>
        </w:rPr>
        <w:t xml:space="preserve">Provide estimates of annualized cost to the Federal government. </w:t>
      </w:r>
    </w:p>
    <w:bookmarkEnd w:id="17"/>
    <w:p w:rsidR="00DE6FE7" w:rsidRPr="00AC60F1" w:rsidP="00DE6FE7" w14:paraId="23D0FC32" w14:textId="1FEA2A43">
      <w:pPr>
        <w:rPr>
          <w:rFonts w:ascii="Times New Roman" w:hAnsi="Times New Roman" w:cs="Times New Roman"/>
        </w:rPr>
      </w:pPr>
      <w:r w:rsidRPr="00AC60F1">
        <w:rPr>
          <w:rFonts w:ascii="Times New Roman" w:hAnsi="Times New Roman" w:cs="Times New Roman"/>
        </w:rPr>
        <w:t>DOE estimates that the total annualized costs to the Federal government is $</w:t>
      </w:r>
      <w:r w:rsidRPr="00AC60F1" w:rsidR="00A01C22">
        <w:rPr>
          <w:rFonts w:ascii="Times New Roman" w:hAnsi="Times New Roman" w:cs="Times New Roman"/>
        </w:rPr>
        <w:t>2</w:t>
      </w:r>
      <w:r w:rsidRPr="00AC60F1" w:rsidR="000364D9">
        <w:rPr>
          <w:rFonts w:ascii="Times New Roman" w:hAnsi="Times New Roman" w:cs="Times New Roman"/>
        </w:rPr>
        <w:t>43,964</w:t>
      </w:r>
      <w:r w:rsidRPr="00AC60F1" w:rsidR="00F6137A">
        <w:rPr>
          <w:rFonts w:ascii="Times New Roman" w:hAnsi="Times New Roman" w:cs="Times New Roman"/>
        </w:rPr>
        <w:t xml:space="preserve"> </w:t>
      </w:r>
      <w:r w:rsidRPr="00AC60F1">
        <w:rPr>
          <w:rFonts w:ascii="Times New Roman" w:hAnsi="Times New Roman" w:cs="Times New Roman"/>
        </w:rPr>
        <w:t>(1</w:t>
      </w:r>
      <w:r w:rsidRPr="00AC60F1" w:rsidR="003C1960">
        <w:rPr>
          <w:rFonts w:ascii="Times New Roman" w:hAnsi="Times New Roman" w:cs="Times New Roman"/>
        </w:rPr>
        <w:t>81,884</w:t>
      </w:r>
      <w:r w:rsidRPr="00AC60F1">
        <w:rPr>
          <w:rFonts w:ascii="Times New Roman" w:hAnsi="Times New Roman" w:cs="Times New Roman"/>
        </w:rPr>
        <w:t>+</w:t>
      </w:r>
      <w:r w:rsidRPr="00AC60F1" w:rsidR="00D31A83">
        <w:rPr>
          <w:rFonts w:ascii="Times New Roman" w:hAnsi="Times New Roman" w:cs="Times New Roman"/>
        </w:rPr>
        <w:t>62,080</w:t>
      </w:r>
      <w:r w:rsidRPr="00AC60F1">
        <w:rPr>
          <w:rFonts w:ascii="Times New Roman" w:hAnsi="Times New Roman" w:cs="Times New Roman"/>
        </w:rPr>
        <w:t>).  This includes both direct costs incurred by DOE and costs incurred by respondents that is reimbursed under DOE cost-reimbursement type contracts.</w:t>
      </w:r>
    </w:p>
    <w:p w:rsidR="00DE6FE7" w:rsidRPr="00AC60F1" w:rsidP="00DE6FE7" w14:paraId="2367C6C8" w14:textId="25F23D44">
      <w:pPr>
        <w:rPr>
          <w:rFonts w:ascii="Times New Roman" w:hAnsi="Times New Roman" w:cs="Times New Roman"/>
        </w:rPr>
      </w:pPr>
      <w:r w:rsidRPr="00AC60F1">
        <w:rPr>
          <w:rFonts w:ascii="Times New Roman" w:hAnsi="Times New Roman" w:cs="Times New Roman"/>
        </w:rPr>
        <w:t>This collection will require approximately 485 DOE hours on an annual basis with direct annualized costs to the Federal government of $</w:t>
      </w:r>
      <w:r w:rsidRPr="00AC60F1" w:rsidR="00D31A83">
        <w:rPr>
          <w:rFonts w:ascii="Times New Roman" w:hAnsi="Times New Roman" w:cs="Times New Roman"/>
        </w:rPr>
        <w:t>62,080</w:t>
      </w:r>
      <w:r w:rsidRPr="00AC60F1">
        <w:rPr>
          <w:rFonts w:ascii="Times New Roman" w:hAnsi="Times New Roman" w:cs="Times New Roman"/>
        </w:rPr>
        <w:t xml:space="preserve">.  These figures were calculated based on the estimated collection frequencies set forth in section A.12 above and estimated corresponding Federal burdens as follows: 5 hours to review a </w:t>
      </w:r>
      <w:r w:rsidRPr="00AC60F1">
        <w:rPr>
          <w:rFonts w:ascii="Times New Roman" w:hAnsi="Times New Roman" w:cs="Times New Roman"/>
        </w:rPr>
        <w:t>legal management plans</w:t>
      </w:r>
      <w:r w:rsidRPr="00AC60F1">
        <w:rPr>
          <w:rFonts w:ascii="Times New Roman" w:hAnsi="Times New Roman" w:cs="Times New Roman"/>
        </w:rPr>
        <w:t xml:space="preserve">; 4 hours to review an annual budget; 2 hours to review a contractor request to initiate or defend litigation; and 4 hours to review a contractor request to settle a matter.  This estimate was </w:t>
      </w:r>
      <w:r w:rsidRPr="00AC60F1" w:rsidR="00625955">
        <w:rPr>
          <w:rFonts w:ascii="Times New Roman" w:hAnsi="Times New Roman" w:cs="Times New Roman"/>
        </w:rPr>
        <w:t xml:space="preserve">calculated </w:t>
      </w:r>
      <w:r w:rsidRPr="00AC60F1">
        <w:rPr>
          <w:rFonts w:ascii="Times New Roman" w:hAnsi="Times New Roman" w:cs="Times New Roman"/>
        </w:rPr>
        <w:t>by multiplying a burdened estimated applicable wage rate of $1</w:t>
      </w:r>
      <w:r w:rsidRPr="00AC60F1" w:rsidR="00D31A83">
        <w:rPr>
          <w:rFonts w:ascii="Times New Roman" w:hAnsi="Times New Roman" w:cs="Times New Roman"/>
        </w:rPr>
        <w:t>28</w:t>
      </w:r>
      <w:r w:rsidRPr="00AC60F1">
        <w:rPr>
          <w:rFonts w:ascii="Times New Roman" w:hAnsi="Times New Roman" w:cs="Times New Roman"/>
        </w:rPr>
        <w:t xml:space="preserve">/hour by 485 hours.  This wage rate was calculated by applying a 1.6 multiple to the estimated unburdened hourly wage of DOE attorneys that perform these functions.  </w:t>
      </w:r>
      <w:r w:rsidRPr="00AC60F1" w:rsidR="00837CC6">
        <w:rPr>
          <w:rFonts w:ascii="Times New Roman" w:hAnsi="Times New Roman" w:cs="Times New Roman"/>
        </w:rPr>
        <w:t>Note that DOE’s</w:t>
      </w:r>
      <w:r w:rsidRPr="00AC60F1" w:rsidR="00567A04">
        <w:rPr>
          <w:rFonts w:ascii="Times New Roman" w:hAnsi="Times New Roman" w:cs="Times New Roman"/>
        </w:rPr>
        <w:t xml:space="preserve"> pre-2022</w:t>
      </w:r>
      <w:r w:rsidRPr="00AC60F1" w:rsidR="00837CC6">
        <w:rPr>
          <w:rFonts w:ascii="Times New Roman" w:hAnsi="Times New Roman" w:cs="Times New Roman"/>
        </w:rPr>
        <w:t xml:space="preserve"> cost estimates for the subject information collection were based on unburdened wage rates; however, the 2022 estimate used burdened wage (fully loaded) rate.   </w:t>
      </w:r>
    </w:p>
    <w:p w:rsidR="0048755F" w:rsidRPr="00AC60F1" w:rsidP="00DE6FE7" w14:paraId="1E23F23D" w14:textId="77777777">
      <w:pPr>
        <w:rPr>
          <w:rFonts w:ascii="Times New Roman" w:hAnsi="Times New Roman" w:cs="Times New Roman"/>
        </w:rPr>
      </w:pPr>
    </w:p>
    <w:p w:rsidR="0048755F" w:rsidRPr="00AC60F1" w:rsidP="00DE6FE7" w14:paraId="76CF431C" w14:textId="77777777">
      <w:pPr>
        <w:rPr>
          <w:rFonts w:ascii="Times New Roman" w:hAnsi="Times New Roman" w:cs="Times New Roman"/>
        </w:rPr>
      </w:pPr>
    </w:p>
    <w:p w:rsidR="0048755F" w:rsidRPr="00AC60F1" w:rsidP="00DE6FE7" w14:paraId="46FEE4CC" w14:textId="77777777">
      <w:pPr>
        <w:rPr>
          <w:rFonts w:ascii="Times New Roman" w:hAnsi="Times New Roman" w:cs="Times New Roman"/>
        </w:rPr>
      </w:pPr>
    </w:p>
    <w:p w:rsidR="0048755F" w:rsidRPr="00AC60F1" w:rsidP="0048755F" w14:paraId="7D641E54" w14:textId="7639A8D5">
      <w:pPr>
        <w:jc w:val="center"/>
        <w:rPr>
          <w:rFonts w:ascii="Times New Roman" w:hAnsi="Times New Roman" w:cs="Times New Roman"/>
        </w:rPr>
      </w:pPr>
      <w:r w:rsidRPr="00AC60F1">
        <w:rPr>
          <w:rFonts w:ascii="Times New Roman" w:eastAsia="Times New Roman" w:hAnsi="Times New Roman" w:cs="Times New Roman"/>
          <w:b/>
          <w:bCs/>
          <w:color w:val="0070C0"/>
          <w:sz w:val="28"/>
          <w:szCs w:val="28"/>
        </w:rPr>
        <w:t>Table A2. Estimated Government Cost</w:t>
      </w:r>
    </w:p>
    <w:tbl>
      <w:tblPr>
        <w:tblW w:w="9849" w:type="dxa"/>
        <w:tblInd w:w="93" w:type="dxa"/>
        <w:tblLook w:val="04A0"/>
      </w:tblPr>
      <w:tblGrid>
        <w:gridCol w:w="2607"/>
        <w:gridCol w:w="2515"/>
        <w:gridCol w:w="2610"/>
        <w:gridCol w:w="2117"/>
      </w:tblGrid>
      <w:tr w14:paraId="67CDF4AE" w14:textId="77777777" w:rsidTr="00D02AD2">
        <w:tblPrEx>
          <w:tblW w:w="9849" w:type="dxa"/>
          <w:tblInd w:w="93" w:type="dxa"/>
          <w:tblLook w:val="04A0"/>
        </w:tblPrEx>
        <w:trPr>
          <w:trHeight w:val="935"/>
        </w:trPr>
        <w:tc>
          <w:tcPr>
            <w:tcW w:w="2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5F" w:rsidRPr="00AC60F1" w:rsidP="00C930FD" w14:paraId="04EC80C5" w14:textId="77777777">
            <w:pPr>
              <w:rPr>
                <w:rFonts w:ascii="Times New Roman" w:hAnsi="Times New Roman" w:cs="Times New Roman"/>
                <w:color w:val="000000"/>
              </w:rPr>
            </w:pPr>
            <w:r w:rsidRPr="00AC60F1">
              <w:rPr>
                <w:rFonts w:ascii="Times New Roman" w:hAnsi="Times New Roman" w:cs="Times New Roman"/>
                <w:color w:val="000000"/>
              </w:rPr>
              <w:t>Ave DOE Atty Rate</w:t>
            </w: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5F" w:rsidRPr="00AC60F1" w:rsidP="00C930FD" w14:paraId="0014A99C" w14:textId="77777777">
            <w:pPr>
              <w:rPr>
                <w:rFonts w:ascii="Times New Roman" w:hAnsi="Times New Roman" w:cs="Times New Roman"/>
                <w:color w:val="000000"/>
              </w:rPr>
            </w:pPr>
            <w:r w:rsidRPr="00AC60F1">
              <w:rPr>
                <w:rFonts w:ascii="Times New Roman" w:hAnsi="Times New Roman" w:cs="Times New Roman"/>
                <w:color w:val="000000"/>
              </w:rPr>
              <w:t xml:space="preserve">Ave Fully Loaded DOE Atty Rate (1.6 x DOE Rate) </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5F" w:rsidRPr="00AC60F1" w:rsidP="00C930FD" w14:paraId="33BB874F" w14:textId="77777777">
            <w:pPr>
              <w:rPr>
                <w:rFonts w:ascii="Times New Roman" w:hAnsi="Times New Roman" w:cs="Times New Roman"/>
                <w:color w:val="000000"/>
              </w:rPr>
            </w:pPr>
            <w:r w:rsidRPr="00AC60F1">
              <w:rPr>
                <w:rFonts w:ascii="Times New Roman" w:hAnsi="Times New Roman" w:cs="Times New Roman"/>
                <w:color w:val="000000"/>
              </w:rPr>
              <w:t>Total DOE Internal cost per year (485*$128)</w:t>
            </w:r>
          </w:p>
        </w:tc>
        <w:tc>
          <w:tcPr>
            <w:tcW w:w="2117" w:type="dxa"/>
            <w:tcBorders>
              <w:top w:val="nil"/>
              <w:left w:val="single" w:sz="4" w:space="0" w:color="auto"/>
              <w:bottom w:val="nil"/>
              <w:right w:val="nil"/>
            </w:tcBorders>
            <w:shd w:val="clear" w:color="auto" w:fill="auto"/>
            <w:noWrap/>
            <w:vAlign w:val="bottom"/>
            <w:hideMark/>
          </w:tcPr>
          <w:p w:rsidR="0048755F" w:rsidRPr="00AC60F1" w:rsidP="00C930FD" w14:paraId="3C42C009" w14:textId="77777777">
            <w:pPr>
              <w:rPr>
                <w:rFonts w:ascii="Times New Roman" w:hAnsi="Times New Roman" w:cs="Times New Roman"/>
                <w:color w:val="000000"/>
              </w:rPr>
            </w:pPr>
          </w:p>
        </w:tc>
      </w:tr>
      <w:tr w14:paraId="7EFA12F5" w14:textId="77777777" w:rsidTr="00D02AD2">
        <w:tblPrEx>
          <w:tblW w:w="9849" w:type="dxa"/>
          <w:tblInd w:w="93" w:type="dxa"/>
          <w:tblLook w:val="04A0"/>
        </w:tblPrEx>
        <w:trPr>
          <w:trHeight w:val="306"/>
        </w:trPr>
        <w:tc>
          <w:tcPr>
            <w:tcW w:w="2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5F" w:rsidRPr="00AC60F1" w:rsidP="00C930FD" w14:paraId="6330A820" w14:textId="77777777">
            <w:pPr>
              <w:rPr>
                <w:rFonts w:ascii="Times New Roman" w:hAnsi="Times New Roman" w:cs="Times New Roman"/>
                <w:color w:val="000000"/>
              </w:rPr>
            </w:pPr>
            <w:r w:rsidRPr="00AC60F1">
              <w:rPr>
                <w:rFonts w:ascii="Times New Roman" w:hAnsi="Times New Roman" w:cs="Times New Roman"/>
                <w:color w:val="000000"/>
              </w:rPr>
              <w:t xml:space="preserve"> $80                                                   </w:t>
            </w:r>
          </w:p>
        </w:tc>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5F" w:rsidRPr="00AC60F1" w:rsidP="00C930FD" w14:paraId="5CAEC990" w14:textId="77777777">
            <w:pPr>
              <w:rPr>
                <w:rFonts w:ascii="Times New Roman" w:hAnsi="Times New Roman" w:cs="Times New Roman"/>
                <w:color w:val="000000"/>
              </w:rPr>
            </w:pPr>
            <w:r w:rsidRPr="00AC60F1">
              <w:rPr>
                <w:rFonts w:ascii="Times New Roman" w:hAnsi="Times New Roman" w:cs="Times New Roman"/>
                <w:color w:val="000000"/>
              </w:rPr>
              <w:t>$128</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55F" w:rsidRPr="00AC60F1" w:rsidP="00C930FD" w14:paraId="38776F68" w14:textId="77777777">
            <w:pPr>
              <w:rPr>
                <w:rFonts w:ascii="Times New Roman" w:hAnsi="Times New Roman" w:cs="Times New Roman"/>
                <w:color w:val="000000"/>
              </w:rPr>
            </w:pPr>
            <w:r w:rsidRPr="00AC60F1">
              <w:rPr>
                <w:rFonts w:ascii="Times New Roman" w:hAnsi="Times New Roman" w:cs="Times New Roman"/>
                <w:color w:val="000000"/>
              </w:rPr>
              <w:t xml:space="preserve">$62,080                                        </w:t>
            </w:r>
          </w:p>
        </w:tc>
        <w:tc>
          <w:tcPr>
            <w:tcW w:w="2117" w:type="dxa"/>
            <w:tcBorders>
              <w:top w:val="nil"/>
              <w:left w:val="single" w:sz="4" w:space="0" w:color="auto"/>
              <w:bottom w:val="nil"/>
              <w:right w:val="nil"/>
            </w:tcBorders>
            <w:shd w:val="clear" w:color="auto" w:fill="auto"/>
            <w:noWrap/>
            <w:vAlign w:val="bottom"/>
            <w:hideMark/>
          </w:tcPr>
          <w:p w:rsidR="0048755F" w:rsidRPr="00AC60F1" w:rsidP="00C930FD" w14:paraId="58F9B74E" w14:textId="77777777">
            <w:pPr>
              <w:rPr>
                <w:rFonts w:ascii="Times New Roman" w:hAnsi="Times New Roman" w:cs="Times New Roman"/>
                <w:color w:val="000000"/>
              </w:rPr>
            </w:pPr>
          </w:p>
        </w:tc>
      </w:tr>
    </w:tbl>
    <w:p w:rsidR="00A62F84" w:rsidRPr="00AC60F1" w:rsidP="00A62F84" w14:paraId="4163CA67" w14:textId="77777777">
      <w:pPr>
        <w:jc w:val="center"/>
        <w:rPr>
          <w:rFonts w:ascii="Times New Roman" w:eastAsia="Times New Roman" w:hAnsi="Times New Roman" w:cs="Times New Roman"/>
          <w:b/>
          <w:bCs/>
          <w:color w:val="0070C0"/>
          <w:sz w:val="28"/>
          <w:szCs w:val="28"/>
        </w:rPr>
      </w:pPr>
    </w:p>
    <w:p w:rsidR="00A62F84" w:rsidRPr="00AC60F1" w:rsidP="00A62F84" w14:paraId="5583EAF3" w14:textId="52724DF8">
      <w:pPr>
        <w:jc w:val="center"/>
        <w:rPr>
          <w:rFonts w:ascii="Times New Roman" w:hAnsi="Times New Roman" w:cs="Times New Roman"/>
        </w:rPr>
      </w:pPr>
      <w:r w:rsidRPr="00AC60F1">
        <w:rPr>
          <w:rFonts w:ascii="Times New Roman" w:eastAsia="Times New Roman" w:hAnsi="Times New Roman" w:cs="Times New Roman"/>
          <w:b/>
          <w:bCs/>
          <w:color w:val="0070C0"/>
          <w:sz w:val="28"/>
          <w:szCs w:val="28"/>
        </w:rPr>
        <w:t>Table A</w:t>
      </w:r>
      <w:r w:rsidRPr="00AC60F1" w:rsidR="0048755F">
        <w:rPr>
          <w:rFonts w:ascii="Times New Roman" w:eastAsia="Times New Roman" w:hAnsi="Times New Roman" w:cs="Times New Roman"/>
          <w:b/>
          <w:bCs/>
          <w:color w:val="0070C0"/>
          <w:sz w:val="28"/>
          <w:szCs w:val="28"/>
        </w:rPr>
        <w:t>3</w:t>
      </w:r>
      <w:r w:rsidRPr="00AC60F1">
        <w:rPr>
          <w:rFonts w:ascii="Times New Roman" w:eastAsia="Times New Roman" w:hAnsi="Times New Roman" w:cs="Times New Roman"/>
          <w:b/>
          <w:bCs/>
          <w:color w:val="0070C0"/>
          <w:sz w:val="28"/>
          <w:szCs w:val="28"/>
        </w:rPr>
        <w:t>. Estimated Government Hour Burden</w:t>
      </w:r>
    </w:p>
    <w:tbl>
      <w:tblPr>
        <w:tblW w:w="8907" w:type="dxa"/>
        <w:tblInd w:w="93" w:type="dxa"/>
        <w:tblLook w:val="04A0"/>
      </w:tblPr>
      <w:tblGrid>
        <w:gridCol w:w="3147"/>
        <w:gridCol w:w="1620"/>
        <w:gridCol w:w="2113"/>
        <w:gridCol w:w="2027"/>
      </w:tblGrid>
      <w:tr w14:paraId="55481A90" w14:textId="77777777" w:rsidTr="00C930FD">
        <w:tblPrEx>
          <w:tblW w:w="8907" w:type="dxa"/>
          <w:tblInd w:w="93" w:type="dxa"/>
          <w:tblLook w:val="04A0"/>
        </w:tblPrEx>
        <w:trPr>
          <w:trHeight w:val="70"/>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2F84" w:rsidRPr="00AC60F1" w:rsidP="00C930FD" w14:paraId="40D96237" w14:textId="77777777">
            <w:pPr>
              <w:rPr>
                <w:rFonts w:ascii="Times New Roman" w:hAnsi="Times New Roman" w:cs="Times New Roman"/>
                <w:color w:val="000000"/>
              </w:rPr>
            </w:pPr>
            <w:r w:rsidRPr="00AC60F1">
              <w:rPr>
                <w:rFonts w:ascii="Times New Roman" w:hAnsi="Times New Roman" w:cs="Times New Roman"/>
                <w:color w:val="000000"/>
              </w:rPr>
              <w:t>Submission/collection</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F84" w:rsidRPr="00AC60F1" w:rsidP="00C930FD" w14:paraId="6E99AE12" w14:textId="77777777">
            <w:pPr>
              <w:rPr>
                <w:rFonts w:ascii="Times New Roman" w:hAnsi="Times New Roman" w:cs="Times New Roman"/>
                <w:color w:val="000000"/>
              </w:rPr>
            </w:pPr>
            <w:r w:rsidRPr="00AC60F1">
              <w:rPr>
                <w:rFonts w:ascii="Times New Roman" w:hAnsi="Times New Roman" w:cs="Times New Roman"/>
                <w:color w:val="000000"/>
              </w:rPr>
              <w:t>Number of collections per year</w:t>
            </w:r>
          </w:p>
        </w:tc>
        <w:tc>
          <w:tcPr>
            <w:tcW w:w="2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F84" w:rsidRPr="00AC60F1" w:rsidP="00C930FD" w14:paraId="18B7DD6E" w14:textId="77777777">
            <w:pPr>
              <w:rPr>
                <w:rFonts w:ascii="Times New Roman" w:hAnsi="Times New Roman" w:cs="Times New Roman"/>
                <w:color w:val="000000"/>
              </w:rPr>
            </w:pPr>
            <w:r w:rsidRPr="00AC60F1">
              <w:rPr>
                <w:rFonts w:ascii="Times New Roman" w:hAnsi="Times New Roman" w:cs="Times New Roman"/>
                <w:color w:val="000000"/>
              </w:rPr>
              <w:t> Hours/collection</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F84" w:rsidRPr="00AC60F1" w:rsidP="00C930FD" w14:paraId="60B68639" w14:textId="77777777">
            <w:pPr>
              <w:rPr>
                <w:rFonts w:ascii="Times New Roman" w:hAnsi="Times New Roman" w:cs="Times New Roman"/>
                <w:color w:val="000000"/>
              </w:rPr>
            </w:pPr>
            <w:r w:rsidRPr="00AC60F1">
              <w:rPr>
                <w:rFonts w:ascii="Times New Roman" w:hAnsi="Times New Roman" w:cs="Times New Roman"/>
                <w:color w:val="000000"/>
              </w:rPr>
              <w:t>Total hours per year</w:t>
            </w:r>
          </w:p>
        </w:tc>
      </w:tr>
      <w:tr w14:paraId="2899E79B" w14:textId="77777777" w:rsidTr="00C930FD">
        <w:tblPrEx>
          <w:tblW w:w="8907" w:type="dxa"/>
          <w:tblInd w:w="93" w:type="dxa"/>
          <w:tblLook w:val="04A0"/>
        </w:tblPrEx>
        <w:trPr>
          <w:trHeight w:val="413"/>
        </w:trPr>
        <w:tc>
          <w:tcPr>
            <w:tcW w:w="3147" w:type="dxa"/>
            <w:tcBorders>
              <w:top w:val="single" w:sz="4" w:space="0" w:color="auto"/>
              <w:left w:val="single" w:sz="4" w:space="0" w:color="auto"/>
              <w:bottom w:val="nil"/>
              <w:right w:val="single" w:sz="4" w:space="0" w:color="auto"/>
            </w:tcBorders>
            <w:shd w:val="clear" w:color="auto" w:fill="auto"/>
            <w:noWrap/>
            <w:vAlign w:val="bottom"/>
            <w:hideMark/>
          </w:tcPr>
          <w:p w:rsidR="00A62F84" w:rsidRPr="00AC60F1" w:rsidP="00C930FD" w14:paraId="4A2FE8B1" w14:textId="77777777">
            <w:pPr>
              <w:rPr>
                <w:rFonts w:ascii="Times New Roman" w:hAnsi="Times New Roman" w:cs="Times New Roman"/>
                <w:b/>
                <w:color w:val="000000"/>
              </w:rPr>
            </w:pPr>
            <w:r w:rsidRPr="00AC60F1">
              <w:rPr>
                <w:rFonts w:ascii="Times New Roman" w:hAnsi="Times New Roman" w:cs="Times New Roman"/>
                <w:color w:val="000000"/>
              </w:rPr>
              <w:t>legal management plan</w:t>
            </w:r>
          </w:p>
        </w:tc>
        <w:tc>
          <w:tcPr>
            <w:tcW w:w="1620" w:type="dxa"/>
            <w:tcBorders>
              <w:top w:val="single" w:sz="4" w:space="0" w:color="auto"/>
              <w:left w:val="single" w:sz="4" w:space="0" w:color="auto"/>
              <w:bottom w:val="nil"/>
              <w:right w:val="single" w:sz="4" w:space="0" w:color="auto"/>
            </w:tcBorders>
            <w:shd w:val="clear" w:color="auto" w:fill="auto"/>
            <w:noWrap/>
            <w:vAlign w:val="bottom"/>
            <w:hideMark/>
          </w:tcPr>
          <w:p w:rsidR="00A62F84" w:rsidRPr="00AC60F1" w:rsidP="00C930FD" w14:paraId="2AFEBB19" w14:textId="77777777">
            <w:pPr>
              <w:jc w:val="center"/>
              <w:rPr>
                <w:rFonts w:ascii="Times New Roman" w:hAnsi="Times New Roman" w:cs="Times New Roman"/>
                <w:color w:val="000000"/>
              </w:rPr>
            </w:pPr>
            <w:r w:rsidRPr="00AC60F1">
              <w:rPr>
                <w:rFonts w:ascii="Times New Roman" w:hAnsi="Times New Roman" w:cs="Times New Roman"/>
                <w:color w:val="000000"/>
              </w:rPr>
              <w:t>9</w:t>
            </w:r>
          </w:p>
        </w:tc>
        <w:tc>
          <w:tcPr>
            <w:tcW w:w="2113" w:type="dxa"/>
            <w:tcBorders>
              <w:top w:val="single" w:sz="4" w:space="0" w:color="auto"/>
              <w:left w:val="single" w:sz="4" w:space="0" w:color="auto"/>
              <w:bottom w:val="nil"/>
              <w:right w:val="single" w:sz="4" w:space="0" w:color="auto"/>
            </w:tcBorders>
            <w:shd w:val="clear" w:color="auto" w:fill="auto"/>
            <w:noWrap/>
            <w:vAlign w:val="bottom"/>
            <w:hideMark/>
          </w:tcPr>
          <w:p w:rsidR="00A62F84" w:rsidRPr="00AC60F1" w:rsidP="00C930FD" w14:paraId="095C7E09" w14:textId="77777777">
            <w:pPr>
              <w:jc w:val="center"/>
              <w:rPr>
                <w:rFonts w:ascii="Times New Roman" w:hAnsi="Times New Roman" w:cs="Times New Roman"/>
                <w:color w:val="000000"/>
              </w:rPr>
            </w:pPr>
            <w:r w:rsidRPr="00AC60F1">
              <w:rPr>
                <w:rFonts w:ascii="Times New Roman" w:hAnsi="Times New Roman" w:cs="Times New Roman"/>
                <w:color w:val="000000"/>
              </w:rPr>
              <w:t>5</w:t>
            </w:r>
          </w:p>
        </w:tc>
        <w:tc>
          <w:tcPr>
            <w:tcW w:w="2027" w:type="dxa"/>
            <w:tcBorders>
              <w:top w:val="single" w:sz="4" w:space="0" w:color="auto"/>
              <w:left w:val="single" w:sz="4" w:space="0" w:color="auto"/>
              <w:bottom w:val="nil"/>
              <w:right w:val="single" w:sz="4" w:space="0" w:color="auto"/>
            </w:tcBorders>
            <w:shd w:val="clear" w:color="auto" w:fill="auto"/>
            <w:noWrap/>
            <w:vAlign w:val="bottom"/>
            <w:hideMark/>
          </w:tcPr>
          <w:p w:rsidR="00A62F84" w:rsidRPr="00AC60F1" w:rsidP="00C930FD" w14:paraId="3C5BCB7A" w14:textId="77777777">
            <w:pPr>
              <w:jc w:val="center"/>
              <w:rPr>
                <w:rFonts w:ascii="Times New Roman" w:hAnsi="Times New Roman" w:cs="Times New Roman"/>
                <w:color w:val="000000"/>
              </w:rPr>
            </w:pPr>
            <w:r w:rsidRPr="00AC60F1">
              <w:rPr>
                <w:rFonts w:ascii="Times New Roman" w:hAnsi="Times New Roman" w:cs="Times New Roman"/>
                <w:color w:val="000000"/>
              </w:rPr>
              <w:t>45</w:t>
            </w:r>
          </w:p>
        </w:tc>
      </w:tr>
      <w:tr w14:paraId="3A63FDFE" w14:textId="77777777" w:rsidTr="00C930FD">
        <w:tblPrEx>
          <w:tblW w:w="8907" w:type="dxa"/>
          <w:tblInd w:w="93" w:type="dxa"/>
          <w:tblLook w:val="04A0"/>
        </w:tblPrEx>
        <w:trPr>
          <w:trHeight w:val="306"/>
        </w:trPr>
        <w:tc>
          <w:tcPr>
            <w:tcW w:w="3147" w:type="dxa"/>
            <w:tcBorders>
              <w:top w:val="nil"/>
              <w:left w:val="single" w:sz="4" w:space="0" w:color="auto"/>
              <w:bottom w:val="nil"/>
              <w:right w:val="single" w:sz="4" w:space="0" w:color="auto"/>
            </w:tcBorders>
            <w:shd w:val="clear" w:color="auto" w:fill="auto"/>
            <w:noWrap/>
            <w:vAlign w:val="bottom"/>
            <w:hideMark/>
          </w:tcPr>
          <w:p w:rsidR="00A62F84" w:rsidRPr="00AC60F1" w:rsidP="00C930FD" w14:paraId="3356E872" w14:textId="77777777">
            <w:pPr>
              <w:rPr>
                <w:rFonts w:ascii="Times New Roman" w:hAnsi="Times New Roman" w:cs="Times New Roman"/>
                <w:color w:val="000000"/>
              </w:rPr>
            </w:pPr>
            <w:r w:rsidRPr="00AC60F1">
              <w:rPr>
                <w:rFonts w:ascii="Times New Roman" w:hAnsi="Times New Roman" w:cs="Times New Roman"/>
                <w:color w:val="000000"/>
              </w:rPr>
              <w:t>budget</w:t>
            </w:r>
          </w:p>
        </w:tc>
        <w:tc>
          <w:tcPr>
            <w:tcW w:w="1620" w:type="dxa"/>
            <w:tcBorders>
              <w:top w:val="nil"/>
              <w:left w:val="single" w:sz="4" w:space="0" w:color="auto"/>
              <w:bottom w:val="nil"/>
              <w:right w:val="single" w:sz="4" w:space="0" w:color="auto"/>
            </w:tcBorders>
            <w:shd w:val="clear" w:color="auto" w:fill="auto"/>
            <w:noWrap/>
            <w:vAlign w:val="bottom"/>
            <w:hideMark/>
          </w:tcPr>
          <w:p w:rsidR="00A62F84" w:rsidRPr="00AC60F1" w:rsidP="00C930FD" w14:paraId="28202DAA" w14:textId="77777777">
            <w:pPr>
              <w:jc w:val="center"/>
              <w:rPr>
                <w:rFonts w:ascii="Times New Roman" w:hAnsi="Times New Roman" w:cs="Times New Roman"/>
                <w:color w:val="000000"/>
              </w:rPr>
            </w:pPr>
            <w:r w:rsidRPr="00AC60F1">
              <w:rPr>
                <w:rFonts w:ascii="Times New Roman" w:hAnsi="Times New Roman" w:cs="Times New Roman"/>
                <w:color w:val="000000"/>
              </w:rPr>
              <w:t>45</w:t>
            </w:r>
          </w:p>
        </w:tc>
        <w:tc>
          <w:tcPr>
            <w:tcW w:w="2113" w:type="dxa"/>
            <w:tcBorders>
              <w:top w:val="nil"/>
              <w:left w:val="single" w:sz="4" w:space="0" w:color="auto"/>
              <w:bottom w:val="nil"/>
              <w:right w:val="single" w:sz="4" w:space="0" w:color="auto"/>
            </w:tcBorders>
            <w:shd w:val="clear" w:color="auto" w:fill="auto"/>
            <w:noWrap/>
            <w:vAlign w:val="bottom"/>
            <w:hideMark/>
          </w:tcPr>
          <w:p w:rsidR="00A62F84" w:rsidRPr="00AC60F1" w:rsidP="00C930FD" w14:paraId="75849AD6" w14:textId="77777777">
            <w:pPr>
              <w:jc w:val="center"/>
              <w:rPr>
                <w:rFonts w:ascii="Times New Roman" w:hAnsi="Times New Roman" w:cs="Times New Roman"/>
                <w:color w:val="000000"/>
              </w:rPr>
            </w:pPr>
            <w:r w:rsidRPr="00AC60F1">
              <w:rPr>
                <w:rFonts w:ascii="Times New Roman" w:hAnsi="Times New Roman" w:cs="Times New Roman"/>
                <w:color w:val="000000"/>
              </w:rPr>
              <w:t>4</w:t>
            </w:r>
          </w:p>
        </w:tc>
        <w:tc>
          <w:tcPr>
            <w:tcW w:w="2027" w:type="dxa"/>
            <w:tcBorders>
              <w:top w:val="nil"/>
              <w:left w:val="single" w:sz="4" w:space="0" w:color="auto"/>
              <w:bottom w:val="nil"/>
              <w:right w:val="single" w:sz="4" w:space="0" w:color="auto"/>
            </w:tcBorders>
            <w:shd w:val="clear" w:color="auto" w:fill="auto"/>
            <w:noWrap/>
            <w:vAlign w:val="bottom"/>
            <w:hideMark/>
          </w:tcPr>
          <w:p w:rsidR="00A62F84" w:rsidRPr="00AC60F1" w:rsidP="00C930FD" w14:paraId="7B34F9E7" w14:textId="77777777">
            <w:pPr>
              <w:jc w:val="center"/>
              <w:rPr>
                <w:rFonts w:ascii="Times New Roman" w:hAnsi="Times New Roman" w:cs="Times New Roman"/>
                <w:color w:val="000000"/>
              </w:rPr>
            </w:pPr>
            <w:r w:rsidRPr="00AC60F1">
              <w:rPr>
                <w:rFonts w:ascii="Times New Roman" w:hAnsi="Times New Roman" w:cs="Times New Roman"/>
                <w:color w:val="000000"/>
              </w:rPr>
              <w:t>180</w:t>
            </w:r>
          </w:p>
        </w:tc>
      </w:tr>
      <w:tr w14:paraId="0E1C7055" w14:textId="77777777" w:rsidTr="00C930FD">
        <w:tblPrEx>
          <w:tblW w:w="8907" w:type="dxa"/>
          <w:tblInd w:w="93" w:type="dxa"/>
          <w:tblLook w:val="04A0"/>
        </w:tblPrEx>
        <w:trPr>
          <w:trHeight w:val="306"/>
        </w:trPr>
        <w:tc>
          <w:tcPr>
            <w:tcW w:w="3147" w:type="dxa"/>
            <w:tcBorders>
              <w:top w:val="nil"/>
              <w:left w:val="single" w:sz="4" w:space="0" w:color="auto"/>
              <w:bottom w:val="nil"/>
              <w:right w:val="single" w:sz="4" w:space="0" w:color="auto"/>
            </w:tcBorders>
            <w:shd w:val="clear" w:color="auto" w:fill="auto"/>
            <w:noWrap/>
            <w:vAlign w:val="bottom"/>
            <w:hideMark/>
          </w:tcPr>
          <w:p w:rsidR="00A62F84" w:rsidRPr="00AC60F1" w:rsidP="00C930FD" w14:paraId="2913C27B" w14:textId="77777777">
            <w:pPr>
              <w:rPr>
                <w:rFonts w:ascii="Times New Roman" w:hAnsi="Times New Roman" w:cs="Times New Roman"/>
                <w:color w:val="000000"/>
              </w:rPr>
            </w:pPr>
            <w:r w:rsidRPr="00AC60F1">
              <w:rPr>
                <w:rFonts w:ascii="Times New Roman" w:hAnsi="Times New Roman" w:cs="Times New Roman"/>
                <w:color w:val="000000"/>
              </w:rPr>
              <w:t>initiation/defense of litigation</w:t>
            </w:r>
          </w:p>
        </w:tc>
        <w:tc>
          <w:tcPr>
            <w:tcW w:w="1620" w:type="dxa"/>
            <w:tcBorders>
              <w:top w:val="nil"/>
              <w:left w:val="single" w:sz="4" w:space="0" w:color="auto"/>
              <w:bottom w:val="nil"/>
              <w:right w:val="single" w:sz="4" w:space="0" w:color="auto"/>
            </w:tcBorders>
            <w:shd w:val="clear" w:color="auto" w:fill="auto"/>
            <w:noWrap/>
            <w:vAlign w:val="bottom"/>
            <w:hideMark/>
          </w:tcPr>
          <w:p w:rsidR="00A62F84" w:rsidRPr="00AC60F1" w:rsidP="00C930FD" w14:paraId="7618ADEA" w14:textId="77777777">
            <w:pPr>
              <w:jc w:val="center"/>
              <w:rPr>
                <w:rFonts w:ascii="Times New Roman" w:hAnsi="Times New Roman" w:cs="Times New Roman"/>
                <w:color w:val="000000"/>
              </w:rPr>
            </w:pPr>
            <w:r w:rsidRPr="00AC60F1">
              <w:rPr>
                <w:rFonts w:ascii="Times New Roman" w:hAnsi="Times New Roman" w:cs="Times New Roman"/>
                <w:color w:val="000000"/>
              </w:rPr>
              <w:t>70</w:t>
            </w:r>
          </w:p>
        </w:tc>
        <w:tc>
          <w:tcPr>
            <w:tcW w:w="2113" w:type="dxa"/>
            <w:tcBorders>
              <w:top w:val="nil"/>
              <w:left w:val="single" w:sz="4" w:space="0" w:color="auto"/>
              <w:bottom w:val="nil"/>
              <w:right w:val="single" w:sz="4" w:space="0" w:color="auto"/>
            </w:tcBorders>
            <w:shd w:val="clear" w:color="auto" w:fill="auto"/>
            <w:noWrap/>
            <w:vAlign w:val="bottom"/>
            <w:hideMark/>
          </w:tcPr>
          <w:p w:rsidR="00A62F84" w:rsidRPr="00AC60F1" w:rsidP="00C930FD" w14:paraId="2BD4E3EB" w14:textId="77777777">
            <w:pPr>
              <w:jc w:val="center"/>
              <w:rPr>
                <w:rFonts w:ascii="Times New Roman" w:hAnsi="Times New Roman" w:cs="Times New Roman"/>
                <w:color w:val="000000"/>
              </w:rPr>
            </w:pPr>
            <w:r w:rsidRPr="00AC60F1">
              <w:rPr>
                <w:rFonts w:ascii="Times New Roman" w:hAnsi="Times New Roman" w:cs="Times New Roman"/>
                <w:color w:val="000000"/>
              </w:rPr>
              <w:t>2</w:t>
            </w:r>
          </w:p>
        </w:tc>
        <w:tc>
          <w:tcPr>
            <w:tcW w:w="2027" w:type="dxa"/>
            <w:tcBorders>
              <w:top w:val="nil"/>
              <w:left w:val="single" w:sz="4" w:space="0" w:color="auto"/>
              <w:bottom w:val="nil"/>
              <w:right w:val="single" w:sz="4" w:space="0" w:color="auto"/>
            </w:tcBorders>
            <w:shd w:val="clear" w:color="auto" w:fill="auto"/>
            <w:noWrap/>
            <w:vAlign w:val="bottom"/>
            <w:hideMark/>
          </w:tcPr>
          <w:p w:rsidR="00A62F84" w:rsidRPr="00AC60F1" w:rsidP="00C930FD" w14:paraId="2138763B" w14:textId="77777777">
            <w:pPr>
              <w:jc w:val="center"/>
              <w:rPr>
                <w:rFonts w:ascii="Times New Roman" w:hAnsi="Times New Roman" w:cs="Times New Roman"/>
                <w:color w:val="000000"/>
              </w:rPr>
            </w:pPr>
            <w:r w:rsidRPr="00AC60F1">
              <w:rPr>
                <w:rFonts w:ascii="Times New Roman" w:hAnsi="Times New Roman" w:cs="Times New Roman"/>
                <w:color w:val="000000"/>
              </w:rPr>
              <w:t>140</w:t>
            </w:r>
          </w:p>
        </w:tc>
      </w:tr>
      <w:tr w14:paraId="419E1099" w14:textId="77777777" w:rsidTr="00C930FD">
        <w:tblPrEx>
          <w:tblW w:w="8907" w:type="dxa"/>
          <w:tblInd w:w="93" w:type="dxa"/>
          <w:tblLook w:val="04A0"/>
        </w:tblPrEx>
        <w:trPr>
          <w:trHeight w:val="306"/>
        </w:trPr>
        <w:tc>
          <w:tcPr>
            <w:tcW w:w="3147" w:type="dxa"/>
            <w:tcBorders>
              <w:top w:val="nil"/>
              <w:left w:val="single" w:sz="4" w:space="0" w:color="auto"/>
              <w:bottom w:val="single" w:sz="4" w:space="0" w:color="auto"/>
              <w:right w:val="single" w:sz="4" w:space="0" w:color="auto"/>
            </w:tcBorders>
            <w:shd w:val="clear" w:color="auto" w:fill="auto"/>
            <w:noWrap/>
            <w:vAlign w:val="bottom"/>
            <w:hideMark/>
          </w:tcPr>
          <w:p w:rsidR="00A62F84" w:rsidRPr="00AC60F1" w:rsidP="00C930FD" w14:paraId="740E1783" w14:textId="77777777">
            <w:pPr>
              <w:rPr>
                <w:rFonts w:ascii="Times New Roman" w:hAnsi="Times New Roman" w:cs="Times New Roman"/>
                <w:color w:val="000000"/>
              </w:rPr>
            </w:pPr>
            <w:r w:rsidRPr="00AC60F1">
              <w:rPr>
                <w:rFonts w:ascii="Times New Roman" w:hAnsi="Times New Roman" w:cs="Times New Roman"/>
                <w:color w:val="000000"/>
              </w:rPr>
              <w:t>settlement requests</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62F84" w:rsidRPr="00AC60F1" w:rsidP="00C930FD" w14:paraId="5BA8E3FD" w14:textId="77777777">
            <w:pPr>
              <w:jc w:val="center"/>
              <w:rPr>
                <w:rFonts w:ascii="Times New Roman" w:hAnsi="Times New Roman" w:cs="Times New Roman"/>
                <w:color w:val="000000"/>
              </w:rPr>
            </w:pPr>
            <w:r w:rsidRPr="00AC60F1">
              <w:rPr>
                <w:rFonts w:ascii="Times New Roman" w:hAnsi="Times New Roman" w:cs="Times New Roman"/>
                <w:color w:val="000000"/>
              </w:rPr>
              <w:t>30</w:t>
            </w:r>
          </w:p>
        </w:tc>
        <w:tc>
          <w:tcPr>
            <w:tcW w:w="2113" w:type="dxa"/>
            <w:tcBorders>
              <w:top w:val="nil"/>
              <w:left w:val="single" w:sz="4" w:space="0" w:color="auto"/>
              <w:bottom w:val="single" w:sz="4" w:space="0" w:color="auto"/>
              <w:right w:val="single" w:sz="4" w:space="0" w:color="auto"/>
            </w:tcBorders>
            <w:shd w:val="clear" w:color="auto" w:fill="auto"/>
            <w:noWrap/>
            <w:vAlign w:val="bottom"/>
            <w:hideMark/>
          </w:tcPr>
          <w:p w:rsidR="00A62F84" w:rsidRPr="00AC60F1" w:rsidP="00C930FD" w14:paraId="793F5439" w14:textId="77777777">
            <w:pPr>
              <w:jc w:val="center"/>
              <w:rPr>
                <w:rFonts w:ascii="Times New Roman" w:hAnsi="Times New Roman" w:cs="Times New Roman"/>
                <w:color w:val="000000"/>
              </w:rPr>
            </w:pPr>
            <w:r w:rsidRPr="00AC60F1">
              <w:rPr>
                <w:rFonts w:ascii="Times New Roman" w:hAnsi="Times New Roman" w:cs="Times New Roman"/>
                <w:color w:val="000000"/>
              </w:rPr>
              <w:t>4</w:t>
            </w:r>
          </w:p>
        </w:tc>
        <w:tc>
          <w:tcPr>
            <w:tcW w:w="2027" w:type="dxa"/>
            <w:tcBorders>
              <w:top w:val="nil"/>
              <w:left w:val="single" w:sz="4" w:space="0" w:color="auto"/>
              <w:bottom w:val="single" w:sz="4" w:space="0" w:color="auto"/>
              <w:right w:val="single" w:sz="4" w:space="0" w:color="auto"/>
            </w:tcBorders>
            <w:shd w:val="clear" w:color="auto" w:fill="auto"/>
            <w:noWrap/>
            <w:vAlign w:val="bottom"/>
            <w:hideMark/>
          </w:tcPr>
          <w:p w:rsidR="00A62F84" w:rsidRPr="00AC60F1" w:rsidP="00C930FD" w14:paraId="0D8EFD74" w14:textId="77777777">
            <w:pPr>
              <w:jc w:val="center"/>
              <w:rPr>
                <w:rFonts w:ascii="Times New Roman" w:hAnsi="Times New Roman" w:cs="Times New Roman"/>
                <w:color w:val="000000"/>
              </w:rPr>
            </w:pPr>
            <w:r w:rsidRPr="00AC60F1">
              <w:rPr>
                <w:rFonts w:ascii="Times New Roman" w:hAnsi="Times New Roman" w:cs="Times New Roman"/>
                <w:color w:val="000000"/>
              </w:rPr>
              <w:t>120</w:t>
            </w:r>
          </w:p>
        </w:tc>
      </w:tr>
      <w:tr w14:paraId="30DF6ED3" w14:textId="77777777" w:rsidTr="00C930FD">
        <w:tblPrEx>
          <w:tblW w:w="8907" w:type="dxa"/>
          <w:tblInd w:w="93" w:type="dxa"/>
          <w:tblLook w:val="04A0"/>
        </w:tblPrEx>
        <w:trPr>
          <w:trHeight w:val="260"/>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F84" w:rsidRPr="00AC60F1" w:rsidP="00C930FD" w14:paraId="67EFA608" w14:textId="77777777">
            <w:pPr>
              <w:rPr>
                <w:rFonts w:ascii="Times New Roman" w:hAnsi="Times New Roman" w:cs="Times New Roman"/>
                <w:color w:val="000000"/>
              </w:rPr>
            </w:pPr>
            <w:r w:rsidRPr="00AC60F1">
              <w:rPr>
                <w:rFonts w:ascii="Times New Roman" w:hAnsi="Times New Roman" w:cs="Times New Roman"/>
                <w:color w:val="000000"/>
              </w:rPr>
              <w:t>Total DOE burden hours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F84" w:rsidRPr="00AC60F1" w:rsidP="005E7A93" w14:paraId="6FC162AF" w14:textId="1D2EE5AE">
            <w:pPr>
              <w:jc w:val="center"/>
              <w:rPr>
                <w:rFonts w:ascii="Times New Roman" w:hAnsi="Times New Roman" w:cs="Times New Roman"/>
                <w:color w:val="000000"/>
              </w:rPr>
            </w:pPr>
            <w:r w:rsidRPr="00AC60F1">
              <w:rPr>
                <w:rFonts w:ascii="Times New Roman" w:hAnsi="Times New Roman" w:cs="Times New Roman"/>
                <w:color w:val="000000"/>
              </w:rPr>
              <w:t>154</w:t>
            </w:r>
          </w:p>
        </w:tc>
        <w:tc>
          <w:tcPr>
            <w:tcW w:w="2113"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A62F84" w:rsidRPr="00AC60F1" w:rsidP="00C930FD" w14:paraId="68F3D559" w14:textId="77777777">
            <w:pPr>
              <w:rPr>
                <w:rFonts w:ascii="Times New Roman" w:hAnsi="Times New Roman" w:cs="Times New Roman"/>
                <w:color w:val="000000"/>
              </w:rPr>
            </w:pPr>
            <w:r w:rsidRPr="00AC60F1">
              <w:rPr>
                <w:rFonts w:ascii="Times New Roman" w:hAnsi="Times New Roman" w:cs="Times New Roman"/>
                <w:color w:val="000000"/>
              </w:rPr>
              <w:t> </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F84" w:rsidRPr="00AC60F1" w:rsidP="00C930FD" w14:paraId="6D4CA83F" w14:textId="77777777">
            <w:pPr>
              <w:jc w:val="center"/>
              <w:rPr>
                <w:rFonts w:ascii="Times New Roman" w:hAnsi="Times New Roman" w:cs="Times New Roman"/>
                <w:color w:val="000000"/>
              </w:rPr>
            </w:pPr>
            <w:r w:rsidRPr="00AC60F1">
              <w:rPr>
                <w:rFonts w:ascii="Times New Roman" w:hAnsi="Times New Roman" w:cs="Times New Roman"/>
                <w:color w:val="000000"/>
              </w:rPr>
              <w:t>485</w:t>
            </w:r>
          </w:p>
        </w:tc>
      </w:tr>
    </w:tbl>
    <w:p w:rsidR="00A62F84" w:rsidRPr="00AC60F1" w:rsidP="00DE6FE7" w14:paraId="56A00F9D" w14:textId="77777777">
      <w:pPr>
        <w:rPr>
          <w:rFonts w:ascii="Times New Roman" w:hAnsi="Times New Roman" w:cs="Times New Roman"/>
        </w:rPr>
      </w:pPr>
    </w:p>
    <w:p w:rsidR="00DE6FE7" w:rsidRPr="00AC60F1" w:rsidP="00DE6FE7" w14:paraId="60E69ABC" w14:textId="06261164">
      <w:pPr>
        <w:rPr>
          <w:rFonts w:ascii="Times New Roman" w:hAnsi="Times New Roman" w:cs="Times New Roman"/>
        </w:rPr>
      </w:pPr>
      <w:r w:rsidRPr="00AC60F1">
        <w:rPr>
          <w:rFonts w:ascii="Times New Roman" w:hAnsi="Times New Roman" w:cs="Times New Roman"/>
        </w:rPr>
        <w:t>As stated in A.12B, above, the costs by DOE contractors in providing the information collections in this package are reimbursable under their contracts and recovered in their contract fees and payments.  DOE estimates that the annualized cost to respondents for the hour burdens for collections of information will be $</w:t>
      </w:r>
      <w:r w:rsidRPr="00AC60F1" w:rsidR="002A0E58">
        <w:rPr>
          <w:rFonts w:ascii="Times New Roman" w:hAnsi="Times New Roman" w:cs="Times New Roman"/>
        </w:rPr>
        <w:t>181,88</w:t>
      </w:r>
      <w:r w:rsidRPr="00AC60F1" w:rsidR="00203F0C">
        <w:rPr>
          <w:rFonts w:ascii="Times New Roman" w:hAnsi="Times New Roman" w:cs="Times New Roman"/>
        </w:rPr>
        <w:t>4</w:t>
      </w:r>
      <w:r w:rsidRPr="00AC60F1">
        <w:rPr>
          <w:rFonts w:ascii="Times New Roman" w:hAnsi="Times New Roman" w:cs="Times New Roman"/>
        </w:rPr>
        <w:t xml:space="preserve"> (rounded).  This estimate was reached by multiplying a burdened estimated applicable wage rate of $</w:t>
      </w:r>
      <w:r w:rsidRPr="00AC60F1" w:rsidR="0020424E">
        <w:rPr>
          <w:rFonts w:ascii="Times New Roman" w:hAnsi="Times New Roman" w:cs="Times New Roman"/>
        </w:rPr>
        <w:t>1</w:t>
      </w:r>
      <w:r w:rsidRPr="00AC60F1" w:rsidR="00203F0C">
        <w:rPr>
          <w:rFonts w:ascii="Times New Roman" w:hAnsi="Times New Roman" w:cs="Times New Roman"/>
        </w:rPr>
        <w:t>58.16</w:t>
      </w:r>
      <w:r w:rsidRPr="00AC60F1">
        <w:rPr>
          <w:rFonts w:ascii="Times New Roman" w:hAnsi="Times New Roman" w:cs="Times New Roman"/>
        </w:rPr>
        <w:t>/hour by 1,150 hours.  This rate was calculated by applying a 1.4 multiple to the</w:t>
      </w:r>
      <w:r w:rsidRPr="00AC60F1" w:rsidR="0051171A">
        <w:rPr>
          <w:rFonts w:ascii="Times New Roman" w:hAnsi="Times New Roman" w:cs="Times New Roman"/>
        </w:rPr>
        <w:t xml:space="preserve"> Bureau of Labor Statistics (</w:t>
      </w:r>
      <w:r w:rsidRPr="00AC60F1">
        <w:rPr>
          <w:rFonts w:ascii="Times New Roman" w:hAnsi="Times New Roman" w:cs="Times New Roman"/>
        </w:rPr>
        <w:t>BLS</w:t>
      </w:r>
      <w:r w:rsidRPr="00AC60F1" w:rsidR="0051171A">
        <w:rPr>
          <w:rFonts w:ascii="Times New Roman" w:hAnsi="Times New Roman" w:cs="Times New Roman"/>
        </w:rPr>
        <w:t>)</w:t>
      </w:r>
      <w:r w:rsidRPr="00AC60F1">
        <w:rPr>
          <w:rFonts w:ascii="Times New Roman" w:hAnsi="Times New Roman" w:cs="Times New Roman"/>
        </w:rPr>
        <w:t xml:space="preserve"> </w:t>
      </w:r>
      <w:r w:rsidRPr="00AC60F1" w:rsidR="00CD162C">
        <w:rPr>
          <w:rFonts w:ascii="Times New Roman" w:hAnsi="Times New Roman" w:cs="Times New Roman"/>
        </w:rPr>
        <w:t>90</w:t>
      </w:r>
      <w:r w:rsidRPr="00AC60F1">
        <w:rPr>
          <w:rFonts w:ascii="Times New Roman" w:hAnsi="Times New Roman" w:cs="Times New Roman"/>
        </w:rPr>
        <w:t xml:space="preserve"> percentile unburdened wage rate for nation-wide attorneys.  Note that DOE’s cost estimates </w:t>
      </w:r>
      <w:r w:rsidRPr="00AC60F1" w:rsidR="0002734A">
        <w:rPr>
          <w:rFonts w:ascii="Times New Roman" w:hAnsi="Times New Roman" w:cs="Times New Roman"/>
        </w:rPr>
        <w:t xml:space="preserve">pre-2022 </w:t>
      </w:r>
      <w:r w:rsidRPr="00AC60F1">
        <w:rPr>
          <w:rFonts w:ascii="Times New Roman" w:hAnsi="Times New Roman" w:cs="Times New Roman"/>
        </w:rPr>
        <w:t>for the subject information collection were based on unburdened wage rates</w:t>
      </w:r>
      <w:r w:rsidRPr="00AC60F1" w:rsidR="001B3595">
        <w:rPr>
          <w:rFonts w:ascii="Times New Roman" w:hAnsi="Times New Roman" w:cs="Times New Roman"/>
        </w:rPr>
        <w:t xml:space="preserve">; however, the 2022 </w:t>
      </w:r>
      <w:r w:rsidRPr="00AC60F1" w:rsidR="00635DD7">
        <w:rPr>
          <w:rFonts w:ascii="Times New Roman" w:hAnsi="Times New Roman" w:cs="Times New Roman"/>
        </w:rPr>
        <w:t xml:space="preserve">estimate used burdened wage (fully loaded) rate. </w:t>
      </w:r>
      <w:r w:rsidRPr="00AC60F1">
        <w:rPr>
          <w:rFonts w:ascii="Times New Roman" w:hAnsi="Times New Roman" w:cs="Times New Roman"/>
        </w:rPr>
        <w:t xml:space="preserve">  </w:t>
      </w:r>
    </w:p>
    <w:tbl>
      <w:tblPr>
        <w:tblW w:w="10020" w:type="dxa"/>
        <w:tblLook w:val="04A0"/>
      </w:tblPr>
      <w:tblGrid>
        <w:gridCol w:w="2226"/>
        <w:gridCol w:w="2184"/>
        <w:gridCol w:w="1890"/>
        <w:gridCol w:w="2424"/>
        <w:gridCol w:w="1296"/>
      </w:tblGrid>
      <w:tr w14:paraId="57672CD7" w14:textId="77777777" w:rsidTr="00C930FD">
        <w:tblPrEx>
          <w:tblW w:w="10020" w:type="dxa"/>
          <w:tblLook w:val="04A0"/>
        </w:tblPrEx>
        <w:trPr>
          <w:trHeight w:val="360"/>
        </w:trPr>
        <w:tc>
          <w:tcPr>
            <w:tcW w:w="8724" w:type="dxa"/>
            <w:gridSpan w:val="4"/>
            <w:tcBorders>
              <w:top w:val="nil"/>
              <w:left w:val="nil"/>
              <w:bottom w:val="single" w:sz="4" w:space="0" w:color="auto"/>
              <w:right w:val="nil"/>
            </w:tcBorders>
            <w:shd w:val="clear" w:color="auto" w:fill="auto"/>
            <w:hideMark/>
          </w:tcPr>
          <w:p w:rsidR="000174BD" w:rsidRPr="00AC60F1" w:rsidP="00C930FD" w14:paraId="3168FCBB" w14:textId="2FCC83AE">
            <w:pPr>
              <w:spacing w:after="0" w:line="240" w:lineRule="auto"/>
              <w:jc w:val="center"/>
              <w:rPr>
                <w:rFonts w:ascii="Times New Roman" w:eastAsia="Times New Roman" w:hAnsi="Times New Roman" w:cs="Times New Roman"/>
                <w:b/>
                <w:bCs/>
                <w:color w:val="0070C0"/>
                <w:sz w:val="28"/>
                <w:szCs w:val="28"/>
              </w:rPr>
            </w:pPr>
            <w:r w:rsidRPr="00AC60F1">
              <w:rPr>
                <w:rFonts w:ascii="Times New Roman" w:eastAsia="Times New Roman" w:hAnsi="Times New Roman" w:cs="Times New Roman"/>
                <w:b/>
                <w:bCs/>
                <w:color w:val="0070C0"/>
                <w:sz w:val="28"/>
                <w:szCs w:val="28"/>
              </w:rPr>
              <w:t>Table A</w:t>
            </w:r>
            <w:r w:rsidRPr="00AC60F1" w:rsidR="0048755F">
              <w:rPr>
                <w:rFonts w:ascii="Times New Roman" w:eastAsia="Times New Roman" w:hAnsi="Times New Roman" w:cs="Times New Roman"/>
                <w:b/>
                <w:bCs/>
                <w:color w:val="0070C0"/>
                <w:sz w:val="28"/>
                <w:szCs w:val="28"/>
              </w:rPr>
              <w:t>4</w:t>
            </w:r>
            <w:r w:rsidRPr="00AC60F1">
              <w:rPr>
                <w:rFonts w:ascii="Times New Roman" w:eastAsia="Times New Roman" w:hAnsi="Times New Roman" w:cs="Times New Roman"/>
                <w:b/>
                <w:bCs/>
                <w:color w:val="0070C0"/>
                <w:sz w:val="28"/>
                <w:szCs w:val="28"/>
              </w:rPr>
              <w:t>. Estimated Respondent Cost Burden</w:t>
            </w:r>
          </w:p>
        </w:tc>
        <w:tc>
          <w:tcPr>
            <w:tcW w:w="1296" w:type="dxa"/>
            <w:tcBorders>
              <w:top w:val="nil"/>
              <w:left w:val="nil"/>
              <w:bottom w:val="nil"/>
              <w:right w:val="nil"/>
            </w:tcBorders>
            <w:shd w:val="clear" w:color="auto" w:fill="auto"/>
            <w:noWrap/>
            <w:vAlign w:val="bottom"/>
            <w:hideMark/>
          </w:tcPr>
          <w:p w:rsidR="000174BD" w:rsidRPr="00AC60F1" w:rsidP="00C930FD" w14:paraId="23B44FD4" w14:textId="77777777">
            <w:pPr>
              <w:spacing w:after="0" w:line="240" w:lineRule="auto"/>
              <w:jc w:val="center"/>
              <w:rPr>
                <w:rFonts w:ascii="Times New Roman" w:eastAsia="Times New Roman" w:hAnsi="Times New Roman" w:cs="Times New Roman"/>
                <w:b/>
                <w:bCs/>
                <w:color w:val="0070C0"/>
                <w:sz w:val="28"/>
                <w:szCs w:val="28"/>
              </w:rPr>
            </w:pPr>
          </w:p>
        </w:tc>
      </w:tr>
      <w:tr w14:paraId="30A474F8" w14:textId="77777777" w:rsidTr="00C930FD">
        <w:tblPrEx>
          <w:tblW w:w="10020" w:type="dxa"/>
          <w:tblLook w:val="04A0"/>
        </w:tblPrEx>
        <w:trPr>
          <w:gridAfter w:val="1"/>
          <w:wAfter w:w="1296" w:type="dxa"/>
          <w:trHeight w:val="765"/>
        </w:trPr>
        <w:tc>
          <w:tcPr>
            <w:tcW w:w="2226" w:type="dxa"/>
            <w:tcBorders>
              <w:top w:val="nil"/>
              <w:left w:val="single" w:sz="4" w:space="0" w:color="auto"/>
              <w:bottom w:val="single" w:sz="4" w:space="0" w:color="auto"/>
              <w:right w:val="single" w:sz="4" w:space="0" w:color="auto"/>
            </w:tcBorders>
            <w:shd w:val="clear" w:color="000000" w:fill="00B0F0"/>
            <w:vAlign w:val="center"/>
            <w:hideMark/>
          </w:tcPr>
          <w:p w:rsidR="000174BD" w:rsidRPr="00AC60F1" w:rsidP="00C930FD" w14:paraId="2C30101E" w14:textId="77777777">
            <w:pPr>
              <w:spacing w:after="0" w:line="240" w:lineRule="auto"/>
              <w:jc w:val="center"/>
              <w:rPr>
                <w:rFonts w:ascii="Times New Roman" w:eastAsia="Times New Roman" w:hAnsi="Times New Roman" w:cs="Times New Roman"/>
                <w:b/>
                <w:bCs/>
                <w:sz w:val="20"/>
                <w:szCs w:val="20"/>
              </w:rPr>
            </w:pPr>
            <w:r w:rsidRPr="00AC60F1">
              <w:rPr>
                <w:rFonts w:ascii="Times New Roman" w:eastAsia="Times New Roman" w:hAnsi="Times New Roman" w:cs="Times New Roman"/>
                <w:b/>
                <w:bCs/>
                <w:sz w:val="20"/>
                <w:szCs w:val="20"/>
              </w:rPr>
              <w:t>Type of Respondents</w:t>
            </w:r>
          </w:p>
        </w:tc>
        <w:tc>
          <w:tcPr>
            <w:tcW w:w="2184" w:type="dxa"/>
            <w:tcBorders>
              <w:top w:val="nil"/>
              <w:left w:val="nil"/>
              <w:bottom w:val="single" w:sz="4" w:space="0" w:color="auto"/>
              <w:right w:val="single" w:sz="4" w:space="0" w:color="auto"/>
            </w:tcBorders>
            <w:shd w:val="clear" w:color="000000" w:fill="00B0F0"/>
            <w:vAlign w:val="center"/>
            <w:hideMark/>
          </w:tcPr>
          <w:p w:rsidR="000174BD" w:rsidRPr="00AC60F1" w:rsidP="00C930FD" w14:paraId="4AE72AD6" w14:textId="77777777">
            <w:pPr>
              <w:spacing w:after="0" w:line="240" w:lineRule="auto"/>
              <w:jc w:val="center"/>
              <w:rPr>
                <w:rFonts w:ascii="Times New Roman" w:eastAsia="Times New Roman" w:hAnsi="Times New Roman" w:cs="Times New Roman"/>
                <w:b/>
                <w:bCs/>
                <w:sz w:val="20"/>
                <w:szCs w:val="20"/>
              </w:rPr>
            </w:pPr>
            <w:r w:rsidRPr="00AC60F1">
              <w:rPr>
                <w:rFonts w:ascii="Times New Roman" w:eastAsia="Times New Roman" w:hAnsi="Times New Roman" w:cs="Times New Roman"/>
                <w:b/>
                <w:bCs/>
                <w:sz w:val="20"/>
                <w:szCs w:val="20"/>
              </w:rPr>
              <w:t>Total Annual Burden Hours</w:t>
            </w:r>
          </w:p>
        </w:tc>
        <w:tc>
          <w:tcPr>
            <w:tcW w:w="1890" w:type="dxa"/>
            <w:tcBorders>
              <w:top w:val="nil"/>
              <w:left w:val="nil"/>
              <w:bottom w:val="single" w:sz="4" w:space="0" w:color="auto"/>
              <w:right w:val="single" w:sz="4" w:space="0" w:color="auto"/>
            </w:tcBorders>
            <w:shd w:val="clear" w:color="000000" w:fill="00B0F0"/>
            <w:vAlign w:val="center"/>
            <w:hideMark/>
          </w:tcPr>
          <w:p w:rsidR="000174BD" w:rsidRPr="00AC60F1" w:rsidP="00C930FD" w14:paraId="216328B7" w14:textId="77777777">
            <w:pPr>
              <w:spacing w:after="0" w:line="240" w:lineRule="auto"/>
              <w:jc w:val="center"/>
              <w:rPr>
                <w:rFonts w:ascii="Times New Roman" w:eastAsia="Times New Roman" w:hAnsi="Times New Roman" w:cs="Times New Roman"/>
                <w:b/>
                <w:bCs/>
                <w:sz w:val="20"/>
                <w:szCs w:val="20"/>
              </w:rPr>
            </w:pPr>
            <w:r w:rsidRPr="00AC60F1">
              <w:rPr>
                <w:rFonts w:ascii="Times New Roman" w:eastAsia="Times New Roman" w:hAnsi="Times New Roman" w:cs="Times New Roman"/>
                <w:b/>
                <w:bCs/>
                <w:sz w:val="20"/>
                <w:szCs w:val="20"/>
              </w:rPr>
              <w:t>Hourly Wage Rate</w:t>
            </w:r>
          </w:p>
        </w:tc>
        <w:tc>
          <w:tcPr>
            <w:tcW w:w="2424" w:type="dxa"/>
            <w:tcBorders>
              <w:top w:val="nil"/>
              <w:left w:val="nil"/>
              <w:bottom w:val="single" w:sz="4" w:space="0" w:color="auto"/>
              <w:right w:val="single" w:sz="4" w:space="0" w:color="auto"/>
            </w:tcBorders>
            <w:shd w:val="clear" w:color="000000" w:fill="00B0F0"/>
            <w:vAlign w:val="center"/>
            <w:hideMark/>
          </w:tcPr>
          <w:p w:rsidR="000174BD" w:rsidRPr="00AC60F1" w:rsidP="00C930FD" w14:paraId="741DA734" w14:textId="77777777">
            <w:pPr>
              <w:spacing w:after="0" w:line="240" w:lineRule="auto"/>
              <w:jc w:val="center"/>
              <w:rPr>
                <w:rFonts w:ascii="Times New Roman" w:eastAsia="Times New Roman" w:hAnsi="Times New Roman" w:cs="Times New Roman"/>
                <w:b/>
                <w:bCs/>
                <w:sz w:val="20"/>
                <w:szCs w:val="20"/>
              </w:rPr>
            </w:pPr>
            <w:r w:rsidRPr="00AC60F1">
              <w:rPr>
                <w:rFonts w:ascii="Times New Roman" w:eastAsia="Times New Roman" w:hAnsi="Times New Roman" w:cs="Times New Roman"/>
                <w:b/>
                <w:bCs/>
                <w:sz w:val="20"/>
                <w:szCs w:val="20"/>
              </w:rPr>
              <w:t>Total Respondent Costs</w:t>
            </w:r>
          </w:p>
        </w:tc>
      </w:tr>
      <w:tr w14:paraId="4AA8FDA0" w14:textId="77777777" w:rsidTr="00C930FD">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0174BD" w:rsidRPr="00AC60F1" w:rsidP="00C930FD" w14:paraId="30282A55" w14:textId="77777777">
            <w:pPr>
              <w:spacing w:after="0" w:line="240" w:lineRule="auto"/>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 Contractors</w:t>
            </w:r>
          </w:p>
        </w:tc>
        <w:tc>
          <w:tcPr>
            <w:tcW w:w="2184" w:type="dxa"/>
            <w:tcBorders>
              <w:top w:val="nil"/>
              <w:left w:val="nil"/>
              <w:bottom w:val="single" w:sz="4" w:space="0" w:color="auto"/>
              <w:right w:val="single" w:sz="4" w:space="0" w:color="auto"/>
            </w:tcBorders>
            <w:shd w:val="clear" w:color="auto" w:fill="auto"/>
            <w:noWrap/>
            <w:vAlign w:val="bottom"/>
            <w:hideMark/>
          </w:tcPr>
          <w:p w:rsidR="000174BD" w:rsidRPr="00AC60F1" w:rsidP="00C930FD" w14:paraId="0FECC95C" w14:textId="77777777">
            <w:pPr>
              <w:spacing w:after="0" w:line="240" w:lineRule="auto"/>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1150</w:t>
            </w:r>
          </w:p>
        </w:tc>
        <w:tc>
          <w:tcPr>
            <w:tcW w:w="1890" w:type="dxa"/>
            <w:tcBorders>
              <w:top w:val="nil"/>
              <w:left w:val="nil"/>
              <w:bottom w:val="single" w:sz="4" w:space="0" w:color="auto"/>
              <w:right w:val="single" w:sz="4" w:space="0" w:color="auto"/>
            </w:tcBorders>
            <w:shd w:val="clear" w:color="auto" w:fill="auto"/>
            <w:noWrap/>
            <w:vAlign w:val="bottom"/>
            <w:hideMark/>
          </w:tcPr>
          <w:p w:rsidR="000174BD" w:rsidRPr="00AC60F1" w:rsidP="00C930FD" w14:paraId="09F59708" w14:textId="77777777">
            <w:pPr>
              <w:spacing w:after="0" w:line="240" w:lineRule="auto"/>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 $158.16</w:t>
            </w:r>
          </w:p>
        </w:tc>
        <w:tc>
          <w:tcPr>
            <w:tcW w:w="2424" w:type="dxa"/>
            <w:tcBorders>
              <w:top w:val="nil"/>
              <w:left w:val="nil"/>
              <w:bottom w:val="single" w:sz="4" w:space="0" w:color="auto"/>
              <w:right w:val="single" w:sz="4" w:space="0" w:color="auto"/>
            </w:tcBorders>
            <w:shd w:val="clear" w:color="000000" w:fill="E2A5AC"/>
            <w:noWrap/>
            <w:vAlign w:val="bottom"/>
            <w:hideMark/>
          </w:tcPr>
          <w:p w:rsidR="000174BD" w:rsidRPr="00AC60F1" w:rsidP="00C930FD" w14:paraId="2DAFC1C2" w14:textId="77777777">
            <w:pPr>
              <w:spacing w:after="0" w:line="240" w:lineRule="auto"/>
              <w:jc w:val="right"/>
              <w:rPr>
                <w:rFonts w:ascii="Times New Roman" w:eastAsia="Times New Roman" w:hAnsi="Times New Roman" w:cs="Times New Roman"/>
                <w:color w:val="000000"/>
                <w:sz w:val="20"/>
                <w:szCs w:val="20"/>
              </w:rPr>
            </w:pPr>
            <w:r w:rsidRPr="00AC60F1">
              <w:rPr>
                <w:rFonts w:ascii="Times New Roman" w:eastAsia="Times New Roman" w:hAnsi="Times New Roman" w:cs="Times New Roman"/>
                <w:color w:val="000000"/>
                <w:sz w:val="20"/>
                <w:szCs w:val="20"/>
              </w:rPr>
              <w:t>$181,884</w:t>
            </w:r>
          </w:p>
        </w:tc>
      </w:tr>
      <w:tr w14:paraId="666E4B96" w14:textId="77777777" w:rsidTr="00C930FD">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0174BD" w:rsidRPr="00AC60F1" w:rsidP="00C930FD" w14:paraId="5016CE46" w14:textId="77777777">
            <w:pPr>
              <w:spacing w:after="0" w:line="240" w:lineRule="auto"/>
              <w:rPr>
                <w:rFonts w:ascii="Times New Roman" w:eastAsia="Times New Roman" w:hAnsi="Times New Roman" w:cs="Times New Roman"/>
                <w:b/>
                <w:bCs/>
                <w:color w:val="000000"/>
                <w:sz w:val="20"/>
                <w:szCs w:val="20"/>
              </w:rPr>
            </w:pPr>
            <w:r w:rsidRPr="00AC60F1">
              <w:rPr>
                <w:rFonts w:ascii="Times New Roman" w:eastAsia="Times New Roman" w:hAnsi="Times New Roman" w:cs="Times New Roman"/>
                <w:b/>
                <w:bCs/>
                <w:color w:val="000000"/>
                <w:sz w:val="20"/>
                <w:szCs w:val="20"/>
              </w:rPr>
              <w:t>TOTAL</w:t>
            </w:r>
          </w:p>
        </w:tc>
        <w:tc>
          <w:tcPr>
            <w:tcW w:w="2184" w:type="dxa"/>
            <w:tcBorders>
              <w:top w:val="nil"/>
              <w:left w:val="nil"/>
              <w:bottom w:val="single" w:sz="4" w:space="0" w:color="auto"/>
              <w:right w:val="single" w:sz="4" w:space="0" w:color="auto"/>
            </w:tcBorders>
            <w:shd w:val="clear" w:color="000000" w:fill="E2A5AC"/>
            <w:noWrap/>
            <w:vAlign w:val="bottom"/>
            <w:hideMark/>
          </w:tcPr>
          <w:p w:rsidR="000174BD" w:rsidRPr="00AC60F1" w:rsidP="007319EA" w14:paraId="15F42388" w14:textId="77777777">
            <w:pPr>
              <w:spacing w:after="0" w:line="240" w:lineRule="auto"/>
              <w:rPr>
                <w:rFonts w:ascii="Times New Roman" w:eastAsia="Times New Roman" w:hAnsi="Times New Roman" w:cs="Times New Roman"/>
                <w:b/>
                <w:bCs/>
                <w:color w:val="000000"/>
                <w:sz w:val="20"/>
                <w:szCs w:val="20"/>
              </w:rPr>
            </w:pPr>
            <w:r w:rsidRPr="00AC60F1">
              <w:rPr>
                <w:rFonts w:ascii="Times New Roman" w:eastAsia="Times New Roman" w:hAnsi="Times New Roman" w:cs="Times New Roman"/>
                <w:b/>
                <w:bCs/>
                <w:color w:val="000000"/>
                <w:sz w:val="20"/>
                <w:szCs w:val="20"/>
              </w:rPr>
              <w:t>1150</w:t>
            </w:r>
          </w:p>
        </w:tc>
        <w:tc>
          <w:tcPr>
            <w:tcW w:w="1890" w:type="dxa"/>
            <w:tcBorders>
              <w:top w:val="nil"/>
              <w:left w:val="nil"/>
              <w:bottom w:val="single" w:sz="4" w:space="0" w:color="auto"/>
              <w:right w:val="single" w:sz="4" w:space="0" w:color="auto"/>
            </w:tcBorders>
            <w:shd w:val="clear" w:color="000000" w:fill="333333"/>
            <w:noWrap/>
            <w:vAlign w:val="bottom"/>
            <w:hideMark/>
          </w:tcPr>
          <w:p w:rsidR="000174BD" w:rsidRPr="00AC60F1" w:rsidP="00C930FD" w14:paraId="5203D28D" w14:textId="77777777">
            <w:pPr>
              <w:spacing w:after="0" w:line="240" w:lineRule="auto"/>
              <w:rPr>
                <w:rFonts w:ascii="Times New Roman" w:eastAsia="Times New Roman" w:hAnsi="Times New Roman" w:cs="Times New Roman"/>
                <w:b/>
                <w:bCs/>
                <w:color w:val="000000"/>
                <w:sz w:val="20"/>
                <w:szCs w:val="20"/>
              </w:rPr>
            </w:pPr>
            <w:r w:rsidRPr="00AC60F1">
              <w:rPr>
                <w:rFonts w:ascii="Times New Roman" w:eastAsia="Times New Roman" w:hAnsi="Times New Roman" w:cs="Times New Roman"/>
                <w:b/>
                <w:bCs/>
                <w:color w:val="000000"/>
                <w:sz w:val="20"/>
                <w:szCs w:val="20"/>
              </w:rPr>
              <w:t> </w:t>
            </w:r>
          </w:p>
        </w:tc>
        <w:tc>
          <w:tcPr>
            <w:tcW w:w="2424" w:type="dxa"/>
            <w:tcBorders>
              <w:top w:val="nil"/>
              <w:left w:val="nil"/>
              <w:bottom w:val="single" w:sz="4" w:space="0" w:color="auto"/>
              <w:right w:val="single" w:sz="4" w:space="0" w:color="auto"/>
            </w:tcBorders>
            <w:shd w:val="clear" w:color="000000" w:fill="E2A5AC"/>
            <w:noWrap/>
            <w:vAlign w:val="bottom"/>
            <w:hideMark/>
          </w:tcPr>
          <w:p w:rsidR="000174BD" w:rsidRPr="00AC60F1" w:rsidP="00C930FD" w14:paraId="77B14343" w14:textId="77777777">
            <w:pPr>
              <w:spacing w:after="0" w:line="240" w:lineRule="auto"/>
              <w:jc w:val="right"/>
              <w:rPr>
                <w:rFonts w:ascii="Times New Roman" w:eastAsia="Times New Roman" w:hAnsi="Times New Roman" w:cs="Times New Roman"/>
                <w:b/>
                <w:bCs/>
                <w:color w:val="000000"/>
                <w:sz w:val="20"/>
                <w:szCs w:val="20"/>
              </w:rPr>
            </w:pPr>
            <w:r w:rsidRPr="00AC60F1">
              <w:rPr>
                <w:rFonts w:ascii="Times New Roman" w:eastAsia="Times New Roman" w:hAnsi="Times New Roman" w:cs="Times New Roman"/>
                <w:b/>
                <w:bCs/>
                <w:color w:val="000000"/>
                <w:sz w:val="20"/>
                <w:szCs w:val="20"/>
              </w:rPr>
              <w:t>$181,884</w:t>
            </w:r>
          </w:p>
        </w:tc>
      </w:tr>
    </w:tbl>
    <w:p w:rsidR="003C2BBF" w:rsidRPr="00AC60F1" w:rsidP="00DE6FE7" w14:paraId="53D4F822" w14:textId="436FC1C2">
      <w:pPr>
        <w:rPr>
          <w:rFonts w:ascii="Times New Roman" w:hAnsi="Times New Roman" w:cs="Times New Roman"/>
        </w:rPr>
      </w:pPr>
    </w:p>
    <w:p w:rsidR="00AE22AB" w:rsidRPr="00AC60F1" w:rsidP="00DE6FE7" w14:paraId="3B0F4BB3" w14:textId="77777777">
      <w:pPr>
        <w:rPr>
          <w:rFonts w:ascii="Times New Roman" w:hAnsi="Times New Roman" w:cs="Times New Roman"/>
        </w:rPr>
      </w:pPr>
    </w:p>
    <w:p w:rsidR="00DE6FE7" w:rsidRPr="00AC60F1" w:rsidP="004E50ED" w14:paraId="09CB03C1" w14:textId="3362100E">
      <w:pPr>
        <w:jc w:val="center"/>
        <w:rPr>
          <w:rFonts w:ascii="Times New Roman" w:hAnsi="Times New Roman" w:cs="Times New Roman"/>
          <w:b/>
          <w:bCs/>
        </w:rPr>
      </w:pPr>
      <w:r w:rsidRPr="00AC60F1">
        <w:rPr>
          <w:rFonts w:ascii="Times New Roman" w:eastAsia="Times New Roman" w:hAnsi="Times New Roman" w:cs="Times New Roman"/>
          <w:b/>
          <w:bCs/>
          <w:color w:val="0070C0"/>
          <w:sz w:val="28"/>
          <w:szCs w:val="28"/>
        </w:rPr>
        <w:t>Table A</w:t>
      </w:r>
      <w:r w:rsidRPr="00AC60F1" w:rsidR="00B27A52">
        <w:rPr>
          <w:rFonts w:ascii="Times New Roman" w:eastAsia="Times New Roman" w:hAnsi="Times New Roman" w:cs="Times New Roman"/>
          <w:b/>
          <w:bCs/>
          <w:color w:val="0070C0"/>
          <w:sz w:val="28"/>
          <w:szCs w:val="28"/>
        </w:rPr>
        <w:t>5</w:t>
      </w:r>
      <w:r w:rsidRPr="00AC60F1">
        <w:rPr>
          <w:rFonts w:ascii="Times New Roman" w:eastAsia="Times New Roman" w:hAnsi="Times New Roman" w:cs="Times New Roman"/>
          <w:b/>
          <w:bCs/>
          <w:color w:val="0070C0"/>
          <w:sz w:val="28"/>
          <w:szCs w:val="28"/>
        </w:rPr>
        <w:t>. Respondent Cost</w:t>
      </w:r>
    </w:p>
    <w:tbl>
      <w:tblPr>
        <w:tblW w:w="9897" w:type="dxa"/>
        <w:tblInd w:w="93" w:type="dxa"/>
        <w:tblLook w:val="04A0"/>
      </w:tblPr>
      <w:tblGrid>
        <w:gridCol w:w="2471"/>
        <w:gridCol w:w="2746"/>
        <w:gridCol w:w="2520"/>
        <w:gridCol w:w="2160"/>
      </w:tblGrid>
      <w:tr w14:paraId="5D34C3C6" w14:textId="77777777" w:rsidTr="004A34B0">
        <w:tblPrEx>
          <w:tblW w:w="9897" w:type="dxa"/>
          <w:tblInd w:w="93" w:type="dxa"/>
          <w:tblLook w:val="04A0"/>
        </w:tblPrEx>
        <w:trPr>
          <w:trHeight w:val="306"/>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FE7" w:rsidRPr="00AC60F1" w:rsidP="007D38CE" w14:paraId="4C5BB457" w14:textId="2B252B20">
            <w:pPr>
              <w:rPr>
                <w:rFonts w:ascii="Times New Roman" w:hAnsi="Times New Roman" w:cs="Times New Roman"/>
                <w:color w:val="000000"/>
              </w:rPr>
            </w:pPr>
            <w:r w:rsidRPr="00AC60F1">
              <w:rPr>
                <w:rFonts w:ascii="Times New Roman" w:hAnsi="Times New Roman" w:cs="Times New Roman"/>
                <w:color w:val="000000"/>
              </w:rPr>
              <w:t xml:space="preserve">BLS </w:t>
            </w:r>
            <w:r w:rsidRPr="00AC60F1" w:rsidR="007236D7">
              <w:rPr>
                <w:rFonts w:ascii="Times New Roman" w:hAnsi="Times New Roman" w:cs="Times New Roman"/>
                <w:color w:val="000000"/>
              </w:rPr>
              <w:t>90</w:t>
            </w:r>
            <w:r w:rsidRPr="00AC60F1">
              <w:rPr>
                <w:rFonts w:ascii="Times New Roman" w:hAnsi="Times New Roman" w:cs="Times New Roman"/>
                <w:color w:val="000000"/>
              </w:rPr>
              <w:t>% Atty hourly Rate</w:t>
            </w:r>
          </w:p>
        </w:tc>
        <w:tc>
          <w:tcPr>
            <w:tcW w:w="2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FE7" w:rsidRPr="00AC60F1" w:rsidP="007D38CE" w14:paraId="75225467" w14:textId="77777777">
            <w:pPr>
              <w:rPr>
                <w:rFonts w:ascii="Times New Roman" w:hAnsi="Times New Roman" w:cs="Times New Roman"/>
                <w:color w:val="000000"/>
              </w:rPr>
            </w:pPr>
            <w:r w:rsidRPr="00AC60F1">
              <w:rPr>
                <w:rFonts w:ascii="Times New Roman" w:hAnsi="Times New Roman" w:cs="Times New Roman"/>
                <w:color w:val="000000"/>
              </w:rPr>
              <w:t>Ave Fully Loaded Respond. Atty Rate (1.4 x BLS Rate)</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FE7" w:rsidRPr="00AC60F1" w:rsidP="007D38CE" w14:paraId="410CFBB6" w14:textId="36FCB450">
            <w:pPr>
              <w:rPr>
                <w:rFonts w:ascii="Times New Roman" w:hAnsi="Times New Roman" w:cs="Times New Roman"/>
                <w:color w:val="000000"/>
              </w:rPr>
            </w:pPr>
            <w:r w:rsidRPr="00AC60F1">
              <w:rPr>
                <w:rFonts w:ascii="Times New Roman" w:hAnsi="Times New Roman" w:cs="Times New Roman"/>
                <w:color w:val="000000"/>
              </w:rPr>
              <w:t>Total Respond. cost per year (1150*$</w:t>
            </w:r>
            <w:r w:rsidRPr="00AC60F1" w:rsidR="00B1072D">
              <w:rPr>
                <w:rFonts w:ascii="Times New Roman" w:hAnsi="Times New Roman" w:cs="Times New Roman"/>
                <w:color w:val="000000"/>
              </w:rPr>
              <w:t>158.16</w:t>
            </w:r>
            <w:r w:rsidRPr="00AC60F1">
              <w:rPr>
                <w:rFonts w:ascii="Times New Roman" w:hAnsi="Times New Roman" w:cs="Times New Roman"/>
                <w:color w:val="000000"/>
              </w:rPr>
              <w:t>)</w:t>
            </w:r>
          </w:p>
        </w:tc>
        <w:tc>
          <w:tcPr>
            <w:tcW w:w="2160" w:type="dxa"/>
            <w:tcBorders>
              <w:top w:val="nil"/>
              <w:left w:val="single" w:sz="4" w:space="0" w:color="auto"/>
              <w:bottom w:val="nil"/>
              <w:right w:val="nil"/>
            </w:tcBorders>
            <w:shd w:val="clear" w:color="auto" w:fill="auto"/>
            <w:noWrap/>
            <w:vAlign w:val="bottom"/>
            <w:hideMark/>
          </w:tcPr>
          <w:p w:rsidR="00DE6FE7" w:rsidRPr="00AC60F1" w:rsidP="007D38CE" w14:paraId="2A215E8B" w14:textId="77777777">
            <w:pPr>
              <w:rPr>
                <w:rFonts w:ascii="Times New Roman" w:hAnsi="Times New Roman" w:cs="Times New Roman"/>
                <w:color w:val="000000"/>
              </w:rPr>
            </w:pPr>
          </w:p>
        </w:tc>
      </w:tr>
      <w:tr w14:paraId="1B62CE2C" w14:textId="77777777" w:rsidTr="004A34B0">
        <w:tblPrEx>
          <w:tblW w:w="9897" w:type="dxa"/>
          <w:tblInd w:w="93" w:type="dxa"/>
          <w:tblLook w:val="04A0"/>
        </w:tblPrEx>
        <w:trPr>
          <w:trHeight w:val="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FE7" w:rsidRPr="00AC60F1" w:rsidP="007D38CE" w14:paraId="4C47757F" w14:textId="3B48AD47">
            <w:pPr>
              <w:rPr>
                <w:rFonts w:ascii="Times New Roman" w:hAnsi="Times New Roman" w:cs="Times New Roman"/>
                <w:color w:val="000000"/>
              </w:rPr>
            </w:pPr>
            <w:r w:rsidRPr="00AC60F1">
              <w:rPr>
                <w:rFonts w:ascii="Times New Roman" w:hAnsi="Times New Roman" w:cs="Times New Roman"/>
                <w:color w:val="000000"/>
              </w:rPr>
              <w:t xml:space="preserve"> $</w:t>
            </w:r>
            <w:r w:rsidRPr="00AC60F1" w:rsidR="00516EC5">
              <w:rPr>
                <w:rFonts w:ascii="Times New Roman" w:hAnsi="Times New Roman" w:cs="Times New Roman"/>
                <w:color w:val="000000"/>
              </w:rPr>
              <w:t>1</w:t>
            </w:r>
            <w:r w:rsidRPr="00AC60F1" w:rsidR="00C91BEE">
              <w:rPr>
                <w:rFonts w:ascii="Times New Roman" w:hAnsi="Times New Roman" w:cs="Times New Roman"/>
                <w:color w:val="000000"/>
              </w:rPr>
              <w:t>12</w:t>
            </w:r>
            <w:r w:rsidRPr="00AC60F1" w:rsidR="00B1072D">
              <w:rPr>
                <w:rFonts w:ascii="Times New Roman" w:hAnsi="Times New Roman" w:cs="Times New Roman"/>
                <w:color w:val="000000"/>
              </w:rPr>
              <w:t>.97</w:t>
            </w:r>
            <w:r w:rsidRPr="00AC60F1">
              <w:rPr>
                <w:rFonts w:ascii="Times New Roman" w:hAnsi="Times New Roman" w:cs="Times New Roman"/>
                <w:color w:val="000000"/>
              </w:rPr>
              <w:t xml:space="preserve">                                                  </w:t>
            </w:r>
          </w:p>
        </w:tc>
        <w:tc>
          <w:tcPr>
            <w:tcW w:w="2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FE7" w:rsidRPr="00AC60F1" w:rsidP="007D38CE" w14:paraId="6C73588F" w14:textId="122B12A3">
            <w:pPr>
              <w:rPr>
                <w:rFonts w:ascii="Times New Roman" w:hAnsi="Times New Roman" w:cs="Times New Roman"/>
                <w:color w:val="000000"/>
              </w:rPr>
            </w:pPr>
            <w:r w:rsidRPr="00AC60F1">
              <w:rPr>
                <w:rFonts w:ascii="Times New Roman" w:hAnsi="Times New Roman" w:cs="Times New Roman"/>
                <w:color w:val="000000"/>
              </w:rPr>
              <w:t>$</w:t>
            </w:r>
            <w:r w:rsidRPr="00AC60F1" w:rsidR="00516EC5">
              <w:rPr>
                <w:rFonts w:ascii="Times New Roman" w:hAnsi="Times New Roman" w:cs="Times New Roman"/>
                <w:color w:val="000000"/>
              </w:rPr>
              <w:t>1</w:t>
            </w:r>
            <w:r w:rsidRPr="00AC60F1" w:rsidR="00B1072D">
              <w:rPr>
                <w:rFonts w:ascii="Times New Roman" w:hAnsi="Times New Roman" w:cs="Times New Roman"/>
                <w:color w:val="000000"/>
              </w:rPr>
              <w:t>58.16</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FE7" w:rsidRPr="00AC60F1" w:rsidP="007D38CE" w14:paraId="20195479" w14:textId="3AF9BFEC">
            <w:pPr>
              <w:rPr>
                <w:rFonts w:ascii="Times New Roman" w:hAnsi="Times New Roman" w:cs="Times New Roman"/>
                <w:color w:val="000000"/>
              </w:rPr>
            </w:pPr>
            <w:r w:rsidRPr="00AC60F1">
              <w:rPr>
                <w:rFonts w:ascii="Times New Roman" w:hAnsi="Times New Roman" w:cs="Times New Roman"/>
              </w:rPr>
              <w:t xml:space="preserve">    $</w:t>
            </w:r>
            <w:r w:rsidRPr="00AC60F1" w:rsidR="000375BC">
              <w:rPr>
                <w:rFonts w:ascii="Times New Roman" w:hAnsi="Times New Roman" w:cs="Times New Roman"/>
              </w:rPr>
              <w:t>1</w:t>
            </w:r>
            <w:r w:rsidRPr="00AC60F1" w:rsidR="00D93073">
              <w:rPr>
                <w:rFonts w:ascii="Times New Roman" w:hAnsi="Times New Roman" w:cs="Times New Roman"/>
              </w:rPr>
              <w:t>81,8</w:t>
            </w:r>
            <w:r w:rsidRPr="00AC60F1" w:rsidR="00D81D67">
              <w:rPr>
                <w:rFonts w:ascii="Times New Roman" w:hAnsi="Times New Roman" w:cs="Times New Roman"/>
              </w:rPr>
              <w:t>84</w:t>
            </w:r>
          </w:p>
        </w:tc>
        <w:tc>
          <w:tcPr>
            <w:tcW w:w="2160" w:type="dxa"/>
            <w:tcBorders>
              <w:top w:val="nil"/>
              <w:left w:val="single" w:sz="4" w:space="0" w:color="auto"/>
              <w:bottom w:val="nil"/>
              <w:right w:val="nil"/>
            </w:tcBorders>
            <w:shd w:val="clear" w:color="auto" w:fill="auto"/>
            <w:noWrap/>
            <w:vAlign w:val="bottom"/>
            <w:hideMark/>
          </w:tcPr>
          <w:p w:rsidR="00DE6FE7" w:rsidRPr="00AC60F1" w:rsidP="007D38CE" w14:paraId="06CA5671" w14:textId="77777777">
            <w:pPr>
              <w:rPr>
                <w:rFonts w:ascii="Times New Roman" w:hAnsi="Times New Roman" w:cs="Times New Roman"/>
                <w:color w:val="000000"/>
              </w:rPr>
            </w:pPr>
          </w:p>
        </w:tc>
      </w:tr>
    </w:tbl>
    <w:p w:rsidR="00DE6FE7" w:rsidRPr="00AC60F1" w:rsidP="00DE6FE7" w14:paraId="388C2C67" w14:textId="77777777">
      <w:pPr>
        <w:rPr>
          <w:rFonts w:ascii="Times New Roman" w:hAnsi="Times New Roman" w:cs="Times New Roman"/>
        </w:rPr>
      </w:pPr>
    </w:p>
    <w:p w:rsidR="006D42EC" w:rsidRPr="00AC60F1" w:rsidP="006D42EC" w14:paraId="163CD763" w14:textId="77777777">
      <w:pPr>
        <w:pStyle w:val="Heading2"/>
        <w:rPr>
          <w:rFonts w:ascii="Times New Roman" w:hAnsi="Times New Roman" w:cs="Times New Roman"/>
        </w:rPr>
      </w:pPr>
      <w:bookmarkStart w:id="18" w:name="_Toc204108882"/>
      <w:r w:rsidRPr="00AC60F1">
        <w:rPr>
          <w:rFonts w:ascii="Times New Roman" w:hAnsi="Times New Roman" w:cs="Times New Roman"/>
        </w:rPr>
        <w:t>A.</w:t>
      </w:r>
      <w:r w:rsidRPr="00AC60F1" w:rsidR="00A41763">
        <w:rPr>
          <w:rFonts w:ascii="Times New Roman" w:hAnsi="Times New Roman" w:cs="Times New Roman"/>
        </w:rPr>
        <w:t xml:space="preserve">15. </w:t>
      </w:r>
      <w:r w:rsidRPr="00AC60F1">
        <w:rPr>
          <w:rFonts w:ascii="Times New Roman" w:hAnsi="Times New Roman" w:cs="Times New Roman"/>
        </w:rPr>
        <w:t>Reasons for Changes in Burden</w:t>
      </w:r>
      <w:bookmarkEnd w:id="18"/>
    </w:p>
    <w:p w:rsidR="00A41763" w:rsidRPr="00AC60F1" w:rsidP="00A41763" w14:paraId="371F9FF2" w14:textId="77777777">
      <w:pPr>
        <w:rPr>
          <w:rFonts w:ascii="Times New Roman" w:hAnsi="Times New Roman" w:cs="Times New Roman"/>
        </w:rPr>
      </w:pPr>
      <w:bookmarkStart w:id="19" w:name="_Hlk57385469"/>
      <w:r w:rsidRPr="00AC60F1">
        <w:rPr>
          <w:rFonts w:ascii="Times New Roman" w:hAnsi="Times New Roman" w:cs="Times New Roman"/>
          <w:b/>
          <w:bCs/>
        </w:rPr>
        <w:t xml:space="preserve">Explain the reasons for any program changes or adjustments reported in Items 13 (or 14) of OMB Form 83-I. </w:t>
      </w:r>
    </w:p>
    <w:bookmarkEnd w:id="19"/>
    <w:p w:rsidR="00D16AD0" w:rsidRPr="00AC60F1" w:rsidP="00D16AD0" w14:paraId="2F4C95DE" w14:textId="4C09D159">
      <w:pPr>
        <w:rPr>
          <w:rFonts w:ascii="Times New Roman" w:hAnsi="Times New Roman" w:cs="Times New Roman"/>
        </w:rPr>
      </w:pPr>
      <w:r w:rsidRPr="00AC60F1">
        <w:rPr>
          <w:rFonts w:ascii="Times New Roman" w:hAnsi="Times New Roman" w:cs="Times New Roman"/>
        </w:rPr>
        <w:t>There are no program changes or adjustments in the estimated number of responses or total time burden. Total burden cost estimate (incurred by the agency) has increased by $</w:t>
      </w:r>
      <w:r w:rsidRPr="00AC60F1" w:rsidR="003E45ED">
        <w:rPr>
          <w:rFonts w:ascii="Times New Roman" w:hAnsi="Times New Roman" w:cs="Times New Roman"/>
        </w:rPr>
        <w:t>35,201</w:t>
      </w:r>
      <w:r w:rsidRPr="00AC60F1">
        <w:rPr>
          <w:rFonts w:ascii="Times New Roman" w:hAnsi="Times New Roman" w:cs="Times New Roman"/>
        </w:rPr>
        <w:t xml:space="preserve">.  The estimated burden cost changed due to a revised labor cost estimate.  There is no change in Item 14 of the OMB form 83-I, however, as the costs by DOE contractors in providing the information collections in this package are reimbursable under their contracts and recovered in their contract fees and payments. </w:t>
      </w:r>
    </w:p>
    <w:tbl>
      <w:tblPr>
        <w:tblW w:w="9360" w:type="dxa"/>
        <w:jc w:val="center"/>
        <w:tblLayout w:type="fixed"/>
        <w:tblCellMar>
          <w:left w:w="115" w:type="dxa"/>
          <w:right w:w="115" w:type="dxa"/>
        </w:tblCellMar>
        <w:tblLook w:val="04A0"/>
      </w:tblPr>
      <w:tblGrid>
        <w:gridCol w:w="1872"/>
        <w:gridCol w:w="1872"/>
        <w:gridCol w:w="1872"/>
        <w:gridCol w:w="1872"/>
        <w:gridCol w:w="1872"/>
      </w:tblGrid>
      <w:tr w14:paraId="3183EDA4" w14:textId="77777777" w:rsidTr="00545C0F">
        <w:tblPrEx>
          <w:tblW w:w="9360" w:type="dxa"/>
          <w:jc w:val="center"/>
          <w:tblLayout w:type="fixed"/>
          <w:tblCellMar>
            <w:left w:w="115" w:type="dxa"/>
            <w:right w:w="115" w:type="dxa"/>
          </w:tblCellMar>
          <w:tblLook w:val="04A0"/>
        </w:tblPrEx>
        <w:trPr>
          <w:trHeight w:val="360"/>
          <w:jc w:val="center"/>
        </w:trPr>
        <w:tc>
          <w:tcPr>
            <w:tcW w:w="9360" w:type="dxa"/>
            <w:gridSpan w:val="5"/>
            <w:tcBorders>
              <w:top w:val="nil"/>
              <w:left w:val="nil"/>
              <w:bottom w:val="nil"/>
              <w:right w:val="nil"/>
            </w:tcBorders>
            <w:shd w:val="clear" w:color="auto" w:fill="auto"/>
            <w:noWrap/>
            <w:vAlign w:val="bottom"/>
            <w:hideMark/>
          </w:tcPr>
          <w:p w:rsidR="008A7E5F" w:rsidRPr="00AC60F1" w:rsidP="00D01BEA" w14:paraId="06E24529" w14:textId="423E414D">
            <w:pPr>
              <w:spacing w:after="0" w:line="240" w:lineRule="auto"/>
              <w:jc w:val="center"/>
              <w:rPr>
                <w:rFonts w:ascii="Times New Roman" w:eastAsia="Times New Roman" w:hAnsi="Times New Roman" w:cs="Times New Roman"/>
                <w:b/>
                <w:color w:val="0070C0"/>
                <w:sz w:val="28"/>
                <w:szCs w:val="28"/>
              </w:rPr>
            </w:pPr>
            <w:bookmarkStart w:id="20" w:name="_Hlk57385531"/>
            <w:r w:rsidRPr="00AC60F1">
              <w:rPr>
                <w:rFonts w:ascii="Times New Roman" w:hAnsi="Times New Roman" w:cs="Times New Roman"/>
              </w:rPr>
              <w:br w:type="page"/>
            </w:r>
            <w:r w:rsidRPr="00AC60F1">
              <w:rPr>
                <w:rFonts w:ascii="Times New Roman" w:eastAsia="Times New Roman" w:hAnsi="Times New Roman" w:cs="Times New Roman"/>
                <w:b/>
                <w:color w:val="0070C0"/>
                <w:sz w:val="28"/>
                <w:szCs w:val="28"/>
              </w:rPr>
              <w:t>Table A</w:t>
            </w:r>
            <w:r w:rsidRPr="00AC60F1" w:rsidR="009A3E31">
              <w:rPr>
                <w:rFonts w:ascii="Times New Roman" w:eastAsia="Times New Roman" w:hAnsi="Times New Roman" w:cs="Times New Roman"/>
                <w:b/>
                <w:color w:val="0070C0"/>
                <w:sz w:val="28"/>
                <w:szCs w:val="28"/>
              </w:rPr>
              <w:t>5</w:t>
            </w:r>
            <w:r w:rsidRPr="00AC60F1">
              <w:rPr>
                <w:rFonts w:ascii="Times New Roman" w:eastAsia="Times New Roman" w:hAnsi="Times New Roman" w:cs="Times New Roman"/>
                <w:b/>
                <w:color w:val="0070C0"/>
                <w:sz w:val="28"/>
                <w:szCs w:val="28"/>
              </w:rPr>
              <w:t>. ICR Summary of Burden</w:t>
            </w:r>
          </w:p>
        </w:tc>
      </w:tr>
      <w:tr w14:paraId="094BCB55" w14:textId="77777777" w:rsidTr="00545C0F">
        <w:tblPrEx>
          <w:tblW w:w="9360" w:type="dxa"/>
          <w:jc w:val="center"/>
          <w:tblLayout w:type="fixed"/>
          <w:tblCellMar>
            <w:left w:w="115" w:type="dxa"/>
            <w:right w:w="115" w:type="dxa"/>
          </w:tblCellMar>
          <w:tblLook w:val="04A0"/>
        </w:tblPrEx>
        <w:trPr>
          <w:trHeight w:val="510"/>
          <w:jc w:val="center"/>
        </w:trPr>
        <w:tc>
          <w:tcPr>
            <w:tcW w:w="9360"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8A7E5F" w:rsidRPr="00AC60F1" w:rsidP="008F16EC" w14:paraId="2D408BD0" w14:textId="77777777">
            <w:pPr>
              <w:spacing w:after="0" w:line="240" w:lineRule="auto"/>
              <w:jc w:val="center"/>
              <w:rPr>
                <w:rFonts w:ascii="Times New Roman" w:eastAsia="Times New Roman" w:hAnsi="Times New Roman" w:cs="Times New Roman"/>
                <w:b/>
                <w:bCs/>
                <w:color w:val="FFFFFF"/>
                <w:sz w:val="20"/>
                <w:szCs w:val="20"/>
              </w:rPr>
            </w:pPr>
            <w:r w:rsidRPr="00AC60F1">
              <w:rPr>
                <w:rFonts w:ascii="Times New Roman" w:eastAsia="Times New Roman" w:hAnsi="Times New Roman" w:cs="Times New Roman"/>
                <w:b/>
                <w:bCs/>
                <w:color w:val="FFFFFF"/>
                <w:sz w:val="20"/>
                <w:szCs w:val="20"/>
              </w:rPr>
              <w:t> </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rsidR="008A7E5F" w:rsidRPr="00AC60F1" w:rsidP="008F16EC" w14:paraId="20407F3C" w14:textId="77777777">
            <w:pPr>
              <w:spacing w:after="0" w:line="240" w:lineRule="auto"/>
              <w:jc w:val="center"/>
              <w:rPr>
                <w:rFonts w:ascii="Times New Roman" w:eastAsia="Times New Roman" w:hAnsi="Times New Roman" w:cs="Times New Roman"/>
                <w:b/>
                <w:bCs/>
                <w:sz w:val="20"/>
                <w:szCs w:val="20"/>
              </w:rPr>
            </w:pPr>
            <w:r w:rsidRPr="00AC60F1">
              <w:rPr>
                <w:rFonts w:ascii="Times New Roman" w:eastAsia="Times New Roman" w:hAnsi="Times New Roman" w:cs="Times New Roman"/>
                <w:b/>
                <w:bCs/>
                <w:sz w:val="20"/>
                <w:szCs w:val="20"/>
              </w:rPr>
              <w:t>Requested</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rsidR="008A7E5F" w:rsidRPr="00AC60F1" w:rsidP="008F16EC" w14:paraId="655DDE03" w14:textId="77777777">
            <w:pPr>
              <w:spacing w:after="0" w:line="240" w:lineRule="auto"/>
              <w:jc w:val="center"/>
              <w:rPr>
                <w:rFonts w:ascii="Times New Roman" w:eastAsia="Times New Roman" w:hAnsi="Times New Roman" w:cs="Times New Roman"/>
                <w:b/>
                <w:bCs/>
                <w:sz w:val="20"/>
                <w:szCs w:val="20"/>
              </w:rPr>
            </w:pPr>
            <w:r w:rsidRPr="00AC60F1">
              <w:rPr>
                <w:rFonts w:ascii="Times New Roman" w:eastAsia="Times New Roman" w:hAnsi="Times New Roman" w:cs="Times New Roman"/>
                <w:b/>
                <w:bCs/>
                <w:sz w:val="20"/>
                <w:szCs w:val="20"/>
              </w:rPr>
              <w:t>Program Change Due to Agency Discretion</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rsidR="008A7E5F" w:rsidRPr="00AC60F1" w:rsidP="008F16EC" w14:paraId="5D1B024A" w14:textId="77777777">
            <w:pPr>
              <w:spacing w:after="0" w:line="240" w:lineRule="auto"/>
              <w:jc w:val="center"/>
              <w:rPr>
                <w:rFonts w:ascii="Times New Roman" w:eastAsia="Times New Roman" w:hAnsi="Times New Roman" w:cs="Times New Roman"/>
                <w:b/>
                <w:bCs/>
                <w:sz w:val="20"/>
                <w:szCs w:val="20"/>
              </w:rPr>
            </w:pPr>
            <w:r w:rsidRPr="00AC60F1">
              <w:rPr>
                <w:rFonts w:ascii="Times New Roman" w:eastAsia="Times New Roman" w:hAnsi="Times New Roman" w:cs="Times New Roman"/>
                <w:b/>
                <w:bCs/>
                <w:sz w:val="20"/>
                <w:szCs w:val="20"/>
              </w:rPr>
              <w:t>Change Due to Adjustment in Agency Estimate</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rsidR="008A7E5F" w:rsidRPr="00AC60F1" w:rsidP="008F16EC" w14:paraId="7033AB9E" w14:textId="77777777">
            <w:pPr>
              <w:spacing w:after="0" w:line="240" w:lineRule="auto"/>
              <w:jc w:val="center"/>
              <w:rPr>
                <w:rFonts w:ascii="Times New Roman" w:eastAsia="Times New Roman" w:hAnsi="Times New Roman" w:cs="Times New Roman"/>
                <w:b/>
                <w:bCs/>
                <w:sz w:val="20"/>
                <w:szCs w:val="20"/>
              </w:rPr>
            </w:pPr>
            <w:r w:rsidRPr="00AC60F1">
              <w:rPr>
                <w:rFonts w:ascii="Times New Roman" w:eastAsia="Times New Roman" w:hAnsi="Times New Roman" w:cs="Times New Roman"/>
                <w:b/>
                <w:bCs/>
                <w:sz w:val="20"/>
                <w:szCs w:val="20"/>
              </w:rPr>
              <w:t>Previously Approved</w:t>
            </w:r>
          </w:p>
        </w:tc>
      </w:tr>
      <w:tr w14:paraId="012B505E" w14:textId="77777777" w:rsidTr="00144760">
        <w:tblPrEx>
          <w:tblW w:w="9360" w:type="dxa"/>
          <w:jc w:val="center"/>
          <w:tblLayout w:type="fixed"/>
          <w:tblCellMar>
            <w:left w:w="115" w:type="dxa"/>
            <w:right w:w="115" w:type="dxa"/>
          </w:tblCellMar>
          <w:tblLook w:val="04A0"/>
        </w:tblPrEx>
        <w:trPr>
          <w:trHeight w:val="525"/>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8A7E5F" w:rsidRPr="00AC60F1" w:rsidP="008F16EC" w14:paraId="3BC423F7" w14:textId="77777777">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 xml:space="preserve">Total </w:t>
            </w:r>
            <w:r w:rsidRPr="00AC60F1">
              <w:rPr>
                <w:rFonts w:ascii="Times New Roman" w:eastAsia="Times New Roman" w:hAnsi="Times New Roman" w:cs="Times New Roman"/>
                <w:color w:val="576170"/>
                <w:sz w:val="20"/>
                <w:szCs w:val="20"/>
              </w:rPr>
              <w:t>Number of Responses</w:t>
            </w:r>
          </w:p>
        </w:tc>
        <w:tc>
          <w:tcPr>
            <w:tcW w:w="9360" w:type="dxa"/>
            <w:tcBorders>
              <w:top w:val="nil"/>
              <w:left w:val="nil"/>
              <w:bottom w:val="single" w:sz="4" w:space="0" w:color="auto"/>
              <w:right w:val="single" w:sz="4" w:space="0" w:color="auto"/>
            </w:tcBorders>
            <w:shd w:val="clear" w:color="auto" w:fill="auto"/>
            <w:vAlign w:val="center"/>
            <w:hideMark/>
          </w:tcPr>
          <w:p w:rsidR="008A7E5F" w:rsidRPr="00AC60F1" w:rsidP="008F16EC" w14:paraId="6EA49B63" w14:textId="1355C42B">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 </w:t>
            </w:r>
            <w:r w:rsidRPr="00AC60F1" w:rsidR="00823CF3">
              <w:rPr>
                <w:rFonts w:ascii="Times New Roman" w:eastAsia="Times New Roman" w:hAnsi="Times New Roman" w:cs="Times New Roman"/>
                <w:color w:val="576170"/>
                <w:sz w:val="20"/>
                <w:szCs w:val="20"/>
              </w:rPr>
              <w:t>154</w:t>
            </w:r>
          </w:p>
        </w:tc>
        <w:tc>
          <w:tcPr>
            <w:tcW w:w="9360" w:type="dxa"/>
            <w:tcBorders>
              <w:top w:val="nil"/>
              <w:left w:val="nil"/>
              <w:bottom w:val="single" w:sz="4" w:space="0" w:color="auto"/>
              <w:right w:val="single" w:sz="4" w:space="0" w:color="auto"/>
            </w:tcBorders>
            <w:shd w:val="clear" w:color="auto" w:fill="auto"/>
            <w:vAlign w:val="center"/>
            <w:hideMark/>
          </w:tcPr>
          <w:p w:rsidR="008A7E5F" w:rsidRPr="00AC60F1" w:rsidP="008F16EC" w14:paraId="3BEA0AF1" w14:textId="2EA0AA75">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0</w:t>
            </w:r>
          </w:p>
        </w:tc>
        <w:tc>
          <w:tcPr>
            <w:tcW w:w="9360" w:type="dxa"/>
            <w:tcBorders>
              <w:top w:val="nil"/>
              <w:left w:val="nil"/>
              <w:bottom w:val="single" w:sz="4" w:space="0" w:color="auto"/>
              <w:right w:val="single" w:sz="4" w:space="0" w:color="auto"/>
            </w:tcBorders>
            <w:shd w:val="clear" w:color="auto" w:fill="auto"/>
            <w:vAlign w:val="center"/>
            <w:hideMark/>
          </w:tcPr>
          <w:p w:rsidR="008A7E5F" w:rsidRPr="00AC60F1" w:rsidP="008F16EC" w14:paraId="1CB2A1A2" w14:textId="5D7C666C">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 </w:t>
            </w:r>
            <w:r w:rsidRPr="00AC60F1" w:rsidR="00BD16E4">
              <w:rPr>
                <w:rFonts w:ascii="Times New Roman" w:eastAsia="Times New Roman" w:hAnsi="Times New Roman" w:cs="Times New Roman"/>
                <w:color w:val="576170"/>
                <w:sz w:val="20"/>
                <w:szCs w:val="20"/>
              </w:rPr>
              <w:t>0</w:t>
            </w:r>
          </w:p>
        </w:tc>
        <w:tc>
          <w:tcPr>
            <w:tcW w:w="9360" w:type="dxa"/>
            <w:tcBorders>
              <w:top w:val="nil"/>
              <w:left w:val="nil"/>
              <w:bottom w:val="single" w:sz="4" w:space="0" w:color="auto"/>
              <w:right w:val="single" w:sz="4" w:space="0" w:color="auto"/>
            </w:tcBorders>
            <w:shd w:val="clear" w:color="auto" w:fill="auto"/>
            <w:vAlign w:val="center"/>
            <w:hideMark/>
          </w:tcPr>
          <w:p w:rsidR="008A7E5F" w:rsidRPr="00AC60F1" w:rsidP="008F16EC" w14:paraId="0BEF94C7" w14:textId="70B50559">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154</w:t>
            </w:r>
          </w:p>
        </w:tc>
      </w:tr>
      <w:tr w14:paraId="1464B5B9" w14:textId="77777777" w:rsidTr="00144760">
        <w:tblPrEx>
          <w:tblW w:w="9360" w:type="dxa"/>
          <w:jc w:val="center"/>
          <w:tblLayout w:type="fixed"/>
          <w:tblCellMar>
            <w:left w:w="115" w:type="dxa"/>
            <w:right w:w="115" w:type="dxa"/>
          </w:tblCellMar>
          <w:tblLook w:val="04A0"/>
        </w:tblPrEx>
        <w:trPr>
          <w:trHeight w:val="525"/>
          <w:jc w:val="center"/>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E5F" w:rsidRPr="00AC60F1" w:rsidP="008F16EC" w14:paraId="75B6D0DB" w14:textId="77777777">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Tota</w:t>
            </w:r>
            <w:r w:rsidRPr="00AC60F1">
              <w:rPr>
                <w:rFonts w:ascii="Times New Roman" w:eastAsia="Times New Roman" w:hAnsi="Times New Roman" w:cs="Times New Roman"/>
                <w:color w:val="576170"/>
                <w:sz w:val="20"/>
                <w:szCs w:val="20"/>
              </w:rPr>
              <w:t>l Time Burden (</w:t>
            </w:r>
            <w:r w:rsidRPr="00AC60F1">
              <w:rPr>
                <w:rFonts w:ascii="Times New Roman" w:eastAsia="Times New Roman" w:hAnsi="Times New Roman" w:cs="Times New Roman"/>
                <w:color w:val="576170"/>
                <w:sz w:val="20"/>
                <w:szCs w:val="20"/>
              </w:rPr>
              <w:t>Hr</w:t>
            </w:r>
            <w:r w:rsidRPr="00AC60F1">
              <w:rPr>
                <w:rFonts w:ascii="Times New Roman" w:eastAsia="Times New Roman" w:hAnsi="Times New Roman" w:cs="Times New Roman"/>
                <w:color w:val="576170"/>
                <w:sz w:val="20"/>
                <w:szCs w:val="20"/>
              </w:rPr>
              <w:t>)</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rsidR="008A7E5F" w:rsidRPr="00AC60F1" w:rsidP="008F16EC" w14:paraId="01774FEF" w14:textId="3E3F9D43">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 </w:t>
            </w:r>
            <w:r w:rsidRPr="00AC60F1" w:rsidR="00823CF3">
              <w:rPr>
                <w:rFonts w:ascii="Times New Roman" w:eastAsia="Times New Roman" w:hAnsi="Times New Roman" w:cs="Times New Roman"/>
                <w:color w:val="576170"/>
                <w:sz w:val="20"/>
                <w:szCs w:val="20"/>
              </w:rPr>
              <w:t>1150</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rsidR="008A7E5F" w:rsidRPr="00AC60F1" w:rsidP="008F16EC" w14:paraId="594231E7" w14:textId="516648BB">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0</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rsidR="008A7E5F" w:rsidRPr="00AC60F1" w:rsidP="008F16EC" w14:paraId="5B815FF5" w14:textId="74192250">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 </w:t>
            </w:r>
            <w:r w:rsidRPr="00AC60F1" w:rsidR="00B15559">
              <w:rPr>
                <w:rFonts w:ascii="Times New Roman" w:eastAsia="Times New Roman" w:hAnsi="Times New Roman" w:cs="Times New Roman"/>
                <w:color w:val="576170"/>
                <w:sz w:val="20"/>
                <w:szCs w:val="20"/>
              </w:rPr>
              <w:t>0</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rsidR="008A7E5F" w:rsidRPr="00AC60F1" w:rsidP="008F16EC" w14:paraId="0D4B14AC" w14:textId="6AB6D157">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 </w:t>
            </w:r>
            <w:r w:rsidRPr="00AC60F1" w:rsidR="00BD16E4">
              <w:rPr>
                <w:rFonts w:ascii="Times New Roman" w:eastAsia="Times New Roman" w:hAnsi="Times New Roman" w:cs="Times New Roman"/>
                <w:color w:val="576170"/>
                <w:sz w:val="20"/>
                <w:szCs w:val="20"/>
              </w:rPr>
              <w:t>1150</w:t>
            </w:r>
          </w:p>
        </w:tc>
      </w:tr>
      <w:tr w14:paraId="5D31347B" w14:textId="77777777" w:rsidTr="00144760">
        <w:tblPrEx>
          <w:tblW w:w="9360" w:type="dxa"/>
          <w:jc w:val="center"/>
          <w:tblLayout w:type="fixed"/>
          <w:tblCellMar>
            <w:left w:w="115" w:type="dxa"/>
            <w:right w:w="115" w:type="dxa"/>
          </w:tblCellMar>
          <w:tblLook w:val="04A0"/>
        </w:tblPrEx>
        <w:trPr>
          <w:trHeight w:val="525"/>
          <w:jc w:val="center"/>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rsidR="00144760" w:rsidRPr="00AC60F1" w:rsidP="008F16EC" w14:paraId="769C2643" w14:textId="77777777">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Total Cost Burden</w:t>
            </w:r>
          </w:p>
        </w:tc>
        <w:tc>
          <w:tcPr>
            <w:tcW w:w="9360" w:type="dxa"/>
            <w:tcBorders>
              <w:top w:val="single" w:sz="4" w:space="0" w:color="auto"/>
              <w:left w:val="nil"/>
              <w:bottom w:val="single" w:sz="4" w:space="0" w:color="auto"/>
              <w:right w:val="single" w:sz="4" w:space="0" w:color="auto"/>
            </w:tcBorders>
            <w:shd w:val="clear" w:color="auto" w:fill="auto"/>
            <w:vAlign w:val="center"/>
          </w:tcPr>
          <w:p w:rsidR="00144760" w:rsidRPr="00AC60F1" w:rsidP="008F16EC" w14:paraId="5F74D10C" w14:textId="1E6E41DD">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w:t>
            </w:r>
            <w:r w:rsidRPr="00AC60F1" w:rsidR="00E45EE4">
              <w:rPr>
                <w:rFonts w:ascii="Times New Roman" w:eastAsia="Times New Roman" w:hAnsi="Times New Roman" w:cs="Times New Roman"/>
                <w:color w:val="576170"/>
                <w:sz w:val="20"/>
                <w:szCs w:val="20"/>
              </w:rPr>
              <w:t>1</w:t>
            </w:r>
            <w:r w:rsidRPr="00AC60F1" w:rsidR="000608C7">
              <w:rPr>
                <w:rFonts w:ascii="Times New Roman" w:eastAsia="Times New Roman" w:hAnsi="Times New Roman" w:cs="Times New Roman"/>
                <w:color w:val="576170"/>
                <w:sz w:val="20"/>
                <w:szCs w:val="20"/>
              </w:rPr>
              <w:t>81,884</w:t>
            </w:r>
          </w:p>
        </w:tc>
        <w:tc>
          <w:tcPr>
            <w:tcW w:w="9360" w:type="dxa"/>
            <w:tcBorders>
              <w:top w:val="single" w:sz="4" w:space="0" w:color="auto"/>
              <w:left w:val="nil"/>
              <w:bottom w:val="single" w:sz="4" w:space="0" w:color="auto"/>
              <w:right w:val="single" w:sz="4" w:space="0" w:color="auto"/>
            </w:tcBorders>
            <w:shd w:val="clear" w:color="auto" w:fill="auto"/>
            <w:vAlign w:val="center"/>
          </w:tcPr>
          <w:p w:rsidR="00144760" w:rsidRPr="00AC60F1" w:rsidP="008F16EC" w14:paraId="1F84AB2E" w14:textId="7B7548F2">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0</w:t>
            </w:r>
          </w:p>
        </w:tc>
        <w:tc>
          <w:tcPr>
            <w:tcW w:w="9360" w:type="dxa"/>
            <w:tcBorders>
              <w:top w:val="single" w:sz="4" w:space="0" w:color="auto"/>
              <w:left w:val="nil"/>
              <w:bottom w:val="single" w:sz="4" w:space="0" w:color="auto"/>
              <w:right w:val="single" w:sz="4" w:space="0" w:color="auto"/>
            </w:tcBorders>
            <w:shd w:val="clear" w:color="auto" w:fill="auto"/>
            <w:vAlign w:val="center"/>
          </w:tcPr>
          <w:p w:rsidR="00144760" w:rsidRPr="00AC60F1" w:rsidP="008F16EC" w14:paraId="3FA7B3D1" w14:textId="29AF47FC">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w:t>
            </w:r>
            <w:r w:rsidRPr="00AC60F1" w:rsidR="003E45ED">
              <w:rPr>
                <w:rFonts w:ascii="Times New Roman" w:eastAsia="Times New Roman" w:hAnsi="Times New Roman" w:cs="Times New Roman"/>
                <w:color w:val="576170"/>
                <w:sz w:val="20"/>
                <w:szCs w:val="20"/>
              </w:rPr>
              <w:t>35,201</w:t>
            </w:r>
          </w:p>
        </w:tc>
        <w:tc>
          <w:tcPr>
            <w:tcW w:w="9360" w:type="dxa"/>
            <w:tcBorders>
              <w:top w:val="single" w:sz="4" w:space="0" w:color="auto"/>
              <w:left w:val="nil"/>
              <w:bottom w:val="single" w:sz="4" w:space="0" w:color="auto"/>
              <w:right w:val="single" w:sz="4" w:space="0" w:color="auto"/>
            </w:tcBorders>
            <w:shd w:val="clear" w:color="auto" w:fill="auto"/>
            <w:vAlign w:val="center"/>
          </w:tcPr>
          <w:p w:rsidR="00144760" w:rsidRPr="00AC60F1" w:rsidP="008F16EC" w14:paraId="1FAA23EE" w14:textId="38FA4440">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$146,683</w:t>
            </w:r>
          </w:p>
        </w:tc>
      </w:tr>
      <w:tr w14:paraId="60B7E201" w14:textId="77777777" w:rsidTr="00144760">
        <w:tblPrEx>
          <w:tblW w:w="9360" w:type="dxa"/>
          <w:jc w:val="center"/>
          <w:tblLayout w:type="fixed"/>
          <w:tblCellMar>
            <w:left w:w="115" w:type="dxa"/>
            <w:right w:w="115" w:type="dxa"/>
          </w:tblCellMar>
          <w:tblLook w:val="04A0"/>
        </w:tblPrEx>
        <w:trPr>
          <w:trHeight w:val="525"/>
          <w:jc w:val="center"/>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rsidR="00D9701C" w:rsidRPr="00AC60F1" w:rsidP="008F16EC" w14:paraId="2DB1C1B8" w14:textId="32372A5F">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Total Cost Respondent Burden</w:t>
            </w:r>
          </w:p>
        </w:tc>
        <w:tc>
          <w:tcPr>
            <w:tcW w:w="9360" w:type="dxa"/>
            <w:tcBorders>
              <w:top w:val="single" w:sz="4" w:space="0" w:color="auto"/>
              <w:left w:val="nil"/>
              <w:bottom w:val="single" w:sz="4" w:space="0" w:color="auto"/>
              <w:right w:val="single" w:sz="4" w:space="0" w:color="auto"/>
            </w:tcBorders>
            <w:shd w:val="clear" w:color="auto" w:fill="auto"/>
            <w:vAlign w:val="center"/>
          </w:tcPr>
          <w:p w:rsidR="00D9701C" w:rsidRPr="00AC60F1" w:rsidP="008F16EC" w14:paraId="17617DFF" w14:textId="40AEB7A7">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0</w:t>
            </w:r>
          </w:p>
        </w:tc>
        <w:tc>
          <w:tcPr>
            <w:tcW w:w="9360" w:type="dxa"/>
            <w:tcBorders>
              <w:top w:val="single" w:sz="4" w:space="0" w:color="auto"/>
              <w:left w:val="nil"/>
              <w:bottom w:val="single" w:sz="4" w:space="0" w:color="auto"/>
              <w:right w:val="single" w:sz="4" w:space="0" w:color="auto"/>
            </w:tcBorders>
            <w:shd w:val="clear" w:color="auto" w:fill="auto"/>
            <w:vAlign w:val="center"/>
          </w:tcPr>
          <w:p w:rsidR="00D9701C" w:rsidRPr="00AC60F1" w:rsidP="008F16EC" w14:paraId="122B646D" w14:textId="09C852AB">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0</w:t>
            </w:r>
          </w:p>
        </w:tc>
        <w:tc>
          <w:tcPr>
            <w:tcW w:w="9360" w:type="dxa"/>
            <w:tcBorders>
              <w:top w:val="single" w:sz="4" w:space="0" w:color="auto"/>
              <w:left w:val="nil"/>
              <w:bottom w:val="single" w:sz="4" w:space="0" w:color="auto"/>
              <w:right w:val="single" w:sz="4" w:space="0" w:color="auto"/>
            </w:tcBorders>
            <w:shd w:val="clear" w:color="auto" w:fill="auto"/>
            <w:vAlign w:val="center"/>
          </w:tcPr>
          <w:p w:rsidR="00D9701C" w:rsidRPr="00AC60F1" w:rsidP="008F16EC" w14:paraId="25B85356" w14:textId="65182B28">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0</w:t>
            </w:r>
          </w:p>
        </w:tc>
        <w:tc>
          <w:tcPr>
            <w:tcW w:w="9360" w:type="dxa"/>
            <w:tcBorders>
              <w:top w:val="single" w:sz="4" w:space="0" w:color="auto"/>
              <w:left w:val="nil"/>
              <w:bottom w:val="single" w:sz="4" w:space="0" w:color="auto"/>
              <w:right w:val="single" w:sz="4" w:space="0" w:color="auto"/>
            </w:tcBorders>
            <w:shd w:val="clear" w:color="auto" w:fill="auto"/>
            <w:vAlign w:val="center"/>
          </w:tcPr>
          <w:p w:rsidR="00D9701C" w:rsidRPr="00AC60F1" w:rsidP="008F16EC" w14:paraId="2B61C463" w14:textId="6B3C90D8">
            <w:pPr>
              <w:spacing w:after="0" w:line="240" w:lineRule="auto"/>
              <w:rPr>
                <w:rFonts w:ascii="Times New Roman" w:eastAsia="Times New Roman" w:hAnsi="Times New Roman" w:cs="Times New Roman"/>
                <w:color w:val="576170"/>
                <w:sz w:val="20"/>
                <w:szCs w:val="20"/>
              </w:rPr>
            </w:pPr>
            <w:r w:rsidRPr="00AC60F1">
              <w:rPr>
                <w:rFonts w:ascii="Times New Roman" w:eastAsia="Times New Roman" w:hAnsi="Times New Roman" w:cs="Times New Roman"/>
                <w:color w:val="576170"/>
                <w:sz w:val="20"/>
                <w:szCs w:val="20"/>
              </w:rPr>
              <w:t>0</w:t>
            </w:r>
          </w:p>
        </w:tc>
      </w:tr>
      <w:bookmarkEnd w:id="20"/>
    </w:tbl>
    <w:p w:rsidR="00D854D8" w:rsidRPr="00AC60F1" w:rsidP="00A41763" w14:paraId="43B7366A" w14:textId="77777777">
      <w:pPr>
        <w:rPr>
          <w:rFonts w:ascii="Times New Roman" w:hAnsi="Times New Roman" w:cs="Times New Roman"/>
        </w:rPr>
      </w:pPr>
    </w:p>
    <w:p w:rsidR="00F056C3" w:rsidRPr="00AC60F1" w:rsidP="00F056C3" w14:paraId="66AF5147" w14:textId="77777777">
      <w:pPr>
        <w:pStyle w:val="Heading2"/>
        <w:rPr>
          <w:rFonts w:ascii="Times New Roman" w:hAnsi="Times New Roman" w:cs="Times New Roman"/>
        </w:rPr>
      </w:pPr>
      <w:bookmarkStart w:id="21" w:name="_Toc204108883"/>
      <w:r w:rsidRPr="00AC60F1">
        <w:rPr>
          <w:rFonts w:ascii="Times New Roman" w:hAnsi="Times New Roman" w:cs="Times New Roman"/>
        </w:rPr>
        <w:t>A.</w:t>
      </w:r>
      <w:r w:rsidRPr="00AC60F1" w:rsidR="00A41763">
        <w:rPr>
          <w:rFonts w:ascii="Times New Roman" w:hAnsi="Times New Roman" w:cs="Times New Roman"/>
        </w:rPr>
        <w:t xml:space="preserve">16. </w:t>
      </w:r>
      <w:r w:rsidRPr="00AC60F1">
        <w:rPr>
          <w:rFonts w:ascii="Times New Roman" w:hAnsi="Times New Roman" w:cs="Times New Roman"/>
        </w:rPr>
        <w:t>Collection, Tabulation, and Publication Plans</w:t>
      </w:r>
      <w:bookmarkEnd w:id="21"/>
      <w:r w:rsidRPr="00AC60F1">
        <w:rPr>
          <w:rFonts w:ascii="Times New Roman" w:hAnsi="Times New Roman" w:cs="Times New Roman"/>
        </w:rPr>
        <w:t xml:space="preserve"> </w:t>
      </w:r>
    </w:p>
    <w:p w:rsidR="00A41763" w:rsidRPr="00AC60F1" w:rsidP="00A41763" w14:paraId="6ECE09A6" w14:textId="77777777">
      <w:pPr>
        <w:rPr>
          <w:rFonts w:ascii="Times New Roman" w:hAnsi="Times New Roman" w:cs="Times New Roman"/>
        </w:rPr>
      </w:pPr>
      <w:bookmarkStart w:id="22" w:name="_Hlk57385487"/>
      <w:r w:rsidRPr="00AC60F1">
        <w:rPr>
          <w:rFonts w:ascii="Times New Roman" w:hAnsi="Times New Roman" w:cs="Times New Roman"/>
          <w:b/>
          <w:bCs/>
        </w:rPr>
        <w:t xml:space="preserve">For collections whose results will be published, outline the plans for tabulation and publication. </w:t>
      </w:r>
    </w:p>
    <w:bookmarkEnd w:id="22"/>
    <w:p w:rsidR="00F056C3" w:rsidRPr="00AC60F1" w:rsidP="00A41763" w14:paraId="6A789ECD" w14:textId="3C01D5AF">
      <w:pPr>
        <w:rPr>
          <w:rFonts w:ascii="Times New Roman" w:hAnsi="Times New Roman" w:cs="Times New Roman"/>
          <w:i/>
        </w:rPr>
      </w:pPr>
      <w:r w:rsidRPr="00AC60F1">
        <w:rPr>
          <w:rFonts w:ascii="Times New Roman" w:hAnsi="Times New Roman" w:cs="Times New Roman"/>
        </w:rPr>
        <w:t xml:space="preserve">DOE does not plan to publish the information obtained by this information collection. </w:t>
      </w:r>
      <w:r w:rsidRPr="00AC60F1">
        <w:rPr>
          <w:rFonts w:ascii="Times New Roman" w:hAnsi="Times New Roman" w:cs="Times New Roman"/>
          <w:i/>
        </w:rPr>
        <w:t xml:space="preserve"> </w:t>
      </w:r>
    </w:p>
    <w:p w:rsidR="00F056C3" w:rsidRPr="00AC60F1" w:rsidP="00F056C3" w14:paraId="307114C9" w14:textId="77777777">
      <w:pPr>
        <w:pStyle w:val="Heading2"/>
        <w:rPr>
          <w:rFonts w:ascii="Times New Roman" w:hAnsi="Times New Roman" w:cs="Times New Roman"/>
        </w:rPr>
      </w:pPr>
      <w:bookmarkStart w:id="23" w:name="_Toc204108884"/>
      <w:r w:rsidRPr="00AC60F1">
        <w:rPr>
          <w:rFonts w:ascii="Times New Roman" w:hAnsi="Times New Roman" w:cs="Times New Roman"/>
        </w:rPr>
        <w:t>A.</w:t>
      </w:r>
      <w:r w:rsidRPr="00AC60F1" w:rsidR="00A41763">
        <w:rPr>
          <w:rFonts w:ascii="Times New Roman" w:hAnsi="Times New Roman" w:cs="Times New Roman"/>
        </w:rPr>
        <w:t xml:space="preserve">17. </w:t>
      </w:r>
      <w:r w:rsidRPr="00AC60F1">
        <w:rPr>
          <w:rFonts w:ascii="Times New Roman" w:hAnsi="Times New Roman" w:cs="Times New Roman"/>
        </w:rPr>
        <w:t>OMB Number and Expiration Date</w:t>
      </w:r>
      <w:bookmarkEnd w:id="23"/>
      <w:r w:rsidRPr="00AC60F1">
        <w:rPr>
          <w:rFonts w:ascii="Times New Roman" w:hAnsi="Times New Roman" w:cs="Times New Roman"/>
        </w:rPr>
        <w:t xml:space="preserve"> </w:t>
      </w:r>
    </w:p>
    <w:p w:rsidR="00A41763" w:rsidRPr="00AC60F1" w:rsidP="00A41763" w14:paraId="7D373596" w14:textId="77777777">
      <w:pPr>
        <w:rPr>
          <w:rFonts w:ascii="Times New Roman" w:hAnsi="Times New Roman" w:cs="Times New Roman"/>
        </w:rPr>
      </w:pPr>
      <w:bookmarkStart w:id="24" w:name="_Hlk57385506"/>
      <w:r w:rsidRPr="00AC60F1">
        <w:rPr>
          <w:rFonts w:ascii="Times New Roman" w:hAnsi="Times New Roman" w:cs="Times New Roman"/>
          <w:b/>
          <w:bCs/>
        </w:rPr>
        <w:t xml:space="preserve">If seeking approval to not display the expiration date for OMB approval of the information collection, explain the reasons why display would be inappropriate. </w:t>
      </w:r>
    </w:p>
    <w:bookmarkEnd w:id="24"/>
    <w:p w:rsidR="00F056C3" w:rsidRPr="00AC60F1" w:rsidP="00A41763" w14:paraId="5997A24A" w14:textId="4A6E94D7">
      <w:pPr>
        <w:rPr>
          <w:rFonts w:ascii="Times New Roman" w:hAnsi="Times New Roman" w:cs="Times New Roman"/>
          <w:i/>
        </w:rPr>
      </w:pPr>
      <w:r w:rsidRPr="00AC60F1">
        <w:rPr>
          <w:rFonts w:ascii="Times New Roman" w:hAnsi="Times New Roman" w:cs="Times New Roman"/>
        </w:rPr>
        <w:t>DOE is seeking approval to not display the expiration date for OMB approval of this information collection.  The information collection applies to only a few DOE contractors and is prescribed by Federal Regulation.  Displaying the expiration date would likely require more frequent amendments to the Code of Federal Regulations than would otherwise be necessary and provide little benefit to the small number of affected contractors.</w:t>
      </w:r>
    </w:p>
    <w:p w:rsidR="00F056C3" w:rsidRPr="00AC60F1" w:rsidP="00F056C3" w14:paraId="2939C81A" w14:textId="77777777">
      <w:pPr>
        <w:pStyle w:val="Heading2"/>
        <w:rPr>
          <w:rFonts w:ascii="Times New Roman" w:hAnsi="Times New Roman" w:cs="Times New Roman"/>
        </w:rPr>
      </w:pPr>
      <w:bookmarkStart w:id="25" w:name="_Toc204108885"/>
      <w:r w:rsidRPr="00AC60F1">
        <w:rPr>
          <w:rFonts w:ascii="Times New Roman" w:hAnsi="Times New Roman" w:cs="Times New Roman"/>
        </w:rPr>
        <w:t>A.</w:t>
      </w:r>
      <w:r w:rsidRPr="00AC60F1" w:rsidR="00A41763">
        <w:rPr>
          <w:rFonts w:ascii="Times New Roman" w:hAnsi="Times New Roman" w:cs="Times New Roman"/>
        </w:rPr>
        <w:t xml:space="preserve">18. </w:t>
      </w:r>
      <w:r w:rsidRPr="00AC60F1">
        <w:rPr>
          <w:rFonts w:ascii="Times New Roman" w:hAnsi="Times New Roman" w:cs="Times New Roman"/>
        </w:rPr>
        <w:t>Certification Statement</w:t>
      </w:r>
      <w:bookmarkEnd w:id="25"/>
      <w:r w:rsidRPr="00AC60F1">
        <w:rPr>
          <w:rFonts w:ascii="Times New Roman" w:hAnsi="Times New Roman" w:cs="Times New Roman"/>
        </w:rPr>
        <w:t xml:space="preserve"> </w:t>
      </w:r>
    </w:p>
    <w:p w:rsidR="00A41763" w:rsidRPr="00AC60F1" w:rsidP="00A41763" w14:paraId="28BE5168" w14:textId="77777777">
      <w:pPr>
        <w:rPr>
          <w:rFonts w:ascii="Times New Roman" w:hAnsi="Times New Roman" w:cs="Times New Roman"/>
        </w:rPr>
      </w:pPr>
      <w:bookmarkStart w:id="26" w:name="_Hlk57385515"/>
      <w:r w:rsidRPr="00AC60F1">
        <w:rPr>
          <w:rFonts w:ascii="Times New Roman" w:hAnsi="Times New Roman" w:cs="Times New Roman"/>
          <w:b/>
          <w:bCs/>
        </w:rPr>
        <w:t xml:space="preserve">Explain each exception to the certification statement identified in Item 19 of OMB Form 83-I. </w:t>
      </w:r>
    </w:p>
    <w:bookmarkEnd w:id="26"/>
    <w:p w:rsidR="003D356B" w:rsidRPr="00AC60F1" w:rsidP="003D356B" w14:paraId="301605C7" w14:textId="77777777">
      <w:pPr>
        <w:rPr>
          <w:rFonts w:ascii="Times New Roman" w:hAnsi="Times New Roman" w:cs="Times New Roman"/>
          <w:i/>
        </w:rPr>
      </w:pPr>
      <w:r w:rsidRPr="00AC60F1">
        <w:rPr>
          <w:rFonts w:ascii="Times New Roman" w:hAnsi="Times New Roman" w:cs="Times New Roman"/>
        </w:rPr>
        <w:t>This collection of information has been reviewed and justified by Departmental management requirements, statutes, external regulations, and Departmental directives, and meets the requirements listed in the “Certification for Paperwork Reduction Act Submissions.</w:t>
      </w:r>
    </w:p>
    <w:p w:rsidR="00A41763" w:rsidRPr="00AC60F1" w:rsidP="003D356B" w14:paraId="2845D2F5" w14:textId="0A31B5BF">
      <w:pPr>
        <w:rPr>
          <w:rFonts w:ascii="Times New Roman" w:hAnsi="Times New Roman" w:cs="Times New Roman"/>
        </w:rPr>
      </w:pPr>
    </w:p>
    <w:p w:rsidR="003D356B" w:rsidRPr="00AC60F1" w:rsidP="003D356B" w14:paraId="5AF26CCD" w14:textId="77777777">
      <w:pPr>
        <w:rPr>
          <w:rFonts w:ascii="Times New Roman" w:hAnsi="Times New Roman" w:cs="Times New Roman"/>
        </w:rPr>
      </w:pPr>
    </w:p>
    <w:p w:rsidR="003D356B" w:rsidRPr="00AC60F1" w:rsidP="003D356B" w14:paraId="68C837EE" w14:textId="77777777">
      <w:pPr>
        <w:rPr>
          <w:rFonts w:ascii="Times New Roman" w:hAnsi="Times New Roman" w:cs="Times New Roman"/>
        </w:rPr>
      </w:pPr>
    </w:p>
    <w:p w:rsidR="003D356B" w:rsidRPr="00AC60F1" w:rsidP="003D356B" w14:paraId="5026C73C" w14:textId="77777777">
      <w:pPr>
        <w:rPr>
          <w:rFonts w:ascii="Times New Roman" w:hAnsi="Times New Roman" w:cs="Times New Roman"/>
        </w:rPr>
      </w:pPr>
    </w:p>
    <w:p w:rsidR="003D356B" w:rsidRPr="00AC60F1" w:rsidP="003D356B" w14:paraId="3B7D94CE" w14:textId="77777777">
      <w:pPr>
        <w:rPr>
          <w:rFonts w:ascii="Times New Roman" w:hAnsi="Times New Roman" w:cs="Times New Roman"/>
        </w:rPr>
      </w:pPr>
    </w:p>
    <w:p w:rsidR="003D356B" w:rsidRPr="00AC60F1" w:rsidP="003D356B" w14:paraId="4F52893A" w14:textId="77777777">
      <w:pPr>
        <w:rPr>
          <w:rFonts w:ascii="Times New Roman" w:hAnsi="Times New Roman" w:cs="Times New Roman"/>
        </w:rPr>
      </w:pPr>
    </w:p>
    <w:p w:rsidR="003D356B" w:rsidRPr="00AC60F1" w:rsidP="003D356B" w14:paraId="11F2F503" w14:textId="77777777">
      <w:pPr>
        <w:rPr>
          <w:rFonts w:ascii="Times New Roman" w:hAnsi="Times New Roman" w:cs="Times New Roman"/>
        </w:rPr>
      </w:pPr>
    </w:p>
    <w:p w:rsidR="003D356B" w:rsidRPr="00AC60F1" w:rsidP="003D356B" w14:paraId="228D0A3B" w14:textId="77777777">
      <w:pPr>
        <w:rPr>
          <w:rFonts w:ascii="Times New Roman" w:hAnsi="Times New Roman" w:cs="Times New Roman"/>
        </w:rPr>
      </w:pPr>
    </w:p>
    <w:p w:rsidR="003D356B" w:rsidRPr="00AC60F1" w:rsidP="003D356B" w14:paraId="5F7A8BD4" w14:textId="77777777">
      <w:pPr>
        <w:rPr>
          <w:rFonts w:ascii="Times New Roman" w:hAnsi="Times New Roman" w:cs="Times New Roman"/>
        </w:rPr>
      </w:pPr>
    </w:p>
    <w:p w:rsidR="003D356B" w:rsidRPr="00AC60F1" w:rsidP="003D356B" w14:paraId="3EE0E9E7" w14:textId="77777777">
      <w:pPr>
        <w:rPr>
          <w:rFonts w:ascii="Times New Roman" w:hAnsi="Times New Roman" w:cs="Times New Roman"/>
        </w:rPr>
      </w:pPr>
    </w:p>
    <w:p w:rsidR="003D356B" w:rsidRPr="00AC60F1" w:rsidP="003D356B" w14:paraId="48FE8C87" w14:textId="77777777">
      <w:pPr>
        <w:rPr>
          <w:rFonts w:ascii="Times New Roman" w:hAnsi="Times New Roman" w:cs="Times New Roman"/>
        </w:rPr>
      </w:pPr>
    </w:p>
    <w:p w:rsidR="003D356B" w:rsidRPr="00AC60F1" w:rsidP="003D356B" w14:paraId="65925DFC" w14:textId="77777777">
      <w:pPr>
        <w:rPr>
          <w:rFonts w:ascii="Times New Roman" w:hAnsi="Times New Roman" w:cs="Times New Roman"/>
        </w:rPr>
      </w:pPr>
    </w:p>
    <w:p w:rsidR="00304BE5" w:rsidRPr="00AC60F1" w:rsidP="00D4355F" w14:paraId="758D46CB" w14:textId="77777777">
      <w:pPr>
        <w:spacing w:line="240" w:lineRule="auto"/>
        <w:rPr>
          <w:rFonts w:ascii="Times New Roman" w:hAnsi="Times New Roman" w:cs="Times New Roman"/>
          <w:b/>
        </w:rPr>
      </w:pPr>
    </w:p>
    <w:p w:rsidR="00304BE5" w:rsidRPr="00AC60F1" w:rsidP="00D4355F" w14:paraId="3EE8EBA6" w14:textId="77777777">
      <w:pPr>
        <w:spacing w:line="240" w:lineRule="auto"/>
        <w:rPr>
          <w:rFonts w:ascii="Times New Roman" w:hAnsi="Times New Roman" w:cs="Times New Roman"/>
          <w:b/>
        </w:rPr>
      </w:pPr>
    </w:p>
    <w:p w:rsidR="00304BE5" w:rsidRPr="00AC60F1" w:rsidP="00D4355F" w14:paraId="3E5E2DA9" w14:textId="77777777">
      <w:pPr>
        <w:spacing w:line="240" w:lineRule="auto"/>
        <w:rPr>
          <w:rFonts w:ascii="Times New Roman" w:hAnsi="Times New Roman" w:cs="Times New Roman"/>
          <w:b/>
        </w:rPr>
      </w:pPr>
    </w:p>
    <w:p w:rsidR="00304BE5" w:rsidRPr="00AC60F1" w:rsidP="00D4355F" w14:paraId="340BE622" w14:textId="77777777">
      <w:pPr>
        <w:spacing w:line="240" w:lineRule="auto"/>
        <w:rPr>
          <w:rFonts w:ascii="Times New Roman" w:hAnsi="Times New Roman" w:cs="Times New Roman"/>
          <w:b/>
        </w:rPr>
      </w:pPr>
    </w:p>
    <w:p w:rsidR="00304BE5" w:rsidRPr="00AC60F1" w:rsidP="00D4355F" w14:paraId="5BBBBD2F" w14:textId="77777777">
      <w:pPr>
        <w:spacing w:line="240" w:lineRule="auto"/>
        <w:rPr>
          <w:rFonts w:ascii="Times New Roman" w:hAnsi="Times New Roman" w:cs="Times New Roman"/>
          <w:b/>
        </w:rPr>
      </w:pPr>
    </w:p>
    <w:p w:rsidR="00304BE5" w:rsidRPr="00AC60F1" w:rsidP="00D4355F" w14:paraId="0DB2C7D3" w14:textId="77777777">
      <w:pPr>
        <w:spacing w:line="240" w:lineRule="auto"/>
        <w:rPr>
          <w:rFonts w:ascii="Times New Roman" w:hAnsi="Times New Roman" w:cs="Times New Roman"/>
          <w:b/>
        </w:rPr>
      </w:pPr>
    </w:p>
    <w:p w:rsidR="00304BE5" w:rsidRPr="00AC60F1" w:rsidP="00D4355F" w14:paraId="451F727B" w14:textId="77777777">
      <w:pPr>
        <w:spacing w:line="240" w:lineRule="auto"/>
        <w:rPr>
          <w:rFonts w:ascii="Times New Roman" w:hAnsi="Times New Roman" w:cs="Times New Roman"/>
          <w:b/>
        </w:rPr>
      </w:pPr>
    </w:p>
    <w:p w:rsidR="00304BE5" w:rsidRPr="00AC60F1" w:rsidP="00D4355F" w14:paraId="2402FC1F" w14:textId="77777777">
      <w:pPr>
        <w:spacing w:line="240" w:lineRule="auto"/>
        <w:rPr>
          <w:rFonts w:ascii="Times New Roman" w:hAnsi="Times New Roman" w:cs="Times New Roman"/>
          <w:b/>
        </w:rPr>
      </w:pPr>
    </w:p>
    <w:p w:rsidR="00304BE5" w:rsidRPr="00AC60F1" w:rsidP="00D4355F" w14:paraId="064DE5C5" w14:textId="77777777">
      <w:pPr>
        <w:spacing w:line="240" w:lineRule="auto"/>
        <w:rPr>
          <w:rFonts w:ascii="Times New Roman" w:hAnsi="Times New Roman" w:cs="Times New Roman"/>
          <w:b/>
        </w:rPr>
      </w:pPr>
    </w:p>
    <w:p w:rsidR="00304BE5" w:rsidRPr="00AC60F1" w:rsidP="00D4355F" w14:paraId="0E00DA94" w14:textId="77777777">
      <w:pPr>
        <w:spacing w:line="240" w:lineRule="auto"/>
        <w:rPr>
          <w:rFonts w:ascii="Times New Roman" w:hAnsi="Times New Roman" w:cs="Times New Roman"/>
          <w:b/>
        </w:rPr>
      </w:pPr>
    </w:p>
    <w:p w:rsidR="00304BE5" w:rsidRPr="00AC60F1" w:rsidP="00D4355F" w14:paraId="68499444" w14:textId="77777777">
      <w:pPr>
        <w:spacing w:line="240" w:lineRule="auto"/>
        <w:rPr>
          <w:rFonts w:ascii="Times New Roman" w:hAnsi="Times New Roman" w:cs="Times New Roman"/>
          <w:b/>
        </w:rPr>
      </w:pPr>
    </w:p>
    <w:p w:rsidR="00D4355F" w:rsidRPr="00AC60F1" w:rsidP="00D4355F" w14:paraId="47A9553C" w14:textId="4446E13F">
      <w:pPr>
        <w:spacing w:line="240" w:lineRule="auto"/>
        <w:rPr>
          <w:rFonts w:ascii="Times New Roman" w:hAnsi="Times New Roman" w:cs="Times New Roman"/>
        </w:rPr>
      </w:pPr>
      <w:r w:rsidRPr="00AC60F1">
        <w:rPr>
          <w:rFonts w:ascii="Times New Roman" w:hAnsi="Times New Roman" w:cs="Times New Roman"/>
          <w:b/>
        </w:rPr>
        <w:t>Attachment 1.</w:t>
      </w:r>
    </w:p>
    <w:p w:rsidR="00D4355F" w:rsidRPr="00AC60F1" w:rsidP="00D4355F" w14:paraId="4637B856" w14:textId="77777777">
      <w:pPr>
        <w:rPr>
          <w:rFonts w:ascii="Times New Roman" w:hAnsi="Times New Roman" w:cs="Times New Roman"/>
          <w:i/>
        </w:rPr>
      </w:pPr>
      <w:r w:rsidRPr="00AC60F1">
        <w:rPr>
          <w:rFonts w:ascii="Times New Roman" w:hAnsi="Times New Roman" w:cs="Times New Roman"/>
          <w:i/>
        </w:rPr>
        <w:t>Sections of Existing regulation triggering information collections:</w:t>
      </w:r>
    </w:p>
    <w:p w:rsidR="00D4355F" w:rsidRPr="00AC60F1" w:rsidP="00D4355F" w14:paraId="62A79767" w14:textId="77777777">
      <w:pPr>
        <w:autoSpaceDE w:val="0"/>
        <w:autoSpaceDN w:val="0"/>
        <w:adjustRightInd w:val="0"/>
        <w:rPr>
          <w:rFonts w:ascii="Times New Roman" w:hAnsi="Times New Roman" w:cs="Times New Roman"/>
        </w:rPr>
      </w:pPr>
      <w:r w:rsidRPr="00AC60F1">
        <w:rPr>
          <w:rFonts w:ascii="Times New Roman" w:hAnsi="Times New Roman" w:cs="Times New Roman"/>
        </w:rPr>
        <w:t>10 CFR 719.10 Who must submit a Legal Management Plan?</w:t>
      </w:r>
    </w:p>
    <w:p w:rsidR="00D4355F" w:rsidRPr="00AC60F1" w:rsidP="00D4355F" w14:paraId="5268344A" w14:textId="77777777">
      <w:pPr>
        <w:autoSpaceDE w:val="0"/>
        <w:autoSpaceDN w:val="0"/>
        <w:adjustRightInd w:val="0"/>
        <w:rPr>
          <w:rFonts w:ascii="Times New Roman" w:hAnsi="Times New Roman" w:cs="Times New Roman"/>
        </w:rPr>
      </w:pPr>
      <w:r w:rsidRPr="00AC60F1">
        <w:rPr>
          <w:rFonts w:ascii="Times New Roman" w:hAnsi="Times New Roman" w:cs="Times New Roman"/>
        </w:rPr>
        <w:t>10 CFR 719.11 When must a Legal Management Plan be submitted or revised?</w:t>
      </w:r>
    </w:p>
    <w:p w:rsidR="00D4355F" w:rsidRPr="00AC60F1" w:rsidP="00D4355F" w14:paraId="02AAEDFA" w14:textId="77777777">
      <w:pPr>
        <w:autoSpaceDE w:val="0"/>
        <w:autoSpaceDN w:val="0"/>
        <w:adjustRightInd w:val="0"/>
        <w:rPr>
          <w:rFonts w:ascii="Times New Roman" w:hAnsi="Times New Roman" w:cs="Times New Roman"/>
        </w:rPr>
      </w:pPr>
      <w:r w:rsidRPr="00AC60F1">
        <w:rPr>
          <w:rFonts w:ascii="Times New Roman" w:hAnsi="Times New Roman" w:cs="Times New Roman"/>
        </w:rPr>
        <w:t>10 CFR 719.12 What information must be included in the Legal Management Plan?</w:t>
      </w:r>
    </w:p>
    <w:p w:rsidR="00D4355F" w:rsidRPr="00AC60F1" w:rsidP="00D4355F" w14:paraId="7278434B" w14:textId="77777777">
      <w:pPr>
        <w:autoSpaceDE w:val="0"/>
        <w:autoSpaceDN w:val="0"/>
        <w:adjustRightInd w:val="0"/>
        <w:rPr>
          <w:rFonts w:ascii="Times New Roman" w:hAnsi="Times New Roman" w:cs="Times New Roman"/>
        </w:rPr>
      </w:pPr>
      <w:r w:rsidRPr="00AC60F1">
        <w:rPr>
          <w:rFonts w:ascii="Times New Roman" w:hAnsi="Times New Roman" w:cs="Times New Roman"/>
        </w:rPr>
        <w:t>10 CFR 719.13 Who at the Department receives and reviews the Legal Management Plan?</w:t>
      </w:r>
    </w:p>
    <w:p w:rsidR="00D4355F" w:rsidRPr="00AC60F1" w:rsidP="00D4355F" w14:paraId="0ABA8C4A" w14:textId="77777777">
      <w:pPr>
        <w:autoSpaceDE w:val="0"/>
        <w:autoSpaceDN w:val="0"/>
        <w:adjustRightInd w:val="0"/>
        <w:rPr>
          <w:rFonts w:ascii="Times New Roman" w:hAnsi="Times New Roman" w:cs="Times New Roman"/>
        </w:rPr>
      </w:pPr>
      <w:r w:rsidRPr="00AC60F1">
        <w:rPr>
          <w:rFonts w:ascii="Times New Roman" w:hAnsi="Times New Roman" w:cs="Times New Roman"/>
        </w:rPr>
        <w:t>10 CFR 719.14 Will the Department notify the Contractor concerning the adequacy or inadequacy of the submitted Legal Management Plan?</w:t>
      </w:r>
    </w:p>
    <w:p w:rsidR="00D4355F" w:rsidRPr="00AC60F1" w:rsidP="00D4355F" w14:paraId="31A496A0" w14:textId="77777777">
      <w:pPr>
        <w:autoSpaceDE w:val="0"/>
        <w:autoSpaceDN w:val="0"/>
        <w:adjustRightInd w:val="0"/>
        <w:rPr>
          <w:rFonts w:ascii="Times New Roman" w:hAnsi="Times New Roman" w:cs="Times New Roman"/>
        </w:rPr>
      </w:pPr>
      <w:r w:rsidRPr="00AC60F1">
        <w:rPr>
          <w:rFonts w:ascii="Times New Roman" w:hAnsi="Times New Roman" w:cs="Times New Roman"/>
        </w:rPr>
        <w:t>10 CFR 719.15 What are the requirements for a Staffing and Resource Plan?</w:t>
      </w:r>
    </w:p>
    <w:p w:rsidR="00D4355F" w:rsidRPr="00AC60F1" w:rsidP="00D4355F" w14:paraId="12334441" w14:textId="77777777">
      <w:pPr>
        <w:autoSpaceDE w:val="0"/>
        <w:autoSpaceDN w:val="0"/>
        <w:adjustRightInd w:val="0"/>
        <w:rPr>
          <w:rFonts w:ascii="Times New Roman" w:hAnsi="Times New Roman" w:cs="Times New Roman"/>
        </w:rPr>
      </w:pPr>
      <w:r w:rsidRPr="00AC60F1">
        <w:rPr>
          <w:rFonts w:ascii="Times New Roman" w:hAnsi="Times New Roman" w:cs="Times New Roman"/>
        </w:rPr>
        <w:t>10 CFR 719.16 When must the Staffing and Resource Plan be submitted?</w:t>
      </w:r>
    </w:p>
    <w:p w:rsidR="00D4355F" w:rsidRPr="00AC60F1" w:rsidP="00D4355F" w14:paraId="53CE3A11" w14:textId="77777777">
      <w:pPr>
        <w:autoSpaceDE w:val="0"/>
        <w:autoSpaceDN w:val="0"/>
        <w:adjustRightInd w:val="0"/>
        <w:rPr>
          <w:rFonts w:ascii="Times New Roman" w:hAnsi="Times New Roman" w:cs="Times New Roman"/>
        </w:rPr>
      </w:pPr>
      <w:r w:rsidRPr="00AC60F1">
        <w:rPr>
          <w:rFonts w:ascii="Times New Roman" w:hAnsi="Times New Roman" w:cs="Times New Roman"/>
        </w:rPr>
        <w:t>10 CFR 719.17 Are there any budgetary requirements?</w:t>
      </w:r>
    </w:p>
    <w:p w:rsidR="00D4355F" w:rsidRPr="00AC60F1" w:rsidP="00D4355F" w14:paraId="299690D1" w14:textId="77777777">
      <w:pPr>
        <w:autoSpaceDE w:val="0"/>
        <w:autoSpaceDN w:val="0"/>
        <w:adjustRightInd w:val="0"/>
        <w:rPr>
          <w:rFonts w:ascii="Times New Roman" w:hAnsi="Times New Roman" w:cs="Times New Roman"/>
        </w:rPr>
      </w:pPr>
      <w:r w:rsidRPr="00AC60F1">
        <w:rPr>
          <w:rFonts w:ascii="Times New Roman" w:hAnsi="Times New Roman" w:cs="Times New Roman"/>
        </w:rPr>
        <w:t>10 CFR 719.30 In what circumstances may the Contractor initiate litigation, including appeals from adverse decisions?</w:t>
      </w:r>
    </w:p>
    <w:p w:rsidR="00D4355F" w:rsidRPr="00AC60F1" w:rsidP="00D4355F" w14:paraId="103E7852" w14:textId="77777777">
      <w:pPr>
        <w:autoSpaceDE w:val="0"/>
        <w:autoSpaceDN w:val="0"/>
        <w:adjustRightInd w:val="0"/>
        <w:rPr>
          <w:rFonts w:ascii="Times New Roman" w:hAnsi="Times New Roman" w:cs="Times New Roman"/>
        </w:rPr>
      </w:pPr>
      <w:r w:rsidRPr="00AC60F1">
        <w:rPr>
          <w:rFonts w:ascii="Times New Roman" w:hAnsi="Times New Roman" w:cs="Times New Roman"/>
        </w:rPr>
        <w:t>10 CFR 719.32 What must the Contractor do when it receives notice that it is a party to litigation?</w:t>
      </w:r>
    </w:p>
    <w:p w:rsidR="00D4355F" w:rsidRPr="00AC60F1" w:rsidP="00D4355F" w14:paraId="479AA5D3" w14:textId="77777777">
      <w:pPr>
        <w:autoSpaceDE w:val="0"/>
        <w:autoSpaceDN w:val="0"/>
        <w:adjustRightInd w:val="0"/>
        <w:rPr>
          <w:rFonts w:ascii="Times New Roman" w:hAnsi="Times New Roman" w:cs="Times New Roman"/>
          <w:bCs/>
        </w:rPr>
      </w:pPr>
      <w:r w:rsidRPr="00AC60F1">
        <w:rPr>
          <w:rFonts w:ascii="Times New Roman" w:hAnsi="Times New Roman" w:cs="Times New Roman"/>
        </w:rPr>
        <w:t xml:space="preserve">10 CFR 719.33 </w:t>
      </w:r>
      <w:r w:rsidRPr="00AC60F1">
        <w:rPr>
          <w:rFonts w:ascii="Times New Roman" w:hAnsi="Times New Roman" w:cs="Times New Roman"/>
          <w:bCs/>
        </w:rPr>
        <w:t>In what circumstances must the Contractor seek permission from the Department to enter a settlement agreement?</w:t>
      </w:r>
    </w:p>
    <w:p w:rsidR="00D4355F" w:rsidRPr="00AC60F1" w:rsidP="00D4355F" w14:paraId="12D866CC" w14:textId="77777777">
      <w:pPr>
        <w:autoSpaceDE w:val="0"/>
        <w:autoSpaceDN w:val="0"/>
        <w:adjustRightInd w:val="0"/>
        <w:rPr>
          <w:rFonts w:ascii="Times New Roman" w:hAnsi="Times New Roman" w:cs="Times New Roman"/>
        </w:rPr>
      </w:pPr>
      <w:r w:rsidRPr="00AC60F1">
        <w:rPr>
          <w:rFonts w:ascii="Times New Roman" w:hAnsi="Times New Roman" w:cs="Times New Roman"/>
        </w:rPr>
        <w:t xml:space="preserve">10 CFR 719.34 </w:t>
      </w:r>
      <w:r w:rsidRPr="00AC60F1">
        <w:rPr>
          <w:rFonts w:ascii="Times New Roman" w:hAnsi="Times New Roman" w:cs="Times New Roman"/>
          <w:bCs/>
        </w:rPr>
        <w:t>What documentation must the Contractor provide to Department Counsel when it seeks permission to enter a settlement agreement</w:t>
      </w:r>
      <w:r w:rsidRPr="00AC60F1">
        <w:rPr>
          <w:rFonts w:ascii="Times New Roman" w:hAnsi="Times New Roman" w:cs="Times New Roman"/>
        </w:rPr>
        <w:t>?</w:t>
      </w:r>
    </w:p>
    <w:p w:rsidR="00D4355F" w:rsidRPr="00AC60F1" w:rsidP="00D4355F" w14:paraId="12EC5D1B" w14:textId="77777777">
      <w:pPr>
        <w:autoSpaceDE w:val="0"/>
        <w:autoSpaceDN w:val="0"/>
        <w:adjustRightInd w:val="0"/>
        <w:rPr>
          <w:rFonts w:ascii="Times New Roman" w:hAnsi="Times New Roman" w:cs="Times New Roman"/>
        </w:rPr>
      </w:pPr>
      <w:r w:rsidRPr="00AC60F1">
        <w:rPr>
          <w:rFonts w:ascii="Times New Roman" w:hAnsi="Times New Roman" w:cs="Times New Roman"/>
        </w:rPr>
        <w:t xml:space="preserve">10 CFR 719.35 </w:t>
      </w:r>
      <w:r w:rsidRPr="00AC60F1">
        <w:rPr>
          <w:rFonts w:ascii="Times New Roman" w:hAnsi="Times New Roman" w:cs="Times New Roman"/>
          <w:bCs/>
        </w:rPr>
        <w:t>When must the Contractor provide a copy of an executed settlement agreement?</w:t>
      </w:r>
    </w:p>
    <w:p w:rsidR="003D356B" w:rsidRPr="00AC60F1" w:rsidP="003D356B" w14:paraId="349110E9" w14:textId="77777777">
      <w:pPr>
        <w:rPr>
          <w:rFonts w:ascii="Times New Roman" w:hAnsi="Times New Roman" w:cs="Times New Roman"/>
        </w:rPr>
      </w:pPr>
    </w:p>
    <w:sectPr w:rsidSect="00933D5D">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2A6CDFFA" w14:textId="45F79E41">
    <w:pPr>
      <w:pStyle w:val="Footer"/>
      <w:tabs>
        <w:tab w:val="left" w:pos="8655"/>
        <w:tab w:val="clear" w:pos="9720"/>
      </w:tabs>
    </w:pPr>
    <w:r w:rsidRPr="00CB180D">
      <w:t xml:space="preserve">U.S. </w:t>
    </w:r>
    <w:r>
      <w:t>Department of Energy</w:t>
    </w:r>
    <w:r w:rsidRPr="00CB180D">
      <w:t xml:space="preserve">   |</w:t>
    </w:r>
    <w:r>
      <w:t xml:space="preserve">   </w:t>
    </w:r>
    <w:sdt>
      <w:sdtPr>
        <w:alias w:val="Title"/>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rsidR="00E50E31">
          <w:t>Supporting Statement for Contractor Legal Management</w:t>
        </w:r>
      </w:sdtContent>
    </w:sdt>
    <w:r>
      <w:t xml:space="preserve"> </w:t>
    </w:r>
    <w:r>
      <w:tab/>
      <w:t xml:space="preserve"> </w:t>
    </w:r>
    <w:r>
      <w:fldChar w:fldCharType="begin"/>
    </w:r>
    <w:r>
      <w:instrText xml:space="preserve"> PAGE   \* MERGEFORMAT </w:instrText>
    </w:r>
    <w:r>
      <w:fldChar w:fldCharType="separate"/>
    </w:r>
    <w:r w:rsidR="00D701F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035783FF" w14:textId="77777777">
    <w:pPr>
      <w:pStyle w:val="Footer"/>
    </w:pPr>
    <w:sdt>
      <w:sdtPr>
        <w:id w:val="272451101"/>
        <w:docPartObj>
          <w:docPartGallery w:val="Page Numbers (Bottom of Page)"/>
          <w:docPartUnique/>
        </w:docPartObj>
      </w:sdtPr>
      <w:sdtContent>
        <w:r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w:t>
    </w:r>
    <w:r>
      <w:rPr>
        <w:noProof/>
      </w:rPr>
      <w:fldChar w:fldCharType="end"/>
    </w:r>
  </w:p>
  <w:p w:rsidR="008F16EC" w14:paraId="4F6F7BC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56CEF768" w14:textId="77777777">
    <w:pPr>
      <w:pStyle w:val="Footer"/>
    </w:pPr>
    <w:sdt>
      <w:sdtPr>
        <w:id w:val="-22715443"/>
        <w:docPartObj>
          <w:docPartGallery w:val="Page Numbers (Bottom of Page)"/>
          <w:docPartUnique/>
        </w:docPartObj>
      </w:sdtPr>
      <w:sdtContent>
        <w:r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ii</w:t>
    </w:r>
    <w:r>
      <w:rPr>
        <w:noProof/>
      </w:rPr>
      <w:fldChar w:fldCharType="end"/>
    </w:r>
  </w:p>
  <w:p w:rsidR="008F16EC" w:rsidP="00760677" w14:paraId="5CF62AC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18230B7E" w14:textId="6C4A0E45">
    <w:pPr>
      <w:pStyle w:val="Footer"/>
      <w:tabs>
        <w:tab w:val="left" w:pos="8655"/>
        <w:tab w:val="clear" w:pos="9720"/>
      </w:tabs>
    </w:pPr>
    <w:r>
      <w:t>U.S. Department of Energy</w:t>
    </w:r>
    <w:r w:rsidRPr="00CB180D">
      <w:t xml:space="preserve">   |</w:t>
    </w:r>
    <w:r>
      <w:t xml:space="preserve">   </w:t>
    </w:r>
    <w:sdt>
      <w:sdtPr>
        <w:alias w:val="Title"/>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Content>
        <w:r w:rsidR="00E50E31">
          <w:t>Supporting Statement for Contractor Legal Management</w:t>
        </w:r>
      </w:sdtContent>
    </w:sdt>
    <w:r>
      <w:t xml:space="preserve"> </w:t>
    </w:r>
    <w:r>
      <w:tab/>
      <w:t xml:space="preserve"> </w:t>
    </w:r>
    <w:r>
      <w:fldChar w:fldCharType="begin"/>
    </w:r>
    <w:r>
      <w:instrText xml:space="preserve"> PAGE   \* MERGEFORMAT </w:instrText>
    </w:r>
    <w:r>
      <w:fldChar w:fldCharType="separate"/>
    </w:r>
    <w:r w:rsidR="00D701F6">
      <w:rPr>
        <w:noProof/>
      </w:rPr>
      <w:t>8</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25453" w14:paraId="3394AB6F"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F863061"/>
    <w:multiLevelType w:val="multilevel"/>
    <w:tmpl w:val="2336255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18">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591740334">
    <w:abstractNumId w:val="10"/>
  </w:num>
  <w:num w:numId="2" w16cid:durableId="250435065">
    <w:abstractNumId w:val="9"/>
  </w:num>
  <w:num w:numId="3" w16cid:durableId="645857995">
    <w:abstractNumId w:val="7"/>
  </w:num>
  <w:num w:numId="4" w16cid:durableId="293367704">
    <w:abstractNumId w:val="6"/>
  </w:num>
  <w:num w:numId="5" w16cid:durableId="43214117">
    <w:abstractNumId w:val="5"/>
  </w:num>
  <w:num w:numId="6" w16cid:durableId="808934660">
    <w:abstractNumId w:val="4"/>
  </w:num>
  <w:num w:numId="7" w16cid:durableId="1017342010">
    <w:abstractNumId w:val="8"/>
  </w:num>
  <w:num w:numId="8" w16cid:durableId="658460053">
    <w:abstractNumId w:val="3"/>
  </w:num>
  <w:num w:numId="9" w16cid:durableId="1884252511">
    <w:abstractNumId w:val="2"/>
  </w:num>
  <w:num w:numId="10" w16cid:durableId="1075932389">
    <w:abstractNumId w:val="1"/>
  </w:num>
  <w:num w:numId="11" w16cid:durableId="1904296140">
    <w:abstractNumId w:val="0"/>
  </w:num>
  <w:num w:numId="12" w16cid:durableId="743991678">
    <w:abstractNumId w:val="16"/>
  </w:num>
  <w:num w:numId="13" w16cid:durableId="1199003533">
    <w:abstractNumId w:val="12"/>
  </w:num>
  <w:num w:numId="14" w16cid:durableId="1171989247">
    <w:abstractNumId w:val="13"/>
  </w:num>
  <w:num w:numId="15" w16cid:durableId="1887526645">
    <w:abstractNumId w:val="15"/>
  </w:num>
  <w:num w:numId="16" w16cid:durableId="344483955">
    <w:abstractNumId w:val="10"/>
  </w:num>
  <w:num w:numId="17" w16cid:durableId="1111821576">
    <w:abstractNumId w:val="10"/>
  </w:num>
  <w:num w:numId="18" w16cid:durableId="1446191652">
    <w:abstractNumId w:val="14"/>
  </w:num>
  <w:num w:numId="19" w16cid:durableId="5470366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3369005">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1272667732">
    <w:abstractNumId w:val="10"/>
  </w:num>
  <w:num w:numId="22" w16cid:durableId="2080053230">
    <w:abstractNumId w:val="10"/>
  </w:num>
  <w:num w:numId="23" w16cid:durableId="1480729620">
    <w:abstractNumId w:val="10"/>
  </w:num>
  <w:num w:numId="24" w16cid:durableId="1957561764">
    <w:abstractNumId w:val="10"/>
  </w:num>
  <w:num w:numId="25" w16cid:durableId="2011174383">
    <w:abstractNumId w:val="10"/>
  </w:num>
  <w:num w:numId="26" w16cid:durableId="490676268">
    <w:abstractNumId w:val="17"/>
  </w:num>
  <w:num w:numId="27" w16cid:durableId="2032609366">
    <w:abstractNumId w:val="10"/>
  </w:num>
  <w:num w:numId="28" w16cid:durableId="982585832">
    <w:abstractNumId w:val="17"/>
  </w:num>
  <w:num w:numId="29" w16cid:durableId="703988284">
    <w:abstractNumId w:val="17"/>
  </w:num>
  <w:num w:numId="30" w16cid:durableId="2087528876">
    <w:abstractNumId w:val="17"/>
  </w:num>
  <w:num w:numId="31" w16cid:durableId="1255744616">
    <w:abstractNumId w:val="10"/>
  </w:num>
  <w:num w:numId="32" w16cid:durableId="1981035617">
    <w:abstractNumId w:val="10"/>
  </w:num>
  <w:num w:numId="33" w16cid:durableId="871040176">
    <w:abstractNumId w:val="10"/>
  </w:num>
  <w:num w:numId="34" w16cid:durableId="601844236">
    <w:abstractNumId w:val="9"/>
  </w:num>
  <w:num w:numId="35" w16cid:durableId="1244796483">
    <w:abstractNumId w:val="7"/>
  </w:num>
  <w:num w:numId="36" w16cid:durableId="2130660469">
    <w:abstractNumId w:val="6"/>
  </w:num>
  <w:num w:numId="37" w16cid:durableId="1791894495">
    <w:abstractNumId w:val="5"/>
  </w:num>
  <w:num w:numId="38" w16cid:durableId="724332414">
    <w:abstractNumId w:val="12"/>
  </w:num>
  <w:num w:numId="39" w16cid:durableId="988510025">
    <w:abstractNumId w:val="17"/>
  </w:num>
  <w:num w:numId="40" w16cid:durableId="62800361">
    <w:abstractNumId w:val="17"/>
  </w:num>
  <w:num w:numId="41" w16cid:durableId="551887880">
    <w:abstractNumId w:val="17"/>
  </w:num>
  <w:num w:numId="42" w16cid:durableId="1366834189">
    <w:abstractNumId w:val="12"/>
  </w:num>
  <w:num w:numId="43" w16cid:durableId="929704094">
    <w:abstractNumId w:val="12"/>
  </w:num>
  <w:num w:numId="44" w16cid:durableId="879124704">
    <w:abstractNumId w:val="12"/>
  </w:num>
  <w:num w:numId="45" w16cid:durableId="1621909535">
    <w:abstractNumId w:val="12"/>
  </w:num>
  <w:num w:numId="46" w16cid:durableId="1073819859">
    <w:abstractNumId w:val="11"/>
  </w:num>
  <w:num w:numId="47" w16cid:durableId="1646354970">
    <w:abstractNumId w:val="18"/>
  </w:num>
  <w:num w:numId="48" w16cid:durableId="13928027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3BB"/>
    <w:rsid w:val="00011B3F"/>
    <w:rsid w:val="00013373"/>
    <w:rsid w:val="00013611"/>
    <w:rsid w:val="000142E5"/>
    <w:rsid w:val="00015DA7"/>
    <w:rsid w:val="000174BD"/>
    <w:rsid w:val="000223D2"/>
    <w:rsid w:val="000248CE"/>
    <w:rsid w:val="00024E1E"/>
    <w:rsid w:val="0002734A"/>
    <w:rsid w:val="00034A4B"/>
    <w:rsid w:val="000364D9"/>
    <w:rsid w:val="000375BC"/>
    <w:rsid w:val="00041909"/>
    <w:rsid w:val="000457E4"/>
    <w:rsid w:val="00046593"/>
    <w:rsid w:val="00047C08"/>
    <w:rsid w:val="0005401F"/>
    <w:rsid w:val="00055769"/>
    <w:rsid w:val="00056EC3"/>
    <w:rsid w:val="000608C7"/>
    <w:rsid w:val="00062CFE"/>
    <w:rsid w:val="0007129A"/>
    <w:rsid w:val="000831C4"/>
    <w:rsid w:val="000844CA"/>
    <w:rsid w:val="0008602F"/>
    <w:rsid w:val="00097929"/>
    <w:rsid w:val="000A3C43"/>
    <w:rsid w:val="000A6F86"/>
    <w:rsid w:val="000B3FBE"/>
    <w:rsid w:val="000B43BF"/>
    <w:rsid w:val="000B6A1F"/>
    <w:rsid w:val="000C28E1"/>
    <w:rsid w:val="000C29EC"/>
    <w:rsid w:val="000C5311"/>
    <w:rsid w:val="000F040A"/>
    <w:rsid w:val="000F07AE"/>
    <w:rsid w:val="000F7623"/>
    <w:rsid w:val="001034E8"/>
    <w:rsid w:val="00107110"/>
    <w:rsid w:val="00112A69"/>
    <w:rsid w:val="0011541D"/>
    <w:rsid w:val="00132F4A"/>
    <w:rsid w:val="00140E19"/>
    <w:rsid w:val="00144760"/>
    <w:rsid w:val="00154192"/>
    <w:rsid w:val="00160BC8"/>
    <w:rsid w:val="00160F83"/>
    <w:rsid w:val="00167425"/>
    <w:rsid w:val="001807A3"/>
    <w:rsid w:val="00187054"/>
    <w:rsid w:val="00190EEC"/>
    <w:rsid w:val="001947D5"/>
    <w:rsid w:val="001A346E"/>
    <w:rsid w:val="001A6E1E"/>
    <w:rsid w:val="001A6E9A"/>
    <w:rsid w:val="001B0E69"/>
    <w:rsid w:val="001B2D8A"/>
    <w:rsid w:val="001B3595"/>
    <w:rsid w:val="001B6585"/>
    <w:rsid w:val="001D03A8"/>
    <w:rsid w:val="001D32C2"/>
    <w:rsid w:val="001F3A8F"/>
    <w:rsid w:val="001F6F5F"/>
    <w:rsid w:val="002008B4"/>
    <w:rsid w:val="00201F24"/>
    <w:rsid w:val="00203F0C"/>
    <w:rsid w:val="0020424E"/>
    <w:rsid w:val="002127CE"/>
    <w:rsid w:val="00215842"/>
    <w:rsid w:val="002207DF"/>
    <w:rsid w:val="00221AC2"/>
    <w:rsid w:val="0022776C"/>
    <w:rsid w:val="00227E4B"/>
    <w:rsid w:val="0023015A"/>
    <w:rsid w:val="0023708A"/>
    <w:rsid w:val="002447B0"/>
    <w:rsid w:val="0025022D"/>
    <w:rsid w:val="002530BB"/>
    <w:rsid w:val="002556F3"/>
    <w:rsid w:val="00260EDF"/>
    <w:rsid w:val="00264148"/>
    <w:rsid w:val="002667BB"/>
    <w:rsid w:val="00270721"/>
    <w:rsid w:val="00271BEB"/>
    <w:rsid w:val="002722D9"/>
    <w:rsid w:val="00274179"/>
    <w:rsid w:val="002803F1"/>
    <w:rsid w:val="002811A2"/>
    <w:rsid w:val="002A0E58"/>
    <w:rsid w:val="002B0FD2"/>
    <w:rsid w:val="002C378C"/>
    <w:rsid w:val="002C3E69"/>
    <w:rsid w:val="002D1DAF"/>
    <w:rsid w:val="002E3FD5"/>
    <w:rsid w:val="002E4FAD"/>
    <w:rsid w:val="002E7A38"/>
    <w:rsid w:val="002E7BA8"/>
    <w:rsid w:val="00304BE5"/>
    <w:rsid w:val="00306516"/>
    <w:rsid w:val="003469CB"/>
    <w:rsid w:val="00350C8B"/>
    <w:rsid w:val="00351313"/>
    <w:rsid w:val="00351A73"/>
    <w:rsid w:val="00363331"/>
    <w:rsid w:val="00371E14"/>
    <w:rsid w:val="00373208"/>
    <w:rsid w:val="00383DB3"/>
    <w:rsid w:val="003854B2"/>
    <w:rsid w:val="00385AE6"/>
    <w:rsid w:val="00387C8D"/>
    <w:rsid w:val="00392DD0"/>
    <w:rsid w:val="00393EA7"/>
    <w:rsid w:val="00395F7B"/>
    <w:rsid w:val="00396BCB"/>
    <w:rsid w:val="00397488"/>
    <w:rsid w:val="00397825"/>
    <w:rsid w:val="003A1073"/>
    <w:rsid w:val="003A10F3"/>
    <w:rsid w:val="003A32A8"/>
    <w:rsid w:val="003A3906"/>
    <w:rsid w:val="003B03A4"/>
    <w:rsid w:val="003C03EA"/>
    <w:rsid w:val="003C1960"/>
    <w:rsid w:val="003C2BBF"/>
    <w:rsid w:val="003C690C"/>
    <w:rsid w:val="003D356B"/>
    <w:rsid w:val="003E0321"/>
    <w:rsid w:val="003E40FA"/>
    <w:rsid w:val="003E45ED"/>
    <w:rsid w:val="003F225C"/>
    <w:rsid w:val="003F24ED"/>
    <w:rsid w:val="003F529E"/>
    <w:rsid w:val="00407CCE"/>
    <w:rsid w:val="00411FA2"/>
    <w:rsid w:val="00417CBB"/>
    <w:rsid w:val="00426481"/>
    <w:rsid w:val="00432966"/>
    <w:rsid w:val="0045608E"/>
    <w:rsid w:val="0045662F"/>
    <w:rsid w:val="00466959"/>
    <w:rsid w:val="00474A3C"/>
    <w:rsid w:val="00477096"/>
    <w:rsid w:val="0047784B"/>
    <w:rsid w:val="00480FDB"/>
    <w:rsid w:val="00481188"/>
    <w:rsid w:val="0048755F"/>
    <w:rsid w:val="004946F0"/>
    <w:rsid w:val="00497C2A"/>
    <w:rsid w:val="004A34B0"/>
    <w:rsid w:val="004B1075"/>
    <w:rsid w:val="004B4862"/>
    <w:rsid w:val="004B727E"/>
    <w:rsid w:val="004C277B"/>
    <w:rsid w:val="004D05FB"/>
    <w:rsid w:val="004D29C7"/>
    <w:rsid w:val="004E50ED"/>
    <w:rsid w:val="004E6F84"/>
    <w:rsid w:val="004F1DB8"/>
    <w:rsid w:val="00504119"/>
    <w:rsid w:val="005065CF"/>
    <w:rsid w:val="00506BB4"/>
    <w:rsid w:val="0050705F"/>
    <w:rsid w:val="0051171A"/>
    <w:rsid w:val="00516EC5"/>
    <w:rsid w:val="005170D3"/>
    <w:rsid w:val="0052438B"/>
    <w:rsid w:val="0052493A"/>
    <w:rsid w:val="00526AA2"/>
    <w:rsid w:val="0052783E"/>
    <w:rsid w:val="00535CAF"/>
    <w:rsid w:val="00536054"/>
    <w:rsid w:val="0053654B"/>
    <w:rsid w:val="00536CE1"/>
    <w:rsid w:val="00537A91"/>
    <w:rsid w:val="0054180D"/>
    <w:rsid w:val="00545C0F"/>
    <w:rsid w:val="00547B53"/>
    <w:rsid w:val="005515CD"/>
    <w:rsid w:val="00567A04"/>
    <w:rsid w:val="00567D65"/>
    <w:rsid w:val="0057098E"/>
    <w:rsid w:val="00571D8F"/>
    <w:rsid w:val="0057367D"/>
    <w:rsid w:val="00577780"/>
    <w:rsid w:val="00585BE3"/>
    <w:rsid w:val="0059212D"/>
    <w:rsid w:val="005A2748"/>
    <w:rsid w:val="005A7C7B"/>
    <w:rsid w:val="005B2B58"/>
    <w:rsid w:val="005B646E"/>
    <w:rsid w:val="005B6D3C"/>
    <w:rsid w:val="005C00FA"/>
    <w:rsid w:val="005C2D89"/>
    <w:rsid w:val="005C485B"/>
    <w:rsid w:val="005D39D7"/>
    <w:rsid w:val="005D5956"/>
    <w:rsid w:val="005D6F63"/>
    <w:rsid w:val="005E7A93"/>
    <w:rsid w:val="005F4848"/>
    <w:rsid w:val="00616E46"/>
    <w:rsid w:val="0062008C"/>
    <w:rsid w:val="00620797"/>
    <w:rsid w:val="00625955"/>
    <w:rsid w:val="00626494"/>
    <w:rsid w:val="0063144D"/>
    <w:rsid w:val="00635DD7"/>
    <w:rsid w:val="00641DE2"/>
    <w:rsid w:val="00643384"/>
    <w:rsid w:val="0065406F"/>
    <w:rsid w:val="006622B7"/>
    <w:rsid w:val="00662F8A"/>
    <w:rsid w:val="00663EC4"/>
    <w:rsid w:val="00677C5F"/>
    <w:rsid w:val="006A0BC7"/>
    <w:rsid w:val="006A1D6E"/>
    <w:rsid w:val="006C0062"/>
    <w:rsid w:val="006C097E"/>
    <w:rsid w:val="006C2DC3"/>
    <w:rsid w:val="006D0439"/>
    <w:rsid w:val="006D42EC"/>
    <w:rsid w:val="006E11B3"/>
    <w:rsid w:val="006F3C12"/>
    <w:rsid w:val="006F78E6"/>
    <w:rsid w:val="00704B7D"/>
    <w:rsid w:val="00711414"/>
    <w:rsid w:val="00714478"/>
    <w:rsid w:val="007174AE"/>
    <w:rsid w:val="007236D7"/>
    <w:rsid w:val="00725453"/>
    <w:rsid w:val="00730DA0"/>
    <w:rsid w:val="007319EA"/>
    <w:rsid w:val="00737591"/>
    <w:rsid w:val="007438F2"/>
    <w:rsid w:val="007500C7"/>
    <w:rsid w:val="00755C3D"/>
    <w:rsid w:val="007576EF"/>
    <w:rsid w:val="00760677"/>
    <w:rsid w:val="00761C12"/>
    <w:rsid w:val="007643F8"/>
    <w:rsid w:val="007658BA"/>
    <w:rsid w:val="00776CF4"/>
    <w:rsid w:val="00777E63"/>
    <w:rsid w:val="00784F89"/>
    <w:rsid w:val="00786336"/>
    <w:rsid w:val="007951D6"/>
    <w:rsid w:val="007A0E7F"/>
    <w:rsid w:val="007A4378"/>
    <w:rsid w:val="007B19C0"/>
    <w:rsid w:val="007B1F1A"/>
    <w:rsid w:val="007C5CE9"/>
    <w:rsid w:val="007D38CE"/>
    <w:rsid w:val="007D39CC"/>
    <w:rsid w:val="007D6AAF"/>
    <w:rsid w:val="007E29F8"/>
    <w:rsid w:val="007E5A11"/>
    <w:rsid w:val="007E73E6"/>
    <w:rsid w:val="007F1954"/>
    <w:rsid w:val="007F21D7"/>
    <w:rsid w:val="007F6360"/>
    <w:rsid w:val="008006F2"/>
    <w:rsid w:val="00804272"/>
    <w:rsid w:val="008057F8"/>
    <w:rsid w:val="00806CC7"/>
    <w:rsid w:val="00810BC2"/>
    <w:rsid w:val="00811910"/>
    <w:rsid w:val="00811CBD"/>
    <w:rsid w:val="00812C91"/>
    <w:rsid w:val="008213F9"/>
    <w:rsid w:val="00823CF3"/>
    <w:rsid w:val="008307E1"/>
    <w:rsid w:val="00831B8C"/>
    <w:rsid w:val="00836D62"/>
    <w:rsid w:val="00837CC6"/>
    <w:rsid w:val="00844524"/>
    <w:rsid w:val="0085579D"/>
    <w:rsid w:val="00867160"/>
    <w:rsid w:val="0087205B"/>
    <w:rsid w:val="00874FB8"/>
    <w:rsid w:val="00895669"/>
    <w:rsid w:val="00897946"/>
    <w:rsid w:val="008A3276"/>
    <w:rsid w:val="008A3447"/>
    <w:rsid w:val="008A7E5F"/>
    <w:rsid w:val="008C5410"/>
    <w:rsid w:val="008C734C"/>
    <w:rsid w:val="008E092F"/>
    <w:rsid w:val="008E4041"/>
    <w:rsid w:val="008E4BF2"/>
    <w:rsid w:val="008F16EC"/>
    <w:rsid w:val="008F4CBD"/>
    <w:rsid w:val="009017AD"/>
    <w:rsid w:val="00901BED"/>
    <w:rsid w:val="00903E5E"/>
    <w:rsid w:val="00905735"/>
    <w:rsid w:val="009131B9"/>
    <w:rsid w:val="0091409C"/>
    <w:rsid w:val="0091515B"/>
    <w:rsid w:val="00933D5D"/>
    <w:rsid w:val="00935805"/>
    <w:rsid w:val="00935F1E"/>
    <w:rsid w:val="009368F3"/>
    <w:rsid w:val="00941CD5"/>
    <w:rsid w:val="00947C42"/>
    <w:rsid w:val="00950489"/>
    <w:rsid w:val="00954E20"/>
    <w:rsid w:val="00957DE9"/>
    <w:rsid w:val="009616F7"/>
    <w:rsid w:val="009617A5"/>
    <w:rsid w:val="00965A44"/>
    <w:rsid w:val="00967D7C"/>
    <w:rsid w:val="0097299A"/>
    <w:rsid w:val="0097548D"/>
    <w:rsid w:val="009757AD"/>
    <w:rsid w:val="00976765"/>
    <w:rsid w:val="00980B6A"/>
    <w:rsid w:val="009818F9"/>
    <w:rsid w:val="0098618F"/>
    <w:rsid w:val="00987C32"/>
    <w:rsid w:val="00991646"/>
    <w:rsid w:val="0099448B"/>
    <w:rsid w:val="00997347"/>
    <w:rsid w:val="009A31C1"/>
    <w:rsid w:val="009A3E31"/>
    <w:rsid w:val="009B19CE"/>
    <w:rsid w:val="009C202F"/>
    <w:rsid w:val="009C2980"/>
    <w:rsid w:val="009C77F7"/>
    <w:rsid w:val="009D480F"/>
    <w:rsid w:val="009E48F1"/>
    <w:rsid w:val="009E5ABC"/>
    <w:rsid w:val="009E5B9C"/>
    <w:rsid w:val="009E75B6"/>
    <w:rsid w:val="009F4ED1"/>
    <w:rsid w:val="009F57FB"/>
    <w:rsid w:val="009F6C20"/>
    <w:rsid w:val="00A00D71"/>
    <w:rsid w:val="00A00EDF"/>
    <w:rsid w:val="00A01C22"/>
    <w:rsid w:val="00A054DA"/>
    <w:rsid w:val="00A26A17"/>
    <w:rsid w:val="00A30169"/>
    <w:rsid w:val="00A312A3"/>
    <w:rsid w:val="00A33D9F"/>
    <w:rsid w:val="00A37229"/>
    <w:rsid w:val="00A41763"/>
    <w:rsid w:val="00A418C9"/>
    <w:rsid w:val="00A52405"/>
    <w:rsid w:val="00A52CE0"/>
    <w:rsid w:val="00A62F84"/>
    <w:rsid w:val="00A72AA8"/>
    <w:rsid w:val="00A74C9B"/>
    <w:rsid w:val="00A80D17"/>
    <w:rsid w:val="00A82C49"/>
    <w:rsid w:val="00A874E4"/>
    <w:rsid w:val="00A93478"/>
    <w:rsid w:val="00A97FE7"/>
    <w:rsid w:val="00AA3B36"/>
    <w:rsid w:val="00AA3D91"/>
    <w:rsid w:val="00AA3FD0"/>
    <w:rsid w:val="00AA46CA"/>
    <w:rsid w:val="00AA7EFA"/>
    <w:rsid w:val="00AB5782"/>
    <w:rsid w:val="00AB60CD"/>
    <w:rsid w:val="00AB61B3"/>
    <w:rsid w:val="00AC2AFD"/>
    <w:rsid w:val="00AC323A"/>
    <w:rsid w:val="00AC60F1"/>
    <w:rsid w:val="00AC69E8"/>
    <w:rsid w:val="00AD6357"/>
    <w:rsid w:val="00AD7F81"/>
    <w:rsid w:val="00AE1535"/>
    <w:rsid w:val="00AE22AB"/>
    <w:rsid w:val="00AE4CA9"/>
    <w:rsid w:val="00AE569A"/>
    <w:rsid w:val="00AE6862"/>
    <w:rsid w:val="00AE6A1C"/>
    <w:rsid w:val="00AF367D"/>
    <w:rsid w:val="00AF45FD"/>
    <w:rsid w:val="00B03A90"/>
    <w:rsid w:val="00B1072D"/>
    <w:rsid w:val="00B12B87"/>
    <w:rsid w:val="00B1337D"/>
    <w:rsid w:val="00B14D8D"/>
    <w:rsid w:val="00B15559"/>
    <w:rsid w:val="00B214B9"/>
    <w:rsid w:val="00B2251A"/>
    <w:rsid w:val="00B2386E"/>
    <w:rsid w:val="00B2460D"/>
    <w:rsid w:val="00B27A52"/>
    <w:rsid w:val="00B35E2A"/>
    <w:rsid w:val="00B4263D"/>
    <w:rsid w:val="00B56F49"/>
    <w:rsid w:val="00B7442A"/>
    <w:rsid w:val="00B84620"/>
    <w:rsid w:val="00B9201F"/>
    <w:rsid w:val="00B97002"/>
    <w:rsid w:val="00BB2F70"/>
    <w:rsid w:val="00BB6CF4"/>
    <w:rsid w:val="00BC14C3"/>
    <w:rsid w:val="00BC1ABE"/>
    <w:rsid w:val="00BD16E4"/>
    <w:rsid w:val="00BD2F20"/>
    <w:rsid w:val="00BD4F62"/>
    <w:rsid w:val="00BE4AFD"/>
    <w:rsid w:val="00BF348B"/>
    <w:rsid w:val="00C00590"/>
    <w:rsid w:val="00C04647"/>
    <w:rsid w:val="00C058CF"/>
    <w:rsid w:val="00C10A1F"/>
    <w:rsid w:val="00C12551"/>
    <w:rsid w:val="00C211CD"/>
    <w:rsid w:val="00C25328"/>
    <w:rsid w:val="00C26852"/>
    <w:rsid w:val="00C3744D"/>
    <w:rsid w:val="00C41AF5"/>
    <w:rsid w:val="00C43A84"/>
    <w:rsid w:val="00C4715A"/>
    <w:rsid w:val="00C64137"/>
    <w:rsid w:val="00C658E4"/>
    <w:rsid w:val="00C711A2"/>
    <w:rsid w:val="00C7266E"/>
    <w:rsid w:val="00C76C66"/>
    <w:rsid w:val="00C82DF9"/>
    <w:rsid w:val="00C87190"/>
    <w:rsid w:val="00C91BEE"/>
    <w:rsid w:val="00C930FD"/>
    <w:rsid w:val="00C96242"/>
    <w:rsid w:val="00CA1564"/>
    <w:rsid w:val="00CA45B3"/>
    <w:rsid w:val="00CA7C8A"/>
    <w:rsid w:val="00CB180D"/>
    <w:rsid w:val="00CB44E8"/>
    <w:rsid w:val="00CB5642"/>
    <w:rsid w:val="00CB7978"/>
    <w:rsid w:val="00CC1D12"/>
    <w:rsid w:val="00CC7F76"/>
    <w:rsid w:val="00CD162C"/>
    <w:rsid w:val="00CD29DB"/>
    <w:rsid w:val="00CE42E9"/>
    <w:rsid w:val="00CE7407"/>
    <w:rsid w:val="00D001E4"/>
    <w:rsid w:val="00D00AA8"/>
    <w:rsid w:val="00D01BEA"/>
    <w:rsid w:val="00D02778"/>
    <w:rsid w:val="00D02AD2"/>
    <w:rsid w:val="00D13E84"/>
    <w:rsid w:val="00D16AD0"/>
    <w:rsid w:val="00D17918"/>
    <w:rsid w:val="00D25086"/>
    <w:rsid w:val="00D300F4"/>
    <w:rsid w:val="00D31A83"/>
    <w:rsid w:val="00D3344B"/>
    <w:rsid w:val="00D3727D"/>
    <w:rsid w:val="00D40175"/>
    <w:rsid w:val="00D4355F"/>
    <w:rsid w:val="00D46E7B"/>
    <w:rsid w:val="00D55243"/>
    <w:rsid w:val="00D61420"/>
    <w:rsid w:val="00D62F90"/>
    <w:rsid w:val="00D63E74"/>
    <w:rsid w:val="00D701F6"/>
    <w:rsid w:val="00D715C4"/>
    <w:rsid w:val="00D81D67"/>
    <w:rsid w:val="00D854D8"/>
    <w:rsid w:val="00D928FD"/>
    <w:rsid w:val="00D93073"/>
    <w:rsid w:val="00D9701C"/>
    <w:rsid w:val="00DB6FBD"/>
    <w:rsid w:val="00DC6340"/>
    <w:rsid w:val="00DC6545"/>
    <w:rsid w:val="00DC79E3"/>
    <w:rsid w:val="00DC7CD5"/>
    <w:rsid w:val="00DD51E1"/>
    <w:rsid w:val="00DE0F8A"/>
    <w:rsid w:val="00DE2D54"/>
    <w:rsid w:val="00DE523D"/>
    <w:rsid w:val="00DE6FE7"/>
    <w:rsid w:val="00DF1118"/>
    <w:rsid w:val="00DF18CA"/>
    <w:rsid w:val="00E02BB0"/>
    <w:rsid w:val="00E03CE6"/>
    <w:rsid w:val="00E05129"/>
    <w:rsid w:val="00E129B7"/>
    <w:rsid w:val="00E13716"/>
    <w:rsid w:val="00E266FF"/>
    <w:rsid w:val="00E27661"/>
    <w:rsid w:val="00E45EE4"/>
    <w:rsid w:val="00E47DB3"/>
    <w:rsid w:val="00E5080D"/>
    <w:rsid w:val="00E509A9"/>
    <w:rsid w:val="00E50E31"/>
    <w:rsid w:val="00E51F8B"/>
    <w:rsid w:val="00E5242A"/>
    <w:rsid w:val="00E53398"/>
    <w:rsid w:val="00E62479"/>
    <w:rsid w:val="00E66AE2"/>
    <w:rsid w:val="00E70964"/>
    <w:rsid w:val="00E74DA4"/>
    <w:rsid w:val="00E80309"/>
    <w:rsid w:val="00E8193C"/>
    <w:rsid w:val="00E81ADE"/>
    <w:rsid w:val="00E81B89"/>
    <w:rsid w:val="00E91432"/>
    <w:rsid w:val="00E91B5A"/>
    <w:rsid w:val="00E97BC0"/>
    <w:rsid w:val="00EA4E7A"/>
    <w:rsid w:val="00EB778E"/>
    <w:rsid w:val="00ED6E45"/>
    <w:rsid w:val="00EE2CAF"/>
    <w:rsid w:val="00EE3D53"/>
    <w:rsid w:val="00EE43E4"/>
    <w:rsid w:val="00EF3E50"/>
    <w:rsid w:val="00F001EA"/>
    <w:rsid w:val="00F056C3"/>
    <w:rsid w:val="00F16B90"/>
    <w:rsid w:val="00F2489D"/>
    <w:rsid w:val="00F34F19"/>
    <w:rsid w:val="00F4035C"/>
    <w:rsid w:val="00F44A21"/>
    <w:rsid w:val="00F5438B"/>
    <w:rsid w:val="00F575F0"/>
    <w:rsid w:val="00F6137A"/>
    <w:rsid w:val="00F6664C"/>
    <w:rsid w:val="00F6734E"/>
    <w:rsid w:val="00F750E7"/>
    <w:rsid w:val="00F80AF1"/>
    <w:rsid w:val="00F8298C"/>
    <w:rsid w:val="00F90245"/>
    <w:rsid w:val="00F920D9"/>
    <w:rsid w:val="00F94781"/>
    <w:rsid w:val="00FA4359"/>
    <w:rsid w:val="00FA5388"/>
    <w:rsid w:val="00FB08E3"/>
    <w:rsid w:val="00FB6BF3"/>
    <w:rsid w:val="00FC3770"/>
    <w:rsid w:val="00FD397B"/>
    <w:rsid w:val="00FD4B01"/>
    <w:rsid w:val="00FD52F2"/>
    <w:rsid w:val="00FD7CDC"/>
    <w:rsid w:val="00FE2197"/>
    <w:rsid w:val="00FE3E5A"/>
    <w:rsid w:val="00FE58E0"/>
    <w:rsid w:val="00FE74D0"/>
    <w:rsid w:val="02B15C40"/>
    <w:rsid w:val="0913D8C0"/>
    <w:rsid w:val="45DF7F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7B241F"/>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paragraph" w:styleId="Revision">
    <w:name w:val="Revision"/>
    <w:hidden/>
    <w:uiPriority w:val="99"/>
    <w:semiHidden/>
    <w:rsid w:val="00A01C2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457E4"/>
    <w:rsid w:val="001B2F6C"/>
    <w:rsid w:val="00271BEB"/>
    <w:rsid w:val="00477096"/>
    <w:rsid w:val="0065501B"/>
    <w:rsid w:val="007500C7"/>
    <w:rsid w:val="007B19C0"/>
    <w:rsid w:val="00806CC7"/>
    <w:rsid w:val="0097548D"/>
    <w:rsid w:val="009E75B6"/>
    <w:rsid w:val="00A26D69"/>
    <w:rsid w:val="00D17918"/>
    <w:rsid w:val="00D46E7B"/>
    <w:rsid w:val="00DC6340"/>
    <w:rsid w:val="00EC5C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E_Document" ma:contentTypeID="0x0101003BE6F3BD37A8BE4A9CF9E5B20FCA8325008EA4EB63AF2BA14AA3AE151890BD1B9C" ma:contentTypeVersion="2" ma:contentTypeDescription="Records Management Custom Content Type" ma:contentTypeScope="" ma:versionID="04acc7cce97965943862492caa93e0ca">
  <xsd:schema xmlns:xsd="http://www.w3.org/2001/XMLSchema" xmlns:xs="http://www.w3.org/2001/XMLSchema" xmlns:p="http://schemas.microsoft.com/office/2006/metadata/properties" xmlns:ns2="0a20205c-0631-4ff0-81c6-46eee12fe7e9" targetNamespace="http://schemas.microsoft.com/office/2006/metadata/properties" ma:root="true" ma:fieldsID="e18eab53cc0d82564aeacd4fd06f3965" ns2:_="">
    <xsd:import namespace="0a20205c-0631-4ff0-81c6-46eee12fe7e9"/>
    <xsd:element name="properties">
      <xsd:complexType>
        <xsd:sequence>
          <xsd:element name="documentManagement">
            <xsd:complexType>
              <xsd:all>
                <xsd:element ref="ns2:of14d78f52f345898c0ddedd687ab3c2" minOccurs="0"/>
                <xsd:element ref="ns2:TaxCatchAll" minOccurs="0"/>
                <xsd:element ref="ns2:TaxCatchAllLabel" minOccurs="0"/>
                <xsd:element ref="ns2:l549fbc4080b4daf9a141105daaaac0d" minOccurs="0"/>
                <xsd:element ref="ns2:m2489ac9119d484abc1790b5183501f0" minOccurs="0"/>
                <xsd:element ref="ns2:b4c5b01d6c204394af15501c7e44733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of14d78f52f345898c0ddedd687ab3c2" ma:index="8" nillable="true" ma:taxonomy="true" ma:internalName="of14d78f52f345898c0ddedd687ab3c2" ma:taxonomyFieldName="DOE_LifecycleState" ma:displayName="DOE_LifecycleState" ma:default="1;#Draft|44aca65a-a2b8-4064-ac99-6d3b27b9c145" ma:fieldId="{8f14d78f-52f3-4589-8c0d-dedd687ab3c2}" ma:sspId="26d46bd7-4a58-4bc0-a217-7245e6e70419" ma:termSetId="0daebdac-d977-4554-85a3-a33d6e4cb33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c1ec1d8-b456-4fcc-88a8-9b41a59202d0}" ma:internalName="TaxCatchAll" ma:showField="CatchAllData" ma:web="2691728a-5a90-45f6-aaaa-fa0f79f15d7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c1ec1d8-b456-4fcc-88a8-9b41a59202d0}" ma:internalName="TaxCatchAllLabel" ma:readOnly="true" ma:showField="CatchAllDataLabel" ma:web="2691728a-5a90-45f6-aaaa-fa0f79f15d70">
      <xsd:complexType>
        <xsd:complexContent>
          <xsd:extension base="dms:MultiChoiceLookup">
            <xsd:sequence>
              <xsd:element name="Value" type="dms:Lookup" maxOccurs="unbounded" minOccurs="0" nillable="true"/>
            </xsd:sequence>
          </xsd:extension>
        </xsd:complexContent>
      </xsd:complexType>
    </xsd:element>
    <xsd:element name="l549fbc4080b4daf9a141105daaaac0d" ma:index="12" nillable="true" ma:taxonomy="true" ma:internalName="l549fbc4080b4daf9a141105daaaac0d" ma:taxonomyFieldName="DOE_OwningOrg" ma:displayName="DOE_OwningOrg" ma:default="" ma:fieldId="{5549fbc4-080b-4daf-9a14-1105daaaac0d}" ma:sspId="26d46bd7-4a58-4bc0-a217-7245e6e70419" ma:termSetId="b572243c-0fd9-4de0-93b7-c66448ab2b94" ma:anchorId="00000000-0000-0000-0000-000000000000" ma:open="false" ma:isKeyword="false">
      <xsd:complexType>
        <xsd:sequence>
          <xsd:element ref="pc:Terms" minOccurs="0" maxOccurs="1"/>
        </xsd:sequence>
      </xsd:complexType>
    </xsd:element>
    <xsd:element name="m2489ac9119d484abc1790b5183501f0" ma:index="14" nillable="true" ma:taxonomy="true" ma:internalName="m2489ac9119d484abc1790b5183501f0" ma:taxonomyFieldName="DOE_ProjectStatus" ma:displayName="DOE_ProjectStatus" ma:fieldId="{62489ac9-119d-484a-bc17-90b5183501f0}" ma:sspId="26d46bd7-4a58-4bc0-a217-7245e6e70419" ma:termSetId="b207702c-b0a2-464d-b5d0-044ec78c6d93" ma:anchorId="00000000-0000-0000-0000-000000000000" ma:open="false" ma:isKeyword="false">
      <xsd:complexType>
        <xsd:sequence>
          <xsd:element ref="pc:Terms" minOccurs="0" maxOccurs="1"/>
        </xsd:sequence>
      </xsd:complexType>
    </xsd:element>
    <xsd:element name="b4c5b01d6c204394af15501c7e447331" ma:index="16" nillable="true" ma:taxonomy="true" ma:internalName="b4c5b01d6c204394af15501c7e447331" ma:taxonomyFieldName="DOE_RecordsDispositionSchedule" ma:displayName="DOE_RecordsDispositionSchedule" ma:default="" ma:fieldId="{b4c5b01d-6c20-4394-af15-501c7e447331}" ma:sspId="26d46bd7-4a58-4bc0-a217-7245e6e70419" ma:termSetId="f436e0b3-d0a7-423b-8bf4-6e3272f3caa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6d46bd7-4a58-4bc0-a217-7245e6e70419" ContentTypeId="0x0101003BE6F3BD37A8BE4A9CF9E5B20FCA8325" PreviousValue="false" LastSyncTimeStamp="2022-05-13T19:39:25.3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m2489ac9119d484abc1790b5183501f0 xmlns="0a20205c-0631-4ff0-81c6-46eee12fe7e9">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f87294c0-5917-49a1-8b9f-b6ecaae62a21</TermId>
        </TermInfo>
      </Terms>
    </m2489ac9119d484abc1790b5183501f0>
    <b4c5b01d6c204394af15501c7e447331 xmlns="0a20205c-0631-4ff0-81c6-46eee12fe7e9">
      <Terms xmlns="http://schemas.microsoft.com/office/infopath/2007/PartnerControls">
        <TermInfo xmlns="http://schemas.microsoft.com/office/infopath/2007/PartnerControls">
          <TermName xmlns="http://schemas.microsoft.com/office/infopath/2007/PartnerControls">Technology management administrative records MODIFIED (GRS 3_1_001)</TermName>
          <TermId xmlns="http://schemas.microsoft.com/office/infopath/2007/PartnerControls">26f2434b-601c-4546-9d3c-939d49d8f687</TermId>
        </TermInfo>
      </Terms>
    </b4c5b01d6c204394af15501c7e447331>
    <of14d78f52f345898c0ddedd687ab3c2 xmlns="0a20205c-0631-4ff0-81c6-46eee12fe7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44aca65a-a2b8-4064-ac99-6d3b27b9c145</TermId>
        </TermInfo>
      </Terms>
    </of14d78f52f345898c0ddedd687ab3c2>
    <l549fbc4080b4daf9a141105daaaac0d xmlns="0a20205c-0631-4ff0-81c6-46eee12fe7e9">
      <Terms xmlns="http://schemas.microsoft.com/office/infopath/2007/PartnerControls">
        <TermInfo xmlns="http://schemas.microsoft.com/office/infopath/2007/PartnerControls">
          <TermName xmlns="http://schemas.microsoft.com/office/infopath/2007/PartnerControls">Deputy CIO for Enterprise Policy, Portfolio Management, and Governance</TermName>
          <TermId xmlns="http://schemas.microsoft.com/office/infopath/2007/PartnerControls">51403432-c5a0-4592-a980-fb9060c28c16</TermId>
        </TermInfo>
      </Terms>
    </l549fbc4080b4daf9a141105daaaac0d>
    <TaxCatchAll xmlns="0a20205c-0631-4ff0-81c6-46eee12fe7e9">
      <Value>5</Value>
      <Value>3</Value>
      <Value>2</Value>
      <Value>1</Value>
    </TaxCatchAl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2A170F-DF58-4E03-B6D5-339F3C927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75379-ABE8-4B97-9540-EDDA56671B30}">
  <ds:schemaRefs>
    <ds:schemaRef ds:uri="Microsoft.SharePoint.Taxonomy.ContentTypeSync"/>
  </ds:schemaRefs>
</ds:datastoreItem>
</file>

<file path=customXml/itemProps4.xml><?xml version="1.0" encoding="utf-8"?>
<ds:datastoreItem xmlns:ds="http://schemas.openxmlformats.org/officeDocument/2006/customXml" ds:itemID="{EEEC8D8A-88B3-44F5-B51A-045CD29DA95A}">
  <ds:schemaRefs>
    <ds:schemaRef ds:uri="http://schemas.microsoft.com/sharepoint/v3/contenttype/forms"/>
  </ds:schemaRefs>
</ds:datastoreItem>
</file>

<file path=customXml/itemProps5.xml><?xml version="1.0" encoding="utf-8"?>
<ds:datastoreItem xmlns:ds="http://schemas.openxmlformats.org/officeDocument/2006/customXml" ds:itemID="{EA552A56-CA9A-4535-85FF-6A9945E22E02}">
  <ds:schemaRefs>
    <ds:schemaRef ds:uri="http://schemas.openxmlformats.org/officeDocument/2006/bibliography"/>
  </ds:schemaRefs>
</ds:datastoreItem>
</file>

<file path=customXml/itemProps6.xml><?xml version="1.0" encoding="utf-8"?>
<ds:datastoreItem xmlns:ds="http://schemas.openxmlformats.org/officeDocument/2006/customXml" ds:itemID="{7E044B0E-DBB3-40A8-B513-CB96582048B7}">
  <ds:schemaRefs>
    <ds:schemaRef ds:uri="http://schemas.microsoft.com/office/2006/metadata/properties"/>
    <ds:schemaRef ds:uri="http://schemas.microsoft.com/office/infopath/2007/PartnerControls"/>
    <ds:schemaRef ds:uri="0a20205c-0631-4ff0-81c6-46eee12fe7e9"/>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3773</Words>
  <Characters>21511</Characters>
  <Application>Microsoft Office Word</Application>
  <DocSecurity>0</DocSecurity>
  <Lines>179</Lines>
  <Paragraphs>50</Paragraphs>
  <ScaleCrop>false</ScaleCrop>
  <Company/>
  <LinksUpToDate>false</LinksUpToDate>
  <CharactersWithSpaces>25234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Contractor Legal Management</dc:title>
  <dc:subject>Improving the Quality and Scope of EIA Data</dc:subject>
  <dc:creator>Stroud, Lawrence</dc:creator>
  <cp:lastModifiedBy>Oparah, Alexus (CONTR)</cp:lastModifiedBy>
  <cp:revision>2</cp:revision>
  <cp:lastPrinted>2011-12-12T20:42:00Z</cp:lastPrinted>
  <dcterms:created xsi:type="dcterms:W3CDTF">2025-07-23T00:34:00Z</dcterms:created>
  <dcterms:modified xsi:type="dcterms:W3CDTF">2025-07-23T00:34:00Z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0x0101003BE6F3BD37A8BE4A9CF9E5B20FCA8325008EA4EB63AF2BA14AA3AE151890BD1B9C</vt:lpwstr>
  </property>
  <property fmtid="{D5CDD505-2E9C-101B-9397-08002B2CF9AE}" pid="3" name="DOE_LifecycleState">
    <vt:lpwstr>1;#Draft|44aca65a-a2b8-4064-ac99-6d3b27b9c145</vt:lpwstr>
  </property>
  <property fmtid="{D5CDD505-2E9C-101B-9397-08002B2CF9AE}" pid="4" name="DOE_OwningOrg">
    <vt:lpwstr>3;#Deputy CIO for Enterprise Policy, Portfolio Management, and Governance|51403432-c5a0-4592-a980-fb9060c28c16</vt:lpwstr>
  </property>
  <property fmtid="{D5CDD505-2E9C-101B-9397-08002B2CF9AE}" pid="5" name="DOE_ProjectStatus">
    <vt:lpwstr>2;#Open|f87294c0-5917-49a1-8b9f-b6ecaae62a21</vt:lpwstr>
  </property>
  <property fmtid="{D5CDD505-2E9C-101B-9397-08002B2CF9AE}" pid="6" name="DOE_RecordsDispositionSchedule">
    <vt:lpwstr>5;#Technology management administrative records MODIFIED (GRS 3_1_001)|26f2434b-601c-4546-9d3c-939d49d8f687</vt:lpwstr>
  </property>
  <property fmtid="{D5CDD505-2E9C-101B-9397-08002B2CF9AE}" pid="7" name="lcf76f155ced4ddcb4097134ff3c332f">
    <vt:lpwstr/>
  </property>
  <property fmtid="{D5CDD505-2E9C-101B-9397-08002B2CF9AE}" pid="8" name="MediaServiceImageTags">
    <vt:lpwstr/>
  </property>
</Properties>
</file>