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1C711F" w:rsidP="00FE2197" w14:paraId="2CA39353" w14:textId="77777777">
          <w:pPr>
            <w:rPr>
              <w:rFonts w:asciiTheme="majorHAnsi" w:hAnsiTheme="majorHAnsi" w:cstheme="majorHAnsi"/>
            </w:rPr>
          </w:pPr>
          <w:r w:rsidRPr="001C711F">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p>
      </w:sdtContent>
    </w:sdt>
    <w:p w:rsidR="00D928FD" w:rsidRPr="001C711F" w:rsidP="00D928FD" w14:paraId="1A57B411"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1C711F" w:rsidP="00711414" w14:paraId="31A3ACA5" w14:textId="77777777">
          <w:pPr>
            <w:spacing w:line="240" w:lineRule="auto"/>
            <w:ind w:left="90"/>
            <w:rPr>
              <w:rFonts w:asciiTheme="majorHAnsi" w:hAnsiTheme="majorHAnsi" w:cstheme="majorHAnsi"/>
              <w:color w:val="139CD8"/>
              <w:sz w:val="56"/>
              <w:szCs w:val="52"/>
            </w:rPr>
          </w:pPr>
          <w:r w:rsidRPr="001C711F">
            <w:rPr>
              <w:rFonts w:asciiTheme="majorHAnsi" w:hAnsiTheme="majorHAnsi" w:cstheme="majorHAnsi"/>
              <w:color w:val="139CD8"/>
              <w:sz w:val="56"/>
              <w:szCs w:val="52"/>
            </w:rPr>
            <w:t xml:space="preserve">Supporting Statement for </w:t>
          </w:r>
          <w:r w:rsidRPr="001C711F" w:rsidR="00E12C90">
            <w:rPr>
              <w:rFonts w:asciiTheme="majorHAnsi" w:hAnsiTheme="majorHAnsi" w:cstheme="majorHAnsi"/>
              <w:color w:val="139CD8"/>
              <w:sz w:val="56"/>
              <w:szCs w:val="52"/>
            </w:rPr>
            <w:t>the Human Reliability Program</w:t>
          </w:r>
        </w:p>
      </w:sdtContent>
    </w:sdt>
    <w:p w:rsidR="0059212D" w:rsidRPr="001C711F" w:rsidP="00EE2CAF" w14:paraId="6F22FFD1" w14:textId="77777777">
      <w:pPr>
        <w:pStyle w:val="Heading1"/>
        <w:rPr>
          <w:rFonts w:cstheme="majorHAnsi"/>
        </w:rPr>
      </w:pPr>
      <w:bookmarkStart w:id="0" w:name="_Toc84950361"/>
      <w:r w:rsidRPr="001C711F">
        <w:rPr>
          <w:rFonts w:cstheme="majorHAnsi"/>
        </w:rPr>
        <w:t>Part A: Justification</w:t>
      </w:r>
      <w:bookmarkEnd w:id="0"/>
    </w:p>
    <w:p w:rsidR="008A3609" w:rsidRPr="001C711F" w:rsidP="008A3609" w14:paraId="2CBCF8E0" w14:textId="77777777">
      <w:pPr>
        <w:rPr>
          <w:rFonts w:asciiTheme="majorHAnsi" w:hAnsiTheme="majorHAnsi" w:cstheme="majorHAnsi"/>
          <w:color w:val="A6A6A6" w:themeColor="background1" w:themeShade="A6"/>
          <w:sz w:val="36"/>
        </w:rPr>
      </w:pPr>
      <w:r w:rsidRPr="001C711F">
        <w:rPr>
          <w:rFonts w:asciiTheme="majorHAnsi" w:hAnsiTheme="majorHAnsi" w:cstheme="maj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2466975</wp:posOffset>
                </wp:positionV>
                <wp:extent cx="6353175" cy="4619625"/>
                <wp:effectExtent l="0" t="0" r="0" b="952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3175" cy="4619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52EB0" w14:textId="77777777">
                            <w:pPr>
                              <w:rPr>
                                <w:b/>
                                <w:bCs/>
                                <w:i/>
                                <w:sz w:val="24"/>
                                <w:szCs w:val="24"/>
                              </w:rPr>
                            </w:pPr>
                          </w:p>
                          <w:p w:rsidR="00B53E1F" w:rsidP="00F52EB0" w14:textId="77777777">
                            <w:pPr>
                              <w:rPr>
                                <w:b/>
                                <w:bCs/>
                                <w:i/>
                                <w:sz w:val="24"/>
                                <w:szCs w:val="24"/>
                              </w:rPr>
                            </w:pPr>
                            <w:r w:rsidRPr="00F52EB0">
                              <w:rPr>
                                <w:b/>
                                <w:bCs/>
                                <w:i/>
                                <w:sz w:val="24"/>
                                <w:szCs w:val="24"/>
                              </w:rPr>
                              <w:t>Collection Instruments</w:t>
                            </w:r>
                          </w:p>
                          <w:p w:rsidR="00B53E1F" w:rsidP="002E3536" w14:textId="77777777">
                            <w:pPr>
                              <w:pStyle w:val="ListParagraph"/>
                              <w:numPr>
                                <w:ilvl w:val="0"/>
                                <w:numId w:val="49"/>
                              </w:numPr>
                              <w:rPr>
                                <w:b/>
                              </w:rPr>
                            </w:pPr>
                            <w:r w:rsidRPr="002E3536">
                              <w:rPr>
                                <w:b/>
                              </w:rPr>
                              <w:t>Human Reliability Program Certification (DOE F 470.3)</w:t>
                            </w:r>
                          </w:p>
                          <w:p w:rsidR="002E3536" w:rsidRPr="002E3536" w:rsidP="002E3536" w14:textId="77777777">
                            <w:pPr>
                              <w:pStyle w:val="ListParagraph"/>
                              <w:numPr>
                                <w:ilvl w:val="0"/>
                                <w:numId w:val="0"/>
                              </w:numPr>
                              <w:ind w:left="720"/>
                              <w:rPr>
                                <w:b/>
                              </w:rPr>
                            </w:pPr>
                          </w:p>
                          <w:p w:rsidR="00296651" w:rsidP="002E3536" w14:textId="77777777">
                            <w:pPr>
                              <w:pStyle w:val="ListParagraph"/>
                              <w:numPr>
                                <w:ilvl w:val="0"/>
                                <w:numId w:val="49"/>
                              </w:numPr>
                              <w:rPr>
                                <w:b/>
                              </w:rPr>
                            </w:pPr>
                            <w:r w:rsidRPr="002E3536">
                              <w:rPr>
                                <w:b/>
                              </w:rPr>
                              <w:t>Acknowledgement and Agreement to Participate in the Human Reliability Program (DOE F 470.4)</w:t>
                            </w:r>
                          </w:p>
                          <w:p w:rsidR="002E3536" w:rsidRPr="002E3536" w:rsidP="002E3536" w14:textId="77777777">
                            <w:pPr>
                              <w:pStyle w:val="ListParagraph"/>
                              <w:numPr>
                                <w:ilvl w:val="0"/>
                                <w:numId w:val="0"/>
                              </w:numPr>
                              <w:ind w:left="720"/>
                              <w:rPr>
                                <w:b/>
                              </w:rPr>
                            </w:pPr>
                          </w:p>
                          <w:p w:rsidR="00296651" w:rsidP="002E3536" w14:textId="77777777">
                            <w:pPr>
                              <w:pStyle w:val="ListParagraph"/>
                              <w:numPr>
                                <w:ilvl w:val="0"/>
                                <w:numId w:val="49"/>
                              </w:numPr>
                              <w:rPr>
                                <w:b/>
                              </w:rPr>
                            </w:pPr>
                            <w:r w:rsidRPr="002E3536">
                              <w:rPr>
                                <w:b/>
                              </w:rPr>
                              <w:t>Authorization and Consent to Release Human Reliability Program (HRP) Records in Connection with HRP (DOE F 470.5)</w:t>
                            </w:r>
                          </w:p>
                          <w:p w:rsidR="002E3536" w:rsidRPr="002E3536" w:rsidP="002E3536" w14:textId="77777777">
                            <w:pPr>
                              <w:pStyle w:val="ListParagraph"/>
                              <w:numPr>
                                <w:ilvl w:val="0"/>
                                <w:numId w:val="0"/>
                              </w:numPr>
                              <w:ind w:left="720"/>
                              <w:rPr>
                                <w:b/>
                              </w:rPr>
                            </w:pPr>
                          </w:p>
                          <w:p w:rsidR="00907A06" w:rsidRPr="00165F53" w:rsidP="002E3536" w14:textId="68F51053">
                            <w:pPr>
                              <w:pStyle w:val="ListParagraph"/>
                              <w:numPr>
                                <w:ilvl w:val="0"/>
                                <w:numId w:val="49"/>
                              </w:numPr>
                            </w:pPr>
                            <w:r w:rsidRPr="002E3536">
                              <w:rPr>
                                <w:b/>
                              </w:rPr>
                              <w:t>Human Reliability Program (HRP) Alcohol Testing Form (DOE F 470.7)</w:t>
                            </w:r>
                          </w:p>
                          <w:p w:rsidR="00165F53" w:rsidRPr="00165F53" w:rsidP="00165F53" w14:textId="77777777">
                            <w:pPr>
                              <w:pStyle w:val="ListParagraph"/>
                              <w:numPr>
                                <w:ilvl w:val="0"/>
                                <w:numId w:val="0"/>
                              </w:numPr>
                              <w:ind w:left="720"/>
                            </w:pPr>
                          </w:p>
                          <w:p w:rsidR="00165F53" w:rsidP="00165F53" w14:textId="18DA214E">
                            <w:pPr>
                              <w:pStyle w:val="ListParagraph"/>
                              <w:numPr>
                                <w:ilvl w:val="0"/>
                                <w:numId w:val="49"/>
                              </w:numPr>
                            </w:pPr>
                            <w:r w:rsidRPr="002E3536">
                              <w:rPr>
                                <w:b/>
                              </w:rPr>
                              <w:t>Human Reliability Program (HRP) Alcohol Testing Form (DOE F 470.</w:t>
                            </w:r>
                            <w:r>
                              <w:rPr>
                                <w:b/>
                              </w:rPr>
                              <w:t>12</w:t>
                            </w:r>
                            <w:r w:rsidRPr="002E3536">
                              <w:rPr>
                                <w:b/>
                              </w:rPr>
                              <w:t>)</w:t>
                            </w:r>
                            <w:r>
                              <w:rPr>
                                <w:b/>
                              </w:rPr>
                              <w:t xml:space="preserve"> – LANL Use Only</w:t>
                            </w:r>
                          </w:p>
                          <w:p w:rsidR="00165F53" w:rsidP="00165F53" w14:textId="77777777">
                            <w:pPr>
                              <w:ind w:left="360"/>
                            </w:pPr>
                          </w:p>
                          <w:p w:rsidR="00193A02" w:rsidRPr="00DA2F43" w:rsidP="00193A02" w14:textId="77777777">
                            <w:pPr>
                              <w:rPr>
                                <w:i/>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500.25pt;height:363.75pt;margin-top:194.2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B53E1F" w:rsidP="00F52EB0" w14:paraId="2F1515B4" w14:textId="77777777">
                      <w:pPr>
                        <w:rPr>
                          <w:b/>
                          <w:bCs/>
                          <w:i/>
                          <w:sz w:val="24"/>
                          <w:szCs w:val="24"/>
                        </w:rPr>
                      </w:pPr>
                    </w:p>
                    <w:p w:rsidR="00B53E1F" w:rsidP="00F52EB0" w14:paraId="56EE5ECD" w14:textId="77777777">
                      <w:pPr>
                        <w:rPr>
                          <w:b/>
                          <w:bCs/>
                          <w:i/>
                          <w:sz w:val="24"/>
                          <w:szCs w:val="24"/>
                        </w:rPr>
                      </w:pPr>
                      <w:r w:rsidRPr="00F52EB0">
                        <w:rPr>
                          <w:b/>
                          <w:bCs/>
                          <w:i/>
                          <w:sz w:val="24"/>
                          <w:szCs w:val="24"/>
                        </w:rPr>
                        <w:t>Collection Instruments</w:t>
                      </w:r>
                    </w:p>
                    <w:p w:rsidR="00B53E1F" w:rsidP="002E3536" w14:paraId="11B7B219" w14:textId="77777777">
                      <w:pPr>
                        <w:pStyle w:val="ListParagraph"/>
                        <w:numPr>
                          <w:ilvl w:val="0"/>
                          <w:numId w:val="49"/>
                        </w:numPr>
                        <w:rPr>
                          <w:b/>
                        </w:rPr>
                      </w:pPr>
                      <w:r w:rsidRPr="002E3536">
                        <w:rPr>
                          <w:b/>
                        </w:rPr>
                        <w:t>Human Reliability Program Certification (DOE F 470.3)</w:t>
                      </w:r>
                    </w:p>
                    <w:p w:rsidR="002E3536" w:rsidRPr="002E3536" w:rsidP="002E3536" w14:paraId="4F381178" w14:textId="77777777">
                      <w:pPr>
                        <w:pStyle w:val="ListParagraph"/>
                        <w:numPr>
                          <w:ilvl w:val="0"/>
                          <w:numId w:val="0"/>
                        </w:numPr>
                        <w:ind w:left="720"/>
                        <w:rPr>
                          <w:b/>
                        </w:rPr>
                      </w:pPr>
                    </w:p>
                    <w:p w:rsidR="00296651" w:rsidP="002E3536" w14:paraId="3502FEC3" w14:textId="77777777">
                      <w:pPr>
                        <w:pStyle w:val="ListParagraph"/>
                        <w:numPr>
                          <w:ilvl w:val="0"/>
                          <w:numId w:val="49"/>
                        </w:numPr>
                        <w:rPr>
                          <w:b/>
                        </w:rPr>
                      </w:pPr>
                      <w:r w:rsidRPr="002E3536">
                        <w:rPr>
                          <w:b/>
                        </w:rPr>
                        <w:t xml:space="preserve">Acknowledgement and Agreement to Participate in the Human Reliability Program (DOE F </w:t>
                      </w:r>
                      <w:r w:rsidRPr="002E3536">
                        <w:rPr>
                          <w:b/>
                        </w:rPr>
                        <w:t>470.4)</w:t>
                      </w:r>
                    </w:p>
                    <w:p w:rsidR="002E3536" w:rsidRPr="002E3536" w:rsidP="002E3536" w14:paraId="4EF45455" w14:textId="77777777">
                      <w:pPr>
                        <w:pStyle w:val="ListParagraph"/>
                        <w:numPr>
                          <w:ilvl w:val="0"/>
                          <w:numId w:val="0"/>
                        </w:numPr>
                        <w:ind w:left="720"/>
                        <w:rPr>
                          <w:b/>
                        </w:rPr>
                      </w:pPr>
                    </w:p>
                    <w:p w:rsidR="00296651" w:rsidP="002E3536" w14:paraId="0E542463" w14:textId="77777777">
                      <w:pPr>
                        <w:pStyle w:val="ListParagraph"/>
                        <w:numPr>
                          <w:ilvl w:val="0"/>
                          <w:numId w:val="49"/>
                        </w:numPr>
                        <w:rPr>
                          <w:b/>
                        </w:rPr>
                      </w:pPr>
                      <w:r w:rsidRPr="002E3536">
                        <w:rPr>
                          <w:b/>
                        </w:rPr>
                        <w:t>Authorization and Consent to Release Human Reliability Program (HRP) Records in Connection with HRP (DOE F 470.5)</w:t>
                      </w:r>
                    </w:p>
                    <w:p w:rsidR="002E3536" w:rsidRPr="002E3536" w:rsidP="002E3536" w14:paraId="4D04A5D5" w14:textId="77777777">
                      <w:pPr>
                        <w:pStyle w:val="ListParagraph"/>
                        <w:numPr>
                          <w:ilvl w:val="0"/>
                          <w:numId w:val="0"/>
                        </w:numPr>
                        <w:ind w:left="720"/>
                        <w:rPr>
                          <w:b/>
                        </w:rPr>
                      </w:pPr>
                    </w:p>
                    <w:p w:rsidR="00907A06" w:rsidRPr="00165F53" w:rsidP="002E3536" w14:paraId="465ABB3D" w14:textId="68F51053">
                      <w:pPr>
                        <w:pStyle w:val="ListParagraph"/>
                        <w:numPr>
                          <w:ilvl w:val="0"/>
                          <w:numId w:val="49"/>
                        </w:numPr>
                      </w:pPr>
                      <w:r w:rsidRPr="002E3536">
                        <w:rPr>
                          <w:b/>
                        </w:rPr>
                        <w:t>Human Reliability Program (HRP) Alcohol Testing Form (DOE F 470.7)</w:t>
                      </w:r>
                    </w:p>
                    <w:p w:rsidR="00165F53" w:rsidRPr="00165F53" w:rsidP="00165F53" w14:paraId="66E79FEA" w14:textId="77777777">
                      <w:pPr>
                        <w:pStyle w:val="ListParagraph"/>
                        <w:numPr>
                          <w:ilvl w:val="0"/>
                          <w:numId w:val="0"/>
                        </w:numPr>
                        <w:ind w:left="720"/>
                      </w:pPr>
                    </w:p>
                    <w:p w:rsidR="00165F53" w:rsidP="00165F53" w14:paraId="5EEEB94F" w14:textId="18DA214E">
                      <w:pPr>
                        <w:pStyle w:val="ListParagraph"/>
                        <w:numPr>
                          <w:ilvl w:val="0"/>
                          <w:numId w:val="49"/>
                        </w:numPr>
                      </w:pPr>
                      <w:r w:rsidRPr="002E3536">
                        <w:rPr>
                          <w:b/>
                        </w:rPr>
                        <w:t>Human Reliability Program (HRP) Alcohol Testing Form (DOE F 470.</w:t>
                      </w:r>
                      <w:r>
                        <w:rPr>
                          <w:b/>
                        </w:rPr>
                        <w:t>12</w:t>
                      </w:r>
                      <w:r w:rsidRPr="002E3536">
                        <w:rPr>
                          <w:b/>
                        </w:rPr>
                        <w:t>)</w:t>
                      </w:r>
                      <w:r>
                        <w:rPr>
                          <w:b/>
                        </w:rPr>
                        <w:t xml:space="preserve"> – LANL Use Only</w:t>
                      </w:r>
                    </w:p>
                    <w:p w:rsidR="00165F53" w:rsidP="00165F53" w14:paraId="5A131B2F" w14:textId="77777777">
                      <w:pPr>
                        <w:ind w:left="360"/>
                      </w:pPr>
                    </w:p>
                    <w:p w:rsidR="00193A02" w:rsidRPr="00DA2F43" w:rsidP="00193A02" w14:paraId="21CDEB5A" w14:textId="77777777">
                      <w:pPr>
                        <w:rPr>
                          <w:i/>
                        </w:rPr>
                      </w:pPr>
                    </w:p>
                  </w:txbxContent>
                </v:textbox>
                <w10:wrap type="square"/>
              </v:shape>
            </w:pict>
          </mc:Fallback>
        </mc:AlternateContent>
      </w:r>
      <w:r w:rsidRPr="001C711F" w:rsidR="00F52EB0">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52EB0" w14:paraId="416F8848" w14:textId="77777777"/>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314.6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B53E1F" w:rsidP="00F52EB0" w14:paraId="6B60058E" w14:textId="4BD18DDA"/>
                  </w:txbxContent>
                </v:textbox>
                <w10:wrap type="square"/>
              </v:shape>
            </w:pict>
          </mc:Fallback>
        </mc:AlternateContent>
      </w:r>
      <w:r w:rsidRPr="001C711F" w:rsidR="00711414">
        <w:rPr>
          <w:rFonts w:asciiTheme="majorHAnsi" w:hAnsiTheme="majorHAnsi" w:cstheme="majorHAnsi"/>
          <w:b/>
          <w:sz w:val="36"/>
          <w:szCs w:val="36"/>
        </w:rPr>
        <w:t xml:space="preserve">OMB No. </w:t>
      </w:r>
      <w:r w:rsidRPr="001C711F" w:rsidR="0030256A">
        <w:rPr>
          <w:rFonts w:asciiTheme="majorHAnsi" w:hAnsiTheme="majorHAnsi" w:cstheme="majorHAnsi"/>
          <w:b/>
          <w:sz w:val="36"/>
          <w:szCs w:val="36"/>
        </w:rPr>
        <w:t>1910-</w:t>
      </w:r>
      <w:r w:rsidRPr="001C711F" w:rsidR="00E12C90">
        <w:rPr>
          <w:rFonts w:asciiTheme="majorHAnsi" w:hAnsiTheme="majorHAnsi" w:cstheme="majorHAnsi"/>
          <w:b/>
          <w:sz w:val="36"/>
          <w:szCs w:val="36"/>
        </w:rPr>
        <w:t>5122</w:t>
      </w:r>
    </w:p>
    <w:p w:rsidR="001F3A8F" w:rsidRPr="001C711F" w:rsidP="00711414" w14:paraId="68A47E44" w14:textId="77777777">
      <w:pPr>
        <w:rPr>
          <w:rFonts w:asciiTheme="majorHAnsi" w:hAnsiTheme="majorHAnsi" w:cstheme="majorHAnsi"/>
          <w:i/>
          <w:sz w:val="28"/>
          <w:szCs w:val="28"/>
        </w:rPr>
      </w:pPr>
      <w:r w:rsidRPr="001C711F">
        <w:rPr>
          <w:rFonts w:asciiTheme="majorHAnsi" w:hAnsiTheme="majorHAnsi" w:cstheme="maj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1C711F" w:rsidR="00FB6BF3">
        <w:rPr>
          <w:rFonts w:asciiTheme="majorHAnsi" w:hAnsiTheme="majorHAnsi" w:cstheme="majorHAnsi"/>
          <w:noProof/>
        </w:rPr>
        <w:t xml:space="preserve"> </w:t>
      </w:r>
      <w:r w:rsidRPr="001C711F" w:rsidR="00711414">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AA3D91" w:rsidP="00D001E4" w14:paraId="21FE297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B53E1F" w:rsidRPr="00AA3D91" w:rsidP="00D001E4" w14:paraId="4543AB50" w14:textId="77777777">
                      <w:pPr>
                        <w:spacing w:line="240" w:lineRule="auto"/>
                        <w:ind w:left="90"/>
                        <w:rPr>
                          <w:sz w:val="52"/>
                          <w:szCs w:val="52"/>
                        </w:rPr>
                      </w:pPr>
                    </w:p>
                  </w:txbxContent>
                </v:textbox>
                <w10:wrap anchorx="margin"/>
              </v:shape>
            </w:pict>
          </mc:Fallback>
        </mc:AlternateContent>
      </w:r>
      <w:r w:rsidRPr="001C711F"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E2197" w14:paraId="5A08B9CA"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B53E1F" w:rsidP="00FE2197" w14:paraId="1017280F" w14:textId="77777777">
                      <w:pPr>
                        <w:spacing w:before="40" w:after="0"/>
                      </w:pPr>
                    </w:p>
                  </w:txbxContent>
                </v:textbox>
                <w10:wrap type="square"/>
              </v:shape>
            </w:pict>
          </mc:Fallback>
        </mc:AlternateContent>
      </w:r>
      <w:r w:rsidRPr="001C711F"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8F4CBD" w:rsidP="006208FA" w14:paraId="0C87F530"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B53E1F" w:rsidRPr="008F4CBD" w:rsidP="006208FA" w14:paraId="56D5EA1C"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B53E1F" w:rsidRPr="008F4CBD" w:rsidP="006208FA"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B53E1F" w:rsidRPr="008F4CBD" w:rsidP="006208FA"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1C711F" w:rsidR="001F3A8F">
        <w:rPr>
          <w:rFonts w:asciiTheme="majorHAnsi" w:hAnsiTheme="majorHAnsi" w:cstheme="majorHAnsi"/>
        </w:rPr>
        <w:br w:type="page"/>
      </w:r>
    </w:p>
    <w:p w:rsidR="00755C3D" w:rsidRPr="001C711F" w:rsidP="00D928FD" w14:paraId="098CEF31" w14:textId="77777777">
      <w:pPr>
        <w:rPr>
          <w:rFonts w:asciiTheme="majorHAnsi" w:hAnsiTheme="majorHAnsi" w:cstheme="majorHAnsi"/>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1C711F" w:rsidP="006516BF" w14:paraId="7EC0E145" w14:textId="77777777">
          <w:pPr>
            <w:pStyle w:val="TOCHeading"/>
            <w:rPr>
              <w:rFonts w:cstheme="majorHAnsi"/>
            </w:rPr>
          </w:pPr>
          <w:r w:rsidRPr="001C711F">
            <w:rPr>
              <w:rFonts w:cstheme="majorHAnsi"/>
            </w:rPr>
            <w:t>Table of Contents</w:t>
          </w:r>
        </w:p>
        <w:p w:rsidR="00F270AC" w:rsidRPr="001C711F" w14:paraId="488F164B" w14:textId="77777777">
          <w:pPr>
            <w:pStyle w:val="TOC1"/>
            <w:rPr>
              <w:rFonts w:asciiTheme="majorHAnsi" w:eastAsiaTheme="minorEastAsia" w:hAnsiTheme="majorHAnsi" w:cstheme="majorHAnsi"/>
              <w:noProof/>
              <w:color w:val="auto"/>
            </w:rPr>
          </w:pPr>
          <w:r w:rsidRPr="001C711F">
            <w:rPr>
              <w:rFonts w:asciiTheme="majorHAnsi" w:hAnsiTheme="majorHAnsi" w:cstheme="majorHAnsi"/>
            </w:rPr>
            <w:fldChar w:fldCharType="begin"/>
          </w:r>
          <w:r w:rsidRPr="001C711F">
            <w:rPr>
              <w:rFonts w:asciiTheme="majorHAnsi" w:hAnsiTheme="majorHAnsi" w:cstheme="majorHAnsi"/>
            </w:rPr>
            <w:instrText xml:space="preserve"> TOC \o "1-3" \h \z \u </w:instrText>
          </w:r>
          <w:r w:rsidRPr="001C711F">
            <w:rPr>
              <w:rFonts w:asciiTheme="majorHAnsi" w:hAnsiTheme="majorHAnsi" w:cstheme="majorHAnsi"/>
            </w:rPr>
            <w:fldChar w:fldCharType="separate"/>
          </w:r>
          <w:hyperlink w:anchor="_Toc84950361" w:history="1">
            <w:r w:rsidRPr="001C711F">
              <w:rPr>
                <w:rStyle w:val="Hyperlink"/>
                <w:rFonts w:asciiTheme="majorHAnsi" w:hAnsiTheme="majorHAnsi" w:cstheme="majorHAnsi"/>
                <w:noProof/>
              </w:rPr>
              <w:t>Part A: Justification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_Toc84950361 \h </w:instrText>
            </w:r>
            <w:r w:rsidRPr="001C711F">
              <w:rPr>
                <w:rFonts w:asciiTheme="majorHAnsi" w:hAnsiTheme="majorHAnsi" w:cstheme="majorHAnsi"/>
                <w:noProof/>
                <w:webHidden/>
              </w:rPr>
              <w:fldChar w:fldCharType="separate"/>
            </w:r>
            <w:r>
              <w:rPr>
                <w:rFonts w:asciiTheme="majorHAnsi" w:hAnsiTheme="majorHAnsi" w:cstheme="majorHAnsi"/>
                <w:noProof/>
                <w:webHidden/>
              </w:rPr>
              <w:t>i</w:t>
            </w:r>
            <w:r w:rsidRPr="001C711F">
              <w:rPr>
                <w:rFonts w:asciiTheme="majorHAnsi" w:hAnsiTheme="majorHAnsi" w:cstheme="majorHAnsi"/>
                <w:noProof/>
                <w:webHidden/>
              </w:rPr>
              <w:fldChar w:fldCharType="end"/>
            </w:r>
          </w:hyperlink>
        </w:p>
        <w:p w:rsidR="00F270AC" w:rsidRPr="001C711F" w14:paraId="34570966" w14:textId="77777777">
          <w:pPr>
            <w:pStyle w:val="TOC2"/>
            <w:rPr>
              <w:rFonts w:asciiTheme="majorHAnsi" w:eastAsiaTheme="minorEastAsia" w:hAnsiTheme="majorHAnsi" w:cstheme="majorHAnsi"/>
              <w:noProof/>
              <w:color w:val="auto"/>
            </w:rPr>
          </w:pPr>
          <w:hyperlink w:anchor="_Toc84950362" w:history="1">
            <w:r w:rsidRPr="001C711F">
              <w:rPr>
                <w:rStyle w:val="Hyperlink"/>
                <w:rFonts w:asciiTheme="majorHAnsi" w:hAnsiTheme="majorHAnsi" w:cstheme="majorHAnsi"/>
                <w:noProof/>
              </w:rPr>
              <w:t>Introduction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_Toc84950362 \h </w:instrText>
            </w:r>
            <w:r w:rsidRPr="001C711F">
              <w:rPr>
                <w:rFonts w:asciiTheme="majorHAnsi" w:hAnsiTheme="majorHAnsi" w:cstheme="majorHAnsi"/>
                <w:noProof/>
                <w:webHidden/>
              </w:rPr>
              <w:fldChar w:fldCharType="separate"/>
            </w:r>
            <w:r>
              <w:rPr>
                <w:rFonts w:asciiTheme="majorHAnsi" w:hAnsiTheme="majorHAnsi" w:cstheme="majorHAnsi"/>
                <w:noProof/>
                <w:webHidden/>
              </w:rPr>
              <w:t>1</w:t>
            </w:r>
            <w:r w:rsidRPr="001C711F">
              <w:rPr>
                <w:rFonts w:asciiTheme="majorHAnsi" w:hAnsiTheme="majorHAnsi" w:cstheme="majorHAnsi"/>
                <w:noProof/>
                <w:webHidden/>
              </w:rPr>
              <w:fldChar w:fldCharType="end"/>
            </w:r>
          </w:hyperlink>
        </w:p>
        <w:p w:rsidR="00F270AC" w:rsidRPr="001C711F" w14:paraId="0A1052D8" w14:textId="77777777">
          <w:pPr>
            <w:pStyle w:val="TOC2"/>
            <w:rPr>
              <w:rFonts w:asciiTheme="majorHAnsi" w:eastAsiaTheme="minorEastAsia" w:hAnsiTheme="majorHAnsi" w:cstheme="majorHAnsi"/>
              <w:noProof/>
              <w:color w:val="auto"/>
            </w:rPr>
          </w:pPr>
          <w:hyperlink w:anchor="_Toc84950363" w:history="1">
            <w:r w:rsidRPr="001C711F">
              <w:rPr>
                <w:rStyle w:val="Hyperlink"/>
                <w:rFonts w:asciiTheme="majorHAnsi" w:hAnsiTheme="majorHAnsi" w:cstheme="majorHAnsi"/>
                <w:noProof/>
              </w:rPr>
              <w:t>A.1. Legal Justification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_Toc84950363 \h </w:instrText>
            </w:r>
            <w:r w:rsidRPr="001C711F">
              <w:rPr>
                <w:rFonts w:asciiTheme="majorHAnsi" w:hAnsiTheme="majorHAnsi" w:cstheme="majorHAnsi"/>
                <w:noProof/>
                <w:webHidden/>
              </w:rPr>
              <w:fldChar w:fldCharType="separate"/>
            </w:r>
            <w:r>
              <w:rPr>
                <w:rFonts w:asciiTheme="majorHAnsi" w:hAnsiTheme="majorHAnsi" w:cstheme="majorHAnsi"/>
                <w:noProof/>
                <w:webHidden/>
              </w:rPr>
              <w:t>1</w:t>
            </w:r>
            <w:r w:rsidRPr="001C711F">
              <w:rPr>
                <w:rFonts w:asciiTheme="majorHAnsi" w:hAnsiTheme="majorHAnsi" w:cstheme="majorHAnsi"/>
                <w:noProof/>
                <w:webHidden/>
              </w:rPr>
              <w:fldChar w:fldCharType="end"/>
            </w:r>
          </w:hyperlink>
        </w:p>
        <w:p w:rsidR="00F270AC" w:rsidRPr="001C711F" w14:paraId="2F46D235" w14:textId="77777777">
          <w:pPr>
            <w:pStyle w:val="TOC2"/>
            <w:rPr>
              <w:rFonts w:asciiTheme="majorHAnsi" w:eastAsiaTheme="minorEastAsia" w:hAnsiTheme="majorHAnsi" w:cstheme="majorHAnsi"/>
              <w:noProof/>
              <w:color w:val="auto"/>
            </w:rPr>
          </w:pPr>
          <w:hyperlink w:anchor="_Toc84950364" w:history="1">
            <w:r w:rsidRPr="001C711F">
              <w:rPr>
                <w:rStyle w:val="Hyperlink"/>
                <w:rFonts w:asciiTheme="majorHAnsi" w:hAnsiTheme="majorHAnsi" w:cstheme="majorHAnsi"/>
                <w:noProof/>
              </w:rPr>
              <w:t>A.2. Needs and Uses of Data</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_Toc84950364 \h </w:instrText>
            </w:r>
            <w:r w:rsidRPr="001C711F">
              <w:rPr>
                <w:rFonts w:asciiTheme="majorHAnsi" w:hAnsiTheme="majorHAnsi" w:cstheme="majorHAnsi"/>
                <w:noProof/>
                <w:webHidden/>
              </w:rPr>
              <w:fldChar w:fldCharType="separate"/>
            </w:r>
            <w:r>
              <w:rPr>
                <w:rFonts w:asciiTheme="majorHAnsi" w:hAnsiTheme="majorHAnsi" w:cstheme="majorHAnsi"/>
                <w:noProof/>
                <w:webHidden/>
              </w:rPr>
              <w:t>2</w:t>
            </w:r>
            <w:r w:rsidRPr="001C711F">
              <w:rPr>
                <w:rFonts w:asciiTheme="majorHAnsi" w:hAnsiTheme="majorHAnsi" w:cstheme="majorHAnsi"/>
                <w:noProof/>
                <w:webHidden/>
              </w:rPr>
              <w:fldChar w:fldCharType="end"/>
            </w:r>
          </w:hyperlink>
        </w:p>
        <w:p w:rsidR="00F270AC" w:rsidRPr="001C711F" w14:paraId="4AFAF566" w14:textId="77777777">
          <w:pPr>
            <w:pStyle w:val="TOC2"/>
            <w:rPr>
              <w:rFonts w:asciiTheme="majorHAnsi" w:eastAsiaTheme="minorEastAsia" w:hAnsiTheme="majorHAnsi" w:cstheme="majorHAnsi"/>
              <w:noProof/>
              <w:color w:val="auto"/>
            </w:rPr>
          </w:pPr>
          <w:hyperlink w:anchor="_Toc84950365" w:history="1">
            <w:r w:rsidRPr="001C711F">
              <w:rPr>
                <w:rStyle w:val="Hyperlink"/>
                <w:rFonts w:asciiTheme="majorHAnsi" w:hAnsiTheme="majorHAnsi" w:cstheme="majorHAnsi"/>
                <w:noProof/>
              </w:rPr>
              <w:t>A.3. Use of Technology</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_Toc84950365 \h </w:instrText>
            </w:r>
            <w:r w:rsidRPr="001C711F">
              <w:rPr>
                <w:rFonts w:asciiTheme="majorHAnsi" w:hAnsiTheme="majorHAnsi" w:cstheme="majorHAnsi"/>
                <w:noProof/>
                <w:webHidden/>
              </w:rPr>
              <w:fldChar w:fldCharType="separate"/>
            </w:r>
            <w:r>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18A52219" w14:textId="77777777">
          <w:pPr>
            <w:pStyle w:val="TOC2"/>
            <w:rPr>
              <w:rFonts w:asciiTheme="majorHAnsi" w:eastAsiaTheme="minorEastAsia" w:hAnsiTheme="majorHAnsi" w:cstheme="majorHAnsi"/>
              <w:noProof/>
              <w:color w:val="auto"/>
            </w:rPr>
          </w:pPr>
          <w:hyperlink w:anchor="_Toc84950366" w:history="1">
            <w:r w:rsidRPr="001C711F">
              <w:rPr>
                <w:rStyle w:val="Hyperlink"/>
                <w:rFonts w:asciiTheme="majorHAnsi" w:hAnsiTheme="majorHAnsi" w:cstheme="majorHAnsi"/>
                <w:noProof/>
              </w:rPr>
              <w:t>A.4. Efforts to Identify Duplication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_Toc84950366 \h </w:instrText>
            </w:r>
            <w:r w:rsidRPr="001C711F">
              <w:rPr>
                <w:rFonts w:asciiTheme="majorHAnsi" w:hAnsiTheme="majorHAnsi" w:cstheme="majorHAnsi"/>
                <w:noProof/>
                <w:webHidden/>
              </w:rPr>
              <w:fldChar w:fldCharType="separate"/>
            </w:r>
            <w:r>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1219DCF8" w14:textId="77777777">
          <w:pPr>
            <w:pStyle w:val="TOC2"/>
            <w:rPr>
              <w:rFonts w:asciiTheme="majorHAnsi" w:eastAsiaTheme="minorEastAsia" w:hAnsiTheme="majorHAnsi" w:cstheme="majorHAnsi"/>
              <w:noProof/>
              <w:color w:val="auto"/>
            </w:rPr>
          </w:pPr>
          <w:hyperlink w:anchor="_Toc84950367" w:history="1">
            <w:r w:rsidRPr="001C711F">
              <w:rPr>
                <w:rStyle w:val="Hyperlink"/>
                <w:rFonts w:asciiTheme="majorHAnsi" w:hAnsiTheme="majorHAnsi" w:cstheme="majorHAnsi"/>
                <w:noProof/>
              </w:rPr>
              <w:t>A.5. Provisions for Reducing Burden on Small Businesses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_Toc84950367 \h </w:instrText>
            </w:r>
            <w:r w:rsidRPr="001C711F">
              <w:rPr>
                <w:rFonts w:asciiTheme="majorHAnsi" w:hAnsiTheme="majorHAnsi" w:cstheme="majorHAnsi"/>
                <w:noProof/>
                <w:webHidden/>
              </w:rPr>
              <w:fldChar w:fldCharType="separate"/>
            </w:r>
            <w:r>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053EDF4D" w14:textId="77777777">
          <w:pPr>
            <w:pStyle w:val="TOC2"/>
            <w:rPr>
              <w:rFonts w:asciiTheme="majorHAnsi" w:eastAsiaTheme="minorEastAsia" w:hAnsiTheme="majorHAnsi" w:cstheme="majorHAnsi"/>
              <w:noProof/>
              <w:color w:val="auto"/>
            </w:rPr>
          </w:pPr>
          <w:hyperlink w:anchor="_Toc84950368" w:history="1">
            <w:r w:rsidRPr="001C711F">
              <w:rPr>
                <w:rStyle w:val="Hyperlink"/>
                <w:rFonts w:asciiTheme="majorHAnsi" w:hAnsiTheme="majorHAnsi" w:cstheme="majorHAnsi"/>
                <w:noProof/>
              </w:rPr>
              <w:t>A.6. Consequences of Less-Frequent Reporting</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_Toc84950368 \h </w:instrText>
            </w:r>
            <w:r w:rsidRPr="001C711F">
              <w:rPr>
                <w:rFonts w:asciiTheme="majorHAnsi" w:hAnsiTheme="majorHAnsi" w:cstheme="majorHAnsi"/>
                <w:noProof/>
                <w:webHidden/>
              </w:rPr>
              <w:fldChar w:fldCharType="separate"/>
            </w:r>
            <w:r>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58095235" w14:textId="77777777">
          <w:pPr>
            <w:pStyle w:val="TOC2"/>
            <w:rPr>
              <w:rFonts w:asciiTheme="majorHAnsi" w:eastAsiaTheme="minorEastAsia" w:hAnsiTheme="majorHAnsi" w:cstheme="majorHAnsi"/>
              <w:noProof/>
              <w:color w:val="auto"/>
            </w:rPr>
          </w:pPr>
          <w:hyperlink w:anchor="_Toc84950369" w:history="1">
            <w:r w:rsidRPr="001C711F">
              <w:rPr>
                <w:rStyle w:val="Hyperlink"/>
                <w:rFonts w:asciiTheme="majorHAnsi" w:hAnsiTheme="majorHAnsi" w:cstheme="majorHAnsi"/>
                <w:noProof/>
              </w:rPr>
              <w:t>A.7. Compliance with 5 CFR 1320.5</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_Toc84950369 \h </w:instrText>
            </w:r>
            <w:r w:rsidRPr="001C711F">
              <w:rPr>
                <w:rFonts w:asciiTheme="majorHAnsi" w:hAnsiTheme="majorHAnsi" w:cstheme="majorHAnsi"/>
                <w:noProof/>
                <w:webHidden/>
              </w:rPr>
              <w:fldChar w:fldCharType="separate"/>
            </w:r>
            <w:r>
              <w:rPr>
                <w:rFonts w:asciiTheme="majorHAnsi" w:hAnsiTheme="majorHAnsi" w:cstheme="majorHAnsi"/>
                <w:noProof/>
                <w:webHidden/>
              </w:rPr>
              <w:t>4</w:t>
            </w:r>
            <w:r w:rsidRPr="001C711F">
              <w:rPr>
                <w:rFonts w:asciiTheme="majorHAnsi" w:hAnsiTheme="majorHAnsi" w:cstheme="majorHAnsi"/>
                <w:noProof/>
                <w:webHidden/>
              </w:rPr>
              <w:fldChar w:fldCharType="end"/>
            </w:r>
          </w:hyperlink>
        </w:p>
        <w:p w:rsidR="00F270AC" w:rsidRPr="001C711F" w14:paraId="78A38ECC" w14:textId="77777777">
          <w:pPr>
            <w:pStyle w:val="TOC2"/>
            <w:rPr>
              <w:rFonts w:asciiTheme="majorHAnsi" w:eastAsiaTheme="minorEastAsia" w:hAnsiTheme="majorHAnsi" w:cstheme="majorHAnsi"/>
              <w:noProof/>
              <w:color w:val="auto"/>
            </w:rPr>
          </w:pPr>
          <w:hyperlink w:anchor="_Toc84950370" w:history="1">
            <w:r w:rsidRPr="001C711F">
              <w:rPr>
                <w:rStyle w:val="Hyperlink"/>
                <w:rFonts w:asciiTheme="majorHAnsi" w:hAnsiTheme="majorHAnsi" w:cstheme="majorHAnsi"/>
                <w:noProof/>
              </w:rPr>
              <w:t>A.8. Summary of Consultations Outside of the Agency</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_Toc84950370 \h </w:instrText>
            </w:r>
            <w:r w:rsidRPr="001C711F">
              <w:rPr>
                <w:rFonts w:asciiTheme="majorHAnsi" w:hAnsiTheme="majorHAnsi" w:cstheme="majorHAnsi"/>
                <w:noProof/>
                <w:webHidden/>
              </w:rPr>
              <w:fldChar w:fldCharType="separate"/>
            </w:r>
            <w:r>
              <w:rPr>
                <w:rFonts w:asciiTheme="majorHAnsi" w:hAnsiTheme="majorHAnsi" w:cstheme="majorHAnsi"/>
                <w:noProof/>
                <w:webHidden/>
              </w:rPr>
              <w:t>4</w:t>
            </w:r>
            <w:r w:rsidRPr="001C711F">
              <w:rPr>
                <w:rFonts w:asciiTheme="majorHAnsi" w:hAnsiTheme="majorHAnsi" w:cstheme="majorHAnsi"/>
                <w:noProof/>
                <w:webHidden/>
              </w:rPr>
              <w:fldChar w:fldCharType="end"/>
            </w:r>
          </w:hyperlink>
        </w:p>
        <w:p w:rsidR="00F270AC" w:rsidRPr="001C711F" w14:paraId="35AA1641" w14:textId="77777777">
          <w:pPr>
            <w:pStyle w:val="TOC2"/>
            <w:rPr>
              <w:rFonts w:asciiTheme="majorHAnsi" w:eastAsiaTheme="minorEastAsia" w:hAnsiTheme="majorHAnsi" w:cstheme="majorHAnsi"/>
              <w:noProof/>
              <w:color w:val="auto"/>
            </w:rPr>
          </w:pPr>
          <w:hyperlink w:anchor="_Toc84950371" w:history="1">
            <w:r w:rsidRPr="001C711F">
              <w:rPr>
                <w:rStyle w:val="Hyperlink"/>
                <w:rFonts w:asciiTheme="majorHAnsi" w:hAnsiTheme="majorHAnsi" w:cstheme="majorHAnsi"/>
                <w:noProof/>
              </w:rPr>
              <w:t>A.9. Payments or Gifts to Respondents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_Toc84950371 \h </w:instrText>
            </w:r>
            <w:r w:rsidRPr="001C711F">
              <w:rPr>
                <w:rFonts w:asciiTheme="majorHAnsi" w:hAnsiTheme="majorHAnsi" w:cstheme="majorHAnsi"/>
                <w:noProof/>
                <w:webHidden/>
              </w:rPr>
              <w:fldChar w:fldCharType="separate"/>
            </w:r>
            <w:r>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5924960D" w14:textId="77777777">
          <w:pPr>
            <w:pStyle w:val="TOC2"/>
            <w:rPr>
              <w:rFonts w:asciiTheme="majorHAnsi" w:eastAsiaTheme="minorEastAsia" w:hAnsiTheme="majorHAnsi" w:cstheme="majorHAnsi"/>
              <w:noProof/>
              <w:color w:val="auto"/>
            </w:rPr>
          </w:pPr>
          <w:hyperlink w:anchor="_Toc84950372" w:history="1">
            <w:r w:rsidRPr="001C711F">
              <w:rPr>
                <w:rStyle w:val="Hyperlink"/>
                <w:rFonts w:asciiTheme="majorHAnsi" w:hAnsiTheme="majorHAnsi" w:cstheme="majorHAnsi"/>
                <w:noProof/>
              </w:rPr>
              <w:t>A.10. Provisions for Protection of Information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_Toc84950372 \h </w:instrText>
            </w:r>
            <w:r w:rsidRPr="001C711F">
              <w:rPr>
                <w:rFonts w:asciiTheme="majorHAnsi" w:hAnsiTheme="majorHAnsi" w:cstheme="majorHAnsi"/>
                <w:noProof/>
                <w:webHidden/>
              </w:rPr>
              <w:fldChar w:fldCharType="separate"/>
            </w:r>
            <w:r>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6B9D53C7" w14:textId="77777777">
          <w:pPr>
            <w:pStyle w:val="TOC2"/>
            <w:rPr>
              <w:rFonts w:asciiTheme="majorHAnsi" w:eastAsiaTheme="minorEastAsia" w:hAnsiTheme="majorHAnsi" w:cstheme="majorHAnsi"/>
              <w:noProof/>
              <w:color w:val="auto"/>
            </w:rPr>
          </w:pPr>
          <w:hyperlink w:anchor="_Toc84950373" w:history="1">
            <w:r w:rsidRPr="001C711F">
              <w:rPr>
                <w:rStyle w:val="Hyperlink"/>
                <w:rFonts w:asciiTheme="majorHAnsi" w:hAnsiTheme="majorHAnsi" w:cstheme="majorHAnsi"/>
                <w:noProof/>
              </w:rPr>
              <w:t>A.11. Justification for Sensitive Questions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_Toc84950373 \h </w:instrText>
            </w:r>
            <w:r w:rsidRPr="001C711F">
              <w:rPr>
                <w:rFonts w:asciiTheme="majorHAnsi" w:hAnsiTheme="majorHAnsi" w:cstheme="majorHAnsi"/>
                <w:noProof/>
                <w:webHidden/>
              </w:rPr>
              <w:fldChar w:fldCharType="separate"/>
            </w:r>
            <w:r>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0DA3D815" w14:textId="77777777">
          <w:pPr>
            <w:pStyle w:val="TOC2"/>
            <w:rPr>
              <w:rFonts w:asciiTheme="majorHAnsi" w:eastAsiaTheme="minorEastAsia" w:hAnsiTheme="majorHAnsi" w:cstheme="majorHAnsi"/>
              <w:noProof/>
              <w:color w:val="auto"/>
            </w:rPr>
          </w:pPr>
          <w:hyperlink w:anchor="_Toc84950374" w:history="1">
            <w:r w:rsidRPr="001C711F">
              <w:rPr>
                <w:rStyle w:val="Hyperlink"/>
                <w:rFonts w:asciiTheme="majorHAnsi" w:hAnsiTheme="majorHAnsi" w:cstheme="majorHAnsi"/>
                <w:noProof/>
              </w:rPr>
              <w:t>A.12A. Estimate of Respondent Burden Hours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_Toc84950374 \h </w:instrText>
            </w:r>
            <w:r w:rsidRPr="001C711F">
              <w:rPr>
                <w:rFonts w:asciiTheme="majorHAnsi" w:hAnsiTheme="majorHAnsi" w:cstheme="majorHAnsi"/>
                <w:noProof/>
                <w:webHidden/>
              </w:rPr>
              <w:fldChar w:fldCharType="separate"/>
            </w:r>
            <w:r>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61A54890" w14:textId="77777777">
          <w:pPr>
            <w:pStyle w:val="TOC2"/>
            <w:rPr>
              <w:rFonts w:asciiTheme="majorHAnsi" w:eastAsiaTheme="minorEastAsia" w:hAnsiTheme="majorHAnsi" w:cstheme="majorHAnsi"/>
              <w:noProof/>
              <w:color w:val="auto"/>
            </w:rPr>
          </w:pPr>
          <w:hyperlink w:anchor="_Toc84950375" w:history="1">
            <w:r w:rsidRPr="001C711F">
              <w:rPr>
                <w:rStyle w:val="Hyperlink"/>
                <w:rFonts w:asciiTheme="majorHAnsi" w:hAnsiTheme="majorHAnsi" w:cstheme="majorHAnsi"/>
                <w:noProof/>
              </w:rPr>
              <w:t>A.12B. Estimate of Annual Cost to Respondent for Burden Hours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_Toc84950375 \h </w:instrText>
            </w:r>
            <w:r w:rsidRPr="001C711F">
              <w:rPr>
                <w:rFonts w:asciiTheme="majorHAnsi" w:hAnsiTheme="majorHAnsi" w:cstheme="majorHAnsi"/>
                <w:noProof/>
                <w:webHidden/>
              </w:rPr>
              <w:fldChar w:fldCharType="separate"/>
            </w:r>
            <w:r>
              <w:rPr>
                <w:rFonts w:asciiTheme="majorHAnsi" w:hAnsiTheme="majorHAnsi" w:cstheme="majorHAnsi"/>
                <w:noProof/>
                <w:webHidden/>
              </w:rPr>
              <w:t>6</w:t>
            </w:r>
            <w:r w:rsidRPr="001C711F">
              <w:rPr>
                <w:rFonts w:asciiTheme="majorHAnsi" w:hAnsiTheme="majorHAnsi" w:cstheme="majorHAnsi"/>
                <w:noProof/>
                <w:webHidden/>
              </w:rPr>
              <w:fldChar w:fldCharType="end"/>
            </w:r>
          </w:hyperlink>
        </w:p>
        <w:p w:rsidR="00F270AC" w:rsidRPr="001C711F" w14:paraId="1CDD993A" w14:textId="77777777">
          <w:pPr>
            <w:pStyle w:val="TOC2"/>
            <w:rPr>
              <w:rFonts w:asciiTheme="majorHAnsi" w:eastAsiaTheme="minorEastAsia" w:hAnsiTheme="majorHAnsi" w:cstheme="majorHAnsi"/>
              <w:noProof/>
              <w:color w:val="auto"/>
            </w:rPr>
          </w:pPr>
          <w:hyperlink w:anchor="_Toc84950376" w:history="1">
            <w:r w:rsidRPr="001C711F">
              <w:rPr>
                <w:rStyle w:val="Hyperlink"/>
                <w:rFonts w:asciiTheme="majorHAnsi" w:hAnsiTheme="majorHAnsi" w:cstheme="majorHAnsi"/>
                <w:noProof/>
              </w:rPr>
              <w:t>A.13. Other Estimated Annual Cost to Respondents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_Toc84950376 \h </w:instrText>
            </w:r>
            <w:r w:rsidRPr="001C711F">
              <w:rPr>
                <w:rFonts w:asciiTheme="majorHAnsi" w:hAnsiTheme="majorHAnsi" w:cstheme="majorHAnsi"/>
                <w:noProof/>
                <w:webHidden/>
              </w:rPr>
              <w:fldChar w:fldCharType="separate"/>
            </w:r>
            <w:r>
              <w:rPr>
                <w:rFonts w:asciiTheme="majorHAnsi" w:hAnsiTheme="majorHAnsi" w:cstheme="majorHAnsi"/>
                <w:noProof/>
                <w:webHidden/>
              </w:rPr>
              <w:t>7</w:t>
            </w:r>
            <w:r w:rsidRPr="001C711F">
              <w:rPr>
                <w:rFonts w:asciiTheme="majorHAnsi" w:hAnsiTheme="majorHAnsi" w:cstheme="majorHAnsi"/>
                <w:noProof/>
                <w:webHidden/>
              </w:rPr>
              <w:fldChar w:fldCharType="end"/>
            </w:r>
          </w:hyperlink>
        </w:p>
        <w:p w:rsidR="00F270AC" w:rsidRPr="001C711F" w14:paraId="7C4C0289" w14:textId="77777777">
          <w:pPr>
            <w:pStyle w:val="TOC2"/>
            <w:rPr>
              <w:rFonts w:asciiTheme="majorHAnsi" w:eastAsiaTheme="minorEastAsia" w:hAnsiTheme="majorHAnsi" w:cstheme="majorHAnsi"/>
              <w:noProof/>
              <w:color w:val="auto"/>
            </w:rPr>
          </w:pPr>
          <w:hyperlink w:anchor="_Toc84950377" w:history="1">
            <w:r w:rsidRPr="001C711F">
              <w:rPr>
                <w:rStyle w:val="Hyperlink"/>
                <w:rFonts w:asciiTheme="majorHAnsi" w:hAnsiTheme="majorHAnsi" w:cstheme="majorHAnsi"/>
                <w:noProof/>
              </w:rPr>
              <w:t>A.14. Annual Cost to the Federal Government</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_Toc84950377 \h </w:instrText>
            </w:r>
            <w:r w:rsidRPr="001C711F">
              <w:rPr>
                <w:rFonts w:asciiTheme="majorHAnsi" w:hAnsiTheme="majorHAnsi" w:cstheme="majorHAnsi"/>
                <w:noProof/>
                <w:webHidden/>
              </w:rPr>
              <w:fldChar w:fldCharType="separate"/>
            </w:r>
            <w:r>
              <w:rPr>
                <w:rFonts w:asciiTheme="majorHAnsi" w:hAnsiTheme="majorHAnsi" w:cstheme="majorHAnsi"/>
                <w:noProof/>
                <w:webHidden/>
              </w:rPr>
              <w:t>7</w:t>
            </w:r>
            <w:r w:rsidRPr="001C711F">
              <w:rPr>
                <w:rFonts w:asciiTheme="majorHAnsi" w:hAnsiTheme="majorHAnsi" w:cstheme="majorHAnsi"/>
                <w:noProof/>
                <w:webHidden/>
              </w:rPr>
              <w:fldChar w:fldCharType="end"/>
            </w:r>
          </w:hyperlink>
        </w:p>
        <w:p w:rsidR="00F270AC" w:rsidRPr="001C711F" w14:paraId="0B0A3204" w14:textId="77777777">
          <w:pPr>
            <w:pStyle w:val="TOC2"/>
            <w:rPr>
              <w:rFonts w:asciiTheme="majorHAnsi" w:eastAsiaTheme="minorEastAsia" w:hAnsiTheme="majorHAnsi" w:cstheme="majorHAnsi"/>
              <w:noProof/>
              <w:color w:val="auto"/>
            </w:rPr>
          </w:pPr>
          <w:hyperlink w:anchor="_Toc84950378" w:history="1">
            <w:r w:rsidRPr="001C711F">
              <w:rPr>
                <w:rStyle w:val="Hyperlink"/>
                <w:rFonts w:asciiTheme="majorHAnsi" w:hAnsiTheme="majorHAnsi" w:cstheme="majorHAnsi"/>
                <w:noProof/>
              </w:rPr>
              <w:t>A.15. Reasons for Changes in Burden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_Toc84950378 \h </w:instrText>
            </w:r>
            <w:r w:rsidRPr="001C711F">
              <w:rPr>
                <w:rFonts w:asciiTheme="majorHAnsi" w:hAnsiTheme="majorHAnsi" w:cstheme="majorHAnsi"/>
                <w:noProof/>
                <w:webHidden/>
              </w:rPr>
              <w:fldChar w:fldCharType="separate"/>
            </w:r>
            <w:r>
              <w:rPr>
                <w:rFonts w:asciiTheme="majorHAnsi" w:hAnsiTheme="majorHAnsi" w:cstheme="majorHAnsi"/>
                <w:noProof/>
                <w:webHidden/>
              </w:rPr>
              <w:t>7</w:t>
            </w:r>
            <w:r w:rsidRPr="001C711F">
              <w:rPr>
                <w:rFonts w:asciiTheme="majorHAnsi" w:hAnsiTheme="majorHAnsi" w:cstheme="majorHAnsi"/>
                <w:noProof/>
                <w:webHidden/>
              </w:rPr>
              <w:fldChar w:fldCharType="end"/>
            </w:r>
          </w:hyperlink>
        </w:p>
        <w:p w:rsidR="00F270AC" w:rsidRPr="001C711F" w14:paraId="212D7AD4" w14:textId="77777777">
          <w:pPr>
            <w:pStyle w:val="TOC2"/>
            <w:rPr>
              <w:rFonts w:asciiTheme="majorHAnsi" w:eastAsiaTheme="minorEastAsia" w:hAnsiTheme="majorHAnsi" w:cstheme="majorHAnsi"/>
              <w:noProof/>
              <w:color w:val="auto"/>
            </w:rPr>
          </w:pPr>
          <w:hyperlink w:anchor="_Toc84950379" w:history="1">
            <w:r w:rsidRPr="001C711F">
              <w:rPr>
                <w:rStyle w:val="Hyperlink"/>
                <w:rFonts w:asciiTheme="majorHAnsi" w:hAnsiTheme="majorHAnsi" w:cstheme="majorHAnsi"/>
                <w:noProof/>
              </w:rPr>
              <w:t>A.16. Collection, Tabulation, and Publication Plans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_Toc84950379 \h </w:instrText>
            </w:r>
            <w:r w:rsidRPr="001C711F">
              <w:rPr>
                <w:rFonts w:asciiTheme="majorHAnsi" w:hAnsiTheme="majorHAnsi" w:cstheme="majorHAnsi"/>
                <w:noProof/>
                <w:webHidden/>
              </w:rPr>
              <w:fldChar w:fldCharType="separate"/>
            </w:r>
            <w:r>
              <w:rPr>
                <w:rFonts w:asciiTheme="majorHAnsi" w:hAnsiTheme="majorHAnsi" w:cstheme="majorHAnsi"/>
                <w:noProof/>
                <w:webHidden/>
              </w:rPr>
              <w:t>8</w:t>
            </w:r>
            <w:r w:rsidRPr="001C711F">
              <w:rPr>
                <w:rFonts w:asciiTheme="majorHAnsi" w:hAnsiTheme="majorHAnsi" w:cstheme="majorHAnsi"/>
                <w:noProof/>
                <w:webHidden/>
              </w:rPr>
              <w:fldChar w:fldCharType="end"/>
            </w:r>
          </w:hyperlink>
        </w:p>
        <w:p w:rsidR="00F270AC" w:rsidRPr="001C711F" w14:paraId="68CDD368" w14:textId="77777777">
          <w:pPr>
            <w:pStyle w:val="TOC2"/>
            <w:rPr>
              <w:rFonts w:asciiTheme="majorHAnsi" w:eastAsiaTheme="minorEastAsia" w:hAnsiTheme="majorHAnsi" w:cstheme="majorHAnsi"/>
              <w:noProof/>
              <w:color w:val="auto"/>
            </w:rPr>
          </w:pPr>
          <w:hyperlink w:anchor="_Toc84950380" w:history="1">
            <w:r w:rsidRPr="001C711F">
              <w:rPr>
                <w:rStyle w:val="Hyperlink"/>
                <w:rFonts w:asciiTheme="majorHAnsi" w:hAnsiTheme="majorHAnsi" w:cstheme="majorHAnsi"/>
                <w:noProof/>
              </w:rPr>
              <w:t>A.17. OMB Number and Expiration Date</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_Toc84950380 \h </w:instrText>
            </w:r>
            <w:r w:rsidRPr="001C711F">
              <w:rPr>
                <w:rFonts w:asciiTheme="majorHAnsi" w:hAnsiTheme="majorHAnsi" w:cstheme="majorHAnsi"/>
                <w:noProof/>
                <w:webHidden/>
              </w:rPr>
              <w:fldChar w:fldCharType="separate"/>
            </w:r>
            <w:r>
              <w:rPr>
                <w:rFonts w:asciiTheme="majorHAnsi" w:hAnsiTheme="majorHAnsi" w:cstheme="majorHAnsi"/>
                <w:noProof/>
                <w:webHidden/>
              </w:rPr>
              <w:t>8</w:t>
            </w:r>
            <w:r w:rsidRPr="001C711F">
              <w:rPr>
                <w:rFonts w:asciiTheme="majorHAnsi" w:hAnsiTheme="majorHAnsi" w:cstheme="majorHAnsi"/>
                <w:noProof/>
                <w:webHidden/>
              </w:rPr>
              <w:fldChar w:fldCharType="end"/>
            </w:r>
          </w:hyperlink>
        </w:p>
        <w:p w:rsidR="00F270AC" w:rsidRPr="001C711F" w14:paraId="3B34260E" w14:textId="77777777">
          <w:pPr>
            <w:pStyle w:val="TOC2"/>
            <w:rPr>
              <w:rFonts w:asciiTheme="majorHAnsi" w:eastAsiaTheme="minorEastAsia" w:hAnsiTheme="majorHAnsi" w:cstheme="majorHAnsi"/>
              <w:noProof/>
              <w:color w:val="auto"/>
            </w:rPr>
          </w:pPr>
          <w:hyperlink w:anchor="_Toc84950381" w:history="1">
            <w:r w:rsidRPr="001C711F">
              <w:rPr>
                <w:rStyle w:val="Hyperlink"/>
                <w:rFonts w:asciiTheme="majorHAnsi" w:hAnsiTheme="majorHAnsi" w:cstheme="majorHAnsi"/>
                <w:noProof/>
              </w:rPr>
              <w:t>A.18. Certification Statement</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_Toc84950381 \h </w:instrText>
            </w:r>
            <w:r w:rsidRPr="001C711F">
              <w:rPr>
                <w:rFonts w:asciiTheme="majorHAnsi" w:hAnsiTheme="majorHAnsi" w:cstheme="majorHAnsi"/>
                <w:noProof/>
                <w:webHidden/>
              </w:rPr>
              <w:fldChar w:fldCharType="separate"/>
            </w:r>
            <w:r>
              <w:rPr>
                <w:rFonts w:asciiTheme="majorHAnsi" w:hAnsiTheme="majorHAnsi" w:cstheme="majorHAnsi"/>
                <w:noProof/>
                <w:webHidden/>
              </w:rPr>
              <w:t>8</w:t>
            </w:r>
            <w:r w:rsidRPr="001C711F">
              <w:rPr>
                <w:rFonts w:asciiTheme="majorHAnsi" w:hAnsiTheme="majorHAnsi" w:cstheme="majorHAnsi"/>
                <w:noProof/>
                <w:webHidden/>
              </w:rPr>
              <w:fldChar w:fldCharType="end"/>
            </w:r>
          </w:hyperlink>
        </w:p>
        <w:p w:rsidR="0059212D" w:rsidRPr="001C711F" w14:paraId="5AA4C8CB" w14:textId="77777777">
          <w:pPr>
            <w:rPr>
              <w:rFonts w:asciiTheme="majorHAnsi" w:hAnsiTheme="majorHAnsi" w:cstheme="majorHAnsi"/>
            </w:rPr>
          </w:pPr>
          <w:r w:rsidRPr="001C711F">
            <w:rPr>
              <w:rFonts w:asciiTheme="majorHAnsi" w:hAnsiTheme="majorHAnsi" w:cstheme="majorHAnsi"/>
              <w:b/>
              <w:bCs/>
              <w:noProof/>
            </w:rPr>
            <w:fldChar w:fldCharType="end"/>
          </w:r>
        </w:p>
      </w:sdtContent>
    </w:sdt>
    <w:p w:rsidR="00041909" w:rsidRPr="001C711F" w:rsidP="00933D5D" w14:paraId="7EB7E830" w14:textId="77777777">
      <w:pPr>
        <w:tabs>
          <w:tab w:val="left" w:pos="7365"/>
        </w:tabs>
        <w:rPr>
          <w:rFonts w:asciiTheme="majorHAnsi" w:hAnsiTheme="majorHAnsi" w:cstheme="majorHAnsi"/>
        </w:rPr>
        <w:sectPr w:rsidSect="00725453">
          <w:footerReference w:type="first" r:id="rId8"/>
          <w:footnotePr>
            <w:pos w:val="beneathText"/>
          </w:footnotePr>
          <w:type w:val="continuous"/>
          <w:pgSz w:w="12240" w:h="15840"/>
          <w:pgMar w:top="1440" w:right="1440" w:bottom="1440" w:left="1440" w:header="720" w:footer="720" w:gutter="0"/>
          <w:pgNumType w:fmt="lowerRoman"/>
          <w:cols w:space="720"/>
          <w:docGrid w:linePitch="360"/>
        </w:sectPr>
      </w:pPr>
    </w:p>
    <w:p w:rsidR="008C734C" w:rsidRPr="001C711F" w:rsidP="000B0FBA" w14:paraId="70536E79" w14:textId="77777777">
      <w:pPr>
        <w:pStyle w:val="Heading2"/>
        <w:rPr>
          <w:rFonts w:asciiTheme="majorHAnsi" w:eastAsiaTheme="majorEastAsia" w:hAnsiTheme="majorHAnsi" w:cstheme="majorHAnsi"/>
          <w:color w:val="1396D8"/>
          <w:sz w:val="28"/>
          <w:szCs w:val="26"/>
        </w:rPr>
      </w:pPr>
      <w:bookmarkStart w:id="1" w:name="_Toc84950362"/>
      <w:r w:rsidRPr="001C711F">
        <w:rPr>
          <w:rFonts w:asciiTheme="majorHAnsi" w:eastAsiaTheme="majorEastAsia" w:hAnsiTheme="majorHAnsi" w:cstheme="majorHAnsi"/>
          <w:color w:val="1396D8"/>
          <w:sz w:val="28"/>
          <w:szCs w:val="26"/>
        </w:rPr>
        <w:t>Introdu</w:t>
      </w:r>
      <w:r w:rsidRPr="001C711F" w:rsidR="00844524">
        <w:rPr>
          <w:rFonts w:asciiTheme="majorHAnsi" w:eastAsiaTheme="majorEastAsia" w:hAnsiTheme="majorHAnsi" w:cstheme="majorHAnsi"/>
          <w:color w:val="1396D8"/>
          <w:sz w:val="28"/>
          <w:szCs w:val="26"/>
        </w:rPr>
        <w:t>ction</w:t>
      </w:r>
      <w:bookmarkEnd w:id="1"/>
    </w:p>
    <w:p w:rsidR="006D42EC" w:rsidRPr="001C711F" w:rsidP="00CD1D70" w14:paraId="4BC20DAB" w14:textId="77777777">
      <w:pPr>
        <w:spacing w:after="0"/>
        <w:rPr>
          <w:rFonts w:asciiTheme="majorHAnsi" w:hAnsiTheme="majorHAnsi" w:cstheme="majorHAnsi"/>
          <w:b/>
          <w:sz w:val="24"/>
          <w:szCs w:val="24"/>
        </w:rPr>
      </w:pPr>
      <w:r w:rsidRPr="001C711F">
        <w:rPr>
          <w:rFonts w:asciiTheme="majorHAnsi" w:hAnsiTheme="majorHAnsi" w:cstheme="majorHAnsi"/>
          <w:b/>
          <w:sz w:val="24"/>
          <w:szCs w:val="24"/>
        </w:rPr>
        <w:t xml:space="preserve">Provide a brief introduction </w:t>
      </w:r>
      <w:r w:rsidRPr="001C711F">
        <w:rPr>
          <w:rFonts w:asciiTheme="majorHAnsi" w:hAnsiTheme="majorHAnsi" w:cstheme="majorHAnsi"/>
          <w:b/>
          <w:sz w:val="24"/>
          <w:szCs w:val="24"/>
        </w:rPr>
        <w:t>of</w:t>
      </w:r>
      <w:r w:rsidRPr="001C711F">
        <w:rPr>
          <w:rFonts w:asciiTheme="majorHAnsi" w:hAnsiTheme="majorHAnsi" w:cstheme="majorHAnsi"/>
          <w:b/>
          <w:sz w:val="24"/>
          <w:szCs w:val="24"/>
        </w:rPr>
        <w:t xml:space="preserve"> the Information Collection Request</w:t>
      </w:r>
      <w:r w:rsidRPr="001C711F" w:rsidR="00E86580">
        <w:rPr>
          <w:rFonts w:asciiTheme="majorHAnsi" w:hAnsiTheme="majorHAnsi" w:cstheme="majorHAnsi"/>
          <w:b/>
          <w:sz w:val="24"/>
          <w:szCs w:val="24"/>
        </w:rPr>
        <w:t xml:space="preserve">. </w:t>
      </w:r>
      <w:r w:rsidRPr="001C711F">
        <w:rPr>
          <w:rFonts w:asciiTheme="majorHAnsi" w:hAnsiTheme="majorHAnsi" w:cstheme="majorHAnsi"/>
          <w:b/>
          <w:sz w:val="24"/>
          <w:szCs w:val="24"/>
        </w:rPr>
        <w:t>Include the purpose of this collection, note the publication of the 60-Day Federal Register Notice, and provide the list of forms within this collection.</w:t>
      </w:r>
    </w:p>
    <w:p w:rsidR="00CD1D70" w:rsidRPr="001C711F" w:rsidP="008F45CA" w14:paraId="6E9340BF" w14:textId="77777777">
      <w:pPr>
        <w:spacing w:after="0" w:line="240" w:lineRule="auto"/>
        <w:rPr>
          <w:rFonts w:asciiTheme="majorHAnsi" w:hAnsiTheme="majorHAnsi" w:cstheme="majorHAnsi"/>
        </w:rPr>
      </w:pPr>
    </w:p>
    <w:p w:rsidR="00A41763" w:rsidRPr="001C711F" w:rsidP="00CD1D70" w14:paraId="2227C13F" w14:textId="77777777">
      <w:pPr>
        <w:spacing w:after="0" w:line="240" w:lineRule="auto"/>
        <w:rPr>
          <w:rFonts w:asciiTheme="majorHAnsi" w:hAnsiTheme="majorHAnsi" w:cstheme="majorHAnsi"/>
        </w:rPr>
      </w:pPr>
      <w:r w:rsidRPr="001C711F">
        <w:rPr>
          <w:rFonts w:asciiTheme="majorHAnsi" w:hAnsiTheme="majorHAnsi" w:cstheme="majorHAnsi"/>
        </w:rPr>
        <w:t xml:space="preserve">This supporting statement provides information regarding the Department of Energy (DOE) </w:t>
      </w:r>
      <w:r w:rsidRPr="001C711F" w:rsidR="00B53E1F">
        <w:rPr>
          <w:rFonts w:asciiTheme="majorHAnsi" w:hAnsiTheme="majorHAnsi" w:cstheme="majorHAnsi"/>
        </w:rPr>
        <w:t>P</w:t>
      </w:r>
      <w:r w:rsidRPr="001C711F">
        <w:rPr>
          <w:rFonts w:asciiTheme="majorHAnsi" w:hAnsiTheme="majorHAnsi" w:cstheme="majorHAnsi"/>
        </w:rPr>
        <w:t xml:space="preserve">aperwork </w:t>
      </w:r>
      <w:r w:rsidRPr="001C711F" w:rsidR="00B53E1F">
        <w:rPr>
          <w:rFonts w:asciiTheme="majorHAnsi" w:hAnsiTheme="majorHAnsi" w:cstheme="majorHAnsi"/>
        </w:rPr>
        <w:t>R</w:t>
      </w:r>
      <w:r w:rsidRPr="001C711F">
        <w:rPr>
          <w:rFonts w:asciiTheme="majorHAnsi" w:hAnsiTheme="majorHAnsi" w:cstheme="majorHAnsi"/>
        </w:rPr>
        <w:t xml:space="preserve">eduction </w:t>
      </w:r>
      <w:r w:rsidRPr="001C711F" w:rsidR="00B53E1F">
        <w:rPr>
          <w:rFonts w:asciiTheme="majorHAnsi" w:hAnsiTheme="majorHAnsi" w:cstheme="majorHAnsi"/>
        </w:rPr>
        <w:t>A</w:t>
      </w:r>
      <w:r w:rsidRPr="001C711F">
        <w:rPr>
          <w:rFonts w:asciiTheme="majorHAnsi" w:hAnsiTheme="majorHAnsi" w:cstheme="majorHAnsi"/>
        </w:rPr>
        <w:t xml:space="preserve">ct submission request pertaining to the </w:t>
      </w:r>
      <w:r w:rsidRPr="001C711F" w:rsidR="003250D1">
        <w:rPr>
          <w:rFonts w:asciiTheme="majorHAnsi" w:hAnsiTheme="majorHAnsi" w:cstheme="majorHAnsi"/>
        </w:rPr>
        <w:t xml:space="preserve">Human Reliability </w:t>
      </w:r>
      <w:r w:rsidRPr="001C711F" w:rsidR="00B720D3">
        <w:rPr>
          <w:rFonts w:asciiTheme="majorHAnsi" w:hAnsiTheme="majorHAnsi" w:cstheme="majorHAnsi"/>
        </w:rPr>
        <w:t>Program</w:t>
      </w:r>
      <w:r w:rsidRPr="001C711F" w:rsidR="00DA2F43">
        <w:rPr>
          <w:rFonts w:asciiTheme="majorHAnsi" w:hAnsiTheme="majorHAnsi" w:cstheme="majorHAnsi"/>
        </w:rPr>
        <w:t xml:space="preserve"> collection. </w:t>
      </w:r>
    </w:p>
    <w:p w:rsidR="00FC60F3" w:rsidRPr="001C711F" w:rsidP="00CD1D70" w14:paraId="6A2D4A0D" w14:textId="77777777">
      <w:pPr>
        <w:spacing w:after="0" w:line="240" w:lineRule="auto"/>
        <w:rPr>
          <w:rFonts w:asciiTheme="majorHAnsi" w:hAnsiTheme="majorHAnsi" w:cstheme="majorHAnsi"/>
        </w:rPr>
      </w:pPr>
    </w:p>
    <w:p w:rsidR="00FC60F3" w:rsidRPr="001C711F" w:rsidP="00CD1D70" w14:paraId="667ECF74" w14:textId="77777777">
      <w:pPr>
        <w:spacing w:after="0" w:line="240" w:lineRule="auto"/>
        <w:rPr>
          <w:rFonts w:asciiTheme="majorHAnsi" w:hAnsiTheme="majorHAnsi" w:cstheme="majorHAnsi"/>
        </w:rPr>
      </w:pPr>
      <w:r w:rsidRPr="001C711F">
        <w:rPr>
          <w:rFonts w:asciiTheme="majorHAnsi" w:hAnsiTheme="majorHAnsi" w:cstheme="majorHAnsi"/>
        </w:rPr>
        <w:t>The purpose of this collection is</w:t>
      </w:r>
      <w:r w:rsidRPr="001C711F" w:rsidR="00F756BD">
        <w:rPr>
          <w:rFonts w:asciiTheme="majorHAnsi" w:hAnsiTheme="majorHAnsi" w:cstheme="majorHAnsi"/>
        </w:rPr>
        <w:t xml:space="preserve"> to ensure that individuals who occupy positions affording access to certain materials, nuclear explosive devices, facilities, and programs meet the highest standards of reliability and physical and mental suitability. </w:t>
      </w:r>
    </w:p>
    <w:p w:rsidR="00F52EB0" w:rsidRPr="001C711F" w:rsidP="00CD1D70" w14:paraId="29E98336" w14:textId="77777777">
      <w:pPr>
        <w:spacing w:after="0" w:line="240" w:lineRule="auto"/>
        <w:rPr>
          <w:rFonts w:asciiTheme="majorHAnsi" w:hAnsiTheme="majorHAnsi" w:cstheme="majorHAnsi"/>
        </w:rPr>
      </w:pPr>
    </w:p>
    <w:p w:rsidR="00F52EB0" w:rsidRPr="001C711F" w:rsidP="00F52EB0" w14:paraId="7E5B81EF" w14:textId="77777777">
      <w:pPr>
        <w:spacing w:after="0" w:line="240" w:lineRule="auto"/>
        <w:rPr>
          <w:rFonts w:asciiTheme="majorHAnsi" w:hAnsiTheme="majorHAnsi" w:cstheme="majorHAnsi"/>
        </w:rPr>
      </w:pPr>
      <w:r w:rsidRPr="001C711F">
        <w:rPr>
          <w:rFonts w:asciiTheme="majorHAnsi" w:hAnsiTheme="majorHAnsi" w:cstheme="majorHAnsi"/>
        </w:rPr>
        <w:t xml:space="preserve">The Department published a 60-day Federal Register Notice and Request for Comments concerning this collection in the Federal Register on </w:t>
      </w:r>
      <w:bookmarkStart w:id="2" w:name="_Hlk106118712"/>
      <w:r w:rsidRPr="001C711F" w:rsidR="00A54BE8">
        <w:rPr>
          <w:rFonts w:asciiTheme="majorHAnsi" w:hAnsiTheme="majorHAnsi" w:cstheme="majorHAnsi"/>
        </w:rPr>
        <w:t>May 23, 2022, volume 87, number 99, page 31222</w:t>
      </w:r>
      <w:bookmarkEnd w:id="2"/>
      <w:r w:rsidRPr="001C711F" w:rsidR="008F0F34">
        <w:rPr>
          <w:rFonts w:asciiTheme="majorHAnsi" w:hAnsiTheme="majorHAnsi" w:cstheme="majorHAnsi"/>
        </w:rPr>
        <w:t>.</w:t>
      </w:r>
      <w:r w:rsidRPr="001C711F">
        <w:rPr>
          <w:rFonts w:asciiTheme="majorHAnsi" w:hAnsiTheme="majorHAnsi" w:cstheme="majorHAnsi"/>
        </w:rPr>
        <w:t xml:space="preserve">  The notice described the collection and invited interested parties to submit comments or recommendations regarding the collection.  No comments were received.</w:t>
      </w:r>
    </w:p>
    <w:p w:rsidR="00F52EB0" w:rsidRPr="001C711F" w:rsidP="00F52EB0" w14:paraId="1794AD6E" w14:textId="77777777">
      <w:pPr>
        <w:spacing w:after="0" w:line="240" w:lineRule="auto"/>
        <w:rPr>
          <w:rFonts w:asciiTheme="majorHAnsi" w:hAnsiTheme="majorHAnsi" w:cstheme="majorHAnsi"/>
        </w:rPr>
      </w:pPr>
    </w:p>
    <w:p w:rsidR="00F52EB0" w:rsidRPr="001C711F" w:rsidP="00F52EB0" w14:paraId="3DCE1553" w14:textId="77777777">
      <w:pPr>
        <w:spacing w:after="0" w:line="240" w:lineRule="auto"/>
        <w:rPr>
          <w:rFonts w:asciiTheme="majorHAnsi" w:hAnsiTheme="majorHAnsi" w:cstheme="majorHAnsi"/>
        </w:rPr>
      </w:pPr>
      <w:r w:rsidRPr="001C711F">
        <w:rPr>
          <w:rFonts w:asciiTheme="majorHAnsi" w:hAnsiTheme="majorHAnsi" w:cstheme="majorHAnsi"/>
        </w:rPr>
        <w:t xml:space="preserve">Information in the collection is collected through a series of methods (listed below): </w:t>
      </w:r>
    </w:p>
    <w:p w:rsidR="00D5687E" w:rsidRPr="001C711F" w:rsidP="00F52EB0" w14:paraId="2614EC1E" w14:textId="77777777">
      <w:pPr>
        <w:spacing w:after="0" w:line="240" w:lineRule="auto"/>
        <w:rPr>
          <w:rFonts w:asciiTheme="majorHAnsi" w:hAnsiTheme="majorHAnsi" w:cstheme="majorHAnsi"/>
        </w:rPr>
      </w:pPr>
    </w:p>
    <w:p w:rsidR="00845425" w:rsidRPr="001C711F" w:rsidP="00845425" w14:paraId="0BB30202" w14:textId="77777777">
      <w:pPr>
        <w:ind w:left="720" w:hanging="360"/>
        <w:rPr>
          <w:rFonts w:asciiTheme="majorHAnsi" w:hAnsiTheme="majorHAnsi" w:cstheme="majorHAnsi"/>
          <w:bCs/>
        </w:rPr>
      </w:pPr>
      <w:bookmarkStart w:id="3" w:name="_Hlk108188817"/>
      <w:r w:rsidRPr="001C711F">
        <w:rPr>
          <w:rFonts w:asciiTheme="majorHAnsi" w:hAnsiTheme="majorHAnsi" w:cstheme="majorHAnsi"/>
          <w:bCs/>
        </w:rPr>
        <w:t>Human Reliability Program Certification (DOE F 470.3)</w:t>
      </w:r>
    </w:p>
    <w:p w:rsidR="00845425" w:rsidRPr="001C711F" w:rsidP="00845425" w14:paraId="6D60C8A9" w14:textId="77777777">
      <w:pPr>
        <w:ind w:left="720" w:hanging="360"/>
        <w:rPr>
          <w:rFonts w:asciiTheme="majorHAnsi" w:hAnsiTheme="majorHAnsi" w:cstheme="majorHAnsi"/>
          <w:bCs/>
        </w:rPr>
      </w:pPr>
      <w:r w:rsidRPr="001C711F">
        <w:rPr>
          <w:rFonts w:asciiTheme="majorHAnsi" w:hAnsiTheme="majorHAnsi" w:cstheme="majorHAnsi"/>
          <w:bCs/>
        </w:rPr>
        <w:t>Acknowledgement and Agreement to Participate in the Human Reliability Program (DOE F 470.4)</w:t>
      </w:r>
    </w:p>
    <w:p w:rsidR="00845425" w:rsidRPr="001C711F" w:rsidP="001F3B89" w14:paraId="34FEF59B" w14:textId="77777777">
      <w:pPr>
        <w:ind w:left="360"/>
        <w:rPr>
          <w:rFonts w:asciiTheme="majorHAnsi" w:hAnsiTheme="majorHAnsi" w:cstheme="majorHAnsi"/>
          <w:bCs/>
        </w:rPr>
      </w:pPr>
      <w:r w:rsidRPr="001C711F">
        <w:rPr>
          <w:rFonts w:asciiTheme="majorHAnsi" w:hAnsiTheme="majorHAnsi" w:cstheme="majorHAnsi"/>
          <w:bCs/>
        </w:rPr>
        <w:t>Authorization and Consent to Release Human Reliability Program (HRP) Records in Connection with HRP (DOE F 470.5)</w:t>
      </w:r>
    </w:p>
    <w:p w:rsidR="00845425" w:rsidP="001F3B89" w14:paraId="3420F8AD" w14:textId="77777777">
      <w:pPr>
        <w:ind w:firstLine="360"/>
        <w:rPr>
          <w:rFonts w:asciiTheme="majorHAnsi" w:hAnsiTheme="majorHAnsi" w:cstheme="majorHAnsi"/>
          <w:bCs/>
        </w:rPr>
      </w:pPr>
      <w:r w:rsidRPr="001C711F">
        <w:rPr>
          <w:rFonts w:asciiTheme="majorHAnsi" w:hAnsiTheme="majorHAnsi" w:cstheme="majorHAnsi"/>
          <w:bCs/>
        </w:rPr>
        <w:t>Human Reliability Program (HRP) Alcohol Testing Form (DOE F 470.7)</w:t>
      </w:r>
    </w:p>
    <w:p w:rsidR="00E85418" w:rsidRPr="001C711F" w:rsidP="00E85418" w14:paraId="7B246777" w14:textId="1926E922">
      <w:pPr>
        <w:ind w:firstLine="360"/>
        <w:rPr>
          <w:rFonts w:asciiTheme="majorHAnsi" w:hAnsiTheme="majorHAnsi" w:cstheme="majorHAnsi"/>
          <w:bCs/>
        </w:rPr>
      </w:pPr>
      <w:r w:rsidRPr="001C711F">
        <w:rPr>
          <w:rFonts w:asciiTheme="majorHAnsi" w:hAnsiTheme="majorHAnsi" w:cstheme="majorHAnsi"/>
          <w:bCs/>
        </w:rPr>
        <w:t>Human Reliability Program (HRP) Alcohol Testing Form (DOE F 470.</w:t>
      </w:r>
      <w:r>
        <w:rPr>
          <w:rFonts w:asciiTheme="majorHAnsi" w:hAnsiTheme="majorHAnsi" w:cstheme="majorHAnsi"/>
          <w:bCs/>
        </w:rPr>
        <w:t>12</w:t>
      </w:r>
      <w:r w:rsidRPr="001C711F">
        <w:rPr>
          <w:rFonts w:asciiTheme="majorHAnsi" w:hAnsiTheme="majorHAnsi" w:cstheme="majorHAnsi"/>
          <w:bCs/>
        </w:rPr>
        <w:t>)</w:t>
      </w:r>
      <w:r>
        <w:rPr>
          <w:rFonts w:asciiTheme="majorHAnsi" w:hAnsiTheme="majorHAnsi" w:cstheme="majorHAnsi"/>
          <w:bCs/>
        </w:rPr>
        <w:t xml:space="preserve"> LANL Use Only</w:t>
      </w:r>
    </w:p>
    <w:p w:rsidR="008C734C" w:rsidRPr="001C711F" w:rsidP="000B0FBA" w14:paraId="6FF0D59E" w14:textId="77777777">
      <w:pPr>
        <w:pStyle w:val="Heading2"/>
        <w:rPr>
          <w:rFonts w:asciiTheme="majorHAnsi" w:eastAsiaTheme="majorEastAsia" w:hAnsiTheme="majorHAnsi" w:cstheme="majorHAnsi"/>
          <w:color w:val="1396D8"/>
          <w:sz w:val="28"/>
          <w:szCs w:val="26"/>
        </w:rPr>
      </w:pPr>
      <w:bookmarkStart w:id="4" w:name="_Toc84950363"/>
      <w:bookmarkEnd w:id="3"/>
      <w:r w:rsidRPr="001C711F">
        <w:rPr>
          <w:rFonts w:asciiTheme="majorHAnsi" w:eastAsiaTheme="majorEastAsia" w:hAnsiTheme="majorHAnsi" w:cstheme="majorHAnsi"/>
          <w:color w:val="1396D8"/>
          <w:sz w:val="28"/>
          <w:szCs w:val="26"/>
        </w:rPr>
        <w:t>A.1. Legal Justification</w:t>
      </w:r>
      <w:bookmarkEnd w:id="4"/>
    </w:p>
    <w:p w:rsidR="00A41763" w:rsidRPr="001C711F" w:rsidP="00CD1D70" w14:paraId="05400743"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the circumstances that make the collection of information necessary. Identify any legal or administrative requirements that necessitate the collection. </w:t>
      </w:r>
      <w:r w:rsidRPr="001C711F" w:rsidR="00275419">
        <w:rPr>
          <w:rFonts w:asciiTheme="majorHAnsi" w:hAnsiTheme="majorHAnsi" w:cstheme="majorHAnsi"/>
          <w:b/>
          <w:bCs/>
          <w:sz w:val="24"/>
          <w:szCs w:val="24"/>
        </w:rPr>
        <w:t xml:space="preserve"> </w:t>
      </w:r>
      <w:r w:rsidRPr="001C711F">
        <w:rPr>
          <w:rFonts w:asciiTheme="majorHAnsi" w:hAnsiTheme="majorHAnsi" w:cstheme="majorHAnsi"/>
          <w:b/>
          <w:bCs/>
          <w:sz w:val="24"/>
          <w:szCs w:val="24"/>
        </w:rPr>
        <w:t xml:space="preserve">Attach a copy of the appropriate section of each statute and regulation mandating or authorizing the information collection. </w:t>
      </w:r>
    </w:p>
    <w:p w:rsidR="00CD1D70" w:rsidRPr="001C711F" w:rsidP="00CD1D70" w14:paraId="0463485F" w14:textId="77777777">
      <w:pPr>
        <w:spacing w:after="0"/>
        <w:rPr>
          <w:rFonts w:asciiTheme="majorHAnsi" w:hAnsiTheme="majorHAnsi" w:cstheme="majorHAnsi"/>
          <w:sz w:val="24"/>
          <w:szCs w:val="24"/>
        </w:rPr>
      </w:pPr>
    </w:p>
    <w:p w:rsidR="00680804" w:rsidRPr="001C711F" w:rsidP="00DA2F43" w14:paraId="6FDC0C5F" w14:textId="77777777">
      <w:pPr>
        <w:spacing w:after="0"/>
        <w:rPr>
          <w:rFonts w:asciiTheme="majorHAnsi" w:hAnsiTheme="majorHAnsi" w:cstheme="majorHAnsi"/>
        </w:rPr>
      </w:pPr>
      <w:r w:rsidRPr="001C711F">
        <w:rPr>
          <w:rFonts w:asciiTheme="majorHAnsi" w:hAnsiTheme="majorHAnsi" w:cstheme="majorHAnsi"/>
        </w:rPr>
        <w:t>The collection of this i</w:t>
      </w:r>
      <w:r w:rsidRPr="001C711F" w:rsidR="00DA2F43">
        <w:rPr>
          <w:rFonts w:asciiTheme="majorHAnsi" w:hAnsiTheme="majorHAnsi" w:cstheme="majorHAnsi"/>
        </w:rPr>
        <w:t>nformation from</w:t>
      </w:r>
      <w:r w:rsidRPr="001C711F">
        <w:rPr>
          <w:rFonts w:asciiTheme="majorHAnsi" w:hAnsiTheme="majorHAnsi" w:cstheme="majorHAnsi"/>
        </w:rPr>
        <w:t xml:space="preserve"> government contractors</w:t>
      </w:r>
      <w:bookmarkStart w:id="5" w:name="_Hlk75791501"/>
      <w:r w:rsidRPr="001C711F" w:rsidR="007B0E8E">
        <w:rPr>
          <w:rFonts w:asciiTheme="majorHAnsi" w:hAnsiTheme="majorHAnsi" w:cstheme="majorHAnsi"/>
        </w:rPr>
        <w:t xml:space="preserve"> is </w:t>
      </w:r>
      <w:bookmarkStart w:id="6" w:name="_Hlk97292924"/>
      <w:r w:rsidRPr="001C711F" w:rsidR="007B0E8E">
        <w:rPr>
          <w:rFonts w:asciiTheme="majorHAnsi" w:hAnsiTheme="majorHAnsi" w:cstheme="majorHAnsi"/>
        </w:rPr>
        <w:t xml:space="preserve">necessary to ensure that individuals who occupy positions affording access to certain materials, nuclear explosive devices, facilities, and programs meet the highest standards of reliability and physical and mental suitability. </w:t>
      </w:r>
      <w:bookmarkEnd w:id="6"/>
      <w:r w:rsidRPr="001C711F" w:rsidR="007B0E8E">
        <w:rPr>
          <w:rFonts w:asciiTheme="majorHAnsi" w:hAnsiTheme="majorHAnsi" w:cstheme="majorHAnsi"/>
        </w:rPr>
        <w:t>This objective is accomplished through a system of continuous evaluation that identifies individuals whose judgment and reliability may be impaired by physical or mental/personality disorders, alcohol abuse, use of illegal drugs, the abuse of legal drugs or other substances, or any other condition or circumstance that may be of a security or safety concern.</w:t>
      </w:r>
      <w:bookmarkEnd w:id="5"/>
    </w:p>
    <w:p w:rsidR="00135C3A" w:rsidRPr="001C711F" w:rsidP="00DA2F43" w14:paraId="67D38AA0" w14:textId="77777777">
      <w:pPr>
        <w:spacing w:after="0"/>
        <w:rPr>
          <w:rFonts w:asciiTheme="majorHAnsi" w:hAnsiTheme="majorHAnsi" w:cstheme="majorHAnsi"/>
        </w:rPr>
      </w:pPr>
    </w:p>
    <w:p w:rsidR="00680804" w:rsidRPr="001C711F" w:rsidP="00B35AA9" w14:paraId="397A0E8B" w14:textId="77777777">
      <w:pPr>
        <w:pStyle w:val="BodyTextIndent"/>
        <w:ind w:left="0"/>
        <w:rPr>
          <w:rFonts w:asciiTheme="majorHAnsi" w:hAnsiTheme="majorHAnsi" w:cstheme="majorHAnsi"/>
        </w:rPr>
      </w:pPr>
      <w:r w:rsidRPr="001C711F">
        <w:rPr>
          <w:rFonts w:asciiTheme="majorHAnsi" w:hAnsiTheme="majorHAnsi" w:cstheme="majorHAnsi"/>
        </w:rPr>
        <w:t xml:space="preserve">The basic authority for these collections is the statute establishing the Department of Energy (“Department of Energy Organization Act”, Public Law 95-91, of August 4, 1977) which vests the Secretary of Energy with the executive direction and management functions, authority and responsibilities </w:t>
      </w:r>
      <w:r w:rsidRPr="001C711F">
        <w:rPr>
          <w:rFonts w:asciiTheme="majorHAnsi" w:hAnsiTheme="majorHAnsi" w:cstheme="majorHAnsi"/>
        </w:rPr>
        <w:t xml:space="preserve">for the Department, including contract management.  The provisions of 42 U.S.C. 7254 state that “The Secretary is authorized to prescribe such procedural and administrative rules as he may deem necessary or appropriate to administer and manage the functions now or hereafter vested in him”; and 42 U.S.C. 7256(a) </w:t>
      </w:r>
      <w:r w:rsidRPr="001C711F" w:rsidR="00AB1818">
        <w:rPr>
          <w:rFonts w:asciiTheme="majorHAnsi" w:hAnsiTheme="majorHAnsi" w:cstheme="majorHAnsi"/>
        </w:rPr>
        <w:t xml:space="preserve">state </w:t>
      </w:r>
      <w:r w:rsidRPr="001C711F">
        <w:rPr>
          <w:rFonts w:asciiTheme="majorHAnsi" w:hAnsiTheme="majorHAnsi" w:cstheme="majorHAnsi"/>
        </w:rPr>
        <w:t>“The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w:t>
      </w:r>
    </w:p>
    <w:p w:rsidR="00680804" w:rsidRPr="001C711F" w:rsidP="00AB1818" w14:paraId="1A8CABFC" w14:textId="77777777">
      <w:pPr>
        <w:pStyle w:val="BodyTextIndent"/>
        <w:ind w:left="0"/>
        <w:rPr>
          <w:rFonts w:asciiTheme="majorHAnsi" w:hAnsiTheme="majorHAnsi" w:cstheme="majorHAnsi"/>
        </w:rPr>
      </w:pPr>
      <w:r w:rsidRPr="001C711F">
        <w:rPr>
          <w:rFonts w:asciiTheme="majorHAnsi" w:hAnsiTheme="majorHAnsi" w:cstheme="majorHAnsi"/>
        </w:rPr>
        <w:t xml:space="preserve">It should be noted that the costs incurred by DOE contractors in providing the information collections in this package are recovered in their contract fees and payments.  In this sense, they differ from information collections imposed on the </w:t>
      </w:r>
      <w:r w:rsidRPr="001C711F">
        <w:rPr>
          <w:rFonts w:asciiTheme="majorHAnsi" w:hAnsiTheme="majorHAnsi" w:cstheme="majorHAnsi"/>
        </w:rPr>
        <w:t>general public</w:t>
      </w:r>
      <w:r w:rsidRPr="001C711F">
        <w:rPr>
          <w:rFonts w:asciiTheme="majorHAnsi" w:hAnsiTheme="majorHAnsi" w:cstheme="majorHAnsi"/>
        </w:rPr>
        <w:t xml:space="preserve"> for which no cost reimbursement is provided.  In addition, M&amp;O contractors provide input concerning information collection requirements during contract negotiation.  In this regard, they have agreed that the resulting information collections are required for the administration of these contracts and are accepted as </w:t>
      </w:r>
      <w:r w:rsidRPr="001C711F">
        <w:rPr>
          <w:rFonts w:asciiTheme="majorHAnsi" w:hAnsiTheme="majorHAnsi" w:cstheme="majorHAnsi"/>
        </w:rPr>
        <w:t>a normal</w:t>
      </w:r>
      <w:r w:rsidRPr="001C711F">
        <w:rPr>
          <w:rFonts w:asciiTheme="majorHAnsi" w:hAnsiTheme="majorHAnsi" w:cstheme="majorHAnsi"/>
        </w:rPr>
        <w:t xml:space="preserve"> business practice.  Finally, DOE is most interested in keeping the reporting burden at a minimum to reduce </w:t>
      </w:r>
      <w:r w:rsidRPr="001C711F">
        <w:rPr>
          <w:rFonts w:asciiTheme="majorHAnsi" w:hAnsiTheme="majorHAnsi" w:cstheme="majorHAnsi"/>
        </w:rPr>
        <w:t>expenditures</w:t>
      </w:r>
      <w:r w:rsidRPr="001C711F">
        <w:rPr>
          <w:rFonts w:asciiTheme="majorHAnsi" w:hAnsiTheme="majorHAnsi" w:cstheme="majorHAnsi"/>
        </w:rPr>
        <w:t>, therefore, only basic management and program-type information is collected from contractors to properly manage these contracts and carry out the myriad statutory and other missions of the Department requiring contractor support.</w:t>
      </w:r>
    </w:p>
    <w:p w:rsidR="008C734C" w:rsidRPr="001C711F" w:rsidP="000B0FBA" w14:paraId="21AEB2F2" w14:textId="77777777">
      <w:pPr>
        <w:pStyle w:val="Heading2"/>
        <w:rPr>
          <w:rFonts w:asciiTheme="majorHAnsi" w:eastAsiaTheme="majorEastAsia" w:hAnsiTheme="majorHAnsi" w:cstheme="majorHAnsi"/>
          <w:color w:val="1396D8"/>
          <w:sz w:val="28"/>
          <w:szCs w:val="26"/>
        </w:rPr>
      </w:pPr>
      <w:bookmarkStart w:id="7" w:name="_Toc84950364"/>
      <w:r w:rsidRPr="001C711F">
        <w:rPr>
          <w:rFonts w:asciiTheme="majorHAnsi" w:eastAsiaTheme="majorEastAsia" w:hAnsiTheme="majorHAnsi" w:cstheme="majorHAnsi"/>
          <w:color w:val="1396D8"/>
          <w:sz w:val="28"/>
          <w:szCs w:val="26"/>
        </w:rPr>
        <w:t>A.2. Needs and Uses of Data</w:t>
      </w:r>
      <w:bookmarkEnd w:id="7"/>
    </w:p>
    <w:p w:rsidR="00CD1D70" w:rsidRPr="001C711F" w:rsidP="00CD1D70" w14:paraId="4613C3EF" w14:textId="77777777">
      <w:pPr>
        <w:spacing w:after="0" w:line="240" w:lineRule="auto"/>
        <w:rPr>
          <w:rFonts w:asciiTheme="majorHAnsi" w:hAnsiTheme="majorHAnsi" w:cstheme="majorHAnsi"/>
          <w:b/>
          <w:bCs/>
        </w:rPr>
      </w:pPr>
      <w:r w:rsidRPr="001C711F">
        <w:rPr>
          <w:rFonts w:asciiTheme="majorHAnsi" w:hAnsiTheme="majorHAnsi" w:cstheme="majorHAnsi"/>
          <w:b/>
          <w:bCs/>
        </w:rPr>
        <w:t>Indicate how, by whom, and for what purpose the information is to be used. Except for a new collection, indicate the actual use the agency has made of the information received from the current collection.</w:t>
      </w:r>
    </w:p>
    <w:p w:rsidR="00816686" w:rsidRPr="001C711F" w:rsidP="00CD1D70" w14:paraId="7F506F61" w14:textId="77777777">
      <w:pPr>
        <w:spacing w:after="0" w:line="240" w:lineRule="auto"/>
        <w:rPr>
          <w:rFonts w:asciiTheme="majorHAnsi" w:hAnsiTheme="majorHAnsi" w:cstheme="majorHAnsi"/>
          <w:b/>
          <w:bCs/>
        </w:rPr>
      </w:pPr>
    </w:p>
    <w:p w:rsidR="00C53E89" w:rsidRPr="001C711F" w:rsidP="00CD1D70" w14:paraId="4BCDC7FC" w14:textId="77777777">
      <w:pPr>
        <w:spacing w:after="0" w:line="240" w:lineRule="auto"/>
        <w:rPr>
          <w:rFonts w:asciiTheme="majorHAnsi" w:hAnsiTheme="majorHAnsi" w:cstheme="majorHAnsi"/>
        </w:rPr>
      </w:pPr>
      <w:r w:rsidRPr="001C711F">
        <w:rPr>
          <w:rFonts w:asciiTheme="majorHAnsi" w:hAnsiTheme="majorHAnsi" w:cstheme="majorHAnsi"/>
        </w:rPr>
        <w:t>As noted above, the information obtained from DOE contractors</w:t>
      </w:r>
      <w:r w:rsidRPr="001C711F" w:rsidR="005D094B">
        <w:rPr>
          <w:rFonts w:asciiTheme="majorHAnsi" w:hAnsiTheme="majorHAnsi" w:cstheme="majorHAnsi"/>
        </w:rPr>
        <w:t xml:space="preserve"> is</w:t>
      </w:r>
      <w:r w:rsidRPr="001C711F">
        <w:rPr>
          <w:rFonts w:asciiTheme="majorHAnsi" w:hAnsiTheme="majorHAnsi" w:cstheme="majorHAnsi"/>
        </w:rPr>
        <w:t xml:space="preserve"> necessary to ensure that individuals who occupy positions affording access to certain materials, nuclear explosive devices, facilities, and programs meet the highest standards of reliability and physical and mental suitability.</w:t>
      </w:r>
      <w:r w:rsidRPr="001C711F" w:rsidR="005D094B">
        <w:rPr>
          <w:rFonts w:asciiTheme="majorHAnsi" w:hAnsiTheme="majorHAnsi" w:cstheme="majorHAnsi"/>
        </w:rPr>
        <w:t xml:space="preserve">  This objective is accomplished through a system of continuous evaluation that identifies individuals whose judgment and reliability may be impaired by physical or mental/personality disorders, alcohol abuse, use of illegal drugs, the abuse of legal drugs or other substances, or any other condition or circumstance that may be of a security or safety concern.</w:t>
      </w:r>
    </w:p>
    <w:p w:rsidR="00C53E89" w:rsidRPr="001C711F" w:rsidP="00CD1D70" w14:paraId="307DF02E" w14:textId="77777777">
      <w:pPr>
        <w:spacing w:after="0" w:line="240" w:lineRule="auto"/>
        <w:rPr>
          <w:rFonts w:asciiTheme="majorHAnsi" w:hAnsiTheme="majorHAnsi" w:cstheme="majorHAnsi"/>
        </w:rPr>
      </w:pPr>
    </w:p>
    <w:p w:rsidR="00C53E89" w:rsidRPr="001C711F" w:rsidP="00CD1D70" w14:paraId="6A73E22F" w14:textId="77777777">
      <w:pPr>
        <w:spacing w:after="0" w:line="240" w:lineRule="auto"/>
        <w:rPr>
          <w:rFonts w:asciiTheme="majorHAnsi" w:hAnsiTheme="majorHAnsi" w:cstheme="majorHAnsi"/>
        </w:rPr>
      </w:pPr>
      <w:r w:rsidRPr="001C711F">
        <w:rPr>
          <w:rFonts w:asciiTheme="majorHAnsi" w:hAnsiTheme="majorHAnsi" w:cstheme="majorHAnsi"/>
        </w:rPr>
        <w:t>The information collected on the forms below is used by the Department to ensure that individuals who occupy positions affording access to certain materials, nuclear explosive devices, facilities, and programs meet the highest standards of reliability and physical and mental suitability.</w:t>
      </w:r>
    </w:p>
    <w:p w:rsidR="008352E3" w:rsidRPr="001C711F" w:rsidP="00CD1D70" w14:paraId="7AB91E3B" w14:textId="77777777">
      <w:pPr>
        <w:spacing w:after="0" w:line="240" w:lineRule="auto"/>
        <w:rPr>
          <w:rFonts w:asciiTheme="majorHAnsi" w:hAnsiTheme="majorHAnsi" w:cstheme="majorHAnsi"/>
        </w:rPr>
      </w:pPr>
    </w:p>
    <w:p w:rsidR="008352E3" w:rsidRPr="001C711F" w:rsidP="0016162A" w14:paraId="2AC9B2A0" w14:textId="77777777">
      <w:pPr>
        <w:rPr>
          <w:rFonts w:asciiTheme="majorHAnsi" w:hAnsiTheme="majorHAnsi" w:cstheme="majorHAnsi"/>
          <w:bCs/>
        </w:rPr>
      </w:pPr>
      <w:r w:rsidRPr="001C711F">
        <w:rPr>
          <w:rFonts w:asciiTheme="majorHAnsi" w:hAnsiTheme="majorHAnsi" w:cstheme="majorHAnsi"/>
          <w:bCs/>
        </w:rPr>
        <w:t>Human Reliability Program Certification (DOE F 470.3)</w:t>
      </w:r>
      <w:r w:rsidRPr="001C711F" w:rsidR="005141BF">
        <w:rPr>
          <w:rFonts w:asciiTheme="majorHAnsi" w:hAnsiTheme="majorHAnsi" w:cstheme="majorHAnsi"/>
          <w:bCs/>
        </w:rPr>
        <w:t xml:space="preserve"> - Th</w:t>
      </w:r>
      <w:r w:rsidRPr="001C711F" w:rsidR="00EA5122">
        <w:rPr>
          <w:rFonts w:asciiTheme="majorHAnsi" w:hAnsiTheme="majorHAnsi" w:cstheme="majorHAnsi"/>
          <w:bCs/>
        </w:rPr>
        <w:t>e</w:t>
      </w:r>
      <w:r w:rsidRPr="001C711F" w:rsidR="005141BF">
        <w:rPr>
          <w:rFonts w:asciiTheme="majorHAnsi" w:hAnsiTheme="majorHAnsi" w:cstheme="majorHAnsi"/>
          <w:bCs/>
        </w:rPr>
        <w:t xml:space="preserve"> data </w:t>
      </w:r>
      <w:r w:rsidRPr="001C711F" w:rsidR="00EA5122">
        <w:rPr>
          <w:rFonts w:asciiTheme="majorHAnsi" w:hAnsiTheme="majorHAnsi" w:cstheme="majorHAnsi"/>
          <w:bCs/>
        </w:rPr>
        <w:t xml:space="preserve">on this form </w:t>
      </w:r>
      <w:r w:rsidRPr="001C711F" w:rsidR="005141BF">
        <w:rPr>
          <w:rFonts w:asciiTheme="majorHAnsi" w:hAnsiTheme="majorHAnsi" w:cstheme="majorHAnsi"/>
          <w:bCs/>
        </w:rPr>
        <w:t xml:space="preserve">is being collected to certify participation in the Human Reliability Program. </w:t>
      </w:r>
      <w:r w:rsidRPr="001C711F" w:rsidR="00C54CF2">
        <w:rPr>
          <w:rFonts w:asciiTheme="majorHAnsi" w:hAnsiTheme="majorHAnsi" w:cstheme="majorHAnsi"/>
          <w:bCs/>
        </w:rPr>
        <w:t xml:space="preserve"> </w:t>
      </w:r>
      <w:r w:rsidRPr="001C711F" w:rsidR="00C7462A">
        <w:rPr>
          <w:rFonts w:asciiTheme="majorHAnsi" w:hAnsiTheme="majorHAnsi" w:cstheme="majorHAnsi"/>
          <w:bCs/>
        </w:rPr>
        <w:t xml:space="preserve">The </w:t>
      </w:r>
      <w:r w:rsidRPr="001C711F" w:rsidR="00F211B3">
        <w:rPr>
          <w:rFonts w:asciiTheme="majorHAnsi" w:hAnsiTheme="majorHAnsi" w:cstheme="majorHAnsi"/>
          <w:bCs/>
        </w:rPr>
        <w:t>D</w:t>
      </w:r>
      <w:r w:rsidRPr="001C711F" w:rsidR="00C7462A">
        <w:rPr>
          <w:rFonts w:asciiTheme="majorHAnsi" w:hAnsiTheme="majorHAnsi" w:cstheme="majorHAnsi"/>
          <w:bCs/>
        </w:rPr>
        <w:t>epartment uses this data to ensure that t</w:t>
      </w:r>
      <w:r w:rsidRPr="001C711F" w:rsidR="00C54CF2">
        <w:rPr>
          <w:rFonts w:asciiTheme="majorHAnsi" w:hAnsiTheme="majorHAnsi" w:cstheme="majorHAnsi"/>
          <w:bCs/>
        </w:rPr>
        <w:t xml:space="preserve">he </w:t>
      </w:r>
      <w:r w:rsidRPr="001C711F" w:rsidR="00987F6D">
        <w:rPr>
          <w:rFonts w:asciiTheme="majorHAnsi" w:hAnsiTheme="majorHAnsi" w:cstheme="majorHAnsi"/>
          <w:bCs/>
        </w:rPr>
        <w:t>r</w:t>
      </w:r>
      <w:r w:rsidRPr="001C711F" w:rsidR="00A00004">
        <w:rPr>
          <w:rFonts w:asciiTheme="majorHAnsi" w:hAnsiTheme="majorHAnsi" w:cstheme="majorHAnsi"/>
          <w:bCs/>
        </w:rPr>
        <w:t xml:space="preserve">ole holders on this form </w:t>
      </w:r>
      <w:r w:rsidRPr="001C711F" w:rsidR="001A402F">
        <w:rPr>
          <w:rFonts w:asciiTheme="majorHAnsi" w:hAnsiTheme="majorHAnsi" w:cstheme="majorHAnsi"/>
          <w:bCs/>
        </w:rPr>
        <w:t>certify t</w:t>
      </w:r>
      <w:r w:rsidRPr="001C711F" w:rsidR="00F5269B">
        <w:rPr>
          <w:rFonts w:asciiTheme="majorHAnsi" w:hAnsiTheme="majorHAnsi" w:cstheme="majorHAnsi"/>
          <w:bCs/>
        </w:rPr>
        <w:t>hat the applicant/</w:t>
      </w:r>
      <w:r w:rsidRPr="001C711F" w:rsidR="001A402F">
        <w:rPr>
          <w:rFonts w:asciiTheme="majorHAnsi" w:hAnsiTheme="majorHAnsi" w:cstheme="majorHAnsi"/>
          <w:bCs/>
        </w:rPr>
        <w:t>participant</w:t>
      </w:r>
      <w:r w:rsidRPr="001C711F" w:rsidR="00F5269B">
        <w:rPr>
          <w:rFonts w:asciiTheme="majorHAnsi" w:hAnsiTheme="majorHAnsi" w:cstheme="majorHAnsi"/>
          <w:bCs/>
        </w:rPr>
        <w:t xml:space="preserve"> does not </w:t>
      </w:r>
      <w:r w:rsidRPr="001C711F" w:rsidR="00F8365A">
        <w:rPr>
          <w:rFonts w:asciiTheme="majorHAnsi" w:hAnsiTheme="majorHAnsi" w:cstheme="majorHAnsi"/>
          <w:bCs/>
        </w:rPr>
        <w:t xml:space="preserve">represent a security or safety concern based on their knowledge </w:t>
      </w:r>
      <w:r w:rsidRPr="001C711F" w:rsidR="005D7840">
        <w:rPr>
          <w:rFonts w:asciiTheme="majorHAnsi" w:hAnsiTheme="majorHAnsi" w:cstheme="majorHAnsi"/>
          <w:bCs/>
        </w:rPr>
        <w:t xml:space="preserve">of the applicant/participant </w:t>
      </w:r>
      <w:r w:rsidRPr="001C711F" w:rsidR="00F8365A">
        <w:rPr>
          <w:rFonts w:asciiTheme="majorHAnsi" w:hAnsiTheme="majorHAnsi" w:cstheme="majorHAnsi"/>
          <w:bCs/>
        </w:rPr>
        <w:t>or a review of medical documents.</w:t>
      </w:r>
    </w:p>
    <w:p w:rsidR="008352E3" w:rsidRPr="001C711F" w:rsidP="0016162A" w14:paraId="16D65AE7" w14:textId="77777777">
      <w:pPr>
        <w:rPr>
          <w:rFonts w:asciiTheme="majorHAnsi" w:hAnsiTheme="majorHAnsi" w:cstheme="majorHAnsi"/>
          <w:bCs/>
        </w:rPr>
      </w:pPr>
      <w:r w:rsidRPr="001C711F">
        <w:rPr>
          <w:rFonts w:asciiTheme="majorHAnsi" w:hAnsiTheme="majorHAnsi" w:cstheme="majorHAnsi"/>
          <w:bCs/>
        </w:rPr>
        <w:t>Acknowledgement and Agreement to Participate in the Human Reliability Program (DOE F 470.4)</w:t>
      </w:r>
      <w:r w:rsidRPr="001C711F" w:rsidR="002738C0">
        <w:rPr>
          <w:rFonts w:asciiTheme="majorHAnsi" w:hAnsiTheme="majorHAnsi" w:cstheme="majorHAnsi"/>
          <w:bCs/>
        </w:rPr>
        <w:t xml:space="preserve"> - This data on this form is being collected as an acknowledgment and agreement to participation in the Human Reliability Program.</w:t>
      </w:r>
      <w:bookmarkStart w:id="8" w:name="_Hlk108190024"/>
      <w:r w:rsidRPr="001C711F" w:rsidR="002738C0">
        <w:rPr>
          <w:rFonts w:asciiTheme="majorHAnsi" w:hAnsiTheme="majorHAnsi" w:cstheme="majorHAnsi"/>
          <w:bCs/>
        </w:rPr>
        <w:t xml:space="preserve"> </w:t>
      </w:r>
      <w:r w:rsidRPr="001C711F" w:rsidR="00F211B3">
        <w:rPr>
          <w:rFonts w:asciiTheme="majorHAnsi" w:hAnsiTheme="majorHAnsi" w:cstheme="majorHAnsi"/>
          <w:bCs/>
        </w:rPr>
        <w:t xml:space="preserve"> </w:t>
      </w:r>
      <w:r w:rsidRPr="001C711F" w:rsidR="00A03300">
        <w:rPr>
          <w:rFonts w:asciiTheme="majorHAnsi" w:hAnsiTheme="majorHAnsi" w:cstheme="majorHAnsi"/>
          <w:bCs/>
        </w:rPr>
        <w:t xml:space="preserve">The </w:t>
      </w:r>
      <w:r w:rsidRPr="001C711F" w:rsidR="00F211B3">
        <w:rPr>
          <w:rFonts w:asciiTheme="majorHAnsi" w:hAnsiTheme="majorHAnsi" w:cstheme="majorHAnsi"/>
          <w:bCs/>
        </w:rPr>
        <w:t>D</w:t>
      </w:r>
      <w:r w:rsidRPr="001C711F" w:rsidR="00A03300">
        <w:rPr>
          <w:rFonts w:asciiTheme="majorHAnsi" w:hAnsiTheme="majorHAnsi" w:cstheme="majorHAnsi"/>
          <w:bCs/>
        </w:rPr>
        <w:t>epartment uses this data to ensure the parti</w:t>
      </w:r>
      <w:r w:rsidRPr="001C711F" w:rsidR="00356159">
        <w:rPr>
          <w:rFonts w:asciiTheme="majorHAnsi" w:hAnsiTheme="majorHAnsi" w:cstheme="majorHAnsi"/>
          <w:bCs/>
        </w:rPr>
        <w:t>ci</w:t>
      </w:r>
      <w:r w:rsidRPr="001C711F" w:rsidR="00A03300">
        <w:rPr>
          <w:rFonts w:asciiTheme="majorHAnsi" w:hAnsiTheme="majorHAnsi" w:cstheme="majorHAnsi"/>
          <w:bCs/>
        </w:rPr>
        <w:t xml:space="preserve">pants </w:t>
      </w:r>
      <w:r w:rsidRPr="001C711F" w:rsidR="00A03300">
        <w:rPr>
          <w:rFonts w:asciiTheme="majorHAnsi" w:hAnsiTheme="majorHAnsi" w:cstheme="majorHAnsi"/>
          <w:bCs/>
        </w:rPr>
        <w:t>acknowledges</w:t>
      </w:r>
      <w:r w:rsidRPr="001C711F" w:rsidR="00A03300">
        <w:rPr>
          <w:rFonts w:asciiTheme="majorHAnsi" w:hAnsiTheme="majorHAnsi" w:cstheme="majorHAnsi"/>
          <w:bCs/>
        </w:rPr>
        <w:t xml:space="preserve"> their participation </w:t>
      </w:r>
      <w:r w:rsidRPr="001C711F" w:rsidR="007F2C19">
        <w:rPr>
          <w:rFonts w:asciiTheme="majorHAnsi" w:hAnsiTheme="majorHAnsi" w:cstheme="majorHAnsi"/>
          <w:bCs/>
        </w:rPr>
        <w:t xml:space="preserve">and </w:t>
      </w:r>
      <w:r w:rsidRPr="001C711F" w:rsidR="007F2C19">
        <w:rPr>
          <w:rFonts w:asciiTheme="majorHAnsi" w:hAnsiTheme="majorHAnsi" w:cstheme="majorHAnsi"/>
          <w:bCs/>
        </w:rPr>
        <w:t>understands</w:t>
      </w:r>
      <w:r w:rsidRPr="001C711F" w:rsidR="007F2C19">
        <w:rPr>
          <w:rFonts w:asciiTheme="majorHAnsi" w:hAnsiTheme="majorHAnsi" w:cstheme="majorHAnsi"/>
          <w:bCs/>
        </w:rPr>
        <w:t xml:space="preserve"> the requirements.   </w:t>
      </w:r>
    </w:p>
    <w:bookmarkEnd w:id="8"/>
    <w:p w:rsidR="008352E3" w:rsidRPr="001C711F" w:rsidP="0016162A" w14:paraId="3869FAED" w14:textId="77777777">
      <w:pPr>
        <w:rPr>
          <w:rFonts w:asciiTheme="majorHAnsi" w:hAnsiTheme="majorHAnsi" w:cstheme="majorHAnsi"/>
          <w:bCs/>
        </w:rPr>
      </w:pPr>
      <w:r w:rsidRPr="001C711F">
        <w:rPr>
          <w:rFonts w:asciiTheme="majorHAnsi" w:hAnsiTheme="majorHAnsi" w:cstheme="majorHAnsi"/>
          <w:bCs/>
        </w:rPr>
        <w:t>Authorization and Consent to Release Human Reliability Program (HRP) Records in Connection with HRP (DOE F 470.5)</w:t>
      </w:r>
      <w:r w:rsidRPr="001C711F" w:rsidR="00B332C6">
        <w:rPr>
          <w:rFonts w:asciiTheme="majorHAnsi" w:hAnsiTheme="majorHAnsi" w:cstheme="majorHAnsi"/>
          <w:bCs/>
        </w:rPr>
        <w:t xml:space="preserve"> - </w:t>
      </w:r>
      <w:r w:rsidRPr="001C711F" w:rsidR="00B332C6">
        <w:rPr>
          <w:rFonts w:asciiTheme="majorHAnsi" w:hAnsiTheme="majorHAnsi" w:cstheme="majorHAnsi"/>
        </w:rPr>
        <w:t xml:space="preserve">This data is being collected as authorization and consent </w:t>
      </w:r>
      <w:r w:rsidRPr="001C711F" w:rsidR="00E32EDA">
        <w:rPr>
          <w:rFonts w:asciiTheme="majorHAnsi" w:hAnsiTheme="majorHAnsi" w:cstheme="majorHAnsi"/>
        </w:rPr>
        <w:t xml:space="preserve">that the participant understands </w:t>
      </w:r>
      <w:r w:rsidRPr="001C711F" w:rsidR="006D3A0E">
        <w:rPr>
          <w:rFonts w:asciiTheme="majorHAnsi" w:hAnsiTheme="majorHAnsi" w:cstheme="majorHAnsi"/>
        </w:rPr>
        <w:t xml:space="preserve">the records that will be generated by their participation </w:t>
      </w:r>
      <w:r w:rsidRPr="001C711F" w:rsidR="00C80434">
        <w:rPr>
          <w:rFonts w:asciiTheme="majorHAnsi" w:hAnsiTheme="majorHAnsi" w:cstheme="majorHAnsi"/>
        </w:rPr>
        <w:t xml:space="preserve">in the program, how those records will be </w:t>
      </w:r>
      <w:r w:rsidRPr="001C711F" w:rsidR="00D37391">
        <w:rPr>
          <w:rFonts w:asciiTheme="majorHAnsi" w:hAnsiTheme="majorHAnsi" w:cstheme="majorHAnsi"/>
        </w:rPr>
        <w:t xml:space="preserve">handled </w:t>
      </w:r>
      <w:r w:rsidRPr="001C711F" w:rsidR="00C80434">
        <w:rPr>
          <w:rFonts w:asciiTheme="majorHAnsi" w:hAnsiTheme="majorHAnsi" w:cstheme="majorHAnsi"/>
        </w:rPr>
        <w:t xml:space="preserve">and </w:t>
      </w:r>
      <w:r w:rsidRPr="001C711F" w:rsidR="00F71A84">
        <w:rPr>
          <w:rFonts w:asciiTheme="majorHAnsi" w:hAnsiTheme="majorHAnsi" w:cstheme="majorHAnsi"/>
        </w:rPr>
        <w:t xml:space="preserve">that </w:t>
      </w:r>
      <w:r w:rsidRPr="001C711F" w:rsidR="006759E6">
        <w:rPr>
          <w:rFonts w:asciiTheme="majorHAnsi" w:hAnsiTheme="majorHAnsi" w:cstheme="majorHAnsi"/>
        </w:rPr>
        <w:t xml:space="preserve">those records may be </w:t>
      </w:r>
      <w:r w:rsidRPr="001C711F" w:rsidR="00B332C6">
        <w:rPr>
          <w:rFonts w:asciiTheme="majorHAnsi" w:hAnsiTheme="majorHAnsi" w:cstheme="majorHAnsi"/>
        </w:rPr>
        <w:t>release</w:t>
      </w:r>
      <w:r w:rsidRPr="001C711F" w:rsidR="006759E6">
        <w:rPr>
          <w:rFonts w:asciiTheme="majorHAnsi" w:hAnsiTheme="majorHAnsi" w:cstheme="majorHAnsi"/>
        </w:rPr>
        <w:t>d</w:t>
      </w:r>
      <w:r w:rsidRPr="001C711F" w:rsidR="00B332C6">
        <w:rPr>
          <w:rFonts w:asciiTheme="majorHAnsi" w:hAnsiTheme="majorHAnsi" w:cstheme="majorHAnsi"/>
        </w:rPr>
        <w:t>.</w:t>
      </w:r>
      <w:r w:rsidRPr="001C711F" w:rsidR="000B0D2A">
        <w:rPr>
          <w:rFonts w:asciiTheme="majorHAnsi" w:hAnsiTheme="majorHAnsi" w:cstheme="majorHAnsi"/>
        </w:rPr>
        <w:t xml:space="preserve">  The </w:t>
      </w:r>
      <w:r w:rsidRPr="001C711F" w:rsidR="00F211B3">
        <w:rPr>
          <w:rFonts w:asciiTheme="majorHAnsi" w:hAnsiTheme="majorHAnsi" w:cstheme="majorHAnsi"/>
        </w:rPr>
        <w:t>D</w:t>
      </w:r>
      <w:r w:rsidRPr="001C711F" w:rsidR="000B0D2A">
        <w:rPr>
          <w:rFonts w:asciiTheme="majorHAnsi" w:hAnsiTheme="majorHAnsi" w:cstheme="majorHAnsi"/>
        </w:rPr>
        <w:t xml:space="preserve">epartment uses this data to ensure the </w:t>
      </w:r>
      <w:r w:rsidRPr="001C711F" w:rsidR="00D31975">
        <w:rPr>
          <w:rFonts w:asciiTheme="majorHAnsi" w:hAnsiTheme="majorHAnsi" w:cstheme="majorHAnsi"/>
        </w:rPr>
        <w:t xml:space="preserve">applicant/participant </w:t>
      </w:r>
      <w:r w:rsidRPr="001C711F" w:rsidR="004D6547">
        <w:rPr>
          <w:rFonts w:asciiTheme="majorHAnsi" w:hAnsiTheme="majorHAnsi" w:cstheme="majorHAnsi"/>
        </w:rPr>
        <w:t xml:space="preserve">provided authorization and consent before releasing any HRP records. </w:t>
      </w:r>
      <w:r w:rsidRPr="001C711F" w:rsidR="000B0D2A">
        <w:rPr>
          <w:rFonts w:asciiTheme="majorHAnsi" w:hAnsiTheme="majorHAnsi" w:cstheme="majorHAnsi"/>
        </w:rPr>
        <w:t xml:space="preserve">   </w:t>
      </w:r>
    </w:p>
    <w:p w:rsidR="00E85418" w:rsidP="0016162A" w14:paraId="179187EF" w14:textId="2C301445">
      <w:pPr>
        <w:rPr>
          <w:rFonts w:asciiTheme="majorHAnsi" w:hAnsiTheme="majorHAnsi" w:cstheme="majorHAnsi"/>
          <w:bCs/>
        </w:rPr>
      </w:pPr>
      <w:r w:rsidRPr="001C711F">
        <w:rPr>
          <w:rFonts w:asciiTheme="majorHAnsi" w:hAnsiTheme="majorHAnsi" w:cstheme="majorHAnsi"/>
          <w:bCs/>
        </w:rPr>
        <w:t>Human Reliability Program (HRP) Alcohol Testing Form (DOE F 470.7)</w:t>
      </w:r>
      <w:r w:rsidRPr="001C711F" w:rsidR="009126AF">
        <w:rPr>
          <w:rFonts w:asciiTheme="majorHAnsi" w:hAnsiTheme="majorHAnsi" w:cstheme="majorHAnsi"/>
          <w:bCs/>
        </w:rPr>
        <w:t xml:space="preserve"> - </w:t>
      </w:r>
      <w:r w:rsidRPr="001C711F" w:rsidR="007A3339">
        <w:rPr>
          <w:rFonts w:asciiTheme="majorHAnsi" w:hAnsiTheme="majorHAnsi" w:cstheme="majorHAnsi"/>
          <w:bCs/>
        </w:rPr>
        <w:t>This data is being collected to administer a</w:t>
      </w:r>
      <w:r w:rsidRPr="001C711F" w:rsidR="00D37391">
        <w:rPr>
          <w:rFonts w:asciiTheme="majorHAnsi" w:hAnsiTheme="majorHAnsi" w:cstheme="majorHAnsi"/>
          <w:bCs/>
        </w:rPr>
        <w:t>n</w:t>
      </w:r>
      <w:r w:rsidRPr="001C711F" w:rsidR="007A3339">
        <w:rPr>
          <w:rFonts w:asciiTheme="majorHAnsi" w:hAnsiTheme="majorHAnsi" w:cstheme="majorHAnsi"/>
          <w:bCs/>
        </w:rPr>
        <w:t xml:space="preserve"> alcohol test.  The </w:t>
      </w:r>
      <w:r w:rsidRPr="001C711F" w:rsidR="00F211B3">
        <w:rPr>
          <w:rFonts w:asciiTheme="majorHAnsi" w:hAnsiTheme="majorHAnsi" w:cstheme="majorHAnsi"/>
          <w:bCs/>
        </w:rPr>
        <w:t>D</w:t>
      </w:r>
      <w:r w:rsidRPr="001C711F" w:rsidR="007A3339">
        <w:rPr>
          <w:rFonts w:asciiTheme="majorHAnsi" w:hAnsiTheme="majorHAnsi" w:cstheme="majorHAnsi"/>
          <w:bCs/>
        </w:rPr>
        <w:t xml:space="preserve">epartment uses this data to </w:t>
      </w:r>
      <w:r w:rsidRPr="001C711F" w:rsidR="000247FC">
        <w:rPr>
          <w:rFonts w:asciiTheme="majorHAnsi" w:hAnsiTheme="majorHAnsi" w:cstheme="majorHAnsi"/>
          <w:bCs/>
        </w:rPr>
        <w:t xml:space="preserve">measure any alcohol in the employee’s </w:t>
      </w:r>
      <w:r w:rsidR="00700439">
        <w:rPr>
          <w:rFonts w:asciiTheme="majorHAnsi" w:hAnsiTheme="majorHAnsi" w:cstheme="majorHAnsi"/>
          <w:bCs/>
        </w:rPr>
        <w:t xml:space="preserve">breath </w:t>
      </w:r>
      <w:r w:rsidRPr="001C711F" w:rsidR="00FB65A3">
        <w:rPr>
          <w:rFonts w:asciiTheme="majorHAnsi" w:hAnsiTheme="majorHAnsi" w:cstheme="majorHAnsi"/>
          <w:bCs/>
        </w:rPr>
        <w:t xml:space="preserve">to determine if the employee can perform HRP </w:t>
      </w:r>
      <w:r w:rsidRPr="001C711F" w:rsidR="009D5E86">
        <w:rPr>
          <w:rFonts w:asciiTheme="majorHAnsi" w:hAnsiTheme="majorHAnsi" w:cstheme="majorHAnsi"/>
          <w:bCs/>
        </w:rPr>
        <w:t>related duties.  This is used to test for the following reasons: Random, Reasonable Su</w:t>
      </w:r>
      <w:r w:rsidRPr="001C711F" w:rsidR="00C905AD">
        <w:rPr>
          <w:rFonts w:asciiTheme="majorHAnsi" w:hAnsiTheme="majorHAnsi" w:cstheme="majorHAnsi"/>
          <w:bCs/>
        </w:rPr>
        <w:t>spi</w:t>
      </w:r>
      <w:r w:rsidRPr="001C711F" w:rsidR="001F6AF2">
        <w:rPr>
          <w:rFonts w:asciiTheme="majorHAnsi" w:hAnsiTheme="majorHAnsi" w:cstheme="majorHAnsi"/>
          <w:bCs/>
        </w:rPr>
        <w:t>c</w:t>
      </w:r>
      <w:r w:rsidRPr="001C711F" w:rsidR="00C905AD">
        <w:rPr>
          <w:rFonts w:asciiTheme="majorHAnsi" w:hAnsiTheme="majorHAnsi" w:cstheme="majorHAnsi"/>
          <w:bCs/>
        </w:rPr>
        <w:t>ion, Post-Accident, Return to Duty, Follow-Up or Pre-Employment.</w:t>
      </w:r>
    </w:p>
    <w:p w:rsidR="00E85418" w:rsidRPr="001C711F" w:rsidP="0016162A" w14:paraId="5E8E1CFB" w14:textId="7D7D5376">
      <w:pPr>
        <w:rPr>
          <w:rFonts w:asciiTheme="majorHAnsi" w:hAnsiTheme="majorHAnsi" w:cstheme="majorHAnsi"/>
          <w:bCs/>
        </w:rPr>
      </w:pPr>
      <w:r w:rsidRPr="001C711F">
        <w:rPr>
          <w:rFonts w:asciiTheme="majorHAnsi" w:hAnsiTheme="majorHAnsi" w:cstheme="majorHAnsi"/>
          <w:bCs/>
        </w:rPr>
        <w:t>Human Reliability Program (HRP) Alcohol Testing Form (DOE F 470.</w:t>
      </w:r>
      <w:r>
        <w:rPr>
          <w:rFonts w:asciiTheme="majorHAnsi" w:hAnsiTheme="majorHAnsi" w:cstheme="majorHAnsi"/>
          <w:bCs/>
        </w:rPr>
        <w:t>12</w:t>
      </w:r>
      <w:r w:rsidRPr="001C711F">
        <w:rPr>
          <w:rFonts w:asciiTheme="majorHAnsi" w:hAnsiTheme="majorHAnsi" w:cstheme="majorHAnsi"/>
          <w:bCs/>
        </w:rPr>
        <w:t xml:space="preserve">) - </w:t>
      </w:r>
      <w:r>
        <w:rPr>
          <w:rFonts w:asciiTheme="majorHAnsi" w:hAnsiTheme="majorHAnsi" w:cstheme="majorHAnsi"/>
          <w:bCs/>
        </w:rPr>
        <w:t>This form</w:t>
      </w:r>
      <w:r w:rsidRPr="00E85418">
        <w:rPr>
          <w:rFonts w:ascii="Aptos" w:hAnsi="Aptos" w:cs="Aptos"/>
          <w14:ligatures w14:val="standardContextual"/>
        </w:rPr>
        <w:t xml:space="preserve"> </w:t>
      </w:r>
      <w:r w:rsidRPr="00E85418">
        <w:rPr>
          <w:rFonts w:asciiTheme="majorHAnsi" w:hAnsiTheme="majorHAnsi" w:cstheme="majorHAnsi"/>
          <w:bCs/>
        </w:rPr>
        <w:t>was created as the current HRP Alcohol Testing Form (DOE F 470.7) does not fit the pre-specified template used by LANL to administer and print the alcohol test and results. DOE F 470.12 collects the same data collected in DOE F 470.7, but the format has been altered to fit the needs of LANL.</w:t>
      </w:r>
    </w:p>
    <w:p w:rsidR="008C734C" w:rsidRPr="001C711F" w:rsidP="000B0FBA" w14:paraId="39D90A88" w14:textId="77777777">
      <w:pPr>
        <w:pStyle w:val="Heading2"/>
        <w:rPr>
          <w:rFonts w:asciiTheme="majorHAnsi" w:eastAsiaTheme="majorEastAsia" w:hAnsiTheme="majorHAnsi" w:cstheme="majorHAnsi"/>
          <w:color w:val="1396D8"/>
          <w:sz w:val="28"/>
          <w:szCs w:val="26"/>
        </w:rPr>
      </w:pPr>
      <w:bookmarkStart w:id="9" w:name="_Toc84950365"/>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3. </w:t>
      </w:r>
      <w:r w:rsidRPr="001C711F">
        <w:rPr>
          <w:rFonts w:asciiTheme="majorHAnsi" w:eastAsiaTheme="majorEastAsia" w:hAnsiTheme="majorHAnsi" w:cstheme="majorHAnsi"/>
          <w:color w:val="1396D8"/>
          <w:sz w:val="28"/>
          <w:szCs w:val="26"/>
        </w:rPr>
        <w:t>Use of Technology</w:t>
      </w:r>
      <w:bookmarkEnd w:id="9"/>
    </w:p>
    <w:p w:rsidR="00A41763" w:rsidRPr="001C711F" w:rsidP="00F36824" w14:paraId="5675CDA9"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36824" w:rsidRPr="001C711F" w:rsidP="00F36824" w14:paraId="005FA676" w14:textId="77777777">
      <w:pPr>
        <w:spacing w:after="0"/>
        <w:rPr>
          <w:rFonts w:asciiTheme="majorHAnsi" w:hAnsiTheme="majorHAnsi" w:cstheme="majorHAnsi"/>
          <w:sz w:val="24"/>
          <w:szCs w:val="24"/>
        </w:rPr>
      </w:pPr>
    </w:p>
    <w:p w:rsidR="001A4E36" w:rsidRPr="001C711F" w:rsidP="00F36824" w14:paraId="7081BD14" w14:textId="77777777">
      <w:pPr>
        <w:spacing w:after="0"/>
        <w:rPr>
          <w:rFonts w:asciiTheme="majorHAnsi" w:hAnsiTheme="majorHAnsi" w:cstheme="majorHAnsi"/>
        </w:rPr>
      </w:pPr>
      <w:r w:rsidRPr="001C711F">
        <w:rPr>
          <w:rFonts w:asciiTheme="majorHAnsi" w:hAnsiTheme="majorHAnsi" w:cstheme="majorHAnsi"/>
        </w:rPr>
        <w:t xml:space="preserve">Within existing budget and resource constraints, Department program managers and contractors continually work to apply the latest appropriate-level information technology (hardware and software) to reduce the contractors’ burden and improve the timeliness and usefulness of the management information being collected.  This includes automation of previously manual processes where appropriate.  The forms included in this collection primarily require only individuals’ signatures and date information.  </w:t>
      </w:r>
      <w:r w:rsidRPr="001C711F" w:rsidR="002E7376">
        <w:rPr>
          <w:rFonts w:asciiTheme="majorHAnsi" w:hAnsiTheme="majorHAnsi" w:cstheme="majorHAnsi"/>
        </w:rPr>
        <w:t xml:space="preserve">Three of </w:t>
      </w:r>
      <w:r w:rsidRPr="001C711F" w:rsidR="00EC5D88">
        <w:rPr>
          <w:rFonts w:asciiTheme="majorHAnsi" w:hAnsiTheme="majorHAnsi" w:cstheme="majorHAnsi"/>
        </w:rPr>
        <w:t xml:space="preserve">the four </w:t>
      </w:r>
      <w:r w:rsidRPr="001C711F">
        <w:rPr>
          <w:rFonts w:asciiTheme="majorHAnsi" w:hAnsiTheme="majorHAnsi" w:cstheme="majorHAnsi"/>
        </w:rPr>
        <w:t xml:space="preserve">forms </w:t>
      </w:r>
      <w:r w:rsidRPr="001C711F" w:rsidR="0000277F">
        <w:rPr>
          <w:rFonts w:asciiTheme="majorHAnsi" w:hAnsiTheme="majorHAnsi" w:cstheme="majorHAnsi"/>
        </w:rPr>
        <w:t>are fillable</w:t>
      </w:r>
      <w:r w:rsidRPr="001C711F" w:rsidR="007D707D">
        <w:rPr>
          <w:rFonts w:asciiTheme="majorHAnsi" w:hAnsiTheme="majorHAnsi" w:cstheme="majorHAnsi"/>
        </w:rPr>
        <w:t xml:space="preserve">, </w:t>
      </w:r>
      <w:r w:rsidRPr="001C711F">
        <w:rPr>
          <w:rFonts w:asciiTheme="majorHAnsi" w:hAnsiTheme="majorHAnsi" w:cstheme="majorHAnsi"/>
        </w:rPr>
        <w:t>allow for electronic signature and can be transmitted electronically via e-mail</w:t>
      </w:r>
      <w:r w:rsidRPr="001C711F" w:rsidR="0000277F">
        <w:rPr>
          <w:rFonts w:asciiTheme="majorHAnsi" w:hAnsiTheme="majorHAnsi" w:cstheme="majorHAnsi"/>
        </w:rPr>
        <w:t xml:space="preserve"> making them </w:t>
      </w:r>
      <w:r w:rsidRPr="001C711F" w:rsidR="00EC5D88">
        <w:rPr>
          <w:rFonts w:asciiTheme="majorHAnsi" w:hAnsiTheme="majorHAnsi" w:cstheme="majorHAnsi"/>
        </w:rPr>
        <w:t>100% electronic.  The exception is DOE F 470.7</w:t>
      </w:r>
      <w:r w:rsidRPr="001C711F" w:rsidR="00241E39">
        <w:rPr>
          <w:rFonts w:asciiTheme="majorHAnsi" w:hAnsiTheme="majorHAnsi" w:cstheme="majorHAnsi"/>
        </w:rPr>
        <w:t xml:space="preserve">.  </w:t>
      </w:r>
      <w:r w:rsidRPr="001C711F" w:rsidR="005962F6">
        <w:rPr>
          <w:rFonts w:asciiTheme="majorHAnsi" w:hAnsiTheme="majorHAnsi" w:cstheme="majorHAnsi"/>
        </w:rPr>
        <w:t xml:space="preserve">DOE F 470.7 </w:t>
      </w:r>
      <w:r w:rsidRPr="001C711F" w:rsidR="00241E39">
        <w:rPr>
          <w:rFonts w:asciiTheme="majorHAnsi" w:hAnsiTheme="majorHAnsi" w:cstheme="majorHAnsi"/>
        </w:rPr>
        <w:t xml:space="preserve">is fillable and allows for electronic signature but </w:t>
      </w:r>
      <w:r w:rsidRPr="001C711F" w:rsidR="00F36A48">
        <w:rPr>
          <w:rFonts w:asciiTheme="majorHAnsi" w:hAnsiTheme="majorHAnsi" w:cstheme="majorHAnsi"/>
        </w:rPr>
        <w:t xml:space="preserve">once the </w:t>
      </w:r>
      <w:r w:rsidRPr="001C711F" w:rsidR="005470C8">
        <w:rPr>
          <w:rFonts w:asciiTheme="majorHAnsi" w:hAnsiTheme="majorHAnsi" w:cstheme="majorHAnsi"/>
        </w:rPr>
        <w:t xml:space="preserve">alcohol technician affixes the results to the form it may no longer be </w:t>
      </w:r>
      <w:r w:rsidRPr="001C711F" w:rsidR="005007ED">
        <w:rPr>
          <w:rFonts w:asciiTheme="majorHAnsi" w:hAnsiTheme="majorHAnsi" w:cstheme="majorHAnsi"/>
        </w:rPr>
        <w:t>submitted electronically since it must be affixed with tamper evident tape.</w:t>
      </w:r>
    </w:p>
    <w:p w:rsidR="008C734C" w:rsidRPr="001C711F" w:rsidP="000B0FBA" w14:paraId="3C3F9BA8" w14:textId="77777777">
      <w:pPr>
        <w:pStyle w:val="Heading2"/>
        <w:rPr>
          <w:rFonts w:asciiTheme="majorHAnsi" w:eastAsiaTheme="majorEastAsia" w:hAnsiTheme="majorHAnsi" w:cstheme="majorHAnsi"/>
          <w:color w:val="1396D8"/>
          <w:sz w:val="28"/>
          <w:szCs w:val="26"/>
        </w:rPr>
      </w:pPr>
      <w:bookmarkStart w:id="10" w:name="_Toc84950366"/>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4. </w:t>
      </w:r>
      <w:r w:rsidRPr="001C711F">
        <w:rPr>
          <w:rFonts w:asciiTheme="majorHAnsi" w:eastAsiaTheme="majorEastAsia" w:hAnsiTheme="majorHAnsi" w:cstheme="majorHAnsi"/>
          <w:color w:val="1396D8"/>
          <w:sz w:val="28"/>
          <w:szCs w:val="26"/>
        </w:rPr>
        <w:t>Efforts to Identify Duplication</w:t>
      </w:r>
      <w:bookmarkEnd w:id="10"/>
    </w:p>
    <w:p w:rsidR="00A41763" w:rsidRPr="001C711F" w:rsidP="00F36824" w14:paraId="6F4359C4"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efforts to identify duplication. </w:t>
      </w:r>
    </w:p>
    <w:p w:rsidR="00B346B4" w:rsidRPr="001C711F" w:rsidP="00F36824" w14:paraId="05D796F6" w14:textId="77777777">
      <w:pPr>
        <w:spacing w:after="0"/>
        <w:rPr>
          <w:rFonts w:asciiTheme="majorHAnsi" w:hAnsiTheme="majorHAnsi" w:cstheme="majorHAnsi"/>
          <w:b/>
          <w:bCs/>
          <w:sz w:val="24"/>
          <w:szCs w:val="24"/>
        </w:rPr>
      </w:pPr>
    </w:p>
    <w:p w:rsidR="00B346B4" w:rsidRPr="001C711F" w:rsidP="00B346B4" w14:paraId="3AC71E6E" w14:textId="77777777">
      <w:pPr>
        <w:pStyle w:val="BodyTextIndent"/>
        <w:ind w:left="0"/>
        <w:rPr>
          <w:rFonts w:asciiTheme="majorHAnsi" w:hAnsiTheme="majorHAnsi" w:cstheme="majorHAnsi"/>
        </w:rPr>
      </w:pPr>
      <w:r w:rsidRPr="001C711F">
        <w:rPr>
          <w:rFonts w:asciiTheme="majorHAnsi" w:hAnsiTheme="majorHAnsi" w:cstheme="majorHAnsi"/>
        </w:rPr>
        <w:t>Since the information contained in this package is applicable only to the DOE internal program for which the information is collected, meaningful duplication of these collections at DOE or in other agencies is unlikely.</w:t>
      </w:r>
    </w:p>
    <w:p w:rsidR="008C734C" w:rsidRPr="001C711F" w:rsidP="000B0FBA" w14:paraId="03E72B3F" w14:textId="77777777">
      <w:pPr>
        <w:pStyle w:val="Heading2"/>
        <w:rPr>
          <w:rFonts w:asciiTheme="majorHAnsi" w:eastAsiaTheme="majorEastAsia" w:hAnsiTheme="majorHAnsi" w:cstheme="majorHAnsi"/>
          <w:color w:val="1396D8"/>
          <w:sz w:val="28"/>
          <w:szCs w:val="26"/>
        </w:rPr>
      </w:pPr>
      <w:bookmarkStart w:id="11" w:name="_Toc84950367"/>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5. </w:t>
      </w:r>
      <w:r w:rsidRPr="001C711F">
        <w:rPr>
          <w:rFonts w:asciiTheme="majorHAnsi" w:eastAsiaTheme="majorEastAsia" w:hAnsiTheme="majorHAnsi" w:cstheme="majorHAnsi"/>
          <w:color w:val="1396D8"/>
          <w:sz w:val="28"/>
          <w:szCs w:val="26"/>
        </w:rPr>
        <w:t>Provisions for Reducing Burden on Small Businesses</w:t>
      </w:r>
      <w:bookmarkEnd w:id="11"/>
      <w:r w:rsidRPr="001C711F">
        <w:rPr>
          <w:rFonts w:asciiTheme="majorHAnsi" w:eastAsiaTheme="majorEastAsia" w:hAnsiTheme="majorHAnsi" w:cstheme="majorHAnsi"/>
          <w:color w:val="1396D8"/>
          <w:sz w:val="28"/>
          <w:szCs w:val="26"/>
        </w:rPr>
        <w:t xml:space="preserve"> </w:t>
      </w:r>
    </w:p>
    <w:p w:rsidR="00A41763" w:rsidRPr="001C711F" w:rsidP="007E68F5" w14:paraId="5672B5B9"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If the collection of information impacts small businesses or other small entities, describe any methods used to minimize burden. </w:t>
      </w:r>
    </w:p>
    <w:p w:rsidR="007E68F5" w:rsidRPr="001C711F" w:rsidP="007E68F5" w14:paraId="09B26FFF" w14:textId="77777777">
      <w:pPr>
        <w:spacing w:after="0" w:line="240" w:lineRule="auto"/>
        <w:rPr>
          <w:rFonts w:asciiTheme="majorHAnsi" w:hAnsiTheme="majorHAnsi" w:cstheme="majorHAnsi"/>
        </w:rPr>
      </w:pPr>
    </w:p>
    <w:p w:rsidR="001D4C6D" w:rsidRPr="001C711F" w:rsidP="007E68F5" w14:paraId="1D7F51CC" w14:textId="77777777">
      <w:pPr>
        <w:spacing w:after="0" w:line="240" w:lineRule="auto"/>
        <w:rPr>
          <w:rFonts w:asciiTheme="majorHAnsi" w:hAnsiTheme="majorHAnsi" w:cstheme="majorHAnsi"/>
        </w:rPr>
      </w:pPr>
      <w:r w:rsidRPr="001C711F">
        <w:rPr>
          <w:rFonts w:asciiTheme="majorHAnsi" w:hAnsiTheme="majorHAnsi" w:cstheme="majorHAnsi"/>
        </w:rPr>
        <w:t>The impact of the collection of information on small businesses is considered in the development of the contract requirements and documents and is minimized to the extent permitted by applicable statutory requirements and other legal and management constraints.</w:t>
      </w:r>
    </w:p>
    <w:p w:rsidR="008C734C" w:rsidRPr="001C711F" w:rsidP="000B0FBA" w14:paraId="3871AF84" w14:textId="77777777">
      <w:pPr>
        <w:pStyle w:val="Heading2"/>
        <w:rPr>
          <w:rFonts w:asciiTheme="majorHAnsi" w:eastAsiaTheme="majorEastAsia" w:hAnsiTheme="majorHAnsi" w:cstheme="majorHAnsi"/>
          <w:color w:val="1396D8"/>
          <w:sz w:val="28"/>
          <w:szCs w:val="26"/>
        </w:rPr>
      </w:pPr>
      <w:bookmarkStart w:id="12" w:name="_Toc84950368"/>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6. </w:t>
      </w:r>
      <w:r w:rsidRPr="001C711F">
        <w:rPr>
          <w:rFonts w:asciiTheme="majorHAnsi" w:eastAsiaTheme="majorEastAsia" w:hAnsiTheme="majorHAnsi" w:cstheme="majorHAnsi"/>
          <w:color w:val="1396D8"/>
          <w:sz w:val="28"/>
          <w:szCs w:val="26"/>
        </w:rPr>
        <w:t xml:space="preserve">Consequences of </w:t>
      </w:r>
      <w:r w:rsidRPr="001C711F">
        <w:rPr>
          <w:rFonts w:asciiTheme="majorHAnsi" w:eastAsiaTheme="majorEastAsia" w:hAnsiTheme="majorHAnsi" w:cstheme="majorHAnsi"/>
          <w:color w:val="1396D8"/>
          <w:sz w:val="28"/>
          <w:szCs w:val="26"/>
        </w:rPr>
        <w:t>Less-Frequent</w:t>
      </w:r>
      <w:r w:rsidRPr="001C711F">
        <w:rPr>
          <w:rFonts w:asciiTheme="majorHAnsi" w:eastAsiaTheme="majorEastAsia" w:hAnsiTheme="majorHAnsi" w:cstheme="majorHAnsi"/>
          <w:color w:val="1396D8"/>
          <w:sz w:val="28"/>
          <w:szCs w:val="26"/>
        </w:rPr>
        <w:t xml:space="preserve"> Reporting</w:t>
      </w:r>
      <w:bookmarkEnd w:id="12"/>
    </w:p>
    <w:p w:rsidR="00A41763" w:rsidRPr="001C711F" w:rsidP="007E68F5" w14:paraId="7C671B77"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the </w:t>
      </w:r>
      <w:r w:rsidRPr="001C711F">
        <w:rPr>
          <w:rFonts w:asciiTheme="majorHAnsi" w:hAnsiTheme="majorHAnsi" w:cstheme="majorHAnsi"/>
          <w:b/>
          <w:bCs/>
          <w:sz w:val="24"/>
          <w:szCs w:val="24"/>
        </w:rPr>
        <w:t>consequence</w:t>
      </w:r>
      <w:r w:rsidRPr="001C711F">
        <w:rPr>
          <w:rFonts w:asciiTheme="majorHAnsi" w:hAnsiTheme="majorHAnsi" w:cstheme="majorHAnsi"/>
          <w:b/>
          <w:bCs/>
          <w:sz w:val="24"/>
          <w:szCs w:val="24"/>
        </w:rPr>
        <w:t xml:space="preserve"> </w:t>
      </w:r>
      <w:r w:rsidRPr="001C711F">
        <w:rPr>
          <w:rFonts w:asciiTheme="majorHAnsi" w:hAnsiTheme="majorHAnsi" w:cstheme="majorHAnsi"/>
          <w:b/>
          <w:bCs/>
          <w:sz w:val="24"/>
          <w:szCs w:val="24"/>
        </w:rPr>
        <w:t>to</w:t>
      </w:r>
      <w:r w:rsidRPr="001C711F">
        <w:rPr>
          <w:rFonts w:asciiTheme="majorHAnsi" w:hAnsiTheme="majorHAnsi" w:cstheme="majorHAnsi"/>
          <w:b/>
          <w:bCs/>
          <w:sz w:val="24"/>
          <w:szCs w:val="24"/>
        </w:rPr>
        <w:t xml:space="preserve"> Federal program or policy activities if the collection is not conducted or is conducted less frequently, as well as any technical or legal obstacles to reducing burden. </w:t>
      </w:r>
    </w:p>
    <w:p w:rsidR="001D4C6D" w:rsidRPr="001C711F" w:rsidP="007E68F5" w14:paraId="1A958D22" w14:textId="77777777">
      <w:pPr>
        <w:spacing w:after="0" w:line="240" w:lineRule="auto"/>
        <w:rPr>
          <w:rFonts w:asciiTheme="majorHAnsi" w:hAnsiTheme="majorHAnsi" w:cstheme="majorHAnsi"/>
          <w:b/>
          <w:bCs/>
          <w:sz w:val="24"/>
          <w:szCs w:val="24"/>
        </w:rPr>
      </w:pPr>
    </w:p>
    <w:p w:rsidR="001D4C6D" w:rsidRPr="001C711F" w:rsidP="007E68F5" w14:paraId="76541037" w14:textId="77777777">
      <w:pPr>
        <w:spacing w:after="0" w:line="240" w:lineRule="auto"/>
        <w:rPr>
          <w:rFonts w:asciiTheme="majorHAnsi" w:hAnsiTheme="majorHAnsi" w:cstheme="majorHAnsi"/>
        </w:rPr>
      </w:pPr>
      <w:r w:rsidRPr="001C711F">
        <w:rPr>
          <w:rFonts w:asciiTheme="majorHAnsi" w:hAnsiTheme="majorHAnsi" w:cstheme="majorHAnsi"/>
        </w:rPr>
        <w:t xml:space="preserve">The frequency of collection is dictated by sound management practices, external laws and regulations, requirements of interagency reports, and Departmental orders and requirements. </w:t>
      </w:r>
      <w:r w:rsidR="00700439">
        <w:rPr>
          <w:rFonts w:asciiTheme="majorHAnsi" w:hAnsiTheme="majorHAnsi" w:cstheme="majorHAnsi"/>
        </w:rPr>
        <w:t xml:space="preserve">  Currently this is collected annually or for cause</w:t>
      </w:r>
      <w:r w:rsidR="002C22E8">
        <w:rPr>
          <w:rFonts w:asciiTheme="majorHAnsi" w:hAnsiTheme="majorHAnsi" w:cstheme="majorHAnsi"/>
        </w:rPr>
        <w:t xml:space="preserve"> based on </w:t>
      </w:r>
      <w:r w:rsidR="002C22E8">
        <w:rPr>
          <w:rFonts w:asciiTheme="majorHAnsi" w:hAnsiTheme="majorHAnsi" w:cstheme="majorHAnsi"/>
        </w:rPr>
        <w:t>a reasonable</w:t>
      </w:r>
      <w:r w:rsidR="002C22E8">
        <w:rPr>
          <w:rFonts w:asciiTheme="majorHAnsi" w:hAnsiTheme="majorHAnsi" w:cstheme="majorHAnsi"/>
        </w:rPr>
        <w:t xml:space="preserve"> suspicion</w:t>
      </w:r>
      <w:r w:rsidR="00700439">
        <w:rPr>
          <w:rFonts w:asciiTheme="majorHAnsi" w:hAnsiTheme="majorHAnsi" w:cstheme="majorHAnsi"/>
        </w:rPr>
        <w:t xml:space="preserve">. </w:t>
      </w:r>
      <w:r w:rsidRPr="001C711F">
        <w:rPr>
          <w:rFonts w:asciiTheme="majorHAnsi" w:hAnsiTheme="majorHAnsi" w:cstheme="majorHAnsi"/>
        </w:rPr>
        <w:t xml:space="preserve">When any of these conditions change to permit </w:t>
      </w:r>
      <w:r w:rsidRPr="001C711F">
        <w:rPr>
          <w:rFonts w:asciiTheme="majorHAnsi" w:hAnsiTheme="majorHAnsi" w:cstheme="majorHAnsi"/>
        </w:rPr>
        <w:t>reduction</w:t>
      </w:r>
      <w:r w:rsidRPr="001C711F">
        <w:rPr>
          <w:rFonts w:asciiTheme="majorHAnsi" w:hAnsiTheme="majorHAnsi" w:cstheme="majorHAnsi"/>
        </w:rPr>
        <w:t xml:space="preserve"> </w:t>
      </w:r>
      <w:r w:rsidRPr="001C711F">
        <w:rPr>
          <w:rFonts w:asciiTheme="majorHAnsi" w:hAnsiTheme="majorHAnsi" w:cstheme="majorHAnsi"/>
        </w:rPr>
        <w:t>of</w:t>
      </w:r>
      <w:r w:rsidRPr="001C711F">
        <w:rPr>
          <w:rFonts w:asciiTheme="majorHAnsi" w:hAnsiTheme="majorHAnsi" w:cstheme="majorHAnsi"/>
        </w:rPr>
        <w:t xml:space="preserve"> the frequency of information collections, the reduction is </w:t>
      </w:r>
      <w:r w:rsidRPr="001C711F">
        <w:rPr>
          <w:rFonts w:asciiTheme="majorHAnsi" w:hAnsiTheme="majorHAnsi" w:cstheme="majorHAnsi"/>
        </w:rPr>
        <w:t>made</w:t>
      </w:r>
      <w:r w:rsidRPr="001C711F">
        <w:rPr>
          <w:rFonts w:asciiTheme="majorHAnsi" w:hAnsiTheme="majorHAnsi" w:cstheme="majorHAnsi"/>
        </w:rPr>
        <w:t xml:space="preserve"> and the contract documents are changed accordingly.</w:t>
      </w:r>
    </w:p>
    <w:p w:rsidR="008C734C" w:rsidRPr="001C711F" w:rsidP="000B0FBA" w14:paraId="11FEF708" w14:textId="77777777">
      <w:pPr>
        <w:pStyle w:val="Heading2"/>
        <w:rPr>
          <w:rFonts w:asciiTheme="majorHAnsi" w:eastAsiaTheme="majorEastAsia" w:hAnsiTheme="majorHAnsi" w:cstheme="majorHAnsi"/>
          <w:color w:val="1396D8"/>
          <w:sz w:val="28"/>
          <w:szCs w:val="26"/>
        </w:rPr>
      </w:pPr>
      <w:bookmarkStart w:id="13" w:name="_Toc84950369"/>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7. </w:t>
      </w:r>
      <w:r w:rsidRPr="001C711F">
        <w:rPr>
          <w:rFonts w:asciiTheme="majorHAnsi" w:eastAsiaTheme="majorEastAsia" w:hAnsiTheme="majorHAnsi" w:cstheme="majorHAnsi"/>
          <w:color w:val="1396D8"/>
          <w:sz w:val="28"/>
          <w:szCs w:val="26"/>
        </w:rPr>
        <w:t>Compliance with 5 CFR 1320.5</w:t>
      </w:r>
      <w:bookmarkEnd w:id="13"/>
    </w:p>
    <w:p w:rsidR="00DB6FBD" w:rsidRPr="001C711F" w:rsidP="007E68F5" w14:paraId="7D57BADB"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any special circumstances that require the collection to be conducted in a manner inconsistent with OMB guidelines: </w:t>
      </w:r>
    </w:p>
    <w:p w:rsidR="007E68F5" w:rsidRPr="001C711F" w:rsidP="007E68F5" w14:paraId="29A8524E" w14:textId="77777777">
      <w:pPr>
        <w:spacing w:after="0"/>
        <w:rPr>
          <w:rFonts w:asciiTheme="majorHAnsi" w:hAnsiTheme="majorHAnsi" w:cstheme="majorHAnsi"/>
          <w:b/>
          <w:bCs/>
          <w:sz w:val="24"/>
          <w:szCs w:val="24"/>
        </w:rPr>
      </w:pPr>
    </w:p>
    <w:p w:rsidR="00DB6FBD" w:rsidRPr="001C711F" w:rsidP="007E68F5" w14:paraId="396A3FCC"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(a) requiring respondents to report information to the agency more often than </w:t>
      </w:r>
      <w:r w:rsidRPr="001C711F">
        <w:rPr>
          <w:rFonts w:asciiTheme="majorHAnsi" w:hAnsiTheme="majorHAnsi" w:cstheme="majorHAnsi"/>
          <w:b/>
          <w:bCs/>
          <w:sz w:val="24"/>
          <w:szCs w:val="24"/>
        </w:rPr>
        <w:t>quarterly;</w:t>
      </w:r>
      <w:r w:rsidRPr="001C711F">
        <w:rPr>
          <w:rFonts w:asciiTheme="majorHAnsi" w:hAnsiTheme="majorHAnsi" w:cstheme="majorHAnsi"/>
          <w:b/>
          <w:bCs/>
          <w:sz w:val="24"/>
          <w:szCs w:val="24"/>
        </w:rPr>
        <w:t xml:space="preserve"> </w:t>
      </w:r>
    </w:p>
    <w:p w:rsidR="007E68F5" w:rsidRPr="001C711F" w:rsidP="007E68F5" w14:paraId="3C1E3732" w14:textId="77777777">
      <w:pPr>
        <w:spacing w:after="0"/>
        <w:rPr>
          <w:rFonts w:asciiTheme="majorHAnsi" w:hAnsiTheme="majorHAnsi" w:cstheme="majorHAnsi"/>
          <w:b/>
          <w:bCs/>
          <w:sz w:val="24"/>
          <w:szCs w:val="24"/>
        </w:rPr>
      </w:pPr>
    </w:p>
    <w:p w:rsidR="00DB6FBD" w:rsidRPr="001C711F" w:rsidP="007E68F5" w14:paraId="6E385AF1"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(b) requiring respondents to prepare a written response to a collection of information in fewer than 30 days after receipt of </w:t>
      </w:r>
      <w:r w:rsidRPr="001C711F">
        <w:rPr>
          <w:rFonts w:asciiTheme="majorHAnsi" w:hAnsiTheme="majorHAnsi" w:cstheme="majorHAnsi"/>
          <w:b/>
          <w:bCs/>
          <w:sz w:val="24"/>
          <w:szCs w:val="24"/>
        </w:rPr>
        <w:t>it;</w:t>
      </w:r>
      <w:r w:rsidRPr="001C711F">
        <w:rPr>
          <w:rFonts w:asciiTheme="majorHAnsi" w:hAnsiTheme="majorHAnsi" w:cstheme="majorHAnsi"/>
          <w:b/>
          <w:bCs/>
          <w:sz w:val="24"/>
          <w:szCs w:val="24"/>
        </w:rPr>
        <w:t xml:space="preserve"> </w:t>
      </w:r>
    </w:p>
    <w:p w:rsidR="007E68F5" w:rsidRPr="001C711F" w:rsidP="007E68F5" w14:paraId="0305D155" w14:textId="77777777">
      <w:pPr>
        <w:spacing w:after="0"/>
        <w:rPr>
          <w:rFonts w:asciiTheme="majorHAnsi" w:hAnsiTheme="majorHAnsi" w:cstheme="majorHAnsi"/>
          <w:b/>
          <w:bCs/>
          <w:sz w:val="24"/>
          <w:szCs w:val="24"/>
        </w:rPr>
      </w:pPr>
    </w:p>
    <w:p w:rsidR="00DB6FBD" w:rsidRPr="001C711F" w:rsidP="007E68F5" w14:paraId="113C4E13"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(c) requiring respondents to submit more than an original and two copies of any </w:t>
      </w:r>
      <w:r w:rsidRPr="001C711F">
        <w:rPr>
          <w:rFonts w:asciiTheme="majorHAnsi" w:hAnsiTheme="majorHAnsi" w:cstheme="majorHAnsi"/>
          <w:b/>
          <w:bCs/>
          <w:sz w:val="24"/>
          <w:szCs w:val="24"/>
        </w:rPr>
        <w:t>document;</w:t>
      </w:r>
      <w:r w:rsidRPr="001C711F">
        <w:rPr>
          <w:rFonts w:asciiTheme="majorHAnsi" w:hAnsiTheme="majorHAnsi" w:cstheme="majorHAnsi"/>
          <w:b/>
          <w:bCs/>
          <w:sz w:val="24"/>
          <w:szCs w:val="24"/>
        </w:rPr>
        <w:t xml:space="preserve"> </w:t>
      </w:r>
    </w:p>
    <w:p w:rsidR="007E68F5" w:rsidRPr="001C711F" w:rsidP="007E68F5" w14:paraId="518BD81D" w14:textId="77777777">
      <w:pPr>
        <w:spacing w:after="0"/>
        <w:rPr>
          <w:rFonts w:asciiTheme="majorHAnsi" w:hAnsiTheme="majorHAnsi" w:cstheme="majorHAnsi"/>
          <w:b/>
          <w:bCs/>
          <w:sz w:val="24"/>
          <w:szCs w:val="24"/>
        </w:rPr>
      </w:pPr>
    </w:p>
    <w:p w:rsidR="00DB6FBD" w:rsidRPr="001C711F" w:rsidP="007E68F5" w14:paraId="7CEEBDA1"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 requiring respondents to retain records, other than health, medical government contract, grant-in-aid, or tax records, for more than three </w:t>
      </w:r>
      <w:r w:rsidRPr="001C711F">
        <w:rPr>
          <w:rFonts w:asciiTheme="majorHAnsi" w:hAnsiTheme="majorHAnsi" w:cstheme="majorHAnsi"/>
          <w:b/>
          <w:bCs/>
          <w:sz w:val="24"/>
          <w:szCs w:val="24"/>
        </w:rPr>
        <w:t>years;</w:t>
      </w:r>
      <w:r w:rsidRPr="001C711F">
        <w:rPr>
          <w:rFonts w:asciiTheme="majorHAnsi" w:hAnsiTheme="majorHAnsi" w:cstheme="majorHAnsi"/>
          <w:b/>
          <w:bCs/>
          <w:sz w:val="24"/>
          <w:szCs w:val="24"/>
        </w:rPr>
        <w:t xml:space="preserve"> </w:t>
      </w:r>
    </w:p>
    <w:p w:rsidR="007E68F5" w:rsidRPr="001C711F" w:rsidP="007E68F5" w14:paraId="6DEDB54F" w14:textId="77777777">
      <w:pPr>
        <w:spacing w:after="0"/>
        <w:rPr>
          <w:rFonts w:asciiTheme="majorHAnsi" w:hAnsiTheme="majorHAnsi" w:cstheme="majorHAnsi"/>
          <w:b/>
          <w:bCs/>
          <w:sz w:val="24"/>
          <w:szCs w:val="24"/>
        </w:rPr>
      </w:pPr>
    </w:p>
    <w:p w:rsidR="00DB6FBD" w:rsidRPr="001C711F" w:rsidP="007E68F5" w14:paraId="53518039"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 in connection with a statistical survey, that is not designed to </w:t>
      </w:r>
      <w:r w:rsidRPr="001C711F">
        <w:rPr>
          <w:rFonts w:asciiTheme="majorHAnsi" w:hAnsiTheme="majorHAnsi" w:cstheme="majorHAnsi"/>
          <w:b/>
          <w:bCs/>
          <w:sz w:val="24"/>
          <w:szCs w:val="24"/>
        </w:rPr>
        <w:t>product</w:t>
      </w:r>
      <w:r w:rsidRPr="001C711F">
        <w:rPr>
          <w:rFonts w:asciiTheme="majorHAnsi" w:hAnsiTheme="majorHAnsi" w:cstheme="majorHAnsi"/>
          <w:b/>
          <w:bCs/>
          <w:sz w:val="24"/>
          <w:szCs w:val="24"/>
        </w:rPr>
        <w:t xml:space="preserve"> valid and reliable results that can be generalized to the universe of </w:t>
      </w:r>
      <w:r w:rsidRPr="001C711F">
        <w:rPr>
          <w:rFonts w:asciiTheme="majorHAnsi" w:hAnsiTheme="majorHAnsi" w:cstheme="majorHAnsi"/>
          <w:b/>
          <w:bCs/>
          <w:sz w:val="24"/>
          <w:szCs w:val="24"/>
        </w:rPr>
        <w:t>study;</w:t>
      </w:r>
      <w:r w:rsidRPr="001C711F">
        <w:rPr>
          <w:rFonts w:asciiTheme="majorHAnsi" w:hAnsiTheme="majorHAnsi" w:cstheme="majorHAnsi"/>
          <w:b/>
          <w:bCs/>
          <w:sz w:val="24"/>
          <w:szCs w:val="24"/>
        </w:rPr>
        <w:t xml:space="preserve"> </w:t>
      </w:r>
    </w:p>
    <w:p w:rsidR="007E68F5" w:rsidRPr="001C711F" w:rsidP="007E68F5" w14:paraId="78B0F387" w14:textId="77777777">
      <w:pPr>
        <w:spacing w:after="0"/>
        <w:rPr>
          <w:rFonts w:asciiTheme="majorHAnsi" w:hAnsiTheme="majorHAnsi" w:cstheme="majorHAnsi"/>
          <w:b/>
          <w:bCs/>
          <w:sz w:val="24"/>
          <w:szCs w:val="24"/>
        </w:rPr>
      </w:pPr>
    </w:p>
    <w:p w:rsidR="00DB6FBD" w:rsidRPr="001C711F" w:rsidP="007E68F5" w14:paraId="377B86AB"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(f) requiring the use of statistical data classification that has not been reviewed and approved by </w:t>
      </w:r>
      <w:r w:rsidRPr="001C711F">
        <w:rPr>
          <w:rFonts w:asciiTheme="majorHAnsi" w:hAnsiTheme="majorHAnsi" w:cstheme="majorHAnsi"/>
          <w:b/>
          <w:bCs/>
          <w:sz w:val="24"/>
          <w:szCs w:val="24"/>
        </w:rPr>
        <w:t>OMB;</w:t>
      </w:r>
      <w:r w:rsidRPr="001C711F">
        <w:rPr>
          <w:rFonts w:asciiTheme="majorHAnsi" w:hAnsiTheme="majorHAnsi" w:cstheme="majorHAnsi"/>
          <w:b/>
          <w:bCs/>
          <w:sz w:val="24"/>
          <w:szCs w:val="24"/>
        </w:rPr>
        <w:t xml:space="preserve"> </w:t>
      </w:r>
    </w:p>
    <w:p w:rsidR="007E68F5" w:rsidRPr="001C711F" w:rsidP="007E68F5" w14:paraId="18EA1515" w14:textId="77777777">
      <w:pPr>
        <w:spacing w:after="0"/>
        <w:rPr>
          <w:rFonts w:asciiTheme="majorHAnsi" w:hAnsiTheme="majorHAnsi" w:cstheme="majorHAnsi"/>
          <w:b/>
          <w:bCs/>
          <w:sz w:val="24"/>
          <w:szCs w:val="24"/>
        </w:rPr>
      </w:pPr>
    </w:p>
    <w:p w:rsidR="00DB6FBD" w:rsidRPr="001C711F" w:rsidP="007E68F5" w14:paraId="67377AA1"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(g) that includes a pledge of </w:t>
      </w:r>
      <w:r w:rsidRPr="001C711F">
        <w:rPr>
          <w:rFonts w:asciiTheme="majorHAnsi" w:hAnsiTheme="majorHAnsi" w:cstheme="majorHAnsi"/>
          <w:b/>
          <w:bCs/>
          <w:sz w:val="24"/>
          <w:szCs w:val="24"/>
        </w:rPr>
        <w:t>confidentially</w:t>
      </w:r>
      <w:r w:rsidRPr="001C711F">
        <w:rPr>
          <w:rFonts w:asciiTheme="majorHAnsi" w:hAnsiTheme="majorHAnsi" w:cstheme="majorHAnsi"/>
          <w:b/>
          <w:bCs/>
          <w:sz w:val="24"/>
          <w:szCs w:val="24"/>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7E68F5" w:rsidRPr="001C711F" w:rsidP="007E68F5" w14:paraId="56684E93" w14:textId="77777777">
      <w:pPr>
        <w:spacing w:after="0"/>
        <w:rPr>
          <w:rFonts w:asciiTheme="majorHAnsi" w:hAnsiTheme="majorHAnsi" w:cstheme="majorHAnsi"/>
          <w:b/>
          <w:bCs/>
          <w:sz w:val="24"/>
          <w:szCs w:val="24"/>
        </w:rPr>
      </w:pPr>
    </w:p>
    <w:p w:rsidR="00A41763" w:rsidRPr="001C711F" w:rsidP="007E68F5" w14:paraId="7A9B404E"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(h) </w:t>
      </w:r>
      <w:r w:rsidRPr="001C711F">
        <w:rPr>
          <w:rFonts w:asciiTheme="majorHAnsi" w:hAnsiTheme="majorHAnsi" w:cstheme="majorHAnsi"/>
          <w:b/>
          <w:bCs/>
          <w:sz w:val="24"/>
          <w:szCs w:val="24"/>
        </w:rPr>
        <w:t>requiring</w:t>
      </w:r>
      <w:r w:rsidRPr="001C711F">
        <w:rPr>
          <w:rFonts w:asciiTheme="majorHAnsi" w:hAnsiTheme="majorHAnsi" w:cstheme="majorHAnsi"/>
          <w:b/>
          <w:bCs/>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7E68F5" w:rsidRPr="001C711F" w:rsidP="007E68F5" w14:paraId="30FEE78C" w14:textId="77777777">
      <w:pPr>
        <w:spacing w:after="0"/>
        <w:rPr>
          <w:rFonts w:asciiTheme="majorHAnsi" w:hAnsiTheme="majorHAnsi" w:cstheme="majorHAnsi"/>
          <w:sz w:val="24"/>
          <w:szCs w:val="24"/>
        </w:rPr>
      </w:pPr>
    </w:p>
    <w:p w:rsidR="007E68F5" w:rsidRPr="001C711F" w:rsidP="007E68F5" w14:paraId="3E05BF66" w14:textId="77777777">
      <w:pPr>
        <w:spacing w:after="0"/>
        <w:rPr>
          <w:rFonts w:asciiTheme="majorHAnsi" w:hAnsiTheme="majorHAnsi" w:cstheme="majorHAnsi"/>
        </w:rPr>
      </w:pPr>
      <w:r w:rsidRPr="001C711F">
        <w:rPr>
          <w:rFonts w:asciiTheme="majorHAnsi" w:hAnsiTheme="majorHAnsi" w:cstheme="majorHAnsi"/>
        </w:rPr>
        <w:t>There are none.  The package is consistent with OMB guidelines.</w:t>
      </w:r>
    </w:p>
    <w:p w:rsidR="008C734C" w:rsidRPr="001C711F" w:rsidP="000B0FBA" w14:paraId="7D8C8837" w14:textId="77777777">
      <w:pPr>
        <w:pStyle w:val="Heading2"/>
        <w:rPr>
          <w:rFonts w:asciiTheme="majorHAnsi" w:eastAsiaTheme="majorEastAsia" w:hAnsiTheme="majorHAnsi" w:cstheme="majorHAnsi"/>
          <w:color w:val="1396D8"/>
          <w:sz w:val="28"/>
          <w:szCs w:val="26"/>
        </w:rPr>
      </w:pPr>
      <w:bookmarkStart w:id="14" w:name="_Toc84950370"/>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8. </w:t>
      </w:r>
      <w:r w:rsidRPr="001C711F">
        <w:rPr>
          <w:rFonts w:asciiTheme="majorHAnsi" w:eastAsiaTheme="majorEastAsia" w:hAnsiTheme="majorHAnsi" w:cstheme="majorHAnsi"/>
          <w:color w:val="1396D8"/>
          <w:sz w:val="28"/>
          <w:szCs w:val="26"/>
        </w:rPr>
        <w:t>Summary of Consultations Outside of the Agency</w:t>
      </w:r>
      <w:bookmarkEnd w:id="14"/>
    </w:p>
    <w:p w:rsidR="00714813" w:rsidRPr="001C711F" w:rsidP="007E68F5" w14:paraId="13528FDB" w14:textId="77777777">
      <w:pPr>
        <w:spacing w:after="0"/>
        <w:rPr>
          <w:rFonts w:asciiTheme="majorHAnsi" w:hAnsiTheme="majorHAnsi" w:cstheme="majorHAnsi"/>
        </w:rPr>
      </w:pPr>
      <w:r w:rsidRPr="001C711F">
        <w:rPr>
          <w:rFonts w:asciiTheme="majorHAnsi" w:hAnsiTheme="majorHAnsi" w:cstheme="majorHAnsi"/>
          <w:b/>
          <w:bCs/>
          <w:sz w:val="24"/>
          <w:szCs w:val="24"/>
        </w:rPr>
        <w:t xml:space="preserve">If applicable, provide a copy and identify the date and page number of </w:t>
      </w:r>
      <w:r w:rsidRPr="001C711F" w:rsidR="00DC5CCD">
        <w:rPr>
          <w:rFonts w:asciiTheme="majorHAnsi" w:hAnsiTheme="majorHAnsi" w:cstheme="majorHAnsi"/>
          <w:b/>
          <w:bCs/>
          <w:sz w:val="24"/>
          <w:szCs w:val="24"/>
        </w:rPr>
        <w:t xml:space="preserve">the </w:t>
      </w:r>
      <w:r w:rsidRPr="001C711F">
        <w:rPr>
          <w:rFonts w:asciiTheme="majorHAnsi" w:hAnsiTheme="majorHAnsi" w:cstheme="majorHAnsi"/>
          <w:b/>
          <w:bCs/>
          <w:sz w:val="24"/>
          <w:szCs w:val="24"/>
        </w:rPr>
        <w:t xml:space="preserve">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w:t>
      </w:r>
      <w:r w:rsidRPr="001C711F">
        <w:rPr>
          <w:rFonts w:asciiTheme="majorHAnsi" w:hAnsiTheme="majorHAnsi" w:cstheme="majorHAnsi"/>
          <w:b/>
          <w:bCs/>
          <w:sz w:val="24"/>
          <w:szCs w:val="24"/>
        </w:rPr>
        <w:t>persons</w:t>
      </w:r>
      <w:r w:rsidRPr="001C711F">
        <w:rPr>
          <w:rFonts w:asciiTheme="majorHAnsi" w:hAnsiTheme="majorHAnsi" w:cstheme="majorHAnsi"/>
          <w:b/>
          <w:bCs/>
          <w:sz w:val="24"/>
          <w:szCs w:val="24"/>
        </w:rPr>
        <w:t xml:space="preserve"> outside DOE to obtain their views on the availability of data, frequency of collection, the clarity of instructions and recordkeeping, disclosure, or reporting format (if any), and on the data elements to be recorded, disclosed, or report.</w:t>
      </w:r>
      <w:r w:rsidRPr="001C711F">
        <w:rPr>
          <w:rFonts w:asciiTheme="majorHAnsi" w:hAnsiTheme="majorHAnsi" w:cstheme="majorHAnsi"/>
        </w:rPr>
        <w:t xml:space="preserve"> </w:t>
      </w:r>
    </w:p>
    <w:p w:rsidR="00714813" w:rsidRPr="001C711F" w:rsidP="007E68F5" w14:paraId="6165915C" w14:textId="77777777">
      <w:pPr>
        <w:spacing w:after="0"/>
        <w:rPr>
          <w:rFonts w:asciiTheme="majorHAnsi" w:hAnsiTheme="majorHAnsi" w:cstheme="majorHAnsi"/>
        </w:rPr>
      </w:pPr>
    </w:p>
    <w:p w:rsidR="00A41763" w:rsidRPr="001C711F" w:rsidP="007E68F5" w14:paraId="1086573C" w14:textId="77777777">
      <w:pPr>
        <w:spacing w:after="0"/>
        <w:rPr>
          <w:rFonts w:asciiTheme="majorHAnsi" w:hAnsiTheme="majorHAnsi" w:cstheme="majorHAnsi"/>
        </w:rPr>
      </w:pPr>
      <w:r w:rsidRPr="001C711F">
        <w:rPr>
          <w:rFonts w:asciiTheme="majorHAnsi" w:hAnsiTheme="majorHAnsi" w:cstheme="majorHAnsi"/>
        </w:rPr>
        <w:t xml:space="preserve">The Department published a 60-day Federal Register Notice and Request for Comments concerning this collection in the Federal Register on </w:t>
      </w:r>
      <w:r w:rsidRPr="001C711F" w:rsidR="009A00A7">
        <w:rPr>
          <w:rFonts w:asciiTheme="majorHAnsi" w:hAnsiTheme="majorHAnsi" w:cstheme="majorHAnsi"/>
        </w:rPr>
        <w:t>May 23, 2022, volume 87, number 99, page 31222</w:t>
      </w:r>
      <w:r w:rsidRPr="001C711F">
        <w:rPr>
          <w:rFonts w:asciiTheme="majorHAnsi" w:hAnsiTheme="majorHAnsi" w:cstheme="majorHAnsi"/>
        </w:rPr>
        <w:t>.  The Notice described the collection and invited interested parties to submit comments or recommendations regarding the collection.  No comments were received.</w:t>
      </w:r>
      <w:r w:rsidRPr="001C711F" w:rsidR="00C703C3">
        <w:rPr>
          <w:rFonts w:asciiTheme="majorHAnsi" w:hAnsiTheme="majorHAnsi" w:cstheme="majorHAnsi"/>
        </w:rPr>
        <w:t xml:space="preserve">  We have not </w:t>
      </w:r>
      <w:r w:rsidRPr="001C711F" w:rsidR="00C703C3">
        <w:rPr>
          <w:rFonts w:asciiTheme="majorHAnsi" w:hAnsiTheme="majorHAnsi" w:cstheme="majorHAnsi"/>
        </w:rPr>
        <w:t>consulted with</w:t>
      </w:r>
      <w:r w:rsidRPr="001C711F" w:rsidR="00C703C3">
        <w:rPr>
          <w:rFonts w:asciiTheme="majorHAnsi" w:hAnsiTheme="majorHAnsi" w:cstheme="majorHAnsi"/>
        </w:rPr>
        <w:t xml:space="preserve"> anyone outside of DOE to </w:t>
      </w:r>
      <w:r w:rsidRPr="001C711F" w:rsidR="00BB3379">
        <w:rPr>
          <w:rFonts w:asciiTheme="majorHAnsi" w:hAnsiTheme="majorHAnsi" w:cstheme="majorHAnsi"/>
        </w:rPr>
        <w:t>obtain their views on the availability of data, frequency of collection, the clarity of instructions and recordkeeping, disclosure, or reporting format (if any), and on the data elements to be recorded, disclosed, or report.</w:t>
      </w:r>
    </w:p>
    <w:p w:rsidR="008C734C" w:rsidRPr="001C711F" w:rsidP="000B0FBA" w14:paraId="0CCD3FFD" w14:textId="77777777">
      <w:pPr>
        <w:pStyle w:val="Heading2"/>
        <w:rPr>
          <w:rFonts w:asciiTheme="majorHAnsi" w:eastAsiaTheme="majorEastAsia" w:hAnsiTheme="majorHAnsi" w:cstheme="majorHAnsi"/>
          <w:color w:val="1396D8"/>
          <w:sz w:val="28"/>
          <w:szCs w:val="26"/>
        </w:rPr>
      </w:pPr>
      <w:bookmarkStart w:id="15" w:name="_Toc84950371"/>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9. </w:t>
      </w:r>
      <w:r w:rsidRPr="001C711F">
        <w:rPr>
          <w:rFonts w:asciiTheme="majorHAnsi" w:eastAsiaTheme="majorEastAsia" w:hAnsiTheme="majorHAnsi" w:cstheme="majorHAnsi"/>
          <w:color w:val="1396D8"/>
          <w:sz w:val="28"/>
          <w:szCs w:val="26"/>
        </w:rPr>
        <w:t>Payments or Gifts to Respondents</w:t>
      </w:r>
      <w:bookmarkEnd w:id="15"/>
      <w:r w:rsidRPr="001C711F">
        <w:rPr>
          <w:rFonts w:asciiTheme="majorHAnsi" w:eastAsiaTheme="majorEastAsia" w:hAnsiTheme="majorHAnsi" w:cstheme="majorHAnsi"/>
          <w:color w:val="1396D8"/>
          <w:sz w:val="28"/>
          <w:szCs w:val="26"/>
        </w:rPr>
        <w:t xml:space="preserve"> </w:t>
      </w:r>
    </w:p>
    <w:p w:rsidR="00A41763" w:rsidRPr="001C711F" w:rsidP="005A0D99" w14:paraId="391C805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any decision to provide any payment or gift to respondents, other than </w:t>
      </w:r>
      <w:r w:rsidRPr="001C711F" w:rsidR="001A6E9A">
        <w:rPr>
          <w:rFonts w:asciiTheme="majorHAnsi" w:hAnsiTheme="majorHAnsi" w:cstheme="majorHAnsi"/>
          <w:b/>
          <w:bCs/>
          <w:sz w:val="24"/>
          <w:szCs w:val="24"/>
        </w:rPr>
        <w:t>remuneration</w:t>
      </w:r>
      <w:r w:rsidRPr="001C711F">
        <w:rPr>
          <w:rFonts w:asciiTheme="majorHAnsi" w:hAnsiTheme="majorHAnsi" w:cstheme="majorHAnsi"/>
          <w:b/>
          <w:bCs/>
          <w:sz w:val="24"/>
          <w:szCs w:val="24"/>
        </w:rPr>
        <w:t xml:space="preserve"> of contractors or grantees. </w:t>
      </w:r>
    </w:p>
    <w:p w:rsidR="005A0D99" w:rsidRPr="001C711F" w:rsidP="005A0D99" w14:paraId="157347C5" w14:textId="77777777">
      <w:pPr>
        <w:spacing w:after="0"/>
        <w:rPr>
          <w:rFonts w:asciiTheme="majorHAnsi" w:hAnsiTheme="majorHAnsi" w:cstheme="majorHAnsi"/>
          <w:sz w:val="24"/>
          <w:szCs w:val="24"/>
        </w:rPr>
      </w:pPr>
    </w:p>
    <w:p w:rsidR="005A0D99" w:rsidRPr="001C711F" w:rsidP="005A0D99" w14:paraId="029507B8" w14:textId="77777777">
      <w:pPr>
        <w:spacing w:after="0"/>
        <w:rPr>
          <w:rFonts w:asciiTheme="majorHAnsi" w:hAnsiTheme="majorHAnsi" w:cstheme="majorHAnsi"/>
        </w:rPr>
      </w:pPr>
      <w:r w:rsidRPr="001C711F">
        <w:rPr>
          <w:rFonts w:asciiTheme="majorHAnsi" w:hAnsiTheme="majorHAnsi" w:cstheme="majorHAnsi"/>
        </w:rPr>
        <w:t>There is no remuneration given for submission of any of the information other than the expense of responding</w:t>
      </w:r>
      <w:r w:rsidRPr="001C711F" w:rsidR="000D30FB">
        <w:rPr>
          <w:rFonts w:asciiTheme="majorHAnsi" w:hAnsiTheme="majorHAnsi" w:cstheme="majorHAnsi"/>
        </w:rPr>
        <w:t>, which</w:t>
      </w:r>
      <w:r w:rsidRPr="001C711F">
        <w:rPr>
          <w:rFonts w:asciiTheme="majorHAnsi" w:hAnsiTheme="majorHAnsi" w:cstheme="majorHAnsi"/>
        </w:rPr>
        <w:t xml:space="preserve"> is treated as an allowable cost for contractors.</w:t>
      </w:r>
    </w:p>
    <w:p w:rsidR="008C734C" w:rsidRPr="001C711F" w:rsidP="000B0FBA" w14:paraId="2A55C555" w14:textId="77777777">
      <w:pPr>
        <w:pStyle w:val="Heading2"/>
        <w:rPr>
          <w:rFonts w:asciiTheme="majorHAnsi" w:eastAsiaTheme="majorEastAsia" w:hAnsiTheme="majorHAnsi" w:cstheme="majorHAnsi"/>
          <w:color w:val="1396D8"/>
          <w:sz w:val="28"/>
          <w:szCs w:val="26"/>
        </w:rPr>
      </w:pPr>
      <w:bookmarkStart w:id="16" w:name="_Toc84950372"/>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10. </w:t>
      </w:r>
      <w:r w:rsidRPr="001C711F">
        <w:rPr>
          <w:rFonts w:asciiTheme="majorHAnsi" w:eastAsiaTheme="majorEastAsia" w:hAnsiTheme="majorHAnsi" w:cstheme="majorHAnsi"/>
          <w:color w:val="1396D8"/>
          <w:sz w:val="28"/>
          <w:szCs w:val="26"/>
        </w:rPr>
        <w:t xml:space="preserve">Provisions for </w:t>
      </w:r>
      <w:r w:rsidRPr="001C711F">
        <w:rPr>
          <w:rFonts w:asciiTheme="majorHAnsi" w:eastAsiaTheme="majorEastAsia" w:hAnsiTheme="majorHAnsi" w:cstheme="majorHAnsi"/>
          <w:color w:val="1396D8"/>
          <w:sz w:val="28"/>
          <w:szCs w:val="26"/>
        </w:rPr>
        <w:t>Protection</w:t>
      </w:r>
      <w:r w:rsidRPr="001C711F">
        <w:rPr>
          <w:rFonts w:asciiTheme="majorHAnsi" w:eastAsiaTheme="majorEastAsia" w:hAnsiTheme="majorHAnsi" w:cstheme="majorHAnsi"/>
          <w:color w:val="1396D8"/>
          <w:sz w:val="28"/>
          <w:szCs w:val="26"/>
        </w:rPr>
        <w:t xml:space="preserve"> of Information</w:t>
      </w:r>
      <w:bookmarkEnd w:id="16"/>
      <w:r w:rsidRPr="001C711F">
        <w:rPr>
          <w:rFonts w:asciiTheme="majorHAnsi" w:eastAsiaTheme="majorEastAsia" w:hAnsiTheme="majorHAnsi" w:cstheme="majorHAnsi"/>
          <w:color w:val="1396D8"/>
          <w:sz w:val="28"/>
          <w:szCs w:val="26"/>
        </w:rPr>
        <w:t xml:space="preserve"> </w:t>
      </w:r>
    </w:p>
    <w:p w:rsidR="00A41763" w:rsidRPr="001C711F" w:rsidP="005A0D99" w14:paraId="37801D28"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any assurance of confidentiality provided to respondents and the basis for the assurance in statute, regulation, or agency policy. </w:t>
      </w:r>
    </w:p>
    <w:p w:rsidR="005A0D99" w:rsidRPr="001C711F" w:rsidP="005A0D99" w14:paraId="48EB58C1" w14:textId="77777777">
      <w:pPr>
        <w:spacing w:after="0" w:line="240" w:lineRule="auto"/>
        <w:rPr>
          <w:rFonts w:asciiTheme="majorHAnsi" w:hAnsiTheme="majorHAnsi" w:cstheme="majorHAnsi"/>
        </w:rPr>
      </w:pPr>
    </w:p>
    <w:p w:rsidR="005A0D99" w:rsidRPr="001C711F" w:rsidP="005A0D99" w14:paraId="07B8BA0F" w14:textId="77777777">
      <w:pPr>
        <w:spacing w:after="0" w:line="240" w:lineRule="auto"/>
        <w:rPr>
          <w:rFonts w:asciiTheme="majorHAnsi" w:hAnsiTheme="majorHAnsi" w:cstheme="majorHAnsi"/>
        </w:rPr>
      </w:pPr>
      <w:r w:rsidRPr="001C711F">
        <w:rPr>
          <w:rFonts w:asciiTheme="majorHAnsi" w:hAnsiTheme="majorHAnsi" w:cstheme="majorHAnsi"/>
        </w:rPr>
        <w:t xml:space="preserve">Where sensitive and/or confidential information is involved in an information collection, the provisions for dealing with this confidential information are set forth in the contract documents and the related Departmental regulations and are normal </w:t>
      </w:r>
      <w:r w:rsidRPr="001C711F">
        <w:rPr>
          <w:rFonts w:asciiTheme="majorHAnsi" w:hAnsiTheme="majorHAnsi" w:cstheme="majorHAnsi"/>
        </w:rPr>
        <w:t>to</w:t>
      </w:r>
      <w:r w:rsidRPr="001C711F">
        <w:rPr>
          <w:rFonts w:asciiTheme="majorHAnsi" w:hAnsiTheme="majorHAnsi" w:cstheme="majorHAnsi"/>
        </w:rPr>
        <w:t xml:space="preserve"> the handling of management and program information by the Department.</w:t>
      </w:r>
    </w:p>
    <w:p w:rsidR="00F056C3" w:rsidRPr="001C711F" w:rsidP="000B0FBA" w14:paraId="54C69209" w14:textId="77777777">
      <w:pPr>
        <w:pStyle w:val="Heading2"/>
        <w:rPr>
          <w:rFonts w:asciiTheme="majorHAnsi" w:eastAsiaTheme="majorEastAsia" w:hAnsiTheme="majorHAnsi" w:cstheme="majorHAnsi"/>
          <w:color w:val="1396D8"/>
          <w:sz w:val="28"/>
          <w:szCs w:val="26"/>
        </w:rPr>
      </w:pPr>
      <w:bookmarkStart w:id="17" w:name="_Toc84950373"/>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11. </w:t>
      </w:r>
      <w:r w:rsidRPr="001C711F">
        <w:rPr>
          <w:rFonts w:asciiTheme="majorHAnsi" w:eastAsiaTheme="majorEastAsia" w:hAnsiTheme="majorHAnsi" w:cstheme="majorHAnsi"/>
          <w:color w:val="1396D8"/>
          <w:sz w:val="28"/>
          <w:szCs w:val="26"/>
        </w:rPr>
        <w:t>Justification for Sensitive Questions</w:t>
      </w:r>
      <w:bookmarkEnd w:id="17"/>
      <w:r w:rsidRPr="001C711F">
        <w:rPr>
          <w:rFonts w:asciiTheme="majorHAnsi" w:eastAsiaTheme="majorEastAsia" w:hAnsiTheme="majorHAnsi" w:cstheme="majorHAnsi"/>
          <w:color w:val="1396D8"/>
          <w:sz w:val="28"/>
          <w:szCs w:val="26"/>
        </w:rPr>
        <w:t xml:space="preserve"> </w:t>
      </w:r>
    </w:p>
    <w:p w:rsidR="005A0D99" w:rsidRPr="001C711F" w:rsidP="005A0D99" w14:paraId="60DD5323"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Provide additional justification for any questions of a sensitive nature, such as sexual behavior and attitudes, religious beliefs, and other matters that are commonly considered private. </w:t>
      </w:r>
      <w:r w:rsidRPr="001C711F" w:rsidR="00193574">
        <w:rPr>
          <w:rFonts w:asciiTheme="majorHAnsi" w:hAnsiTheme="majorHAnsi" w:cstheme="majorHAnsi"/>
          <w:b/>
          <w:bCs/>
          <w:sz w:val="24"/>
          <w:szCs w:val="24"/>
        </w:rPr>
        <w:t xml:space="preserve"> </w:t>
      </w:r>
      <w:r w:rsidRPr="001C711F">
        <w:rPr>
          <w:rFonts w:asciiTheme="majorHAnsi" w:hAnsiTheme="majorHAnsi" w:cstheme="majorHAnsi"/>
          <w:b/>
          <w:bCs/>
          <w:sz w:val="24"/>
          <w:szCs w:val="24"/>
        </w:rPr>
        <w:t>This justification should include the reasons why DOE considers the questions necessary, the specific use</w:t>
      </w:r>
      <w:r w:rsidRPr="001C711F" w:rsidR="00F056C3">
        <w:rPr>
          <w:rFonts w:asciiTheme="majorHAnsi" w:hAnsiTheme="majorHAnsi" w:cstheme="majorHAnsi"/>
          <w:b/>
          <w:bCs/>
          <w:sz w:val="24"/>
          <w:szCs w:val="24"/>
        </w:rPr>
        <w:t>s to be made of the information</w:t>
      </w:r>
      <w:r w:rsidRPr="001C711F">
        <w:rPr>
          <w:rFonts w:asciiTheme="majorHAnsi" w:hAnsiTheme="majorHAnsi" w:cstheme="majorHAnsi"/>
          <w:b/>
          <w:bCs/>
          <w:sz w:val="24"/>
          <w:szCs w:val="24"/>
        </w:rPr>
        <w:t xml:space="preserve">, the explanation to be given to </w:t>
      </w:r>
      <w:r w:rsidRPr="001C711F">
        <w:rPr>
          <w:rFonts w:asciiTheme="majorHAnsi" w:hAnsiTheme="majorHAnsi" w:cstheme="majorHAnsi"/>
          <w:b/>
          <w:bCs/>
          <w:sz w:val="24"/>
          <w:szCs w:val="24"/>
        </w:rPr>
        <w:t>persons</w:t>
      </w:r>
      <w:r w:rsidRPr="001C711F">
        <w:rPr>
          <w:rFonts w:asciiTheme="majorHAnsi" w:hAnsiTheme="majorHAnsi" w:cstheme="majorHAnsi"/>
          <w:b/>
          <w:bCs/>
          <w:sz w:val="24"/>
          <w:szCs w:val="24"/>
        </w:rPr>
        <w:t xml:space="preserve"> from whom the information is requested, and any steps to be taken to obtain their consent.</w:t>
      </w:r>
    </w:p>
    <w:p w:rsidR="00D72633" w:rsidRPr="001C711F" w:rsidP="005A0D99" w14:paraId="25CB46D3" w14:textId="77777777">
      <w:pPr>
        <w:spacing w:after="0" w:line="240" w:lineRule="auto"/>
        <w:rPr>
          <w:rFonts w:asciiTheme="majorHAnsi" w:hAnsiTheme="majorHAnsi" w:cstheme="majorHAnsi"/>
          <w:b/>
          <w:bCs/>
          <w:sz w:val="24"/>
          <w:szCs w:val="24"/>
        </w:rPr>
      </w:pPr>
    </w:p>
    <w:p w:rsidR="00A41763" w:rsidRPr="001C711F" w:rsidP="005A0D99" w14:paraId="0268CFB8" w14:textId="77777777">
      <w:pPr>
        <w:spacing w:after="0" w:line="240" w:lineRule="auto"/>
        <w:rPr>
          <w:rFonts w:asciiTheme="majorHAnsi" w:hAnsiTheme="majorHAnsi" w:cstheme="majorHAnsi"/>
        </w:rPr>
      </w:pPr>
      <w:r w:rsidRPr="001C711F">
        <w:rPr>
          <w:rFonts w:asciiTheme="majorHAnsi" w:hAnsiTheme="majorHAnsi" w:cstheme="majorHAnsi"/>
        </w:rPr>
        <w:t>The information collected by DOE does not include anything of a sensitive nature.</w:t>
      </w:r>
    </w:p>
    <w:p w:rsidR="00F056C3" w:rsidRPr="001C711F" w:rsidP="000B0FBA" w14:paraId="09F568C4" w14:textId="77777777">
      <w:pPr>
        <w:pStyle w:val="Heading2"/>
        <w:rPr>
          <w:rFonts w:asciiTheme="majorHAnsi" w:eastAsiaTheme="majorEastAsia" w:hAnsiTheme="majorHAnsi" w:cstheme="majorHAnsi"/>
          <w:color w:val="1396D8"/>
          <w:sz w:val="28"/>
          <w:szCs w:val="26"/>
        </w:rPr>
      </w:pPr>
      <w:bookmarkStart w:id="18" w:name="_Toc84950374"/>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12</w:t>
      </w:r>
      <w:r w:rsidRPr="001C711F" w:rsidR="006F3C12">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 </w:t>
      </w:r>
      <w:r w:rsidRPr="001C711F">
        <w:rPr>
          <w:rFonts w:asciiTheme="majorHAnsi" w:eastAsiaTheme="majorEastAsia" w:hAnsiTheme="majorHAnsi" w:cstheme="majorHAnsi"/>
          <w:color w:val="1396D8"/>
          <w:sz w:val="28"/>
          <w:szCs w:val="26"/>
        </w:rPr>
        <w:t>Estimate of Respondent Burden Hours</w:t>
      </w:r>
      <w:bookmarkEnd w:id="18"/>
      <w:r w:rsidRPr="001C711F">
        <w:rPr>
          <w:rFonts w:asciiTheme="majorHAnsi" w:eastAsiaTheme="majorEastAsia" w:hAnsiTheme="majorHAnsi" w:cstheme="majorHAnsi"/>
          <w:color w:val="1396D8"/>
          <w:sz w:val="28"/>
          <w:szCs w:val="26"/>
        </w:rPr>
        <w:t xml:space="preserve"> </w:t>
      </w:r>
    </w:p>
    <w:p w:rsidR="00AC69E8" w:rsidRPr="001C711F" w:rsidP="00AC69E8" w14:paraId="26C0CD0C" w14:textId="77777777">
      <w:pPr>
        <w:pStyle w:val="Default"/>
        <w:rPr>
          <w:rFonts w:asciiTheme="majorHAnsi" w:hAnsiTheme="majorHAnsi" w:cstheme="majorHAnsi"/>
          <w:b/>
          <w:bCs/>
        </w:rPr>
      </w:pPr>
      <w:r w:rsidRPr="001C711F">
        <w:rPr>
          <w:rFonts w:asciiTheme="majorHAnsi" w:hAnsiTheme="majorHAnsi" w:cstheme="majorHAnsi"/>
          <w:b/>
          <w:bCs/>
        </w:rPr>
        <w:t xml:space="preserve">Provide estimates of the hour burden of the collection of information. </w:t>
      </w:r>
      <w:r w:rsidRPr="001C711F" w:rsidR="00193574">
        <w:rPr>
          <w:rFonts w:asciiTheme="majorHAnsi" w:hAnsiTheme="majorHAnsi" w:cstheme="majorHAnsi"/>
          <w:b/>
          <w:bCs/>
        </w:rPr>
        <w:t xml:space="preserve"> </w:t>
      </w:r>
      <w:r w:rsidRPr="001C711F">
        <w:rPr>
          <w:rFonts w:asciiTheme="majorHAnsi" w:hAnsiTheme="majorHAnsi" w:cstheme="majorHAnsi"/>
          <w:b/>
          <w:bCs/>
        </w:rPr>
        <w:t xml:space="preserve">The statement should indicate the number of respondents, frequency of response, annual hour burden, and </w:t>
      </w:r>
      <w:r w:rsidRPr="001C711F">
        <w:rPr>
          <w:rFonts w:asciiTheme="majorHAnsi" w:hAnsiTheme="majorHAnsi" w:cstheme="majorHAnsi"/>
          <w:b/>
          <w:bCs/>
          <w:u w:val="single"/>
        </w:rPr>
        <w:t>an explanation of how the burden was estimated</w:t>
      </w:r>
      <w:r w:rsidRPr="001C711F">
        <w:rPr>
          <w:rFonts w:asciiTheme="majorHAnsi" w:hAnsiTheme="majorHAnsi" w:cstheme="majorHAnsi"/>
          <w:b/>
          <w:bCs/>
        </w:rPr>
        <w:t xml:space="preserve">. </w:t>
      </w:r>
      <w:r w:rsidRPr="001C711F" w:rsidR="00193574">
        <w:rPr>
          <w:rFonts w:asciiTheme="majorHAnsi" w:hAnsiTheme="majorHAnsi" w:cstheme="majorHAnsi"/>
          <w:b/>
          <w:bCs/>
        </w:rPr>
        <w:t xml:space="preserve"> </w:t>
      </w:r>
      <w:r w:rsidRPr="001C711F">
        <w:rPr>
          <w:rFonts w:asciiTheme="majorHAnsi" w:hAnsiTheme="majorHAnsi" w:cstheme="majorHAnsi"/>
          <w:b/>
          <w:bCs/>
        </w:rPr>
        <w:t xml:space="preserve">Unless directed to do so, DOE should not conduct special surveys to obtain information on which to base hour burden estimates. Consultation with a sample fewer than 10 potential respondents is desirable. </w:t>
      </w:r>
    </w:p>
    <w:p w:rsidR="005A0D99" w:rsidRPr="001C711F" w:rsidP="00AC69E8" w14:paraId="4D87056A" w14:textId="77777777">
      <w:pPr>
        <w:pStyle w:val="Default"/>
        <w:rPr>
          <w:rFonts w:asciiTheme="majorHAnsi" w:hAnsiTheme="majorHAnsi" w:cstheme="majorHAnsi"/>
        </w:rPr>
      </w:pPr>
    </w:p>
    <w:p w:rsidR="008F43AF" w:rsidRPr="003026C4" w:rsidP="0016162A" w14:paraId="4FE789B6" w14:textId="77777777">
      <w:pPr>
        <w:pStyle w:val="BodyTextIndent"/>
        <w:spacing w:after="0"/>
        <w:ind w:left="0"/>
        <w:rPr>
          <w:rFonts w:asciiTheme="majorHAnsi" w:hAnsiTheme="majorHAnsi" w:cstheme="majorHAnsi"/>
        </w:rPr>
      </w:pPr>
      <w:r w:rsidRPr="003026C4">
        <w:rPr>
          <w:rFonts w:asciiTheme="majorHAnsi" w:hAnsiTheme="majorHAnsi" w:cstheme="majorHAnsi"/>
        </w:rPr>
        <w:t xml:space="preserve">The estimated burden hours are the sum of the burden reported by Departmental elements and field organizations as compiled from their respective contractors or estimated by expert personnel familiar with these collections.  </w:t>
      </w:r>
    </w:p>
    <w:p w:rsidR="008F43AF" w:rsidRPr="003026C4" w:rsidP="008F43AF" w14:paraId="009AF751" w14:textId="77777777">
      <w:pPr>
        <w:pStyle w:val="BodyTextIndent"/>
        <w:spacing w:after="0"/>
        <w:rPr>
          <w:rFonts w:asciiTheme="majorHAnsi" w:hAnsiTheme="majorHAnsi" w:cstheme="majorHAnsi"/>
        </w:rPr>
      </w:pPr>
    </w:p>
    <w:p w:rsidR="008F43AF" w:rsidRPr="003026C4" w:rsidP="008F43AF" w14:paraId="540E9CFD" w14:textId="77777777">
      <w:pPr>
        <w:pStyle w:val="BodyTextIndent"/>
        <w:spacing w:after="0"/>
        <w:rPr>
          <w:rFonts w:asciiTheme="majorHAnsi" w:hAnsiTheme="majorHAnsi" w:cstheme="majorHAnsi"/>
        </w:rPr>
      </w:pPr>
      <w:r w:rsidRPr="003026C4">
        <w:rPr>
          <w:rFonts w:asciiTheme="majorHAnsi" w:hAnsiTheme="majorHAnsi" w:cstheme="majorHAnsi"/>
        </w:rPr>
        <w:t>Total Number of Unduplicated Respondents</w:t>
      </w:r>
      <w:r w:rsidRPr="003026C4" w:rsidR="000D30FB">
        <w:rPr>
          <w:rFonts w:asciiTheme="majorHAnsi" w:hAnsiTheme="majorHAnsi" w:cstheme="majorHAnsi"/>
        </w:rPr>
        <w:t xml:space="preserve">: </w:t>
      </w:r>
      <w:r w:rsidRPr="003026C4" w:rsidR="0073302A">
        <w:rPr>
          <w:rFonts w:asciiTheme="majorHAnsi" w:hAnsiTheme="majorHAnsi" w:cstheme="majorHAnsi"/>
        </w:rPr>
        <w:t>41,321</w:t>
      </w:r>
    </w:p>
    <w:p w:rsidR="008F43AF" w:rsidRPr="003026C4" w:rsidP="008F43AF" w14:paraId="4FA98973" w14:textId="77777777">
      <w:pPr>
        <w:pStyle w:val="BodyTextIndent"/>
        <w:spacing w:after="0"/>
        <w:rPr>
          <w:rFonts w:asciiTheme="majorHAnsi" w:hAnsiTheme="majorHAnsi" w:cstheme="majorHAnsi"/>
        </w:rPr>
      </w:pPr>
      <w:r w:rsidRPr="003026C4">
        <w:rPr>
          <w:rFonts w:asciiTheme="majorHAnsi" w:hAnsiTheme="majorHAnsi" w:cstheme="majorHAnsi"/>
        </w:rPr>
        <w:t>Reports Filed per Person</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2C11A2">
        <w:rPr>
          <w:rFonts w:asciiTheme="majorHAnsi" w:hAnsiTheme="majorHAnsi" w:cstheme="majorHAnsi"/>
        </w:rPr>
        <w:t>4.005126</w:t>
      </w:r>
      <w:r w:rsidRPr="003026C4" w:rsidR="00BE18DD">
        <w:rPr>
          <w:rFonts w:eastAsia="Calibri" w:asciiTheme="majorHAnsi" w:hAnsiTheme="majorHAnsi" w:cstheme="majorHAnsi"/>
        </w:rPr>
        <w:t xml:space="preserve">  </w:t>
      </w:r>
      <w:r w:rsidRPr="003026C4">
        <w:rPr>
          <w:rFonts w:asciiTheme="majorHAnsi" w:hAnsiTheme="majorHAnsi" w:cstheme="majorHAnsi"/>
        </w:rPr>
        <w:t xml:space="preserve"> </w:t>
      </w:r>
    </w:p>
    <w:p w:rsidR="008F43AF" w:rsidRPr="003026C4" w:rsidP="008F43AF" w14:paraId="360AE987" w14:textId="77777777">
      <w:pPr>
        <w:pStyle w:val="BodyTextIndent"/>
        <w:spacing w:after="0"/>
        <w:rPr>
          <w:rFonts w:asciiTheme="majorHAnsi" w:hAnsiTheme="majorHAnsi" w:cstheme="majorHAnsi"/>
        </w:rPr>
      </w:pPr>
      <w:r w:rsidRPr="003026C4">
        <w:rPr>
          <w:rFonts w:asciiTheme="majorHAnsi" w:hAnsiTheme="majorHAnsi" w:cstheme="majorHAnsi"/>
        </w:rPr>
        <w:t>Total Annual Responses</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8D62FB">
        <w:rPr>
          <w:rFonts w:asciiTheme="majorHAnsi" w:hAnsiTheme="majorHAnsi" w:cstheme="majorHAnsi"/>
        </w:rPr>
        <w:t>41,365</w:t>
      </w:r>
    </w:p>
    <w:p w:rsidR="008F43AF" w:rsidRPr="003026C4" w:rsidP="008F43AF" w14:paraId="5BADB755" w14:textId="77777777">
      <w:pPr>
        <w:pStyle w:val="BodyTextIndent"/>
        <w:spacing w:after="0"/>
        <w:rPr>
          <w:rFonts w:asciiTheme="majorHAnsi" w:hAnsiTheme="majorHAnsi" w:cstheme="majorHAnsi"/>
        </w:rPr>
      </w:pPr>
      <w:r w:rsidRPr="003026C4">
        <w:rPr>
          <w:rFonts w:asciiTheme="majorHAnsi" w:hAnsiTheme="majorHAnsi" w:cstheme="majorHAnsi"/>
        </w:rPr>
        <w:t>Total Annual Burden Hours</w:t>
      </w:r>
      <w:r w:rsidRPr="003026C4" w:rsidR="000D30FB">
        <w:rPr>
          <w:rFonts w:asciiTheme="majorHAnsi" w:hAnsiTheme="majorHAnsi" w:cstheme="majorHAnsi"/>
        </w:rPr>
        <w:t>:</w:t>
      </w:r>
      <w:r w:rsidRPr="003026C4">
        <w:rPr>
          <w:rFonts w:asciiTheme="majorHAnsi" w:hAnsiTheme="majorHAnsi" w:cstheme="majorHAnsi"/>
        </w:rPr>
        <w:t xml:space="preserve"> </w:t>
      </w:r>
      <w:r w:rsidR="00ED03DE">
        <w:rPr>
          <w:rFonts w:asciiTheme="majorHAnsi" w:hAnsiTheme="majorHAnsi" w:cstheme="majorHAnsi"/>
        </w:rPr>
        <w:t>4,610</w:t>
      </w:r>
      <w:r w:rsidRPr="003026C4" w:rsidR="00296515">
        <w:rPr>
          <w:rFonts w:asciiTheme="majorHAnsi" w:hAnsiTheme="majorHAnsi" w:cstheme="majorHAnsi"/>
        </w:rPr>
        <w:t xml:space="preserve"> </w:t>
      </w:r>
    </w:p>
    <w:p w:rsidR="008F43AF" w:rsidRPr="003026C4" w:rsidP="008F43AF" w14:paraId="325F292C" w14:textId="77777777">
      <w:pPr>
        <w:pStyle w:val="BodyTextIndent"/>
        <w:spacing w:after="0"/>
        <w:rPr>
          <w:rFonts w:asciiTheme="majorHAnsi" w:hAnsiTheme="majorHAnsi" w:cstheme="majorHAnsi"/>
        </w:rPr>
      </w:pPr>
      <w:r w:rsidRPr="003026C4">
        <w:rPr>
          <w:rFonts w:asciiTheme="majorHAnsi" w:hAnsiTheme="majorHAnsi" w:cstheme="majorHAnsi"/>
        </w:rPr>
        <w:t>Average Burden per Collection</w:t>
      </w:r>
      <w:r w:rsidRPr="003026C4" w:rsidR="000D30FB">
        <w:rPr>
          <w:rFonts w:asciiTheme="majorHAnsi" w:hAnsiTheme="majorHAnsi" w:cstheme="majorHAnsi"/>
        </w:rPr>
        <w:t>:</w:t>
      </w:r>
      <w:r w:rsidRPr="003026C4">
        <w:rPr>
          <w:rFonts w:asciiTheme="majorHAnsi" w:hAnsiTheme="majorHAnsi" w:cstheme="majorHAnsi"/>
        </w:rPr>
        <w:t xml:space="preserve"> </w:t>
      </w:r>
      <w:r w:rsidR="00ED03DE">
        <w:rPr>
          <w:rFonts w:asciiTheme="majorHAnsi" w:hAnsiTheme="majorHAnsi" w:cstheme="majorHAnsi"/>
        </w:rPr>
        <w:t>0.399989097</w:t>
      </w:r>
      <w:r w:rsidRPr="003026C4" w:rsidR="008D62FB">
        <w:rPr>
          <w:rFonts w:asciiTheme="majorHAnsi" w:hAnsiTheme="majorHAnsi" w:cstheme="majorHAnsi"/>
        </w:rPr>
        <w:t xml:space="preserve"> </w:t>
      </w:r>
      <w:r w:rsidRPr="003026C4">
        <w:rPr>
          <w:rFonts w:asciiTheme="majorHAnsi" w:hAnsiTheme="majorHAnsi" w:cstheme="majorHAnsi"/>
        </w:rPr>
        <w:t>hr</w:t>
      </w:r>
    </w:p>
    <w:p w:rsidR="00A54AA3" w:rsidRPr="003026C4" w:rsidP="008F43AF" w14:paraId="07BB490A" w14:textId="77777777">
      <w:pPr>
        <w:pStyle w:val="BodyTextIndent"/>
        <w:spacing w:after="0"/>
        <w:ind w:left="0" w:firstLine="360"/>
        <w:rPr>
          <w:rFonts w:asciiTheme="majorHAnsi" w:hAnsiTheme="majorHAnsi" w:cstheme="majorHAnsi"/>
        </w:rPr>
      </w:pPr>
      <w:r w:rsidRPr="003026C4">
        <w:rPr>
          <w:rFonts w:asciiTheme="majorHAnsi" w:hAnsiTheme="majorHAnsi" w:cstheme="majorHAnsi"/>
        </w:rPr>
        <w:t>Average Burden per Applicant</w:t>
      </w:r>
      <w:r w:rsidRPr="003026C4" w:rsidR="000D30FB">
        <w:rPr>
          <w:rFonts w:asciiTheme="majorHAnsi" w:hAnsiTheme="majorHAnsi" w:cstheme="majorHAnsi"/>
        </w:rPr>
        <w:t>:</w:t>
      </w:r>
      <w:r w:rsidRPr="003026C4">
        <w:rPr>
          <w:rFonts w:asciiTheme="majorHAnsi" w:hAnsiTheme="majorHAnsi" w:cstheme="majorHAnsi"/>
        </w:rPr>
        <w:t xml:space="preserve"> </w:t>
      </w:r>
      <w:r w:rsidR="00ED03DE">
        <w:rPr>
          <w:rFonts w:asciiTheme="majorHAnsi" w:hAnsiTheme="majorHAnsi" w:cstheme="majorHAnsi"/>
        </w:rPr>
        <w:t>0.</w:t>
      </w:r>
      <w:r w:rsidR="002C22E8">
        <w:rPr>
          <w:rFonts w:asciiTheme="majorHAnsi" w:hAnsiTheme="majorHAnsi" w:cstheme="majorHAnsi"/>
        </w:rPr>
        <w:t>400398722</w:t>
      </w:r>
      <w:r w:rsidRPr="003026C4" w:rsidR="008D62FB">
        <w:rPr>
          <w:rFonts w:asciiTheme="majorHAnsi" w:hAnsiTheme="majorHAnsi" w:cstheme="majorHAnsi"/>
        </w:rPr>
        <w:t xml:space="preserve"> </w:t>
      </w:r>
      <w:r w:rsidRPr="003026C4">
        <w:rPr>
          <w:rFonts w:asciiTheme="majorHAnsi" w:hAnsiTheme="majorHAnsi" w:cstheme="majorHAnsi"/>
        </w:rPr>
        <w:t>hr</w:t>
      </w:r>
    </w:p>
    <w:p w:rsidR="008F43AF" w:rsidRPr="001C711F" w:rsidP="008F43AF" w14:paraId="36EDC61F" w14:textId="77777777">
      <w:pPr>
        <w:pStyle w:val="BodyTextIndent"/>
        <w:spacing w:after="0"/>
        <w:ind w:left="0" w:firstLine="360"/>
        <w:rPr>
          <w:rFonts w:asciiTheme="majorHAnsi" w:hAnsiTheme="majorHAnsi" w:cstheme="majorHAnsi"/>
          <w:sz w:val="24"/>
          <w:szCs w:val="24"/>
        </w:rPr>
      </w:pPr>
    </w:p>
    <w:p w:rsidR="008F43AF" w:rsidRPr="001C711F" w:rsidP="0016162A" w14:paraId="5AD663A9" w14:textId="77777777">
      <w:pPr>
        <w:pStyle w:val="BodyTextIndent"/>
        <w:spacing w:after="0"/>
        <w:ind w:left="0" w:firstLine="360"/>
        <w:rPr>
          <w:rFonts w:asciiTheme="majorHAnsi" w:hAnsiTheme="majorHAnsi" w:cstheme="majorHAnsi"/>
          <w:b/>
          <w:bCs/>
          <w:color w:val="0070C0"/>
          <w:sz w:val="28"/>
          <w:szCs w:val="28"/>
        </w:rPr>
      </w:pPr>
      <w:r w:rsidRPr="001C711F">
        <w:rPr>
          <w:rFonts w:asciiTheme="majorHAnsi" w:hAnsiTheme="majorHAnsi" w:cstheme="majorHAnsi"/>
          <w:b/>
          <w:bCs/>
          <w:color w:val="0070C0"/>
          <w:sz w:val="28"/>
          <w:szCs w:val="28"/>
        </w:rPr>
        <w:t>Table A1. Estimated Respondent Hour Burden</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1570"/>
        <w:gridCol w:w="1182"/>
        <w:gridCol w:w="1376"/>
        <w:gridCol w:w="1087"/>
        <w:gridCol w:w="1268"/>
      </w:tblGrid>
      <w:tr w14:paraId="451EC18B" w14:textId="77777777" w:rsidTr="008A4406">
        <w:tblPrEx>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shd w:val="clear" w:color="auto" w:fill="00B0F0"/>
          </w:tcPr>
          <w:p w:rsidR="00511262" w:rsidRPr="001C711F" w:rsidP="00511262" w14:paraId="6DBA2069" w14:textId="77777777">
            <w:pPr>
              <w:rPr>
                <w:rFonts w:eastAsia="Calibri" w:asciiTheme="majorHAnsi" w:hAnsiTheme="majorHAnsi" w:cstheme="majorHAnsi"/>
                <w:b/>
                <w:bCs/>
              </w:rPr>
            </w:pPr>
            <w:r w:rsidRPr="001C711F">
              <w:rPr>
                <w:rFonts w:eastAsia="Calibri" w:asciiTheme="majorHAnsi" w:hAnsiTheme="majorHAnsi" w:cstheme="majorHAnsi"/>
                <w:b/>
                <w:bCs/>
              </w:rPr>
              <w:t>Collection Instrument</w:t>
            </w:r>
          </w:p>
        </w:tc>
        <w:tc>
          <w:tcPr>
            <w:tcW w:w="1570" w:type="dxa"/>
            <w:shd w:val="clear" w:color="auto" w:fill="00B0F0"/>
          </w:tcPr>
          <w:p w:rsidR="00511262" w:rsidRPr="001C711F" w:rsidP="00511262" w14:paraId="187A4A11" w14:textId="77777777">
            <w:pPr>
              <w:rPr>
                <w:rFonts w:eastAsia="Calibri" w:asciiTheme="majorHAnsi" w:hAnsiTheme="majorHAnsi" w:cstheme="majorHAnsi"/>
                <w:b/>
                <w:bCs/>
              </w:rPr>
            </w:pPr>
            <w:r w:rsidRPr="001C711F">
              <w:rPr>
                <w:rFonts w:eastAsia="Calibri" w:asciiTheme="majorHAnsi" w:hAnsiTheme="majorHAnsi" w:cstheme="majorHAnsi"/>
                <w:b/>
                <w:bCs/>
              </w:rPr>
              <w:t>Number of Respondents</w:t>
            </w:r>
          </w:p>
        </w:tc>
        <w:tc>
          <w:tcPr>
            <w:tcW w:w="1182" w:type="dxa"/>
            <w:shd w:val="clear" w:color="auto" w:fill="00B0F0"/>
          </w:tcPr>
          <w:p w:rsidR="00511262" w:rsidRPr="001C711F" w:rsidP="00511262" w14:paraId="267833A3" w14:textId="77777777">
            <w:pPr>
              <w:rPr>
                <w:rFonts w:eastAsia="Calibri" w:asciiTheme="majorHAnsi" w:hAnsiTheme="majorHAnsi" w:cstheme="majorHAnsi"/>
                <w:b/>
                <w:bCs/>
              </w:rPr>
            </w:pPr>
            <w:r w:rsidRPr="001C711F">
              <w:rPr>
                <w:rFonts w:eastAsia="Calibri" w:asciiTheme="majorHAnsi" w:hAnsiTheme="majorHAnsi" w:cstheme="majorHAnsi"/>
                <w:b/>
                <w:bCs/>
              </w:rPr>
              <w:t>Annual Responses</w:t>
            </w:r>
          </w:p>
        </w:tc>
        <w:tc>
          <w:tcPr>
            <w:tcW w:w="1376" w:type="dxa"/>
            <w:shd w:val="clear" w:color="auto" w:fill="00B0F0"/>
          </w:tcPr>
          <w:p w:rsidR="00511262" w:rsidRPr="001C711F" w:rsidP="00511262" w14:paraId="6C61B64D" w14:textId="77777777">
            <w:pPr>
              <w:rPr>
                <w:rFonts w:eastAsia="Calibri" w:asciiTheme="majorHAnsi" w:hAnsiTheme="majorHAnsi" w:cstheme="majorHAnsi"/>
                <w:b/>
                <w:bCs/>
              </w:rPr>
            </w:pPr>
            <w:r w:rsidRPr="001C711F">
              <w:rPr>
                <w:rFonts w:eastAsia="Calibri" w:asciiTheme="majorHAnsi" w:hAnsiTheme="majorHAnsi" w:cstheme="majorHAnsi"/>
                <w:b/>
                <w:bCs/>
              </w:rPr>
              <w:t>Burden Hours Per Response</w:t>
            </w:r>
            <w:r w:rsidR="0034399B">
              <w:rPr>
                <w:rFonts w:eastAsia="Calibri" w:asciiTheme="majorHAnsi" w:hAnsiTheme="majorHAnsi" w:cstheme="majorHAnsi"/>
                <w:b/>
                <w:bCs/>
              </w:rPr>
              <w:t xml:space="preserve"> (shown in minutes)</w:t>
            </w:r>
          </w:p>
        </w:tc>
        <w:tc>
          <w:tcPr>
            <w:tcW w:w="1087" w:type="dxa"/>
            <w:shd w:val="clear" w:color="auto" w:fill="00B0F0"/>
          </w:tcPr>
          <w:p w:rsidR="00511262" w:rsidRPr="001C711F" w:rsidP="00511262" w14:paraId="7B9B89C0" w14:textId="77777777">
            <w:pPr>
              <w:rPr>
                <w:rFonts w:eastAsia="Calibri" w:asciiTheme="majorHAnsi" w:hAnsiTheme="majorHAnsi" w:cstheme="majorHAnsi"/>
                <w:b/>
                <w:bCs/>
              </w:rPr>
            </w:pPr>
            <w:r w:rsidRPr="001C711F">
              <w:rPr>
                <w:rFonts w:eastAsia="Calibri" w:asciiTheme="majorHAnsi" w:hAnsiTheme="majorHAnsi" w:cstheme="majorHAnsi"/>
                <w:b/>
                <w:bCs/>
              </w:rPr>
              <w:t>Annual Burden Hours</w:t>
            </w:r>
          </w:p>
        </w:tc>
        <w:tc>
          <w:tcPr>
            <w:tcW w:w="1268" w:type="dxa"/>
            <w:shd w:val="clear" w:color="auto" w:fill="00B0F0"/>
          </w:tcPr>
          <w:p w:rsidR="00511262" w:rsidRPr="001C711F" w:rsidP="00511262" w14:paraId="19008C9A" w14:textId="77777777">
            <w:pPr>
              <w:rPr>
                <w:rFonts w:eastAsia="Calibri" w:asciiTheme="majorHAnsi" w:hAnsiTheme="majorHAnsi" w:cstheme="majorHAnsi"/>
                <w:b/>
                <w:bCs/>
              </w:rPr>
            </w:pPr>
            <w:r w:rsidRPr="001C711F">
              <w:rPr>
                <w:rFonts w:eastAsia="Calibri" w:asciiTheme="majorHAnsi" w:hAnsiTheme="majorHAnsi" w:cstheme="majorHAnsi"/>
                <w:b/>
                <w:bCs/>
              </w:rPr>
              <w:t>Reports per respondent</w:t>
            </w:r>
          </w:p>
        </w:tc>
      </w:tr>
      <w:tr w14:paraId="611814C2" w14:textId="77777777" w:rsidTr="008A4406">
        <w:tblPrEx>
          <w:tblW w:w="7763" w:type="dxa"/>
          <w:tblLook w:val="04A0"/>
        </w:tblPrEx>
        <w:tc>
          <w:tcPr>
            <w:tcW w:w="1280" w:type="dxa"/>
            <w:shd w:val="clear" w:color="auto" w:fill="auto"/>
          </w:tcPr>
          <w:p w:rsidR="00511262" w:rsidRPr="001C711F" w:rsidP="00511262" w14:paraId="47F3C3EB" w14:textId="77777777">
            <w:pPr>
              <w:rPr>
                <w:rFonts w:eastAsia="Calibri" w:asciiTheme="majorHAnsi" w:hAnsiTheme="majorHAnsi" w:cstheme="majorHAnsi"/>
              </w:rPr>
            </w:pPr>
            <w:r w:rsidRPr="001C711F">
              <w:rPr>
                <w:rFonts w:eastAsia="Calibri" w:asciiTheme="majorHAnsi" w:hAnsiTheme="majorHAnsi" w:cstheme="majorHAnsi"/>
              </w:rPr>
              <w:t>DOE F 470.3</w:t>
            </w:r>
          </w:p>
        </w:tc>
        <w:tc>
          <w:tcPr>
            <w:tcW w:w="1570" w:type="dxa"/>
            <w:shd w:val="clear" w:color="auto" w:fill="auto"/>
          </w:tcPr>
          <w:p w:rsidR="00511262" w:rsidRPr="001C711F" w:rsidP="00511262" w14:paraId="6DAFE0B7" w14:textId="77777777">
            <w:pPr>
              <w:rPr>
                <w:rFonts w:eastAsia="Calibri" w:asciiTheme="majorHAnsi" w:hAnsiTheme="majorHAnsi" w:cstheme="majorHAnsi"/>
              </w:rPr>
            </w:pPr>
            <w:r w:rsidRPr="001C711F">
              <w:rPr>
                <w:rFonts w:eastAsia="Calibri" w:asciiTheme="majorHAnsi" w:hAnsiTheme="majorHAnsi" w:cstheme="majorHAnsi"/>
              </w:rPr>
              <w:t>8,876</w:t>
            </w:r>
          </w:p>
        </w:tc>
        <w:tc>
          <w:tcPr>
            <w:tcW w:w="1182" w:type="dxa"/>
            <w:shd w:val="clear" w:color="auto" w:fill="auto"/>
          </w:tcPr>
          <w:p w:rsidR="00511262" w:rsidRPr="001C711F" w:rsidP="00511262" w14:paraId="0F4CBE3A" w14:textId="77777777">
            <w:pPr>
              <w:rPr>
                <w:rFonts w:eastAsia="Calibri" w:asciiTheme="majorHAnsi" w:hAnsiTheme="majorHAnsi" w:cstheme="majorHAnsi"/>
              </w:rPr>
            </w:pPr>
            <w:r w:rsidRPr="001C711F">
              <w:rPr>
                <w:rFonts w:eastAsia="Calibri" w:asciiTheme="majorHAnsi" w:hAnsiTheme="majorHAnsi" w:cstheme="majorHAnsi"/>
              </w:rPr>
              <w:t>8,892</w:t>
            </w:r>
          </w:p>
        </w:tc>
        <w:tc>
          <w:tcPr>
            <w:tcW w:w="1376" w:type="dxa"/>
            <w:shd w:val="clear" w:color="auto" w:fill="auto"/>
          </w:tcPr>
          <w:p w:rsidR="00511262" w:rsidRPr="001C711F" w:rsidP="00511262" w14:paraId="0E2A605C" w14:textId="77777777">
            <w:pPr>
              <w:rPr>
                <w:rFonts w:eastAsia="Calibri" w:asciiTheme="majorHAnsi" w:hAnsiTheme="majorHAnsi" w:cstheme="majorHAnsi"/>
              </w:rPr>
            </w:pPr>
            <w:r w:rsidRPr="001C711F">
              <w:rPr>
                <w:rFonts w:eastAsia="Calibri" w:asciiTheme="majorHAnsi" w:hAnsiTheme="majorHAnsi" w:cstheme="majorHAnsi"/>
              </w:rPr>
              <w:t>10</w:t>
            </w:r>
          </w:p>
        </w:tc>
        <w:tc>
          <w:tcPr>
            <w:tcW w:w="1087" w:type="dxa"/>
            <w:shd w:val="clear" w:color="auto" w:fill="auto"/>
          </w:tcPr>
          <w:p w:rsidR="00511262" w:rsidRPr="001C711F" w:rsidP="00511262" w14:paraId="0ABF6020" w14:textId="77777777">
            <w:pPr>
              <w:rPr>
                <w:rFonts w:eastAsia="Calibri" w:asciiTheme="majorHAnsi" w:hAnsiTheme="majorHAnsi" w:cstheme="majorHAnsi"/>
              </w:rPr>
            </w:pPr>
            <w:r w:rsidRPr="001C711F">
              <w:rPr>
                <w:rFonts w:eastAsia="Calibri" w:asciiTheme="majorHAnsi" w:hAnsiTheme="majorHAnsi" w:cstheme="majorHAnsi"/>
              </w:rPr>
              <w:t>1,482</w:t>
            </w:r>
          </w:p>
        </w:tc>
        <w:tc>
          <w:tcPr>
            <w:tcW w:w="1268" w:type="dxa"/>
          </w:tcPr>
          <w:p w:rsidR="00511262" w:rsidRPr="001C711F" w:rsidP="00511262" w14:paraId="6AD74FAA" w14:textId="77777777">
            <w:pPr>
              <w:rPr>
                <w:rFonts w:eastAsia="Calibri" w:asciiTheme="majorHAnsi" w:hAnsiTheme="majorHAnsi" w:cstheme="majorHAnsi"/>
              </w:rPr>
            </w:pPr>
            <w:r w:rsidRPr="001C711F">
              <w:rPr>
                <w:rFonts w:eastAsia="Calibri" w:asciiTheme="majorHAnsi" w:hAnsiTheme="majorHAnsi" w:cstheme="majorHAnsi"/>
              </w:rPr>
              <w:t>1.001798</w:t>
            </w:r>
          </w:p>
        </w:tc>
      </w:tr>
      <w:tr w14:paraId="00492809" w14:textId="77777777" w:rsidTr="008A4406">
        <w:tblPrEx>
          <w:tblW w:w="7763" w:type="dxa"/>
          <w:tblLook w:val="04A0"/>
        </w:tblPrEx>
        <w:tc>
          <w:tcPr>
            <w:tcW w:w="1280" w:type="dxa"/>
            <w:shd w:val="clear" w:color="auto" w:fill="auto"/>
          </w:tcPr>
          <w:p w:rsidR="00511262" w:rsidRPr="001C711F" w:rsidP="00511262" w14:paraId="73E134CF" w14:textId="77777777">
            <w:pPr>
              <w:rPr>
                <w:rFonts w:eastAsia="Calibri" w:asciiTheme="majorHAnsi" w:hAnsiTheme="majorHAnsi" w:cstheme="majorHAnsi"/>
              </w:rPr>
            </w:pPr>
            <w:r w:rsidRPr="001C711F">
              <w:rPr>
                <w:rFonts w:eastAsia="Calibri" w:asciiTheme="majorHAnsi" w:hAnsiTheme="majorHAnsi" w:cstheme="majorHAnsi"/>
              </w:rPr>
              <w:t>DOE F 470.4</w:t>
            </w:r>
          </w:p>
        </w:tc>
        <w:tc>
          <w:tcPr>
            <w:tcW w:w="1570" w:type="dxa"/>
            <w:shd w:val="clear" w:color="auto" w:fill="auto"/>
          </w:tcPr>
          <w:p w:rsidR="00511262" w:rsidRPr="001C711F" w:rsidP="00511262" w14:paraId="21B3DD57" w14:textId="77777777">
            <w:pPr>
              <w:rPr>
                <w:rFonts w:eastAsia="Calibri" w:asciiTheme="majorHAnsi" w:hAnsiTheme="majorHAnsi" w:cstheme="majorHAnsi"/>
              </w:rPr>
            </w:pPr>
            <w:r w:rsidRPr="001C711F">
              <w:rPr>
                <w:rFonts w:eastAsia="Calibri" w:asciiTheme="majorHAnsi" w:hAnsiTheme="majorHAnsi" w:cstheme="majorHAnsi"/>
              </w:rPr>
              <w:t>8,551</w:t>
            </w:r>
          </w:p>
        </w:tc>
        <w:tc>
          <w:tcPr>
            <w:tcW w:w="1182" w:type="dxa"/>
            <w:shd w:val="clear" w:color="auto" w:fill="auto"/>
          </w:tcPr>
          <w:p w:rsidR="00511262" w:rsidRPr="001C711F" w:rsidP="00511262" w14:paraId="0C3F1B11" w14:textId="77777777">
            <w:pPr>
              <w:rPr>
                <w:rFonts w:eastAsia="Calibri" w:asciiTheme="majorHAnsi" w:hAnsiTheme="majorHAnsi" w:cstheme="majorHAnsi"/>
              </w:rPr>
            </w:pPr>
            <w:r w:rsidRPr="001C711F">
              <w:rPr>
                <w:rFonts w:eastAsia="Calibri" w:asciiTheme="majorHAnsi" w:hAnsiTheme="majorHAnsi" w:cstheme="majorHAnsi"/>
              </w:rPr>
              <w:t>8,561</w:t>
            </w:r>
          </w:p>
        </w:tc>
        <w:tc>
          <w:tcPr>
            <w:tcW w:w="1376" w:type="dxa"/>
            <w:shd w:val="clear" w:color="auto" w:fill="auto"/>
          </w:tcPr>
          <w:p w:rsidR="00511262" w:rsidRPr="001C711F" w:rsidP="00511262" w14:paraId="6BFE0116" w14:textId="77777777">
            <w:pPr>
              <w:rPr>
                <w:rFonts w:eastAsia="Calibri" w:asciiTheme="majorHAnsi" w:hAnsiTheme="majorHAnsi" w:cstheme="majorHAnsi"/>
              </w:rPr>
            </w:pPr>
            <w:r w:rsidRPr="001C711F">
              <w:rPr>
                <w:rFonts w:eastAsia="Calibri" w:asciiTheme="majorHAnsi" w:hAnsiTheme="majorHAnsi" w:cstheme="majorHAnsi"/>
              </w:rPr>
              <w:t>2</w:t>
            </w:r>
          </w:p>
        </w:tc>
        <w:tc>
          <w:tcPr>
            <w:tcW w:w="1087" w:type="dxa"/>
            <w:shd w:val="clear" w:color="auto" w:fill="auto"/>
          </w:tcPr>
          <w:p w:rsidR="00511262" w:rsidRPr="001C711F" w:rsidP="00511262" w14:paraId="0A7CA5C0" w14:textId="77777777">
            <w:pPr>
              <w:rPr>
                <w:rFonts w:eastAsia="Calibri" w:asciiTheme="majorHAnsi" w:hAnsiTheme="majorHAnsi" w:cstheme="majorHAnsi"/>
              </w:rPr>
            </w:pPr>
            <w:r w:rsidRPr="001C711F">
              <w:rPr>
                <w:rFonts w:eastAsia="Calibri" w:asciiTheme="majorHAnsi" w:hAnsiTheme="majorHAnsi" w:cstheme="majorHAnsi"/>
              </w:rPr>
              <w:t>285</w:t>
            </w:r>
          </w:p>
        </w:tc>
        <w:tc>
          <w:tcPr>
            <w:tcW w:w="1268" w:type="dxa"/>
          </w:tcPr>
          <w:p w:rsidR="00511262" w:rsidRPr="001C711F" w:rsidP="00511262" w14:paraId="6AEF7ADC" w14:textId="77777777">
            <w:pPr>
              <w:rPr>
                <w:rFonts w:eastAsia="Calibri" w:asciiTheme="majorHAnsi" w:hAnsiTheme="majorHAnsi" w:cstheme="majorHAnsi"/>
              </w:rPr>
            </w:pPr>
            <w:r w:rsidRPr="001C711F">
              <w:rPr>
                <w:rFonts w:eastAsia="Calibri" w:asciiTheme="majorHAnsi" w:hAnsiTheme="majorHAnsi" w:cstheme="majorHAnsi"/>
              </w:rPr>
              <w:t>1.00121</w:t>
            </w:r>
          </w:p>
        </w:tc>
      </w:tr>
      <w:tr w14:paraId="1781B580" w14:textId="77777777" w:rsidTr="008A4406">
        <w:tblPrEx>
          <w:tblW w:w="7763" w:type="dxa"/>
          <w:tblLook w:val="04A0"/>
        </w:tblPrEx>
        <w:tc>
          <w:tcPr>
            <w:tcW w:w="1280" w:type="dxa"/>
            <w:shd w:val="clear" w:color="auto" w:fill="auto"/>
          </w:tcPr>
          <w:p w:rsidR="00511262" w:rsidRPr="001C711F" w:rsidP="00511262" w14:paraId="11919A25" w14:textId="77777777">
            <w:pPr>
              <w:rPr>
                <w:rFonts w:eastAsia="Calibri" w:asciiTheme="majorHAnsi" w:hAnsiTheme="majorHAnsi" w:cstheme="majorHAnsi"/>
              </w:rPr>
            </w:pPr>
            <w:r w:rsidRPr="001C711F">
              <w:rPr>
                <w:rFonts w:eastAsia="Calibri" w:asciiTheme="majorHAnsi" w:hAnsiTheme="majorHAnsi" w:cstheme="majorHAnsi"/>
              </w:rPr>
              <w:t>.0166DOE F 470.5</w:t>
            </w:r>
          </w:p>
        </w:tc>
        <w:tc>
          <w:tcPr>
            <w:tcW w:w="1570" w:type="dxa"/>
            <w:shd w:val="clear" w:color="auto" w:fill="auto"/>
          </w:tcPr>
          <w:p w:rsidR="00511262" w:rsidRPr="001C711F" w:rsidP="00511262" w14:paraId="19D32BC0" w14:textId="77777777">
            <w:pPr>
              <w:rPr>
                <w:rFonts w:eastAsia="Calibri" w:asciiTheme="majorHAnsi" w:hAnsiTheme="majorHAnsi" w:cstheme="majorHAnsi"/>
              </w:rPr>
            </w:pPr>
            <w:r w:rsidRPr="001C711F">
              <w:rPr>
                <w:rFonts w:eastAsia="Calibri" w:asciiTheme="majorHAnsi" w:hAnsiTheme="majorHAnsi" w:cstheme="majorHAnsi"/>
              </w:rPr>
              <w:t>8,551</w:t>
            </w:r>
          </w:p>
        </w:tc>
        <w:tc>
          <w:tcPr>
            <w:tcW w:w="1182" w:type="dxa"/>
            <w:shd w:val="clear" w:color="auto" w:fill="auto"/>
          </w:tcPr>
          <w:p w:rsidR="00511262" w:rsidRPr="001C711F" w:rsidP="00511262" w14:paraId="55423055" w14:textId="77777777">
            <w:pPr>
              <w:rPr>
                <w:rFonts w:eastAsia="Calibri" w:asciiTheme="majorHAnsi" w:hAnsiTheme="majorHAnsi" w:cstheme="majorHAnsi"/>
              </w:rPr>
            </w:pPr>
            <w:r w:rsidRPr="001C711F">
              <w:rPr>
                <w:rFonts w:eastAsia="Calibri" w:asciiTheme="majorHAnsi" w:hAnsiTheme="majorHAnsi" w:cstheme="majorHAnsi"/>
              </w:rPr>
              <w:t>8,569</w:t>
            </w:r>
          </w:p>
        </w:tc>
        <w:tc>
          <w:tcPr>
            <w:tcW w:w="1376" w:type="dxa"/>
            <w:shd w:val="clear" w:color="auto" w:fill="auto"/>
          </w:tcPr>
          <w:p w:rsidR="00511262" w:rsidRPr="001C711F" w:rsidP="00511262" w14:paraId="67451921" w14:textId="77777777">
            <w:pPr>
              <w:rPr>
                <w:rFonts w:eastAsia="Calibri" w:asciiTheme="majorHAnsi" w:hAnsiTheme="majorHAnsi" w:cstheme="majorHAnsi"/>
              </w:rPr>
            </w:pPr>
            <w:r w:rsidRPr="001C711F">
              <w:rPr>
                <w:rFonts w:eastAsia="Calibri" w:asciiTheme="majorHAnsi" w:hAnsiTheme="majorHAnsi" w:cstheme="majorHAnsi"/>
              </w:rPr>
              <w:t>2</w:t>
            </w:r>
          </w:p>
        </w:tc>
        <w:tc>
          <w:tcPr>
            <w:tcW w:w="1087" w:type="dxa"/>
            <w:shd w:val="clear" w:color="auto" w:fill="auto"/>
          </w:tcPr>
          <w:p w:rsidR="00511262" w:rsidRPr="001C711F" w:rsidP="00511262" w14:paraId="60E1FAC0" w14:textId="77777777">
            <w:pPr>
              <w:rPr>
                <w:rFonts w:eastAsia="Calibri" w:asciiTheme="majorHAnsi" w:hAnsiTheme="majorHAnsi" w:cstheme="majorHAnsi"/>
              </w:rPr>
            </w:pPr>
            <w:r w:rsidRPr="001C711F">
              <w:rPr>
                <w:rFonts w:eastAsia="Calibri" w:asciiTheme="majorHAnsi" w:hAnsiTheme="majorHAnsi" w:cstheme="majorHAnsi"/>
              </w:rPr>
              <w:t>286</w:t>
            </w:r>
          </w:p>
        </w:tc>
        <w:tc>
          <w:tcPr>
            <w:tcW w:w="1268" w:type="dxa"/>
          </w:tcPr>
          <w:p w:rsidR="00511262" w:rsidRPr="001C711F" w:rsidP="00511262" w14:paraId="585D89F1" w14:textId="77777777">
            <w:pPr>
              <w:rPr>
                <w:rFonts w:eastAsia="Calibri" w:asciiTheme="majorHAnsi" w:hAnsiTheme="majorHAnsi" w:cstheme="majorHAnsi"/>
              </w:rPr>
            </w:pPr>
            <w:r w:rsidRPr="001C711F">
              <w:rPr>
                <w:rFonts w:eastAsia="Calibri" w:asciiTheme="majorHAnsi" w:hAnsiTheme="majorHAnsi" w:cstheme="majorHAnsi"/>
              </w:rPr>
              <w:t>1.002121</w:t>
            </w:r>
          </w:p>
        </w:tc>
      </w:tr>
      <w:tr w14:paraId="7B5BC292" w14:textId="77777777" w:rsidTr="008A4406">
        <w:tblPrEx>
          <w:tblW w:w="7763" w:type="dxa"/>
          <w:tblLook w:val="04A0"/>
        </w:tblPrEx>
        <w:tc>
          <w:tcPr>
            <w:tcW w:w="1280" w:type="dxa"/>
            <w:shd w:val="clear" w:color="auto" w:fill="auto"/>
          </w:tcPr>
          <w:p w:rsidR="00511262" w:rsidRPr="0057422D" w:rsidP="00511262" w14:paraId="661CA5E5" w14:textId="249DCD98">
            <w:pPr>
              <w:rPr>
                <w:rFonts w:eastAsia="Calibri" w:asciiTheme="majorHAnsi" w:hAnsiTheme="majorHAnsi" w:cstheme="majorHAnsi"/>
              </w:rPr>
            </w:pPr>
            <w:r w:rsidRPr="0057422D">
              <w:rPr>
                <w:rFonts w:eastAsia="Calibri" w:asciiTheme="majorHAnsi" w:hAnsiTheme="majorHAnsi" w:cstheme="majorHAnsi"/>
              </w:rPr>
              <w:t>DOE F 470.7</w:t>
            </w:r>
          </w:p>
        </w:tc>
        <w:tc>
          <w:tcPr>
            <w:tcW w:w="1570" w:type="dxa"/>
            <w:shd w:val="clear" w:color="auto" w:fill="auto"/>
          </w:tcPr>
          <w:p w:rsidR="00511262" w:rsidRPr="0057422D" w:rsidP="00511262" w14:paraId="74153D72" w14:textId="2F183BBE">
            <w:pPr>
              <w:rPr>
                <w:rFonts w:eastAsia="Calibri" w:asciiTheme="majorHAnsi" w:hAnsiTheme="majorHAnsi" w:cstheme="majorHAnsi"/>
                <w:strike/>
              </w:rPr>
            </w:pPr>
            <w:r w:rsidRPr="0057422D">
              <w:rPr>
                <w:rFonts w:eastAsia="Calibri" w:asciiTheme="majorHAnsi" w:hAnsiTheme="majorHAnsi" w:cstheme="majorHAnsi"/>
              </w:rPr>
              <w:t>12673</w:t>
            </w:r>
          </w:p>
        </w:tc>
        <w:tc>
          <w:tcPr>
            <w:tcW w:w="1182" w:type="dxa"/>
            <w:shd w:val="clear" w:color="auto" w:fill="auto"/>
          </w:tcPr>
          <w:p w:rsidR="00511262" w:rsidRPr="0057422D" w:rsidP="00511262" w14:paraId="6DE336E5" w14:textId="6B080E44">
            <w:pPr>
              <w:rPr>
                <w:rFonts w:eastAsia="Calibri" w:asciiTheme="majorHAnsi" w:hAnsiTheme="majorHAnsi" w:cstheme="majorHAnsi"/>
                <w:strike/>
              </w:rPr>
            </w:pPr>
            <w:r w:rsidRPr="0057422D">
              <w:rPr>
                <w:rFonts w:eastAsia="Calibri" w:asciiTheme="majorHAnsi" w:hAnsiTheme="majorHAnsi" w:cstheme="majorHAnsi"/>
              </w:rPr>
              <w:t>12673</w:t>
            </w:r>
          </w:p>
        </w:tc>
        <w:tc>
          <w:tcPr>
            <w:tcW w:w="1376" w:type="dxa"/>
            <w:shd w:val="clear" w:color="auto" w:fill="auto"/>
          </w:tcPr>
          <w:p w:rsidR="00511262" w:rsidRPr="0057422D" w:rsidP="00511262" w14:paraId="40BDF264" w14:textId="77777777">
            <w:pPr>
              <w:rPr>
                <w:rFonts w:eastAsia="Calibri" w:asciiTheme="majorHAnsi" w:hAnsiTheme="majorHAnsi" w:cstheme="majorHAnsi"/>
              </w:rPr>
            </w:pPr>
            <w:r w:rsidRPr="0057422D">
              <w:rPr>
                <w:rFonts w:eastAsia="Calibri" w:asciiTheme="majorHAnsi" w:hAnsiTheme="majorHAnsi" w:cstheme="majorHAnsi"/>
              </w:rPr>
              <w:t>10</w:t>
            </w:r>
          </w:p>
        </w:tc>
        <w:tc>
          <w:tcPr>
            <w:tcW w:w="1087" w:type="dxa"/>
            <w:shd w:val="clear" w:color="auto" w:fill="auto"/>
          </w:tcPr>
          <w:p w:rsidR="004014BF" w:rsidRPr="0057422D" w:rsidP="00511262" w14:paraId="5208C244" w14:textId="418219B1">
            <w:pPr>
              <w:rPr>
                <w:rFonts w:eastAsia="Calibri" w:asciiTheme="majorHAnsi" w:hAnsiTheme="majorHAnsi" w:cstheme="majorHAnsi"/>
              </w:rPr>
            </w:pPr>
            <w:r w:rsidRPr="0057422D">
              <w:rPr>
                <w:rFonts w:eastAsia="Calibri" w:asciiTheme="majorHAnsi" w:hAnsiTheme="majorHAnsi" w:cstheme="majorHAnsi"/>
              </w:rPr>
              <w:t>2112</w:t>
            </w:r>
          </w:p>
        </w:tc>
        <w:tc>
          <w:tcPr>
            <w:tcW w:w="1268" w:type="dxa"/>
          </w:tcPr>
          <w:p w:rsidR="00511262" w:rsidRPr="0057422D" w:rsidP="00511262" w14:paraId="35117FAC" w14:textId="77777777">
            <w:pPr>
              <w:rPr>
                <w:rFonts w:eastAsia="Calibri" w:asciiTheme="majorHAnsi" w:hAnsiTheme="majorHAnsi" w:cstheme="majorHAnsi"/>
              </w:rPr>
            </w:pPr>
            <w:r w:rsidRPr="0057422D">
              <w:rPr>
                <w:rFonts w:eastAsia="Calibri" w:asciiTheme="majorHAnsi" w:hAnsiTheme="majorHAnsi" w:cstheme="majorHAnsi"/>
              </w:rPr>
              <w:t>1</w:t>
            </w:r>
          </w:p>
        </w:tc>
      </w:tr>
      <w:tr w14:paraId="59A8E50A" w14:textId="77777777" w:rsidTr="008A4406">
        <w:tblPrEx>
          <w:tblW w:w="7763" w:type="dxa"/>
          <w:tblLook w:val="04A0"/>
        </w:tblPrEx>
        <w:tc>
          <w:tcPr>
            <w:tcW w:w="1280" w:type="dxa"/>
            <w:shd w:val="clear" w:color="auto" w:fill="auto"/>
          </w:tcPr>
          <w:p w:rsidR="008A4406" w:rsidRPr="0057422D" w:rsidP="00511262" w14:paraId="5B8ADC12" w14:textId="19644C86">
            <w:pPr>
              <w:rPr>
                <w:rFonts w:eastAsia="Calibri" w:asciiTheme="majorHAnsi" w:hAnsiTheme="majorHAnsi" w:cstheme="majorHAnsi"/>
              </w:rPr>
            </w:pPr>
            <w:r w:rsidRPr="0057422D">
              <w:rPr>
                <w:rFonts w:eastAsia="Calibri" w:asciiTheme="majorHAnsi" w:hAnsiTheme="majorHAnsi" w:cstheme="majorHAnsi"/>
              </w:rPr>
              <w:t>DOE F 470.12</w:t>
            </w:r>
          </w:p>
        </w:tc>
        <w:tc>
          <w:tcPr>
            <w:tcW w:w="1570" w:type="dxa"/>
            <w:shd w:val="clear" w:color="auto" w:fill="auto"/>
          </w:tcPr>
          <w:p w:rsidR="008A4406" w:rsidRPr="0057422D" w:rsidP="00511262" w14:paraId="792996F2" w14:textId="539786E8">
            <w:pPr>
              <w:rPr>
                <w:rFonts w:eastAsia="Calibri" w:asciiTheme="majorHAnsi" w:hAnsiTheme="majorHAnsi" w:cstheme="majorHAnsi"/>
              </w:rPr>
            </w:pPr>
            <w:r w:rsidRPr="0057422D">
              <w:rPr>
                <w:rFonts w:eastAsia="Calibri" w:asciiTheme="majorHAnsi" w:hAnsiTheme="majorHAnsi" w:cstheme="majorHAnsi"/>
              </w:rPr>
              <w:t>2670</w:t>
            </w:r>
          </w:p>
        </w:tc>
        <w:tc>
          <w:tcPr>
            <w:tcW w:w="1182" w:type="dxa"/>
            <w:shd w:val="clear" w:color="auto" w:fill="auto"/>
          </w:tcPr>
          <w:p w:rsidR="008A4406" w:rsidRPr="0057422D" w:rsidP="00511262" w14:paraId="4B90BE25" w14:textId="370F5E0E">
            <w:pPr>
              <w:rPr>
                <w:rFonts w:eastAsia="Calibri" w:asciiTheme="majorHAnsi" w:hAnsiTheme="majorHAnsi" w:cstheme="majorHAnsi"/>
              </w:rPr>
            </w:pPr>
            <w:r w:rsidRPr="0057422D">
              <w:rPr>
                <w:rFonts w:eastAsia="Calibri" w:asciiTheme="majorHAnsi" w:hAnsiTheme="majorHAnsi" w:cstheme="majorHAnsi"/>
              </w:rPr>
              <w:t>2670</w:t>
            </w:r>
          </w:p>
        </w:tc>
        <w:tc>
          <w:tcPr>
            <w:tcW w:w="1376" w:type="dxa"/>
            <w:shd w:val="clear" w:color="auto" w:fill="auto"/>
          </w:tcPr>
          <w:p w:rsidR="008A4406" w:rsidRPr="0057422D" w:rsidP="00511262" w14:paraId="0ADB7194" w14:textId="6AE42AEB">
            <w:pPr>
              <w:rPr>
                <w:rFonts w:eastAsia="Calibri" w:asciiTheme="majorHAnsi" w:hAnsiTheme="majorHAnsi" w:cstheme="majorHAnsi"/>
              </w:rPr>
            </w:pPr>
            <w:r w:rsidRPr="0057422D">
              <w:rPr>
                <w:rFonts w:eastAsia="Calibri" w:asciiTheme="majorHAnsi" w:hAnsiTheme="majorHAnsi" w:cstheme="majorHAnsi"/>
              </w:rPr>
              <w:t>10</w:t>
            </w:r>
          </w:p>
        </w:tc>
        <w:tc>
          <w:tcPr>
            <w:tcW w:w="1087" w:type="dxa"/>
            <w:shd w:val="clear" w:color="auto" w:fill="auto"/>
          </w:tcPr>
          <w:p w:rsidR="008A4406" w:rsidRPr="0057422D" w:rsidP="00511262" w14:paraId="1FA0EFF8" w14:textId="4A225EC8">
            <w:pPr>
              <w:rPr>
                <w:rFonts w:eastAsia="Calibri" w:asciiTheme="majorHAnsi" w:hAnsiTheme="majorHAnsi" w:cstheme="majorHAnsi"/>
              </w:rPr>
            </w:pPr>
            <w:r w:rsidRPr="0057422D">
              <w:rPr>
                <w:rFonts w:eastAsia="Calibri" w:asciiTheme="majorHAnsi" w:hAnsiTheme="majorHAnsi" w:cstheme="majorHAnsi"/>
              </w:rPr>
              <w:t>445</w:t>
            </w:r>
          </w:p>
        </w:tc>
        <w:tc>
          <w:tcPr>
            <w:tcW w:w="1268" w:type="dxa"/>
          </w:tcPr>
          <w:p w:rsidR="008A4406" w:rsidRPr="0057422D" w:rsidP="00511262" w14:paraId="7C22AF38" w14:textId="4E4F6F3C">
            <w:pPr>
              <w:rPr>
                <w:rFonts w:eastAsia="Calibri" w:asciiTheme="majorHAnsi" w:hAnsiTheme="majorHAnsi" w:cstheme="majorHAnsi"/>
              </w:rPr>
            </w:pPr>
            <w:r w:rsidRPr="0057422D">
              <w:rPr>
                <w:rFonts w:eastAsia="Calibri" w:asciiTheme="majorHAnsi" w:hAnsiTheme="majorHAnsi" w:cstheme="majorHAnsi"/>
              </w:rPr>
              <w:t>1</w:t>
            </w:r>
          </w:p>
        </w:tc>
      </w:tr>
      <w:tr w14:paraId="5639AF76" w14:textId="77777777" w:rsidTr="008A4406">
        <w:tblPrEx>
          <w:tblW w:w="7763" w:type="dxa"/>
          <w:tblLook w:val="04A0"/>
        </w:tblPrEx>
        <w:tc>
          <w:tcPr>
            <w:tcW w:w="1280" w:type="dxa"/>
            <w:shd w:val="clear" w:color="auto" w:fill="E2A4AC" w:themeFill="accent5" w:themeFillTint="66"/>
          </w:tcPr>
          <w:p w:rsidR="00511262" w:rsidRPr="001C711F" w:rsidP="0016162A" w14:paraId="0A445A1F" w14:textId="77777777">
            <w:pPr>
              <w:rPr>
                <w:rFonts w:eastAsia="Calibri" w:asciiTheme="majorHAnsi" w:hAnsiTheme="majorHAnsi" w:cstheme="majorHAnsi"/>
                <w:b/>
                <w:bCs/>
              </w:rPr>
            </w:pPr>
            <w:r w:rsidRPr="001C711F">
              <w:rPr>
                <w:rFonts w:eastAsia="Calibri" w:asciiTheme="majorHAnsi" w:hAnsiTheme="majorHAnsi" w:cstheme="majorHAnsi"/>
                <w:b/>
                <w:bCs/>
              </w:rPr>
              <w:t>Total</w:t>
            </w:r>
          </w:p>
        </w:tc>
        <w:tc>
          <w:tcPr>
            <w:tcW w:w="1570" w:type="dxa"/>
            <w:shd w:val="clear" w:color="auto" w:fill="E2A4AC" w:themeFill="accent5" w:themeFillTint="66"/>
          </w:tcPr>
          <w:p w:rsidR="00511262" w:rsidRPr="001C711F" w:rsidP="00511262" w14:paraId="7B420D22" w14:textId="77777777">
            <w:pPr>
              <w:rPr>
                <w:rFonts w:eastAsia="Calibri" w:asciiTheme="majorHAnsi" w:hAnsiTheme="majorHAnsi" w:cstheme="majorHAnsi"/>
                <w:b/>
                <w:bCs/>
              </w:rPr>
            </w:pPr>
            <w:r w:rsidRPr="001C711F">
              <w:rPr>
                <w:rFonts w:eastAsia="Calibri" w:asciiTheme="majorHAnsi" w:hAnsiTheme="majorHAnsi" w:cstheme="majorHAnsi"/>
                <w:b/>
                <w:bCs/>
              </w:rPr>
              <w:t>41,321</w:t>
            </w:r>
          </w:p>
        </w:tc>
        <w:tc>
          <w:tcPr>
            <w:tcW w:w="1182" w:type="dxa"/>
            <w:shd w:val="clear" w:color="auto" w:fill="E2A4AC" w:themeFill="accent5" w:themeFillTint="66"/>
          </w:tcPr>
          <w:p w:rsidR="00511262" w:rsidRPr="001C711F" w:rsidP="00511262" w14:paraId="2FFEC232" w14:textId="77777777">
            <w:pPr>
              <w:rPr>
                <w:rFonts w:eastAsia="Calibri" w:asciiTheme="majorHAnsi" w:hAnsiTheme="majorHAnsi" w:cstheme="majorHAnsi"/>
                <w:b/>
                <w:bCs/>
              </w:rPr>
            </w:pPr>
            <w:r w:rsidRPr="001C711F">
              <w:rPr>
                <w:rFonts w:eastAsia="Calibri" w:asciiTheme="majorHAnsi" w:hAnsiTheme="majorHAnsi" w:cstheme="majorHAnsi"/>
                <w:b/>
                <w:bCs/>
              </w:rPr>
              <w:t>41,365</w:t>
            </w:r>
          </w:p>
        </w:tc>
        <w:tc>
          <w:tcPr>
            <w:tcW w:w="1376" w:type="dxa"/>
            <w:shd w:val="clear" w:color="auto" w:fill="000000" w:themeFill="text1"/>
          </w:tcPr>
          <w:p w:rsidR="00511262" w:rsidRPr="001C711F" w:rsidP="00511262" w14:paraId="5B6CC0EB" w14:textId="77777777">
            <w:pPr>
              <w:rPr>
                <w:rFonts w:eastAsia="Calibri" w:asciiTheme="majorHAnsi" w:hAnsiTheme="majorHAnsi" w:cstheme="majorHAnsi"/>
                <w:b/>
                <w:bCs/>
              </w:rPr>
            </w:pPr>
          </w:p>
        </w:tc>
        <w:tc>
          <w:tcPr>
            <w:tcW w:w="1087" w:type="dxa"/>
            <w:shd w:val="clear" w:color="auto" w:fill="E2A4AC" w:themeFill="accent5" w:themeFillTint="66"/>
          </w:tcPr>
          <w:p w:rsidR="00511262" w:rsidRPr="001C711F" w:rsidP="00511262" w14:paraId="7631DF85" w14:textId="77777777">
            <w:pPr>
              <w:rPr>
                <w:rFonts w:eastAsia="Calibri" w:asciiTheme="majorHAnsi" w:hAnsiTheme="majorHAnsi" w:cstheme="majorHAnsi"/>
                <w:b/>
                <w:bCs/>
              </w:rPr>
            </w:pPr>
            <w:r>
              <w:rPr>
                <w:rFonts w:eastAsia="Calibri" w:asciiTheme="majorHAnsi" w:hAnsiTheme="majorHAnsi" w:cstheme="majorHAnsi"/>
                <w:b/>
                <w:bCs/>
              </w:rPr>
              <w:t>4,610</w:t>
            </w:r>
          </w:p>
        </w:tc>
        <w:tc>
          <w:tcPr>
            <w:tcW w:w="1268" w:type="dxa"/>
            <w:shd w:val="clear" w:color="auto" w:fill="000000" w:themeFill="text1"/>
          </w:tcPr>
          <w:p w:rsidR="00511262" w:rsidRPr="001C711F" w:rsidP="00511262" w14:paraId="7258DD96" w14:textId="77777777">
            <w:pPr>
              <w:rPr>
                <w:rFonts w:eastAsia="Calibri" w:asciiTheme="majorHAnsi" w:hAnsiTheme="majorHAnsi" w:cstheme="majorHAnsi"/>
                <w:b/>
                <w:bCs/>
              </w:rPr>
            </w:pPr>
          </w:p>
        </w:tc>
      </w:tr>
    </w:tbl>
    <w:p w:rsidR="008D6261" w:rsidRPr="001C711F" w14:paraId="7E0D3853" w14:textId="77777777">
      <w:pPr>
        <w:spacing w:line="240" w:lineRule="auto"/>
        <w:rPr>
          <w:rFonts w:asciiTheme="majorHAnsi" w:eastAsiaTheme="majorEastAsia" w:hAnsiTheme="majorHAnsi" w:cstheme="majorHAnsi"/>
          <w:b/>
          <w:color w:val="1396D8"/>
          <w:sz w:val="28"/>
          <w:szCs w:val="26"/>
        </w:rPr>
      </w:pPr>
      <w:bookmarkStart w:id="19" w:name="_Ref54602775"/>
      <w:bookmarkStart w:id="20" w:name="_Toc84950375"/>
    </w:p>
    <w:p w:rsidR="006F3C12" w:rsidRPr="001C711F" w:rsidP="000B0FBA" w14:paraId="5C36CF06" w14:textId="77777777">
      <w:pPr>
        <w:pStyle w:val="Heading2"/>
        <w:rPr>
          <w:rFonts w:asciiTheme="majorHAnsi" w:eastAsiaTheme="majorEastAsia" w:hAnsiTheme="majorHAnsi" w:cstheme="majorHAnsi"/>
          <w:color w:val="1396D8"/>
          <w:sz w:val="28"/>
          <w:szCs w:val="26"/>
        </w:rPr>
      </w:pPr>
      <w:r w:rsidRPr="001C711F">
        <w:rPr>
          <w:rFonts w:asciiTheme="majorHAnsi" w:eastAsiaTheme="majorEastAsia" w:hAnsiTheme="majorHAnsi" w:cstheme="majorHAnsi"/>
          <w:color w:val="1396D8"/>
          <w:sz w:val="28"/>
          <w:szCs w:val="26"/>
        </w:rPr>
        <w:t>A.12B. Estimate of Annual Cost to Respondent for Burden Hours</w:t>
      </w:r>
      <w:bookmarkEnd w:id="19"/>
      <w:bookmarkEnd w:id="20"/>
      <w:r w:rsidRPr="001C711F">
        <w:rPr>
          <w:rFonts w:asciiTheme="majorHAnsi" w:eastAsiaTheme="majorEastAsia" w:hAnsiTheme="majorHAnsi" w:cstheme="majorHAnsi"/>
          <w:color w:val="1396D8"/>
          <w:sz w:val="28"/>
          <w:szCs w:val="26"/>
        </w:rPr>
        <w:t xml:space="preserve"> </w:t>
      </w:r>
    </w:p>
    <w:p w:rsidR="006F3C12" w:rsidRPr="001C711F" w:rsidP="00E44CFC" w14:paraId="3DB0F139" w14:textId="77777777">
      <w:pPr>
        <w:pStyle w:val="Default"/>
        <w:rPr>
          <w:rFonts w:asciiTheme="majorHAnsi" w:hAnsiTheme="majorHAnsi" w:cstheme="majorHAnsi"/>
          <w:b/>
          <w:bCs/>
        </w:rPr>
      </w:pPr>
      <w:r w:rsidRPr="001C711F">
        <w:rPr>
          <w:rFonts w:asciiTheme="majorHAnsi" w:hAnsiTheme="majorHAnsi" w:cstheme="majorHAnsi"/>
          <w:b/>
          <w:bCs/>
        </w:rPr>
        <w:t xml:space="preserve">Provide estimates of annualized cost to respondents for the hour burdens for collections of information, identifying and using appropriate wage rate categories. </w:t>
      </w:r>
      <w:r w:rsidRPr="001C711F" w:rsidR="00A841AD">
        <w:rPr>
          <w:rFonts w:asciiTheme="majorHAnsi" w:hAnsiTheme="majorHAnsi" w:cstheme="majorHAnsi"/>
          <w:b/>
          <w:bCs/>
        </w:rPr>
        <w:t xml:space="preserve"> </w:t>
      </w:r>
      <w:r w:rsidRPr="001C711F">
        <w:rPr>
          <w:rFonts w:asciiTheme="majorHAnsi" w:hAnsiTheme="majorHAnsi" w:cstheme="majorHAnsi"/>
          <w:b/>
          <w:bCs/>
        </w:rPr>
        <w:t xml:space="preserve">The cost of contracting out or paying outside parties for information collection activities should not be included here. Instead, this cost should be included under ‘Annual Cost to Federal Government’. </w:t>
      </w:r>
    </w:p>
    <w:p w:rsidR="00FB030A" w:rsidRPr="001C711F" w:rsidP="008F43AF" w14:paraId="4822DB98" w14:textId="77777777">
      <w:pPr>
        <w:keepNext/>
        <w:spacing w:after="0" w:line="240" w:lineRule="auto"/>
        <w:jc w:val="center"/>
        <w:rPr>
          <w:rFonts w:eastAsia="Times New Roman" w:asciiTheme="majorHAnsi" w:hAnsiTheme="majorHAnsi" w:cstheme="majorHAnsi"/>
          <w:b/>
          <w:bCs/>
          <w:color w:val="0070C0"/>
          <w:sz w:val="28"/>
          <w:szCs w:val="28"/>
        </w:rPr>
      </w:pPr>
    </w:p>
    <w:p w:rsidR="00FB030A" w:rsidRPr="001C711F" w:rsidP="0016162A" w14:paraId="7C4F1F6C" w14:textId="77777777">
      <w:pPr>
        <w:rPr>
          <w:rFonts w:eastAsia="Times New Roman" w:asciiTheme="majorHAnsi" w:hAnsiTheme="majorHAnsi" w:cstheme="majorHAnsi"/>
          <w:b/>
          <w:bCs/>
          <w:color w:val="0070C0"/>
          <w:sz w:val="28"/>
          <w:szCs w:val="28"/>
        </w:rPr>
      </w:pPr>
      <w:r w:rsidRPr="001C711F">
        <w:rPr>
          <w:rFonts w:asciiTheme="majorHAnsi" w:hAnsiTheme="majorHAnsi" w:cstheme="majorHAnsi"/>
        </w:rPr>
        <w:t xml:space="preserve">Costs associated with DOE contractor employees </w:t>
      </w:r>
      <w:r w:rsidRPr="001C711F">
        <w:rPr>
          <w:rFonts w:asciiTheme="majorHAnsi" w:hAnsiTheme="majorHAnsi" w:cstheme="majorHAnsi"/>
        </w:rPr>
        <w:t>approximately</w:t>
      </w:r>
      <w:r w:rsidRPr="001C711F">
        <w:rPr>
          <w:rFonts w:asciiTheme="majorHAnsi" w:hAnsiTheme="majorHAnsi" w:cstheme="majorHAnsi"/>
        </w:rPr>
        <w:t xml:space="preserve"> $</w:t>
      </w:r>
      <w:r w:rsidR="00ED03DE">
        <w:rPr>
          <w:rFonts w:asciiTheme="majorHAnsi" w:hAnsiTheme="majorHAnsi" w:cstheme="majorHAnsi"/>
        </w:rPr>
        <w:t>405,680</w:t>
      </w:r>
      <w:r w:rsidRPr="001C711F">
        <w:rPr>
          <w:rFonts w:asciiTheme="majorHAnsi" w:hAnsiTheme="majorHAnsi" w:cstheme="majorHAnsi"/>
        </w:rPr>
        <w:t>.  See breakdown of costs in table below.</w:t>
      </w:r>
      <w:r w:rsidRPr="001C711F" w:rsidR="00B42443">
        <w:rPr>
          <w:rFonts w:asciiTheme="majorHAnsi" w:hAnsiTheme="majorHAnsi" w:cstheme="majorHAnsi"/>
        </w:rPr>
        <w:t xml:space="preserve">  </w:t>
      </w:r>
      <w:r w:rsidRPr="001C711F" w:rsidR="006556C7">
        <w:rPr>
          <w:rFonts w:asciiTheme="majorHAnsi" w:hAnsiTheme="majorHAnsi" w:cstheme="majorHAnsi"/>
        </w:rPr>
        <w:t xml:space="preserve">Wages </w:t>
      </w:r>
      <w:r w:rsidRPr="001C711F" w:rsidR="009F161A">
        <w:rPr>
          <w:rFonts w:asciiTheme="majorHAnsi" w:hAnsiTheme="majorHAnsi" w:cstheme="majorHAnsi"/>
        </w:rPr>
        <w:t xml:space="preserve">were obtained </w:t>
      </w:r>
      <w:r w:rsidRPr="001C711F" w:rsidR="006556C7">
        <w:rPr>
          <w:rFonts w:asciiTheme="majorHAnsi" w:hAnsiTheme="majorHAnsi" w:cstheme="majorHAnsi"/>
        </w:rPr>
        <w:t xml:space="preserve">from </w:t>
      </w:r>
      <w:r w:rsidRPr="001C711F" w:rsidR="00A32647">
        <w:rPr>
          <w:rFonts w:asciiTheme="majorHAnsi" w:hAnsiTheme="majorHAnsi" w:cstheme="majorHAnsi"/>
        </w:rPr>
        <w:t>BLS data released June 16, 2022</w:t>
      </w:r>
      <w:r w:rsidRPr="001C711F" w:rsidR="005D3D88">
        <w:rPr>
          <w:rFonts w:asciiTheme="majorHAnsi" w:hAnsiTheme="majorHAnsi" w:cstheme="majorHAnsi"/>
        </w:rPr>
        <w:t>, u</w:t>
      </w:r>
      <w:r w:rsidRPr="001C711F" w:rsidR="00A32647">
        <w:rPr>
          <w:rFonts w:asciiTheme="majorHAnsi" w:hAnsiTheme="majorHAnsi" w:cstheme="majorHAnsi"/>
        </w:rPr>
        <w:t>sing</w:t>
      </w:r>
      <w:r w:rsidRPr="001C711F" w:rsidR="00942437">
        <w:rPr>
          <w:rFonts w:asciiTheme="majorHAnsi" w:hAnsiTheme="majorHAnsi" w:cstheme="majorHAnsi"/>
        </w:rPr>
        <w:t xml:space="preserve"> Industry and Occupational Group</w:t>
      </w:r>
      <w:r w:rsidRPr="001C711F" w:rsidR="00594D72">
        <w:rPr>
          <w:rFonts w:asciiTheme="majorHAnsi" w:hAnsiTheme="majorHAnsi" w:cstheme="majorHAnsi"/>
        </w:rPr>
        <w:t>; Service-Providing Industr</w:t>
      </w:r>
      <w:r w:rsidRPr="001C711F" w:rsidR="00CD3C5E">
        <w:rPr>
          <w:rFonts w:asciiTheme="majorHAnsi" w:hAnsiTheme="majorHAnsi" w:cstheme="majorHAnsi"/>
        </w:rPr>
        <w:t xml:space="preserve">ies; </w:t>
      </w:r>
      <w:r w:rsidRPr="001C711F" w:rsidR="004264C9">
        <w:rPr>
          <w:rFonts w:asciiTheme="majorHAnsi" w:hAnsiTheme="majorHAnsi" w:cstheme="majorHAnsi"/>
        </w:rPr>
        <w:t>Profes</w:t>
      </w:r>
      <w:r w:rsidRPr="001C711F" w:rsidR="00025028">
        <w:rPr>
          <w:rFonts w:asciiTheme="majorHAnsi" w:hAnsiTheme="majorHAnsi" w:cstheme="majorHAnsi"/>
        </w:rPr>
        <w:t>s</w:t>
      </w:r>
      <w:r w:rsidRPr="001C711F" w:rsidR="004264C9">
        <w:rPr>
          <w:rFonts w:asciiTheme="majorHAnsi" w:hAnsiTheme="majorHAnsi" w:cstheme="majorHAnsi"/>
        </w:rPr>
        <w:t>ional</w:t>
      </w:r>
      <w:r w:rsidRPr="001C711F" w:rsidR="00025028">
        <w:rPr>
          <w:rFonts w:asciiTheme="majorHAnsi" w:hAnsiTheme="majorHAnsi" w:cstheme="majorHAnsi"/>
        </w:rPr>
        <w:t xml:space="preserve"> and Business Services Industry;</w:t>
      </w:r>
      <w:r w:rsidRPr="001C711F" w:rsidR="00A32647">
        <w:rPr>
          <w:rFonts w:asciiTheme="majorHAnsi" w:hAnsiTheme="majorHAnsi" w:cstheme="majorHAnsi"/>
        </w:rPr>
        <w:t xml:space="preserve"> Professional, Scientific and </w:t>
      </w:r>
      <w:r w:rsidRPr="001C711F" w:rsidR="00025028">
        <w:rPr>
          <w:rFonts w:asciiTheme="majorHAnsi" w:hAnsiTheme="majorHAnsi" w:cstheme="majorHAnsi"/>
        </w:rPr>
        <w:t>T</w:t>
      </w:r>
      <w:r w:rsidRPr="001C711F" w:rsidR="00A32647">
        <w:rPr>
          <w:rFonts w:asciiTheme="majorHAnsi" w:hAnsiTheme="majorHAnsi" w:cstheme="majorHAnsi"/>
        </w:rPr>
        <w:t xml:space="preserve">echnical </w:t>
      </w:r>
      <w:r w:rsidRPr="001C711F" w:rsidR="00025028">
        <w:rPr>
          <w:rFonts w:asciiTheme="majorHAnsi" w:hAnsiTheme="majorHAnsi" w:cstheme="majorHAnsi"/>
        </w:rPr>
        <w:t>S</w:t>
      </w:r>
      <w:r w:rsidRPr="001C711F" w:rsidR="00A32647">
        <w:rPr>
          <w:rFonts w:asciiTheme="majorHAnsi" w:hAnsiTheme="majorHAnsi" w:cstheme="majorHAnsi"/>
        </w:rPr>
        <w:t xml:space="preserve">ervices </w:t>
      </w:r>
      <w:r w:rsidRPr="001C711F" w:rsidR="00025028">
        <w:rPr>
          <w:rFonts w:asciiTheme="majorHAnsi" w:hAnsiTheme="majorHAnsi" w:cstheme="majorHAnsi"/>
        </w:rPr>
        <w:t>I</w:t>
      </w:r>
      <w:r w:rsidRPr="001C711F" w:rsidR="00A32647">
        <w:rPr>
          <w:rFonts w:asciiTheme="majorHAnsi" w:hAnsiTheme="majorHAnsi" w:cstheme="majorHAnsi"/>
        </w:rPr>
        <w:t xml:space="preserve">ndustry </w:t>
      </w:r>
      <w:r w:rsidRPr="001C711F" w:rsidR="00455B7B">
        <w:rPr>
          <w:rFonts w:asciiTheme="majorHAnsi" w:hAnsiTheme="majorHAnsi" w:cstheme="majorHAnsi"/>
        </w:rPr>
        <w:t xml:space="preserve">which is </w:t>
      </w:r>
      <w:r w:rsidRPr="001C711F" w:rsidR="00A32647">
        <w:rPr>
          <w:rFonts w:asciiTheme="majorHAnsi" w:hAnsiTheme="majorHAnsi" w:cstheme="majorHAnsi"/>
        </w:rPr>
        <w:t>$62.75</w:t>
      </w:r>
      <w:r w:rsidRPr="001C711F" w:rsidR="00455B7B">
        <w:rPr>
          <w:rFonts w:asciiTheme="majorHAnsi" w:hAnsiTheme="majorHAnsi" w:cstheme="majorHAnsi"/>
        </w:rPr>
        <w:t>.  This rate</w:t>
      </w:r>
      <w:r w:rsidRPr="001C711F" w:rsidR="00A32647">
        <w:rPr>
          <w:rFonts w:asciiTheme="majorHAnsi" w:hAnsiTheme="majorHAnsi" w:cstheme="majorHAnsi"/>
        </w:rPr>
        <w:t xml:space="preserve"> fully burdened with benefits is $87.85 rounded to $88.</w:t>
      </w:r>
    </w:p>
    <w:p w:rsidR="008F43AF" w:rsidRPr="001C711F" w:rsidP="0016162A" w14:paraId="02755DD6" w14:textId="77777777">
      <w:pPr>
        <w:keepNext/>
        <w:spacing w:after="0" w:line="240" w:lineRule="auto"/>
        <w:rPr>
          <w:rFonts w:eastAsia="Times New Roman" w:asciiTheme="majorHAnsi" w:hAnsiTheme="majorHAnsi" w:cstheme="majorHAnsi"/>
          <w:b/>
          <w:bCs/>
          <w:color w:val="0070C0"/>
          <w:sz w:val="28"/>
          <w:szCs w:val="28"/>
        </w:rPr>
      </w:pPr>
      <w:r w:rsidRPr="001C711F">
        <w:rPr>
          <w:rFonts w:eastAsia="Times New Roman" w:asciiTheme="majorHAnsi" w:hAnsiTheme="majorHAnsi" w:cstheme="majorHAnsi"/>
          <w:b/>
          <w:bCs/>
          <w:color w:val="0070C0"/>
          <w:sz w:val="28"/>
          <w:szCs w:val="28"/>
        </w:rPr>
        <w:t>Table A2. Estimated Respondent Cost Burden</w:t>
      </w:r>
    </w:p>
    <w:tbl>
      <w:tblPr>
        <w:tblW w:w="7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710"/>
        <w:gridCol w:w="1440"/>
        <w:gridCol w:w="2430"/>
      </w:tblGrid>
      <w:tr w14:paraId="031EADC0" w14:textId="77777777" w:rsidTr="0016162A">
        <w:tblPrEx>
          <w:tblW w:w="7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55" w:type="dxa"/>
            <w:shd w:val="clear" w:color="auto" w:fill="00B0F0"/>
          </w:tcPr>
          <w:p w:rsidR="00915599" w:rsidRPr="001C711F" w:rsidP="0016162A" w14:paraId="6B9D87EC" w14:textId="77777777">
            <w:pPr>
              <w:jc w:val="center"/>
              <w:rPr>
                <w:rFonts w:asciiTheme="majorHAnsi" w:hAnsiTheme="majorHAnsi" w:cstheme="majorHAnsi"/>
                <w:b/>
                <w:bCs/>
              </w:rPr>
            </w:pPr>
            <w:r w:rsidRPr="001C711F">
              <w:rPr>
                <w:rFonts w:eastAsia="Calibri" w:asciiTheme="majorHAnsi" w:hAnsiTheme="majorHAnsi" w:cstheme="majorHAnsi"/>
                <w:b/>
                <w:bCs/>
              </w:rPr>
              <w:t>Collection Instrument</w:t>
            </w:r>
          </w:p>
        </w:tc>
        <w:tc>
          <w:tcPr>
            <w:tcW w:w="1710" w:type="dxa"/>
            <w:shd w:val="clear" w:color="auto" w:fill="00B0F0"/>
          </w:tcPr>
          <w:p w:rsidR="00915599" w:rsidRPr="001C711F" w:rsidP="0016162A" w14:paraId="157456E2" w14:textId="77777777">
            <w:pPr>
              <w:jc w:val="center"/>
              <w:rPr>
                <w:rFonts w:asciiTheme="majorHAnsi" w:hAnsiTheme="majorHAnsi" w:cstheme="majorHAnsi"/>
                <w:b/>
                <w:bCs/>
              </w:rPr>
            </w:pPr>
            <w:r w:rsidRPr="001C711F">
              <w:rPr>
                <w:rFonts w:eastAsia="Calibri" w:asciiTheme="majorHAnsi" w:hAnsiTheme="majorHAnsi" w:cstheme="majorHAnsi"/>
                <w:b/>
                <w:bCs/>
              </w:rPr>
              <w:t>Estimated Annual Burden Hours</w:t>
            </w:r>
          </w:p>
        </w:tc>
        <w:tc>
          <w:tcPr>
            <w:tcW w:w="1440" w:type="dxa"/>
            <w:shd w:val="clear" w:color="auto" w:fill="00B0F0"/>
            <w:vAlign w:val="center"/>
          </w:tcPr>
          <w:p w:rsidR="00915599" w:rsidRPr="001C711F" w:rsidP="0016162A" w14:paraId="2B35E71B" w14:textId="77777777">
            <w:pPr>
              <w:jc w:val="center"/>
              <w:rPr>
                <w:rFonts w:asciiTheme="majorHAnsi" w:hAnsiTheme="majorHAnsi" w:cstheme="majorHAnsi"/>
                <w:b/>
                <w:bCs/>
              </w:rPr>
            </w:pPr>
            <w:r w:rsidRPr="001C711F">
              <w:rPr>
                <w:rFonts w:eastAsia="Times New Roman" w:asciiTheme="majorHAnsi" w:hAnsiTheme="majorHAnsi" w:cstheme="majorHAnsi"/>
                <w:b/>
                <w:bCs/>
              </w:rPr>
              <w:t>Hourly Wage Rate</w:t>
            </w:r>
          </w:p>
        </w:tc>
        <w:tc>
          <w:tcPr>
            <w:tcW w:w="2430" w:type="dxa"/>
            <w:tcBorders>
              <w:top w:val="single" w:sz="4" w:space="0" w:color="auto"/>
              <w:left w:val="single" w:sz="4" w:space="0" w:color="auto"/>
              <w:bottom w:val="single" w:sz="4" w:space="0" w:color="auto"/>
              <w:right w:val="single" w:sz="4" w:space="0" w:color="auto"/>
            </w:tcBorders>
            <w:shd w:val="clear" w:color="auto" w:fill="00B0F0"/>
          </w:tcPr>
          <w:p w:rsidR="00915599" w:rsidRPr="001C711F" w:rsidP="0016162A" w14:paraId="4DEFC9D4" w14:textId="77777777">
            <w:pPr>
              <w:jc w:val="center"/>
              <w:rPr>
                <w:rFonts w:asciiTheme="majorHAnsi" w:hAnsiTheme="majorHAnsi" w:cstheme="majorHAnsi"/>
                <w:b/>
                <w:bCs/>
              </w:rPr>
            </w:pPr>
            <w:r w:rsidRPr="001C711F">
              <w:rPr>
                <w:rFonts w:asciiTheme="majorHAnsi" w:hAnsiTheme="majorHAnsi" w:cstheme="majorHAnsi"/>
                <w:b/>
                <w:bCs/>
              </w:rPr>
              <w:t xml:space="preserve">Estimated Costs to Respondents </w:t>
            </w:r>
          </w:p>
        </w:tc>
      </w:tr>
      <w:tr w14:paraId="4E13F6D5" w14:textId="77777777" w:rsidTr="0016162A">
        <w:tblPrEx>
          <w:tblW w:w="7735" w:type="dxa"/>
          <w:tblInd w:w="-113" w:type="dxa"/>
          <w:tblLayout w:type="fixed"/>
          <w:tblLook w:val="04A0"/>
        </w:tblPrEx>
        <w:tc>
          <w:tcPr>
            <w:tcW w:w="2155" w:type="dxa"/>
            <w:shd w:val="clear" w:color="auto" w:fill="FFFFFF"/>
          </w:tcPr>
          <w:p w:rsidR="00915599" w:rsidRPr="001C711F" w:rsidP="00915599" w14:paraId="4AFC4929" w14:textId="77777777">
            <w:pPr>
              <w:rPr>
                <w:rFonts w:asciiTheme="majorHAnsi" w:hAnsiTheme="majorHAnsi" w:cstheme="majorHAnsi"/>
              </w:rPr>
            </w:pPr>
            <w:r w:rsidRPr="001C711F">
              <w:rPr>
                <w:rFonts w:eastAsia="Calibri" w:asciiTheme="majorHAnsi" w:hAnsiTheme="majorHAnsi" w:cstheme="majorHAnsi"/>
              </w:rPr>
              <w:t>DOE F 470.3</w:t>
            </w:r>
          </w:p>
        </w:tc>
        <w:tc>
          <w:tcPr>
            <w:tcW w:w="1710" w:type="dxa"/>
            <w:shd w:val="clear" w:color="auto" w:fill="FFFFFF"/>
          </w:tcPr>
          <w:p w:rsidR="00915599" w:rsidRPr="001C711F" w:rsidP="00915599" w14:paraId="4B8F7C64" w14:textId="77777777">
            <w:pPr>
              <w:rPr>
                <w:rFonts w:asciiTheme="majorHAnsi" w:hAnsiTheme="majorHAnsi" w:cstheme="majorHAnsi"/>
              </w:rPr>
            </w:pPr>
            <w:r w:rsidRPr="001C711F">
              <w:rPr>
                <w:rFonts w:eastAsia="Calibri" w:asciiTheme="majorHAnsi" w:hAnsiTheme="majorHAnsi" w:cstheme="majorHAnsi"/>
              </w:rPr>
              <w:t>1,482</w:t>
            </w:r>
          </w:p>
        </w:tc>
        <w:tc>
          <w:tcPr>
            <w:tcW w:w="1440" w:type="dxa"/>
            <w:shd w:val="clear" w:color="auto" w:fill="FFFFFF"/>
          </w:tcPr>
          <w:p w:rsidR="00915599" w:rsidRPr="001C711F" w:rsidP="00915599" w14:paraId="5AA3F8A5" w14:textId="77777777">
            <w:pPr>
              <w:jc w:val="right"/>
              <w:rPr>
                <w:rFonts w:asciiTheme="majorHAnsi" w:hAnsiTheme="majorHAnsi" w:cstheme="majorHAnsi"/>
              </w:rPr>
            </w:pPr>
            <w:r w:rsidRPr="001C711F">
              <w:rPr>
                <w:rFonts w:asciiTheme="majorHAnsi" w:hAnsiTheme="majorHAnsi" w:cstheme="majorHAnsi"/>
              </w:rPr>
              <w:t>$8</w:t>
            </w:r>
            <w:r w:rsidRPr="001C711F" w:rsidR="001A00B0">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5F86B67E" w14:textId="77777777">
            <w:pPr>
              <w:jc w:val="right"/>
              <w:rPr>
                <w:rFonts w:asciiTheme="majorHAnsi" w:hAnsiTheme="majorHAnsi" w:cstheme="majorHAnsi"/>
              </w:rPr>
            </w:pPr>
            <w:r w:rsidRPr="001C711F">
              <w:rPr>
                <w:rFonts w:asciiTheme="majorHAnsi" w:hAnsiTheme="majorHAnsi" w:cstheme="majorHAnsi"/>
              </w:rPr>
              <w:t xml:space="preserve"> $1</w:t>
            </w:r>
            <w:r w:rsidRPr="001C711F" w:rsidR="008C6EC2">
              <w:rPr>
                <w:rFonts w:asciiTheme="majorHAnsi" w:hAnsiTheme="majorHAnsi" w:cstheme="majorHAnsi"/>
              </w:rPr>
              <w:t>30,416</w:t>
            </w:r>
            <w:r w:rsidRPr="001C711F">
              <w:rPr>
                <w:rFonts w:asciiTheme="majorHAnsi" w:hAnsiTheme="majorHAnsi" w:cstheme="majorHAnsi"/>
              </w:rPr>
              <w:t>.00</w:t>
            </w:r>
          </w:p>
        </w:tc>
      </w:tr>
      <w:tr w14:paraId="39520EC1" w14:textId="77777777" w:rsidTr="0016162A">
        <w:tblPrEx>
          <w:tblW w:w="7735" w:type="dxa"/>
          <w:tblInd w:w="-113" w:type="dxa"/>
          <w:tblLayout w:type="fixed"/>
          <w:tblLook w:val="04A0"/>
        </w:tblPrEx>
        <w:tc>
          <w:tcPr>
            <w:tcW w:w="2155" w:type="dxa"/>
            <w:shd w:val="clear" w:color="auto" w:fill="FFFFFF"/>
          </w:tcPr>
          <w:p w:rsidR="00915599" w:rsidRPr="001C711F" w:rsidP="00915599" w14:paraId="6EF13B44" w14:textId="77777777">
            <w:pPr>
              <w:rPr>
                <w:rFonts w:asciiTheme="majorHAnsi" w:hAnsiTheme="majorHAnsi" w:cstheme="majorHAnsi"/>
              </w:rPr>
            </w:pPr>
            <w:r w:rsidRPr="001C711F">
              <w:rPr>
                <w:rFonts w:eastAsia="Calibri" w:asciiTheme="majorHAnsi" w:hAnsiTheme="majorHAnsi" w:cstheme="majorHAnsi"/>
              </w:rPr>
              <w:t>DOE F 470.4</w:t>
            </w:r>
          </w:p>
        </w:tc>
        <w:tc>
          <w:tcPr>
            <w:tcW w:w="1710" w:type="dxa"/>
            <w:shd w:val="clear" w:color="auto" w:fill="FFFFFF"/>
          </w:tcPr>
          <w:p w:rsidR="00915599" w:rsidRPr="001C711F" w:rsidP="00915599" w14:paraId="377BA381" w14:textId="77777777">
            <w:pPr>
              <w:rPr>
                <w:rFonts w:asciiTheme="majorHAnsi" w:hAnsiTheme="majorHAnsi" w:cstheme="majorHAnsi"/>
              </w:rPr>
            </w:pPr>
            <w:r w:rsidRPr="001C711F">
              <w:rPr>
                <w:rFonts w:eastAsia="Calibri" w:asciiTheme="majorHAnsi" w:hAnsiTheme="majorHAnsi" w:cstheme="majorHAnsi"/>
              </w:rPr>
              <w:t>285</w:t>
            </w:r>
          </w:p>
        </w:tc>
        <w:tc>
          <w:tcPr>
            <w:tcW w:w="1440" w:type="dxa"/>
            <w:shd w:val="clear" w:color="auto" w:fill="FFFFFF"/>
          </w:tcPr>
          <w:p w:rsidR="00915599" w:rsidRPr="001C711F" w:rsidP="00915599" w14:paraId="1D3C52D3" w14:textId="77777777">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2E421CA7" w14:textId="77777777">
            <w:pPr>
              <w:jc w:val="right"/>
              <w:rPr>
                <w:rFonts w:asciiTheme="majorHAnsi" w:hAnsiTheme="majorHAnsi" w:cstheme="majorHAnsi"/>
              </w:rPr>
            </w:pPr>
            <w:r w:rsidRPr="001C711F">
              <w:rPr>
                <w:rFonts w:asciiTheme="majorHAnsi" w:hAnsiTheme="majorHAnsi" w:cstheme="majorHAnsi"/>
              </w:rPr>
              <w:t xml:space="preserve"> $2</w:t>
            </w:r>
            <w:r w:rsidRPr="001C711F" w:rsidR="008C6EC2">
              <w:rPr>
                <w:rFonts w:asciiTheme="majorHAnsi" w:hAnsiTheme="majorHAnsi" w:cstheme="majorHAnsi"/>
              </w:rPr>
              <w:t>5,080</w:t>
            </w:r>
            <w:r w:rsidRPr="001C711F">
              <w:rPr>
                <w:rFonts w:asciiTheme="majorHAnsi" w:hAnsiTheme="majorHAnsi" w:cstheme="majorHAnsi"/>
              </w:rPr>
              <w:t>.00</w:t>
            </w:r>
          </w:p>
        </w:tc>
      </w:tr>
      <w:tr w14:paraId="2DD8D88D" w14:textId="77777777" w:rsidTr="0016162A">
        <w:tblPrEx>
          <w:tblW w:w="7735" w:type="dxa"/>
          <w:tblInd w:w="-113" w:type="dxa"/>
          <w:tblLayout w:type="fixed"/>
          <w:tblLook w:val="04A0"/>
        </w:tblPrEx>
        <w:tc>
          <w:tcPr>
            <w:tcW w:w="2155" w:type="dxa"/>
            <w:shd w:val="clear" w:color="auto" w:fill="FFFFFF"/>
          </w:tcPr>
          <w:p w:rsidR="00915599" w:rsidRPr="001C711F" w:rsidP="00915599" w14:paraId="1C0CE505" w14:textId="77777777">
            <w:pPr>
              <w:rPr>
                <w:rFonts w:asciiTheme="majorHAnsi" w:hAnsiTheme="majorHAnsi" w:cstheme="majorHAnsi"/>
              </w:rPr>
            </w:pPr>
            <w:r w:rsidRPr="001C711F">
              <w:rPr>
                <w:rFonts w:eastAsia="Calibri" w:asciiTheme="majorHAnsi" w:hAnsiTheme="majorHAnsi" w:cstheme="majorHAnsi"/>
              </w:rPr>
              <w:t>DOE F 470.5</w:t>
            </w:r>
          </w:p>
        </w:tc>
        <w:tc>
          <w:tcPr>
            <w:tcW w:w="1710" w:type="dxa"/>
            <w:shd w:val="clear" w:color="auto" w:fill="FFFFFF"/>
          </w:tcPr>
          <w:p w:rsidR="00915599" w:rsidRPr="001C711F" w:rsidP="00915599" w14:paraId="35BAC1AA" w14:textId="77777777">
            <w:pPr>
              <w:rPr>
                <w:rFonts w:asciiTheme="majorHAnsi" w:hAnsiTheme="majorHAnsi" w:cstheme="majorHAnsi"/>
              </w:rPr>
            </w:pPr>
            <w:r w:rsidRPr="001C711F">
              <w:rPr>
                <w:rFonts w:eastAsia="Calibri" w:asciiTheme="majorHAnsi" w:hAnsiTheme="majorHAnsi" w:cstheme="majorHAnsi"/>
              </w:rPr>
              <w:t>286</w:t>
            </w:r>
          </w:p>
        </w:tc>
        <w:tc>
          <w:tcPr>
            <w:tcW w:w="1440" w:type="dxa"/>
            <w:shd w:val="clear" w:color="auto" w:fill="FFFFFF"/>
          </w:tcPr>
          <w:p w:rsidR="00915599" w:rsidRPr="001C711F" w:rsidP="00915599" w14:paraId="58A47039" w14:textId="77777777">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37720FE7" w14:textId="77777777">
            <w:pPr>
              <w:jc w:val="right"/>
              <w:rPr>
                <w:rFonts w:asciiTheme="majorHAnsi" w:hAnsiTheme="majorHAnsi" w:cstheme="majorHAnsi"/>
              </w:rPr>
            </w:pPr>
            <w:r w:rsidRPr="001C711F">
              <w:rPr>
                <w:rFonts w:asciiTheme="majorHAnsi" w:hAnsiTheme="majorHAnsi" w:cstheme="majorHAnsi"/>
              </w:rPr>
              <w:t xml:space="preserve"> $2</w:t>
            </w:r>
            <w:r w:rsidRPr="001C711F" w:rsidR="008C6EC2">
              <w:rPr>
                <w:rFonts w:asciiTheme="majorHAnsi" w:hAnsiTheme="majorHAnsi" w:cstheme="majorHAnsi"/>
              </w:rPr>
              <w:t>5.168</w:t>
            </w:r>
            <w:r w:rsidRPr="001C711F">
              <w:rPr>
                <w:rFonts w:asciiTheme="majorHAnsi" w:hAnsiTheme="majorHAnsi" w:cstheme="majorHAnsi"/>
              </w:rPr>
              <w:t>.00</w:t>
            </w:r>
          </w:p>
        </w:tc>
      </w:tr>
      <w:tr w14:paraId="10EB1420" w14:textId="77777777" w:rsidTr="0016162A">
        <w:tblPrEx>
          <w:tblW w:w="7735" w:type="dxa"/>
          <w:tblInd w:w="-113" w:type="dxa"/>
          <w:tblLayout w:type="fixed"/>
          <w:tblLook w:val="04A0"/>
        </w:tblPrEx>
        <w:tc>
          <w:tcPr>
            <w:tcW w:w="2155" w:type="dxa"/>
            <w:shd w:val="clear" w:color="auto" w:fill="FFFFFF"/>
          </w:tcPr>
          <w:p w:rsidR="00915599" w:rsidRPr="001C711F" w:rsidP="00915599" w14:paraId="72F86592" w14:textId="212E5E42">
            <w:pPr>
              <w:rPr>
                <w:rFonts w:asciiTheme="majorHAnsi" w:hAnsiTheme="majorHAnsi" w:cstheme="majorHAnsi"/>
              </w:rPr>
            </w:pPr>
            <w:r w:rsidRPr="001C711F">
              <w:rPr>
                <w:rFonts w:eastAsia="Calibri" w:asciiTheme="majorHAnsi" w:hAnsiTheme="majorHAnsi" w:cstheme="majorHAnsi"/>
              </w:rPr>
              <w:t>DOE F 470.7</w:t>
            </w:r>
            <w:r w:rsidR="00E85418">
              <w:rPr>
                <w:rFonts w:eastAsia="Calibri" w:asciiTheme="majorHAnsi" w:hAnsiTheme="majorHAnsi" w:cstheme="majorHAnsi"/>
              </w:rPr>
              <w:t>/470.12</w:t>
            </w:r>
          </w:p>
        </w:tc>
        <w:tc>
          <w:tcPr>
            <w:tcW w:w="1710" w:type="dxa"/>
            <w:shd w:val="clear" w:color="auto" w:fill="FFFFFF"/>
          </w:tcPr>
          <w:p w:rsidR="00915599" w:rsidRPr="001C711F" w:rsidP="00915599" w14:paraId="3E5D95C3" w14:textId="77777777">
            <w:pPr>
              <w:rPr>
                <w:rFonts w:asciiTheme="majorHAnsi" w:hAnsiTheme="majorHAnsi" w:cstheme="majorHAnsi"/>
              </w:rPr>
            </w:pPr>
            <w:r>
              <w:rPr>
                <w:rFonts w:eastAsia="Calibri" w:asciiTheme="majorHAnsi" w:hAnsiTheme="majorHAnsi" w:cstheme="majorHAnsi"/>
              </w:rPr>
              <w:t>2,557</w:t>
            </w:r>
          </w:p>
        </w:tc>
        <w:tc>
          <w:tcPr>
            <w:tcW w:w="1440" w:type="dxa"/>
            <w:shd w:val="clear" w:color="auto" w:fill="FFFFFF"/>
          </w:tcPr>
          <w:p w:rsidR="00915599" w:rsidRPr="001C711F" w:rsidP="00915599" w14:paraId="27474045" w14:textId="77777777">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73795627" w14:textId="77777777">
            <w:pPr>
              <w:jc w:val="right"/>
              <w:rPr>
                <w:rFonts w:asciiTheme="majorHAnsi" w:hAnsiTheme="majorHAnsi" w:cstheme="majorHAnsi"/>
              </w:rPr>
            </w:pPr>
            <w:r w:rsidRPr="001C711F">
              <w:rPr>
                <w:rFonts w:asciiTheme="majorHAnsi" w:hAnsiTheme="majorHAnsi" w:cstheme="majorHAnsi"/>
              </w:rPr>
              <w:t>$</w:t>
            </w:r>
            <w:r w:rsidR="00ED03DE">
              <w:rPr>
                <w:rFonts w:asciiTheme="majorHAnsi" w:hAnsiTheme="majorHAnsi" w:cstheme="majorHAnsi"/>
              </w:rPr>
              <w:t>225,016.00</w:t>
            </w:r>
          </w:p>
        </w:tc>
      </w:tr>
      <w:tr w14:paraId="09A46F22" w14:textId="77777777" w:rsidTr="0016162A">
        <w:tblPrEx>
          <w:tblW w:w="7735" w:type="dxa"/>
          <w:tblInd w:w="-113" w:type="dxa"/>
          <w:tblLayout w:type="fixed"/>
          <w:tblLook w:val="04A0"/>
        </w:tblPrEx>
        <w:tc>
          <w:tcPr>
            <w:tcW w:w="2155" w:type="dxa"/>
            <w:shd w:val="clear" w:color="auto" w:fill="E2A4AC" w:themeFill="accent5" w:themeFillTint="66"/>
          </w:tcPr>
          <w:p w:rsidR="00915599" w:rsidRPr="001C711F" w:rsidP="00915599" w14:paraId="256FD024" w14:textId="77777777">
            <w:pPr>
              <w:rPr>
                <w:rFonts w:asciiTheme="majorHAnsi" w:hAnsiTheme="majorHAnsi" w:cstheme="majorHAnsi"/>
                <w:b/>
                <w:bCs/>
              </w:rPr>
            </w:pPr>
            <w:r w:rsidRPr="001C711F">
              <w:rPr>
                <w:rFonts w:eastAsia="Calibri" w:asciiTheme="majorHAnsi" w:hAnsiTheme="majorHAnsi" w:cstheme="majorHAnsi"/>
                <w:b/>
                <w:bCs/>
              </w:rPr>
              <w:t>Total</w:t>
            </w:r>
          </w:p>
        </w:tc>
        <w:tc>
          <w:tcPr>
            <w:tcW w:w="1710" w:type="dxa"/>
            <w:shd w:val="clear" w:color="auto" w:fill="E2A4AC" w:themeFill="accent5" w:themeFillTint="66"/>
          </w:tcPr>
          <w:p w:rsidR="00915599" w:rsidRPr="001C711F" w:rsidP="00915599" w14:paraId="4D90B79D" w14:textId="77777777">
            <w:pPr>
              <w:rPr>
                <w:rFonts w:asciiTheme="majorHAnsi" w:hAnsiTheme="majorHAnsi" w:cstheme="majorHAnsi"/>
                <w:b/>
                <w:bCs/>
              </w:rPr>
            </w:pPr>
            <w:r>
              <w:rPr>
                <w:rFonts w:eastAsia="Calibri" w:asciiTheme="majorHAnsi" w:hAnsiTheme="majorHAnsi" w:cstheme="majorHAnsi"/>
                <w:b/>
                <w:bCs/>
              </w:rPr>
              <w:t>4,610</w:t>
            </w:r>
          </w:p>
        </w:tc>
        <w:tc>
          <w:tcPr>
            <w:tcW w:w="1440" w:type="dxa"/>
            <w:shd w:val="clear" w:color="auto" w:fill="000000" w:themeFill="text1"/>
          </w:tcPr>
          <w:p w:rsidR="00915599" w:rsidRPr="001C711F" w:rsidP="00915599" w14:paraId="43E0E743" w14:textId="77777777">
            <w:pPr>
              <w:jc w:val="right"/>
              <w:rPr>
                <w:rFonts w:asciiTheme="majorHAnsi" w:hAnsiTheme="majorHAnsi" w:cstheme="majorHAnsi"/>
                <w:b/>
                <w:bCs/>
              </w:rPr>
            </w:pPr>
          </w:p>
        </w:tc>
        <w:tc>
          <w:tcPr>
            <w:tcW w:w="2430" w:type="dxa"/>
            <w:tcBorders>
              <w:top w:val="nil"/>
              <w:left w:val="single" w:sz="4" w:space="0" w:color="auto"/>
              <w:bottom w:val="single" w:sz="4" w:space="0" w:color="auto"/>
              <w:right w:val="single" w:sz="4" w:space="0" w:color="auto"/>
            </w:tcBorders>
            <w:shd w:val="clear" w:color="auto" w:fill="E2A4AC" w:themeFill="accent5" w:themeFillTint="66"/>
            <w:vAlign w:val="bottom"/>
          </w:tcPr>
          <w:p w:rsidR="00915599" w:rsidRPr="001C711F" w:rsidP="00915599" w14:paraId="2614DE64" w14:textId="77777777">
            <w:pPr>
              <w:jc w:val="right"/>
              <w:rPr>
                <w:rFonts w:asciiTheme="majorHAnsi" w:hAnsiTheme="majorHAnsi" w:cstheme="majorHAnsi"/>
                <w:b/>
                <w:bCs/>
              </w:rPr>
            </w:pPr>
            <w:r w:rsidRPr="001C711F">
              <w:rPr>
                <w:rFonts w:asciiTheme="majorHAnsi" w:hAnsiTheme="majorHAnsi" w:cstheme="majorHAnsi"/>
                <w:b/>
                <w:bCs/>
              </w:rPr>
              <w:t>$</w:t>
            </w:r>
            <w:r w:rsidR="00ED03DE">
              <w:rPr>
                <w:rFonts w:asciiTheme="majorHAnsi" w:hAnsiTheme="majorHAnsi" w:cstheme="majorHAnsi"/>
                <w:b/>
                <w:bCs/>
              </w:rPr>
              <w:t>405,680.00</w:t>
            </w:r>
          </w:p>
        </w:tc>
      </w:tr>
    </w:tbl>
    <w:p w:rsidR="008F43AF" w:rsidRPr="001C711F" w:rsidP="00E44CFC" w14:paraId="044825CD" w14:textId="77777777">
      <w:pPr>
        <w:pStyle w:val="BodyTextIndent"/>
        <w:spacing w:after="0"/>
        <w:ind w:left="0"/>
        <w:rPr>
          <w:rFonts w:asciiTheme="majorHAnsi" w:hAnsiTheme="majorHAnsi" w:cstheme="majorHAnsi"/>
        </w:rPr>
      </w:pPr>
    </w:p>
    <w:p w:rsidR="00F056C3" w:rsidRPr="001C711F" w:rsidP="000B0FBA" w14:paraId="5EDED0A9" w14:textId="77777777">
      <w:pPr>
        <w:pStyle w:val="Heading2"/>
        <w:rPr>
          <w:rFonts w:asciiTheme="majorHAnsi" w:eastAsiaTheme="majorEastAsia" w:hAnsiTheme="majorHAnsi" w:cstheme="majorHAnsi"/>
          <w:color w:val="1396D8"/>
          <w:sz w:val="28"/>
          <w:szCs w:val="26"/>
        </w:rPr>
      </w:pPr>
      <w:bookmarkStart w:id="21" w:name="_Toc84950376"/>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13. </w:t>
      </w:r>
      <w:r w:rsidRPr="001C711F" w:rsidR="006F3C12">
        <w:rPr>
          <w:rFonts w:asciiTheme="majorHAnsi" w:eastAsiaTheme="majorEastAsia" w:hAnsiTheme="majorHAnsi" w:cstheme="majorHAnsi"/>
          <w:color w:val="1396D8"/>
          <w:sz w:val="28"/>
          <w:szCs w:val="26"/>
        </w:rPr>
        <w:t xml:space="preserve">Other Estimated </w:t>
      </w:r>
      <w:r w:rsidRPr="001C711F">
        <w:rPr>
          <w:rFonts w:asciiTheme="majorHAnsi" w:eastAsiaTheme="majorEastAsia" w:hAnsiTheme="majorHAnsi" w:cstheme="majorHAnsi"/>
          <w:color w:val="1396D8"/>
          <w:sz w:val="28"/>
          <w:szCs w:val="26"/>
        </w:rPr>
        <w:t xml:space="preserve">Annual Cost to </w:t>
      </w:r>
      <w:r w:rsidRPr="001C711F" w:rsidR="00FE2197">
        <w:rPr>
          <w:rFonts w:asciiTheme="majorHAnsi" w:eastAsiaTheme="majorEastAsia" w:hAnsiTheme="majorHAnsi" w:cstheme="majorHAnsi"/>
          <w:color w:val="1396D8"/>
          <w:sz w:val="28"/>
          <w:szCs w:val="26"/>
        </w:rPr>
        <w:t>Respondents</w:t>
      </w:r>
      <w:bookmarkEnd w:id="21"/>
    </w:p>
    <w:p w:rsidR="00A41763" w:rsidRPr="001C711F" w:rsidP="00E44CFC" w14:paraId="24F7BD29"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Provide an estimate for the total annual cost burden to respondents or recordkeepers resulting from the collection of information. </w:t>
      </w:r>
    </w:p>
    <w:p w:rsidR="00E44CFC" w:rsidRPr="001C711F" w:rsidP="00E44CFC" w14:paraId="4F209899" w14:textId="77777777">
      <w:pPr>
        <w:spacing w:after="0" w:line="240" w:lineRule="auto"/>
        <w:rPr>
          <w:rFonts w:asciiTheme="majorHAnsi" w:hAnsiTheme="majorHAnsi" w:cstheme="majorHAnsi"/>
          <w:sz w:val="24"/>
          <w:szCs w:val="24"/>
        </w:rPr>
      </w:pPr>
    </w:p>
    <w:p w:rsidR="00AE78B6" w:rsidRPr="003026C4" w:rsidP="00E44CFC" w14:paraId="308B0318" w14:textId="77777777">
      <w:pPr>
        <w:spacing w:after="0" w:line="240" w:lineRule="auto"/>
        <w:rPr>
          <w:rFonts w:asciiTheme="majorHAnsi" w:hAnsiTheme="majorHAnsi" w:cstheme="majorHAnsi"/>
        </w:rPr>
      </w:pPr>
      <w:r w:rsidRPr="003026C4">
        <w:rPr>
          <w:rFonts w:asciiTheme="majorHAnsi" w:hAnsiTheme="majorHAnsi" w:cstheme="majorHAnsi"/>
        </w:rPr>
        <w:t>There are no costs to respondents or recordkeepers other than those given in Section A12B.</w:t>
      </w:r>
    </w:p>
    <w:p w:rsidR="00F056C3" w:rsidRPr="001C711F" w:rsidP="000B0FBA" w14:paraId="60027D91" w14:textId="77777777">
      <w:pPr>
        <w:pStyle w:val="Heading2"/>
        <w:rPr>
          <w:rFonts w:asciiTheme="majorHAnsi" w:eastAsiaTheme="majorEastAsia" w:hAnsiTheme="majorHAnsi" w:cstheme="majorHAnsi"/>
          <w:color w:val="1396D8"/>
          <w:sz w:val="28"/>
          <w:szCs w:val="26"/>
        </w:rPr>
      </w:pPr>
      <w:bookmarkStart w:id="22" w:name="_Toc84950377"/>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14. </w:t>
      </w:r>
      <w:r w:rsidRPr="001C711F" w:rsidR="00FE2197">
        <w:rPr>
          <w:rFonts w:asciiTheme="majorHAnsi" w:eastAsiaTheme="majorEastAsia" w:hAnsiTheme="majorHAnsi" w:cstheme="majorHAnsi"/>
          <w:color w:val="1396D8"/>
          <w:sz w:val="28"/>
          <w:szCs w:val="26"/>
        </w:rPr>
        <w:t>Annual Cost to the Federal Government</w:t>
      </w:r>
      <w:bookmarkEnd w:id="22"/>
      <w:r w:rsidRPr="001C711F">
        <w:rPr>
          <w:rFonts w:asciiTheme="majorHAnsi" w:eastAsiaTheme="majorEastAsia" w:hAnsiTheme="majorHAnsi" w:cstheme="majorHAnsi"/>
          <w:color w:val="1396D8"/>
          <w:sz w:val="28"/>
          <w:szCs w:val="26"/>
        </w:rPr>
        <w:t xml:space="preserve"> </w:t>
      </w:r>
    </w:p>
    <w:p w:rsidR="00A41763" w:rsidRPr="001C711F" w:rsidP="00E44CFC" w14:paraId="5A98195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Provide estimates of annualized cost to the Federal government. </w:t>
      </w:r>
    </w:p>
    <w:p w:rsidR="00FE7F40" w:rsidRPr="001C711F" w:rsidP="00E44CFC" w14:paraId="180FF2A6" w14:textId="77777777">
      <w:pPr>
        <w:spacing w:after="0"/>
        <w:rPr>
          <w:rFonts w:asciiTheme="majorHAnsi" w:hAnsiTheme="majorHAnsi" w:cstheme="majorHAnsi"/>
          <w:sz w:val="24"/>
          <w:szCs w:val="24"/>
        </w:rPr>
      </w:pPr>
    </w:p>
    <w:p w:rsidR="002066B0" w:rsidRPr="003026C4" w:rsidP="0016162A" w14:paraId="36DC82F4" w14:textId="77777777">
      <w:pPr>
        <w:rPr>
          <w:rFonts w:asciiTheme="majorHAnsi" w:hAnsiTheme="majorHAnsi" w:cstheme="majorHAnsi"/>
        </w:rPr>
      </w:pPr>
      <w:r w:rsidRPr="003026C4">
        <w:rPr>
          <w:rFonts w:asciiTheme="majorHAnsi" w:hAnsiTheme="majorHAnsi" w:cstheme="majorHAnsi"/>
        </w:rPr>
        <w:t>There is a cost of approximately $</w:t>
      </w:r>
      <w:r w:rsidRPr="003026C4" w:rsidR="007156A7">
        <w:rPr>
          <w:rFonts w:asciiTheme="majorHAnsi" w:hAnsiTheme="majorHAnsi" w:cstheme="majorHAnsi"/>
        </w:rPr>
        <w:t>2</w:t>
      </w:r>
      <w:r w:rsidRPr="003026C4" w:rsidR="00B66335">
        <w:rPr>
          <w:rFonts w:asciiTheme="majorHAnsi" w:hAnsiTheme="majorHAnsi" w:cstheme="majorHAnsi"/>
        </w:rPr>
        <w:t>,</w:t>
      </w:r>
      <w:r w:rsidRPr="003026C4" w:rsidR="007156A7">
        <w:rPr>
          <w:rFonts w:asciiTheme="majorHAnsi" w:hAnsiTheme="majorHAnsi" w:cstheme="majorHAnsi"/>
        </w:rPr>
        <w:t>542</w:t>
      </w:r>
      <w:r w:rsidRPr="003026C4">
        <w:rPr>
          <w:rFonts w:asciiTheme="majorHAnsi" w:hAnsiTheme="majorHAnsi" w:cstheme="majorHAnsi"/>
        </w:rPr>
        <w:t xml:space="preserve"> associated with this collection that will impact the Federal government.  The HRP Manager spends </w:t>
      </w:r>
      <w:r w:rsidRPr="003026C4" w:rsidR="001E3B90">
        <w:rPr>
          <w:rFonts w:asciiTheme="majorHAnsi" w:hAnsiTheme="majorHAnsi" w:cstheme="majorHAnsi"/>
        </w:rPr>
        <w:t>1</w:t>
      </w:r>
      <w:r w:rsidRPr="003026C4">
        <w:rPr>
          <w:rFonts w:asciiTheme="majorHAnsi" w:hAnsiTheme="majorHAnsi" w:cstheme="majorHAnsi"/>
        </w:rPr>
        <w:t xml:space="preserve">% </w:t>
      </w:r>
      <w:r w:rsidRPr="003026C4" w:rsidR="00E93B5D">
        <w:rPr>
          <w:rFonts w:asciiTheme="majorHAnsi" w:hAnsiTheme="majorHAnsi" w:cstheme="majorHAnsi"/>
        </w:rPr>
        <w:t>(20</w:t>
      </w:r>
      <w:r w:rsidRPr="003026C4" w:rsidR="00F33208">
        <w:rPr>
          <w:rFonts w:asciiTheme="majorHAnsi" w:hAnsiTheme="majorHAnsi" w:cstheme="majorHAnsi"/>
        </w:rPr>
        <w:t xml:space="preserve">.8 hours) </w:t>
      </w:r>
      <w:r w:rsidRPr="003026C4">
        <w:rPr>
          <w:rFonts w:asciiTheme="majorHAnsi" w:hAnsiTheme="majorHAnsi" w:cstheme="majorHAnsi"/>
        </w:rPr>
        <w:t>of their time on this collection.  Calculating a loaded salary of $</w:t>
      </w:r>
      <w:r w:rsidRPr="003026C4" w:rsidR="00644421">
        <w:rPr>
          <w:rFonts w:asciiTheme="majorHAnsi" w:hAnsiTheme="majorHAnsi" w:cstheme="majorHAnsi"/>
        </w:rPr>
        <w:t>254</w:t>
      </w:r>
      <w:r w:rsidRPr="003026C4">
        <w:rPr>
          <w:rFonts w:asciiTheme="majorHAnsi" w:hAnsiTheme="majorHAnsi" w:cstheme="majorHAnsi"/>
        </w:rPr>
        <w:t>,</w:t>
      </w:r>
      <w:r w:rsidRPr="003026C4" w:rsidR="00644421">
        <w:rPr>
          <w:rFonts w:asciiTheme="majorHAnsi" w:hAnsiTheme="majorHAnsi" w:cstheme="majorHAnsi"/>
        </w:rPr>
        <w:t>231</w:t>
      </w:r>
      <w:r w:rsidRPr="003026C4">
        <w:rPr>
          <w:rFonts w:asciiTheme="majorHAnsi" w:hAnsiTheme="majorHAnsi" w:cstheme="majorHAnsi"/>
        </w:rPr>
        <w:t xml:space="preserve"> x </w:t>
      </w:r>
      <w:r w:rsidRPr="003026C4" w:rsidR="00F33208">
        <w:rPr>
          <w:rFonts w:asciiTheme="majorHAnsi" w:hAnsiTheme="majorHAnsi" w:cstheme="majorHAnsi"/>
        </w:rPr>
        <w:t>1</w:t>
      </w:r>
      <w:r w:rsidRPr="003026C4">
        <w:rPr>
          <w:rFonts w:asciiTheme="majorHAnsi" w:hAnsiTheme="majorHAnsi" w:cstheme="majorHAnsi"/>
        </w:rPr>
        <w:t>% = $</w:t>
      </w:r>
      <w:r w:rsidRPr="003026C4" w:rsidR="00970B4D">
        <w:rPr>
          <w:rFonts w:asciiTheme="majorHAnsi" w:hAnsiTheme="majorHAnsi" w:cstheme="majorHAnsi"/>
        </w:rPr>
        <w:t>2</w:t>
      </w:r>
      <w:r w:rsidRPr="003026C4" w:rsidR="001E3B90">
        <w:rPr>
          <w:rFonts w:asciiTheme="majorHAnsi" w:hAnsiTheme="majorHAnsi" w:cstheme="majorHAnsi"/>
        </w:rPr>
        <w:t>,</w:t>
      </w:r>
      <w:r w:rsidRPr="003026C4" w:rsidR="007156A7">
        <w:rPr>
          <w:rFonts w:asciiTheme="majorHAnsi" w:hAnsiTheme="majorHAnsi" w:cstheme="majorHAnsi"/>
        </w:rPr>
        <w:t>542</w:t>
      </w:r>
      <w:r w:rsidRPr="003026C4" w:rsidR="00F811B0">
        <w:rPr>
          <w:rFonts w:asciiTheme="majorHAnsi" w:hAnsiTheme="majorHAnsi" w:cstheme="majorHAnsi"/>
        </w:rPr>
        <w:t>.</w:t>
      </w:r>
      <w:r w:rsidRPr="003026C4" w:rsidR="00743D21">
        <w:rPr>
          <w:rFonts w:asciiTheme="majorHAnsi" w:hAnsiTheme="majorHAnsi" w:cstheme="majorHAnsi"/>
        </w:rPr>
        <w:t xml:space="preserve">  </w:t>
      </w:r>
      <w:r w:rsidRPr="003026C4" w:rsidR="00D9702A">
        <w:rPr>
          <w:rFonts w:asciiTheme="majorHAnsi" w:hAnsiTheme="majorHAnsi" w:cstheme="majorHAnsi"/>
        </w:rPr>
        <w:t>Salary is based on the HRP Manger salary plus 29% benefits and 30</w:t>
      </w:r>
      <w:r w:rsidRPr="003026C4" w:rsidR="00644421">
        <w:rPr>
          <w:rFonts w:asciiTheme="majorHAnsi" w:hAnsiTheme="majorHAnsi" w:cstheme="majorHAnsi"/>
        </w:rPr>
        <w:t xml:space="preserve">% overhead.    </w:t>
      </w:r>
    </w:p>
    <w:p w:rsidR="006D42EC" w:rsidRPr="001C711F" w:rsidP="000B0FBA" w14:paraId="44988A68" w14:textId="77777777">
      <w:pPr>
        <w:pStyle w:val="Heading2"/>
        <w:rPr>
          <w:rFonts w:asciiTheme="majorHAnsi" w:eastAsiaTheme="majorEastAsia" w:hAnsiTheme="majorHAnsi" w:cstheme="majorHAnsi"/>
          <w:color w:val="1396D8"/>
          <w:sz w:val="28"/>
          <w:szCs w:val="26"/>
        </w:rPr>
      </w:pPr>
      <w:bookmarkStart w:id="23" w:name="_Toc84950378"/>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15. </w:t>
      </w:r>
      <w:r w:rsidRPr="001C711F">
        <w:rPr>
          <w:rFonts w:asciiTheme="majorHAnsi" w:eastAsiaTheme="majorEastAsia" w:hAnsiTheme="majorHAnsi" w:cstheme="majorHAnsi"/>
          <w:color w:val="1396D8"/>
          <w:sz w:val="28"/>
          <w:szCs w:val="26"/>
        </w:rPr>
        <w:t>Reasons for Changes in Burden</w:t>
      </w:r>
      <w:bookmarkEnd w:id="23"/>
    </w:p>
    <w:p w:rsidR="00A41763" w:rsidRPr="001C711F" w:rsidP="00E44CFC" w14:paraId="2B02815D"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the reasons for any program changes or adjustments reported in Items 13 (or 14) of OMB Form 83-I. </w:t>
      </w:r>
    </w:p>
    <w:p w:rsidR="00E44CFC" w:rsidRPr="001C711F" w:rsidP="00E44CFC" w14:paraId="1A298E80" w14:textId="77777777">
      <w:pPr>
        <w:spacing w:after="0"/>
        <w:rPr>
          <w:rFonts w:asciiTheme="majorHAnsi" w:hAnsiTheme="majorHAnsi" w:cstheme="majorHAnsi"/>
        </w:rPr>
      </w:pPr>
    </w:p>
    <w:p w:rsidR="00F270AC" w:rsidRPr="003026C4" w:rsidP="00F270AC" w14:paraId="474C8371" w14:textId="2998AC5B">
      <w:pPr>
        <w:rPr>
          <w:rFonts w:asciiTheme="majorHAnsi" w:hAnsiTheme="majorHAnsi" w:cstheme="majorHAnsi"/>
        </w:rPr>
      </w:pPr>
      <w:r w:rsidRPr="003026C4">
        <w:rPr>
          <w:rFonts w:asciiTheme="majorHAnsi" w:hAnsiTheme="majorHAnsi" w:cstheme="majorHAnsi"/>
        </w:rPr>
        <w:t>This program now has a new program manager who believes the</w:t>
      </w:r>
      <w:r w:rsidRPr="003026C4" w:rsidR="00F40638">
        <w:rPr>
          <w:rFonts w:asciiTheme="majorHAnsi" w:hAnsiTheme="majorHAnsi" w:cstheme="majorHAnsi"/>
        </w:rPr>
        <w:t xml:space="preserve"> </w:t>
      </w:r>
      <w:r w:rsidRPr="003026C4">
        <w:rPr>
          <w:rFonts w:asciiTheme="majorHAnsi" w:hAnsiTheme="majorHAnsi" w:cstheme="majorHAnsi"/>
        </w:rPr>
        <w:t>number</w:t>
      </w:r>
      <w:r w:rsidRPr="003026C4" w:rsidR="00F40638">
        <w:rPr>
          <w:rFonts w:asciiTheme="majorHAnsi" w:hAnsiTheme="majorHAnsi" w:cstheme="majorHAnsi"/>
        </w:rPr>
        <w:t xml:space="preserve"> of respondents and responses</w:t>
      </w:r>
      <w:r w:rsidRPr="003026C4">
        <w:rPr>
          <w:rFonts w:asciiTheme="majorHAnsi" w:hAnsiTheme="majorHAnsi" w:cstheme="majorHAnsi"/>
        </w:rPr>
        <w:t xml:space="preserve"> provided</w:t>
      </w:r>
      <w:r w:rsidRPr="003026C4" w:rsidR="00374ECE">
        <w:rPr>
          <w:rFonts w:asciiTheme="majorHAnsi" w:hAnsiTheme="majorHAnsi" w:cstheme="majorHAnsi"/>
        </w:rPr>
        <w:t xml:space="preserve"> in Table A1</w:t>
      </w:r>
      <w:r w:rsidRPr="003026C4">
        <w:rPr>
          <w:rFonts w:asciiTheme="majorHAnsi" w:hAnsiTheme="majorHAnsi" w:cstheme="majorHAnsi"/>
        </w:rPr>
        <w:t xml:space="preserve"> previous</w:t>
      </w:r>
      <w:r w:rsidRPr="003026C4" w:rsidR="00F17329">
        <w:rPr>
          <w:rFonts w:asciiTheme="majorHAnsi" w:hAnsiTheme="majorHAnsi" w:cstheme="majorHAnsi"/>
        </w:rPr>
        <w:t>ly</w:t>
      </w:r>
      <w:r w:rsidRPr="003026C4">
        <w:rPr>
          <w:rFonts w:asciiTheme="majorHAnsi" w:hAnsiTheme="majorHAnsi" w:cstheme="majorHAnsi"/>
        </w:rPr>
        <w:t xml:space="preserve"> included all </w:t>
      </w:r>
      <w:r w:rsidRPr="003026C4" w:rsidR="00F17329">
        <w:rPr>
          <w:rFonts w:asciiTheme="majorHAnsi" w:hAnsiTheme="majorHAnsi" w:cstheme="majorHAnsi"/>
        </w:rPr>
        <w:t>participants</w:t>
      </w:r>
      <w:r w:rsidRPr="003026C4" w:rsidR="004221D0">
        <w:rPr>
          <w:rFonts w:asciiTheme="majorHAnsi" w:hAnsiTheme="majorHAnsi" w:cstheme="majorHAnsi"/>
        </w:rPr>
        <w:t xml:space="preserve"> in the program.  Approximately </w:t>
      </w:r>
      <w:r w:rsidRPr="003026C4" w:rsidR="00D1052C">
        <w:rPr>
          <w:rFonts w:asciiTheme="majorHAnsi" w:hAnsiTheme="majorHAnsi" w:cstheme="majorHAnsi"/>
        </w:rPr>
        <w:t>5-10</w:t>
      </w:r>
      <w:r w:rsidRPr="003026C4" w:rsidR="004221D0">
        <w:rPr>
          <w:rFonts w:asciiTheme="majorHAnsi" w:hAnsiTheme="majorHAnsi" w:cstheme="majorHAnsi"/>
        </w:rPr>
        <w:t xml:space="preserve"> percent of </w:t>
      </w:r>
      <w:r w:rsidRPr="003026C4" w:rsidR="00D1052C">
        <w:rPr>
          <w:rFonts w:asciiTheme="majorHAnsi" w:hAnsiTheme="majorHAnsi" w:cstheme="majorHAnsi"/>
        </w:rPr>
        <w:t>participants in this program a</w:t>
      </w:r>
      <w:r w:rsidRPr="003026C4" w:rsidR="00ED1319">
        <w:rPr>
          <w:rFonts w:asciiTheme="majorHAnsi" w:hAnsiTheme="majorHAnsi" w:cstheme="majorHAnsi"/>
        </w:rPr>
        <w:t>t</w:t>
      </w:r>
      <w:r w:rsidRPr="003026C4" w:rsidR="00D1052C">
        <w:rPr>
          <w:rFonts w:asciiTheme="majorHAnsi" w:hAnsiTheme="majorHAnsi" w:cstheme="majorHAnsi"/>
        </w:rPr>
        <w:t xml:space="preserve"> any given time are federal employees</w:t>
      </w:r>
      <w:r w:rsidRPr="003026C4" w:rsidR="00ED1319">
        <w:rPr>
          <w:rFonts w:asciiTheme="majorHAnsi" w:hAnsiTheme="majorHAnsi" w:cstheme="majorHAnsi"/>
        </w:rPr>
        <w:t xml:space="preserve"> so the previous numbers would have </w:t>
      </w:r>
      <w:r w:rsidRPr="003026C4" w:rsidR="00FD7CEE">
        <w:rPr>
          <w:rFonts w:asciiTheme="majorHAnsi" w:hAnsiTheme="majorHAnsi" w:cstheme="majorHAnsi"/>
        </w:rPr>
        <w:t>erro</w:t>
      </w:r>
      <w:r w:rsidRPr="003026C4" w:rsidR="00C944BD">
        <w:rPr>
          <w:rFonts w:asciiTheme="majorHAnsi" w:hAnsiTheme="majorHAnsi" w:cstheme="majorHAnsi"/>
        </w:rPr>
        <w:t>n</w:t>
      </w:r>
      <w:r w:rsidRPr="003026C4" w:rsidR="00F707A9">
        <w:rPr>
          <w:rFonts w:asciiTheme="majorHAnsi" w:hAnsiTheme="majorHAnsi" w:cstheme="majorHAnsi"/>
        </w:rPr>
        <w:t>e</w:t>
      </w:r>
      <w:r w:rsidRPr="003026C4" w:rsidR="00FD7CEE">
        <w:rPr>
          <w:rFonts w:asciiTheme="majorHAnsi" w:hAnsiTheme="majorHAnsi" w:cstheme="majorHAnsi"/>
        </w:rPr>
        <w:t xml:space="preserve">ously </w:t>
      </w:r>
      <w:r w:rsidRPr="003026C4" w:rsidR="00ED1319">
        <w:rPr>
          <w:rFonts w:asciiTheme="majorHAnsi" w:hAnsiTheme="majorHAnsi" w:cstheme="majorHAnsi"/>
        </w:rPr>
        <w:t xml:space="preserve">included </w:t>
      </w:r>
      <w:r w:rsidRPr="003026C4" w:rsidR="007077DB">
        <w:rPr>
          <w:rFonts w:asciiTheme="majorHAnsi" w:hAnsiTheme="majorHAnsi" w:cstheme="majorHAnsi"/>
        </w:rPr>
        <w:t xml:space="preserve">federal employees.  The </w:t>
      </w:r>
      <w:r w:rsidRPr="003026C4" w:rsidR="00157CD7">
        <w:rPr>
          <w:rFonts w:asciiTheme="majorHAnsi" w:hAnsiTheme="majorHAnsi" w:cstheme="majorHAnsi"/>
        </w:rPr>
        <w:t xml:space="preserve">responses </w:t>
      </w:r>
      <w:r w:rsidRPr="003026C4" w:rsidR="007077DB">
        <w:rPr>
          <w:rFonts w:asciiTheme="majorHAnsi" w:hAnsiTheme="majorHAnsi" w:cstheme="majorHAnsi"/>
        </w:rPr>
        <w:t>also var</w:t>
      </w:r>
      <w:r w:rsidRPr="003026C4" w:rsidR="00157CD7">
        <w:rPr>
          <w:rFonts w:asciiTheme="majorHAnsi" w:hAnsiTheme="majorHAnsi" w:cstheme="majorHAnsi"/>
        </w:rPr>
        <w:t>y</w:t>
      </w:r>
      <w:r w:rsidRPr="003026C4" w:rsidR="007077DB">
        <w:rPr>
          <w:rFonts w:asciiTheme="majorHAnsi" w:hAnsiTheme="majorHAnsi" w:cstheme="majorHAnsi"/>
        </w:rPr>
        <w:t xml:space="preserve"> based on the number of </w:t>
      </w:r>
      <w:r w:rsidRPr="003026C4" w:rsidR="00730C16">
        <w:rPr>
          <w:rFonts w:asciiTheme="majorHAnsi" w:hAnsiTheme="majorHAnsi" w:cstheme="majorHAnsi"/>
        </w:rPr>
        <w:t>participants employe</w:t>
      </w:r>
      <w:r w:rsidRPr="003026C4" w:rsidR="002440A6">
        <w:rPr>
          <w:rFonts w:asciiTheme="majorHAnsi" w:hAnsiTheme="majorHAnsi" w:cstheme="majorHAnsi"/>
        </w:rPr>
        <w:t>d</w:t>
      </w:r>
      <w:r w:rsidRPr="003026C4" w:rsidR="00730C16">
        <w:rPr>
          <w:rFonts w:asciiTheme="majorHAnsi" w:hAnsiTheme="majorHAnsi" w:cstheme="majorHAnsi"/>
        </w:rPr>
        <w:t xml:space="preserve"> with our contactors. </w:t>
      </w:r>
      <w:r w:rsidR="0034399B">
        <w:rPr>
          <w:rFonts w:asciiTheme="majorHAnsi" w:hAnsiTheme="majorHAnsi" w:cstheme="majorHAnsi"/>
        </w:rPr>
        <w:t xml:space="preserve">  The burden hours for DOE F 470.7</w:t>
      </w:r>
      <w:r w:rsidR="00D76A9A">
        <w:rPr>
          <w:rFonts w:asciiTheme="majorHAnsi" w:hAnsiTheme="majorHAnsi" w:cstheme="majorHAnsi"/>
        </w:rPr>
        <w:t>/DOE F 470.12</w:t>
      </w:r>
      <w:r w:rsidR="0034399B">
        <w:rPr>
          <w:rFonts w:asciiTheme="majorHAnsi" w:hAnsiTheme="majorHAnsi" w:cstheme="majorHAnsi"/>
        </w:rPr>
        <w:t xml:space="preserve"> were re-evaluated and </w:t>
      </w:r>
      <w:r w:rsidR="0034399B">
        <w:rPr>
          <w:rFonts w:asciiTheme="majorHAnsi" w:hAnsiTheme="majorHAnsi" w:cstheme="majorHAnsi"/>
        </w:rPr>
        <w:t>has changed</w:t>
      </w:r>
      <w:r w:rsidR="0034399B">
        <w:rPr>
          <w:rFonts w:asciiTheme="majorHAnsi" w:hAnsiTheme="majorHAnsi" w:cstheme="majorHAnsi"/>
        </w:rPr>
        <w:t xml:space="preserve"> from six to ten minutes resulting in an increase to our burden hours. </w:t>
      </w:r>
      <w:r w:rsidRPr="003026C4" w:rsidR="00730C16">
        <w:rPr>
          <w:rFonts w:asciiTheme="majorHAnsi" w:hAnsiTheme="majorHAnsi" w:cstheme="majorHAnsi"/>
        </w:rPr>
        <w:t xml:space="preserve"> </w:t>
      </w:r>
      <w:r w:rsidRPr="003026C4" w:rsidR="000B0821">
        <w:rPr>
          <w:rFonts w:asciiTheme="majorHAnsi" w:hAnsiTheme="majorHAnsi" w:cstheme="majorHAnsi"/>
        </w:rPr>
        <w:t xml:space="preserve">The change in </w:t>
      </w:r>
      <w:r w:rsidR="0034399B">
        <w:rPr>
          <w:rFonts w:asciiTheme="majorHAnsi" w:hAnsiTheme="majorHAnsi" w:cstheme="majorHAnsi"/>
        </w:rPr>
        <w:t>our costs burden is an overall increase based on the</w:t>
      </w:r>
      <w:r w:rsidRPr="0034399B" w:rsidR="0034399B">
        <w:t xml:space="preserve"> </w:t>
      </w:r>
      <w:r w:rsidR="0034399B">
        <w:t xml:space="preserve">increased burden hours of </w:t>
      </w:r>
      <w:r w:rsidRPr="0034399B" w:rsidR="0034399B">
        <w:rPr>
          <w:rFonts w:asciiTheme="majorHAnsi" w:hAnsiTheme="majorHAnsi" w:cstheme="majorHAnsi"/>
        </w:rPr>
        <w:t>DOE F 470.7</w:t>
      </w:r>
      <w:r w:rsidR="00D76A9A">
        <w:rPr>
          <w:rFonts w:asciiTheme="majorHAnsi" w:hAnsiTheme="majorHAnsi" w:cstheme="majorHAnsi"/>
        </w:rPr>
        <w:t>/DOE F 470.12.</w:t>
      </w:r>
    </w:p>
    <w:tbl>
      <w:tblPr>
        <w:tblW w:w="9360" w:type="dxa"/>
        <w:jc w:val="center"/>
        <w:tblLayout w:type="fixed"/>
        <w:tblCellMar>
          <w:left w:w="115" w:type="dxa"/>
          <w:right w:w="115" w:type="dxa"/>
        </w:tblCellMar>
        <w:tblLook w:val="04A0"/>
      </w:tblPr>
      <w:tblGrid>
        <w:gridCol w:w="2700"/>
        <w:gridCol w:w="1800"/>
        <w:gridCol w:w="1710"/>
        <w:gridCol w:w="1710"/>
        <w:gridCol w:w="1440"/>
      </w:tblGrid>
      <w:tr w14:paraId="130D9B70" w14:textId="77777777" w:rsidTr="005965B6">
        <w:tblPrEx>
          <w:tblW w:w="9360" w:type="dxa"/>
          <w:jc w:val="center"/>
          <w:tblLayout w:type="fixed"/>
          <w:tblCellMar>
            <w:left w:w="115" w:type="dxa"/>
            <w:right w:w="115" w:type="dxa"/>
          </w:tblCellMar>
          <w:tblLook w:val="04A0"/>
        </w:tblPrEx>
        <w:trPr>
          <w:trHeight w:val="245"/>
          <w:jc w:val="center"/>
        </w:trPr>
        <w:tc>
          <w:tcPr>
            <w:tcW w:w="9360" w:type="dxa"/>
            <w:gridSpan w:val="5"/>
            <w:tcBorders>
              <w:top w:val="nil"/>
              <w:left w:val="nil"/>
              <w:bottom w:val="nil"/>
              <w:right w:val="nil"/>
            </w:tcBorders>
            <w:shd w:val="clear" w:color="auto" w:fill="auto"/>
            <w:noWrap/>
            <w:vAlign w:val="bottom"/>
            <w:hideMark/>
          </w:tcPr>
          <w:p w:rsidR="008A7E5F" w:rsidRPr="001C711F" w:rsidP="0016162A" w14:paraId="5D5B4FB4" w14:textId="77777777">
            <w:pPr>
              <w:keepNext/>
              <w:spacing w:after="0" w:line="240" w:lineRule="auto"/>
              <w:rPr>
                <w:rFonts w:eastAsia="Times New Roman" w:asciiTheme="majorHAnsi" w:hAnsiTheme="majorHAnsi" w:cstheme="majorHAnsi"/>
                <w:b/>
                <w:color w:val="0070C0"/>
                <w:sz w:val="28"/>
                <w:szCs w:val="28"/>
              </w:rPr>
            </w:pPr>
            <w:r w:rsidRPr="001C711F">
              <w:rPr>
                <w:rFonts w:asciiTheme="majorHAnsi" w:hAnsiTheme="majorHAnsi" w:cstheme="majorHAnsi"/>
              </w:rPr>
              <w:br w:type="page"/>
            </w:r>
            <w:r w:rsidRPr="001C711F">
              <w:rPr>
                <w:rFonts w:eastAsia="Times New Roman" w:asciiTheme="majorHAnsi" w:hAnsiTheme="majorHAnsi" w:cstheme="majorHAnsi"/>
                <w:b/>
                <w:color w:val="0070C0"/>
                <w:sz w:val="28"/>
                <w:szCs w:val="28"/>
              </w:rPr>
              <w:t xml:space="preserve">Table </w:t>
            </w:r>
            <w:r w:rsidRPr="001C711F" w:rsidR="00795A0D">
              <w:rPr>
                <w:rFonts w:eastAsia="Times New Roman" w:asciiTheme="majorHAnsi" w:hAnsiTheme="majorHAnsi" w:cstheme="majorHAnsi"/>
                <w:b/>
                <w:color w:val="0070C0"/>
                <w:sz w:val="28"/>
                <w:szCs w:val="28"/>
              </w:rPr>
              <w:t>A3</w:t>
            </w:r>
            <w:r w:rsidRPr="001C711F">
              <w:rPr>
                <w:rFonts w:eastAsia="Times New Roman" w:asciiTheme="majorHAnsi" w:hAnsiTheme="majorHAnsi" w:cstheme="majorHAnsi"/>
                <w:b/>
                <w:color w:val="0070C0"/>
                <w:sz w:val="28"/>
                <w:szCs w:val="28"/>
              </w:rPr>
              <w:t>. ICR Summary of Burden</w:t>
            </w:r>
          </w:p>
        </w:tc>
      </w:tr>
      <w:tr w14:paraId="4412E99C"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1C711F" w:rsidP="00B30CC9" w14:paraId="0C10D282" w14:textId="77777777">
            <w:pPr>
              <w:keepNext/>
              <w:spacing w:after="0" w:line="240" w:lineRule="auto"/>
              <w:jc w:val="center"/>
              <w:rPr>
                <w:rFonts w:eastAsia="Times New Roman" w:asciiTheme="majorHAnsi" w:hAnsiTheme="majorHAnsi" w:cstheme="majorHAnsi"/>
                <w:b/>
                <w:bCs/>
                <w:color w:val="FFFFFF"/>
                <w:sz w:val="20"/>
                <w:szCs w:val="20"/>
              </w:rPr>
            </w:pPr>
            <w:r w:rsidRPr="001C711F">
              <w:rPr>
                <w:rFonts w:eastAsia="Times New Roman" w:asciiTheme="majorHAnsi" w:hAnsiTheme="majorHAnsi" w:cstheme="majorHAns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7C688F41"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Requested</w:t>
            </w:r>
          </w:p>
        </w:tc>
        <w:tc>
          <w:tcPr>
            <w:tcW w:w="171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524C9C22"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Program Change Due to Agency Discretion</w:t>
            </w:r>
          </w:p>
        </w:tc>
        <w:tc>
          <w:tcPr>
            <w:tcW w:w="171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600EB75D"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Change Due to Adjustment in Agency Estimate</w:t>
            </w:r>
          </w:p>
        </w:tc>
        <w:tc>
          <w:tcPr>
            <w:tcW w:w="144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2F9D6405"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Previously Approved</w:t>
            </w:r>
          </w:p>
        </w:tc>
      </w:tr>
      <w:tr w14:paraId="14AC3550"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5965B6" w:rsidRPr="001C711F" w:rsidP="005965B6" w14:paraId="2498DEB0" w14:textId="77777777">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Number of Responses</w:t>
            </w:r>
          </w:p>
        </w:tc>
        <w:tc>
          <w:tcPr>
            <w:tcW w:w="1800" w:type="dxa"/>
            <w:tcBorders>
              <w:top w:val="nil"/>
              <w:left w:val="nil"/>
              <w:bottom w:val="single" w:sz="4" w:space="0" w:color="auto"/>
              <w:right w:val="single" w:sz="4" w:space="0" w:color="auto"/>
            </w:tcBorders>
            <w:shd w:val="clear" w:color="auto" w:fill="auto"/>
            <w:vAlign w:val="center"/>
            <w:hideMark/>
          </w:tcPr>
          <w:p w:rsidR="005965B6" w:rsidRPr="001C711F" w:rsidP="00A644E4" w14:paraId="17A3D7B0" w14:textId="77777777">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41,3</w:t>
            </w:r>
            <w:r w:rsidRPr="001C711F" w:rsidR="001C711F">
              <w:rPr>
                <w:rFonts w:eastAsia="Times New Roman" w:asciiTheme="majorHAnsi" w:hAnsiTheme="majorHAnsi" w:cstheme="majorHAnsi"/>
              </w:rPr>
              <w:t>65</w:t>
            </w:r>
          </w:p>
        </w:tc>
        <w:tc>
          <w:tcPr>
            <w:tcW w:w="1710" w:type="dxa"/>
            <w:tcBorders>
              <w:top w:val="nil"/>
              <w:left w:val="nil"/>
              <w:bottom w:val="single" w:sz="4" w:space="0" w:color="auto"/>
              <w:right w:val="single" w:sz="4" w:space="0" w:color="auto"/>
            </w:tcBorders>
            <w:shd w:val="clear" w:color="auto" w:fill="auto"/>
            <w:vAlign w:val="center"/>
            <w:hideMark/>
          </w:tcPr>
          <w:p w:rsidR="005965B6" w:rsidRPr="001C711F" w:rsidP="00A644E4" w14:paraId="039634F0" w14:textId="77777777">
            <w:pPr>
              <w:keepNext/>
              <w:spacing w:after="0" w:line="240" w:lineRule="auto"/>
              <w:jc w:val="right"/>
              <w:rPr>
                <w:rFonts w:eastAsia="Times New Roman" w:asciiTheme="majorHAnsi" w:hAnsiTheme="majorHAnsi" w:cstheme="majorHAnsi"/>
              </w:rPr>
            </w:pPr>
          </w:p>
        </w:tc>
        <w:tc>
          <w:tcPr>
            <w:tcW w:w="1710" w:type="dxa"/>
            <w:tcBorders>
              <w:top w:val="nil"/>
              <w:left w:val="nil"/>
              <w:bottom w:val="single" w:sz="4" w:space="0" w:color="auto"/>
              <w:right w:val="single" w:sz="4" w:space="0" w:color="auto"/>
            </w:tcBorders>
            <w:shd w:val="clear" w:color="auto" w:fill="auto"/>
            <w:vAlign w:val="center"/>
            <w:hideMark/>
          </w:tcPr>
          <w:p w:rsidR="005965B6" w:rsidRPr="001C711F" w:rsidP="00FF1287" w14:paraId="34797EEE" w14:textId="77777777">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-2,6</w:t>
            </w:r>
            <w:r w:rsidR="00AB791E">
              <w:rPr>
                <w:rFonts w:eastAsia="Times New Roman" w:asciiTheme="majorHAnsi" w:hAnsiTheme="majorHAnsi" w:cstheme="majorHAnsi"/>
              </w:rPr>
              <w:t>34</w:t>
            </w:r>
          </w:p>
        </w:tc>
        <w:tc>
          <w:tcPr>
            <w:tcW w:w="1440" w:type="dxa"/>
            <w:tcBorders>
              <w:top w:val="nil"/>
              <w:left w:val="nil"/>
              <w:bottom w:val="single" w:sz="4" w:space="0" w:color="auto"/>
              <w:right w:val="single" w:sz="4" w:space="0" w:color="auto"/>
            </w:tcBorders>
            <w:shd w:val="clear" w:color="auto" w:fill="auto"/>
            <w:vAlign w:val="center"/>
            <w:hideMark/>
          </w:tcPr>
          <w:p w:rsidR="005965B6" w:rsidRPr="001C711F" w:rsidP="00FB2A36" w14:paraId="34073C97" w14:textId="77777777">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43,999</w:t>
            </w:r>
          </w:p>
        </w:tc>
      </w:tr>
      <w:tr w14:paraId="31C54BAB"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5B6" w:rsidRPr="001C711F" w:rsidP="005965B6" w14:paraId="2D860A57" w14:textId="77777777">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Time Burden (</w:t>
            </w:r>
            <w:r w:rsidRPr="001C711F">
              <w:rPr>
                <w:rFonts w:asciiTheme="majorHAnsi" w:hAnsiTheme="majorHAnsi" w:cstheme="majorHAnsi"/>
              </w:rPr>
              <w:t>Hr</w:t>
            </w:r>
            <w:r w:rsidRPr="001C711F">
              <w:rPr>
                <w:rFonts w:asciiTheme="majorHAnsi" w:hAnsiTheme="majorHAnsi" w:cstheme="majorHAnsi"/>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0A478200" w14:textId="77777777">
            <w:pPr>
              <w:keepNext/>
              <w:spacing w:after="0" w:line="240" w:lineRule="auto"/>
              <w:jc w:val="right"/>
              <w:rPr>
                <w:rFonts w:eastAsia="Times New Roman" w:asciiTheme="majorHAnsi" w:hAnsiTheme="majorHAnsi" w:cstheme="majorHAnsi"/>
              </w:rPr>
            </w:pPr>
            <w:r>
              <w:rPr>
                <w:rFonts w:eastAsia="Times New Roman" w:asciiTheme="majorHAnsi" w:hAnsiTheme="majorHAnsi" w:cstheme="majorHAnsi"/>
              </w:rPr>
              <w:t>4,610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7452FE08" w14:textId="77777777">
            <w:pPr>
              <w:keepNext/>
              <w:spacing w:after="0" w:line="240" w:lineRule="auto"/>
              <w:jc w:val="right"/>
              <w:rPr>
                <w:rFonts w:eastAsia="Times New Roman" w:asciiTheme="majorHAnsi" w:hAnsiTheme="majorHAnsi" w:cstheme="majorHAnsi"/>
              </w:rP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2EE8766A" w14:textId="77777777">
            <w:pPr>
              <w:keepNext/>
              <w:spacing w:after="0" w:line="240" w:lineRule="auto"/>
              <w:jc w:val="right"/>
              <w:rPr>
                <w:rFonts w:eastAsia="Times New Roman" w:asciiTheme="majorHAnsi" w:hAnsiTheme="majorHAnsi" w:cstheme="majorHAnsi"/>
              </w:rPr>
            </w:pPr>
            <w:r>
              <w:rPr>
                <w:rFonts w:eastAsia="Times New Roman" w:asciiTheme="majorHAnsi" w:hAnsiTheme="majorHAnsi" w:cstheme="majorHAnsi"/>
              </w:rPr>
              <w:t>791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27137D94" w14:textId="77777777">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3,819</w:t>
            </w:r>
          </w:p>
        </w:tc>
      </w:tr>
      <w:tr w14:paraId="7129EB3B"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965B6" w:rsidRPr="001C711F" w:rsidP="005965B6" w14:paraId="78F49BBC" w14:textId="77777777">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Cost Burden</w:t>
            </w:r>
          </w:p>
        </w:tc>
        <w:tc>
          <w:tcPr>
            <w:tcW w:w="1800" w:type="dxa"/>
            <w:tcBorders>
              <w:top w:val="single" w:sz="4" w:space="0" w:color="auto"/>
              <w:left w:val="nil"/>
              <w:bottom w:val="single" w:sz="4" w:space="0" w:color="auto"/>
              <w:right w:val="single" w:sz="4" w:space="0" w:color="auto"/>
            </w:tcBorders>
            <w:shd w:val="clear" w:color="auto" w:fill="auto"/>
            <w:vAlign w:val="center"/>
          </w:tcPr>
          <w:p w:rsidR="005965B6" w:rsidRPr="001C711F" w:rsidP="00B3139A" w14:paraId="5B07797A" w14:textId="77777777">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w:t>
            </w:r>
            <w:r w:rsidR="00ED03DE">
              <w:rPr>
                <w:rFonts w:eastAsia="Times New Roman" w:asciiTheme="majorHAnsi" w:hAnsiTheme="majorHAnsi" w:cstheme="majorHAnsi"/>
              </w:rPr>
              <w:t>405,680</w:t>
            </w:r>
          </w:p>
        </w:tc>
        <w:tc>
          <w:tcPr>
            <w:tcW w:w="1710" w:type="dxa"/>
            <w:tcBorders>
              <w:top w:val="single" w:sz="4" w:space="0" w:color="auto"/>
              <w:left w:val="nil"/>
              <w:bottom w:val="single" w:sz="4" w:space="0" w:color="auto"/>
              <w:right w:val="single" w:sz="4" w:space="0" w:color="auto"/>
            </w:tcBorders>
            <w:shd w:val="clear" w:color="auto" w:fill="auto"/>
            <w:vAlign w:val="center"/>
          </w:tcPr>
          <w:p w:rsidR="005965B6" w:rsidRPr="001C711F" w:rsidP="00A644E4" w14:paraId="48CC12AA" w14:textId="77777777">
            <w:pPr>
              <w:keepNext/>
              <w:spacing w:after="0" w:line="240" w:lineRule="auto"/>
              <w:jc w:val="right"/>
              <w:rPr>
                <w:rFonts w:eastAsia="Times New Roman" w:asciiTheme="majorHAnsi" w:hAnsiTheme="majorHAnsi" w:cstheme="majorHAnsi"/>
              </w:rPr>
            </w:pPr>
          </w:p>
        </w:tc>
        <w:tc>
          <w:tcPr>
            <w:tcW w:w="1710" w:type="dxa"/>
            <w:tcBorders>
              <w:top w:val="single" w:sz="4" w:space="0" w:color="auto"/>
              <w:left w:val="nil"/>
              <w:bottom w:val="single" w:sz="4" w:space="0" w:color="auto"/>
              <w:right w:val="single" w:sz="4" w:space="0" w:color="auto"/>
            </w:tcBorders>
            <w:shd w:val="clear" w:color="auto" w:fill="auto"/>
            <w:vAlign w:val="center"/>
          </w:tcPr>
          <w:p w:rsidR="005965B6" w:rsidRPr="001C711F" w:rsidP="00B3139A" w14:paraId="57F4D953" w14:textId="77777777">
            <w:pPr>
              <w:keepNext/>
              <w:spacing w:after="0" w:line="240" w:lineRule="auto"/>
              <w:jc w:val="right"/>
              <w:rPr>
                <w:rFonts w:eastAsia="Times New Roman" w:asciiTheme="majorHAnsi" w:hAnsiTheme="majorHAnsi" w:cstheme="majorHAnsi"/>
              </w:rPr>
            </w:pPr>
            <w:r>
              <w:rPr>
                <w:rFonts w:eastAsia="Times New Roman" w:asciiTheme="majorHAnsi" w:hAnsiTheme="majorHAnsi" w:cstheme="majorHAnsi"/>
              </w:rPr>
              <w:t>73,427</w:t>
            </w:r>
          </w:p>
        </w:tc>
        <w:tc>
          <w:tcPr>
            <w:tcW w:w="1440" w:type="dxa"/>
            <w:tcBorders>
              <w:top w:val="single" w:sz="4" w:space="0" w:color="auto"/>
              <w:left w:val="nil"/>
              <w:bottom w:val="single" w:sz="4" w:space="0" w:color="auto"/>
              <w:right w:val="single" w:sz="4" w:space="0" w:color="auto"/>
            </w:tcBorders>
            <w:shd w:val="clear" w:color="auto" w:fill="auto"/>
            <w:vAlign w:val="center"/>
          </w:tcPr>
          <w:p w:rsidR="005965B6" w:rsidRPr="001C711F" w:rsidP="00B3139A" w14:paraId="67422FA0" w14:textId="77777777">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w:t>
            </w:r>
            <w:r w:rsidRPr="001C711F" w:rsidR="001704BA">
              <w:rPr>
                <w:rFonts w:eastAsia="Times New Roman" w:asciiTheme="majorHAnsi" w:hAnsiTheme="majorHAnsi" w:cstheme="majorHAnsi"/>
              </w:rPr>
              <w:t>332,253</w:t>
            </w:r>
          </w:p>
        </w:tc>
      </w:tr>
    </w:tbl>
    <w:p w:rsidR="00D854D8" w:rsidRPr="001C711F" w:rsidP="00E44CFC" w14:paraId="70323C07" w14:textId="77777777">
      <w:pPr>
        <w:spacing w:after="0"/>
        <w:rPr>
          <w:rFonts w:asciiTheme="majorHAnsi" w:hAnsiTheme="majorHAnsi" w:cstheme="majorHAnsi"/>
          <w:sz w:val="24"/>
          <w:szCs w:val="24"/>
        </w:rPr>
      </w:pPr>
    </w:p>
    <w:p w:rsidR="00F056C3" w:rsidRPr="001C711F" w:rsidP="000B0FBA" w14:paraId="5235D3A6" w14:textId="77777777">
      <w:pPr>
        <w:pStyle w:val="Heading2"/>
        <w:rPr>
          <w:rFonts w:asciiTheme="majorHAnsi" w:hAnsiTheme="majorHAnsi" w:cstheme="majorHAnsi"/>
        </w:rPr>
      </w:pPr>
      <w:bookmarkStart w:id="24" w:name="_Toc84950379"/>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16. </w:t>
      </w:r>
      <w:r w:rsidRPr="001C711F">
        <w:rPr>
          <w:rFonts w:asciiTheme="majorHAnsi" w:eastAsiaTheme="majorEastAsia" w:hAnsiTheme="majorHAnsi" w:cstheme="majorHAnsi"/>
          <w:color w:val="1396D8"/>
          <w:sz w:val="28"/>
          <w:szCs w:val="26"/>
        </w:rPr>
        <w:t>Collection, Tabulation, and Publication Plans</w:t>
      </w:r>
      <w:bookmarkEnd w:id="24"/>
      <w:r w:rsidRPr="001C711F">
        <w:rPr>
          <w:rFonts w:asciiTheme="majorHAnsi" w:hAnsiTheme="majorHAnsi" w:cstheme="majorHAnsi"/>
        </w:rPr>
        <w:t xml:space="preserve"> </w:t>
      </w:r>
    </w:p>
    <w:p w:rsidR="00A41763" w:rsidRPr="001C711F" w:rsidP="00A41763" w14:paraId="760571ED" w14:textId="77777777">
      <w:pPr>
        <w:rPr>
          <w:rFonts w:asciiTheme="majorHAnsi" w:hAnsiTheme="majorHAnsi" w:cstheme="majorHAnsi"/>
          <w:sz w:val="24"/>
          <w:szCs w:val="24"/>
        </w:rPr>
      </w:pPr>
      <w:r w:rsidRPr="001C711F">
        <w:rPr>
          <w:rFonts w:asciiTheme="majorHAnsi" w:hAnsiTheme="majorHAnsi" w:cstheme="majorHAnsi"/>
          <w:b/>
          <w:bCs/>
          <w:sz w:val="24"/>
          <w:szCs w:val="24"/>
        </w:rPr>
        <w:t xml:space="preserve">For collections whose results will be published, outline the plans for tabulation and publication. </w:t>
      </w:r>
    </w:p>
    <w:p w:rsidR="00F056C3" w:rsidRPr="001C711F" w:rsidP="00A41763" w14:paraId="49F07D25" w14:textId="77777777">
      <w:pPr>
        <w:rPr>
          <w:rFonts w:asciiTheme="majorHAnsi" w:hAnsiTheme="majorHAnsi" w:cstheme="majorHAnsi"/>
        </w:rPr>
      </w:pPr>
      <w:r w:rsidRPr="001C711F">
        <w:rPr>
          <w:rFonts w:asciiTheme="majorHAnsi" w:hAnsiTheme="majorHAnsi" w:cstheme="majorHAnsi"/>
        </w:rPr>
        <w:t xml:space="preserve">This </w:t>
      </w:r>
      <w:r w:rsidRPr="001C711F" w:rsidR="00C57CAE">
        <w:rPr>
          <w:rFonts w:asciiTheme="majorHAnsi" w:hAnsiTheme="majorHAnsi" w:cstheme="majorHAnsi"/>
        </w:rPr>
        <w:t>package contains no collections for which results will be published for statistical use.</w:t>
      </w:r>
    </w:p>
    <w:p w:rsidR="00F056C3" w:rsidRPr="001C711F" w:rsidP="000B0FBA" w14:paraId="29FDCB96" w14:textId="77777777">
      <w:pPr>
        <w:pStyle w:val="Heading2"/>
        <w:rPr>
          <w:rFonts w:asciiTheme="majorHAnsi" w:eastAsiaTheme="majorEastAsia" w:hAnsiTheme="majorHAnsi" w:cstheme="majorHAnsi"/>
          <w:color w:val="1396D8"/>
          <w:sz w:val="28"/>
          <w:szCs w:val="26"/>
        </w:rPr>
      </w:pPr>
      <w:bookmarkStart w:id="25" w:name="_Toc84950380"/>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17. </w:t>
      </w:r>
      <w:r w:rsidRPr="001C711F">
        <w:rPr>
          <w:rFonts w:asciiTheme="majorHAnsi" w:eastAsiaTheme="majorEastAsia" w:hAnsiTheme="majorHAnsi" w:cstheme="majorHAnsi"/>
          <w:color w:val="1396D8"/>
          <w:sz w:val="28"/>
          <w:szCs w:val="26"/>
        </w:rPr>
        <w:t>OMB Number and Expiration Date</w:t>
      </w:r>
      <w:bookmarkEnd w:id="25"/>
      <w:r w:rsidRPr="001C711F">
        <w:rPr>
          <w:rFonts w:asciiTheme="majorHAnsi" w:eastAsiaTheme="majorEastAsia" w:hAnsiTheme="majorHAnsi" w:cstheme="majorHAnsi"/>
          <w:color w:val="1396D8"/>
          <w:sz w:val="28"/>
          <w:szCs w:val="26"/>
        </w:rPr>
        <w:t xml:space="preserve"> </w:t>
      </w:r>
    </w:p>
    <w:p w:rsidR="00A41763" w:rsidRPr="001C711F" w:rsidP="00FA1FE2" w14:paraId="0877F67D"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If seeking approval to not display the expiration date for OMB approval of the information collection, explain the reasons why display would be inappropriate. </w:t>
      </w:r>
    </w:p>
    <w:p w:rsidR="00FA1FE2" w:rsidRPr="001C711F" w:rsidP="00FA1FE2" w14:paraId="7D37C756" w14:textId="77777777">
      <w:pPr>
        <w:spacing w:after="0" w:line="240" w:lineRule="auto"/>
        <w:rPr>
          <w:rFonts w:asciiTheme="majorHAnsi" w:hAnsiTheme="majorHAnsi" w:cstheme="majorHAnsi"/>
          <w:sz w:val="24"/>
          <w:szCs w:val="24"/>
        </w:rPr>
      </w:pPr>
    </w:p>
    <w:p w:rsidR="00F056C3" w:rsidRPr="001C711F" w:rsidP="00FA1FE2" w14:paraId="5FE73BB5" w14:textId="77777777">
      <w:pPr>
        <w:spacing w:after="0" w:line="240" w:lineRule="auto"/>
        <w:rPr>
          <w:rFonts w:asciiTheme="majorHAnsi" w:hAnsiTheme="majorHAnsi" w:cstheme="majorHAnsi"/>
        </w:rPr>
      </w:pPr>
      <w:r w:rsidRPr="001C711F">
        <w:rPr>
          <w:rFonts w:asciiTheme="majorHAnsi" w:hAnsiTheme="majorHAnsi" w:cstheme="majorHAnsi"/>
        </w:rPr>
        <w:t>The Department is not seeking approval to not display the expiration date for OMB approval of this information collection</w:t>
      </w:r>
      <w:r w:rsidRPr="001C711F" w:rsidR="00E86580">
        <w:rPr>
          <w:rFonts w:asciiTheme="majorHAnsi" w:hAnsiTheme="majorHAnsi" w:cstheme="majorHAnsi"/>
        </w:rPr>
        <w:t xml:space="preserve">. </w:t>
      </w:r>
      <w:r w:rsidRPr="001C711F" w:rsidR="00EC119E">
        <w:rPr>
          <w:rFonts w:asciiTheme="majorHAnsi" w:hAnsiTheme="majorHAnsi" w:cstheme="majorHAnsi"/>
        </w:rPr>
        <w:t xml:space="preserve"> </w:t>
      </w:r>
    </w:p>
    <w:p w:rsidR="00F056C3" w:rsidRPr="001C711F" w:rsidP="000B0FBA" w14:paraId="44EA6632" w14:textId="77777777">
      <w:pPr>
        <w:pStyle w:val="Heading2"/>
        <w:rPr>
          <w:rFonts w:asciiTheme="majorHAnsi" w:eastAsiaTheme="majorEastAsia" w:hAnsiTheme="majorHAnsi" w:cstheme="majorHAnsi"/>
          <w:color w:val="1396D8"/>
          <w:sz w:val="28"/>
          <w:szCs w:val="26"/>
        </w:rPr>
      </w:pPr>
      <w:bookmarkStart w:id="26" w:name="_Toc84950381"/>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18. </w:t>
      </w:r>
      <w:r w:rsidRPr="001C711F">
        <w:rPr>
          <w:rFonts w:asciiTheme="majorHAnsi" w:eastAsiaTheme="majorEastAsia" w:hAnsiTheme="majorHAnsi" w:cstheme="majorHAnsi"/>
          <w:color w:val="1396D8"/>
          <w:sz w:val="28"/>
          <w:szCs w:val="26"/>
        </w:rPr>
        <w:t>Certification Statement</w:t>
      </w:r>
      <w:bookmarkEnd w:id="26"/>
      <w:r w:rsidRPr="001C711F">
        <w:rPr>
          <w:rFonts w:asciiTheme="majorHAnsi" w:eastAsiaTheme="majorEastAsia" w:hAnsiTheme="majorHAnsi" w:cstheme="majorHAnsi"/>
          <w:color w:val="1396D8"/>
          <w:sz w:val="28"/>
          <w:szCs w:val="26"/>
        </w:rPr>
        <w:t xml:space="preserve"> </w:t>
      </w:r>
    </w:p>
    <w:p w:rsidR="00A41763" w:rsidRPr="001C711F" w:rsidP="00FA1FE2" w14:paraId="6F5F6507"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Explain each exception to the certification statement identified in Item 19 of OMB Form 83-I. </w:t>
      </w:r>
    </w:p>
    <w:p w:rsidR="00FA1FE2" w:rsidRPr="001C711F" w:rsidP="00FA1FE2" w14:paraId="39B3A7B8" w14:textId="77777777">
      <w:pPr>
        <w:spacing w:after="0" w:line="240" w:lineRule="auto"/>
        <w:rPr>
          <w:rFonts w:asciiTheme="majorHAnsi" w:hAnsiTheme="majorHAnsi" w:cstheme="majorHAnsi"/>
          <w:sz w:val="24"/>
          <w:szCs w:val="24"/>
        </w:rPr>
      </w:pPr>
    </w:p>
    <w:p w:rsidR="00FA1FE2" w:rsidRPr="001C711F" w:rsidP="006516BF" w14:paraId="3C360028" w14:textId="77777777">
      <w:pPr>
        <w:spacing w:after="0" w:line="240" w:lineRule="auto"/>
        <w:rPr>
          <w:rFonts w:asciiTheme="majorHAnsi" w:hAnsiTheme="majorHAnsi" w:cstheme="majorHAnsi"/>
        </w:rPr>
      </w:pPr>
      <w:r w:rsidRPr="001C711F">
        <w:rPr>
          <w:rFonts w:asciiTheme="majorHAnsi" w:hAnsiTheme="majorHAnsi" w:cstheme="majorHAnsi"/>
        </w:rPr>
        <w:t>The Department is not requesting any exceptions to the certification statement provided in Item 19 of OMB Form 83-I</w:t>
      </w:r>
      <w:r w:rsidRPr="001C711F" w:rsidR="00E86580">
        <w:rPr>
          <w:rFonts w:asciiTheme="majorHAnsi" w:hAnsiTheme="majorHAnsi" w:cstheme="majorHAnsi"/>
        </w:rPr>
        <w:t xml:space="preserve">. </w:t>
      </w:r>
      <w:r w:rsidRPr="001C711F" w:rsidR="00EC119E">
        <w:rPr>
          <w:rFonts w:asciiTheme="majorHAnsi" w:hAnsiTheme="majorHAnsi" w:cstheme="majorHAnsi"/>
        </w:rPr>
        <w:t xml:space="preserve"> </w:t>
      </w:r>
    </w:p>
    <w:sectPr w:rsidSect="001D67DF">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RPr="001F3A8F" w:rsidP="006208FA" w14:paraId="422E349D" w14:textId="77777777">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P="006208FA" w14:paraId="3D446C0E" w14:textId="77777777">
    <w:pPr>
      <w:pStyle w:val="Footer"/>
    </w:pPr>
    <w:sdt>
      <w:sdtPr>
        <w:id w:val="-22715443"/>
        <w:docPartObj>
          <w:docPartGallery w:val="Page Numbers (Bottom of Page)"/>
          <w:docPartUnique/>
        </w:docPartObj>
      </w:sdtPr>
      <w:sdtContent>
        <w:r w:rsidRPr="00CB180D" w:rsidR="00D81B21">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D81B21">
              <w:t>Improving the Quality and Scope of EIA Data</w:t>
            </w:r>
          </w:sdtContent>
        </w:sdt>
        <w:r w:rsidRPr="00CB180D" w:rsidR="00D81B21">
          <w:tab/>
        </w:r>
      </w:sdtContent>
    </w:sdt>
    <w:r w:rsidRPr="00760677" w:rsidR="00D81B21">
      <w:t xml:space="preserve"> </w:t>
    </w:r>
    <w:r w:rsidR="00D81B21">
      <w:fldChar w:fldCharType="begin"/>
    </w:r>
    <w:r w:rsidR="00D81B21">
      <w:instrText xml:space="preserve"> PAGE   \* MERGEFORMAT </w:instrText>
    </w:r>
    <w:r w:rsidR="00D81B21">
      <w:fldChar w:fldCharType="separate"/>
    </w:r>
    <w:r w:rsidR="00D81B21">
      <w:rPr>
        <w:noProof/>
      </w:rPr>
      <w:t>ii</w:t>
    </w:r>
    <w:r w:rsidR="00D81B21">
      <w:rPr>
        <w:noProof/>
      </w:rPr>
      <w:fldChar w:fldCharType="end"/>
    </w:r>
  </w:p>
  <w:p w:rsidR="00B53E1F" w:rsidP="006208FA" w14:paraId="04F229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RPr="001F3A8F" w:rsidP="006208FA" w14:paraId="3816F827"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P="00725453" w14:paraId="2E89232E"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6F7467"/>
    <w:multiLevelType w:val="hybridMultilevel"/>
    <w:tmpl w:val="3E24685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46337805">
    <w:abstractNumId w:val="10"/>
  </w:num>
  <w:num w:numId="2" w16cid:durableId="1454976340">
    <w:abstractNumId w:val="9"/>
  </w:num>
  <w:num w:numId="3" w16cid:durableId="1537113308">
    <w:abstractNumId w:val="7"/>
  </w:num>
  <w:num w:numId="4" w16cid:durableId="1468662271">
    <w:abstractNumId w:val="6"/>
  </w:num>
  <w:num w:numId="5" w16cid:durableId="2047364193">
    <w:abstractNumId w:val="5"/>
  </w:num>
  <w:num w:numId="6" w16cid:durableId="925262109">
    <w:abstractNumId w:val="4"/>
  </w:num>
  <w:num w:numId="7" w16cid:durableId="1008409155">
    <w:abstractNumId w:val="8"/>
  </w:num>
  <w:num w:numId="8" w16cid:durableId="1439832176">
    <w:abstractNumId w:val="3"/>
  </w:num>
  <w:num w:numId="9" w16cid:durableId="1718044173">
    <w:abstractNumId w:val="2"/>
  </w:num>
  <w:num w:numId="10" w16cid:durableId="718015806">
    <w:abstractNumId w:val="1"/>
  </w:num>
  <w:num w:numId="11" w16cid:durableId="1050110735">
    <w:abstractNumId w:val="0"/>
  </w:num>
  <w:num w:numId="12" w16cid:durableId="50814550">
    <w:abstractNumId w:val="16"/>
  </w:num>
  <w:num w:numId="13" w16cid:durableId="568079585">
    <w:abstractNumId w:val="12"/>
  </w:num>
  <w:num w:numId="14" w16cid:durableId="552279488">
    <w:abstractNumId w:val="13"/>
  </w:num>
  <w:num w:numId="15" w16cid:durableId="1896163073">
    <w:abstractNumId w:val="15"/>
  </w:num>
  <w:num w:numId="16" w16cid:durableId="1889342216">
    <w:abstractNumId w:val="10"/>
  </w:num>
  <w:num w:numId="17" w16cid:durableId="2020309682">
    <w:abstractNumId w:val="10"/>
  </w:num>
  <w:num w:numId="18" w16cid:durableId="1871650454">
    <w:abstractNumId w:val="14"/>
  </w:num>
  <w:num w:numId="19" w16cid:durableId="835995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57923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193151978">
    <w:abstractNumId w:val="10"/>
  </w:num>
  <w:num w:numId="22" w16cid:durableId="70590560">
    <w:abstractNumId w:val="10"/>
  </w:num>
  <w:num w:numId="23" w16cid:durableId="737441521">
    <w:abstractNumId w:val="10"/>
  </w:num>
  <w:num w:numId="24" w16cid:durableId="266427579">
    <w:abstractNumId w:val="10"/>
  </w:num>
  <w:num w:numId="25" w16cid:durableId="1950504786">
    <w:abstractNumId w:val="10"/>
  </w:num>
  <w:num w:numId="26" w16cid:durableId="1879656653">
    <w:abstractNumId w:val="18"/>
  </w:num>
  <w:num w:numId="27" w16cid:durableId="1279338233">
    <w:abstractNumId w:val="10"/>
  </w:num>
  <w:num w:numId="28" w16cid:durableId="129253000">
    <w:abstractNumId w:val="18"/>
  </w:num>
  <w:num w:numId="29" w16cid:durableId="2052262021">
    <w:abstractNumId w:val="18"/>
  </w:num>
  <w:num w:numId="30" w16cid:durableId="659122183">
    <w:abstractNumId w:val="18"/>
  </w:num>
  <w:num w:numId="31" w16cid:durableId="2086997953">
    <w:abstractNumId w:val="10"/>
  </w:num>
  <w:num w:numId="32" w16cid:durableId="73087399">
    <w:abstractNumId w:val="10"/>
  </w:num>
  <w:num w:numId="33" w16cid:durableId="2024936130">
    <w:abstractNumId w:val="10"/>
  </w:num>
  <w:num w:numId="34" w16cid:durableId="387073763">
    <w:abstractNumId w:val="9"/>
  </w:num>
  <w:num w:numId="35" w16cid:durableId="852307978">
    <w:abstractNumId w:val="7"/>
  </w:num>
  <w:num w:numId="36" w16cid:durableId="756751489">
    <w:abstractNumId w:val="6"/>
  </w:num>
  <w:num w:numId="37" w16cid:durableId="1361589040">
    <w:abstractNumId w:val="5"/>
  </w:num>
  <w:num w:numId="38" w16cid:durableId="100688641">
    <w:abstractNumId w:val="12"/>
  </w:num>
  <w:num w:numId="39" w16cid:durableId="814371509">
    <w:abstractNumId w:val="18"/>
  </w:num>
  <w:num w:numId="40" w16cid:durableId="959608582">
    <w:abstractNumId w:val="18"/>
  </w:num>
  <w:num w:numId="41" w16cid:durableId="2055812529">
    <w:abstractNumId w:val="18"/>
  </w:num>
  <w:num w:numId="42" w16cid:durableId="1936210862">
    <w:abstractNumId w:val="12"/>
  </w:num>
  <w:num w:numId="43" w16cid:durableId="619725411">
    <w:abstractNumId w:val="12"/>
  </w:num>
  <w:num w:numId="44" w16cid:durableId="1077363320">
    <w:abstractNumId w:val="12"/>
  </w:num>
  <w:num w:numId="45" w16cid:durableId="1912691981">
    <w:abstractNumId w:val="12"/>
  </w:num>
  <w:num w:numId="46" w16cid:durableId="941031506">
    <w:abstractNumId w:val="11"/>
  </w:num>
  <w:num w:numId="47" w16cid:durableId="587083407">
    <w:abstractNumId w:val="19"/>
  </w:num>
  <w:num w:numId="48" w16cid:durableId="1008019796">
    <w:abstractNumId w:val="19"/>
  </w:num>
  <w:num w:numId="49" w16cid:durableId="16956188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revisionView w:comments="1" w:formatting="1" w:inkAnnotations="1" w:insDel="1" w:markup="0"/>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277F"/>
    <w:rsid w:val="0000364C"/>
    <w:rsid w:val="00004135"/>
    <w:rsid w:val="000041A1"/>
    <w:rsid w:val="000053BB"/>
    <w:rsid w:val="0001160E"/>
    <w:rsid w:val="00011B3F"/>
    <w:rsid w:val="00013373"/>
    <w:rsid w:val="000142E5"/>
    <w:rsid w:val="00015DA7"/>
    <w:rsid w:val="00021A7D"/>
    <w:rsid w:val="000247FC"/>
    <w:rsid w:val="000248CE"/>
    <w:rsid w:val="00024E1E"/>
    <w:rsid w:val="00025028"/>
    <w:rsid w:val="00034A4B"/>
    <w:rsid w:val="00041909"/>
    <w:rsid w:val="00046593"/>
    <w:rsid w:val="00047008"/>
    <w:rsid w:val="00047C08"/>
    <w:rsid w:val="0005401F"/>
    <w:rsid w:val="00055769"/>
    <w:rsid w:val="00056EC3"/>
    <w:rsid w:val="00061CFF"/>
    <w:rsid w:val="00062CFE"/>
    <w:rsid w:val="0007129A"/>
    <w:rsid w:val="00074D0B"/>
    <w:rsid w:val="000831C4"/>
    <w:rsid w:val="000844CA"/>
    <w:rsid w:val="000878BA"/>
    <w:rsid w:val="000A6F86"/>
    <w:rsid w:val="000A78C0"/>
    <w:rsid w:val="000B0821"/>
    <w:rsid w:val="000B0D2A"/>
    <w:rsid w:val="000B0FBA"/>
    <w:rsid w:val="000B3FBE"/>
    <w:rsid w:val="000B43BF"/>
    <w:rsid w:val="000B5924"/>
    <w:rsid w:val="000B59E8"/>
    <w:rsid w:val="000B71AC"/>
    <w:rsid w:val="000C28E1"/>
    <w:rsid w:val="000C5311"/>
    <w:rsid w:val="000D30FB"/>
    <w:rsid w:val="000E10FB"/>
    <w:rsid w:val="000E4330"/>
    <w:rsid w:val="000F040A"/>
    <w:rsid w:val="000F2788"/>
    <w:rsid w:val="000F6C2C"/>
    <w:rsid w:val="000F7623"/>
    <w:rsid w:val="001034E8"/>
    <w:rsid w:val="001068CA"/>
    <w:rsid w:val="00112A69"/>
    <w:rsid w:val="0011541D"/>
    <w:rsid w:val="00116218"/>
    <w:rsid w:val="0012565E"/>
    <w:rsid w:val="00132F4A"/>
    <w:rsid w:val="00135C3A"/>
    <w:rsid w:val="00137A9D"/>
    <w:rsid w:val="00141452"/>
    <w:rsid w:val="00144760"/>
    <w:rsid w:val="00146BBF"/>
    <w:rsid w:val="00154192"/>
    <w:rsid w:val="00157CD7"/>
    <w:rsid w:val="00160BC8"/>
    <w:rsid w:val="0016162A"/>
    <w:rsid w:val="00165F53"/>
    <w:rsid w:val="00167425"/>
    <w:rsid w:val="001704BA"/>
    <w:rsid w:val="00171CCD"/>
    <w:rsid w:val="00175A68"/>
    <w:rsid w:val="001807A3"/>
    <w:rsid w:val="00181136"/>
    <w:rsid w:val="00193574"/>
    <w:rsid w:val="00193A02"/>
    <w:rsid w:val="001947D5"/>
    <w:rsid w:val="00196ED8"/>
    <w:rsid w:val="001A00B0"/>
    <w:rsid w:val="001A402F"/>
    <w:rsid w:val="001A4E36"/>
    <w:rsid w:val="001A6E1E"/>
    <w:rsid w:val="001A6E9A"/>
    <w:rsid w:val="001B09CF"/>
    <w:rsid w:val="001B0E69"/>
    <w:rsid w:val="001B206E"/>
    <w:rsid w:val="001B6585"/>
    <w:rsid w:val="001C711F"/>
    <w:rsid w:val="001D03A8"/>
    <w:rsid w:val="001D4C6D"/>
    <w:rsid w:val="001D5BA3"/>
    <w:rsid w:val="001D67DF"/>
    <w:rsid w:val="001E3B90"/>
    <w:rsid w:val="001E7454"/>
    <w:rsid w:val="001F3A8F"/>
    <w:rsid w:val="001F3B89"/>
    <w:rsid w:val="001F6AF2"/>
    <w:rsid w:val="002008B4"/>
    <w:rsid w:val="00201F24"/>
    <w:rsid w:val="002066B0"/>
    <w:rsid w:val="002127CE"/>
    <w:rsid w:val="002146BA"/>
    <w:rsid w:val="00215842"/>
    <w:rsid w:val="002163AF"/>
    <w:rsid w:val="002207DF"/>
    <w:rsid w:val="0022122F"/>
    <w:rsid w:val="00221AC2"/>
    <w:rsid w:val="00227E4B"/>
    <w:rsid w:val="0023015A"/>
    <w:rsid w:val="0023708A"/>
    <w:rsid w:val="00241E39"/>
    <w:rsid w:val="0024407C"/>
    <w:rsid w:val="002440A6"/>
    <w:rsid w:val="002447B0"/>
    <w:rsid w:val="00245CA4"/>
    <w:rsid w:val="002467FC"/>
    <w:rsid w:val="0025022D"/>
    <w:rsid w:val="002530BB"/>
    <w:rsid w:val="002556F3"/>
    <w:rsid w:val="00260EDF"/>
    <w:rsid w:val="00264148"/>
    <w:rsid w:val="00266CEE"/>
    <w:rsid w:val="002722D9"/>
    <w:rsid w:val="002738C0"/>
    <w:rsid w:val="00274179"/>
    <w:rsid w:val="00275419"/>
    <w:rsid w:val="00277D6B"/>
    <w:rsid w:val="0029208A"/>
    <w:rsid w:val="00296515"/>
    <w:rsid w:val="00296651"/>
    <w:rsid w:val="00297C60"/>
    <w:rsid w:val="002B0FD2"/>
    <w:rsid w:val="002B1C72"/>
    <w:rsid w:val="002C105F"/>
    <w:rsid w:val="002C11A2"/>
    <w:rsid w:val="002C22E8"/>
    <w:rsid w:val="002C27DD"/>
    <w:rsid w:val="002C378C"/>
    <w:rsid w:val="002E00A7"/>
    <w:rsid w:val="002E1288"/>
    <w:rsid w:val="002E3536"/>
    <w:rsid w:val="002E3FD5"/>
    <w:rsid w:val="002E7376"/>
    <w:rsid w:val="002E7A38"/>
    <w:rsid w:val="0030256A"/>
    <w:rsid w:val="003026C4"/>
    <w:rsid w:val="00306516"/>
    <w:rsid w:val="00314074"/>
    <w:rsid w:val="00323711"/>
    <w:rsid w:val="003250D1"/>
    <w:rsid w:val="003323C5"/>
    <w:rsid w:val="0034399B"/>
    <w:rsid w:val="003469CB"/>
    <w:rsid w:val="00347087"/>
    <w:rsid w:val="00347ABC"/>
    <w:rsid w:val="00347BCD"/>
    <w:rsid w:val="00350C8B"/>
    <w:rsid w:val="00351313"/>
    <w:rsid w:val="00355129"/>
    <w:rsid w:val="00356159"/>
    <w:rsid w:val="00363331"/>
    <w:rsid w:val="003702AD"/>
    <w:rsid w:val="00371E14"/>
    <w:rsid w:val="00372E56"/>
    <w:rsid w:val="00373208"/>
    <w:rsid w:val="00374ECE"/>
    <w:rsid w:val="00383DB3"/>
    <w:rsid w:val="003854B2"/>
    <w:rsid w:val="00385AE6"/>
    <w:rsid w:val="00387C8D"/>
    <w:rsid w:val="00392DD0"/>
    <w:rsid w:val="00393EA7"/>
    <w:rsid w:val="00396BCB"/>
    <w:rsid w:val="00397825"/>
    <w:rsid w:val="003A1073"/>
    <w:rsid w:val="003A10F3"/>
    <w:rsid w:val="003A3906"/>
    <w:rsid w:val="003B03A4"/>
    <w:rsid w:val="003B70E7"/>
    <w:rsid w:val="003C03EA"/>
    <w:rsid w:val="003C4B6B"/>
    <w:rsid w:val="003C690C"/>
    <w:rsid w:val="003C6D2A"/>
    <w:rsid w:val="003E40FA"/>
    <w:rsid w:val="003F0A28"/>
    <w:rsid w:val="003F24ED"/>
    <w:rsid w:val="003F372A"/>
    <w:rsid w:val="003F529E"/>
    <w:rsid w:val="00400656"/>
    <w:rsid w:val="004014BF"/>
    <w:rsid w:val="00407CCE"/>
    <w:rsid w:val="004221D0"/>
    <w:rsid w:val="00424A35"/>
    <w:rsid w:val="00426481"/>
    <w:rsid w:val="004264C9"/>
    <w:rsid w:val="00432966"/>
    <w:rsid w:val="0043347E"/>
    <w:rsid w:val="00436385"/>
    <w:rsid w:val="00446868"/>
    <w:rsid w:val="0045024E"/>
    <w:rsid w:val="00455B7B"/>
    <w:rsid w:val="0045608E"/>
    <w:rsid w:val="0045662F"/>
    <w:rsid w:val="004646F0"/>
    <w:rsid w:val="00466959"/>
    <w:rsid w:val="0047784B"/>
    <w:rsid w:val="004878FC"/>
    <w:rsid w:val="004946F0"/>
    <w:rsid w:val="00497C2A"/>
    <w:rsid w:val="004A26A3"/>
    <w:rsid w:val="004B1075"/>
    <w:rsid w:val="004C277B"/>
    <w:rsid w:val="004C3C6A"/>
    <w:rsid w:val="004C7153"/>
    <w:rsid w:val="004D05FB"/>
    <w:rsid w:val="004D16EF"/>
    <w:rsid w:val="004D29C7"/>
    <w:rsid w:val="004D6547"/>
    <w:rsid w:val="004E5A56"/>
    <w:rsid w:val="004F2F8E"/>
    <w:rsid w:val="005007ED"/>
    <w:rsid w:val="00504119"/>
    <w:rsid w:val="005065CF"/>
    <w:rsid w:val="00506BB4"/>
    <w:rsid w:val="0050705F"/>
    <w:rsid w:val="005100E2"/>
    <w:rsid w:val="00511262"/>
    <w:rsid w:val="00511E8D"/>
    <w:rsid w:val="00513E13"/>
    <w:rsid w:val="005141BF"/>
    <w:rsid w:val="005169F6"/>
    <w:rsid w:val="005170D3"/>
    <w:rsid w:val="005204D0"/>
    <w:rsid w:val="0052493A"/>
    <w:rsid w:val="005260C0"/>
    <w:rsid w:val="0052783E"/>
    <w:rsid w:val="00535CAF"/>
    <w:rsid w:val="00536054"/>
    <w:rsid w:val="0053654B"/>
    <w:rsid w:val="00536CE1"/>
    <w:rsid w:val="00537A91"/>
    <w:rsid w:val="0054180D"/>
    <w:rsid w:val="00545C0F"/>
    <w:rsid w:val="005470C8"/>
    <w:rsid w:val="00547103"/>
    <w:rsid w:val="00547B53"/>
    <w:rsid w:val="005515CD"/>
    <w:rsid w:val="005532E1"/>
    <w:rsid w:val="00571D8F"/>
    <w:rsid w:val="0057367D"/>
    <w:rsid w:val="0057422D"/>
    <w:rsid w:val="00585BE3"/>
    <w:rsid w:val="00586F5F"/>
    <w:rsid w:val="005903BE"/>
    <w:rsid w:val="00591863"/>
    <w:rsid w:val="0059212D"/>
    <w:rsid w:val="00594D72"/>
    <w:rsid w:val="00595D84"/>
    <w:rsid w:val="005962F6"/>
    <w:rsid w:val="005965B6"/>
    <w:rsid w:val="005A0D99"/>
    <w:rsid w:val="005B2B58"/>
    <w:rsid w:val="005B7B77"/>
    <w:rsid w:val="005C00FA"/>
    <w:rsid w:val="005C2442"/>
    <w:rsid w:val="005C2D89"/>
    <w:rsid w:val="005C485B"/>
    <w:rsid w:val="005D094B"/>
    <w:rsid w:val="005D39D7"/>
    <w:rsid w:val="005D3D88"/>
    <w:rsid w:val="005D4EFC"/>
    <w:rsid w:val="005D5956"/>
    <w:rsid w:val="005D6F63"/>
    <w:rsid w:val="005D7840"/>
    <w:rsid w:val="005E15E3"/>
    <w:rsid w:val="005F387B"/>
    <w:rsid w:val="005F4848"/>
    <w:rsid w:val="005F6ABD"/>
    <w:rsid w:val="006108B2"/>
    <w:rsid w:val="00616E46"/>
    <w:rsid w:val="0062008C"/>
    <w:rsid w:val="00620797"/>
    <w:rsid w:val="006208FA"/>
    <w:rsid w:val="00626494"/>
    <w:rsid w:val="00641DE2"/>
    <w:rsid w:val="00643384"/>
    <w:rsid w:val="00644421"/>
    <w:rsid w:val="006516BF"/>
    <w:rsid w:val="0065406F"/>
    <w:rsid w:val="006556C7"/>
    <w:rsid w:val="00657F2A"/>
    <w:rsid w:val="006638B0"/>
    <w:rsid w:val="00663EC4"/>
    <w:rsid w:val="006759E6"/>
    <w:rsid w:val="00677C5F"/>
    <w:rsid w:val="00680804"/>
    <w:rsid w:val="00680E59"/>
    <w:rsid w:val="00686FFF"/>
    <w:rsid w:val="00687571"/>
    <w:rsid w:val="006926D8"/>
    <w:rsid w:val="006A0BC7"/>
    <w:rsid w:val="006B4AC8"/>
    <w:rsid w:val="006C0062"/>
    <w:rsid w:val="006C097E"/>
    <w:rsid w:val="006C2DC3"/>
    <w:rsid w:val="006D0439"/>
    <w:rsid w:val="006D0966"/>
    <w:rsid w:val="006D3A0E"/>
    <w:rsid w:val="006D42EC"/>
    <w:rsid w:val="006D6B62"/>
    <w:rsid w:val="006E2B2C"/>
    <w:rsid w:val="006F0451"/>
    <w:rsid w:val="006F3C12"/>
    <w:rsid w:val="00700439"/>
    <w:rsid w:val="00704B7D"/>
    <w:rsid w:val="007077DB"/>
    <w:rsid w:val="00711414"/>
    <w:rsid w:val="00714813"/>
    <w:rsid w:val="007156A7"/>
    <w:rsid w:val="0071575B"/>
    <w:rsid w:val="00716745"/>
    <w:rsid w:val="0072142D"/>
    <w:rsid w:val="00725453"/>
    <w:rsid w:val="00730C16"/>
    <w:rsid w:val="00730DA0"/>
    <w:rsid w:val="0073302A"/>
    <w:rsid w:val="00735931"/>
    <w:rsid w:val="00737591"/>
    <w:rsid w:val="007438F2"/>
    <w:rsid w:val="00743D21"/>
    <w:rsid w:val="00744981"/>
    <w:rsid w:val="00747D08"/>
    <w:rsid w:val="00755C3D"/>
    <w:rsid w:val="007576EF"/>
    <w:rsid w:val="00760677"/>
    <w:rsid w:val="00761C12"/>
    <w:rsid w:val="007658BA"/>
    <w:rsid w:val="007704BD"/>
    <w:rsid w:val="0077060B"/>
    <w:rsid w:val="00774CD9"/>
    <w:rsid w:val="007762B6"/>
    <w:rsid w:val="00776CF4"/>
    <w:rsid w:val="00777E63"/>
    <w:rsid w:val="00784F89"/>
    <w:rsid w:val="00786336"/>
    <w:rsid w:val="007951D6"/>
    <w:rsid w:val="00795A0D"/>
    <w:rsid w:val="007971FC"/>
    <w:rsid w:val="007A0E7F"/>
    <w:rsid w:val="007A3339"/>
    <w:rsid w:val="007A3CE2"/>
    <w:rsid w:val="007A4378"/>
    <w:rsid w:val="007B0E8E"/>
    <w:rsid w:val="007B1725"/>
    <w:rsid w:val="007C5CE9"/>
    <w:rsid w:val="007D39CC"/>
    <w:rsid w:val="007D5C07"/>
    <w:rsid w:val="007D6AAF"/>
    <w:rsid w:val="007D707D"/>
    <w:rsid w:val="007E29F8"/>
    <w:rsid w:val="007E5A11"/>
    <w:rsid w:val="007E68F5"/>
    <w:rsid w:val="007E73E6"/>
    <w:rsid w:val="007F1954"/>
    <w:rsid w:val="007F21D7"/>
    <w:rsid w:val="007F2C19"/>
    <w:rsid w:val="008057F8"/>
    <w:rsid w:val="00810FAC"/>
    <w:rsid w:val="00811910"/>
    <w:rsid w:val="00812C91"/>
    <w:rsid w:val="00813352"/>
    <w:rsid w:val="00816686"/>
    <w:rsid w:val="008213F9"/>
    <w:rsid w:val="00826C4E"/>
    <w:rsid w:val="008307E1"/>
    <w:rsid w:val="008352E3"/>
    <w:rsid w:val="00836D62"/>
    <w:rsid w:val="00844524"/>
    <w:rsid w:val="00844556"/>
    <w:rsid w:val="00845425"/>
    <w:rsid w:val="008508C6"/>
    <w:rsid w:val="008618F0"/>
    <w:rsid w:val="00867160"/>
    <w:rsid w:val="0087205B"/>
    <w:rsid w:val="00873732"/>
    <w:rsid w:val="00874FB8"/>
    <w:rsid w:val="00876962"/>
    <w:rsid w:val="00885C18"/>
    <w:rsid w:val="00893A79"/>
    <w:rsid w:val="00895669"/>
    <w:rsid w:val="008971C2"/>
    <w:rsid w:val="00897946"/>
    <w:rsid w:val="008A15D3"/>
    <w:rsid w:val="008A3276"/>
    <w:rsid w:val="008A3447"/>
    <w:rsid w:val="008A3609"/>
    <w:rsid w:val="008A4406"/>
    <w:rsid w:val="008A7E5F"/>
    <w:rsid w:val="008C6E3A"/>
    <w:rsid w:val="008C6EC2"/>
    <w:rsid w:val="008C734C"/>
    <w:rsid w:val="008C7583"/>
    <w:rsid w:val="008D6261"/>
    <w:rsid w:val="008D62FB"/>
    <w:rsid w:val="008E4BF2"/>
    <w:rsid w:val="008F0F34"/>
    <w:rsid w:val="008F139D"/>
    <w:rsid w:val="008F16EC"/>
    <w:rsid w:val="008F43AF"/>
    <w:rsid w:val="008F45CA"/>
    <w:rsid w:val="008F4CBD"/>
    <w:rsid w:val="009017AD"/>
    <w:rsid w:val="00901BED"/>
    <w:rsid w:val="00905735"/>
    <w:rsid w:val="0090787B"/>
    <w:rsid w:val="00907A06"/>
    <w:rsid w:val="0091269A"/>
    <w:rsid w:val="009126AF"/>
    <w:rsid w:val="009131B9"/>
    <w:rsid w:val="0091409C"/>
    <w:rsid w:val="00914BDA"/>
    <w:rsid w:val="00915599"/>
    <w:rsid w:val="00933D5D"/>
    <w:rsid w:val="009342C8"/>
    <w:rsid w:val="00935805"/>
    <w:rsid w:val="009368F3"/>
    <w:rsid w:val="00941EF4"/>
    <w:rsid w:val="0094217F"/>
    <w:rsid w:val="00942437"/>
    <w:rsid w:val="00947C42"/>
    <w:rsid w:val="00950489"/>
    <w:rsid w:val="00951754"/>
    <w:rsid w:val="00951C21"/>
    <w:rsid w:val="00954C4F"/>
    <w:rsid w:val="009569AE"/>
    <w:rsid w:val="00957DE9"/>
    <w:rsid w:val="009610DE"/>
    <w:rsid w:val="009616F7"/>
    <w:rsid w:val="00965A44"/>
    <w:rsid w:val="00965D4E"/>
    <w:rsid w:val="00967D7C"/>
    <w:rsid w:val="00967EF6"/>
    <w:rsid w:val="00970B4D"/>
    <w:rsid w:val="0097299A"/>
    <w:rsid w:val="009757AD"/>
    <w:rsid w:val="00976F6D"/>
    <w:rsid w:val="00980B6A"/>
    <w:rsid w:val="009818F9"/>
    <w:rsid w:val="0098618F"/>
    <w:rsid w:val="00987C32"/>
    <w:rsid w:val="00987F6D"/>
    <w:rsid w:val="00991646"/>
    <w:rsid w:val="00993184"/>
    <w:rsid w:val="0099448B"/>
    <w:rsid w:val="00997347"/>
    <w:rsid w:val="009A00A7"/>
    <w:rsid w:val="009A31C1"/>
    <w:rsid w:val="009A5412"/>
    <w:rsid w:val="009B19CE"/>
    <w:rsid w:val="009B3D6E"/>
    <w:rsid w:val="009C0796"/>
    <w:rsid w:val="009C202F"/>
    <w:rsid w:val="009C77F7"/>
    <w:rsid w:val="009D3522"/>
    <w:rsid w:val="009D5E86"/>
    <w:rsid w:val="009E48F1"/>
    <w:rsid w:val="009E543F"/>
    <w:rsid w:val="009E5ABC"/>
    <w:rsid w:val="009E5B9C"/>
    <w:rsid w:val="009E7E99"/>
    <w:rsid w:val="009F161A"/>
    <w:rsid w:val="009F4ED1"/>
    <w:rsid w:val="009F6EF6"/>
    <w:rsid w:val="009F71DF"/>
    <w:rsid w:val="00A00004"/>
    <w:rsid w:val="00A00D71"/>
    <w:rsid w:val="00A00EDF"/>
    <w:rsid w:val="00A03300"/>
    <w:rsid w:val="00A03CD3"/>
    <w:rsid w:val="00A122AE"/>
    <w:rsid w:val="00A26A17"/>
    <w:rsid w:val="00A30169"/>
    <w:rsid w:val="00A312A3"/>
    <w:rsid w:val="00A32647"/>
    <w:rsid w:val="00A33D9F"/>
    <w:rsid w:val="00A37229"/>
    <w:rsid w:val="00A41763"/>
    <w:rsid w:val="00A418C9"/>
    <w:rsid w:val="00A54AA3"/>
    <w:rsid w:val="00A54BE8"/>
    <w:rsid w:val="00A60539"/>
    <w:rsid w:val="00A63436"/>
    <w:rsid w:val="00A644E4"/>
    <w:rsid w:val="00A72AA8"/>
    <w:rsid w:val="00A741D4"/>
    <w:rsid w:val="00A74C9B"/>
    <w:rsid w:val="00A75E56"/>
    <w:rsid w:val="00A80379"/>
    <w:rsid w:val="00A818D6"/>
    <w:rsid w:val="00A82C50"/>
    <w:rsid w:val="00A841AD"/>
    <w:rsid w:val="00A8545B"/>
    <w:rsid w:val="00A874E4"/>
    <w:rsid w:val="00A92A64"/>
    <w:rsid w:val="00A93478"/>
    <w:rsid w:val="00A971AD"/>
    <w:rsid w:val="00A97FE7"/>
    <w:rsid w:val="00AA3D91"/>
    <w:rsid w:val="00AA3FD0"/>
    <w:rsid w:val="00AA46CA"/>
    <w:rsid w:val="00AA7EFA"/>
    <w:rsid w:val="00AB1818"/>
    <w:rsid w:val="00AB2E1C"/>
    <w:rsid w:val="00AB61B3"/>
    <w:rsid w:val="00AB791E"/>
    <w:rsid w:val="00AB7F95"/>
    <w:rsid w:val="00AC323A"/>
    <w:rsid w:val="00AC606E"/>
    <w:rsid w:val="00AC69E8"/>
    <w:rsid w:val="00AD6357"/>
    <w:rsid w:val="00AD7EBB"/>
    <w:rsid w:val="00AD7F81"/>
    <w:rsid w:val="00AE0228"/>
    <w:rsid w:val="00AE4CA9"/>
    <w:rsid w:val="00AE6862"/>
    <w:rsid w:val="00AE78B6"/>
    <w:rsid w:val="00AF0441"/>
    <w:rsid w:val="00AF367D"/>
    <w:rsid w:val="00AF45FD"/>
    <w:rsid w:val="00B17301"/>
    <w:rsid w:val="00B2386E"/>
    <w:rsid w:val="00B24630"/>
    <w:rsid w:val="00B25D72"/>
    <w:rsid w:val="00B3063C"/>
    <w:rsid w:val="00B30CC9"/>
    <w:rsid w:val="00B3139A"/>
    <w:rsid w:val="00B32536"/>
    <w:rsid w:val="00B332C6"/>
    <w:rsid w:val="00B346B4"/>
    <w:rsid w:val="00B354D3"/>
    <w:rsid w:val="00B35AA9"/>
    <w:rsid w:val="00B35E2A"/>
    <w:rsid w:val="00B3691F"/>
    <w:rsid w:val="00B41687"/>
    <w:rsid w:val="00B42443"/>
    <w:rsid w:val="00B4263D"/>
    <w:rsid w:val="00B435D2"/>
    <w:rsid w:val="00B53E1F"/>
    <w:rsid w:val="00B56F49"/>
    <w:rsid w:val="00B6027F"/>
    <w:rsid w:val="00B66335"/>
    <w:rsid w:val="00B679D8"/>
    <w:rsid w:val="00B67F4B"/>
    <w:rsid w:val="00B720D3"/>
    <w:rsid w:val="00B7442A"/>
    <w:rsid w:val="00B749C1"/>
    <w:rsid w:val="00B82E14"/>
    <w:rsid w:val="00B8685B"/>
    <w:rsid w:val="00B90D00"/>
    <w:rsid w:val="00B91DC1"/>
    <w:rsid w:val="00B97002"/>
    <w:rsid w:val="00BA57DD"/>
    <w:rsid w:val="00BB2F70"/>
    <w:rsid w:val="00BB3379"/>
    <w:rsid w:val="00BB6CF4"/>
    <w:rsid w:val="00BB781B"/>
    <w:rsid w:val="00BC0C0B"/>
    <w:rsid w:val="00BC14C3"/>
    <w:rsid w:val="00BC1ABE"/>
    <w:rsid w:val="00BC5363"/>
    <w:rsid w:val="00BD1951"/>
    <w:rsid w:val="00BD2F20"/>
    <w:rsid w:val="00BD4F62"/>
    <w:rsid w:val="00BD6B9F"/>
    <w:rsid w:val="00BE0182"/>
    <w:rsid w:val="00BE18DD"/>
    <w:rsid w:val="00BE2A13"/>
    <w:rsid w:val="00BE478B"/>
    <w:rsid w:val="00BE4AFD"/>
    <w:rsid w:val="00BE4F9C"/>
    <w:rsid w:val="00BF1A83"/>
    <w:rsid w:val="00BF2038"/>
    <w:rsid w:val="00BF348B"/>
    <w:rsid w:val="00C00590"/>
    <w:rsid w:val="00C01183"/>
    <w:rsid w:val="00C01558"/>
    <w:rsid w:val="00C04647"/>
    <w:rsid w:val="00C058CF"/>
    <w:rsid w:val="00C05DD0"/>
    <w:rsid w:val="00C07610"/>
    <w:rsid w:val="00C12551"/>
    <w:rsid w:val="00C211CD"/>
    <w:rsid w:val="00C25328"/>
    <w:rsid w:val="00C32E04"/>
    <w:rsid w:val="00C3744D"/>
    <w:rsid w:val="00C43A84"/>
    <w:rsid w:val="00C44222"/>
    <w:rsid w:val="00C46AED"/>
    <w:rsid w:val="00C5274C"/>
    <w:rsid w:val="00C53E89"/>
    <w:rsid w:val="00C549C2"/>
    <w:rsid w:val="00C54CF2"/>
    <w:rsid w:val="00C57CAE"/>
    <w:rsid w:val="00C64137"/>
    <w:rsid w:val="00C658E4"/>
    <w:rsid w:val="00C703C3"/>
    <w:rsid w:val="00C70535"/>
    <w:rsid w:val="00C711A2"/>
    <w:rsid w:val="00C7266E"/>
    <w:rsid w:val="00C7462A"/>
    <w:rsid w:val="00C76C66"/>
    <w:rsid w:val="00C80434"/>
    <w:rsid w:val="00C8221A"/>
    <w:rsid w:val="00C82DF9"/>
    <w:rsid w:val="00C87190"/>
    <w:rsid w:val="00C905AD"/>
    <w:rsid w:val="00C944BD"/>
    <w:rsid w:val="00C96270"/>
    <w:rsid w:val="00CA1564"/>
    <w:rsid w:val="00CA1663"/>
    <w:rsid w:val="00CA33C3"/>
    <w:rsid w:val="00CA54CE"/>
    <w:rsid w:val="00CA76A1"/>
    <w:rsid w:val="00CA7C8A"/>
    <w:rsid w:val="00CB00AD"/>
    <w:rsid w:val="00CB180D"/>
    <w:rsid w:val="00CB44E8"/>
    <w:rsid w:val="00CB7978"/>
    <w:rsid w:val="00CC01F9"/>
    <w:rsid w:val="00CC1D12"/>
    <w:rsid w:val="00CD1409"/>
    <w:rsid w:val="00CD1D70"/>
    <w:rsid w:val="00CD3C5E"/>
    <w:rsid w:val="00CD69A2"/>
    <w:rsid w:val="00CE3C24"/>
    <w:rsid w:val="00CE4118"/>
    <w:rsid w:val="00CE42E9"/>
    <w:rsid w:val="00D001E4"/>
    <w:rsid w:val="00D00AA8"/>
    <w:rsid w:val="00D018DD"/>
    <w:rsid w:val="00D01BEA"/>
    <w:rsid w:val="00D02778"/>
    <w:rsid w:val="00D0665C"/>
    <w:rsid w:val="00D1052C"/>
    <w:rsid w:val="00D13E84"/>
    <w:rsid w:val="00D300F4"/>
    <w:rsid w:val="00D31975"/>
    <w:rsid w:val="00D3344B"/>
    <w:rsid w:val="00D37391"/>
    <w:rsid w:val="00D37FCF"/>
    <w:rsid w:val="00D40175"/>
    <w:rsid w:val="00D474FC"/>
    <w:rsid w:val="00D55243"/>
    <w:rsid w:val="00D5687E"/>
    <w:rsid w:val="00D62F90"/>
    <w:rsid w:val="00D63E74"/>
    <w:rsid w:val="00D701F6"/>
    <w:rsid w:val="00D715C4"/>
    <w:rsid w:val="00D72633"/>
    <w:rsid w:val="00D76A9A"/>
    <w:rsid w:val="00D77EA7"/>
    <w:rsid w:val="00D81B21"/>
    <w:rsid w:val="00D84393"/>
    <w:rsid w:val="00D854D8"/>
    <w:rsid w:val="00D928FD"/>
    <w:rsid w:val="00D9702A"/>
    <w:rsid w:val="00DA0DDA"/>
    <w:rsid w:val="00DA2F43"/>
    <w:rsid w:val="00DB6FBD"/>
    <w:rsid w:val="00DC5CCD"/>
    <w:rsid w:val="00DC79E3"/>
    <w:rsid w:val="00DD13D7"/>
    <w:rsid w:val="00DD3C90"/>
    <w:rsid w:val="00DD51E1"/>
    <w:rsid w:val="00DE0DA4"/>
    <w:rsid w:val="00DE2D54"/>
    <w:rsid w:val="00DF65E4"/>
    <w:rsid w:val="00E01E90"/>
    <w:rsid w:val="00E02BB0"/>
    <w:rsid w:val="00E03CE6"/>
    <w:rsid w:val="00E12C90"/>
    <w:rsid w:val="00E13716"/>
    <w:rsid w:val="00E246C4"/>
    <w:rsid w:val="00E266FF"/>
    <w:rsid w:val="00E27661"/>
    <w:rsid w:val="00E30C10"/>
    <w:rsid w:val="00E32EDA"/>
    <w:rsid w:val="00E3404A"/>
    <w:rsid w:val="00E44643"/>
    <w:rsid w:val="00E44CFC"/>
    <w:rsid w:val="00E45FB1"/>
    <w:rsid w:val="00E47DB3"/>
    <w:rsid w:val="00E509A9"/>
    <w:rsid w:val="00E51F8B"/>
    <w:rsid w:val="00E5242A"/>
    <w:rsid w:val="00E53398"/>
    <w:rsid w:val="00E568B6"/>
    <w:rsid w:val="00E66AE2"/>
    <w:rsid w:val="00E73202"/>
    <w:rsid w:val="00E74DA4"/>
    <w:rsid w:val="00E81B89"/>
    <w:rsid w:val="00E81D8D"/>
    <w:rsid w:val="00E85418"/>
    <w:rsid w:val="00E86580"/>
    <w:rsid w:val="00E91432"/>
    <w:rsid w:val="00E91B5A"/>
    <w:rsid w:val="00E93B5D"/>
    <w:rsid w:val="00E95319"/>
    <w:rsid w:val="00EA5122"/>
    <w:rsid w:val="00EA5DD8"/>
    <w:rsid w:val="00EA7BBA"/>
    <w:rsid w:val="00EC119E"/>
    <w:rsid w:val="00EC5D88"/>
    <w:rsid w:val="00ED03DE"/>
    <w:rsid w:val="00ED1319"/>
    <w:rsid w:val="00ED6E45"/>
    <w:rsid w:val="00EE2CAF"/>
    <w:rsid w:val="00EE43E4"/>
    <w:rsid w:val="00EF3084"/>
    <w:rsid w:val="00F001EA"/>
    <w:rsid w:val="00F00AD7"/>
    <w:rsid w:val="00F01ED5"/>
    <w:rsid w:val="00F02BD4"/>
    <w:rsid w:val="00F056C3"/>
    <w:rsid w:val="00F074FC"/>
    <w:rsid w:val="00F16B90"/>
    <w:rsid w:val="00F170EF"/>
    <w:rsid w:val="00F17329"/>
    <w:rsid w:val="00F211B3"/>
    <w:rsid w:val="00F21B3C"/>
    <w:rsid w:val="00F266D4"/>
    <w:rsid w:val="00F270AC"/>
    <w:rsid w:val="00F2723A"/>
    <w:rsid w:val="00F33208"/>
    <w:rsid w:val="00F34F19"/>
    <w:rsid w:val="00F36824"/>
    <w:rsid w:val="00F36A48"/>
    <w:rsid w:val="00F40638"/>
    <w:rsid w:val="00F44A21"/>
    <w:rsid w:val="00F5269B"/>
    <w:rsid w:val="00F52EB0"/>
    <w:rsid w:val="00F530F1"/>
    <w:rsid w:val="00F575F0"/>
    <w:rsid w:val="00F6664C"/>
    <w:rsid w:val="00F707A9"/>
    <w:rsid w:val="00F71A84"/>
    <w:rsid w:val="00F72EBB"/>
    <w:rsid w:val="00F750E7"/>
    <w:rsid w:val="00F756BD"/>
    <w:rsid w:val="00F80AF1"/>
    <w:rsid w:val="00F811B0"/>
    <w:rsid w:val="00F8298C"/>
    <w:rsid w:val="00F8365A"/>
    <w:rsid w:val="00F90245"/>
    <w:rsid w:val="00F920D9"/>
    <w:rsid w:val="00F94781"/>
    <w:rsid w:val="00F95A95"/>
    <w:rsid w:val="00FA1FE2"/>
    <w:rsid w:val="00FA5388"/>
    <w:rsid w:val="00FB030A"/>
    <w:rsid w:val="00FB08E3"/>
    <w:rsid w:val="00FB0CBB"/>
    <w:rsid w:val="00FB2A36"/>
    <w:rsid w:val="00FB65A3"/>
    <w:rsid w:val="00FB6BF3"/>
    <w:rsid w:val="00FC60F3"/>
    <w:rsid w:val="00FD397B"/>
    <w:rsid w:val="00FD40CB"/>
    <w:rsid w:val="00FD4B01"/>
    <w:rsid w:val="00FD52F2"/>
    <w:rsid w:val="00FD7CDC"/>
    <w:rsid w:val="00FD7CEE"/>
    <w:rsid w:val="00FE17B0"/>
    <w:rsid w:val="00FE2197"/>
    <w:rsid w:val="00FE58E0"/>
    <w:rsid w:val="00FE74D0"/>
    <w:rsid w:val="00FE7F40"/>
    <w:rsid w:val="00FF1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54567"/>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0FBA"/>
    <w:pPr>
      <w:keepNext/>
      <w:keepLines/>
      <w:spacing w:before="200" w:after="0"/>
      <w:outlineLvl w:val="1"/>
    </w:pPr>
    <w:rPr>
      <w:b/>
      <w:sz w:val="24"/>
      <w:szCs w:val="24"/>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B0FBA"/>
    <w:rPr>
      <w:b/>
      <w:sz w:val="24"/>
      <w:szCs w:val="24"/>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6516BF"/>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paragraph" w:styleId="Revision">
    <w:name w:val="Revision"/>
    <w:hidden/>
    <w:uiPriority w:val="99"/>
    <w:semiHidden/>
    <w:rsid w:val="007704BD"/>
    <w:pPr>
      <w:spacing w:after="0"/>
    </w:pPr>
  </w:style>
  <w:style w:type="character" w:styleId="FollowedHyperlink">
    <w:name w:val="FollowedHyperlink"/>
    <w:basedOn w:val="DefaultParagraphFont"/>
    <w:uiPriority w:val="99"/>
    <w:semiHidden/>
    <w:unhideWhenUsed/>
    <w:locked/>
    <w:rsid w:val="00F074FC"/>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89DE6B-4407-4637-8F42-FBEDAD49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the Human Reliability Program</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Human Reliability Program</dc:title>
  <dc:subject>Improving the Quality and Scope of EIA Data</dc:subject>
  <dc:creator>Stroud, Lawrence</dc:creator>
  <cp:lastModifiedBy>Dhillon, Baldev</cp:lastModifiedBy>
  <cp:revision>2</cp:revision>
  <cp:lastPrinted>2021-07-01T18:44:00Z</cp:lastPrinted>
  <dcterms:created xsi:type="dcterms:W3CDTF">2025-08-11T17:44:00Z</dcterms:created>
  <dcterms:modified xsi:type="dcterms:W3CDTF">2025-08-11T17:44:00Z</dcterms:modified>
</cp:coreProperties>
</file>