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3F19" w:rsidP="00290DB4" w14:paraId="0EDEBCC3" w14:textId="12684046">
      <w:pPr>
        <w:ind w:left="0"/>
        <w:jc w:val="center"/>
      </w:pPr>
      <w:r>
        <w:t>IRC PAPERWORK REDUCITON ACT</w:t>
      </w:r>
    </w:p>
    <w:p w:rsidR="00290DB4" w:rsidP="00290DB4" w14:paraId="117CA76F" w14:textId="74DC68E9">
      <w:pPr>
        <w:ind w:left="0"/>
        <w:jc w:val="center"/>
      </w:pPr>
      <w:r>
        <w:t>ICR REF NO. 202507-2120-005</w:t>
      </w:r>
    </w:p>
    <w:p w:rsidR="00290DB4" w:rsidP="00290DB4" w14:paraId="4AADC1E7" w14:textId="639A3E44">
      <w:pPr>
        <w:ind w:left="0"/>
        <w:jc w:val="center"/>
      </w:pPr>
      <w:r>
        <w:t>COMMENT MATRIX</w:t>
      </w:r>
    </w:p>
    <w:p w:rsidR="00290DB4" w:rsidP="00290DB4" w14:paraId="38FBBB32" w14:textId="77777777">
      <w:pPr>
        <w:ind w:left="0"/>
      </w:pPr>
    </w:p>
    <w:p w:rsidR="00290DB4" w:rsidP="00290DB4" w14:paraId="123B82C8" w14:textId="7996DE83">
      <w:pPr>
        <w:ind w:left="0"/>
      </w:pPr>
      <w:r>
        <w:t>FROM: TRAVIS LUDWIG</w:t>
      </w:r>
    </w:p>
    <w:p w:rsidR="00290DB4" w:rsidP="00290DB4" w14:paraId="463B0B77" w14:textId="05C76D96">
      <w:pPr>
        <w:ind w:left="0"/>
      </w:pPr>
      <w:r>
        <w:t>AFFN: AIR LINE PILOTS ASSOCIATION, INTERNATIONAL</w:t>
      </w:r>
    </w:p>
    <w:p w:rsidR="00290DB4" w:rsidP="00290DB4" w14:paraId="48DA1C93" w14:textId="77777777">
      <w:pPr>
        <w:ind w:left="0"/>
      </w:pPr>
    </w:p>
    <w:tbl>
      <w:tblPr>
        <w:tblStyle w:val="TableGrid"/>
        <w:tblW w:w="9625" w:type="dxa"/>
        <w:tblLook w:val="04A0"/>
      </w:tblPr>
      <w:tblGrid>
        <w:gridCol w:w="3092"/>
        <w:gridCol w:w="2058"/>
        <w:gridCol w:w="4475"/>
      </w:tblGrid>
      <w:tr w14:paraId="0DEF6858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RPr="00290DB4" w:rsidP="00290DB4" w14:paraId="2605EC1E" w14:textId="2F5588A9">
            <w:pPr>
              <w:ind w:left="0"/>
              <w:rPr>
                <w:b/>
                <w:bCs/>
              </w:rPr>
            </w:pPr>
            <w:r w:rsidRPr="00290DB4">
              <w:rPr>
                <w:b/>
                <w:bCs/>
              </w:rPr>
              <w:t>Comment/Recommendation</w:t>
            </w:r>
          </w:p>
        </w:tc>
        <w:tc>
          <w:tcPr>
            <w:tcW w:w="2058" w:type="dxa"/>
          </w:tcPr>
          <w:p w:rsidR="00290DB4" w:rsidRPr="00290DB4" w:rsidP="00290DB4" w14:paraId="4BEDA771" w14:textId="6D80DC7B">
            <w:pPr>
              <w:ind w:left="0"/>
              <w:rPr>
                <w:b/>
                <w:bCs/>
              </w:rPr>
            </w:pPr>
            <w:r w:rsidRPr="00290DB4">
              <w:rPr>
                <w:b/>
                <w:bCs/>
              </w:rPr>
              <w:t>Action</w:t>
            </w:r>
          </w:p>
        </w:tc>
        <w:tc>
          <w:tcPr>
            <w:tcW w:w="4475" w:type="dxa"/>
          </w:tcPr>
          <w:p w:rsidR="00290DB4" w:rsidRPr="00290DB4" w:rsidP="00290DB4" w14:paraId="773D839F" w14:textId="6B57D771">
            <w:pPr>
              <w:ind w:left="0"/>
              <w:rPr>
                <w:b/>
                <w:bCs/>
              </w:rPr>
            </w:pPr>
            <w:r w:rsidRPr="00290DB4">
              <w:rPr>
                <w:b/>
                <w:bCs/>
              </w:rPr>
              <w:t>Researcher Response</w:t>
            </w:r>
          </w:p>
        </w:tc>
      </w:tr>
      <w:tr w14:paraId="1B7639F3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3482BBEE" w14:textId="3D83719A">
            <w:pPr>
              <w:ind w:left="0"/>
            </w:pPr>
            <w:r>
              <w:t>Anonymity at Source</w:t>
            </w:r>
          </w:p>
        </w:tc>
        <w:tc>
          <w:tcPr>
            <w:tcW w:w="2058" w:type="dxa"/>
          </w:tcPr>
          <w:p w:rsidR="00290DB4" w:rsidP="00290DB4" w14:paraId="71915353" w14:textId="32272062">
            <w:pPr>
              <w:ind w:left="0"/>
            </w:pPr>
            <w:r>
              <w:t xml:space="preserve">Implemented </w:t>
            </w:r>
          </w:p>
        </w:tc>
        <w:tc>
          <w:tcPr>
            <w:tcW w:w="4475" w:type="dxa"/>
          </w:tcPr>
          <w:p w:rsidR="00290DB4" w:rsidP="00290DB4" w14:paraId="6F36916F" w14:textId="0D85427B">
            <w:pPr>
              <w:ind w:left="0"/>
            </w:pPr>
            <w:r>
              <w:t>Already implemented in study design</w:t>
            </w:r>
          </w:p>
        </w:tc>
      </w:tr>
      <w:tr w14:paraId="14A24B4D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2199E50A" w14:textId="0EA42F2C">
            <w:pPr>
              <w:ind w:left="0"/>
            </w:pPr>
            <w:r>
              <w:t>Non-Reportability Clause</w:t>
            </w:r>
          </w:p>
        </w:tc>
        <w:tc>
          <w:tcPr>
            <w:tcW w:w="2058" w:type="dxa"/>
          </w:tcPr>
          <w:p w:rsidR="00290DB4" w:rsidP="00290DB4" w14:paraId="664F70BB" w14:textId="0F08CC91">
            <w:pPr>
              <w:ind w:left="0"/>
            </w:pPr>
            <w:r>
              <w:t>Implemented</w:t>
            </w:r>
          </w:p>
        </w:tc>
        <w:tc>
          <w:tcPr>
            <w:tcW w:w="4475" w:type="dxa"/>
          </w:tcPr>
          <w:p w:rsidR="00290DB4" w:rsidP="00290DB4" w14:paraId="10A492D9" w14:textId="545F220F">
            <w:pPr>
              <w:ind w:left="0"/>
            </w:pPr>
            <w:r>
              <w:t>Working with ALPA to ensure study material includes clear plain language</w:t>
            </w:r>
          </w:p>
        </w:tc>
      </w:tr>
      <w:tr w14:paraId="30E6B8EA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312F92DA" w14:textId="06687BE8">
            <w:pPr>
              <w:ind w:left="0"/>
            </w:pPr>
            <w:r>
              <w:t>Independent Oversight</w:t>
            </w:r>
          </w:p>
        </w:tc>
        <w:tc>
          <w:tcPr>
            <w:tcW w:w="2058" w:type="dxa"/>
          </w:tcPr>
          <w:p w:rsidR="00290DB4" w:rsidP="00290DB4" w14:paraId="6808D779" w14:textId="4BB157EE">
            <w:pPr>
              <w:ind w:left="0"/>
            </w:pPr>
            <w:r>
              <w:t xml:space="preserve">Implemented </w:t>
            </w:r>
          </w:p>
        </w:tc>
        <w:tc>
          <w:tcPr>
            <w:tcW w:w="4475" w:type="dxa"/>
          </w:tcPr>
          <w:p w:rsidR="00290DB4" w:rsidP="00290DB4" w14:paraId="363F2E79" w14:textId="1DD60CC1">
            <w:pPr>
              <w:ind w:left="0"/>
            </w:pPr>
            <w:r>
              <w:t>Establishing an independent advisory board to include ALPA, external researchers, pilot representatives, and researchers to oversee study.</w:t>
            </w:r>
          </w:p>
        </w:tc>
      </w:tr>
      <w:tr w14:paraId="101B32FB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1E50C47F" w14:textId="67793C30">
            <w:pPr>
              <w:ind w:left="0"/>
            </w:pPr>
            <w:r>
              <w:t>Legal data protection</w:t>
            </w:r>
          </w:p>
        </w:tc>
        <w:tc>
          <w:tcPr>
            <w:tcW w:w="2058" w:type="dxa"/>
          </w:tcPr>
          <w:p w:rsidR="00290DB4" w:rsidP="00290DB4" w14:paraId="5A0BD7D9" w14:textId="26D5E0D3">
            <w:pPr>
              <w:ind w:left="0"/>
            </w:pPr>
            <w:r>
              <w:t>Implemented</w:t>
            </w:r>
          </w:p>
        </w:tc>
        <w:tc>
          <w:tcPr>
            <w:tcW w:w="4475" w:type="dxa"/>
          </w:tcPr>
          <w:p w:rsidR="00290DB4" w:rsidP="00290DB4" w14:paraId="1364764D" w14:textId="14E01E58">
            <w:pPr>
              <w:ind w:left="0"/>
            </w:pPr>
            <w:r>
              <w:t>Already implemented in study design</w:t>
            </w:r>
          </w:p>
        </w:tc>
      </w:tr>
      <w:tr w14:paraId="651F3015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708E1B43" w14:textId="6117B226">
            <w:pPr>
              <w:ind w:left="0"/>
            </w:pPr>
            <w:r>
              <w:t>Voluntary, informed Participation</w:t>
            </w:r>
          </w:p>
        </w:tc>
        <w:tc>
          <w:tcPr>
            <w:tcW w:w="2058" w:type="dxa"/>
          </w:tcPr>
          <w:p w:rsidR="00290DB4" w:rsidP="00290DB4" w14:paraId="16B8BC9F" w14:textId="202B7622">
            <w:pPr>
              <w:ind w:left="0"/>
            </w:pPr>
            <w:r>
              <w:t xml:space="preserve">Implemented </w:t>
            </w:r>
          </w:p>
        </w:tc>
        <w:tc>
          <w:tcPr>
            <w:tcW w:w="4475" w:type="dxa"/>
          </w:tcPr>
          <w:p w:rsidR="00290DB4" w:rsidP="00290DB4" w14:paraId="4828ED2A" w14:textId="2308C3CD">
            <w:pPr>
              <w:ind w:left="0"/>
            </w:pPr>
            <w:r>
              <w:t>Already implemented in study design</w:t>
            </w:r>
          </w:p>
        </w:tc>
      </w:tr>
      <w:tr w14:paraId="0FF85A94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290DB4" w:rsidP="00290DB4" w14:paraId="10FA7DDA" w14:textId="4E2A68FE">
            <w:pPr>
              <w:ind w:left="0"/>
            </w:pPr>
            <w:r>
              <w:t>Aggregate-only Reporting</w:t>
            </w:r>
          </w:p>
        </w:tc>
        <w:tc>
          <w:tcPr>
            <w:tcW w:w="2058" w:type="dxa"/>
          </w:tcPr>
          <w:p w:rsidR="00290DB4" w:rsidP="00290DB4" w14:paraId="74BAC26C" w14:textId="2EC2B22D">
            <w:pPr>
              <w:ind w:left="0"/>
            </w:pPr>
            <w:r>
              <w:t>Implemented</w:t>
            </w:r>
          </w:p>
        </w:tc>
        <w:tc>
          <w:tcPr>
            <w:tcW w:w="4475" w:type="dxa"/>
          </w:tcPr>
          <w:p w:rsidR="00290DB4" w:rsidP="00290DB4" w14:paraId="3BC1AC36" w14:textId="4F89EBF7">
            <w:pPr>
              <w:ind w:left="0"/>
            </w:pPr>
            <w:r>
              <w:t xml:space="preserve">Already implemented however, working with independent advisory board to ensure </w:t>
            </w:r>
          </w:p>
        </w:tc>
      </w:tr>
      <w:tr w14:paraId="672FCA32" w14:textId="77777777" w:rsidTr="00290DB4">
        <w:tblPrEx>
          <w:tblW w:w="9625" w:type="dxa"/>
          <w:tblLook w:val="04A0"/>
        </w:tblPrEx>
        <w:tc>
          <w:tcPr>
            <w:tcW w:w="3092" w:type="dxa"/>
          </w:tcPr>
          <w:p w:rsidR="005F7572" w:rsidP="005F7572" w14:paraId="78FBBD3A" w14:textId="3AFFBE7C">
            <w:pPr>
              <w:ind w:left="0"/>
            </w:pPr>
            <w:r>
              <w:t>Response Evaluation</w:t>
            </w:r>
          </w:p>
        </w:tc>
        <w:tc>
          <w:tcPr>
            <w:tcW w:w="2058" w:type="dxa"/>
          </w:tcPr>
          <w:p w:rsidR="005F7572" w:rsidP="005F7572" w14:paraId="6C9759E5" w14:textId="1109DFF0">
            <w:pPr>
              <w:ind w:left="0"/>
            </w:pPr>
            <w:r>
              <w:t xml:space="preserve">Implemented </w:t>
            </w:r>
          </w:p>
        </w:tc>
        <w:tc>
          <w:tcPr>
            <w:tcW w:w="4475" w:type="dxa"/>
          </w:tcPr>
          <w:p w:rsidR="005F7572" w:rsidP="005F7572" w14:paraId="0560A1E7" w14:textId="082FEC99">
            <w:pPr>
              <w:ind w:left="0"/>
            </w:pPr>
            <w:r>
              <w:t xml:space="preserve">Already implemented however, working with independent advisory board to ensure </w:t>
            </w:r>
          </w:p>
        </w:tc>
      </w:tr>
    </w:tbl>
    <w:p w:rsidR="00290DB4" w:rsidP="00290DB4" w14:paraId="4241D320" w14:textId="77777777">
      <w:pPr>
        <w:ind w:left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D"/>
    <w:rsid w:val="000A4AD8"/>
    <w:rsid w:val="00112B36"/>
    <w:rsid w:val="00290DB4"/>
    <w:rsid w:val="005F7572"/>
    <w:rsid w:val="00BD7CD7"/>
    <w:rsid w:val="00D93DD4"/>
    <w:rsid w:val="00DD3F19"/>
    <w:rsid w:val="00FC1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F75E41"/>
  <w15:chartTrackingRefBased/>
  <w15:docId w15:val="{38E0E65F-3C36-4A4B-9BAA-18653E6A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B36"/>
    <w:pPr>
      <w:ind w:left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6BD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6B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C1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Tammy T (FAA)</dc:creator>
  <cp:lastModifiedBy>Ho, Tammy T (FAA)</cp:lastModifiedBy>
  <cp:revision>2</cp:revision>
  <dcterms:created xsi:type="dcterms:W3CDTF">2025-09-15T20:56:00Z</dcterms:created>
  <dcterms:modified xsi:type="dcterms:W3CDTF">2025-09-15T21:07:00Z</dcterms:modified>
</cp:coreProperties>
</file>