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BF2B6C" w:rsidP="006B7520" w14:paraId="2CFB241B" w14:textId="77777777">
      <w:pPr>
        <w:pStyle w:val="Title"/>
        <w:ind w:left="0"/>
        <w:rPr>
          <w:sz w:val="28"/>
          <w:szCs w:val="28"/>
          <w:u w:val="none"/>
        </w:rPr>
      </w:pPr>
      <w:r w:rsidRPr="00BF2B6C">
        <w:rPr>
          <w:sz w:val="28"/>
          <w:szCs w:val="28"/>
          <w:u w:val="none"/>
        </w:rPr>
        <w:t>Department of Transportation</w:t>
      </w:r>
    </w:p>
    <w:p w:rsidR="00470720" w:rsidRPr="00BF2B6C" w:rsidP="006B7520" w14:paraId="39A4E6C4" w14:textId="5732BDFF">
      <w:pPr>
        <w:pStyle w:val="Title"/>
        <w:ind w:left="0"/>
        <w:rPr>
          <w:sz w:val="28"/>
          <w:szCs w:val="28"/>
          <w:u w:val="none"/>
        </w:rPr>
      </w:pPr>
      <w:r w:rsidRPr="00BF2B6C">
        <w:rPr>
          <w:sz w:val="28"/>
          <w:szCs w:val="28"/>
          <w:u w:val="none"/>
        </w:rPr>
        <w:t>Federal Motor Carrier Safety Administration</w:t>
      </w:r>
    </w:p>
    <w:p w:rsidR="00887A9E" w:rsidRPr="005612EB" w:rsidP="006B7520" w14:paraId="0635C792" w14:textId="77777777">
      <w:pPr>
        <w:ind w:left="0"/>
      </w:pPr>
    </w:p>
    <w:p w:rsidR="0004749E" w:rsidRPr="005612EB" w:rsidP="006B7520" w14:paraId="5835E1C3" w14:textId="77777777">
      <w:pPr>
        <w:pStyle w:val="Title"/>
        <w:ind w:left="0"/>
      </w:pPr>
      <w:r w:rsidRPr="005612EB">
        <w:t>SUPPORTING STATEMENT</w:t>
      </w:r>
    </w:p>
    <w:p w:rsidR="00CD1B15" w:rsidP="006B7520" w14:paraId="3CACC3B2" w14:textId="00F0C714">
      <w:pPr>
        <w:pStyle w:val="Title"/>
        <w:ind w:left="0"/>
        <w:rPr>
          <w:u w:val="none"/>
        </w:rPr>
      </w:pPr>
      <w:r>
        <w:rPr>
          <w:u w:val="none"/>
        </w:rPr>
        <w:t>“M</w:t>
      </w:r>
      <w:r w:rsidRPr="002C563B" w:rsidR="002C563B">
        <w:rPr>
          <w:u w:val="none"/>
        </w:rPr>
        <w:t>otor Carrier Records Change Form</w:t>
      </w:r>
      <w:r>
        <w:rPr>
          <w:u w:val="none"/>
        </w:rPr>
        <w:t>” ICR</w:t>
      </w:r>
    </w:p>
    <w:p w:rsidR="0004749E" w:rsidRPr="00887A9E" w:rsidP="006B7520" w14:paraId="2622D8BF" w14:textId="6E60AAFE">
      <w:pPr>
        <w:pStyle w:val="Title"/>
        <w:ind w:left="0"/>
        <w:rPr>
          <w:u w:val="none"/>
        </w:rPr>
      </w:pPr>
      <w:r>
        <w:rPr>
          <w:u w:val="none"/>
        </w:rPr>
        <w:t>OMB Control No. 212</w:t>
      </w:r>
      <w:r w:rsidR="00345087">
        <w:rPr>
          <w:u w:val="none"/>
        </w:rPr>
        <w:t>6</w:t>
      </w:r>
      <w:r>
        <w:rPr>
          <w:u w:val="none"/>
        </w:rPr>
        <w:t>-0060</w:t>
      </w:r>
    </w:p>
    <w:p w:rsidR="00AE4E15" w:rsidP="00CF66A5" w14:paraId="40FBF0CF" w14:textId="77777777">
      <w:pPr>
        <w:ind w:left="0"/>
      </w:pPr>
    </w:p>
    <w:p w:rsidR="00F6787E" w:rsidRPr="00F6787E" w:rsidP="00CF66A5" w14:paraId="2F75224D" w14:textId="72B1A607">
      <w:pPr>
        <w:ind w:left="0"/>
        <w:rPr>
          <w:b/>
          <w:u w:val="single"/>
        </w:rPr>
      </w:pPr>
      <w:r w:rsidRPr="00F6787E">
        <w:rPr>
          <w:b/>
          <w:u w:val="single"/>
        </w:rPr>
        <w:t>SUMMARY</w:t>
      </w:r>
    </w:p>
    <w:p w:rsidR="009F2685" w:rsidP="009F2685" w14:paraId="3DB5E56B" w14:textId="77777777">
      <w:pPr>
        <w:pStyle w:val="ListParagraph"/>
        <w:numPr>
          <w:ilvl w:val="0"/>
          <w:numId w:val="0"/>
        </w:numPr>
        <w:ind w:left="720"/>
        <w:rPr>
          <w:b w:val="0"/>
        </w:rPr>
      </w:pPr>
    </w:p>
    <w:p w:rsidR="00ED3050" w:rsidP="00ED3050" w14:paraId="7236BE99" w14:textId="60EC182C">
      <w:pPr>
        <w:pStyle w:val="ListParagraph"/>
        <w:numPr>
          <w:ilvl w:val="0"/>
          <w:numId w:val="36"/>
        </w:numPr>
        <w:ind w:left="720"/>
        <w:rPr>
          <w:b w:val="0"/>
        </w:rPr>
      </w:pPr>
      <w:r w:rsidRPr="00ED3050">
        <w:rPr>
          <w:b w:val="0"/>
        </w:rPr>
        <w:t xml:space="preserve">This ICR </w:t>
      </w:r>
      <w:r w:rsidRPr="00ED3050" w:rsidR="00AE4E15">
        <w:rPr>
          <w:b w:val="0"/>
        </w:rPr>
        <w:t xml:space="preserve">is a </w:t>
      </w:r>
      <w:r w:rsidRPr="00ED3050" w:rsidR="00D60DC8">
        <w:rPr>
          <w:b w:val="0"/>
        </w:rPr>
        <w:t>renewal</w:t>
      </w:r>
      <w:r w:rsidRPr="00ED3050">
        <w:rPr>
          <w:b w:val="0"/>
        </w:rPr>
        <w:t xml:space="preserve">. </w:t>
      </w:r>
      <w:r w:rsidRPr="00ED3050" w:rsidR="00D60DC8">
        <w:rPr>
          <w:b w:val="0"/>
        </w:rPr>
        <w:t>Th</w:t>
      </w:r>
      <w:r w:rsidR="00BF2B6C">
        <w:rPr>
          <w:b w:val="0"/>
        </w:rPr>
        <w:t>is ICR</w:t>
      </w:r>
      <w:r w:rsidRPr="00ED3050" w:rsidR="00D60DC8">
        <w:rPr>
          <w:b w:val="0"/>
        </w:rPr>
        <w:t xml:space="preserve"> renewal has a program adjustment </w:t>
      </w:r>
      <w:r w:rsidRPr="00ED3050" w:rsidR="00AE4E15">
        <w:rPr>
          <w:b w:val="0"/>
        </w:rPr>
        <w:t xml:space="preserve">of an </w:t>
      </w:r>
      <w:r w:rsidRPr="00ED3050" w:rsidR="00D60DC8">
        <w:rPr>
          <w:b w:val="0"/>
        </w:rPr>
        <w:t xml:space="preserve">increase of 37,551 responses and 9,387 burden hours. The increase is due to the increase in the number of respondents who completed </w:t>
      </w:r>
      <w:r w:rsidRPr="00ED3050">
        <w:rPr>
          <w:b w:val="0"/>
        </w:rPr>
        <w:t>F</w:t>
      </w:r>
      <w:r w:rsidRPr="00ED3050" w:rsidR="00D60DC8">
        <w:rPr>
          <w:b w:val="0"/>
        </w:rPr>
        <w:t>orm MCSA</w:t>
      </w:r>
      <w:r w:rsidR="00BF2B6C">
        <w:rPr>
          <w:b w:val="0"/>
        </w:rPr>
        <w:t>-</w:t>
      </w:r>
      <w:r w:rsidRPr="00ED3050" w:rsidR="00D60DC8">
        <w:rPr>
          <w:b w:val="0"/>
        </w:rPr>
        <w:t>5889 from 2020-2022.</w:t>
      </w:r>
    </w:p>
    <w:p w:rsidR="00ED3050" w:rsidP="00ED3050" w14:paraId="24CCC199" w14:textId="77777777">
      <w:pPr>
        <w:pStyle w:val="ListParagraph"/>
        <w:numPr>
          <w:ilvl w:val="0"/>
          <w:numId w:val="0"/>
        </w:numPr>
        <w:ind w:left="720"/>
        <w:rPr>
          <w:b w:val="0"/>
        </w:rPr>
      </w:pPr>
    </w:p>
    <w:p w:rsidR="00221C0E" w:rsidRPr="00ED3050" w:rsidP="00ED3050" w14:paraId="0DE73994" w14:textId="665F546D">
      <w:pPr>
        <w:pStyle w:val="ListParagraph"/>
        <w:numPr>
          <w:ilvl w:val="0"/>
          <w:numId w:val="36"/>
        </w:numPr>
        <w:ind w:left="720"/>
        <w:rPr>
          <w:b w:val="0"/>
          <w:bCs/>
        </w:rPr>
      </w:pPr>
      <w:r w:rsidRPr="00ED3050">
        <w:rPr>
          <w:b w:val="0"/>
          <w:bCs/>
        </w:rPr>
        <w:t>This ICR has one information collection (IC) described as follows:</w:t>
      </w:r>
      <w:r w:rsidRPr="00ED3050" w:rsidR="00ED3050">
        <w:rPr>
          <w:b w:val="0"/>
          <w:bCs/>
        </w:rPr>
        <w:t xml:space="preserve"> </w:t>
      </w:r>
      <w:r w:rsidRPr="00ED3050">
        <w:rPr>
          <w:b w:val="0"/>
          <w:bCs/>
        </w:rPr>
        <w:t>IC-1, Form MCSA-5889, Motor Carrier Records Change Form. This form is used by motor carriers, brokers, and freight forwarders to request name changes, address changes, and reinstatements of operating authority.</w:t>
      </w:r>
    </w:p>
    <w:p w:rsidR="007C31C6" w:rsidRPr="00815CC8" w:rsidP="00C5516F" w14:paraId="39C71466" w14:textId="77777777">
      <w:pPr>
        <w:ind w:left="0"/>
      </w:pPr>
    </w:p>
    <w:p w:rsidR="0004749E" w:rsidRPr="005612EB" w:rsidP="002D2249" w14:paraId="2A972289" w14:textId="77777777">
      <w:pPr>
        <w:pStyle w:val="Subtitle"/>
        <w:ind w:left="0"/>
      </w:pPr>
      <w:r w:rsidRPr="005612EB">
        <w:t>INTRODUCTION</w:t>
      </w:r>
    </w:p>
    <w:p w:rsidR="0004749E" w:rsidP="00EB2C37" w14:paraId="0314A97B" w14:textId="77777777">
      <w:pPr>
        <w:ind w:left="0"/>
      </w:pPr>
    </w:p>
    <w:p w:rsidR="006B7520" w:rsidRPr="005612EB" w:rsidP="00EB2C37" w14:paraId="4AB680A4" w14:textId="22D4586E">
      <w:pPr>
        <w:ind w:left="0"/>
      </w:pPr>
      <w:r w:rsidRPr="005762EB">
        <w:t>The Federal Motor Carrier Safety Administration (FMCSA) submits to the Office of Management and Budget (OMB) its</w:t>
      </w:r>
      <w:r w:rsidRPr="002C563B">
        <w:t xml:space="preserve"> </w:t>
      </w:r>
      <w:r w:rsidRPr="002C563B" w:rsidR="002C563B">
        <w:t xml:space="preserve">request </w:t>
      </w:r>
      <w:r>
        <w:t xml:space="preserve">to </w:t>
      </w:r>
      <w:r w:rsidR="00277BE2">
        <w:t xml:space="preserve">renew </w:t>
      </w:r>
      <w:r>
        <w:t>a currently</w:t>
      </w:r>
      <w:r w:rsidR="00BF2B6C">
        <w:t xml:space="preserve"> </w:t>
      </w:r>
      <w:r>
        <w:t>approved</w:t>
      </w:r>
      <w:r w:rsidRPr="002C563B" w:rsidR="002C563B">
        <w:t xml:space="preserve"> information collection request (ICR) titled, </w:t>
      </w:r>
      <w:r w:rsidRPr="00ED3050" w:rsidR="002C563B">
        <w:rPr>
          <w:i/>
          <w:iCs/>
        </w:rPr>
        <w:t>“Motor Carrier Records Change Form</w:t>
      </w:r>
      <w:r w:rsidRPr="00ED3050" w:rsidR="00EF6DA2">
        <w:rPr>
          <w:i/>
          <w:iCs/>
        </w:rPr>
        <w:t>” (Form MCSA-5889)</w:t>
      </w:r>
      <w:r w:rsidR="00EF6DA2">
        <w:t xml:space="preserve"> </w:t>
      </w:r>
      <w:r>
        <w:t>and covered by OMB Control Number 2126-0060.</w:t>
      </w:r>
      <w:r w:rsidR="00EF6DA2">
        <w:t xml:space="preserve"> </w:t>
      </w:r>
      <w:r w:rsidRPr="002C563B" w:rsidR="002C563B">
        <w:t xml:space="preserve">This form </w:t>
      </w:r>
      <w:r w:rsidR="009C624D">
        <w:t xml:space="preserve">collects information required by </w:t>
      </w:r>
      <w:r w:rsidRPr="002C563B" w:rsidR="009C624D">
        <w:t>FMCSA</w:t>
      </w:r>
      <w:r w:rsidR="009C624D">
        <w:t xml:space="preserve"> </w:t>
      </w:r>
      <w:r w:rsidRPr="002C563B" w:rsidR="002C563B">
        <w:t>to process name</w:t>
      </w:r>
      <w:r w:rsidR="009C624D">
        <w:t xml:space="preserve"> changes, address changes, </w:t>
      </w:r>
      <w:r w:rsidR="00EF6DA2">
        <w:t xml:space="preserve">and </w:t>
      </w:r>
      <w:r w:rsidRPr="002C563B" w:rsidR="002C563B">
        <w:t>reinstatements of operating authority</w:t>
      </w:r>
      <w:r w:rsidR="00961A7A">
        <w:t xml:space="preserve"> for motor carriers, freight forwarders, and brokers</w:t>
      </w:r>
      <w:r w:rsidRPr="002C563B" w:rsidR="002C563B">
        <w:t>.</w:t>
      </w:r>
      <w:r>
        <w:t xml:space="preserve"> This ICR is due to expire on July 31, 2024.</w:t>
      </w:r>
    </w:p>
    <w:p w:rsidR="0004749E" w:rsidP="00887A9E" w14:paraId="5671ECD2" w14:textId="256655BD">
      <w:pPr>
        <w:ind w:left="0"/>
      </w:pPr>
    </w:p>
    <w:p w:rsidR="0004749E" w:rsidRPr="00ED3050" w:rsidP="002D2249" w14:paraId="6B970B94" w14:textId="77777777">
      <w:pPr>
        <w:ind w:left="0"/>
        <w:rPr>
          <w:b/>
          <w:u w:val="single"/>
        </w:rPr>
      </w:pPr>
      <w:r w:rsidRPr="00ED3050">
        <w:rPr>
          <w:b/>
          <w:u w:val="single"/>
        </w:rPr>
        <w:t>Part A. Justification</w:t>
      </w:r>
    </w:p>
    <w:p w:rsidR="0004749E" w:rsidRPr="005612EB" w:rsidP="007C31C6" w14:paraId="1CA41E0F" w14:textId="77777777">
      <w:pPr>
        <w:ind w:left="0"/>
      </w:pPr>
    </w:p>
    <w:p w:rsidR="005612EB" w:rsidP="00887A9E" w14:paraId="5F21F180" w14:textId="5A3E436D">
      <w:pPr>
        <w:pStyle w:val="ListParagraph"/>
      </w:pPr>
      <w:r w:rsidRPr="002D2249">
        <w:t xml:space="preserve">CIRCUMSTANCES THAT MAKE THE COLLECTION OF </w:t>
      </w:r>
      <w:r w:rsidR="006B7520">
        <w:t>INFORMATION NECESSARY</w:t>
      </w:r>
    </w:p>
    <w:p w:rsidR="00ED3050" w:rsidP="00ED3050" w14:paraId="21AD94AD" w14:textId="77777777">
      <w:pPr>
        <w:pStyle w:val="ListParagraph"/>
        <w:numPr>
          <w:ilvl w:val="0"/>
          <w:numId w:val="0"/>
        </w:numPr>
        <w:ind w:left="360"/>
      </w:pPr>
    </w:p>
    <w:p w:rsidR="00EF6DA2" w:rsidP="002C563B" w14:paraId="343AA35A" w14:textId="1B2D6FCA">
      <w:r>
        <w:t xml:space="preserve">FMCSA registers for-hire motor carriers under 49 U.S.C. </w:t>
      </w:r>
      <w:r w:rsidRPr="00A17DD2" w:rsidR="00A17DD2">
        <w:t>§</w:t>
      </w:r>
      <w:r w:rsidR="00A17DD2">
        <w:t xml:space="preserve"> </w:t>
      </w:r>
      <w:r>
        <w:t xml:space="preserve">13902 </w:t>
      </w:r>
      <w:r w:rsidRPr="00A10AE1">
        <w:t>(see Attachment A),</w:t>
      </w:r>
      <w:r>
        <w:t xml:space="preserve"> surface freight forwarders under 49 U.S.C. </w:t>
      </w:r>
      <w:r w:rsidRPr="00A10AE1">
        <w:t xml:space="preserve">13903 (see Attachment B), and property brokers under 49 U.S.C. </w:t>
      </w:r>
      <w:r w:rsidRPr="00A10AE1" w:rsidR="00A17DD2">
        <w:t xml:space="preserve">§ </w:t>
      </w:r>
      <w:r w:rsidRPr="00A10AE1">
        <w:t xml:space="preserve">13904 (Attachment C). Each registration is effective from the date specified under 49 U.S.C. </w:t>
      </w:r>
      <w:r w:rsidRPr="00A10AE1">
        <w:t>§</w:t>
      </w:r>
      <w:r w:rsidRPr="00A10AE1" w:rsidR="00A17DD2">
        <w:t xml:space="preserve"> </w:t>
      </w:r>
      <w:r w:rsidRPr="00A10AE1">
        <w:t>13905(c) (See Attachment D).</w:t>
      </w:r>
    </w:p>
    <w:p w:rsidR="00EF6DA2" w:rsidP="002C563B" w14:paraId="48998418" w14:textId="77777777"/>
    <w:p w:rsidR="002D2249" w:rsidP="002C563B" w14:paraId="2C1B8DBB" w14:textId="47513D2A">
      <w:r>
        <w:t xml:space="preserve">This information collection supports </w:t>
      </w:r>
      <w:r w:rsidR="00961A7A">
        <w:t xml:space="preserve">FMCSA’s </w:t>
      </w:r>
      <w:r>
        <w:t>Strategic Goal of Safety by providing motor carriers</w:t>
      </w:r>
      <w:r w:rsidR="00961A7A">
        <w:t>, freight forwarders, and brokers</w:t>
      </w:r>
      <w:r>
        <w:t xml:space="preserve"> a means to more efficiently provide the necessary information required to process name and address changes and reinstatements of operating authority requests.</w:t>
      </w:r>
    </w:p>
    <w:p w:rsidR="00BF2B6C" w:rsidP="002C563B" w14:paraId="12A45FDC" w14:textId="77777777"/>
    <w:p w:rsidR="002D2249" w:rsidRPr="002D2249" w:rsidP="00887A9E" w14:paraId="313DAAA0" w14:textId="6496C687">
      <w:pPr>
        <w:pStyle w:val="ListParagraph"/>
      </w:pPr>
      <w:r w:rsidRPr="002D2249">
        <w:t>HOW, BY WHOM, AND FOR WHAT PURPOSE IS THE INFORMATION USED</w:t>
      </w:r>
    </w:p>
    <w:p w:rsidR="00ED3050" w:rsidP="006257ED" w14:paraId="677D5E72" w14:textId="77777777"/>
    <w:p w:rsidR="001D7970" w:rsidP="006257ED" w14:paraId="25C7972A" w14:textId="3054B004">
      <w:r>
        <w:t>Under 49 CFR 365.413</w:t>
      </w:r>
      <w:r w:rsidR="20D64417">
        <w:t>T</w:t>
      </w:r>
      <w:r>
        <w:t>, for-hire motor carriers, brokers</w:t>
      </w:r>
      <w:r w:rsidR="00A17DD2">
        <w:t>,</w:t>
      </w:r>
      <w:r>
        <w:t xml:space="preserve"> and freight forwarders are required to notify the Office of Registration </w:t>
      </w:r>
      <w:r w:rsidR="000D6AF5">
        <w:t>(MC-RS)</w:t>
      </w:r>
      <w:r w:rsidR="00474FAF">
        <w:t xml:space="preserve"> </w:t>
      </w:r>
      <w:r>
        <w:t>when they change the name or address of the company</w:t>
      </w:r>
      <w:r w:rsidR="771A23C8">
        <w:t>, using Form MCSA-5889</w:t>
      </w:r>
      <w:r>
        <w:t xml:space="preserve">. </w:t>
      </w:r>
      <w:r>
        <w:t>These entities</w:t>
      </w:r>
      <w:r>
        <w:t xml:space="preserve"> can also</w:t>
      </w:r>
      <w:r w:rsidR="00981EA5">
        <w:t xml:space="preserve"> use the</w:t>
      </w:r>
      <w:r w:rsidR="2CEBAFF3">
        <w:t xml:space="preserve"> same</w:t>
      </w:r>
      <w:r w:rsidR="00981EA5">
        <w:t xml:space="preserve"> form to</w:t>
      </w:r>
      <w:r>
        <w:t xml:space="preserve"> request </w:t>
      </w:r>
      <w:r>
        <w:t>reinstatement of a revoked operating authority</w:t>
      </w:r>
      <w:r>
        <w:t>. Respondents can submit the form online through the Licensing and Insurance (L&amp;I) website, by fax, or by mail.</w:t>
      </w:r>
    </w:p>
    <w:p w:rsidR="001D7970" w:rsidP="002C563B" w14:paraId="74FEF455" w14:textId="77777777"/>
    <w:p w:rsidR="002C563B" w:rsidP="002C563B" w14:paraId="73F0450E" w14:textId="34393FEA">
      <w:r>
        <w:t>Form MCSA-5889</w:t>
      </w:r>
      <w:r>
        <w:t xml:space="preserve"> enables FMCSA to maintain up-to-date records so that the </w:t>
      </w:r>
      <w:r w:rsidR="00961A7A">
        <w:t>A</w:t>
      </w:r>
      <w:r>
        <w:t>gency can recognize the entity in question in case of enforcement actions or other procedures required to ensure that the carrier is</w:t>
      </w:r>
      <w:r w:rsidR="2410ABD6">
        <w:t xml:space="preserve"> </w:t>
      </w:r>
      <w:r>
        <w:t xml:space="preserve">willing and able to provide for-hire transportation services, and so that entities whose </w:t>
      </w:r>
      <w:r w:rsidR="00A27C21">
        <w:t xml:space="preserve">operating </w:t>
      </w:r>
      <w:r>
        <w:t>authority has been revoked can resume operation if they are not otherwise blocked from doing so. This multi-purpose form simplifies the process of gathering the information needed to process the entities’ requests in a timely manner, with the least amount of effort for all parties involved.</w:t>
      </w:r>
    </w:p>
    <w:p w:rsidR="002C563B" w:rsidP="002C563B" w14:paraId="639624BE" w14:textId="77777777"/>
    <w:p w:rsidR="00A613EE" w:rsidP="00BF2B6C" w14:paraId="665B19EE" w14:textId="46FE281B">
      <w:r>
        <w:t>This ICR has one information collection (IC) described as follow</w:t>
      </w:r>
      <w:r w:rsidR="00613EAE">
        <w:t>s</w:t>
      </w:r>
      <w:r>
        <w:t>:</w:t>
      </w:r>
      <w:r w:rsidR="00ED3050">
        <w:t xml:space="preserve"> </w:t>
      </w:r>
      <w:r>
        <w:t xml:space="preserve">IC-1, Form MCSA-5889, Motor Carrier Records Change Form. This </w:t>
      </w:r>
      <w:r w:rsidR="001D7970">
        <w:t>f</w:t>
      </w:r>
      <w:r>
        <w:t>orm is used by motor carriers</w:t>
      </w:r>
      <w:r w:rsidR="00A27C21">
        <w:t>, brokers, and freight forwarders</w:t>
      </w:r>
      <w:r>
        <w:t xml:space="preserve"> to request name changes, address changes, and reinstatements of operating authority.</w:t>
      </w:r>
    </w:p>
    <w:p w:rsidR="00ED3050" w:rsidP="00887A9E" w14:paraId="5297D091" w14:textId="77777777"/>
    <w:p w:rsidR="002D2249" w:rsidRPr="002D2249" w:rsidP="00887A9E" w14:paraId="4FFEAA03" w14:textId="77777777">
      <w:pPr>
        <w:pStyle w:val="ListParagraph"/>
      </w:pPr>
      <w:r w:rsidRPr="002D2249">
        <w:t>EXTENT OF AUTOMATED INFORMATION COLLECTION</w:t>
      </w:r>
    </w:p>
    <w:p w:rsidR="00ED3050" w:rsidP="00887A9E" w14:paraId="381F99F8" w14:textId="77777777"/>
    <w:p w:rsidR="00A27C21" w:rsidP="00887A9E" w14:paraId="77CD0ACE" w14:textId="2F628BE6">
      <w:r w:rsidRPr="002C563B">
        <w:t>This multi-purpose form</w:t>
      </w:r>
      <w:r w:rsidR="001D7970">
        <w:t>, available on FMCSA’s website,</w:t>
      </w:r>
      <w:r w:rsidRPr="002C563B">
        <w:t xml:space="preserve"> is filed by registrants on a voluntary, as-needed basis. </w:t>
      </w:r>
      <w:r w:rsidR="001D7970">
        <w:t>Entities</w:t>
      </w:r>
      <w:r w:rsidRPr="002C563B" w:rsidR="001D7970">
        <w:t xml:space="preserve"> </w:t>
      </w:r>
      <w:r w:rsidRPr="002C563B">
        <w:t xml:space="preserve">may file the </w:t>
      </w:r>
      <w:r w:rsidR="00C7694D">
        <w:t xml:space="preserve">address change, </w:t>
      </w:r>
      <w:r w:rsidRPr="002C563B">
        <w:t>name change</w:t>
      </w:r>
      <w:r w:rsidR="00C7694D">
        <w:t xml:space="preserve">, or </w:t>
      </w:r>
      <w:r w:rsidRPr="002C563B">
        <w:t xml:space="preserve">reinstatement requests </w:t>
      </w:r>
      <w:r w:rsidR="00C7694D">
        <w:t xml:space="preserve">by fax, mail, or </w:t>
      </w:r>
      <w:r w:rsidRPr="002C563B">
        <w:t xml:space="preserve">online </w:t>
      </w:r>
      <w:r w:rsidR="00C7694D">
        <w:t>through</w:t>
      </w:r>
      <w:r w:rsidRPr="002C563B" w:rsidR="00C7694D">
        <w:t xml:space="preserve"> </w:t>
      </w:r>
      <w:r w:rsidRPr="002C563B">
        <w:t>the L&amp;I web site.</w:t>
      </w:r>
    </w:p>
    <w:p w:rsidR="00A27C21" w:rsidP="00887A9E" w14:paraId="10247940" w14:textId="77777777"/>
    <w:p w:rsidR="001D7970" w14:paraId="624C3BD4" w14:textId="691B8A2D">
      <w:r>
        <w:t xml:space="preserve">Between </w:t>
      </w:r>
      <w:r w:rsidR="004F4558">
        <w:t>2020</w:t>
      </w:r>
      <w:r>
        <w:t xml:space="preserve"> and </w:t>
      </w:r>
      <w:r w:rsidR="004F4558">
        <w:t>2022</w:t>
      </w:r>
      <w:r>
        <w:t>, approximately 1</w:t>
      </w:r>
      <w:r w:rsidR="00DC5CF0">
        <w:t xml:space="preserve"> percent </w:t>
      </w:r>
      <w:r>
        <w:t xml:space="preserve">of forms were submitted by mail; </w:t>
      </w:r>
      <w:r w:rsidR="009A1B6B">
        <w:t>7</w:t>
      </w:r>
      <w:r w:rsidR="00DC5CF0">
        <w:t xml:space="preserve"> percent </w:t>
      </w:r>
      <w:r w:rsidR="000D6AF5">
        <w:t xml:space="preserve">were submitted by fax; and </w:t>
      </w:r>
      <w:r w:rsidR="009A1B6B">
        <w:t>92</w:t>
      </w:r>
      <w:r w:rsidR="00DC5CF0">
        <w:t xml:space="preserve"> percent </w:t>
      </w:r>
      <w:r w:rsidR="000D6AF5">
        <w:t xml:space="preserve">were submitted online. </w:t>
      </w:r>
      <w:r w:rsidR="002C563B">
        <w:t xml:space="preserve">The information collected is then entered in the </w:t>
      </w:r>
      <w:r w:rsidR="3DABE7B5">
        <w:t>Licensing &amp; Insurance (</w:t>
      </w:r>
      <w:r w:rsidR="002C563B">
        <w:t>L&amp;I</w:t>
      </w:r>
      <w:r w:rsidR="15420114">
        <w:t>)</w:t>
      </w:r>
      <w:r w:rsidR="002C563B">
        <w:t xml:space="preserve"> database by FMCSA staff.</w:t>
      </w:r>
    </w:p>
    <w:p w:rsidR="00ED3050" w:rsidRPr="006B7520" w:rsidP="00887A9E" w14:paraId="269C1A8D" w14:textId="77777777"/>
    <w:p w:rsidR="002D2249" w:rsidP="00887A9E" w14:paraId="1637659A" w14:textId="77777777">
      <w:pPr>
        <w:pStyle w:val="ListParagraph"/>
      </w:pPr>
      <w:r w:rsidRPr="00F358A1">
        <w:t>EFFORTS TO IDENTIFY DUPLICATION</w:t>
      </w:r>
    </w:p>
    <w:p w:rsidR="00ED3050" w:rsidP="00887A9E" w14:paraId="61CE3200" w14:textId="77777777"/>
    <w:p w:rsidR="001C4D7F" w:rsidP="00887A9E" w14:paraId="66417FB0" w14:textId="60F38E1C">
      <w:r w:rsidRPr="002C563B">
        <w:t xml:space="preserve">There are no similar </w:t>
      </w:r>
      <w:r w:rsidR="00BF2B6C">
        <w:t xml:space="preserve">paperwork burdens </w:t>
      </w:r>
      <w:r w:rsidRPr="002C563B">
        <w:t xml:space="preserve">made </w:t>
      </w:r>
      <w:r w:rsidR="00BF2B6C">
        <w:t xml:space="preserve">by </w:t>
      </w:r>
      <w:r w:rsidRPr="002C563B">
        <w:t>any other Federal agency or within the D</w:t>
      </w:r>
      <w:r w:rsidR="00BF2B6C">
        <w:t>O</w:t>
      </w:r>
      <w:r w:rsidRPr="002C563B">
        <w:t xml:space="preserve">T </w:t>
      </w:r>
      <w:r w:rsidR="00BF2B6C">
        <w:t xml:space="preserve">that </w:t>
      </w:r>
      <w:r w:rsidRPr="002C563B">
        <w:t>would result in duplication of this information.</w:t>
      </w:r>
    </w:p>
    <w:p w:rsidR="00ED3050" w:rsidRPr="002D2249" w:rsidP="00887A9E" w14:paraId="2F43EE15" w14:textId="77777777"/>
    <w:p w:rsidR="002D2249" w:rsidRPr="002D2249" w:rsidP="00887A9E" w14:paraId="3265F511" w14:textId="77777777">
      <w:pPr>
        <w:pStyle w:val="ListParagraph"/>
      </w:pPr>
      <w:r w:rsidRPr="002D2249">
        <w:rPr>
          <w:bCs/>
        </w:rPr>
        <w:t>EFFORTS TO MINIMIZE THE BURDEN ON SMALL BUSINESSES</w:t>
      </w:r>
    </w:p>
    <w:p w:rsidR="00ED3050" w:rsidP="00887A9E" w14:paraId="24221649" w14:textId="77777777"/>
    <w:p w:rsidR="001C4D7F" w:rsidP="00887A9E" w14:paraId="0C775988" w14:textId="3295A0FA">
      <w:r w:rsidRPr="002C563B">
        <w:t xml:space="preserve">Paperwork burdens have been minimized for small businesses. This form is completed by filling in blank spaces with limited information to identify the registrant and its operations, and in the case of the name changes and reinstatements, provide credit card information for payment of the required fees. The information collected is the minimum necessary to accomplish the purpose of the </w:t>
      </w:r>
      <w:r w:rsidRPr="002C563B" w:rsidR="00ED3050">
        <w:t>filing and</w:t>
      </w:r>
      <w:r w:rsidRPr="002C563B">
        <w:t xml:space="preserve"> simplifies the process and reduce</w:t>
      </w:r>
      <w:r w:rsidR="00A32B12">
        <w:t>s</w:t>
      </w:r>
      <w:r w:rsidRPr="002C563B">
        <w:t xml:space="preserve"> the labor required of the small business.</w:t>
      </w:r>
    </w:p>
    <w:p w:rsidR="00BF2B6C" w:rsidRPr="002D2249" w:rsidP="00CD1B15" w14:paraId="104177FA" w14:textId="77777777">
      <w:pPr>
        <w:ind w:left="0"/>
      </w:pPr>
    </w:p>
    <w:p w:rsidR="002D2249" w:rsidP="00887A9E" w14:paraId="2D1BEEB2" w14:textId="77777777">
      <w:pPr>
        <w:pStyle w:val="ListParagraph"/>
      </w:pPr>
      <w:r w:rsidRPr="002D2249">
        <w:t>IMPACT OF LESS FREQUENT COLLECTION OF INFORMATION</w:t>
      </w:r>
    </w:p>
    <w:p w:rsidR="00ED3050" w:rsidP="00887A9E" w14:paraId="7F1960E8" w14:textId="77777777"/>
    <w:p w:rsidR="001C4D7F" w:rsidP="00887A9E" w14:paraId="23A0FA2F" w14:textId="3011EC0F">
      <w:r w:rsidRPr="002C563B">
        <w:t xml:space="preserve">Form MCSA-5889 is submitted to FMCSA on an </w:t>
      </w:r>
      <w:r w:rsidR="001D7970">
        <w:t>“</w:t>
      </w:r>
      <w:r w:rsidRPr="002C563B">
        <w:t xml:space="preserve">as-needed” basis. </w:t>
      </w:r>
      <w:r w:rsidR="001D7970">
        <w:t>As outlined in Part A, Question 1 above,</w:t>
      </w:r>
      <w:r w:rsidRPr="002C563B">
        <w:t xml:space="preserve"> it cannot be done less frequently</w:t>
      </w:r>
      <w:r w:rsidR="007C4A7D">
        <w:t xml:space="preserve"> per </w:t>
      </w:r>
      <w:r w:rsidRPr="002C563B" w:rsidR="001D7970">
        <w:t>registration requirements</w:t>
      </w:r>
      <w:r w:rsidR="007C4A7D">
        <w:t>.</w:t>
      </w:r>
    </w:p>
    <w:p w:rsidR="00ED3050" w:rsidRPr="005612EB" w:rsidP="00887A9E" w14:paraId="0389D554" w14:textId="77777777"/>
    <w:p w:rsidR="008E4E78" w:rsidP="00887A9E" w14:paraId="385E388D" w14:textId="77777777">
      <w:pPr>
        <w:pStyle w:val="ListParagraph"/>
      </w:pPr>
      <w:r w:rsidRPr="002D2249">
        <w:rPr>
          <w:bCs/>
        </w:rPr>
        <w:t>SPECIAL CIRCUMSTANCES</w:t>
      </w:r>
    </w:p>
    <w:p w:rsidR="00ED3050" w:rsidP="00887A9E" w14:paraId="25D784CC" w14:textId="77777777"/>
    <w:p w:rsidR="002D2249" w:rsidP="00CD1B15" w14:paraId="17860652" w14:textId="0A690869">
      <w:r w:rsidRPr="002C563B">
        <w:t xml:space="preserve">There are no special circumstances </w:t>
      </w:r>
      <w:r w:rsidR="00BF2B6C">
        <w:t xml:space="preserve">with </w:t>
      </w:r>
      <w:r w:rsidRPr="002C563B">
        <w:t>this information collection.</w:t>
      </w:r>
    </w:p>
    <w:p w:rsidR="008E4E78" w:rsidP="00887A9E" w14:paraId="0BAD2E1E" w14:textId="77777777">
      <w:pPr>
        <w:pStyle w:val="ListParagraph"/>
      </w:pPr>
      <w:r w:rsidRPr="002D2249">
        <w:rPr>
          <w:bCs/>
        </w:rPr>
        <w:t>COMPLIANCE WITH 5 CFR 1320.8</w:t>
      </w:r>
      <w:r w:rsidRPr="002D2249" w:rsidR="0004749E">
        <w:rPr>
          <w:bCs/>
        </w:rPr>
        <w:t>:</w:t>
      </w:r>
    </w:p>
    <w:p w:rsidR="00ED3050" w:rsidP="00F317A3" w14:paraId="77CF67EA" w14:textId="77777777">
      <w:pPr>
        <w:pStyle w:val="Item-Text"/>
      </w:pPr>
    </w:p>
    <w:p w:rsidR="00F317A3" w:rsidP="00F45455" w14:paraId="4FAB2487" w14:textId="4FA1FB13">
      <w:pPr>
        <w:pStyle w:val="Item-Text"/>
      </w:pPr>
      <w:r>
        <w:t xml:space="preserve">On December 14, 2023, </w:t>
      </w:r>
      <w:r w:rsidRPr="05A6BEF6" w:rsidR="006F473A">
        <w:t xml:space="preserve">FMCSA published </w:t>
      </w:r>
      <w:r>
        <w:t xml:space="preserve">a notice in the </w:t>
      </w:r>
      <w:r w:rsidRPr="05A6BEF6" w:rsidR="006F473A">
        <w:t xml:space="preserve">day Federal Register </w:t>
      </w:r>
      <w:r w:rsidR="00C32931">
        <w:t>(88 FR 86721) with a 60-day public comment period to announce its intention to submit this ICR to OMB for renewal (see Attachment E). FMCSA received n</w:t>
      </w:r>
      <w:r w:rsidRPr="05A6BEF6" w:rsidR="006F473A">
        <w:t xml:space="preserve">o comments </w:t>
      </w:r>
      <w:r w:rsidR="00C32931">
        <w:t>in response to the published notice</w:t>
      </w:r>
      <w:r w:rsidRPr="05A6BEF6" w:rsidR="006F473A">
        <w:t>.</w:t>
      </w:r>
    </w:p>
    <w:p w:rsidR="002D2249" w:rsidRPr="005612EB" w:rsidP="00887A9E" w14:paraId="53EC711C" w14:textId="60F0BE98"/>
    <w:p w:rsidR="002D2249" w:rsidP="00887A9E" w14:paraId="30BC1BA2" w14:textId="77777777">
      <w:pPr>
        <w:pStyle w:val="ListParagraph"/>
      </w:pPr>
      <w:r w:rsidRPr="002D2249">
        <w:rPr>
          <w:bCs/>
        </w:rPr>
        <w:t>PAYMENTS OR GIFTS TO RESPONDENTS</w:t>
      </w:r>
    </w:p>
    <w:p w:rsidR="000A3E50" w:rsidP="00887A9E" w14:paraId="10C1925B" w14:textId="77777777"/>
    <w:p w:rsidR="00887A9E" w:rsidP="00887A9E" w14:paraId="3B7CF53C" w14:textId="2DEA1682">
      <w:r w:rsidRPr="002C563B">
        <w:t>Respondents are not provided with any payment or gift for this information collection.</w:t>
      </w:r>
    </w:p>
    <w:p w:rsidR="000A3E50" w:rsidRPr="005612EB" w:rsidP="00887A9E" w14:paraId="65F755E5" w14:textId="77777777"/>
    <w:p w:rsidR="002D2249" w:rsidP="00887A9E" w14:paraId="724C07C1" w14:textId="77777777">
      <w:pPr>
        <w:pStyle w:val="ListParagraph"/>
      </w:pPr>
      <w:r w:rsidRPr="002D2249">
        <w:t>ASSURANCE OF CONFIDENTIALITY</w:t>
      </w:r>
    </w:p>
    <w:p w:rsidR="000A3E50" w:rsidP="00F317A3" w14:paraId="5C392E0F" w14:textId="77777777"/>
    <w:p w:rsidR="00AE395D" w:rsidP="00F317A3" w14:paraId="33C812B7" w14:textId="0C411B98">
      <w:r>
        <w:t>These records are not confidential</w:t>
      </w:r>
      <w:r w:rsidRPr="003924D7" w:rsidR="003924D7">
        <w:t>.</w:t>
      </w:r>
    </w:p>
    <w:p w:rsidR="000A3E50" w:rsidRPr="005612EB" w:rsidP="007C31C6" w14:paraId="223E77DD" w14:textId="77777777"/>
    <w:p w:rsidR="002D2249" w:rsidRPr="002D2249" w:rsidP="00887A9E" w14:paraId="1D82D664" w14:textId="77777777">
      <w:pPr>
        <w:pStyle w:val="ListParagraph"/>
      </w:pPr>
      <w:r w:rsidRPr="002D2249">
        <w:rPr>
          <w:bCs/>
        </w:rPr>
        <w:t>JUSTIFICATION FOR COLLECTION OF SENSITIVE INFORMATION</w:t>
      </w:r>
    </w:p>
    <w:p w:rsidR="000A3E50" w:rsidP="00887A9E" w14:paraId="13AF9003" w14:textId="77777777"/>
    <w:p w:rsidR="002D2249" w:rsidP="00887A9E" w14:paraId="3F678C7D" w14:textId="7235BA27">
      <w:r>
        <w:t>The collection of credit card information is used to pay the fees required to process the name change or reinstatement of an entities operating authority. Under 49 CFR 365.413</w:t>
      </w:r>
      <w:r w:rsidR="2C2C43F1">
        <w:t>T</w:t>
      </w:r>
      <w:r>
        <w:t xml:space="preserve">, for-hire motor carriers, brokers, and freight forwarders are required to notify the Office of Registration when they change the name of the company or when entities request reinstatement of a revoked operating authority. </w:t>
      </w:r>
      <w:r w:rsidR="00630570">
        <w:t>The credit card information is stored in an encrypted form in FMCSA’s system only during the processing of the operating authority application fee. Except for the last four digits of the card number, the credit card number is deleted after the operating authority transaction payment process has been completed. The last four digits of the credit card are stored to provide FMCSA a means to trace un-authorized or suspicious transactions.</w:t>
      </w:r>
    </w:p>
    <w:p w:rsidR="000A3E50" w:rsidP="00887A9E" w14:paraId="63A77340" w14:textId="38CC3B75"/>
    <w:p w:rsidR="00EF6DA2" w:rsidP="006257ED" w14:paraId="526F3BCE" w14:textId="77777777">
      <w:pPr>
        <w:pStyle w:val="ListParagraph"/>
      </w:pPr>
      <w:r>
        <w:t>ESTIMATE OF BURDEN HOURS FOR INFORMATION REQUESTED</w:t>
      </w:r>
    </w:p>
    <w:p w:rsidR="000A3E50" w:rsidP="006257ED" w14:paraId="7645EF05" w14:textId="77777777"/>
    <w:p w:rsidR="00A94DB1" w:rsidP="006257ED" w14:paraId="10562BBA" w14:textId="7228442A">
      <w:r>
        <w:t>FMCSA estimates that</w:t>
      </w:r>
      <w:r w:rsidR="007C4A7D">
        <w:t xml:space="preserve"> </w:t>
      </w:r>
      <w:r w:rsidRPr="007C4A7D" w:rsidR="007C4A7D">
        <w:t>motor carriers, brokers, and freight forwarders</w:t>
      </w:r>
      <w:r w:rsidR="007C4A7D">
        <w:t xml:space="preserve"> will </w:t>
      </w:r>
      <w:r w:rsidR="1BCC165B">
        <w:t xml:space="preserve">collectively </w:t>
      </w:r>
      <w:r w:rsidR="007C4A7D">
        <w:t>file Form MCSA-5889</w:t>
      </w:r>
      <w:r>
        <w:t xml:space="preserve"> approximately </w:t>
      </w:r>
      <w:r w:rsidR="00424E56">
        <w:t>64,673</w:t>
      </w:r>
      <w:r w:rsidR="007C4A7D">
        <w:t xml:space="preserve"> times </w:t>
      </w:r>
      <w:r w:rsidR="00981EA5">
        <w:t xml:space="preserve">annually for each </w:t>
      </w:r>
      <w:r w:rsidR="004B38A2">
        <w:t>of the three years covered by this ICR.</w:t>
      </w:r>
      <w:r w:rsidR="00584F5C">
        <w:t xml:space="preserve"> </w:t>
      </w:r>
      <w:r>
        <w:t xml:space="preserve">This </w:t>
      </w:r>
      <w:r w:rsidR="00DD2A51">
        <w:t xml:space="preserve">figure </w:t>
      </w:r>
      <w:r>
        <w:t xml:space="preserve">is based on the </w:t>
      </w:r>
      <w:r w:rsidR="004B38A2">
        <w:t xml:space="preserve">average </w:t>
      </w:r>
      <w:r w:rsidR="007C4A7D">
        <w:t xml:space="preserve">annual </w:t>
      </w:r>
      <w:r>
        <w:t xml:space="preserve">number of </w:t>
      </w:r>
      <w:r w:rsidR="00EF6DA2">
        <w:t>requests FMCSA received</w:t>
      </w:r>
      <w:r>
        <w:t xml:space="preserve"> by mail, fax</w:t>
      </w:r>
      <w:r w:rsidR="004B38A2">
        <w:t>, and web</w:t>
      </w:r>
      <w:r>
        <w:t xml:space="preserve"> </w:t>
      </w:r>
      <w:r w:rsidR="004B38A2">
        <w:t xml:space="preserve">from </w:t>
      </w:r>
      <w:r w:rsidR="00424E56">
        <w:t xml:space="preserve">2020 </w:t>
      </w:r>
      <w:r w:rsidR="004B38A2">
        <w:t xml:space="preserve">to </w:t>
      </w:r>
      <w:r w:rsidR="00424E56">
        <w:t>2022</w:t>
      </w:r>
      <w:r w:rsidR="00DD2A51">
        <w:t>.</w:t>
      </w:r>
      <w:r>
        <w:rPr>
          <w:rStyle w:val="Footnotenumber"/>
        </w:rPr>
        <w:footnoteReference w:id="2"/>
      </w:r>
      <w:r w:rsidR="00424E56">
        <w:t xml:space="preserve"> Tables 1 through 3 display the number of Name Changes, Address Changes</w:t>
      </w:r>
      <w:r w:rsidR="0EB91E49">
        <w:t>,</w:t>
      </w:r>
      <w:r w:rsidR="00424E56">
        <w:t xml:space="preserve"> and Reinstatements received in 2020, 2021</w:t>
      </w:r>
      <w:r w:rsidR="0B29D5A3">
        <w:t>,</w:t>
      </w:r>
      <w:r w:rsidR="00424E56">
        <w:t xml:space="preserve"> and 2022.</w:t>
      </w:r>
    </w:p>
    <w:p w:rsidR="000A3E50" w:rsidP="006257ED" w14:paraId="3CDB2257" w14:textId="05CF4BE3"/>
    <w:p w:rsidR="00CD1B15" w:rsidP="006257ED" w14:paraId="7C9F040D" w14:textId="7B6B5696"/>
    <w:p w:rsidR="00CD1B15" w:rsidP="006257ED" w14:paraId="5FE5C009" w14:textId="0C0509BE"/>
    <w:p w:rsidR="00CD1B15" w:rsidP="006257ED" w14:paraId="385363CA" w14:textId="722804D6"/>
    <w:p w:rsidR="00CD1B15" w:rsidP="006257ED" w14:paraId="044E7863" w14:textId="7A7461E2"/>
    <w:p w:rsidR="00CD1B15" w:rsidP="006257ED" w14:paraId="5DDC0EB7" w14:textId="5E2D66CF"/>
    <w:p w:rsidR="00CD1B15" w:rsidP="006257ED" w14:paraId="0ECDF55C" w14:textId="0E4A7BF4"/>
    <w:p w:rsidR="00CD1B15" w:rsidP="006257ED" w14:paraId="5A81F596" w14:textId="46B7734D"/>
    <w:p w:rsidR="00CD1B15" w:rsidP="006257ED" w14:paraId="06CF3BD3" w14:textId="77777777"/>
    <w:p w:rsidR="00CD1B15" w:rsidP="006257ED" w14:paraId="622A4369" w14:textId="77777777"/>
    <w:p w:rsidR="000A3E50" w:rsidRPr="000A3E50" w:rsidP="000A3E50" w14:paraId="375F391A" w14:textId="5B190734">
      <w:pPr>
        <w:jc w:val="center"/>
        <w:rPr>
          <w:b/>
          <w:bCs/>
        </w:rPr>
      </w:pPr>
      <w:r w:rsidRPr="000A3E50">
        <w:rPr>
          <w:b/>
          <w:bCs/>
        </w:rPr>
        <w:t>Table 1 Name Changes</w:t>
      </w:r>
    </w:p>
    <w:tbl>
      <w:tblPr>
        <w:tblW w:w="6460" w:type="dxa"/>
        <w:jc w:val="center"/>
        <w:tblLook w:val="04A0"/>
      </w:tblPr>
      <w:tblGrid>
        <w:gridCol w:w="1600"/>
        <w:gridCol w:w="1700"/>
        <w:gridCol w:w="1460"/>
        <w:gridCol w:w="1700"/>
      </w:tblGrid>
      <w:tr w14:paraId="6A8C0C6F" w14:textId="77777777" w:rsidTr="000A3E50">
        <w:tblPrEx>
          <w:tblW w:w="6460" w:type="dxa"/>
          <w:jc w:val="center"/>
          <w:tblLook w:val="04A0"/>
        </w:tblPrEx>
        <w:trPr>
          <w:trHeight w:val="900"/>
          <w:jc w:val="center"/>
        </w:trPr>
        <w:tc>
          <w:tcPr>
            <w:tcW w:w="1600" w:type="dxa"/>
            <w:tcBorders>
              <w:top w:val="single" w:sz="8" w:space="0" w:color="auto"/>
              <w:left w:val="single" w:sz="8" w:space="0" w:color="auto"/>
              <w:bottom w:val="single" w:sz="4" w:space="0" w:color="auto"/>
              <w:right w:val="single" w:sz="8" w:space="0" w:color="auto"/>
            </w:tcBorders>
            <w:shd w:val="clear" w:color="000000" w:fill="BFBFBF"/>
            <w:vAlign w:val="bottom"/>
            <w:hideMark/>
          </w:tcPr>
          <w:p w:rsidR="00424E56" w:rsidRPr="00342FE5" w:rsidP="00424E56" w14:paraId="4F7B54B2"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CY</w:t>
            </w:r>
          </w:p>
        </w:tc>
        <w:tc>
          <w:tcPr>
            <w:tcW w:w="1700" w:type="dxa"/>
            <w:tcBorders>
              <w:top w:val="single" w:sz="8" w:space="0" w:color="auto"/>
              <w:left w:val="nil"/>
              <w:bottom w:val="single" w:sz="4" w:space="0" w:color="auto"/>
              <w:right w:val="single" w:sz="4" w:space="0" w:color="auto"/>
            </w:tcBorders>
            <w:shd w:val="clear" w:color="000000" w:fill="BFBFBF"/>
            <w:vAlign w:val="bottom"/>
            <w:hideMark/>
          </w:tcPr>
          <w:p w:rsidR="00424E56" w:rsidRPr="00342FE5" w:rsidP="00424E56" w14:paraId="496D0628"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Name Change by Mail</w:t>
            </w:r>
          </w:p>
        </w:tc>
        <w:tc>
          <w:tcPr>
            <w:tcW w:w="1460" w:type="dxa"/>
            <w:tcBorders>
              <w:top w:val="single" w:sz="8" w:space="0" w:color="auto"/>
              <w:left w:val="single" w:sz="8" w:space="0" w:color="auto"/>
              <w:bottom w:val="single" w:sz="4" w:space="0" w:color="auto"/>
              <w:right w:val="single" w:sz="4" w:space="0" w:color="auto"/>
            </w:tcBorders>
            <w:shd w:val="clear" w:color="000000" w:fill="BFBFBF"/>
            <w:vAlign w:val="bottom"/>
            <w:hideMark/>
          </w:tcPr>
          <w:p w:rsidR="00424E56" w:rsidRPr="00342FE5" w:rsidP="00424E56" w14:paraId="76921008"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Name Change by Fax</w:t>
            </w:r>
          </w:p>
        </w:tc>
        <w:tc>
          <w:tcPr>
            <w:tcW w:w="1700" w:type="dxa"/>
            <w:tcBorders>
              <w:top w:val="single" w:sz="8" w:space="0" w:color="auto"/>
              <w:left w:val="nil"/>
              <w:bottom w:val="single" w:sz="4" w:space="0" w:color="auto"/>
              <w:right w:val="single" w:sz="8" w:space="0" w:color="auto"/>
            </w:tcBorders>
            <w:shd w:val="clear" w:color="000000" w:fill="BFBFBF"/>
            <w:vAlign w:val="bottom"/>
            <w:hideMark/>
          </w:tcPr>
          <w:p w:rsidR="00424E56" w:rsidRPr="00342FE5" w:rsidP="00424E56" w14:paraId="5C7E0B80"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Name Change Online</w:t>
            </w:r>
          </w:p>
        </w:tc>
      </w:tr>
      <w:tr w14:paraId="25AE6A30" w14:textId="77777777" w:rsidTr="000A3E50">
        <w:tblPrEx>
          <w:tblW w:w="6460" w:type="dxa"/>
          <w:jc w:val="center"/>
          <w:tblLook w:val="04A0"/>
        </w:tblPrEx>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424E56" w:rsidRPr="00342FE5" w:rsidP="00424E56" w14:paraId="19C5DD7C"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2020</w:t>
            </w:r>
          </w:p>
        </w:tc>
        <w:tc>
          <w:tcPr>
            <w:tcW w:w="1700" w:type="dxa"/>
            <w:tcBorders>
              <w:top w:val="nil"/>
              <w:left w:val="nil"/>
              <w:bottom w:val="single" w:sz="4" w:space="0" w:color="auto"/>
              <w:right w:val="single" w:sz="4" w:space="0" w:color="auto"/>
            </w:tcBorders>
            <w:shd w:val="clear" w:color="auto" w:fill="auto"/>
            <w:noWrap/>
            <w:vAlign w:val="bottom"/>
            <w:hideMark/>
          </w:tcPr>
          <w:p w:rsidR="00424E56" w:rsidRPr="00342FE5" w:rsidP="00424E56" w14:paraId="56CEABBF"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72</w:t>
            </w:r>
          </w:p>
        </w:tc>
        <w:tc>
          <w:tcPr>
            <w:tcW w:w="1460" w:type="dxa"/>
            <w:tcBorders>
              <w:top w:val="nil"/>
              <w:left w:val="nil"/>
              <w:bottom w:val="single" w:sz="4" w:space="0" w:color="auto"/>
              <w:right w:val="nil"/>
            </w:tcBorders>
            <w:shd w:val="clear" w:color="auto" w:fill="auto"/>
            <w:noWrap/>
            <w:vAlign w:val="bottom"/>
            <w:hideMark/>
          </w:tcPr>
          <w:p w:rsidR="00424E56" w:rsidRPr="00342FE5" w:rsidP="00424E56" w14:paraId="519FA616"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2,336</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424E56" w:rsidRPr="00342FE5" w:rsidP="00424E56" w14:paraId="74B382D0"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7,559</w:t>
            </w:r>
          </w:p>
        </w:tc>
      </w:tr>
      <w:tr w14:paraId="7E9735AD" w14:textId="77777777" w:rsidTr="000A3E50">
        <w:tblPrEx>
          <w:tblW w:w="6460" w:type="dxa"/>
          <w:jc w:val="center"/>
          <w:tblLook w:val="04A0"/>
        </w:tblPrEx>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424E56" w:rsidRPr="00342FE5" w:rsidP="00424E56" w14:paraId="2F2C7A65"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2021</w:t>
            </w:r>
          </w:p>
        </w:tc>
        <w:tc>
          <w:tcPr>
            <w:tcW w:w="1700" w:type="dxa"/>
            <w:tcBorders>
              <w:top w:val="nil"/>
              <w:left w:val="nil"/>
              <w:bottom w:val="single" w:sz="4" w:space="0" w:color="auto"/>
              <w:right w:val="single" w:sz="4" w:space="0" w:color="auto"/>
            </w:tcBorders>
            <w:shd w:val="clear" w:color="auto" w:fill="auto"/>
            <w:noWrap/>
            <w:vAlign w:val="bottom"/>
            <w:hideMark/>
          </w:tcPr>
          <w:p w:rsidR="00424E56" w:rsidRPr="00342FE5" w:rsidP="00424E56" w14:paraId="58604F0E"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28</w:t>
            </w:r>
          </w:p>
        </w:tc>
        <w:tc>
          <w:tcPr>
            <w:tcW w:w="1460" w:type="dxa"/>
            <w:tcBorders>
              <w:top w:val="nil"/>
              <w:left w:val="nil"/>
              <w:bottom w:val="single" w:sz="4" w:space="0" w:color="auto"/>
              <w:right w:val="nil"/>
            </w:tcBorders>
            <w:shd w:val="clear" w:color="auto" w:fill="auto"/>
            <w:noWrap/>
            <w:vAlign w:val="bottom"/>
            <w:hideMark/>
          </w:tcPr>
          <w:p w:rsidR="00424E56" w:rsidRPr="00342FE5" w:rsidP="00424E56" w14:paraId="01C5A82D"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903</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424E56" w:rsidRPr="00342FE5" w:rsidP="00424E56" w14:paraId="16D182E4"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15,286</w:t>
            </w:r>
          </w:p>
        </w:tc>
      </w:tr>
      <w:tr w14:paraId="2ADFC707" w14:textId="77777777" w:rsidTr="000A3E50">
        <w:tblPrEx>
          <w:tblW w:w="6460" w:type="dxa"/>
          <w:jc w:val="center"/>
          <w:tblLook w:val="04A0"/>
        </w:tblPrEx>
        <w:trPr>
          <w:trHeight w:val="315"/>
          <w:jc w:val="center"/>
        </w:trPr>
        <w:tc>
          <w:tcPr>
            <w:tcW w:w="1600" w:type="dxa"/>
            <w:tcBorders>
              <w:top w:val="nil"/>
              <w:left w:val="single" w:sz="8" w:space="0" w:color="auto"/>
              <w:bottom w:val="nil"/>
              <w:right w:val="single" w:sz="8" w:space="0" w:color="auto"/>
            </w:tcBorders>
            <w:shd w:val="clear" w:color="auto" w:fill="auto"/>
            <w:noWrap/>
            <w:vAlign w:val="bottom"/>
            <w:hideMark/>
          </w:tcPr>
          <w:p w:rsidR="00424E56" w:rsidRPr="00342FE5" w:rsidP="00424E56" w14:paraId="09F31E52"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2022</w:t>
            </w:r>
          </w:p>
        </w:tc>
        <w:tc>
          <w:tcPr>
            <w:tcW w:w="1700" w:type="dxa"/>
            <w:tcBorders>
              <w:top w:val="nil"/>
              <w:left w:val="nil"/>
              <w:bottom w:val="nil"/>
              <w:right w:val="single" w:sz="4" w:space="0" w:color="auto"/>
            </w:tcBorders>
            <w:shd w:val="clear" w:color="auto" w:fill="auto"/>
            <w:noWrap/>
            <w:vAlign w:val="bottom"/>
            <w:hideMark/>
          </w:tcPr>
          <w:p w:rsidR="00424E56" w:rsidRPr="00342FE5" w:rsidP="00424E56" w14:paraId="4EDED5A1"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53</w:t>
            </w:r>
          </w:p>
        </w:tc>
        <w:tc>
          <w:tcPr>
            <w:tcW w:w="1460" w:type="dxa"/>
            <w:tcBorders>
              <w:top w:val="nil"/>
              <w:left w:val="nil"/>
              <w:bottom w:val="nil"/>
              <w:right w:val="nil"/>
            </w:tcBorders>
            <w:shd w:val="clear" w:color="auto" w:fill="auto"/>
            <w:noWrap/>
            <w:vAlign w:val="bottom"/>
            <w:hideMark/>
          </w:tcPr>
          <w:p w:rsidR="00424E56" w:rsidRPr="00342FE5" w:rsidP="00424E56" w14:paraId="55B650E9"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1,722</w:t>
            </w:r>
          </w:p>
        </w:tc>
        <w:tc>
          <w:tcPr>
            <w:tcW w:w="1700" w:type="dxa"/>
            <w:tcBorders>
              <w:top w:val="nil"/>
              <w:left w:val="single" w:sz="4" w:space="0" w:color="auto"/>
              <w:bottom w:val="nil"/>
              <w:right w:val="single" w:sz="8" w:space="0" w:color="auto"/>
            </w:tcBorders>
            <w:shd w:val="clear" w:color="auto" w:fill="auto"/>
            <w:noWrap/>
            <w:vAlign w:val="bottom"/>
            <w:hideMark/>
          </w:tcPr>
          <w:p w:rsidR="00424E56" w:rsidRPr="00342FE5" w:rsidP="00424E56" w14:paraId="4E4AE92A"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13,746</w:t>
            </w:r>
          </w:p>
        </w:tc>
      </w:tr>
      <w:tr w14:paraId="0491B2FD" w14:textId="77777777" w:rsidTr="000A3E50">
        <w:tblPrEx>
          <w:tblW w:w="6460" w:type="dxa"/>
          <w:jc w:val="center"/>
          <w:tblLook w:val="04A0"/>
        </w:tblPrEx>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E56" w:rsidRPr="00342FE5" w:rsidP="00424E56" w14:paraId="65E3180E"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 xml:space="preserve">Total </w:t>
            </w:r>
          </w:p>
        </w:tc>
        <w:tc>
          <w:tcPr>
            <w:tcW w:w="1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24E56" w:rsidRPr="00342FE5" w:rsidP="00424E56" w14:paraId="541EB9FC"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153</w:t>
            </w:r>
          </w:p>
        </w:tc>
        <w:tc>
          <w:tcPr>
            <w:tcW w:w="1460" w:type="dxa"/>
            <w:tcBorders>
              <w:top w:val="single" w:sz="8" w:space="0" w:color="auto"/>
              <w:left w:val="nil"/>
              <w:bottom w:val="single" w:sz="8" w:space="0" w:color="auto"/>
              <w:right w:val="nil"/>
            </w:tcBorders>
            <w:shd w:val="clear" w:color="auto" w:fill="auto"/>
            <w:noWrap/>
            <w:vAlign w:val="bottom"/>
            <w:hideMark/>
          </w:tcPr>
          <w:p w:rsidR="00424E56" w:rsidRPr="00342FE5" w:rsidP="00424E56" w14:paraId="39D1DDC7"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4,961</w:t>
            </w:r>
          </w:p>
        </w:tc>
        <w:tc>
          <w:tcPr>
            <w:tcW w:w="17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24E56" w:rsidRPr="00342FE5" w:rsidP="00424E56" w14:paraId="4335DDFB"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36,591</w:t>
            </w:r>
          </w:p>
        </w:tc>
      </w:tr>
    </w:tbl>
    <w:p w:rsidR="00424E56" w:rsidRPr="000A3E50" w:rsidP="006257ED" w14:paraId="78B7F6FD" w14:textId="6A363FB0"/>
    <w:p w:rsidR="000A3E50" w:rsidRPr="000A3E50" w:rsidP="000A3E50" w14:paraId="3E362F0F" w14:textId="4A508268">
      <w:pPr>
        <w:jc w:val="center"/>
      </w:pPr>
      <w:r w:rsidRPr="000A3E50">
        <w:rPr>
          <w:b/>
          <w:bCs/>
          <w:color w:val="000000"/>
        </w:rPr>
        <w:t>Table 2 Address Changes</w:t>
      </w:r>
    </w:p>
    <w:tbl>
      <w:tblPr>
        <w:tblW w:w="7920" w:type="dxa"/>
        <w:jc w:val="center"/>
        <w:tblLook w:val="04A0"/>
      </w:tblPr>
      <w:tblGrid>
        <w:gridCol w:w="1600"/>
        <w:gridCol w:w="1700"/>
        <w:gridCol w:w="1460"/>
        <w:gridCol w:w="1460"/>
        <w:gridCol w:w="1700"/>
      </w:tblGrid>
      <w:tr w14:paraId="67A5EB9D" w14:textId="77777777" w:rsidTr="000A3E50">
        <w:tblPrEx>
          <w:tblW w:w="7920" w:type="dxa"/>
          <w:jc w:val="center"/>
          <w:tblLook w:val="04A0"/>
        </w:tblPrEx>
        <w:trPr>
          <w:trHeight w:val="600"/>
          <w:jc w:val="center"/>
        </w:trPr>
        <w:tc>
          <w:tcPr>
            <w:tcW w:w="1600" w:type="dxa"/>
            <w:tcBorders>
              <w:top w:val="single" w:sz="8" w:space="0" w:color="auto"/>
              <w:left w:val="single" w:sz="8" w:space="0" w:color="auto"/>
              <w:bottom w:val="single" w:sz="4" w:space="0" w:color="auto"/>
              <w:right w:val="single" w:sz="8" w:space="0" w:color="auto"/>
            </w:tcBorders>
            <w:shd w:val="clear" w:color="000000" w:fill="BFBFBF"/>
            <w:vAlign w:val="bottom"/>
            <w:hideMark/>
          </w:tcPr>
          <w:p w:rsidR="000A3E50" w:rsidRPr="00342FE5" w:rsidP="00F30115" w14:paraId="2F483578"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CY</w:t>
            </w:r>
          </w:p>
        </w:tc>
        <w:tc>
          <w:tcPr>
            <w:tcW w:w="1700" w:type="dxa"/>
            <w:tcBorders>
              <w:top w:val="single" w:sz="8" w:space="0" w:color="auto"/>
              <w:left w:val="nil"/>
              <w:bottom w:val="single" w:sz="4" w:space="0" w:color="auto"/>
              <w:right w:val="single" w:sz="4" w:space="0" w:color="auto"/>
            </w:tcBorders>
            <w:shd w:val="clear" w:color="000000" w:fill="BFBFBF"/>
            <w:vAlign w:val="bottom"/>
            <w:hideMark/>
          </w:tcPr>
          <w:p w:rsidR="000A3E50" w:rsidRPr="00342FE5" w:rsidP="00F30115" w14:paraId="00380833"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Address Change by Mail</w:t>
            </w:r>
          </w:p>
        </w:tc>
        <w:tc>
          <w:tcPr>
            <w:tcW w:w="1460" w:type="dxa"/>
            <w:tcBorders>
              <w:top w:val="single" w:sz="8" w:space="0" w:color="auto"/>
              <w:left w:val="single" w:sz="8" w:space="0" w:color="auto"/>
              <w:bottom w:val="single" w:sz="4" w:space="0" w:color="auto"/>
              <w:right w:val="single" w:sz="8" w:space="0" w:color="auto"/>
            </w:tcBorders>
            <w:shd w:val="clear" w:color="000000" w:fill="BFBFBF"/>
          </w:tcPr>
          <w:p w:rsidR="000A3E50" w:rsidRPr="00342FE5" w:rsidP="00F30115" w14:paraId="08C979A1" w14:textId="77777777">
            <w:pPr>
              <w:widowControl/>
              <w:tabs>
                <w:tab w:val="clear" w:pos="-1440"/>
                <w:tab w:val="clear" w:pos="-720"/>
              </w:tabs>
              <w:autoSpaceDE/>
              <w:autoSpaceDN/>
              <w:adjustRightInd/>
              <w:ind w:left="0"/>
              <w:rPr>
                <w:b/>
                <w:bCs/>
                <w:color w:val="000000"/>
                <w:sz w:val="20"/>
                <w:szCs w:val="20"/>
              </w:rPr>
            </w:pPr>
          </w:p>
        </w:tc>
        <w:tc>
          <w:tcPr>
            <w:tcW w:w="1460" w:type="dxa"/>
            <w:tcBorders>
              <w:top w:val="single" w:sz="8" w:space="0" w:color="auto"/>
              <w:left w:val="single" w:sz="8" w:space="0" w:color="auto"/>
              <w:bottom w:val="single" w:sz="4" w:space="0" w:color="auto"/>
              <w:right w:val="single" w:sz="4" w:space="0" w:color="auto"/>
            </w:tcBorders>
            <w:shd w:val="clear" w:color="000000" w:fill="BFBFBF"/>
            <w:vAlign w:val="bottom"/>
            <w:hideMark/>
          </w:tcPr>
          <w:p w:rsidR="000A3E50" w:rsidRPr="00342FE5" w:rsidP="00F30115" w14:paraId="009F4A92" w14:textId="1BFE6084">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Address Change by Fax</w:t>
            </w:r>
          </w:p>
        </w:tc>
        <w:tc>
          <w:tcPr>
            <w:tcW w:w="1700" w:type="dxa"/>
            <w:tcBorders>
              <w:top w:val="single" w:sz="8" w:space="0" w:color="auto"/>
              <w:left w:val="nil"/>
              <w:bottom w:val="single" w:sz="4" w:space="0" w:color="auto"/>
              <w:right w:val="single" w:sz="8" w:space="0" w:color="auto"/>
            </w:tcBorders>
            <w:shd w:val="clear" w:color="000000" w:fill="BFBFBF"/>
            <w:vAlign w:val="bottom"/>
            <w:hideMark/>
          </w:tcPr>
          <w:p w:rsidR="000A3E50" w:rsidRPr="00342FE5" w:rsidP="00F30115" w14:paraId="79FC85CC"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Address Change Online</w:t>
            </w:r>
          </w:p>
        </w:tc>
      </w:tr>
      <w:tr w14:paraId="324AC08E" w14:textId="77777777" w:rsidTr="000A3E50">
        <w:tblPrEx>
          <w:tblW w:w="7920" w:type="dxa"/>
          <w:jc w:val="center"/>
          <w:tblLook w:val="04A0"/>
        </w:tblPrEx>
        <w:trPr>
          <w:trHeight w:val="30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0A3E50" w:rsidRPr="00342FE5" w:rsidP="00F30115" w14:paraId="634CD90C"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2020</w:t>
            </w:r>
          </w:p>
        </w:tc>
        <w:tc>
          <w:tcPr>
            <w:tcW w:w="1700" w:type="dxa"/>
            <w:tcBorders>
              <w:top w:val="nil"/>
              <w:left w:val="nil"/>
              <w:bottom w:val="single" w:sz="4" w:space="0" w:color="auto"/>
              <w:right w:val="single" w:sz="4" w:space="0" w:color="auto"/>
            </w:tcBorders>
            <w:shd w:val="clear" w:color="auto" w:fill="auto"/>
            <w:noWrap/>
            <w:vAlign w:val="bottom"/>
            <w:hideMark/>
          </w:tcPr>
          <w:p w:rsidR="000A3E50" w:rsidRPr="00342FE5" w:rsidP="00F30115" w14:paraId="162F9A99"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60</w:t>
            </w:r>
          </w:p>
        </w:tc>
        <w:tc>
          <w:tcPr>
            <w:tcW w:w="1460" w:type="dxa"/>
            <w:tcBorders>
              <w:top w:val="nil"/>
              <w:left w:val="nil"/>
              <w:bottom w:val="single" w:sz="4" w:space="0" w:color="auto"/>
              <w:right w:val="nil"/>
            </w:tcBorders>
          </w:tcPr>
          <w:p w:rsidR="000A3E50" w:rsidRPr="00342FE5" w:rsidP="00F30115" w14:paraId="5A583E2D" w14:textId="77777777">
            <w:pPr>
              <w:widowControl/>
              <w:tabs>
                <w:tab w:val="clear" w:pos="-1440"/>
                <w:tab w:val="clear" w:pos="-720"/>
              </w:tabs>
              <w:autoSpaceDE/>
              <w:autoSpaceDN/>
              <w:adjustRightInd/>
              <w:ind w:left="0"/>
              <w:jc w:val="right"/>
              <w:rPr>
                <w:color w:val="000000"/>
                <w:sz w:val="20"/>
                <w:szCs w:val="20"/>
              </w:rPr>
            </w:pPr>
          </w:p>
        </w:tc>
        <w:tc>
          <w:tcPr>
            <w:tcW w:w="1460" w:type="dxa"/>
            <w:tcBorders>
              <w:top w:val="nil"/>
              <w:left w:val="nil"/>
              <w:bottom w:val="single" w:sz="4" w:space="0" w:color="auto"/>
              <w:right w:val="nil"/>
            </w:tcBorders>
            <w:shd w:val="clear" w:color="auto" w:fill="auto"/>
            <w:noWrap/>
            <w:vAlign w:val="bottom"/>
            <w:hideMark/>
          </w:tcPr>
          <w:p w:rsidR="000A3E50" w:rsidRPr="00342FE5" w:rsidP="00F30115" w14:paraId="3B4A8F03" w14:textId="344BC884">
            <w:pPr>
              <w:widowControl/>
              <w:tabs>
                <w:tab w:val="clear" w:pos="-1440"/>
                <w:tab w:val="clear" w:pos="-720"/>
              </w:tabs>
              <w:autoSpaceDE/>
              <w:autoSpaceDN/>
              <w:adjustRightInd/>
              <w:ind w:left="0"/>
              <w:jc w:val="right"/>
              <w:rPr>
                <w:color w:val="000000"/>
                <w:sz w:val="20"/>
                <w:szCs w:val="20"/>
              </w:rPr>
            </w:pPr>
            <w:r w:rsidRPr="00342FE5">
              <w:rPr>
                <w:color w:val="000000"/>
                <w:sz w:val="20"/>
                <w:szCs w:val="20"/>
              </w:rPr>
              <w:t>1,940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0A3E50" w:rsidRPr="00342FE5" w:rsidP="00F30115" w14:paraId="365D3F1B"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17,694</w:t>
            </w:r>
          </w:p>
        </w:tc>
      </w:tr>
      <w:tr w14:paraId="41EAAE8D" w14:textId="77777777" w:rsidTr="000A3E50">
        <w:tblPrEx>
          <w:tblW w:w="7920" w:type="dxa"/>
          <w:jc w:val="center"/>
          <w:tblLook w:val="04A0"/>
        </w:tblPrEx>
        <w:trPr>
          <w:trHeight w:val="315"/>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0A3E50" w:rsidRPr="00342FE5" w:rsidP="00F30115" w14:paraId="78C9E7F1"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2021</w:t>
            </w:r>
          </w:p>
        </w:tc>
        <w:tc>
          <w:tcPr>
            <w:tcW w:w="1700" w:type="dxa"/>
            <w:tcBorders>
              <w:top w:val="nil"/>
              <w:left w:val="nil"/>
              <w:bottom w:val="single" w:sz="4" w:space="0" w:color="auto"/>
              <w:right w:val="single" w:sz="4" w:space="0" w:color="auto"/>
            </w:tcBorders>
            <w:shd w:val="clear" w:color="auto" w:fill="auto"/>
            <w:noWrap/>
            <w:vAlign w:val="bottom"/>
            <w:hideMark/>
          </w:tcPr>
          <w:p w:rsidR="000A3E50" w:rsidRPr="00342FE5" w:rsidP="00F30115" w14:paraId="74D3F904"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22</w:t>
            </w:r>
          </w:p>
        </w:tc>
        <w:tc>
          <w:tcPr>
            <w:tcW w:w="1460" w:type="dxa"/>
            <w:tcBorders>
              <w:top w:val="nil"/>
              <w:left w:val="nil"/>
              <w:bottom w:val="single" w:sz="4" w:space="0" w:color="auto"/>
              <w:right w:val="nil"/>
            </w:tcBorders>
          </w:tcPr>
          <w:p w:rsidR="000A3E50" w:rsidRPr="00342FE5" w:rsidP="00F30115" w14:paraId="34743F35" w14:textId="77777777">
            <w:pPr>
              <w:widowControl/>
              <w:tabs>
                <w:tab w:val="clear" w:pos="-1440"/>
                <w:tab w:val="clear" w:pos="-720"/>
              </w:tabs>
              <w:autoSpaceDE/>
              <w:autoSpaceDN/>
              <w:adjustRightInd/>
              <w:ind w:left="0"/>
              <w:jc w:val="right"/>
              <w:rPr>
                <w:color w:val="000000"/>
                <w:sz w:val="20"/>
                <w:szCs w:val="20"/>
              </w:rPr>
            </w:pPr>
          </w:p>
        </w:tc>
        <w:tc>
          <w:tcPr>
            <w:tcW w:w="1460" w:type="dxa"/>
            <w:tcBorders>
              <w:top w:val="nil"/>
              <w:left w:val="nil"/>
              <w:bottom w:val="single" w:sz="4" w:space="0" w:color="auto"/>
              <w:right w:val="nil"/>
            </w:tcBorders>
            <w:shd w:val="clear" w:color="auto" w:fill="auto"/>
            <w:noWrap/>
            <w:vAlign w:val="bottom"/>
            <w:hideMark/>
          </w:tcPr>
          <w:p w:rsidR="000A3E50" w:rsidRPr="00342FE5" w:rsidP="00F30115" w14:paraId="03050106" w14:textId="06563678">
            <w:pPr>
              <w:widowControl/>
              <w:tabs>
                <w:tab w:val="clear" w:pos="-1440"/>
                <w:tab w:val="clear" w:pos="-720"/>
              </w:tabs>
              <w:autoSpaceDE/>
              <w:autoSpaceDN/>
              <w:adjustRightInd/>
              <w:ind w:left="0"/>
              <w:jc w:val="right"/>
              <w:rPr>
                <w:color w:val="000000"/>
                <w:sz w:val="20"/>
                <w:szCs w:val="20"/>
              </w:rPr>
            </w:pPr>
            <w:r w:rsidRPr="00342FE5">
              <w:rPr>
                <w:color w:val="000000"/>
                <w:sz w:val="20"/>
                <w:szCs w:val="20"/>
              </w:rPr>
              <w:t>702</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0A3E50" w:rsidRPr="00342FE5" w:rsidP="00F30115" w14:paraId="7204EC50"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35,842</w:t>
            </w:r>
          </w:p>
        </w:tc>
      </w:tr>
      <w:tr w14:paraId="7C5326FC" w14:textId="77777777" w:rsidTr="000A3E50">
        <w:tblPrEx>
          <w:tblW w:w="7920" w:type="dxa"/>
          <w:jc w:val="center"/>
          <w:tblLook w:val="04A0"/>
        </w:tblPrEx>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bottom"/>
            <w:hideMark/>
          </w:tcPr>
          <w:p w:rsidR="000A3E50" w:rsidRPr="00342FE5" w:rsidP="00F30115" w14:paraId="633740F2"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2022</w:t>
            </w:r>
          </w:p>
        </w:tc>
        <w:tc>
          <w:tcPr>
            <w:tcW w:w="1700" w:type="dxa"/>
            <w:tcBorders>
              <w:top w:val="nil"/>
              <w:left w:val="nil"/>
              <w:bottom w:val="single" w:sz="8" w:space="0" w:color="auto"/>
              <w:right w:val="single" w:sz="4" w:space="0" w:color="auto"/>
            </w:tcBorders>
            <w:shd w:val="clear" w:color="auto" w:fill="auto"/>
            <w:noWrap/>
            <w:vAlign w:val="bottom"/>
            <w:hideMark/>
          </w:tcPr>
          <w:p w:rsidR="000A3E50" w:rsidRPr="00342FE5" w:rsidP="00F30115" w14:paraId="59C36911"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32</w:t>
            </w:r>
          </w:p>
        </w:tc>
        <w:tc>
          <w:tcPr>
            <w:tcW w:w="1460" w:type="dxa"/>
            <w:tcBorders>
              <w:top w:val="nil"/>
              <w:left w:val="nil"/>
              <w:bottom w:val="single" w:sz="8" w:space="0" w:color="auto"/>
              <w:right w:val="nil"/>
            </w:tcBorders>
          </w:tcPr>
          <w:p w:rsidR="000A3E50" w:rsidRPr="00342FE5" w:rsidP="00F30115" w14:paraId="0B96D43D" w14:textId="77777777">
            <w:pPr>
              <w:widowControl/>
              <w:tabs>
                <w:tab w:val="clear" w:pos="-1440"/>
                <w:tab w:val="clear" w:pos="-720"/>
              </w:tabs>
              <w:autoSpaceDE/>
              <w:autoSpaceDN/>
              <w:adjustRightInd/>
              <w:ind w:left="0"/>
              <w:jc w:val="right"/>
              <w:rPr>
                <w:color w:val="000000"/>
                <w:sz w:val="20"/>
                <w:szCs w:val="20"/>
              </w:rPr>
            </w:pPr>
          </w:p>
        </w:tc>
        <w:tc>
          <w:tcPr>
            <w:tcW w:w="1460" w:type="dxa"/>
            <w:tcBorders>
              <w:top w:val="nil"/>
              <w:left w:val="nil"/>
              <w:bottom w:val="single" w:sz="8" w:space="0" w:color="auto"/>
              <w:right w:val="nil"/>
            </w:tcBorders>
            <w:shd w:val="clear" w:color="auto" w:fill="auto"/>
            <w:noWrap/>
            <w:vAlign w:val="bottom"/>
            <w:hideMark/>
          </w:tcPr>
          <w:p w:rsidR="000A3E50" w:rsidRPr="00342FE5" w:rsidP="00F30115" w14:paraId="38A29342" w14:textId="6AA9B522">
            <w:pPr>
              <w:widowControl/>
              <w:tabs>
                <w:tab w:val="clear" w:pos="-1440"/>
                <w:tab w:val="clear" w:pos="-720"/>
              </w:tabs>
              <w:autoSpaceDE/>
              <w:autoSpaceDN/>
              <w:adjustRightInd/>
              <w:ind w:left="0"/>
              <w:jc w:val="right"/>
              <w:rPr>
                <w:color w:val="000000"/>
                <w:sz w:val="20"/>
                <w:szCs w:val="20"/>
              </w:rPr>
            </w:pPr>
            <w:r w:rsidRPr="00342FE5">
              <w:rPr>
                <w:color w:val="000000"/>
                <w:sz w:val="20"/>
                <w:szCs w:val="20"/>
              </w:rPr>
              <w:t>1,028</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rsidR="000A3E50" w:rsidRPr="00342FE5" w:rsidP="00F30115" w14:paraId="4FF81BE6"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41,460</w:t>
            </w:r>
          </w:p>
        </w:tc>
      </w:tr>
      <w:tr w14:paraId="1580BEAF" w14:textId="77777777" w:rsidTr="000A3E50">
        <w:tblPrEx>
          <w:tblW w:w="7920" w:type="dxa"/>
          <w:jc w:val="center"/>
          <w:tblLook w:val="04A0"/>
        </w:tblPrEx>
        <w:trPr>
          <w:trHeight w:val="390"/>
          <w:jc w:val="center"/>
        </w:trPr>
        <w:tc>
          <w:tcPr>
            <w:tcW w:w="1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3E50" w:rsidRPr="00342FE5" w:rsidP="00F30115" w14:paraId="1D0B88FC"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 xml:space="preserve">Total </w:t>
            </w:r>
          </w:p>
        </w:tc>
        <w:tc>
          <w:tcPr>
            <w:tcW w:w="1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3E50" w:rsidRPr="00342FE5" w:rsidP="00F30115" w14:paraId="5E92F3B4"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114</w:t>
            </w:r>
          </w:p>
        </w:tc>
        <w:tc>
          <w:tcPr>
            <w:tcW w:w="1460" w:type="dxa"/>
            <w:tcBorders>
              <w:top w:val="single" w:sz="8" w:space="0" w:color="auto"/>
              <w:left w:val="nil"/>
              <w:bottom w:val="single" w:sz="8" w:space="0" w:color="auto"/>
              <w:right w:val="nil"/>
            </w:tcBorders>
          </w:tcPr>
          <w:p w:rsidR="000A3E50" w:rsidRPr="00342FE5" w:rsidP="00F30115" w14:paraId="4F4DD521" w14:textId="77777777">
            <w:pPr>
              <w:widowControl/>
              <w:tabs>
                <w:tab w:val="clear" w:pos="-1440"/>
                <w:tab w:val="clear" w:pos="-720"/>
              </w:tabs>
              <w:autoSpaceDE/>
              <w:autoSpaceDN/>
              <w:adjustRightInd/>
              <w:ind w:left="0"/>
              <w:jc w:val="right"/>
              <w:rPr>
                <w:b/>
                <w:bCs/>
                <w:color w:val="000000"/>
                <w:sz w:val="20"/>
                <w:szCs w:val="20"/>
              </w:rPr>
            </w:pPr>
          </w:p>
        </w:tc>
        <w:tc>
          <w:tcPr>
            <w:tcW w:w="1460" w:type="dxa"/>
            <w:tcBorders>
              <w:top w:val="single" w:sz="8" w:space="0" w:color="auto"/>
              <w:left w:val="nil"/>
              <w:bottom w:val="single" w:sz="8" w:space="0" w:color="auto"/>
              <w:right w:val="nil"/>
            </w:tcBorders>
            <w:shd w:val="clear" w:color="auto" w:fill="auto"/>
            <w:noWrap/>
            <w:vAlign w:val="bottom"/>
            <w:hideMark/>
          </w:tcPr>
          <w:p w:rsidR="000A3E50" w:rsidRPr="00342FE5" w:rsidP="00F30115" w14:paraId="469C1728" w14:textId="3458D771">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3,670</w:t>
            </w:r>
          </w:p>
        </w:tc>
        <w:tc>
          <w:tcPr>
            <w:tcW w:w="17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A3E50" w:rsidRPr="00342FE5" w:rsidP="00F30115" w14:paraId="6D314068"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94,996</w:t>
            </w:r>
          </w:p>
        </w:tc>
      </w:tr>
    </w:tbl>
    <w:p w:rsidR="00424E56" w:rsidP="006257ED" w14:paraId="478A2363" w14:textId="67698F78"/>
    <w:p w:rsidR="000A3E50" w:rsidRPr="000A3E50" w:rsidP="000A3E50" w14:paraId="57B1DDF0" w14:textId="5BCF0D38">
      <w:pPr>
        <w:jc w:val="center"/>
      </w:pPr>
      <w:r w:rsidRPr="000A3E50">
        <w:rPr>
          <w:b/>
          <w:bCs/>
          <w:color w:val="000000"/>
        </w:rPr>
        <w:t>Table 3 Reinstatements</w:t>
      </w:r>
    </w:p>
    <w:tbl>
      <w:tblPr>
        <w:tblW w:w="6655" w:type="dxa"/>
        <w:jc w:val="center"/>
        <w:tblLook w:val="04A0"/>
      </w:tblPr>
      <w:tblGrid>
        <w:gridCol w:w="1600"/>
        <w:gridCol w:w="1700"/>
        <w:gridCol w:w="1655"/>
        <w:gridCol w:w="1700"/>
      </w:tblGrid>
      <w:tr w14:paraId="577BDDBF" w14:textId="77777777" w:rsidTr="000A3E50">
        <w:tblPrEx>
          <w:tblW w:w="6655" w:type="dxa"/>
          <w:jc w:val="center"/>
          <w:tblLook w:val="04A0"/>
        </w:tblPrEx>
        <w:trPr>
          <w:trHeight w:val="915"/>
          <w:jc w:val="center"/>
        </w:trPr>
        <w:tc>
          <w:tcPr>
            <w:tcW w:w="1600" w:type="dxa"/>
            <w:tcBorders>
              <w:top w:val="single" w:sz="8" w:space="0" w:color="auto"/>
              <w:left w:val="single" w:sz="8" w:space="0" w:color="auto"/>
              <w:bottom w:val="single" w:sz="4" w:space="0" w:color="auto"/>
              <w:right w:val="single" w:sz="8" w:space="0" w:color="auto"/>
            </w:tcBorders>
            <w:shd w:val="clear" w:color="000000" w:fill="BFBFBF"/>
            <w:vAlign w:val="bottom"/>
            <w:hideMark/>
          </w:tcPr>
          <w:p w:rsidR="00F30115" w:rsidRPr="00342FE5" w:rsidP="00F30115" w14:paraId="1C53627F"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CY</w:t>
            </w:r>
          </w:p>
        </w:tc>
        <w:tc>
          <w:tcPr>
            <w:tcW w:w="1700" w:type="dxa"/>
            <w:tcBorders>
              <w:top w:val="single" w:sz="8" w:space="0" w:color="auto"/>
              <w:left w:val="nil"/>
              <w:bottom w:val="single" w:sz="4" w:space="0" w:color="auto"/>
              <w:right w:val="single" w:sz="4" w:space="0" w:color="auto"/>
            </w:tcBorders>
            <w:shd w:val="clear" w:color="000000" w:fill="BFBFBF"/>
            <w:vAlign w:val="bottom"/>
            <w:hideMark/>
          </w:tcPr>
          <w:p w:rsidR="00F30115" w:rsidRPr="00342FE5" w:rsidP="00F30115" w14:paraId="45F67455"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Reinstatements by Mail</w:t>
            </w:r>
          </w:p>
        </w:tc>
        <w:tc>
          <w:tcPr>
            <w:tcW w:w="1655" w:type="dxa"/>
            <w:tcBorders>
              <w:top w:val="single" w:sz="8" w:space="0" w:color="auto"/>
              <w:left w:val="single" w:sz="8" w:space="0" w:color="auto"/>
              <w:bottom w:val="single" w:sz="4" w:space="0" w:color="auto"/>
              <w:right w:val="single" w:sz="4" w:space="0" w:color="auto"/>
            </w:tcBorders>
            <w:shd w:val="clear" w:color="000000" w:fill="BFBFBF"/>
            <w:vAlign w:val="bottom"/>
            <w:hideMark/>
          </w:tcPr>
          <w:p w:rsidR="00F30115" w:rsidRPr="00342FE5" w:rsidP="00F30115" w14:paraId="1AD9C4B0"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Reinstatements by Fax</w:t>
            </w:r>
          </w:p>
        </w:tc>
        <w:tc>
          <w:tcPr>
            <w:tcW w:w="1700" w:type="dxa"/>
            <w:tcBorders>
              <w:top w:val="single" w:sz="8" w:space="0" w:color="auto"/>
              <w:left w:val="nil"/>
              <w:bottom w:val="single" w:sz="4" w:space="0" w:color="auto"/>
              <w:right w:val="single" w:sz="8" w:space="0" w:color="auto"/>
            </w:tcBorders>
            <w:shd w:val="clear" w:color="000000" w:fill="BFBFBF"/>
            <w:vAlign w:val="bottom"/>
            <w:hideMark/>
          </w:tcPr>
          <w:p w:rsidR="00F30115" w:rsidRPr="00342FE5" w:rsidP="00F30115" w14:paraId="2F5B4551" w14:textId="77777777">
            <w:pPr>
              <w:widowControl/>
              <w:tabs>
                <w:tab w:val="clear" w:pos="-1440"/>
                <w:tab w:val="clear" w:pos="-720"/>
              </w:tabs>
              <w:autoSpaceDE/>
              <w:autoSpaceDN/>
              <w:adjustRightInd/>
              <w:ind w:left="0"/>
              <w:rPr>
                <w:b/>
                <w:bCs/>
                <w:color w:val="000000"/>
                <w:sz w:val="20"/>
                <w:szCs w:val="20"/>
              </w:rPr>
            </w:pPr>
            <w:r w:rsidRPr="00342FE5">
              <w:rPr>
                <w:b/>
                <w:bCs/>
                <w:color w:val="000000"/>
                <w:sz w:val="20"/>
                <w:szCs w:val="20"/>
              </w:rPr>
              <w:t># Reinstatements Online</w:t>
            </w:r>
          </w:p>
        </w:tc>
      </w:tr>
      <w:tr w14:paraId="11901D47" w14:textId="77777777" w:rsidTr="000A3E50">
        <w:tblPrEx>
          <w:tblW w:w="6655" w:type="dxa"/>
          <w:jc w:val="center"/>
          <w:tblLook w:val="04A0"/>
        </w:tblPrEx>
        <w:trPr>
          <w:trHeight w:val="39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F30115" w:rsidRPr="00342FE5" w:rsidP="00F30115" w14:paraId="329B4C2A"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2020</w:t>
            </w:r>
          </w:p>
        </w:tc>
        <w:tc>
          <w:tcPr>
            <w:tcW w:w="1700" w:type="dxa"/>
            <w:tcBorders>
              <w:top w:val="nil"/>
              <w:left w:val="nil"/>
              <w:bottom w:val="single" w:sz="4" w:space="0" w:color="auto"/>
              <w:right w:val="single" w:sz="4" w:space="0" w:color="auto"/>
            </w:tcBorders>
            <w:shd w:val="clear" w:color="auto" w:fill="auto"/>
            <w:noWrap/>
            <w:vAlign w:val="bottom"/>
            <w:hideMark/>
          </w:tcPr>
          <w:p w:rsidR="00F30115" w:rsidRPr="00342FE5" w:rsidP="00F30115" w14:paraId="0AC5AAFF"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94</w:t>
            </w:r>
          </w:p>
        </w:tc>
        <w:tc>
          <w:tcPr>
            <w:tcW w:w="1655" w:type="dxa"/>
            <w:tcBorders>
              <w:top w:val="nil"/>
              <w:left w:val="nil"/>
              <w:bottom w:val="single" w:sz="4" w:space="0" w:color="auto"/>
              <w:right w:val="nil"/>
            </w:tcBorders>
            <w:shd w:val="clear" w:color="auto" w:fill="auto"/>
            <w:noWrap/>
            <w:vAlign w:val="bottom"/>
            <w:hideMark/>
          </w:tcPr>
          <w:p w:rsidR="00F30115" w:rsidRPr="00342FE5" w:rsidP="00F30115" w14:paraId="5C3DB3E7"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3,025</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F30115" w:rsidRPr="00342FE5" w:rsidP="00F30115" w14:paraId="462B98C2"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11,579</w:t>
            </w:r>
          </w:p>
        </w:tc>
      </w:tr>
      <w:tr w14:paraId="24FA7ECA" w14:textId="77777777" w:rsidTr="000A3E50">
        <w:tblPrEx>
          <w:tblW w:w="6655" w:type="dxa"/>
          <w:jc w:val="center"/>
          <w:tblLook w:val="04A0"/>
        </w:tblPrEx>
        <w:trPr>
          <w:trHeight w:val="390"/>
          <w:jc w:val="center"/>
        </w:trPr>
        <w:tc>
          <w:tcPr>
            <w:tcW w:w="1600" w:type="dxa"/>
            <w:tcBorders>
              <w:top w:val="nil"/>
              <w:left w:val="single" w:sz="8" w:space="0" w:color="auto"/>
              <w:bottom w:val="single" w:sz="4" w:space="0" w:color="auto"/>
              <w:right w:val="single" w:sz="8" w:space="0" w:color="auto"/>
            </w:tcBorders>
            <w:shd w:val="clear" w:color="auto" w:fill="auto"/>
            <w:noWrap/>
            <w:vAlign w:val="bottom"/>
            <w:hideMark/>
          </w:tcPr>
          <w:p w:rsidR="00F30115" w:rsidRPr="00342FE5" w:rsidP="00F30115" w14:paraId="60BFD541"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2021</w:t>
            </w:r>
          </w:p>
        </w:tc>
        <w:tc>
          <w:tcPr>
            <w:tcW w:w="1700" w:type="dxa"/>
            <w:tcBorders>
              <w:top w:val="nil"/>
              <w:left w:val="nil"/>
              <w:bottom w:val="single" w:sz="4" w:space="0" w:color="auto"/>
              <w:right w:val="single" w:sz="4" w:space="0" w:color="auto"/>
            </w:tcBorders>
            <w:shd w:val="clear" w:color="auto" w:fill="auto"/>
            <w:noWrap/>
            <w:vAlign w:val="bottom"/>
            <w:hideMark/>
          </w:tcPr>
          <w:p w:rsidR="00F30115" w:rsidRPr="00342FE5" w:rsidP="00F30115" w14:paraId="3A64FBC0"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30</w:t>
            </w:r>
          </w:p>
        </w:tc>
        <w:tc>
          <w:tcPr>
            <w:tcW w:w="1655" w:type="dxa"/>
            <w:tcBorders>
              <w:top w:val="nil"/>
              <w:left w:val="nil"/>
              <w:bottom w:val="single" w:sz="4" w:space="0" w:color="auto"/>
              <w:right w:val="nil"/>
            </w:tcBorders>
            <w:shd w:val="clear" w:color="auto" w:fill="auto"/>
            <w:noWrap/>
            <w:vAlign w:val="bottom"/>
            <w:hideMark/>
          </w:tcPr>
          <w:p w:rsidR="00F30115" w:rsidRPr="00342FE5" w:rsidP="00F30115" w14:paraId="4F1AC61F"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963</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F30115" w:rsidRPr="00342FE5" w:rsidP="00F30115" w14:paraId="512F7724"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17,634</w:t>
            </w:r>
          </w:p>
        </w:tc>
      </w:tr>
      <w:tr w14:paraId="7578647B" w14:textId="77777777" w:rsidTr="000A3E50">
        <w:tblPrEx>
          <w:tblW w:w="6655" w:type="dxa"/>
          <w:jc w:val="center"/>
          <w:tblLook w:val="04A0"/>
        </w:tblPrEx>
        <w:trPr>
          <w:trHeight w:val="390"/>
          <w:jc w:val="center"/>
        </w:trPr>
        <w:tc>
          <w:tcPr>
            <w:tcW w:w="1600" w:type="dxa"/>
            <w:tcBorders>
              <w:top w:val="nil"/>
              <w:left w:val="single" w:sz="8" w:space="0" w:color="auto"/>
              <w:bottom w:val="single" w:sz="8" w:space="0" w:color="auto"/>
              <w:right w:val="single" w:sz="8" w:space="0" w:color="auto"/>
            </w:tcBorders>
            <w:shd w:val="clear" w:color="auto" w:fill="auto"/>
            <w:noWrap/>
            <w:vAlign w:val="bottom"/>
            <w:hideMark/>
          </w:tcPr>
          <w:p w:rsidR="00F30115" w:rsidRPr="00342FE5" w:rsidP="00F30115" w14:paraId="38DED5A3"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2022</w:t>
            </w:r>
          </w:p>
        </w:tc>
        <w:tc>
          <w:tcPr>
            <w:tcW w:w="1700" w:type="dxa"/>
            <w:tcBorders>
              <w:top w:val="nil"/>
              <w:left w:val="nil"/>
              <w:bottom w:val="single" w:sz="8" w:space="0" w:color="auto"/>
              <w:right w:val="single" w:sz="4" w:space="0" w:color="auto"/>
            </w:tcBorders>
            <w:shd w:val="clear" w:color="auto" w:fill="auto"/>
            <w:noWrap/>
            <w:vAlign w:val="bottom"/>
            <w:hideMark/>
          </w:tcPr>
          <w:p w:rsidR="00F30115" w:rsidRPr="00342FE5" w:rsidP="00F30115" w14:paraId="57B6A847"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30</w:t>
            </w:r>
          </w:p>
        </w:tc>
        <w:tc>
          <w:tcPr>
            <w:tcW w:w="1655" w:type="dxa"/>
            <w:tcBorders>
              <w:top w:val="nil"/>
              <w:left w:val="nil"/>
              <w:bottom w:val="single" w:sz="8" w:space="0" w:color="auto"/>
              <w:right w:val="nil"/>
            </w:tcBorders>
            <w:shd w:val="clear" w:color="auto" w:fill="auto"/>
            <w:noWrap/>
            <w:vAlign w:val="bottom"/>
            <w:hideMark/>
          </w:tcPr>
          <w:p w:rsidR="00F30115" w:rsidRPr="00342FE5" w:rsidP="00F30115" w14:paraId="1562925F"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957</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rsidR="00F30115" w:rsidRPr="00342FE5" w:rsidP="00F30115" w14:paraId="0196138B" w14:textId="77777777">
            <w:pPr>
              <w:widowControl/>
              <w:tabs>
                <w:tab w:val="clear" w:pos="-1440"/>
                <w:tab w:val="clear" w:pos="-720"/>
              </w:tabs>
              <w:autoSpaceDE/>
              <w:autoSpaceDN/>
              <w:adjustRightInd/>
              <w:ind w:left="0"/>
              <w:jc w:val="right"/>
              <w:rPr>
                <w:color w:val="000000"/>
                <w:sz w:val="20"/>
                <w:szCs w:val="20"/>
              </w:rPr>
            </w:pPr>
            <w:r w:rsidRPr="00342FE5">
              <w:rPr>
                <w:color w:val="000000"/>
                <w:sz w:val="20"/>
                <w:szCs w:val="20"/>
              </w:rPr>
              <w:t>19,222</w:t>
            </w:r>
          </w:p>
        </w:tc>
      </w:tr>
      <w:tr w14:paraId="199335DA" w14:textId="77777777" w:rsidTr="000A3E50">
        <w:tblPrEx>
          <w:tblW w:w="6655" w:type="dxa"/>
          <w:jc w:val="center"/>
          <w:tblLook w:val="04A0"/>
        </w:tblPrEx>
        <w:trPr>
          <w:trHeight w:val="390"/>
          <w:jc w:val="center"/>
        </w:trPr>
        <w:tc>
          <w:tcPr>
            <w:tcW w:w="1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0115" w:rsidRPr="00342FE5" w:rsidP="00F30115" w14:paraId="26B3AA3D"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 xml:space="preserve">Total </w:t>
            </w:r>
          </w:p>
        </w:tc>
        <w:tc>
          <w:tcPr>
            <w:tcW w:w="1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0115" w:rsidRPr="00342FE5" w:rsidP="00F30115" w14:paraId="5596A639"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153</w:t>
            </w:r>
          </w:p>
        </w:tc>
        <w:tc>
          <w:tcPr>
            <w:tcW w:w="1655" w:type="dxa"/>
            <w:tcBorders>
              <w:top w:val="single" w:sz="8" w:space="0" w:color="auto"/>
              <w:left w:val="nil"/>
              <w:bottom w:val="single" w:sz="8" w:space="0" w:color="auto"/>
              <w:right w:val="nil"/>
            </w:tcBorders>
            <w:shd w:val="clear" w:color="auto" w:fill="auto"/>
            <w:noWrap/>
            <w:vAlign w:val="bottom"/>
            <w:hideMark/>
          </w:tcPr>
          <w:p w:rsidR="00F30115" w:rsidRPr="00342FE5" w:rsidP="00F30115" w14:paraId="0F73BE2A"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4,946</w:t>
            </w:r>
          </w:p>
        </w:tc>
        <w:tc>
          <w:tcPr>
            <w:tcW w:w="17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30115" w:rsidRPr="00342FE5" w:rsidP="00F30115" w14:paraId="6653027C" w14:textId="77777777">
            <w:pPr>
              <w:widowControl/>
              <w:tabs>
                <w:tab w:val="clear" w:pos="-1440"/>
                <w:tab w:val="clear" w:pos="-720"/>
              </w:tabs>
              <w:autoSpaceDE/>
              <w:autoSpaceDN/>
              <w:adjustRightInd/>
              <w:ind w:left="0"/>
              <w:jc w:val="right"/>
              <w:rPr>
                <w:b/>
                <w:bCs/>
                <w:color w:val="000000"/>
                <w:sz w:val="20"/>
                <w:szCs w:val="20"/>
              </w:rPr>
            </w:pPr>
            <w:r w:rsidRPr="00342FE5">
              <w:rPr>
                <w:b/>
                <w:bCs/>
                <w:color w:val="000000"/>
                <w:sz w:val="20"/>
                <w:szCs w:val="20"/>
              </w:rPr>
              <w:t>48,435</w:t>
            </w:r>
          </w:p>
        </w:tc>
      </w:tr>
    </w:tbl>
    <w:p w:rsidR="00F30115" w:rsidP="006257ED" w14:paraId="3A020E19" w14:textId="77777777"/>
    <w:p w:rsidR="004B38A2" w:rsidP="006257ED" w14:paraId="06243B1A" w14:textId="47D660F9">
      <w:r>
        <w:t xml:space="preserve">Note that </w:t>
      </w:r>
      <w:r w:rsidR="00A94DB1">
        <w:t xml:space="preserve">Form MCSA-5889 is submitted as needed; a respondent may submit more than one Form MCSA-5889 per year. In addition, a respondent may request a name change, an address change, and reinstatement </w:t>
      </w:r>
      <w:r w:rsidRPr="007C4A7D" w:rsidR="00A94DB1">
        <w:t xml:space="preserve">using </w:t>
      </w:r>
      <w:r w:rsidR="00A94DB1">
        <w:t>a single copy of Form MCSA-5889.</w:t>
      </w:r>
      <w:r w:rsidR="00407574">
        <w:t xml:space="preserve"> </w:t>
      </w:r>
      <w:r w:rsidR="00DD2A51">
        <w:t xml:space="preserve">For the purposes of this ICR, FMCSA assumes </w:t>
      </w:r>
      <w:r w:rsidR="00A94DB1">
        <w:t xml:space="preserve">an entity will submit one type of request (name change, address change, </w:t>
      </w:r>
      <w:r w:rsidR="0027289F">
        <w:t xml:space="preserve">or </w:t>
      </w:r>
      <w:r w:rsidR="00A94DB1">
        <w:t>reinstatement) per form.</w:t>
      </w:r>
      <w:r w:rsidR="00DD2A51">
        <w:t xml:space="preserve"> Therefore, the </w:t>
      </w:r>
      <w:r w:rsidR="00F30115">
        <w:t>64,673</w:t>
      </w:r>
      <w:r w:rsidR="00DD2A51">
        <w:t xml:space="preserve"> figure may be a slight overestimate of the number of respondents and responses received.</w:t>
      </w:r>
      <w:r w:rsidR="00A94DB1">
        <w:t xml:space="preserve"> </w:t>
      </w:r>
      <w:r w:rsidR="000A3E50">
        <w:t>Table</w:t>
      </w:r>
      <w:r w:rsidR="00A94DB1">
        <w:t xml:space="preserve"> </w:t>
      </w:r>
      <w:r w:rsidR="00F30115">
        <w:t>4</w:t>
      </w:r>
      <w:r w:rsidR="005E7704">
        <w:t xml:space="preserve"> p</w:t>
      </w:r>
      <w:r w:rsidR="00722DB6">
        <w:t xml:space="preserve">rovides </w:t>
      </w:r>
      <w:r w:rsidR="005E7704">
        <w:t xml:space="preserve">the average annual </w:t>
      </w:r>
      <w:r w:rsidR="00E93104">
        <w:t>estimated</w:t>
      </w:r>
      <w:r w:rsidR="00722DB6">
        <w:t xml:space="preserve"> number of filings </w:t>
      </w:r>
      <w:r w:rsidR="005E7704">
        <w:t>by method of submission.</w:t>
      </w:r>
    </w:p>
    <w:p w:rsidR="004B38A2" w:rsidP="003924D7" w14:paraId="36FC115D" w14:textId="50929597"/>
    <w:p w:rsidR="000A3E50" w:rsidP="003924D7" w14:paraId="2281ACB5" w14:textId="63CB4FFA"/>
    <w:p w:rsidR="000A3E50" w:rsidP="003924D7" w14:paraId="09C81AD1" w14:textId="5E2E3C67"/>
    <w:p w:rsidR="00C32931" w:rsidP="003924D7" w14:paraId="2ED0358D" w14:textId="04A33EEA"/>
    <w:p w:rsidR="00C32931" w:rsidP="003924D7" w14:paraId="05B13E93" w14:textId="7BBA3D47"/>
    <w:p w:rsidR="00C32931" w:rsidP="003924D7" w14:paraId="32CDCF9E" w14:textId="1CA2BFEF"/>
    <w:p w:rsidR="00C32931" w:rsidP="003924D7" w14:paraId="2AA9FE01" w14:textId="56823F75"/>
    <w:p w:rsidR="00C32931" w:rsidP="003924D7" w14:paraId="5DC95633" w14:textId="0FFCD58C"/>
    <w:p w:rsidR="00C32931" w:rsidP="003924D7" w14:paraId="7199085D" w14:textId="77777777"/>
    <w:p w:rsidR="000A3E50" w:rsidP="003924D7" w14:paraId="51A801C8" w14:textId="3559248F"/>
    <w:p w:rsidR="000A3E50" w:rsidRPr="000A3E50" w:rsidP="000A3E50" w14:paraId="37DC3FB1" w14:textId="1784368E">
      <w:pPr>
        <w:jc w:val="center"/>
        <w:rPr>
          <w:iCs/>
        </w:rPr>
      </w:pPr>
      <w:bookmarkStart w:id="0" w:name="_Ref47440403"/>
      <w:r w:rsidRPr="000A3E50">
        <w:rPr>
          <w:b/>
          <w:bCs/>
          <w:iCs/>
        </w:rPr>
        <w:t xml:space="preserve">Table </w:t>
      </w:r>
      <w:bookmarkEnd w:id="0"/>
      <w:r w:rsidRPr="000A3E50">
        <w:rPr>
          <w:b/>
          <w:bCs/>
          <w:iCs/>
        </w:rPr>
        <w:t>4. Estimated annualized number of respondents by type of request and method of submission.</w:t>
      </w:r>
    </w:p>
    <w:tbl>
      <w:tblPr>
        <w:tblStyle w:val="TableGrid"/>
        <w:tblW w:w="4130" w:type="pct"/>
        <w:jc w:val="center"/>
        <w:tblCellMar>
          <w:left w:w="115" w:type="dxa"/>
          <w:right w:w="115" w:type="dxa"/>
        </w:tblCellMar>
        <w:tblLook w:val="04A0"/>
      </w:tblPr>
      <w:tblGrid>
        <w:gridCol w:w="1391"/>
        <w:gridCol w:w="1625"/>
        <w:gridCol w:w="1625"/>
        <w:gridCol w:w="1559"/>
        <w:gridCol w:w="1523"/>
      </w:tblGrid>
      <w:tr w14:paraId="5D669B72" w14:textId="77777777" w:rsidTr="2C4FFD17">
        <w:tblPrEx>
          <w:tblW w:w="4130" w:type="pct"/>
          <w:jc w:val="center"/>
          <w:tblCellMar>
            <w:left w:w="115" w:type="dxa"/>
            <w:right w:w="115" w:type="dxa"/>
          </w:tblCellMar>
          <w:tblLook w:val="04A0"/>
        </w:tblPrEx>
        <w:trPr>
          <w:trHeight w:val="576"/>
          <w:jc w:val="center"/>
        </w:trPr>
        <w:tc>
          <w:tcPr>
            <w:tcW w:w="90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A3E50" w:rsidRPr="000A2639" w:rsidP="000A2639" w14:paraId="5F4C1F65" w14:textId="2E375B04">
            <w:pPr>
              <w:ind w:left="0"/>
              <w:rPr>
                <w:b/>
                <w:sz w:val="20"/>
                <w:szCs w:val="20"/>
              </w:rPr>
            </w:pPr>
            <w:r w:rsidRPr="000A2639">
              <w:rPr>
                <w:b/>
                <w:sz w:val="20"/>
                <w:szCs w:val="20"/>
              </w:rPr>
              <w:t>Submission</w:t>
            </w:r>
            <w:r>
              <w:rPr>
                <w:b/>
                <w:sz w:val="20"/>
                <w:szCs w:val="20"/>
              </w:rPr>
              <w:t xml:space="preserve"> Method</w:t>
            </w:r>
          </w:p>
        </w:tc>
        <w:tc>
          <w:tcPr>
            <w:tcW w:w="1052"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0A3E50" w:rsidRPr="000A2639" w:rsidP="000A2639" w14:paraId="065D3CD6" w14:textId="37F7389E">
            <w:pPr>
              <w:ind w:left="0"/>
              <w:jc w:val="center"/>
              <w:rPr>
                <w:b/>
                <w:bCs/>
                <w:sz w:val="20"/>
                <w:szCs w:val="20"/>
              </w:rPr>
            </w:pPr>
            <w:r w:rsidRPr="000A2639">
              <w:rPr>
                <w:b/>
                <w:bCs/>
                <w:sz w:val="20"/>
                <w:szCs w:val="20"/>
              </w:rPr>
              <w:t>Name Change</w:t>
            </w:r>
            <w:r>
              <w:rPr>
                <w:b/>
                <w:bCs/>
                <w:sz w:val="20"/>
                <w:szCs w:val="20"/>
              </w:rPr>
              <w:t>s</w:t>
            </w:r>
          </w:p>
        </w:tc>
        <w:tc>
          <w:tcPr>
            <w:tcW w:w="1052"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0A3E50" w:rsidRPr="000A2639" w:rsidP="000A2639" w14:paraId="41F39ABC" w14:textId="77777777">
            <w:pPr>
              <w:ind w:left="0"/>
              <w:jc w:val="center"/>
              <w:rPr>
                <w:b/>
                <w:bCs/>
                <w:sz w:val="20"/>
                <w:szCs w:val="20"/>
              </w:rPr>
            </w:pPr>
            <w:r w:rsidRPr="000A2639">
              <w:rPr>
                <w:b/>
                <w:bCs/>
                <w:sz w:val="20"/>
                <w:szCs w:val="20"/>
              </w:rPr>
              <w:t>Address Change</w:t>
            </w:r>
            <w:r>
              <w:rPr>
                <w:b/>
                <w:bCs/>
                <w:sz w:val="20"/>
                <w:szCs w:val="20"/>
              </w:rPr>
              <w:t>s</w:t>
            </w:r>
          </w:p>
        </w:tc>
        <w:tc>
          <w:tcPr>
            <w:tcW w:w="1009"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0A3E50" w:rsidRPr="000A2639" w:rsidP="000A2639" w14:paraId="3983F298" w14:textId="06EC082C">
            <w:pPr>
              <w:ind w:left="0"/>
              <w:jc w:val="center"/>
              <w:rPr>
                <w:b/>
                <w:bCs/>
                <w:sz w:val="20"/>
                <w:szCs w:val="20"/>
              </w:rPr>
            </w:pPr>
            <w:r w:rsidRPr="2C4FFD17">
              <w:rPr>
                <w:b/>
                <w:bCs/>
                <w:sz w:val="20"/>
                <w:szCs w:val="20"/>
              </w:rPr>
              <w:t>Reinstatement</w:t>
            </w:r>
            <w:r w:rsidRPr="2C4FFD17" w:rsidR="4D3862D6">
              <w:rPr>
                <w:b/>
                <w:bCs/>
                <w:sz w:val="20"/>
                <w:szCs w:val="20"/>
              </w:rPr>
              <w:t>s</w:t>
            </w:r>
          </w:p>
        </w:tc>
        <w:tc>
          <w:tcPr>
            <w:tcW w:w="987" w:type="pc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0A3E50" w:rsidRPr="000A2639" w:rsidP="000A2639" w14:paraId="15FE71F6" w14:textId="77777777">
            <w:pPr>
              <w:ind w:left="0"/>
              <w:jc w:val="center"/>
              <w:rPr>
                <w:b/>
                <w:bCs/>
                <w:sz w:val="20"/>
                <w:szCs w:val="20"/>
              </w:rPr>
            </w:pPr>
            <w:r w:rsidRPr="000A2639">
              <w:rPr>
                <w:b/>
                <w:bCs/>
                <w:sz w:val="20"/>
                <w:szCs w:val="20"/>
              </w:rPr>
              <w:t>Total</w:t>
            </w:r>
          </w:p>
        </w:tc>
      </w:tr>
      <w:tr w14:paraId="6FC1F73D" w14:textId="77777777" w:rsidTr="2C4FFD17">
        <w:tblPrEx>
          <w:tblW w:w="4130" w:type="pct"/>
          <w:jc w:val="center"/>
          <w:tblCellMar>
            <w:left w:w="115" w:type="dxa"/>
            <w:right w:w="115" w:type="dxa"/>
          </w:tblCellMar>
          <w:tblLook w:val="04A0"/>
        </w:tblPrEx>
        <w:trPr>
          <w:trHeight w:val="278"/>
          <w:jc w:val="center"/>
        </w:trPr>
        <w:tc>
          <w:tcPr>
            <w:tcW w:w="901" w:type="pct"/>
            <w:vMerge/>
            <w:vAlign w:val="center"/>
          </w:tcPr>
          <w:p w:rsidR="000A3E50" w:rsidRPr="000A2639" w:rsidP="000A2639" w14:paraId="7BB0BAB8" w14:textId="77777777">
            <w:pPr>
              <w:ind w:left="0"/>
              <w:rPr>
                <w:b/>
                <w:sz w:val="20"/>
                <w:szCs w:val="20"/>
              </w:rPr>
            </w:pPr>
          </w:p>
        </w:tc>
        <w:tc>
          <w:tcPr>
            <w:tcW w:w="105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0A3E50" w:rsidRPr="000A2639" w:rsidP="000A2639" w14:paraId="45F82DE3" w14:textId="1F458AF1">
            <w:pPr>
              <w:ind w:left="0"/>
              <w:jc w:val="center"/>
              <w:rPr>
                <w:b/>
                <w:bCs/>
                <w:sz w:val="20"/>
                <w:szCs w:val="20"/>
              </w:rPr>
            </w:pPr>
            <w:r>
              <w:rPr>
                <w:b/>
                <w:bCs/>
                <w:sz w:val="20"/>
                <w:szCs w:val="20"/>
              </w:rPr>
              <w:t>(a)</w:t>
            </w:r>
          </w:p>
        </w:tc>
        <w:tc>
          <w:tcPr>
            <w:tcW w:w="105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0A3E50" w:rsidRPr="000A2639" w:rsidP="000A2639" w14:paraId="5D053FD8" w14:textId="55342BB3">
            <w:pPr>
              <w:ind w:left="0"/>
              <w:jc w:val="center"/>
              <w:rPr>
                <w:b/>
                <w:bCs/>
                <w:sz w:val="20"/>
                <w:szCs w:val="20"/>
              </w:rPr>
            </w:pPr>
            <w:r>
              <w:rPr>
                <w:b/>
                <w:bCs/>
                <w:sz w:val="20"/>
                <w:szCs w:val="20"/>
              </w:rPr>
              <w:t>(b)</w:t>
            </w:r>
          </w:p>
        </w:tc>
        <w:tc>
          <w:tcPr>
            <w:tcW w:w="1009"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0A3E50" w:rsidRPr="000A2639" w:rsidP="000A2639" w14:paraId="2D6F2E44" w14:textId="05AF3617">
            <w:pPr>
              <w:ind w:left="0"/>
              <w:jc w:val="center"/>
              <w:rPr>
                <w:b/>
                <w:bCs/>
                <w:sz w:val="20"/>
                <w:szCs w:val="20"/>
              </w:rPr>
            </w:pPr>
            <w:r>
              <w:rPr>
                <w:b/>
                <w:bCs/>
                <w:sz w:val="20"/>
                <w:szCs w:val="20"/>
              </w:rPr>
              <w:t>(c)</w:t>
            </w:r>
          </w:p>
        </w:tc>
        <w:tc>
          <w:tcPr>
            <w:tcW w:w="987"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0A3E50" w:rsidRPr="000A2639" w:rsidP="000A2639" w14:paraId="1D4EB6A7" w14:textId="431811D9">
            <w:pPr>
              <w:ind w:left="0"/>
              <w:jc w:val="center"/>
              <w:rPr>
                <w:b/>
                <w:bCs/>
                <w:sz w:val="20"/>
                <w:szCs w:val="20"/>
              </w:rPr>
            </w:pPr>
            <w:r w:rsidRPr="4121404C">
              <w:rPr>
                <w:b/>
                <w:bCs/>
                <w:sz w:val="20"/>
                <w:szCs w:val="20"/>
              </w:rPr>
              <w:t>(d = a + b + c)</w:t>
            </w:r>
          </w:p>
        </w:tc>
      </w:tr>
      <w:tr w14:paraId="69B7ED65" w14:textId="77777777" w:rsidTr="2C4FFD17">
        <w:tblPrEx>
          <w:tblW w:w="4130" w:type="pct"/>
          <w:jc w:val="center"/>
          <w:tblCellMar>
            <w:left w:w="115" w:type="dxa"/>
            <w:right w:w="115" w:type="dxa"/>
          </w:tblCellMar>
          <w:tblLook w:val="04A0"/>
        </w:tblPrEx>
        <w:trPr>
          <w:trHeight w:val="288"/>
          <w:jc w:val="center"/>
        </w:trPr>
        <w:tc>
          <w:tcPr>
            <w:tcW w:w="901" w:type="pct"/>
            <w:tcBorders>
              <w:top w:val="single" w:sz="4" w:space="0" w:color="auto"/>
            </w:tcBorders>
            <w:noWrap/>
            <w:vAlign w:val="bottom"/>
            <w:hideMark/>
          </w:tcPr>
          <w:p w:rsidR="000A3E50" w:rsidRPr="00981EA5" w:rsidP="00F30115" w14:paraId="44663D47" w14:textId="77777777">
            <w:pPr>
              <w:ind w:left="0"/>
              <w:rPr>
                <w:b/>
                <w:sz w:val="20"/>
                <w:szCs w:val="20"/>
              </w:rPr>
            </w:pPr>
            <w:r w:rsidRPr="00981EA5">
              <w:rPr>
                <w:b/>
                <w:sz w:val="20"/>
                <w:szCs w:val="20"/>
              </w:rPr>
              <w:t>Mail</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2149B6F8" w14:textId="53D4E9C6">
            <w:pPr>
              <w:ind w:left="0"/>
              <w:jc w:val="right"/>
              <w:rPr>
                <w:sz w:val="20"/>
                <w:szCs w:val="20"/>
              </w:rPr>
            </w:pPr>
            <w:r>
              <w:rPr>
                <w:color w:val="000000"/>
                <w:sz w:val="20"/>
                <w:szCs w:val="20"/>
              </w:rPr>
              <w:t>153</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23FD0A55" w14:textId="015A4C3E">
            <w:pPr>
              <w:ind w:left="0"/>
              <w:jc w:val="right"/>
              <w:rPr>
                <w:sz w:val="20"/>
                <w:szCs w:val="20"/>
              </w:rPr>
            </w:pPr>
            <w:r>
              <w:rPr>
                <w:color w:val="000000"/>
                <w:sz w:val="20"/>
                <w:szCs w:val="20"/>
              </w:rPr>
              <w:t>114</w:t>
            </w:r>
          </w:p>
        </w:tc>
        <w:tc>
          <w:tcPr>
            <w:tcW w:w="1009"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3D82283C" w14:textId="59E3559B">
            <w:pPr>
              <w:ind w:left="0"/>
              <w:jc w:val="right"/>
              <w:rPr>
                <w:sz w:val="20"/>
                <w:szCs w:val="20"/>
              </w:rPr>
            </w:pPr>
            <w:r>
              <w:rPr>
                <w:color w:val="000000"/>
                <w:sz w:val="20"/>
                <w:szCs w:val="20"/>
              </w:rPr>
              <w:t>153</w:t>
            </w:r>
          </w:p>
        </w:tc>
        <w:tc>
          <w:tcPr>
            <w:tcW w:w="987"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454E58F8" w14:textId="7C8CF6D1">
            <w:pPr>
              <w:ind w:left="0"/>
              <w:jc w:val="right"/>
              <w:rPr>
                <w:iCs/>
                <w:sz w:val="20"/>
                <w:szCs w:val="20"/>
              </w:rPr>
            </w:pPr>
            <w:r>
              <w:rPr>
                <w:color w:val="000000"/>
                <w:sz w:val="20"/>
                <w:szCs w:val="20"/>
              </w:rPr>
              <w:t>420</w:t>
            </w:r>
          </w:p>
        </w:tc>
      </w:tr>
      <w:tr w14:paraId="0CF1147F" w14:textId="77777777" w:rsidTr="2C4FFD17">
        <w:tblPrEx>
          <w:tblW w:w="4130" w:type="pct"/>
          <w:jc w:val="center"/>
          <w:tblCellMar>
            <w:left w:w="115" w:type="dxa"/>
            <w:right w:w="115" w:type="dxa"/>
          </w:tblCellMar>
          <w:tblLook w:val="04A0"/>
        </w:tblPrEx>
        <w:trPr>
          <w:trHeight w:val="288"/>
          <w:jc w:val="center"/>
        </w:trPr>
        <w:tc>
          <w:tcPr>
            <w:tcW w:w="901" w:type="pct"/>
            <w:noWrap/>
            <w:vAlign w:val="bottom"/>
            <w:hideMark/>
          </w:tcPr>
          <w:p w:rsidR="000A3E50" w:rsidRPr="00981EA5" w:rsidP="00F30115" w14:paraId="501B2A96" w14:textId="77777777">
            <w:pPr>
              <w:ind w:left="0"/>
              <w:rPr>
                <w:b/>
                <w:sz w:val="20"/>
                <w:szCs w:val="20"/>
              </w:rPr>
            </w:pPr>
            <w:r w:rsidRPr="00981EA5">
              <w:rPr>
                <w:b/>
                <w:sz w:val="20"/>
                <w:szCs w:val="20"/>
              </w:rPr>
              <w:t>Fax</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3D3D8FBD" w14:textId="20489B6E">
            <w:pPr>
              <w:ind w:left="0"/>
              <w:jc w:val="right"/>
              <w:rPr>
                <w:sz w:val="20"/>
                <w:szCs w:val="20"/>
              </w:rPr>
            </w:pPr>
            <w:r>
              <w:rPr>
                <w:color w:val="000000"/>
                <w:sz w:val="20"/>
                <w:szCs w:val="20"/>
              </w:rPr>
              <w:t>4,961</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7DC017EE" w14:textId="1D7473B5">
            <w:pPr>
              <w:ind w:left="0"/>
              <w:jc w:val="right"/>
              <w:rPr>
                <w:sz w:val="20"/>
                <w:szCs w:val="20"/>
              </w:rPr>
            </w:pPr>
            <w:r>
              <w:rPr>
                <w:color w:val="000000"/>
                <w:sz w:val="20"/>
                <w:szCs w:val="20"/>
              </w:rPr>
              <w:t>3,670</w:t>
            </w:r>
          </w:p>
        </w:tc>
        <w:tc>
          <w:tcPr>
            <w:tcW w:w="1009"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4D62F03C" w14:textId="12B4F1BC">
            <w:pPr>
              <w:ind w:left="0"/>
              <w:jc w:val="right"/>
              <w:rPr>
                <w:sz w:val="20"/>
                <w:szCs w:val="20"/>
              </w:rPr>
            </w:pPr>
            <w:r>
              <w:rPr>
                <w:color w:val="000000"/>
                <w:sz w:val="20"/>
                <w:szCs w:val="20"/>
              </w:rPr>
              <w:t>4,946</w:t>
            </w:r>
          </w:p>
        </w:tc>
        <w:tc>
          <w:tcPr>
            <w:tcW w:w="987"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67A7017D" w14:textId="5735064A">
            <w:pPr>
              <w:ind w:left="0"/>
              <w:jc w:val="right"/>
              <w:rPr>
                <w:iCs/>
                <w:sz w:val="20"/>
                <w:szCs w:val="20"/>
              </w:rPr>
            </w:pPr>
            <w:r>
              <w:rPr>
                <w:color w:val="000000"/>
                <w:sz w:val="20"/>
                <w:szCs w:val="20"/>
              </w:rPr>
              <w:t>13,577</w:t>
            </w:r>
          </w:p>
        </w:tc>
      </w:tr>
      <w:tr w14:paraId="4779B715" w14:textId="77777777" w:rsidTr="2C4FFD17">
        <w:tblPrEx>
          <w:tblW w:w="4130" w:type="pct"/>
          <w:jc w:val="center"/>
          <w:tblCellMar>
            <w:left w:w="115" w:type="dxa"/>
            <w:right w:w="115" w:type="dxa"/>
          </w:tblCellMar>
          <w:tblLook w:val="04A0"/>
        </w:tblPrEx>
        <w:trPr>
          <w:trHeight w:val="300"/>
          <w:jc w:val="center"/>
        </w:trPr>
        <w:tc>
          <w:tcPr>
            <w:tcW w:w="901" w:type="pct"/>
            <w:noWrap/>
            <w:vAlign w:val="bottom"/>
            <w:hideMark/>
          </w:tcPr>
          <w:p w:rsidR="000A3E50" w:rsidRPr="00981EA5" w:rsidP="00F30115" w14:paraId="17ABF7D3" w14:textId="77777777">
            <w:pPr>
              <w:ind w:left="0"/>
              <w:rPr>
                <w:b/>
                <w:sz w:val="20"/>
                <w:szCs w:val="20"/>
              </w:rPr>
            </w:pPr>
            <w:r w:rsidRPr="00981EA5">
              <w:rPr>
                <w:b/>
                <w:sz w:val="20"/>
                <w:szCs w:val="20"/>
              </w:rPr>
              <w:t>Web</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3B4F0928" w14:textId="045A995C">
            <w:pPr>
              <w:ind w:left="0"/>
              <w:jc w:val="right"/>
              <w:rPr>
                <w:sz w:val="20"/>
                <w:szCs w:val="20"/>
              </w:rPr>
            </w:pPr>
            <w:r>
              <w:rPr>
                <w:color w:val="000000"/>
                <w:sz w:val="20"/>
                <w:szCs w:val="20"/>
              </w:rPr>
              <w:t>36,591</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621F2383" w14:textId="00A60670">
            <w:pPr>
              <w:ind w:left="0"/>
              <w:jc w:val="right"/>
              <w:rPr>
                <w:sz w:val="20"/>
                <w:szCs w:val="20"/>
              </w:rPr>
            </w:pPr>
            <w:r>
              <w:rPr>
                <w:color w:val="000000"/>
                <w:sz w:val="20"/>
                <w:szCs w:val="20"/>
              </w:rPr>
              <w:t>94,996</w:t>
            </w:r>
          </w:p>
        </w:tc>
        <w:tc>
          <w:tcPr>
            <w:tcW w:w="1009" w:type="pct"/>
            <w:tcBorders>
              <w:top w:val="nil"/>
              <w:left w:val="nil"/>
              <w:bottom w:val="single" w:sz="8" w:space="0" w:color="auto"/>
              <w:right w:val="single" w:sz="8" w:space="0" w:color="auto"/>
            </w:tcBorders>
            <w:shd w:val="clear" w:color="auto" w:fill="auto"/>
            <w:noWrap/>
            <w:vAlign w:val="center"/>
            <w:hideMark/>
          </w:tcPr>
          <w:p w:rsidR="000A3E50" w:rsidRPr="00981EA5" w:rsidP="00F30115" w14:paraId="5FA24C94" w14:textId="1E30C445">
            <w:pPr>
              <w:ind w:left="0"/>
              <w:jc w:val="right"/>
              <w:rPr>
                <w:sz w:val="20"/>
                <w:szCs w:val="20"/>
              </w:rPr>
            </w:pPr>
            <w:r>
              <w:rPr>
                <w:color w:val="000000"/>
                <w:sz w:val="20"/>
                <w:szCs w:val="20"/>
              </w:rPr>
              <w:t>48,435</w:t>
            </w:r>
          </w:p>
        </w:tc>
        <w:tc>
          <w:tcPr>
            <w:tcW w:w="987"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7060AA7F" w14:textId="41154392">
            <w:pPr>
              <w:ind w:left="0"/>
              <w:jc w:val="right"/>
              <w:rPr>
                <w:iCs/>
                <w:sz w:val="20"/>
                <w:szCs w:val="20"/>
              </w:rPr>
            </w:pPr>
            <w:r>
              <w:rPr>
                <w:color w:val="000000"/>
                <w:sz w:val="20"/>
                <w:szCs w:val="20"/>
              </w:rPr>
              <w:t>180,022</w:t>
            </w:r>
          </w:p>
        </w:tc>
      </w:tr>
      <w:tr w14:paraId="0F4918F0" w14:textId="77777777" w:rsidTr="2C4FFD17">
        <w:tblPrEx>
          <w:tblW w:w="4130" w:type="pct"/>
          <w:jc w:val="center"/>
          <w:tblCellMar>
            <w:left w:w="115" w:type="dxa"/>
            <w:right w:w="115" w:type="dxa"/>
          </w:tblCellMar>
          <w:tblLook w:val="04A0"/>
        </w:tblPrEx>
        <w:trPr>
          <w:trHeight w:val="300"/>
          <w:jc w:val="center"/>
        </w:trPr>
        <w:tc>
          <w:tcPr>
            <w:tcW w:w="901" w:type="pct"/>
            <w:noWrap/>
            <w:vAlign w:val="bottom"/>
            <w:hideMark/>
          </w:tcPr>
          <w:p w:rsidR="000A3E50" w:rsidRPr="00981EA5" w:rsidP="00F30115" w14:paraId="23717EAA" w14:textId="77777777">
            <w:pPr>
              <w:ind w:left="0"/>
              <w:jc w:val="right"/>
              <w:rPr>
                <w:b/>
                <w:sz w:val="20"/>
                <w:szCs w:val="20"/>
              </w:rPr>
            </w:pPr>
            <w:r w:rsidRPr="00981EA5">
              <w:rPr>
                <w:b/>
                <w:sz w:val="20"/>
                <w:szCs w:val="20"/>
              </w:rPr>
              <w:t>Total</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54151806" w14:textId="5BB56FC2">
            <w:pPr>
              <w:ind w:left="0"/>
              <w:jc w:val="right"/>
              <w:rPr>
                <w:sz w:val="20"/>
                <w:szCs w:val="20"/>
              </w:rPr>
            </w:pPr>
            <w:r>
              <w:rPr>
                <w:b/>
                <w:bCs/>
                <w:color w:val="000000"/>
                <w:sz w:val="20"/>
                <w:szCs w:val="20"/>
              </w:rPr>
              <w:t>41,705</w:t>
            </w:r>
          </w:p>
        </w:tc>
        <w:tc>
          <w:tcPr>
            <w:tcW w:w="1052"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484776F8" w14:textId="24B2CEAB">
            <w:pPr>
              <w:ind w:left="0"/>
              <w:jc w:val="right"/>
              <w:rPr>
                <w:sz w:val="20"/>
                <w:szCs w:val="20"/>
              </w:rPr>
            </w:pPr>
            <w:r>
              <w:rPr>
                <w:b/>
                <w:bCs/>
                <w:color w:val="000000"/>
                <w:sz w:val="20"/>
                <w:szCs w:val="20"/>
              </w:rPr>
              <w:t>98,780</w:t>
            </w:r>
          </w:p>
        </w:tc>
        <w:tc>
          <w:tcPr>
            <w:tcW w:w="1009"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78ABEB4C" w14:textId="26EA9107">
            <w:pPr>
              <w:ind w:left="0"/>
              <w:jc w:val="right"/>
              <w:rPr>
                <w:sz w:val="20"/>
                <w:szCs w:val="20"/>
              </w:rPr>
            </w:pPr>
            <w:r>
              <w:rPr>
                <w:b/>
                <w:bCs/>
                <w:color w:val="000000"/>
                <w:sz w:val="20"/>
                <w:szCs w:val="20"/>
              </w:rPr>
              <w:t>53,534</w:t>
            </w:r>
          </w:p>
        </w:tc>
        <w:tc>
          <w:tcPr>
            <w:tcW w:w="987" w:type="pct"/>
            <w:tcBorders>
              <w:top w:val="nil"/>
              <w:left w:val="nil"/>
              <w:bottom w:val="single" w:sz="8" w:space="0" w:color="auto"/>
              <w:right w:val="single" w:sz="8" w:space="0" w:color="auto"/>
            </w:tcBorders>
            <w:shd w:val="clear" w:color="auto" w:fill="auto"/>
            <w:noWrap/>
            <w:vAlign w:val="center"/>
            <w:hideMark/>
          </w:tcPr>
          <w:p w:rsidR="000A3E50" w:rsidRPr="006257ED" w:rsidP="00F30115" w14:paraId="766EAF54" w14:textId="3EAF81C5">
            <w:pPr>
              <w:ind w:left="0"/>
              <w:jc w:val="right"/>
              <w:rPr>
                <w:sz w:val="20"/>
                <w:szCs w:val="20"/>
              </w:rPr>
            </w:pPr>
            <w:r>
              <w:rPr>
                <w:b/>
                <w:bCs/>
                <w:color w:val="000000"/>
                <w:sz w:val="20"/>
                <w:szCs w:val="20"/>
              </w:rPr>
              <w:t>194,019</w:t>
            </w:r>
          </w:p>
        </w:tc>
      </w:tr>
      <w:tr w14:paraId="2B1F76E8" w14:textId="77777777" w:rsidTr="2C4FFD17">
        <w:tblPrEx>
          <w:tblW w:w="4130" w:type="pct"/>
          <w:jc w:val="left"/>
          <w:tblCellMar>
            <w:left w:w="108" w:type="dxa"/>
            <w:right w:w="108" w:type="dxa"/>
          </w:tblCellMar>
          <w:tblLook w:val="04A0"/>
        </w:tblPrEx>
        <w:trPr>
          <w:trHeight w:val="315"/>
          <w:jc w:val="left"/>
        </w:trPr>
        <w:tc>
          <w:tcPr>
            <w:tcW w:w="901" w:type="pct"/>
            <w:noWrap/>
            <w:hideMark/>
          </w:tcPr>
          <w:p w:rsidR="000A3E50" w:rsidRPr="00F30115" w:rsidP="00F30115" w14:paraId="7A58ED03" w14:textId="77777777">
            <w:pPr>
              <w:widowControl/>
              <w:tabs>
                <w:tab w:val="clear" w:pos="-1440"/>
                <w:tab w:val="clear" w:pos="-720"/>
              </w:tabs>
              <w:autoSpaceDE/>
              <w:autoSpaceDN/>
              <w:adjustRightInd/>
              <w:ind w:left="0"/>
              <w:jc w:val="right"/>
              <w:rPr>
                <w:b/>
                <w:bCs/>
                <w:color w:val="000000"/>
                <w:sz w:val="20"/>
                <w:szCs w:val="20"/>
              </w:rPr>
            </w:pPr>
            <w:r w:rsidRPr="00F30115">
              <w:rPr>
                <w:b/>
                <w:bCs/>
                <w:color w:val="000000"/>
                <w:sz w:val="20"/>
                <w:szCs w:val="20"/>
              </w:rPr>
              <w:t>Average</w:t>
            </w:r>
          </w:p>
        </w:tc>
        <w:tc>
          <w:tcPr>
            <w:tcW w:w="1052" w:type="pct"/>
            <w:noWrap/>
            <w:hideMark/>
          </w:tcPr>
          <w:p w:rsidR="000A3E50" w:rsidRPr="00F30115" w:rsidP="00F30115" w14:paraId="40898194" w14:textId="6A6F9F82">
            <w:pPr>
              <w:widowControl/>
              <w:tabs>
                <w:tab w:val="clear" w:pos="-1440"/>
                <w:tab w:val="clear" w:pos="-720"/>
              </w:tabs>
              <w:autoSpaceDE/>
              <w:autoSpaceDN/>
              <w:adjustRightInd/>
              <w:ind w:left="0"/>
              <w:jc w:val="right"/>
              <w:rPr>
                <w:b/>
                <w:bCs/>
                <w:color w:val="000000"/>
                <w:sz w:val="20"/>
                <w:szCs w:val="20"/>
              </w:rPr>
            </w:pPr>
            <w:r w:rsidRPr="00F30115">
              <w:rPr>
                <w:b/>
                <w:bCs/>
                <w:color w:val="000000"/>
                <w:sz w:val="20"/>
                <w:szCs w:val="20"/>
              </w:rPr>
              <w:t>13,902</w:t>
            </w:r>
          </w:p>
        </w:tc>
        <w:tc>
          <w:tcPr>
            <w:tcW w:w="1052" w:type="pct"/>
            <w:noWrap/>
            <w:hideMark/>
          </w:tcPr>
          <w:p w:rsidR="000A3E50" w:rsidRPr="00F30115" w:rsidP="00F30115" w14:paraId="763CDD69" w14:textId="77777777">
            <w:pPr>
              <w:widowControl/>
              <w:tabs>
                <w:tab w:val="clear" w:pos="-1440"/>
                <w:tab w:val="clear" w:pos="-720"/>
              </w:tabs>
              <w:autoSpaceDE/>
              <w:autoSpaceDN/>
              <w:adjustRightInd/>
              <w:ind w:left="0"/>
              <w:jc w:val="right"/>
              <w:rPr>
                <w:b/>
                <w:bCs/>
                <w:color w:val="000000"/>
                <w:sz w:val="20"/>
                <w:szCs w:val="20"/>
              </w:rPr>
            </w:pPr>
            <w:r w:rsidRPr="00F30115">
              <w:rPr>
                <w:b/>
                <w:bCs/>
                <w:color w:val="000000"/>
                <w:sz w:val="20"/>
                <w:szCs w:val="20"/>
              </w:rPr>
              <w:t>32,927</w:t>
            </w:r>
          </w:p>
        </w:tc>
        <w:tc>
          <w:tcPr>
            <w:tcW w:w="1009" w:type="pct"/>
            <w:noWrap/>
            <w:hideMark/>
          </w:tcPr>
          <w:p w:rsidR="000A3E50" w:rsidRPr="00F30115" w:rsidP="00F30115" w14:paraId="1806EC66" w14:textId="77777777">
            <w:pPr>
              <w:widowControl/>
              <w:tabs>
                <w:tab w:val="clear" w:pos="-1440"/>
                <w:tab w:val="clear" w:pos="-720"/>
              </w:tabs>
              <w:autoSpaceDE/>
              <w:autoSpaceDN/>
              <w:adjustRightInd/>
              <w:ind w:left="0"/>
              <w:jc w:val="right"/>
              <w:rPr>
                <w:b/>
                <w:bCs/>
                <w:color w:val="000000"/>
                <w:sz w:val="20"/>
                <w:szCs w:val="20"/>
              </w:rPr>
            </w:pPr>
            <w:r w:rsidRPr="00F30115">
              <w:rPr>
                <w:b/>
                <w:bCs/>
                <w:color w:val="000000"/>
                <w:sz w:val="20"/>
                <w:szCs w:val="20"/>
              </w:rPr>
              <w:t>17,845</w:t>
            </w:r>
          </w:p>
        </w:tc>
        <w:tc>
          <w:tcPr>
            <w:tcW w:w="987" w:type="pct"/>
            <w:noWrap/>
            <w:hideMark/>
          </w:tcPr>
          <w:p w:rsidR="000A3E50" w:rsidRPr="00F30115" w:rsidP="00F30115" w14:paraId="5CA7C438" w14:textId="77777777">
            <w:pPr>
              <w:widowControl/>
              <w:tabs>
                <w:tab w:val="clear" w:pos="-1440"/>
                <w:tab w:val="clear" w:pos="-720"/>
              </w:tabs>
              <w:autoSpaceDE/>
              <w:autoSpaceDN/>
              <w:adjustRightInd/>
              <w:ind w:left="0"/>
              <w:jc w:val="right"/>
              <w:rPr>
                <w:b/>
                <w:bCs/>
                <w:color w:val="000000"/>
                <w:sz w:val="20"/>
                <w:szCs w:val="20"/>
              </w:rPr>
            </w:pPr>
            <w:r w:rsidRPr="00F30115">
              <w:rPr>
                <w:b/>
                <w:bCs/>
                <w:color w:val="000000"/>
                <w:sz w:val="20"/>
                <w:szCs w:val="20"/>
              </w:rPr>
              <w:t>64,673</w:t>
            </w:r>
          </w:p>
        </w:tc>
      </w:tr>
    </w:tbl>
    <w:p w:rsidR="002F0FEF" w:rsidP="003924D7" w14:paraId="024E6690" w14:textId="77777777"/>
    <w:p w:rsidR="006C148E" w:rsidP="003924D7" w14:paraId="3FA3D40B" w14:textId="35A4BE41">
      <w:pPr>
        <w:rPr>
          <w:u w:val="single"/>
        </w:rPr>
      </w:pPr>
      <w:r w:rsidRPr="00294B01">
        <w:rPr>
          <w:u w:val="single"/>
        </w:rPr>
        <w:t>Labor Cost</w:t>
      </w:r>
    </w:p>
    <w:p w:rsidR="000A3E50" w:rsidRPr="00294B01" w:rsidP="003924D7" w14:paraId="0C239C08" w14:textId="77777777">
      <w:pPr>
        <w:rPr>
          <w:u w:val="single"/>
        </w:rPr>
      </w:pPr>
    </w:p>
    <w:p w:rsidR="00EF6DA2" w:rsidP="003924D7" w14:paraId="14C15EB5" w14:textId="696D68FC">
      <w:r>
        <w:t>Form MCSA-5889</w:t>
      </w:r>
      <w:r w:rsidR="003924D7">
        <w:t xml:space="preserve"> asks </w:t>
      </w:r>
      <w:r w:rsidR="00B37470">
        <w:t xml:space="preserve">for </w:t>
      </w:r>
      <w:r w:rsidR="003924D7">
        <w:t xml:space="preserve">limited information which is readily available to the filer. </w:t>
      </w:r>
      <w:r w:rsidR="00981EA5">
        <w:t xml:space="preserve"> </w:t>
      </w:r>
      <w:r>
        <w:t>FMCS</w:t>
      </w:r>
      <w:r w:rsidR="005827B9">
        <w:t xml:space="preserve">A assumes that a motor carrier, freight forwarder, or broker employee </w:t>
      </w:r>
      <w:r w:rsidRPr="005827B9" w:rsidR="005827B9">
        <w:t xml:space="preserve">equivalent to </w:t>
      </w:r>
      <w:r w:rsidR="00F57AAE">
        <w:t xml:space="preserve">a </w:t>
      </w:r>
      <w:r w:rsidRPr="005827B9" w:rsidR="005827B9">
        <w:t>General and Operations Managers</w:t>
      </w:r>
      <w:r w:rsidR="005827B9">
        <w:t xml:space="preserve"> </w:t>
      </w:r>
      <w:r w:rsidRPr="005827B9" w:rsidR="005827B9">
        <w:t xml:space="preserve">(BLS Occupation Code </w:t>
      </w:r>
      <w:r w:rsidR="00071890">
        <w:t>11-1021</w:t>
      </w:r>
      <w:r w:rsidRPr="005827B9" w:rsidR="005827B9">
        <w:t>) in the Truck Transportation industry (North American Industry Classification System [NAICS] code 484000)</w:t>
      </w:r>
      <w:r w:rsidR="005827B9">
        <w:t xml:space="preserve"> </w:t>
      </w:r>
      <w:r w:rsidR="00F57AAE">
        <w:t xml:space="preserve">will </w:t>
      </w:r>
      <w:r w:rsidR="005827B9">
        <w:t>complete the form</w:t>
      </w:r>
      <w:r w:rsidR="00A30E0F">
        <w:t xml:space="preserve"> in </w:t>
      </w:r>
      <w:r w:rsidR="005827B9">
        <w:t>approximately 15 minutes.</w:t>
      </w:r>
    </w:p>
    <w:p w:rsidR="005827B9" w:rsidP="003924D7" w14:paraId="595B08AA" w14:textId="77777777"/>
    <w:p w:rsidR="005827B9" w:rsidP="005827B9" w14:paraId="14685A78" w14:textId="2B8F95CA">
      <w:r>
        <w:t xml:space="preserve">The median hourly wage of a General and Operations Manager </w:t>
      </w:r>
      <w:r w:rsidRPr="004803B8">
        <w:t xml:space="preserve">(BLS Occupation Code </w:t>
      </w:r>
      <w:r w:rsidRPr="00A30E0F" w:rsidR="00A30E0F">
        <w:t>11-1021</w:t>
      </w:r>
      <w:r w:rsidRPr="004803B8">
        <w:t>)</w:t>
      </w:r>
      <w:r>
        <w:t xml:space="preserve"> in the Truck Transportation industry (North American Industry Classification System [NAICS] code 484000) is $</w:t>
      </w:r>
      <w:r w:rsidR="0052046C">
        <w:t>38.77</w:t>
      </w:r>
      <w:r>
        <w:t>.</w:t>
      </w:r>
      <w:r>
        <w:rPr>
          <w:rStyle w:val="FootnoteReference"/>
          <w:vertAlign w:val="superscript"/>
        </w:rPr>
        <w:footnoteReference w:id="3"/>
      </w:r>
      <w:r>
        <w:t xml:space="preserve"> </w:t>
      </w:r>
      <w:r w:rsidR="2BDF402C">
        <w:t>Although loaded wage data are not available for this Occupation Code/NAICS Code Classification</w:t>
      </w:r>
      <w:r>
        <w:t>, FMCSA first estimates a load factor of 1.</w:t>
      </w:r>
      <w:r w:rsidR="0052046C">
        <w:t>51</w:t>
      </w:r>
      <w:r>
        <w:t xml:space="preserve"> by dividing the total cost of compensation for private industry workers of the trade, transportation, and utilities industry ($</w:t>
      </w:r>
      <w:r w:rsidR="0052046C">
        <w:t>45.08</w:t>
      </w:r>
      <w:r>
        <w:t>) by the average cost of hourly wages and salaries ($</w:t>
      </w:r>
      <w:r w:rsidR="0052046C">
        <w:t>29.84</w:t>
      </w:r>
      <w:r>
        <w:t xml:space="preserve">), as reported by the Bureau of Labor Statistics in its Employer Costs for Employee Compensation for June </w:t>
      </w:r>
      <w:r w:rsidR="0052046C">
        <w:t>2023</w:t>
      </w:r>
      <w:r>
        <w:t>.</w:t>
      </w:r>
      <w:r>
        <w:rPr>
          <w:rStyle w:val="Footnotenumber"/>
        </w:rPr>
        <w:footnoteReference w:id="4"/>
      </w:r>
      <w:r>
        <w:t xml:space="preserve"> Multiplying the median hourly wage by the load factor results in a loaded hourly wage of $</w:t>
      </w:r>
      <w:r w:rsidR="0052046C">
        <w:t>58.57</w:t>
      </w:r>
      <w:r>
        <w:t xml:space="preserve"> ($</w:t>
      </w:r>
      <w:r w:rsidR="0052046C">
        <w:t>38.77</w:t>
      </w:r>
      <w:r>
        <w:t xml:space="preserve"> × 1.</w:t>
      </w:r>
      <w:r w:rsidR="0052046C">
        <w:t>51</w:t>
      </w:r>
      <w:r>
        <w:t>).</w:t>
      </w:r>
    </w:p>
    <w:p w:rsidR="005827B9" w:rsidP="003924D7" w14:paraId="026378FA" w14:textId="77777777"/>
    <w:p w:rsidR="005827B9" w:rsidP="005827B9" w14:paraId="3D24B7F5" w14:textId="656C178D">
      <w:r>
        <w:t>As shown in</w:t>
      </w:r>
      <w:r w:rsidR="00A30E0F">
        <w:t xml:space="preserve"> </w:t>
      </w:r>
      <w:r w:rsidR="00A30E0F">
        <w:fldChar w:fldCharType="begin"/>
      </w:r>
      <w:r w:rsidR="00A30E0F">
        <w:instrText xml:space="preserve"> REF _Ref52910435 \h </w:instrText>
      </w:r>
      <w:r w:rsidR="00A30E0F">
        <w:fldChar w:fldCharType="separate"/>
      </w:r>
      <w:r w:rsidRPr="006257ED" w:rsidR="00A30E0F">
        <w:t xml:space="preserve">Table </w:t>
      </w:r>
      <w:r w:rsidR="00A30E0F">
        <w:fldChar w:fldCharType="end"/>
      </w:r>
      <w:r w:rsidR="000A3E50">
        <w:t>5</w:t>
      </w:r>
      <w:r>
        <w:t>, the total annual labor cost for this ICR is approximately $</w:t>
      </w:r>
      <w:r w:rsidR="00F07F8A">
        <w:t>946,9</w:t>
      </w:r>
      <w:r w:rsidR="008140A8">
        <w:t>60</w:t>
      </w:r>
      <w:r w:rsidR="00A30E0F">
        <w:t>.</w:t>
      </w:r>
    </w:p>
    <w:p w:rsidR="00F57AAE" w:rsidP="005827B9" w14:paraId="7FB30F49" w14:textId="135E562A"/>
    <w:p w:rsidR="00F57AAE" w:rsidRPr="000A3E50" w:rsidP="000A3E50" w14:paraId="46D44FA9" w14:textId="675070D3">
      <w:pPr>
        <w:pStyle w:val="Caption"/>
        <w:keepNext/>
        <w:spacing w:after="0"/>
        <w:jc w:val="center"/>
        <w:rPr>
          <w:b/>
          <w:bCs/>
          <w:i w:val="0"/>
          <w:color w:val="auto"/>
          <w:sz w:val="24"/>
          <w:szCs w:val="24"/>
        </w:rPr>
      </w:pPr>
      <w:bookmarkStart w:id="1" w:name="_Ref52910435"/>
      <w:r w:rsidRPr="000A3E50">
        <w:rPr>
          <w:b/>
          <w:bCs/>
          <w:i w:val="0"/>
          <w:color w:val="auto"/>
          <w:sz w:val="24"/>
          <w:szCs w:val="24"/>
        </w:rPr>
        <w:t xml:space="preserve">Table </w:t>
      </w:r>
      <w:r w:rsidRPr="000A3E50" w:rsidR="00F07F8A">
        <w:rPr>
          <w:b/>
          <w:bCs/>
          <w:i w:val="0"/>
          <w:color w:val="auto"/>
          <w:sz w:val="24"/>
          <w:szCs w:val="24"/>
        </w:rPr>
        <w:t>5</w:t>
      </w:r>
      <w:bookmarkEnd w:id="1"/>
      <w:r w:rsidRPr="000A3E50">
        <w:rPr>
          <w:b/>
          <w:bCs/>
          <w:i w:val="0"/>
          <w:color w:val="auto"/>
          <w:sz w:val="24"/>
          <w:szCs w:val="24"/>
        </w:rPr>
        <w:t>. Estimated annualized burden hours and burden hour cost.</w:t>
      </w:r>
    </w:p>
    <w:tbl>
      <w:tblPr>
        <w:tblStyle w:val="TableGrid"/>
        <w:tblW w:w="4905" w:type="pct"/>
        <w:jc w:val="center"/>
        <w:tblCellMar>
          <w:left w:w="115" w:type="dxa"/>
          <w:right w:w="115" w:type="dxa"/>
        </w:tblCellMar>
        <w:tblLook w:val="04A0"/>
      </w:tblPr>
      <w:tblGrid>
        <w:gridCol w:w="1465"/>
        <w:gridCol w:w="1543"/>
        <w:gridCol w:w="1543"/>
        <w:gridCol w:w="1541"/>
        <w:gridCol w:w="1541"/>
        <w:gridCol w:w="1539"/>
      </w:tblGrid>
      <w:tr w14:paraId="4CBC67D5" w14:textId="77777777" w:rsidTr="000A3E50">
        <w:tblPrEx>
          <w:tblW w:w="4905" w:type="pct"/>
          <w:jc w:val="center"/>
          <w:tblCellMar>
            <w:left w:w="115" w:type="dxa"/>
            <w:right w:w="115" w:type="dxa"/>
          </w:tblCellMar>
          <w:tblLook w:val="04A0"/>
        </w:tblPrEx>
        <w:trPr>
          <w:trHeight w:val="591"/>
          <w:jc w:val="center"/>
        </w:trPr>
        <w:tc>
          <w:tcPr>
            <w:tcW w:w="799"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5A00D54B" w14:textId="77777777">
            <w:pPr>
              <w:ind w:left="0"/>
              <w:jc w:val="center"/>
              <w:rPr>
                <w:b/>
                <w:sz w:val="20"/>
                <w:szCs w:val="20"/>
              </w:rPr>
            </w:pPr>
            <w:r w:rsidRPr="006257ED">
              <w:rPr>
                <w:b/>
                <w:sz w:val="20"/>
              </w:rPr>
              <w:t>Form</w:t>
            </w:r>
          </w:p>
        </w:tc>
        <w:tc>
          <w:tcPr>
            <w:tcW w:w="841"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6D038259" w14:textId="77777777">
            <w:pPr>
              <w:ind w:left="0"/>
              <w:jc w:val="center"/>
              <w:rPr>
                <w:b/>
                <w:bCs/>
                <w:sz w:val="20"/>
                <w:szCs w:val="20"/>
              </w:rPr>
            </w:pPr>
            <w:r w:rsidRPr="006257ED">
              <w:rPr>
                <w:b/>
                <w:sz w:val="20"/>
              </w:rPr>
              <w:t>Respondents</w:t>
            </w:r>
          </w:p>
        </w:tc>
        <w:tc>
          <w:tcPr>
            <w:tcW w:w="841"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3AAC83F2" w14:textId="77777777">
            <w:pPr>
              <w:ind w:left="0"/>
              <w:jc w:val="center"/>
              <w:rPr>
                <w:b/>
                <w:bCs/>
                <w:sz w:val="20"/>
                <w:szCs w:val="20"/>
              </w:rPr>
            </w:pPr>
            <w:r w:rsidRPr="006257ED">
              <w:rPr>
                <w:b/>
                <w:sz w:val="20"/>
              </w:rPr>
              <w:t>Responses</w:t>
            </w:r>
          </w:p>
        </w:tc>
        <w:tc>
          <w:tcPr>
            <w:tcW w:w="840"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074EBF3F" w14:textId="1AC86A4B">
            <w:pPr>
              <w:ind w:left="0"/>
              <w:jc w:val="center"/>
              <w:rPr>
                <w:b/>
                <w:bCs/>
                <w:sz w:val="20"/>
                <w:szCs w:val="20"/>
              </w:rPr>
            </w:pPr>
            <w:r w:rsidRPr="006257ED">
              <w:rPr>
                <w:b/>
                <w:sz w:val="20"/>
              </w:rPr>
              <w:t>Hours Per Response</w:t>
            </w:r>
            <w:r>
              <w:rPr>
                <w:rStyle w:val="FootnoteReference"/>
                <w:b/>
                <w:sz w:val="20"/>
              </w:rPr>
              <w:footnoteReference w:id="5"/>
            </w:r>
          </w:p>
        </w:tc>
        <w:tc>
          <w:tcPr>
            <w:tcW w:w="840"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730B8FAD" w14:textId="77777777">
            <w:pPr>
              <w:ind w:left="0"/>
              <w:jc w:val="center"/>
              <w:rPr>
                <w:b/>
                <w:bCs/>
                <w:sz w:val="20"/>
                <w:szCs w:val="20"/>
              </w:rPr>
            </w:pPr>
            <w:r w:rsidRPr="006257ED">
              <w:rPr>
                <w:b/>
                <w:sz w:val="20"/>
              </w:rPr>
              <w:t>Total Burden Hours</w:t>
            </w:r>
          </w:p>
        </w:tc>
        <w:tc>
          <w:tcPr>
            <w:tcW w:w="839" w:type="pct"/>
            <w:tcBorders>
              <w:top w:val="single" w:sz="4" w:space="0" w:color="auto"/>
              <w:left w:val="single" w:sz="4" w:space="0" w:color="auto"/>
              <w:bottom w:val="nil"/>
              <w:right w:val="single" w:sz="4" w:space="0" w:color="auto"/>
            </w:tcBorders>
            <w:shd w:val="clear" w:color="auto" w:fill="D9D9D9" w:themeFill="background1" w:themeFillShade="D9"/>
            <w:vAlign w:val="bottom"/>
          </w:tcPr>
          <w:p w:rsidR="00F57AAE" w:rsidRPr="006257ED" w:rsidP="003A2677" w14:paraId="1D93DE1B" w14:textId="77777777">
            <w:pPr>
              <w:ind w:left="0"/>
              <w:jc w:val="center"/>
              <w:rPr>
                <w:b/>
                <w:bCs/>
                <w:sz w:val="20"/>
                <w:szCs w:val="20"/>
              </w:rPr>
            </w:pPr>
            <w:r w:rsidRPr="006257ED">
              <w:rPr>
                <w:b/>
                <w:sz w:val="20"/>
              </w:rPr>
              <w:t>Total Burden Hour Cost</w:t>
            </w:r>
          </w:p>
        </w:tc>
      </w:tr>
      <w:tr w14:paraId="289F9E4B" w14:textId="77777777" w:rsidTr="00C32931">
        <w:tblPrEx>
          <w:tblW w:w="4905" w:type="pct"/>
          <w:jc w:val="center"/>
          <w:tblCellMar>
            <w:left w:w="115" w:type="dxa"/>
            <w:right w:w="115" w:type="dxa"/>
          </w:tblCellMar>
          <w:tblLook w:val="04A0"/>
        </w:tblPrEx>
        <w:trPr>
          <w:trHeight w:val="207"/>
          <w:jc w:val="center"/>
        </w:trPr>
        <w:tc>
          <w:tcPr>
            <w:tcW w:w="799"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6257ED" w:rsidP="003A2677" w14:paraId="5B207095" w14:textId="77777777">
            <w:pPr>
              <w:ind w:left="0"/>
              <w:jc w:val="center"/>
              <w:rPr>
                <w:b/>
                <w:sz w:val="20"/>
              </w:rPr>
            </w:pPr>
          </w:p>
        </w:tc>
        <w:tc>
          <w:tcPr>
            <w:tcW w:w="841"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6257ED" w:rsidP="003A2677" w14:paraId="068BF8A5" w14:textId="003F0135">
            <w:pPr>
              <w:ind w:left="0"/>
              <w:jc w:val="center"/>
              <w:rPr>
                <w:b/>
                <w:sz w:val="20"/>
              </w:rPr>
            </w:pPr>
            <w:r>
              <w:rPr>
                <w:b/>
                <w:sz w:val="20"/>
              </w:rPr>
              <w:t>(a)</w:t>
            </w:r>
          </w:p>
        </w:tc>
        <w:tc>
          <w:tcPr>
            <w:tcW w:w="841"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6257ED" w:rsidP="003A2677" w14:paraId="42CE96BA" w14:textId="2629C04E">
            <w:pPr>
              <w:ind w:left="0"/>
              <w:jc w:val="center"/>
              <w:rPr>
                <w:b/>
                <w:sz w:val="20"/>
              </w:rPr>
            </w:pPr>
            <w:r>
              <w:rPr>
                <w:b/>
                <w:sz w:val="20"/>
              </w:rPr>
              <w:t>(b = a × 1)</w:t>
            </w:r>
          </w:p>
        </w:tc>
        <w:tc>
          <w:tcPr>
            <w:tcW w:w="840"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6257ED" w:rsidP="003A2677" w14:paraId="0A792DAC" w14:textId="2AFFBEAC">
            <w:pPr>
              <w:ind w:left="0"/>
              <w:jc w:val="center"/>
              <w:rPr>
                <w:b/>
                <w:sz w:val="20"/>
              </w:rPr>
            </w:pPr>
            <w:r>
              <w:rPr>
                <w:b/>
                <w:sz w:val="20"/>
              </w:rPr>
              <w:t>(c)</w:t>
            </w:r>
          </w:p>
        </w:tc>
        <w:tc>
          <w:tcPr>
            <w:tcW w:w="840"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6257ED" w:rsidP="003A2677" w14:paraId="65D9D9A0" w14:textId="156BC0CA">
            <w:pPr>
              <w:ind w:left="0"/>
              <w:jc w:val="center"/>
              <w:rPr>
                <w:b/>
                <w:sz w:val="20"/>
              </w:rPr>
            </w:pPr>
            <w:r>
              <w:rPr>
                <w:b/>
                <w:sz w:val="20"/>
              </w:rPr>
              <w:t>(d = b × c)</w:t>
            </w:r>
          </w:p>
        </w:tc>
        <w:tc>
          <w:tcPr>
            <w:tcW w:w="839"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F57AAE" w:rsidRPr="00294B01" w:rsidP="003A2677" w14:paraId="717ECD87" w14:textId="26D5FC7B">
            <w:pPr>
              <w:ind w:left="0"/>
              <w:jc w:val="center"/>
              <w:rPr>
                <w:b/>
                <w:sz w:val="19"/>
                <w:szCs w:val="19"/>
              </w:rPr>
            </w:pPr>
            <w:r w:rsidRPr="00294B01">
              <w:rPr>
                <w:b/>
                <w:sz w:val="19"/>
                <w:szCs w:val="19"/>
              </w:rPr>
              <w:t xml:space="preserve">(e = d × </w:t>
            </w:r>
            <w:r w:rsidR="002154D7">
              <w:rPr>
                <w:b/>
                <w:sz w:val="19"/>
                <w:szCs w:val="19"/>
              </w:rPr>
              <w:t>$</w:t>
            </w:r>
            <w:r w:rsidR="00892712">
              <w:rPr>
                <w:b/>
                <w:sz w:val="19"/>
                <w:szCs w:val="19"/>
              </w:rPr>
              <w:t>58</w:t>
            </w:r>
            <w:r w:rsidRPr="00294B01">
              <w:rPr>
                <w:b/>
                <w:sz w:val="19"/>
                <w:szCs w:val="19"/>
              </w:rPr>
              <w:t>.</w:t>
            </w:r>
            <w:r w:rsidR="00892712">
              <w:rPr>
                <w:b/>
                <w:sz w:val="19"/>
                <w:szCs w:val="19"/>
              </w:rPr>
              <w:t>57</w:t>
            </w:r>
            <w:r w:rsidRPr="00294B01">
              <w:rPr>
                <w:b/>
                <w:sz w:val="19"/>
                <w:szCs w:val="19"/>
              </w:rPr>
              <w:t>)</w:t>
            </w:r>
          </w:p>
        </w:tc>
      </w:tr>
      <w:tr w14:paraId="1CDBD227" w14:textId="77777777" w:rsidTr="000A3E50">
        <w:tblPrEx>
          <w:tblW w:w="4905" w:type="pct"/>
          <w:jc w:val="center"/>
          <w:tblCellMar>
            <w:left w:w="115" w:type="dxa"/>
            <w:right w:w="115" w:type="dxa"/>
          </w:tblCellMar>
          <w:tblLook w:val="04A0"/>
        </w:tblPrEx>
        <w:trPr>
          <w:trHeight w:val="295"/>
          <w:jc w:val="center"/>
        </w:trPr>
        <w:tc>
          <w:tcPr>
            <w:tcW w:w="799" w:type="pct"/>
            <w:tcBorders>
              <w:top w:val="single" w:sz="4" w:space="0" w:color="auto"/>
            </w:tcBorders>
            <w:noWrap/>
            <w:vAlign w:val="bottom"/>
            <w:hideMark/>
          </w:tcPr>
          <w:p w:rsidR="00F07F8A" w:rsidRPr="006257ED" w:rsidP="00F07F8A" w14:paraId="72E82ECB" w14:textId="77777777">
            <w:pPr>
              <w:ind w:left="0"/>
              <w:jc w:val="center"/>
              <w:rPr>
                <w:b/>
                <w:sz w:val="20"/>
                <w:szCs w:val="20"/>
              </w:rPr>
            </w:pPr>
            <w:r w:rsidRPr="006257ED">
              <w:rPr>
                <w:sz w:val="20"/>
              </w:rPr>
              <w:t>MCSA-5889</w:t>
            </w:r>
          </w:p>
        </w:tc>
        <w:tc>
          <w:tcPr>
            <w:tcW w:w="841" w:type="pct"/>
            <w:tcBorders>
              <w:top w:val="nil"/>
              <w:left w:val="nil"/>
              <w:bottom w:val="single" w:sz="8" w:space="0" w:color="auto"/>
              <w:right w:val="single" w:sz="8" w:space="0" w:color="auto"/>
            </w:tcBorders>
            <w:shd w:val="clear" w:color="auto" w:fill="auto"/>
            <w:noWrap/>
            <w:vAlign w:val="center"/>
            <w:hideMark/>
          </w:tcPr>
          <w:p w:rsidR="00F07F8A" w:rsidRPr="006257ED" w:rsidP="00F07F8A" w14:paraId="50580879" w14:textId="4692DA73">
            <w:pPr>
              <w:ind w:left="0"/>
              <w:jc w:val="center"/>
              <w:rPr>
                <w:sz w:val="20"/>
                <w:szCs w:val="20"/>
              </w:rPr>
            </w:pPr>
            <w:r>
              <w:rPr>
                <w:color w:val="000000"/>
                <w:sz w:val="20"/>
                <w:szCs w:val="20"/>
              </w:rPr>
              <w:t>64,673</w:t>
            </w:r>
          </w:p>
        </w:tc>
        <w:tc>
          <w:tcPr>
            <w:tcW w:w="841" w:type="pct"/>
            <w:tcBorders>
              <w:top w:val="nil"/>
              <w:left w:val="nil"/>
              <w:bottom w:val="single" w:sz="8" w:space="0" w:color="auto"/>
              <w:right w:val="single" w:sz="8" w:space="0" w:color="auto"/>
            </w:tcBorders>
            <w:shd w:val="clear" w:color="auto" w:fill="auto"/>
            <w:noWrap/>
            <w:vAlign w:val="center"/>
            <w:hideMark/>
          </w:tcPr>
          <w:p w:rsidR="00F07F8A" w:rsidRPr="006257ED" w:rsidP="00F07F8A" w14:paraId="5C49E4FE" w14:textId="2EED7A3A">
            <w:pPr>
              <w:ind w:left="0"/>
              <w:jc w:val="center"/>
              <w:rPr>
                <w:sz w:val="20"/>
                <w:szCs w:val="20"/>
              </w:rPr>
            </w:pPr>
            <w:r>
              <w:rPr>
                <w:color w:val="000000"/>
                <w:sz w:val="20"/>
                <w:szCs w:val="20"/>
              </w:rPr>
              <w:t>64,673</w:t>
            </w:r>
          </w:p>
        </w:tc>
        <w:tc>
          <w:tcPr>
            <w:tcW w:w="840" w:type="pct"/>
            <w:tcBorders>
              <w:top w:val="nil"/>
              <w:left w:val="nil"/>
              <w:bottom w:val="single" w:sz="8" w:space="0" w:color="auto"/>
              <w:right w:val="single" w:sz="8" w:space="0" w:color="auto"/>
            </w:tcBorders>
            <w:shd w:val="clear" w:color="auto" w:fill="auto"/>
            <w:noWrap/>
            <w:vAlign w:val="center"/>
            <w:hideMark/>
          </w:tcPr>
          <w:p w:rsidR="00F07F8A" w:rsidRPr="006257ED" w:rsidP="00F07F8A" w14:paraId="19E2D8B7" w14:textId="7149C623">
            <w:pPr>
              <w:ind w:left="0"/>
              <w:jc w:val="center"/>
              <w:rPr>
                <w:sz w:val="20"/>
                <w:szCs w:val="20"/>
              </w:rPr>
            </w:pPr>
            <w:r>
              <w:rPr>
                <w:color w:val="000000"/>
                <w:sz w:val="20"/>
                <w:szCs w:val="20"/>
              </w:rPr>
              <w:t>0.25</w:t>
            </w:r>
          </w:p>
        </w:tc>
        <w:tc>
          <w:tcPr>
            <w:tcW w:w="840" w:type="pct"/>
            <w:tcBorders>
              <w:top w:val="nil"/>
              <w:left w:val="nil"/>
              <w:bottom w:val="single" w:sz="8" w:space="0" w:color="auto"/>
              <w:right w:val="single" w:sz="8" w:space="0" w:color="auto"/>
            </w:tcBorders>
            <w:shd w:val="clear" w:color="auto" w:fill="auto"/>
            <w:vAlign w:val="center"/>
          </w:tcPr>
          <w:p w:rsidR="00F07F8A" w:rsidRPr="006257ED" w:rsidP="00F07F8A" w14:paraId="2EA0A24C" w14:textId="50F3C8D6">
            <w:pPr>
              <w:ind w:left="0"/>
              <w:jc w:val="center"/>
              <w:rPr>
                <w:iCs/>
                <w:sz w:val="20"/>
                <w:szCs w:val="20"/>
              </w:rPr>
            </w:pPr>
            <w:r>
              <w:rPr>
                <w:color w:val="000000"/>
                <w:sz w:val="20"/>
                <w:szCs w:val="20"/>
              </w:rPr>
              <w:t>16,168</w:t>
            </w:r>
          </w:p>
        </w:tc>
        <w:tc>
          <w:tcPr>
            <w:tcW w:w="839" w:type="pct"/>
            <w:tcBorders>
              <w:top w:val="nil"/>
              <w:left w:val="nil"/>
              <w:bottom w:val="single" w:sz="8" w:space="0" w:color="auto"/>
              <w:right w:val="single" w:sz="8" w:space="0" w:color="auto"/>
            </w:tcBorders>
            <w:shd w:val="clear" w:color="auto" w:fill="auto"/>
            <w:noWrap/>
            <w:vAlign w:val="center"/>
            <w:hideMark/>
          </w:tcPr>
          <w:p w:rsidR="00F07F8A" w:rsidRPr="006257ED" w:rsidP="00F07F8A" w14:paraId="637F11D4" w14:textId="7A43CEE6">
            <w:pPr>
              <w:ind w:left="0"/>
              <w:jc w:val="center"/>
              <w:rPr>
                <w:iCs/>
                <w:sz w:val="20"/>
                <w:szCs w:val="20"/>
              </w:rPr>
            </w:pPr>
            <w:r>
              <w:rPr>
                <w:color w:val="000000"/>
                <w:sz w:val="20"/>
                <w:szCs w:val="20"/>
              </w:rPr>
              <w:t>$946,9</w:t>
            </w:r>
            <w:r w:rsidR="0056295B">
              <w:rPr>
                <w:color w:val="000000"/>
                <w:sz w:val="20"/>
                <w:szCs w:val="20"/>
              </w:rPr>
              <w:t>60</w:t>
            </w:r>
            <w:r>
              <w:rPr>
                <w:color w:val="000000"/>
                <w:sz w:val="20"/>
                <w:szCs w:val="20"/>
              </w:rPr>
              <w:t xml:space="preserve"> </w:t>
            </w:r>
          </w:p>
        </w:tc>
      </w:tr>
    </w:tbl>
    <w:p w:rsidR="0027289F" w:rsidP="005827B9" w14:paraId="5260FE74" w14:textId="686D5AF9"/>
    <w:p w:rsidR="003924D7" w:rsidP="003924D7" w14:paraId="2F2B7E4A" w14:textId="5FCC1BA9">
      <w:r w:rsidRPr="003924D7">
        <w:rPr>
          <w:b/>
        </w:rPr>
        <w:t>Estimated Annual Number of Responses:</w:t>
      </w:r>
      <w:r>
        <w:t xml:space="preserve"> </w:t>
      </w:r>
      <w:r w:rsidR="00F07F8A">
        <w:t>64,673</w:t>
      </w:r>
      <w:r>
        <w:t xml:space="preserve"> [</w:t>
      </w:r>
      <w:r w:rsidR="00F07F8A">
        <w:t>13,902</w:t>
      </w:r>
      <w:r>
        <w:t xml:space="preserve"> name changes + </w:t>
      </w:r>
      <w:r w:rsidR="00F07F8A">
        <w:t>32,927</w:t>
      </w:r>
      <w:r>
        <w:t xml:space="preserve"> address changes + </w:t>
      </w:r>
      <w:r w:rsidR="00F07F8A">
        <w:t>17,845</w:t>
      </w:r>
      <w:r>
        <w:t xml:space="preserve"> reinstatements</w:t>
      </w:r>
      <w:r w:rsidR="005E4D86">
        <w:t xml:space="preserve"> = </w:t>
      </w:r>
      <w:r w:rsidR="00F07F8A">
        <w:t>64,673 responses</w:t>
      </w:r>
      <w:r>
        <w:t>].</w:t>
      </w:r>
    </w:p>
    <w:p w:rsidR="00293FAA" w:rsidP="003924D7" w14:paraId="6967AFD6" w14:textId="77777777"/>
    <w:p w:rsidR="005E4D86" w:rsidP="005E4D86" w14:paraId="09A0F4AF" w14:textId="344DFBEF">
      <w:r w:rsidRPr="003924D7">
        <w:rPr>
          <w:b/>
        </w:rPr>
        <w:t>Estimated Annual Number of Respondents:</w:t>
      </w:r>
      <w:r>
        <w:t xml:space="preserve"> </w:t>
      </w:r>
      <w:r w:rsidR="00F07F8A">
        <w:t>64,673</w:t>
      </w:r>
      <w:r>
        <w:t xml:space="preserve"> [</w:t>
      </w:r>
      <w:r w:rsidR="00F07F8A">
        <w:t>64,673</w:t>
      </w:r>
      <w:r>
        <w:t xml:space="preserve"> respondents × 1 response per respondent </w:t>
      </w:r>
      <w:r w:rsidR="000A3E50">
        <w:t>= 64,673</w:t>
      </w:r>
      <w:r>
        <w:t xml:space="preserve"> responses].</w:t>
      </w:r>
    </w:p>
    <w:p w:rsidR="003924D7" w:rsidP="003924D7" w14:paraId="3298AD0F" w14:textId="7F6968B9"/>
    <w:p w:rsidR="003924D7" w:rsidP="003924D7" w14:paraId="2633D990" w14:textId="2EC6DBFD">
      <w:r w:rsidRPr="003924D7">
        <w:rPr>
          <w:b/>
        </w:rPr>
        <w:t>Estimated Total Annual Burden:</w:t>
      </w:r>
      <w:r>
        <w:t xml:space="preserve"> </w:t>
      </w:r>
      <w:r w:rsidR="00F07F8A">
        <w:t>16,168</w:t>
      </w:r>
      <w:r>
        <w:t xml:space="preserve"> hours [</w:t>
      </w:r>
      <w:r w:rsidR="00F07F8A">
        <w:t>64,673</w:t>
      </w:r>
      <w:r>
        <w:t xml:space="preserve"> responses </w:t>
      </w:r>
      <w:r w:rsidR="00B62EF1">
        <w:t>×</w:t>
      </w:r>
      <w:r>
        <w:t xml:space="preserve"> </w:t>
      </w:r>
      <w:r w:rsidR="00A30E0F">
        <w:t>0.25 hours per response</w:t>
      </w:r>
      <w:r w:rsidR="00F07F8A">
        <w:t xml:space="preserve"> = 16,168 hours</w:t>
      </w:r>
      <w:r>
        <w:t>].</w:t>
      </w:r>
    </w:p>
    <w:p w:rsidR="005E4D86" w:rsidP="003924D7" w14:paraId="651D98CB" w14:textId="7C8E1B73"/>
    <w:p w:rsidR="002D2249" w:rsidP="00887A9E" w14:paraId="3EEFEB0F" w14:textId="77777777">
      <w:pPr>
        <w:pStyle w:val="ListParagraph"/>
      </w:pPr>
      <w:r w:rsidRPr="002D2249">
        <w:t>ESTIMATE OF TO</w:t>
      </w:r>
      <w:r w:rsidR="00887A9E">
        <w:t>TAL ANNUAL COSTS TO RESPONDENTS</w:t>
      </w:r>
    </w:p>
    <w:p w:rsidR="00C7059A" w:rsidP="007B47E0" w14:paraId="45351D77" w14:textId="77777777">
      <w:pPr>
        <w:pStyle w:val="ListParagraph"/>
        <w:numPr>
          <w:ilvl w:val="0"/>
          <w:numId w:val="0"/>
        </w:numPr>
        <w:ind w:left="360"/>
        <w:rPr>
          <w:b w:val="0"/>
          <w:bCs/>
        </w:rPr>
      </w:pPr>
    </w:p>
    <w:p w:rsidR="007C631C" w:rsidP="007C631C" w14:paraId="13E04E36" w14:textId="4BBCFC95">
      <w:r>
        <w:t>In addition to the labor costs to complete the form</w:t>
      </w:r>
      <w:r w:rsidR="00196AF2">
        <w:t>, t</w:t>
      </w:r>
      <w:r>
        <w:t xml:space="preserve">here </w:t>
      </w:r>
      <w:r w:rsidR="00196AF2">
        <w:t>are</w:t>
      </w:r>
      <w:r>
        <w:t xml:space="preserve"> associated filing fee</w:t>
      </w:r>
      <w:r w:rsidR="00196AF2">
        <w:t>s</w:t>
      </w:r>
      <w:r>
        <w:t xml:space="preserve"> and mailing costs. </w:t>
      </w:r>
      <w:r w:rsidR="0056290B">
        <w:t>For filing, t</w:t>
      </w:r>
      <w:r>
        <w:t>here is a $14 fee for a name change request, an $80 fee for a reinstatement, and $0 fee for an address change request.</w:t>
      </w:r>
    </w:p>
    <w:p w:rsidR="007C631C" w:rsidP="007C631C" w14:paraId="1F252BBC" w14:textId="77777777"/>
    <w:p w:rsidR="007C631C" w:rsidP="007C631C" w14:paraId="700B9506" w14:textId="4450D557">
      <w:r w:rsidRPr="00294B01">
        <w:t xml:space="preserve">The </w:t>
      </w:r>
      <w:r>
        <w:t xml:space="preserve">total fees associated with this ICR is </w:t>
      </w:r>
      <w:r w:rsidRPr="003A2677">
        <w:t>$</w:t>
      </w:r>
      <w:r w:rsidR="00196AF2">
        <w:t>4,866,590, an average of $1,622,197 per year</w:t>
      </w:r>
      <w:r>
        <w:t>.</w:t>
      </w:r>
      <w:r w:rsidRPr="00294B01">
        <w:t xml:space="preserve"> </w:t>
      </w:r>
      <w:r w:rsidR="000966B3">
        <w:t xml:space="preserve">Table </w:t>
      </w:r>
      <w:r w:rsidR="00196AF2">
        <w:t>6</w:t>
      </w:r>
      <w:r>
        <w:t xml:space="preserve"> summarizes this calculation.</w:t>
      </w:r>
    </w:p>
    <w:p w:rsidR="007C631C" w:rsidRPr="00294B01" w:rsidP="007C631C" w14:paraId="0760FD32" w14:textId="77777777"/>
    <w:p w:rsidR="007C631C" w:rsidRPr="000A3E50" w:rsidP="000A3E50" w14:paraId="2EDE1DF0" w14:textId="19E2BC2A">
      <w:pPr>
        <w:pStyle w:val="Caption"/>
        <w:keepNext/>
        <w:spacing w:after="0"/>
        <w:jc w:val="center"/>
        <w:rPr>
          <w:b/>
          <w:bCs/>
          <w:i w:val="0"/>
          <w:color w:val="auto"/>
          <w:sz w:val="24"/>
          <w:szCs w:val="24"/>
        </w:rPr>
      </w:pPr>
      <w:bookmarkStart w:id="2" w:name="_Ref75183419"/>
      <w:r w:rsidRPr="000A3E50">
        <w:rPr>
          <w:b/>
          <w:bCs/>
          <w:i w:val="0"/>
          <w:color w:val="auto"/>
          <w:sz w:val="24"/>
          <w:szCs w:val="24"/>
        </w:rPr>
        <w:t xml:space="preserve">Table </w:t>
      </w:r>
      <w:bookmarkEnd w:id="2"/>
      <w:r w:rsidRPr="000A3E50" w:rsidR="00EA25BC">
        <w:rPr>
          <w:b/>
          <w:bCs/>
          <w:i w:val="0"/>
          <w:color w:val="auto"/>
          <w:sz w:val="24"/>
          <w:szCs w:val="24"/>
        </w:rPr>
        <w:t>6</w:t>
      </w:r>
      <w:r w:rsidRPr="000A3E50">
        <w:rPr>
          <w:b/>
          <w:bCs/>
          <w:i w:val="0"/>
          <w:color w:val="auto"/>
          <w:sz w:val="24"/>
          <w:szCs w:val="24"/>
        </w:rPr>
        <w:t xml:space="preserve">. Estimated </w:t>
      </w:r>
      <w:r w:rsidR="005D4514">
        <w:rPr>
          <w:b/>
          <w:bCs/>
          <w:i w:val="0"/>
          <w:color w:val="auto"/>
          <w:sz w:val="24"/>
          <w:szCs w:val="24"/>
        </w:rPr>
        <w:t>total fees by</w:t>
      </w:r>
      <w:r w:rsidRPr="000A3E50">
        <w:rPr>
          <w:b/>
          <w:bCs/>
          <w:i w:val="0"/>
          <w:color w:val="auto"/>
          <w:sz w:val="24"/>
          <w:szCs w:val="24"/>
        </w:rPr>
        <w:t xml:space="preserve"> method of submission.</w:t>
      </w:r>
    </w:p>
    <w:tbl>
      <w:tblPr>
        <w:tblStyle w:val="TableGrid"/>
        <w:tblW w:w="4326" w:type="pct"/>
        <w:jc w:val="center"/>
        <w:tblLayout w:type="fixed"/>
        <w:tblCellMar>
          <w:left w:w="115" w:type="dxa"/>
          <w:right w:w="115" w:type="dxa"/>
        </w:tblCellMar>
        <w:tblLook w:val="04A0"/>
      </w:tblPr>
      <w:tblGrid>
        <w:gridCol w:w="1618"/>
        <w:gridCol w:w="1618"/>
        <w:gridCol w:w="1618"/>
        <w:gridCol w:w="1618"/>
        <w:gridCol w:w="1618"/>
      </w:tblGrid>
      <w:tr w14:paraId="63F0C8ED" w14:textId="77777777" w:rsidTr="2C4FFD17">
        <w:tblPrEx>
          <w:tblW w:w="4326" w:type="pct"/>
          <w:jc w:val="center"/>
          <w:tblLayout w:type="fixed"/>
          <w:tblCellMar>
            <w:left w:w="115" w:type="dxa"/>
            <w:right w:w="115" w:type="dxa"/>
          </w:tblCellMar>
          <w:tblLook w:val="04A0"/>
        </w:tblPrEx>
        <w:trPr>
          <w:trHeight w:val="288"/>
          <w:jc w:val="center"/>
        </w:trPr>
        <w:tc>
          <w:tcPr>
            <w:tcW w:w="1000" w:type="pct"/>
            <w:shd w:val="clear" w:color="auto" w:fill="D9D9D9" w:themeFill="background1" w:themeFillShade="D9"/>
            <w:noWrap/>
            <w:vAlign w:val="bottom"/>
          </w:tcPr>
          <w:p w:rsidR="007C631C" w:rsidRPr="00294B01" w:rsidP="00EC26CF" w14:paraId="1A2F5190" w14:textId="77777777">
            <w:pPr>
              <w:ind w:left="0"/>
              <w:jc w:val="center"/>
              <w:rPr>
                <w:b/>
                <w:sz w:val="20"/>
                <w:szCs w:val="20"/>
              </w:rPr>
            </w:pPr>
            <w:r w:rsidRPr="00294B01">
              <w:rPr>
                <w:b/>
                <w:sz w:val="20"/>
                <w:szCs w:val="20"/>
              </w:rPr>
              <w:t>Submission</w:t>
            </w:r>
          </w:p>
        </w:tc>
        <w:tc>
          <w:tcPr>
            <w:tcW w:w="1000" w:type="pct"/>
            <w:shd w:val="clear" w:color="auto" w:fill="D9D9D9" w:themeFill="background1" w:themeFillShade="D9"/>
            <w:noWrap/>
            <w:vAlign w:val="bottom"/>
          </w:tcPr>
          <w:p w:rsidR="007C631C" w:rsidRPr="00294B01" w:rsidP="2C4FFD17" w14:paraId="2458BED5" w14:textId="0254B449">
            <w:pPr>
              <w:ind w:left="0"/>
              <w:jc w:val="center"/>
              <w:rPr>
                <w:b/>
                <w:bCs/>
                <w:sz w:val="20"/>
                <w:szCs w:val="20"/>
              </w:rPr>
            </w:pPr>
            <w:r w:rsidRPr="2C4FFD17">
              <w:rPr>
                <w:b/>
                <w:bCs/>
                <w:sz w:val="20"/>
                <w:szCs w:val="20"/>
              </w:rPr>
              <w:t>Name Change</w:t>
            </w:r>
            <w:r w:rsidRPr="2C4FFD17" w:rsidR="1A7A69F9">
              <w:rPr>
                <w:b/>
                <w:bCs/>
                <w:sz w:val="20"/>
                <w:szCs w:val="20"/>
              </w:rPr>
              <w:t>s</w:t>
            </w:r>
            <w:r w:rsidRPr="2C4FFD17">
              <w:rPr>
                <w:b/>
                <w:bCs/>
                <w:sz w:val="20"/>
                <w:szCs w:val="20"/>
              </w:rPr>
              <w:t xml:space="preserve"> × Fee</w:t>
            </w:r>
          </w:p>
        </w:tc>
        <w:tc>
          <w:tcPr>
            <w:tcW w:w="1000" w:type="pct"/>
            <w:shd w:val="clear" w:color="auto" w:fill="D9D9D9" w:themeFill="background1" w:themeFillShade="D9"/>
          </w:tcPr>
          <w:p w:rsidR="007C631C" w:rsidRPr="00294B01" w:rsidP="00EC26CF" w14:paraId="7B9DA9B9" w14:textId="77777777">
            <w:pPr>
              <w:ind w:left="0"/>
              <w:jc w:val="center"/>
              <w:rPr>
                <w:b/>
                <w:sz w:val="20"/>
                <w:szCs w:val="20"/>
              </w:rPr>
            </w:pPr>
            <w:r w:rsidRPr="00294B01">
              <w:rPr>
                <w:b/>
                <w:sz w:val="20"/>
                <w:szCs w:val="20"/>
              </w:rPr>
              <w:t>Address Changes× Fee</w:t>
            </w:r>
          </w:p>
        </w:tc>
        <w:tc>
          <w:tcPr>
            <w:tcW w:w="1000" w:type="pct"/>
            <w:shd w:val="clear" w:color="auto" w:fill="D9D9D9" w:themeFill="background1" w:themeFillShade="D9"/>
            <w:noWrap/>
            <w:vAlign w:val="bottom"/>
          </w:tcPr>
          <w:p w:rsidR="007C631C" w:rsidRPr="00294B01" w:rsidP="2C4FFD17" w14:paraId="6A850ED2" w14:textId="7BA62C2B">
            <w:pPr>
              <w:ind w:left="0"/>
              <w:jc w:val="center"/>
              <w:rPr>
                <w:b/>
                <w:bCs/>
                <w:sz w:val="20"/>
                <w:szCs w:val="20"/>
              </w:rPr>
            </w:pPr>
            <w:r w:rsidRPr="2C4FFD17">
              <w:rPr>
                <w:b/>
                <w:bCs/>
                <w:sz w:val="20"/>
                <w:szCs w:val="20"/>
              </w:rPr>
              <w:t>Reinstatement</w:t>
            </w:r>
            <w:r w:rsidRPr="2C4FFD17" w:rsidR="08B11963">
              <w:rPr>
                <w:b/>
                <w:bCs/>
                <w:sz w:val="20"/>
                <w:szCs w:val="20"/>
              </w:rPr>
              <w:t>s</w:t>
            </w:r>
            <w:r w:rsidRPr="2C4FFD17">
              <w:rPr>
                <w:b/>
                <w:bCs/>
                <w:sz w:val="20"/>
                <w:szCs w:val="20"/>
              </w:rPr>
              <w:t xml:space="preserve"> × Fee</w:t>
            </w:r>
          </w:p>
        </w:tc>
        <w:tc>
          <w:tcPr>
            <w:tcW w:w="1000" w:type="pct"/>
            <w:shd w:val="clear" w:color="auto" w:fill="D9D9D9" w:themeFill="background1" w:themeFillShade="D9"/>
            <w:noWrap/>
            <w:vAlign w:val="bottom"/>
          </w:tcPr>
          <w:p w:rsidR="007C631C" w:rsidRPr="00294B01" w:rsidP="00EC26CF" w14:paraId="0D968ECB" w14:textId="77777777">
            <w:pPr>
              <w:ind w:left="0"/>
              <w:jc w:val="center"/>
              <w:rPr>
                <w:b/>
                <w:iCs/>
                <w:sz w:val="20"/>
                <w:szCs w:val="20"/>
              </w:rPr>
            </w:pPr>
            <w:r w:rsidRPr="00294B01">
              <w:rPr>
                <w:b/>
                <w:iCs/>
                <w:sz w:val="20"/>
                <w:szCs w:val="20"/>
              </w:rPr>
              <w:t>Total Fees</w:t>
            </w:r>
          </w:p>
        </w:tc>
      </w:tr>
      <w:tr w14:paraId="06817383" w14:textId="77777777" w:rsidTr="2C4FFD17">
        <w:tblPrEx>
          <w:tblW w:w="4326" w:type="pct"/>
          <w:jc w:val="center"/>
          <w:tblLayout w:type="fixed"/>
          <w:tblCellMar>
            <w:left w:w="115" w:type="dxa"/>
            <w:right w:w="115" w:type="dxa"/>
          </w:tblCellMar>
          <w:tblLook w:val="04A0"/>
        </w:tblPrEx>
        <w:trPr>
          <w:trHeight w:val="288"/>
          <w:jc w:val="center"/>
        </w:trPr>
        <w:tc>
          <w:tcPr>
            <w:tcW w:w="1000" w:type="pct"/>
            <w:shd w:val="clear" w:color="auto" w:fill="D9D9D9" w:themeFill="background1" w:themeFillShade="D9"/>
            <w:noWrap/>
            <w:vAlign w:val="bottom"/>
          </w:tcPr>
          <w:p w:rsidR="007C631C" w:rsidRPr="00294B01" w:rsidP="00EC26CF" w14:paraId="27591B5E" w14:textId="77777777">
            <w:pPr>
              <w:ind w:left="0"/>
              <w:jc w:val="center"/>
              <w:rPr>
                <w:b/>
                <w:sz w:val="20"/>
                <w:szCs w:val="20"/>
              </w:rPr>
            </w:pPr>
          </w:p>
        </w:tc>
        <w:tc>
          <w:tcPr>
            <w:tcW w:w="1000" w:type="pct"/>
            <w:shd w:val="clear" w:color="auto" w:fill="D9D9D9" w:themeFill="background1" w:themeFillShade="D9"/>
            <w:noWrap/>
            <w:vAlign w:val="bottom"/>
          </w:tcPr>
          <w:p w:rsidR="007C631C" w:rsidRPr="00294B01" w:rsidP="00EC26CF" w14:paraId="207BB4E0" w14:textId="77777777">
            <w:pPr>
              <w:ind w:left="0"/>
              <w:jc w:val="center"/>
              <w:rPr>
                <w:b/>
                <w:sz w:val="20"/>
                <w:szCs w:val="20"/>
              </w:rPr>
            </w:pPr>
            <w:r w:rsidRPr="00294B01">
              <w:rPr>
                <w:b/>
                <w:sz w:val="20"/>
                <w:szCs w:val="20"/>
              </w:rPr>
              <w:t>(a)</w:t>
            </w:r>
          </w:p>
        </w:tc>
        <w:tc>
          <w:tcPr>
            <w:tcW w:w="1000" w:type="pct"/>
            <w:shd w:val="clear" w:color="auto" w:fill="D9D9D9" w:themeFill="background1" w:themeFillShade="D9"/>
          </w:tcPr>
          <w:p w:rsidR="007C631C" w:rsidRPr="00294B01" w:rsidP="00EC26CF" w14:paraId="44D6B30B" w14:textId="77777777">
            <w:pPr>
              <w:ind w:left="0"/>
              <w:jc w:val="center"/>
              <w:rPr>
                <w:b/>
                <w:sz w:val="20"/>
                <w:szCs w:val="20"/>
              </w:rPr>
            </w:pPr>
            <w:r w:rsidRPr="00294B01">
              <w:rPr>
                <w:b/>
                <w:sz w:val="20"/>
                <w:szCs w:val="20"/>
              </w:rPr>
              <w:t>(b)</w:t>
            </w:r>
          </w:p>
        </w:tc>
        <w:tc>
          <w:tcPr>
            <w:tcW w:w="1000" w:type="pct"/>
            <w:shd w:val="clear" w:color="auto" w:fill="D9D9D9" w:themeFill="background1" w:themeFillShade="D9"/>
            <w:noWrap/>
            <w:vAlign w:val="bottom"/>
          </w:tcPr>
          <w:p w:rsidR="007C631C" w:rsidRPr="00294B01" w:rsidP="00EC26CF" w14:paraId="7B9F7347" w14:textId="77777777">
            <w:pPr>
              <w:ind w:left="0"/>
              <w:jc w:val="center"/>
              <w:rPr>
                <w:b/>
                <w:sz w:val="20"/>
                <w:szCs w:val="20"/>
              </w:rPr>
            </w:pPr>
            <w:r w:rsidRPr="00294B01">
              <w:rPr>
                <w:b/>
                <w:sz w:val="20"/>
                <w:szCs w:val="20"/>
              </w:rPr>
              <w:t>(c)</w:t>
            </w:r>
          </w:p>
        </w:tc>
        <w:tc>
          <w:tcPr>
            <w:tcW w:w="1000" w:type="pct"/>
            <w:shd w:val="clear" w:color="auto" w:fill="D9D9D9" w:themeFill="background1" w:themeFillShade="D9"/>
            <w:noWrap/>
            <w:vAlign w:val="bottom"/>
          </w:tcPr>
          <w:p w:rsidR="007C631C" w:rsidRPr="00294B01" w:rsidP="00EC26CF" w14:paraId="2F16532B" w14:textId="77777777">
            <w:pPr>
              <w:ind w:left="0"/>
              <w:jc w:val="center"/>
              <w:rPr>
                <w:b/>
                <w:iCs/>
                <w:sz w:val="20"/>
                <w:szCs w:val="20"/>
              </w:rPr>
            </w:pPr>
            <w:r w:rsidRPr="00294B01">
              <w:rPr>
                <w:b/>
                <w:iCs/>
                <w:sz w:val="20"/>
                <w:szCs w:val="20"/>
              </w:rPr>
              <w:t>(a + b +c =d)</w:t>
            </w:r>
          </w:p>
        </w:tc>
      </w:tr>
      <w:tr w14:paraId="35E797EF" w14:textId="77777777" w:rsidTr="2C4FFD17">
        <w:tblPrEx>
          <w:tblW w:w="4326" w:type="pct"/>
          <w:jc w:val="center"/>
          <w:tblLayout w:type="fixed"/>
          <w:tblCellMar>
            <w:left w:w="115" w:type="dxa"/>
            <w:right w:w="115" w:type="dxa"/>
          </w:tblCellMar>
          <w:tblLook w:val="04A0"/>
        </w:tblPrEx>
        <w:trPr>
          <w:trHeight w:val="288"/>
          <w:jc w:val="center"/>
        </w:trPr>
        <w:tc>
          <w:tcPr>
            <w:tcW w:w="1000" w:type="pct"/>
            <w:noWrap/>
            <w:vAlign w:val="bottom"/>
          </w:tcPr>
          <w:p w:rsidR="00196AF2" w:rsidRPr="00981EA5" w:rsidP="00196AF2" w14:paraId="2F3928BB" w14:textId="77777777">
            <w:pPr>
              <w:ind w:left="0"/>
              <w:rPr>
                <w:b/>
                <w:sz w:val="20"/>
                <w:szCs w:val="20"/>
              </w:rPr>
            </w:pPr>
            <w:r w:rsidRPr="00981EA5">
              <w:rPr>
                <w:b/>
                <w:sz w:val="20"/>
                <w:szCs w:val="20"/>
              </w:rPr>
              <w:t>Mail</w:t>
            </w:r>
          </w:p>
        </w:tc>
        <w:tc>
          <w:tcPr>
            <w:tcW w:w="1000" w:type="pct"/>
            <w:tcBorders>
              <w:top w:val="nil"/>
              <w:left w:val="nil"/>
              <w:bottom w:val="single" w:sz="8" w:space="0" w:color="auto"/>
              <w:right w:val="single" w:sz="8" w:space="0" w:color="auto"/>
            </w:tcBorders>
            <w:shd w:val="clear" w:color="auto" w:fill="auto"/>
            <w:noWrap/>
            <w:vAlign w:val="center"/>
          </w:tcPr>
          <w:p w:rsidR="00196AF2" w:rsidRPr="00294B01" w:rsidP="00196AF2" w14:paraId="3EDC53FE" w14:textId="3DDCE0DE">
            <w:pPr>
              <w:ind w:left="0"/>
              <w:jc w:val="right"/>
              <w:rPr>
                <w:sz w:val="20"/>
                <w:szCs w:val="20"/>
              </w:rPr>
            </w:pPr>
            <w:r>
              <w:rPr>
                <w:color w:val="000000"/>
                <w:sz w:val="20"/>
                <w:szCs w:val="20"/>
              </w:rPr>
              <w:t xml:space="preserve">$2,148 </w:t>
            </w:r>
          </w:p>
        </w:tc>
        <w:tc>
          <w:tcPr>
            <w:tcW w:w="1000" w:type="pct"/>
            <w:tcBorders>
              <w:top w:val="nil"/>
              <w:left w:val="nil"/>
              <w:bottom w:val="single" w:sz="8" w:space="0" w:color="auto"/>
              <w:right w:val="single" w:sz="8" w:space="0" w:color="auto"/>
            </w:tcBorders>
            <w:shd w:val="clear" w:color="auto" w:fill="auto"/>
            <w:vAlign w:val="center"/>
          </w:tcPr>
          <w:p w:rsidR="00196AF2" w:rsidP="00196AF2" w14:paraId="258F0ABF" w14:textId="15BDF303">
            <w:pPr>
              <w:ind w:left="0"/>
              <w:jc w:val="right"/>
              <w:rPr>
                <w:sz w:val="20"/>
                <w:szCs w:val="20"/>
              </w:rPr>
            </w:pPr>
            <w:r>
              <w:rPr>
                <w:color w:val="000000"/>
                <w:sz w:val="20"/>
                <w:szCs w:val="20"/>
              </w:rPr>
              <w:t xml:space="preserve">$0 </w:t>
            </w:r>
          </w:p>
        </w:tc>
        <w:tc>
          <w:tcPr>
            <w:tcW w:w="1000" w:type="pct"/>
            <w:tcBorders>
              <w:top w:val="nil"/>
              <w:left w:val="nil"/>
              <w:bottom w:val="single" w:sz="8" w:space="0" w:color="auto"/>
              <w:right w:val="single" w:sz="8" w:space="0" w:color="auto"/>
            </w:tcBorders>
            <w:shd w:val="clear" w:color="auto" w:fill="auto"/>
            <w:noWrap/>
            <w:vAlign w:val="center"/>
          </w:tcPr>
          <w:p w:rsidR="00196AF2" w:rsidRPr="00981EA5" w:rsidP="00196AF2" w14:paraId="7B9C0232" w14:textId="7933278B">
            <w:pPr>
              <w:ind w:left="0"/>
              <w:jc w:val="right"/>
              <w:rPr>
                <w:sz w:val="20"/>
                <w:szCs w:val="20"/>
              </w:rPr>
            </w:pPr>
            <w:r>
              <w:rPr>
                <w:color w:val="000000"/>
                <w:sz w:val="20"/>
                <w:szCs w:val="20"/>
              </w:rPr>
              <w:t xml:space="preserve">$12,238 </w:t>
            </w:r>
          </w:p>
        </w:tc>
        <w:tc>
          <w:tcPr>
            <w:tcW w:w="1000" w:type="pct"/>
            <w:tcBorders>
              <w:top w:val="nil"/>
              <w:left w:val="nil"/>
              <w:bottom w:val="single" w:sz="8" w:space="0" w:color="auto"/>
              <w:right w:val="single" w:sz="8" w:space="0" w:color="auto"/>
            </w:tcBorders>
            <w:shd w:val="clear" w:color="auto" w:fill="auto"/>
            <w:noWrap/>
            <w:vAlign w:val="center"/>
          </w:tcPr>
          <w:p w:rsidR="00196AF2" w:rsidRPr="006257ED" w:rsidP="00196AF2" w14:paraId="2B0D3CF0" w14:textId="5301724E">
            <w:pPr>
              <w:ind w:left="0"/>
              <w:jc w:val="right"/>
              <w:rPr>
                <w:iCs/>
                <w:sz w:val="20"/>
                <w:szCs w:val="20"/>
              </w:rPr>
            </w:pPr>
            <w:r>
              <w:rPr>
                <w:iCs/>
                <w:color w:val="000000"/>
                <w:sz w:val="20"/>
                <w:szCs w:val="20"/>
              </w:rPr>
              <w:t xml:space="preserve">$14,385 </w:t>
            </w:r>
          </w:p>
        </w:tc>
      </w:tr>
      <w:tr w14:paraId="1627036E" w14:textId="77777777" w:rsidTr="2C4FFD17">
        <w:tblPrEx>
          <w:tblW w:w="4326" w:type="pct"/>
          <w:jc w:val="center"/>
          <w:tblLayout w:type="fixed"/>
          <w:tblCellMar>
            <w:left w:w="115" w:type="dxa"/>
            <w:right w:w="115" w:type="dxa"/>
          </w:tblCellMar>
          <w:tblLook w:val="04A0"/>
        </w:tblPrEx>
        <w:trPr>
          <w:trHeight w:val="288"/>
          <w:jc w:val="center"/>
        </w:trPr>
        <w:tc>
          <w:tcPr>
            <w:tcW w:w="1000" w:type="pct"/>
            <w:noWrap/>
            <w:vAlign w:val="bottom"/>
            <w:hideMark/>
          </w:tcPr>
          <w:p w:rsidR="00196AF2" w:rsidRPr="00981EA5" w:rsidP="00196AF2" w14:paraId="10BC7003" w14:textId="77777777">
            <w:pPr>
              <w:ind w:left="0"/>
              <w:rPr>
                <w:b/>
                <w:sz w:val="20"/>
                <w:szCs w:val="20"/>
              </w:rPr>
            </w:pPr>
            <w:r w:rsidRPr="00981EA5">
              <w:rPr>
                <w:b/>
                <w:sz w:val="20"/>
                <w:szCs w:val="20"/>
              </w:rPr>
              <w:t>Fax</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294B01" w:rsidP="00196AF2" w14:paraId="2821E1CE" w14:textId="01B7773F">
            <w:pPr>
              <w:ind w:left="0"/>
              <w:jc w:val="right"/>
              <w:rPr>
                <w:sz w:val="20"/>
                <w:szCs w:val="20"/>
              </w:rPr>
            </w:pPr>
            <w:r>
              <w:rPr>
                <w:color w:val="000000"/>
                <w:sz w:val="20"/>
                <w:szCs w:val="20"/>
              </w:rPr>
              <w:t xml:space="preserve">$69,448 </w:t>
            </w:r>
          </w:p>
        </w:tc>
        <w:tc>
          <w:tcPr>
            <w:tcW w:w="1000" w:type="pct"/>
            <w:tcBorders>
              <w:top w:val="nil"/>
              <w:left w:val="nil"/>
              <w:bottom w:val="single" w:sz="8" w:space="0" w:color="auto"/>
              <w:right w:val="single" w:sz="8" w:space="0" w:color="auto"/>
            </w:tcBorders>
            <w:shd w:val="clear" w:color="auto" w:fill="auto"/>
            <w:vAlign w:val="center"/>
          </w:tcPr>
          <w:p w:rsidR="00196AF2" w:rsidRPr="00981EA5" w:rsidP="00196AF2" w14:paraId="36E076F3" w14:textId="6C295A30">
            <w:pPr>
              <w:ind w:left="0"/>
              <w:jc w:val="right"/>
              <w:rPr>
                <w:sz w:val="20"/>
                <w:szCs w:val="20"/>
              </w:rPr>
            </w:pPr>
            <w:r>
              <w:rPr>
                <w:color w:val="000000"/>
                <w:sz w:val="20"/>
                <w:szCs w:val="20"/>
              </w:rPr>
              <w:t xml:space="preserve">$0 </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981EA5" w:rsidP="00196AF2" w14:paraId="5C401D52" w14:textId="6FF4308A">
            <w:pPr>
              <w:ind w:left="0"/>
              <w:jc w:val="right"/>
              <w:rPr>
                <w:sz w:val="20"/>
                <w:szCs w:val="20"/>
              </w:rPr>
            </w:pPr>
            <w:r>
              <w:rPr>
                <w:color w:val="000000"/>
                <w:sz w:val="20"/>
                <w:szCs w:val="20"/>
              </w:rPr>
              <w:t xml:space="preserve">$395,682 </w:t>
            </w:r>
          </w:p>
        </w:tc>
        <w:tc>
          <w:tcPr>
            <w:tcW w:w="1000" w:type="pct"/>
            <w:tcBorders>
              <w:top w:val="nil"/>
              <w:left w:val="nil"/>
              <w:bottom w:val="single" w:sz="8" w:space="0" w:color="auto"/>
              <w:right w:val="single" w:sz="8" w:space="0" w:color="auto"/>
            </w:tcBorders>
            <w:shd w:val="clear" w:color="auto" w:fill="auto"/>
            <w:noWrap/>
            <w:vAlign w:val="center"/>
          </w:tcPr>
          <w:p w:rsidR="00196AF2" w:rsidRPr="006257ED" w:rsidP="00196AF2" w14:paraId="22B1B2D9" w14:textId="681D5842">
            <w:pPr>
              <w:ind w:left="0"/>
              <w:jc w:val="right"/>
              <w:rPr>
                <w:iCs/>
                <w:sz w:val="20"/>
                <w:szCs w:val="20"/>
              </w:rPr>
            </w:pPr>
            <w:r>
              <w:rPr>
                <w:iCs/>
                <w:color w:val="000000"/>
                <w:sz w:val="20"/>
                <w:szCs w:val="20"/>
              </w:rPr>
              <w:t xml:space="preserve">$465,131 </w:t>
            </w:r>
          </w:p>
        </w:tc>
      </w:tr>
      <w:tr w14:paraId="79AA666E" w14:textId="77777777" w:rsidTr="2C4FFD17">
        <w:tblPrEx>
          <w:tblW w:w="4326" w:type="pct"/>
          <w:jc w:val="center"/>
          <w:tblLayout w:type="fixed"/>
          <w:tblCellMar>
            <w:left w:w="115" w:type="dxa"/>
            <w:right w:w="115" w:type="dxa"/>
          </w:tblCellMar>
          <w:tblLook w:val="04A0"/>
        </w:tblPrEx>
        <w:trPr>
          <w:trHeight w:val="300"/>
          <w:jc w:val="center"/>
        </w:trPr>
        <w:tc>
          <w:tcPr>
            <w:tcW w:w="1000" w:type="pct"/>
            <w:noWrap/>
            <w:vAlign w:val="bottom"/>
            <w:hideMark/>
          </w:tcPr>
          <w:p w:rsidR="00196AF2" w:rsidRPr="00981EA5" w:rsidP="00196AF2" w14:paraId="71BB4935" w14:textId="77777777">
            <w:pPr>
              <w:ind w:left="0"/>
              <w:rPr>
                <w:b/>
                <w:sz w:val="20"/>
                <w:szCs w:val="20"/>
              </w:rPr>
            </w:pPr>
            <w:r w:rsidRPr="00981EA5">
              <w:rPr>
                <w:b/>
                <w:sz w:val="20"/>
                <w:szCs w:val="20"/>
              </w:rPr>
              <w:t>Web</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294B01" w:rsidP="00196AF2" w14:paraId="38F46393" w14:textId="0EDAC141">
            <w:pPr>
              <w:ind w:left="0"/>
              <w:jc w:val="right"/>
              <w:rPr>
                <w:sz w:val="20"/>
                <w:szCs w:val="20"/>
              </w:rPr>
            </w:pPr>
            <w:r>
              <w:rPr>
                <w:color w:val="000000"/>
                <w:sz w:val="20"/>
                <w:szCs w:val="20"/>
              </w:rPr>
              <w:t xml:space="preserve">$512,274 </w:t>
            </w:r>
          </w:p>
        </w:tc>
        <w:tc>
          <w:tcPr>
            <w:tcW w:w="1000" w:type="pct"/>
            <w:tcBorders>
              <w:top w:val="nil"/>
              <w:left w:val="nil"/>
              <w:bottom w:val="single" w:sz="8" w:space="0" w:color="auto"/>
              <w:right w:val="single" w:sz="8" w:space="0" w:color="auto"/>
            </w:tcBorders>
            <w:shd w:val="clear" w:color="auto" w:fill="auto"/>
            <w:vAlign w:val="center"/>
          </w:tcPr>
          <w:p w:rsidR="00196AF2" w:rsidRPr="00981EA5" w:rsidP="00196AF2" w14:paraId="129CD8D8" w14:textId="4CEC1B41">
            <w:pPr>
              <w:ind w:left="0"/>
              <w:jc w:val="right"/>
              <w:rPr>
                <w:sz w:val="20"/>
                <w:szCs w:val="20"/>
              </w:rPr>
            </w:pPr>
            <w:r>
              <w:rPr>
                <w:color w:val="000000"/>
                <w:sz w:val="20"/>
                <w:szCs w:val="20"/>
              </w:rPr>
              <w:t xml:space="preserve">$0 </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981EA5" w:rsidP="00196AF2" w14:paraId="2637932A" w14:textId="3C61B37A">
            <w:pPr>
              <w:ind w:left="0"/>
              <w:jc w:val="right"/>
              <w:rPr>
                <w:sz w:val="20"/>
                <w:szCs w:val="20"/>
              </w:rPr>
            </w:pPr>
            <w:r>
              <w:rPr>
                <w:color w:val="000000"/>
                <w:sz w:val="20"/>
                <w:szCs w:val="20"/>
              </w:rPr>
              <w:t xml:space="preserve">$3,874,800 </w:t>
            </w:r>
          </w:p>
        </w:tc>
        <w:tc>
          <w:tcPr>
            <w:tcW w:w="1000" w:type="pct"/>
            <w:tcBorders>
              <w:top w:val="nil"/>
              <w:left w:val="nil"/>
              <w:bottom w:val="single" w:sz="8" w:space="0" w:color="auto"/>
              <w:right w:val="single" w:sz="8" w:space="0" w:color="auto"/>
            </w:tcBorders>
            <w:shd w:val="clear" w:color="auto" w:fill="auto"/>
            <w:noWrap/>
            <w:vAlign w:val="center"/>
          </w:tcPr>
          <w:p w:rsidR="00196AF2" w:rsidRPr="006257ED" w:rsidP="00196AF2" w14:paraId="3D156AAE" w14:textId="3DEF941C">
            <w:pPr>
              <w:ind w:left="0"/>
              <w:jc w:val="right"/>
              <w:rPr>
                <w:iCs/>
                <w:sz w:val="20"/>
                <w:szCs w:val="20"/>
              </w:rPr>
            </w:pPr>
            <w:r>
              <w:rPr>
                <w:iCs/>
                <w:color w:val="000000"/>
                <w:sz w:val="20"/>
                <w:szCs w:val="20"/>
              </w:rPr>
              <w:t xml:space="preserve">$4,387,074 </w:t>
            </w:r>
          </w:p>
        </w:tc>
      </w:tr>
      <w:tr w14:paraId="51C1F61F" w14:textId="77777777" w:rsidTr="2C4FFD17">
        <w:tblPrEx>
          <w:tblW w:w="4326" w:type="pct"/>
          <w:jc w:val="center"/>
          <w:tblLayout w:type="fixed"/>
          <w:tblCellMar>
            <w:left w:w="115" w:type="dxa"/>
            <w:right w:w="115" w:type="dxa"/>
          </w:tblCellMar>
          <w:tblLook w:val="04A0"/>
        </w:tblPrEx>
        <w:trPr>
          <w:trHeight w:val="300"/>
          <w:jc w:val="center"/>
        </w:trPr>
        <w:tc>
          <w:tcPr>
            <w:tcW w:w="1000" w:type="pct"/>
            <w:noWrap/>
            <w:vAlign w:val="bottom"/>
            <w:hideMark/>
          </w:tcPr>
          <w:p w:rsidR="00196AF2" w:rsidRPr="00981EA5" w:rsidP="00196AF2" w14:paraId="19288645" w14:textId="77777777">
            <w:pPr>
              <w:ind w:left="0"/>
              <w:jc w:val="right"/>
              <w:rPr>
                <w:b/>
                <w:sz w:val="20"/>
                <w:szCs w:val="20"/>
              </w:rPr>
            </w:pPr>
            <w:r w:rsidRPr="00981EA5">
              <w:rPr>
                <w:b/>
                <w:sz w:val="20"/>
                <w:szCs w:val="20"/>
              </w:rPr>
              <w:t>Total</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6257ED" w:rsidP="00196AF2" w14:paraId="42B3C5BB" w14:textId="54470F8F">
            <w:pPr>
              <w:ind w:left="0"/>
              <w:jc w:val="right"/>
              <w:rPr>
                <w:sz w:val="20"/>
                <w:szCs w:val="20"/>
              </w:rPr>
            </w:pPr>
            <w:r>
              <w:rPr>
                <w:color w:val="000000"/>
                <w:sz w:val="20"/>
                <w:szCs w:val="20"/>
              </w:rPr>
              <w:t xml:space="preserve">$583,870 </w:t>
            </w:r>
          </w:p>
        </w:tc>
        <w:tc>
          <w:tcPr>
            <w:tcW w:w="1000" w:type="pct"/>
            <w:tcBorders>
              <w:top w:val="nil"/>
              <w:left w:val="nil"/>
              <w:bottom w:val="single" w:sz="8" w:space="0" w:color="auto"/>
              <w:right w:val="single" w:sz="8" w:space="0" w:color="auto"/>
            </w:tcBorders>
            <w:shd w:val="clear" w:color="auto" w:fill="auto"/>
            <w:vAlign w:val="center"/>
          </w:tcPr>
          <w:p w:rsidR="00196AF2" w:rsidRPr="006257ED" w:rsidP="00196AF2" w14:paraId="05B56769" w14:textId="1F4BEAA7">
            <w:pPr>
              <w:ind w:left="0"/>
              <w:jc w:val="right"/>
              <w:rPr>
                <w:sz w:val="20"/>
                <w:szCs w:val="20"/>
              </w:rPr>
            </w:pPr>
            <w:r>
              <w:rPr>
                <w:color w:val="000000"/>
                <w:sz w:val="20"/>
                <w:szCs w:val="20"/>
              </w:rPr>
              <w:t xml:space="preserve">$0 </w:t>
            </w:r>
          </w:p>
        </w:tc>
        <w:tc>
          <w:tcPr>
            <w:tcW w:w="1000" w:type="pct"/>
            <w:tcBorders>
              <w:top w:val="nil"/>
              <w:left w:val="nil"/>
              <w:bottom w:val="single" w:sz="8" w:space="0" w:color="auto"/>
              <w:right w:val="single" w:sz="8" w:space="0" w:color="auto"/>
            </w:tcBorders>
            <w:shd w:val="clear" w:color="auto" w:fill="auto"/>
            <w:noWrap/>
            <w:vAlign w:val="center"/>
            <w:hideMark/>
          </w:tcPr>
          <w:p w:rsidR="00196AF2" w:rsidRPr="006257ED" w:rsidP="00196AF2" w14:paraId="1B4CDDC5" w14:textId="2A275139">
            <w:pPr>
              <w:ind w:left="0"/>
              <w:jc w:val="right"/>
              <w:rPr>
                <w:sz w:val="20"/>
                <w:szCs w:val="20"/>
              </w:rPr>
            </w:pPr>
            <w:r>
              <w:rPr>
                <w:color w:val="000000"/>
                <w:sz w:val="20"/>
                <w:szCs w:val="20"/>
              </w:rPr>
              <w:t xml:space="preserve">$4,282,720 </w:t>
            </w:r>
          </w:p>
        </w:tc>
        <w:tc>
          <w:tcPr>
            <w:tcW w:w="1000" w:type="pct"/>
            <w:tcBorders>
              <w:top w:val="nil"/>
              <w:left w:val="nil"/>
              <w:bottom w:val="single" w:sz="8" w:space="0" w:color="auto"/>
              <w:right w:val="single" w:sz="8" w:space="0" w:color="auto"/>
            </w:tcBorders>
            <w:shd w:val="clear" w:color="auto" w:fill="auto"/>
            <w:noWrap/>
            <w:vAlign w:val="center"/>
          </w:tcPr>
          <w:p w:rsidR="00196AF2" w:rsidRPr="006257ED" w:rsidP="00196AF2" w14:paraId="6EE49200" w14:textId="1C59645E">
            <w:pPr>
              <w:ind w:left="0"/>
              <w:jc w:val="right"/>
              <w:rPr>
                <w:sz w:val="20"/>
                <w:szCs w:val="20"/>
              </w:rPr>
            </w:pPr>
            <w:r>
              <w:rPr>
                <w:color w:val="000000"/>
                <w:sz w:val="20"/>
                <w:szCs w:val="20"/>
              </w:rPr>
              <w:t xml:space="preserve">$4,866,590 </w:t>
            </w:r>
          </w:p>
        </w:tc>
      </w:tr>
      <w:tr w14:paraId="67869E1B" w14:textId="77777777" w:rsidTr="2C4FFD17">
        <w:tblPrEx>
          <w:tblW w:w="4326" w:type="pct"/>
          <w:jc w:val="center"/>
          <w:tblLayout w:type="fixed"/>
          <w:tblCellMar>
            <w:left w:w="108" w:type="dxa"/>
            <w:right w:w="108" w:type="dxa"/>
          </w:tblCellMar>
          <w:tblLook w:val="04A0"/>
        </w:tblPrEx>
        <w:trPr>
          <w:trHeight w:val="315"/>
          <w:jc w:val="center"/>
        </w:trPr>
        <w:tc>
          <w:tcPr>
            <w:tcW w:w="1000" w:type="pct"/>
            <w:noWrap/>
            <w:hideMark/>
          </w:tcPr>
          <w:p w:rsidR="00196AF2" w:rsidRPr="00196AF2" w:rsidP="00196AF2" w14:paraId="5764A9FC" w14:textId="77777777">
            <w:pPr>
              <w:widowControl/>
              <w:tabs>
                <w:tab w:val="clear" w:pos="-1440"/>
                <w:tab w:val="clear" w:pos="-720"/>
              </w:tabs>
              <w:autoSpaceDE/>
              <w:autoSpaceDN/>
              <w:adjustRightInd/>
              <w:ind w:left="0"/>
              <w:jc w:val="right"/>
              <w:rPr>
                <w:b/>
                <w:bCs/>
                <w:color w:val="000000"/>
                <w:sz w:val="20"/>
                <w:szCs w:val="20"/>
              </w:rPr>
            </w:pPr>
            <w:r w:rsidRPr="00196AF2">
              <w:rPr>
                <w:b/>
                <w:bCs/>
                <w:color w:val="000000"/>
                <w:sz w:val="20"/>
                <w:szCs w:val="20"/>
              </w:rPr>
              <w:t>Average</w:t>
            </w:r>
          </w:p>
        </w:tc>
        <w:tc>
          <w:tcPr>
            <w:tcW w:w="1000" w:type="pct"/>
            <w:noWrap/>
            <w:hideMark/>
          </w:tcPr>
          <w:p w:rsidR="00196AF2" w:rsidRPr="00196AF2" w:rsidP="00196AF2" w14:paraId="4BDA1EEF" w14:textId="77777777">
            <w:pPr>
              <w:widowControl/>
              <w:tabs>
                <w:tab w:val="clear" w:pos="-1440"/>
                <w:tab w:val="clear" w:pos="-720"/>
              </w:tabs>
              <w:autoSpaceDE/>
              <w:autoSpaceDN/>
              <w:adjustRightInd/>
              <w:ind w:left="0"/>
              <w:jc w:val="right"/>
              <w:rPr>
                <w:color w:val="000000"/>
                <w:sz w:val="20"/>
                <w:szCs w:val="20"/>
              </w:rPr>
            </w:pPr>
            <w:r w:rsidRPr="00196AF2">
              <w:rPr>
                <w:color w:val="000000"/>
                <w:sz w:val="20"/>
                <w:szCs w:val="20"/>
              </w:rPr>
              <w:t xml:space="preserve">$194,623 </w:t>
            </w:r>
          </w:p>
        </w:tc>
        <w:tc>
          <w:tcPr>
            <w:tcW w:w="1000" w:type="pct"/>
            <w:hideMark/>
          </w:tcPr>
          <w:p w:rsidR="00196AF2" w:rsidRPr="00196AF2" w:rsidP="00196AF2" w14:paraId="09E1905E" w14:textId="77777777">
            <w:pPr>
              <w:widowControl/>
              <w:tabs>
                <w:tab w:val="clear" w:pos="-1440"/>
                <w:tab w:val="clear" w:pos="-720"/>
              </w:tabs>
              <w:autoSpaceDE/>
              <w:autoSpaceDN/>
              <w:adjustRightInd/>
              <w:ind w:left="0"/>
              <w:jc w:val="right"/>
              <w:rPr>
                <w:color w:val="000000"/>
                <w:sz w:val="20"/>
                <w:szCs w:val="20"/>
              </w:rPr>
            </w:pPr>
            <w:r w:rsidRPr="00196AF2">
              <w:rPr>
                <w:color w:val="000000"/>
                <w:sz w:val="20"/>
                <w:szCs w:val="20"/>
              </w:rPr>
              <w:t xml:space="preserve">$0 </w:t>
            </w:r>
          </w:p>
        </w:tc>
        <w:tc>
          <w:tcPr>
            <w:tcW w:w="1000" w:type="pct"/>
            <w:noWrap/>
            <w:hideMark/>
          </w:tcPr>
          <w:p w:rsidR="00196AF2" w:rsidRPr="00196AF2" w:rsidP="00196AF2" w14:paraId="2D6C1BF3" w14:textId="77777777">
            <w:pPr>
              <w:widowControl/>
              <w:tabs>
                <w:tab w:val="clear" w:pos="-1440"/>
                <w:tab w:val="clear" w:pos="-720"/>
              </w:tabs>
              <w:autoSpaceDE/>
              <w:autoSpaceDN/>
              <w:adjustRightInd/>
              <w:ind w:left="0"/>
              <w:jc w:val="right"/>
              <w:rPr>
                <w:color w:val="000000"/>
                <w:sz w:val="20"/>
                <w:szCs w:val="20"/>
              </w:rPr>
            </w:pPr>
            <w:r w:rsidRPr="00196AF2">
              <w:rPr>
                <w:color w:val="000000"/>
                <w:sz w:val="20"/>
                <w:szCs w:val="20"/>
              </w:rPr>
              <w:t xml:space="preserve">$1,427,573 </w:t>
            </w:r>
          </w:p>
        </w:tc>
        <w:tc>
          <w:tcPr>
            <w:tcW w:w="1000" w:type="pct"/>
            <w:noWrap/>
            <w:hideMark/>
          </w:tcPr>
          <w:p w:rsidR="00196AF2" w:rsidRPr="00196AF2" w:rsidP="00196AF2" w14:paraId="2778FCCA" w14:textId="77777777">
            <w:pPr>
              <w:widowControl/>
              <w:tabs>
                <w:tab w:val="clear" w:pos="-1440"/>
                <w:tab w:val="clear" w:pos="-720"/>
              </w:tabs>
              <w:autoSpaceDE/>
              <w:autoSpaceDN/>
              <w:adjustRightInd/>
              <w:ind w:left="0"/>
              <w:jc w:val="right"/>
              <w:rPr>
                <w:color w:val="000000"/>
                <w:sz w:val="20"/>
                <w:szCs w:val="20"/>
              </w:rPr>
            </w:pPr>
            <w:r w:rsidRPr="00196AF2">
              <w:rPr>
                <w:color w:val="000000"/>
                <w:sz w:val="20"/>
                <w:szCs w:val="20"/>
              </w:rPr>
              <w:t xml:space="preserve">$1,622,197 </w:t>
            </w:r>
          </w:p>
        </w:tc>
      </w:tr>
    </w:tbl>
    <w:p w:rsidR="007C631C" w:rsidP="007C631C" w14:paraId="190BE14D" w14:textId="77777777"/>
    <w:p w:rsidR="007B47E0" w:rsidRPr="007B47E0" w:rsidP="007B47E0" w14:paraId="66FBF860" w14:textId="493ED87D">
      <w:pPr>
        <w:pStyle w:val="ListParagraph"/>
        <w:numPr>
          <w:ilvl w:val="0"/>
          <w:numId w:val="0"/>
        </w:numPr>
        <w:ind w:left="360"/>
        <w:rPr>
          <w:b w:val="0"/>
          <w:bCs/>
        </w:rPr>
      </w:pPr>
      <w:r>
        <w:rPr>
          <w:b w:val="0"/>
          <w:bCs/>
        </w:rPr>
        <w:t xml:space="preserve">In addition to filing costs, there is the cost to mail forms. </w:t>
      </w:r>
      <w:r w:rsidRPr="007B47E0">
        <w:rPr>
          <w:b w:val="0"/>
          <w:bCs/>
        </w:rPr>
        <w:t xml:space="preserve">FMCSA estimates respondents will file approximately </w:t>
      </w:r>
      <w:r w:rsidR="00196AF2">
        <w:rPr>
          <w:b w:val="0"/>
          <w:bCs/>
        </w:rPr>
        <w:t>420</w:t>
      </w:r>
      <w:r w:rsidRPr="007B47E0">
        <w:rPr>
          <w:b w:val="0"/>
          <w:bCs/>
        </w:rPr>
        <w:t xml:space="preserve"> forms annually by mail. This estimate is based on the average annual number of forms received by mail from </w:t>
      </w:r>
      <w:r w:rsidR="00196AF2">
        <w:rPr>
          <w:b w:val="0"/>
          <w:bCs/>
        </w:rPr>
        <w:t>2020</w:t>
      </w:r>
      <w:r w:rsidRPr="007B47E0">
        <w:rPr>
          <w:b w:val="0"/>
          <w:bCs/>
        </w:rPr>
        <w:t xml:space="preserve"> to </w:t>
      </w:r>
      <w:r w:rsidR="00196AF2">
        <w:rPr>
          <w:b w:val="0"/>
          <w:bCs/>
        </w:rPr>
        <w:t>2022</w:t>
      </w:r>
      <w:r w:rsidRPr="007B47E0">
        <w:rPr>
          <w:b w:val="0"/>
          <w:bCs/>
        </w:rPr>
        <w:t>. Assuming a flat cost of $1.00 for an envelope and postage, the total annual cost to respondents who choose to mail their Motor Carrier Records Change Form is approximately $</w:t>
      </w:r>
      <w:r w:rsidR="00196AF2">
        <w:rPr>
          <w:b w:val="0"/>
          <w:bCs/>
        </w:rPr>
        <w:t>420</w:t>
      </w:r>
      <w:r w:rsidRPr="007B47E0">
        <w:rPr>
          <w:b w:val="0"/>
          <w:bCs/>
        </w:rPr>
        <w:t xml:space="preserve"> ($1.00 × </w:t>
      </w:r>
      <w:r w:rsidR="00196AF2">
        <w:rPr>
          <w:b w:val="0"/>
          <w:bCs/>
        </w:rPr>
        <w:t>420</w:t>
      </w:r>
      <w:r w:rsidRPr="007B47E0">
        <w:rPr>
          <w:b w:val="0"/>
          <w:bCs/>
        </w:rPr>
        <w:t xml:space="preserve"> forms). As noted above, FMCSA assumes the number of forms received by mail will continue to decrease and, therefore, assumes this cost is likely an overestimate.</w:t>
      </w:r>
    </w:p>
    <w:p w:rsidR="007B47E0" w:rsidP="00294B01" w14:paraId="5F4036AC" w14:textId="77777777">
      <w:pPr>
        <w:pStyle w:val="ListParagraph"/>
        <w:numPr>
          <w:ilvl w:val="0"/>
          <w:numId w:val="0"/>
        </w:numPr>
        <w:ind w:left="360"/>
        <w:rPr>
          <w:b w:val="0"/>
          <w:bCs/>
        </w:rPr>
      </w:pPr>
    </w:p>
    <w:p w:rsidR="000F1D67" w:rsidP="00294B01" w14:paraId="1D970054" w14:textId="6542DC89">
      <w:pPr>
        <w:pStyle w:val="ListParagraph"/>
        <w:numPr>
          <w:ilvl w:val="0"/>
          <w:numId w:val="0"/>
        </w:numPr>
        <w:ind w:left="360"/>
        <w:rPr>
          <w:b w:val="0"/>
          <w:bCs/>
        </w:rPr>
      </w:pPr>
      <w:r w:rsidRPr="00294B01">
        <w:rPr>
          <w:b w:val="0"/>
          <w:bCs/>
        </w:rPr>
        <w:t xml:space="preserve">There are no non-labor costs to the respondents, such as start-up costs or operation/maintenance costs, to be reported. FMCSA does not separately account for start-up costs, operation/maintenance and record keeping costs within this ICR because these costs do not exceed routine </w:t>
      </w:r>
      <w:r w:rsidR="000A3E50">
        <w:rPr>
          <w:b w:val="0"/>
          <w:bCs/>
        </w:rPr>
        <w:t>motor carrier</w:t>
      </w:r>
      <w:r w:rsidRPr="00294B01">
        <w:rPr>
          <w:b w:val="0"/>
          <w:bCs/>
        </w:rPr>
        <w:t xml:space="preserve"> business practices.</w:t>
      </w:r>
    </w:p>
    <w:p w:rsidR="00442A52" w:rsidP="00294B01" w14:paraId="56668F9F" w14:textId="37A0BD86">
      <w:pPr>
        <w:pStyle w:val="ListParagraph"/>
        <w:numPr>
          <w:ilvl w:val="0"/>
          <w:numId w:val="0"/>
        </w:numPr>
        <w:ind w:left="360"/>
        <w:rPr>
          <w:b w:val="0"/>
          <w:bCs/>
        </w:rPr>
      </w:pPr>
    </w:p>
    <w:p w:rsidR="00442A52" w:rsidRPr="00404146" w:rsidP="2C4FFD17" w14:paraId="0991EE17" w14:textId="6D1F7492">
      <w:pPr>
        <w:pStyle w:val="ListParagraph"/>
        <w:numPr>
          <w:ilvl w:val="0"/>
          <w:numId w:val="0"/>
        </w:numPr>
        <w:ind w:left="360"/>
        <w:rPr>
          <w:b w:val="0"/>
        </w:rPr>
      </w:pPr>
      <w:r>
        <w:rPr>
          <w:b w:val="0"/>
        </w:rPr>
        <w:t xml:space="preserve">In conclusion, </w:t>
      </w:r>
      <w:r w:rsidR="00C837B0">
        <w:rPr>
          <w:b w:val="0"/>
        </w:rPr>
        <w:t xml:space="preserve">the average annual </w:t>
      </w:r>
      <w:r>
        <w:rPr>
          <w:b w:val="0"/>
        </w:rPr>
        <w:t>no</w:t>
      </w:r>
      <w:r w:rsidR="00404146">
        <w:rPr>
          <w:b w:val="0"/>
        </w:rPr>
        <w:t>n</w:t>
      </w:r>
      <w:r w:rsidR="00C406B0">
        <w:rPr>
          <w:b w:val="0"/>
        </w:rPr>
        <w:t>-</w:t>
      </w:r>
      <w:r>
        <w:rPr>
          <w:b w:val="0"/>
        </w:rPr>
        <w:t xml:space="preserve">labor costs are </w:t>
      </w:r>
      <w:r w:rsidR="006D30DD">
        <w:rPr>
          <w:b w:val="0"/>
        </w:rPr>
        <w:t>$</w:t>
      </w:r>
      <w:r w:rsidR="00C837B0">
        <w:rPr>
          <w:b w:val="0"/>
        </w:rPr>
        <w:t>1,622,337</w:t>
      </w:r>
      <w:r w:rsidR="006D30DD">
        <w:rPr>
          <w:b w:val="0"/>
        </w:rPr>
        <w:t xml:space="preserve"> (</w:t>
      </w:r>
      <w:r>
        <w:rPr>
          <w:b w:val="0"/>
        </w:rPr>
        <w:t>$</w:t>
      </w:r>
      <w:r w:rsidR="00196AF2">
        <w:rPr>
          <w:b w:val="0"/>
        </w:rPr>
        <w:t>4,866,590</w:t>
      </w:r>
      <w:r>
        <w:rPr>
          <w:b w:val="0"/>
        </w:rPr>
        <w:t xml:space="preserve"> filing fees +</w:t>
      </w:r>
      <w:r w:rsidR="00196AF2">
        <w:rPr>
          <w:b w:val="0"/>
        </w:rPr>
        <w:t xml:space="preserve"> </w:t>
      </w:r>
      <w:r>
        <w:rPr>
          <w:b w:val="0"/>
        </w:rPr>
        <w:t>$</w:t>
      </w:r>
      <w:r w:rsidR="00196AF2">
        <w:rPr>
          <w:b w:val="0"/>
        </w:rPr>
        <w:t>420</w:t>
      </w:r>
      <w:r w:rsidR="006D30DD">
        <w:rPr>
          <w:b w:val="0"/>
        </w:rPr>
        <w:t xml:space="preserve"> mail cost</w:t>
      </w:r>
      <w:r w:rsidR="11B31451">
        <w:rPr>
          <w:b w:val="0"/>
        </w:rPr>
        <w:t xml:space="preserve"> </w:t>
      </w:r>
      <w:r w:rsidR="00C837B0">
        <w:rPr>
          <w:b w:val="0"/>
        </w:rPr>
        <w:t>/</w:t>
      </w:r>
      <w:r w:rsidR="0299FD2A">
        <w:rPr>
          <w:b w:val="0"/>
        </w:rPr>
        <w:t xml:space="preserve"> </w:t>
      </w:r>
      <w:r w:rsidR="00C837B0">
        <w:rPr>
          <w:b w:val="0"/>
        </w:rPr>
        <w:t>3</w:t>
      </w:r>
      <w:r w:rsidR="00B3586B">
        <w:rPr>
          <w:b w:val="0"/>
        </w:rPr>
        <w:t xml:space="preserve"> =</w:t>
      </w:r>
      <w:r w:rsidR="00196AF2">
        <w:rPr>
          <w:b w:val="0"/>
        </w:rPr>
        <w:t xml:space="preserve"> </w:t>
      </w:r>
      <w:r w:rsidR="00B3586B">
        <w:rPr>
          <w:b w:val="0"/>
        </w:rPr>
        <w:t>$</w:t>
      </w:r>
      <w:r w:rsidR="00C837B0">
        <w:rPr>
          <w:b w:val="0"/>
        </w:rPr>
        <w:t>1,622,337</w:t>
      </w:r>
      <w:r w:rsidR="006D30DD">
        <w:rPr>
          <w:b w:val="0"/>
        </w:rPr>
        <w:t>).</w:t>
      </w:r>
    </w:p>
    <w:p w:rsidR="00442A52" w:rsidP="00294B01" w14:paraId="2C9393B3" w14:textId="405A4AAE">
      <w:pPr>
        <w:pStyle w:val="ListParagraph"/>
        <w:numPr>
          <w:ilvl w:val="0"/>
          <w:numId w:val="0"/>
        </w:numPr>
        <w:ind w:left="360"/>
        <w:rPr>
          <w:b w:val="0"/>
          <w:bCs/>
        </w:rPr>
      </w:pPr>
    </w:p>
    <w:p w:rsidR="00C32931" w:rsidP="005D4514" w14:paraId="61EAD142" w14:textId="79626316">
      <w:pPr>
        <w:ind w:left="0"/>
        <w:rPr>
          <w:bCs/>
        </w:rPr>
      </w:pPr>
    </w:p>
    <w:p w:rsidR="005D4514" w:rsidP="005D4514" w14:paraId="4E803269" w14:textId="271AC3E2">
      <w:pPr>
        <w:ind w:left="0"/>
        <w:rPr>
          <w:bCs/>
        </w:rPr>
      </w:pPr>
    </w:p>
    <w:p w:rsidR="005D4514" w:rsidP="005D4514" w14:paraId="48D9717E" w14:textId="58E3D80C">
      <w:pPr>
        <w:ind w:left="0"/>
        <w:rPr>
          <w:bCs/>
        </w:rPr>
      </w:pPr>
    </w:p>
    <w:p w:rsidR="005D4514" w:rsidP="005D4514" w14:paraId="37E42611" w14:textId="46952E9F">
      <w:pPr>
        <w:ind w:left="0"/>
        <w:rPr>
          <w:bCs/>
        </w:rPr>
      </w:pPr>
    </w:p>
    <w:p w:rsidR="005D4514" w:rsidRPr="005D4514" w:rsidP="005D4514" w14:paraId="642A586F" w14:textId="77777777">
      <w:pPr>
        <w:ind w:left="0"/>
        <w:rPr>
          <w:bCs/>
        </w:rPr>
      </w:pPr>
    </w:p>
    <w:p w:rsidR="00FE5895" w:rsidRPr="005612EB" w:rsidP="00887A9E" w14:paraId="05DB5C64" w14:textId="77777777">
      <w:pPr>
        <w:pStyle w:val="ListParagraph"/>
      </w:pPr>
      <w:r w:rsidRPr="002D2249">
        <w:t>ESTIMATE OF COST TO THE FEDERAL GOVERNMENT</w:t>
      </w:r>
    </w:p>
    <w:p w:rsidR="000966B3" w:rsidP="00887A9E" w14:paraId="043DBA21" w14:textId="77777777"/>
    <w:p w:rsidR="002D2249" w:rsidRPr="002D2249" w:rsidP="00887A9E" w14:paraId="4B741E80" w14:textId="6C153276">
      <w:r w:rsidRPr="003924D7">
        <w:t>The Motor Carrier Records Change Form will be processed by a Grade 7 Transportation Assistant or a data entry contractor.</w:t>
      </w:r>
      <w:r>
        <w:rPr>
          <w:rStyle w:val="Footnotenumber"/>
        </w:rPr>
        <w:footnoteReference w:id="6"/>
      </w:r>
      <w:r w:rsidRPr="003924D7">
        <w:t xml:space="preserve"> The labor cost of this activity is estimated to be $</w:t>
      </w:r>
      <w:r w:rsidR="00C837B0">
        <w:t>36.92</w:t>
      </w:r>
      <w:r w:rsidRPr="003924D7">
        <w:t xml:space="preserve"> per hour, compri</w:t>
      </w:r>
      <w:r>
        <w:t>sing wages of $</w:t>
      </w:r>
      <w:r w:rsidR="00C837B0">
        <w:t>28.84</w:t>
      </w:r>
      <w:r>
        <w:t xml:space="preserve"> per hour</w:t>
      </w:r>
      <w:r w:rsidR="00283E2F">
        <w:t xml:space="preserve"> and 28% in benefits</w:t>
      </w:r>
      <w:r w:rsidRPr="003924D7">
        <w:t xml:space="preserve"> ($</w:t>
      </w:r>
      <w:r w:rsidR="00C837B0">
        <w:t>28.84</w:t>
      </w:r>
      <w:r w:rsidRPr="003924D7">
        <w:t xml:space="preserve"> × </w:t>
      </w:r>
      <w:r w:rsidR="00283E2F">
        <w:t>1.28</w:t>
      </w:r>
      <w:r w:rsidRPr="003924D7">
        <w:t>).</w:t>
      </w:r>
      <w:r w:rsidR="00493C00">
        <w:t xml:space="preserve">  </w:t>
      </w:r>
      <w:r w:rsidRPr="003924D7">
        <w:t xml:space="preserve">FMCSA estimates that processing each </w:t>
      </w:r>
      <w:r w:rsidR="00B62EF1">
        <w:t>form</w:t>
      </w:r>
      <w:r w:rsidRPr="003924D7">
        <w:t xml:space="preserve"> takes approximately 15 minutes, or 0.25 hours. The estimated total annual cost to Federal Government is $</w:t>
      </w:r>
      <w:r w:rsidR="00274B01">
        <w:t>596,854</w:t>
      </w:r>
      <w:r w:rsidRPr="003924D7">
        <w:t xml:space="preserve"> ($</w:t>
      </w:r>
      <w:r w:rsidR="00274B01">
        <w:t>36.92</w:t>
      </w:r>
      <w:r w:rsidRPr="003924D7">
        <w:t xml:space="preserve"> per hour × </w:t>
      </w:r>
      <w:r w:rsidR="00274B01">
        <w:t>64,673</w:t>
      </w:r>
      <w:r w:rsidRPr="003924D7">
        <w:t xml:space="preserve"> forms × 0.25 hours per form).</w:t>
      </w:r>
    </w:p>
    <w:p w:rsidR="002D2249" w:rsidP="00887A9E" w14:paraId="40C2FADA" w14:textId="26A7B148"/>
    <w:p w:rsidR="00407E96" w:rsidRPr="005612EB" w:rsidP="00887A9E" w14:paraId="131E5BAF" w14:textId="77777777">
      <w:pPr>
        <w:pStyle w:val="ListParagraph"/>
      </w:pPr>
      <w:r w:rsidRPr="002D2249">
        <w:rPr>
          <w:bCs/>
        </w:rPr>
        <w:t>EXPLANATION OF PROGRAM CHANGES OR ADJUSTMENTS</w:t>
      </w:r>
    </w:p>
    <w:p w:rsidR="00D60DC8" w:rsidP="006257ED" w14:paraId="1EC73C9F" w14:textId="5B2B65F3"/>
    <w:p w:rsidR="00D60DC8" w:rsidRPr="00D60DC8" w:rsidP="006257ED" w14:paraId="2AF2F50B" w14:textId="5FC56E33">
      <w:r w:rsidRPr="00D60DC8">
        <w:t xml:space="preserve">The currently approved version of this ICR estimated the average annual burden to be </w:t>
      </w:r>
      <w:r w:rsidRPr="00342FE5">
        <w:t>6,781</w:t>
      </w:r>
      <w:r w:rsidRPr="00D60DC8">
        <w:t xml:space="preserve"> annual burden hours, with 27,122</w:t>
      </w:r>
      <w:r w:rsidRPr="00342FE5">
        <w:t xml:space="preserve"> </w:t>
      </w:r>
      <w:r w:rsidRPr="00D60DC8">
        <w:t>total annual respondents. For this renewal, the estimated average annual burden is increased to 16,168,</w:t>
      </w:r>
      <w:r w:rsidRPr="00342FE5">
        <w:t xml:space="preserve"> </w:t>
      </w:r>
      <w:r w:rsidRPr="00D60DC8">
        <w:t xml:space="preserve">with a total average annual </w:t>
      </w:r>
      <w:r w:rsidRPr="00342FE5">
        <w:t>64,673</w:t>
      </w:r>
      <w:r w:rsidRPr="00D60DC8">
        <w:t xml:space="preserve"> respondents. The annual burden hourly increase of </w:t>
      </w:r>
      <w:r w:rsidRPr="00342FE5">
        <w:t xml:space="preserve">9,387 </w:t>
      </w:r>
      <w:r w:rsidRPr="00D60DC8">
        <w:t>is due to the increase in average annual respondents</w:t>
      </w:r>
      <w:r>
        <w:t>. Table 7 displays these changes.</w:t>
      </w:r>
    </w:p>
    <w:p w:rsidR="00274B01" w:rsidP="006257ED" w14:paraId="08134569" w14:textId="5DBB50A0"/>
    <w:p w:rsidR="00274B01" w:rsidRPr="000966B3" w:rsidP="000966B3" w14:paraId="7610F831" w14:textId="47666EE5">
      <w:pPr>
        <w:jc w:val="center"/>
        <w:rPr>
          <w:b/>
          <w:bCs/>
        </w:rPr>
      </w:pPr>
      <w:r w:rsidRPr="000966B3">
        <w:rPr>
          <w:b/>
          <w:bCs/>
        </w:rPr>
        <w:t>Table 7. Change in Burden from Approved Collection</w:t>
      </w:r>
    </w:p>
    <w:tbl>
      <w:tblPr>
        <w:tblW w:w="9340" w:type="dxa"/>
        <w:jc w:val="center"/>
        <w:tblLook w:val="04A0"/>
      </w:tblPr>
      <w:tblGrid>
        <w:gridCol w:w="2308"/>
        <w:gridCol w:w="1785"/>
        <w:gridCol w:w="1860"/>
        <w:gridCol w:w="1807"/>
        <w:gridCol w:w="1580"/>
      </w:tblGrid>
      <w:tr w14:paraId="6A5F4833" w14:textId="21D6447D" w:rsidTr="0064550D">
        <w:tblPrEx>
          <w:tblW w:w="9340" w:type="dxa"/>
          <w:jc w:val="center"/>
          <w:tblLook w:val="04A0"/>
        </w:tblPrEx>
        <w:trPr>
          <w:trHeight w:val="762"/>
          <w:jc w:val="center"/>
        </w:trPr>
        <w:tc>
          <w:tcPr>
            <w:tcW w:w="2308" w:type="dxa"/>
            <w:tcBorders>
              <w:top w:val="single" w:sz="12" w:space="0" w:color="auto"/>
              <w:left w:val="single" w:sz="8" w:space="0" w:color="auto"/>
              <w:bottom w:val="single" w:sz="12" w:space="0" w:color="auto"/>
              <w:right w:val="single" w:sz="8" w:space="0" w:color="auto"/>
            </w:tcBorders>
            <w:shd w:val="clear" w:color="000000" w:fill="E0E0E0"/>
            <w:vAlign w:val="center"/>
            <w:hideMark/>
          </w:tcPr>
          <w:p w:rsidR="0064550D" w:rsidRPr="00F746D9" w:rsidP="000966B3" w14:paraId="0E0D767D" w14:textId="77777777">
            <w:pPr>
              <w:widowControl/>
              <w:autoSpaceDE/>
              <w:autoSpaceDN/>
              <w:adjustRightInd/>
              <w:jc w:val="center"/>
              <w:rPr>
                <w:b/>
                <w:bCs/>
                <w:color w:val="000000"/>
                <w:sz w:val="20"/>
                <w:szCs w:val="20"/>
              </w:rPr>
            </w:pPr>
            <w:r w:rsidRPr="00F746D9">
              <w:rPr>
                <w:b/>
                <w:bCs/>
                <w:sz w:val="20"/>
                <w:szCs w:val="20"/>
              </w:rPr>
              <w:t>Information Collection Version</w:t>
            </w:r>
          </w:p>
        </w:tc>
        <w:tc>
          <w:tcPr>
            <w:tcW w:w="1785" w:type="dxa"/>
            <w:tcBorders>
              <w:top w:val="single" w:sz="12" w:space="0" w:color="auto"/>
              <w:left w:val="nil"/>
              <w:bottom w:val="single" w:sz="12" w:space="0" w:color="auto"/>
              <w:right w:val="single" w:sz="8" w:space="0" w:color="auto"/>
            </w:tcBorders>
            <w:shd w:val="clear" w:color="000000" w:fill="E0E0E0"/>
            <w:vAlign w:val="center"/>
            <w:hideMark/>
          </w:tcPr>
          <w:p w:rsidR="0064550D" w:rsidRPr="00F746D9" w:rsidP="000966B3" w14:paraId="35875D72" w14:textId="77777777">
            <w:pPr>
              <w:widowControl/>
              <w:autoSpaceDE/>
              <w:autoSpaceDN/>
              <w:adjustRightInd/>
              <w:jc w:val="center"/>
              <w:rPr>
                <w:b/>
                <w:bCs/>
                <w:color w:val="000000"/>
                <w:sz w:val="20"/>
                <w:szCs w:val="20"/>
              </w:rPr>
            </w:pPr>
            <w:r w:rsidRPr="00F746D9">
              <w:rPr>
                <w:b/>
                <w:bCs/>
                <w:color w:val="000000"/>
                <w:sz w:val="20"/>
                <w:szCs w:val="20"/>
              </w:rPr>
              <w:t>Annual Number of Respondents</w:t>
            </w:r>
          </w:p>
        </w:tc>
        <w:tc>
          <w:tcPr>
            <w:tcW w:w="1860" w:type="dxa"/>
            <w:tcBorders>
              <w:top w:val="single" w:sz="12" w:space="0" w:color="auto"/>
              <w:left w:val="nil"/>
              <w:bottom w:val="single" w:sz="12" w:space="0" w:color="auto"/>
              <w:right w:val="single" w:sz="8" w:space="0" w:color="auto"/>
            </w:tcBorders>
            <w:shd w:val="clear" w:color="000000" w:fill="E0E0E0"/>
            <w:vAlign w:val="center"/>
            <w:hideMark/>
          </w:tcPr>
          <w:p w:rsidR="0064550D" w:rsidRPr="00F746D9" w:rsidP="000966B3" w14:paraId="2518B58F" w14:textId="77777777">
            <w:pPr>
              <w:widowControl/>
              <w:autoSpaceDE/>
              <w:autoSpaceDN/>
              <w:adjustRightInd/>
              <w:jc w:val="center"/>
              <w:rPr>
                <w:b/>
                <w:bCs/>
                <w:color w:val="000000"/>
                <w:sz w:val="20"/>
                <w:szCs w:val="20"/>
              </w:rPr>
            </w:pPr>
            <w:r w:rsidRPr="00F746D9">
              <w:rPr>
                <w:b/>
                <w:bCs/>
                <w:sz w:val="20"/>
                <w:szCs w:val="20"/>
              </w:rPr>
              <w:t>Annual Number of Responses</w:t>
            </w:r>
          </w:p>
        </w:tc>
        <w:tc>
          <w:tcPr>
            <w:tcW w:w="1807" w:type="dxa"/>
            <w:tcBorders>
              <w:top w:val="single" w:sz="12" w:space="0" w:color="auto"/>
              <w:left w:val="nil"/>
              <w:bottom w:val="single" w:sz="12" w:space="0" w:color="auto"/>
              <w:right w:val="single" w:sz="8" w:space="0" w:color="auto"/>
            </w:tcBorders>
            <w:shd w:val="clear" w:color="000000" w:fill="E0E0E0"/>
            <w:vAlign w:val="center"/>
            <w:hideMark/>
          </w:tcPr>
          <w:p w:rsidR="0064550D" w:rsidRPr="00F746D9" w:rsidP="000966B3" w14:paraId="3FF9EBF1" w14:textId="77777777">
            <w:pPr>
              <w:widowControl/>
              <w:autoSpaceDE/>
              <w:autoSpaceDN/>
              <w:adjustRightInd/>
              <w:jc w:val="center"/>
              <w:rPr>
                <w:b/>
                <w:bCs/>
                <w:color w:val="000000"/>
                <w:sz w:val="20"/>
                <w:szCs w:val="20"/>
              </w:rPr>
            </w:pPr>
            <w:r w:rsidRPr="00F746D9">
              <w:rPr>
                <w:b/>
                <w:bCs/>
                <w:sz w:val="20"/>
                <w:szCs w:val="20"/>
              </w:rPr>
              <w:t>Annual Burden Hours</w:t>
            </w:r>
          </w:p>
        </w:tc>
        <w:tc>
          <w:tcPr>
            <w:tcW w:w="1580" w:type="dxa"/>
            <w:tcBorders>
              <w:top w:val="single" w:sz="12" w:space="0" w:color="auto"/>
              <w:left w:val="nil"/>
              <w:bottom w:val="single" w:sz="12" w:space="0" w:color="auto"/>
              <w:right w:val="single" w:sz="8" w:space="0" w:color="auto"/>
            </w:tcBorders>
            <w:shd w:val="clear" w:color="000000" w:fill="E0E0E0"/>
            <w:vAlign w:val="center"/>
          </w:tcPr>
          <w:p w:rsidR="0064550D" w:rsidRPr="00F746D9" w:rsidP="0064550D" w14:paraId="340E3612" w14:textId="19A1FA63">
            <w:pPr>
              <w:widowControl/>
              <w:autoSpaceDE/>
              <w:autoSpaceDN/>
              <w:adjustRightInd/>
              <w:jc w:val="center"/>
              <w:rPr>
                <w:b/>
                <w:bCs/>
                <w:sz w:val="20"/>
                <w:szCs w:val="20"/>
              </w:rPr>
            </w:pPr>
            <w:r>
              <w:rPr>
                <w:b/>
                <w:bCs/>
                <w:sz w:val="20"/>
                <w:szCs w:val="20"/>
              </w:rPr>
              <w:t>Non-Wage Related Costs</w:t>
            </w:r>
          </w:p>
        </w:tc>
      </w:tr>
      <w:tr w14:paraId="3DA5055F" w14:textId="203D0F08" w:rsidTr="0064550D">
        <w:tblPrEx>
          <w:tblW w:w="9340" w:type="dxa"/>
          <w:jc w:val="center"/>
          <w:tblLook w:val="04A0"/>
        </w:tblPrEx>
        <w:trPr>
          <w:trHeight w:val="879"/>
          <w:jc w:val="center"/>
        </w:trPr>
        <w:tc>
          <w:tcPr>
            <w:tcW w:w="2308" w:type="dxa"/>
            <w:tcBorders>
              <w:top w:val="nil"/>
              <w:left w:val="single" w:sz="8" w:space="0" w:color="auto"/>
              <w:bottom w:val="single" w:sz="8" w:space="0" w:color="auto"/>
              <w:right w:val="single" w:sz="8" w:space="0" w:color="auto"/>
            </w:tcBorders>
            <w:shd w:val="clear" w:color="000000" w:fill="FFFFFF"/>
            <w:vAlign w:val="center"/>
            <w:hideMark/>
          </w:tcPr>
          <w:p w:rsidR="0064550D" w:rsidRPr="00F746D9" w:rsidP="00D60DC8" w14:paraId="52735592" w14:textId="77777777">
            <w:pPr>
              <w:widowControl/>
              <w:autoSpaceDE/>
              <w:autoSpaceDN/>
              <w:adjustRightInd/>
              <w:rPr>
                <w:color w:val="000000"/>
                <w:sz w:val="20"/>
                <w:szCs w:val="20"/>
              </w:rPr>
            </w:pPr>
            <w:r w:rsidRPr="00F746D9">
              <w:rPr>
                <w:sz w:val="20"/>
                <w:szCs w:val="20"/>
              </w:rPr>
              <w:t>Currently Approved under OMB Control Number 2126-0016</w:t>
            </w:r>
          </w:p>
        </w:tc>
        <w:tc>
          <w:tcPr>
            <w:tcW w:w="1785" w:type="dxa"/>
            <w:tcBorders>
              <w:top w:val="nil"/>
              <w:left w:val="nil"/>
              <w:bottom w:val="single" w:sz="8" w:space="0" w:color="auto"/>
              <w:right w:val="single" w:sz="8" w:space="0" w:color="auto"/>
            </w:tcBorders>
            <w:shd w:val="clear" w:color="000000" w:fill="FFFFFF"/>
            <w:vAlign w:val="center"/>
            <w:hideMark/>
          </w:tcPr>
          <w:p w:rsidR="0064550D" w:rsidRPr="00F746D9" w:rsidP="00D60DC8" w14:paraId="2DA6997B" w14:textId="0A542569">
            <w:pPr>
              <w:widowControl/>
              <w:autoSpaceDE/>
              <w:autoSpaceDN/>
              <w:adjustRightInd/>
              <w:ind w:firstLine="200" w:firstLineChars="100"/>
              <w:rPr>
                <w:color w:val="000000"/>
                <w:sz w:val="20"/>
                <w:szCs w:val="20"/>
              </w:rPr>
            </w:pPr>
            <w:r>
              <w:rPr>
                <w:color w:val="000000"/>
                <w:sz w:val="20"/>
                <w:szCs w:val="20"/>
              </w:rPr>
              <w:t>27,122</w:t>
            </w:r>
          </w:p>
        </w:tc>
        <w:tc>
          <w:tcPr>
            <w:tcW w:w="1860" w:type="dxa"/>
            <w:tcBorders>
              <w:top w:val="nil"/>
              <w:left w:val="nil"/>
              <w:bottom w:val="single" w:sz="8" w:space="0" w:color="auto"/>
              <w:right w:val="single" w:sz="8" w:space="0" w:color="auto"/>
            </w:tcBorders>
            <w:shd w:val="clear" w:color="000000" w:fill="FFFFFF"/>
            <w:vAlign w:val="center"/>
            <w:hideMark/>
          </w:tcPr>
          <w:p w:rsidR="0064550D" w:rsidRPr="00F746D9" w:rsidP="00D60DC8" w14:paraId="6B5ADC8C" w14:textId="0674217C">
            <w:pPr>
              <w:widowControl/>
              <w:autoSpaceDE/>
              <w:autoSpaceDN/>
              <w:adjustRightInd/>
              <w:jc w:val="center"/>
              <w:rPr>
                <w:color w:val="000000"/>
                <w:sz w:val="20"/>
                <w:szCs w:val="20"/>
              </w:rPr>
            </w:pPr>
            <w:r>
              <w:rPr>
                <w:sz w:val="20"/>
                <w:szCs w:val="20"/>
              </w:rPr>
              <w:t>27,122</w:t>
            </w:r>
          </w:p>
        </w:tc>
        <w:tc>
          <w:tcPr>
            <w:tcW w:w="1807" w:type="dxa"/>
            <w:tcBorders>
              <w:top w:val="nil"/>
              <w:left w:val="nil"/>
              <w:bottom w:val="single" w:sz="8" w:space="0" w:color="auto"/>
              <w:right w:val="single" w:sz="8" w:space="0" w:color="auto"/>
            </w:tcBorders>
            <w:shd w:val="clear" w:color="000000" w:fill="FFFFFF"/>
            <w:vAlign w:val="center"/>
            <w:hideMark/>
          </w:tcPr>
          <w:p w:rsidR="0064550D" w:rsidRPr="00F746D9" w:rsidP="00D60DC8" w14:paraId="17CBD109" w14:textId="0770EF14">
            <w:pPr>
              <w:widowControl/>
              <w:autoSpaceDE/>
              <w:autoSpaceDN/>
              <w:adjustRightInd/>
              <w:jc w:val="center"/>
              <w:rPr>
                <w:color w:val="000000"/>
                <w:sz w:val="20"/>
                <w:szCs w:val="20"/>
              </w:rPr>
            </w:pPr>
            <w:r>
              <w:rPr>
                <w:sz w:val="20"/>
                <w:szCs w:val="20"/>
              </w:rPr>
              <w:t>6,781</w:t>
            </w:r>
          </w:p>
        </w:tc>
        <w:tc>
          <w:tcPr>
            <w:tcW w:w="1580" w:type="dxa"/>
            <w:tcBorders>
              <w:top w:val="nil"/>
              <w:left w:val="nil"/>
              <w:bottom w:val="single" w:sz="8" w:space="0" w:color="auto"/>
              <w:right w:val="single" w:sz="8" w:space="0" w:color="auto"/>
            </w:tcBorders>
            <w:shd w:val="clear" w:color="000000" w:fill="FFFFFF"/>
            <w:vAlign w:val="center"/>
          </w:tcPr>
          <w:p w:rsidR="0064550D" w:rsidRPr="0064550D" w:rsidP="00D60DC8" w14:paraId="61766C1D" w14:textId="0D9344E3">
            <w:pPr>
              <w:widowControl/>
              <w:autoSpaceDE/>
              <w:autoSpaceDN/>
              <w:adjustRightInd/>
              <w:jc w:val="center"/>
              <w:rPr>
                <w:sz w:val="20"/>
                <w:szCs w:val="20"/>
              </w:rPr>
            </w:pPr>
            <w:r w:rsidRPr="0064550D">
              <w:rPr>
                <w:bCs/>
                <w:sz w:val="20"/>
                <w:szCs w:val="20"/>
              </w:rPr>
              <w:t>$997,323</w:t>
            </w:r>
          </w:p>
        </w:tc>
      </w:tr>
      <w:tr w14:paraId="68E185E2" w14:textId="171E75F2" w:rsidTr="0064550D">
        <w:tblPrEx>
          <w:tblW w:w="9340" w:type="dxa"/>
          <w:jc w:val="center"/>
          <w:tblLook w:val="04A0"/>
        </w:tblPrEx>
        <w:trPr>
          <w:trHeight w:val="421"/>
          <w:jc w:val="center"/>
        </w:trPr>
        <w:tc>
          <w:tcPr>
            <w:tcW w:w="2308" w:type="dxa"/>
            <w:tcBorders>
              <w:top w:val="nil"/>
              <w:left w:val="single" w:sz="8" w:space="0" w:color="auto"/>
              <w:bottom w:val="nil"/>
              <w:right w:val="single" w:sz="8" w:space="0" w:color="auto"/>
            </w:tcBorders>
            <w:shd w:val="clear" w:color="000000" w:fill="FFFFFF"/>
            <w:vAlign w:val="center"/>
            <w:hideMark/>
          </w:tcPr>
          <w:p w:rsidR="0064550D" w:rsidRPr="00F746D9" w:rsidP="00F746D9" w14:paraId="1E990C74" w14:textId="77777777">
            <w:pPr>
              <w:widowControl/>
              <w:autoSpaceDE/>
              <w:autoSpaceDN/>
              <w:adjustRightInd/>
              <w:rPr>
                <w:color w:val="000000"/>
                <w:sz w:val="20"/>
                <w:szCs w:val="20"/>
              </w:rPr>
            </w:pPr>
            <w:r w:rsidRPr="00F746D9">
              <w:rPr>
                <w:sz w:val="20"/>
                <w:szCs w:val="20"/>
              </w:rPr>
              <w:t>Revised Estimates</w:t>
            </w:r>
          </w:p>
        </w:tc>
        <w:tc>
          <w:tcPr>
            <w:tcW w:w="1785" w:type="dxa"/>
            <w:tcBorders>
              <w:top w:val="nil"/>
              <w:left w:val="nil"/>
              <w:bottom w:val="nil"/>
              <w:right w:val="single" w:sz="8" w:space="0" w:color="auto"/>
            </w:tcBorders>
            <w:shd w:val="clear" w:color="000000" w:fill="FFFFFF"/>
            <w:vAlign w:val="center"/>
            <w:hideMark/>
          </w:tcPr>
          <w:p w:rsidR="0064550D" w:rsidRPr="00F746D9" w:rsidP="00F746D9" w14:paraId="707F8D30" w14:textId="62E9B6A0">
            <w:pPr>
              <w:widowControl/>
              <w:autoSpaceDE/>
              <w:autoSpaceDN/>
              <w:adjustRightInd/>
              <w:ind w:firstLine="200" w:firstLineChars="100"/>
              <w:rPr>
                <w:color w:val="000000"/>
                <w:sz w:val="20"/>
                <w:szCs w:val="20"/>
              </w:rPr>
            </w:pPr>
            <w:r>
              <w:rPr>
                <w:color w:val="000000"/>
                <w:sz w:val="20"/>
                <w:szCs w:val="20"/>
              </w:rPr>
              <w:t>64,673</w:t>
            </w:r>
          </w:p>
        </w:tc>
        <w:tc>
          <w:tcPr>
            <w:tcW w:w="1860" w:type="dxa"/>
            <w:tcBorders>
              <w:top w:val="nil"/>
              <w:left w:val="nil"/>
              <w:bottom w:val="nil"/>
              <w:right w:val="single" w:sz="8" w:space="0" w:color="auto"/>
            </w:tcBorders>
            <w:shd w:val="clear" w:color="000000" w:fill="FFFFFF"/>
            <w:vAlign w:val="center"/>
            <w:hideMark/>
          </w:tcPr>
          <w:p w:rsidR="0064550D" w:rsidRPr="00F746D9" w:rsidP="00F746D9" w14:paraId="685867FA" w14:textId="3E2874B2">
            <w:pPr>
              <w:widowControl/>
              <w:autoSpaceDE/>
              <w:autoSpaceDN/>
              <w:adjustRightInd/>
              <w:jc w:val="center"/>
              <w:rPr>
                <w:color w:val="000000"/>
                <w:sz w:val="20"/>
                <w:szCs w:val="20"/>
              </w:rPr>
            </w:pPr>
            <w:r>
              <w:rPr>
                <w:sz w:val="20"/>
                <w:szCs w:val="20"/>
              </w:rPr>
              <w:t>64,673</w:t>
            </w:r>
          </w:p>
        </w:tc>
        <w:tc>
          <w:tcPr>
            <w:tcW w:w="1807" w:type="dxa"/>
            <w:tcBorders>
              <w:top w:val="nil"/>
              <w:left w:val="nil"/>
              <w:bottom w:val="nil"/>
              <w:right w:val="single" w:sz="8" w:space="0" w:color="auto"/>
            </w:tcBorders>
            <w:shd w:val="clear" w:color="000000" w:fill="FFFFFF"/>
            <w:vAlign w:val="center"/>
            <w:hideMark/>
          </w:tcPr>
          <w:p w:rsidR="0064550D" w:rsidRPr="00F746D9" w:rsidP="00F746D9" w14:paraId="2299DBE1" w14:textId="1C11D3E1">
            <w:pPr>
              <w:widowControl/>
              <w:autoSpaceDE/>
              <w:autoSpaceDN/>
              <w:adjustRightInd/>
              <w:jc w:val="center"/>
              <w:rPr>
                <w:color w:val="000000"/>
                <w:sz w:val="20"/>
                <w:szCs w:val="20"/>
              </w:rPr>
            </w:pPr>
            <w:r>
              <w:rPr>
                <w:sz w:val="20"/>
                <w:szCs w:val="20"/>
              </w:rPr>
              <w:t>16,168</w:t>
            </w:r>
          </w:p>
        </w:tc>
        <w:tc>
          <w:tcPr>
            <w:tcW w:w="1580" w:type="dxa"/>
            <w:tcBorders>
              <w:top w:val="nil"/>
              <w:left w:val="nil"/>
              <w:bottom w:val="nil"/>
              <w:right w:val="single" w:sz="8" w:space="0" w:color="auto"/>
            </w:tcBorders>
            <w:shd w:val="clear" w:color="000000" w:fill="FFFFFF"/>
            <w:vAlign w:val="center"/>
          </w:tcPr>
          <w:p w:rsidR="0064550D" w:rsidRPr="0064550D" w:rsidP="00F746D9" w14:paraId="069F7D7D" w14:textId="4EC32A1D">
            <w:pPr>
              <w:widowControl/>
              <w:autoSpaceDE/>
              <w:autoSpaceDN/>
              <w:adjustRightInd/>
              <w:jc w:val="center"/>
              <w:rPr>
                <w:sz w:val="20"/>
                <w:szCs w:val="20"/>
              </w:rPr>
            </w:pPr>
            <w:r w:rsidRPr="0064550D">
              <w:rPr>
                <w:sz w:val="20"/>
                <w:szCs w:val="20"/>
              </w:rPr>
              <w:t>$1,622,337</w:t>
            </w:r>
          </w:p>
        </w:tc>
      </w:tr>
      <w:tr w14:paraId="33A1AB2F" w14:textId="2F9DDD35" w:rsidTr="0064550D">
        <w:tblPrEx>
          <w:tblW w:w="9340" w:type="dxa"/>
          <w:jc w:val="center"/>
          <w:tblLook w:val="04A0"/>
        </w:tblPrEx>
        <w:trPr>
          <w:trHeight w:val="1087"/>
          <w:jc w:val="center"/>
        </w:trPr>
        <w:tc>
          <w:tcPr>
            <w:tcW w:w="23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4550D" w:rsidRPr="00F746D9" w:rsidP="00D60DC8" w14:paraId="0A71868E" w14:textId="77777777">
            <w:pPr>
              <w:widowControl/>
              <w:autoSpaceDE/>
              <w:autoSpaceDN/>
              <w:adjustRightInd/>
              <w:rPr>
                <w:b/>
                <w:bCs/>
                <w:color w:val="000000"/>
                <w:sz w:val="20"/>
                <w:szCs w:val="20"/>
              </w:rPr>
            </w:pPr>
            <w:r w:rsidRPr="00F746D9">
              <w:rPr>
                <w:b/>
                <w:bCs/>
                <w:sz w:val="20"/>
                <w:szCs w:val="20"/>
              </w:rPr>
              <w:t>Total Change in Burden from the Currently Approved Collection of Information</w:t>
            </w:r>
          </w:p>
        </w:tc>
        <w:tc>
          <w:tcPr>
            <w:tcW w:w="1785" w:type="dxa"/>
            <w:tcBorders>
              <w:top w:val="single" w:sz="8" w:space="0" w:color="auto"/>
              <w:left w:val="nil"/>
              <w:bottom w:val="single" w:sz="8" w:space="0" w:color="auto"/>
              <w:right w:val="single" w:sz="8" w:space="0" w:color="auto"/>
            </w:tcBorders>
            <w:shd w:val="clear" w:color="000000" w:fill="FFFFFF"/>
            <w:vAlign w:val="center"/>
            <w:hideMark/>
          </w:tcPr>
          <w:p w:rsidR="0064550D" w:rsidRPr="00F746D9" w:rsidP="00D60DC8" w14:paraId="4043A517" w14:textId="6ADAE7EE">
            <w:pPr>
              <w:widowControl/>
              <w:autoSpaceDE/>
              <w:autoSpaceDN/>
              <w:adjustRightInd/>
              <w:jc w:val="center"/>
              <w:rPr>
                <w:b/>
                <w:bCs/>
                <w:color w:val="000000"/>
                <w:sz w:val="20"/>
                <w:szCs w:val="20"/>
              </w:rPr>
            </w:pPr>
            <w:r>
              <w:rPr>
                <w:b/>
                <w:bCs/>
                <w:color w:val="000000"/>
                <w:sz w:val="20"/>
                <w:szCs w:val="20"/>
              </w:rPr>
              <w:t>37,551</w:t>
            </w:r>
          </w:p>
        </w:tc>
        <w:tc>
          <w:tcPr>
            <w:tcW w:w="1860" w:type="dxa"/>
            <w:tcBorders>
              <w:top w:val="single" w:sz="8" w:space="0" w:color="auto"/>
              <w:left w:val="nil"/>
              <w:bottom w:val="single" w:sz="8" w:space="0" w:color="auto"/>
              <w:right w:val="single" w:sz="8" w:space="0" w:color="auto"/>
            </w:tcBorders>
            <w:shd w:val="clear" w:color="000000" w:fill="FFFFFF"/>
            <w:vAlign w:val="center"/>
            <w:hideMark/>
          </w:tcPr>
          <w:p w:rsidR="0064550D" w:rsidRPr="00F746D9" w:rsidP="00D60DC8" w14:paraId="7E214356" w14:textId="0FCDF444">
            <w:pPr>
              <w:widowControl/>
              <w:autoSpaceDE/>
              <w:autoSpaceDN/>
              <w:adjustRightInd/>
              <w:jc w:val="center"/>
              <w:rPr>
                <w:b/>
                <w:bCs/>
                <w:color w:val="000000"/>
                <w:sz w:val="20"/>
                <w:szCs w:val="20"/>
              </w:rPr>
            </w:pPr>
            <w:r>
              <w:rPr>
                <w:b/>
                <w:bCs/>
                <w:sz w:val="20"/>
                <w:szCs w:val="20"/>
              </w:rPr>
              <w:t>37,551</w:t>
            </w:r>
          </w:p>
        </w:tc>
        <w:tc>
          <w:tcPr>
            <w:tcW w:w="1807" w:type="dxa"/>
            <w:tcBorders>
              <w:top w:val="single" w:sz="8" w:space="0" w:color="auto"/>
              <w:left w:val="nil"/>
              <w:bottom w:val="single" w:sz="8" w:space="0" w:color="auto"/>
              <w:right w:val="single" w:sz="8" w:space="0" w:color="auto"/>
            </w:tcBorders>
            <w:shd w:val="clear" w:color="000000" w:fill="FFFFFF"/>
            <w:vAlign w:val="center"/>
            <w:hideMark/>
          </w:tcPr>
          <w:p w:rsidR="0064550D" w:rsidRPr="00F746D9" w:rsidP="00D60DC8" w14:paraId="5D212E3B" w14:textId="5DA17584">
            <w:pPr>
              <w:widowControl/>
              <w:autoSpaceDE/>
              <w:autoSpaceDN/>
              <w:adjustRightInd/>
              <w:jc w:val="center"/>
              <w:rPr>
                <w:b/>
                <w:bCs/>
                <w:color w:val="000000"/>
                <w:sz w:val="20"/>
                <w:szCs w:val="20"/>
              </w:rPr>
            </w:pPr>
            <w:r>
              <w:rPr>
                <w:b/>
                <w:bCs/>
                <w:sz w:val="20"/>
                <w:szCs w:val="20"/>
              </w:rPr>
              <w:t>9,387</w:t>
            </w:r>
          </w:p>
        </w:tc>
        <w:tc>
          <w:tcPr>
            <w:tcW w:w="1580" w:type="dxa"/>
            <w:tcBorders>
              <w:top w:val="single" w:sz="8" w:space="0" w:color="auto"/>
              <w:left w:val="nil"/>
              <w:bottom w:val="single" w:sz="8" w:space="0" w:color="auto"/>
              <w:right w:val="single" w:sz="8" w:space="0" w:color="auto"/>
            </w:tcBorders>
            <w:shd w:val="clear" w:color="000000" w:fill="FFFFFF"/>
            <w:vAlign w:val="center"/>
          </w:tcPr>
          <w:p w:rsidR="0064550D" w:rsidRPr="0064550D" w:rsidP="00D60DC8" w14:paraId="563C07F4" w14:textId="12BBAA2A">
            <w:pPr>
              <w:widowControl/>
              <w:autoSpaceDE/>
              <w:autoSpaceDN/>
              <w:adjustRightInd/>
              <w:jc w:val="center"/>
              <w:rPr>
                <w:b/>
                <w:bCs/>
                <w:sz w:val="20"/>
                <w:szCs w:val="20"/>
              </w:rPr>
            </w:pPr>
            <w:r w:rsidRPr="0064550D">
              <w:rPr>
                <w:b/>
                <w:bCs/>
                <w:sz w:val="20"/>
                <w:szCs w:val="20"/>
              </w:rPr>
              <w:t>$625.014</w:t>
            </w:r>
          </w:p>
        </w:tc>
      </w:tr>
    </w:tbl>
    <w:p w:rsidR="00274B01" w:rsidP="006257ED" w14:paraId="0EA6336E" w14:textId="5736C1E0"/>
    <w:p w:rsidR="00CD1B15" w:rsidP="006257ED" w14:paraId="6AB89F5D" w14:textId="77777777"/>
    <w:p w:rsidR="002D2249" w:rsidRPr="002D2249" w:rsidP="00887A9E" w14:paraId="1A65B959" w14:textId="77777777">
      <w:pPr>
        <w:pStyle w:val="ListParagraph"/>
      </w:pPr>
      <w:r w:rsidRPr="002D2249">
        <w:rPr>
          <w:bCs/>
        </w:rPr>
        <w:t>PUBLICATION OF RESULTS OF DATA COLLECTION</w:t>
      </w:r>
    </w:p>
    <w:p w:rsidR="000966B3" w:rsidP="00887A9E" w14:paraId="67F58618" w14:textId="77777777"/>
    <w:p w:rsidR="001C4D7F" w:rsidP="00887A9E" w14:paraId="4B845968" w14:textId="231ACD5D">
      <w:r w:rsidRPr="005762EB">
        <w:t>N/A. This information will not be published.</w:t>
      </w:r>
    </w:p>
    <w:p w:rsidR="008140A8" w:rsidP="00887A9E" w14:paraId="6C698F0B" w14:textId="77777777"/>
    <w:p w:rsidR="002D2249" w:rsidRPr="001C4D7F" w:rsidP="00887A9E" w14:paraId="161E8797" w14:textId="77777777">
      <w:pPr>
        <w:pStyle w:val="ListParagraph"/>
      </w:pPr>
      <w:r w:rsidRPr="002D2249">
        <w:rPr>
          <w:bCs/>
          <w:szCs w:val="20"/>
        </w:rPr>
        <w:t>APPROVAL FOR NOT DISPLAYING THE EXPIRATION DATE OF OMB APPROVAL</w:t>
      </w:r>
    </w:p>
    <w:p w:rsidR="000966B3" w:rsidP="006B7520" w14:paraId="445390B4" w14:textId="77777777"/>
    <w:p w:rsidR="00594F3E" w:rsidRPr="00EA21EC" w:rsidP="00594F3E" w14:paraId="22D561F5" w14:textId="3DD1ACFE">
      <w:r w:rsidRPr="00EA21EC">
        <w:t xml:space="preserve">FMCSA </w:t>
      </w:r>
      <w:r w:rsidR="00C32931">
        <w:t>doe</w:t>
      </w:r>
      <w:r w:rsidRPr="00EA21EC">
        <w:t xml:space="preserve">s not </w:t>
      </w:r>
      <w:r w:rsidR="00C32931">
        <w:t>request such approval.</w:t>
      </w:r>
    </w:p>
    <w:p w:rsidR="001C4D7F" w:rsidP="006B7520" w14:paraId="56FB86B0" w14:textId="2FE655B4"/>
    <w:p w:rsidR="00C32931" w:rsidP="006B7520" w14:paraId="3272B488" w14:textId="75848C96"/>
    <w:p w:rsidR="00C32931" w:rsidP="006B7520" w14:paraId="791245C2" w14:textId="77777777"/>
    <w:p w:rsidR="000966B3" w:rsidRPr="002D2249" w:rsidP="006B7520" w14:paraId="257B8410" w14:textId="77777777"/>
    <w:p w:rsidR="00105F8E" w:rsidRPr="00E24314" w:rsidP="00887A9E" w14:paraId="0A6AE66E" w14:textId="77777777">
      <w:pPr>
        <w:pStyle w:val="ListParagraph"/>
      </w:pPr>
      <w:r w:rsidRPr="001C4D7F">
        <w:rPr>
          <w:bCs/>
        </w:rPr>
        <w:t>EXCEPT</w:t>
      </w:r>
      <w:r w:rsidR="0046274E">
        <w:rPr>
          <w:bCs/>
        </w:rPr>
        <w:t>IONS TO CERTIFICATION STATEMENT</w:t>
      </w:r>
    </w:p>
    <w:p w:rsidR="008140A8" w:rsidP="00613EAE" w14:paraId="038EFCC6" w14:textId="77777777"/>
    <w:p w:rsidR="0046274E" w:rsidP="00613EAE" w14:paraId="4216D14B" w14:textId="7B2AF928">
      <w:r w:rsidRPr="000F50C4">
        <w:t>No</w:t>
      </w:r>
      <w:r w:rsidR="00F4204C">
        <w:t>ne</w:t>
      </w:r>
      <w:r w:rsidRPr="000F50C4">
        <w:t>.</w:t>
      </w:r>
    </w:p>
    <w:p w:rsidR="006B7520" w:rsidP="00F4204C" w14:paraId="00680118" w14:textId="77777777">
      <w:pPr>
        <w:ind w:left="0"/>
      </w:pPr>
    </w:p>
    <w:p w:rsidR="00613EAE" w:rsidP="00F4204C" w14:paraId="30FE96D7" w14:textId="77777777">
      <w:pPr>
        <w:ind w:left="0"/>
      </w:pPr>
    </w:p>
    <w:p w:rsidR="0046274E" w:rsidP="00887A9E" w14:paraId="31ED7486" w14:textId="77777777">
      <w:pPr>
        <w:ind w:hanging="360"/>
        <w:rPr>
          <w:b/>
        </w:rPr>
      </w:pPr>
      <w:r w:rsidRPr="0046274E">
        <w:rPr>
          <w:b/>
        </w:rPr>
        <w:t>ATTACHMENTS:</w:t>
      </w:r>
    </w:p>
    <w:p w:rsidR="0046274E" w:rsidP="00887A9E" w14:paraId="7D9C064D" w14:textId="77777777">
      <w:pPr>
        <w:ind w:hanging="360"/>
      </w:pPr>
    </w:p>
    <w:p w:rsidR="00857828" w:rsidP="00C32931" w14:paraId="65AABF11" w14:textId="32C188E2">
      <w:pPr>
        <w:tabs>
          <w:tab w:val="left" w:pos="540"/>
        </w:tabs>
        <w:ind w:left="540" w:hanging="540"/>
      </w:pPr>
      <w:r>
        <w:t>A.</w:t>
      </w:r>
      <w:r>
        <w:tab/>
      </w:r>
      <w:r w:rsidR="0017413D">
        <w:t xml:space="preserve">49 U.S.C. </w:t>
      </w:r>
      <w:r w:rsidRPr="00A17DD2" w:rsidR="0017413D">
        <w:t>§</w:t>
      </w:r>
      <w:r w:rsidR="0017413D">
        <w:t xml:space="preserve"> 13902 Registration of Motor Carriers</w:t>
      </w:r>
    </w:p>
    <w:p w:rsidR="0017413D" w:rsidP="00C32931" w14:paraId="6270DC32" w14:textId="006FB0B8">
      <w:pPr>
        <w:tabs>
          <w:tab w:val="left" w:pos="540"/>
        </w:tabs>
        <w:ind w:left="540" w:hanging="540"/>
      </w:pPr>
      <w:r>
        <w:t>B.</w:t>
      </w:r>
      <w:r>
        <w:tab/>
      </w:r>
      <w:r>
        <w:t>49 U.S.C. 13903, Registration of Freight Forwarders</w:t>
      </w:r>
    </w:p>
    <w:p w:rsidR="0017413D" w:rsidP="00C32931" w14:paraId="1EBC4F05" w14:textId="061E202D">
      <w:pPr>
        <w:tabs>
          <w:tab w:val="left" w:pos="540"/>
        </w:tabs>
        <w:ind w:left="540" w:hanging="540"/>
      </w:pPr>
      <w:r>
        <w:t>C</w:t>
      </w:r>
      <w:r w:rsidR="00C32931">
        <w:t>.</w:t>
      </w:r>
      <w:r w:rsidR="00C32931">
        <w:tab/>
      </w:r>
      <w:r>
        <w:t xml:space="preserve">49 U.S.C. </w:t>
      </w:r>
      <w:r w:rsidRPr="00A17DD2">
        <w:t>§</w:t>
      </w:r>
      <w:r>
        <w:t xml:space="preserve"> 13904, </w:t>
      </w:r>
      <w:r w:rsidR="00A10AE1">
        <w:t xml:space="preserve">Registration of </w:t>
      </w:r>
      <w:r>
        <w:t>Brokers</w:t>
      </w:r>
    </w:p>
    <w:p w:rsidR="00A10AE1" w:rsidP="00C32931" w14:paraId="0A087C97" w14:textId="341BB25D">
      <w:pPr>
        <w:tabs>
          <w:tab w:val="left" w:pos="540"/>
        </w:tabs>
        <w:ind w:left="540" w:hanging="540"/>
      </w:pPr>
      <w:r>
        <w:t>D</w:t>
      </w:r>
      <w:r w:rsidR="00C32931">
        <w:t>.</w:t>
      </w:r>
      <w:r w:rsidR="00C32931">
        <w:tab/>
      </w:r>
      <w:r>
        <w:t>49 U.S.C. § 13905(c), Effective Periods of Registration</w:t>
      </w:r>
    </w:p>
    <w:p w:rsidR="00C32931" w:rsidRPr="00C80A8C" w:rsidP="00C32931" w14:paraId="478D6B16" w14:textId="499D120B">
      <w:pPr>
        <w:pStyle w:val="NormalWeb"/>
        <w:tabs>
          <w:tab w:val="clear" w:pos="-1440"/>
          <w:tab w:val="clear" w:pos="-720"/>
          <w:tab w:val="left" w:pos="540"/>
        </w:tabs>
        <w:spacing w:before="0" w:beforeAutospacing="0" w:after="0" w:afterAutospacing="0"/>
        <w:ind w:left="540" w:hanging="540"/>
        <w:rPr>
          <w:rFonts w:ascii="Times New Roman" w:hAnsi="Times New Roman" w:cs="Times New Roman"/>
          <w:bCs/>
        </w:rPr>
      </w:pPr>
      <w:r>
        <w:rPr>
          <w:rFonts w:ascii="Times New Roman" w:hAnsi="Times New Roman" w:cs="Times New Roman"/>
          <w:bCs/>
        </w:rPr>
        <w:t>E.</w:t>
      </w:r>
      <w:r>
        <w:rPr>
          <w:rFonts w:ascii="Times New Roman" w:hAnsi="Times New Roman" w:cs="Times New Roman"/>
          <w:bCs/>
        </w:rPr>
        <w:tab/>
        <w:t xml:space="preserve">60-day Federal Register notice </w:t>
      </w:r>
      <w:r w:rsidRPr="00C32931">
        <w:rPr>
          <w:rFonts w:ascii="Times New Roman" w:hAnsi="Times New Roman" w:cs="Times New Roman"/>
          <w:bCs/>
        </w:rPr>
        <w:t>(88 FR 86721)</w:t>
      </w:r>
      <w:r>
        <w:rPr>
          <w:rFonts w:ascii="Times New Roman" w:hAnsi="Times New Roman" w:cs="Times New Roman"/>
          <w:bCs/>
        </w:rPr>
        <w:t>, published o</w:t>
      </w:r>
      <w:r w:rsidRPr="008D7420">
        <w:rPr>
          <w:rFonts w:ascii="Times New Roman" w:hAnsi="Times New Roman" w:cs="Times New Roman"/>
          <w:bCs/>
        </w:rPr>
        <w:t xml:space="preserve">n </w:t>
      </w:r>
      <w:r>
        <w:rPr>
          <w:rFonts w:ascii="Times New Roman" w:hAnsi="Times New Roman" w:cs="Times New Roman"/>
          <w:bCs/>
        </w:rPr>
        <w:t>December</w:t>
      </w:r>
      <w:r w:rsidRPr="008D7420">
        <w:rPr>
          <w:rFonts w:ascii="Times New Roman" w:hAnsi="Times New Roman" w:cs="Times New Roman"/>
          <w:bCs/>
        </w:rPr>
        <w:t xml:space="preserve"> </w:t>
      </w:r>
      <w:r>
        <w:rPr>
          <w:rFonts w:ascii="Times New Roman" w:hAnsi="Times New Roman" w:cs="Times New Roman"/>
          <w:bCs/>
        </w:rPr>
        <w:t>14</w:t>
      </w:r>
      <w:r w:rsidRPr="008D7420">
        <w:rPr>
          <w:rFonts w:ascii="Times New Roman" w:hAnsi="Times New Roman" w:cs="Times New Roman"/>
          <w:bCs/>
        </w:rPr>
        <w:t>, 2023</w:t>
      </w:r>
    </w:p>
    <w:sectPr>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02E1" w:rsidP="002D2249" w14:paraId="3BF0B35D" w14:textId="77777777">
      <w:r>
        <w:separator/>
      </w:r>
    </w:p>
    <w:p w:rsidR="005E02E1" w:rsidP="002D2249" w14:paraId="1C1DDD11" w14:textId="77777777"/>
  </w:endnote>
  <w:endnote w:type="continuationSeparator" w:id="1">
    <w:p w:rsidR="005E02E1" w:rsidP="002D2249" w14:paraId="354C245A" w14:textId="77777777">
      <w:r>
        <w:continuationSeparator/>
      </w:r>
    </w:p>
    <w:p w:rsidR="005E02E1" w:rsidP="002D2249" w14:paraId="451B50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C0A" w:rsidP="006B7520" w14:paraId="400F4053" w14:textId="078FCA63">
    <w:pPr>
      <w:pStyle w:val="Footer"/>
      <w:jc w:val="center"/>
    </w:pPr>
    <w:r>
      <w:rPr>
        <w:rStyle w:val="PageNumber"/>
      </w:rPr>
      <w:fldChar w:fldCharType="begin"/>
    </w:r>
    <w:r>
      <w:rPr>
        <w:rStyle w:val="PageNumber"/>
      </w:rPr>
      <w:instrText xml:space="preserve">PAGE  </w:instrText>
    </w:r>
    <w:r>
      <w:rPr>
        <w:rStyle w:val="PageNumber"/>
      </w:rPr>
      <w:fldChar w:fldCharType="separate"/>
    </w:r>
    <w:r w:rsidR="00B078B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02E1" w:rsidP="002D2249" w14:paraId="25B939D3" w14:textId="77777777">
      <w:r>
        <w:separator/>
      </w:r>
    </w:p>
    <w:p w:rsidR="005E02E1" w:rsidP="002D2249" w14:paraId="4DEC11EB" w14:textId="77777777"/>
  </w:footnote>
  <w:footnote w:type="continuationSeparator" w:id="1">
    <w:p w:rsidR="005E02E1" w:rsidP="002D2249" w14:paraId="47168B56" w14:textId="77777777">
      <w:r>
        <w:continuationSeparator/>
      </w:r>
    </w:p>
    <w:p w:rsidR="005E02E1" w:rsidP="002D2249" w14:paraId="46EC40E0" w14:textId="77777777"/>
  </w:footnote>
  <w:footnote w:id="2">
    <w:p w:rsidR="002F0FEF" w:rsidRPr="000A2639" w14:paraId="4127B23C" w14:textId="77777777">
      <w:pPr>
        <w:pStyle w:val="FootnoteText"/>
        <w:rPr>
          <w:rStyle w:val="Footnotenumber"/>
        </w:rPr>
      </w:pPr>
      <w:r w:rsidRPr="000A2639">
        <w:rPr>
          <w:rStyle w:val="Footnotenumber"/>
        </w:rPr>
        <w:footnoteRef/>
      </w:r>
      <w:r w:rsidRPr="000A2639">
        <w:rPr>
          <w:rStyle w:val="Footnotenumber"/>
          <w:vertAlign w:val="baseline"/>
        </w:rPr>
        <w:t xml:space="preserve"> </w:t>
      </w:r>
      <w:r w:rsidRPr="00722DB6" w:rsidR="00722DB6">
        <w:rPr>
          <w:rStyle w:val="Footnotenumber"/>
          <w:vertAlign w:val="baseline"/>
        </w:rPr>
        <w:t xml:space="preserve">L&amp;I snapshot as of </w:t>
      </w:r>
      <w:r w:rsidR="006F0B54">
        <w:rPr>
          <w:rStyle w:val="Footnotenumber"/>
          <w:vertAlign w:val="baseline"/>
        </w:rPr>
        <w:t xml:space="preserve">May 29, 2020, </w:t>
      </w:r>
      <w:r w:rsidR="00722DB6">
        <w:rPr>
          <w:rStyle w:val="Footnotenumber"/>
          <w:vertAlign w:val="baseline"/>
        </w:rPr>
        <w:t>and contractor data.</w:t>
      </w:r>
    </w:p>
  </w:footnote>
  <w:footnote w:id="3">
    <w:p w:rsidR="005827B9" w:rsidRPr="00D1791B" w:rsidP="005827B9" w14:paraId="2AED7859" w14:textId="4FAC09CF">
      <w:pPr>
        <w:pStyle w:val="FootnoteText"/>
      </w:pPr>
      <w:r w:rsidRPr="000A2639">
        <w:rPr>
          <w:rStyle w:val="FootnoteReference"/>
          <w:vertAlign w:val="superscript"/>
        </w:rPr>
        <w:footnoteRef/>
      </w:r>
      <w:r w:rsidRPr="00D1791B">
        <w:t xml:space="preserve"> </w:t>
      </w:r>
      <w:r w:rsidRPr="000A2639">
        <w:t xml:space="preserve">U.S. </w:t>
      </w:r>
      <w:r w:rsidRPr="00D1791B">
        <w:t>Bureau of Labor Statistics</w:t>
      </w:r>
      <w:r w:rsidRPr="000A2639">
        <w:t xml:space="preserve"> (BLS)</w:t>
      </w:r>
      <w:r w:rsidRPr="00D1791B">
        <w:t xml:space="preserve">. </w:t>
      </w:r>
      <w:r>
        <w:t xml:space="preserve"> </w:t>
      </w:r>
      <w:r w:rsidRPr="00D1791B">
        <w:t>Occupational</w:t>
      </w:r>
      <w:r>
        <w:t xml:space="preserve"> Employment Statistics, May </w:t>
      </w:r>
      <w:r w:rsidR="0052046C">
        <w:t>2022</w:t>
      </w:r>
      <w:r w:rsidRPr="00D1791B">
        <w:t xml:space="preserve"> National Industry-Specific Occupational Employment and Wage Estimates: NAICS 484000 - Truck Transportation</w:t>
      </w:r>
      <w:r>
        <w:t xml:space="preserve">.  </w:t>
      </w:r>
      <w:r w:rsidRPr="00D1791B">
        <w:t xml:space="preserve">Available at </w:t>
      </w:r>
      <w:r w:rsidRPr="0052046C" w:rsidR="0052046C">
        <w:t>https://www.bls.gov/oes/current/oes111021.htm</w:t>
      </w:r>
      <w:r>
        <w:t xml:space="preserve">. </w:t>
      </w:r>
      <w:r w:rsidRPr="00D1791B">
        <w:t xml:space="preserve"> Accessed </w:t>
      </w:r>
      <w:r w:rsidR="0052046C">
        <w:t>September 15, 2023.</w:t>
      </w:r>
    </w:p>
  </w:footnote>
  <w:footnote w:id="4">
    <w:p w:rsidR="005827B9" w:rsidP="005827B9" w14:paraId="732EABEC" w14:textId="1CEA9880">
      <w:pPr>
        <w:pStyle w:val="FootnoteText"/>
      </w:pPr>
      <w:r w:rsidRPr="000A2639">
        <w:rPr>
          <w:rStyle w:val="FootnoteReference"/>
          <w:vertAlign w:val="superscript"/>
        </w:rPr>
        <w:footnoteRef/>
      </w:r>
      <w:r w:rsidRPr="00D1791B">
        <w:t xml:space="preserve"> BLS. Employer Costs for Employee Compensation – June </w:t>
      </w:r>
      <w:r w:rsidR="0052046C">
        <w:t>2023</w:t>
      </w:r>
      <w:r w:rsidRPr="00D1791B">
        <w:t xml:space="preserve">.  Table 4. Employer Costs for Employee Compensation for private industry workers by occupational and industry group.  Available at </w:t>
      </w:r>
      <w:r w:rsidRPr="0052046C" w:rsidR="0052046C">
        <w:t>https://www.bls.gov/news.release/ecec.t04.htm</w:t>
      </w:r>
      <w:r w:rsidRPr="00D1791B">
        <w:t xml:space="preserve">.  Accessed </w:t>
      </w:r>
      <w:r w:rsidR="0052046C">
        <w:t>September 15, 2023</w:t>
      </w:r>
      <w:r w:rsidRPr="00D1791B">
        <w:t>.</w:t>
      </w:r>
    </w:p>
  </w:footnote>
  <w:footnote w:id="5">
    <w:p w:rsidR="00F57AAE" w14:paraId="15A27EB7" w14:textId="541063F8">
      <w:pPr>
        <w:pStyle w:val="FootnoteText"/>
      </w:pPr>
      <w:r>
        <w:rPr>
          <w:rStyle w:val="FootnoteReference"/>
        </w:rPr>
        <w:footnoteRef/>
      </w:r>
      <w:r>
        <w:t xml:space="preserve"> Fifteen (15) minutes divided by 60 minutes is equal to .25 hours.</w:t>
      </w:r>
    </w:p>
  </w:footnote>
  <w:footnote w:id="6">
    <w:p w:rsidR="0054481F" w14:paraId="60866269" w14:textId="58232318">
      <w:pPr>
        <w:pStyle w:val="FootnoteText"/>
      </w:pPr>
      <w:r w:rsidRPr="000A2639">
        <w:rPr>
          <w:rStyle w:val="FootnoteReference"/>
          <w:vertAlign w:val="superscript"/>
        </w:rPr>
        <w:footnoteRef/>
      </w:r>
      <w:r>
        <w:t xml:space="preserve"> </w:t>
      </w:r>
      <w:r w:rsidR="001E57AF">
        <w:t xml:space="preserve">U.S. </w:t>
      </w:r>
      <w:r w:rsidR="00A44A31">
        <w:t xml:space="preserve">Office of Personnel Management. </w:t>
      </w:r>
      <w:r w:rsidR="001E57AF">
        <w:t xml:space="preserve"> </w:t>
      </w:r>
      <w:r w:rsidR="00C837B0">
        <w:t>2023</w:t>
      </w:r>
      <w:r w:rsidRPr="00A44A31" w:rsidR="00A44A31">
        <w:t xml:space="preserve"> General Schedule (GS) Locality Pay Tables</w:t>
      </w:r>
      <w:r w:rsidR="00A44A31">
        <w:t xml:space="preserve"> for Washington-Baltimore-Arlington, DC-MD-VA-WV-PA</w:t>
      </w:r>
      <w:r w:rsidR="001E57AF">
        <w:t xml:space="preserve">.  Available at </w:t>
      </w:r>
      <w:r w:rsidRPr="00C837B0" w:rsidR="00C837B0">
        <w:t>https://www.opm.gov/policy-data-oversight/pay-leave/salaries-wages/salary-tables/pdf/2023/DCB_h.pdf</w:t>
      </w:r>
      <w:r w:rsidR="001E57AF">
        <w:t xml:space="preserve">.  Accessed </w:t>
      </w:r>
      <w:r w:rsidR="00C837B0">
        <w:t>September 15, 2023</w:t>
      </w:r>
      <w:r w:rsidR="001E57A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D1230C"/>
    <w:multiLevelType w:val="hybridMultilevel"/>
    <w:tmpl w:val="7924D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E9D268A"/>
    <w:multiLevelType w:val="hybridMultilevel"/>
    <w:tmpl w:val="4080042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D26517"/>
    <w:multiLevelType w:val="hybridMultilevel"/>
    <w:tmpl w:val="8D905FF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AB08C5"/>
    <w:multiLevelType w:val="hybridMultilevel"/>
    <w:tmpl w:val="4F0E285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716047"/>
    <w:multiLevelType w:val="hybridMultilevel"/>
    <w:tmpl w:val="BBBEE5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3261F61"/>
    <w:multiLevelType w:val="hybridMultilevel"/>
    <w:tmpl w:val="E9EEE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EB10FB0"/>
    <w:multiLevelType w:val="hybridMultilevel"/>
    <w:tmpl w:val="86862CE6"/>
    <w:lvl w:ilvl="0">
      <w:start w:val="1"/>
      <w:numFmt w:val="decimal"/>
      <w:pStyle w:val="ListParagraph"/>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39033273">
    <w:abstractNumId w:val="2"/>
  </w:num>
  <w:num w:numId="2" w16cid:durableId="1321697164">
    <w:abstractNumId w:val="7"/>
  </w:num>
  <w:num w:numId="3" w16cid:durableId="772483042">
    <w:abstractNumId w:val="9"/>
  </w:num>
  <w:num w:numId="4" w16cid:durableId="2144620386">
    <w:abstractNumId w:val="31"/>
  </w:num>
  <w:num w:numId="5" w16cid:durableId="752819655">
    <w:abstractNumId w:val="29"/>
  </w:num>
  <w:num w:numId="6" w16cid:durableId="2084911462">
    <w:abstractNumId w:val="12"/>
  </w:num>
  <w:num w:numId="7" w16cid:durableId="1594169635">
    <w:abstractNumId w:val="28"/>
  </w:num>
  <w:num w:numId="8" w16cid:durableId="501239515">
    <w:abstractNumId w:val="16"/>
  </w:num>
  <w:num w:numId="9" w16cid:durableId="1079787935">
    <w:abstractNumId w:val="6"/>
  </w:num>
  <w:num w:numId="10" w16cid:durableId="320815438">
    <w:abstractNumId w:val="8"/>
  </w:num>
  <w:num w:numId="11" w16cid:durableId="565533338">
    <w:abstractNumId w:val="19"/>
  </w:num>
  <w:num w:numId="12" w16cid:durableId="1520467561">
    <w:abstractNumId w:val="11"/>
  </w:num>
  <w:num w:numId="13" w16cid:durableId="1365256453">
    <w:abstractNumId w:val="35"/>
  </w:num>
  <w:num w:numId="14" w16cid:durableId="762341385">
    <w:abstractNumId w:val="34"/>
  </w:num>
  <w:num w:numId="15" w16cid:durableId="217128995">
    <w:abstractNumId w:val="24"/>
  </w:num>
  <w:num w:numId="16" w16cid:durableId="450054231">
    <w:abstractNumId w:val="17"/>
  </w:num>
  <w:num w:numId="17" w16cid:durableId="1106734638">
    <w:abstractNumId w:val="18"/>
  </w:num>
  <w:num w:numId="18" w16cid:durableId="1491215185">
    <w:abstractNumId w:val="36"/>
  </w:num>
  <w:num w:numId="19" w16cid:durableId="275792977">
    <w:abstractNumId w:val="14"/>
  </w:num>
  <w:num w:numId="20" w16cid:durableId="1745105011">
    <w:abstractNumId w:val="0"/>
  </w:num>
  <w:num w:numId="21" w16cid:durableId="1096440858">
    <w:abstractNumId w:val="3"/>
  </w:num>
  <w:num w:numId="22" w16cid:durableId="1751803305">
    <w:abstractNumId w:val="25"/>
  </w:num>
  <w:num w:numId="23" w16cid:durableId="381368683">
    <w:abstractNumId w:val="27"/>
  </w:num>
  <w:num w:numId="24" w16cid:durableId="737899766">
    <w:abstractNumId w:val="32"/>
  </w:num>
  <w:num w:numId="25" w16cid:durableId="259143272">
    <w:abstractNumId w:val="1"/>
  </w:num>
  <w:num w:numId="26" w16cid:durableId="1388070470">
    <w:abstractNumId w:val="21"/>
  </w:num>
  <w:num w:numId="27" w16cid:durableId="525096180">
    <w:abstractNumId w:val="5"/>
  </w:num>
  <w:num w:numId="28" w16cid:durableId="1793552055">
    <w:abstractNumId w:val="30"/>
  </w:num>
  <w:num w:numId="29" w16cid:durableId="815798187">
    <w:abstractNumId w:val="33"/>
  </w:num>
  <w:num w:numId="30" w16cid:durableId="527719078">
    <w:abstractNumId w:val="13"/>
  </w:num>
  <w:num w:numId="31" w16cid:durableId="487786321">
    <w:abstractNumId w:val="37"/>
  </w:num>
  <w:num w:numId="32" w16cid:durableId="2100368350">
    <w:abstractNumId w:val="23"/>
  </w:num>
  <w:num w:numId="33" w16cid:durableId="1837379571">
    <w:abstractNumId w:val="15"/>
  </w:num>
  <w:num w:numId="34" w16cid:durableId="720789786">
    <w:abstractNumId w:val="26"/>
  </w:num>
  <w:num w:numId="35" w16cid:durableId="1359893104">
    <w:abstractNumId w:val="4"/>
  </w:num>
  <w:num w:numId="36" w16cid:durableId="2096125839">
    <w:abstractNumId w:val="22"/>
  </w:num>
  <w:num w:numId="37" w16cid:durableId="1124931724">
    <w:abstractNumId w:val="20"/>
  </w:num>
  <w:num w:numId="38" w16cid:durableId="1799031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Pr>
  <w:endnotePr>
    <w:numFmt w:val="decimal"/>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5CD4"/>
    <w:rsid w:val="00024AF3"/>
    <w:rsid w:val="00030F06"/>
    <w:rsid w:val="00034403"/>
    <w:rsid w:val="00041797"/>
    <w:rsid w:val="0004749E"/>
    <w:rsid w:val="00071890"/>
    <w:rsid w:val="000722D3"/>
    <w:rsid w:val="0008270D"/>
    <w:rsid w:val="00083838"/>
    <w:rsid w:val="00084C21"/>
    <w:rsid w:val="00087261"/>
    <w:rsid w:val="000966B3"/>
    <w:rsid w:val="000A2639"/>
    <w:rsid w:val="000A3538"/>
    <w:rsid w:val="000A3E50"/>
    <w:rsid w:val="000C224D"/>
    <w:rsid w:val="000D1072"/>
    <w:rsid w:val="000D6AF5"/>
    <w:rsid w:val="000F1D67"/>
    <w:rsid w:val="000F50C4"/>
    <w:rsid w:val="000F673F"/>
    <w:rsid w:val="000F7651"/>
    <w:rsid w:val="00100BCD"/>
    <w:rsid w:val="00103851"/>
    <w:rsid w:val="00105F8E"/>
    <w:rsid w:val="00140D3B"/>
    <w:rsid w:val="00150326"/>
    <w:rsid w:val="00152C82"/>
    <w:rsid w:val="00165690"/>
    <w:rsid w:val="0017413D"/>
    <w:rsid w:val="00174298"/>
    <w:rsid w:val="0017628C"/>
    <w:rsid w:val="00183057"/>
    <w:rsid w:val="001910A9"/>
    <w:rsid w:val="00196AF2"/>
    <w:rsid w:val="001C2B34"/>
    <w:rsid w:val="001C4D7F"/>
    <w:rsid w:val="001D0F28"/>
    <w:rsid w:val="001D4111"/>
    <w:rsid w:val="001D769F"/>
    <w:rsid w:val="001D7970"/>
    <w:rsid w:val="001E57AF"/>
    <w:rsid w:val="00210155"/>
    <w:rsid w:val="002154D7"/>
    <w:rsid w:val="0022097E"/>
    <w:rsid w:val="00221C0E"/>
    <w:rsid w:val="00221C4A"/>
    <w:rsid w:val="002249EB"/>
    <w:rsid w:val="00230FBE"/>
    <w:rsid w:val="002513F3"/>
    <w:rsid w:val="0027289F"/>
    <w:rsid w:val="00274B01"/>
    <w:rsid w:val="00276C1F"/>
    <w:rsid w:val="00277BE2"/>
    <w:rsid w:val="00283E2F"/>
    <w:rsid w:val="0029119E"/>
    <w:rsid w:val="00293FAA"/>
    <w:rsid w:val="0029422F"/>
    <w:rsid w:val="00294B01"/>
    <w:rsid w:val="002C563B"/>
    <w:rsid w:val="002D2249"/>
    <w:rsid w:val="002D4BEF"/>
    <w:rsid w:val="002E7746"/>
    <w:rsid w:val="002F0FEF"/>
    <w:rsid w:val="002F55E8"/>
    <w:rsid w:val="00327F9B"/>
    <w:rsid w:val="00332D49"/>
    <w:rsid w:val="00342FE5"/>
    <w:rsid w:val="00345087"/>
    <w:rsid w:val="00346352"/>
    <w:rsid w:val="003528B8"/>
    <w:rsid w:val="00353C80"/>
    <w:rsid w:val="00362027"/>
    <w:rsid w:val="003924D7"/>
    <w:rsid w:val="003A2677"/>
    <w:rsid w:val="003A4F5C"/>
    <w:rsid w:val="003B2F10"/>
    <w:rsid w:val="003B5869"/>
    <w:rsid w:val="003C52E8"/>
    <w:rsid w:val="003C59D7"/>
    <w:rsid w:val="003D1CC7"/>
    <w:rsid w:val="003D550F"/>
    <w:rsid w:val="003E53B1"/>
    <w:rsid w:val="003F6018"/>
    <w:rsid w:val="00404146"/>
    <w:rsid w:val="00407574"/>
    <w:rsid w:val="00407E96"/>
    <w:rsid w:val="004118AA"/>
    <w:rsid w:val="00416F3E"/>
    <w:rsid w:val="00422B5E"/>
    <w:rsid w:val="00424E56"/>
    <w:rsid w:val="00427F10"/>
    <w:rsid w:val="00442A52"/>
    <w:rsid w:val="004510BE"/>
    <w:rsid w:val="00452390"/>
    <w:rsid w:val="0046274E"/>
    <w:rsid w:val="00470720"/>
    <w:rsid w:val="0047076F"/>
    <w:rsid w:val="00474FAF"/>
    <w:rsid w:val="0047583F"/>
    <w:rsid w:val="004771B9"/>
    <w:rsid w:val="004803B8"/>
    <w:rsid w:val="00480D9C"/>
    <w:rsid w:val="00491BB8"/>
    <w:rsid w:val="00491C9F"/>
    <w:rsid w:val="00493C00"/>
    <w:rsid w:val="004A3215"/>
    <w:rsid w:val="004B38A2"/>
    <w:rsid w:val="004C4BD0"/>
    <w:rsid w:val="004C60F6"/>
    <w:rsid w:val="004E3566"/>
    <w:rsid w:val="004F4558"/>
    <w:rsid w:val="005114C1"/>
    <w:rsid w:val="00517624"/>
    <w:rsid w:val="0052046C"/>
    <w:rsid w:val="00535396"/>
    <w:rsid w:val="00535EC7"/>
    <w:rsid w:val="0054481F"/>
    <w:rsid w:val="00557018"/>
    <w:rsid w:val="005612EB"/>
    <w:rsid w:val="0056290B"/>
    <w:rsid w:val="0056295B"/>
    <w:rsid w:val="005762EB"/>
    <w:rsid w:val="005827B9"/>
    <w:rsid w:val="00584F5C"/>
    <w:rsid w:val="00592BE5"/>
    <w:rsid w:val="00594F3E"/>
    <w:rsid w:val="005A5B27"/>
    <w:rsid w:val="005D179A"/>
    <w:rsid w:val="005D4514"/>
    <w:rsid w:val="005E02E1"/>
    <w:rsid w:val="005E4D86"/>
    <w:rsid w:val="005E7704"/>
    <w:rsid w:val="00613EAE"/>
    <w:rsid w:val="006146B9"/>
    <w:rsid w:val="006257ED"/>
    <w:rsid w:val="00630570"/>
    <w:rsid w:val="0064550D"/>
    <w:rsid w:val="00656E8B"/>
    <w:rsid w:val="00686EE0"/>
    <w:rsid w:val="006B5C1D"/>
    <w:rsid w:val="006B7520"/>
    <w:rsid w:val="006C148E"/>
    <w:rsid w:val="006C4C17"/>
    <w:rsid w:val="006C714E"/>
    <w:rsid w:val="006D02AE"/>
    <w:rsid w:val="006D30DD"/>
    <w:rsid w:val="006E0380"/>
    <w:rsid w:val="006E0D70"/>
    <w:rsid w:val="006F0B54"/>
    <w:rsid w:val="006F473A"/>
    <w:rsid w:val="00704CEC"/>
    <w:rsid w:val="007217FF"/>
    <w:rsid w:val="00722DB6"/>
    <w:rsid w:val="007230E3"/>
    <w:rsid w:val="0074014E"/>
    <w:rsid w:val="007540F8"/>
    <w:rsid w:val="00754FAD"/>
    <w:rsid w:val="00757084"/>
    <w:rsid w:val="007633DD"/>
    <w:rsid w:val="00777DF6"/>
    <w:rsid w:val="007923DE"/>
    <w:rsid w:val="007B47E0"/>
    <w:rsid w:val="007C02AA"/>
    <w:rsid w:val="007C31C6"/>
    <w:rsid w:val="007C4A7D"/>
    <w:rsid w:val="007C631C"/>
    <w:rsid w:val="008140A8"/>
    <w:rsid w:val="00815CC8"/>
    <w:rsid w:val="0081739B"/>
    <w:rsid w:val="00821168"/>
    <w:rsid w:val="00830F5D"/>
    <w:rsid w:val="00834ACC"/>
    <w:rsid w:val="00846604"/>
    <w:rsid w:val="00857828"/>
    <w:rsid w:val="00866465"/>
    <w:rsid w:val="00887A9E"/>
    <w:rsid w:val="00892313"/>
    <w:rsid w:val="00892712"/>
    <w:rsid w:val="008A506A"/>
    <w:rsid w:val="008B1060"/>
    <w:rsid w:val="008B5870"/>
    <w:rsid w:val="008D34A3"/>
    <w:rsid w:val="008D61A1"/>
    <w:rsid w:val="008D7420"/>
    <w:rsid w:val="008E4E78"/>
    <w:rsid w:val="008E68D4"/>
    <w:rsid w:val="008F2CDB"/>
    <w:rsid w:val="008F4AD3"/>
    <w:rsid w:val="009014CC"/>
    <w:rsid w:val="00902DFA"/>
    <w:rsid w:val="0091655D"/>
    <w:rsid w:val="00936ADD"/>
    <w:rsid w:val="00953CFD"/>
    <w:rsid w:val="00961A7A"/>
    <w:rsid w:val="00981EA5"/>
    <w:rsid w:val="009851FD"/>
    <w:rsid w:val="009A1B6B"/>
    <w:rsid w:val="009B0D2F"/>
    <w:rsid w:val="009B4265"/>
    <w:rsid w:val="009C624D"/>
    <w:rsid w:val="009C6B9D"/>
    <w:rsid w:val="009D4F72"/>
    <w:rsid w:val="009E0597"/>
    <w:rsid w:val="009E2F2D"/>
    <w:rsid w:val="009E43F8"/>
    <w:rsid w:val="009F2324"/>
    <w:rsid w:val="009F2685"/>
    <w:rsid w:val="00A016AB"/>
    <w:rsid w:val="00A10AE1"/>
    <w:rsid w:val="00A17DD2"/>
    <w:rsid w:val="00A21B90"/>
    <w:rsid w:val="00A27C21"/>
    <w:rsid w:val="00A30E0F"/>
    <w:rsid w:val="00A32B12"/>
    <w:rsid w:val="00A44A31"/>
    <w:rsid w:val="00A47427"/>
    <w:rsid w:val="00A613EE"/>
    <w:rsid w:val="00A72E59"/>
    <w:rsid w:val="00A8450D"/>
    <w:rsid w:val="00A9223D"/>
    <w:rsid w:val="00A94DB1"/>
    <w:rsid w:val="00AC7F26"/>
    <w:rsid w:val="00AD3CBA"/>
    <w:rsid w:val="00AE1ED4"/>
    <w:rsid w:val="00AE395D"/>
    <w:rsid w:val="00AE4E15"/>
    <w:rsid w:val="00AE680A"/>
    <w:rsid w:val="00AE69CA"/>
    <w:rsid w:val="00AF1827"/>
    <w:rsid w:val="00B003EB"/>
    <w:rsid w:val="00B01981"/>
    <w:rsid w:val="00B04C2A"/>
    <w:rsid w:val="00B078BE"/>
    <w:rsid w:val="00B17AF7"/>
    <w:rsid w:val="00B2051C"/>
    <w:rsid w:val="00B22478"/>
    <w:rsid w:val="00B34286"/>
    <w:rsid w:val="00B3586B"/>
    <w:rsid w:val="00B36C12"/>
    <w:rsid w:val="00B37470"/>
    <w:rsid w:val="00B44DBE"/>
    <w:rsid w:val="00B5702F"/>
    <w:rsid w:val="00B62EF1"/>
    <w:rsid w:val="00B638C8"/>
    <w:rsid w:val="00B75575"/>
    <w:rsid w:val="00B76E73"/>
    <w:rsid w:val="00B81F4E"/>
    <w:rsid w:val="00B8451C"/>
    <w:rsid w:val="00B97360"/>
    <w:rsid w:val="00BA09BD"/>
    <w:rsid w:val="00BA6CC9"/>
    <w:rsid w:val="00BE6F02"/>
    <w:rsid w:val="00BF2B6C"/>
    <w:rsid w:val="00C05C0A"/>
    <w:rsid w:val="00C14920"/>
    <w:rsid w:val="00C234EF"/>
    <w:rsid w:val="00C32931"/>
    <w:rsid w:val="00C406B0"/>
    <w:rsid w:val="00C50293"/>
    <w:rsid w:val="00C5516F"/>
    <w:rsid w:val="00C63CF5"/>
    <w:rsid w:val="00C7059A"/>
    <w:rsid w:val="00C7694D"/>
    <w:rsid w:val="00C80A8C"/>
    <w:rsid w:val="00C837B0"/>
    <w:rsid w:val="00C96EC8"/>
    <w:rsid w:val="00CA2103"/>
    <w:rsid w:val="00CB29F5"/>
    <w:rsid w:val="00CB46D4"/>
    <w:rsid w:val="00CD1B15"/>
    <w:rsid w:val="00CD4CC4"/>
    <w:rsid w:val="00CD7543"/>
    <w:rsid w:val="00CF66A5"/>
    <w:rsid w:val="00CF7588"/>
    <w:rsid w:val="00D15BE9"/>
    <w:rsid w:val="00D1791B"/>
    <w:rsid w:val="00D2454C"/>
    <w:rsid w:val="00D36C61"/>
    <w:rsid w:val="00D42B23"/>
    <w:rsid w:val="00D52084"/>
    <w:rsid w:val="00D52811"/>
    <w:rsid w:val="00D55107"/>
    <w:rsid w:val="00D569DC"/>
    <w:rsid w:val="00D60DC8"/>
    <w:rsid w:val="00D817C1"/>
    <w:rsid w:val="00D82AFD"/>
    <w:rsid w:val="00DB1F32"/>
    <w:rsid w:val="00DB269A"/>
    <w:rsid w:val="00DC5CF0"/>
    <w:rsid w:val="00DD2A51"/>
    <w:rsid w:val="00DF4DE6"/>
    <w:rsid w:val="00DF66E9"/>
    <w:rsid w:val="00E10145"/>
    <w:rsid w:val="00E204D5"/>
    <w:rsid w:val="00E24314"/>
    <w:rsid w:val="00E475B2"/>
    <w:rsid w:val="00E52365"/>
    <w:rsid w:val="00E63E12"/>
    <w:rsid w:val="00E674CF"/>
    <w:rsid w:val="00E85FD5"/>
    <w:rsid w:val="00E92665"/>
    <w:rsid w:val="00E93104"/>
    <w:rsid w:val="00E95F4B"/>
    <w:rsid w:val="00EA21EC"/>
    <w:rsid w:val="00EA25BC"/>
    <w:rsid w:val="00EB2C37"/>
    <w:rsid w:val="00EC26CF"/>
    <w:rsid w:val="00ED0052"/>
    <w:rsid w:val="00ED3050"/>
    <w:rsid w:val="00EE3E66"/>
    <w:rsid w:val="00EE411B"/>
    <w:rsid w:val="00EF52E4"/>
    <w:rsid w:val="00EF6DA2"/>
    <w:rsid w:val="00F07F8A"/>
    <w:rsid w:val="00F30115"/>
    <w:rsid w:val="00F317A3"/>
    <w:rsid w:val="00F35444"/>
    <w:rsid w:val="00F358A1"/>
    <w:rsid w:val="00F4204C"/>
    <w:rsid w:val="00F45455"/>
    <w:rsid w:val="00F528EE"/>
    <w:rsid w:val="00F53FB7"/>
    <w:rsid w:val="00F54F6E"/>
    <w:rsid w:val="00F57AAE"/>
    <w:rsid w:val="00F63D98"/>
    <w:rsid w:val="00F6787E"/>
    <w:rsid w:val="00F7327C"/>
    <w:rsid w:val="00F746D9"/>
    <w:rsid w:val="00F77AAC"/>
    <w:rsid w:val="00F77C7C"/>
    <w:rsid w:val="00F92057"/>
    <w:rsid w:val="00FA153C"/>
    <w:rsid w:val="00FA7A21"/>
    <w:rsid w:val="00FB23DA"/>
    <w:rsid w:val="00FC7BBF"/>
    <w:rsid w:val="00FE5895"/>
    <w:rsid w:val="00FE5DBB"/>
    <w:rsid w:val="00FE7FAC"/>
    <w:rsid w:val="00FF1158"/>
    <w:rsid w:val="0299FD2A"/>
    <w:rsid w:val="05A6BEF6"/>
    <w:rsid w:val="08B11963"/>
    <w:rsid w:val="0B29D5A3"/>
    <w:rsid w:val="0EB91E49"/>
    <w:rsid w:val="11B31451"/>
    <w:rsid w:val="15420114"/>
    <w:rsid w:val="19586A51"/>
    <w:rsid w:val="1A7A69F9"/>
    <w:rsid w:val="1BCC165B"/>
    <w:rsid w:val="20D64417"/>
    <w:rsid w:val="2410ABD6"/>
    <w:rsid w:val="2915B333"/>
    <w:rsid w:val="2BDF402C"/>
    <w:rsid w:val="2C2C43F1"/>
    <w:rsid w:val="2C4FFD17"/>
    <w:rsid w:val="2CEBAFF3"/>
    <w:rsid w:val="36E2F3F7"/>
    <w:rsid w:val="3D80369A"/>
    <w:rsid w:val="3DABE7B5"/>
    <w:rsid w:val="4070ADE0"/>
    <w:rsid w:val="411C09EC"/>
    <w:rsid w:val="4121404C"/>
    <w:rsid w:val="4704B791"/>
    <w:rsid w:val="4A5E7C88"/>
    <w:rsid w:val="4D3862D6"/>
    <w:rsid w:val="5267C805"/>
    <w:rsid w:val="531664FE"/>
    <w:rsid w:val="62847B5A"/>
    <w:rsid w:val="6A7664E2"/>
    <w:rsid w:val="7310983E"/>
    <w:rsid w:val="771A23C8"/>
    <w:rsid w:val="789716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F8AE66"/>
  <w15:chartTrackingRefBased/>
  <w15:docId w15:val="{33EA0B26-37BA-43D0-918D-D7359A2A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7B9"/>
    <w:pPr>
      <w:widowControl w:val="0"/>
      <w:tabs>
        <w:tab w:val="left" w:pos="-1440"/>
        <w:tab w:val="left" w:pos="-720"/>
      </w:tabs>
      <w:autoSpaceDE w:val="0"/>
      <w:autoSpaceDN w:val="0"/>
      <w:adjustRightInd w:val="0"/>
      <w:ind w:left="360"/>
    </w:pPr>
    <w:rPr>
      <w:sz w:val="24"/>
      <w:szCs w:val="24"/>
    </w:rPr>
  </w:style>
  <w:style w:type="paragraph" w:styleId="Heading1">
    <w:name w:val="heading 1"/>
    <w:basedOn w:val="Normal"/>
    <w:next w:val="Normal"/>
    <w:qFormat/>
    <w:pPr>
      <w:keepNext/>
      <w:tabs>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style>
  <w:style w:type="paragraph" w:styleId="Heading3">
    <w:name w:val="heading 3"/>
    <w:basedOn w:val="Normal"/>
    <w:next w:val="Normal"/>
    <w:link w:val="Heading3Char"/>
    <w:semiHidden/>
    <w:unhideWhenUsed/>
    <w:qFormat/>
    <w:rsid w:val="00887A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u w:val="single"/>
    </w:rPr>
  </w:style>
  <w:style w:type="paragraph" w:styleId="Subtitle">
    <w:name w:val="Subtitle"/>
    <w:basedOn w:val="Normal"/>
    <w:qFormat/>
    <w:rPr>
      <w:b/>
      <w:bCs/>
      <w:u w:val="single"/>
    </w:rPr>
  </w:style>
  <w:style w:type="paragraph" w:styleId="BodyText">
    <w:name w:val="Body Text"/>
    <w:basedOn w:val="Normal"/>
    <w:pPr>
      <w:tabs>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rPr>
  </w:style>
  <w:style w:type="paragraph" w:styleId="BodyTextIndent">
    <w:name w:val="Body Text Indent"/>
    <w:basedOn w:val="Normal"/>
    <w:pPr>
      <w:tabs>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style>
  <w:style w:type="paragraph" w:styleId="BodyText3">
    <w:name w:val="Body Text 3"/>
    <w:basedOn w:val="Normal"/>
    <w:pPr>
      <w:tabs>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b/>
      <w:bCs/>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2D2249"/>
    <w:pPr>
      <w:numPr>
        <w:numId w:val="18"/>
      </w:numPr>
    </w:pPr>
    <w:rPr>
      <w:b/>
    </w:r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customStyle="1" w:styleId="Heading3Char">
    <w:name w:val="Heading 3 Char"/>
    <w:basedOn w:val="DefaultParagraphFont"/>
    <w:link w:val="Heading3"/>
    <w:semiHidden/>
    <w:rsid w:val="00887A9E"/>
    <w:rPr>
      <w:rFonts w:asciiTheme="majorHAnsi" w:eastAsiaTheme="majorEastAsia" w:hAnsiTheme="majorHAnsi" w:cstheme="majorBidi"/>
      <w:color w:val="1F3763" w:themeColor="accent1" w:themeShade="7F"/>
      <w:sz w:val="24"/>
      <w:szCs w:val="24"/>
    </w:rPr>
  </w:style>
  <w:style w:type="character" w:styleId="FootnoteReference">
    <w:name w:val="footnote reference"/>
    <w:uiPriority w:val="99"/>
    <w:rsid w:val="00887A9E"/>
  </w:style>
  <w:style w:type="paragraph" w:styleId="FootnoteText">
    <w:name w:val="footnote text"/>
    <w:basedOn w:val="Normal"/>
    <w:link w:val="FootnoteTextChar"/>
    <w:uiPriority w:val="99"/>
    <w:rsid w:val="00887A9E"/>
    <w:pPr>
      <w:tabs>
        <w:tab w:val="clear" w:pos="-1440"/>
        <w:tab w:val="clear" w:pos="-720"/>
      </w:tabs>
      <w:ind w:left="0"/>
    </w:pPr>
    <w:rPr>
      <w:sz w:val="20"/>
      <w:szCs w:val="20"/>
    </w:rPr>
  </w:style>
  <w:style w:type="character" w:customStyle="1" w:styleId="FootnoteTextChar">
    <w:name w:val="Footnote Text Char"/>
    <w:basedOn w:val="DefaultParagraphFont"/>
    <w:link w:val="FootnoteText"/>
    <w:uiPriority w:val="99"/>
    <w:rsid w:val="00887A9E"/>
  </w:style>
  <w:style w:type="character" w:customStyle="1" w:styleId="Footnotenumber">
    <w:name w:val="Footnote number"/>
    <w:basedOn w:val="FootnoteReference"/>
    <w:uiPriority w:val="1"/>
    <w:qFormat/>
    <w:rsid w:val="002F0FEF"/>
    <w:rPr>
      <w:vertAlign w:val="superscript"/>
    </w:rPr>
  </w:style>
  <w:style w:type="character" w:styleId="Mention">
    <w:name w:val="Mention"/>
    <w:basedOn w:val="DefaultParagraphFont"/>
    <w:uiPriority w:val="99"/>
    <w:semiHidden/>
    <w:unhideWhenUsed/>
    <w:rsid w:val="00D1791B"/>
    <w:rPr>
      <w:color w:val="2B579A"/>
      <w:shd w:val="clear" w:color="auto" w:fill="E6E6E6"/>
    </w:rPr>
  </w:style>
  <w:style w:type="paragraph" w:styleId="Caption">
    <w:name w:val="caption"/>
    <w:basedOn w:val="Normal"/>
    <w:next w:val="Normal"/>
    <w:unhideWhenUsed/>
    <w:qFormat/>
    <w:rsid w:val="00E93104"/>
    <w:pPr>
      <w:spacing w:after="200"/>
    </w:pPr>
    <w:rPr>
      <w:i/>
      <w:iCs/>
      <w:color w:val="44546A" w:themeColor="text2"/>
      <w:sz w:val="18"/>
      <w:szCs w:val="18"/>
    </w:rPr>
  </w:style>
  <w:style w:type="character" w:styleId="CommentReference">
    <w:name w:val="annotation reference"/>
    <w:basedOn w:val="DefaultParagraphFont"/>
    <w:rsid w:val="001D7970"/>
    <w:rPr>
      <w:sz w:val="16"/>
      <w:szCs w:val="16"/>
    </w:rPr>
  </w:style>
  <w:style w:type="paragraph" w:styleId="CommentText">
    <w:name w:val="annotation text"/>
    <w:basedOn w:val="Normal"/>
    <w:link w:val="CommentTextChar"/>
    <w:rsid w:val="001D7970"/>
    <w:rPr>
      <w:sz w:val="20"/>
      <w:szCs w:val="20"/>
    </w:rPr>
  </w:style>
  <w:style w:type="character" w:customStyle="1" w:styleId="CommentTextChar">
    <w:name w:val="Comment Text Char"/>
    <w:basedOn w:val="DefaultParagraphFont"/>
    <w:link w:val="CommentText"/>
    <w:rsid w:val="001D7970"/>
  </w:style>
  <w:style w:type="paragraph" w:styleId="CommentSubject">
    <w:name w:val="annotation subject"/>
    <w:basedOn w:val="CommentText"/>
    <w:next w:val="CommentText"/>
    <w:link w:val="CommentSubjectChar"/>
    <w:rsid w:val="001D7970"/>
    <w:rPr>
      <w:b/>
      <w:bCs/>
    </w:rPr>
  </w:style>
  <w:style w:type="character" w:customStyle="1" w:styleId="CommentSubjectChar">
    <w:name w:val="Comment Subject Char"/>
    <w:basedOn w:val="CommentTextChar"/>
    <w:link w:val="CommentSubject"/>
    <w:rsid w:val="001D7970"/>
    <w:rPr>
      <w:b/>
      <w:bCs/>
    </w:rPr>
  </w:style>
  <w:style w:type="paragraph" w:customStyle="1" w:styleId="Item-Text">
    <w:name w:val="Item-Text"/>
    <w:basedOn w:val="Normal"/>
    <w:qFormat/>
    <w:rsid w:val="00F45455"/>
    <w:pPr>
      <w:widowControl/>
      <w:tabs>
        <w:tab w:val="clear" w:pos="-1440"/>
        <w:tab w:val="clear" w:pos="-720"/>
      </w:tabs>
      <w:autoSpaceDE/>
      <w:autoSpaceDN/>
      <w:adjustRightInd/>
    </w:pPr>
  </w:style>
  <w:style w:type="paragraph" w:customStyle="1" w:styleId="xmsonormal">
    <w:name w:val="x_msonormal"/>
    <w:basedOn w:val="Normal"/>
    <w:rsid w:val="00F317A3"/>
    <w:pPr>
      <w:widowControl/>
      <w:tabs>
        <w:tab w:val="clear" w:pos="-1440"/>
        <w:tab w:val="clear" w:pos="-720"/>
      </w:tabs>
      <w:autoSpaceDE/>
      <w:autoSpaceDN/>
      <w:adjustRightInd/>
      <w:ind w:left="0"/>
    </w:pPr>
    <w:rPr>
      <w:rFonts w:eastAsiaTheme="minorHAnsi"/>
    </w:rPr>
  </w:style>
  <w:style w:type="paragraph" w:styleId="Revision">
    <w:name w:val="Revision"/>
    <w:hidden/>
    <w:uiPriority w:val="99"/>
    <w:semiHidden/>
    <w:rsid w:val="00424E56"/>
    <w:rPr>
      <w:sz w:val="24"/>
      <w:szCs w:val="24"/>
    </w:rPr>
  </w:style>
  <w:style w:type="character" w:styleId="FollowedHyperlink">
    <w:name w:val="FollowedHyperlink"/>
    <w:basedOn w:val="DefaultParagraphFont"/>
    <w:rsid w:val="00F30115"/>
    <w:rPr>
      <w:color w:val="954F72" w:themeColor="followedHyperlink"/>
      <w:u w:val="single"/>
    </w:rPr>
  </w:style>
  <w:style w:type="paragraph" w:customStyle="1" w:styleId="Default">
    <w:name w:val="Default"/>
    <w:rsid w:val="00ED30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590d3f-064e-4611-8c4c-cf19b4a54d7f">
      <UserInfo>
        <DisplayName>Sanderson, Jeff (FMCSA)</DisplayName>
        <AccountId>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E7150-31C0-4178-BDDA-754B08357DA0}">
  <ds:schemaRefs>
    <ds:schemaRef ds:uri="http://schemas.microsoft.com/sharepoint/v3/contenttype/forms"/>
  </ds:schemaRefs>
</ds:datastoreItem>
</file>

<file path=customXml/itemProps2.xml><?xml version="1.0" encoding="utf-8"?>
<ds:datastoreItem xmlns:ds="http://schemas.openxmlformats.org/officeDocument/2006/customXml" ds:itemID="{9CBC58A1-C572-4286-A0AB-9EBF18AD04B2}">
  <ds:schemaRefs>
    <ds:schemaRef ds:uri="http://schemas.microsoft.com/office/2006/metadata/properties"/>
    <ds:schemaRef ds:uri="http://schemas.microsoft.com/office/infopath/2007/PartnerControls"/>
    <ds:schemaRef ds:uri="a7590d3f-064e-4611-8c4c-cf19b4a54d7f"/>
  </ds:schemaRefs>
</ds:datastoreItem>
</file>

<file path=customXml/itemProps3.xml><?xml version="1.0" encoding="utf-8"?>
<ds:datastoreItem xmlns:ds="http://schemas.openxmlformats.org/officeDocument/2006/customXml" ds:itemID="{D92BE507-4042-40B8-A7C3-F100D53280D8}">
  <ds:schemaRefs>
    <ds:schemaRef ds:uri="http://schemas.openxmlformats.org/officeDocument/2006/bibliography"/>
  </ds:schemaRefs>
</ds:datastoreItem>
</file>

<file path=customXml/itemProps4.xml><?xml version="1.0" encoding="utf-8"?>
<ds:datastoreItem xmlns:ds="http://schemas.openxmlformats.org/officeDocument/2006/customXml" ds:itemID="{4D851742-5478-4AE1-8AD8-4D752810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2014-05-07T16:48:00Z</cp:lastPrinted>
  <dcterms:created xsi:type="dcterms:W3CDTF">2024-04-16T21:13:00Z</dcterms:created>
  <dcterms:modified xsi:type="dcterms:W3CDTF">2024-04-16T21:13:00Z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