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63" w:rsidRDefault="00121D63" w:rsidP="00121D63">
      <w:pPr>
        <w:spacing w:before="200" w:after="100" w:line="240" w:lineRule="auto"/>
        <w:outlineLvl w:val="1"/>
        <w:rPr>
          <w:rFonts w:ascii="Times New Roman" w:eastAsia="Times New Roman" w:hAnsi="Times New Roman" w:cs="Times New Roman"/>
          <w:b/>
          <w:bCs/>
          <w:sz w:val="24"/>
          <w:szCs w:val="24"/>
        </w:rPr>
      </w:pPr>
      <w:bookmarkStart w:id="0" w:name="_GoBack"/>
      <w:bookmarkEnd w:id="0"/>
    </w:p>
    <w:p w:rsidR="00121D63" w:rsidRDefault="00121D63" w:rsidP="00121D63">
      <w:pPr>
        <w:spacing w:before="200" w:after="100" w:line="240" w:lineRule="auto"/>
        <w:outlineLvl w:val="1"/>
        <w:rPr>
          <w:rFonts w:ascii="Times New Roman" w:eastAsia="Times New Roman" w:hAnsi="Times New Roman" w:cs="Times New Roman"/>
          <w:b/>
          <w:bCs/>
          <w:sz w:val="24"/>
          <w:szCs w:val="24"/>
        </w:rPr>
      </w:pPr>
    </w:p>
    <w:p w:rsidR="00121D63" w:rsidRDefault="00121D63" w:rsidP="00121D63">
      <w:pPr>
        <w:spacing w:before="200" w:after="10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Attachment J</w:t>
      </w:r>
    </w:p>
    <w:p w:rsidR="00121D63" w:rsidRPr="00121D63" w:rsidRDefault="006476EB" w:rsidP="00121D63">
      <w:pPr>
        <w:spacing w:before="200" w:after="10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49 CFR </w:t>
      </w:r>
      <w:r w:rsidR="00121D63" w:rsidRPr="00121D63">
        <w:rPr>
          <w:rFonts w:ascii="Times New Roman" w:eastAsia="Times New Roman" w:hAnsi="Times New Roman" w:cs="Times New Roman"/>
          <w:b/>
          <w:bCs/>
          <w:sz w:val="24"/>
          <w:szCs w:val="24"/>
        </w:rPr>
        <w:t>392.3   Ill or fatigued operator.</w:t>
      </w:r>
    </w:p>
    <w:p w:rsidR="00B326E3" w:rsidRPr="00121D63" w:rsidRDefault="00121D63" w:rsidP="00121D63">
      <w:pPr>
        <w:rPr>
          <w:rFonts w:ascii="Times New Roman" w:hAnsi="Times New Roman" w:cs="Times New Roman"/>
          <w:sz w:val="24"/>
          <w:szCs w:val="24"/>
        </w:rPr>
      </w:pPr>
      <w:r w:rsidRPr="00121D63">
        <w:rPr>
          <w:rFonts w:ascii="Times New Roman" w:eastAsia="Times New Roman" w:hAnsi="Times New Roman" w:cs="Times New Roman"/>
          <w:sz w:val="24"/>
          <w:szCs w:val="24"/>
        </w:rPr>
        <w:t>No driver shall operate a commercial motor vehicle, and a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However, in a case of grave emergency where the hazard to occupants of the commercial motor vehicle or other users of the highway would be increased by compliance with this section, the driver may continue to operate the commercial motor vehicle to the nearest place at which that hazard is removed.</w:t>
      </w:r>
    </w:p>
    <w:sectPr w:rsidR="00B326E3" w:rsidRPr="00121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63"/>
    <w:rsid w:val="00121D63"/>
    <w:rsid w:val="00247003"/>
    <w:rsid w:val="004F3B2B"/>
    <w:rsid w:val="006476EB"/>
    <w:rsid w:val="007E2069"/>
    <w:rsid w:val="007E325E"/>
    <w:rsid w:val="009C15D3"/>
    <w:rsid w:val="009C65AA"/>
    <w:rsid w:val="00A1512C"/>
    <w:rsid w:val="00A5516A"/>
    <w:rsid w:val="00AC2BEF"/>
    <w:rsid w:val="00B70517"/>
    <w:rsid w:val="00BB15BD"/>
    <w:rsid w:val="00C3669C"/>
    <w:rsid w:val="00CC6C1E"/>
    <w:rsid w:val="00D926AA"/>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2019-06-19T23:41:00Z</dcterms:created>
  <dcterms:modified xsi:type="dcterms:W3CDTF">2019-06-19T23:41:00Z</dcterms:modified>
</cp:coreProperties>
</file>