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22544" w:rsidP="00DC44E8" w14:paraId="13462B99" w14:textId="77777777">
      <w:pPr>
        <w:suppressAutoHyphens/>
        <w:jc w:val="center"/>
        <w:outlineLvl w:val="0"/>
        <w:rPr>
          <w:rFonts w:ascii="Times New Roman" w:hAnsi="Times New Roman"/>
          <w:b/>
          <w:spacing w:val="-2"/>
          <w:sz w:val="24"/>
          <w:szCs w:val="24"/>
        </w:rPr>
      </w:pPr>
    </w:p>
    <w:p w:rsidR="00016827" w:rsidRPr="00AA4512" w:rsidP="00DC44E8" w14:paraId="060351AB" w14:textId="77777777">
      <w:pPr>
        <w:suppressAutoHyphens/>
        <w:jc w:val="center"/>
        <w:outlineLvl w:val="0"/>
        <w:rPr>
          <w:rFonts w:ascii="Times New Roman" w:hAnsi="Times New Roman"/>
          <w:b/>
          <w:spacing w:val="-2"/>
          <w:sz w:val="22"/>
          <w:szCs w:val="22"/>
        </w:rPr>
      </w:pPr>
      <w:r w:rsidRPr="00AA4512">
        <w:rPr>
          <w:rFonts w:ascii="Times New Roman" w:hAnsi="Times New Roman"/>
          <w:b/>
          <w:spacing w:val="-2"/>
          <w:sz w:val="22"/>
          <w:szCs w:val="22"/>
        </w:rPr>
        <w:t>SUPPORTING STATEMENT</w:t>
      </w:r>
    </w:p>
    <w:p w:rsidR="0049729C" w:rsidRPr="00AA4512" w14:paraId="4860D2BB" w14:textId="77777777">
      <w:pPr>
        <w:suppressAutoHyphens/>
        <w:jc w:val="both"/>
        <w:rPr>
          <w:rFonts w:ascii="Times New Roman" w:hAnsi="Times New Roman"/>
          <w:b/>
          <w:spacing w:val="-2"/>
          <w:sz w:val="22"/>
          <w:szCs w:val="22"/>
        </w:rPr>
      </w:pPr>
    </w:p>
    <w:p w:rsidR="00016827" w:rsidRPr="00AA4512" w:rsidP="00DE0413" w14:paraId="45811FF5" w14:textId="77777777">
      <w:pPr>
        <w:suppressAutoHyphens/>
        <w:rPr>
          <w:rFonts w:ascii="Times New Roman" w:hAnsi="Times New Roman"/>
          <w:b/>
          <w:spacing w:val="-2"/>
          <w:sz w:val="22"/>
          <w:szCs w:val="22"/>
        </w:rPr>
      </w:pPr>
      <w:r w:rsidRPr="00AA4512">
        <w:rPr>
          <w:rFonts w:ascii="Times New Roman" w:hAnsi="Times New Roman"/>
          <w:b/>
          <w:spacing w:val="-2"/>
          <w:sz w:val="22"/>
          <w:szCs w:val="22"/>
        </w:rPr>
        <w:t xml:space="preserve">A. </w:t>
      </w:r>
      <w:r w:rsidRPr="00AA4512" w:rsidR="008E092A">
        <w:rPr>
          <w:rFonts w:ascii="Times New Roman" w:hAnsi="Times New Roman"/>
          <w:b/>
          <w:spacing w:val="-2"/>
          <w:sz w:val="22"/>
          <w:szCs w:val="22"/>
        </w:rPr>
        <w:t xml:space="preserve"> </w:t>
      </w:r>
      <w:r w:rsidRPr="00AA4512">
        <w:rPr>
          <w:rFonts w:ascii="Times New Roman" w:hAnsi="Times New Roman"/>
          <w:b/>
          <w:spacing w:val="-2"/>
          <w:sz w:val="22"/>
          <w:szCs w:val="22"/>
        </w:rPr>
        <w:t>Justification:</w:t>
      </w:r>
    </w:p>
    <w:p w:rsidR="000F59C5" w:rsidRPr="00AA4512" w:rsidP="00DE0413" w14:paraId="05B3D38C" w14:textId="77777777">
      <w:pPr>
        <w:suppressAutoHyphens/>
        <w:rPr>
          <w:rFonts w:ascii="Times New Roman" w:hAnsi="Times New Roman"/>
          <w:b/>
          <w:spacing w:val="-2"/>
          <w:sz w:val="22"/>
          <w:szCs w:val="22"/>
        </w:rPr>
      </w:pPr>
    </w:p>
    <w:p w:rsidR="005627F0" w:rsidRPr="00AA4512" w:rsidP="005627F0" w14:paraId="5EC757A8" w14:textId="77777777">
      <w:pPr>
        <w:shd w:val="clear" w:color="auto" w:fill="FFFFFF"/>
        <w:rPr>
          <w:rFonts w:ascii="Times New Roman" w:hAnsi="Times New Roman"/>
          <w:color w:val="000000"/>
          <w:sz w:val="22"/>
          <w:szCs w:val="22"/>
        </w:rPr>
      </w:pPr>
      <w:r w:rsidRPr="00AA4512">
        <w:rPr>
          <w:rFonts w:ascii="Times New Roman" w:hAnsi="Times New Roman"/>
          <w:spacing w:val="-2"/>
          <w:sz w:val="22"/>
          <w:szCs w:val="22"/>
        </w:rPr>
        <w:t xml:space="preserve">1.   </w:t>
      </w:r>
      <w:r w:rsidRPr="00AA4512" w:rsidR="000F59C5">
        <w:rPr>
          <w:rFonts w:ascii="Times New Roman" w:hAnsi="Times New Roman"/>
          <w:spacing w:val="-2"/>
          <w:sz w:val="22"/>
          <w:szCs w:val="22"/>
          <w:shd w:val="clear" w:color="auto" w:fill="FFFFFF"/>
        </w:rPr>
        <w:t>Commercial</w:t>
      </w:r>
      <w:r w:rsidRPr="00AA4512" w:rsidR="006C31A6">
        <w:rPr>
          <w:rFonts w:ascii="Times New Roman" w:hAnsi="Times New Roman"/>
          <w:spacing w:val="-2"/>
          <w:sz w:val="22"/>
          <w:szCs w:val="22"/>
          <w:shd w:val="clear" w:color="auto" w:fill="FFFFFF"/>
        </w:rPr>
        <w:t xml:space="preserve"> full-power and Class A</w:t>
      </w:r>
      <w:r w:rsidRPr="00AA4512" w:rsidR="000F59C5">
        <w:rPr>
          <w:rFonts w:ascii="Times New Roman" w:hAnsi="Times New Roman"/>
          <w:spacing w:val="-2"/>
          <w:sz w:val="22"/>
          <w:szCs w:val="22"/>
          <w:shd w:val="clear" w:color="auto" w:fill="FFFFFF"/>
        </w:rPr>
        <w:t xml:space="preserve"> television broadcast stations</w:t>
      </w:r>
      <w:r>
        <w:rPr>
          <w:rStyle w:val="FootnoteReference"/>
          <w:rFonts w:ascii="Times New Roman" w:hAnsi="Times New Roman"/>
          <w:spacing w:val="-2"/>
          <w:sz w:val="22"/>
          <w:szCs w:val="22"/>
          <w:shd w:val="clear" w:color="auto" w:fill="FFFFFF"/>
        </w:rPr>
        <w:footnoteReference w:id="2"/>
      </w:r>
      <w:r w:rsidRPr="00AA4512" w:rsidR="0098742F">
        <w:rPr>
          <w:rFonts w:ascii="Times New Roman" w:hAnsi="Times New Roman"/>
          <w:spacing w:val="-2"/>
          <w:sz w:val="22"/>
          <w:szCs w:val="22"/>
          <w:shd w:val="clear" w:color="auto" w:fill="FFFFFF"/>
        </w:rPr>
        <w:t xml:space="preserve"> </w:t>
      </w:r>
      <w:r w:rsidRPr="00AA4512" w:rsidR="000F59C5">
        <w:rPr>
          <w:rFonts w:ascii="Times New Roman" w:hAnsi="Times New Roman"/>
          <w:spacing w:val="-2"/>
          <w:sz w:val="22"/>
          <w:szCs w:val="22"/>
          <w:shd w:val="clear" w:color="auto" w:fill="FFFFFF"/>
        </w:rPr>
        <w:t xml:space="preserve">are required to file FCC Form </w:t>
      </w:r>
      <w:r w:rsidRPr="00AA4512" w:rsidR="0089457A">
        <w:rPr>
          <w:rFonts w:ascii="Times New Roman" w:hAnsi="Times New Roman"/>
          <w:spacing w:val="-2"/>
          <w:sz w:val="22"/>
          <w:szCs w:val="22"/>
          <w:shd w:val="clear" w:color="auto" w:fill="FFFFFF"/>
        </w:rPr>
        <w:t>2100, Schedule H (</w:t>
      </w:r>
      <w:r w:rsidR="006D4E72">
        <w:rPr>
          <w:rFonts w:ascii="Times New Roman" w:hAnsi="Times New Roman"/>
          <w:spacing w:val="-2"/>
          <w:sz w:val="22"/>
          <w:szCs w:val="22"/>
          <w:shd w:val="clear" w:color="auto" w:fill="FFFFFF"/>
        </w:rPr>
        <w:t>f</w:t>
      </w:r>
      <w:r w:rsidRPr="00AA4512" w:rsidR="0089457A">
        <w:rPr>
          <w:rFonts w:ascii="Times New Roman" w:hAnsi="Times New Roman"/>
          <w:spacing w:val="-2"/>
          <w:sz w:val="22"/>
          <w:szCs w:val="22"/>
          <w:shd w:val="clear" w:color="auto" w:fill="FFFFFF"/>
        </w:rPr>
        <w:t>ormer</w:t>
      </w:r>
      <w:r w:rsidRPr="00AA4512" w:rsidR="000762CE">
        <w:rPr>
          <w:rFonts w:ascii="Times New Roman" w:hAnsi="Times New Roman"/>
          <w:spacing w:val="-2"/>
          <w:sz w:val="22"/>
          <w:szCs w:val="22"/>
          <w:shd w:val="clear" w:color="auto" w:fill="FFFFFF"/>
        </w:rPr>
        <w:t>ly</w:t>
      </w:r>
      <w:r w:rsidRPr="00AA4512" w:rsidR="0089457A">
        <w:rPr>
          <w:rFonts w:ascii="Times New Roman" w:hAnsi="Times New Roman"/>
          <w:spacing w:val="-2"/>
          <w:sz w:val="22"/>
          <w:szCs w:val="22"/>
          <w:shd w:val="clear" w:color="auto" w:fill="FFFFFF"/>
        </w:rPr>
        <w:t xml:space="preserve"> FCC Form 398)</w:t>
      </w:r>
      <w:r w:rsidRPr="00AA4512" w:rsidR="00374B40">
        <w:rPr>
          <w:rFonts w:ascii="Times New Roman" w:hAnsi="Times New Roman"/>
          <w:spacing w:val="-2"/>
          <w:sz w:val="22"/>
          <w:szCs w:val="22"/>
          <w:shd w:val="clear" w:color="auto" w:fill="FFFFFF"/>
        </w:rPr>
        <w:t xml:space="preserve"> (Children</w:t>
      </w:r>
      <w:r w:rsidRPr="00AA4512" w:rsidR="0005554E">
        <w:rPr>
          <w:rFonts w:ascii="Times New Roman" w:hAnsi="Times New Roman"/>
          <w:spacing w:val="-2"/>
          <w:sz w:val="22"/>
          <w:szCs w:val="22"/>
          <w:shd w:val="clear" w:color="auto" w:fill="FFFFFF"/>
        </w:rPr>
        <w:t>’</w:t>
      </w:r>
      <w:r w:rsidRPr="00AA4512" w:rsidR="00374B40">
        <w:rPr>
          <w:rFonts w:ascii="Times New Roman" w:hAnsi="Times New Roman"/>
          <w:spacing w:val="-2"/>
          <w:sz w:val="22"/>
          <w:szCs w:val="22"/>
          <w:shd w:val="clear" w:color="auto" w:fill="FFFFFF"/>
        </w:rPr>
        <w:t xml:space="preserve">s Television Programming Report) </w:t>
      </w:r>
      <w:r w:rsidRPr="00AA4512" w:rsidR="002846D0">
        <w:rPr>
          <w:rFonts w:ascii="Times New Roman" w:hAnsi="Times New Roman"/>
          <w:spacing w:val="-2"/>
          <w:sz w:val="22"/>
          <w:szCs w:val="22"/>
          <w:shd w:val="clear" w:color="auto" w:fill="FFFFFF"/>
        </w:rPr>
        <w:t xml:space="preserve">within 30 days after the end of </w:t>
      </w:r>
      <w:r w:rsidRPr="00AA4512" w:rsidR="00374B40">
        <w:rPr>
          <w:rFonts w:ascii="Times New Roman" w:hAnsi="Times New Roman"/>
          <w:spacing w:val="-2"/>
          <w:sz w:val="22"/>
          <w:szCs w:val="22"/>
          <w:shd w:val="clear" w:color="auto" w:fill="FFFFFF"/>
        </w:rPr>
        <w:t>each calendar</w:t>
      </w:r>
      <w:r w:rsidRPr="00AA4512" w:rsidR="00D81B36">
        <w:rPr>
          <w:rFonts w:ascii="Times New Roman" w:hAnsi="Times New Roman"/>
          <w:spacing w:val="-2"/>
          <w:sz w:val="22"/>
          <w:szCs w:val="22"/>
          <w:shd w:val="clear" w:color="auto" w:fill="FFFFFF"/>
        </w:rPr>
        <w:t xml:space="preserve"> year</w:t>
      </w:r>
      <w:r w:rsidRPr="00AA4512" w:rsidR="000F59C5">
        <w:rPr>
          <w:rFonts w:ascii="Times New Roman" w:hAnsi="Times New Roman"/>
          <w:spacing w:val="-2"/>
          <w:sz w:val="22"/>
          <w:szCs w:val="22"/>
          <w:shd w:val="clear" w:color="auto" w:fill="FFFFFF"/>
        </w:rPr>
        <w:t xml:space="preserve">. </w:t>
      </w:r>
      <w:r w:rsidRPr="00AA4512">
        <w:rPr>
          <w:rFonts w:ascii="Times New Roman" w:hAnsi="Times New Roman"/>
          <w:spacing w:val="-2"/>
          <w:sz w:val="22"/>
          <w:szCs w:val="22"/>
          <w:shd w:val="clear" w:color="auto" w:fill="FFFFFF"/>
        </w:rPr>
        <w:t xml:space="preserve"> </w:t>
      </w:r>
      <w:r w:rsidRPr="00AA4512" w:rsidR="0089457A">
        <w:rPr>
          <w:rFonts w:ascii="Times New Roman" w:hAnsi="Times New Roman"/>
          <w:color w:val="000000"/>
          <w:sz w:val="22"/>
          <w:szCs w:val="22"/>
        </w:rPr>
        <w:t>FCC Form 2100, Schedule H</w:t>
      </w:r>
      <w:r w:rsidRPr="00AA4512">
        <w:rPr>
          <w:rFonts w:ascii="Times New Roman" w:hAnsi="Times New Roman"/>
          <w:color w:val="000000"/>
          <w:sz w:val="22"/>
          <w:szCs w:val="22"/>
        </w:rPr>
        <w:t xml:space="preserve"> is a standardized form that: </w:t>
      </w:r>
    </w:p>
    <w:p w:rsidR="00A8785A" w:rsidRPr="00AA4512" w:rsidP="005627F0" w14:paraId="207AB1E8" w14:textId="77777777">
      <w:pPr>
        <w:shd w:val="clear" w:color="auto" w:fill="FFFFFF"/>
        <w:rPr>
          <w:rFonts w:ascii="Times New Roman" w:hAnsi="Times New Roman"/>
          <w:color w:val="000000"/>
          <w:sz w:val="22"/>
          <w:szCs w:val="22"/>
        </w:rPr>
      </w:pPr>
    </w:p>
    <w:p w:rsidR="005627F0" w:rsidRPr="00AA4512" w:rsidP="00A8785A" w14:paraId="1E07DE03" w14:textId="77777777">
      <w:pPr>
        <w:shd w:val="clear" w:color="auto" w:fill="FFFFFF"/>
        <w:ind w:left="720"/>
        <w:rPr>
          <w:rFonts w:ascii="Times New Roman" w:hAnsi="Times New Roman"/>
          <w:color w:val="000000"/>
          <w:sz w:val="22"/>
          <w:szCs w:val="22"/>
        </w:rPr>
      </w:pPr>
      <w:r w:rsidRPr="00AA4512">
        <w:rPr>
          <w:rFonts w:ascii="Times New Roman" w:hAnsi="Times New Roman"/>
          <w:color w:val="000000"/>
          <w:sz w:val="22"/>
          <w:szCs w:val="22"/>
        </w:rPr>
        <w:t xml:space="preserve">(a) provides a consistent format for reporting </w:t>
      </w:r>
      <w:r w:rsidRPr="00AA4512" w:rsidR="00374B40">
        <w:rPr>
          <w:rFonts w:ascii="Times New Roman" w:hAnsi="Times New Roman"/>
          <w:color w:val="000000"/>
          <w:sz w:val="22"/>
          <w:szCs w:val="22"/>
        </w:rPr>
        <w:t xml:space="preserve">the children’s educational television programming aired </w:t>
      </w:r>
      <w:r w:rsidRPr="00AA4512">
        <w:rPr>
          <w:rFonts w:ascii="Times New Roman" w:hAnsi="Times New Roman"/>
          <w:color w:val="000000"/>
          <w:sz w:val="22"/>
          <w:szCs w:val="22"/>
        </w:rPr>
        <w:t>by licensees</w:t>
      </w:r>
      <w:r w:rsidRPr="00AA4512" w:rsidR="00203520">
        <w:rPr>
          <w:rFonts w:ascii="Times New Roman" w:hAnsi="Times New Roman"/>
          <w:color w:val="000000"/>
          <w:sz w:val="22"/>
          <w:szCs w:val="22"/>
        </w:rPr>
        <w:t xml:space="preserve"> to meet their obligation under the Children</w:t>
      </w:r>
      <w:r w:rsidRPr="00AA4512" w:rsidR="00A8785A">
        <w:rPr>
          <w:rFonts w:ascii="Times New Roman" w:hAnsi="Times New Roman"/>
          <w:color w:val="000000"/>
          <w:sz w:val="22"/>
          <w:szCs w:val="22"/>
        </w:rPr>
        <w:t>'s Television Act of 1990 (CTA)</w:t>
      </w:r>
      <w:r w:rsidRPr="00AA4512" w:rsidR="0089457A">
        <w:rPr>
          <w:rFonts w:ascii="Times New Roman" w:hAnsi="Times New Roman"/>
          <w:color w:val="000000"/>
          <w:sz w:val="22"/>
          <w:szCs w:val="22"/>
        </w:rPr>
        <w:t xml:space="preserve">, </w:t>
      </w:r>
      <w:r w:rsidRPr="00AA4512">
        <w:rPr>
          <w:rFonts w:ascii="Times New Roman" w:hAnsi="Times New Roman"/>
          <w:color w:val="000000"/>
          <w:sz w:val="22"/>
          <w:szCs w:val="22"/>
        </w:rPr>
        <w:t xml:space="preserve">and </w:t>
      </w:r>
    </w:p>
    <w:p w:rsidR="0089457A" w:rsidRPr="00AA4512" w:rsidP="005627F0" w14:paraId="2EDCCC91" w14:textId="77777777">
      <w:pPr>
        <w:shd w:val="clear" w:color="auto" w:fill="FFFFFF"/>
        <w:ind w:left="360" w:hanging="360"/>
        <w:rPr>
          <w:rFonts w:ascii="Times New Roman" w:hAnsi="Times New Roman"/>
          <w:color w:val="000000"/>
          <w:sz w:val="22"/>
          <w:szCs w:val="22"/>
        </w:rPr>
      </w:pPr>
      <w:r w:rsidRPr="00AA4512">
        <w:rPr>
          <w:rFonts w:ascii="Times New Roman" w:hAnsi="Times New Roman"/>
          <w:color w:val="000000"/>
          <w:sz w:val="22"/>
          <w:szCs w:val="22"/>
        </w:rPr>
        <w:tab/>
      </w:r>
    </w:p>
    <w:p w:rsidR="00F22008" w:rsidRPr="00AA4512" w:rsidP="0089457A" w14:paraId="67A0A858" w14:textId="77777777">
      <w:pPr>
        <w:shd w:val="clear" w:color="auto" w:fill="FFFFFF"/>
        <w:ind w:left="360" w:firstLine="360"/>
        <w:rPr>
          <w:rFonts w:ascii="Times New Roman" w:hAnsi="Times New Roman"/>
          <w:spacing w:val="-2"/>
          <w:sz w:val="22"/>
          <w:szCs w:val="22"/>
          <w:shd w:val="clear" w:color="auto" w:fill="FFFFFF"/>
        </w:rPr>
      </w:pPr>
      <w:r w:rsidRPr="00AA4512">
        <w:rPr>
          <w:rFonts w:ascii="Times New Roman" w:hAnsi="Times New Roman"/>
          <w:color w:val="000000"/>
          <w:sz w:val="22"/>
          <w:szCs w:val="22"/>
        </w:rPr>
        <w:t>(b) facilitates efforts by the public and the FCC to monitor compliance with the C</w:t>
      </w:r>
      <w:r w:rsidRPr="00AA4512" w:rsidR="00203520">
        <w:rPr>
          <w:rFonts w:ascii="Times New Roman" w:hAnsi="Times New Roman"/>
          <w:color w:val="000000"/>
          <w:sz w:val="22"/>
          <w:szCs w:val="22"/>
        </w:rPr>
        <w:t>TA.</w:t>
      </w:r>
      <w:r>
        <w:rPr>
          <w:rStyle w:val="FootnoteReference"/>
          <w:rFonts w:ascii="Times New Roman" w:hAnsi="Times New Roman"/>
          <w:color w:val="000000"/>
          <w:sz w:val="22"/>
          <w:szCs w:val="22"/>
        </w:rPr>
        <w:footnoteReference w:id="3"/>
      </w:r>
      <w:r w:rsidRPr="00AA4512">
        <w:rPr>
          <w:rFonts w:ascii="Times New Roman" w:hAnsi="Times New Roman"/>
          <w:color w:val="000000"/>
          <w:sz w:val="22"/>
          <w:szCs w:val="22"/>
        </w:rPr>
        <w:t xml:space="preserve">  </w:t>
      </w:r>
    </w:p>
    <w:p w:rsidR="00EF6F45" w:rsidRPr="00AA4512" w:rsidP="0076685B" w14:paraId="196737B9" w14:textId="77777777">
      <w:pPr>
        <w:shd w:val="clear" w:color="auto" w:fill="FFFFFF"/>
        <w:rPr>
          <w:rFonts w:ascii="Times New Roman" w:hAnsi="Times New Roman"/>
          <w:color w:val="000000"/>
          <w:sz w:val="22"/>
          <w:szCs w:val="22"/>
        </w:rPr>
      </w:pPr>
    </w:p>
    <w:p w:rsidR="00016827" w:rsidRPr="00AA4512" w:rsidP="001B1717" w14:paraId="27D1826F" w14:textId="77777777">
      <w:pPr>
        <w:rPr>
          <w:rFonts w:ascii="Times New Roman" w:hAnsi="Times New Roman"/>
          <w:b/>
          <w:spacing w:val="-2"/>
          <w:sz w:val="22"/>
          <w:szCs w:val="22"/>
        </w:rPr>
      </w:pPr>
      <w:r w:rsidRPr="00AA4512">
        <w:rPr>
          <w:rFonts w:ascii="Times New Roman" w:hAnsi="Times New Roman"/>
          <w:spacing w:val="-2"/>
          <w:sz w:val="22"/>
          <w:szCs w:val="22"/>
        </w:rPr>
        <w:t xml:space="preserve">Commercial full-power and Class A television stations are required to </w:t>
      </w:r>
      <w:r w:rsidRPr="00AA4512" w:rsidR="0089457A">
        <w:rPr>
          <w:rFonts w:ascii="Times New Roman" w:hAnsi="Times New Roman"/>
          <w:spacing w:val="-2"/>
          <w:sz w:val="22"/>
          <w:szCs w:val="22"/>
        </w:rPr>
        <w:t>complete FCC Form 2100, Schedule H</w:t>
      </w:r>
      <w:r w:rsidRPr="00AA4512">
        <w:rPr>
          <w:rFonts w:ascii="Times New Roman" w:hAnsi="Times New Roman"/>
          <w:spacing w:val="-2"/>
          <w:sz w:val="22"/>
          <w:szCs w:val="22"/>
        </w:rPr>
        <w:t xml:space="preserve"> </w:t>
      </w:r>
      <w:r w:rsidRPr="00AA4512" w:rsidR="002846D0">
        <w:rPr>
          <w:rFonts w:ascii="Times New Roman" w:hAnsi="Times New Roman"/>
          <w:spacing w:val="-2"/>
          <w:sz w:val="22"/>
          <w:szCs w:val="22"/>
        </w:rPr>
        <w:t xml:space="preserve">within 30 days after the end of </w:t>
      </w:r>
      <w:r w:rsidRPr="00AA4512">
        <w:rPr>
          <w:rFonts w:ascii="Times New Roman" w:hAnsi="Times New Roman"/>
          <w:spacing w:val="-2"/>
          <w:sz w:val="22"/>
          <w:szCs w:val="22"/>
        </w:rPr>
        <w:t xml:space="preserve">each calendar </w:t>
      </w:r>
      <w:r w:rsidRPr="00AA4512" w:rsidR="00D1337E">
        <w:rPr>
          <w:rFonts w:ascii="Times New Roman" w:hAnsi="Times New Roman"/>
          <w:spacing w:val="-2"/>
          <w:sz w:val="22"/>
          <w:szCs w:val="22"/>
        </w:rPr>
        <w:t xml:space="preserve">year </w:t>
      </w:r>
      <w:r w:rsidRPr="00AA4512">
        <w:rPr>
          <w:rFonts w:ascii="Times New Roman" w:hAnsi="Times New Roman"/>
          <w:spacing w:val="-2"/>
          <w:sz w:val="22"/>
          <w:szCs w:val="22"/>
        </w:rPr>
        <w:t xml:space="preserve">and </w:t>
      </w:r>
      <w:r w:rsidRPr="00AA4512" w:rsidR="005C2054">
        <w:rPr>
          <w:rFonts w:ascii="Times New Roman" w:hAnsi="Times New Roman"/>
          <w:spacing w:val="-2"/>
          <w:sz w:val="22"/>
          <w:szCs w:val="22"/>
        </w:rPr>
        <w:t xml:space="preserve">file the form with the Commission.  The Commission </w:t>
      </w:r>
      <w:r w:rsidRPr="00AA4512">
        <w:rPr>
          <w:rFonts w:ascii="Times New Roman" w:hAnsi="Times New Roman"/>
          <w:spacing w:val="-2"/>
          <w:sz w:val="22"/>
          <w:szCs w:val="22"/>
        </w:rPr>
        <w:t>place</w:t>
      </w:r>
      <w:r w:rsidRPr="00AA4512" w:rsidR="005C2054">
        <w:rPr>
          <w:rFonts w:ascii="Times New Roman" w:hAnsi="Times New Roman"/>
          <w:spacing w:val="-2"/>
          <w:sz w:val="22"/>
          <w:szCs w:val="22"/>
        </w:rPr>
        <w:t>s</w:t>
      </w:r>
      <w:r w:rsidRPr="00AA4512">
        <w:rPr>
          <w:rFonts w:ascii="Times New Roman" w:hAnsi="Times New Roman"/>
          <w:spacing w:val="-2"/>
          <w:sz w:val="22"/>
          <w:szCs w:val="22"/>
        </w:rPr>
        <w:t xml:space="preserve"> </w:t>
      </w:r>
      <w:r w:rsidRPr="00AA4512" w:rsidR="00096819">
        <w:rPr>
          <w:rFonts w:ascii="Times New Roman" w:hAnsi="Times New Roman"/>
          <w:spacing w:val="-2"/>
          <w:sz w:val="22"/>
          <w:szCs w:val="22"/>
        </w:rPr>
        <w:t>the</w:t>
      </w:r>
      <w:r w:rsidRPr="00AA4512">
        <w:rPr>
          <w:rFonts w:ascii="Times New Roman" w:hAnsi="Times New Roman"/>
          <w:spacing w:val="-2"/>
          <w:sz w:val="22"/>
          <w:szCs w:val="22"/>
        </w:rPr>
        <w:t xml:space="preserve"> form in the station’s </w:t>
      </w:r>
      <w:r w:rsidRPr="00AA4512" w:rsidR="005C2054">
        <w:rPr>
          <w:rFonts w:ascii="Times New Roman" w:hAnsi="Times New Roman"/>
          <w:spacing w:val="-2"/>
          <w:sz w:val="22"/>
          <w:szCs w:val="22"/>
        </w:rPr>
        <w:t xml:space="preserve">online </w:t>
      </w:r>
      <w:r w:rsidRPr="00AA4512">
        <w:rPr>
          <w:rFonts w:ascii="Times New Roman" w:hAnsi="Times New Roman"/>
          <w:spacing w:val="-2"/>
          <w:sz w:val="22"/>
          <w:szCs w:val="22"/>
        </w:rPr>
        <w:t>public inspection file</w:t>
      </w:r>
      <w:r w:rsidRPr="00AA4512" w:rsidR="005C2054">
        <w:rPr>
          <w:rFonts w:ascii="Times New Roman" w:hAnsi="Times New Roman"/>
          <w:spacing w:val="-2"/>
          <w:sz w:val="22"/>
          <w:szCs w:val="22"/>
        </w:rPr>
        <w:t xml:space="preserve"> maintained on the Commission’s database (www.fcc.gov)</w:t>
      </w:r>
      <w:r w:rsidRPr="00AA4512">
        <w:rPr>
          <w:rFonts w:ascii="Times New Roman" w:hAnsi="Times New Roman"/>
          <w:spacing w:val="-2"/>
          <w:sz w:val="22"/>
          <w:szCs w:val="22"/>
        </w:rPr>
        <w:t>.</w:t>
      </w:r>
      <w:r>
        <w:rPr>
          <w:rStyle w:val="FootnoteReference"/>
          <w:rFonts w:ascii="Times New Roman" w:hAnsi="Times New Roman"/>
          <w:spacing w:val="-2"/>
          <w:sz w:val="22"/>
          <w:szCs w:val="22"/>
        </w:rPr>
        <w:footnoteReference w:id="4"/>
      </w:r>
      <w:r w:rsidRPr="00AA4512">
        <w:rPr>
          <w:rFonts w:ascii="Times New Roman" w:hAnsi="Times New Roman"/>
          <w:spacing w:val="-2"/>
          <w:sz w:val="22"/>
          <w:szCs w:val="22"/>
        </w:rPr>
        <w:t xml:space="preserve">  </w:t>
      </w:r>
      <w:r w:rsidRPr="00AA4512">
        <w:rPr>
          <w:rFonts w:ascii="Times New Roman" w:hAnsi="Times New Roman"/>
          <w:color w:val="000000"/>
          <w:sz w:val="22"/>
          <w:szCs w:val="22"/>
        </w:rPr>
        <w:t>Stations use</w:t>
      </w:r>
      <w:r w:rsidRPr="00AA4512">
        <w:rPr>
          <w:rFonts w:ascii="Times New Roman" w:hAnsi="Times New Roman"/>
          <w:b/>
          <w:color w:val="000000"/>
          <w:sz w:val="22"/>
          <w:szCs w:val="22"/>
        </w:rPr>
        <w:t xml:space="preserve"> </w:t>
      </w:r>
      <w:r w:rsidRPr="00AA4512" w:rsidR="0089457A">
        <w:rPr>
          <w:rFonts w:ascii="Times New Roman" w:hAnsi="Times New Roman"/>
          <w:color w:val="000000"/>
          <w:sz w:val="22"/>
          <w:szCs w:val="22"/>
        </w:rPr>
        <w:t>FCC Form 2100, Schedule H</w:t>
      </w:r>
      <w:r w:rsidRPr="00AA4512">
        <w:rPr>
          <w:rFonts w:ascii="Times New Roman" w:hAnsi="Times New Roman"/>
          <w:color w:val="000000"/>
          <w:sz w:val="22"/>
          <w:szCs w:val="22"/>
        </w:rPr>
        <w:t xml:space="preserve"> to report, among other things, the </w:t>
      </w:r>
      <w:r w:rsidRPr="00AA4512" w:rsidR="001E4C09">
        <w:rPr>
          <w:rFonts w:ascii="Times New Roman" w:hAnsi="Times New Roman"/>
          <w:color w:val="000000"/>
          <w:sz w:val="22"/>
          <w:szCs w:val="22"/>
        </w:rPr>
        <w:t xml:space="preserve">Core Programming </w:t>
      </w:r>
      <w:r w:rsidRPr="00AA4512">
        <w:rPr>
          <w:rFonts w:ascii="Times New Roman" w:hAnsi="Times New Roman"/>
          <w:color w:val="000000"/>
          <w:sz w:val="22"/>
          <w:szCs w:val="22"/>
        </w:rPr>
        <w:t>the station aired the previous calendar</w:t>
      </w:r>
      <w:r w:rsidR="00DC279F">
        <w:rPr>
          <w:rFonts w:ascii="Times New Roman" w:hAnsi="Times New Roman"/>
          <w:color w:val="000000"/>
          <w:sz w:val="22"/>
          <w:szCs w:val="22"/>
        </w:rPr>
        <w:t xml:space="preserve"> </w:t>
      </w:r>
      <w:r w:rsidRPr="00AA4512" w:rsidR="00D1337E">
        <w:rPr>
          <w:rFonts w:ascii="Times New Roman" w:hAnsi="Times New Roman"/>
          <w:color w:val="000000"/>
          <w:sz w:val="22"/>
          <w:szCs w:val="22"/>
        </w:rPr>
        <w:t>year</w:t>
      </w:r>
      <w:r w:rsidR="00DC279F">
        <w:rPr>
          <w:rFonts w:ascii="Times New Roman" w:hAnsi="Times New Roman"/>
          <w:color w:val="000000"/>
          <w:sz w:val="22"/>
          <w:szCs w:val="22"/>
        </w:rPr>
        <w:t>.</w:t>
      </w:r>
      <w:r>
        <w:rPr>
          <w:rStyle w:val="FootnoteReference"/>
          <w:rFonts w:ascii="Times New Roman" w:hAnsi="Times New Roman"/>
          <w:color w:val="000000"/>
          <w:sz w:val="22"/>
          <w:szCs w:val="22"/>
        </w:rPr>
        <w:footnoteReference w:id="5"/>
      </w:r>
      <w:r w:rsidRPr="00AA4512">
        <w:rPr>
          <w:rFonts w:ascii="Times New Roman" w:hAnsi="Times New Roman"/>
          <w:color w:val="000000"/>
          <w:sz w:val="22"/>
          <w:szCs w:val="22"/>
        </w:rPr>
        <w:t xml:space="preserve">  </w:t>
      </w:r>
      <w:r w:rsidRPr="00AA4512">
        <w:rPr>
          <w:rFonts w:ascii="Times New Roman" w:hAnsi="Times New Roman"/>
          <w:spacing w:val="-2"/>
          <w:sz w:val="22"/>
          <w:szCs w:val="22"/>
        </w:rPr>
        <w:t xml:space="preserve">FCC Form </w:t>
      </w:r>
      <w:r w:rsidRPr="00AA4512" w:rsidR="0089457A">
        <w:rPr>
          <w:rFonts w:ascii="Times New Roman" w:hAnsi="Times New Roman"/>
          <w:spacing w:val="-2"/>
          <w:sz w:val="22"/>
          <w:szCs w:val="22"/>
        </w:rPr>
        <w:t>2100, Schedule H</w:t>
      </w:r>
      <w:r w:rsidRPr="00AA4512">
        <w:rPr>
          <w:rFonts w:ascii="Times New Roman" w:hAnsi="Times New Roman"/>
          <w:spacing w:val="-2"/>
          <w:sz w:val="22"/>
          <w:szCs w:val="22"/>
        </w:rPr>
        <w:t xml:space="preserve"> also includes </w:t>
      </w:r>
      <w:r w:rsidRPr="00AA4512" w:rsidR="004C32E0">
        <w:rPr>
          <w:rFonts w:ascii="Times New Roman" w:hAnsi="Times New Roman"/>
          <w:spacing w:val="-2"/>
          <w:sz w:val="22"/>
          <w:szCs w:val="22"/>
        </w:rPr>
        <w:t>a “</w:t>
      </w:r>
      <w:r w:rsidRPr="00AA4512" w:rsidR="00221058">
        <w:rPr>
          <w:rFonts w:ascii="Times New Roman" w:hAnsi="Times New Roman"/>
          <w:spacing w:val="-2"/>
          <w:sz w:val="22"/>
          <w:szCs w:val="22"/>
        </w:rPr>
        <w:t>Preemption Report</w:t>
      </w:r>
      <w:r w:rsidRPr="00AA4512" w:rsidR="004C32E0">
        <w:rPr>
          <w:rFonts w:ascii="Times New Roman" w:hAnsi="Times New Roman"/>
          <w:spacing w:val="-2"/>
          <w:sz w:val="22"/>
          <w:szCs w:val="22"/>
        </w:rPr>
        <w:t xml:space="preserve">” </w:t>
      </w:r>
      <w:r w:rsidRPr="00AA4512">
        <w:rPr>
          <w:rFonts w:ascii="Times New Roman" w:hAnsi="Times New Roman"/>
          <w:spacing w:val="-2"/>
          <w:sz w:val="22"/>
          <w:szCs w:val="22"/>
        </w:rPr>
        <w:t xml:space="preserve">that must be completed </w:t>
      </w:r>
      <w:r w:rsidRPr="00AA4512" w:rsidR="00221058">
        <w:rPr>
          <w:rFonts w:ascii="Times New Roman" w:hAnsi="Times New Roman"/>
          <w:spacing w:val="-2"/>
          <w:sz w:val="22"/>
          <w:szCs w:val="22"/>
        </w:rPr>
        <w:t xml:space="preserve">for each </w:t>
      </w:r>
      <w:r w:rsidR="00450C92">
        <w:rPr>
          <w:rFonts w:ascii="Times New Roman" w:hAnsi="Times New Roman"/>
          <w:spacing w:val="-2"/>
          <w:sz w:val="22"/>
          <w:szCs w:val="22"/>
        </w:rPr>
        <w:t>C</w:t>
      </w:r>
      <w:r w:rsidRPr="00AA4512" w:rsidR="00221058">
        <w:rPr>
          <w:rFonts w:ascii="Times New Roman" w:hAnsi="Times New Roman"/>
          <w:spacing w:val="-2"/>
          <w:sz w:val="22"/>
          <w:szCs w:val="22"/>
        </w:rPr>
        <w:t xml:space="preserve">ore </w:t>
      </w:r>
      <w:r w:rsidR="00450C92">
        <w:rPr>
          <w:rFonts w:ascii="Times New Roman" w:hAnsi="Times New Roman"/>
          <w:spacing w:val="-2"/>
          <w:sz w:val="22"/>
          <w:szCs w:val="22"/>
        </w:rPr>
        <w:t>P</w:t>
      </w:r>
      <w:r w:rsidRPr="00AA4512" w:rsidR="00221058">
        <w:rPr>
          <w:rFonts w:ascii="Times New Roman" w:hAnsi="Times New Roman"/>
          <w:spacing w:val="-2"/>
          <w:sz w:val="22"/>
          <w:szCs w:val="22"/>
        </w:rPr>
        <w:t xml:space="preserve">rogram </w:t>
      </w:r>
      <w:r w:rsidRPr="00AA4512">
        <w:rPr>
          <w:rFonts w:ascii="Times New Roman" w:hAnsi="Times New Roman"/>
          <w:spacing w:val="-2"/>
          <w:sz w:val="22"/>
          <w:szCs w:val="22"/>
        </w:rPr>
        <w:t>that was pr</w:t>
      </w:r>
      <w:r w:rsidRPr="00AA4512" w:rsidR="005C2054">
        <w:rPr>
          <w:rFonts w:ascii="Times New Roman" w:hAnsi="Times New Roman"/>
          <w:spacing w:val="-2"/>
          <w:sz w:val="22"/>
          <w:szCs w:val="22"/>
        </w:rPr>
        <w:t>e</w:t>
      </w:r>
      <w:r w:rsidRPr="00AA4512">
        <w:rPr>
          <w:rFonts w:ascii="Times New Roman" w:hAnsi="Times New Roman"/>
          <w:spacing w:val="-2"/>
          <w:sz w:val="22"/>
          <w:szCs w:val="22"/>
        </w:rPr>
        <w:t xml:space="preserve">empted </w:t>
      </w:r>
      <w:r w:rsidRPr="00AA4512" w:rsidR="00221058">
        <w:rPr>
          <w:rFonts w:ascii="Times New Roman" w:hAnsi="Times New Roman"/>
          <w:spacing w:val="-2"/>
          <w:sz w:val="22"/>
          <w:szCs w:val="22"/>
        </w:rPr>
        <w:t xml:space="preserve">during the </w:t>
      </w:r>
      <w:r w:rsidRPr="00AA4512" w:rsidR="00D1337E">
        <w:rPr>
          <w:rFonts w:ascii="Times New Roman" w:hAnsi="Times New Roman"/>
          <w:spacing w:val="-2"/>
          <w:sz w:val="22"/>
          <w:szCs w:val="22"/>
        </w:rPr>
        <w:t>year</w:t>
      </w:r>
      <w:r w:rsidRPr="00AA4512" w:rsidR="00221058">
        <w:rPr>
          <w:rFonts w:ascii="Times New Roman" w:hAnsi="Times New Roman"/>
          <w:spacing w:val="-2"/>
          <w:sz w:val="22"/>
          <w:szCs w:val="22"/>
        </w:rPr>
        <w:t xml:space="preserve">. </w:t>
      </w:r>
      <w:r w:rsidRPr="00AA4512" w:rsidR="00017494">
        <w:rPr>
          <w:rFonts w:ascii="Times New Roman" w:hAnsi="Times New Roman"/>
          <w:spacing w:val="-2"/>
          <w:sz w:val="22"/>
          <w:szCs w:val="22"/>
        </w:rPr>
        <w:t xml:space="preserve"> </w:t>
      </w:r>
      <w:r w:rsidRPr="00AA4512" w:rsidR="00221058">
        <w:rPr>
          <w:rFonts w:ascii="Times New Roman" w:hAnsi="Times New Roman"/>
          <w:spacing w:val="-2"/>
          <w:sz w:val="22"/>
          <w:szCs w:val="22"/>
        </w:rPr>
        <w:t xml:space="preserve">This </w:t>
      </w:r>
      <w:r w:rsidRPr="00AA4512" w:rsidR="004C32E0">
        <w:rPr>
          <w:rFonts w:ascii="Times New Roman" w:hAnsi="Times New Roman"/>
          <w:spacing w:val="-2"/>
          <w:sz w:val="22"/>
          <w:szCs w:val="22"/>
        </w:rPr>
        <w:t>“</w:t>
      </w:r>
      <w:r w:rsidRPr="00AA4512" w:rsidR="00221058">
        <w:rPr>
          <w:rFonts w:ascii="Times New Roman" w:hAnsi="Times New Roman"/>
          <w:spacing w:val="-2"/>
          <w:sz w:val="22"/>
          <w:szCs w:val="22"/>
        </w:rPr>
        <w:t>Preemption Report</w:t>
      </w:r>
      <w:r w:rsidRPr="00AA4512" w:rsidR="004C32E0">
        <w:rPr>
          <w:rFonts w:ascii="Times New Roman" w:hAnsi="Times New Roman"/>
          <w:spacing w:val="-2"/>
          <w:sz w:val="22"/>
          <w:szCs w:val="22"/>
        </w:rPr>
        <w:t xml:space="preserve">” </w:t>
      </w:r>
      <w:r w:rsidRPr="00AA4512" w:rsidR="00221058">
        <w:rPr>
          <w:rFonts w:ascii="Times New Roman" w:hAnsi="Times New Roman"/>
          <w:spacing w:val="-2"/>
          <w:sz w:val="22"/>
          <w:szCs w:val="22"/>
        </w:rPr>
        <w:t xml:space="preserve">requests information on the </w:t>
      </w:r>
      <w:r w:rsidRPr="00AA4512" w:rsidR="00D1337E">
        <w:rPr>
          <w:rFonts w:ascii="Times New Roman" w:hAnsi="Times New Roman"/>
          <w:spacing w:val="-2"/>
          <w:sz w:val="22"/>
          <w:szCs w:val="22"/>
        </w:rPr>
        <w:t xml:space="preserve">reason for the preemption, the </w:t>
      </w:r>
      <w:r w:rsidRPr="00AA4512" w:rsidR="00221058">
        <w:rPr>
          <w:rFonts w:ascii="Times New Roman" w:hAnsi="Times New Roman"/>
          <w:spacing w:val="-2"/>
          <w:sz w:val="22"/>
          <w:szCs w:val="22"/>
        </w:rPr>
        <w:t xml:space="preserve">date of each preemption, </w:t>
      </w:r>
      <w:r w:rsidRPr="00AA4512" w:rsidR="006C31A6">
        <w:rPr>
          <w:rFonts w:ascii="Times New Roman" w:hAnsi="Times New Roman"/>
          <w:spacing w:val="-2"/>
          <w:sz w:val="22"/>
          <w:szCs w:val="22"/>
        </w:rPr>
        <w:t xml:space="preserve">the reason for the preemption and, </w:t>
      </w:r>
      <w:r w:rsidRPr="00AA4512" w:rsidR="00221058">
        <w:rPr>
          <w:rFonts w:ascii="Times New Roman" w:hAnsi="Times New Roman"/>
          <w:spacing w:val="-2"/>
          <w:sz w:val="22"/>
          <w:szCs w:val="22"/>
        </w:rPr>
        <w:t>if the program was rescheduled</w:t>
      </w:r>
      <w:r w:rsidRPr="00AA4512" w:rsidR="00043932">
        <w:rPr>
          <w:rFonts w:ascii="Times New Roman" w:hAnsi="Times New Roman"/>
          <w:spacing w:val="-2"/>
          <w:sz w:val="22"/>
          <w:szCs w:val="22"/>
        </w:rPr>
        <w:t>,</w:t>
      </w:r>
      <w:r w:rsidRPr="00AA4512" w:rsidR="00221058">
        <w:rPr>
          <w:rFonts w:ascii="Times New Roman" w:hAnsi="Times New Roman"/>
          <w:spacing w:val="-2"/>
          <w:sz w:val="22"/>
          <w:szCs w:val="22"/>
        </w:rPr>
        <w:t xml:space="preserve"> the date and time the program was</w:t>
      </w:r>
      <w:r w:rsidRPr="00AA4512" w:rsidR="006C31A6">
        <w:rPr>
          <w:rFonts w:ascii="Times New Roman" w:hAnsi="Times New Roman"/>
          <w:spacing w:val="-2"/>
          <w:sz w:val="22"/>
          <w:szCs w:val="22"/>
        </w:rPr>
        <w:t xml:space="preserve"> re</w:t>
      </w:r>
      <w:r w:rsidRPr="00AA4512" w:rsidR="005C2054">
        <w:rPr>
          <w:rFonts w:ascii="Times New Roman" w:hAnsi="Times New Roman"/>
          <w:spacing w:val="-2"/>
          <w:sz w:val="22"/>
          <w:szCs w:val="22"/>
        </w:rPr>
        <w:t>-</w:t>
      </w:r>
      <w:r w:rsidRPr="00AA4512" w:rsidR="00221058">
        <w:rPr>
          <w:rFonts w:ascii="Times New Roman" w:hAnsi="Times New Roman"/>
          <w:spacing w:val="-2"/>
          <w:sz w:val="22"/>
          <w:szCs w:val="22"/>
        </w:rPr>
        <w:t>aired</w:t>
      </w:r>
      <w:r w:rsidRPr="00AA4512" w:rsidR="006C31A6">
        <w:rPr>
          <w:rFonts w:ascii="Times New Roman" w:hAnsi="Times New Roman"/>
          <w:spacing w:val="-2"/>
          <w:sz w:val="22"/>
          <w:szCs w:val="22"/>
        </w:rPr>
        <w:t>.</w:t>
      </w:r>
      <w:r w:rsidRPr="00AA4512" w:rsidR="00221058">
        <w:rPr>
          <w:rFonts w:ascii="Times New Roman" w:hAnsi="Times New Roman"/>
          <w:color w:val="3366FF"/>
          <w:spacing w:val="-2"/>
          <w:sz w:val="22"/>
          <w:szCs w:val="22"/>
        </w:rPr>
        <w:t xml:space="preserve"> </w:t>
      </w:r>
      <w:r w:rsidRPr="00AA4512" w:rsidR="009E1FF4">
        <w:rPr>
          <w:rFonts w:ascii="Times New Roman" w:hAnsi="Times New Roman"/>
          <w:color w:val="3366FF"/>
          <w:spacing w:val="-2"/>
          <w:sz w:val="22"/>
          <w:szCs w:val="22"/>
        </w:rPr>
        <w:t xml:space="preserve"> </w:t>
      </w:r>
    </w:p>
    <w:p w:rsidR="000F59C5" w:rsidP="001B1717" w14:paraId="2B85A814" w14:textId="77777777">
      <w:pPr>
        <w:rPr>
          <w:rFonts w:ascii="Times New Roman" w:hAnsi="Times New Roman"/>
          <w:spacing w:val="-2"/>
          <w:sz w:val="22"/>
          <w:szCs w:val="22"/>
        </w:rPr>
      </w:pPr>
    </w:p>
    <w:p w:rsidR="00142B0D" w:rsidP="00142B0D" w14:paraId="418DD33E" w14:textId="7D763323">
      <w:pPr>
        <w:rPr>
          <w:rFonts w:ascii="Times New Roman" w:hAnsi="Times New Roman"/>
          <w:spacing w:val="-2"/>
          <w:sz w:val="22"/>
          <w:szCs w:val="22"/>
        </w:rPr>
      </w:pPr>
      <w:r>
        <w:rPr>
          <w:rFonts w:ascii="Times New Roman" w:hAnsi="Times New Roman"/>
          <w:spacing w:val="-2"/>
          <w:sz w:val="22"/>
          <w:szCs w:val="22"/>
        </w:rPr>
        <w:t xml:space="preserve">The Commission is requesting that the Office of Management and Budget </w:t>
      </w:r>
      <w:r w:rsidR="009C251C">
        <w:rPr>
          <w:rFonts w:ascii="Times New Roman" w:hAnsi="Times New Roman"/>
          <w:spacing w:val="-2"/>
          <w:sz w:val="22"/>
          <w:szCs w:val="22"/>
        </w:rPr>
        <w:t xml:space="preserve">approve </w:t>
      </w:r>
      <w:r>
        <w:rPr>
          <w:rFonts w:ascii="Times New Roman" w:hAnsi="Times New Roman"/>
          <w:spacing w:val="-2"/>
          <w:sz w:val="22"/>
          <w:szCs w:val="22"/>
        </w:rPr>
        <w:t xml:space="preserve">for a period of three years the extension of the </w:t>
      </w:r>
      <w:r w:rsidR="009C251C">
        <w:rPr>
          <w:rFonts w:ascii="Times New Roman" w:hAnsi="Times New Roman"/>
          <w:spacing w:val="-2"/>
          <w:sz w:val="22"/>
          <w:szCs w:val="22"/>
        </w:rPr>
        <w:t xml:space="preserve">currently approved </w:t>
      </w:r>
      <w:r>
        <w:rPr>
          <w:rFonts w:ascii="Times New Roman" w:hAnsi="Times New Roman"/>
          <w:spacing w:val="-2"/>
          <w:sz w:val="22"/>
          <w:szCs w:val="22"/>
        </w:rPr>
        <w:t xml:space="preserve">information collection requirements contained in this collection.  </w:t>
      </w:r>
      <w:bookmarkStart w:id="0" w:name="_Hlk16158276"/>
    </w:p>
    <w:p w:rsidR="00A22689" w:rsidRPr="00AA4512" w:rsidP="00142B0D" w14:paraId="02B66C85" w14:textId="77777777">
      <w:pPr>
        <w:rPr>
          <w:rFonts w:ascii="Times New Roman" w:hAnsi="Times New Roman"/>
          <w:spacing w:val="-2"/>
          <w:sz w:val="22"/>
          <w:szCs w:val="22"/>
        </w:rPr>
      </w:pPr>
    </w:p>
    <w:bookmarkEnd w:id="0"/>
    <w:p w:rsidR="000F59C5" w:rsidRPr="00AA4512" w:rsidP="001B1717" w14:paraId="78EDD267" w14:textId="77777777">
      <w:pPr>
        <w:rPr>
          <w:rFonts w:ascii="Times New Roman" w:hAnsi="Times New Roman"/>
          <w:b/>
          <w:spacing w:val="-2"/>
          <w:sz w:val="22"/>
          <w:szCs w:val="22"/>
        </w:rPr>
      </w:pPr>
      <w:r w:rsidRPr="00AA4512">
        <w:rPr>
          <w:rFonts w:ascii="Times New Roman" w:hAnsi="Times New Roman"/>
          <w:b/>
          <w:spacing w:val="-2"/>
          <w:sz w:val="22"/>
          <w:szCs w:val="22"/>
        </w:rPr>
        <w:t>History:</w:t>
      </w:r>
    </w:p>
    <w:p w:rsidR="00430E45" w:rsidRPr="00AA4512" w:rsidP="001B1717" w14:paraId="56ADB44D" w14:textId="77777777">
      <w:pPr>
        <w:rPr>
          <w:rFonts w:ascii="Times New Roman" w:hAnsi="Times New Roman"/>
          <w:b/>
          <w:spacing w:val="-2"/>
          <w:sz w:val="22"/>
          <w:szCs w:val="22"/>
        </w:rPr>
      </w:pPr>
    </w:p>
    <w:p w:rsidR="007975AF" w:rsidP="007975AF" w14:paraId="60EAC39D" w14:textId="77777777">
      <w:pPr>
        <w:rPr>
          <w:rFonts w:ascii="Times New Roman" w:hAnsi="Times New Roman"/>
          <w:sz w:val="22"/>
          <w:szCs w:val="22"/>
        </w:rPr>
      </w:pPr>
      <w:r w:rsidRPr="00AA4512">
        <w:rPr>
          <w:rFonts w:ascii="Times New Roman" w:hAnsi="Times New Roman"/>
          <w:spacing w:val="-2"/>
          <w:sz w:val="22"/>
          <w:szCs w:val="22"/>
        </w:rPr>
        <w:t xml:space="preserve">On July 10, 2019, the Commission adopted a </w:t>
      </w:r>
      <w:r w:rsidRPr="00AA4512">
        <w:rPr>
          <w:rFonts w:ascii="Times New Roman" w:hAnsi="Times New Roman"/>
          <w:i/>
          <w:spacing w:val="-2"/>
          <w:sz w:val="22"/>
          <w:szCs w:val="22"/>
        </w:rPr>
        <w:t>Report and Order and Further Notice of Proposed Rulemaking</w:t>
      </w:r>
      <w:r w:rsidRPr="00AA4512">
        <w:rPr>
          <w:rFonts w:ascii="Times New Roman" w:hAnsi="Times New Roman"/>
          <w:spacing w:val="-2"/>
          <w:sz w:val="22"/>
          <w:szCs w:val="22"/>
        </w:rPr>
        <w:t xml:space="preserve"> in MB Docket Nos. 17-105 and 18-202, FCC 19-67, </w:t>
      </w:r>
      <w:r w:rsidRPr="00AA4512">
        <w:rPr>
          <w:rFonts w:ascii="Times New Roman" w:hAnsi="Times New Roman"/>
          <w:i/>
          <w:spacing w:val="-2"/>
          <w:sz w:val="22"/>
          <w:szCs w:val="22"/>
        </w:rPr>
        <w:t>In the Matter of Children’s Television Programming Rules; Modernization of Media Regulation Initiative.</w:t>
      </w:r>
      <w:r w:rsidRPr="00AA4512">
        <w:rPr>
          <w:rFonts w:ascii="Times New Roman" w:hAnsi="Times New Roman"/>
          <w:spacing w:val="-2"/>
          <w:sz w:val="22"/>
          <w:szCs w:val="22"/>
        </w:rPr>
        <w:t xml:space="preserve">  The </w:t>
      </w:r>
      <w:r w:rsidRPr="00AA4512">
        <w:rPr>
          <w:rFonts w:ascii="Times New Roman" w:hAnsi="Times New Roman"/>
          <w:i/>
          <w:spacing w:val="-2"/>
          <w:sz w:val="22"/>
          <w:szCs w:val="22"/>
        </w:rPr>
        <w:t>Report and Order</w:t>
      </w:r>
      <w:r w:rsidRPr="00AA4512">
        <w:rPr>
          <w:rFonts w:ascii="Times New Roman" w:hAnsi="Times New Roman"/>
          <w:spacing w:val="-2"/>
          <w:sz w:val="22"/>
          <w:szCs w:val="22"/>
        </w:rPr>
        <w:t xml:space="preserve"> revise</w:t>
      </w:r>
      <w:r>
        <w:rPr>
          <w:rFonts w:ascii="Times New Roman" w:hAnsi="Times New Roman"/>
          <w:spacing w:val="-2"/>
          <w:sz w:val="22"/>
          <w:szCs w:val="22"/>
        </w:rPr>
        <w:t>d</w:t>
      </w:r>
      <w:r w:rsidRPr="00AA4512">
        <w:rPr>
          <w:rFonts w:ascii="Times New Roman" w:hAnsi="Times New Roman"/>
          <w:spacing w:val="-2"/>
          <w:sz w:val="22"/>
          <w:szCs w:val="22"/>
        </w:rPr>
        <w:t xml:space="preserve"> the </w:t>
      </w:r>
      <w:r w:rsidRPr="00AA4512">
        <w:rPr>
          <w:rFonts w:ascii="Times New Roman" w:hAnsi="Times New Roman"/>
          <w:sz w:val="22"/>
          <w:szCs w:val="22"/>
        </w:rPr>
        <w:t xml:space="preserve">children’s television programming rules to provide broadcasters additional scheduling flexibility, allow broadcasters to offer more diverse and innovative educational programming, and relieve unnecessary burdens on broadcasters. </w:t>
      </w:r>
      <w:r>
        <w:rPr>
          <w:rFonts w:ascii="Times New Roman" w:hAnsi="Times New Roman"/>
          <w:sz w:val="22"/>
          <w:szCs w:val="22"/>
        </w:rPr>
        <w:t xml:space="preserve"> </w:t>
      </w:r>
      <w:r w:rsidRPr="00AA4512">
        <w:rPr>
          <w:rFonts w:ascii="Times New Roman" w:hAnsi="Times New Roman"/>
          <w:sz w:val="22"/>
          <w:szCs w:val="22"/>
        </w:rPr>
        <w:t xml:space="preserve">Among other revisions, the </w:t>
      </w:r>
      <w:r w:rsidRPr="00AA4512">
        <w:rPr>
          <w:rFonts w:ascii="Times New Roman" w:hAnsi="Times New Roman"/>
          <w:i/>
          <w:sz w:val="22"/>
          <w:szCs w:val="22"/>
        </w:rPr>
        <w:t>Report and Order</w:t>
      </w:r>
      <w:r w:rsidRPr="00AA4512">
        <w:rPr>
          <w:rFonts w:ascii="Times New Roman" w:hAnsi="Times New Roman"/>
          <w:sz w:val="22"/>
          <w:szCs w:val="22"/>
        </w:rPr>
        <w:t xml:space="preserve"> expand</w:t>
      </w:r>
      <w:r>
        <w:rPr>
          <w:rFonts w:ascii="Times New Roman" w:hAnsi="Times New Roman"/>
          <w:sz w:val="22"/>
          <w:szCs w:val="22"/>
        </w:rPr>
        <w:t>ed</w:t>
      </w:r>
      <w:r w:rsidRPr="00AA4512">
        <w:rPr>
          <w:rFonts w:ascii="Times New Roman" w:hAnsi="Times New Roman"/>
          <w:sz w:val="22"/>
          <w:szCs w:val="22"/>
        </w:rPr>
        <w:t xml:space="preserve"> the Core Programming hours to 6:00 a.m. to 10:00 p.m.; </w:t>
      </w:r>
      <w:r w:rsidRPr="00AA4512">
        <w:rPr>
          <w:rFonts w:ascii="Times New Roman" w:hAnsi="Times New Roman"/>
          <w:snapToGrid/>
          <w:sz w:val="22"/>
          <w:szCs w:val="22"/>
        </w:rPr>
        <w:t>modifie</w:t>
      </w:r>
      <w:r>
        <w:rPr>
          <w:rFonts w:ascii="Times New Roman" w:hAnsi="Times New Roman"/>
          <w:snapToGrid/>
          <w:sz w:val="22"/>
          <w:szCs w:val="22"/>
        </w:rPr>
        <w:t>d</w:t>
      </w:r>
      <w:r w:rsidRPr="00AA4512">
        <w:rPr>
          <w:rFonts w:ascii="Times New Roman" w:hAnsi="Times New Roman"/>
          <w:snapToGrid/>
          <w:sz w:val="22"/>
          <w:szCs w:val="22"/>
        </w:rPr>
        <w:t xml:space="preserve"> the safe harbor processing guidelines for determining </w:t>
      </w:r>
      <w:r w:rsidRPr="00AA4512">
        <w:rPr>
          <w:rFonts w:ascii="Times New Roman" w:hAnsi="Times New Roman"/>
          <w:snapToGrid/>
          <w:sz w:val="22"/>
          <w:szCs w:val="22"/>
        </w:rPr>
        <w:t>compliance with the children’s programming rules; require</w:t>
      </w:r>
      <w:r>
        <w:rPr>
          <w:rFonts w:ascii="Times New Roman" w:hAnsi="Times New Roman"/>
          <w:snapToGrid/>
          <w:sz w:val="22"/>
          <w:szCs w:val="22"/>
        </w:rPr>
        <w:t>d</w:t>
      </w:r>
      <w:r w:rsidRPr="00AA4512">
        <w:rPr>
          <w:rFonts w:ascii="Times New Roman" w:hAnsi="Times New Roman"/>
          <w:snapToGrid/>
          <w:sz w:val="22"/>
          <w:szCs w:val="22"/>
        </w:rPr>
        <w:t xml:space="preserve"> that broadcast stations air the substantial majority of their Core Programming on their primary program streams, but permit</w:t>
      </w:r>
      <w:r>
        <w:rPr>
          <w:rFonts w:ascii="Times New Roman" w:hAnsi="Times New Roman"/>
          <w:snapToGrid/>
          <w:sz w:val="22"/>
          <w:szCs w:val="22"/>
        </w:rPr>
        <w:t>ted</w:t>
      </w:r>
      <w:r w:rsidRPr="00AA4512">
        <w:rPr>
          <w:rFonts w:ascii="Times New Roman" w:hAnsi="Times New Roman"/>
          <w:snapToGrid/>
          <w:sz w:val="22"/>
          <w:szCs w:val="22"/>
        </w:rPr>
        <w:t xml:space="preserve"> broadcast stations to air up to 13 hours per quarter of regularly scheduled weekly programming on a multicast stream; eliminate</w:t>
      </w:r>
      <w:r>
        <w:rPr>
          <w:rFonts w:ascii="Times New Roman" w:hAnsi="Times New Roman"/>
          <w:snapToGrid/>
          <w:sz w:val="22"/>
          <w:szCs w:val="22"/>
        </w:rPr>
        <w:t>d</w:t>
      </w:r>
      <w:r w:rsidRPr="00AA4512">
        <w:rPr>
          <w:rFonts w:ascii="Times New Roman" w:hAnsi="Times New Roman"/>
          <w:snapToGrid/>
          <w:sz w:val="22"/>
          <w:szCs w:val="22"/>
        </w:rPr>
        <w:t xml:space="preserve"> the additional processing guideline applicable to stations that multicast; and modifie</w:t>
      </w:r>
      <w:r>
        <w:rPr>
          <w:rFonts w:ascii="Times New Roman" w:hAnsi="Times New Roman"/>
          <w:snapToGrid/>
          <w:sz w:val="22"/>
          <w:szCs w:val="22"/>
        </w:rPr>
        <w:t>d</w:t>
      </w:r>
      <w:r w:rsidRPr="00AA4512">
        <w:rPr>
          <w:rFonts w:ascii="Times New Roman" w:hAnsi="Times New Roman"/>
          <w:snapToGrid/>
          <w:sz w:val="22"/>
          <w:szCs w:val="22"/>
        </w:rPr>
        <w:t xml:space="preserve"> the rules governing preemption of Core Programming.  In addition, the </w:t>
      </w:r>
      <w:r w:rsidRPr="00AA4512">
        <w:rPr>
          <w:rFonts w:ascii="Times New Roman" w:hAnsi="Times New Roman"/>
          <w:i/>
          <w:sz w:val="22"/>
          <w:szCs w:val="22"/>
        </w:rPr>
        <w:t>Report and Order</w:t>
      </w:r>
      <w:r w:rsidRPr="00AA4512">
        <w:rPr>
          <w:rFonts w:ascii="Times New Roman" w:hAnsi="Times New Roman"/>
          <w:sz w:val="22"/>
          <w:szCs w:val="22"/>
        </w:rPr>
        <w:t xml:space="preserve"> revise</w:t>
      </w:r>
      <w:r>
        <w:rPr>
          <w:rFonts w:ascii="Times New Roman" w:hAnsi="Times New Roman"/>
          <w:sz w:val="22"/>
          <w:szCs w:val="22"/>
        </w:rPr>
        <w:t>d</w:t>
      </w:r>
      <w:r w:rsidRPr="00AA4512">
        <w:rPr>
          <w:rFonts w:ascii="Times New Roman" w:hAnsi="Times New Roman"/>
          <w:sz w:val="22"/>
          <w:szCs w:val="22"/>
        </w:rPr>
        <w:t xml:space="preserve"> the </w:t>
      </w:r>
      <w:r w:rsidRPr="00AA4512">
        <w:rPr>
          <w:rFonts w:ascii="Times New Roman" w:hAnsi="Times New Roman"/>
          <w:snapToGrid/>
          <w:sz w:val="22"/>
          <w:szCs w:val="22"/>
        </w:rPr>
        <w:t xml:space="preserve">children’s programming reporting requirements by requiring that Children’s Television Programming Reports (FCC Form 2100, Schedule H) be filed on an annual rather than quarterly basis, within 30 days after the end of the calendar year; eliminating the requirements that the reports include information describing the educational and informational purpose of each Core Program aired during the current reporting period and each Core Program that the licensee expects to air during the next reporting period; eliminating the requirement to identify the program guide publishers who were sent information regarding the licensee’s Core Programs; and streamlining the form by eliminating certain fields.  The </w:t>
      </w:r>
      <w:r w:rsidRPr="00AA4512">
        <w:rPr>
          <w:rFonts w:ascii="Times New Roman" w:hAnsi="Times New Roman"/>
          <w:i/>
          <w:snapToGrid/>
          <w:sz w:val="22"/>
          <w:szCs w:val="22"/>
        </w:rPr>
        <w:t>Report and Order</w:t>
      </w:r>
      <w:r w:rsidRPr="00AA4512">
        <w:rPr>
          <w:rFonts w:ascii="Times New Roman" w:hAnsi="Times New Roman"/>
          <w:snapToGrid/>
          <w:sz w:val="22"/>
          <w:szCs w:val="22"/>
        </w:rPr>
        <w:t xml:space="preserve"> also eliminate</w:t>
      </w:r>
      <w:r>
        <w:rPr>
          <w:rFonts w:ascii="Times New Roman" w:hAnsi="Times New Roman"/>
          <w:snapToGrid/>
          <w:sz w:val="22"/>
          <w:szCs w:val="22"/>
        </w:rPr>
        <w:t>d</w:t>
      </w:r>
      <w:r w:rsidRPr="00AA4512">
        <w:rPr>
          <w:rFonts w:ascii="Times New Roman" w:hAnsi="Times New Roman"/>
          <w:snapToGrid/>
          <w:sz w:val="22"/>
          <w:szCs w:val="22"/>
        </w:rPr>
        <w:t xml:space="preserve"> the requirement to publicize the Children’s Television Programming Reports.  The </w:t>
      </w:r>
      <w:r w:rsidRPr="00AA4512">
        <w:rPr>
          <w:rFonts w:ascii="Times New Roman" w:hAnsi="Times New Roman"/>
          <w:i/>
          <w:snapToGrid/>
          <w:sz w:val="22"/>
          <w:szCs w:val="22"/>
        </w:rPr>
        <w:t xml:space="preserve">Report and Order </w:t>
      </w:r>
      <w:r w:rsidRPr="00AA4512">
        <w:rPr>
          <w:rFonts w:ascii="Times New Roman" w:hAnsi="Times New Roman"/>
          <w:snapToGrid/>
          <w:sz w:val="22"/>
          <w:szCs w:val="22"/>
        </w:rPr>
        <w:t>direct</w:t>
      </w:r>
      <w:r>
        <w:rPr>
          <w:rFonts w:ascii="Times New Roman" w:hAnsi="Times New Roman"/>
          <w:snapToGrid/>
          <w:sz w:val="22"/>
          <w:szCs w:val="22"/>
        </w:rPr>
        <w:t>ed</w:t>
      </w:r>
      <w:r w:rsidRPr="00AA4512">
        <w:rPr>
          <w:rFonts w:ascii="Times New Roman" w:hAnsi="Times New Roman"/>
          <w:snapToGrid/>
          <w:sz w:val="22"/>
          <w:szCs w:val="22"/>
        </w:rPr>
        <w:t xml:space="preserve"> the Media Bureau to </w:t>
      </w:r>
      <w:r w:rsidRPr="00AA4512">
        <w:rPr>
          <w:rFonts w:ascii="Times New Roman" w:hAnsi="Times New Roman"/>
          <w:sz w:val="22"/>
          <w:szCs w:val="22"/>
        </w:rPr>
        <w:t xml:space="preserve">make modifications to </w:t>
      </w:r>
      <w:r>
        <w:rPr>
          <w:rFonts w:ascii="Times New Roman" w:hAnsi="Times New Roman"/>
          <w:sz w:val="22"/>
          <w:szCs w:val="22"/>
        </w:rPr>
        <w:t xml:space="preserve">FCC </w:t>
      </w:r>
      <w:r w:rsidRPr="00AA4512">
        <w:rPr>
          <w:rFonts w:ascii="Times New Roman" w:hAnsi="Times New Roman"/>
          <w:sz w:val="22"/>
          <w:szCs w:val="22"/>
        </w:rPr>
        <w:t xml:space="preserve">Form 2100, Schedule </w:t>
      </w:r>
      <w:r w:rsidRPr="00AA4512">
        <w:rPr>
          <w:rFonts w:ascii="Times New Roman" w:hAnsi="Times New Roman"/>
          <w:sz w:val="22"/>
          <w:szCs w:val="22"/>
        </w:rPr>
        <w:t>H as</w:t>
      </w:r>
      <w:r w:rsidRPr="00AA4512">
        <w:rPr>
          <w:rFonts w:ascii="Times New Roman" w:hAnsi="Times New Roman"/>
          <w:sz w:val="22"/>
          <w:szCs w:val="22"/>
        </w:rPr>
        <w:t xml:space="preserve"> needed to conform the form with the revisions to the children’s programming rules, including the changes to the processing guidelines and preemption policies. </w:t>
      </w:r>
    </w:p>
    <w:p w:rsidR="00925BAC" w:rsidRPr="00AA4512" w:rsidP="00DE0413" w14:paraId="295F4F7A" w14:textId="77777777">
      <w:pPr>
        <w:suppressAutoHyphens/>
        <w:rPr>
          <w:rFonts w:ascii="Times New Roman" w:hAnsi="Times New Roman"/>
          <w:spacing w:val="-2"/>
          <w:sz w:val="22"/>
          <w:szCs w:val="22"/>
        </w:rPr>
      </w:pPr>
    </w:p>
    <w:p w:rsidR="00A908BC" w:rsidRPr="00AA4512" w:rsidP="00DE0413" w14:paraId="4878D54F" w14:textId="77777777">
      <w:pPr>
        <w:jc w:val="both"/>
        <w:rPr>
          <w:rFonts w:ascii="Times New Roman" w:hAnsi="Times New Roman"/>
          <w:sz w:val="22"/>
          <w:szCs w:val="22"/>
        </w:rPr>
      </w:pPr>
      <w:r w:rsidRPr="00AA4512">
        <w:rPr>
          <w:rFonts w:ascii="Times New Roman" w:hAnsi="Times New Roman"/>
          <w:sz w:val="22"/>
          <w:szCs w:val="22"/>
        </w:rPr>
        <w:t>This information collection does not affect individuals or households; thus, there are no impacts under the Privacy Act.</w:t>
      </w:r>
    </w:p>
    <w:p w:rsidR="00A908BC" w:rsidRPr="00AA4512" w:rsidP="00DE0413" w14:paraId="5E9C174E" w14:textId="77777777">
      <w:pPr>
        <w:tabs>
          <w:tab w:val="left" w:pos="-720"/>
        </w:tabs>
        <w:suppressAutoHyphens/>
        <w:jc w:val="both"/>
        <w:rPr>
          <w:rFonts w:ascii="Times New Roman" w:hAnsi="Times New Roman"/>
          <w:spacing w:val="-3"/>
          <w:sz w:val="22"/>
          <w:szCs w:val="22"/>
        </w:rPr>
      </w:pPr>
    </w:p>
    <w:p w:rsidR="00016827" w:rsidRPr="00AA4512" w:rsidP="00DE0413" w14:paraId="253702D9" w14:textId="65F61AFE">
      <w:pPr>
        <w:suppressAutoHyphens/>
        <w:rPr>
          <w:rFonts w:ascii="Times New Roman" w:hAnsi="Times New Roman"/>
          <w:spacing w:val="-2"/>
          <w:sz w:val="22"/>
          <w:szCs w:val="22"/>
        </w:rPr>
      </w:pPr>
      <w:bookmarkStart w:id="1" w:name="_Hlk17819677"/>
      <w:r w:rsidRPr="00AA4512">
        <w:rPr>
          <w:rFonts w:ascii="Times New Roman" w:hAnsi="Times New Roman"/>
          <w:spacing w:val="-2"/>
          <w:sz w:val="22"/>
          <w:szCs w:val="22"/>
        </w:rPr>
        <w:t>Statutory authority for this collection of information is contained in Sections 4(</w:t>
      </w:r>
      <w:r w:rsidRPr="00AA4512">
        <w:rPr>
          <w:rFonts w:ascii="Times New Roman" w:hAnsi="Times New Roman"/>
          <w:spacing w:val="-2"/>
          <w:sz w:val="22"/>
          <w:szCs w:val="22"/>
        </w:rPr>
        <w:t>i</w:t>
      </w:r>
      <w:r w:rsidRPr="00AA4512">
        <w:rPr>
          <w:rFonts w:ascii="Times New Roman" w:hAnsi="Times New Roman"/>
          <w:spacing w:val="-2"/>
          <w:sz w:val="22"/>
          <w:szCs w:val="22"/>
        </w:rPr>
        <w:t>) and 303 of the Communications Act of 1934, as amended.</w:t>
      </w:r>
    </w:p>
    <w:bookmarkEnd w:id="1"/>
    <w:p w:rsidR="00016827" w:rsidRPr="00AA4512" w:rsidP="00DE0413" w14:paraId="4A750DCE" w14:textId="77777777">
      <w:pPr>
        <w:suppressAutoHyphens/>
        <w:rPr>
          <w:rFonts w:ascii="Times New Roman" w:hAnsi="Times New Roman"/>
          <w:spacing w:val="-2"/>
          <w:sz w:val="22"/>
          <w:szCs w:val="22"/>
        </w:rPr>
      </w:pPr>
    </w:p>
    <w:p w:rsidR="00016827" w:rsidRPr="00AA4512" w:rsidP="00DE0413" w14:paraId="079F82EA" w14:textId="77777777">
      <w:pPr>
        <w:suppressAutoHyphens/>
        <w:rPr>
          <w:rFonts w:ascii="Times New Roman" w:hAnsi="Times New Roman"/>
          <w:spacing w:val="-2"/>
          <w:sz w:val="22"/>
          <w:szCs w:val="22"/>
        </w:rPr>
      </w:pPr>
      <w:r w:rsidRPr="00AA4512">
        <w:rPr>
          <w:rFonts w:ascii="Times New Roman" w:hAnsi="Times New Roman"/>
          <w:spacing w:val="-2"/>
          <w:sz w:val="22"/>
          <w:szCs w:val="22"/>
        </w:rPr>
        <w:t xml:space="preserve">2.   This standardized </w:t>
      </w:r>
      <w:r w:rsidRPr="00AA4512" w:rsidR="009537F6">
        <w:rPr>
          <w:rFonts w:ascii="Times New Roman" w:hAnsi="Times New Roman"/>
          <w:spacing w:val="-2"/>
          <w:sz w:val="22"/>
          <w:szCs w:val="22"/>
        </w:rPr>
        <w:t>FCC F</w:t>
      </w:r>
      <w:r w:rsidRPr="00AA4512">
        <w:rPr>
          <w:rFonts w:ascii="Times New Roman" w:hAnsi="Times New Roman"/>
          <w:spacing w:val="-2"/>
          <w:sz w:val="22"/>
          <w:szCs w:val="22"/>
        </w:rPr>
        <w:t xml:space="preserve">orm </w:t>
      </w:r>
      <w:r w:rsidRPr="00AA4512" w:rsidR="0089457A">
        <w:rPr>
          <w:rFonts w:ascii="Times New Roman" w:hAnsi="Times New Roman"/>
          <w:spacing w:val="-2"/>
          <w:sz w:val="22"/>
          <w:szCs w:val="22"/>
        </w:rPr>
        <w:t>2100, Schedule H</w:t>
      </w:r>
      <w:r w:rsidRPr="00AA4512" w:rsidR="009537F6">
        <w:rPr>
          <w:rFonts w:ascii="Times New Roman" w:hAnsi="Times New Roman"/>
          <w:spacing w:val="-2"/>
          <w:sz w:val="22"/>
          <w:szCs w:val="22"/>
        </w:rPr>
        <w:t xml:space="preserve"> </w:t>
      </w:r>
      <w:r w:rsidRPr="00AA4512">
        <w:rPr>
          <w:rFonts w:ascii="Times New Roman" w:hAnsi="Times New Roman"/>
          <w:spacing w:val="-2"/>
          <w:sz w:val="22"/>
          <w:szCs w:val="22"/>
        </w:rPr>
        <w:t>facilitate</w:t>
      </w:r>
      <w:r w:rsidRPr="00AA4512" w:rsidR="00EC7BB6">
        <w:rPr>
          <w:rFonts w:ascii="Times New Roman" w:hAnsi="Times New Roman"/>
          <w:spacing w:val="-2"/>
          <w:sz w:val="22"/>
          <w:szCs w:val="22"/>
        </w:rPr>
        <w:t>s</w:t>
      </w:r>
      <w:r w:rsidRPr="00AA4512">
        <w:rPr>
          <w:rFonts w:ascii="Times New Roman" w:hAnsi="Times New Roman"/>
          <w:spacing w:val="-2"/>
          <w:sz w:val="22"/>
          <w:szCs w:val="22"/>
        </w:rPr>
        <w:t xml:space="preserve"> consistency of reporting among all licensees, assist</w:t>
      </w:r>
      <w:r w:rsidRPr="00AA4512" w:rsidR="00CA583A">
        <w:rPr>
          <w:rFonts w:ascii="Times New Roman" w:hAnsi="Times New Roman"/>
          <w:spacing w:val="-2"/>
          <w:sz w:val="22"/>
          <w:szCs w:val="22"/>
        </w:rPr>
        <w:t>s</w:t>
      </w:r>
      <w:r w:rsidRPr="00AA4512">
        <w:rPr>
          <w:rFonts w:ascii="Times New Roman" w:hAnsi="Times New Roman"/>
          <w:spacing w:val="-2"/>
          <w:sz w:val="22"/>
          <w:szCs w:val="22"/>
        </w:rPr>
        <w:t xml:space="preserve"> in efforts by the public and the Commission to monitor station compliance with the CTA, and lessen</w:t>
      </w:r>
      <w:r w:rsidRPr="00AA4512" w:rsidR="00CA583A">
        <w:rPr>
          <w:rFonts w:ascii="Times New Roman" w:hAnsi="Times New Roman"/>
          <w:spacing w:val="-2"/>
          <w:sz w:val="22"/>
          <w:szCs w:val="22"/>
        </w:rPr>
        <w:t>s</w:t>
      </w:r>
      <w:r w:rsidRPr="00AA4512">
        <w:rPr>
          <w:rFonts w:ascii="Times New Roman" w:hAnsi="Times New Roman"/>
          <w:spacing w:val="-2"/>
          <w:sz w:val="22"/>
          <w:szCs w:val="22"/>
        </w:rPr>
        <w:t xml:space="preserve"> the burden on the public and Commission staff.  </w:t>
      </w:r>
    </w:p>
    <w:p w:rsidR="00016827" w:rsidRPr="00AA4512" w:rsidP="00DE0413" w14:paraId="0D6DEDC7" w14:textId="77777777">
      <w:pPr>
        <w:suppressAutoHyphens/>
        <w:rPr>
          <w:rFonts w:ascii="Times New Roman" w:hAnsi="Times New Roman"/>
          <w:spacing w:val="-2"/>
          <w:sz w:val="22"/>
          <w:szCs w:val="22"/>
        </w:rPr>
      </w:pPr>
    </w:p>
    <w:p w:rsidR="006D416B" w:rsidRPr="00AA4512" w:rsidP="003431F2" w14:paraId="4D47A98F" w14:textId="77777777">
      <w:pPr>
        <w:shd w:val="clear" w:color="auto" w:fill="FFFFFF"/>
        <w:rPr>
          <w:rFonts w:ascii="Times New Roman" w:hAnsi="Times New Roman"/>
          <w:sz w:val="22"/>
          <w:szCs w:val="22"/>
          <w:shd w:val="clear" w:color="auto" w:fill="FFFFFF"/>
        </w:rPr>
      </w:pPr>
      <w:r w:rsidRPr="00AA4512">
        <w:rPr>
          <w:rFonts w:ascii="Times New Roman" w:hAnsi="Times New Roman"/>
          <w:spacing w:val="-2"/>
          <w:sz w:val="22"/>
          <w:szCs w:val="22"/>
        </w:rPr>
        <w:t xml:space="preserve">3. The Commission implemented mandatory electronic filing of the FCC </w:t>
      </w:r>
      <w:r w:rsidRPr="00AA4512" w:rsidR="00BF6739">
        <w:rPr>
          <w:rFonts w:ascii="Times New Roman" w:hAnsi="Times New Roman"/>
          <w:spacing w:val="-2"/>
          <w:sz w:val="22"/>
          <w:szCs w:val="22"/>
        </w:rPr>
        <w:t xml:space="preserve">Form </w:t>
      </w:r>
      <w:r w:rsidRPr="00AA4512" w:rsidR="0089457A">
        <w:rPr>
          <w:rFonts w:ascii="Times New Roman" w:hAnsi="Times New Roman"/>
          <w:spacing w:val="-2"/>
          <w:sz w:val="22"/>
          <w:szCs w:val="22"/>
        </w:rPr>
        <w:t>2100, Schedule H (formerly Form 398</w:t>
      </w:r>
      <w:r w:rsidRPr="00AA4512" w:rsidR="00AF1A67">
        <w:rPr>
          <w:rFonts w:ascii="Times New Roman" w:hAnsi="Times New Roman"/>
          <w:spacing w:val="-2"/>
          <w:sz w:val="22"/>
          <w:szCs w:val="22"/>
        </w:rPr>
        <w:t>)</w:t>
      </w:r>
      <w:r w:rsidR="002E52AB">
        <w:rPr>
          <w:rFonts w:ascii="Times New Roman" w:hAnsi="Times New Roman"/>
          <w:spacing w:val="-2"/>
          <w:sz w:val="22"/>
          <w:szCs w:val="22"/>
        </w:rPr>
        <w:t xml:space="preserve"> </w:t>
      </w:r>
      <w:r w:rsidRPr="00AA4512" w:rsidR="00AF1A67">
        <w:rPr>
          <w:rFonts w:ascii="Times New Roman" w:hAnsi="Times New Roman"/>
          <w:spacing w:val="-2"/>
          <w:sz w:val="22"/>
          <w:szCs w:val="22"/>
        </w:rPr>
        <w:t xml:space="preserve">in </w:t>
      </w:r>
      <w:r w:rsidRPr="00AA4512">
        <w:rPr>
          <w:rFonts w:ascii="Times New Roman" w:hAnsi="Times New Roman"/>
          <w:spacing w:val="-2"/>
          <w:sz w:val="22"/>
          <w:szCs w:val="22"/>
        </w:rPr>
        <w:t>1999</w:t>
      </w:r>
      <w:r w:rsidRPr="00AA4512" w:rsidR="000F6B12">
        <w:rPr>
          <w:rFonts w:ascii="Times New Roman" w:hAnsi="Times New Roman"/>
          <w:spacing w:val="-2"/>
          <w:sz w:val="22"/>
          <w:szCs w:val="22"/>
        </w:rPr>
        <w:t xml:space="preserve">.  </w:t>
      </w:r>
      <w:r w:rsidRPr="00AA4512">
        <w:rPr>
          <w:rFonts w:ascii="Times New Roman" w:hAnsi="Times New Roman"/>
          <w:spacing w:val="-3"/>
          <w:sz w:val="22"/>
          <w:szCs w:val="22"/>
          <w:shd w:val="clear" w:color="auto" w:fill="FFFFFF"/>
        </w:rPr>
        <w:t>P</w:t>
      </w:r>
      <w:r w:rsidRPr="00AA4512">
        <w:rPr>
          <w:rFonts w:ascii="Times New Roman" w:hAnsi="Times New Roman"/>
          <w:sz w:val="22"/>
          <w:szCs w:val="22"/>
          <w:shd w:val="clear" w:color="auto" w:fill="FFFFFF"/>
        </w:rPr>
        <w:t>aper-filed copies of the form will be accepted only if accompanied by an appropriate request for waiver of the electronic filing requirement.  Waivers will not be routinely granted</w:t>
      </w:r>
      <w:r w:rsidRPr="00AA4512" w:rsidR="006207D1">
        <w:rPr>
          <w:rFonts w:ascii="Times New Roman" w:hAnsi="Times New Roman"/>
          <w:sz w:val="22"/>
          <w:szCs w:val="22"/>
          <w:shd w:val="clear" w:color="auto" w:fill="FFFFFF"/>
        </w:rPr>
        <w:t>,</w:t>
      </w:r>
      <w:r w:rsidRPr="00AA4512">
        <w:rPr>
          <w:rFonts w:ascii="Times New Roman" w:hAnsi="Times New Roman"/>
          <w:sz w:val="22"/>
          <w:szCs w:val="22"/>
          <w:shd w:val="clear" w:color="auto" w:fill="FFFFFF"/>
        </w:rPr>
        <w:t xml:space="preserve"> and filers should plead with particularity the facts and circumstances warranting grant of a waiver.  </w:t>
      </w:r>
    </w:p>
    <w:p w:rsidR="006D416B" w:rsidRPr="00AA4512" w:rsidP="006D416B" w14:paraId="5140AA9D" w14:textId="77777777">
      <w:pPr>
        <w:rPr>
          <w:rFonts w:ascii="Times New Roman" w:hAnsi="Times New Roman"/>
          <w:sz w:val="22"/>
          <w:szCs w:val="22"/>
          <w:shd w:val="clear" w:color="auto" w:fill="FFFF00"/>
        </w:rPr>
      </w:pPr>
    </w:p>
    <w:p w:rsidR="00016827" w:rsidRPr="00AA4512" w:rsidP="00DE0413" w14:paraId="38DE36CE" w14:textId="77777777">
      <w:pPr>
        <w:suppressAutoHyphens/>
        <w:rPr>
          <w:rFonts w:ascii="Times New Roman" w:hAnsi="Times New Roman"/>
          <w:spacing w:val="-2"/>
          <w:sz w:val="22"/>
          <w:szCs w:val="22"/>
        </w:rPr>
      </w:pPr>
      <w:r w:rsidRPr="00AA4512">
        <w:rPr>
          <w:rFonts w:ascii="Times New Roman" w:hAnsi="Times New Roman"/>
          <w:spacing w:val="-2"/>
          <w:sz w:val="22"/>
          <w:szCs w:val="22"/>
        </w:rPr>
        <w:t xml:space="preserve"> 4.  No other agency imposes a similar information collection on the respondents.  There are no similar data available.</w:t>
      </w:r>
    </w:p>
    <w:p w:rsidR="00016827" w:rsidRPr="00AA4512" w:rsidP="00DE0413" w14:paraId="3FE95AA6" w14:textId="77777777">
      <w:pPr>
        <w:suppressAutoHyphens/>
        <w:rPr>
          <w:rFonts w:ascii="Times New Roman" w:hAnsi="Times New Roman"/>
          <w:spacing w:val="-2"/>
          <w:sz w:val="22"/>
          <w:szCs w:val="22"/>
        </w:rPr>
      </w:pPr>
    </w:p>
    <w:p w:rsidR="00016827" w:rsidRPr="00AA4512" w:rsidP="00DE0413" w14:paraId="764755AA" w14:textId="77777777">
      <w:pPr>
        <w:suppressAutoHyphens/>
        <w:rPr>
          <w:rFonts w:ascii="Times New Roman" w:hAnsi="Times New Roman"/>
          <w:spacing w:val="-2"/>
          <w:sz w:val="22"/>
          <w:szCs w:val="22"/>
        </w:rPr>
      </w:pPr>
      <w:r w:rsidRPr="00AA4512">
        <w:rPr>
          <w:rFonts w:ascii="Times New Roman" w:hAnsi="Times New Roman"/>
          <w:spacing w:val="-2"/>
          <w:sz w:val="22"/>
          <w:szCs w:val="22"/>
        </w:rPr>
        <w:t xml:space="preserve">5.  </w:t>
      </w:r>
      <w:r w:rsidRPr="00AA4512" w:rsidR="009A0E2E">
        <w:rPr>
          <w:rFonts w:ascii="Times New Roman" w:hAnsi="Times New Roman"/>
          <w:spacing w:val="-2"/>
          <w:sz w:val="22"/>
          <w:szCs w:val="22"/>
        </w:rPr>
        <w:t xml:space="preserve">These requirements do not apply to </w:t>
      </w:r>
      <w:r w:rsidRPr="00AA4512">
        <w:rPr>
          <w:rFonts w:ascii="Times New Roman" w:hAnsi="Times New Roman"/>
          <w:spacing w:val="-2"/>
          <w:sz w:val="22"/>
          <w:szCs w:val="22"/>
        </w:rPr>
        <w:t>noncommercial educational,</w:t>
      </w:r>
      <w:r w:rsidRPr="00AA4512" w:rsidR="00972F3A">
        <w:rPr>
          <w:rFonts w:ascii="Times New Roman" w:hAnsi="Times New Roman"/>
          <w:spacing w:val="-2"/>
          <w:sz w:val="22"/>
          <w:szCs w:val="22"/>
        </w:rPr>
        <w:t xml:space="preserve"> </w:t>
      </w:r>
      <w:r w:rsidRPr="00AA4512" w:rsidR="009A0E2E">
        <w:rPr>
          <w:rFonts w:ascii="Times New Roman" w:hAnsi="Times New Roman"/>
          <w:spacing w:val="-2"/>
          <w:sz w:val="22"/>
          <w:szCs w:val="22"/>
        </w:rPr>
        <w:t xml:space="preserve">full-power television stations or to </w:t>
      </w:r>
      <w:r w:rsidRPr="00AA4512">
        <w:rPr>
          <w:rFonts w:ascii="Times New Roman" w:hAnsi="Times New Roman"/>
          <w:spacing w:val="-2"/>
          <w:sz w:val="22"/>
          <w:szCs w:val="22"/>
        </w:rPr>
        <w:t>low power television</w:t>
      </w:r>
      <w:r w:rsidRPr="00AA4512" w:rsidR="009A0E2E">
        <w:rPr>
          <w:rFonts w:ascii="Times New Roman" w:hAnsi="Times New Roman"/>
          <w:spacing w:val="-2"/>
          <w:sz w:val="22"/>
          <w:szCs w:val="22"/>
        </w:rPr>
        <w:t xml:space="preserve"> </w:t>
      </w:r>
      <w:r w:rsidRPr="00AA4512">
        <w:rPr>
          <w:rFonts w:ascii="Times New Roman" w:hAnsi="Times New Roman"/>
          <w:spacing w:val="-2"/>
          <w:sz w:val="22"/>
          <w:szCs w:val="22"/>
        </w:rPr>
        <w:t>and television translator stations</w:t>
      </w:r>
      <w:r w:rsidRPr="00AA4512" w:rsidR="009A0E2E">
        <w:rPr>
          <w:rFonts w:ascii="Times New Roman" w:hAnsi="Times New Roman"/>
          <w:spacing w:val="-2"/>
          <w:sz w:val="22"/>
          <w:szCs w:val="22"/>
        </w:rPr>
        <w:t>.</w:t>
      </w:r>
      <w:r w:rsidRPr="00AA4512">
        <w:rPr>
          <w:rFonts w:ascii="Times New Roman" w:hAnsi="Times New Roman"/>
          <w:spacing w:val="-2"/>
          <w:sz w:val="22"/>
          <w:szCs w:val="22"/>
        </w:rPr>
        <w:t xml:space="preserve">  </w:t>
      </w:r>
      <w:r w:rsidRPr="00AA4512" w:rsidR="0098742F">
        <w:rPr>
          <w:rFonts w:ascii="Times New Roman" w:hAnsi="Times New Roman"/>
          <w:spacing w:val="-2"/>
          <w:sz w:val="22"/>
          <w:szCs w:val="22"/>
        </w:rPr>
        <w:t>Therefore, this information collection does not impose a significant economic impact on a substantial number of entities/businesses.</w:t>
      </w:r>
    </w:p>
    <w:p w:rsidR="00016827" w:rsidRPr="00AA4512" w:rsidP="00DE0413" w14:paraId="29AE3FEA" w14:textId="77777777">
      <w:pPr>
        <w:suppressAutoHyphens/>
        <w:rPr>
          <w:rFonts w:ascii="Times New Roman" w:hAnsi="Times New Roman"/>
          <w:spacing w:val="-2"/>
          <w:sz w:val="22"/>
          <w:szCs w:val="22"/>
        </w:rPr>
      </w:pPr>
    </w:p>
    <w:p w:rsidR="00016827" w:rsidRPr="00AA4512" w:rsidP="00DE0413" w14:paraId="1CD6AFE1" w14:textId="77777777">
      <w:pPr>
        <w:suppressAutoHyphens/>
        <w:rPr>
          <w:rFonts w:ascii="Times New Roman" w:hAnsi="Times New Roman"/>
          <w:spacing w:val="-2"/>
          <w:sz w:val="22"/>
          <w:szCs w:val="22"/>
        </w:rPr>
      </w:pPr>
      <w:r w:rsidRPr="00AA4512">
        <w:rPr>
          <w:rFonts w:ascii="Times New Roman" w:hAnsi="Times New Roman"/>
          <w:spacing w:val="-2"/>
          <w:sz w:val="22"/>
          <w:szCs w:val="22"/>
        </w:rPr>
        <w:t xml:space="preserve">6.  The CTA requires the Commission to ensure that the licensee has served the educational and informational needs of children through the licensee's overall programming, as well as programming specifically designed to serve these needs.  </w:t>
      </w:r>
    </w:p>
    <w:p w:rsidR="00016827" w:rsidRPr="00AA4512" w:rsidP="00DE0413" w14:paraId="7326033B" w14:textId="77777777">
      <w:pPr>
        <w:suppressAutoHyphens/>
        <w:rPr>
          <w:rFonts w:ascii="Times New Roman" w:hAnsi="Times New Roman"/>
          <w:spacing w:val="-2"/>
          <w:sz w:val="22"/>
          <w:szCs w:val="22"/>
        </w:rPr>
      </w:pPr>
    </w:p>
    <w:p w:rsidR="00016827" w:rsidRPr="00AA4512" w:rsidP="00DE0413" w14:paraId="1456ECFE" w14:textId="77777777">
      <w:pPr>
        <w:suppressAutoHyphens/>
        <w:rPr>
          <w:rFonts w:ascii="Times New Roman" w:hAnsi="Times New Roman"/>
          <w:spacing w:val="-2"/>
          <w:sz w:val="22"/>
          <w:szCs w:val="22"/>
        </w:rPr>
      </w:pPr>
      <w:r w:rsidRPr="00AA4512">
        <w:rPr>
          <w:rFonts w:ascii="Times New Roman" w:hAnsi="Times New Roman"/>
          <w:spacing w:val="-2"/>
          <w:sz w:val="22"/>
          <w:szCs w:val="22"/>
        </w:rPr>
        <w:t xml:space="preserve">7.  This collection of information is consistent with the guidelines in 5 CFR </w:t>
      </w:r>
      <w:r w:rsidRPr="00AA4512" w:rsidR="003941A9">
        <w:rPr>
          <w:rFonts w:ascii="Times New Roman" w:hAnsi="Times New Roman"/>
          <w:spacing w:val="-2"/>
          <w:sz w:val="22"/>
          <w:szCs w:val="22"/>
        </w:rPr>
        <w:t xml:space="preserve">Section </w:t>
      </w:r>
      <w:r w:rsidRPr="00AA4512">
        <w:rPr>
          <w:rFonts w:ascii="Times New Roman" w:hAnsi="Times New Roman"/>
          <w:spacing w:val="-2"/>
          <w:sz w:val="22"/>
          <w:szCs w:val="22"/>
        </w:rPr>
        <w:t xml:space="preserve">1320.5(d)(2).  </w:t>
      </w:r>
    </w:p>
    <w:p w:rsidR="00016827" w:rsidRPr="00AA4512" w:rsidP="00DE0413" w14:paraId="65CE77CE" w14:textId="77777777">
      <w:pPr>
        <w:suppressAutoHyphens/>
        <w:rPr>
          <w:rFonts w:ascii="Times New Roman" w:hAnsi="Times New Roman"/>
          <w:spacing w:val="-2"/>
          <w:sz w:val="22"/>
          <w:szCs w:val="22"/>
        </w:rPr>
      </w:pPr>
    </w:p>
    <w:p w:rsidR="00A44E45" w:rsidRPr="00AA4512" w:rsidP="00A44E45" w14:paraId="3CD70822" w14:textId="2AF77816">
      <w:pPr>
        <w:pStyle w:val="ParaNum0"/>
        <w:numPr>
          <w:ilvl w:val="0"/>
          <w:numId w:val="0"/>
        </w:numPr>
        <w:spacing w:after="0"/>
        <w:rPr>
          <w:szCs w:val="22"/>
        </w:rPr>
      </w:pPr>
      <w:r w:rsidRPr="00AA4512">
        <w:rPr>
          <w:spacing w:val="-2"/>
          <w:szCs w:val="22"/>
        </w:rPr>
        <w:t xml:space="preserve">8. </w:t>
      </w:r>
      <w:r w:rsidRPr="00AA4512">
        <w:rPr>
          <w:szCs w:val="22"/>
        </w:rPr>
        <w:t xml:space="preserve">The Commission </w:t>
      </w:r>
      <w:r w:rsidRPr="00AA4512" w:rsidR="009C3365">
        <w:rPr>
          <w:szCs w:val="22"/>
        </w:rPr>
        <w:t xml:space="preserve">published a </w:t>
      </w:r>
      <w:r w:rsidRPr="00AA4512" w:rsidR="003B67F5">
        <w:rPr>
          <w:color w:val="000000"/>
          <w:spacing w:val="-3"/>
          <w:szCs w:val="22"/>
        </w:rPr>
        <w:t xml:space="preserve">published a </w:t>
      </w:r>
      <w:r w:rsidRPr="003A4D24" w:rsidR="003B67F5">
        <w:rPr>
          <w:color w:val="000000"/>
          <w:spacing w:val="-3"/>
          <w:szCs w:val="22"/>
        </w:rPr>
        <w:t>Notice (</w:t>
      </w:r>
      <w:r w:rsidRPr="003A4D24" w:rsidR="006104BE">
        <w:rPr>
          <w:color w:val="000000"/>
          <w:spacing w:val="-3"/>
          <w:szCs w:val="22"/>
        </w:rPr>
        <w:t>90</w:t>
      </w:r>
      <w:r w:rsidRPr="003A4D24" w:rsidR="00B11641">
        <w:rPr>
          <w:color w:val="000000"/>
          <w:spacing w:val="-3"/>
          <w:szCs w:val="22"/>
        </w:rPr>
        <w:t xml:space="preserve"> </w:t>
      </w:r>
      <w:r w:rsidRPr="003A4D24" w:rsidR="003B67F5">
        <w:rPr>
          <w:color w:val="000000"/>
          <w:spacing w:val="-3"/>
          <w:szCs w:val="22"/>
        </w:rPr>
        <w:t>FR</w:t>
      </w:r>
      <w:r w:rsidRPr="003A4D24" w:rsidR="009403B6">
        <w:rPr>
          <w:color w:val="000000"/>
          <w:spacing w:val="-3"/>
          <w:szCs w:val="22"/>
        </w:rPr>
        <w:t xml:space="preserve"> </w:t>
      </w:r>
      <w:r w:rsidRPr="003A4D24" w:rsidR="003A4D24">
        <w:rPr>
          <w:color w:val="000000"/>
          <w:spacing w:val="-3"/>
          <w:szCs w:val="22"/>
        </w:rPr>
        <w:t>19302</w:t>
      </w:r>
      <w:r w:rsidRPr="003A4D24" w:rsidR="003B67F5">
        <w:rPr>
          <w:color w:val="000000"/>
          <w:spacing w:val="-3"/>
          <w:szCs w:val="22"/>
        </w:rPr>
        <w:t xml:space="preserve">) in the </w:t>
      </w:r>
      <w:r w:rsidRPr="003A4D24" w:rsidR="003B67F5">
        <w:rPr>
          <w:i/>
          <w:color w:val="000000"/>
          <w:spacing w:val="-3"/>
          <w:szCs w:val="22"/>
        </w:rPr>
        <w:t>Federal Register</w:t>
      </w:r>
      <w:r w:rsidRPr="003A4D24" w:rsidR="003B67F5">
        <w:rPr>
          <w:color w:val="000000"/>
          <w:spacing w:val="-3"/>
          <w:szCs w:val="22"/>
        </w:rPr>
        <w:t xml:space="preserve"> on</w:t>
      </w:r>
      <w:r w:rsidRPr="003A4D24" w:rsidR="009403B6">
        <w:rPr>
          <w:color w:val="000000"/>
          <w:spacing w:val="-3"/>
          <w:szCs w:val="22"/>
        </w:rPr>
        <w:t xml:space="preserve"> </w:t>
      </w:r>
      <w:r w:rsidRPr="003A4D24" w:rsidR="003A4D24">
        <w:rPr>
          <w:color w:val="000000"/>
          <w:spacing w:val="-3"/>
          <w:szCs w:val="22"/>
        </w:rPr>
        <w:t>May 7</w:t>
      </w:r>
      <w:r w:rsidRPr="003A4D24" w:rsidR="007B5BBA">
        <w:rPr>
          <w:color w:val="000000"/>
          <w:spacing w:val="-3"/>
          <w:szCs w:val="22"/>
        </w:rPr>
        <w:t>,</w:t>
      </w:r>
      <w:r w:rsidRPr="003A4D24" w:rsidR="003B67F5">
        <w:rPr>
          <w:color w:val="000000"/>
          <w:spacing w:val="-3"/>
          <w:szCs w:val="22"/>
        </w:rPr>
        <w:t xml:space="preserve"> 20</w:t>
      </w:r>
      <w:r w:rsidRPr="003A4D24" w:rsidR="0017183F">
        <w:rPr>
          <w:color w:val="000000"/>
          <w:spacing w:val="-3"/>
          <w:szCs w:val="22"/>
        </w:rPr>
        <w:t>2</w:t>
      </w:r>
      <w:r w:rsidRPr="003A4D24" w:rsidR="007B5BBA">
        <w:rPr>
          <w:color w:val="000000"/>
          <w:spacing w:val="-3"/>
          <w:szCs w:val="22"/>
        </w:rPr>
        <w:t>5</w:t>
      </w:r>
      <w:r w:rsidRPr="00AA4512" w:rsidR="00EB322D">
        <w:rPr>
          <w:szCs w:val="22"/>
        </w:rPr>
        <w:t xml:space="preserve"> seeking public comment</w:t>
      </w:r>
      <w:r w:rsidRPr="00AA4512" w:rsidR="00A8785A">
        <w:rPr>
          <w:szCs w:val="22"/>
        </w:rPr>
        <w:t xml:space="preserve"> from the public on the information collection requirements contained in this collection</w:t>
      </w:r>
      <w:r w:rsidR="00095EEF">
        <w:rPr>
          <w:szCs w:val="22"/>
        </w:rPr>
        <w:t>.</w:t>
      </w:r>
      <w:r w:rsidRPr="00AA4512" w:rsidR="003B67F5">
        <w:rPr>
          <w:szCs w:val="22"/>
        </w:rPr>
        <w:t xml:space="preserve">  </w:t>
      </w:r>
      <w:r w:rsidRPr="00AA4512" w:rsidR="00EB322D">
        <w:rPr>
          <w:szCs w:val="22"/>
        </w:rPr>
        <w:t>No comments were received as a result of this notice.</w:t>
      </w:r>
    </w:p>
    <w:p w:rsidR="00E64A2F" w:rsidRPr="00AA4512" w:rsidP="00DE0413" w14:paraId="205FC237"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p>
    <w:p w:rsidR="00016827" w:rsidRPr="00AA4512" w:rsidP="00DE0413" w14:paraId="14AA84DC" w14:textId="77777777">
      <w:pPr>
        <w:suppressAutoHyphens/>
        <w:rPr>
          <w:rFonts w:ascii="Times New Roman" w:hAnsi="Times New Roman"/>
          <w:spacing w:val="-2"/>
          <w:sz w:val="22"/>
          <w:szCs w:val="22"/>
        </w:rPr>
      </w:pPr>
      <w:r w:rsidRPr="00AA4512">
        <w:rPr>
          <w:rFonts w:ascii="Times New Roman" w:hAnsi="Times New Roman"/>
          <w:spacing w:val="-2"/>
          <w:sz w:val="22"/>
          <w:szCs w:val="22"/>
        </w:rPr>
        <w:t>9.  No payment or gift was provided to the respondent.</w:t>
      </w:r>
    </w:p>
    <w:p w:rsidR="00016827" w:rsidRPr="00AA4512" w:rsidP="00DE0413" w14:paraId="6CB7AD55" w14:textId="77777777">
      <w:pPr>
        <w:suppressAutoHyphens/>
        <w:rPr>
          <w:rFonts w:ascii="Times New Roman" w:hAnsi="Times New Roman"/>
          <w:spacing w:val="-2"/>
          <w:sz w:val="22"/>
          <w:szCs w:val="22"/>
        </w:rPr>
      </w:pPr>
    </w:p>
    <w:p w:rsidR="00016827" w:rsidRPr="00AA4512" w:rsidP="00DE0413" w14:paraId="5D8185AC" w14:textId="77777777">
      <w:pPr>
        <w:suppressAutoHyphens/>
        <w:rPr>
          <w:rFonts w:ascii="Times New Roman" w:hAnsi="Times New Roman"/>
          <w:spacing w:val="-2"/>
          <w:sz w:val="22"/>
          <w:szCs w:val="22"/>
        </w:rPr>
      </w:pPr>
      <w:r w:rsidRPr="00AA4512">
        <w:rPr>
          <w:rFonts w:ascii="Times New Roman" w:hAnsi="Times New Roman"/>
          <w:spacing w:val="-2"/>
          <w:sz w:val="22"/>
          <w:szCs w:val="22"/>
        </w:rPr>
        <w:t>10.  There is no need for confidentiality</w:t>
      </w:r>
      <w:r w:rsidRPr="00AA4512" w:rsidR="00EB322D">
        <w:rPr>
          <w:rFonts w:ascii="Times New Roman" w:hAnsi="Times New Roman"/>
          <w:spacing w:val="-2"/>
          <w:sz w:val="22"/>
          <w:szCs w:val="22"/>
        </w:rPr>
        <w:t xml:space="preserve"> with this collection of information</w:t>
      </w:r>
      <w:r w:rsidRPr="00AA4512">
        <w:rPr>
          <w:rFonts w:ascii="Times New Roman" w:hAnsi="Times New Roman"/>
          <w:spacing w:val="-2"/>
          <w:sz w:val="22"/>
          <w:szCs w:val="22"/>
        </w:rPr>
        <w:t>.</w:t>
      </w:r>
    </w:p>
    <w:p w:rsidR="00016827" w:rsidRPr="00AA4512" w:rsidP="00DE0413" w14:paraId="4CF1F19F" w14:textId="77777777">
      <w:pPr>
        <w:suppressAutoHyphens/>
        <w:rPr>
          <w:rFonts w:ascii="Times New Roman" w:hAnsi="Times New Roman"/>
          <w:spacing w:val="-2"/>
          <w:sz w:val="22"/>
          <w:szCs w:val="22"/>
        </w:rPr>
      </w:pPr>
    </w:p>
    <w:p w:rsidR="00016827" w:rsidRPr="00AA4512" w:rsidP="00DE0413" w14:paraId="78CF4E4E" w14:textId="77777777">
      <w:pPr>
        <w:suppressAutoHyphens/>
        <w:rPr>
          <w:rFonts w:ascii="Times New Roman" w:hAnsi="Times New Roman"/>
          <w:spacing w:val="-2"/>
          <w:sz w:val="22"/>
          <w:szCs w:val="22"/>
        </w:rPr>
      </w:pPr>
      <w:r w:rsidRPr="00AA4512">
        <w:rPr>
          <w:rFonts w:ascii="Times New Roman" w:hAnsi="Times New Roman"/>
          <w:spacing w:val="-2"/>
          <w:sz w:val="22"/>
          <w:szCs w:val="22"/>
        </w:rPr>
        <w:t xml:space="preserve">11.  This </w:t>
      </w:r>
      <w:r w:rsidRPr="00AA4512" w:rsidR="0098742F">
        <w:rPr>
          <w:rFonts w:ascii="Times New Roman" w:hAnsi="Times New Roman"/>
          <w:spacing w:val="-2"/>
          <w:sz w:val="22"/>
          <w:szCs w:val="22"/>
        </w:rPr>
        <w:t>information collection</w:t>
      </w:r>
      <w:r w:rsidRPr="00AA4512">
        <w:rPr>
          <w:rFonts w:ascii="Times New Roman" w:hAnsi="Times New Roman"/>
          <w:spacing w:val="-2"/>
          <w:sz w:val="22"/>
          <w:szCs w:val="22"/>
        </w:rPr>
        <w:t xml:space="preserve"> does not address any private matters of a sensitive nature.</w:t>
      </w:r>
    </w:p>
    <w:p w:rsidR="005A7B8E" w:rsidRPr="00AA4512" w:rsidP="00DE0413" w14:paraId="43FBF59B" w14:textId="77777777">
      <w:pPr>
        <w:suppressAutoHyphens/>
        <w:rPr>
          <w:rFonts w:ascii="Times New Roman" w:hAnsi="Times New Roman"/>
          <w:spacing w:val="-2"/>
          <w:sz w:val="22"/>
          <w:szCs w:val="22"/>
        </w:rPr>
      </w:pPr>
    </w:p>
    <w:p w:rsidR="00016827" w:rsidRPr="00AA4512" w:rsidP="00DE0413" w14:paraId="340A0B1C" w14:textId="54CB88E2">
      <w:pPr>
        <w:suppressAutoHyphens/>
        <w:rPr>
          <w:rFonts w:ascii="Times New Roman" w:hAnsi="Times New Roman"/>
          <w:spacing w:val="-2"/>
          <w:sz w:val="22"/>
          <w:szCs w:val="22"/>
        </w:rPr>
      </w:pPr>
      <w:r w:rsidRPr="00AA4512">
        <w:rPr>
          <w:rFonts w:ascii="Times New Roman" w:hAnsi="Times New Roman"/>
          <w:spacing w:val="-2"/>
          <w:sz w:val="22"/>
          <w:szCs w:val="22"/>
        </w:rPr>
        <w:t>12.</w:t>
      </w:r>
      <w:r w:rsidRPr="00AA4512" w:rsidR="00E64A2F">
        <w:rPr>
          <w:rFonts w:ascii="Times New Roman" w:hAnsi="Times New Roman"/>
          <w:spacing w:val="-2"/>
          <w:sz w:val="22"/>
          <w:szCs w:val="22"/>
        </w:rPr>
        <w:t xml:space="preserve"> </w:t>
      </w:r>
      <w:r w:rsidRPr="00AA4512">
        <w:rPr>
          <w:rFonts w:ascii="Times New Roman" w:hAnsi="Times New Roman"/>
          <w:spacing w:val="-2"/>
          <w:sz w:val="22"/>
          <w:szCs w:val="22"/>
        </w:rPr>
        <w:t>We estimate that there are</w:t>
      </w:r>
      <w:r w:rsidRPr="00AA4512" w:rsidR="00745B99">
        <w:rPr>
          <w:rFonts w:ascii="Times New Roman" w:hAnsi="Times New Roman"/>
          <w:spacing w:val="-2"/>
          <w:sz w:val="22"/>
          <w:szCs w:val="22"/>
        </w:rPr>
        <w:t xml:space="preserve"> </w:t>
      </w:r>
      <w:r w:rsidRPr="00AA4512" w:rsidR="00885641">
        <w:rPr>
          <w:rFonts w:ascii="Times New Roman" w:hAnsi="Times New Roman"/>
          <w:spacing w:val="-2"/>
          <w:sz w:val="22"/>
          <w:szCs w:val="22"/>
        </w:rPr>
        <w:t>1,7</w:t>
      </w:r>
      <w:r w:rsidR="00E068CA">
        <w:rPr>
          <w:rFonts w:ascii="Times New Roman" w:hAnsi="Times New Roman"/>
          <w:spacing w:val="-2"/>
          <w:sz w:val="22"/>
          <w:szCs w:val="22"/>
        </w:rPr>
        <w:t>67</w:t>
      </w:r>
      <w:r w:rsidRPr="00AA4512" w:rsidR="00885641">
        <w:rPr>
          <w:rFonts w:ascii="Times New Roman" w:hAnsi="Times New Roman"/>
          <w:spacing w:val="-2"/>
          <w:sz w:val="22"/>
          <w:szCs w:val="22"/>
        </w:rPr>
        <w:t xml:space="preserve"> </w:t>
      </w:r>
      <w:r w:rsidRPr="00AA4512" w:rsidR="00745B99">
        <w:rPr>
          <w:rFonts w:ascii="Times New Roman" w:hAnsi="Times New Roman"/>
          <w:spacing w:val="-2"/>
          <w:sz w:val="22"/>
          <w:szCs w:val="22"/>
        </w:rPr>
        <w:t>licensees:</w:t>
      </w:r>
      <w:r w:rsidRPr="00AA4512">
        <w:rPr>
          <w:rFonts w:ascii="Times New Roman" w:hAnsi="Times New Roman"/>
          <w:spacing w:val="-2"/>
          <w:sz w:val="22"/>
          <w:szCs w:val="22"/>
        </w:rPr>
        <w:t xml:space="preserve"> </w:t>
      </w:r>
      <w:r w:rsidRPr="00095EEF">
        <w:rPr>
          <w:rFonts w:ascii="Times New Roman" w:hAnsi="Times New Roman"/>
          <w:spacing w:val="-2"/>
          <w:sz w:val="22"/>
          <w:szCs w:val="22"/>
        </w:rPr>
        <w:t>1,</w:t>
      </w:r>
      <w:r w:rsidRPr="00095EEF" w:rsidR="00885641">
        <w:rPr>
          <w:rFonts w:ascii="Times New Roman" w:hAnsi="Times New Roman"/>
          <w:spacing w:val="-2"/>
          <w:sz w:val="22"/>
          <w:szCs w:val="22"/>
        </w:rPr>
        <w:t>3</w:t>
      </w:r>
      <w:r w:rsidR="00E068CA">
        <w:rPr>
          <w:rFonts w:ascii="Times New Roman" w:hAnsi="Times New Roman"/>
          <w:spacing w:val="-2"/>
          <w:sz w:val="22"/>
          <w:szCs w:val="22"/>
        </w:rPr>
        <w:t>84</w:t>
      </w:r>
      <w:r w:rsidRPr="00AA4512" w:rsidR="00885641">
        <w:rPr>
          <w:rFonts w:ascii="Times New Roman" w:hAnsi="Times New Roman"/>
          <w:spacing w:val="-2"/>
          <w:sz w:val="22"/>
          <w:szCs w:val="22"/>
        </w:rPr>
        <w:t xml:space="preserve"> </w:t>
      </w:r>
      <w:r w:rsidRPr="00AA4512">
        <w:rPr>
          <w:rFonts w:ascii="Times New Roman" w:hAnsi="Times New Roman"/>
          <w:spacing w:val="-2"/>
          <w:sz w:val="22"/>
          <w:szCs w:val="22"/>
        </w:rPr>
        <w:t>commercial television stations</w:t>
      </w:r>
      <w:r w:rsidRPr="00AA4512" w:rsidR="003B6A09">
        <w:rPr>
          <w:rFonts w:ascii="Times New Roman" w:hAnsi="Times New Roman"/>
          <w:spacing w:val="-2"/>
          <w:sz w:val="22"/>
          <w:szCs w:val="22"/>
        </w:rPr>
        <w:t xml:space="preserve"> and </w:t>
      </w:r>
      <w:r w:rsidRPr="00AA4512" w:rsidR="00885641">
        <w:rPr>
          <w:rFonts w:ascii="Times New Roman" w:hAnsi="Times New Roman"/>
          <w:spacing w:val="-2"/>
          <w:sz w:val="22"/>
          <w:szCs w:val="22"/>
        </w:rPr>
        <w:t>38</w:t>
      </w:r>
      <w:r w:rsidR="00152D70">
        <w:rPr>
          <w:rFonts w:ascii="Times New Roman" w:hAnsi="Times New Roman"/>
          <w:spacing w:val="-2"/>
          <w:sz w:val="22"/>
          <w:szCs w:val="22"/>
        </w:rPr>
        <w:t>3</w:t>
      </w:r>
      <w:r w:rsidRPr="00AA4512" w:rsidR="00885641">
        <w:rPr>
          <w:rFonts w:ascii="Times New Roman" w:hAnsi="Times New Roman"/>
          <w:spacing w:val="-2"/>
          <w:sz w:val="22"/>
          <w:szCs w:val="22"/>
        </w:rPr>
        <w:t xml:space="preserve"> </w:t>
      </w:r>
      <w:r w:rsidRPr="00AA4512" w:rsidR="003B6A09">
        <w:rPr>
          <w:rFonts w:ascii="Times New Roman" w:hAnsi="Times New Roman"/>
          <w:spacing w:val="-2"/>
          <w:sz w:val="22"/>
          <w:szCs w:val="22"/>
        </w:rPr>
        <w:t>Class A television stations</w:t>
      </w:r>
      <w:r w:rsidRPr="00AA4512">
        <w:rPr>
          <w:rFonts w:ascii="Times New Roman" w:hAnsi="Times New Roman"/>
          <w:spacing w:val="-2"/>
          <w:sz w:val="22"/>
          <w:szCs w:val="22"/>
        </w:rPr>
        <w:t>.</w:t>
      </w:r>
      <w:r w:rsidRPr="00AA4512" w:rsidR="006C0339">
        <w:rPr>
          <w:rFonts w:ascii="Times New Roman" w:hAnsi="Times New Roman"/>
          <w:spacing w:val="-2"/>
          <w:sz w:val="22"/>
          <w:szCs w:val="22"/>
        </w:rPr>
        <w:t xml:space="preserve"> </w:t>
      </w:r>
      <w:r w:rsidR="004B43B1">
        <w:rPr>
          <w:rFonts w:ascii="Times New Roman" w:hAnsi="Times New Roman"/>
          <w:spacing w:val="-2"/>
          <w:sz w:val="22"/>
          <w:szCs w:val="22"/>
        </w:rPr>
        <w:t xml:space="preserve"> </w:t>
      </w:r>
      <w:r w:rsidRPr="00AA4512" w:rsidR="006C0339">
        <w:rPr>
          <w:rFonts w:ascii="Times New Roman" w:hAnsi="Times New Roman"/>
          <w:spacing w:val="-2"/>
          <w:sz w:val="22"/>
          <w:szCs w:val="22"/>
        </w:rPr>
        <w:t>Ea</w:t>
      </w:r>
      <w:r w:rsidRPr="00AA4512">
        <w:rPr>
          <w:rFonts w:ascii="Times New Roman" w:hAnsi="Times New Roman"/>
          <w:spacing w:val="-2"/>
          <w:sz w:val="22"/>
          <w:szCs w:val="22"/>
        </w:rPr>
        <w:t>ch</w:t>
      </w:r>
      <w:r w:rsidR="004B43B1">
        <w:rPr>
          <w:rFonts w:ascii="Times New Roman" w:hAnsi="Times New Roman"/>
          <w:spacing w:val="-2"/>
          <w:sz w:val="22"/>
          <w:szCs w:val="22"/>
        </w:rPr>
        <w:t xml:space="preserve"> </w:t>
      </w:r>
      <w:r w:rsidRPr="00AA4512" w:rsidR="00406824">
        <w:rPr>
          <w:rFonts w:ascii="Times New Roman" w:hAnsi="Times New Roman"/>
          <w:spacing w:val="-2"/>
          <w:sz w:val="22"/>
          <w:szCs w:val="22"/>
        </w:rPr>
        <w:t>year</w:t>
      </w:r>
      <w:r w:rsidRPr="00AA4512" w:rsidR="006C0339">
        <w:rPr>
          <w:rFonts w:ascii="Times New Roman" w:hAnsi="Times New Roman"/>
          <w:spacing w:val="-2"/>
          <w:sz w:val="22"/>
          <w:szCs w:val="22"/>
        </w:rPr>
        <w:t xml:space="preserve">, </w:t>
      </w:r>
      <w:r w:rsidRPr="00AA4512" w:rsidR="00CD3A41">
        <w:rPr>
          <w:rFonts w:ascii="Times New Roman" w:hAnsi="Times New Roman"/>
          <w:spacing w:val="-2"/>
          <w:sz w:val="22"/>
          <w:szCs w:val="22"/>
        </w:rPr>
        <w:t xml:space="preserve">each </w:t>
      </w:r>
      <w:r w:rsidRPr="00AA4512">
        <w:rPr>
          <w:rFonts w:ascii="Times New Roman" w:hAnsi="Times New Roman"/>
          <w:spacing w:val="-2"/>
          <w:sz w:val="22"/>
          <w:szCs w:val="22"/>
        </w:rPr>
        <w:t>licensee</w:t>
      </w:r>
      <w:r w:rsidRPr="00AA4512" w:rsidR="00CD3A41">
        <w:rPr>
          <w:rFonts w:ascii="Times New Roman" w:hAnsi="Times New Roman"/>
          <w:spacing w:val="-2"/>
          <w:sz w:val="22"/>
          <w:szCs w:val="22"/>
        </w:rPr>
        <w:t xml:space="preserve"> is</w:t>
      </w:r>
      <w:r w:rsidRPr="00AA4512">
        <w:rPr>
          <w:rFonts w:ascii="Times New Roman" w:hAnsi="Times New Roman"/>
          <w:spacing w:val="-2"/>
          <w:sz w:val="22"/>
          <w:szCs w:val="22"/>
        </w:rPr>
        <w:t xml:space="preserve"> required to place in its public inspection file a Children's Television Programming Report and to file electronically the forms with the Commission. We estimate that completion of the form </w:t>
      </w:r>
      <w:r w:rsidRPr="00AA4512" w:rsidR="00EB322D">
        <w:rPr>
          <w:rFonts w:ascii="Times New Roman" w:hAnsi="Times New Roman"/>
          <w:spacing w:val="-2"/>
          <w:sz w:val="22"/>
          <w:szCs w:val="22"/>
        </w:rPr>
        <w:t xml:space="preserve">and maintaining a record of it </w:t>
      </w:r>
      <w:r w:rsidRPr="00AA4512">
        <w:rPr>
          <w:rFonts w:ascii="Times New Roman" w:hAnsi="Times New Roman"/>
          <w:spacing w:val="-2"/>
          <w:sz w:val="22"/>
          <w:szCs w:val="22"/>
        </w:rPr>
        <w:t xml:space="preserve">will have an average burden of </w:t>
      </w:r>
      <w:r w:rsidRPr="00AA4512" w:rsidR="00885641">
        <w:rPr>
          <w:rFonts w:ascii="Times New Roman" w:hAnsi="Times New Roman"/>
          <w:spacing w:val="-2"/>
          <w:sz w:val="22"/>
          <w:szCs w:val="22"/>
        </w:rPr>
        <w:t>10</w:t>
      </w:r>
      <w:r w:rsidRPr="00AA4512">
        <w:rPr>
          <w:rFonts w:ascii="Times New Roman" w:hAnsi="Times New Roman"/>
          <w:spacing w:val="-2"/>
          <w:sz w:val="22"/>
          <w:szCs w:val="22"/>
        </w:rPr>
        <w:t xml:space="preserve"> hours per </w:t>
      </w:r>
      <w:r w:rsidRPr="00AA4512" w:rsidR="00406824">
        <w:rPr>
          <w:rFonts w:ascii="Times New Roman" w:hAnsi="Times New Roman"/>
          <w:spacing w:val="-2"/>
          <w:sz w:val="22"/>
          <w:szCs w:val="22"/>
        </w:rPr>
        <w:t xml:space="preserve">year </w:t>
      </w:r>
      <w:r w:rsidRPr="00AA4512" w:rsidR="0098742F">
        <w:rPr>
          <w:rFonts w:ascii="Times New Roman" w:hAnsi="Times New Roman"/>
          <w:spacing w:val="-2"/>
          <w:sz w:val="22"/>
          <w:szCs w:val="22"/>
        </w:rPr>
        <w:t>for each licensee</w:t>
      </w:r>
      <w:r w:rsidRPr="00AA4512">
        <w:rPr>
          <w:rFonts w:ascii="Times New Roman" w:hAnsi="Times New Roman"/>
          <w:spacing w:val="-2"/>
          <w:sz w:val="22"/>
          <w:szCs w:val="22"/>
        </w:rPr>
        <w:t>.  These estimates are based on FCC staff's knowledge and familiarity with the availability of the data required.</w:t>
      </w:r>
    </w:p>
    <w:p w:rsidR="00016827" w:rsidRPr="00AA4512" w:rsidP="00DE0413" w14:paraId="0058F5CF" w14:textId="77777777">
      <w:pPr>
        <w:suppressAutoHyphens/>
        <w:rPr>
          <w:rFonts w:ascii="Times New Roman" w:hAnsi="Times New Roman"/>
          <w:spacing w:val="-2"/>
          <w:sz w:val="22"/>
          <w:szCs w:val="22"/>
        </w:rPr>
      </w:pPr>
    </w:p>
    <w:p w:rsidR="0098742F" w:rsidRPr="00AA4512" w:rsidP="003A0349" w14:paraId="6FDAC85C" w14:textId="77777777">
      <w:pPr>
        <w:suppressAutoHyphens/>
        <w:ind w:left="720"/>
        <w:rPr>
          <w:rFonts w:ascii="Times New Roman" w:hAnsi="Times New Roman"/>
          <w:spacing w:val="-2"/>
          <w:sz w:val="22"/>
          <w:szCs w:val="22"/>
        </w:rPr>
      </w:pPr>
      <w:r w:rsidRPr="00AA4512">
        <w:rPr>
          <w:rFonts w:ascii="Times New Roman" w:hAnsi="Times New Roman"/>
          <w:b/>
          <w:spacing w:val="-2"/>
          <w:sz w:val="22"/>
          <w:szCs w:val="22"/>
        </w:rPr>
        <w:t>Total Number of Respondents:</w:t>
      </w:r>
      <w:r w:rsidRPr="00AA4512">
        <w:rPr>
          <w:rFonts w:ascii="Times New Roman" w:hAnsi="Times New Roman"/>
          <w:spacing w:val="-2"/>
          <w:sz w:val="22"/>
          <w:szCs w:val="22"/>
        </w:rPr>
        <w:t xml:space="preserve">  </w:t>
      </w:r>
    </w:p>
    <w:p w:rsidR="0098742F" w:rsidRPr="00AA4512" w:rsidP="003A0349" w14:paraId="37455A2D" w14:textId="77777777">
      <w:pPr>
        <w:suppressAutoHyphens/>
        <w:ind w:left="720"/>
        <w:rPr>
          <w:rFonts w:ascii="Times New Roman" w:hAnsi="Times New Roman"/>
          <w:spacing w:val="-2"/>
          <w:sz w:val="22"/>
          <w:szCs w:val="22"/>
        </w:rPr>
      </w:pPr>
    </w:p>
    <w:p w:rsidR="0098742F" w:rsidRPr="00AA4512" w:rsidP="003A0349" w14:paraId="7AA12FA9" w14:textId="3B215FDC">
      <w:pPr>
        <w:suppressAutoHyphens/>
        <w:ind w:left="720"/>
        <w:rPr>
          <w:rFonts w:ascii="Times New Roman" w:hAnsi="Times New Roman"/>
          <w:spacing w:val="-2"/>
          <w:sz w:val="22"/>
          <w:szCs w:val="22"/>
        </w:rPr>
      </w:pPr>
      <w:r w:rsidRPr="00AA4512">
        <w:rPr>
          <w:rFonts w:ascii="Times New Roman" w:hAnsi="Times New Roman"/>
          <w:spacing w:val="-2"/>
          <w:sz w:val="22"/>
          <w:szCs w:val="22"/>
        </w:rPr>
        <w:t>1,3</w:t>
      </w:r>
      <w:r w:rsidR="008135B0">
        <w:rPr>
          <w:rFonts w:ascii="Times New Roman" w:hAnsi="Times New Roman"/>
          <w:spacing w:val="-2"/>
          <w:sz w:val="22"/>
          <w:szCs w:val="22"/>
        </w:rPr>
        <w:t>84</w:t>
      </w:r>
      <w:r w:rsidRPr="00AA4512">
        <w:rPr>
          <w:rFonts w:ascii="Times New Roman" w:hAnsi="Times New Roman"/>
          <w:spacing w:val="-2"/>
          <w:sz w:val="22"/>
          <w:szCs w:val="22"/>
        </w:rPr>
        <w:t xml:space="preserve"> </w:t>
      </w:r>
      <w:r w:rsidRPr="00AA4512" w:rsidR="00A562B4">
        <w:rPr>
          <w:rFonts w:ascii="Times New Roman" w:hAnsi="Times New Roman"/>
          <w:spacing w:val="-2"/>
          <w:sz w:val="22"/>
          <w:szCs w:val="22"/>
        </w:rPr>
        <w:t>commerc</w:t>
      </w:r>
      <w:r w:rsidRPr="00AA4512" w:rsidR="00FB1E5F">
        <w:rPr>
          <w:rFonts w:ascii="Times New Roman" w:hAnsi="Times New Roman"/>
          <w:spacing w:val="-2"/>
          <w:sz w:val="22"/>
          <w:szCs w:val="22"/>
        </w:rPr>
        <w:t>i</w:t>
      </w:r>
      <w:r w:rsidRPr="00AA4512" w:rsidR="00A562B4">
        <w:rPr>
          <w:rFonts w:ascii="Times New Roman" w:hAnsi="Times New Roman"/>
          <w:spacing w:val="-2"/>
          <w:sz w:val="22"/>
          <w:szCs w:val="22"/>
        </w:rPr>
        <w:t xml:space="preserve">al </w:t>
      </w:r>
      <w:r w:rsidRPr="00AA4512" w:rsidR="003A0349">
        <w:rPr>
          <w:rFonts w:ascii="Times New Roman" w:hAnsi="Times New Roman"/>
          <w:spacing w:val="-2"/>
          <w:sz w:val="22"/>
          <w:szCs w:val="22"/>
        </w:rPr>
        <w:t>TV</w:t>
      </w:r>
      <w:r w:rsidRPr="00AA4512" w:rsidR="00A562B4">
        <w:rPr>
          <w:rFonts w:ascii="Times New Roman" w:hAnsi="Times New Roman"/>
          <w:spacing w:val="-2"/>
          <w:sz w:val="22"/>
          <w:szCs w:val="22"/>
        </w:rPr>
        <w:t xml:space="preserve"> stations </w:t>
      </w:r>
    </w:p>
    <w:p w:rsidR="003A0349" w:rsidRPr="00AA4512" w:rsidP="003A0349" w14:paraId="14AE52E5" w14:textId="77777777">
      <w:pPr>
        <w:suppressAutoHyphens/>
        <w:ind w:left="720"/>
        <w:rPr>
          <w:rFonts w:ascii="Times New Roman" w:hAnsi="Times New Roman"/>
          <w:spacing w:val="-2"/>
          <w:sz w:val="22"/>
          <w:szCs w:val="22"/>
        </w:rPr>
      </w:pPr>
      <w:r w:rsidRPr="00AA4512">
        <w:rPr>
          <w:rFonts w:ascii="Times New Roman" w:hAnsi="Times New Roman"/>
          <w:spacing w:val="-2"/>
          <w:sz w:val="22"/>
          <w:szCs w:val="22"/>
          <w:u w:val="single"/>
        </w:rPr>
        <w:t xml:space="preserve">+ </w:t>
      </w:r>
      <w:r w:rsidRPr="00AA4512" w:rsidR="00885641">
        <w:rPr>
          <w:rFonts w:ascii="Times New Roman" w:hAnsi="Times New Roman"/>
          <w:spacing w:val="-2"/>
          <w:sz w:val="22"/>
          <w:szCs w:val="22"/>
          <w:u w:val="single"/>
        </w:rPr>
        <w:t>38</w:t>
      </w:r>
      <w:r w:rsidR="00152D70">
        <w:rPr>
          <w:rFonts w:ascii="Times New Roman" w:hAnsi="Times New Roman"/>
          <w:spacing w:val="-2"/>
          <w:sz w:val="22"/>
          <w:szCs w:val="22"/>
          <w:u w:val="single"/>
        </w:rPr>
        <w:t>3</w:t>
      </w:r>
      <w:r w:rsidRPr="00AA4512">
        <w:rPr>
          <w:rFonts w:ascii="Times New Roman" w:hAnsi="Times New Roman"/>
          <w:spacing w:val="-2"/>
          <w:sz w:val="22"/>
          <w:szCs w:val="22"/>
        </w:rPr>
        <w:t xml:space="preserve"> Class A TV stations</w:t>
      </w:r>
    </w:p>
    <w:p w:rsidR="00A562B4" w:rsidRPr="00AA4512" w:rsidP="003A0349" w14:paraId="7EAECF43" w14:textId="37A4A01A">
      <w:pPr>
        <w:suppressAutoHyphens/>
        <w:ind w:left="720"/>
        <w:rPr>
          <w:rFonts w:ascii="Times New Roman" w:hAnsi="Times New Roman"/>
          <w:b/>
          <w:spacing w:val="-2"/>
          <w:sz w:val="22"/>
          <w:szCs w:val="22"/>
        </w:rPr>
      </w:pPr>
      <w:r w:rsidRPr="00AA4512">
        <w:rPr>
          <w:rFonts w:ascii="Times New Roman" w:hAnsi="Times New Roman"/>
          <w:b/>
          <w:spacing w:val="-2"/>
          <w:sz w:val="22"/>
          <w:szCs w:val="22"/>
        </w:rPr>
        <w:t>1,7</w:t>
      </w:r>
      <w:r w:rsidR="008135B0">
        <w:rPr>
          <w:rFonts w:ascii="Times New Roman" w:hAnsi="Times New Roman"/>
          <w:b/>
          <w:spacing w:val="-2"/>
          <w:sz w:val="22"/>
          <w:szCs w:val="22"/>
        </w:rPr>
        <w:t>67</w:t>
      </w:r>
      <w:r w:rsidRPr="00AA4512">
        <w:rPr>
          <w:rFonts w:ascii="Times New Roman" w:hAnsi="Times New Roman"/>
          <w:b/>
          <w:spacing w:val="-2"/>
          <w:sz w:val="22"/>
          <w:szCs w:val="22"/>
        </w:rPr>
        <w:t xml:space="preserve"> respondents</w:t>
      </w:r>
    </w:p>
    <w:p w:rsidR="00A00639" w:rsidRPr="00AA4512" w:rsidP="003A0349" w14:paraId="135246C3" w14:textId="77777777">
      <w:pPr>
        <w:suppressAutoHyphens/>
        <w:ind w:left="720"/>
        <w:rPr>
          <w:rFonts w:ascii="Times New Roman" w:hAnsi="Times New Roman"/>
          <w:spacing w:val="-2"/>
          <w:sz w:val="22"/>
          <w:szCs w:val="22"/>
        </w:rPr>
      </w:pPr>
    </w:p>
    <w:p w:rsidR="0098742F" w:rsidRPr="00AA4512" w:rsidP="003A0349" w14:paraId="56661E4D" w14:textId="77777777">
      <w:pPr>
        <w:suppressAutoHyphens/>
        <w:ind w:left="720"/>
        <w:rPr>
          <w:rFonts w:ascii="Times New Roman" w:hAnsi="Times New Roman"/>
          <w:spacing w:val="-2"/>
          <w:sz w:val="22"/>
          <w:szCs w:val="22"/>
        </w:rPr>
      </w:pPr>
      <w:r w:rsidRPr="00AA4512">
        <w:rPr>
          <w:rFonts w:ascii="Times New Roman" w:hAnsi="Times New Roman"/>
          <w:b/>
          <w:spacing w:val="-2"/>
          <w:sz w:val="22"/>
          <w:szCs w:val="22"/>
        </w:rPr>
        <w:t xml:space="preserve">Total Number of </w:t>
      </w:r>
      <w:r w:rsidRPr="00AA4512" w:rsidR="00FB1E5F">
        <w:rPr>
          <w:rFonts w:ascii="Times New Roman" w:hAnsi="Times New Roman"/>
          <w:b/>
          <w:spacing w:val="-2"/>
          <w:sz w:val="22"/>
          <w:szCs w:val="22"/>
        </w:rPr>
        <w:t xml:space="preserve">Annual </w:t>
      </w:r>
      <w:r w:rsidRPr="00AA4512">
        <w:rPr>
          <w:rFonts w:ascii="Times New Roman" w:hAnsi="Times New Roman"/>
          <w:b/>
          <w:spacing w:val="-2"/>
          <w:sz w:val="22"/>
          <w:szCs w:val="22"/>
        </w:rPr>
        <w:t>Responses:</w:t>
      </w:r>
      <w:r w:rsidRPr="00AA4512">
        <w:rPr>
          <w:rFonts w:ascii="Times New Roman" w:hAnsi="Times New Roman"/>
          <w:spacing w:val="-2"/>
          <w:sz w:val="22"/>
          <w:szCs w:val="22"/>
        </w:rPr>
        <w:t xml:space="preserve">  </w:t>
      </w:r>
      <w:r w:rsidRPr="00AA4512" w:rsidR="00D8032B">
        <w:rPr>
          <w:rFonts w:ascii="Times New Roman" w:hAnsi="Times New Roman"/>
          <w:spacing w:val="-2"/>
          <w:sz w:val="22"/>
          <w:szCs w:val="22"/>
        </w:rPr>
        <w:t xml:space="preserve">  </w:t>
      </w:r>
    </w:p>
    <w:p w:rsidR="0098742F" w:rsidRPr="00AA4512" w:rsidP="003A0349" w14:paraId="26A5640A" w14:textId="77777777">
      <w:pPr>
        <w:suppressAutoHyphens/>
        <w:ind w:left="720"/>
        <w:rPr>
          <w:rFonts w:ascii="Times New Roman" w:hAnsi="Times New Roman"/>
          <w:spacing w:val="-2"/>
          <w:sz w:val="22"/>
          <w:szCs w:val="22"/>
        </w:rPr>
      </w:pPr>
    </w:p>
    <w:p w:rsidR="004431E3" w:rsidRPr="004B43B1" w:rsidP="0089457A" w14:paraId="31FB94F9" w14:textId="0A7B1642">
      <w:pPr>
        <w:suppressAutoHyphens/>
        <w:ind w:left="720"/>
        <w:rPr>
          <w:rFonts w:ascii="Times New Roman" w:hAnsi="Times New Roman"/>
          <w:b/>
          <w:spacing w:val="-2"/>
          <w:sz w:val="22"/>
          <w:szCs w:val="22"/>
        </w:rPr>
      </w:pPr>
      <w:r w:rsidRPr="00B85DA0">
        <w:rPr>
          <w:rFonts w:ascii="Times New Roman" w:hAnsi="Times New Roman"/>
          <w:spacing w:val="-2"/>
          <w:sz w:val="22"/>
          <w:szCs w:val="22"/>
        </w:rPr>
        <w:t>1,7</w:t>
      </w:r>
      <w:r w:rsidR="008135B0">
        <w:rPr>
          <w:rFonts w:ascii="Times New Roman" w:hAnsi="Times New Roman"/>
          <w:spacing w:val="-2"/>
          <w:sz w:val="22"/>
          <w:szCs w:val="22"/>
        </w:rPr>
        <w:t>67</w:t>
      </w:r>
      <w:r w:rsidRPr="00B85DA0" w:rsidR="002711C6">
        <w:rPr>
          <w:rFonts w:ascii="Times New Roman" w:hAnsi="Times New Roman"/>
          <w:spacing w:val="-2"/>
          <w:sz w:val="22"/>
          <w:szCs w:val="22"/>
        </w:rPr>
        <w:t xml:space="preserve"> respondents x 1 annual form</w:t>
      </w:r>
      <w:r w:rsidR="002711C6">
        <w:rPr>
          <w:rFonts w:ascii="Times New Roman" w:hAnsi="Times New Roman"/>
          <w:b/>
          <w:spacing w:val="-2"/>
          <w:sz w:val="22"/>
          <w:szCs w:val="22"/>
        </w:rPr>
        <w:t xml:space="preserve"> = 1,7</w:t>
      </w:r>
      <w:r w:rsidR="008135B0">
        <w:rPr>
          <w:rFonts w:ascii="Times New Roman" w:hAnsi="Times New Roman"/>
          <w:b/>
          <w:spacing w:val="-2"/>
          <w:sz w:val="22"/>
          <w:szCs w:val="22"/>
        </w:rPr>
        <w:t>67</w:t>
      </w:r>
      <w:r w:rsidRPr="004B43B1">
        <w:rPr>
          <w:rFonts w:ascii="Times New Roman" w:hAnsi="Times New Roman"/>
          <w:b/>
          <w:spacing w:val="-2"/>
          <w:sz w:val="22"/>
          <w:szCs w:val="22"/>
        </w:rPr>
        <w:t xml:space="preserve"> responses</w:t>
      </w:r>
    </w:p>
    <w:p w:rsidR="0098742F" w:rsidRPr="00AA4512" w:rsidP="003A0349" w14:paraId="1B8ED6EC" w14:textId="77777777">
      <w:pPr>
        <w:suppressAutoHyphens/>
        <w:ind w:left="720"/>
        <w:rPr>
          <w:rFonts w:ascii="Times New Roman" w:hAnsi="Times New Roman"/>
          <w:b/>
          <w:spacing w:val="-2"/>
          <w:sz w:val="22"/>
          <w:szCs w:val="22"/>
        </w:rPr>
      </w:pPr>
    </w:p>
    <w:p w:rsidR="0098742F" w:rsidRPr="00AA4512" w:rsidP="003A0349" w14:paraId="51D7D3A1" w14:textId="77777777">
      <w:pPr>
        <w:suppressAutoHyphens/>
        <w:ind w:left="720"/>
        <w:rPr>
          <w:rFonts w:ascii="Times New Roman" w:hAnsi="Times New Roman"/>
          <w:b/>
          <w:spacing w:val="-2"/>
          <w:sz w:val="22"/>
          <w:szCs w:val="22"/>
        </w:rPr>
      </w:pPr>
      <w:r w:rsidRPr="00AA4512">
        <w:rPr>
          <w:rFonts w:ascii="Times New Roman" w:hAnsi="Times New Roman"/>
          <w:b/>
          <w:spacing w:val="-2"/>
          <w:sz w:val="22"/>
          <w:szCs w:val="22"/>
        </w:rPr>
        <w:t xml:space="preserve">Total </w:t>
      </w:r>
      <w:r w:rsidRPr="00AA4512" w:rsidR="00A562B4">
        <w:rPr>
          <w:rFonts w:ascii="Times New Roman" w:hAnsi="Times New Roman"/>
          <w:b/>
          <w:spacing w:val="-2"/>
          <w:sz w:val="22"/>
          <w:szCs w:val="22"/>
        </w:rPr>
        <w:t xml:space="preserve">Annual </w:t>
      </w:r>
      <w:r w:rsidRPr="00AA4512">
        <w:rPr>
          <w:rFonts w:ascii="Times New Roman" w:hAnsi="Times New Roman"/>
          <w:b/>
          <w:spacing w:val="-2"/>
          <w:sz w:val="22"/>
          <w:szCs w:val="22"/>
        </w:rPr>
        <w:t>Burden Hours</w:t>
      </w:r>
      <w:r w:rsidRPr="00AA4512" w:rsidR="00A562B4">
        <w:rPr>
          <w:rFonts w:ascii="Times New Roman" w:hAnsi="Times New Roman"/>
          <w:b/>
          <w:spacing w:val="-2"/>
          <w:sz w:val="22"/>
          <w:szCs w:val="22"/>
        </w:rPr>
        <w:t xml:space="preserve">:  </w:t>
      </w:r>
      <w:r w:rsidRPr="00AA4512" w:rsidR="00A562B4">
        <w:rPr>
          <w:rFonts w:ascii="Times New Roman" w:hAnsi="Times New Roman"/>
          <w:b/>
          <w:spacing w:val="-2"/>
          <w:sz w:val="22"/>
          <w:szCs w:val="22"/>
        </w:rPr>
        <w:tab/>
      </w:r>
    </w:p>
    <w:p w:rsidR="0098742F" w:rsidRPr="00AA4512" w:rsidP="003A0349" w14:paraId="5FDEB4A8" w14:textId="77777777">
      <w:pPr>
        <w:suppressAutoHyphens/>
        <w:ind w:left="720"/>
        <w:rPr>
          <w:rFonts w:ascii="Times New Roman" w:hAnsi="Times New Roman"/>
          <w:b/>
          <w:spacing w:val="-2"/>
          <w:sz w:val="22"/>
          <w:szCs w:val="22"/>
        </w:rPr>
      </w:pPr>
    </w:p>
    <w:p w:rsidR="00016827" w:rsidRPr="00AA4512" w:rsidP="003A0349" w14:paraId="7DC583D1" w14:textId="385B7FA4">
      <w:pPr>
        <w:suppressAutoHyphens/>
        <w:ind w:left="720"/>
        <w:rPr>
          <w:rFonts w:ascii="Times New Roman" w:hAnsi="Times New Roman"/>
          <w:b/>
          <w:spacing w:val="-2"/>
          <w:sz w:val="22"/>
          <w:szCs w:val="22"/>
        </w:rPr>
      </w:pPr>
      <w:r w:rsidRPr="00AA4512">
        <w:rPr>
          <w:rFonts w:ascii="Times New Roman" w:hAnsi="Times New Roman"/>
          <w:spacing w:val="-2"/>
          <w:sz w:val="22"/>
          <w:szCs w:val="22"/>
        </w:rPr>
        <w:t>1,7</w:t>
      </w:r>
      <w:r w:rsidR="008135B0">
        <w:rPr>
          <w:rFonts w:ascii="Times New Roman" w:hAnsi="Times New Roman"/>
          <w:spacing w:val="-2"/>
          <w:sz w:val="22"/>
          <w:szCs w:val="22"/>
        </w:rPr>
        <w:t>67</w:t>
      </w:r>
      <w:r w:rsidRPr="00AA4512">
        <w:rPr>
          <w:rFonts w:ascii="Times New Roman" w:hAnsi="Times New Roman"/>
          <w:spacing w:val="-2"/>
          <w:sz w:val="22"/>
          <w:szCs w:val="22"/>
        </w:rPr>
        <w:t xml:space="preserve"> </w:t>
      </w:r>
      <w:r w:rsidRPr="00AA4512" w:rsidR="00A562B4">
        <w:rPr>
          <w:rFonts w:ascii="Times New Roman" w:hAnsi="Times New Roman"/>
          <w:spacing w:val="-2"/>
          <w:sz w:val="22"/>
          <w:szCs w:val="22"/>
        </w:rPr>
        <w:t>x</w:t>
      </w:r>
      <w:r w:rsidRPr="00AA4512" w:rsidR="003A0349">
        <w:rPr>
          <w:rFonts w:ascii="Times New Roman" w:hAnsi="Times New Roman"/>
          <w:spacing w:val="-2"/>
          <w:sz w:val="22"/>
          <w:szCs w:val="22"/>
        </w:rPr>
        <w:t xml:space="preserve"> </w:t>
      </w:r>
      <w:r w:rsidRPr="00AA4512">
        <w:rPr>
          <w:rFonts w:ascii="Times New Roman" w:hAnsi="Times New Roman"/>
          <w:spacing w:val="-2"/>
          <w:sz w:val="22"/>
          <w:szCs w:val="22"/>
        </w:rPr>
        <w:t>10</w:t>
      </w:r>
      <w:r w:rsidRPr="00AA4512" w:rsidR="00A562B4">
        <w:rPr>
          <w:rFonts w:ascii="Times New Roman" w:hAnsi="Times New Roman"/>
          <w:spacing w:val="-2"/>
          <w:sz w:val="22"/>
          <w:szCs w:val="22"/>
        </w:rPr>
        <w:t xml:space="preserve"> hours</w:t>
      </w:r>
      <w:r w:rsidRPr="00AA4512" w:rsidR="0098742F">
        <w:rPr>
          <w:rFonts w:ascii="Times New Roman" w:hAnsi="Times New Roman"/>
          <w:spacing w:val="-2"/>
          <w:sz w:val="22"/>
          <w:szCs w:val="22"/>
        </w:rPr>
        <w:t>/form</w:t>
      </w:r>
      <w:r w:rsidRPr="00AA4512" w:rsidR="00A562B4">
        <w:rPr>
          <w:rFonts w:ascii="Times New Roman" w:hAnsi="Times New Roman"/>
          <w:spacing w:val="-2"/>
          <w:sz w:val="22"/>
          <w:szCs w:val="22"/>
        </w:rPr>
        <w:t xml:space="preserve"> </w:t>
      </w:r>
      <w:r w:rsidRPr="00AA4512" w:rsidR="00A562B4">
        <w:rPr>
          <w:rFonts w:ascii="Times New Roman" w:hAnsi="Times New Roman"/>
          <w:b/>
          <w:spacing w:val="-2"/>
          <w:sz w:val="22"/>
          <w:szCs w:val="22"/>
        </w:rPr>
        <w:t xml:space="preserve">= </w:t>
      </w:r>
      <w:r w:rsidRPr="00AA4512" w:rsidR="00E64A2F">
        <w:rPr>
          <w:rFonts w:ascii="Times New Roman" w:hAnsi="Times New Roman"/>
          <w:b/>
          <w:spacing w:val="-2"/>
          <w:sz w:val="22"/>
          <w:szCs w:val="22"/>
        </w:rPr>
        <w:t xml:space="preserve"> </w:t>
      </w:r>
      <w:r w:rsidRPr="00AA4512">
        <w:rPr>
          <w:rFonts w:ascii="Times New Roman" w:hAnsi="Times New Roman"/>
          <w:b/>
          <w:spacing w:val="-2"/>
          <w:sz w:val="22"/>
          <w:szCs w:val="22"/>
        </w:rPr>
        <w:t>17,</w:t>
      </w:r>
      <w:r w:rsidR="008135B0">
        <w:rPr>
          <w:rFonts w:ascii="Times New Roman" w:hAnsi="Times New Roman"/>
          <w:b/>
          <w:spacing w:val="-2"/>
          <w:sz w:val="22"/>
          <w:szCs w:val="22"/>
        </w:rPr>
        <w:t>67</w:t>
      </w:r>
      <w:r w:rsidRPr="00AA4512">
        <w:rPr>
          <w:rFonts w:ascii="Times New Roman" w:hAnsi="Times New Roman"/>
          <w:b/>
          <w:spacing w:val="-2"/>
          <w:sz w:val="22"/>
          <w:szCs w:val="22"/>
        </w:rPr>
        <w:t>0</w:t>
      </w:r>
      <w:r w:rsidRPr="00AA4512" w:rsidR="00E64A2F">
        <w:rPr>
          <w:rFonts w:ascii="Times New Roman" w:hAnsi="Times New Roman"/>
          <w:b/>
          <w:spacing w:val="-2"/>
          <w:sz w:val="22"/>
          <w:szCs w:val="22"/>
        </w:rPr>
        <w:t xml:space="preserve"> Hours</w:t>
      </w:r>
    </w:p>
    <w:p w:rsidR="00016827" w:rsidRPr="00AA4512" w:rsidP="00DE0413" w14:paraId="1D5EF39F" w14:textId="77777777">
      <w:pPr>
        <w:suppressAutoHyphens/>
        <w:rPr>
          <w:rFonts w:ascii="Times New Roman" w:hAnsi="Times New Roman"/>
          <w:spacing w:val="-2"/>
          <w:sz w:val="22"/>
          <w:szCs w:val="22"/>
        </w:rPr>
      </w:pPr>
    </w:p>
    <w:p w:rsidR="00016827" w:rsidRPr="00AA4512" w:rsidP="00DE0413" w14:paraId="5EB4D6A1" w14:textId="77777777">
      <w:pPr>
        <w:suppressAutoHyphens/>
        <w:rPr>
          <w:rFonts w:ascii="Times New Roman" w:hAnsi="Times New Roman"/>
          <w:spacing w:val="-2"/>
          <w:sz w:val="22"/>
          <w:szCs w:val="22"/>
        </w:rPr>
      </w:pPr>
      <w:r w:rsidRPr="00AA4512">
        <w:rPr>
          <w:rFonts w:ascii="Times New Roman" w:hAnsi="Times New Roman"/>
          <w:spacing w:val="-2"/>
          <w:sz w:val="22"/>
          <w:szCs w:val="22"/>
        </w:rPr>
        <w:t xml:space="preserve">We assume that a station manager will complete the FCC </w:t>
      </w:r>
      <w:r w:rsidRPr="00AA4512" w:rsidR="0089457A">
        <w:rPr>
          <w:rFonts w:ascii="Times New Roman" w:hAnsi="Times New Roman"/>
          <w:spacing w:val="-2"/>
          <w:sz w:val="22"/>
          <w:szCs w:val="22"/>
        </w:rPr>
        <w:t>Form 2100, Schedule H</w:t>
      </w:r>
      <w:r w:rsidRPr="00AA4512">
        <w:rPr>
          <w:rFonts w:ascii="Times New Roman" w:hAnsi="Times New Roman"/>
          <w:spacing w:val="-2"/>
          <w:sz w:val="22"/>
          <w:szCs w:val="22"/>
        </w:rPr>
        <w:t xml:space="preserve"> and that a clerical </w:t>
      </w:r>
      <w:r w:rsidRPr="00AA4512" w:rsidR="0098742F">
        <w:rPr>
          <w:rFonts w:ascii="Times New Roman" w:hAnsi="Times New Roman"/>
          <w:spacing w:val="-2"/>
          <w:sz w:val="22"/>
          <w:szCs w:val="22"/>
        </w:rPr>
        <w:t>staff</w:t>
      </w:r>
      <w:r w:rsidRPr="00AA4512">
        <w:rPr>
          <w:rFonts w:ascii="Times New Roman" w:hAnsi="Times New Roman"/>
          <w:spacing w:val="-2"/>
          <w:sz w:val="22"/>
          <w:szCs w:val="22"/>
        </w:rPr>
        <w:t xml:space="preserve"> will be responsible for typing.  It is estimated that the station manager will have an average burden of</w:t>
      </w:r>
      <w:r w:rsidRPr="00AA4512" w:rsidR="00283803">
        <w:rPr>
          <w:rFonts w:ascii="Times New Roman" w:hAnsi="Times New Roman"/>
          <w:spacing w:val="-2"/>
          <w:sz w:val="22"/>
          <w:szCs w:val="22"/>
        </w:rPr>
        <w:t xml:space="preserve"> 9</w:t>
      </w:r>
      <w:r w:rsidRPr="00AA4512" w:rsidR="009E0C2F">
        <w:rPr>
          <w:rFonts w:ascii="Times New Roman" w:hAnsi="Times New Roman"/>
          <w:spacing w:val="-2"/>
          <w:sz w:val="22"/>
          <w:szCs w:val="22"/>
        </w:rPr>
        <w:t>.5</w:t>
      </w:r>
      <w:r w:rsidRPr="00AA4512">
        <w:rPr>
          <w:rFonts w:ascii="Times New Roman" w:hAnsi="Times New Roman"/>
          <w:spacing w:val="-2"/>
          <w:sz w:val="22"/>
          <w:szCs w:val="22"/>
        </w:rPr>
        <w:t xml:space="preserve"> hours per </w:t>
      </w:r>
      <w:r w:rsidRPr="00AA4512" w:rsidR="00DC387C">
        <w:rPr>
          <w:rFonts w:ascii="Times New Roman" w:hAnsi="Times New Roman"/>
          <w:spacing w:val="-2"/>
          <w:sz w:val="22"/>
          <w:szCs w:val="22"/>
        </w:rPr>
        <w:t xml:space="preserve">year </w:t>
      </w:r>
      <w:r w:rsidRPr="00AA4512">
        <w:rPr>
          <w:rFonts w:ascii="Times New Roman" w:hAnsi="Times New Roman"/>
          <w:spacing w:val="-2"/>
          <w:sz w:val="22"/>
          <w:szCs w:val="22"/>
        </w:rPr>
        <w:t>and that the clerical person will have an average burden of 0.5 hours.  A station manager is estimated to have an average salary of $</w:t>
      </w:r>
      <w:r w:rsidRPr="00AA4512" w:rsidR="00EB322D">
        <w:rPr>
          <w:rFonts w:ascii="Times New Roman" w:hAnsi="Times New Roman"/>
          <w:spacing w:val="-2"/>
          <w:sz w:val="22"/>
          <w:szCs w:val="22"/>
        </w:rPr>
        <w:t>48.08</w:t>
      </w:r>
      <w:r w:rsidRPr="00AA4512">
        <w:rPr>
          <w:rFonts w:ascii="Times New Roman" w:hAnsi="Times New Roman"/>
          <w:spacing w:val="-2"/>
          <w:sz w:val="22"/>
          <w:szCs w:val="22"/>
        </w:rPr>
        <w:t xml:space="preserve">/hour. A clerical person is estimated to have an average salary of $12/hour.  </w:t>
      </w:r>
    </w:p>
    <w:p w:rsidR="00016827" w:rsidRPr="00AA4512" w:rsidP="00DE0413" w14:paraId="5A9ABD59" w14:textId="77777777">
      <w:pPr>
        <w:suppressAutoHyphens/>
        <w:rPr>
          <w:rFonts w:ascii="Times New Roman" w:hAnsi="Times New Roman"/>
          <w:spacing w:val="-2"/>
          <w:sz w:val="22"/>
          <w:szCs w:val="22"/>
        </w:rPr>
      </w:pPr>
    </w:p>
    <w:p w:rsidR="00016827" w:rsidRPr="00AA4512" w:rsidP="0089457A" w14:paraId="7D5ED785" w14:textId="0AA55E65">
      <w:pPr>
        <w:suppressAutoHyphens/>
        <w:ind w:left="720"/>
        <w:rPr>
          <w:rFonts w:ascii="Times New Roman" w:hAnsi="Times New Roman"/>
          <w:spacing w:val="-2"/>
          <w:sz w:val="22"/>
          <w:szCs w:val="22"/>
        </w:rPr>
      </w:pPr>
      <w:r w:rsidRPr="00AA4512">
        <w:rPr>
          <w:rFonts w:ascii="Times New Roman" w:hAnsi="Times New Roman"/>
          <w:spacing w:val="-2"/>
          <w:sz w:val="22"/>
          <w:szCs w:val="22"/>
        </w:rPr>
        <w:t>1,7</w:t>
      </w:r>
      <w:r w:rsidR="008135B0">
        <w:rPr>
          <w:rFonts w:ascii="Times New Roman" w:hAnsi="Times New Roman"/>
          <w:spacing w:val="-2"/>
          <w:sz w:val="22"/>
          <w:szCs w:val="22"/>
        </w:rPr>
        <w:t>67</w:t>
      </w:r>
      <w:r w:rsidRPr="00AA4512">
        <w:rPr>
          <w:rFonts w:ascii="Times New Roman" w:hAnsi="Times New Roman"/>
          <w:spacing w:val="-2"/>
          <w:sz w:val="22"/>
          <w:szCs w:val="22"/>
        </w:rPr>
        <w:t xml:space="preserve"> </w:t>
      </w:r>
      <w:r w:rsidRPr="00AA4512" w:rsidR="0089457A">
        <w:rPr>
          <w:rFonts w:ascii="Times New Roman" w:hAnsi="Times New Roman"/>
          <w:spacing w:val="-2"/>
          <w:sz w:val="22"/>
          <w:szCs w:val="22"/>
        </w:rPr>
        <w:t>FCC Form 2100, Schedule H</w:t>
      </w:r>
      <w:r w:rsidRPr="00AA4512">
        <w:rPr>
          <w:rFonts w:ascii="Times New Roman" w:hAnsi="Times New Roman"/>
          <w:spacing w:val="-2"/>
          <w:sz w:val="22"/>
          <w:szCs w:val="22"/>
        </w:rPr>
        <w:t xml:space="preserve"> x </w:t>
      </w:r>
      <w:r w:rsidRPr="00AA4512" w:rsidR="002F624C">
        <w:rPr>
          <w:rFonts w:ascii="Times New Roman" w:hAnsi="Times New Roman"/>
          <w:spacing w:val="-2"/>
          <w:sz w:val="22"/>
          <w:szCs w:val="22"/>
        </w:rPr>
        <w:t>9</w:t>
      </w:r>
      <w:r w:rsidRPr="00AA4512" w:rsidR="009E0C2F">
        <w:rPr>
          <w:rFonts w:ascii="Times New Roman" w:hAnsi="Times New Roman"/>
          <w:spacing w:val="-2"/>
          <w:sz w:val="22"/>
          <w:szCs w:val="22"/>
        </w:rPr>
        <w:t>.5</w:t>
      </w:r>
      <w:r w:rsidRPr="00AA4512">
        <w:rPr>
          <w:rFonts w:ascii="Times New Roman" w:hAnsi="Times New Roman"/>
          <w:spacing w:val="-2"/>
          <w:sz w:val="22"/>
          <w:szCs w:val="22"/>
        </w:rPr>
        <w:t xml:space="preserve"> hours x $</w:t>
      </w:r>
      <w:r w:rsidRPr="00AA4512" w:rsidR="00EB322D">
        <w:rPr>
          <w:rFonts w:ascii="Times New Roman" w:hAnsi="Times New Roman"/>
          <w:spacing w:val="-2"/>
          <w:sz w:val="22"/>
          <w:szCs w:val="22"/>
        </w:rPr>
        <w:t>48.08</w:t>
      </w:r>
      <w:r w:rsidRPr="00AA4512">
        <w:rPr>
          <w:rFonts w:ascii="Times New Roman" w:hAnsi="Times New Roman"/>
          <w:spacing w:val="-2"/>
          <w:sz w:val="22"/>
          <w:szCs w:val="22"/>
        </w:rPr>
        <w:t>/hour =</w:t>
      </w:r>
      <w:r w:rsidRPr="00AA4512" w:rsidR="00015475">
        <w:rPr>
          <w:rFonts w:ascii="Times New Roman" w:hAnsi="Times New Roman"/>
          <w:spacing w:val="-2"/>
          <w:sz w:val="22"/>
          <w:szCs w:val="22"/>
        </w:rPr>
        <w:t xml:space="preserve"> </w:t>
      </w:r>
      <w:r w:rsidRPr="00AA4512">
        <w:rPr>
          <w:rFonts w:ascii="Times New Roman" w:hAnsi="Times New Roman"/>
          <w:spacing w:val="-2"/>
          <w:sz w:val="22"/>
          <w:szCs w:val="22"/>
        </w:rPr>
        <w:t>$</w:t>
      </w:r>
      <w:r w:rsidR="008135B0">
        <w:rPr>
          <w:rFonts w:ascii="Times New Roman" w:hAnsi="Times New Roman"/>
          <w:spacing w:val="-2"/>
          <w:sz w:val="22"/>
          <w:szCs w:val="22"/>
        </w:rPr>
        <w:t>807,095</w:t>
      </w:r>
      <w:r w:rsidRPr="00AA4512" w:rsidR="00540854">
        <w:rPr>
          <w:rFonts w:ascii="Times New Roman" w:hAnsi="Times New Roman"/>
          <w:spacing w:val="-2"/>
          <w:sz w:val="22"/>
          <w:szCs w:val="22"/>
        </w:rPr>
        <w:t xml:space="preserve"> (Station Manager)</w:t>
      </w:r>
    </w:p>
    <w:p w:rsidR="00016827" w:rsidRPr="00AA4512" w:rsidP="009A0844" w14:paraId="3A7F0181" w14:textId="2C19DD92">
      <w:pPr>
        <w:suppressAutoHyphens/>
        <w:ind w:left="720"/>
        <w:rPr>
          <w:rFonts w:ascii="Times New Roman" w:hAnsi="Times New Roman"/>
          <w:b/>
          <w:spacing w:val="-2"/>
          <w:sz w:val="22"/>
          <w:szCs w:val="22"/>
        </w:rPr>
      </w:pPr>
      <w:r w:rsidRPr="00AA4512">
        <w:rPr>
          <w:rFonts w:ascii="Times New Roman" w:hAnsi="Times New Roman"/>
          <w:spacing w:val="-2"/>
          <w:sz w:val="22"/>
          <w:szCs w:val="22"/>
        </w:rPr>
        <w:t>1,7</w:t>
      </w:r>
      <w:r w:rsidR="008135B0">
        <w:rPr>
          <w:rFonts w:ascii="Times New Roman" w:hAnsi="Times New Roman"/>
          <w:spacing w:val="-2"/>
          <w:sz w:val="22"/>
          <w:szCs w:val="22"/>
        </w:rPr>
        <w:t>67</w:t>
      </w:r>
      <w:r w:rsidRPr="00AA4512">
        <w:rPr>
          <w:rFonts w:ascii="Times New Roman" w:hAnsi="Times New Roman"/>
          <w:spacing w:val="-2"/>
          <w:sz w:val="22"/>
          <w:szCs w:val="22"/>
        </w:rPr>
        <w:t xml:space="preserve"> </w:t>
      </w:r>
      <w:r w:rsidRPr="00AA4512" w:rsidR="00015475">
        <w:rPr>
          <w:rFonts w:ascii="Times New Roman" w:hAnsi="Times New Roman"/>
          <w:spacing w:val="-2"/>
          <w:sz w:val="22"/>
          <w:szCs w:val="22"/>
        </w:rPr>
        <w:t xml:space="preserve">FCC Form </w:t>
      </w:r>
      <w:r w:rsidRPr="00AA4512" w:rsidR="0089457A">
        <w:rPr>
          <w:rFonts w:ascii="Times New Roman" w:hAnsi="Times New Roman"/>
          <w:spacing w:val="-2"/>
          <w:sz w:val="22"/>
          <w:szCs w:val="22"/>
        </w:rPr>
        <w:t>2100, Schedule H</w:t>
      </w:r>
      <w:r w:rsidRPr="00AA4512">
        <w:rPr>
          <w:rFonts w:ascii="Times New Roman" w:hAnsi="Times New Roman"/>
          <w:spacing w:val="-2"/>
          <w:sz w:val="22"/>
          <w:szCs w:val="22"/>
        </w:rPr>
        <w:t xml:space="preserve"> x 0.5 hour x $12/hour = </w:t>
      </w:r>
      <w:r w:rsidR="00B6017D">
        <w:rPr>
          <w:rFonts w:ascii="Times New Roman" w:hAnsi="Times New Roman"/>
          <w:spacing w:val="-2"/>
          <w:sz w:val="22"/>
          <w:szCs w:val="22"/>
        </w:rPr>
        <w:t xml:space="preserve">       </w:t>
      </w:r>
      <w:r w:rsidRPr="00AA4512" w:rsidR="00015475">
        <w:rPr>
          <w:rFonts w:ascii="Times New Roman" w:hAnsi="Times New Roman"/>
          <w:spacing w:val="-2"/>
          <w:sz w:val="22"/>
          <w:szCs w:val="22"/>
          <w:u w:val="single"/>
        </w:rPr>
        <w:t xml:space="preserve">$ </w:t>
      </w:r>
      <w:r w:rsidRPr="00AA4512">
        <w:rPr>
          <w:rFonts w:ascii="Times New Roman" w:hAnsi="Times New Roman"/>
          <w:spacing w:val="-2"/>
          <w:sz w:val="22"/>
          <w:szCs w:val="22"/>
          <w:u w:val="single"/>
        </w:rPr>
        <w:t>10,</w:t>
      </w:r>
      <w:r w:rsidR="008135B0">
        <w:rPr>
          <w:rFonts w:ascii="Times New Roman" w:hAnsi="Times New Roman"/>
          <w:spacing w:val="-2"/>
          <w:sz w:val="22"/>
          <w:szCs w:val="22"/>
          <w:u w:val="single"/>
        </w:rPr>
        <w:t>602</w:t>
      </w:r>
      <w:r w:rsidRPr="00AA4512" w:rsidR="0089457A">
        <w:rPr>
          <w:rFonts w:ascii="Times New Roman" w:hAnsi="Times New Roman"/>
          <w:spacing w:val="-2"/>
          <w:sz w:val="22"/>
          <w:szCs w:val="22"/>
          <w:u w:val="single"/>
        </w:rPr>
        <w:t xml:space="preserve"> </w:t>
      </w:r>
      <w:r w:rsidR="008D4A79">
        <w:rPr>
          <w:rFonts w:ascii="Times New Roman" w:hAnsi="Times New Roman"/>
          <w:spacing w:val="-2"/>
          <w:sz w:val="22"/>
          <w:szCs w:val="22"/>
          <w:u w:val="single"/>
        </w:rPr>
        <w:t xml:space="preserve"> </w:t>
      </w:r>
      <w:r w:rsidRPr="00AA4512" w:rsidR="00540854">
        <w:rPr>
          <w:rFonts w:ascii="Times New Roman" w:hAnsi="Times New Roman"/>
          <w:spacing w:val="-2"/>
          <w:sz w:val="22"/>
          <w:szCs w:val="22"/>
        </w:rPr>
        <w:t>(Clerical Staff)</w:t>
      </w:r>
      <w:r w:rsidRPr="00AA4512" w:rsidR="009A0844">
        <w:rPr>
          <w:rFonts w:ascii="Times New Roman" w:hAnsi="Times New Roman"/>
          <w:spacing w:val="-2"/>
          <w:sz w:val="22"/>
          <w:szCs w:val="22"/>
        </w:rPr>
        <w:t xml:space="preserve"> </w:t>
      </w:r>
      <w:r w:rsidRPr="00AA4512" w:rsidR="000D1177">
        <w:rPr>
          <w:rFonts w:ascii="Times New Roman" w:hAnsi="Times New Roman"/>
          <w:spacing w:val="-2"/>
          <w:sz w:val="22"/>
          <w:szCs w:val="22"/>
        </w:rPr>
        <w:t xml:space="preserve">      </w:t>
      </w:r>
      <w:r w:rsidRPr="00AA4512" w:rsidR="007F623F">
        <w:rPr>
          <w:rFonts w:ascii="Times New Roman" w:hAnsi="Times New Roman"/>
          <w:spacing w:val="-2"/>
          <w:sz w:val="22"/>
          <w:szCs w:val="22"/>
        </w:rPr>
        <w:t xml:space="preserve">               </w:t>
      </w:r>
      <w:r w:rsidRPr="00AA4512" w:rsidR="000C769E">
        <w:rPr>
          <w:rFonts w:ascii="Times New Roman" w:hAnsi="Times New Roman"/>
          <w:spacing w:val="-2"/>
          <w:sz w:val="22"/>
          <w:szCs w:val="22"/>
        </w:rPr>
        <w:t xml:space="preserve">    </w:t>
      </w:r>
      <w:r w:rsidRPr="00AA4512" w:rsidR="007F623F">
        <w:rPr>
          <w:rFonts w:ascii="Times New Roman" w:hAnsi="Times New Roman"/>
          <w:spacing w:val="-2"/>
          <w:sz w:val="22"/>
          <w:szCs w:val="22"/>
        </w:rPr>
        <w:t xml:space="preserve">  </w:t>
      </w:r>
      <w:r w:rsidRPr="00AA4512" w:rsidR="000D1177">
        <w:rPr>
          <w:rFonts w:ascii="Times New Roman" w:hAnsi="Times New Roman"/>
          <w:spacing w:val="-2"/>
          <w:sz w:val="22"/>
          <w:szCs w:val="22"/>
        </w:rPr>
        <w:t xml:space="preserve"> </w:t>
      </w:r>
      <w:r w:rsidRPr="00AA4512" w:rsidR="00015475">
        <w:rPr>
          <w:rFonts w:ascii="Times New Roman" w:hAnsi="Times New Roman"/>
          <w:spacing w:val="-2"/>
          <w:sz w:val="22"/>
          <w:szCs w:val="22"/>
        </w:rPr>
        <w:t xml:space="preserve">            </w:t>
      </w:r>
      <w:r w:rsidRPr="00AA4512" w:rsidR="00EB322D">
        <w:rPr>
          <w:rFonts w:ascii="Times New Roman" w:hAnsi="Times New Roman"/>
          <w:spacing w:val="-2"/>
          <w:sz w:val="22"/>
          <w:szCs w:val="22"/>
        </w:rPr>
        <w:t xml:space="preserve"> </w:t>
      </w:r>
      <w:r w:rsidR="00666798">
        <w:rPr>
          <w:rFonts w:ascii="Times New Roman" w:hAnsi="Times New Roman"/>
          <w:spacing w:val="-2"/>
          <w:sz w:val="22"/>
          <w:szCs w:val="22"/>
        </w:rPr>
        <w:tab/>
      </w:r>
      <w:r w:rsidR="00B6017D">
        <w:rPr>
          <w:rFonts w:ascii="Times New Roman" w:hAnsi="Times New Roman"/>
          <w:spacing w:val="-2"/>
          <w:sz w:val="22"/>
          <w:szCs w:val="22"/>
        </w:rPr>
        <w:t xml:space="preserve">       </w:t>
      </w:r>
      <w:r w:rsidR="008D4A79">
        <w:rPr>
          <w:rFonts w:ascii="Times New Roman" w:hAnsi="Times New Roman"/>
          <w:spacing w:val="-2"/>
          <w:sz w:val="22"/>
          <w:szCs w:val="22"/>
        </w:rPr>
        <w:tab/>
        <w:t xml:space="preserve">       </w:t>
      </w:r>
      <w:r w:rsidR="00F012FA">
        <w:rPr>
          <w:rFonts w:ascii="Times New Roman" w:hAnsi="Times New Roman"/>
          <w:spacing w:val="-2"/>
          <w:sz w:val="22"/>
          <w:szCs w:val="22"/>
        </w:rPr>
        <w:t xml:space="preserve">              </w:t>
      </w:r>
      <w:r w:rsidRPr="00AA4512" w:rsidR="00E64A2F">
        <w:rPr>
          <w:rFonts w:ascii="Times New Roman" w:hAnsi="Times New Roman"/>
          <w:b/>
          <w:spacing w:val="-2"/>
          <w:sz w:val="22"/>
          <w:szCs w:val="22"/>
        </w:rPr>
        <w:t>Total</w:t>
      </w:r>
      <w:r w:rsidRPr="00AA4512" w:rsidR="003A0349">
        <w:rPr>
          <w:rFonts w:ascii="Times New Roman" w:hAnsi="Times New Roman"/>
          <w:b/>
          <w:spacing w:val="-2"/>
          <w:sz w:val="22"/>
          <w:szCs w:val="22"/>
        </w:rPr>
        <w:t xml:space="preserve"> Annual</w:t>
      </w:r>
      <w:r w:rsidRPr="00AA4512" w:rsidR="00E64A2F">
        <w:rPr>
          <w:rFonts w:ascii="Times New Roman" w:hAnsi="Times New Roman"/>
          <w:b/>
          <w:spacing w:val="-2"/>
          <w:sz w:val="22"/>
          <w:szCs w:val="22"/>
        </w:rPr>
        <w:t xml:space="preserve"> </w:t>
      </w:r>
      <w:r w:rsidRPr="00AA4512" w:rsidR="000D1177">
        <w:rPr>
          <w:rFonts w:ascii="Times New Roman" w:hAnsi="Times New Roman"/>
          <w:b/>
          <w:spacing w:val="-2"/>
          <w:sz w:val="22"/>
          <w:szCs w:val="22"/>
        </w:rPr>
        <w:t>“In House”</w:t>
      </w:r>
      <w:r w:rsidRPr="00AA4512" w:rsidR="00E64A2F">
        <w:rPr>
          <w:rFonts w:ascii="Times New Roman" w:hAnsi="Times New Roman"/>
          <w:b/>
          <w:spacing w:val="-2"/>
          <w:sz w:val="22"/>
          <w:szCs w:val="22"/>
        </w:rPr>
        <w:t xml:space="preserve"> Cost</w:t>
      </w:r>
      <w:r w:rsidRPr="00AA4512" w:rsidR="000D1177">
        <w:rPr>
          <w:rFonts w:ascii="Times New Roman" w:hAnsi="Times New Roman"/>
          <w:b/>
          <w:spacing w:val="-2"/>
          <w:sz w:val="22"/>
          <w:szCs w:val="22"/>
        </w:rPr>
        <w:t xml:space="preserve">:  </w:t>
      </w:r>
      <w:r w:rsidRPr="00AA4512" w:rsidR="00015475">
        <w:rPr>
          <w:rFonts w:ascii="Times New Roman" w:hAnsi="Times New Roman"/>
          <w:b/>
          <w:spacing w:val="-2"/>
          <w:sz w:val="22"/>
          <w:szCs w:val="22"/>
        </w:rPr>
        <w:t xml:space="preserve"> </w:t>
      </w:r>
      <w:r w:rsidRPr="00AA4512" w:rsidR="00E64A2F">
        <w:rPr>
          <w:rFonts w:ascii="Times New Roman" w:hAnsi="Times New Roman"/>
          <w:b/>
          <w:spacing w:val="-2"/>
          <w:sz w:val="22"/>
          <w:szCs w:val="22"/>
        </w:rPr>
        <w:t>$</w:t>
      </w:r>
      <w:r w:rsidR="008135B0">
        <w:rPr>
          <w:rFonts w:ascii="Times New Roman" w:hAnsi="Times New Roman"/>
          <w:b/>
          <w:spacing w:val="-2"/>
          <w:sz w:val="22"/>
          <w:szCs w:val="22"/>
        </w:rPr>
        <w:t>817,697</w:t>
      </w:r>
      <w:r w:rsidRPr="00AA4512" w:rsidR="00EB322D">
        <w:rPr>
          <w:rFonts w:ascii="Times New Roman" w:hAnsi="Times New Roman"/>
          <w:b/>
          <w:spacing w:val="-2"/>
          <w:sz w:val="22"/>
          <w:szCs w:val="22"/>
        </w:rPr>
        <w:t xml:space="preserve"> </w:t>
      </w:r>
    </w:p>
    <w:p w:rsidR="00016827" w:rsidRPr="00AA4512" w:rsidP="00DE0413" w14:paraId="356972D4" w14:textId="77777777">
      <w:pPr>
        <w:suppressAutoHyphens/>
        <w:rPr>
          <w:rFonts w:ascii="Times New Roman" w:hAnsi="Times New Roman"/>
          <w:b/>
          <w:spacing w:val="-2"/>
          <w:sz w:val="22"/>
          <w:szCs w:val="22"/>
        </w:rPr>
      </w:pPr>
      <w:r w:rsidRPr="00AA4512">
        <w:rPr>
          <w:rFonts w:ascii="Times New Roman" w:hAnsi="Times New Roman"/>
          <w:b/>
          <w:spacing w:val="-2"/>
          <w:sz w:val="22"/>
          <w:szCs w:val="22"/>
        </w:rPr>
        <w:tab/>
      </w:r>
    </w:p>
    <w:p w:rsidR="008E722A" w:rsidRPr="00AA4512" w:rsidP="00DE0413" w14:paraId="2966F500" w14:textId="77777777">
      <w:pPr>
        <w:suppressAutoHyphens/>
        <w:rPr>
          <w:rFonts w:ascii="Times New Roman" w:hAnsi="Times New Roman"/>
          <w:spacing w:val="-2"/>
          <w:sz w:val="22"/>
          <w:szCs w:val="22"/>
        </w:rPr>
      </w:pPr>
      <w:r w:rsidRPr="00AA4512">
        <w:rPr>
          <w:rFonts w:ascii="Times New Roman" w:hAnsi="Times New Roman"/>
          <w:spacing w:val="-2"/>
          <w:sz w:val="22"/>
          <w:szCs w:val="22"/>
        </w:rPr>
        <w:t xml:space="preserve">13.  </w:t>
      </w:r>
      <w:r w:rsidRPr="00AA4512" w:rsidR="00015475">
        <w:rPr>
          <w:rFonts w:ascii="Times New Roman" w:hAnsi="Times New Roman"/>
          <w:spacing w:val="-2"/>
          <w:sz w:val="22"/>
          <w:szCs w:val="22"/>
        </w:rPr>
        <w:t xml:space="preserve">The licensee will use </w:t>
      </w:r>
      <w:r w:rsidRPr="00AA4512">
        <w:rPr>
          <w:rFonts w:ascii="Times New Roman" w:hAnsi="Times New Roman"/>
          <w:spacing w:val="-2"/>
          <w:sz w:val="22"/>
          <w:szCs w:val="22"/>
        </w:rPr>
        <w:t xml:space="preserve">a communications attorney </w:t>
      </w:r>
      <w:r w:rsidRPr="00AA4512" w:rsidR="009A0844">
        <w:rPr>
          <w:rFonts w:ascii="Times New Roman" w:hAnsi="Times New Roman"/>
          <w:spacing w:val="-2"/>
          <w:sz w:val="22"/>
          <w:szCs w:val="22"/>
        </w:rPr>
        <w:t xml:space="preserve">to review each FCC Form 2100, Schedule H </w:t>
      </w:r>
      <w:r w:rsidRPr="00AA4512" w:rsidR="00015475">
        <w:rPr>
          <w:rFonts w:ascii="Times New Roman" w:hAnsi="Times New Roman"/>
          <w:spacing w:val="-2"/>
          <w:sz w:val="22"/>
          <w:szCs w:val="22"/>
        </w:rPr>
        <w:t>for accuracy and completeness once the licensee</w:t>
      </w:r>
      <w:r w:rsidRPr="00AA4512" w:rsidR="009A0844">
        <w:rPr>
          <w:rFonts w:ascii="Times New Roman" w:hAnsi="Times New Roman"/>
          <w:spacing w:val="-2"/>
          <w:sz w:val="22"/>
          <w:szCs w:val="22"/>
        </w:rPr>
        <w:t xml:space="preserve"> has completed each FCC Form 2100, Schedule H</w:t>
      </w:r>
      <w:r w:rsidRPr="00AA4512" w:rsidR="00015475">
        <w:rPr>
          <w:rFonts w:ascii="Times New Roman" w:hAnsi="Times New Roman"/>
          <w:spacing w:val="-2"/>
          <w:sz w:val="22"/>
          <w:szCs w:val="22"/>
        </w:rPr>
        <w:t>.</w:t>
      </w:r>
      <w:r w:rsidRPr="00AA4512" w:rsidR="00E3373F">
        <w:rPr>
          <w:rFonts w:ascii="Times New Roman" w:hAnsi="Times New Roman"/>
          <w:spacing w:val="-2"/>
          <w:sz w:val="22"/>
          <w:szCs w:val="22"/>
        </w:rPr>
        <w:t xml:space="preserve"> </w:t>
      </w:r>
      <w:r w:rsidRPr="00AA4512" w:rsidR="00ED3F12">
        <w:rPr>
          <w:rFonts w:ascii="Times New Roman" w:hAnsi="Times New Roman"/>
          <w:spacing w:val="-2"/>
          <w:sz w:val="22"/>
          <w:szCs w:val="22"/>
        </w:rPr>
        <w:t>T</w:t>
      </w:r>
      <w:r w:rsidRPr="00AA4512" w:rsidR="006F0EAE">
        <w:rPr>
          <w:rFonts w:ascii="Times New Roman" w:hAnsi="Times New Roman"/>
          <w:spacing w:val="-2"/>
          <w:sz w:val="22"/>
          <w:szCs w:val="22"/>
        </w:rPr>
        <w:t>he attorney will charge $</w:t>
      </w:r>
      <w:r w:rsidRPr="00AA4512" w:rsidR="00925BAC">
        <w:rPr>
          <w:rFonts w:ascii="Times New Roman" w:hAnsi="Times New Roman"/>
          <w:spacing w:val="-2"/>
          <w:sz w:val="22"/>
          <w:szCs w:val="22"/>
        </w:rPr>
        <w:t>3</w:t>
      </w:r>
      <w:r w:rsidRPr="00AA4512" w:rsidR="006F0EAE">
        <w:rPr>
          <w:rFonts w:ascii="Times New Roman" w:hAnsi="Times New Roman"/>
          <w:spacing w:val="-2"/>
          <w:sz w:val="22"/>
          <w:szCs w:val="22"/>
        </w:rPr>
        <w:t>00 per hour for</w:t>
      </w:r>
      <w:r w:rsidRPr="00AA4512" w:rsidR="00ED3F12">
        <w:rPr>
          <w:rFonts w:ascii="Times New Roman" w:hAnsi="Times New Roman"/>
          <w:spacing w:val="-2"/>
          <w:sz w:val="22"/>
          <w:szCs w:val="22"/>
        </w:rPr>
        <w:t xml:space="preserve"> 2 hours per </w:t>
      </w:r>
      <w:r w:rsidRPr="00AA4512" w:rsidR="00DC387C">
        <w:rPr>
          <w:rFonts w:ascii="Times New Roman" w:hAnsi="Times New Roman"/>
          <w:spacing w:val="-2"/>
          <w:sz w:val="22"/>
          <w:szCs w:val="22"/>
        </w:rPr>
        <w:t xml:space="preserve">year </w:t>
      </w:r>
      <w:r w:rsidRPr="00AA4512" w:rsidR="00ED3F12">
        <w:rPr>
          <w:rFonts w:ascii="Times New Roman" w:hAnsi="Times New Roman"/>
          <w:spacing w:val="-2"/>
          <w:sz w:val="22"/>
          <w:szCs w:val="22"/>
        </w:rPr>
        <w:t>of</w:t>
      </w:r>
      <w:r w:rsidRPr="00AA4512" w:rsidR="006F0EAE">
        <w:rPr>
          <w:rFonts w:ascii="Times New Roman" w:hAnsi="Times New Roman"/>
          <w:spacing w:val="-2"/>
          <w:sz w:val="22"/>
          <w:szCs w:val="22"/>
        </w:rPr>
        <w:t xml:space="preserve"> legal </w:t>
      </w:r>
      <w:r w:rsidRPr="00AA4512" w:rsidR="00015475">
        <w:rPr>
          <w:rFonts w:ascii="Times New Roman" w:hAnsi="Times New Roman"/>
          <w:spacing w:val="-2"/>
          <w:sz w:val="22"/>
          <w:szCs w:val="22"/>
        </w:rPr>
        <w:t>review</w:t>
      </w:r>
      <w:r w:rsidRPr="00AA4512">
        <w:rPr>
          <w:rFonts w:ascii="Times New Roman" w:hAnsi="Times New Roman"/>
          <w:spacing w:val="-2"/>
          <w:sz w:val="22"/>
          <w:szCs w:val="22"/>
        </w:rPr>
        <w:t xml:space="preserve">.  </w:t>
      </w:r>
      <w:r w:rsidRPr="00AA4512">
        <w:rPr>
          <w:rFonts w:ascii="Times New Roman" w:hAnsi="Times New Roman"/>
          <w:spacing w:val="-2"/>
          <w:sz w:val="22"/>
          <w:szCs w:val="22"/>
        </w:rPr>
        <w:tab/>
      </w:r>
    </w:p>
    <w:p w:rsidR="00015475" w:rsidRPr="00AA4512" w:rsidP="00015475" w14:paraId="6DD1CD80" w14:textId="77777777">
      <w:pPr>
        <w:suppressAutoHyphens/>
        <w:ind w:left="720"/>
        <w:outlineLvl w:val="0"/>
        <w:rPr>
          <w:rFonts w:ascii="Times New Roman" w:hAnsi="Times New Roman"/>
          <w:spacing w:val="-2"/>
          <w:sz w:val="22"/>
          <w:szCs w:val="22"/>
        </w:rPr>
      </w:pPr>
      <w:r w:rsidRPr="00AA4512">
        <w:rPr>
          <w:rFonts w:ascii="Times New Roman" w:hAnsi="Times New Roman"/>
          <w:spacing w:val="-2"/>
          <w:sz w:val="22"/>
          <w:szCs w:val="22"/>
        </w:rPr>
        <w:tab/>
      </w:r>
    </w:p>
    <w:p w:rsidR="00015475" w:rsidRPr="00AA4512" w:rsidP="00015475" w14:paraId="24C592CD" w14:textId="282A8465">
      <w:pPr>
        <w:suppressAutoHyphens/>
        <w:ind w:left="720"/>
        <w:outlineLvl w:val="0"/>
        <w:rPr>
          <w:rFonts w:ascii="Times New Roman" w:hAnsi="Times New Roman"/>
          <w:spacing w:val="-2"/>
          <w:sz w:val="22"/>
          <w:szCs w:val="22"/>
        </w:rPr>
      </w:pPr>
      <w:r w:rsidRPr="00AA4512">
        <w:rPr>
          <w:rFonts w:ascii="Times New Roman" w:hAnsi="Times New Roman"/>
          <w:spacing w:val="-2"/>
          <w:sz w:val="22"/>
          <w:szCs w:val="22"/>
        </w:rPr>
        <w:t>1,7</w:t>
      </w:r>
      <w:r w:rsidR="00EB1416">
        <w:rPr>
          <w:rFonts w:ascii="Times New Roman" w:hAnsi="Times New Roman"/>
          <w:spacing w:val="-2"/>
          <w:sz w:val="22"/>
          <w:szCs w:val="22"/>
        </w:rPr>
        <w:t>67</w:t>
      </w:r>
      <w:r w:rsidRPr="00AA4512">
        <w:rPr>
          <w:rFonts w:ascii="Times New Roman" w:hAnsi="Times New Roman"/>
          <w:spacing w:val="-2"/>
          <w:sz w:val="22"/>
          <w:szCs w:val="22"/>
        </w:rPr>
        <w:t xml:space="preserve"> </w:t>
      </w:r>
      <w:r w:rsidRPr="00AA4512" w:rsidR="009A0844">
        <w:rPr>
          <w:rFonts w:ascii="Times New Roman" w:hAnsi="Times New Roman"/>
          <w:spacing w:val="-2"/>
          <w:sz w:val="22"/>
          <w:szCs w:val="22"/>
        </w:rPr>
        <w:t>FCC Form 2100, Schedule H</w:t>
      </w:r>
      <w:r w:rsidRPr="00AA4512">
        <w:rPr>
          <w:rFonts w:ascii="Times New Roman" w:hAnsi="Times New Roman"/>
          <w:spacing w:val="-2"/>
          <w:sz w:val="22"/>
          <w:szCs w:val="22"/>
        </w:rPr>
        <w:t xml:space="preserve"> x 2 hours/form x $</w:t>
      </w:r>
      <w:r w:rsidRPr="00AA4512" w:rsidR="00925BAC">
        <w:rPr>
          <w:rFonts w:ascii="Times New Roman" w:hAnsi="Times New Roman"/>
          <w:spacing w:val="-2"/>
          <w:sz w:val="22"/>
          <w:szCs w:val="22"/>
        </w:rPr>
        <w:t>3</w:t>
      </w:r>
      <w:r w:rsidRPr="00AA4512">
        <w:rPr>
          <w:rFonts w:ascii="Times New Roman" w:hAnsi="Times New Roman"/>
          <w:spacing w:val="-2"/>
          <w:sz w:val="22"/>
          <w:szCs w:val="22"/>
        </w:rPr>
        <w:t>00/hour = $</w:t>
      </w:r>
      <w:r w:rsidR="00EB1416">
        <w:rPr>
          <w:rFonts w:ascii="Times New Roman" w:hAnsi="Times New Roman"/>
          <w:spacing w:val="-2"/>
          <w:sz w:val="22"/>
          <w:szCs w:val="22"/>
        </w:rPr>
        <w:t>1,060,200</w:t>
      </w:r>
    </w:p>
    <w:p w:rsidR="00016827" w:rsidP="00015475" w14:paraId="4A9D7A25" w14:textId="0225E9F1">
      <w:pPr>
        <w:suppressAutoHyphens/>
        <w:ind w:left="720"/>
        <w:outlineLvl w:val="0"/>
        <w:rPr>
          <w:rFonts w:ascii="Times New Roman" w:hAnsi="Times New Roman"/>
          <w:b/>
          <w:spacing w:val="-2"/>
          <w:sz w:val="22"/>
          <w:szCs w:val="22"/>
        </w:rPr>
      </w:pPr>
      <w:r w:rsidRPr="00AA4512">
        <w:rPr>
          <w:rFonts w:ascii="Times New Roman" w:hAnsi="Times New Roman"/>
          <w:b/>
          <w:spacing w:val="-2"/>
          <w:sz w:val="22"/>
          <w:szCs w:val="22"/>
        </w:rPr>
        <w:t xml:space="preserve">                                          </w:t>
      </w:r>
      <w:r w:rsidRPr="00AA4512" w:rsidR="00015475">
        <w:rPr>
          <w:rFonts w:ascii="Times New Roman" w:hAnsi="Times New Roman"/>
          <w:b/>
          <w:spacing w:val="-2"/>
          <w:sz w:val="22"/>
          <w:szCs w:val="22"/>
        </w:rPr>
        <w:t xml:space="preserve">                     </w:t>
      </w:r>
      <w:r w:rsidRPr="00AA4512" w:rsidR="009A0844">
        <w:rPr>
          <w:rFonts w:ascii="Times New Roman" w:hAnsi="Times New Roman"/>
          <w:b/>
          <w:spacing w:val="-2"/>
          <w:sz w:val="22"/>
          <w:szCs w:val="22"/>
        </w:rPr>
        <w:t xml:space="preserve">        </w:t>
      </w:r>
      <w:r w:rsidRPr="00AA4512" w:rsidR="00E64A2F">
        <w:rPr>
          <w:rFonts w:ascii="Times New Roman" w:hAnsi="Times New Roman"/>
          <w:b/>
          <w:spacing w:val="-2"/>
          <w:sz w:val="22"/>
          <w:szCs w:val="22"/>
        </w:rPr>
        <w:t xml:space="preserve">Total </w:t>
      </w:r>
      <w:r w:rsidRPr="00AA4512" w:rsidR="00745B99">
        <w:rPr>
          <w:rFonts w:ascii="Times New Roman" w:hAnsi="Times New Roman"/>
          <w:b/>
          <w:spacing w:val="-2"/>
          <w:sz w:val="22"/>
          <w:szCs w:val="22"/>
        </w:rPr>
        <w:t xml:space="preserve">Annual </w:t>
      </w:r>
      <w:r w:rsidRPr="00AA4512" w:rsidR="00E64A2F">
        <w:rPr>
          <w:rFonts w:ascii="Times New Roman" w:hAnsi="Times New Roman"/>
          <w:b/>
          <w:spacing w:val="-2"/>
          <w:sz w:val="22"/>
          <w:szCs w:val="22"/>
        </w:rPr>
        <w:t>Cost</w:t>
      </w:r>
      <w:r w:rsidRPr="00AA4512" w:rsidR="00B96012">
        <w:rPr>
          <w:rFonts w:ascii="Times New Roman" w:hAnsi="Times New Roman"/>
          <w:b/>
          <w:spacing w:val="-2"/>
          <w:sz w:val="22"/>
          <w:szCs w:val="22"/>
        </w:rPr>
        <w:t xml:space="preserve">: </w:t>
      </w:r>
      <w:r w:rsidRPr="00AA4512" w:rsidR="00FD0918">
        <w:rPr>
          <w:rFonts w:ascii="Times New Roman" w:hAnsi="Times New Roman"/>
          <w:b/>
          <w:spacing w:val="-2"/>
          <w:sz w:val="22"/>
          <w:szCs w:val="22"/>
        </w:rPr>
        <w:t xml:space="preserve">   </w:t>
      </w:r>
      <w:r w:rsidRPr="00AA4512">
        <w:rPr>
          <w:rFonts w:ascii="Times New Roman" w:hAnsi="Times New Roman"/>
          <w:b/>
          <w:spacing w:val="-2"/>
          <w:sz w:val="22"/>
          <w:szCs w:val="22"/>
        </w:rPr>
        <w:t>$</w:t>
      </w:r>
      <w:r w:rsidR="00EB1416">
        <w:rPr>
          <w:rFonts w:ascii="Times New Roman" w:hAnsi="Times New Roman"/>
          <w:b/>
          <w:spacing w:val="-2"/>
          <w:sz w:val="22"/>
          <w:szCs w:val="22"/>
        </w:rPr>
        <w:t>1,060,200</w:t>
      </w:r>
    </w:p>
    <w:p w:rsidR="00B6017D" w:rsidRPr="00AA4512" w:rsidP="00015475" w14:paraId="1663B5B6" w14:textId="77777777">
      <w:pPr>
        <w:suppressAutoHyphens/>
        <w:ind w:left="720"/>
        <w:outlineLvl w:val="0"/>
        <w:rPr>
          <w:rFonts w:ascii="Times New Roman" w:hAnsi="Times New Roman"/>
          <w:b/>
          <w:spacing w:val="-2"/>
          <w:sz w:val="22"/>
          <w:szCs w:val="22"/>
        </w:rPr>
      </w:pPr>
    </w:p>
    <w:p w:rsidR="00016827" w:rsidRPr="00AA4512" w:rsidP="00DE0413" w14:paraId="0A3EB98C" w14:textId="1207FB80">
      <w:pPr>
        <w:suppressAutoHyphens/>
        <w:rPr>
          <w:rFonts w:ascii="Times New Roman" w:hAnsi="Times New Roman"/>
          <w:spacing w:val="-2"/>
          <w:sz w:val="22"/>
          <w:szCs w:val="22"/>
        </w:rPr>
      </w:pPr>
      <w:r w:rsidRPr="00AA4512">
        <w:rPr>
          <w:rFonts w:ascii="Times New Roman" w:hAnsi="Times New Roman"/>
          <w:spacing w:val="-2"/>
          <w:sz w:val="22"/>
          <w:szCs w:val="22"/>
        </w:rPr>
        <w:t xml:space="preserve">14. </w:t>
      </w:r>
      <w:r w:rsidRPr="00AA4512" w:rsidR="008C5EAE">
        <w:rPr>
          <w:rFonts w:ascii="Times New Roman" w:hAnsi="Times New Roman"/>
          <w:spacing w:val="-2"/>
          <w:sz w:val="22"/>
          <w:szCs w:val="22"/>
        </w:rPr>
        <w:t xml:space="preserve">Cost to the </w:t>
      </w:r>
      <w:r w:rsidRPr="00AA4512" w:rsidR="00015475">
        <w:rPr>
          <w:rFonts w:ascii="Times New Roman" w:hAnsi="Times New Roman"/>
          <w:spacing w:val="-2"/>
          <w:sz w:val="22"/>
          <w:szCs w:val="22"/>
        </w:rPr>
        <w:t xml:space="preserve">Federal </w:t>
      </w:r>
      <w:r w:rsidRPr="00AA4512" w:rsidR="008C5EAE">
        <w:rPr>
          <w:rFonts w:ascii="Times New Roman" w:hAnsi="Times New Roman"/>
          <w:spacing w:val="-2"/>
          <w:sz w:val="22"/>
          <w:szCs w:val="22"/>
        </w:rPr>
        <w:t>Government:</w:t>
      </w:r>
      <w:r w:rsidRPr="00AA4512">
        <w:rPr>
          <w:rFonts w:ascii="Times New Roman" w:hAnsi="Times New Roman"/>
          <w:spacing w:val="-2"/>
          <w:sz w:val="22"/>
          <w:szCs w:val="22"/>
        </w:rPr>
        <w:t xml:space="preserve"> </w:t>
      </w:r>
      <w:r w:rsidRPr="00AA4512" w:rsidR="00DC387C">
        <w:rPr>
          <w:rFonts w:ascii="Times New Roman" w:hAnsi="Times New Roman"/>
          <w:spacing w:val="-2"/>
          <w:sz w:val="22"/>
          <w:szCs w:val="22"/>
        </w:rPr>
        <w:t xml:space="preserve">Annual </w:t>
      </w:r>
      <w:r w:rsidRPr="00AA4512">
        <w:rPr>
          <w:rFonts w:ascii="Times New Roman" w:hAnsi="Times New Roman"/>
          <w:spacing w:val="-2"/>
          <w:sz w:val="22"/>
          <w:szCs w:val="22"/>
        </w:rPr>
        <w:t>reports would be reviewed and processed by a paraprofessional at the GS-13</w:t>
      </w:r>
      <w:r w:rsidRPr="00AA4512" w:rsidR="00E64A2F">
        <w:rPr>
          <w:rFonts w:ascii="Times New Roman" w:hAnsi="Times New Roman"/>
          <w:spacing w:val="-2"/>
          <w:sz w:val="22"/>
          <w:szCs w:val="22"/>
        </w:rPr>
        <w:t>, step 5</w:t>
      </w:r>
      <w:r w:rsidRPr="00AA4512">
        <w:rPr>
          <w:rFonts w:ascii="Times New Roman" w:hAnsi="Times New Roman"/>
          <w:spacing w:val="-2"/>
          <w:sz w:val="22"/>
          <w:szCs w:val="22"/>
        </w:rPr>
        <w:t xml:space="preserve"> level ($</w:t>
      </w:r>
      <w:r>
        <w:rPr>
          <w:rFonts w:ascii="Times New Roman" w:hAnsi="Times New Roman"/>
          <w:spacing w:val="-2"/>
          <w:sz w:val="22"/>
          <w:szCs w:val="22"/>
        </w:rPr>
        <w:t>65.48</w:t>
      </w:r>
      <w:r w:rsidRPr="00AA4512">
        <w:rPr>
          <w:rFonts w:ascii="Times New Roman" w:hAnsi="Times New Roman"/>
          <w:spacing w:val="-2"/>
          <w:sz w:val="22"/>
          <w:szCs w:val="22"/>
        </w:rPr>
        <w:t xml:space="preserve">/hour). </w:t>
      </w:r>
    </w:p>
    <w:p w:rsidR="00016827" w:rsidRPr="00AA4512" w:rsidP="00DE0413" w14:paraId="2360ECB4" w14:textId="77777777">
      <w:pPr>
        <w:suppressAutoHyphens/>
        <w:rPr>
          <w:rFonts w:ascii="Times New Roman" w:hAnsi="Times New Roman"/>
          <w:spacing w:val="-2"/>
          <w:sz w:val="22"/>
          <w:szCs w:val="22"/>
        </w:rPr>
      </w:pPr>
    </w:p>
    <w:p w:rsidR="00E64A2F" w:rsidRPr="00AA4512" w:rsidP="00DE0413" w14:paraId="58657BBF" w14:textId="02B1B369">
      <w:pPr>
        <w:suppressAutoHyphens/>
        <w:rPr>
          <w:rFonts w:ascii="Times New Roman" w:hAnsi="Times New Roman"/>
          <w:spacing w:val="-2"/>
          <w:sz w:val="22"/>
          <w:szCs w:val="22"/>
        </w:rPr>
      </w:pPr>
      <w:r w:rsidRPr="00AA4512">
        <w:rPr>
          <w:rFonts w:ascii="Times New Roman" w:hAnsi="Times New Roman"/>
          <w:spacing w:val="-2"/>
          <w:sz w:val="22"/>
          <w:szCs w:val="22"/>
        </w:rPr>
        <w:tab/>
      </w:r>
      <w:r w:rsidRPr="00AA4512" w:rsidR="002C0671">
        <w:rPr>
          <w:rFonts w:ascii="Times New Roman" w:hAnsi="Times New Roman"/>
          <w:spacing w:val="-2"/>
          <w:sz w:val="22"/>
          <w:szCs w:val="22"/>
        </w:rPr>
        <w:t>1,7</w:t>
      </w:r>
      <w:r w:rsidR="00EB1416">
        <w:rPr>
          <w:rFonts w:ascii="Times New Roman" w:hAnsi="Times New Roman"/>
          <w:spacing w:val="-2"/>
          <w:sz w:val="22"/>
          <w:szCs w:val="22"/>
        </w:rPr>
        <w:t>67</w:t>
      </w:r>
      <w:r w:rsidRPr="00AA4512" w:rsidR="002C0671">
        <w:rPr>
          <w:rFonts w:ascii="Times New Roman" w:hAnsi="Times New Roman"/>
          <w:spacing w:val="-2"/>
          <w:sz w:val="22"/>
          <w:szCs w:val="22"/>
        </w:rPr>
        <w:t xml:space="preserve"> </w:t>
      </w:r>
      <w:r w:rsidRPr="00AA4512" w:rsidR="009A0844">
        <w:rPr>
          <w:rFonts w:ascii="Times New Roman" w:hAnsi="Times New Roman"/>
          <w:spacing w:val="-2"/>
          <w:sz w:val="22"/>
          <w:szCs w:val="22"/>
        </w:rPr>
        <w:t>FCC Form 2100, Schedule H</w:t>
      </w:r>
      <w:r w:rsidRPr="00AA4512">
        <w:rPr>
          <w:rFonts w:ascii="Times New Roman" w:hAnsi="Times New Roman"/>
          <w:spacing w:val="-2"/>
          <w:sz w:val="22"/>
          <w:szCs w:val="22"/>
        </w:rPr>
        <w:t xml:space="preserve"> x $</w:t>
      </w:r>
      <w:r>
        <w:rPr>
          <w:rFonts w:ascii="Times New Roman" w:hAnsi="Times New Roman"/>
          <w:spacing w:val="-2"/>
          <w:sz w:val="22"/>
          <w:szCs w:val="22"/>
        </w:rPr>
        <w:t>65.48</w:t>
      </w:r>
      <w:r w:rsidRPr="00AA4512">
        <w:rPr>
          <w:rFonts w:ascii="Times New Roman" w:hAnsi="Times New Roman"/>
          <w:spacing w:val="-2"/>
          <w:sz w:val="22"/>
          <w:szCs w:val="22"/>
        </w:rPr>
        <w:t xml:space="preserve">/hour x 0.75 hours </w:t>
      </w:r>
      <w:r w:rsidRPr="00AA4512" w:rsidR="008C5EAE">
        <w:rPr>
          <w:rFonts w:ascii="Times New Roman" w:hAnsi="Times New Roman"/>
          <w:spacing w:val="-2"/>
          <w:sz w:val="22"/>
          <w:szCs w:val="22"/>
        </w:rPr>
        <w:t xml:space="preserve">     </w:t>
      </w:r>
      <w:r w:rsidRPr="00AA4512">
        <w:rPr>
          <w:rFonts w:ascii="Times New Roman" w:hAnsi="Times New Roman"/>
          <w:spacing w:val="-2"/>
          <w:sz w:val="22"/>
          <w:szCs w:val="22"/>
        </w:rPr>
        <w:t>=  $</w:t>
      </w:r>
      <w:r w:rsidR="00EB1416">
        <w:rPr>
          <w:rFonts w:ascii="Times New Roman" w:hAnsi="Times New Roman"/>
          <w:spacing w:val="-2"/>
          <w:sz w:val="22"/>
          <w:szCs w:val="22"/>
        </w:rPr>
        <w:t>86,777</w:t>
      </w:r>
    </w:p>
    <w:p w:rsidR="007D1528" w:rsidRPr="00AA4512" w:rsidP="007D1528" w14:paraId="48493DBB" w14:textId="763C798A">
      <w:pPr>
        <w:suppressAutoHyphens/>
        <w:rPr>
          <w:rFonts w:ascii="Times New Roman" w:hAnsi="Times New Roman"/>
          <w:b/>
          <w:spacing w:val="-2"/>
          <w:sz w:val="22"/>
          <w:szCs w:val="22"/>
        </w:rPr>
      </w:pPr>
      <w:r w:rsidRPr="00AA4512">
        <w:rPr>
          <w:rFonts w:ascii="Times New Roman" w:hAnsi="Times New Roman"/>
          <w:spacing w:val="-2"/>
          <w:sz w:val="22"/>
          <w:szCs w:val="22"/>
        </w:rPr>
        <w:t xml:space="preserve">                                     </w:t>
      </w:r>
      <w:r w:rsidRPr="00AA4512" w:rsidR="00972F3A">
        <w:rPr>
          <w:rFonts w:ascii="Times New Roman" w:hAnsi="Times New Roman"/>
          <w:spacing w:val="-2"/>
          <w:sz w:val="22"/>
          <w:szCs w:val="22"/>
        </w:rPr>
        <w:t xml:space="preserve"> </w:t>
      </w:r>
      <w:r w:rsidRPr="00AA4512">
        <w:rPr>
          <w:rFonts w:ascii="Times New Roman" w:hAnsi="Times New Roman"/>
          <w:spacing w:val="-2"/>
          <w:sz w:val="22"/>
          <w:szCs w:val="22"/>
        </w:rPr>
        <w:t xml:space="preserve">       </w:t>
      </w:r>
      <w:r w:rsidRPr="00AA4512" w:rsidR="007C3040">
        <w:rPr>
          <w:rFonts w:ascii="Times New Roman" w:hAnsi="Times New Roman"/>
          <w:spacing w:val="-2"/>
          <w:sz w:val="22"/>
          <w:szCs w:val="22"/>
        </w:rPr>
        <w:t xml:space="preserve">     </w:t>
      </w:r>
      <w:r w:rsidRPr="00AA4512" w:rsidR="009A0844">
        <w:rPr>
          <w:rFonts w:ascii="Times New Roman" w:hAnsi="Times New Roman"/>
          <w:spacing w:val="-2"/>
          <w:sz w:val="22"/>
          <w:szCs w:val="22"/>
        </w:rPr>
        <w:t xml:space="preserve">     </w:t>
      </w:r>
      <w:r w:rsidR="00B6017D">
        <w:rPr>
          <w:rFonts w:ascii="Times New Roman" w:hAnsi="Times New Roman"/>
          <w:spacing w:val="-2"/>
          <w:sz w:val="22"/>
          <w:szCs w:val="22"/>
        </w:rPr>
        <w:t xml:space="preserve"> </w:t>
      </w:r>
      <w:r w:rsidRPr="00AA4512" w:rsidR="009A0844">
        <w:rPr>
          <w:rFonts w:ascii="Times New Roman" w:hAnsi="Times New Roman"/>
          <w:spacing w:val="-2"/>
          <w:sz w:val="22"/>
          <w:szCs w:val="22"/>
        </w:rPr>
        <w:t xml:space="preserve"> </w:t>
      </w:r>
      <w:r w:rsidRPr="00AA4512" w:rsidR="000D1177">
        <w:rPr>
          <w:rFonts w:ascii="Times New Roman" w:hAnsi="Times New Roman"/>
          <w:b/>
          <w:spacing w:val="-2"/>
          <w:sz w:val="22"/>
          <w:szCs w:val="22"/>
        </w:rPr>
        <w:t>Total Cost to the Federal Government:</w:t>
      </w:r>
      <w:r w:rsidRPr="00AA4512">
        <w:rPr>
          <w:rFonts w:ascii="Times New Roman" w:hAnsi="Times New Roman"/>
          <w:b/>
          <w:spacing w:val="-2"/>
          <w:sz w:val="22"/>
          <w:szCs w:val="22"/>
        </w:rPr>
        <w:t xml:space="preserve">  </w:t>
      </w:r>
      <w:r w:rsidRPr="00AA4512" w:rsidR="00925BAC">
        <w:rPr>
          <w:rFonts w:ascii="Times New Roman" w:hAnsi="Times New Roman"/>
          <w:b/>
          <w:spacing w:val="-2"/>
          <w:sz w:val="22"/>
          <w:szCs w:val="22"/>
        </w:rPr>
        <w:t>$</w:t>
      </w:r>
      <w:r w:rsidR="00EB1416">
        <w:rPr>
          <w:rFonts w:ascii="Times New Roman" w:hAnsi="Times New Roman"/>
          <w:b/>
          <w:spacing w:val="-2"/>
          <w:sz w:val="22"/>
          <w:szCs w:val="22"/>
        </w:rPr>
        <w:t>86,777</w:t>
      </w:r>
    </w:p>
    <w:p w:rsidR="00690C62" w:rsidRPr="00AA4512" w:rsidP="00690C62" w14:paraId="3CD205A0" w14:textId="77777777">
      <w:pPr>
        <w:suppressAutoHyphens/>
        <w:rPr>
          <w:rFonts w:ascii="Times New Roman" w:hAnsi="Times New Roman"/>
          <w:b/>
          <w:spacing w:val="-2"/>
          <w:sz w:val="22"/>
          <w:szCs w:val="22"/>
        </w:rPr>
      </w:pPr>
    </w:p>
    <w:p w:rsidR="00F033A5" w:rsidRPr="00673D54" w:rsidP="00673D54" w14:paraId="602EAB08" w14:textId="36A39DAB">
      <w:pPr>
        <w:suppressAutoHyphens/>
        <w:rPr>
          <w:rFonts w:ascii="Times New Roman" w:hAnsi="Times New Roman"/>
          <w:b/>
          <w:spacing w:val="-3"/>
          <w:sz w:val="22"/>
          <w:szCs w:val="22"/>
        </w:rPr>
      </w:pPr>
      <w:r w:rsidRPr="00AA4512">
        <w:rPr>
          <w:rFonts w:ascii="Times New Roman" w:hAnsi="Times New Roman"/>
          <w:spacing w:val="-2"/>
          <w:sz w:val="22"/>
          <w:szCs w:val="22"/>
        </w:rPr>
        <w:t>15.  The</w:t>
      </w:r>
      <w:r w:rsidRPr="00AA4512" w:rsidR="005354B2">
        <w:rPr>
          <w:rFonts w:ascii="Times New Roman" w:hAnsi="Times New Roman"/>
          <w:spacing w:val="-2"/>
          <w:sz w:val="22"/>
          <w:szCs w:val="22"/>
        </w:rPr>
        <w:t xml:space="preserve">re </w:t>
      </w:r>
      <w:r w:rsidR="00B6017D">
        <w:rPr>
          <w:rFonts w:ascii="Times New Roman" w:hAnsi="Times New Roman"/>
          <w:spacing w:val="-2"/>
          <w:sz w:val="22"/>
          <w:szCs w:val="22"/>
        </w:rPr>
        <w:t xml:space="preserve">are </w:t>
      </w:r>
      <w:r w:rsidR="00AB1732">
        <w:rPr>
          <w:rFonts w:ascii="Times New Roman" w:hAnsi="Times New Roman"/>
          <w:spacing w:val="-2"/>
          <w:sz w:val="22"/>
          <w:szCs w:val="22"/>
        </w:rPr>
        <w:t xml:space="preserve">no </w:t>
      </w:r>
      <w:r w:rsidR="00B6017D">
        <w:rPr>
          <w:rFonts w:ascii="Times New Roman" w:hAnsi="Times New Roman"/>
          <w:spacing w:val="-2"/>
          <w:sz w:val="22"/>
          <w:szCs w:val="22"/>
        </w:rPr>
        <w:t>program changes</w:t>
      </w:r>
      <w:r w:rsidR="00AB1732">
        <w:rPr>
          <w:rFonts w:ascii="Times New Roman" w:hAnsi="Times New Roman"/>
          <w:spacing w:val="-2"/>
          <w:sz w:val="22"/>
          <w:szCs w:val="22"/>
        </w:rPr>
        <w:t xml:space="preserve"> </w:t>
      </w:r>
      <w:r w:rsidR="00B6017D">
        <w:rPr>
          <w:rFonts w:ascii="Times New Roman" w:hAnsi="Times New Roman"/>
          <w:spacing w:val="-2"/>
          <w:sz w:val="22"/>
          <w:szCs w:val="22"/>
        </w:rPr>
        <w:t>to this collection</w:t>
      </w:r>
      <w:r w:rsidR="00AB1732">
        <w:rPr>
          <w:rFonts w:ascii="Times New Roman" w:hAnsi="Times New Roman"/>
          <w:spacing w:val="-2"/>
          <w:sz w:val="22"/>
          <w:szCs w:val="22"/>
        </w:rPr>
        <w:t>.</w:t>
      </w:r>
      <w:r w:rsidR="00B6017D">
        <w:rPr>
          <w:rFonts w:ascii="Times New Roman" w:hAnsi="Times New Roman"/>
          <w:spacing w:val="-2"/>
          <w:sz w:val="22"/>
          <w:szCs w:val="22"/>
        </w:rPr>
        <w:t xml:space="preserve"> </w:t>
      </w:r>
      <w:r w:rsidR="00C26488">
        <w:rPr>
          <w:rFonts w:ascii="Times New Roman" w:hAnsi="Times New Roman"/>
          <w:spacing w:val="-2"/>
          <w:sz w:val="22"/>
          <w:szCs w:val="22"/>
        </w:rPr>
        <w:t xml:space="preserve">There are adjustments to this collection as follows:  </w:t>
      </w:r>
      <w:r w:rsidR="00CC13E3">
        <w:rPr>
          <w:rFonts w:ascii="Times New Roman" w:hAnsi="Times New Roman"/>
          <w:spacing w:val="-3"/>
          <w:sz w:val="22"/>
          <w:szCs w:val="22"/>
        </w:rPr>
        <w:t xml:space="preserve">+11 </w:t>
      </w:r>
      <w:r w:rsidR="00C26488">
        <w:rPr>
          <w:rFonts w:ascii="Times New Roman" w:hAnsi="Times New Roman"/>
          <w:spacing w:val="-3"/>
          <w:sz w:val="22"/>
          <w:szCs w:val="22"/>
        </w:rPr>
        <w:t xml:space="preserve">to the number of respondents, </w:t>
      </w:r>
      <w:r w:rsidR="00CC13E3">
        <w:rPr>
          <w:rFonts w:ascii="Times New Roman" w:hAnsi="Times New Roman"/>
          <w:spacing w:val="-3"/>
          <w:sz w:val="22"/>
          <w:szCs w:val="22"/>
        </w:rPr>
        <w:t xml:space="preserve">+11 </w:t>
      </w:r>
      <w:r w:rsidR="00C26488">
        <w:rPr>
          <w:rFonts w:ascii="Times New Roman" w:hAnsi="Times New Roman"/>
          <w:spacing w:val="-3"/>
          <w:sz w:val="22"/>
          <w:szCs w:val="22"/>
        </w:rPr>
        <w:t xml:space="preserve">to the number of responses, </w:t>
      </w:r>
      <w:r w:rsidR="00CC13E3">
        <w:rPr>
          <w:rFonts w:ascii="Times New Roman" w:hAnsi="Times New Roman"/>
          <w:spacing w:val="-3"/>
          <w:sz w:val="22"/>
          <w:szCs w:val="22"/>
        </w:rPr>
        <w:t xml:space="preserve">+110 </w:t>
      </w:r>
      <w:r w:rsidR="00C26488">
        <w:rPr>
          <w:rFonts w:ascii="Times New Roman" w:hAnsi="Times New Roman"/>
          <w:spacing w:val="-3"/>
          <w:sz w:val="22"/>
          <w:szCs w:val="22"/>
        </w:rPr>
        <w:t>to the annual burden hours</w:t>
      </w:r>
      <w:r w:rsidR="008D4A79">
        <w:rPr>
          <w:rFonts w:ascii="Times New Roman" w:hAnsi="Times New Roman"/>
          <w:spacing w:val="-3"/>
          <w:sz w:val="22"/>
          <w:szCs w:val="22"/>
        </w:rPr>
        <w:t xml:space="preserve"> and </w:t>
      </w:r>
      <w:r w:rsidR="00CC13E3">
        <w:rPr>
          <w:rFonts w:ascii="Times New Roman" w:hAnsi="Times New Roman"/>
          <w:spacing w:val="-3"/>
          <w:sz w:val="22"/>
          <w:szCs w:val="22"/>
        </w:rPr>
        <w:t>+$</w:t>
      </w:r>
      <w:r w:rsidR="00F012FA">
        <w:rPr>
          <w:rFonts w:ascii="Times New Roman" w:hAnsi="Times New Roman"/>
          <w:spacing w:val="-3"/>
          <w:sz w:val="22"/>
          <w:szCs w:val="22"/>
        </w:rPr>
        <w:t>6,6</w:t>
      </w:r>
      <w:r w:rsidR="00A028E8">
        <w:rPr>
          <w:rFonts w:ascii="Times New Roman" w:hAnsi="Times New Roman"/>
          <w:spacing w:val="-3"/>
          <w:sz w:val="22"/>
          <w:szCs w:val="22"/>
        </w:rPr>
        <w:t>00</w:t>
      </w:r>
      <w:r w:rsidR="008D4A79">
        <w:rPr>
          <w:rFonts w:ascii="Times New Roman" w:hAnsi="Times New Roman"/>
          <w:spacing w:val="-3"/>
          <w:sz w:val="22"/>
          <w:szCs w:val="22"/>
        </w:rPr>
        <w:t xml:space="preserve"> to the annual cost</w:t>
      </w:r>
      <w:r w:rsidR="00C26488">
        <w:rPr>
          <w:rFonts w:ascii="Times New Roman" w:hAnsi="Times New Roman"/>
          <w:spacing w:val="-3"/>
          <w:sz w:val="22"/>
          <w:szCs w:val="22"/>
        </w:rPr>
        <w:t>.</w:t>
      </w:r>
    </w:p>
    <w:p w:rsidR="00666798" w:rsidRPr="00AA4512" w:rsidP="00E42578" w14:paraId="79643EEC" w14:textId="77777777">
      <w:pPr>
        <w:rPr>
          <w:rFonts w:ascii="Times New Roman" w:hAnsi="Times New Roman"/>
          <w:spacing w:val="-2"/>
          <w:sz w:val="22"/>
          <w:szCs w:val="22"/>
        </w:rPr>
      </w:pPr>
    </w:p>
    <w:p w:rsidR="00016827" w:rsidRPr="00AA4512" w:rsidP="00DE0413" w14:paraId="15CEEEF4" w14:textId="77777777">
      <w:pPr>
        <w:suppressAutoHyphens/>
        <w:rPr>
          <w:rFonts w:ascii="Times New Roman" w:hAnsi="Times New Roman"/>
          <w:spacing w:val="-2"/>
          <w:sz w:val="22"/>
          <w:szCs w:val="22"/>
        </w:rPr>
      </w:pPr>
      <w:r w:rsidRPr="00AA4512">
        <w:rPr>
          <w:rFonts w:ascii="Times New Roman" w:hAnsi="Times New Roman"/>
          <w:spacing w:val="-2"/>
          <w:sz w:val="22"/>
          <w:szCs w:val="22"/>
        </w:rPr>
        <w:t xml:space="preserve">16.  </w:t>
      </w:r>
      <w:r w:rsidRPr="00AA4512" w:rsidR="00D848DC">
        <w:rPr>
          <w:rFonts w:ascii="Times New Roman" w:hAnsi="Times New Roman"/>
          <w:spacing w:val="-2"/>
          <w:sz w:val="22"/>
          <w:szCs w:val="22"/>
        </w:rPr>
        <w:t xml:space="preserve">The </w:t>
      </w:r>
      <w:r w:rsidR="009C77D3">
        <w:rPr>
          <w:rFonts w:ascii="Times New Roman" w:hAnsi="Times New Roman"/>
          <w:spacing w:val="-2"/>
          <w:sz w:val="22"/>
          <w:szCs w:val="22"/>
        </w:rPr>
        <w:t xml:space="preserve">FCC Form </w:t>
      </w:r>
      <w:r w:rsidRPr="00AA4512" w:rsidR="00D848DC">
        <w:rPr>
          <w:rFonts w:ascii="Times New Roman" w:hAnsi="Times New Roman"/>
          <w:spacing w:val="-2"/>
          <w:sz w:val="22"/>
          <w:szCs w:val="22"/>
        </w:rPr>
        <w:t>2100, Schedule H</w:t>
      </w:r>
      <w:r w:rsidRPr="00AA4512" w:rsidR="009A0E2E">
        <w:rPr>
          <w:rFonts w:ascii="Times New Roman" w:hAnsi="Times New Roman"/>
          <w:spacing w:val="-2"/>
          <w:sz w:val="22"/>
          <w:szCs w:val="22"/>
        </w:rPr>
        <w:t xml:space="preserve"> </w:t>
      </w:r>
      <w:r w:rsidR="009C77D3">
        <w:rPr>
          <w:rFonts w:ascii="Times New Roman" w:hAnsi="Times New Roman"/>
          <w:spacing w:val="-2"/>
          <w:sz w:val="22"/>
          <w:szCs w:val="22"/>
        </w:rPr>
        <w:t>f</w:t>
      </w:r>
      <w:r w:rsidRPr="00AA4512" w:rsidR="009A0E2E">
        <w:rPr>
          <w:rFonts w:ascii="Times New Roman" w:hAnsi="Times New Roman"/>
          <w:spacing w:val="-2"/>
          <w:sz w:val="22"/>
          <w:szCs w:val="22"/>
        </w:rPr>
        <w:t xml:space="preserve">orms are publicly available on the FCC’s website.    </w:t>
      </w:r>
    </w:p>
    <w:p w:rsidR="00016827" w:rsidRPr="00AA4512" w:rsidP="00DE0413" w14:paraId="3EB1CD00" w14:textId="77777777">
      <w:pPr>
        <w:suppressAutoHyphens/>
        <w:rPr>
          <w:rFonts w:ascii="Times New Roman" w:hAnsi="Times New Roman"/>
          <w:spacing w:val="-2"/>
          <w:sz w:val="22"/>
          <w:szCs w:val="22"/>
        </w:rPr>
      </w:pPr>
    </w:p>
    <w:p w:rsidR="00016827" w:rsidRPr="00AA4512" w:rsidP="00DE0413" w14:paraId="461241FB" w14:textId="6933DC69">
      <w:pPr>
        <w:pStyle w:val="BodyText"/>
        <w:jc w:val="left"/>
        <w:rPr>
          <w:rFonts w:ascii="Times New Roman" w:hAnsi="Times New Roman"/>
          <w:sz w:val="22"/>
          <w:szCs w:val="22"/>
        </w:rPr>
      </w:pPr>
      <w:r w:rsidRPr="00AA4512">
        <w:rPr>
          <w:rFonts w:ascii="Times New Roman" w:hAnsi="Times New Roman"/>
          <w:spacing w:val="-2"/>
          <w:sz w:val="22"/>
          <w:szCs w:val="22"/>
        </w:rPr>
        <w:t xml:space="preserve">17. </w:t>
      </w:r>
      <w:r w:rsidRPr="00AA4512" w:rsidR="0061575E">
        <w:rPr>
          <w:rFonts w:ascii="Times New Roman" w:hAnsi="Times New Roman"/>
          <w:spacing w:val="-2"/>
          <w:sz w:val="22"/>
          <w:szCs w:val="22"/>
        </w:rPr>
        <w:t>The Commission requests a</w:t>
      </w:r>
      <w:r w:rsidRPr="00AA4512">
        <w:rPr>
          <w:rFonts w:ascii="Times New Roman" w:hAnsi="Times New Roman"/>
          <w:sz w:val="22"/>
          <w:szCs w:val="22"/>
        </w:rPr>
        <w:t>n extension of the waiver not to p</w:t>
      </w:r>
      <w:r w:rsidRPr="00AA4512" w:rsidR="0061575E">
        <w:rPr>
          <w:rFonts w:ascii="Times New Roman" w:hAnsi="Times New Roman"/>
          <w:sz w:val="22"/>
          <w:szCs w:val="22"/>
        </w:rPr>
        <w:t>ublish the expiration date on FCC F</w:t>
      </w:r>
      <w:r w:rsidRPr="00AA4512">
        <w:rPr>
          <w:rFonts w:ascii="Times New Roman" w:hAnsi="Times New Roman"/>
          <w:sz w:val="22"/>
          <w:szCs w:val="22"/>
        </w:rPr>
        <w:t xml:space="preserve">orm </w:t>
      </w:r>
      <w:r w:rsidRPr="00AA4512" w:rsidR="009A0844">
        <w:rPr>
          <w:rFonts w:ascii="Times New Roman" w:hAnsi="Times New Roman"/>
          <w:sz w:val="22"/>
          <w:szCs w:val="22"/>
        </w:rPr>
        <w:t>2100, Schedule H</w:t>
      </w:r>
      <w:r w:rsidRPr="00AA4512">
        <w:rPr>
          <w:rFonts w:ascii="Times New Roman" w:hAnsi="Times New Roman"/>
          <w:sz w:val="22"/>
          <w:szCs w:val="22"/>
        </w:rPr>
        <w:t xml:space="preserve">.  This will obviate the need for the Commission to update electronic forms upon the expiration of the clearance.  OMB approval of the expiration date of the information collection will be displayed </w:t>
      </w:r>
      <w:r w:rsidR="00F012FA">
        <w:rPr>
          <w:rFonts w:ascii="Times New Roman" w:hAnsi="Times New Roman"/>
          <w:sz w:val="22"/>
          <w:szCs w:val="22"/>
        </w:rPr>
        <w:t>on OMB’s website</w:t>
      </w:r>
      <w:r w:rsidRPr="00AA4512">
        <w:rPr>
          <w:rFonts w:ascii="Times New Roman" w:hAnsi="Times New Roman"/>
          <w:sz w:val="22"/>
          <w:szCs w:val="22"/>
        </w:rPr>
        <w:t>.</w:t>
      </w:r>
    </w:p>
    <w:p w:rsidR="00016827" w:rsidRPr="00AA4512" w:rsidP="00DE0413" w14:paraId="457A10E0" w14:textId="77777777">
      <w:pPr>
        <w:suppressAutoHyphens/>
        <w:rPr>
          <w:rFonts w:ascii="Times New Roman" w:hAnsi="Times New Roman"/>
          <w:spacing w:val="-2"/>
          <w:sz w:val="22"/>
          <w:szCs w:val="22"/>
        </w:rPr>
      </w:pPr>
    </w:p>
    <w:p w:rsidR="00594BE6" w:rsidRPr="00AA4512" w:rsidP="00D70279" w14:paraId="76E64148" w14:textId="77777777">
      <w:pPr>
        <w:widowControl/>
        <w:autoSpaceDE w:val="0"/>
        <w:autoSpaceDN w:val="0"/>
        <w:adjustRightInd w:val="0"/>
        <w:rPr>
          <w:rFonts w:ascii="Times New Roman" w:hAnsi="Times New Roman"/>
          <w:spacing w:val="-3"/>
          <w:sz w:val="22"/>
          <w:szCs w:val="22"/>
          <w:shd w:val="clear" w:color="auto" w:fill="FFFFFF"/>
        </w:rPr>
      </w:pPr>
      <w:r w:rsidRPr="00AA4512">
        <w:rPr>
          <w:rFonts w:ascii="Times New Roman" w:hAnsi="Times New Roman"/>
          <w:spacing w:val="-2"/>
          <w:sz w:val="22"/>
          <w:szCs w:val="22"/>
        </w:rPr>
        <w:t>18.</w:t>
      </w:r>
      <w:r w:rsidRPr="00AA4512" w:rsidR="004B0F40">
        <w:rPr>
          <w:rFonts w:ascii="Times New Roman" w:hAnsi="Times New Roman"/>
          <w:spacing w:val="-3"/>
          <w:sz w:val="22"/>
          <w:szCs w:val="22"/>
        </w:rPr>
        <w:t xml:space="preserve"> There are</w:t>
      </w:r>
      <w:r w:rsidRPr="00AA4512">
        <w:rPr>
          <w:rFonts w:ascii="Times New Roman" w:hAnsi="Times New Roman"/>
          <w:spacing w:val="-3"/>
          <w:sz w:val="22"/>
          <w:szCs w:val="22"/>
        </w:rPr>
        <w:t xml:space="preserve"> no exceptions to the Certification Statement</w:t>
      </w:r>
      <w:r w:rsidRPr="00AA4512" w:rsidR="00925BAC">
        <w:rPr>
          <w:rFonts w:ascii="Times New Roman" w:hAnsi="Times New Roman"/>
          <w:spacing w:val="-3"/>
          <w:sz w:val="22"/>
          <w:szCs w:val="22"/>
        </w:rPr>
        <w:t>.</w:t>
      </w:r>
    </w:p>
    <w:p w:rsidR="00FB5ABF" w:rsidRPr="00AA4512" w:rsidP="00D70279" w14:paraId="7A63542C" w14:textId="77777777">
      <w:pPr>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rPr>
          <w:rFonts w:ascii="Times New Roman" w:hAnsi="Times New Roman"/>
          <w:spacing w:val="-3"/>
          <w:sz w:val="22"/>
          <w:szCs w:val="22"/>
        </w:rPr>
      </w:pPr>
    </w:p>
    <w:p w:rsidR="00016827" w:rsidRPr="00AA4512" w:rsidP="00DE0413" w14:paraId="4FA12747" w14:textId="77777777">
      <w:pPr>
        <w:tabs>
          <w:tab w:val="left" w:pos="0"/>
          <w:tab w:val="left" w:pos="360"/>
          <w:tab w:val="left" w:pos="720"/>
        </w:tabs>
        <w:suppressAutoHyphens/>
        <w:jc w:val="both"/>
        <w:rPr>
          <w:rFonts w:ascii="Times New Roman" w:hAnsi="Times New Roman"/>
          <w:b/>
          <w:spacing w:val="-2"/>
          <w:sz w:val="22"/>
          <w:szCs w:val="22"/>
        </w:rPr>
      </w:pPr>
      <w:r w:rsidRPr="00AA4512">
        <w:rPr>
          <w:rFonts w:ascii="Times New Roman" w:hAnsi="Times New Roman"/>
          <w:b/>
          <w:spacing w:val="-2"/>
          <w:sz w:val="22"/>
          <w:szCs w:val="22"/>
        </w:rPr>
        <w:t>B.  Collections of Information Employing Statistical Methods</w:t>
      </w:r>
    </w:p>
    <w:p w:rsidR="00016827" w:rsidRPr="00AA4512" w:rsidP="00DE0413" w14:paraId="746C9C0B" w14:textId="77777777">
      <w:pPr>
        <w:suppressAutoHyphens/>
        <w:rPr>
          <w:rFonts w:ascii="Times New Roman" w:hAnsi="Times New Roman"/>
          <w:spacing w:val="-2"/>
          <w:sz w:val="22"/>
          <w:szCs w:val="22"/>
        </w:rPr>
      </w:pPr>
    </w:p>
    <w:p w:rsidR="00016827" w:rsidRPr="00AA4512" w:rsidP="00DE0413" w14:paraId="05AB3641" w14:textId="77777777">
      <w:pPr>
        <w:suppressAutoHyphens/>
        <w:rPr>
          <w:rFonts w:ascii="Times New Roman" w:hAnsi="Times New Roman"/>
          <w:spacing w:val="-2"/>
          <w:sz w:val="22"/>
          <w:szCs w:val="22"/>
        </w:rPr>
      </w:pPr>
      <w:r w:rsidRPr="00AA4512">
        <w:rPr>
          <w:rFonts w:ascii="Times New Roman" w:hAnsi="Times New Roman"/>
          <w:spacing w:val="-2"/>
          <w:sz w:val="22"/>
          <w:szCs w:val="22"/>
        </w:rPr>
        <w:t>This information collection does not employ any statistical methods.</w:t>
      </w:r>
    </w:p>
    <w:p w:rsidR="0004680B" w14:paraId="144D1097" w14:textId="77777777">
      <w:pPr>
        <w:rPr>
          <w:rFonts w:ascii="Times New Roman" w:hAnsi="Times New Roman"/>
          <w:spacing w:val="-2"/>
          <w:sz w:val="22"/>
          <w:szCs w:val="22"/>
        </w:rPr>
      </w:pPr>
    </w:p>
    <w:p w:rsidR="00677D8B" w14:paraId="6B823470" w14:textId="77777777">
      <w:pPr>
        <w:rPr>
          <w:rFonts w:ascii="Times New Roman" w:hAnsi="Times New Roman"/>
          <w:spacing w:val="-2"/>
          <w:sz w:val="22"/>
          <w:szCs w:val="22"/>
        </w:rPr>
      </w:pPr>
    </w:p>
    <w:p w:rsidR="00677D8B" w14:paraId="7D22A6BE" w14:textId="77777777">
      <w:pPr>
        <w:rPr>
          <w:rFonts w:ascii="Times New Roman" w:hAnsi="Times New Roman"/>
          <w:spacing w:val="-2"/>
          <w:sz w:val="22"/>
          <w:szCs w:val="22"/>
        </w:rPr>
      </w:pPr>
    </w:p>
    <w:p w:rsidR="00677D8B" w14:paraId="3563C32E" w14:textId="77777777">
      <w:pPr>
        <w:rPr>
          <w:rFonts w:ascii="Times New Roman" w:hAnsi="Times New Roman"/>
          <w:spacing w:val="-2"/>
          <w:sz w:val="22"/>
          <w:szCs w:val="22"/>
        </w:rPr>
      </w:pPr>
    </w:p>
    <w:p w:rsidR="00677D8B" w14:paraId="4F4394CD" w14:textId="77777777">
      <w:pPr>
        <w:rPr>
          <w:rFonts w:ascii="Times New Roman" w:hAnsi="Times New Roman"/>
          <w:spacing w:val="-2"/>
          <w:sz w:val="22"/>
          <w:szCs w:val="22"/>
        </w:rPr>
      </w:pPr>
    </w:p>
    <w:p w:rsidR="00677D8B" w14:paraId="6EB0552F" w14:textId="77777777">
      <w:pPr>
        <w:rPr>
          <w:rFonts w:ascii="Times New Roman" w:hAnsi="Times New Roman"/>
          <w:spacing w:val="-2"/>
          <w:sz w:val="22"/>
          <w:szCs w:val="22"/>
        </w:rPr>
      </w:pPr>
    </w:p>
    <w:p w:rsidR="00677D8B" w14:paraId="7DC0EEAC" w14:textId="77777777">
      <w:pPr>
        <w:rPr>
          <w:rFonts w:ascii="Times New Roman" w:hAnsi="Times New Roman"/>
          <w:spacing w:val="-2"/>
          <w:sz w:val="22"/>
          <w:szCs w:val="22"/>
        </w:rPr>
      </w:pPr>
    </w:p>
    <w:p w:rsidR="00677D8B" w14:paraId="6D912D66" w14:textId="77777777">
      <w:pPr>
        <w:rPr>
          <w:rFonts w:ascii="Times New Roman" w:hAnsi="Times New Roman"/>
          <w:spacing w:val="-2"/>
          <w:sz w:val="22"/>
          <w:szCs w:val="22"/>
        </w:rPr>
      </w:pPr>
    </w:p>
    <w:p w:rsidR="00677D8B" w14:paraId="75879810" w14:textId="77777777">
      <w:pPr>
        <w:rPr>
          <w:rFonts w:ascii="Times New Roman" w:hAnsi="Times New Roman"/>
          <w:spacing w:val="-2"/>
          <w:sz w:val="22"/>
          <w:szCs w:val="22"/>
        </w:rPr>
      </w:pPr>
    </w:p>
    <w:p w:rsidR="00677D8B" w14:paraId="6DE1A14F" w14:textId="77777777">
      <w:pPr>
        <w:rPr>
          <w:rFonts w:ascii="Times New Roman" w:hAnsi="Times New Roman"/>
          <w:spacing w:val="-2"/>
          <w:sz w:val="22"/>
          <w:szCs w:val="22"/>
        </w:rPr>
      </w:pPr>
    </w:p>
    <w:p w:rsidR="00677D8B" w14:paraId="03F64B83" w14:textId="77777777">
      <w:pPr>
        <w:rPr>
          <w:rFonts w:ascii="Times New Roman" w:hAnsi="Times New Roman"/>
          <w:spacing w:val="-2"/>
          <w:sz w:val="22"/>
          <w:szCs w:val="22"/>
        </w:rPr>
      </w:pPr>
    </w:p>
    <w:p w:rsidR="00677D8B" w14:paraId="1ABBA527" w14:textId="77777777">
      <w:pPr>
        <w:rPr>
          <w:rFonts w:ascii="Times New Roman" w:hAnsi="Times New Roman"/>
          <w:spacing w:val="-2"/>
          <w:sz w:val="22"/>
          <w:szCs w:val="22"/>
        </w:rPr>
      </w:pPr>
    </w:p>
    <w:p w:rsidR="00583FB4" w:rsidRPr="00C279C6" w:rsidP="00583FB4" w14:paraId="2BBB845D" w14:textId="77777777">
      <w:pPr>
        <w:rPr>
          <w:rFonts w:ascii="Times New Roman" w:hAnsi="Times New Roman"/>
          <w:sz w:val="22"/>
          <w:szCs w:val="22"/>
        </w:rPr>
      </w:pPr>
    </w:p>
    <w:p w:rsidR="00583FB4" w:rsidRPr="00C279C6" w:rsidP="00583FB4" w14:paraId="53D1AA4B" w14:textId="77777777">
      <w:pPr>
        <w:rPr>
          <w:rFonts w:ascii="Times New Roman" w:hAnsi="Times New Roman"/>
          <w:spacing w:val="-2"/>
          <w:sz w:val="22"/>
          <w:szCs w:val="22"/>
        </w:rPr>
      </w:pPr>
    </w:p>
    <w:sectPr>
      <w:headerReference w:type="default" r:id="rId7"/>
      <w:footerReference w:type="even" r:id="rId8"/>
      <w:footerReference w:type="default" r:id="rId9"/>
      <w:endnotePr>
        <w:numFmt w:val="decimal"/>
      </w:endnotePr>
      <w:pgSz w:w="12240" w:h="15840"/>
      <w:pgMar w:top="72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C0C04" w14:paraId="09805403" w14:textId="77777777">
      <w:pPr>
        <w:spacing w:line="20" w:lineRule="exact"/>
        <w:rPr>
          <w:sz w:val="24"/>
        </w:rPr>
      </w:pPr>
    </w:p>
  </w:endnote>
  <w:endnote w:type="continuationSeparator" w:id="1">
    <w:p w:rsidR="00EC0C04" w14:paraId="447575C7" w14:textId="77777777">
      <w:r>
        <w:rPr>
          <w:sz w:val="24"/>
        </w:rPr>
        <w:t xml:space="preserve"> </w:t>
      </w:r>
    </w:p>
  </w:endnote>
  <w:endnote w:type="continuationNotice" w:id="2">
    <w:p w:rsidR="00EC0C04" w14:paraId="0F475EF6"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aettenschweiler">
    <w:panose1 w:val="020B070604090206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Candar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1EF3" w:rsidP="00FA4CF9" w14:paraId="42EB77C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01EF3" w14:paraId="5E5FF27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1EF3" w:rsidP="00FA4CF9" w14:paraId="10BDFA7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3CE9">
      <w:rPr>
        <w:rStyle w:val="PageNumber"/>
        <w:noProof/>
      </w:rPr>
      <w:t>1</w:t>
    </w:r>
    <w:r>
      <w:rPr>
        <w:rStyle w:val="PageNumber"/>
      </w:rPr>
      <w:fldChar w:fldCharType="end"/>
    </w:r>
  </w:p>
  <w:p w:rsidR="00C01EF3" w14:paraId="633E22B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C0C04" w14:paraId="2D7ED62A" w14:textId="77777777">
      <w:r>
        <w:rPr>
          <w:sz w:val="24"/>
        </w:rPr>
        <w:separator/>
      </w:r>
    </w:p>
  </w:footnote>
  <w:footnote w:type="continuationSeparator" w:id="1">
    <w:p w:rsidR="00EC0C04" w14:paraId="4D621B69" w14:textId="77777777">
      <w:r>
        <w:continuationSeparator/>
      </w:r>
    </w:p>
  </w:footnote>
  <w:footnote w:id="2">
    <w:p w:rsidR="00C01EF3" w:rsidRPr="00DC279F" w:rsidP="00DC279F" w14:paraId="1CC361AC" w14:textId="77777777">
      <w:pPr>
        <w:pStyle w:val="FootnoteText"/>
        <w:spacing w:after="120"/>
        <w:rPr>
          <w:rFonts w:ascii="Times New Roman" w:hAnsi="Times New Roman"/>
        </w:rPr>
      </w:pPr>
      <w:r w:rsidRPr="00470207">
        <w:rPr>
          <w:rStyle w:val="FootnoteReference"/>
          <w:rFonts w:ascii="Times New Roman" w:hAnsi="Times New Roman"/>
        </w:rPr>
        <w:footnoteRef/>
      </w:r>
      <w:r w:rsidRPr="00470207">
        <w:rPr>
          <w:rFonts w:ascii="Times New Roman" w:hAnsi="Times New Roman"/>
        </w:rPr>
        <w:t xml:space="preserve"> </w:t>
      </w:r>
      <w:r w:rsidRPr="00DC279F">
        <w:rPr>
          <w:rFonts w:ascii="Times New Roman" w:hAnsi="Times New Roman"/>
        </w:rPr>
        <w:t>A Class A station is a low power television broadcast station that has met the eligibility and licensing requirements in 47 CFR 73.6001.</w:t>
      </w:r>
      <w:r w:rsidRPr="00DC279F" w:rsidR="0005554E">
        <w:rPr>
          <w:rFonts w:ascii="Times New Roman" w:hAnsi="Times New Roman"/>
        </w:rPr>
        <w:t xml:space="preserve"> </w:t>
      </w:r>
      <w:r w:rsidRPr="00DC279F" w:rsidR="0005554E">
        <w:rPr>
          <w:rFonts w:ascii="Times New Roman" w:hAnsi="Times New Roman"/>
          <w:spacing w:val="-2"/>
        </w:rPr>
        <w:t xml:space="preserve">See </w:t>
      </w:r>
      <w:r w:rsidRPr="00DC279F" w:rsidR="0005554E">
        <w:rPr>
          <w:rFonts w:ascii="Times New Roman" w:hAnsi="Times New Roman"/>
          <w:i/>
          <w:spacing w:val="-2"/>
        </w:rPr>
        <w:t>Establishment of a Class A Television Service</w:t>
      </w:r>
      <w:r w:rsidRPr="00DC279F" w:rsidR="0005554E">
        <w:rPr>
          <w:rFonts w:ascii="Times New Roman" w:hAnsi="Times New Roman"/>
          <w:spacing w:val="-2"/>
        </w:rPr>
        <w:t xml:space="preserve">, MM Docket No. 00-10, FCC 01-123, 15 FCC </w:t>
      </w:r>
      <w:r w:rsidRPr="00DC279F" w:rsidR="0005554E">
        <w:rPr>
          <w:rFonts w:ascii="Times New Roman" w:hAnsi="Times New Roman"/>
          <w:spacing w:val="-2"/>
        </w:rPr>
        <w:t>Rcd</w:t>
      </w:r>
      <w:r w:rsidRPr="00DC279F" w:rsidR="0005554E">
        <w:rPr>
          <w:rFonts w:ascii="Times New Roman" w:hAnsi="Times New Roman"/>
          <w:spacing w:val="-2"/>
        </w:rPr>
        <w:t xml:space="preserve"> 6355 (2000), 65 FR 29985, May 10, 2000, reconsideration granted in part, 16 FCC </w:t>
      </w:r>
      <w:r w:rsidRPr="00DC279F" w:rsidR="0005554E">
        <w:rPr>
          <w:rFonts w:ascii="Times New Roman" w:hAnsi="Times New Roman"/>
          <w:spacing w:val="-2"/>
        </w:rPr>
        <w:t>Rcd</w:t>
      </w:r>
      <w:r w:rsidRPr="00DC279F" w:rsidR="0005554E">
        <w:rPr>
          <w:rFonts w:ascii="Times New Roman" w:hAnsi="Times New Roman"/>
          <w:spacing w:val="-2"/>
        </w:rPr>
        <w:t xml:space="preserve"> 8244 (2001), 66 FR 21681, May 1, 2001.  </w:t>
      </w:r>
      <w:r w:rsidRPr="00DC279F" w:rsidR="0005554E">
        <w:rPr>
          <w:rFonts w:ascii="Times New Roman" w:hAnsi="Times New Roman"/>
        </w:rPr>
        <w:t xml:space="preserve"> </w:t>
      </w:r>
    </w:p>
  </w:footnote>
  <w:footnote w:id="3">
    <w:p w:rsidR="005C2054" w:rsidRPr="00DC279F" w:rsidP="00DC279F" w14:paraId="0E86BED5" w14:textId="454856E4">
      <w:pPr>
        <w:pStyle w:val="FootnoteText"/>
        <w:spacing w:after="120"/>
        <w:rPr>
          <w:rFonts w:ascii="Times New Roman" w:hAnsi="Times New Roman"/>
        </w:rPr>
      </w:pPr>
      <w:r w:rsidRPr="00DC279F">
        <w:rPr>
          <w:rStyle w:val="FootnoteReference"/>
          <w:rFonts w:ascii="Times New Roman" w:hAnsi="Times New Roman"/>
        </w:rPr>
        <w:footnoteRef/>
      </w:r>
      <w:r w:rsidRPr="00DC279F">
        <w:rPr>
          <w:rFonts w:ascii="Times New Roman" w:hAnsi="Times New Roman"/>
        </w:rPr>
        <w:t xml:space="preserve"> Children’s Television Act of 1990, </w:t>
      </w:r>
      <w:r w:rsidRPr="00DC279F">
        <w:rPr>
          <w:rFonts w:ascii="Times New Roman" w:hAnsi="Times New Roman"/>
          <w:spacing w:val="-2"/>
        </w:rPr>
        <w:t>Pub</w:t>
      </w:r>
      <w:r w:rsidRPr="00DC279F">
        <w:rPr>
          <w:rFonts w:ascii="Times New Roman" w:hAnsi="Times New Roman"/>
        </w:rPr>
        <w:t xml:space="preserve">. L. No. 101-437 104 Stat 996-1000, </w:t>
      </w:r>
      <w:r w:rsidRPr="00DC279F">
        <w:rPr>
          <w:rFonts w:ascii="Times New Roman" w:hAnsi="Times New Roman"/>
          <w:i/>
        </w:rPr>
        <w:t>codified</w:t>
      </w:r>
      <w:r w:rsidRPr="00DC279F">
        <w:rPr>
          <w:rFonts w:ascii="Times New Roman" w:hAnsi="Times New Roman"/>
        </w:rPr>
        <w:t xml:space="preserve"> at 47 U</w:t>
      </w:r>
      <w:r w:rsidR="00E068CA">
        <w:rPr>
          <w:rFonts w:ascii="Times New Roman" w:hAnsi="Times New Roman"/>
        </w:rPr>
        <w:t>.</w:t>
      </w:r>
      <w:r w:rsidRPr="00DC279F">
        <w:rPr>
          <w:rFonts w:ascii="Times New Roman" w:hAnsi="Times New Roman"/>
        </w:rPr>
        <w:t>S</w:t>
      </w:r>
      <w:r w:rsidR="00E068CA">
        <w:rPr>
          <w:rFonts w:ascii="Times New Roman" w:hAnsi="Times New Roman"/>
        </w:rPr>
        <w:t>.</w:t>
      </w:r>
      <w:r w:rsidRPr="00DC279F">
        <w:rPr>
          <w:rFonts w:ascii="Times New Roman" w:hAnsi="Times New Roman"/>
        </w:rPr>
        <w:t>C</w:t>
      </w:r>
      <w:r w:rsidR="00E068CA">
        <w:rPr>
          <w:rFonts w:ascii="Times New Roman" w:hAnsi="Times New Roman"/>
        </w:rPr>
        <w:t>.</w:t>
      </w:r>
      <w:r w:rsidRPr="00DC279F">
        <w:rPr>
          <w:rFonts w:ascii="Times New Roman" w:hAnsi="Times New Roman"/>
        </w:rPr>
        <w:t xml:space="preserve"> 303a, 303b, 394.</w:t>
      </w:r>
    </w:p>
  </w:footnote>
  <w:footnote w:id="4">
    <w:p w:rsidR="008561F6" w:rsidRPr="00DC279F" w:rsidP="00DC279F" w14:paraId="62539F75" w14:textId="77777777">
      <w:pPr>
        <w:pStyle w:val="FootnoteText"/>
        <w:spacing w:after="120"/>
        <w:rPr>
          <w:rFonts w:ascii="Times New Roman" w:hAnsi="Times New Roman"/>
        </w:rPr>
      </w:pPr>
      <w:r w:rsidRPr="00DC279F">
        <w:rPr>
          <w:rStyle w:val="FootnoteReference"/>
          <w:rFonts w:ascii="Times New Roman" w:hAnsi="Times New Roman"/>
        </w:rPr>
        <w:footnoteRef/>
      </w:r>
      <w:r w:rsidRPr="00DC279F">
        <w:rPr>
          <w:rFonts w:ascii="Times New Roman" w:hAnsi="Times New Roman"/>
        </w:rPr>
        <w:t xml:space="preserve"> In 2012, the Commission adopted online public inspection file rules for television broadcasters that required them to post public file documents to a central, FCC-hosted online database rather than maintaining files locally at their main studios.  </w:t>
      </w:r>
      <w:r w:rsidRPr="00DC279F">
        <w:rPr>
          <w:rFonts w:ascii="Times New Roman" w:hAnsi="Times New Roman"/>
          <w:i/>
        </w:rPr>
        <w:t>Standardized and Enhanced Disclosure Requirements for Television Broadcast Licensee Public Interest Obligations</w:t>
      </w:r>
      <w:r w:rsidRPr="00DC279F">
        <w:rPr>
          <w:rFonts w:ascii="Times New Roman" w:hAnsi="Times New Roman"/>
        </w:rPr>
        <w:t xml:space="preserve">, Second Report and Order, 27 FCC </w:t>
      </w:r>
      <w:r w:rsidRPr="00DC279F">
        <w:rPr>
          <w:rFonts w:ascii="Times New Roman" w:hAnsi="Times New Roman"/>
        </w:rPr>
        <w:t>Rcd</w:t>
      </w:r>
      <w:r w:rsidRPr="00DC279F">
        <w:rPr>
          <w:rFonts w:ascii="Times New Roman" w:hAnsi="Times New Roman"/>
        </w:rPr>
        <w:t xml:space="preserve"> 4535 (2012).</w:t>
      </w:r>
    </w:p>
  </w:footnote>
  <w:footnote w:id="5">
    <w:p w:rsidR="005C2054" w:rsidRPr="00DC279F" w:rsidP="00DC279F" w14:paraId="3D19408B" w14:textId="77777777">
      <w:pPr>
        <w:pStyle w:val="FootnoteText"/>
        <w:spacing w:after="120"/>
        <w:rPr>
          <w:rFonts w:ascii="Times New Roman" w:hAnsi="Times New Roman"/>
        </w:rPr>
      </w:pPr>
      <w:r w:rsidRPr="00DC279F">
        <w:rPr>
          <w:rStyle w:val="FootnoteReference"/>
          <w:rFonts w:ascii="Times New Roman" w:hAnsi="Times New Roman"/>
        </w:rPr>
        <w:footnoteRef/>
      </w:r>
      <w:r w:rsidRPr="00DC279F">
        <w:rPr>
          <w:rFonts w:ascii="Times New Roman" w:hAnsi="Times New Roman"/>
        </w:rPr>
        <w:t xml:space="preserve"> </w:t>
      </w:r>
      <w:r w:rsidRPr="00450C92">
        <w:rPr>
          <w:rFonts w:ascii="Times New Roman" w:hAnsi="Times New Roman"/>
        </w:rPr>
        <w:t xml:space="preserve">Core </w:t>
      </w:r>
      <w:r w:rsidRPr="00450C92" w:rsidR="00104559">
        <w:rPr>
          <w:rFonts w:ascii="Times New Roman" w:hAnsi="Times New Roman"/>
        </w:rPr>
        <w:t xml:space="preserve">Programming </w:t>
      </w:r>
      <w:r w:rsidRPr="00450C92">
        <w:rPr>
          <w:rFonts w:ascii="Times New Roman" w:hAnsi="Times New Roman"/>
        </w:rPr>
        <w:t xml:space="preserve">is </w:t>
      </w:r>
      <w:r w:rsidRPr="00450C92" w:rsidR="00450C92">
        <w:rPr>
          <w:rFonts w:ascii="Times New Roman" w:hAnsi="Times New Roman"/>
        </w:rPr>
        <w:t xml:space="preserve">programming </w:t>
      </w:r>
      <w:r w:rsidRPr="00450C92" w:rsidR="00450C92">
        <w:rPr>
          <w:rFonts w:ascii="Times New Roman" w:hAnsi="Times New Roman"/>
          <w:snapToGrid/>
          <w:szCs w:val="22"/>
        </w:rPr>
        <w:t xml:space="preserve">specifically designed to serve the educational and informational needs of children that meets the criteria </w:t>
      </w:r>
      <w:r w:rsidRPr="00450C92">
        <w:rPr>
          <w:rFonts w:ascii="Times New Roman" w:hAnsi="Times New Roman"/>
        </w:rPr>
        <w:t>discussed in 47 CFR 73.671(c).</w:t>
      </w:r>
      <w:r w:rsidRPr="00DC279F" w:rsidR="009F3087">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1EF3" w:rsidRPr="00FE411A" w:rsidP="00994FA1" w14:paraId="2A170178" w14:textId="731D42B6">
    <w:pPr>
      <w:suppressAutoHyphens/>
      <w:jc w:val="both"/>
      <w:outlineLvl w:val="0"/>
      <w:rPr>
        <w:rFonts w:ascii="Times New Roman" w:hAnsi="Times New Roman"/>
        <w:b/>
        <w:spacing w:val="-2"/>
        <w:sz w:val="24"/>
        <w:szCs w:val="24"/>
      </w:rPr>
    </w:pPr>
    <w:r w:rsidRPr="00FE411A">
      <w:rPr>
        <w:rFonts w:ascii="Times New Roman" w:hAnsi="Times New Roman"/>
        <w:b/>
        <w:spacing w:val="-2"/>
        <w:sz w:val="24"/>
        <w:szCs w:val="24"/>
      </w:rPr>
      <w:t>OMB 3060</w:t>
    </w:r>
    <w:r w:rsidRPr="00FE411A">
      <w:rPr>
        <w:rFonts w:ascii="Times New Roman" w:hAnsi="Times New Roman"/>
        <w:b/>
        <w:spacing w:val="-2"/>
        <w:sz w:val="24"/>
        <w:szCs w:val="24"/>
      </w:rPr>
      <w:noBreakHyphen/>
      <w:t>0754</w:t>
    </w:r>
    <w:r w:rsidRPr="00FE411A">
      <w:rPr>
        <w:rFonts w:ascii="Times New Roman" w:hAnsi="Times New Roman"/>
        <w:b/>
        <w:spacing w:val="-2"/>
        <w:sz w:val="24"/>
        <w:szCs w:val="24"/>
      </w:rPr>
      <w:tab/>
    </w:r>
    <w:r w:rsidRPr="00FE411A">
      <w:rPr>
        <w:rFonts w:ascii="Times New Roman" w:hAnsi="Times New Roman"/>
        <w:b/>
        <w:spacing w:val="-2"/>
        <w:sz w:val="24"/>
        <w:szCs w:val="24"/>
      </w:rPr>
      <w:tab/>
    </w:r>
    <w:r w:rsidRPr="00FE411A">
      <w:rPr>
        <w:rFonts w:ascii="Times New Roman" w:hAnsi="Times New Roman"/>
        <w:b/>
        <w:spacing w:val="-2"/>
        <w:sz w:val="24"/>
        <w:szCs w:val="24"/>
      </w:rPr>
      <w:tab/>
    </w:r>
    <w:r w:rsidRPr="00FE411A">
      <w:rPr>
        <w:rFonts w:ascii="Times New Roman" w:hAnsi="Times New Roman"/>
        <w:b/>
        <w:spacing w:val="-2"/>
        <w:sz w:val="24"/>
        <w:szCs w:val="24"/>
      </w:rPr>
      <w:tab/>
    </w:r>
    <w:r w:rsidRPr="00FE411A">
      <w:rPr>
        <w:rFonts w:ascii="Times New Roman" w:hAnsi="Times New Roman"/>
        <w:b/>
        <w:spacing w:val="-2"/>
        <w:sz w:val="24"/>
        <w:szCs w:val="24"/>
      </w:rPr>
      <w:tab/>
    </w:r>
    <w:r w:rsidRPr="00FE411A">
      <w:rPr>
        <w:rFonts w:ascii="Times New Roman" w:hAnsi="Times New Roman"/>
        <w:b/>
        <w:spacing w:val="-2"/>
        <w:sz w:val="24"/>
        <w:szCs w:val="24"/>
      </w:rPr>
      <w:tab/>
    </w:r>
    <w:r w:rsidRPr="00FE411A">
      <w:rPr>
        <w:rFonts w:ascii="Times New Roman" w:hAnsi="Times New Roman"/>
        <w:b/>
        <w:spacing w:val="-2"/>
        <w:sz w:val="24"/>
        <w:szCs w:val="24"/>
      </w:rPr>
      <w:tab/>
    </w:r>
    <w:r>
      <w:rPr>
        <w:rFonts w:ascii="Times New Roman" w:hAnsi="Times New Roman"/>
        <w:b/>
        <w:spacing w:val="-2"/>
        <w:sz w:val="24"/>
        <w:szCs w:val="24"/>
      </w:rPr>
      <w:t xml:space="preserve">      </w:t>
    </w:r>
    <w:r w:rsidR="00035373">
      <w:rPr>
        <w:rFonts w:ascii="Times New Roman" w:hAnsi="Times New Roman"/>
        <w:b/>
        <w:spacing w:val="-2"/>
        <w:sz w:val="24"/>
        <w:szCs w:val="24"/>
      </w:rPr>
      <w:t xml:space="preserve"> </w:t>
    </w:r>
    <w:r w:rsidR="00BD7848">
      <w:rPr>
        <w:rFonts w:ascii="Times New Roman" w:hAnsi="Times New Roman"/>
        <w:b/>
        <w:spacing w:val="-2"/>
        <w:sz w:val="24"/>
        <w:szCs w:val="24"/>
      </w:rPr>
      <w:t>J</w:t>
    </w:r>
    <w:r w:rsidR="0016219B">
      <w:rPr>
        <w:rFonts w:ascii="Times New Roman" w:hAnsi="Times New Roman"/>
        <w:b/>
        <w:spacing w:val="-2"/>
        <w:sz w:val="24"/>
        <w:szCs w:val="24"/>
      </w:rPr>
      <w:t>uly</w:t>
    </w:r>
    <w:r w:rsidR="0017183F">
      <w:rPr>
        <w:rFonts w:ascii="Times New Roman" w:hAnsi="Times New Roman"/>
        <w:b/>
        <w:spacing w:val="-2"/>
        <w:sz w:val="24"/>
        <w:szCs w:val="24"/>
      </w:rPr>
      <w:t xml:space="preserve"> 202</w:t>
    </w:r>
    <w:r w:rsidR="00BD7848">
      <w:rPr>
        <w:rFonts w:ascii="Times New Roman" w:hAnsi="Times New Roman"/>
        <w:b/>
        <w:spacing w:val="-2"/>
        <w:sz w:val="24"/>
        <w:szCs w:val="24"/>
      </w:rPr>
      <w:t>5</w:t>
    </w:r>
  </w:p>
  <w:p w:rsidR="00C01EF3" w:rsidRPr="00CE6E55" w:rsidP="00994FA1" w14:paraId="4FA01DC0" w14:textId="77777777">
    <w:pPr>
      <w:suppressAutoHyphens/>
      <w:jc w:val="both"/>
      <w:outlineLvl w:val="0"/>
      <w:rPr>
        <w:rFonts w:ascii="Times New Roman" w:hAnsi="Times New Roman"/>
        <w:b/>
        <w:spacing w:val="-2"/>
        <w:sz w:val="24"/>
        <w:szCs w:val="24"/>
      </w:rPr>
    </w:pPr>
    <w:r w:rsidRPr="00CE6E55">
      <w:rPr>
        <w:rFonts w:ascii="Times New Roman" w:hAnsi="Times New Roman"/>
        <w:b/>
        <w:spacing w:val="-2"/>
        <w:sz w:val="24"/>
        <w:szCs w:val="24"/>
      </w:rPr>
      <w:t xml:space="preserve">Title: </w:t>
    </w:r>
    <w:r w:rsidR="008033E5">
      <w:rPr>
        <w:rFonts w:ascii="Times New Roman" w:hAnsi="Times New Roman"/>
        <w:b/>
        <w:spacing w:val="-2"/>
        <w:sz w:val="24"/>
        <w:szCs w:val="24"/>
      </w:rPr>
      <w:t xml:space="preserve">FCC Form 2100, Application for Media Bureau Audio and Video Service </w:t>
    </w:r>
    <w:r w:rsidR="0089457A">
      <w:rPr>
        <w:rFonts w:ascii="Times New Roman" w:hAnsi="Times New Roman"/>
        <w:b/>
        <w:spacing w:val="-2"/>
        <w:sz w:val="24"/>
        <w:szCs w:val="24"/>
      </w:rPr>
      <w:t>Authorization, Schedule H</w:t>
    </w:r>
    <w:r w:rsidRPr="00CE6E55">
      <w:rPr>
        <w:rFonts w:ascii="Times New Roman" w:hAnsi="Times New Roman"/>
        <w:b/>
        <w:spacing w:val="-2"/>
        <w:sz w:val="24"/>
        <w:szCs w:val="24"/>
      </w:rPr>
      <w:t xml:space="preserve">        </w:t>
    </w:r>
  </w:p>
  <w:p w:rsidR="00C01EF3" w14:paraId="4CA241B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A46DEA"/>
    <w:multiLevelType w:val="hybridMultilevel"/>
    <w:tmpl w:val="112AE9C4"/>
    <w:lvl w:ilvl="0">
      <w:start w:val="1"/>
      <w:numFmt w:val="upperLetter"/>
      <w:lvlText w:val="%1."/>
      <w:lvlJc w:val="left"/>
      <w:pPr>
        <w:ind w:left="720" w:hanging="360"/>
      </w:pPr>
      <w:rPr>
        <w:rFonts w:cs="Times New Roman" w:hint="default"/>
        <w:b/>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BF547F4"/>
    <w:multiLevelType w:val="singleLevel"/>
    <w:tmpl w:val="34C034C6"/>
    <w:lvl w:ilvl="0">
      <w:start w:val="1"/>
      <w:numFmt w:val="decimal"/>
      <w:pStyle w:val="ParaNum0"/>
      <w:lvlText w:val="%1."/>
      <w:lvlJc w:val="left"/>
      <w:pPr>
        <w:tabs>
          <w:tab w:val="num" w:pos="1080"/>
        </w:tabs>
        <w:ind w:left="0" w:firstLine="720"/>
      </w:pPr>
      <w:rPr>
        <w:rFonts w:ascii="Times New Roman" w:hAnsi="Times New Roman" w:hint="default"/>
        <w:b w:val="0"/>
        <w:i w:val="0"/>
        <w:sz w:val="24"/>
        <w:u w:val="none"/>
        <w:vertAlign w:val="baseline"/>
      </w:rPr>
    </w:lvl>
  </w:abstractNum>
  <w:abstractNum w:abstractNumId="2">
    <w:nsid w:val="1FA703CF"/>
    <w:multiLevelType w:val="hybridMultilevel"/>
    <w:tmpl w:val="1548B4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1112B9"/>
    <w:multiLevelType w:val="hybridMultilevel"/>
    <w:tmpl w:val="E4F2AC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1CD514A"/>
    <w:multiLevelType w:val="hybridMultilevel"/>
    <w:tmpl w:val="CB3689F0"/>
    <w:lvl w:ilvl="0">
      <w:start w:val="1"/>
      <w:numFmt w:val="lowerLetter"/>
      <w:lvlText w:val="%1."/>
      <w:lvlJc w:val="left"/>
      <w:pPr>
        <w:ind w:left="1080" w:hanging="36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FA858CC"/>
    <w:multiLevelType w:val="hybridMultilevel"/>
    <w:tmpl w:val="C3BA737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725F0363"/>
    <w:multiLevelType w:val="hybridMultilevel"/>
    <w:tmpl w:val="1548B4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3B41568"/>
    <w:multiLevelType w:val="hybridMultilevel"/>
    <w:tmpl w:val="A984C28A"/>
    <w:lvl w:ilvl="0">
      <w:start w:val="1"/>
      <w:numFmt w:val="lowerLetter"/>
      <w:lvlText w:val="%1."/>
      <w:lvlJc w:val="left"/>
      <w:pPr>
        <w:ind w:left="1080" w:hanging="360"/>
      </w:pPr>
      <w:rPr>
        <w:rFonts w:hint="default"/>
      </w:rPr>
    </w:lvl>
    <w:lvl w:ilvl="1">
      <w:start w:val="1"/>
      <w:numFmt w:val="decimal"/>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75EB1A1E"/>
    <w:multiLevelType w:val="hybridMultilevel"/>
    <w:tmpl w:val="9CFE221A"/>
    <w:lvl w:ilvl="0">
      <w:start w:val="1"/>
      <w:numFmt w:val="decimal"/>
      <w:lvlText w:val="%1."/>
      <w:lvlJc w:val="left"/>
      <w:pPr>
        <w:tabs>
          <w:tab w:val="num" w:pos="576"/>
        </w:tabs>
        <w:ind w:left="0" w:firstLine="0"/>
      </w:pPr>
      <w:rPr>
        <w:rFonts w:hint="default"/>
        <w:b/>
      </w:rPr>
    </w:lvl>
    <w:lvl w:ilvl="1">
      <w:start w:val="1"/>
      <w:numFmt w:val="lowerLetter"/>
      <w:lvlText w:val="%2."/>
      <w:lvlJc w:val="left"/>
      <w:pPr>
        <w:tabs>
          <w:tab w:val="num" w:pos="720"/>
        </w:tabs>
        <w:ind w:left="0" w:firstLine="360"/>
      </w:pPr>
      <w:rPr>
        <w:rFonts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7CF05D0B"/>
    <w:multiLevelType w:val="hybridMultilevel"/>
    <w:tmpl w:val="00FAD0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84748012">
    <w:abstractNumId w:val="8"/>
  </w:num>
  <w:num w:numId="2" w16cid:durableId="787506911">
    <w:abstractNumId w:val="1"/>
  </w:num>
  <w:num w:numId="3" w16cid:durableId="1401948961">
    <w:abstractNumId w:val="9"/>
  </w:num>
  <w:num w:numId="4" w16cid:durableId="497383649">
    <w:abstractNumId w:val="2"/>
  </w:num>
  <w:num w:numId="5" w16cid:durableId="347030001">
    <w:abstractNumId w:val="0"/>
  </w:num>
  <w:num w:numId="6" w16cid:durableId="2050371422">
    <w:abstractNumId w:val="7"/>
  </w:num>
  <w:num w:numId="7" w16cid:durableId="1973438323">
    <w:abstractNumId w:val="5"/>
  </w:num>
  <w:num w:numId="8" w16cid:durableId="971206498">
    <w:abstractNumId w:val="6"/>
  </w:num>
  <w:num w:numId="9" w16cid:durableId="1140269229">
    <w:abstractNumId w:val="4"/>
  </w:num>
  <w:num w:numId="10" w16cid:durableId="1229998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FA1"/>
    <w:rsid w:val="00004370"/>
    <w:rsid w:val="00010E45"/>
    <w:rsid w:val="0001495B"/>
    <w:rsid w:val="00015475"/>
    <w:rsid w:val="00016827"/>
    <w:rsid w:val="00017494"/>
    <w:rsid w:val="00022CCF"/>
    <w:rsid w:val="00023238"/>
    <w:rsid w:val="00023FFF"/>
    <w:rsid w:val="000275B5"/>
    <w:rsid w:val="0003269E"/>
    <w:rsid w:val="00035373"/>
    <w:rsid w:val="000414A8"/>
    <w:rsid w:val="00043932"/>
    <w:rsid w:val="0004680B"/>
    <w:rsid w:val="00051CA7"/>
    <w:rsid w:val="0005348E"/>
    <w:rsid w:val="0005554E"/>
    <w:rsid w:val="00060904"/>
    <w:rsid w:val="0007222F"/>
    <w:rsid w:val="00074868"/>
    <w:rsid w:val="000762CE"/>
    <w:rsid w:val="00080A82"/>
    <w:rsid w:val="00081D55"/>
    <w:rsid w:val="00090DD1"/>
    <w:rsid w:val="000934F0"/>
    <w:rsid w:val="00095EEF"/>
    <w:rsid w:val="00096819"/>
    <w:rsid w:val="000A4148"/>
    <w:rsid w:val="000B10BB"/>
    <w:rsid w:val="000B17A8"/>
    <w:rsid w:val="000C3A3D"/>
    <w:rsid w:val="000C769E"/>
    <w:rsid w:val="000D1177"/>
    <w:rsid w:val="000D21A7"/>
    <w:rsid w:val="000D3280"/>
    <w:rsid w:val="000D356E"/>
    <w:rsid w:val="000D6E41"/>
    <w:rsid w:val="000E001A"/>
    <w:rsid w:val="000F59C5"/>
    <w:rsid w:val="000F6B12"/>
    <w:rsid w:val="001009A3"/>
    <w:rsid w:val="00104559"/>
    <w:rsid w:val="00105E29"/>
    <w:rsid w:val="00115652"/>
    <w:rsid w:val="00120E85"/>
    <w:rsid w:val="0012178E"/>
    <w:rsid w:val="00123617"/>
    <w:rsid w:val="00124EFA"/>
    <w:rsid w:val="00130D05"/>
    <w:rsid w:val="001335DC"/>
    <w:rsid w:val="00133A86"/>
    <w:rsid w:val="001347C2"/>
    <w:rsid w:val="00135E1E"/>
    <w:rsid w:val="001428BA"/>
    <w:rsid w:val="00142B0D"/>
    <w:rsid w:val="00145AA9"/>
    <w:rsid w:val="00152D70"/>
    <w:rsid w:val="0015307B"/>
    <w:rsid w:val="001540F5"/>
    <w:rsid w:val="00154F22"/>
    <w:rsid w:val="00156261"/>
    <w:rsid w:val="00161163"/>
    <w:rsid w:val="0016187D"/>
    <w:rsid w:val="0016219B"/>
    <w:rsid w:val="0017183F"/>
    <w:rsid w:val="00193CE9"/>
    <w:rsid w:val="001A58B9"/>
    <w:rsid w:val="001A6116"/>
    <w:rsid w:val="001B1419"/>
    <w:rsid w:val="001B1717"/>
    <w:rsid w:val="001B2DBF"/>
    <w:rsid w:val="001C0736"/>
    <w:rsid w:val="001C0EF1"/>
    <w:rsid w:val="001C1CC3"/>
    <w:rsid w:val="001C4E31"/>
    <w:rsid w:val="001D5A86"/>
    <w:rsid w:val="001D5BB7"/>
    <w:rsid w:val="001E0FC0"/>
    <w:rsid w:val="001E4C09"/>
    <w:rsid w:val="001E68AC"/>
    <w:rsid w:val="001F4EB5"/>
    <w:rsid w:val="00203520"/>
    <w:rsid w:val="0021348D"/>
    <w:rsid w:val="00221058"/>
    <w:rsid w:val="00222544"/>
    <w:rsid w:val="0023667E"/>
    <w:rsid w:val="002504FD"/>
    <w:rsid w:val="00254D83"/>
    <w:rsid w:val="00265886"/>
    <w:rsid w:val="00270058"/>
    <w:rsid w:val="002711C6"/>
    <w:rsid w:val="002756BD"/>
    <w:rsid w:val="00283803"/>
    <w:rsid w:val="002846D0"/>
    <w:rsid w:val="002C017B"/>
    <w:rsid w:val="002C0671"/>
    <w:rsid w:val="002C0D56"/>
    <w:rsid w:val="002D4B54"/>
    <w:rsid w:val="002E0CE2"/>
    <w:rsid w:val="002E3B53"/>
    <w:rsid w:val="002E5296"/>
    <w:rsid w:val="002E52AB"/>
    <w:rsid w:val="002F03E5"/>
    <w:rsid w:val="002F624C"/>
    <w:rsid w:val="002F7B19"/>
    <w:rsid w:val="002F7BE3"/>
    <w:rsid w:val="0030275A"/>
    <w:rsid w:val="00305FC1"/>
    <w:rsid w:val="003068A5"/>
    <w:rsid w:val="00307EAE"/>
    <w:rsid w:val="0031145E"/>
    <w:rsid w:val="00311943"/>
    <w:rsid w:val="003145BA"/>
    <w:rsid w:val="003277EC"/>
    <w:rsid w:val="00342359"/>
    <w:rsid w:val="003431F2"/>
    <w:rsid w:val="00346CEA"/>
    <w:rsid w:val="0036453D"/>
    <w:rsid w:val="003654C0"/>
    <w:rsid w:val="00373B8A"/>
    <w:rsid w:val="00374B40"/>
    <w:rsid w:val="00377F69"/>
    <w:rsid w:val="0038363C"/>
    <w:rsid w:val="00390B2F"/>
    <w:rsid w:val="003941A9"/>
    <w:rsid w:val="003A0349"/>
    <w:rsid w:val="003A4D24"/>
    <w:rsid w:val="003B4BF7"/>
    <w:rsid w:val="003B67F5"/>
    <w:rsid w:val="003B6A09"/>
    <w:rsid w:val="003C0440"/>
    <w:rsid w:val="003C0FC3"/>
    <w:rsid w:val="003C661C"/>
    <w:rsid w:val="003D33F5"/>
    <w:rsid w:val="003E2B55"/>
    <w:rsid w:val="003E69F3"/>
    <w:rsid w:val="003F294F"/>
    <w:rsid w:val="004025B0"/>
    <w:rsid w:val="00406824"/>
    <w:rsid w:val="00430E45"/>
    <w:rsid w:val="00436A50"/>
    <w:rsid w:val="004431E3"/>
    <w:rsid w:val="00450C92"/>
    <w:rsid w:val="00461744"/>
    <w:rsid w:val="0046588F"/>
    <w:rsid w:val="00470207"/>
    <w:rsid w:val="00480489"/>
    <w:rsid w:val="00485CD6"/>
    <w:rsid w:val="00492C0C"/>
    <w:rsid w:val="0049729C"/>
    <w:rsid w:val="004A156D"/>
    <w:rsid w:val="004B0F40"/>
    <w:rsid w:val="004B2EFD"/>
    <w:rsid w:val="004B43B1"/>
    <w:rsid w:val="004C32E0"/>
    <w:rsid w:val="004C400F"/>
    <w:rsid w:val="004D32E1"/>
    <w:rsid w:val="004D46AE"/>
    <w:rsid w:val="004D7FCA"/>
    <w:rsid w:val="004F2F14"/>
    <w:rsid w:val="004F55A2"/>
    <w:rsid w:val="004F713D"/>
    <w:rsid w:val="00505D6E"/>
    <w:rsid w:val="00512477"/>
    <w:rsid w:val="00512F9B"/>
    <w:rsid w:val="005177FE"/>
    <w:rsid w:val="005200BB"/>
    <w:rsid w:val="00526483"/>
    <w:rsid w:val="005354B2"/>
    <w:rsid w:val="00540854"/>
    <w:rsid w:val="00541A5A"/>
    <w:rsid w:val="00547398"/>
    <w:rsid w:val="0055234B"/>
    <w:rsid w:val="005627F0"/>
    <w:rsid w:val="00562BB8"/>
    <w:rsid w:val="00563186"/>
    <w:rsid w:val="00570EAB"/>
    <w:rsid w:val="00571842"/>
    <w:rsid w:val="00572F9D"/>
    <w:rsid w:val="005779E0"/>
    <w:rsid w:val="00583FB4"/>
    <w:rsid w:val="00591149"/>
    <w:rsid w:val="005922B2"/>
    <w:rsid w:val="00592DBE"/>
    <w:rsid w:val="00594BE6"/>
    <w:rsid w:val="00595D46"/>
    <w:rsid w:val="005A50F3"/>
    <w:rsid w:val="005A7B8E"/>
    <w:rsid w:val="005B7A81"/>
    <w:rsid w:val="005C2054"/>
    <w:rsid w:val="005C55DE"/>
    <w:rsid w:val="005D6913"/>
    <w:rsid w:val="005E4469"/>
    <w:rsid w:val="005E48F4"/>
    <w:rsid w:val="006016BA"/>
    <w:rsid w:val="006104BE"/>
    <w:rsid w:val="006114C6"/>
    <w:rsid w:val="006124CC"/>
    <w:rsid w:val="0061575E"/>
    <w:rsid w:val="0061690E"/>
    <w:rsid w:val="006207D1"/>
    <w:rsid w:val="006213CE"/>
    <w:rsid w:val="0062437E"/>
    <w:rsid w:val="00625554"/>
    <w:rsid w:val="00630D41"/>
    <w:rsid w:val="00631840"/>
    <w:rsid w:val="00632E51"/>
    <w:rsid w:val="006411A1"/>
    <w:rsid w:val="006520E7"/>
    <w:rsid w:val="006561E3"/>
    <w:rsid w:val="006624D4"/>
    <w:rsid w:val="00666798"/>
    <w:rsid w:val="00666A44"/>
    <w:rsid w:val="00666D6A"/>
    <w:rsid w:val="00670947"/>
    <w:rsid w:val="00672180"/>
    <w:rsid w:val="00673D54"/>
    <w:rsid w:val="00677D8B"/>
    <w:rsid w:val="00677F90"/>
    <w:rsid w:val="0068252B"/>
    <w:rsid w:val="006865C3"/>
    <w:rsid w:val="00690C62"/>
    <w:rsid w:val="00694B74"/>
    <w:rsid w:val="006A099B"/>
    <w:rsid w:val="006A3827"/>
    <w:rsid w:val="006B5A83"/>
    <w:rsid w:val="006B5B5D"/>
    <w:rsid w:val="006C0339"/>
    <w:rsid w:val="006C1671"/>
    <w:rsid w:val="006C2BAC"/>
    <w:rsid w:val="006C31A6"/>
    <w:rsid w:val="006D1C13"/>
    <w:rsid w:val="006D416B"/>
    <w:rsid w:val="006D4E72"/>
    <w:rsid w:val="006D57B1"/>
    <w:rsid w:val="006E0767"/>
    <w:rsid w:val="006E1A8C"/>
    <w:rsid w:val="006F0EAE"/>
    <w:rsid w:val="006F3C28"/>
    <w:rsid w:val="00706A6D"/>
    <w:rsid w:val="00735283"/>
    <w:rsid w:val="007402B1"/>
    <w:rsid w:val="00745B99"/>
    <w:rsid w:val="00745D0C"/>
    <w:rsid w:val="007462AE"/>
    <w:rsid w:val="00755057"/>
    <w:rsid w:val="0076685B"/>
    <w:rsid w:val="007767DF"/>
    <w:rsid w:val="0078170B"/>
    <w:rsid w:val="00786B84"/>
    <w:rsid w:val="00795E22"/>
    <w:rsid w:val="00796C2F"/>
    <w:rsid w:val="007975AF"/>
    <w:rsid w:val="007B2E47"/>
    <w:rsid w:val="007B477C"/>
    <w:rsid w:val="007B5BBA"/>
    <w:rsid w:val="007B6854"/>
    <w:rsid w:val="007C3040"/>
    <w:rsid w:val="007C7C43"/>
    <w:rsid w:val="007D11DC"/>
    <w:rsid w:val="007D1528"/>
    <w:rsid w:val="007E31B6"/>
    <w:rsid w:val="007E563D"/>
    <w:rsid w:val="007F01CF"/>
    <w:rsid w:val="007F4AEA"/>
    <w:rsid w:val="007F60F1"/>
    <w:rsid w:val="007F623F"/>
    <w:rsid w:val="008033E5"/>
    <w:rsid w:val="008046A4"/>
    <w:rsid w:val="008135B0"/>
    <w:rsid w:val="00815AD0"/>
    <w:rsid w:val="00825DF9"/>
    <w:rsid w:val="00827B74"/>
    <w:rsid w:val="00841F2B"/>
    <w:rsid w:val="008515F9"/>
    <w:rsid w:val="008535DF"/>
    <w:rsid w:val="008561F6"/>
    <w:rsid w:val="00860539"/>
    <w:rsid w:val="00860DE7"/>
    <w:rsid w:val="008738E3"/>
    <w:rsid w:val="00874649"/>
    <w:rsid w:val="00875E48"/>
    <w:rsid w:val="00882A2C"/>
    <w:rsid w:val="00885641"/>
    <w:rsid w:val="008856DC"/>
    <w:rsid w:val="008913D9"/>
    <w:rsid w:val="008937B9"/>
    <w:rsid w:val="0089457A"/>
    <w:rsid w:val="008A165C"/>
    <w:rsid w:val="008B2358"/>
    <w:rsid w:val="008B3204"/>
    <w:rsid w:val="008C4D7D"/>
    <w:rsid w:val="008C5EAE"/>
    <w:rsid w:val="008D1803"/>
    <w:rsid w:val="008D4A79"/>
    <w:rsid w:val="008D515B"/>
    <w:rsid w:val="008D6B8E"/>
    <w:rsid w:val="008D7B13"/>
    <w:rsid w:val="008E092A"/>
    <w:rsid w:val="008E2237"/>
    <w:rsid w:val="008E722A"/>
    <w:rsid w:val="008E7F33"/>
    <w:rsid w:val="008F6AE5"/>
    <w:rsid w:val="00910FBB"/>
    <w:rsid w:val="00915A2F"/>
    <w:rsid w:val="00920FAA"/>
    <w:rsid w:val="00925BAC"/>
    <w:rsid w:val="00934C78"/>
    <w:rsid w:val="009403B6"/>
    <w:rsid w:val="009468CB"/>
    <w:rsid w:val="00951A60"/>
    <w:rsid w:val="00952481"/>
    <w:rsid w:val="009537F6"/>
    <w:rsid w:val="00960856"/>
    <w:rsid w:val="009610B9"/>
    <w:rsid w:val="009678C5"/>
    <w:rsid w:val="00972F3A"/>
    <w:rsid w:val="00973246"/>
    <w:rsid w:val="00974BF1"/>
    <w:rsid w:val="00975D4A"/>
    <w:rsid w:val="009805FD"/>
    <w:rsid w:val="009807A2"/>
    <w:rsid w:val="00981777"/>
    <w:rsid w:val="009845F6"/>
    <w:rsid w:val="00984DA6"/>
    <w:rsid w:val="0098742F"/>
    <w:rsid w:val="00994FA1"/>
    <w:rsid w:val="00997264"/>
    <w:rsid w:val="009A0844"/>
    <w:rsid w:val="009A0E2E"/>
    <w:rsid w:val="009A533A"/>
    <w:rsid w:val="009A765B"/>
    <w:rsid w:val="009B02BC"/>
    <w:rsid w:val="009B1DB2"/>
    <w:rsid w:val="009C0392"/>
    <w:rsid w:val="009C251C"/>
    <w:rsid w:val="009C3365"/>
    <w:rsid w:val="009C580C"/>
    <w:rsid w:val="009C77D3"/>
    <w:rsid w:val="009D5E3C"/>
    <w:rsid w:val="009E0C2F"/>
    <w:rsid w:val="009E1FF4"/>
    <w:rsid w:val="009F20D4"/>
    <w:rsid w:val="009F3087"/>
    <w:rsid w:val="009F3227"/>
    <w:rsid w:val="009F7675"/>
    <w:rsid w:val="00A00639"/>
    <w:rsid w:val="00A01D72"/>
    <w:rsid w:val="00A028E8"/>
    <w:rsid w:val="00A11D7E"/>
    <w:rsid w:val="00A1282E"/>
    <w:rsid w:val="00A21AE9"/>
    <w:rsid w:val="00A22689"/>
    <w:rsid w:val="00A23CCE"/>
    <w:rsid w:val="00A3208D"/>
    <w:rsid w:val="00A35770"/>
    <w:rsid w:val="00A413CF"/>
    <w:rsid w:val="00A44E45"/>
    <w:rsid w:val="00A50624"/>
    <w:rsid w:val="00A562B4"/>
    <w:rsid w:val="00A56D5C"/>
    <w:rsid w:val="00A60AD4"/>
    <w:rsid w:val="00A623D7"/>
    <w:rsid w:val="00A640E3"/>
    <w:rsid w:val="00A67706"/>
    <w:rsid w:val="00A716E1"/>
    <w:rsid w:val="00A72DF0"/>
    <w:rsid w:val="00A72E72"/>
    <w:rsid w:val="00A766C7"/>
    <w:rsid w:val="00A76BA5"/>
    <w:rsid w:val="00A8405A"/>
    <w:rsid w:val="00A8785A"/>
    <w:rsid w:val="00A908BC"/>
    <w:rsid w:val="00A9172D"/>
    <w:rsid w:val="00A933D0"/>
    <w:rsid w:val="00A93761"/>
    <w:rsid w:val="00AA147C"/>
    <w:rsid w:val="00AA1CD0"/>
    <w:rsid w:val="00AA21DD"/>
    <w:rsid w:val="00AA4512"/>
    <w:rsid w:val="00AA4635"/>
    <w:rsid w:val="00AB1732"/>
    <w:rsid w:val="00AB1A8A"/>
    <w:rsid w:val="00AB728E"/>
    <w:rsid w:val="00AC6A3E"/>
    <w:rsid w:val="00AE0AE0"/>
    <w:rsid w:val="00AE39DF"/>
    <w:rsid w:val="00AE6BE6"/>
    <w:rsid w:val="00AF1A67"/>
    <w:rsid w:val="00AF7E82"/>
    <w:rsid w:val="00B01830"/>
    <w:rsid w:val="00B05772"/>
    <w:rsid w:val="00B11641"/>
    <w:rsid w:val="00B14441"/>
    <w:rsid w:val="00B15A83"/>
    <w:rsid w:val="00B35080"/>
    <w:rsid w:val="00B41040"/>
    <w:rsid w:val="00B43A39"/>
    <w:rsid w:val="00B515C2"/>
    <w:rsid w:val="00B6017D"/>
    <w:rsid w:val="00B62A7D"/>
    <w:rsid w:val="00B63214"/>
    <w:rsid w:val="00B669CD"/>
    <w:rsid w:val="00B75316"/>
    <w:rsid w:val="00B75871"/>
    <w:rsid w:val="00B84D20"/>
    <w:rsid w:val="00B85DA0"/>
    <w:rsid w:val="00B86F42"/>
    <w:rsid w:val="00B94697"/>
    <w:rsid w:val="00B96012"/>
    <w:rsid w:val="00B975EB"/>
    <w:rsid w:val="00BA309D"/>
    <w:rsid w:val="00BB1344"/>
    <w:rsid w:val="00BB1637"/>
    <w:rsid w:val="00BD0DFB"/>
    <w:rsid w:val="00BD7848"/>
    <w:rsid w:val="00BE06E2"/>
    <w:rsid w:val="00BE208E"/>
    <w:rsid w:val="00BF0464"/>
    <w:rsid w:val="00BF6739"/>
    <w:rsid w:val="00C01EF3"/>
    <w:rsid w:val="00C03E2F"/>
    <w:rsid w:val="00C07E96"/>
    <w:rsid w:val="00C1423D"/>
    <w:rsid w:val="00C24E05"/>
    <w:rsid w:val="00C26488"/>
    <w:rsid w:val="00C264BC"/>
    <w:rsid w:val="00C279C6"/>
    <w:rsid w:val="00C3109E"/>
    <w:rsid w:val="00C42B6E"/>
    <w:rsid w:val="00C5204C"/>
    <w:rsid w:val="00C60549"/>
    <w:rsid w:val="00C6565B"/>
    <w:rsid w:val="00C71226"/>
    <w:rsid w:val="00C71328"/>
    <w:rsid w:val="00C77696"/>
    <w:rsid w:val="00C8091B"/>
    <w:rsid w:val="00C82BCA"/>
    <w:rsid w:val="00C91B82"/>
    <w:rsid w:val="00C933A0"/>
    <w:rsid w:val="00C93BFB"/>
    <w:rsid w:val="00CA42FB"/>
    <w:rsid w:val="00CA583A"/>
    <w:rsid w:val="00CB049A"/>
    <w:rsid w:val="00CC13E3"/>
    <w:rsid w:val="00CC3B1C"/>
    <w:rsid w:val="00CD3A41"/>
    <w:rsid w:val="00CE50CF"/>
    <w:rsid w:val="00CE6E55"/>
    <w:rsid w:val="00CF12CD"/>
    <w:rsid w:val="00D036D4"/>
    <w:rsid w:val="00D10501"/>
    <w:rsid w:val="00D1337E"/>
    <w:rsid w:val="00D3470A"/>
    <w:rsid w:val="00D41CEC"/>
    <w:rsid w:val="00D51A73"/>
    <w:rsid w:val="00D70279"/>
    <w:rsid w:val="00D8032B"/>
    <w:rsid w:val="00D81B36"/>
    <w:rsid w:val="00D83818"/>
    <w:rsid w:val="00D848DC"/>
    <w:rsid w:val="00D87F05"/>
    <w:rsid w:val="00D92A21"/>
    <w:rsid w:val="00DA44C3"/>
    <w:rsid w:val="00DA4EB5"/>
    <w:rsid w:val="00DB1952"/>
    <w:rsid w:val="00DB318D"/>
    <w:rsid w:val="00DB6071"/>
    <w:rsid w:val="00DC279F"/>
    <w:rsid w:val="00DC387C"/>
    <w:rsid w:val="00DC44E8"/>
    <w:rsid w:val="00DD1C6A"/>
    <w:rsid w:val="00DD4D01"/>
    <w:rsid w:val="00DD4F65"/>
    <w:rsid w:val="00DE00F0"/>
    <w:rsid w:val="00DE0413"/>
    <w:rsid w:val="00DE53F6"/>
    <w:rsid w:val="00DE70B7"/>
    <w:rsid w:val="00E068CA"/>
    <w:rsid w:val="00E06A83"/>
    <w:rsid w:val="00E1130E"/>
    <w:rsid w:val="00E15DD0"/>
    <w:rsid w:val="00E16028"/>
    <w:rsid w:val="00E17E61"/>
    <w:rsid w:val="00E23C2D"/>
    <w:rsid w:val="00E30FF1"/>
    <w:rsid w:val="00E3373F"/>
    <w:rsid w:val="00E36CBA"/>
    <w:rsid w:val="00E42578"/>
    <w:rsid w:val="00E50F98"/>
    <w:rsid w:val="00E547F8"/>
    <w:rsid w:val="00E56BB2"/>
    <w:rsid w:val="00E61DAC"/>
    <w:rsid w:val="00E626BB"/>
    <w:rsid w:val="00E64A2F"/>
    <w:rsid w:val="00E76402"/>
    <w:rsid w:val="00E846CB"/>
    <w:rsid w:val="00E85D44"/>
    <w:rsid w:val="00E93736"/>
    <w:rsid w:val="00E9586F"/>
    <w:rsid w:val="00EA5B80"/>
    <w:rsid w:val="00EB0B6B"/>
    <w:rsid w:val="00EB1416"/>
    <w:rsid w:val="00EB322D"/>
    <w:rsid w:val="00EC0C04"/>
    <w:rsid w:val="00EC3D36"/>
    <w:rsid w:val="00EC51AC"/>
    <w:rsid w:val="00EC7BB6"/>
    <w:rsid w:val="00ED25D4"/>
    <w:rsid w:val="00ED3F12"/>
    <w:rsid w:val="00ED524C"/>
    <w:rsid w:val="00EE07F0"/>
    <w:rsid w:val="00EE133E"/>
    <w:rsid w:val="00EE17DF"/>
    <w:rsid w:val="00EE1C56"/>
    <w:rsid w:val="00EE6C3A"/>
    <w:rsid w:val="00EF5B5F"/>
    <w:rsid w:val="00EF6F45"/>
    <w:rsid w:val="00F012FA"/>
    <w:rsid w:val="00F02C08"/>
    <w:rsid w:val="00F033A5"/>
    <w:rsid w:val="00F12988"/>
    <w:rsid w:val="00F1329D"/>
    <w:rsid w:val="00F17833"/>
    <w:rsid w:val="00F202B5"/>
    <w:rsid w:val="00F22008"/>
    <w:rsid w:val="00F24547"/>
    <w:rsid w:val="00F33D46"/>
    <w:rsid w:val="00F61433"/>
    <w:rsid w:val="00F90B6D"/>
    <w:rsid w:val="00F95AA4"/>
    <w:rsid w:val="00FA2B22"/>
    <w:rsid w:val="00FA4CF9"/>
    <w:rsid w:val="00FB03F3"/>
    <w:rsid w:val="00FB13D4"/>
    <w:rsid w:val="00FB1E5F"/>
    <w:rsid w:val="00FB5ABF"/>
    <w:rsid w:val="00FC71FF"/>
    <w:rsid w:val="00FD04AE"/>
    <w:rsid w:val="00FD0918"/>
    <w:rsid w:val="00FD52C7"/>
    <w:rsid w:val="00FE4068"/>
    <w:rsid w:val="00FE411A"/>
    <w:rsid w:val="00FE52A9"/>
    <w:rsid w:val="00FE577B"/>
    <w:rsid w:val="00FE5B5A"/>
    <w:rsid w:val="00FE5B76"/>
    <w:rsid w:val="00FE6C0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1956FEC"/>
  <w15:chartTrackingRefBased/>
  <w15:docId w15:val="{5F712F7B-89AA-45C2-AACE-43036472E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paragraph" w:styleId="Heading3">
    <w:name w:val="heading 3"/>
    <w:basedOn w:val="Normal"/>
    <w:next w:val="Normal"/>
    <w:qFormat/>
    <w:pPr>
      <w:tabs>
        <w:tab w:val="left" w:pos="720"/>
      </w:tabs>
      <w:suppressAutoHyphens/>
      <w:outlineLvl w:val="2"/>
    </w:pPr>
    <w:rPr>
      <w:rFonts w:ascii="Times New Roman" w:hAnsi="Times New Roman"/>
      <w:b/>
      <w:i/>
      <w:sz w:val="24"/>
    </w:rPr>
  </w:style>
  <w:style w:type="paragraph" w:styleId="Heading4">
    <w:name w:val="heading 4"/>
    <w:basedOn w:val="Normal"/>
    <w:next w:val="Normal"/>
    <w:qFormat/>
    <w:pPr>
      <w:tabs>
        <w:tab w:val="left" w:pos="-720"/>
      </w:tabs>
      <w:suppressAutoHyphens/>
      <w:outlineLvl w:val="3"/>
    </w:pPr>
  </w:style>
  <w:style w:type="paragraph" w:styleId="Heading5">
    <w:name w:val="heading 5"/>
    <w:basedOn w:val="Normal"/>
    <w:next w:val="Normal"/>
    <w:qFormat/>
    <w:pPr>
      <w:tabs>
        <w:tab w:val="left" w:pos="-720"/>
      </w:tabs>
      <w:suppressAutoHyphens/>
      <w:outlineLvl w:val="4"/>
    </w:pPr>
  </w:style>
  <w:style w:type="paragraph" w:styleId="Heading6">
    <w:name w:val="heading 6"/>
    <w:basedOn w:val="Normal"/>
    <w:next w:val="Normal"/>
    <w:qFormat/>
    <w:pPr>
      <w:tabs>
        <w:tab w:val="left" w:pos="-720"/>
      </w:tabs>
      <w:suppressAutoHyphens/>
      <w:outlineLvl w:val="5"/>
    </w:pPr>
  </w:style>
  <w:style w:type="paragraph" w:styleId="Heading7">
    <w:name w:val="heading 7"/>
    <w:basedOn w:val="Normal"/>
    <w:next w:val="Normal"/>
    <w:qFormat/>
    <w:pPr>
      <w:tabs>
        <w:tab w:val="left" w:pos="-720"/>
      </w:tabs>
      <w:suppressAutoHyphens/>
      <w:outlineLvl w:val="6"/>
    </w:pPr>
  </w:style>
  <w:style w:type="paragraph" w:styleId="Heading8">
    <w:name w:val="heading 8"/>
    <w:basedOn w:val="Normal"/>
    <w:next w:val="Normal"/>
    <w:qFormat/>
    <w:pPr>
      <w:tabs>
        <w:tab w:val="left" w:pos="-720"/>
      </w:tabs>
      <w:suppressAutoHyphen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style>
  <w:style w:type="character" w:styleId="EndnoteReference">
    <w:name w:val="endnote reference"/>
    <w:semiHidden/>
    <w:rPr>
      <w:rFonts w:ascii="Courier New" w:hAnsi="Courier New"/>
      <w:noProof w:val="0"/>
      <w:sz w:val="20"/>
      <w:vertAlign w:val="superscript"/>
      <w:lang w:val="en-US"/>
    </w:rPr>
  </w:style>
  <w:style w:type="paragraph" w:styleId="FootnoteText">
    <w:name w:val="footnote text"/>
    <w:aliases w:val="Footnote Text Char Cha,Footnote Text Char Char,Footnote Text Char Char Char Char Char1,Footnote Text Char1,Footnote Text Char1 Char Char Char1,Footnote Text Char1 Char Char Char1 Char1 Char,Footnote Text Char2 Char Char,Footnote Text Char3"/>
    <w:basedOn w:val="Normal"/>
    <w:link w:val="FootnoteTextChar"/>
    <w:pPr>
      <w:tabs>
        <w:tab w:val="left" w:pos="-720"/>
      </w:tabs>
      <w:suppressAutoHyphens/>
    </w:pPr>
  </w:style>
  <w:style w:type="character" w:styleId="FootnoteReference">
    <w:name w:val="footnote reference"/>
    <w:aliases w:val="(NECG) Footnote Reference,-E Funotenzeichen,Appel note de bas de p,FR,Footnote Reference/,Footnote Reference1,Style 124,Style 13,Style 17,Style 20,Style 34,Style 9,callout,fr,o"/>
    <w:rPr>
      <w:rFonts w:ascii="Courier New" w:hAnsi="Courier New"/>
      <w:noProof w:val="0"/>
      <w:sz w:val="20"/>
      <w:vertAlign w:val="superscript"/>
      <w:lang w:val="en-US"/>
    </w:rPr>
  </w:style>
  <w:style w:type="character" w:customStyle="1" w:styleId="Document8">
    <w:name w:val="Document 8"/>
    <w:basedOn w:val="DefaultParagraphFont"/>
  </w:style>
  <w:style w:type="character" w:customStyle="1" w:styleId="Document4">
    <w:name w:val="Document 4"/>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TechInit">
    <w:name w:val="Tech Init"/>
    <w:rPr>
      <w:rFonts w:ascii="Courier New" w:hAnsi="Courier New"/>
      <w:noProof w:val="0"/>
      <w:sz w:val="20"/>
      <w:lang w:val="en-US"/>
    </w:rPr>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0"/>
      <w:lang w:val="en-US"/>
    </w:rPr>
  </w:style>
  <w:style w:type="character" w:customStyle="1" w:styleId="Technical3">
    <w:name w:val="Technical 3"/>
    <w:rPr>
      <w:rFonts w:ascii="Courier New" w:hAnsi="Courier New"/>
      <w:noProof w:val="0"/>
      <w:sz w:val="20"/>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character" w:customStyle="1" w:styleId="BulletList">
    <w:name w:val="Bullet List"/>
    <w:basedOn w:val="DefaultParagraphFont"/>
  </w:style>
  <w:style w:type="paragraph" w:customStyle="1" w:styleId="MACNormal">
    <w:name w:val="MACNormal"/>
    <w:pPr>
      <w:widowControl w:val="0"/>
      <w:tabs>
        <w:tab w:val="left" w:pos="-1440"/>
        <w:tab w:val="left" w:pos="-720"/>
      </w:tabs>
      <w:suppressAutoHyphens/>
    </w:pPr>
    <w:rPr>
      <w:rFonts w:ascii="Haettenschweiler" w:hAnsi="Haettenschweiler"/>
      <w:snapToGrid w:val="0"/>
      <w:color w:val="000000"/>
      <w:sz w:val="23"/>
    </w:rPr>
  </w:style>
  <w:style w:type="character" w:customStyle="1" w:styleId="Footnote">
    <w:name w:val="Footnote"/>
    <w:rPr>
      <w:rFonts w:ascii="Courier New" w:hAnsi="Courier New"/>
      <w:sz w:val="22"/>
    </w:rPr>
  </w:style>
  <w:style w:type="character" w:customStyle="1" w:styleId="Unnamed1">
    <w:name w:val="Unnamed 1"/>
    <w:rPr>
      <w:rFonts w:ascii="Courier New" w:hAnsi="Courier New"/>
      <w:noProof w:val="0"/>
      <w:sz w:val="20"/>
      <w:lang w:val="en-US"/>
    </w:rPr>
  </w:style>
  <w:style w:type="character" w:customStyle="1" w:styleId="DefaultParagraphFo">
    <w:name w:val="Default Paragraph Fo"/>
    <w:basedOn w:val="DefaultParagraphFont"/>
  </w:style>
  <w:style w:type="character" w:customStyle="1" w:styleId="Document8a">
    <w:name w:val="Document 8a"/>
    <w:basedOn w:val="DefaultParagraphFont"/>
  </w:style>
  <w:style w:type="character" w:customStyle="1" w:styleId="Document4a">
    <w:name w:val="Document 4a"/>
    <w:rPr>
      <w:b/>
      <w:i/>
      <w:sz w:val="20"/>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decimal" w:pos="720"/>
      </w:tabs>
      <w:suppressAutoHyphens/>
    </w:pPr>
    <w:rPr>
      <w:rFonts w:ascii="Courier New" w:hAnsi="Courier New"/>
      <w:snapToGrid w:val="0"/>
    </w:rPr>
  </w:style>
  <w:style w:type="paragraph" w:customStyle="1" w:styleId="RightPar2a">
    <w:name w:val="Right Par 2a"/>
    <w:pPr>
      <w:widowControl w:val="0"/>
      <w:tabs>
        <w:tab w:val="left" w:pos="-720"/>
        <w:tab w:val="left" w:pos="0"/>
        <w:tab w:val="left" w:pos="720"/>
        <w:tab w:val="decimal" w:pos="1440"/>
      </w:tabs>
      <w:suppressAutoHyphens/>
    </w:pPr>
    <w:rPr>
      <w:rFonts w:ascii="Courier New" w:hAnsi="Courier New"/>
      <w:snapToGrid w:val="0"/>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decimal" w:pos="2160"/>
      </w:tabs>
      <w:suppressAutoHyphens/>
    </w:pPr>
    <w:rPr>
      <w:rFonts w:ascii="Courier New" w:hAnsi="Courier New"/>
      <w:snapToGrid w:val="0"/>
    </w:rPr>
  </w:style>
  <w:style w:type="paragraph" w:customStyle="1" w:styleId="RightPar4a">
    <w:name w:val="Right Par 4a"/>
    <w:pPr>
      <w:widowControl w:val="0"/>
      <w:tabs>
        <w:tab w:val="left" w:pos="-720"/>
        <w:tab w:val="left" w:pos="0"/>
        <w:tab w:val="left" w:pos="720"/>
        <w:tab w:val="left" w:pos="1440"/>
        <w:tab w:val="left" w:pos="2160"/>
        <w:tab w:val="decimal" w:pos="2880"/>
      </w:tabs>
      <w:suppressAutoHyphens/>
    </w:pPr>
    <w:rPr>
      <w:rFonts w:ascii="Courier New" w:hAnsi="Courier New"/>
      <w:snapToGrid w:val="0"/>
    </w:rPr>
  </w:style>
  <w:style w:type="paragraph" w:customStyle="1" w:styleId="RightPar5a">
    <w:name w:val="Right Par 5a"/>
    <w:pPr>
      <w:widowControl w:val="0"/>
      <w:tabs>
        <w:tab w:val="left" w:pos="-720"/>
      </w:tabs>
      <w:suppressAutoHyphens/>
    </w:pPr>
    <w:rPr>
      <w:rFonts w:ascii="Courier New" w:hAnsi="Courier New"/>
      <w:snapToGrid w:val="0"/>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decimal" w:pos="4320"/>
      </w:tabs>
      <w:suppressAutoHyphens/>
    </w:pPr>
    <w:rPr>
      <w:rFonts w:ascii="Courier New" w:hAnsi="Courier New"/>
      <w:snapToGrid w:val="0"/>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decimal" w:pos="5040"/>
      </w:tabs>
      <w:suppressAutoHyphens/>
    </w:pPr>
    <w:rPr>
      <w:rFonts w:ascii="Courier New" w:hAnsi="Courier New"/>
      <w:snapToGrid w:val="0"/>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pPr>
    <w:rPr>
      <w:rFonts w:ascii="Courier New" w:hAnsi="Courier New"/>
      <w:snapToGrid w:val="0"/>
    </w:rPr>
  </w:style>
  <w:style w:type="paragraph" w:customStyle="1" w:styleId="Document1a">
    <w:name w:val="Document 1a"/>
    <w:pPr>
      <w:keepNext/>
      <w:keepLines/>
      <w:widowControl w:val="0"/>
      <w:tabs>
        <w:tab w:val="left" w:pos="-720"/>
      </w:tabs>
      <w:suppressAutoHyphens/>
    </w:pPr>
    <w:rPr>
      <w:rFonts w:ascii="Courier New" w:hAnsi="Courier New"/>
      <w:snapToGrid w:val="0"/>
    </w:rPr>
  </w:style>
  <w:style w:type="paragraph" w:customStyle="1" w:styleId="Technical5a">
    <w:name w:val="Technical 5a"/>
    <w:pPr>
      <w:widowControl w:val="0"/>
      <w:tabs>
        <w:tab w:val="left" w:pos="-720"/>
      </w:tabs>
      <w:suppressAutoHyphens/>
    </w:pPr>
    <w:rPr>
      <w:rFonts w:ascii="Courier New" w:hAnsi="Courier New"/>
      <w:b/>
      <w:snapToGrid w:val="0"/>
    </w:rPr>
  </w:style>
  <w:style w:type="paragraph" w:customStyle="1" w:styleId="Technical6a">
    <w:name w:val="Technical 6a"/>
    <w:pPr>
      <w:widowControl w:val="0"/>
      <w:tabs>
        <w:tab w:val="left" w:pos="-720"/>
      </w:tabs>
      <w:suppressAutoHyphens/>
    </w:pPr>
    <w:rPr>
      <w:rFonts w:ascii="Courier New" w:hAnsi="Courier New"/>
      <w:b/>
      <w:snapToGrid w:val="0"/>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pPr>
      <w:widowControl w:val="0"/>
      <w:tabs>
        <w:tab w:val="left" w:pos="-720"/>
      </w:tabs>
      <w:suppressAutoHyphens/>
    </w:pPr>
    <w:rPr>
      <w:rFonts w:ascii="Courier New" w:hAnsi="Courier New"/>
      <w:b/>
      <w:snapToGrid w:val="0"/>
    </w:rPr>
  </w:style>
  <w:style w:type="character" w:customStyle="1" w:styleId="Technical1a">
    <w:name w:val="Technical 1a"/>
    <w:basedOn w:val="DefaultParagraphFont"/>
  </w:style>
  <w:style w:type="paragraph" w:customStyle="1" w:styleId="Technical7a">
    <w:name w:val="Technical 7a"/>
    <w:pPr>
      <w:widowControl w:val="0"/>
      <w:tabs>
        <w:tab w:val="left" w:pos="-720"/>
      </w:tabs>
      <w:suppressAutoHyphens/>
    </w:pPr>
    <w:rPr>
      <w:rFonts w:ascii="Courier New" w:hAnsi="Courier New"/>
      <w:b/>
      <w:snapToGrid w:val="0"/>
    </w:rPr>
  </w:style>
  <w:style w:type="paragraph" w:customStyle="1" w:styleId="Technical8a">
    <w:name w:val="Technical 8a"/>
    <w:pPr>
      <w:widowControl w:val="0"/>
      <w:tabs>
        <w:tab w:val="left" w:pos="-720"/>
      </w:tabs>
      <w:suppressAutoHyphens/>
    </w:pPr>
    <w:rPr>
      <w:rFonts w:ascii="Courier New" w:hAnsi="Courier New"/>
      <w:b/>
      <w:snapToGrid w:val="0"/>
    </w:rPr>
  </w:style>
  <w:style w:type="character" w:customStyle="1" w:styleId="EquationCaption">
    <w:name w:val="_Equation Caption"/>
    <w:basedOn w:val="DefaultParagraphFont"/>
  </w:style>
  <w:style w:type="character" w:customStyle="1" w:styleId="Document80">
    <w:name w:val="Document[8]"/>
    <w:basedOn w:val="DefaultParagraphFont"/>
  </w:style>
  <w:style w:type="character" w:customStyle="1" w:styleId="Document40">
    <w:name w:val="Document[4]"/>
    <w:rPr>
      <w:b/>
      <w:i/>
      <w:sz w:val="20"/>
    </w:rPr>
  </w:style>
  <w:style w:type="character" w:customStyle="1" w:styleId="Document60">
    <w:name w:val="Document[6]"/>
    <w:basedOn w:val="DefaultParagraphFont"/>
  </w:style>
  <w:style w:type="character" w:customStyle="1" w:styleId="Document50">
    <w:name w:val="Document[5]"/>
    <w:basedOn w:val="DefaultParagraphFont"/>
  </w:style>
  <w:style w:type="character" w:customStyle="1" w:styleId="Document20">
    <w:name w:val="Document[2]"/>
    <w:rPr>
      <w:rFonts w:ascii="Courier New" w:hAnsi="Courier New"/>
      <w:noProof w:val="0"/>
      <w:sz w:val="20"/>
      <w:lang w:val="en-US"/>
    </w:rPr>
  </w:style>
  <w:style w:type="character" w:customStyle="1" w:styleId="Document70">
    <w:name w:val="Document[7]"/>
    <w:basedOn w:val="DefaultParagraphFont"/>
  </w:style>
  <w:style w:type="character" w:customStyle="1" w:styleId="RightPar10">
    <w:name w:val="Right Par[1]"/>
    <w:basedOn w:val="DefaultParagraphFont"/>
  </w:style>
  <w:style w:type="character" w:customStyle="1" w:styleId="RightPar20">
    <w:name w:val="Right Par[2]"/>
    <w:basedOn w:val="DefaultParagraphFont"/>
  </w:style>
  <w:style w:type="character" w:customStyle="1" w:styleId="Document30">
    <w:name w:val="Document[3]"/>
    <w:rPr>
      <w:rFonts w:ascii="Courier New" w:hAnsi="Courier New"/>
      <w:noProof w:val="0"/>
      <w:sz w:val="20"/>
      <w:lang w:val="en-US"/>
    </w:rPr>
  </w:style>
  <w:style w:type="character" w:customStyle="1" w:styleId="RightPar30">
    <w:name w:val="Right Par[3]"/>
    <w:basedOn w:val="DefaultParagraphFont"/>
  </w:style>
  <w:style w:type="character" w:customStyle="1" w:styleId="RightPar40">
    <w:name w:val="Right Par[4]"/>
    <w:basedOn w:val="DefaultParagraphFont"/>
  </w:style>
  <w:style w:type="character" w:customStyle="1" w:styleId="RightPar50">
    <w:name w:val="Right Par[5]"/>
    <w:basedOn w:val="DefaultParagraphFont"/>
  </w:style>
  <w:style w:type="character" w:customStyle="1" w:styleId="RightPar60">
    <w:name w:val="Right Par[6]"/>
    <w:basedOn w:val="DefaultParagraphFont"/>
  </w:style>
  <w:style w:type="character" w:customStyle="1" w:styleId="RightPar70">
    <w:name w:val="Right Par[7]"/>
    <w:basedOn w:val="DefaultParagraphFont"/>
  </w:style>
  <w:style w:type="character" w:customStyle="1" w:styleId="RightPar80">
    <w:name w:val="Right Par[8]"/>
    <w:basedOn w:val="DefaultParagraphFont"/>
  </w:style>
  <w:style w:type="paragraph" w:customStyle="1" w:styleId="Document10">
    <w:name w:val="Document[1]"/>
    <w:pPr>
      <w:keepNext/>
      <w:keepLines/>
      <w:widowControl w:val="0"/>
      <w:tabs>
        <w:tab w:val="left" w:pos="-720"/>
      </w:tabs>
      <w:suppressAutoHyphens/>
    </w:pPr>
    <w:rPr>
      <w:rFonts w:ascii="Courier New" w:hAnsi="Courier New"/>
      <w:snapToGrid w:val="0"/>
    </w:rPr>
  </w:style>
  <w:style w:type="character" w:customStyle="1" w:styleId="Technical50">
    <w:name w:val="Technical[5]"/>
    <w:basedOn w:val="DefaultParagraphFont"/>
  </w:style>
  <w:style w:type="character" w:customStyle="1" w:styleId="Technical60">
    <w:name w:val="Technical[6]"/>
    <w:basedOn w:val="DefaultParagraphFont"/>
  </w:style>
  <w:style w:type="character" w:customStyle="1" w:styleId="Technical20">
    <w:name w:val="Technical[2]"/>
    <w:rPr>
      <w:rFonts w:ascii="Courier New" w:hAnsi="Courier New"/>
      <w:noProof w:val="0"/>
      <w:sz w:val="20"/>
      <w:lang w:val="en-US"/>
    </w:rPr>
  </w:style>
  <w:style w:type="character" w:customStyle="1" w:styleId="Technical30">
    <w:name w:val="Technical[3]"/>
    <w:rPr>
      <w:rFonts w:ascii="Courier New" w:hAnsi="Courier New"/>
      <w:noProof w:val="0"/>
      <w:sz w:val="20"/>
      <w:lang w:val="en-US"/>
    </w:rPr>
  </w:style>
  <w:style w:type="character" w:customStyle="1" w:styleId="Technical40">
    <w:name w:val="Technical[4]"/>
    <w:basedOn w:val="DefaultParagraphFont"/>
  </w:style>
  <w:style w:type="character" w:customStyle="1" w:styleId="Technical10">
    <w:name w:val="Technical[1]"/>
    <w:rPr>
      <w:rFonts w:ascii="Courier New" w:hAnsi="Courier New"/>
      <w:noProof w:val="0"/>
      <w:sz w:val="20"/>
      <w:lang w:val="en-US"/>
    </w:rPr>
  </w:style>
  <w:style w:type="character" w:customStyle="1" w:styleId="Technical70">
    <w:name w:val="Technical[7]"/>
    <w:basedOn w:val="DefaultParagraphFont"/>
  </w:style>
  <w:style w:type="character" w:customStyle="1" w:styleId="Technical80">
    <w:name w:val="Technical[8]"/>
    <w:basedOn w:val="DefaultParagraphFont"/>
  </w:style>
  <w:style w:type="character" w:customStyle="1" w:styleId="footnotetex">
    <w:name w:val="footnote tex"/>
    <w:rPr>
      <w:rFonts w:ascii="Times New Roman" w:hAnsi="Times New Roman"/>
      <w:noProof w:val="0"/>
      <w:sz w:val="24"/>
      <w:lang w:val="en-US"/>
    </w:rPr>
  </w:style>
  <w:style w:type="paragraph" w:styleId="Header">
    <w:name w:val="header"/>
    <w:basedOn w:val="Normal"/>
    <w:pPr>
      <w:tabs>
        <w:tab w:val="center" w:pos="4320"/>
        <w:tab w:val="right" w:pos="8640"/>
      </w:tabs>
      <w:suppressAutoHyphens/>
      <w:jc w:val="center"/>
    </w:pPr>
    <w:rPr>
      <w:rFonts w:ascii="Times New Roman" w:hAnsi="Times New Roman"/>
      <w:b/>
      <w:sz w:val="24"/>
    </w:rPr>
  </w:style>
  <w:style w:type="character" w:customStyle="1" w:styleId="reference">
    <w:name w:val="reference"/>
    <w:rPr>
      <w:rFonts w:ascii="Times New Roman" w:hAnsi="Times New Roman"/>
      <w:sz w:val="24"/>
    </w:rPr>
  </w:style>
  <w:style w:type="paragraph" w:customStyle="1" w:styleId="itemize">
    <w:name w:val="itemize"/>
    <w:pPr>
      <w:widowControl w:val="0"/>
      <w:tabs>
        <w:tab w:val="left" w:pos="540"/>
        <w:tab w:val="left" w:pos="900"/>
      </w:tabs>
      <w:suppressAutoHyphens/>
      <w:ind w:left="900" w:hanging="900"/>
    </w:pPr>
    <w:rPr>
      <w:snapToGrid w:val="0"/>
      <w:sz w:val="24"/>
    </w:rPr>
  </w:style>
  <w:style w:type="paragraph" w:customStyle="1" w:styleId="header2">
    <w:name w:val="header2"/>
    <w:pPr>
      <w:widowControl w:val="0"/>
      <w:tabs>
        <w:tab w:val="left" w:pos="1440"/>
        <w:tab w:val="center" w:pos="4320"/>
        <w:tab w:val="right" w:pos="8640"/>
      </w:tabs>
      <w:suppressAutoHyphens/>
      <w:jc w:val="center"/>
    </w:pPr>
    <w:rPr>
      <w:b/>
      <w:snapToGrid w:val="0"/>
      <w:sz w:val="24"/>
    </w:rPr>
  </w:style>
  <w:style w:type="paragraph" w:styleId="Footer">
    <w:name w:val="footer"/>
    <w:basedOn w:val="Normal"/>
    <w:pPr>
      <w:tabs>
        <w:tab w:val="center" w:pos="4680"/>
        <w:tab w:val="right" w:pos="9000"/>
      </w:tabs>
      <w:suppressAutoHyphens/>
    </w:pPr>
    <w:rPr>
      <w:rFonts w:ascii="Times New Roman" w:hAnsi="Times New Roman"/>
    </w:rPr>
  </w:style>
  <w:style w:type="character" w:customStyle="1" w:styleId="Heading">
    <w:name w:val="Heading"/>
    <w:basedOn w:val="DefaultParagraphFont"/>
  </w:style>
  <w:style w:type="character" w:customStyle="1" w:styleId="RightPar">
    <w:name w:val="Right Par"/>
    <w:basedOn w:val="DefaultParagraphFont"/>
  </w:style>
  <w:style w:type="character" w:customStyle="1" w:styleId="Subheading">
    <w:name w:val="Subheading"/>
    <w:basedOn w:val="DefaultParagraphFont"/>
  </w:style>
  <w:style w:type="character" w:customStyle="1" w:styleId="HIGHLIGHT1">
    <w:name w:val="HIGHLIGHT 1"/>
    <w:rPr>
      <w:rFonts w:ascii="Courier New" w:hAnsi="Courier New"/>
      <w:b/>
      <w:i/>
      <w:noProof w:val="0"/>
      <w:sz w:val="20"/>
      <w:lang w:val="en-US"/>
    </w:rPr>
  </w:style>
  <w:style w:type="character" w:customStyle="1" w:styleId="LETTERLAND">
    <w:name w:val="LETTER LAND"/>
    <w:rPr>
      <w:rFonts w:ascii="Courier New" w:hAnsi="Courier New"/>
      <w:noProof w:val="0"/>
      <w:sz w:val="20"/>
      <w:lang w:val="en-US"/>
    </w:rPr>
  </w:style>
  <w:style w:type="character" w:customStyle="1" w:styleId="LEGALLAND">
    <w:name w:val="LEGAL LAND"/>
    <w:rPr>
      <w:rFonts w:ascii="Courier New" w:hAnsi="Courier New"/>
      <w:noProof w:val="0"/>
      <w:sz w:val="20"/>
      <w:lang w:val="en-US"/>
    </w:rPr>
  </w:style>
  <w:style w:type="character" w:customStyle="1" w:styleId="LETTERPORT">
    <w:name w:val="LETTER PORT"/>
    <w:rPr>
      <w:rFonts w:ascii="Courier New" w:hAnsi="Courier New"/>
      <w:noProof w:val="0"/>
      <w:sz w:val="20"/>
      <w:lang w:val="en-US"/>
    </w:rPr>
  </w:style>
  <w:style w:type="character" w:customStyle="1" w:styleId="LEGALPORT">
    <w:name w:val="LEGAL PORT"/>
    <w:rPr>
      <w:rFonts w:ascii="Courier New" w:hAnsi="Courier New"/>
      <w:noProof w:val="0"/>
      <w:sz w:val="20"/>
      <w:lang w:val="en-US"/>
    </w:rPr>
  </w:style>
  <w:style w:type="character" w:customStyle="1" w:styleId="Title1">
    <w:name w:val="Title1"/>
    <w:rPr>
      <w:b/>
      <w:sz w:val="30"/>
    </w:rPr>
  </w:style>
  <w:style w:type="character" w:customStyle="1" w:styleId="BLOCKQUOTE">
    <w:name w:val="BLOCK QUOTE"/>
    <w:basedOn w:val="DefaultParagraphFont"/>
  </w:style>
  <w:style w:type="character" w:customStyle="1" w:styleId="HIGHLIGHT2">
    <w:name w:val="HIGHLIGHT 2"/>
    <w:rPr>
      <w:rFonts w:ascii="Courier New" w:hAnsi="Courier New"/>
      <w:b/>
      <w:noProof w:val="0"/>
      <w:sz w:val="24"/>
      <w:lang w:val="en-US"/>
    </w:rPr>
  </w:style>
  <w:style w:type="character" w:customStyle="1" w:styleId="HIGHLIGHT3">
    <w:name w:val="HIGHLIGHT 3"/>
    <w:rPr>
      <w:sz w:val="24"/>
      <w:u w:val="single"/>
    </w:rPr>
  </w:style>
  <w:style w:type="character" w:customStyle="1" w:styleId="LETTERHEAD">
    <w:name w:val="LETTERHEAD"/>
    <w:basedOn w:val="DefaultParagraphFont"/>
  </w:style>
  <w:style w:type="paragraph" w:customStyle="1" w:styleId="INVOICEFEE">
    <w:name w:val="INVOICE FEE"/>
    <w:pPr>
      <w:widowControl w:val="0"/>
      <w:tabs>
        <w:tab w:val="left" w:pos="-1584"/>
        <w:tab w:val="left" w:pos="0"/>
        <w:tab w:val="decimal" w:pos="9432"/>
      </w:tabs>
      <w:suppressAutoHyphens/>
    </w:pPr>
    <w:rPr>
      <w:rFonts w:ascii="Courier New" w:hAnsi="Courier New"/>
      <w:snapToGrid w:val="0"/>
    </w:rPr>
  </w:style>
  <w:style w:type="character" w:customStyle="1" w:styleId="MEMORANDUM">
    <w:name w:val="MEMORANDUM"/>
    <w:rPr>
      <w:sz w:val="20"/>
    </w:rPr>
  </w:style>
  <w:style w:type="paragraph" w:customStyle="1" w:styleId="INVOICEEXP">
    <w:name w:val="INVOICE EXP"/>
    <w:pPr>
      <w:widowControl w:val="0"/>
      <w:tabs>
        <w:tab w:val="left" w:pos="-6912"/>
        <w:tab w:val="left" w:pos="-5328"/>
        <w:tab w:val="decimal" w:pos="4104"/>
      </w:tabs>
      <w:suppressAutoHyphens/>
    </w:pPr>
    <w:rPr>
      <w:rFonts w:ascii="Courier New" w:hAnsi="Courier New"/>
      <w:snapToGrid w:val="0"/>
    </w:rPr>
  </w:style>
  <w:style w:type="paragraph" w:customStyle="1" w:styleId="INVOICETOT">
    <w:name w:val="INVOICE TOT"/>
    <w:pPr>
      <w:widowControl w:val="0"/>
      <w:tabs>
        <w:tab w:val="left" w:pos="-6912"/>
        <w:tab w:val="left" w:pos="-5328"/>
        <w:tab w:val="decimal" w:pos="4104"/>
      </w:tabs>
      <w:suppressAutoHyphens/>
    </w:pPr>
    <w:rPr>
      <w:rFonts w:ascii="Courier New" w:hAnsi="Courier New"/>
      <w:snapToGrid w:val="0"/>
    </w:rPr>
  </w:style>
  <w:style w:type="character" w:customStyle="1" w:styleId="Normal1">
    <w:name w:val="Normal1"/>
    <w:rPr>
      <w:rFonts w:ascii="Courier New" w:hAnsi="Courier New"/>
      <w:noProof w:val="0"/>
      <w:sz w:val="20"/>
      <w:lang w:val="en-US"/>
    </w:rPr>
  </w:style>
  <w:style w:type="character" w:customStyle="1" w:styleId="SMALL">
    <w:name w:val="SMALL"/>
    <w:rPr>
      <w:rFonts w:ascii="Courier New" w:hAnsi="Courier New"/>
      <w:noProof w:val="0"/>
      <w:sz w:val="16"/>
      <w:lang w:val="en-US"/>
    </w:rPr>
  </w:style>
  <w:style w:type="character" w:customStyle="1" w:styleId="FINE">
    <w:name w:val="FINE"/>
    <w:rPr>
      <w:rFonts w:ascii="Courier New" w:hAnsi="Courier New"/>
      <w:noProof w:val="0"/>
      <w:sz w:val="12"/>
      <w:lang w:val="en-US"/>
    </w:rPr>
  </w:style>
  <w:style w:type="character" w:customStyle="1" w:styleId="LARGE">
    <w:name w:val="LARGE"/>
    <w:rPr>
      <w:rFonts w:ascii="Courier New" w:hAnsi="Courier New"/>
      <w:noProof w:val="0"/>
      <w:sz w:val="24"/>
      <w:lang w:val="en-US"/>
    </w:rPr>
  </w:style>
  <w:style w:type="character" w:customStyle="1" w:styleId="EXTRALARGE">
    <w:name w:val="EXTRA LARGE"/>
    <w:rPr>
      <w:rFonts w:ascii="Courier New" w:hAnsi="Courier New"/>
      <w:noProof w:val="0"/>
      <w:sz w:val="40"/>
      <w:lang w:val="en-US"/>
    </w:rPr>
  </w:style>
  <w:style w:type="character" w:customStyle="1" w:styleId="VERYLARGE">
    <w:name w:val="VERY LARGE"/>
    <w:rPr>
      <w:rFonts w:ascii="Courier New" w:hAnsi="Courier New"/>
      <w:noProof w:val="0"/>
      <w:sz w:val="30"/>
      <w:lang w:val="en-US"/>
    </w:rPr>
  </w:style>
  <w:style w:type="character" w:customStyle="1" w:styleId="FormatDownload">
    <w:name w:val="Format Download"/>
    <w:rPr>
      <w:rFonts w:ascii="Courier New" w:hAnsi="Courier New"/>
      <w:noProof w:val="0"/>
      <w:sz w:val="20"/>
      <w:lang w:val="en-US"/>
    </w:rPr>
  </w:style>
  <w:style w:type="character" w:customStyle="1" w:styleId="Agenda2">
    <w:name w:val="Agenda 2"/>
    <w:basedOn w:val="DefaultParagraphFont"/>
  </w:style>
  <w:style w:type="character" w:customStyle="1" w:styleId="Agenda1">
    <w:name w:val="Agenda 1"/>
    <w:basedOn w:val="DefaultParagraphFont"/>
  </w:style>
  <w:style w:type="character" w:customStyle="1" w:styleId="Agenda3">
    <w:name w:val="Agenda 3"/>
    <w:basedOn w:val="DefaultParagraphFont"/>
  </w:style>
  <w:style w:type="character" w:styleId="PageNumber">
    <w:name w:val="page number"/>
    <w:basedOn w:val="DefaultParagraphFont"/>
  </w:style>
  <w:style w:type="character" w:customStyle="1" w:styleId="head1">
    <w:name w:val="head1"/>
    <w:rPr>
      <w:rFonts w:ascii="Arial" w:hAnsi="Arial"/>
      <w:b/>
      <w:noProof w:val="0"/>
      <w:sz w:val="32"/>
      <w:lang w:val="en-US"/>
    </w:rPr>
  </w:style>
  <w:style w:type="character" w:customStyle="1" w:styleId="Paragraph1">
    <w:name w:val="Paragraph 1"/>
    <w:basedOn w:val="DefaultParagraphFont"/>
  </w:style>
  <w:style w:type="character" w:customStyle="1" w:styleId="Paragraph2">
    <w:name w:val="Paragraph 2"/>
    <w:basedOn w:val="DefaultParagraphFont"/>
  </w:style>
  <w:style w:type="character" w:customStyle="1" w:styleId="Paragraph3">
    <w:name w:val="Paragraph 3"/>
    <w:basedOn w:val="DefaultParagraphFont"/>
  </w:style>
  <w:style w:type="character" w:customStyle="1" w:styleId="Paragraph4">
    <w:name w:val="Paragraph 4"/>
    <w:basedOn w:val="DefaultParagraphFont"/>
  </w:style>
  <w:style w:type="character" w:customStyle="1" w:styleId="Paragraph5">
    <w:name w:val="Paragraph 5"/>
    <w:basedOn w:val="DefaultParagraphFont"/>
  </w:style>
  <w:style w:type="character" w:customStyle="1" w:styleId="Paragraph6">
    <w:name w:val="Paragraph 6"/>
    <w:basedOn w:val="DefaultParagraphFont"/>
  </w:style>
  <w:style w:type="character" w:customStyle="1" w:styleId="Paragraph7">
    <w:name w:val="Paragraph 7"/>
    <w:basedOn w:val="DefaultParagraphFont"/>
  </w:style>
  <w:style w:type="character" w:customStyle="1" w:styleId="Paragraph8">
    <w:name w:val="Paragraph 8"/>
    <w:basedOn w:val="DefaultParagraphFont"/>
  </w:style>
  <w:style w:type="paragraph" w:customStyle="1" w:styleId="toa">
    <w:name w:val="toa"/>
    <w:pPr>
      <w:widowControl w:val="0"/>
      <w:tabs>
        <w:tab w:val="left" w:pos="0"/>
        <w:tab w:val="left" w:pos="9000"/>
        <w:tab w:val="right" w:pos="9360"/>
      </w:tabs>
      <w:suppressAutoHyphens/>
    </w:pPr>
    <w:rPr>
      <w:rFonts w:ascii="Courier New" w:hAnsi="Courier New"/>
      <w:snapToGrid w:val="0"/>
    </w:rPr>
  </w:style>
  <w:style w:type="character" w:customStyle="1" w:styleId="1">
    <w:name w:val="1"/>
    <w:rPr>
      <w:rFonts w:ascii="Courier New" w:hAnsi="Courier New"/>
      <w:noProof w:val="0"/>
      <w:sz w:val="20"/>
      <w:lang w:val="en-US"/>
    </w:rPr>
  </w:style>
  <w:style w:type="character" w:customStyle="1" w:styleId="Style14">
    <w:name w:val="Style 14"/>
    <w:rPr>
      <w:rFonts w:ascii="Arial" w:hAnsi="Arial"/>
      <w:noProof w:val="0"/>
      <w:sz w:val="15"/>
      <w:lang w:val="en-US"/>
    </w:rPr>
  </w:style>
  <w:style w:type="character" w:customStyle="1" w:styleId="Style12">
    <w:name w:val="Style 12"/>
    <w:rPr>
      <w:rFonts w:ascii="Times New Roman" w:hAnsi="Times New Roman"/>
      <w:i/>
      <w:noProof w:val="0"/>
      <w:sz w:val="22"/>
      <w:lang w:val="en-US"/>
    </w:rPr>
  </w:style>
  <w:style w:type="paragraph" w:customStyle="1" w:styleId="Style3">
    <w:name w:val="Style 3"/>
    <w:pPr>
      <w:widowControl w:val="0"/>
      <w:tabs>
        <w:tab w:val="left" w:pos="-409"/>
        <w:tab w:val="left" w:pos="755"/>
        <w:tab w:val="left" w:pos="1919"/>
        <w:tab w:val="left" w:pos="3083"/>
        <w:tab w:val="left" w:pos="3665"/>
        <w:tab w:val="left" w:pos="4247"/>
        <w:tab w:val="left" w:pos="4829"/>
        <w:tab w:val="left" w:pos="5411"/>
        <w:tab w:val="left" w:pos="5993"/>
        <w:tab w:val="left" w:pos="6575"/>
        <w:tab w:val="left" w:pos="7157"/>
        <w:tab w:val="left" w:pos="7739"/>
        <w:tab w:val="left" w:pos="8321"/>
        <w:tab w:val="left" w:pos="8903"/>
      </w:tabs>
      <w:suppressAutoHyphens/>
    </w:pPr>
    <w:rPr>
      <w:snapToGrid w:val="0"/>
      <w:sz w:val="22"/>
    </w:rPr>
  </w:style>
  <w:style w:type="character" w:customStyle="1" w:styleId="Style4">
    <w:name w:val="Style 4"/>
    <w:rPr>
      <w:rFonts w:ascii="Arial" w:hAnsi="Arial"/>
      <w:noProof w:val="0"/>
      <w:sz w:val="15"/>
      <w:lang w:val="en-US"/>
    </w:rPr>
  </w:style>
  <w:style w:type="character" w:customStyle="1" w:styleId="Style1">
    <w:name w:val="Style 1"/>
    <w:rPr>
      <w:rFonts w:ascii="Times New Roman" w:hAnsi="Times New Roman"/>
      <w:noProof w:val="0"/>
      <w:sz w:val="22"/>
      <w:lang w:val="en-US"/>
    </w:rPr>
  </w:style>
  <w:style w:type="character" w:customStyle="1" w:styleId="Style2">
    <w:name w:val="Style 2"/>
    <w:rPr>
      <w:rFonts w:ascii="Times New Roman" w:hAnsi="Times New Roman"/>
      <w:i/>
      <w:noProof w:val="0"/>
      <w:sz w:val="22"/>
      <w:lang w:val="en-US"/>
    </w:rPr>
  </w:style>
  <w:style w:type="character" w:customStyle="1" w:styleId="Style5">
    <w:name w:val="Style 5"/>
    <w:rPr>
      <w:rFonts w:ascii="Times New Roman" w:hAnsi="Times New Roman"/>
      <w:b/>
      <w:noProof w:val="0"/>
      <w:sz w:val="34"/>
      <w:lang w:val="en-US"/>
    </w:rPr>
  </w:style>
  <w:style w:type="character" w:customStyle="1" w:styleId="Style7">
    <w:name w:val="Style 7"/>
    <w:rPr>
      <w:rFonts w:ascii="Arial" w:hAnsi="Arial"/>
      <w:noProof w:val="0"/>
      <w:sz w:val="22"/>
      <w:lang w:val="en-US"/>
    </w:rPr>
  </w:style>
  <w:style w:type="character" w:customStyle="1" w:styleId="Style6">
    <w:name w:val="Style 6"/>
    <w:rPr>
      <w:rFonts w:ascii="Times New Roman" w:hAnsi="Times New Roman"/>
      <w:noProof w:val="0"/>
      <w:sz w:val="27"/>
      <w:lang w:val="en-US"/>
    </w:rPr>
  </w:style>
  <w:style w:type="character" w:customStyle="1" w:styleId="Order1">
    <w:name w:val="Order 1"/>
    <w:basedOn w:val="DefaultParagraphFont"/>
  </w:style>
  <w:style w:type="character" w:customStyle="1" w:styleId="Order2">
    <w:name w:val="Order 2"/>
    <w:basedOn w:val="DefaultParagraphFont"/>
  </w:style>
  <w:style w:type="character" w:customStyle="1" w:styleId="Order3">
    <w:name w:val="Order 3"/>
    <w:basedOn w:val="DefaultParagraphFont"/>
  </w:style>
  <w:style w:type="character" w:customStyle="1" w:styleId="Order4">
    <w:name w:val="Order 4"/>
    <w:basedOn w:val="DefaultParagraphFont"/>
  </w:style>
  <w:style w:type="paragraph" w:customStyle="1" w:styleId="MACDocument">
    <w:name w:val="MACDocument"/>
    <w:pPr>
      <w:widowControl w:val="0"/>
      <w:tabs>
        <w:tab w:val="left" w:pos="-1440"/>
        <w:tab w:val="left" w:pos="-720"/>
      </w:tabs>
      <w:suppressAutoHyphens/>
    </w:pPr>
    <w:rPr>
      <w:rFonts w:ascii="Book Antiqua" w:hAnsi="Book Antiqua"/>
      <w:snapToGrid w:val="0"/>
      <w:color w:val="000000"/>
      <w:sz w:val="24"/>
    </w:rPr>
  </w:style>
  <w:style w:type="character" w:customStyle="1" w:styleId="paranum">
    <w:name w:val="para num"/>
    <w:rPr>
      <w:rFonts w:ascii="Courier New" w:hAnsi="Courier New"/>
      <w:noProof w:val="0"/>
      <w:sz w:val="20"/>
      <w:lang w:val="en-US"/>
    </w:rPr>
  </w:style>
  <w:style w:type="character" w:customStyle="1" w:styleId="110">
    <w:name w:val="110"/>
    <w:aliases w:val="2,3"/>
    <w:basedOn w:val="DefaultParagraphFont"/>
  </w:style>
  <w:style w:type="character" w:customStyle="1" w:styleId="A">
    <w:name w:val="A"/>
    <w:aliases w:val="B"/>
    <w:basedOn w:val="DefaultParagraphFont"/>
  </w:style>
  <w:style w:type="character" w:customStyle="1" w:styleId="footnoteref">
    <w:name w:val="footnote ref"/>
    <w:rPr>
      <w:rFonts w:ascii="Courier New" w:hAnsi="Courier New"/>
      <w:noProof w:val="0"/>
      <w:sz w:val="20"/>
      <w:vertAlign w:val="superscript"/>
      <w:lang w:val="en-US"/>
    </w:rPr>
  </w:style>
  <w:style w:type="character" w:customStyle="1" w:styleId="DefaultPara">
    <w:name w:val="Default Para"/>
    <w:basedOn w:val="DefaultParagraphFont"/>
  </w:style>
  <w:style w:type="character" w:customStyle="1" w:styleId="endnoterefe">
    <w:name w:val="endnote refe"/>
    <w:rPr>
      <w:rFonts w:ascii="Courier New" w:hAnsi="Courier New"/>
      <w:noProof w:val="0"/>
      <w:sz w:val="20"/>
      <w:vertAlign w:val="superscript"/>
      <w:lang w:val="en-US"/>
    </w:rPr>
  </w:style>
  <w:style w:type="character" w:customStyle="1" w:styleId="annotationr">
    <w:name w:val="annotation r"/>
    <w:basedOn w:val="DefaultParagraphFont"/>
  </w:style>
  <w:style w:type="character" w:customStyle="1" w:styleId="annotationt">
    <w:name w:val="annotation t"/>
    <w:rPr>
      <w:rFonts w:ascii="Courier New" w:hAnsi="Courier New"/>
      <w:noProof w:val="0"/>
      <w:sz w:val="20"/>
      <w:lang w:val="en-US"/>
    </w:rPr>
  </w:style>
  <w:style w:type="character" w:customStyle="1" w:styleId="21">
    <w:name w:val="21"/>
    <w:basedOn w:val="DefaultParagraphFont"/>
  </w:style>
  <w:style w:type="character" w:customStyle="1" w:styleId="31">
    <w:name w:val="31"/>
    <w:basedOn w:val="DefaultParagraphFont"/>
  </w:style>
  <w:style w:type="character" w:customStyle="1" w:styleId="4">
    <w:name w:val="4"/>
    <w:basedOn w:val="DefaultParagraphFont"/>
  </w:style>
  <w:style w:type="character" w:customStyle="1" w:styleId="5">
    <w:name w:val="5"/>
    <w:basedOn w:val="DefaultParagraphFont"/>
  </w:style>
  <w:style w:type="character" w:customStyle="1" w:styleId="6">
    <w:name w:val="6"/>
    <w:basedOn w:val="DefaultParagraphFont"/>
  </w:style>
  <w:style w:type="character" w:customStyle="1" w:styleId="7">
    <w:name w:val="7"/>
    <w:basedOn w:val="DefaultParagraphFont"/>
  </w:style>
  <w:style w:type="character" w:customStyle="1" w:styleId="8">
    <w:name w:val="8"/>
    <w:basedOn w:val="DefaultParagraphFont"/>
  </w:style>
  <w:style w:type="character" w:customStyle="1" w:styleId="9">
    <w:name w:val="9"/>
    <w:basedOn w:val="DefaultParagraphFont"/>
  </w:style>
  <w:style w:type="character" w:customStyle="1" w:styleId="10">
    <w:name w:val="10"/>
    <w:basedOn w:val="DefaultParagraphFont"/>
  </w:style>
  <w:style w:type="character" w:customStyle="1" w:styleId="11">
    <w:name w:val="11"/>
    <w:rPr>
      <w:rFonts w:ascii="Courier New" w:hAnsi="Courier New"/>
      <w:noProof w:val="0"/>
      <w:sz w:val="20"/>
      <w:lang w:val="en-US"/>
    </w:rPr>
  </w:style>
  <w:style w:type="character" w:customStyle="1" w:styleId="12">
    <w:name w:val="12"/>
    <w:rPr>
      <w:rFonts w:ascii="Courier New" w:hAnsi="Courier New"/>
      <w:noProof w:val="0"/>
      <w:sz w:val="20"/>
      <w:lang w:val="en-US"/>
    </w:rPr>
  </w:style>
  <w:style w:type="character" w:customStyle="1" w:styleId="13">
    <w:name w:val="13"/>
    <w:rPr>
      <w:rFonts w:ascii="Courier New" w:hAnsi="Courier New"/>
      <w:noProof w:val="0"/>
      <w:sz w:val="20"/>
      <w:lang w:val="en-US"/>
    </w:rPr>
  </w:style>
  <w:style w:type="character" w:customStyle="1" w:styleId="14">
    <w:name w:val="14"/>
    <w:basedOn w:val="DefaultParagraphFont"/>
  </w:style>
  <w:style w:type="character" w:customStyle="1" w:styleId="15">
    <w:name w:val="15"/>
    <w:basedOn w:val="DefaultParagraphFont"/>
  </w:style>
  <w:style w:type="character" w:customStyle="1" w:styleId="16">
    <w:name w:val="16"/>
    <w:basedOn w:val="DefaultParagraphFont"/>
  </w:style>
  <w:style w:type="character" w:customStyle="1" w:styleId="17">
    <w:name w:val="17"/>
    <w:basedOn w:val="DefaultParagraphFont"/>
  </w:style>
  <w:style w:type="character" w:customStyle="1" w:styleId="18">
    <w:name w:val="18"/>
    <w:basedOn w:val="DefaultParagraphFont"/>
  </w:style>
  <w:style w:type="character" w:customStyle="1" w:styleId="19">
    <w:name w:val="19"/>
    <w:basedOn w:val="DefaultParagraphFont"/>
  </w:style>
  <w:style w:type="character" w:customStyle="1" w:styleId="20a">
    <w:name w:val="20a"/>
    <w:rPr>
      <w:rFonts w:ascii="Courier New" w:hAnsi="Courier New"/>
      <w:noProof w:val="0"/>
      <w:sz w:val="20"/>
      <w:lang w:val="en-US"/>
    </w:rPr>
  </w:style>
  <w:style w:type="character" w:customStyle="1" w:styleId="21a">
    <w:name w:val="21a"/>
    <w:basedOn w:val="DefaultParagraphFont"/>
  </w:style>
  <w:style w:type="character" w:customStyle="1" w:styleId="22a">
    <w:name w:val="22a"/>
    <w:basedOn w:val="DefaultParagraphFont"/>
  </w:style>
  <w:style w:type="character" w:customStyle="1" w:styleId="23a">
    <w:name w:val="23a"/>
    <w:basedOn w:val="DefaultParagraphFont"/>
  </w:style>
  <w:style w:type="character" w:customStyle="1" w:styleId="24a">
    <w:name w:val="24a"/>
    <w:basedOn w:val="DefaultParagraphFont"/>
  </w:style>
  <w:style w:type="character" w:customStyle="1" w:styleId="25a">
    <w:name w:val="25a"/>
    <w:basedOn w:val="DefaultParagraphFont"/>
  </w:style>
  <w:style w:type="character" w:customStyle="1" w:styleId="26a">
    <w:name w:val="26a"/>
    <w:basedOn w:val="DefaultParagraphFont"/>
  </w:style>
  <w:style w:type="character" w:customStyle="1" w:styleId="27a">
    <w:name w:val="27a"/>
    <w:basedOn w:val="DefaultParagraphFont"/>
  </w:style>
  <w:style w:type="character" w:customStyle="1" w:styleId="28">
    <w:name w:val="28"/>
    <w:basedOn w:val="DefaultParagraphFont"/>
  </w:style>
  <w:style w:type="character" w:customStyle="1" w:styleId="29">
    <w:name w:val="29"/>
    <w:basedOn w:val="DefaultParagraphFont"/>
  </w:style>
  <w:style w:type="character" w:customStyle="1" w:styleId="30b">
    <w:name w:val="30b"/>
    <w:basedOn w:val="DefaultParagraphFont"/>
  </w:style>
  <w:style w:type="character" w:customStyle="1" w:styleId="31b">
    <w:name w:val="31b"/>
    <w:basedOn w:val="DefaultParagraphFont"/>
  </w:style>
  <w:style w:type="character" w:customStyle="1" w:styleId="32b">
    <w:name w:val="32b"/>
    <w:basedOn w:val="DefaultParagraphFont"/>
  </w:style>
  <w:style w:type="character" w:customStyle="1" w:styleId="33b">
    <w:name w:val="33b"/>
    <w:basedOn w:val="DefaultParagraphFont"/>
  </w:style>
  <w:style w:type="character" w:customStyle="1" w:styleId="34b">
    <w:name w:val="34b"/>
    <w:rPr>
      <w:rFonts w:ascii="Courier New" w:hAnsi="Courier New"/>
      <w:noProof w:val="0"/>
      <w:sz w:val="20"/>
      <w:lang w:val="en-US"/>
    </w:rPr>
  </w:style>
  <w:style w:type="character" w:customStyle="1" w:styleId="35b">
    <w:name w:val="35b"/>
    <w:rPr>
      <w:rFonts w:ascii="Courier New" w:hAnsi="Courier New"/>
      <w:noProof w:val="0"/>
      <w:sz w:val="20"/>
      <w:lang w:val="en-US"/>
    </w:rPr>
  </w:style>
  <w:style w:type="character" w:customStyle="1" w:styleId="36b">
    <w:name w:val="36b"/>
    <w:rPr>
      <w:rFonts w:ascii="Courier New" w:hAnsi="Courier New"/>
      <w:noProof w:val="0"/>
      <w:sz w:val="20"/>
      <w:lang w:val="en-US"/>
    </w:rPr>
  </w:style>
  <w:style w:type="character" w:customStyle="1" w:styleId="37b">
    <w:name w:val="37b"/>
    <w:basedOn w:val="DefaultParagraphFont"/>
  </w:style>
  <w:style w:type="character" w:customStyle="1" w:styleId="38">
    <w:name w:val="38"/>
    <w:basedOn w:val="DefaultParagraphFont"/>
  </w:style>
  <w:style w:type="character" w:customStyle="1" w:styleId="39">
    <w:name w:val="39"/>
    <w:basedOn w:val="DefaultParagraphFont"/>
  </w:style>
  <w:style w:type="character" w:customStyle="1" w:styleId="40">
    <w:name w:val="40"/>
    <w:basedOn w:val="DefaultParagraphFont"/>
  </w:style>
  <w:style w:type="character" w:customStyle="1" w:styleId="41">
    <w:name w:val="41"/>
    <w:basedOn w:val="DefaultParagraphFont"/>
  </w:style>
  <w:style w:type="character" w:customStyle="1" w:styleId="42a">
    <w:name w:val="42a"/>
    <w:basedOn w:val="DefaultParagraphFont"/>
  </w:style>
  <w:style w:type="character" w:customStyle="1" w:styleId="43a">
    <w:name w:val="43a"/>
    <w:basedOn w:val="DefaultParagraphFont"/>
  </w:style>
  <w:style w:type="character" w:customStyle="1" w:styleId="44a">
    <w:name w:val="44a"/>
    <w:basedOn w:val="DefaultParagraphFont"/>
  </w:style>
  <w:style w:type="character" w:customStyle="1" w:styleId="45a">
    <w:name w:val="45a"/>
    <w:basedOn w:val="DefaultParagraphFont"/>
  </w:style>
  <w:style w:type="character" w:customStyle="1" w:styleId="46a">
    <w:name w:val="46a"/>
    <w:basedOn w:val="DefaultParagraphFont"/>
  </w:style>
  <w:style w:type="character" w:customStyle="1" w:styleId="47a">
    <w:name w:val="47a"/>
    <w:basedOn w:val="DefaultParagraphFont"/>
  </w:style>
  <w:style w:type="character" w:customStyle="1" w:styleId="48p">
    <w:name w:val="48p"/>
    <w:basedOn w:val="DefaultParagraphFont"/>
  </w:style>
  <w:style w:type="character" w:customStyle="1" w:styleId="49p">
    <w:name w:val="49p"/>
    <w:basedOn w:val="DefaultParagraphFont"/>
  </w:style>
  <w:style w:type="paragraph" w:customStyle="1" w:styleId="50b">
    <w:name w:val="50b"/>
    <w:pPr>
      <w:keepNext/>
      <w:keepLines/>
      <w:widowControl w:val="0"/>
      <w:tabs>
        <w:tab w:val="left" w:pos="-720"/>
      </w:tabs>
      <w:suppressAutoHyphens/>
    </w:pPr>
    <w:rPr>
      <w:rFonts w:ascii="Courier New" w:hAnsi="Courier New"/>
      <w:snapToGrid w:val="0"/>
    </w:rPr>
  </w:style>
  <w:style w:type="character" w:customStyle="1" w:styleId="51b">
    <w:name w:val="51b"/>
    <w:basedOn w:val="DefaultParagraphFont"/>
  </w:style>
  <w:style w:type="character" w:customStyle="1" w:styleId="52a">
    <w:name w:val="52a"/>
    <w:basedOn w:val="DefaultParagraphFont"/>
  </w:style>
  <w:style w:type="character" w:customStyle="1" w:styleId="53a">
    <w:name w:val="53a"/>
    <w:basedOn w:val="DefaultParagraphFont"/>
  </w:style>
  <w:style w:type="character" w:customStyle="1" w:styleId="54b">
    <w:name w:val="54b"/>
    <w:basedOn w:val="DefaultParagraphFont"/>
  </w:style>
  <w:style w:type="character" w:customStyle="1" w:styleId="55b">
    <w:name w:val="55b"/>
    <w:basedOn w:val="DefaultParagraphFont"/>
  </w:style>
  <w:style w:type="character" w:customStyle="1" w:styleId="56b">
    <w:name w:val="56b"/>
    <w:basedOn w:val="DefaultParagraphFont"/>
  </w:style>
  <w:style w:type="character" w:customStyle="1" w:styleId="57b">
    <w:name w:val="57b"/>
    <w:basedOn w:val="DefaultParagraphFont"/>
  </w:style>
  <w:style w:type="character" w:customStyle="1" w:styleId="58aa">
    <w:name w:val="58aa"/>
    <w:rPr>
      <w:rFonts w:ascii="Courier New" w:hAnsi="Courier New"/>
      <w:noProof w:val="0"/>
      <w:sz w:val="20"/>
      <w:lang w:val="en-US"/>
    </w:rPr>
  </w:style>
  <w:style w:type="character" w:customStyle="1" w:styleId="59aa">
    <w:name w:val="59aa"/>
    <w:rPr>
      <w:rFonts w:ascii="Courier New" w:hAnsi="Courier New"/>
      <w:noProof w:val="0"/>
      <w:sz w:val="20"/>
      <w:lang w:val="en-US"/>
    </w:rPr>
  </w:style>
  <w:style w:type="character" w:customStyle="1" w:styleId="60aa">
    <w:name w:val="60aa"/>
    <w:rPr>
      <w:rFonts w:ascii="Courier New" w:hAnsi="Courier New"/>
      <w:noProof w:val="0"/>
      <w:sz w:val="20"/>
      <w:lang w:val="en-US"/>
    </w:rPr>
  </w:style>
  <w:style w:type="character" w:customStyle="1" w:styleId="61aa">
    <w:name w:val="61aa"/>
    <w:basedOn w:val="DefaultParagraphFont"/>
  </w:style>
  <w:style w:type="character" w:customStyle="1" w:styleId="62aa">
    <w:name w:val="62aa"/>
    <w:basedOn w:val="DefaultParagraphFont"/>
  </w:style>
  <w:style w:type="character" w:customStyle="1" w:styleId="63aa">
    <w:name w:val="63aa"/>
    <w:basedOn w:val="DefaultParagraphFont"/>
  </w:style>
  <w:style w:type="character" w:customStyle="1" w:styleId="64aa">
    <w:name w:val="64aa"/>
    <w:basedOn w:val="DefaultParagraphFont"/>
  </w:style>
  <w:style w:type="character" w:customStyle="1" w:styleId="65aa">
    <w:name w:val="65aa"/>
    <w:basedOn w:val="DefaultParagraphFont"/>
  </w:style>
  <w:style w:type="character" w:customStyle="1" w:styleId="66aa">
    <w:name w:val="66aa"/>
    <w:basedOn w:val="DefaultParagraphFont"/>
  </w:style>
  <w:style w:type="character" w:customStyle="1" w:styleId="67aa">
    <w:name w:val="67aa"/>
    <w:basedOn w:val="DefaultParagraphFont"/>
  </w:style>
  <w:style w:type="character" w:customStyle="1" w:styleId="68aa">
    <w:name w:val="68aa"/>
    <w:basedOn w:val="DefaultParagraphFont"/>
  </w:style>
  <w:style w:type="character" w:customStyle="1" w:styleId="69aa">
    <w:name w:val="69aa"/>
    <w:basedOn w:val="DefaultParagraphFont"/>
  </w:style>
  <w:style w:type="character" w:customStyle="1" w:styleId="70bb">
    <w:name w:val="70bb"/>
    <w:basedOn w:val="DefaultParagraphFont"/>
  </w:style>
  <w:style w:type="character" w:customStyle="1" w:styleId="71bb">
    <w:name w:val="71bb"/>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1">
    <w:name w:val="_Equation Caption1"/>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suppressAutoHyphens/>
      <w:jc w:val="both"/>
    </w:pPr>
    <w:rPr>
      <w:rFonts w:ascii="CG Omega" w:hAnsi="CG Omega"/>
      <w:spacing w:val="-3"/>
      <w:sz w:val="24"/>
    </w:rPr>
  </w:style>
  <w:style w:type="paragraph" w:styleId="BalloonText">
    <w:name w:val="Balloon Text"/>
    <w:basedOn w:val="Normal"/>
    <w:semiHidden/>
    <w:rsid w:val="00DC44E8"/>
    <w:rPr>
      <w:rFonts w:ascii="Tahoma" w:hAnsi="Tahoma" w:cs="Tahoma"/>
      <w:sz w:val="16"/>
      <w:szCs w:val="16"/>
    </w:rPr>
  </w:style>
  <w:style w:type="paragraph" w:styleId="HTMLPreformatted">
    <w:name w:val="HTML Preformatted"/>
    <w:basedOn w:val="Normal"/>
    <w:rsid w:val="006A3827"/>
    <w:rPr>
      <w:rFonts w:cs="Courier New"/>
    </w:rPr>
  </w:style>
  <w:style w:type="paragraph" w:customStyle="1" w:styleId="ParaNum0">
    <w:name w:val="ParaNum"/>
    <w:basedOn w:val="Normal"/>
    <w:rsid w:val="00A44E45"/>
    <w:pPr>
      <w:widowControl/>
      <w:numPr>
        <w:numId w:val="2"/>
      </w:numPr>
      <w:tabs>
        <w:tab w:val="left" w:pos="-1440"/>
        <w:tab w:val="left" w:pos="-720"/>
        <w:tab w:val="num" w:pos="720"/>
        <w:tab w:val="clear" w:pos="1080"/>
      </w:tabs>
      <w:suppressAutoHyphens/>
      <w:spacing w:after="240"/>
    </w:pPr>
    <w:rPr>
      <w:rFonts w:ascii="Times New Roman" w:hAnsi="Times New Roman"/>
      <w:snapToGrid/>
      <w:sz w:val="22"/>
    </w:rPr>
  </w:style>
  <w:style w:type="character" w:customStyle="1" w:styleId="FootnoteTextChar">
    <w:name w:val="Footnote Text Char"/>
    <w:aliases w:val="Footnote Text Char Cha Char,Footnote Text Char Char Char,Footnote Text Char Char Char Char Char1 Char,Footnote Text Char1 Char,Footnote Text Char1 Char Char Char1 Char,Footnote Text Char1 Char Char Char1 Char1 Char Char"/>
    <w:link w:val="FootnoteText"/>
    <w:rsid w:val="000D21A7"/>
    <w:rPr>
      <w:rFonts w:ascii="Courier New" w:hAnsi="Courier New"/>
      <w:snapToGrid w:val="0"/>
    </w:rPr>
  </w:style>
  <w:style w:type="paragraph" w:styleId="ListParagraph">
    <w:name w:val="List Paragraph"/>
    <w:basedOn w:val="Normal"/>
    <w:uiPriority w:val="34"/>
    <w:qFormat/>
    <w:rsid w:val="00583FB4"/>
    <w:pPr>
      <w:widowControl/>
      <w:spacing w:after="160" w:line="259" w:lineRule="auto"/>
      <w:ind w:left="720"/>
      <w:contextualSpacing/>
    </w:pPr>
    <w:rPr>
      <w:rFonts w:ascii="Calibri" w:eastAsia="Calibri" w:hAnsi="Calibri"/>
      <w:snapToGrid/>
      <w:sz w:val="22"/>
      <w:szCs w:val="22"/>
    </w:rPr>
  </w:style>
  <w:style w:type="paragraph" w:styleId="Revision">
    <w:name w:val="Revision"/>
    <w:hidden/>
    <w:uiPriority w:val="99"/>
    <w:semiHidden/>
    <w:rsid w:val="00B11641"/>
    <w:rPr>
      <w:rFonts w:ascii="Courier New" w:hAnsi="Courier Ne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E87D6-7702-4693-81CD-9AC0E18E5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1396</Words>
  <Characters>7962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FCC</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JSWANK</dc:creator>
  <cp:lastModifiedBy>Cathy Williams</cp:lastModifiedBy>
  <cp:revision>3</cp:revision>
  <cp:lastPrinted>2009-01-06T19:06:00Z</cp:lastPrinted>
  <dcterms:created xsi:type="dcterms:W3CDTF">2025-04-29T17:29:00Z</dcterms:created>
  <dcterms:modified xsi:type="dcterms:W3CDTF">2025-07-14T14:58:00Z</dcterms:modified>
</cp:coreProperties>
</file>