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4193" w:rsidRPr="00C11A4B" w14:paraId="15CE4E77" w14:textId="77777777">
      <w:pPr>
        <w:pStyle w:val="Heading1"/>
        <w:jc w:val="center"/>
        <w:rPr>
          <w:szCs w:val="24"/>
        </w:rPr>
      </w:pPr>
      <w:r w:rsidRPr="00C11A4B">
        <w:rPr>
          <w:szCs w:val="24"/>
        </w:rPr>
        <w:t>SUPPORTING STATEMENT</w:t>
      </w:r>
    </w:p>
    <w:p w:rsidR="001E4193" w:rsidRPr="00C11A4B" w14:paraId="26A4F303" w14:textId="77777777">
      <w:pPr>
        <w:rPr>
          <w:rFonts w:ascii="Times New Roman" w:hAnsi="Times New Roman"/>
          <w:szCs w:val="24"/>
        </w:rPr>
      </w:pPr>
    </w:p>
    <w:p w:rsidR="001E4193" w:rsidRPr="00FA31EC" w14:paraId="210B9461" w14:textId="77777777">
      <w:pPr>
        <w:pStyle w:val="EndnoteText"/>
        <w:numPr>
          <w:ilvl w:val="0"/>
          <w:numId w:val="1"/>
        </w:numPr>
        <w:tabs>
          <w:tab w:val="clear" w:pos="-720"/>
        </w:tabs>
        <w:rPr>
          <w:rFonts w:ascii="Times New Roman" w:hAnsi="Times New Roman"/>
          <w:b/>
          <w:sz w:val="22"/>
          <w:szCs w:val="22"/>
          <w:shd w:val="clear" w:color="auto" w:fill="FFFFFF"/>
        </w:rPr>
      </w:pPr>
      <w:r w:rsidRPr="00FA31EC">
        <w:rPr>
          <w:rFonts w:ascii="Times New Roman" w:hAnsi="Times New Roman"/>
          <w:b/>
          <w:sz w:val="22"/>
          <w:szCs w:val="22"/>
          <w:shd w:val="clear" w:color="auto" w:fill="FFFFFF"/>
        </w:rPr>
        <w:t>Justification</w:t>
      </w:r>
    </w:p>
    <w:p w:rsidR="001E4193" w:rsidRPr="00FA31EC" w14:paraId="5448225B" w14:textId="77777777">
      <w:pPr>
        <w:pStyle w:val="EndnoteText"/>
        <w:tabs>
          <w:tab w:val="clear" w:pos="-720"/>
        </w:tabs>
        <w:rPr>
          <w:rFonts w:ascii="Times New Roman" w:hAnsi="Times New Roman"/>
          <w:b/>
          <w:sz w:val="22"/>
          <w:szCs w:val="22"/>
          <w:shd w:val="clear" w:color="auto" w:fill="FFFFFF"/>
        </w:rPr>
      </w:pPr>
    </w:p>
    <w:p w:rsidR="0095149C" w:rsidRPr="00FA31EC" w14:paraId="6E5AE415" w14:textId="3A7E7281">
      <w:pPr>
        <w:pStyle w:val="EndnoteText"/>
        <w:tabs>
          <w:tab w:val="clear" w:pos="-720"/>
        </w:tabs>
        <w:rPr>
          <w:rFonts w:ascii="Times New Roman" w:hAnsi="Times New Roman"/>
          <w:sz w:val="22"/>
          <w:szCs w:val="22"/>
          <w:shd w:val="clear" w:color="auto" w:fill="FFFFFF"/>
        </w:rPr>
      </w:pPr>
      <w:r w:rsidRPr="00FA31EC">
        <w:rPr>
          <w:rFonts w:ascii="Times New Roman" w:hAnsi="Times New Roman"/>
          <w:sz w:val="22"/>
          <w:szCs w:val="22"/>
          <w:shd w:val="clear" w:color="auto" w:fill="FFFFFF"/>
        </w:rPr>
        <w:t>1. 47 CFR 76.934(</w:t>
      </w:r>
      <w:r w:rsidR="00673BD2">
        <w:rPr>
          <w:rFonts w:ascii="Times New Roman" w:hAnsi="Times New Roman"/>
          <w:sz w:val="22"/>
          <w:szCs w:val="22"/>
          <w:shd w:val="clear" w:color="auto" w:fill="FFFFFF"/>
        </w:rPr>
        <w:t>d</w:t>
      </w:r>
      <w:r w:rsidRPr="00FA31EC">
        <w:rPr>
          <w:rFonts w:ascii="Times New Roman" w:hAnsi="Times New Roman"/>
          <w:sz w:val="22"/>
          <w:szCs w:val="22"/>
          <w:shd w:val="clear" w:color="auto" w:fill="FFFFFF"/>
        </w:rPr>
        <w:t xml:space="preserve">) states that small cable systems may obtain an extension of time to establish compliance with rate regulations provided that they can demonstrate that timely compliance would result in severe economic hardship.  Requests for </w:t>
      </w:r>
      <w:r w:rsidRPr="00FA31EC" w:rsidR="00C555B0">
        <w:rPr>
          <w:rFonts w:ascii="Times New Roman" w:hAnsi="Times New Roman"/>
          <w:sz w:val="22"/>
          <w:szCs w:val="22"/>
          <w:shd w:val="clear" w:color="auto" w:fill="FFFFFF"/>
        </w:rPr>
        <w:t xml:space="preserve">the </w:t>
      </w:r>
      <w:r w:rsidRPr="00FA31EC">
        <w:rPr>
          <w:rFonts w:ascii="Times New Roman" w:hAnsi="Times New Roman"/>
          <w:sz w:val="22"/>
          <w:szCs w:val="22"/>
          <w:shd w:val="clear" w:color="auto" w:fill="FFFFFF"/>
        </w:rPr>
        <w:t>extension of time should be addressed to</w:t>
      </w:r>
      <w:r w:rsidRPr="00FA31EC" w:rsidR="00FD1F4B">
        <w:rPr>
          <w:rFonts w:ascii="Times New Roman" w:hAnsi="Times New Roman"/>
          <w:sz w:val="22"/>
          <w:szCs w:val="22"/>
          <w:shd w:val="clear" w:color="auto" w:fill="FFFFFF"/>
        </w:rPr>
        <w:t xml:space="preserve"> </w:t>
      </w:r>
      <w:r w:rsidRPr="00FA31EC">
        <w:rPr>
          <w:rFonts w:ascii="Times New Roman" w:hAnsi="Times New Roman"/>
          <w:sz w:val="22"/>
          <w:szCs w:val="22"/>
          <w:shd w:val="clear" w:color="auto" w:fill="FFFFFF"/>
        </w:rPr>
        <w:t>the local franchising authorities ("LFAs")</w:t>
      </w:r>
      <w:r w:rsidR="009B6050">
        <w:rPr>
          <w:rFonts w:ascii="Times New Roman" w:hAnsi="Times New Roman"/>
          <w:sz w:val="22"/>
          <w:szCs w:val="22"/>
          <w:shd w:val="clear" w:color="auto" w:fill="FFFFFF"/>
        </w:rPr>
        <w:t>.</w:t>
      </w:r>
    </w:p>
    <w:p w:rsidR="0095149C" w:rsidRPr="00FA31EC" w14:paraId="2FECF077" w14:textId="77777777">
      <w:pPr>
        <w:pStyle w:val="EndnoteText"/>
        <w:tabs>
          <w:tab w:val="clear" w:pos="-720"/>
        </w:tabs>
        <w:rPr>
          <w:rFonts w:ascii="Times New Roman" w:hAnsi="Times New Roman"/>
          <w:sz w:val="22"/>
          <w:szCs w:val="22"/>
          <w:shd w:val="clear" w:color="auto" w:fill="FFFFFF"/>
        </w:rPr>
      </w:pPr>
    </w:p>
    <w:p w:rsidR="009B6050" w14:paraId="2FD1E25E" w14:textId="2C76845C">
      <w:pPr>
        <w:rPr>
          <w:rFonts w:ascii="Times New Roman" w:hAnsi="Times New Roman"/>
          <w:sz w:val="22"/>
          <w:szCs w:val="22"/>
          <w:shd w:val="clear" w:color="auto" w:fill="FFFFFF"/>
        </w:rPr>
      </w:pPr>
      <w:r>
        <w:rPr>
          <w:rFonts w:ascii="Times New Roman" w:hAnsi="Times New Roman"/>
          <w:sz w:val="22"/>
          <w:szCs w:val="22"/>
          <w:shd w:val="clear" w:color="auto" w:fill="FFFFFF"/>
        </w:rPr>
        <w:t xml:space="preserve">The Commission renumbered and modified the language in 47 CFR 76.934 in 90 FR </w:t>
      </w:r>
      <w:r w:rsidR="000E6CE9">
        <w:rPr>
          <w:rFonts w:ascii="Times New Roman" w:hAnsi="Times New Roman"/>
          <w:sz w:val="22"/>
          <w:szCs w:val="22"/>
          <w:shd w:val="clear" w:color="auto" w:fill="FFFFFF"/>
        </w:rPr>
        <w:t>31145 (July 14, 2025)</w:t>
      </w:r>
      <w:r w:rsidR="006E41C0">
        <w:rPr>
          <w:rFonts w:ascii="Times New Roman" w:hAnsi="Times New Roman"/>
          <w:sz w:val="22"/>
          <w:szCs w:val="22"/>
          <w:shd w:val="clear" w:color="auto" w:fill="FFFFFF"/>
        </w:rPr>
        <w:t>, FCC 25-33</w:t>
      </w:r>
      <w:r w:rsidR="000E6CE9">
        <w:rPr>
          <w:rFonts w:ascii="Times New Roman" w:hAnsi="Times New Roman"/>
          <w:sz w:val="22"/>
          <w:szCs w:val="22"/>
          <w:shd w:val="clear" w:color="auto" w:fill="FFFFFF"/>
        </w:rPr>
        <w:t xml:space="preserve">.  </w:t>
      </w:r>
      <w:r w:rsidR="00C80062">
        <w:rPr>
          <w:rFonts w:ascii="Times New Roman" w:hAnsi="Times New Roman"/>
          <w:sz w:val="22"/>
          <w:szCs w:val="22"/>
          <w:shd w:val="clear" w:color="auto" w:fill="FFFFFF"/>
        </w:rPr>
        <w:t xml:space="preserve">The rule section has been renumbered to 47 CFR 76.934(d).  </w:t>
      </w:r>
      <w:r w:rsidR="000E6CE9">
        <w:rPr>
          <w:rFonts w:ascii="Times New Roman" w:hAnsi="Times New Roman"/>
          <w:sz w:val="22"/>
          <w:szCs w:val="22"/>
          <w:shd w:val="clear" w:color="auto" w:fill="FFFFFF"/>
        </w:rPr>
        <w:t>The Commission is requesting approval of th</w:t>
      </w:r>
      <w:r w:rsidR="00033686">
        <w:rPr>
          <w:rFonts w:ascii="Times New Roman" w:hAnsi="Times New Roman"/>
          <w:sz w:val="22"/>
          <w:szCs w:val="22"/>
          <w:shd w:val="clear" w:color="auto" w:fill="FFFFFF"/>
        </w:rPr>
        <w:t>is</w:t>
      </w:r>
      <w:r w:rsidR="000E6CE9">
        <w:rPr>
          <w:rFonts w:ascii="Times New Roman" w:hAnsi="Times New Roman"/>
          <w:sz w:val="22"/>
          <w:szCs w:val="22"/>
          <w:shd w:val="clear" w:color="auto" w:fill="FFFFFF"/>
        </w:rPr>
        <w:t xml:space="preserve"> non-substantive modification to the information collection.</w:t>
      </w:r>
      <w:r>
        <w:rPr>
          <w:rFonts w:ascii="Times New Roman" w:hAnsi="Times New Roman"/>
          <w:sz w:val="22"/>
          <w:szCs w:val="22"/>
          <w:shd w:val="clear" w:color="auto" w:fill="FFFFFF"/>
        </w:rPr>
        <w:t xml:space="preserve"> </w:t>
      </w:r>
    </w:p>
    <w:p w:rsidR="009B6050" w14:paraId="21E60186" w14:textId="77777777">
      <w:pPr>
        <w:rPr>
          <w:rFonts w:ascii="Times New Roman" w:hAnsi="Times New Roman"/>
          <w:sz w:val="22"/>
          <w:szCs w:val="22"/>
          <w:shd w:val="clear" w:color="auto" w:fill="FFFFFF"/>
        </w:rPr>
      </w:pPr>
    </w:p>
    <w:p w:rsidR="00C11A4B" w:rsidRPr="00FA31EC" w14:paraId="0FD52F33" w14:textId="637F49C3">
      <w:pPr>
        <w:rPr>
          <w:rFonts w:ascii="Times New Roman" w:hAnsi="Times New Roman"/>
          <w:sz w:val="22"/>
          <w:szCs w:val="22"/>
          <w:shd w:val="clear" w:color="auto" w:fill="FFFFFF"/>
        </w:rPr>
      </w:pPr>
      <w:r>
        <w:rPr>
          <w:rFonts w:ascii="Times New Roman" w:hAnsi="Times New Roman"/>
          <w:sz w:val="22"/>
          <w:szCs w:val="22"/>
          <w:shd w:val="clear" w:color="auto" w:fill="FFFFFF"/>
        </w:rPr>
        <w:t>T</w:t>
      </w:r>
      <w:r w:rsidRPr="00FA31EC">
        <w:rPr>
          <w:rFonts w:ascii="Times New Roman" w:hAnsi="Times New Roman"/>
          <w:sz w:val="22"/>
          <w:szCs w:val="22"/>
          <w:shd w:val="clear" w:color="auto" w:fill="FFFFFF"/>
        </w:rPr>
        <w:t>his information collection does not affect individuals or households; thus, there are no impacts under the Privacy Act.</w:t>
      </w:r>
    </w:p>
    <w:p w:rsidR="001E4193" w:rsidRPr="00FA31EC" w14:paraId="00806FE1" w14:textId="77777777">
      <w:pPr>
        <w:suppressAutoHyphens/>
        <w:rPr>
          <w:rFonts w:ascii="Times New Roman" w:hAnsi="Times New Roman"/>
          <w:sz w:val="22"/>
          <w:szCs w:val="22"/>
          <w:shd w:val="clear" w:color="auto" w:fill="FFFFFF"/>
        </w:rPr>
      </w:pPr>
    </w:p>
    <w:p w:rsidR="001E4193" w:rsidRPr="00FA31EC" w14:paraId="5A50AEA1" w14:textId="77777777">
      <w:pPr>
        <w:suppressAutoHyphens/>
        <w:rPr>
          <w:rFonts w:ascii="Times New Roman" w:hAnsi="Times New Roman"/>
          <w:sz w:val="22"/>
          <w:szCs w:val="22"/>
          <w:shd w:val="clear" w:color="auto" w:fill="FFFFFF"/>
        </w:rPr>
      </w:pPr>
      <w:r w:rsidRPr="00FA31EC">
        <w:rPr>
          <w:rFonts w:ascii="Times New Roman" w:hAnsi="Times New Roman"/>
          <w:sz w:val="22"/>
          <w:szCs w:val="22"/>
          <w:shd w:val="clear" w:color="auto" w:fill="FFFFFF"/>
        </w:rPr>
        <w:t>Statutory authority for this collection of information is contained in Sections 4(i) and 623 of the Communications Act of 1934</w:t>
      </w:r>
      <w:r w:rsidR="00AC6B24">
        <w:rPr>
          <w:rFonts w:ascii="Times New Roman" w:hAnsi="Times New Roman"/>
          <w:sz w:val="22"/>
          <w:szCs w:val="22"/>
          <w:shd w:val="clear" w:color="auto" w:fill="FFFFFF"/>
        </w:rPr>
        <w:t>, as amended</w:t>
      </w:r>
      <w:r w:rsidRPr="00FA31EC">
        <w:rPr>
          <w:rFonts w:ascii="Times New Roman" w:hAnsi="Times New Roman"/>
          <w:sz w:val="22"/>
          <w:szCs w:val="22"/>
          <w:shd w:val="clear" w:color="auto" w:fill="FFFFFF"/>
        </w:rPr>
        <w:t>.</w:t>
      </w:r>
    </w:p>
    <w:p w:rsidR="001E4193" w:rsidRPr="00FA31EC" w:rsidP="0023791E" w14:paraId="6448308D" w14:textId="77777777">
      <w:pPr>
        <w:shd w:val="clear" w:color="auto" w:fill="FFFFFF"/>
        <w:suppressAutoHyphens/>
        <w:rPr>
          <w:rFonts w:ascii="Times New Roman" w:hAnsi="Times New Roman"/>
          <w:sz w:val="22"/>
          <w:szCs w:val="22"/>
          <w:shd w:val="clear" w:color="auto" w:fill="FFFFFF"/>
        </w:rPr>
      </w:pPr>
    </w:p>
    <w:p w:rsidR="001E4193" w:rsidRPr="00FA31EC" w:rsidP="0023791E" w14:paraId="407B8344" w14:textId="77777777">
      <w:pPr>
        <w:shd w:val="clear" w:color="auto" w:fill="FFFFFF"/>
        <w:suppressAutoHyphens/>
        <w:rPr>
          <w:rFonts w:ascii="Times New Roman" w:hAnsi="Times New Roman"/>
          <w:sz w:val="22"/>
          <w:szCs w:val="22"/>
          <w:shd w:val="clear" w:color="auto" w:fill="FFFFFF"/>
        </w:rPr>
      </w:pPr>
      <w:r w:rsidRPr="00FA31EC">
        <w:rPr>
          <w:rFonts w:ascii="Times New Roman" w:hAnsi="Times New Roman"/>
          <w:sz w:val="22"/>
          <w:szCs w:val="22"/>
          <w:shd w:val="clear" w:color="auto" w:fill="FFFFFF"/>
        </w:rPr>
        <w:t xml:space="preserve">2. The </w:t>
      </w:r>
      <w:r w:rsidRPr="00FA31EC" w:rsidR="008972CF">
        <w:rPr>
          <w:rFonts w:ascii="Times New Roman" w:hAnsi="Times New Roman"/>
          <w:sz w:val="22"/>
          <w:szCs w:val="22"/>
          <w:shd w:val="clear" w:color="auto" w:fill="FFFFFF"/>
        </w:rPr>
        <w:t>LFAs use the i</w:t>
      </w:r>
      <w:r w:rsidRPr="00FA31EC">
        <w:rPr>
          <w:rFonts w:ascii="Times New Roman" w:hAnsi="Times New Roman"/>
          <w:sz w:val="22"/>
          <w:szCs w:val="22"/>
          <w:shd w:val="clear" w:color="auto" w:fill="FFFFFF"/>
        </w:rPr>
        <w:t xml:space="preserve">nformation collected from </w:t>
      </w:r>
      <w:r w:rsidRPr="00FA31EC" w:rsidR="008972CF">
        <w:rPr>
          <w:rFonts w:ascii="Times New Roman" w:hAnsi="Times New Roman"/>
          <w:sz w:val="22"/>
          <w:szCs w:val="22"/>
          <w:shd w:val="clear" w:color="auto" w:fill="FFFFFF"/>
        </w:rPr>
        <w:t xml:space="preserve">small cable systems to </w:t>
      </w:r>
      <w:r w:rsidRPr="00FA31EC">
        <w:rPr>
          <w:rFonts w:ascii="Times New Roman" w:hAnsi="Times New Roman"/>
          <w:sz w:val="22"/>
          <w:szCs w:val="22"/>
          <w:shd w:val="clear" w:color="auto" w:fill="FFFFFF"/>
        </w:rPr>
        <w:t xml:space="preserve">grant </w:t>
      </w:r>
      <w:r w:rsidRPr="00FA31EC" w:rsidR="008972CF">
        <w:rPr>
          <w:rFonts w:ascii="Times New Roman" w:hAnsi="Times New Roman"/>
          <w:sz w:val="22"/>
          <w:szCs w:val="22"/>
          <w:shd w:val="clear" w:color="auto" w:fill="FFFFFF"/>
        </w:rPr>
        <w:t xml:space="preserve">a small system </w:t>
      </w:r>
      <w:r w:rsidRPr="00FA31EC">
        <w:rPr>
          <w:rFonts w:ascii="Times New Roman" w:hAnsi="Times New Roman"/>
          <w:sz w:val="22"/>
          <w:szCs w:val="22"/>
          <w:shd w:val="clear" w:color="auto" w:fill="FFFFFF"/>
        </w:rPr>
        <w:t xml:space="preserve">temporary relief </w:t>
      </w:r>
      <w:r w:rsidRPr="00FA31EC" w:rsidR="002B2835">
        <w:rPr>
          <w:rFonts w:ascii="Times New Roman" w:hAnsi="Times New Roman"/>
          <w:sz w:val="22"/>
          <w:szCs w:val="22"/>
          <w:shd w:val="clear" w:color="auto" w:fill="FFFFFF"/>
        </w:rPr>
        <w:t xml:space="preserve">to avoid severe economic hardship </w:t>
      </w:r>
      <w:r w:rsidRPr="00FA31EC" w:rsidR="008972CF">
        <w:rPr>
          <w:rFonts w:ascii="Times New Roman" w:hAnsi="Times New Roman"/>
          <w:sz w:val="22"/>
          <w:szCs w:val="22"/>
          <w:shd w:val="clear" w:color="auto" w:fill="FFFFFF"/>
        </w:rPr>
        <w:t>when</w:t>
      </w:r>
      <w:r w:rsidRPr="00FA31EC" w:rsidR="002B2835">
        <w:rPr>
          <w:rFonts w:ascii="Times New Roman" w:hAnsi="Times New Roman"/>
          <w:sz w:val="22"/>
          <w:szCs w:val="22"/>
          <w:shd w:val="clear" w:color="auto" w:fill="FFFFFF"/>
        </w:rPr>
        <w:t xml:space="preserve"> the small system </w:t>
      </w:r>
      <w:r w:rsidRPr="00FA31EC">
        <w:rPr>
          <w:rFonts w:ascii="Times New Roman" w:hAnsi="Times New Roman"/>
          <w:sz w:val="22"/>
          <w:szCs w:val="22"/>
          <w:shd w:val="clear" w:color="auto" w:fill="FFFFFF"/>
        </w:rPr>
        <w:t>demonstrate</w:t>
      </w:r>
      <w:r w:rsidRPr="00FA31EC" w:rsidR="008972CF">
        <w:rPr>
          <w:rFonts w:ascii="Times New Roman" w:hAnsi="Times New Roman"/>
          <w:sz w:val="22"/>
          <w:szCs w:val="22"/>
          <w:shd w:val="clear" w:color="auto" w:fill="FFFFFF"/>
        </w:rPr>
        <w:t>s</w:t>
      </w:r>
      <w:r w:rsidRPr="00FA31EC">
        <w:rPr>
          <w:rFonts w:ascii="Times New Roman" w:hAnsi="Times New Roman"/>
          <w:sz w:val="22"/>
          <w:szCs w:val="22"/>
          <w:shd w:val="clear" w:color="auto" w:fill="FFFFFF"/>
        </w:rPr>
        <w:t xml:space="preserve"> </w:t>
      </w:r>
      <w:r w:rsidRPr="00FA31EC" w:rsidR="002B2835">
        <w:rPr>
          <w:rFonts w:ascii="Times New Roman" w:hAnsi="Times New Roman"/>
          <w:sz w:val="22"/>
          <w:szCs w:val="22"/>
          <w:shd w:val="clear" w:color="auto" w:fill="FFFFFF"/>
        </w:rPr>
        <w:t>its</w:t>
      </w:r>
      <w:r w:rsidRPr="00FA31EC">
        <w:rPr>
          <w:rFonts w:ascii="Times New Roman" w:hAnsi="Times New Roman"/>
          <w:sz w:val="22"/>
          <w:szCs w:val="22"/>
          <w:shd w:val="clear" w:color="auto" w:fill="FFFFFF"/>
        </w:rPr>
        <w:t xml:space="preserve"> need for an extension of time to come into compliance with rate regulation.</w:t>
      </w:r>
    </w:p>
    <w:p w:rsidR="001E4193" w:rsidRPr="00FA31EC" w14:paraId="5D678CB6" w14:textId="77777777">
      <w:pPr>
        <w:pStyle w:val="EndnoteText"/>
        <w:tabs>
          <w:tab w:val="clear" w:pos="-720"/>
        </w:tabs>
        <w:rPr>
          <w:rFonts w:ascii="Times New Roman" w:hAnsi="Times New Roman"/>
          <w:sz w:val="22"/>
          <w:szCs w:val="22"/>
          <w:shd w:val="clear" w:color="auto" w:fill="FFFFFF"/>
        </w:rPr>
      </w:pPr>
    </w:p>
    <w:p w:rsidR="001E4193" w:rsidRPr="00FA31EC" w14:paraId="688E071E" w14:textId="77777777">
      <w:pPr>
        <w:pStyle w:val="BodyText"/>
        <w:rPr>
          <w:b w:val="0"/>
          <w:sz w:val="22"/>
          <w:szCs w:val="22"/>
          <w:shd w:val="clear" w:color="auto" w:fill="FFFFFF"/>
        </w:rPr>
      </w:pPr>
      <w:r w:rsidRPr="00FA31EC">
        <w:rPr>
          <w:b w:val="0"/>
          <w:sz w:val="22"/>
          <w:szCs w:val="22"/>
          <w:shd w:val="clear" w:color="auto" w:fill="FFFFFF"/>
        </w:rPr>
        <w:t>3.</w:t>
      </w:r>
      <w:r w:rsidRPr="00FA31EC">
        <w:rPr>
          <w:sz w:val="22"/>
          <w:szCs w:val="22"/>
          <w:shd w:val="clear" w:color="auto" w:fill="FFFFFF"/>
        </w:rPr>
        <w:t xml:space="preserve"> </w:t>
      </w:r>
      <w:r w:rsidRPr="00FA31EC">
        <w:rPr>
          <w:b w:val="0"/>
          <w:sz w:val="22"/>
          <w:szCs w:val="22"/>
          <w:shd w:val="clear" w:color="auto" w:fill="FFFFFF"/>
        </w:rPr>
        <w:t>Use of information technology is not feasible for this information collection.</w:t>
      </w:r>
    </w:p>
    <w:p w:rsidR="001E4193" w:rsidRPr="00FA31EC" w14:paraId="2BB40468" w14:textId="77777777">
      <w:pPr>
        <w:pStyle w:val="BodyText"/>
        <w:rPr>
          <w:sz w:val="22"/>
          <w:szCs w:val="22"/>
          <w:shd w:val="clear" w:color="auto" w:fill="FFFFFF"/>
        </w:rPr>
      </w:pPr>
    </w:p>
    <w:p w:rsidR="001E4193" w:rsidRPr="00FA31EC" w14:paraId="3419E2F2" w14:textId="77777777">
      <w:pPr>
        <w:pStyle w:val="BodyText"/>
        <w:rPr>
          <w:b w:val="0"/>
          <w:sz w:val="22"/>
          <w:szCs w:val="22"/>
          <w:shd w:val="clear" w:color="auto" w:fill="FFFFFF"/>
        </w:rPr>
      </w:pPr>
      <w:r w:rsidRPr="00FA31EC">
        <w:rPr>
          <w:b w:val="0"/>
          <w:sz w:val="22"/>
          <w:szCs w:val="22"/>
          <w:shd w:val="clear" w:color="auto" w:fill="FFFFFF"/>
        </w:rPr>
        <w:t xml:space="preserve">4. This agency does not impose similar information collection requirements on respondents.  </w:t>
      </w:r>
    </w:p>
    <w:p w:rsidR="001E4193" w:rsidRPr="00FA31EC" w14:paraId="60243D99" w14:textId="77777777">
      <w:pPr>
        <w:pStyle w:val="BodyText"/>
        <w:rPr>
          <w:sz w:val="22"/>
          <w:szCs w:val="22"/>
          <w:shd w:val="clear" w:color="auto" w:fill="FFFFFF"/>
        </w:rPr>
      </w:pPr>
    </w:p>
    <w:p w:rsidR="001E4193" w:rsidRPr="00FA31EC" w14:paraId="695BEEB2" w14:textId="77777777">
      <w:pPr>
        <w:pStyle w:val="BodyText"/>
        <w:rPr>
          <w:b w:val="0"/>
          <w:sz w:val="22"/>
          <w:szCs w:val="22"/>
          <w:shd w:val="clear" w:color="auto" w:fill="FFFFFF"/>
        </w:rPr>
      </w:pPr>
      <w:r w:rsidRPr="00FA31EC">
        <w:rPr>
          <w:b w:val="0"/>
          <w:sz w:val="22"/>
          <w:szCs w:val="22"/>
          <w:shd w:val="clear" w:color="auto" w:fill="FFFFFF"/>
        </w:rPr>
        <w:t>5.  This information collection impacts small business entities</w:t>
      </w:r>
      <w:r w:rsidRPr="00FA31EC" w:rsidR="00146CB4">
        <w:rPr>
          <w:b w:val="0"/>
          <w:sz w:val="22"/>
          <w:szCs w:val="22"/>
          <w:shd w:val="clear" w:color="auto" w:fill="FFFFFF"/>
        </w:rPr>
        <w:t>,</w:t>
      </w:r>
      <w:r w:rsidRPr="00FA31EC">
        <w:rPr>
          <w:b w:val="0"/>
          <w:sz w:val="22"/>
          <w:szCs w:val="22"/>
          <w:shd w:val="clear" w:color="auto" w:fill="FFFFFF"/>
        </w:rPr>
        <w:t xml:space="preserve"> but </w:t>
      </w:r>
      <w:r w:rsidRPr="00FA31EC" w:rsidR="004D2330">
        <w:rPr>
          <w:b w:val="0"/>
          <w:sz w:val="22"/>
          <w:szCs w:val="22"/>
          <w:shd w:val="clear" w:color="auto" w:fill="FFFFFF"/>
        </w:rPr>
        <w:t xml:space="preserve">it </w:t>
      </w:r>
      <w:r w:rsidRPr="00FA31EC">
        <w:rPr>
          <w:b w:val="0"/>
          <w:sz w:val="22"/>
          <w:szCs w:val="22"/>
          <w:shd w:val="clear" w:color="auto" w:fill="FFFFFF"/>
        </w:rPr>
        <w:t>is designed exclusively to allow these entities additional time to come into compliance with the Commission's rate regulation.  The Commission has developed this information collection to provide administrative relief to small cable systems.</w:t>
      </w:r>
      <w:r w:rsidR="009B6050">
        <w:rPr>
          <w:b w:val="0"/>
          <w:sz w:val="22"/>
          <w:szCs w:val="22"/>
          <w:shd w:val="clear" w:color="auto" w:fill="FFFFFF"/>
        </w:rPr>
        <w:t xml:space="preserve">  Therefore, the collection of this information will not have a significant economic impact on small businesses/entities.</w:t>
      </w:r>
    </w:p>
    <w:p w:rsidR="001E4193" w:rsidRPr="00B129F2" w14:paraId="06E113E2" w14:textId="77777777">
      <w:pPr>
        <w:suppressAutoHyphens/>
        <w:rPr>
          <w:rFonts w:ascii="Times New Roman" w:hAnsi="Times New Roman"/>
          <w:sz w:val="22"/>
          <w:szCs w:val="22"/>
        </w:rPr>
      </w:pPr>
    </w:p>
    <w:p w:rsidR="001E4193" w:rsidRPr="00B129F2" w14:paraId="03C48A30" w14:textId="77777777">
      <w:pPr>
        <w:pStyle w:val="BodyText"/>
        <w:rPr>
          <w:b w:val="0"/>
          <w:sz w:val="22"/>
          <w:szCs w:val="22"/>
        </w:rPr>
      </w:pPr>
      <w:r w:rsidRPr="00B129F2">
        <w:rPr>
          <w:b w:val="0"/>
          <w:sz w:val="22"/>
          <w:szCs w:val="22"/>
        </w:rPr>
        <w:t xml:space="preserve">6.  If the Commission were not permitted to conduct this information collection, </w:t>
      </w:r>
      <w:r w:rsidR="00017BF2">
        <w:rPr>
          <w:b w:val="0"/>
          <w:sz w:val="22"/>
          <w:szCs w:val="22"/>
        </w:rPr>
        <w:t>we</w:t>
      </w:r>
      <w:r w:rsidRPr="00B129F2">
        <w:rPr>
          <w:b w:val="0"/>
          <w:sz w:val="22"/>
          <w:szCs w:val="22"/>
        </w:rPr>
        <w:t xml:space="preserve"> would not be able to provide administrative relief to small cable systems.</w:t>
      </w:r>
    </w:p>
    <w:p w:rsidR="001E4193" w:rsidRPr="00B129F2" w14:paraId="25F6190C" w14:textId="77777777">
      <w:pPr>
        <w:suppressAutoHyphens/>
        <w:rPr>
          <w:rFonts w:ascii="Times New Roman" w:hAnsi="Times New Roman"/>
          <w:sz w:val="22"/>
          <w:szCs w:val="22"/>
        </w:rPr>
      </w:pPr>
    </w:p>
    <w:p w:rsidR="001E4193" w:rsidRPr="00B129F2" w14:paraId="6D2BB161" w14:textId="77777777">
      <w:pPr>
        <w:suppressAutoHyphens/>
        <w:rPr>
          <w:rFonts w:ascii="Times New Roman" w:hAnsi="Times New Roman"/>
          <w:sz w:val="22"/>
          <w:szCs w:val="22"/>
        </w:rPr>
      </w:pPr>
      <w:r w:rsidRPr="00B129F2">
        <w:rPr>
          <w:rFonts w:ascii="Times New Roman" w:hAnsi="Times New Roman"/>
          <w:sz w:val="22"/>
          <w:szCs w:val="22"/>
        </w:rPr>
        <w:t xml:space="preserve">7. There are no special circumstances associated with these collections of information.  </w:t>
      </w:r>
    </w:p>
    <w:p w:rsidR="00017BF2" w14:paraId="4040D624" w14:textId="77777777">
      <w:pPr>
        <w:suppressAutoHyphens/>
        <w:rPr>
          <w:rFonts w:ascii="Times New Roman" w:hAnsi="Times New Roman"/>
          <w:sz w:val="22"/>
          <w:szCs w:val="22"/>
        </w:rPr>
      </w:pPr>
    </w:p>
    <w:p w:rsidR="001E4193" w14:paraId="1263FF51" w14:textId="09926358">
      <w:pPr>
        <w:suppressAutoHyphens/>
        <w:rPr>
          <w:rFonts w:ascii="Times New Roman" w:hAnsi="Times New Roman"/>
          <w:spacing w:val="-3"/>
          <w:sz w:val="22"/>
          <w:szCs w:val="22"/>
        </w:rPr>
      </w:pPr>
      <w:r w:rsidRPr="00B129F2">
        <w:rPr>
          <w:rFonts w:ascii="Times New Roman" w:hAnsi="Times New Roman"/>
          <w:sz w:val="22"/>
          <w:szCs w:val="22"/>
        </w:rPr>
        <w:t xml:space="preserve">8.  </w:t>
      </w:r>
      <w:r w:rsidRPr="00B129F2">
        <w:rPr>
          <w:rFonts w:ascii="Times New Roman" w:hAnsi="Times New Roman"/>
          <w:spacing w:val="-3"/>
          <w:sz w:val="22"/>
          <w:szCs w:val="22"/>
        </w:rPr>
        <w:t xml:space="preserve">The Commission published a Notice </w:t>
      </w:r>
      <w:r w:rsidRPr="00695E6E">
        <w:rPr>
          <w:rFonts w:ascii="Times New Roman" w:hAnsi="Times New Roman"/>
          <w:spacing w:val="-3"/>
          <w:sz w:val="22"/>
          <w:szCs w:val="22"/>
        </w:rPr>
        <w:t>(</w:t>
      </w:r>
      <w:r w:rsidR="00C80062">
        <w:rPr>
          <w:rFonts w:ascii="Times New Roman" w:hAnsi="Times New Roman"/>
          <w:spacing w:val="-3"/>
          <w:sz w:val="22"/>
          <w:szCs w:val="22"/>
        </w:rPr>
        <w:t>88</w:t>
      </w:r>
      <w:r w:rsidR="000E6CE9">
        <w:rPr>
          <w:rFonts w:ascii="Times New Roman" w:hAnsi="Times New Roman"/>
          <w:spacing w:val="-3"/>
          <w:sz w:val="22"/>
          <w:szCs w:val="22"/>
        </w:rPr>
        <w:t xml:space="preserve"> </w:t>
      </w:r>
      <w:r w:rsidRPr="00695E6E">
        <w:rPr>
          <w:rFonts w:ascii="Times New Roman" w:hAnsi="Times New Roman"/>
          <w:spacing w:val="-3"/>
          <w:sz w:val="22"/>
          <w:szCs w:val="22"/>
        </w:rPr>
        <w:t>FR</w:t>
      </w:r>
      <w:r w:rsidR="00666ADA">
        <w:rPr>
          <w:rFonts w:ascii="Times New Roman" w:hAnsi="Times New Roman"/>
          <w:spacing w:val="-3"/>
          <w:sz w:val="22"/>
          <w:szCs w:val="22"/>
        </w:rPr>
        <w:t xml:space="preserve"> </w:t>
      </w:r>
      <w:r w:rsidR="00C80062">
        <w:rPr>
          <w:rFonts w:ascii="Times New Roman" w:hAnsi="Times New Roman"/>
          <w:spacing w:val="-3"/>
          <w:sz w:val="22"/>
          <w:szCs w:val="22"/>
        </w:rPr>
        <w:t>88075</w:t>
      </w:r>
      <w:r w:rsidRPr="00695E6E" w:rsidR="00695E6E">
        <w:rPr>
          <w:rFonts w:ascii="Times New Roman" w:hAnsi="Times New Roman"/>
          <w:spacing w:val="-3"/>
          <w:sz w:val="22"/>
          <w:szCs w:val="22"/>
        </w:rPr>
        <w:t>)</w:t>
      </w:r>
      <w:r w:rsidRPr="00695E6E">
        <w:rPr>
          <w:rFonts w:ascii="Times New Roman" w:hAnsi="Times New Roman"/>
          <w:spacing w:val="-3"/>
          <w:sz w:val="22"/>
          <w:szCs w:val="22"/>
        </w:rPr>
        <w:t xml:space="preserve"> </w:t>
      </w:r>
      <w:r w:rsidRPr="00695E6E" w:rsidR="00695E6E">
        <w:rPr>
          <w:rFonts w:ascii="Times New Roman" w:hAnsi="Times New Roman"/>
          <w:spacing w:val="-3"/>
          <w:sz w:val="22"/>
          <w:szCs w:val="22"/>
        </w:rPr>
        <w:t xml:space="preserve">in </w:t>
      </w:r>
      <w:r w:rsidRPr="00695E6E">
        <w:rPr>
          <w:rFonts w:ascii="Times New Roman" w:hAnsi="Times New Roman"/>
          <w:spacing w:val="-3"/>
          <w:sz w:val="22"/>
          <w:szCs w:val="22"/>
        </w:rPr>
        <w:t xml:space="preserve">the </w:t>
      </w:r>
      <w:r w:rsidRPr="00695E6E">
        <w:rPr>
          <w:rFonts w:ascii="Times New Roman" w:hAnsi="Times New Roman"/>
          <w:i/>
          <w:spacing w:val="-3"/>
          <w:sz w:val="22"/>
          <w:szCs w:val="22"/>
        </w:rPr>
        <w:t>Federal Register</w:t>
      </w:r>
      <w:r w:rsidRPr="00695E6E">
        <w:rPr>
          <w:rFonts w:ascii="Times New Roman" w:hAnsi="Times New Roman"/>
          <w:spacing w:val="-3"/>
          <w:sz w:val="22"/>
          <w:szCs w:val="22"/>
        </w:rPr>
        <w:t xml:space="preserve"> on </w:t>
      </w:r>
      <w:r w:rsidR="00C80062">
        <w:rPr>
          <w:rFonts w:ascii="Times New Roman" w:hAnsi="Times New Roman"/>
          <w:spacing w:val="-3"/>
          <w:sz w:val="22"/>
          <w:szCs w:val="22"/>
        </w:rPr>
        <w:t>December 20</w:t>
      </w:r>
      <w:r w:rsidR="00693880">
        <w:rPr>
          <w:rFonts w:ascii="Times New Roman" w:hAnsi="Times New Roman"/>
          <w:spacing w:val="-3"/>
          <w:sz w:val="22"/>
          <w:szCs w:val="22"/>
        </w:rPr>
        <w:t>, 2023</w:t>
      </w:r>
      <w:r w:rsidR="0004172A">
        <w:rPr>
          <w:rFonts w:ascii="Times New Roman" w:hAnsi="Times New Roman"/>
          <w:spacing w:val="-3"/>
          <w:sz w:val="22"/>
          <w:szCs w:val="22"/>
        </w:rPr>
        <w:t xml:space="preserve"> seeking comments on the information collection requirements contained within this collection</w:t>
      </w:r>
      <w:r w:rsidRPr="00B129F2">
        <w:rPr>
          <w:rFonts w:ascii="Times New Roman" w:hAnsi="Times New Roman"/>
          <w:spacing w:val="-3"/>
          <w:sz w:val="22"/>
          <w:szCs w:val="22"/>
        </w:rPr>
        <w:t xml:space="preserve">.  No comments were </w:t>
      </w:r>
      <w:r w:rsidR="00AC6B24">
        <w:rPr>
          <w:rFonts w:ascii="Times New Roman" w:hAnsi="Times New Roman"/>
          <w:spacing w:val="-3"/>
          <w:sz w:val="22"/>
          <w:szCs w:val="22"/>
        </w:rPr>
        <w:t xml:space="preserve">received from the public </w:t>
      </w:r>
      <w:r w:rsidRPr="00B129F2">
        <w:rPr>
          <w:rFonts w:ascii="Times New Roman" w:hAnsi="Times New Roman"/>
          <w:spacing w:val="-3"/>
          <w:sz w:val="22"/>
          <w:szCs w:val="22"/>
        </w:rPr>
        <w:t xml:space="preserve">as a result of the Notice. </w:t>
      </w:r>
      <w:r w:rsidR="00030AAF">
        <w:rPr>
          <w:rFonts w:ascii="Times New Roman" w:hAnsi="Times New Roman"/>
          <w:spacing w:val="-3"/>
          <w:sz w:val="22"/>
          <w:szCs w:val="22"/>
        </w:rPr>
        <w:t xml:space="preserve"> </w:t>
      </w:r>
    </w:p>
    <w:p w:rsidR="00AC6B24" w:rsidRPr="00B129F2" w14:paraId="214690E8" w14:textId="77777777">
      <w:pPr>
        <w:suppressAutoHyphens/>
        <w:rPr>
          <w:rFonts w:ascii="Times New Roman" w:hAnsi="Times New Roman"/>
          <w:sz w:val="22"/>
          <w:szCs w:val="22"/>
        </w:rPr>
      </w:pPr>
    </w:p>
    <w:p w:rsidR="001E4193" w:rsidRPr="00B129F2" w14:paraId="2B31DCE3" w14:textId="77777777">
      <w:pPr>
        <w:suppressAutoHyphens/>
        <w:rPr>
          <w:rFonts w:ascii="Times New Roman" w:hAnsi="Times New Roman"/>
          <w:sz w:val="22"/>
          <w:szCs w:val="22"/>
        </w:rPr>
      </w:pPr>
      <w:r w:rsidRPr="00B129F2">
        <w:rPr>
          <w:rFonts w:ascii="Times New Roman" w:hAnsi="Times New Roman"/>
          <w:sz w:val="22"/>
          <w:szCs w:val="22"/>
        </w:rPr>
        <w:t>9. Respondents will not receive gifts or payments.</w:t>
      </w:r>
    </w:p>
    <w:p w:rsidR="001E4193" w:rsidRPr="00B129F2" w14:paraId="32F3CAAE" w14:textId="77777777">
      <w:pPr>
        <w:suppressAutoHyphens/>
        <w:rPr>
          <w:rFonts w:ascii="Times New Roman" w:hAnsi="Times New Roman"/>
          <w:sz w:val="22"/>
          <w:szCs w:val="22"/>
        </w:rPr>
      </w:pPr>
    </w:p>
    <w:p w:rsidR="001E4193" w:rsidRPr="00B129F2" w14:paraId="4DB3435C" w14:textId="77777777">
      <w:pPr>
        <w:suppressAutoHyphens/>
        <w:rPr>
          <w:rFonts w:ascii="Times New Roman" w:hAnsi="Times New Roman"/>
          <w:sz w:val="22"/>
          <w:szCs w:val="22"/>
        </w:rPr>
      </w:pPr>
      <w:r w:rsidRPr="00B129F2">
        <w:rPr>
          <w:rFonts w:ascii="Times New Roman" w:hAnsi="Times New Roman"/>
          <w:sz w:val="22"/>
          <w:szCs w:val="22"/>
        </w:rPr>
        <w:t>10. There is no need for confidentiality</w:t>
      </w:r>
      <w:r w:rsidR="00AC6B24">
        <w:rPr>
          <w:rFonts w:ascii="Times New Roman" w:hAnsi="Times New Roman"/>
          <w:sz w:val="22"/>
          <w:szCs w:val="22"/>
        </w:rPr>
        <w:t xml:space="preserve"> with this collection of information</w:t>
      </w:r>
      <w:r w:rsidRPr="00B129F2">
        <w:rPr>
          <w:rFonts w:ascii="Times New Roman" w:hAnsi="Times New Roman"/>
          <w:sz w:val="22"/>
          <w:szCs w:val="22"/>
        </w:rPr>
        <w:t>.</w:t>
      </w:r>
    </w:p>
    <w:p w:rsidR="00C11A4B" w:rsidRPr="00B129F2" w14:paraId="712C0B91" w14:textId="77777777">
      <w:pPr>
        <w:suppressAutoHyphens/>
        <w:rPr>
          <w:rFonts w:ascii="Times New Roman" w:hAnsi="Times New Roman"/>
          <w:sz w:val="22"/>
          <w:szCs w:val="22"/>
        </w:rPr>
      </w:pPr>
    </w:p>
    <w:p w:rsidR="001E4193" w:rsidRPr="00B129F2" w14:paraId="41C4B023" w14:textId="77777777">
      <w:pPr>
        <w:suppressAutoHyphens/>
        <w:rPr>
          <w:rFonts w:ascii="Times New Roman" w:hAnsi="Times New Roman"/>
          <w:sz w:val="22"/>
          <w:szCs w:val="22"/>
        </w:rPr>
      </w:pPr>
      <w:r w:rsidRPr="00B129F2">
        <w:rPr>
          <w:rFonts w:ascii="Times New Roman" w:hAnsi="Times New Roman"/>
          <w:sz w:val="22"/>
          <w:szCs w:val="22"/>
        </w:rPr>
        <w:t>11. These information collection requirements do not address matters of a sensitive nature.</w:t>
      </w:r>
    </w:p>
    <w:p w:rsidR="001E4193" w:rsidRPr="00B129F2" w14:paraId="31A60F4C" w14:textId="77777777">
      <w:pPr>
        <w:suppressAutoHyphens/>
        <w:rPr>
          <w:rFonts w:ascii="Times New Roman" w:hAnsi="Times New Roman"/>
          <w:b/>
          <w:sz w:val="22"/>
          <w:szCs w:val="22"/>
        </w:rPr>
      </w:pPr>
    </w:p>
    <w:p w:rsidR="00C11A4B" w:rsidRPr="00B129F2" w14:paraId="4AA5B59E" w14:textId="77777777">
      <w:pPr>
        <w:suppressAutoHyphens/>
        <w:rPr>
          <w:rFonts w:ascii="Times New Roman" w:hAnsi="Times New Roman"/>
          <w:sz w:val="22"/>
          <w:szCs w:val="22"/>
        </w:rPr>
      </w:pPr>
      <w:r w:rsidRPr="004B40A6">
        <w:rPr>
          <w:rFonts w:ascii="Times New Roman" w:hAnsi="Times New Roman"/>
          <w:sz w:val="22"/>
          <w:szCs w:val="22"/>
        </w:rPr>
        <w:t>12.</w:t>
      </w:r>
      <w:r w:rsidRPr="00B129F2">
        <w:rPr>
          <w:rFonts w:ascii="Times New Roman" w:hAnsi="Times New Roman"/>
          <w:b/>
          <w:sz w:val="22"/>
          <w:szCs w:val="22"/>
        </w:rPr>
        <w:t xml:space="preserve">  </w:t>
      </w:r>
      <w:r w:rsidRPr="00B129F2">
        <w:rPr>
          <w:rFonts w:ascii="Times New Roman" w:hAnsi="Times New Roman"/>
          <w:sz w:val="22"/>
          <w:szCs w:val="22"/>
        </w:rPr>
        <w:t>We estimate that small cable systems will</w:t>
      </w:r>
      <w:r w:rsidR="00017BF2">
        <w:rPr>
          <w:rFonts w:ascii="Times New Roman" w:hAnsi="Times New Roman"/>
          <w:sz w:val="22"/>
          <w:szCs w:val="22"/>
        </w:rPr>
        <w:t xml:space="preserve"> submit</w:t>
      </w:r>
      <w:r w:rsidRPr="00B129F2">
        <w:rPr>
          <w:rFonts w:ascii="Times New Roman" w:hAnsi="Times New Roman"/>
          <w:sz w:val="22"/>
          <w:szCs w:val="22"/>
        </w:rPr>
        <w:t xml:space="preserve"> </w:t>
      </w:r>
      <w:r w:rsidRPr="00B129F2" w:rsidR="00017BF2">
        <w:rPr>
          <w:rFonts w:ascii="Times New Roman" w:hAnsi="Times New Roman"/>
          <w:sz w:val="22"/>
          <w:szCs w:val="22"/>
        </w:rPr>
        <w:t xml:space="preserve">to LFAs </w:t>
      </w:r>
      <w:r w:rsidRPr="00B129F2" w:rsidR="00620426">
        <w:rPr>
          <w:rFonts w:ascii="Times New Roman" w:hAnsi="Times New Roman"/>
          <w:sz w:val="22"/>
          <w:szCs w:val="22"/>
        </w:rPr>
        <w:t>10</w:t>
      </w:r>
      <w:r w:rsidRPr="00B129F2">
        <w:rPr>
          <w:rFonts w:ascii="Times New Roman" w:hAnsi="Times New Roman"/>
          <w:sz w:val="22"/>
          <w:szCs w:val="22"/>
        </w:rPr>
        <w:t xml:space="preserve"> petitions for extension of time. </w:t>
      </w:r>
      <w:r w:rsidR="00017BF2">
        <w:rPr>
          <w:rFonts w:ascii="Times New Roman" w:hAnsi="Times New Roman"/>
          <w:sz w:val="22"/>
          <w:szCs w:val="22"/>
        </w:rPr>
        <w:t>T</w:t>
      </w:r>
      <w:r w:rsidRPr="00B129F2">
        <w:rPr>
          <w:rFonts w:ascii="Times New Roman" w:hAnsi="Times New Roman"/>
          <w:sz w:val="22"/>
          <w:szCs w:val="22"/>
        </w:rPr>
        <w:t>he average burden is</w:t>
      </w:r>
      <w:r w:rsidR="00017BF2">
        <w:rPr>
          <w:rFonts w:ascii="Times New Roman" w:hAnsi="Times New Roman"/>
          <w:sz w:val="22"/>
          <w:szCs w:val="22"/>
        </w:rPr>
        <w:t xml:space="preserve"> four (</w:t>
      </w:r>
      <w:r w:rsidRPr="00B129F2">
        <w:rPr>
          <w:rFonts w:ascii="Times New Roman" w:hAnsi="Times New Roman"/>
          <w:sz w:val="22"/>
          <w:szCs w:val="22"/>
        </w:rPr>
        <w:t>4</w:t>
      </w:r>
      <w:r w:rsidR="00017BF2">
        <w:rPr>
          <w:rFonts w:ascii="Times New Roman" w:hAnsi="Times New Roman"/>
          <w:sz w:val="22"/>
          <w:szCs w:val="22"/>
        </w:rPr>
        <w:t>)</w:t>
      </w:r>
      <w:r w:rsidRPr="00B129F2">
        <w:rPr>
          <w:rFonts w:ascii="Times New Roman" w:hAnsi="Times New Roman"/>
          <w:sz w:val="22"/>
          <w:szCs w:val="22"/>
        </w:rPr>
        <w:t xml:space="preserve"> hours </w:t>
      </w:r>
      <w:r w:rsidR="00017BF2">
        <w:rPr>
          <w:rFonts w:ascii="Times New Roman" w:hAnsi="Times New Roman"/>
          <w:sz w:val="22"/>
          <w:szCs w:val="22"/>
        </w:rPr>
        <w:t>for both the petitioners</w:t>
      </w:r>
      <w:r w:rsidR="009B6050">
        <w:rPr>
          <w:rFonts w:ascii="Times New Roman" w:hAnsi="Times New Roman"/>
          <w:sz w:val="22"/>
          <w:szCs w:val="22"/>
        </w:rPr>
        <w:t xml:space="preserve"> to submit the request </w:t>
      </w:r>
      <w:r w:rsidRPr="00B129F2">
        <w:rPr>
          <w:rFonts w:ascii="Times New Roman" w:hAnsi="Times New Roman"/>
          <w:sz w:val="22"/>
          <w:szCs w:val="22"/>
        </w:rPr>
        <w:t xml:space="preserve">and </w:t>
      </w:r>
      <w:r w:rsidR="009B6050">
        <w:rPr>
          <w:rFonts w:ascii="Times New Roman" w:hAnsi="Times New Roman"/>
          <w:sz w:val="22"/>
          <w:szCs w:val="22"/>
        </w:rPr>
        <w:t xml:space="preserve">for </w:t>
      </w:r>
      <w:r w:rsidRPr="00B129F2">
        <w:rPr>
          <w:rFonts w:ascii="Times New Roman" w:hAnsi="Times New Roman"/>
          <w:sz w:val="22"/>
          <w:szCs w:val="22"/>
        </w:rPr>
        <w:t>LFAs</w:t>
      </w:r>
      <w:r w:rsidR="009B6050">
        <w:rPr>
          <w:rFonts w:ascii="Times New Roman" w:hAnsi="Times New Roman"/>
          <w:sz w:val="22"/>
          <w:szCs w:val="22"/>
        </w:rPr>
        <w:t xml:space="preserve"> to review/grant the request</w:t>
      </w:r>
      <w:r w:rsidR="00017BF2">
        <w:rPr>
          <w:rFonts w:ascii="Times New Roman" w:hAnsi="Times New Roman"/>
          <w:sz w:val="22"/>
          <w:szCs w:val="22"/>
        </w:rPr>
        <w:t>.</w:t>
      </w:r>
      <w:r w:rsidRPr="00B129F2">
        <w:rPr>
          <w:rFonts w:ascii="Times New Roman" w:hAnsi="Times New Roman"/>
          <w:sz w:val="22"/>
          <w:szCs w:val="22"/>
        </w:rPr>
        <w:t xml:space="preserve">  </w:t>
      </w:r>
    </w:p>
    <w:p w:rsidR="001E4193" w:rsidRPr="00B129F2" w14:paraId="52355486" w14:textId="77777777">
      <w:pPr>
        <w:suppressAutoHyphens/>
        <w:rPr>
          <w:rFonts w:ascii="Times New Roman" w:hAnsi="Times New Roman"/>
          <w:sz w:val="22"/>
          <w:szCs w:val="22"/>
        </w:rPr>
      </w:pPr>
    </w:p>
    <w:p w:rsidR="001E4193" w:rsidRPr="00B129F2" w:rsidP="00C11A4B" w14:paraId="62F8889F" w14:textId="77777777">
      <w:pPr>
        <w:suppressAutoHyphens/>
        <w:ind w:left="720"/>
        <w:rPr>
          <w:rFonts w:ascii="Times New Roman" w:hAnsi="Times New Roman"/>
          <w:sz w:val="22"/>
          <w:szCs w:val="22"/>
        </w:rPr>
      </w:pPr>
      <w:r w:rsidRPr="00B129F2">
        <w:rPr>
          <w:rFonts w:ascii="Times New Roman" w:hAnsi="Times New Roman"/>
          <w:b/>
          <w:sz w:val="22"/>
          <w:szCs w:val="22"/>
        </w:rPr>
        <w:t xml:space="preserve">Total </w:t>
      </w:r>
      <w:r w:rsidRPr="00B129F2" w:rsidR="00B129F2">
        <w:rPr>
          <w:rFonts w:ascii="Times New Roman" w:hAnsi="Times New Roman"/>
          <w:b/>
          <w:sz w:val="22"/>
          <w:szCs w:val="22"/>
        </w:rPr>
        <w:t>Number of Re</w:t>
      </w:r>
      <w:r w:rsidRPr="00B129F2">
        <w:rPr>
          <w:rFonts w:ascii="Times New Roman" w:hAnsi="Times New Roman"/>
          <w:b/>
          <w:sz w:val="22"/>
          <w:szCs w:val="22"/>
        </w:rPr>
        <w:t>spondents</w:t>
      </w:r>
      <w:r w:rsidRPr="00B129F2" w:rsidR="00B129F2">
        <w:rPr>
          <w:rFonts w:ascii="Times New Roman" w:hAnsi="Times New Roman"/>
          <w:b/>
          <w:sz w:val="22"/>
          <w:szCs w:val="22"/>
        </w:rPr>
        <w:t>:</w:t>
      </w:r>
      <w:r w:rsidRPr="00B129F2" w:rsidR="00B129F2">
        <w:rPr>
          <w:rFonts w:ascii="Times New Roman" w:hAnsi="Times New Roman"/>
          <w:sz w:val="22"/>
          <w:szCs w:val="22"/>
        </w:rPr>
        <w:t xml:space="preserve"> </w:t>
      </w:r>
      <w:r w:rsidRPr="00B129F2" w:rsidR="00620426">
        <w:rPr>
          <w:rFonts w:ascii="Times New Roman" w:hAnsi="Times New Roman"/>
          <w:sz w:val="22"/>
          <w:szCs w:val="22"/>
        </w:rPr>
        <w:t>10</w:t>
      </w:r>
      <w:r w:rsidRPr="00B129F2">
        <w:rPr>
          <w:rFonts w:ascii="Times New Roman" w:hAnsi="Times New Roman"/>
          <w:sz w:val="22"/>
          <w:szCs w:val="22"/>
        </w:rPr>
        <w:t xml:space="preserve"> petitioners + 10 LFAs</w:t>
      </w:r>
      <w:r w:rsidR="0031533E">
        <w:rPr>
          <w:rFonts w:ascii="Times New Roman" w:hAnsi="Times New Roman"/>
          <w:sz w:val="22"/>
          <w:szCs w:val="22"/>
        </w:rPr>
        <w:t xml:space="preserve"> </w:t>
      </w:r>
      <w:r w:rsidRPr="00B129F2">
        <w:rPr>
          <w:rFonts w:ascii="Times New Roman" w:hAnsi="Times New Roman"/>
          <w:sz w:val="22"/>
          <w:szCs w:val="22"/>
        </w:rPr>
        <w:t xml:space="preserve">= </w:t>
      </w:r>
      <w:r w:rsidRPr="00B129F2" w:rsidR="00620426">
        <w:rPr>
          <w:rFonts w:ascii="Times New Roman" w:hAnsi="Times New Roman"/>
          <w:b/>
          <w:sz w:val="22"/>
          <w:szCs w:val="22"/>
        </w:rPr>
        <w:t>20</w:t>
      </w:r>
      <w:r w:rsidR="00DE71B7">
        <w:rPr>
          <w:rFonts w:ascii="Times New Roman" w:hAnsi="Times New Roman"/>
          <w:b/>
          <w:sz w:val="22"/>
          <w:szCs w:val="22"/>
        </w:rPr>
        <w:t xml:space="preserve"> respondents</w:t>
      </w:r>
      <w:r w:rsidRPr="00B129F2">
        <w:rPr>
          <w:rFonts w:ascii="Times New Roman" w:hAnsi="Times New Roman"/>
          <w:sz w:val="22"/>
          <w:szCs w:val="22"/>
        </w:rPr>
        <w:t>.</w:t>
      </w:r>
    </w:p>
    <w:p w:rsidR="00B129F2" w:rsidRPr="00B129F2" w:rsidP="00C11A4B" w14:paraId="739E23D6" w14:textId="77777777">
      <w:pPr>
        <w:suppressAutoHyphens/>
        <w:ind w:left="720"/>
        <w:rPr>
          <w:rFonts w:ascii="Times New Roman" w:hAnsi="Times New Roman"/>
          <w:sz w:val="22"/>
          <w:szCs w:val="22"/>
        </w:rPr>
      </w:pPr>
    </w:p>
    <w:p w:rsidR="009B6050" w:rsidP="00C11A4B" w14:paraId="14D1AE0C" w14:textId="77777777">
      <w:pPr>
        <w:suppressAutoHyphens/>
        <w:ind w:left="720"/>
        <w:rPr>
          <w:rFonts w:ascii="Times New Roman" w:hAnsi="Times New Roman"/>
          <w:b/>
          <w:sz w:val="22"/>
          <w:szCs w:val="22"/>
        </w:rPr>
      </w:pPr>
    </w:p>
    <w:p w:rsidR="009B5CBA" w:rsidP="00C11A4B" w14:paraId="4B0ECC03" w14:textId="77777777">
      <w:pPr>
        <w:suppressAutoHyphens/>
        <w:ind w:left="720"/>
        <w:rPr>
          <w:rFonts w:ascii="Times New Roman" w:hAnsi="Times New Roman"/>
          <w:sz w:val="22"/>
          <w:szCs w:val="22"/>
        </w:rPr>
      </w:pPr>
      <w:r w:rsidRPr="009B5CBA">
        <w:rPr>
          <w:rFonts w:ascii="Times New Roman" w:hAnsi="Times New Roman"/>
          <w:b/>
          <w:sz w:val="22"/>
          <w:szCs w:val="22"/>
        </w:rPr>
        <w:t>Total Number of Responses Annually:</w:t>
      </w:r>
      <w:r>
        <w:rPr>
          <w:rFonts w:ascii="Times New Roman" w:hAnsi="Times New Roman"/>
          <w:sz w:val="22"/>
          <w:szCs w:val="22"/>
        </w:rPr>
        <w:t xml:space="preserve"> </w:t>
      </w:r>
      <w:r w:rsidRPr="009B6050" w:rsidR="009B6050">
        <w:rPr>
          <w:rFonts w:ascii="Times New Roman" w:hAnsi="Times New Roman"/>
          <w:b/>
          <w:sz w:val="22"/>
          <w:szCs w:val="22"/>
        </w:rPr>
        <w:t xml:space="preserve">10 Extension of Time </w:t>
      </w:r>
      <w:r w:rsidR="009B6050">
        <w:rPr>
          <w:rFonts w:ascii="Times New Roman" w:hAnsi="Times New Roman"/>
          <w:b/>
          <w:sz w:val="22"/>
          <w:szCs w:val="22"/>
        </w:rPr>
        <w:t>Petitions/</w:t>
      </w:r>
      <w:r w:rsidRPr="009B6050" w:rsidR="009B6050">
        <w:rPr>
          <w:rFonts w:ascii="Times New Roman" w:hAnsi="Times New Roman"/>
          <w:b/>
          <w:sz w:val="22"/>
          <w:szCs w:val="22"/>
        </w:rPr>
        <w:t>Requests</w:t>
      </w:r>
    </w:p>
    <w:p w:rsidR="009B5CBA" w:rsidP="00C11A4B" w14:paraId="11B57E23" w14:textId="77777777">
      <w:pPr>
        <w:suppressAutoHyphens/>
        <w:ind w:left="720"/>
        <w:rPr>
          <w:rFonts w:ascii="Times New Roman" w:hAnsi="Times New Roman"/>
          <w:sz w:val="22"/>
          <w:szCs w:val="22"/>
        </w:rPr>
      </w:pPr>
    </w:p>
    <w:p w:rsidR="009B6050" w:rsidP="00C11A4B" w14:paraId="7AB4BF88" w14:textId="77777777">
      <w:pPr>
        <w:suppressAutoHyphens/>
        <w:ind w:left="720"/>
        <w:rPr>
          <w:rFonts w:ascii="Times New Roman" w:hAnsi="Times New Roman"/>
          <w:b/>
          <w:sz w:val="22"/>
          <w:szCs w:val="22"/>
        </w:rPr>
      </w:pPr>
    </w:p>
    <w:p w:rsidR="001E4193" w:rsidRPr="00B129F2" w:rsidP="00C11A4B" w14:paraId="0324B4CD" w14:textId="77777777">
      <w:pPr>
        <w:suppressAutoHyphens/>
        <w:ind w:left="720"/>
        <w:rPr>
          <w:rFonts w:ascii="Times New Roman" w:hAnsi="Times New Roman"/>
          <w:sz w:val="22"/>
          <w:szCs w:val="22"/>
        </w:rPr>
      </w:pPr>
      <w:r w:rsidRPr="00B129F2">
        <w:rPr>
          <w:rFonts w:ascii="Times New Roman" w:hAnsi="Times New Roman"/>
          <w:b/>
          <w:sz w:val="22"/>
          <w:szCs w:val="22"/>
        </w:rPr>
        <w:t>Annual Burden</w:t>
      </w:r>
      <w:r w:rsidR="00AC6B24">
        <w:rPr>
          <w:rFonts w:ascii="Times New Roman" w:hAnsi="Times New Roman"/>
          <w:b/>
          <w:sz w:val="22"/>
          <w:szCs w:val="22"/>
        </w:rPr>
        <w:t xml:space="preserve"> Hours</w:t>
      </w:r>
      <w:r w:rsidRPr="00B129F2">
        <w:rPr>
          <w:rFonts w:ascii="Times New Roman" w:hAnsi="Times New Roman"/>
          <w:b/>
          <w:sz w:val="22"/>
          <w:szCs w:val="22"/>
        </w:rPr>
        <w:t xml:space="preserve">: </w:t>
      </w:r>
    </w:p>
    <w:p w:rsidR="00017BF2" w:rsidRPr="00B129F2" w:rsidP="00017BF2" w14:paraId="3238E1A2" w14:textId="77777777">
      <w:pPr>
        <w:suppressAutoHyphens/>
        <w:ind w:left="1440"/>
        <w:rPr>
          <w:rFonts w:ascii="Times New Roman" w:hAnsi="Times New Roman"/>
          <w:sz w:val="22"/>
          <w:szCs w:val="22"/>
        </w:rPr>
      </w:pPr>
      <w:r w:rsidRPr="00B129F2">
        <w:rPr>
          <w:rFonts w:ascii="Times New Roman" w:hAnsi="Times New Roman"/>
          <w:sz w:val="22"/>
          <w:szCs w:val="22"/>
        </w:rPr>
        <w:t>10 petitions filed by small cable systems x 4 hours = 40 hours</w:t>
      </w:r>
    </w:p>
    <w:p w:rsidR="00017BF2" w:rsidRPr="00B129F2" w:rsidP="00017BF2" w14:paraId="4B34D06E" w14:textId="77777777">
      <w:pPr>
        <w:suppressAutoHyphens/>
        <w:ind w:left="1440"/>
        <w:rPr>
          <w:rFonts w:ascii="Times New Roman" w:hAnsi="Times New Roman"/>
          <w:sz w:val="22"/>
          <w:szCs w:val="22"/>
        </w:rPr>
      </w:pPr>
      <w:r w:rsidRPr="00B129F2">
        <w:rPr>
          <w:rFonts w:ascii="Times New Roman" w:hAnsi="Times New Roman"/>
          <w:sz w:val="22"/>
          <w:szCs w:val="22"/>
        </w:rPr>
        <w:t xml:space="preserve">10 LFA reviews of petitions x 4 hours = </w:t>
      </w:r>
      <w:r w:rsidR="009B6050">
        <w:rPr>
          <w:rFonts w:ascii="Times New Roman" w:hAnsi="Times New Roman"/>
          <w:sz w:val="22"/>
          <w:szCs w:val="22"/>
        </w:rPr>
        <w:t xml:space="preserve">                    </w:t>
      </w:r>
      <w:r w:rsidRPr="009B6050">
        <w:rPr>
          <w:rFonts w:ascii="Times New Roman" w:hAnsi="Times New Roman"/>
          <w:sz w:val="22"/>
          <w:szCs w:val="22"/>
          <w:u w:val="single"/>
        </w:rPr>
        <w:t>40 hours</w:t>
      </w:r>
    </w:p>
    <w:p w:rsidR="001E4193" w:rsidRPr="009B6050" w:rsidP="00C11A4B" w14:paraId="442CEEDE" w14:textId="77777777">
      <w:pPr>
        <w:suppressAutoHyphens/>
        <w:ind w:left="720"/>
        <w:rPr>
          <w:rFonts w:ascii="Times New Roman" w:hAnsi="Times New Roman"/>
          <w:b/>
          <w:sz w:val="22"/>
          <w:szCs w:val="22"/>
        </w:rPr>
      </w:pPr>
      <w:r w:rsidRPr="009B6050">
        <w:rPr>
          <w:rFonts w:ascii="Times New Roman" w:hAnsi="Times New Roman"/>
          <w:b/>
          <w:sz w:val="22"/>
          <w:szCs w:val="22"/>
        </w:rPr>
        <w:t xml:space="preserve">                 Total Annual Burden Hours:                                80 hours</w:t>
      </w:r>
    </w:p>
    <w:p w:rsidR="009B6050" w:rsidP="00C11A4B" w14:paraId="0AD48B80" w14:textId="77777777">
      <w:pPr>
        <w:suppressAutoHyphens/>
        <w:ind w:left="720"/>
        <w:rPr>
          <w:rFonts w:ascii="Times New Roman" w:hAnsi="Times New Roman"/>
          <w:sz w:val="22"/>
          <w:szCs w:val="22"/>
        </w:rPr>
      </w:pPr>
    </w:p>
    <w:p w:rsidR="009B6050" w:rsidP="00C11A4B" w14:paraId="16F8609B" w14:textId="77777777">
      <w:pPr>
        <w:suppressAutoHyphens/>
        <w:ind w:left="720"/>
        <w:rPr>
          <w:rFonts w:ascii="Times New Roman" w:hAnsi="Times New Roman"/>
          <w:sz w:val="22"/>
          <w:szCs w:val="22"/>
        </w:rPr>
      </w:pPr>
    </w:p>
    <w:p w:rsidR="009B6050" w:rsidP="009B6050" w14:paraId="519EC923" w14:textId="77777777">
      <w:pPr>
        <w:suppressAutoHyphens/>
        <w:ind w:left="720" w:hanging="720"/>
        <w:rPr>
          <w:rFonts w:ascii="Times New Roman" w:hAnsi="Times New Roman"/>
          <w:sz w:val="22"/>
          <w:szCs w:val="22"/>
        </w:rPr>
      </w:pPr>
      <w:r w:rsidRPr="009B6050">
        <w:rPr>
          <w:rFonts w:ascii="Times New Roman" w:hAnsi="Times New Roman"/>
          <w:b/>
          <w:sz w:val="22"/>
          <w:szCs w:val="22"/>
        </w:rPr>
        <w:t>Annual “In-House Cost”:</w:t>
      </w:r>
      <w:r>
        <w:rPr>
          <w:rFonts w:ascii="Times New Roman" w:hAnsi="Times New Roman"/>
          <w:sz w:val="22"/>
          <w:szCs w:val="22"/>
        </w:rPr>
        <w:t xml:space="preserve">  </w:t>
      </w:r>
      <w:r w:rsidRPr="00B129F2" w:rsidR="009B5CBA">
        <w:rPr>
          <w:rFonts w:ascii="Times New Roman" w:hAnsi="Times New Roman"/>
          <w:sz w:val="22"/>
          <w:szCs w:val="22"/>
        </w:rPr>
        <w:t xml:space="preserve">We estimate that cable systems and LFAs will use </w:t>
      </w:r>
      <w:r w:rsidR="00497304">
        <w:rPr>
          <w:rFonts w:ascii="Times New Roman" w:hAnsi="Times New Roman"/>
          <w:sz w:val="22"/>
          <w:szCs w:val="22"/>
        </w:rPr>
        <w:t>“</w:t>
      </w:r>
      <w:r w:rsidRPr="00B129F2" w:rsidR="009B5CBA">
        <w:rPr>
          <w:rFonts w:ascii="Times New Roman" w:hAnsi="Times New Roman"/>
          <w:sz w:val="22"/>
          <w:szCs w:val="22"/>
        </w:rPr>
        <w:t>in-house</w:t>
      </w:r>
      <w:r w:rsidR="00497304">
        <w:rPr>
          <w:rFonts w:ascii="Times New Roman" w:hAnsi="Times New Roman"/>
          <w:sz w:val="22"/>
          <w:szCs w:val="22"/>
        </w:rPr>
        <w:t>”</w:t>
      </w:r>
      <w:r>
        <w:rPr>
          <w:rFonts w:ascii="Times New Roman" w:hAnsi="Times New Roman"/>
          <w:sz w:val="22"/>
          <w:szCs w:val="22"/>
        </w:rPr>
        <w:t xml:space="preserve"> attorneys paid</w:t>
      </w:r>
    </w:p>
    <w:p w:rsidR="009B5CBA" w:rsidP="009B6050" w14:paraId="539731B5" w14:textId="77777777">
      <w:pPr>
        <w:suppressAutoHyphens/>
        <w:ind w:left="720" w:hanging="720"/>
        <w:rPr>
          <w:rFonts w:ascii="Times New Roman" w:hAnsi="Times New Roman"/>
          <w:sz w:val="22"/>
          <w:szCs w:val="22"/>
        </w:rPr>
      </w:pPr>
      <w:r w:rsidRPr="00B129F2">
        <w:rPr>
          <w:rFonts w:ascii="Times New Roman" w:hAnsi="Times New Roman"/>
          <w:sz w:val="22"/>
          <w:szCs w:val="22"/>
        </w:rPr>
        <w:t>at an average hourly wage of $</w:t>
      </w:r>
      <w:r w:rsidR="00AC6B24">
        <w:rPr>
          <w:rFonts w:ascii="Times New Roman" w:hAnsi="Times New Roman"/>
          <w:sz w:val="22"/>
          <w:szCs w:val="22"/>
        </w:rPr>
        <w:t>48.08</w:t>
      </w:r>
      <w:r w:rsidRPr="00B129F2">
        <w:rPr>
          <w:rFonts w:ascii="Times New Roman" w:hAnsi="Times New Roman"/>
          <w:sz w:val="22"/>
          <w:szCs w:val="22"/>
        </w:rPr>
        <w:t xml:space="preserve"> per hour to implement this information collection</w:t>
      </w:r>
      <w:r>
        <w:rPr>
          <w:rFonts w:ascii="Times New Roman" w:hAnsi="Times New Roman"/>
          <w:sz w:val="22"/>
          <w:szCs w:val="22"/>
        </w:rPr>
        <w:t>:</w:t>
      </w:r>
    </w:p>
    <w:p w:rsidR="009B6050" w:rsidP="009B5CBA" w14:paraId="6A5ADF78" w14:textId="77777777">
      <w:pPr>
        <w:suppressAutoHyphens/>
        <w:rPr>
          <w:rFonts w:ascii="Times New Roman" w:hAnsi="Times New Roman"/>
          <w:sz w:val="22"/>
          <w:szCs w:val="22"/>
        </w:rPr>
      </w:pPr>
    </w:p>
    <w:p w:rsidR="009B6050" w:rsidRPr="00B129F2" w:rsidP="009B6050" w14:paraId="3B3BDBF4" w14:textId="77777777">
      <w:pPr>
        <w:suppressAutoHyphens/>
        <w:ind w:left="1440"/>
        <w:rPr>
          <w:rFonts w:ascii="Times New Roman" w:hAnsi="Times New Roman"/>
          <w:sz w:val="22"/>
          <w:szCs w:val="22"/>
        </w:rPr>
      </w:pPr>
      <w:r w:rsidRPr="00B129F2">
        <w:rPr>
          <w:rFonts w:ascii="Times New Roman" w:hAnsi="Times New Roman"/>
          <w:sz w:val="22"/>
          <w:szCs w:val="22"/>
        </w:rPr>
        <w:t>10 petitions filed by small cable systems x 4 hours</w:t>
      </w:r>
      <w:r>
        <w:rPr>
          <w:rFonts w:ascii="Times New Roman" w:hAnsi="Times New Roman"/>
          <w:sz w:val="22"/>
          <w:szCs w:val="22"/>
        </w:rPr>
        <w:t xml:space="preserve"> x $</w:t>
      </w:r>
      <w:r w:rsidR="00AC6B24">
        <w:rPr>
          <w:rFonts w:ascii="Times New Roman" w:hAnsi="Times New Roman"/>
          <w:sz w:val="22"/>
          <w:szCs w:val="22"/>
        </w:rPr>
        <w:t>48.08</w:t>
      </w:r>
      <w:r>
        <w:rPr>
          <w:rFonts w:ascii="Times New Roman" w:hAnsi="Times New Roman"/>
          <w:sz w:val="22"/>
          <w:szCs w:val="22"/>
        </w:rPr>
        <w:t>/hour</w:t>
      </w:r>
      <w:r w:rsidRPr="00B129F2">
        <w:rPr>
          <w:rFonts w:ascii="Times New Roman" w:hAnsi="Times New Roman"/>
          <w:sz w:val="22"/>
          <w:szCs w:val="22"/>
        </w:rPr>
        <w:t xml:space="preserve"> = </w:t>
      </w:r>
      <w:r>
        <w:rPr>
          <w:rFonts w:ascii="Times New Roman" w:hAnsi="Times New Roman"/>
          <w:sz w:val="22"/>
          <w:szCs w:val="22"/>
        </w:rPr>
        <w:t>$</w:t>
      </w:r>
      <w:r w:rsidR="00AC6B24">
        <w:rPr>
          <w:rFonts w:ascii="Times New Roman" w:hAnsi="Times New Roman"/>
          <w:sz w:val="22"/>
          <w:szCs w:val="22"/>
        </w:rPr>
        <w:t>1,923.20</w:t>
      </w:r>
    </w:p>
    <w:p w:rsidR="009B6050" w:rsidP="00AC6B24" w14:paraId="027205EC" w14:textId="77777777">
      <w:pPr>
        <w:suppressAutoHyphens/>
        <w:ind w:left="720" w:firstLine="720"/>
        <w:rPr>
          <w:rFonts w:ascii="Times New Roman" w:hAnsi="Times New Roman"/>
          <w:sz w:val="22"/>
          <w:szCs w:val="22"/>
        </w:rPr>
      </w:pPr>
      <w:r w:rsidRPr="00B129F2">
        <w:rPr>
          <w:rFonts w:ascii="Times New Roman" w:hAnsi="Times New Roman"/>
          <w:sz w:val="22"/>
          <w:szCs w:val="22"/>
        </w:rPr>
        <w:t>10 LFA reviews of petitions x 4 hours</w:t>
      </w:r>
      <w:r>
        <w:rPr>
          <w:rFonts w:ascii="Times New Roman" w:hAnsi="Times New Roman"/>
          <w:sz w:val="22"/>
          <w:szCs w:val="22"/>
        </w:rPr>
        <w:t xml:space="preserve"> x $</w:t>
      </w:r>
      <w:r w:rsidR="00AC6B24">
        <w:rPr>
          <w:rFonts w:ascii="Times New Roman" w:hAnsi="Times New Roman"/>
          <w:sz w:val="22"/>
          <w:szCs w:val="22"/>
        </w:rPr>
        <w:t>48.08</w:t>
      </w:r>
      <w:r>
        <w:rPr>
          <w:rFonts w:ascii="Times New Roman" w:hAnsi="Times New Roman"/>
          <w:sz w:val="22"/>
          <w:szCs w:val="22"/>
        </w:rPr>
        <w:t>/hour</w:t>
      </w:r>
      <w:r w:rsidRPr="00B129F2">
        <w:rPr>
          <w:rFonts w:ascii="Times New Roman" w:hAnsi="Times New Roman"/>
          <w:sz w:val="22"/>
          <w:szCs w:val="22"/>
        </w:rPr>
        <w:t xml:space="preserve"> =</w:t>
      </w:r>
      <w:r>
        <w:rPr>
          <w:rFonts w:ascii="Times New Roman" w:hAnsi="Times New Roman"/>
          <w:sz w:val="22"/>
          <w:szCs w:val="22"/>
        </w:rPr>
        <w:t xml:space="preserve">                     </w:t>
      </w:r>
      <w:r w:rsidRPr="009B6050">
        <w:rPr>
          <w:rFonts w:ascii="Times New Roman" w:hAnsi="Times New Roman"/>
          <w:sz w:val="22"/>
          <w:szCs w:val="22"/>
          <w:u w:val="single"/>
        </w:rPr>
        <w:t>$</w:t>
      </w:r>
      <w:r w:rsidR="00AC6B24">
        <w:rPr>
          <w:rFonts w:ascii="Times New Roman" w:hAnsi="Times New Roman"/>
          <w:sz w:val="22"/>
          <w:szCs w:val="22"/>
          <w:u w:val="single"/>
        </w:rPr>
        <w:t>1,923.20</w:t>
      </w:r>
      <w:r w:rsidRPr="00B129F2">
        <w:rPr>
          <w:rFonts w:ascii="Times New Roman" w:hAnsi="Times New Roman"/>
          <w:sz w:val="22"/>
          <w:szCs w:val="22"/>
        </w:rPr>
        <w:t xml:space="preserve"> </w:t>
      </w:r>
      <w:r>
        <w:rPr>
          <w:rFonts w:ascii="Times New Roman" w:hAnsi="Times New Roman"/>
          <w:sz w:val="22"/>
          <w:szCs w:val="22"/>
        </w:rPr>
        <w:t xml:space="preserve">                    </w:t>
      </w:r>
      <w:r>
        <w:rPr>
          <w:rFonts w:ascii="Times New Roman" w:hAnsi="Times New Roman"/>
          <w:b/>
          <w:sz w:val="22"/>
          <w:szCs w:val="22"/>
        </w:rPr>
        <w:t xml:space="preserve">                  </w:t>
      </w:r>
      <w:r w:rsidR="00AC6B24">
        <w:rPr>
          <w:rFonts w:ascii="Times New Roman" w:hAnsi="Times New Roman"/>
          <w:b/>
          <w:sz w:val="22"/>
          <w:szCs w:val="22"/>
        </w:rPr>
        <w:t xml:space="preserve"> </w:t>
      </w:r>
      <w:r w:rsidR="00B42406">
        <w:rPr>
          <w:rFonts w:ascii="Times New Roman" w:hAnsi="Times New Roman"/>
          <w:b/>
          <w:sz w:val="22"/>
          <w:szCs w:val="22"/>
        </w:rPr>
        <w:t xml:space="preserve">                     </w:t>
      </w:r>
      <w:r w:rsidR="00B42406">
        <w:rPr>
          <w:rFonts w:ascii="Times New Roman" w:hAnsi="Times New Roman"/>
          <w:b/>
          <w:sz w:val="22"/>
          <w:szCs w:val="22"/>
        </w:rPr>
        <w:tab/>
      </w:r>
      <w:r w:rsidR="00B42406">
        <w:rPr>
          <w:rFonts w:ascii="Times New Roman" w:hAnsi="Times New Roman"/>
          <w:b/>
          <w:sz w:val="22"/>
          <w:szCs w:val="22"/>
        </w:rPr>
        <w:tab/>
      </w:r>
      <w:r w:rsidRPr="009B5CBA">
        <w:rPr>
          <w:rFonts w:ascii="Times New Roman" w:hAnsi="Times New Roman"/>
          <w:b/>
          <w:sz w:val="22"/>
          <w:szCs w:val="22"/>
        </w:rPr>
        <w:t>Total Annual “In House” Cost:</w:t>
      </w:r>
      <w:r>
        <w:rPr>
          <w:rFonts w:ascii="Times New Roman" w:hAnsi="Times New Roman"/>
          <w:sz w:val="22"/>
          <w:szCs w:val="22"/>
        </w:rPr>
        <w:t xml:space="preserve">               </w:t>
      </w:r>
      <w:r w:rsidR="00B42406">
        <w:rPr>
          <w:rFonts w:ascii="Times New Roman" w:hAnsi="Times New Roman"/>
          <w:sz w:val="22"/>
          <w:szCs w:val="22"/>
        </w:rPr>
        <w:t xml:space="preserve"> </w:t>
      </w:r>
      <w:r>
        <w:rPr>
          <w:rFonts w:ascii="Times New Roman" w:hAnsi="Times New Roman"/>
          <w:sz w:val="22"/>
          <w:szCs w:val="22"/>
        </w:rPr>
        <w:t xml:space="preserve">                          </w:t>
      </w:r>
      <w:r w:rsidRPr="009B6050">
        <w:rPr>
          <w:rFonts w:ascii="Times New Roman" w:hAnsi="Times New Roman"/>
          <w:b/>
          <w:sz w:val="22"/>
          <w:szCs w:val="22"/>
        </w:rPr>
        <w:t>$</w:t>
      </w:r>
      <w:r w:rsidR="00AC6B24">
        <w:rPr>
          <w:rFonts w:ascii="Times New Roman" w:hAnsi="Times New Roman"/>
          <w:b/>
          <w:sz w:val="22"/>
          <w:szCs w:val="22"/>
        </w:rPr>
        <w:t>3,846.40</w:t>
      </w:r>
      <w:r>
        <w:rPr>
          <w:rFonts w:ascii="Times New Roman" w:hAnsi="Times New Roman"/>
          <w:sz w:val="22"/>
          <w:szCs w:val="22"/>
        </w:rPr>
        <w:t xml:space="preserve"> </w:t>
      </w:r>
    </w:p>
    <w:p w:rsidR="009B6050" w:rsidP="009B6050" w14:paraId="6B59DFE3" w14:textId="77777777">
      <w:pPr>
        <w:suppressAutoHyphens/>
        <w:ind w:firstLine="720"/>
        <w:rPr>
          <w:rFonts w:ascii="Times New Roman" w:hAnsi="Times New Roman"/>
          <w:sz w:val="22"/>
          <w:szCs w:val="22"/>
        </w:rPr>
      </w:pPr>
    </w:p>
    <w:p w:rsidR="009B6050" w:rsidP="009B5CBA" w14:paraId="71EEE74C" w14:textId="77777777">
      <w:pPr>
        <w:suppressAutoHyphens/>
        <w:rPr>
          <w:rFonts w:ascii="Times New Roman" w:hAnsi="Times New Roman"/>
          <w:sz w:val="22"/>
          <w:szCs w:val="22"/>
        </w:rPr>
      </w:pPr>
    </w:p>
    <w:p w:rsidR="001E4193" w:rsidRPr="00B129F2" w:rsidP="00497304" w14:paraId="752C4BA9" w14:textId="77777777">
      <w:pPr>
        <w:suppressAutoHyphens/>
        <w:rPr>
          <w:rFonts w:ascii="Times New Roman" w:hAnsi="Times New Roman"/>
          <w:spacing w:val="-3"/>
          <w:sz w:val="22"/>
          <w:szCs w:val="22"/>
        </w:rPr>
      </w:pPr>
      <w:r w:rsidRPr="00B129F2">
        <w:rPr>
          <w:rFonts w:ascii="Times New Roman" w:hAnsi="Times New Roman"/>
          <w:sz w:val="22"/>
          <w:szCs w:val="22"/>
        </w:rPr>
        <w:t xml:space="preserve">13. </w:t>
      </w:r>
      <w:r w:rsidR="00497304">
        <w:rPr>
          <w:rFonts w:ascii="Times New Roman" w:hAnsi="Times New Roman"/>
          <w:sz w:val="22"/>
          <w:szCs w:val="22"/>
        </w:rPr>
        <w:t>(a)</w:t>
      </w:r>
      <w:r w:rsidR="00497304">
        <w:rPr>
          <w:rFonts w:ascii="Times New Roman" w:hAnsi="Times New Roman"/>
          <w:sz w:val="22"/>
          <w:szCs w:val="22"/>
        </w:rPr>
        <w:tab/>
      </w:r>
      <w:r w:rsidRPr="00B129F2">
        <w:rPr>
          <w:rFonts w:ascii="Times New Roman" w:hAnsi="Times New Roman"/>
          <w:spacing w:val="-3"/>
          <w:sz w:val="22"/>
          <w:szCs w:val="22"/>
        </w:rPr>
        <w:t>Total annualized capital/startup costs: None</w:t>
      </w:r>
    </w:p>
    <w:p w:rsidR="001E4193" w:rsidRPr="00B129F2" w14:paraId="3F5F98B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2"/>
          <w:szCs w:val="22"/>
        </w:rPr>
      </w:pPr>
    </w:p>
    <w:p w:rsidR="001E4193" w:rsidRPr="00B129F2" w:rsidP="00977BFB" w14:paraId="51737EB9" w14:textId="77777777">
      <w:pPr>
        <w:numPr>
          <w:ilvl w:val="0"/>
          <w:numId w:val="7"/>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129F2">
        <w:rPr>
          <w:rFonts w:ascii="Times New Roman" w:hAnsi="Times New Roman"/>
          <w:spacing w:val="-3"/>
          <w:sz w:val="22"/>
          <w:szCs w:val="22"/>
        </w:rPr>
        <w:t>Total annual costs (O&amp;M): None</w:t>
      </w:r>
    </w:p>
    <w:p w:rsidR="001E4193" w:rsidRPr="00B129F2" w14:paraId="56D166E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1E4193" w:rsidRPr="00B129F2" w:rsidP="004B150D" w14:paraId="3A65BB1B" w14:textId="77777777">
      <w:pPr>
        <w:suppressAutoHyphens/>
        <w:ind w:firstLine="360"/>
        <w:rPr>
          <w:rFonts w:ascii="Times New Roman" w:hAnsi="Times New Roman"/>
          <w:sz w:val="22"/>
          <w:szCs w:val="22"/>
        </w:rPr>
      </w:pPr>
      <w:r w:rsidRPr="00B129F2">
        <w:rPr>
          <w:rFonts w:ascii="Times New Roman" w:hAnsi="Times New Roman"/>
          <w:spacing w:val="-3"/>
          <w:sz w:val="22"/>
          <w:szCs w:val="22"/>
        </w:rPr>
        <w:t>(c)</w:t>
      </w:r>
      <w:r w:rsidRPr="00B129F2">
        <w:rPr>
          <w:rFonts w:ascii="Times New Roman" w:hAnsi="Times New Roman"/>
          <w:spacing w:val="-3"/>
          <w:sz w:val="22"/>
          <w:szCs w:val="22"/>
        </w:rPr>
        <w:tab/>
        <w:t>Total annualized cost requested:</w:t>
      </w:r>
      <w:r w:rsidR="00D51A85">
        <w:rPr>
          <w:rFonts w:ascii="Times New Roman" w:hAnsi="Times New Roman"/>
          <w:spacing w:val="-3"/>
          <w:sz w:val="22"/>
          <w:szCs w:val="22"/>
        </w:rPr>
        <w:t xml:space="preserve"> </w:t>
      </w:r>
      <w:r w:rsidRPr="00B129F2">
        <w:rPr>
          <w:rFonts w:ascii="Times New Roman" w:hAnsi="Times New Roman"/>
          <w:b/>
          <w:spacing w:val="-3"/>
          <w:sz w:val="22"/>
          <w:szCs w:val="22"/>
        </w:rPr>
        <w:t>None</w:t>
      </w:r>
    </w:p>
    <w:p w:rsidR="001E4193" w:rsidRPr="00B129F2" w14:paraId="6BC7D911" w14:textId="77777777">
      <w:pPr>
        <w:suppressAutoHyphens/>
        <w:rPr>
          <w:rFonts w:ascii="Times New Roman" w:hAnsi="Times New Roman"/>
          <w:sz w:val="22"/>
          <w:szCs w:val="22"/>
        </w:rPr>
      </w:pPr>
    </w:p>
    <w:p w:rsidR="001E4193" w:rsidRPr="00B129F2" w14:paraId="6CDF4E58" w14:textId="77777777">
      <w:pPr>
        <w:pStyle w:val="BodyText"/>
        <w:rPr>
          <w:b w:val="0"/>
          <w:sz w:val="22"/>
          <w:szCs w:val="22"/>
        </w:rPr>
      </w:pPr>
      <w:r w:rsidRPr="00B129F2">
        <w:rPr>
          <w:b w:val="0"/>
          <w:sz w:val="22"/>
          <w:szCs w:val="22"/>
        </w:rPr>
        <w:t xml:space="preserve">14. </w:t>
      </w:r>
      <w:r w:rsidRPr="00B129F2" w:rsidR="00502076">
        <w:rPr>
          <w:b w:val="0"/>
          <w:sz w:val="22"/>
          <w:szCs w:val="22"/>
        </w:rPr>
        <w:t>There is no c</w:t>
      </w:r>
      <w:r w:rsidRPr="00B129F2">
        <w:rPr>
          <w:b w:val="0"/>
          <w:sz w:val="22"/>
          <w:szCs w:val="22"/>
        </w:rPr>
        <w:t>ost to</w:t>
      </w:r>
      <w:r w:rsidRPr="00B129F2" w:rsidR="00C11A4B">
        <w:rPr>
          <w:b w:val="0"/>
          <w:sz w:val="22"/>
          <w:szCs w:val="22"/>
        </w:rPr>
        <w:t xml:space="preserve"> the F</w:t>
      </w:r>
      <w:r w:rsidRPr="00B129F2">
        <w:rPr>
          <w:b w:val="0"/>
          <w:sz w:val="22"/>
          <w:szCs w:val="22"/>
        </w:rPr>
        <w:t xml:space="preserve">ederal </w:t>
      </w:r>
      <w:r w:rsidRPr="00B129F2" w:rsidR="00C11A4B">
        <w:rPr>
          <w:b w:val="0"/>
          <w:sz w:val="22"/>
          <w:szCs w:val="22"/>
        </w:rPr>
        <w:t>G</w:t>
      </w:r>
      <w:r w:rsidRPr="00B129F2">
        <w:rPr>
          <w:b w:val="0"/>
          <w:sz w:val="22"/>
          <w:szCs w:val="22"/>
        </w:rPr>
        <w:t xml:space="preserve">overnment. </w:t>
      </w:r>
    </w:p>
    <w:p w:rsidR="001E4193" w:rsidRPr="00B129F2" w14:paraId="4DCD78D5" w14:textId="77777777">
      <w:pPr>
        <w:suppressAutoHyphens/>
        <w:rPr>
          <w:rFonts w:ascii="Times New Roman" w:hAnsi="Times New Roman"/>
          <w:b/>
          <w:sz w:val="22"/>
          <w:szCs w:val="22"/>
        </w:rPr>
      </w:pPr>
    </w:p>
    <w:p w:rsidR="001E4193" w:rsidRPr="00302D7D" w14:paraId="5EA16EC0" w14:textId="77777777">
      <w:pPr>
        <w:pStyle w:val="BodyText"/>
        <w:rPr>
          <w:b w:val="0"/>
          <w:sz w:val="22"/>
          <w:szCs w:val="22"/>
          <w:shd w:val="clear" w:color="auto" w:fill="FFFFFF"/>
        </w:rPr>
      </w:pPr>
      <w:r w:rsidRPr="00B129F2">
        <w:rPr>
          <w:b w:val="0"/>
          <w:sz w:val="22"/>
          <w:szCs w:val="22"/>
        </w:rPr>
        <w:t xml:space="preserve">15. </w:t>
      </w:r>
      <w:r w:rsidR="00E338E5">
        <w:rPr>
          <w:b w:val="0"/>
          <w:sz w:val="22"/>
          <w:szCs w:val="22"/>
        </w:rPr>
        <w:t>There are no program changes or adjustments</w:t>
      </w:r>
      <w:r w:rsidR="00AC6B24">
        <w:rPr>
          <w:b w:val="0"/>
          <w:sz w:val="22"/>
          <w:szCs w:val="22"/>
        </w:rPr>
        <w:t xml:space="preserve"> to this information collection</w:t>
      </w:r>
      <w:r w:rsidR="00E338E5">
        <w:rPr>
          <w:b w:val="0"/>
          <w:sz w:val="22"/>
          <w:szCs w:val="22"/>
        </w:rPr>
        <w:t>.</w:t>
      </w:r>
      <w:r w:rsidRPr="00302D7D" w:rsidR="00636B09">
        <w:rPr>
          <w:b w:val="0"/>
          <w:sz w:val="22"/>
          <w:szCs w:val="22"/>
          <w:shd w:val="clear" w:color="auto" w:fill="FFFFFF"/>
        </w:rPr>
        <w:t xml:space="preserve"> </w:t>
      </w:r>
    </w:p>
    <w:p w:rsidR="001E4193" w:rsidRPr="00B129F2" w14:paraId="7222A0C0" w14:textId="77777777">
      <w:pPr>
        <w:suppressAutoHyphens/>
        <w:rPr>
          <w:rFonts w:ascii="Times New Roman" w:hAnsi="Times New Roman"/>
          <w:sz w:val="22"/>
          <w:szCs w:val="22"/>
        </w:rPr>
      </w:pPr>
    </w:p>
    <w:p w:rsidR="001E4193" w:rsidRPr="00B129F2" w14:paraId="357DE042" w14:textId="77777777">
      <w:pPr>
        <w:suppressAutoHyphens/>
        <w:rPr>
          <w:rFonts w:ascii="Times New Roman" w:hAnsi="Times New Roman"/>
          <w:sz w:val="22"/>
          <w:szCs w:val="22"/>
        </w:rPr>
      </w:pPr>
      <w:r w:rsidRPr="00B129F2">
        <w:rPr>
          <w:rFonts w:ascii="Times New Roman" w:hAnsi="Times New Roman"/>
          <w:sz w:val="22"/>
          <w:szCs w:val="22"/>
        </w:rPr>
        <w:t xml:space="preserve">16. The data will not be published for statistical use.  </w:t>
      </w:r>
    </w:p>
    <w:p w:rsidR="001E4193" w:rsidRPr="00B129F2" w14:paraId="39111D38" w14:textId="77777777">
      <w:pPr>
        <w:suppressAutoHyphens/>
        <w:rPr>
          <w:rFonts w:ascii="Times New Roman" w:hAnsi="Times New Roman"/>
          <w:sz w:val="22"/>
          <w:szCs w:val="22"/>
        </w:rPr>
      </w:pPr>
    </w:p>
    <w:p w:rsidR="001E4193" w:rsidRPr="00B129F2" w14:paraId="609AADA1" w14:textId="77777777">
      <w:pPr>
        <w:suppressAutoHyphens/>
        <w:rPr>
          <w:rFonts w:ascii="Times New Roman" w:hAnsi="Times New Roman"/>
          <w:sz w:val="22"/>
          <w:szCs w:val="22"/>
        </w:rPr>
      </w:pPr>
      <w:r w:rsidRPr="00B129F2">
        <w:rPr>
          <w:rFonts w:ascii="Times New Roman" w:hAnsi="Times New Roman"/>
          <w:sz w:val="22"/>
          <w:szCs w:val="22"/>
        </w:rPr>
        <w:t>17.  We do not seek approval to not display the expiration date for OMB approval of the information collection.</w:t>
      </w:r>
    </w:p>
    <w:p w:rsidR="009B6050" w:rsidRPr="00B129F2" w14:paraId="2903F3D9" w14:textId="77777777">
      <w:pPr>
        <w:suppressAutoHyphens/>
        <w:rPr>
          <w:rFonts w:ascii="Times New Roman" w:hAnsi="Times New Roman"/>
          <w:sz w:val="22"/>
          <w:szCs w:val="22"/>
        </w:rPr>
      </w:pPr>
    </w:p>
    <w:p w:rsidR="001E4193" w:rsidRPr="00B129F2" w:rsidP="00116FC9" w14:paraId="17AE9710" w14:textId="77777777">
      <w:pPr>
        <w:numPr>
          <w:ilvl w:val="0"/>
          <w:numId w:val="5"/>
        </w:numPr>
        <w:tabs>
          <w:tab w:val="num" w:pos="0"/>
          <w:tab w:val="left" w:pos="360"/>
          <w:tab w:val="clear" w:pos="420"/>
        </w:tabs>
        <w:suppressAutoHyphens/>
        <w:ind w:left="0" w:firstLine="0"/>
        <w:rPr>
          <w:rFonts w:ascii="Times New Roman" w:hAnsi="Times New Roman"/>
          <w:sz w:val="22"/>
          <w:szCs w:val="22"/>
        </w:rPr>
      </w:pPr>
      <w:r w:rsidRPr="00B129F2">
        <w:rPr>
          <w:rFonts w:ascii="Times New Roman" w:hAnsi="Times New Roman"/>
          <w:sz w:val="22"/>
          <w:szCs w:val="22"/>
        </w:rPr>
        <w:t xml:space="preserve">There are no exceptions to </w:t>
      </w:r>
      <w:r w:rsidR="00AC6B24">
        <w:rPr>
          <w:rFonts w:ascii="Times New Roman" w:hAnsi="Times New Roman"/>
          <w:sz w:val="22"/>
          <w:szCs w:val="22"/>
        </w:rPr>
        <w:t>the C</w:t>
      </w:r>
      <w:r w:rsidRPr="00B129F2">
        <w:rPr>
          <w:rFonts w:ascii="Times New Roman" w:hAnsi="Times New Roman"/>
          <w:sz w:val="22"/>
          <w:szCs w:val="22"/>
        </w:rPr>
        <w:t xml:space="preserve">ertification </w:t>
      </w:r>
      <w:r w:rsidR="00AC6B24">
        <w:rPr>
          <w:rFonts w:ascii="Times New Roman" w:hAnsi="Times New Roman"/>
          <w:sz w:val="22"/>
          <w:szCs w:val="22"/>
        </w:rPr>
        <w:t>Statement</w:t>
      </w:r>
      <w:r w:rsidRPr="00B129F2">
        <w:rPr>
          <w:rFonts w:ascii="Times New Roman" w:hAnsi="Times New Roman"/>
          <w:sz w:val="22"/>
          <w:szCs w:val="22"/>
        </w:rPr>
        <w:t xml:space="preserve">.  </w:t>
      </w:r>
    </w:p>
    <w:p w:rsidR="001E4193" w14:paraId="1FE60261" w14:textId="77777777">
      <w:pPr>
        <w:pStyle w:val="EndnoteText"/>
        <w:tabs>
          <w:tab w:val="clear" w:pos="-720"/>
        </w:tabs>
        <w:rPr>
          <w:rFonts w:ascii="Times New Roman" w:hAnsi="Times New Roman"/>
          <w:sz w:val="22"/>
          <w:szCs w:val="22"/>
        </w:rPr>
      </w:pPr>
    </w:p>
    <w:p w:rsidR="001E4193" w:rsidRPr="00B129F2" w14:paraId="55F5F43E" w14:textId="77777777">
      <w:pPr>
        <w:pStyle w:val="Heading1"/>
        <w:numPr>
          <w:ilvl w:val="0"/>
          <w:numId w:val="1"/>
        </w:numPr>
        <w:rPr>
          <w:sz w:val="22"/>
          <w:szCs w:val="22"/>
        </w:rPr>
      </w:pPr>
      <w:r w:rsidRPr="00B129F2">
        <w:rPr>
          <w:sz w:val="22"/>
          <w:szCs w:val="22"/>
        </w:rPr>
        <w:t>Collections of Information Employing Statistical Methods</w:t>
      </w:r>
      <w:r w:rsidR="00EE7126">
        <w:rPr>
          <w:sz w:val="22"/>
          <w:szCs w:val="22"/>
        </w:rPr>
        <w:t>:</w:t>
      </w:r>
    </w:p>
    <w:p w:rsidR="001E4193" w:rsidRPr="00B129F2" w14:paraId="57A7C06B" w14:textId="77777777">
      <w:pPr>
        <w:suppressAutoHyphens/>
        <w:rPr>
          <w:rFonts w:ascii="Times New Roman" w:hAnsi="Times New Roman"/>
          <w:b/>
          <w:sz w:val="22"/>
          <w:szCs w:val="22"/>
        </w:rPr>
      </w:pPr>
    </w:p>
    <w:p w:rsidR="001E4193" w:rsidRPr="00B129F2" w14:paraId="598DB72A" w14:textId="77777777">
      <w:pPr>
        <w:suppressAutoHyphens/>
        <w:rPr>
          <w:rFonts w:ascii="Times New Roman" w:hAnsi="Times New Roman"/>
          <w:sz w:val="22"/>
          <w:szCs w:val="22"/>
        </w:rPr>
      </w:pPr>
      <w:r>
        <w:rPr>
          <w:rFonts w:ascii="Times New Roman" w:hAnsi="Times New Roman"/>
          <w:sz w:val="22"/>
          <w:szCs w:val="22"/>
        </w:rPr>
        <w:t xml:space="preserve">This information collection does not employ any </w:t>
      </w:r>
      <w:r w:rsidRPr="00B129F2">
        <w:rPr>
          <w:rFonts w:ascii="Times New Roman" w:hAnsi="Times New Roman"/>
          <w:sz w:val="22"/>
          <w:szCs w:val="22"/>
        </w:rPr>
        <w:t>statistical methods.</w:t>
      </w:r>
    </w:p>
    <w:sectPr w:rsidSect="00502076">
      <w:headerReference w:type="default" r:id="rId6"/>
      <w:footerReference w:type="default" r:id="rId7"/>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B6258" w14:paraId="508AB62F" w14:textId="77777777">
      <w:pPr>
        <w:spacing w:line="20" w:lineRule="exact"/>
      </w:pPr>
    </w:p>
  </w:endnote>
  <w:endnote w:type="continuationSeparator" w:id="1">
    <w:p w:rsidR="009B6258" w14:paraId="57BEB7B1" w14:textId="77777777">
      <w:r>
        <w:t xml:space="preserve"> </w:t>
      </w:r>
    </w:p>
  </w:endnote>
  <w:endnote w:type="continuationNotice" w:id="2">
    <w:p w:rsidR="009B6258" w14:paraId="0CFFB42A"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053" w14:paraId="298320FA" w14:textId="77777777">
    <w:pPr>
      <w:spacing w:before="140" w:line="100" w:lineRule="exact"/>
      <w:rPr>
        <w:sz w:val="10"/>
      </w:rPr>
    </w:pPr>
  </w:p>
  <w:p w:rsidR="00911053" w14:paraId="2694EA71" w14:textId="77777777">
    <w:pPr>
      <w:suppressAutoHyphens/>
    </w:pPr>
  </w:p>
  <w:p w:rsidR="00911053" w14:paraId="39F2BFCD" w14:textId="77777777">
    <w:r>
      <w:rPr>
        <w:noProof/>
        <w:snapToGrid/>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911053" w:rsidRPr="000E47D5" w14:textId="77777777">
                          <w:pPr>
                            <w:tabs>
                              <w:tab w:val="center" w:pos="4680"/>
                              <w:tab w:val="right" w:pos="9360"/>
                            </w:tabs>
                            <w:rPr>
                              <w:rFonts w:ascii="Times New Roman" w:hAnsi="Times New Roman"/>
                              <w:spacing w:val="-3"/>
                              <w:sz w:val="20"/>
                            </w:rPr>
                          </w:pPr>
                          <w:r>
                            <w:tab/>
                          </w:r>
                          <w:r w:rsidRPr="000E47D5">
                            <w:rPr>
                              <w:rFonts w:ascii="Times New Roman" w:hAnsi="Times New Roman"/>
                              <w:spacing w:val="-3"/>
                              <w:sz w:val="20"/>
                            </w:rPr>
                            <w:fldChar w:fldCharType="begin"/>
                          </w:r>
                          <w:r w:rsidRPr="000E47D5">
                            <w:rPr>
                              <w:rFonts w:ascii="Times New Roman" w:hAnsi="Times New Roman"/>
                              <w:spacing w:val="-3"/>
                              <w:sz w:val="20"/>
                            </w:rPr>
                            <w:instrText>page \* arabic</w:instrText>
                          </w:r>
                          <w:r w:rsidRPr="000E47D5">
                            <w:rPr>
                              <w:rFonts w:ascii="Times New Roman" w:hAnsi="Times New Roman"/>
                              <w:spacing w:val="-3"/>
                              <w:sz w:val="20"/>
                            </w:rPr>
                            <w:fldChar w:fldCharType="separate"/>
                          </w:r>
                          <w:r w:rsidR="00C62E0B">
                            <w:rPr>
                              <w:rFonts w:ascii="Times New Roman" w:hAnsi="Times New Roman"/>
                              <w:noProof/>
                              <w:spacing w:val="-3"/>
                              <w:sz w:val="20"/>
                            </w:rPr>
                            <w:t>1</w:t>
                          </w:r>
                          <w:r w:rsidRPr="000E47D5">
                            <w:rPr>
                              <w:rFonts w:ascii="Times New Roman" w:hAnsi="Times New Roman"/>
                              <w:spacing w:val="-3"/>
                              <w:sz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911053" w:rsidRPr="000E47D5" w14:paraId="3FFA8BEE" w14:textId="77777777">
                    <w:pPr>
                      <w:tabs>
                        <w:tab w:val="center" w:pos="4680"/>
                        <w:tab w:val="right" w:pos="9360"/>
                      </w:tabs>
                      <w:rPr>
                        <w:rFonts w:ascii="Times New Roman" w:hAnsi="Times New Roman"/>
                        <w:spacing w:val="-3"/>
                        <w:sz w:val="20"/>
                      </w:rPr>
                    </w:pPr>
                    <w:r>
                      <w:tab/>
                    </w:r>
                    <w:r w:rsidRPr="000E47D5">
                      <w:rPr>
                        <w:rFonts w:ascii="Times New Roman" w:hAnsi="Times New Roman"/>
                        <w:spacing w:val="-3"/>
                        <w:sz w:val="20"/>
                      </w:rPr>
                      <w:fldChar w:fldCharType="begin"/>
                    </w:r>
                    <w:r w:rsidRPr="000E47D5">
                      <w:rPr>
                        <w:rFonts w:ascii="Times New Roman" w:hAnsi="Times New Roman"/>
                        <w:spacing w:val="-3"/>
                        <w:sz w:val="20"/>
                      </w:rPr>
                      <w:instrText>page \* arabic</w:instrText>
                    </w:r>
                    <w:r w:rsidRPr="000E47D5">
                      <w:rPr>
                        <w:rFonts w:ascii="Times New Roman" w:hAnsi="Times New Roman"/>
                        <w:spacing w:val="-3"/>
                        <w:sz w:val="20"/>
                      </w:rPr>
                      <w:fldChar w:fldCharType="separate"/>
                    </w:r>
                    <w:r w:rsidR="00C62E0B">
                      <w:rPr>
                        <w:rFonts w:ascii="Times New Roman" w:hAnsi="Times New Roman"/>
                        <w:noProof/>
                        <w:spacing w:val="-3"/>
                        <w:sz w:val="20"/>
                      </w:rPr>
                      <w:t>1</w:t>
                    </w:r>
                    <w:r w:rsidRPr="000E47D5">
                      <w:rPr>
                        <w:rFonts w:ascii="Times New Roman" w:hAnsi="Times New Roman"/>
                        <w:spacing w:val="-3"/>
                        <w:sz w:val="20"/>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B6258" w14:paraId="440A97EC" w14:textId="77777777">
      <w:r>
        <w:separator/>
      </w:r>
    </w:p>
  </w:footnote>
  <w:footnote w:type="continuationSeparator" w:id="1">
    <w:p w:rsidR="009B6258" w14:paraId="0CB30B0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053" w:rsidRPr="00C11A4B" w14:paraId="0D993EE2" w14:textId="4A09AF88">
    <w:pPr>
      <w:pStyle w:val="Heading1"/>
    </w:pPr>
    <w:r w:rsidRPr="00C11A4B">
      <w:t xml:space="preserve">OMB </w:t>
    </w:r>
    <w:r>
      <w:t xml:space="preserve">Control Number:  </w:t>
    </w:r>
    <w:r w:rsidRPr="00C11A4B">
      <w:t xml:space="preserve">3060-0609  </w:t>
    </w:r>
    <w:r w:rsidRPr="00C11A4B">
      <w:tab/>
    </w:r>
    <w:r w:rsidRPr="00C11A4B">
      <w:tab/>
    </w:r>
    <w:r w:rsidRPr="00C11A4B">
      <w:tab/>
    </w:r>
    <w:r w:rsidRPr="00C11A4B">
      <w:tab/>
    </w:r>
    <w:r w:rsidRPr="00C11A4B">
      <w:tab/>
    </w:r>
    <w:r w:rsidR="0030557F">
      <w:t xml:space="preserve">        </w:t>
    </w:r>
    <w:r w:rsidR="00C80062">
      <w:t xml:space="preserve">July </w:t>
    </w:r>
    <w:r w:rsidR="004304F9">
      <w:t>202</w:t>
    </w:r>
    <w:r w:rsidR="000E6CE9">
      <w:t>5</w:t>
    </w:r>
  </w:p>
  <w:p w:rsidR="00911053" w:rsidRPr="00CC60F6" w14:paraId="4B0E1D46" w14:textId="46EEF0C2">
    <w:pPr>
      <w:pStyle w:val="EndnoteText"/>
      <w:tabs>
        <w:tab w:val="clear" w:pos="-720"/>
      </w:tabs>
      <w:rPr>
        <w:rFonts w:ascii="Times New Roman" w:hAnsi="Times New Roman"/>
        <w:b/>
      </w:rPr>
    </w:pPr>
    <w:r w:rsidRPr="00CC60F6">
      <w:rPr>
        <w:rFonts w:ascii="Times New Roman" w:hAnsi="Times New Roman"/>
        <w:b/>
      </w:rPr>
      <w:t>Tit</w:t>
    </w:r>
    <w:r w:rsidR="00693880">
      <w:rPr>
        <w:rFonts w:ascii="Times New Roman" w:hAnsi="Times New Roman"/>
        <w:b/>
      </w:rPr>
      <w:t>le</w:t>
    </w:r>
    <w:r w:rsidRPr="00CC60F6">
      <w:rPr>
        <w:rFonts w:ascii="Times New Roman" w:hAnsi="Times New Roman"/>
        <w:b/>
      </w:rPr>
      <w:t xml:space="preserve"> Section 76.934(</w:t>
    </w:r>
    <w:r w:rsidR="000E6CE9">
      <w:rPr>
        <w:rFonts w:ascii="Times New Roman" w:hAnsi="Times New Roman"/>
        <w:b/>
      </w:rPr>
      <w:t>d</w:t>
    </w:r>
    <w:r w:rsidRPr="00CC60F6">
      <w:rPr>
        <w:rFonts w:ascii="Times New Roman" w:hAnsi="Times New Roman"/>
        <w:b/>
      </w:rPr>
      <w:t>)</w:t>
    </w:r>
    <w:r>
      <w:rPr>
        <w:rFonts w:ascii="Times New Roman" w:hAnsi="Times New Roman"/>
        <w:b/>
      </w:rPr>
      <w:t>,</w:t>
    </w:r>
    <w:r w:rsidRPr="00CC60F6">
      <w:rPr>
        <w:rFonts w:ascii="Times New Roman" w:hAnsi="Times New Roman"/>
        <w:b/>
      </w:rPr>
      <w:t xml:space="preserve"> Petitions for Extension of Time</w:t>
    </w:r>
  </w:p>
  <w:p w:rsidR="00911053" w:rsidRPr="00C11A4B" w14:paraId="7785D09B" w14:textId="77777777">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F5C8B"/>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02E07752"/>
    <w:multiLevelType w:val="multilevel"/>
    <w:tmpl w:val="3B7A0738"/>
    <w:lvl w:ilvl="0">
      <w:start w:val="1"/>
      <w:numFmt w:val="lowerLetter"/>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AD17257"/>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nsid w:val="39BB7FCE"/>
    <w:multiLevelType w:val="singleLevel"/>
    <w:tmpl w:val="B9EE99D0"/>
    <w:lvl w:ilvl="0">
      <w:start w:val="18"/>
      <w:numFmt w:val="decimal"/>
      <w:lvlText w:val="%1."/>
      <w:lvlJc w:val="left"/>
      <w:pPr>
        <w:tabs>
          <w:tab w:val="num" w:pos="420"/>
        </w:tabs>
        <w:ind w:left="420" w:hanging="420"/>
      </w:pPr>
      <w:rPr>
        <w:rFonts w:hint="default"/>
      </w:rPr>
    </w:lvl>
  </w:abstractNum>
  <w:abstractNum w:abstractNumId="4">
    <w:nsid w:val="3A342D71"/>
    <w:multiLevelType w:val="singleLevel"/>
    <w:tmpl w:val="0DFAA0B6"/>
    <w:lvl w:ilvl="0">
      <w:start w:val="1"/>
      <w:numFmt w:val="lowerLetter"/>
      <w:lvlText w:val="%1)"/>
      <w:lvlJc w:val="left"/>
      <w:pPr>
        <w:tabs>
          <w:tab w:val="num" w:pos="360"/>
        </w:tabs>
        <w:ind w:left="360" w:hanging="360"/>
      </w:pPr>
      <w:rPr>
        <w:rFonts w:hint="default"/>
        <w:b/>
      </w:rPr>
    </w:lvl>
  </w:abstractNum>
  <w:abstractNum w:abstractNumId="5">
    <w:nsid w:val="72340AFE"/>
    <w:multiLevelType w:val="hybridMultilevel"/>
    <w:tmpl w:val="30102752"/>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7BFF2E16"/>
    <w:multiLevelType w:val="singleLevel"/>
    <w:tmpl w:val="6E1E1852"/>
    <w:lvl w:ilvl="0">
      <w:start w:val="16"/>
      <w:numFmt w:val="decimal"/>
      <w:lvlText w:val="%1."/>
      <w:lvlJc w:val="left"/>
      <w:pPr>
        <w:tabs>
          <w:tab w:val="num" w:pos="420"/>
        </w:tabs>
        <w:ind w:left="420" w:hanging="420"/>
      </w:pPr>
      <w:rPr>
        <w:rFonts w:hint="default"/>
      </w:rPr>
    </w:lvl>
  </w:abstractNum>
  <w:num w:numId="1" w16cid:durableId="51851955">
    <w:abstractNumId w:val="0"/>
  </w:num>
  <w:num w:numId="2" w16cid:durableId="334722013">
    <w:abstractNumId w:val="2"/>
  </w:num>
  <w:num w:numId="3" w16cid:durableId="507212566">
    <w:abstractNumId w:val="4"/>
  </w:num>
  <w:num w:numId="4" w16cid:durableId="1432816527">
    <w:abstractNumId w:val="6"/>
  </w:num>
  <w:num w:numId="5" w16cid:durableId="874537492">
    <w:abstractNumId w:val="3"/>
  </w:num>
  <w:num w:numId="6" w16cid:durableId="1209417348">
    <w:abstractNumId w:val="1"/>
  </w:num>
  <w:num w:numId="7" w16cid:durableId="171724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4B"/>
    <w:rsid w:val="00016F4F"/>
    <w:rsid w:val="00017BF2"/>
    <w:rsid w:val="00030AAF"/>
    <w:rsid w:val="00033686"/>
    <w:rsid w:val="00035786"/>
    <w:rsid w:val="0004172A"/>
    <w:rsid w:val="00066753"/>
    <w:rsid w:val="000919DB"/>
    <w:rsid w:val="000C135D"/>
    <w:rsid w:val="000D4E2E"/>
    <w:rsid w:val="000D5247"/>
    <w:rsid w:val="000E47D5"/>
    <w:rsid w:val="000E6CE9"/>
    <w:rsid w:val="000F12A5"/>
    <w:rsid w:val="00116FC9"/>
    <w:rsid w:val="001238D7"/>
    <w:rsid w:val="001340AB"/>
    <w:rsid w:val="001371B8"/>
    <w:rsid w:val="00140DC6"/>
    <w:rsid w:val="00146CB4"/>
    <w:rsid w:val="001A32B9"/>
    <w:rsid w:val="001E4193"/>
    <w:rsid w:val="001F0FDC"/>
    <w:rsid w:val="0023791E"/>
    <w:rsid w:val="00277C3E"/>
    <w:rsid w:val="002B2835"/>
    <w:rsid w:val="00302D7D"/>
    <w:rsid w:val="0030557F"/>
    <w:rsid w:val="0031533E"/>
    <w:rsid w:val="003207A5"/>
    <w:rsid w:val="00345644"/>
    <w:rsid w:val="003706F0"/>
    <w:rsid w:val="003927A5"/>
    <w:rsid w:val="003B0221"/>
    <w:rsid w:val="003D1A83"/>
    <w:rsid w:val="00407AB7"/>
    <w:rsid w:val="004139E7"/>
    <w:rsid w:val="004304F9"/>
    <w:rsid w:val="00437EAA"/>
    <w:rsid w:val="00497304"/>
    <w:rsid w:val="004B083D"/>
    <w:rsid w:val="004B150D"/>
    <w:rsid w:val="004B40A6"/>
    <w:rsid w:val="004D2330"/>
    <w:rsid w:val="004D5274"/>
    <w:rsid w:val="00502076"/>
    <w:rsid w:val="00516D8A"/>
    <w:rsid w:val="00573D2F"/>
    <w:rsid w:val="005A7CC5"/>
    <w:rsid w:val="005D1550"/>
    <w:rsid w:val="00620426"/>
    <w:rsid w:val="00636B09"/>
    <w:rsid w:val="00640DB4"/>
    <w:rsid w:val="006455AB"/>
    <w:rsid w:val="00666ADA"/>
    <w:rsid w:val="00673BD2"/>
    <w:rsid w:val="00676F80"/>
    <w:rsid w:val="00692A0C"/>
    <w:rsid w:val="00693880"/>
    <w:rsid w:val="00695E6E"/>
    <w:rsid w:val="006C45A8"/>
    <w:rsid w:val="006C73D4"/>
    <w:rsid w:val="006E2410"/>
    <w:rsid w:val="006E27A2"/>
    <w:rsid w:val="006E41C0"/>
    <w:rsid w:val="006F35B8"/>
    <w:rsid w:val="00731A00"/>
    <w:rsid w:val="00755B3D"/>
    <w:rsid w:val="007976F9"/>
    <w:rsid w:val="007A0F3E"/>
    <w:rsid w:val="007B4D70"/>
    <w:rsid w:val="007F6E52"/>
    <w:rsid w:val="00822449"/>
    <w:rsid w:val="00894FBF"/>
    <w:rsid w:val="008972CF"/>
    <w:rsid w:val="008F4501"/>
    <w:rsid w:val="00911053"/>
    <w:rsid w:val="009378C7"/>
    <w:rsid w:val="0095149C"/>
    <w:rsid w:val="00977BFB"/>
    <w:rsid w:val="009B5CBA"/>
    <w:rsid w:val="009B6050"/>
    <w:rsid w:val="009B6258"/>
    <w:rsid w:val="009C11CF"/>
    <w:rsid w:val="00A028DE"/>
    <w:rsid w:val="00A16470"/>
    <w:rsid w:val="00A52A2F"/>
    <w:rsid w:val="00AB18EE"/>
    <w:rsid w:val="00AB5C02"/>
    <w:rsid w:val="00AB6B37"/>
    <w:rsid w:val="00AC0182"/>
    <w:rsid w:val="00AC6B24"/>
    <w:rsid w:val="00AE5BE9"/>
    <w:rsid w:val="00AF4551"/>
    <w:rsid w:val="00B129F2"/>
    <w:rsid w:val="00B42406"/>
    <w:rsid w:val="00B42CE0"/>
    <w:rsid w:val="00B54AD8"/>
    <w:rsid w:val="00B60271"/>
    <w:rsid w:val="00B63E2C"/>
    <w:rsid w:val="00B653BE"/>
    <w:rsid w:val="00BC52CF"/>
    <w:rsid w:val="00BE66BD"/>
    <w:rsid w:val="00C0705D"/>
    <w:rsid w:val="00C11A4B"/>
    <w:rsid w:val="00C555B0"/>
    <w:rsid w:val="00C62E0B"/>
    <w:rsid w:val="00C80062"/>
    <w:rsid w:val="00C8389E"/>
    <w:rsid w:val="00CB0DEF"/>
    <w:rsid w:val="00CC3D4B"/>
    <w:rsid w:val="00CC60F6"/>
    <w:rsid w:val="00CE69D3"/>
    <w:rsid w:val="00CF1540"/>
    <w:rsid w:val="00D51A85"/>
    <w:rsid w:val="00DB1240"/>
    <w:rsid w:val="00DC2415"/>
    <w:rsid w:val="00DE71B7"/>
    <w:rsid w:val="00E338E5"/>
    <w:rsid w:val="00E636A1"/>
    <w:rsid w:val="00EE7126"/>
    <w:rsid w:val="00F1544E"/>
    <w:rsid w:val="00F41CBA"/>
    <w:rsid w:val="00F7021C"/>
    <w:rsid w:val="00FA31EC"/>
    <w:rsid w:val="00FB7122"/>
    <w:rsid w:val="00FC211C"/>
    <w:rsid w:val="00FD1F4B"/>
    <w:rsid w:val="00FE3897"/>
    <w:rsid w:val="00FE46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75300D"/>
  <w15:chartTrackingRefBased/>
  <w15:docId w15:val="{1E766E53-0DBD-4FC3-A041-81800EBF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Omega" w:hAnsi="CG Omega"/>
      <w:snapToGrid w:val="0"/>
      <w:sz w:val="24"/>
    </w:rPr>
  </w:style>
  <w:style w:type="paragraph" w:styleId="Heading1">
    <w:name w:val="heading 1"/>
    <w:basedOn w:val="Normal"/>
    <w:next w:val="Normal"/>
    <w:qFormat/>
    <w:pPr>
      <w:keepNext/>
      <w:suppressAutoHyphens/>
      <w:outlineLvl w:val="0"/>
    </w:pPr>
    <w:rPr>
      <w:rFonts w:ascii="Times New Roman" w:hAnsi="Times New Roman"/>
      <w:b/>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Times New Roman" w:hAnsi="Times New Roman"/>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Times New Roman" w:hAnsi="Times New Roman"/>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paranum">
    <w:name w:val="para num"/>
    <w:rPr>
      <w:rFonts w:ascii="CG Omega" w:hAnsi="CG Omega"/>
      <w:noProof w:val="0"/>
      <w:sz w:val="24"/>
      <w:lang w:val="en-US"/>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CG Omega" w:hAnsi="CG Omega"/>
      <w:noProof w:val="0"/>
      <w:sz w:val="19"/>
      <w:lang w:val="en-US"/>
    </w:rPr>
  </w:style>
  <w:style w:type="character" w:customStyle="1" w:styleId="HIGHLIGHT1">
    <w:name w:val="HIGHLIGHT 1"/>
    <w:rPr>
      <w:rFonts w:ascii="CG Omega" w:hAnsi="CG Omega"/>
      <w:b/>
      <w:i/>
      <w:noProof w:val="0"/>
      <w:sz w:val="24"/>
      <w:lang w:val="en-US"/>
    </w:rPr>
  </w:style>
  <w:style w:type="character" w:customStyle="1" w:styleId="Header1">
    <w:name w:val="Header1"/>
    <w:rPr>
      <w:rFonts w:ascii="CG Omega" w:hAnsi="CG Omega"/>
      <w:noProof w:val="0"/>
      <w:sz w:val="24"/>
      <w:lang w:val="en-US"/>
    </w:rPr>
  </w:style>
  <w:style w:type="character" w:customStyle="1" w:styleId="LETTERLAND">
    <w:name w:val="LETTER LAND"/>
    <w:rPr>
      <w:rFonts w:ascii="CG Omega" w:hAnsi="CG Omega"/>
      <w:noProof w:val="0"/>
      <w:sz w:val="24"/>
      <w:lang w:val="en-US"/>
    </w:rPr>
  </w:style>
  <w:style w:type="character" w:customStyle="1" w:styleId="LEGALLAND">
    <w:name w:val="LEGAL LAND"/>
    <w:rPr>
      <w:rFonts w:ascii="CG Omega" w:hAnsi="CG Omega"/>
      <w:noProof w:val="0"/>
      <w:sz w:val="24"/>
      <w:lang w:val="en-US"/>
    </w:rPr>
  </w:style>
  <w:style w:type="character" w:customStyle="1" w:styleId="LETTERPORT">
    <w:name w:val="LETTER PORT"/>
    <w:rPr>
      <w:rFonts w:ascii="CG Omega" w:hAnsi="CG Omega"/>
      <w:noProof w:val="0"/>
      <w:sz w:val="24"/>
      <w:lang w:val="en-US"/>
    </w:rPr>
  </w:style>
  <w:style w:type="character" w:customStyle="1" w:styleId="LEGALPORT">
    <w:name w:val="LEGAL PORT"/>
    <w:rPr>
      <w:rFonts w:ascii="CG Omega" w:hAnsi="CG Omega"/>
      <w:noProof w:val="0"/>
      <w:sz w:val="24"/>
      <w:lang w:val="en-US"/>
    </w:rPr>
  </w:style>
  <w:style w:type="character" w:customStyle="1" w:styleId="Title1">
    <w:name w:val="Title1"/>
    <w:rPr>
      <w:b/>
      <w:sz w:val="36"/>
    </w:rPr>
  </w:style>
  <w:style w:type="character" w:customStyle="1" w:styleId="Footer1">
    <w:name w:val="Footer1"/>
    <w:rPr>
      <w:rFonts w:ascii="CG Omega" w:hAnsi="CG Omega"/>
      <w:noProof w:val="0"/>
      <w:sz w:val="24"/>
      <w:lang w:val="en-US"/>
    </w:rPr>
  </w:style>
  <w:style w:type="character" w:customStyle="1" w:styleId="BLOCKQUOTE">
    <w:name w:val="BLOCK QUOTE"/>
    <w:basedOn w:val="DefaultParagraphFont"/>
  </w:style>
  <w:style w:type="character" w:customStyle="1" w:styleId="Heading31">
    <w:name w:val="Heading 31"/>
    <w:rPr>
      <w:rFonts w:ascii="CG Omega" w:hAnsi="CG Omega"/>
      <w:b/>
      <w:noProof w:val="0"/>
      <w:sz w:val="24"/>
      <w:lang w:val="en-US"/>
    </w:rPr>
  </w:style>
  <w:style w:type="character" w:customStyle="1" w:styleId="HIGHLIGHT2">
    <w:name w:val="HIGHLIGHT 2"/>
    <w:rPr>
      <w:rFonts w:ascii="CG Omega" w:hAnsi="CG Omega"/>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G Omega" w:hAnsi="CG Omega"/>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rFonts w:ascii="CG Omega" w:hAnsi="CG Omega"/>
      <w:snapToGrid w:val="0"/>
      <w:sz w:val="24"/>
    </w:rPr>
  </w:style>
  <w:style w:type="paragraph" w:customStyle="1" w:styleId="INVOICETOT">
    <w:name w:val="INVOICE TOT"/>
    <w:pPr>
      <w:widowControl w:val="0"/>
      <w:tabs>
        <w:tab w:val="left" w:pos="-6912"/>
        <w:tab w:val="left" w:pos="-5328"/>
        <w:tab w:val="decimal" w:pos="4104"/>
      </w:tabs>
      <w:suppressAutoHyphens/>
    </w:pPr>
    <w:rPr>
      <w:rFonts w:ascii="CG Omega" w:hAnsi="CG Omega"/>
      <w:snapToGrid w:val="0"/>
      <w:sz w:val="24"/>
    </w:rPr>
  </w:style>
  <w:style w:type="character" w:customStyle="1" w:styleId="Normal1">
    <w:name w:val="Normal1"/>
    <w:rPr>
      <w:rFonts w:ascii="CG Omega" w:hAnsi="CG Omega"/>
      <w:noProof w:val="0"/>
      <w:sz w:val="24"/>
      <w:lang w:val="en-US"/>
    </w:rPr>
  </w:style>
  <w:style w:type="character" w:customStyle="1" w:styleId="SMALL">
    <w:name w:val="SMALL"/>
    <w:rPr>
      <w:rFonts w:ascii="CG Omega" w:hAnsi="CG Omega"/>
      <w:noProof w:val="0"/>
      <w:sz w:val="19"/>
      <w:lang w:val="en-US"/>
    </w:rPr>
  </w:style>
  <w:style w:type="character" w:customStyle="1" w:styleId="FINE">
    <w:name w:val="FINE"/>
    <w:rPr>
      <w:rFonts w:ascii="CG Omega" w:hAnsi="CG Omega"/>
      <w:noProof w:val="0"/>
      <w:sz w:val="14"/>
      <w:lang w:val="en-US"/>
    </w:rPr>
  </w:style>
  <w:style w:type="character" w:customStyle="1" w:styleId="LARGE">
    <w:name w:val="LARGE"/>
    <w:rPr>
      <w:rFonts w:ascii="CG Omega" w:hAnsi="CG Omega"/>
      <w:noProof w:val="0"/>
      <w:sz w:val="29"/>
      <w:lang w:val="en-US"/>
    </w:rPr>
  </w:style>
  <w:style w:type="character" w:customStyle="1" w:styleId="EXTRALARGE">
    <w:name w:val="EXTRA LARGE"/>
    <w:rPr>
      <w:rFonts w:ascii="CG Omega" w:hAnsi="CG Omega"/>
      <w:noProof w:val="0"/>
      <w:sz w:val="48"/>
      <w:lang w:val="en-US"/>
    </w:rPr>
  </w:style>
  <w:style w:type="character" w:customStyle="1" w:styleId="VERYLARGE">
    <w:name w:val="VERY LARGE"/>
    <w:rPr>
      <w:rFonts w:ascii="CG Omega" w:hAnsi="CG Omega"/>
      <w:noProof w:val="0"/>
      <w:sz w:val="36"/>
      <w:lang w:val="en-US"/>
    </w:rPr>
  </w:style>
  <w:style w:type="character" w:customStyle="1" w:styleId="MACNormal">
    <w:name w:val="MACNormal"/>
    <w:rPr>
      <w:rFonts w:ascii="CG Omega" w:hAnsi="CG Omega"/>
      <w:noProof w:val="0"/>
      <w:sz w:val="24"/>
      <w:lang w:val="en-US"/>
    </w:rPr>
  </w:style>
  <w:style w:type="character" w:customStyle="1" w:styleId="1">
    <w:name w:val="1"/>
    <w:rPr>
      <w:rFonts w:ascii="CG Omega" w:hAnsi="CG Omega"/>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DefaultParagraphFo">
    <w:name w:val="Default Paragraph Fo"/>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G Omega" w:hAnsi="CG Omeg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G Omega" w:hAnsi="CG Omeg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G Omega" w:hAnsi="CG Omeg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G Omega" w:hAnsi="CG Omega"/>
      <w:noProof w:val="0"/>
      <w:sz w:val="24"/>
      <w:lang w:val="en-US"/>
    </w:rPr>
  </w:style>
  <w:style w:type="character" w:customStyle="1" w:styleId="Technical30">
    <w:name w:val="Technical[3]"/>
    <w:rPr>
      <w:rFonts w:ascii="CG Omega" w:hAnsi="CG Omega"/>
      <w:noProof w:val="0"/>
      <w:sz w:val="24"/>
      <w:lang w:val="en-US"/>
    </w:rPr>
  </w:style>
  <w:style w:type="character" w:customStyle="1" w:styleId="Technical40">
    <w:name w:val="Technical[4]"/>
    <w:basedOn w:val="DefaultParagraphFont"/>
  </w:style>
  <w:style w:type="character" w:customStyle="1" w:styleId="Technical10">
    <w:name w:val="Technical[1]"/>
    <w:rPr>
      <w:rFonts w:ascii="CG Omega" w:hAnsi="CG Omeg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paragraph" w:customStyle="1" w:styleId="toa">
    <w:name w:val="toa"/>
    <w:pPr>
      <w:widowControl w:val="0"/>
      <w:tabs>
        <w:tab w:val="left" w:pos="0"/>
      </w:tabs>
      <w:suppressAutoHyphens/>
    </w:pPr>
    <w:rPr>
      <w:rFonts w:ascii="CG Omega" w:hAnsi="CG Omega"/>
      <w:snapToGrid w:val="0"/>
      <w:sz w:val="24"/>
    </w:rPr>
  </w:style>
  <w:style w:type="character" w:customStyle="1" w:styleId="EquationCaption">
    <w:name w:val="_Equation Caption"/>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CG Omega" w:hAnsi="CG Omega"/>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CG Omega" w:hAnsi="CG Omega"/>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CG Omega" w:hAnsi="CG Omega"/>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CG Omega" w:hAnsi="CG Omega"/>
      <w:noProof w:val="0"/>
      <w:sz w:val="24"/>
      <w:lang w:val="en-US"/>
    </w:rPr>
  </w:style>
  <w:style w:type="character" w:customStyle="1" w:styleId="20a">
    <w:name w:val="20a"/>
    <w:rPr>
      <w:rFonts w:ascii="CG Omega" w:hAnsi="CG Omega"/>
      <w:noProof w:val="0"/>
      <w:sz w:val="24"/>
      <w:lang w:val="en-US"/>
    </w:rPr>
  </w:style>
  <w:style w:type="character" w:customStyle="1" w:styleId="21a">
    <w:name w:val="21a"/>
    <w:basedOn w:val="DefaultParagraphFont"/>
  </w:style>
  <w:style w:type="character" w:customStyle="1" w:styleId="22a">
    <w:name w:val="22a"/>
    <w:rPr>
      <w:rFonts w:ascii="CG Omega" w:hAnsi="CG Omega"/>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CG Times" w:hAnsi="CG Times"/>
      <w:noProof w:val="0"/>
      <w:sz w:val="2"/>
      <w:vertAlign w:val="superscript"/>
      <w:lang w:val="en-US"/>
    </w:rPr>
  </w:style>
  <w:style w:type="character" w:customStyle="1" w:styleId="footnoteref">
    <w:name w:val="footnote ref"/>
    <w:rPr>
      <w:rFonts w:ascii="CG Times" w:hAnsi="CG Times"/>
      <w:noProof w:val="0"/>
      <w:sz w:val="2"/>
      <w:vertAlign w:val="superscript"/>
      <w:lang w:val="en-US"/>
    </w:rPr>
  </w:style>
  <w:style w:type="character" w:customStyle="1" w:styleId="110">
    <w:name w:val="110"/>
    <w:aliases w:val="21,31"/>
    <w:basedOn w:val="DefaultParagraphFont"/>
  </w:style>
  <w:style w:type="character" w:customStyle="1" w:styleId="A">
    <w:name w:val="A"/>
    <w:aliases w:val="B"/>
    <w:basedOn w:val="DefaultParagraphFont"/>
  </w:style>
  <w:style w:type="paragraph" w:customStyle="1" w:styleId="footnotetex">
    <w:name w:val="footnote tex"/>
    <w:pPr>
      <w:widowControl w:val="0"/>
      <w:tabs>
        <w:tab w:val="left" w:pos="-720"/>
      </w:tabs>
      <w:suppressAutoHyphens/>
    </w:pPr>
    <w:rPr>
      <w:rFonts w:ascii="CG Omega" w:hAnsi="CG Omega"/>
      <w:snapToGrid w:val="0"/>
      <w:sz w:val="24"/>
    </w:rPr>
  </w:style>
  <w:style w:type="character" w:customStyle="1" w:styleId="33b">
    <w:name w:val="33b"/>
    <w:basedOn w:val="DefaultParagraphFont"/>
  </w:style>
  <w:style w:type="character" w:customStyle="1" w:styleId="34b">
    <w:name w:val="34b"/>
    <w:rPr>
      <w:b/>
      <w:i/>
      <w:sz w:val="24"/>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CG Omega" w:hAnsi="CG Omega"/>
      <w:noProof w:val="0"/>
      <w:sz w:val="24"/>
      <w:lang w:val="en-US"/>
    </w:rPr>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rPr>
      <w:rFonts w:ascii="CG Omega" w:hAnsi="CG Omega"/>
      <w:noProof w:val="0"/>
      <w:sz w:val="24"/>
      <w:lang w:val="en-US"/>
    </w:rPr>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paragraph" w:customStyle="1" w:styleId="48p">
    <w:name w:val="48p"/>
    <w:pPr>
      <w:keepNext/>
      <w:keepLines/>
      <w:widowControl w:val="0"/>
      <w:tabs>
        <w:tab w:val="left" w:pos="-720"/>
      </w:tabs>
      <w:suppressAutoHyphens/>
    </w:pPr>
    <w:rPr>
      <w:rFonts w:ascii="CG Omega" w:hAnsi="CG Omega"/>
      <w:snapToGrid w:val="0"/>
      <w:sz w:val="24"/>
    </w:rPr>
  </w:style>
  <w:style w:type="character" w:customStyle="1" w:styleId="49p">
    <w:name w:val="49p"/>
    <w:basedOn w:val="DefaultParagraphFont"/>
  </w:style>
  <w:style w:type="character" w:customStyle="1" w:styleId="50b">
    <w:name w:val="50b"/>
    <w:basedOn w:val="DefaultParagraphFont"/>
  </w:style>
  <w:style w:type="character" w:customStyle="1" w:styleId="51b">
    <w:name w:val="51b"/>
    <w:rPr>
      <w:rFonts w:ascii="CG Omega" w:hAnsi="CG Omega"/>
      <w:noProof w:val="0"/>
      <w:sz w:val="24"/>
      <w:lang w:val="en-US"/>
    </w:rPr>
  </w:style>
  <w:style w:type="character" w:customStyle="1" w:styleId="52a">
    <w:name w:val="52a"/>
    <w:rPr>
      <w:rFonts w:ascii="CG Omega" w:hAnsi="CG Omega"/>
      <w:noProof w:val="0"/>
      <w:sz w:val="24"/>
      <w:lang w:val="en-US"/>
    </w:rPr>
  </w:style>
  <w:style w:type="character" w:customStyle="1" w:styleId="53a">
    <w:name w:val="53a"/>
    <w:basedOn w:val="DefaultParagraphFont"/>
  </w:style>
  <w:style w:type="character" w:customStyle="1" w:styleId="54b">
    <w:name w:val="54b"/>
    <w:rPr>
      <w:rFonts w:ascii="CG Omega" w:hAnsi="CG Omega"/>
      <w:noProof w:val="0"/>
      <w:sz w:val="24"/>
      <w:lang w:val="en-US"/>
    </w:rPr>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basedOn w:val="DefaultParagraphFont"/>
  </w:style>
  <w:style w:type="character" w:customStyle="1" w:styleId="59aa">
    <w:name w:val="59aa"/>
    <w:basedOn w:val="DefaultParagraphFont"/>
  </w:style>
  <w:style w:type="character" w:customStyle="1" w:styleId="60aa">
    <w:name w:val="60aa"/>
    <w:basedOn w:val="DefaultParagraphFont"/>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rPr>
      <w:rFonts w:ascii="CG Times" w:hAnsi="CG Times"/>
      <w:noProof w:val="0"/>
      <w:sz w:val="2"/>
      <w:vertAlign w:val="superscript"/>
      <w:lang w:val="en-US"/>
    </w:rPr>
  </w:style>
  <w:style w:type="character" w:customStyle="1" w:styleId="68aa">
    <w:name w:val="68aa"/>
    <w:rPr>
      <w:rFonts w:ascii="CG Times" w:hAnsi="CG Times"/>
      <w:noProof w:val="0"/>
      <w:sz w:val="2"/>
      <w:vertAlign w:val="superscript"/>
      <w:lang w:val="en-US"/>
    </w:rPr>
  </w:style>
  <w:style w:type="paragraph" w:customStyle="1" w:styleId="69aa">
    <w:name w:val="69aa"/>
    <w:pPr>
      <w:widowControl w:val="0"/>
      <w:tabs>
        <w:tab w:val="left" w:pos="-720"/>
      </w:tabs>
      <w:suppressAutoHyphens/>
    </w:pPr>
    <w:rPr>
      <w:rFonts w:ascii="CG Omega" w:hAnsi="CG Omega"/>
      <w:snapToGrid w:val="0"/>
      <w:sz w:val="24"/>
    </w:rPr>
  </w:style>
  <w:style w:type="character" w:customStyle="1" w:styleId="70bb">
    <w:name w:val="70bb"/>
    <w:basedOn w:val="DefaultParagraphFont"/>
  </w:style>
  <w:style w:type="character" w:customStyle="1" w:styleId="71bb">
    <w:name w:val="71bb"/>
    <w:rPr>
      <w:b/>
      <w:i/>
      <w:sz w:val="24"/>
    </w:rPr>
  </w:style>
  <w:style w:type="character" w:customStyle="1" w:styleId="72bb">
    <w:name w:val="72bb"/>
    <w:basedOn w:val="DefaultParagraphFont"/>
  </w:style>
  <w:style w:type="character" w:customStyle="1" w:styleId="73bb">
    <w:name w:val="73bb"/>
    <w:basedOn w:val="DefaultParagraphFont"/>
  </w:style>
  <w:style w:type="character" w:customStyle="1" w:styleId="74bb">
    <w:name w:val="74bb"/>
    <w:rPr>
      <w:rFonts w:ascii="CG Omega" w:hAnsi="CG Omega"/>
      <w:noProof w:val="0"/>
      <w:sz w:val="24"/>
      <w:lang w:val="en-US"/>
    </w:rPr>
  </w:style>
  <w:style w:type="character" w:customStyle="1" w:styleId="75bb">
    <w:name w:val="75bb"/>
    <w:basedOn w:val="DefaultParagraphFont"/>
  </w:style>
  <w:style w:type="character" w:customStyle="1" w:styleId="76bb">
    <w:name w:val="76bb"/>
    <w:basedOn w:val="DefaultParagraphFont"/>
  </w:style>
  <w:style w:type="character" w:customStyle="1" w:styleId="77bb">
    <w:name w:val="77bb"/>
    <w:basedOn w:val="DefaultParagraphFont"/>
  </w:style>
  <w:style w:type="character" w:customStyle="1" w:styleId="78aa">
    <w:name w:val="78aa"/>
    <w:rPr>
      <w:rFonts w:ascii="CG Omega" w:hAnsi="CG Omega"/>
      <w:noProof w:val="0"/>
      <w:sz w:val="24"/>
      <w:lang w:val="en-US"/>
    </w:rPr>
  </w:style>
  <w:style w:type="character" w:customStyle="1" w:styleId="79aa">
    <w:name w:val="79aa"/>
    <w:basedOn w:val="DefaultParagraphFont"/>
  </w:style>
  <w:style w:type="character" w:customStyle="1" w:styleId="80">
    <w:name w:val="80"/>
    <w:basedOn w:val="DefaultParagraphFont"/>
  </w:style>
  <w:style w:type="character" w:customStyle="1" w:styleId="81">
    <w:name w:val="81"/>
    <w:basedOn w:val="DefaultParagraphFont"/>
  </w:style>
  <w:style w:type="character" w:customStyle="1" w:styleId="82">
    <w:name w:val="82"/>
    <w:basedOn w:val="DefaultParagraphFont"/>
  </w:style>
  <w:style w:type="character" w:customStyle="1" w:styleId="83">
    <w:name w:val="83"/>
    <w:basedOn w:val="DefaultParagraphFont"/>
  </w:style>
  <w:style w:type="character" w:customStyle="1" w:styleId="84">
    <w:name w:val="84"/>
    <w:basedOn w:val="DefaultParagraphFont"/>
  </w:style>
  <w:style w:type="paragraph" w:customStyle="1" w:styleId="85">
    <w:name w:val="85"/>
    <w:pPr>
      <w:keepNext/>
      <w:keepLines/>
      <w:widowControl w:val="0"/>
      <w:tabs>
        <w:tab w:val="left" w:pos="-720"/>
      </w:tabs>
      <w:suppressAutoHyphens/>
    </w:pPr>
    <w:rPr>
      <w:rFonts w:ascii="CG Omega" w:hAnsi="CG Omega"/>
      <w:snapToGrid w:val="0"/>
      <w:sz w:val="24"/>
    </w:rPr>
  </w:style>
  <w:style w:type="character" w:customStyle="1" w:styleId="86">
    <w:name w:val="86"/>
    <w:basedOn w:val="DefaultParagraphFont"/>
  </w:style>
  <w:style w:type="character" w:customStyle="1" w:styleId="87">
    <w:name w:val="87"/>
    <w:basedOn w:val="DefaultParagraphFont"/>
  </w:style>
  <w:style w:type="character" w:customStyle="1" w:styleId="88">
    <w:name w:val="88"/>
    <w:rPr>
      <w:rFonts w:ascii="CG Omega" w:hAnsi="CG Omega"/>
      <w:noProof w:val="0"/>
      <w:sz w:val="24"/>
      <w:lang w:val="en-US"/>
    </w:rPr>
  </w:style>
  <w:style w:type="character" w:customStyle="1" w:styleId="89">
    <w:name w:val="89"/>
    <w:rPr>
      <w:rFonts w:ascii="CG Omega" w:hAnsi="CG Omega"/>
      <w:noProof w:val="0"/>
      <w:sz w:val="24"/>
      <w:lang w:val="en-US"/>
    </w:rPr>
  </w:style>
  <w:style w:type="character" w:customStyle="1" w:styleId="90a">
    <w:name w:val="90a"/>
    <w:basedOn w:val="DefaultParagraphFont"/>
  </w:style>
  <w:style w:type="character" w:customStyle="1" w:styleId="91a">
    <w:name w:val="91a"/>
    <w:rPr>
      <w:rFonts w:ascii="CG Omega" w:hAnsi="CG Omega"/>
      <w:noProof w:val="0"/>
      <w:sz w:val="24"/>
      <w:lang w:val="en-US"/>
    </w:rPr>
  </w:style>
  <w:style w:type="character" w:customStyle="1" w:styleId="92a">
    <w:name w:val="92a"/>
    <w:basedOn w:val="DefaultParagraphFont"/>
  </w:style>
  <w:style w:type="character" w:customStyle="1" w:styleId="93a">
    <w:name w:val="93a"/>
    <w:basedOn w:val="DefaultParagraphFont"/>
  </w:style>
  <w:style w:type="character" w:customStyle="1" w:styleId="94a">
    <w:name w:val="94a"/>
    <w:basedOn w:val="DefaultParagraphFont"/>
  </w:style>
  <w:style w:type="character" w:customStyle="1" w:styleId="95a">
    <w:name w:val="95a"/>
    <w:basedOn w:val="DefaultParagraphFont"/>
  </w:style>
  <w:style w:type="character" w:customStyle="1" w:styleId="96a">
    <w:name w:val="96a"/>
    <w:basedOn w:val="DefaultParagraphFont"/>
  </w:style>
  <w:style w:type="character" w:customStyle="1" w:styleId="97a">
    <w:name w:val="97a"/>
    <w:basedOn w:val="DefaultParagraphFont"/>
  </w:style>
  <w:style w:type="character" w:customStyle="1" w:styleId="98">
    <w:name w:val="98"/>
    <w:basedOn w:val="DefaultParagraphFont"/>
  </w:style>
  <w:style w:type="character" w:customStyle="1" w:styleId="99">
    <w:name w:val="99"/>
    <w:basedOn w:val="DefaultParagraphFont"/>
  </w:style>
  <w:style w:type="character" w:customStyle="1" w:styleId="100">
    <w:name w:val="100"/>
    <w:basedOn w:val="DefaultParagraphFont"/>
  </w:style>
  <w:style w:type="character" w:customStyle="1" w:styleId="101">
    <w:name w:val="101"/>
    <w:basedOn w:val="DefaultParagraphFont"/>
  </w:style>
  <w:style w:type="character" w:customStyle="1" w:styleId="102">
    <w:name w:val="102"/>
    <w:basedOn w:val="DefaultParagraphFont"/>
  </w:style>
  <w:style w:type="character" w:customStyle="1" w:styleId="103">
    <w:name w:val="103"/>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BodyText">
    <w:name w:val="Body Text"/>
    <w:basedOn w:val="Normal"/>
    <w:pPr>
      <w:suppressAutoHyphens/>
    </w:pPr>
    <w:rPr>
      <w:rFonts w:ascii="Times New Roman" w:hAnsi="Times New Roman"/>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FE46E4"/>
    <w:rPr>
      <w:rFonts w:ascii="Tahoma" w:hAnsi="Tahoma" w:cs="Tahoma"/>
      <w:sz w:val="16"/>
      <w:szCs w:val="16"/>
    </w:rPr>
  </w:style>
  <w:style w:type="paragraph" w:styleId="Revision">
    <w:name w:val="Revision"/>
    <w:hidden/>
    <w:uiPriority w:val="99"/>
    <w:semiHidden/>
    <w:rsid w:val="00673BD2"/>
    <w:rPr>
      <w:rFonts w:ascii="CG Omega" w:hAnsi="CG Omeg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622</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Cathy Williams</cp:lastModifiedBy>
  <cp:revision>2</cp:revision>
  <cp:lastPrinted>2015-11-03T14:03:00Z</cp:lastPrinted>
  <dcterms:created xsi:type="dcterms:W3CDTF">2025-07-15T16:26:00Z</dcterms:created>
  <dcterms:modified xsi:type="dcterms:W3CDTF">2025-07-15T16:26:00Z</dcterms:modified>
</cp:coreProperties>
</file>