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31A90" w14:paraId="3264E778" w14:textId="77777777">
      <w:pPr>
        <w:pStyle w:val="Footer"/>
        <w:tabs>
          <w:tab w:val="clear" w:pos="4320"/>
          <w:tab w:val="center" w:pos="4680"/>
          <w:tab w:val="clear" w:pos="8640"/>
        </w:tabs>
        <w:jc w:val="center"/>
        <w:rPr>
          <w:rFonts w:ascii="Times New Roman" w:hAnsi="Times New Roman"/>
        </w:rPr>
      </w:pPr>
      <w:r>
        <w:rPr>
          <w:rFonts w:ascii="Times New Roman" w:hAnsi="Times New Roman"/>
        </w:rPr>
        <w:t>SUPPORTING STATEMENT</w:t>
      </w:r>
    </w:p>
    <w:p w:rsidR="00406375" w:rsidRPr="00406375" w:rsidP="00406375" w14:paraId="6410A9BA" w14:textId="77777777">
      <w:pPr>
        <w:tabs>
          <w:tab w:val="center" w:pos="4680"/>
        </w:tabs>
        <w:jc w:val="center"/>
        <w:rPr>
          <w:rFonts w:ascii="Times New Roman" w:hAnsi="Times New Roman"/>
        </w:rPr>
      </w:pPr>
      <w:r>
        <w:rPr>
          <w:rFonts w:ascii="Times New Roman" w:hAnsi="Times New Roman"/>
        </w:rPr>
        <w:t>ID THEFT RED FLAGS</w:t>
      </w:r>
    </w:p>
    <w:p w:rsidR="00731A90" w:rsidP="00406375" w14:paraId="6E4C3B2E" w14:textId="77777777">
      <w:pPr>
        <w:tabs>
          <w:tab w:val="center" w:pos="4680"/>
        </w:tabs>
        <w:jc w:val="center"/>
        <w:rPr>
          <w:rFonts w:ascii="Times New Roman" w:hAnsi="Times New Roman"/>
        </w:rPr>
      </w:pPr>
      <w:r w:rsidRPr="00BA2EED">
        <w:rPr>
          <w:rFonts w:ascii="Times New Roman" w:hAnsi="Times New Roman"/>
        </w:rPr>
        <w:t>(OMB Control No. 3064-01</w:t>
      </w:r>
      <w:r>
        <w:rPr>
          <w:rFonts w:ascii="Times New Roman" w:hAnsi="Times New Roman"/>
        </w:rPr>
        <w:t>52</w:t>
      </w:r>
      <w:r w:rsidRPr="00BA2EED">
        <w:rPr>
          <w:rFonts w:ascii="Times New Roman" w:hAnsi="Times New Roman"/>
        </w:rPr>
        <w:t>)</w:t>
      </w:r>
    </w:p>
    <w:p w:rsidR="00731A90" w14:paraId="7D874227" w14:textId="77777777">
      <w:pPr>
        <w:rPr>
          <w:rFonts w:ascii="Times New Roman" w:hAnsi="Times New Roman"/>
        </w:rPr>
      </w:pPr>
    </w:p>
    <w:p w:rsidR="00731A90" w14:paraId="4901C87B" w14:textId="77777777">
      <w:pPr>
        <w:rPr>
          <w:rFonts w:ascii="Times New Roman" w:hAnsi="Times New Roman"/>
          <w:u w:val="single"/>
        </w:rPr>
      </w:pPr>
      <w:r>
        <w:rPr>
          <w:rFonts w:ascii="Times New Roman" w:hAnsi="Times New Roman"/>
          <w:u w:val="single"/>
        </w:rPr>
        <w:t>INTRODUCTION</w:t>
      </w:r>
    </w:p>
    <w:p w:rsidR="00731A90" w14:paraId="6474E954" w14:textId="77777777">
      <w:pPr>
        <w:rPr>
          <w:rFonts w:ascii="Times New Roman" w:hAnsi="Times New Roman"/>
          <w:u w:val="single"/>
        </w:rPr>
      </w:pPr>
    </w:p>
    <w:p w:rsidR="0087120E" w:rsidRPr="0087120E" w:rsidP="0087120E" w14:paraId="658B1906" w14:textId="7A630026">
      <w:pPr>
        <w:rPr>
          <w:rFonts w:ascii="Times New Roman" w:hAnsi="Times New Roman"/>
        </w:rPr>
      </w:pPr>
      <w:r w:rsidRPr="00406375">
        <w:rPr>
          <w:rFonts w:ascii="Times New Roman" w:hAnsi="Times New Roman"/>
          <w:bCs/>
        </w:rPr>
        <w:t>The FDIC is requesting OMB approval for a three-year extension</w:t>
      </w:r>
      <w:r>
        <w:rPr>
          <w:rFonts w:ascii="Times New Roman" w:hAnsi="Times New Roman"/>
          <w:bCs/>
        </w:rPr>
        <w:t xml:space="preserve"> </w:t>
      </w:r>
      <w:r w:rsidRPr="00406375">
        <w:rPr>
          <w:rFonts w:ascii="Times New Roman" w:hAnsi="Times New Roman"/>
          <w:bCs/>
        </w:rPr>
        <w:t xml:space="preserve">to continue the information collection </w:t>
      </w:r>
      <w:r w:rsidR="006D334A">
        <w:rPr>
          <w:rFonts w:ascii="Times New Roman" w:hAnsi="Times New Roman"/>
          <w:bCs/>
        </w:rPr>
        <w:t>captioned above</w:t>
      </w:r>
      <w:r>
        <w:rPr>
          <w:rFonts w:ascii="Times New Roman" w:hAnsi="Times New Roman"/>
          <w:bCs/>
        </w:rPr>
        <w:t>.</w:t>
      </w:r>
      <w:r w:rsidR="007C1599">
        <w:rPr>
          <w:rFonts w:ascii="Times New Roman" w:hAnsi="Times New Roman"/>
        </w:rPr>
        <w:t xml:space="preserve">  </w:t>
      </w:r>
      <w:r w:rsidRPr="006D334A" w:rsidR="006D334A">
        <w:rPr>
          <w:rFonts w:ascii="Times New Roman" w:hAnsi="Times New Roman"/>
        </w:rPr>
        <w:t xml:space="preserve">This collection is imposed on insured </w:t>
      </w:r>
      <w:r w:rsidRPr="006D334A" w:rsidR="006D334A">
        <w:rPr>
          <w:rFonts w:ascii="Times New Roman" w:hAnsi="Times New Roman"/>
        </w:rPr>
        <w:t>nonmember</w:t>
      </w:r>
      <w:r w:rsidRPr="006D334A" w:rsidR="006D334A">
        <w:rPr>
          <w:rFonts w:ascii="Times New Roman" w:hAnsi="Times New Roman"/>
        </w:rPr>
        <w:t xml:space="preserve"> banks </w:t>
      </w:r>
      <w:r w:rsidRPr="006D334A" w:rsidR="006D334A">
        <w:rPr>
          <w:rFonts w:ascii="Times New Roman" w:hAnsi="Times New Roman"/>
        </w:rPr>
        <w:t>as a result of</w:t>
      </w:r>
      <w:r w:rsidRPr="006D334A" w:rsidR="006D334A">
        <w:rPr>
          <w:rFonts w:ascii="Times New Roman" w:hAnsi="Times New Roman"/>
        </w:rPr>
        <w:t xml:space="preserve"> the requirements of the Fair and Accurate Credit Transactions Act of 2003 (FACT Act), Pub. L. 108-159 (2003).</w:t>
      </w:r>
      <w:r w:rsidR="006D334A">
        <w:rPr>
          <w:rFonts w:ascii="Times New Roman" w:hAnsi="Times New Roman"/>
        </w:rPr>
        <w:t xml:space="preserve"> </w:t>
      </w:r>
      <w:r w:rsidRPr="0087120E">
        <w:rPr>
          <w:rFonts w:ascii="Times New Roman" w:hAnsi="Times New Roman"/>
          <w:bCs/>
        </w:rPr>
        <w:t xml:space="preserve">The current clearance for the collection expires on </w:t>
      </w:r>
      <w:r>
        <w:rPr>
          <w:rFonts w:ascii="Times New Roman" w:hAnsi="Times New Roman"/>
          <w:bCs/>
        </w:rPr>
        <w:t>July 31</w:t>
      </w:r>
      <w:r w:rsidRPr="0087120E">
        <w:rPr>
          <w:rFonts w:ascii="Times New Roman" w:hAnsi="Times New Roman"/>
          <w:bCs/>
        </w:rPr>
        <w:t>, 2025.  There is no change in the method or substance of the collection</w:t>
      </w:r>
      <w:r w:rsidRPr="0087120E">
        <w:rPr>
          <w:rFonts w:ascii="Times New Roman" w:hAnsi="Times New Roman"/>
        </w:rPr>
        <w:t>.</w:t>
      </w:r>
    </w:p>
    <w:p w:rsidR="001B4291" w14:paraId="742822C4" w14:textId="244BF4DE">
      <w:pPr>
        <w:rPr>
          <w:rFonts w:ascii="Times New Roman" w:hAnsi="Times New Roman"/>
        </w:rPr>
      </w:pPr>
    </w:p>
    <w:p w:rsidR="00731A90" w14:paraId="42CA9E95" w14:textId="77777777">
      <w:pPr>
        <w:rPr>
          <w:rFonts w:ascii="Times New Roman" w:hAnsi="Times New Roman"/>
        </w:rPr>
      </w:pPr>
    </w:p>
    <w:p w:rsidR="00731A90" w14:paraId="72328AD3" w14:textId="77777777">
      <w:pPr>
        <w:rPr>
          <w:rFonts w:ascii="Times New Roman" w:hAnsi="Times New Roman"/>
          <w:u w:val="single"/>
        </w:rPr>
      </w:pPr>
      <w:r>
        <w:rPr>
          <w:rFonts w:ascii="Times New Roman" w:hAnsi="Times New Roman"/>
        </w:rPr>
        <w:t>A.</w:t>
      </w:r>
      <w:r>
        <w:rPr>
          <w:rFonts w:ascii="Times New Roman" w:hAnsi="Times New Roman"/>
        </w:rPr>
        <w:tab/>
      </w:r>
      <w:r>
        <w:rPr>
          <w:rFonts w:ascii="Times New Roman" w:hAnsi="Times New Roman"/>
          <w:u w:val="single"/>
        </w:rPr>
        <w:t>JUSTIFICATION</w:t>
      </w:r>
    </w:p>
    <w:p w:rsidR="00731A90" w14:paraId="1804B28C" w14:textId="77777777">
      <w:pPr>
        <w:rPr>
          <w:rFonts w:ascii="Times New Roman" w:hAnsi="Times New Roman"/>
        </w:rPr>
      </w:pPr>
    </w:p>
    <w:p w:rsidR="00731A90" w14:paraId="07425BEF" w14:textId="77777777">
      <w:pPr>
        <w:ind w:left="720"/>
        <w:rPr>
          <w:rFonts w:ascii="Times New Roman" w:hAnsi="Times New Roman"/>
        </w:rPr>
      </w:pPr>
      <w:r>
        <w:rPr>
          <w:rFonts w:ascii="Times New Roman" w:hAnsi="Times New Roman"/>
        </w:rPr>
        <w:t>1.</w:t>
      </w:r>
      <w:r>
        <w:rPr>
          <w:rFonts w:ascii="Times New Roman" w:hAnsi="Times New Roman"/>
        </w:rPr>
        <w:tab/>
      </w:r>
      <w:r w:rsidRPr="00647F97" w:rsidR="00573771">
        <w:rPr>
          <w:rFonts w:ascii="Times New Roman TUR" w:hAnsi="Times New Roman TUR" w:cs="Times New Roman TUR"/>
          <w:bCs/>
          <w:u w:val="single"/>
        </w:rPr>
        <w:t>Circumstances that make the collection necessary:</w:t>
      </w:r>
    </w:p>
    <w:p w:rsidR="00731A90" w14:paraId="17CDA6B6" w14:textId="77777777">
      <w:pPr>
        <w:ind w:firstLine="1440"/>
        <w:rPr>
          <w:rFonts w:ascii="Times New Roman" w:hAnsi="Times New Roman"/>
        </w:rPr>
      </w:pPr>
    </w:p>
    <w:p w:rsidR="006D334A" w:rsidRPr="006D334A" w:rsidP="006D334A" w14:paraId="47814126" w14:textId="77777777">
      <w:pPr>
        <w:ind w:left="1440"/>
        <w:rPr>
          <w:rFonts w:ascii="Times New Roman" w:hAnsi="Times New Roman"/>
          <w:bCs/>
        </w:rPr>
      </w:pPr>
      <w:r w:rsidRPr="006D334A">
        <w:rPr>
          <w:rFonts w:ascii="Times New Roman" w:hAnsi="Times New Roman"/>
          <w:bCs/>
          <w:u w:val="single"/>
        </w:rPr>
        <w:t>FACT Act Section 114</w:t>
      </w:r>
      <w:r w:rsidRPr="006D334A">
        <w:rPr>
          <w:rFonts w:ascii="Times New Roman" w:hAnsi="Times New Roman"/>
          <w:bCs/>
        </w:rPr>
        <w:t>:  Section</w:t>
      </w:r>
      <w:r w:rsidRPr="006D334A">
        <w:rPr>
          <w:rFonts w:ascii="Times New Roman" w:hAnsi="Times New Roman"/>
          <w:bCs/>
        </w:rPr>
        <w:t xml:space="preserve"> 114 requires the </w:t>
      </w:r>
      <w:r>
        <w:rPr>
          <w:rFonts w:ascii="Times New Roman" w:hAnsi="Times New Roman"/>
          <w:bCs/>
        </w:rPr>
        <w:t>federal banking a</w:t>
      </w:r>
      <w:r w:rsidRPr="006D334A">
        <w:rPr>
          <w:rFonts w:ascii="Times New Roman" w:hAnsi="Times New Roman"/>
          <w:bCs/>
        </w:rPr>
        <w:t xml:space="preserve">gencies to jointly propose guidelines for financial institutions and creditors identifying patterns, practices, and specific forms of activity that indicate the possible existence of identity theft.  In addition, each financial institution and creditor is required to establish reasonable policies and </w:t>
      </w:r>
      <w:r w:rsidRPr="006D334A" w:rsidR="00BA2EED">
        <w:rPr>
          <w:rFonts w:ascii="Times New Roman" w:hAnsi="Times New Roman"/>
          <w:bCs/>
        </w:rPr>
        <w:t>procedures</w:t>
      </w:r>
      <w:r w:rsidR="00BA2EED">
        <w:rPr>
          <w:rFonts w:ascii="Times New Roman" w:hAnsi="Times New Roman"/>
          <w:bCs/>
        </w:rPr>
        <w:t>,</w:t>
      </w:r>
      <w:r w:rsidRPr="006D334A" w:rsidR="00BA2EED">
        <w:rPr>
          <w:rFonts w:ascii="Times New Roman" w:hAnsi="Times New Roman"/>
          <w:bCs/>
        </w:rPr>
        <w:t xml:space="preserve"> that</w:t>
      </w:r>
      <w:r w:rsidRPr="006D334A">
        <w:rPr>
          <w:rFonts w:ascii="Times New Roman" w:hAnsi="Times New Roman"/>
          <w:bCs/>
        </w:rPr>
        <w:t xml:space="preserve"> incorporate the guidelines</w:t>
      </w:r>
      <w:r>
        <w:rPr>
          <w:rFonts w:ascii="Times New Roman" w:hAnsi="Times New Roman"/>
          <w:bCs/>
        </w:rPr>
        <w:t>,</w:t>
      </w:r>
      <w:r w:rsidRPr="006D334A">
        <w:rPr>
          <w:rFonts w:ascii="Times New Roman" w:hAnsi="Times New Roman"/>
          <w:bCs/>
        </w:rPr>
        <w:t xml:space="preserve"> to address the risk of identity theft.  Credit card and debit card issuers must develop policies and procedures to assess the validity of a request for a change of address under certain circumstances. </w:t>
      </w:r>
    </w:p>
    <w:p w:rsidR="006D334A" w:rsidRPr="006D334A" w:rsidP="006D334A" w14:paraId="44AD2F03" w14:textId="77777777">
      <w:pPr>
        <w:ind w:left="1440"/>
        <w:rPr>
          <w:rFonts w:ascii="Times New Roman" w:hAnsi="Times New Roman"/>
          <w:bCs/>
        </w:rPr>
      </w:pPr>
    </w:p>
    <w:p w:rsidR="006D334A" w:rsidRPr="006D334A" w:rsidP="006D334A" w14:paraId="42F1689F" w14:textId="77777777">
      <w:pPr>
        <w:ind w:left="1440"/>
        <w:rPr>
          <w:rFonts w:ascii="Times New Roman" w:hAnsi="Times New Roman"/>
          <w:bCs/>
        </w:rPr>
      </w:pPr>
      <w:r w:rsidRPr="006D334A">
        <w:rPr>
          <w:rFonts w:ascii="Times New Roman" w:hAnsi="Times New Roman"/>
          <w:bCs/>
        </w:rPr>
        <w:t xml:space="preserve">The information collections pursuant to section 114 require each financial institution and creditor to create an Identify Theft Prevention Program and report to </w:t>
      </w:r>
      <w:r>
        <w:rPr>
          <w:rFonts w:ascii="Times New Roman" w:hAnsi="Times New Roman"/>
          <w:bCs/>
        </w:rPr>
        <w:t>its</w:t>
      </w:r>
      <w:r w:rsidRPr="006D334A">
        <w:rPr>
          <w:rFonts w:ascii="Times New Roman" w:hAnsi="Times New Roman"/>
          <w:bCs/>
        </w:rPr>
        <w:t xml:space="preserve"> board of directors, a committee thereof, or senior management at least annually on compliance with the proposed regulations.  In addition, staff must be trained to carry out the program.  Each credit and debit card issuer </w:t>
      </w:r>
      <w:r w:rsidRPr="006D334A">
        <w:rPr>
          <w:rFonts w:ascii="Times New Roman" w:hAnsi="Times New Roman"/>
          <w:bCs/>
        </w:rPr>
        <w:t>is</w:t>
      </w:r>
      <w:r w:rsidRPr="006D334A">
        <w:rPr>
          <w:rFonts w:ascii="Times New Roman" w:hAnsi="Times New Roman"/>
          <w:bCs/>
        </w:rPr>
        <w:t xml:space="preserve"> required to establish policies and procedures to assess the validity of a change of address request.  The card issuer must noti</w:t>
      </w:r>
      <w:r w:rsidR="002A751D">
        <w:rPr>
          <w:rFonts w:ascii="Times New Roman" w:hAnsi="Times New Roman"/>
          <w:bCs/>
        </w:rPr>
        <w:t xml:space="preserve">fy the cardholder or use </w:t>
      </w:r>
      <w:r>
        <w:rPr>
          <w:rFonts w:ascii="Times New Roman" w:hAnsi="Times New Roman"/>
          <w:bCs/>
        </w:rPr>
        <w:t>other</w:t>
      </w:r>
      <w:r w:rsidRPr="006D334A">
        <w:rPr>
          <w:rFonts w:ascii="Times New Roman" w:hAnsi="Times New Roman"/>
          <w:bCs/>
        </w:rPr>
        <w:t xml:space="preserve"> means to assess the validity of the change of address.</w:t>
      </w:r>
    </w:p>
    <w:p w:rsidR="006D334A" w:rsidRPr="006D334A" w:rsidP="006D334A" w14:paraId="42477022" w14:textId="77777777">
      <w:pPr>
        <w:ind w:left="1440"/>
        <w:rPr>
          <w:rFonts w:ascii="Times New Roman" w:hAnsi="Times New Roman"/>
          <w:bCs/>
        </w:rPr>
      </w:pPr>
    </w:p>
    <w:p w:rsidR="006D334A" w:rsidRPr="006D334A" w:rsidP="006D334A" w14:paraId="49A5900F" w14:textId="77777777">
      <w:pPr>
        <w:ind w:left="1440"/>
        <w:rPr>
          <w:rFonts w:ascii="Times New Roman" w:hAnsi="Times New Roman"/>
          <w:bCs/>
        </w:rPr>
      </w:pPr>
      <w:r w:rsidRPr="006D334A">
        <w:rPr>
          <w:rFonts w:ascii="Times New Roman" w:hAnsi="Times New Roman"/>
          <w:bCs/>
          <w:u w:val="single"/>
        </w:rPr>
        <w:t>FACT Act Section 315</w:t>
      </w:r>
      <w:r w:rsidRPr="006D334A">
        <w:rPr>
          <w:rFonts w:ascii="Times New Roman" w:hAnsi="Times New Roman"/>
          <w:bCs/>
        </w:rPr>
        <w:t>:  Section</w:t>
      </w:r>
      <w:r w:rsidRPr="006D334A">
        <w:rPr>
          <w:rFonts w:ascii="Times New Roman" w:hAnsi="Times New Roman"/>
          <w:bCs/>
        </w:rPr>
        <w:t xml:space="preserve"> 315 requires the </w:t>
      </w:r>
      <w:r>
        <w:rPr>
          <w:rFonts w:ascii="Times New Roman" w:hAnsi="Times New Roman"/>
          <w:bCs/>
        </w:rPr>
        <w:t>federal banking a</w:t>
      </w:r>
      <w:r w:rsidRPr="006D334A">
        <w:rPr>
          <w:rFonts w:ascii="Times New Roman" w:hAnsi="Times New Roman"/>
          <w:bCs/>
        </w:rPr>
        <w:t xml:space="preserve">gencies to issue regulations providing guidance regarding reasonable policies and procedures that a user of consumer reports must employ when such a user receives a notice of address discrepancy from a consumer reporting </w:t>
      </w:r>
      <w:r w:rsidRPr="006D334A">
        <w:rPr>
          <w:rFonts w:ascii="Times New Roman" w:hAnsi="Times New Roman"/>
          <w:bCs/>
        </w:rPr>
        <w:t>agencies</w:t>
      </w:r>
      <w:r w:rsidRPr="006D334A">
        <w:rPr>
          <w:rFonts w:ascii="Times New Roman" w:hAnsi="Times New Roman"/>
          <w:bCs/>
        </w:rPr>
        <w:t xml:space="preserve">.  </w:t>
      </w:r>
      <w:r>
        <w:rPr>
          <w:rFonts w:ascii="Times New Roman" w:hAnsi="Times New Roman"/>
          <w:bCs/>
        </w:rPr>
        <w:t xml:space="preserve">For the FDIC, 12 CFR </w:t>
      </w:r>
      <w:r w:rsidRPr="006D334A">
        <w:rPr>
          <w:rFonts w:ascii="Times New Roman" w:hAnsi="Times New Roman"/>
          <w:bCs/>
        </w:rPr>
        <w:t xml:space="preserve">Part 334 provides such guidance.  Each user of consumer reports must develop reasonable policies and procedures </w:t>
      </w:r>
      <w:r w:rsidRPr="006D334A">
        <w:rPr>
          <w:rFonts w:ascii="Times New Roman" w:hAnsi="Times New Roman"/>
          <w:bCs/>
        </w:rPr>
        <w:t>that it</w:t>
      </w:r>
      <w:r w:rsidRPr="006D334A">
        <w:rPr>
          <w:rFonts w:ascii="Times New Roman" w:hAnsi="Times New Roman"/>
          <w:bCs/>
        </w:rPr>
        <w:t xml:space="preserve"> will follow when </w:t>
      </w:r>
      <w:r w:rsidRPr="006D334A">
        <w:rPr>
          <w:rFonts w:ascii="Times New Roman" w:hAnsi="Times New Roman"/>
          <w:bCs/>
        </w:rPr>
        <w:t>it receives</w:t>
      </w:r>
      <w:r w:rsidRPr="006D334A">
        <w:rPr>
          <w:rFonts w:ascii="Times New Roman" w:hAnsi="Times New Roman"/>
          <w:bCs/>
        </w:rPr>
        <w:t xml:space="preserve"> a notice of address discrepancy from a consumer reporting agency.  A user of consumer reports must furnish an address that the user has reasonably confirmed to be accurate to the consumer reporting agency from which it receives a notice of address discrepancy.</w:t>
      </w:r>
    </w:p>
    <w:p w:rsidR="00731A90" w:rsidP="002C1996" w14:paraId="6F9462C4" w14:textId="77777777">
      <w:pPr>
        <w:rPr>
          <w:rFonts w:ascii="Times New Roman" w:hAnsi="Times New Roman"/>
        </w:rPr>
      </w:pPr>
    </w:p>
    <w:p w:rsidR="00731A90" w14:paraId="2A9DF8CF" w14:textId="77777777">
      <w:pPr>
        <w:ind w:firstLine="1440"/>
        <w:rPr>
          <w:rFonts w:ascii="Times New Roman" w:hAnsi="Times New Roman"/>
          <w:u w:val="single"/>
        </w:rPr>
      </w:pPr>
    </w:p>
    <w:p w:rsidR="00731A90" w14:paraId="095EDD91" w14:textId="77777777">
      <w:pPr>
        <w:ind w:firstLine="720"/>
        <w:rPr>
          <w:rFonts w:ascii="Times New Roman" w:hAnsi="Times New Roman"/>
        </w:rPr>
      </w:pPr>
      <w:r>
        <w:rPr>
          <w:rFonts w:ascii="Times New Roman" w:hAnsi="Times New Roman"/>
        </w:rPr>
        <w:t>2.</w:t>
      </w:r>
      <w:r>
        <w:rPr>
          <w:rFonts w:ascii="Times New Roman" w:hAnsi="Times New Roman"/>
        </w:rPr>
        <w:tab/>
      </w:r>
      <w:r w:rsidR="00BA2EED">
        <w:rPr>
          <w:rFonts w:ascii="Times New Roman TUR" w:hAnsi="Times New Roman TUR" w:cs="Times New Roman TUR"/>
          <w:bCs/>
          <w:u w:val="single"/>
        </w:rPr>
        <w:t xml:space="preserve">Use of </w:t>
      </w:r>
      <w:r w:rsidRPr="00647F97" w:rsidR="00573771">
        <w:rPr>
          <w:rFonts w:ascii="Times New Roman TUR" w:hAnsi="Times New Roman TUR" w:cs="Times New Roman TUR"/>
          <w:bCs/>
          <w:u w:val="single"/>
        </w:rPr>
        <w:t>information</w:t>
      </w:r>
      <w:r w:rsidR="00BA2EED">
        <w:rPr>
          <w:rFonts w:ascii="Times New Roman TUR" w:hAnsi="Times New Roman TUR" w:cs="Times New Roman TUR"/>
          <w:bCs/>
          <w:u w:val="single"/>
        </w:rPr>
        <w:t xml:space="preserve"> collected</w:t>
      </w:r>
      <w:r w:rsidRPr="00647F97" w:rsidR="00573771">
        <w:rPr>
          <w:rFonts w:ascii="Times New Roman TUR" w:hAnsi="Times New Roman TUR" w:cs="Times New Roman TUR"/>
          <w:bCs/>
          <w:u w:val="single"/>
        </w:rPr>
        <w:t>:</w:t>
      </w:r>
    </w:p>
    <w:p w:rsidR="00731A90" w14:paraId="1766B847" w14:textId="77777777">
      <w:pPr>
        <w:rPr>
          <w:rFonts w:ascii="Times New Roman" w:hAnsi="Times New Roman"/>
        </w:rPr>
      </w:pPr>
    </w:p>
    <w:p w:rsidR="00731A90" w:rsidP="001649F1" w14:paraId="5AB842E6" w14:textId="77777777">
      <w:pPr>
        <w:ind w:left="1440"/>
        <w:rPr>
          <w:rFonts w:ascii="Times New Roman" w:hAnsi="Times New Roman"/>
        </w:rPr>
      </w:pPr>
      <w:r w:rsidRPr="006D334A">
        <w:rPr>
          <w:rFonts w:ascii="Times New Roman" w:hAnsi="Times New Roman"/>
        </w:rPr>
        <w:t>The information collection is used to identify patterns, practices, and specific forms of activity that indicate the possible existence of identity theft.  The policies and procedures address the risk of identity theft and assess the validity of requests for changes of address under certain circumstances.</w:t>
      </w:r>
    </w:p>
    <w:p w:rsidR="00731A90" w14:paraId="69EB59DA" w14:textId="77777777">
      <w:pPr>
        <w:rPr>
          <w:rFonts w:ascii="Times New Roman" w:hAnsi="Times New Roman"/>
        </w:rPr>
      </w:pPr>
    </w:p>
    <w:p w:rsidR="00731A90" w14:paraId="04E2FA68" w14:textId="77777777">
      <w:pPr>
        <w:ind w:firstLine="720"/>
        <w:rPr>
          <w:rFonts w:ascii="Times New Roman" w:hAnsi="Times New Roman"/>
        </w:rPr>
      </w:pPr>
      <w:r>
        <w:rPr>
          <w:rFonts w:ascii="Times New Roman" w:hAnsi="Times New Roman"/>
        </w:rPr>
        <w:t>3.</w:t>
      </w:r>
      <w:r>
        <w:rPr>
          <w:rFonts w:ascii="Times New Roman" w:hAnsi="Times New Roman"/>
        </w:rPr>
        <w:tab/>
      </w:r>
      <w:r w:rsidRPr="00647F97" w:rsidR="00573771">
        <w:rPr>
          <w:rFonts w:ascii="Times New Roman TUR" w:hAnsi="Times New Roman TUR" w:cs="Times New Roman TUR"/>
          <w:bCs/>
          <w:u w:val="single"/>
        </w:rPr>
        <w:t>Consideration of the use of improved information technology:</w:t>
      </w:r>
    </w:p>
    <w:p w:rsidR="00731A90" w14:paraId="12AD2513" w14:textId="77777777">
      <w:pPr>
        <w:rPr>
          <w:rFonts w:ascii="Times New Roman" w:hAnsi="Times New Roman"/>
        </w:rPr>
      </w:pPr>
    </w:p>
    <w:p w:rsidR="00731A90" w14:paraId="177413B6" w14:textId="77777777">
      <w:pPr>
        <w:ind w:left="1440"/>
        <w:rPr>
          <w:rFonts w:ascii="Times New Roman" w:hAnsi="Times New Roman"/>
        </w:rPr>
      </w:pPr>
      <w:r w:rsidRPr="001649F1">
        <w:rPr>
          <w:rFonts w:ascii="Times New Roman" w:hAnsi="Times New Roman"/>
        </w:rPr>
        <w:t>Respondents may use any technology they wish to reduce the burden associated with this collection.</w:t>
      </w:r>
      <w:r>
        <w:rPr>
          <w:rFonts w:ascii="Times New Roman" w:hAnsi="Times New Roman"/>
        </w:rPr>
        <w:t xml:space="preserve"> </w:t>
      </w:r>
    </w:p>
    <w:p w:rsidR="00731A90" w14:paraId="5B24DD5F" w14:textId="77777777">
      <w:pPr>
        <w:rPr>
          <w:rFonts w:ascii="Times New Roman" w:hAnsi="Times New Roman"/>
        </w:rPr>
      </w:pPr>
    </w:p>
    <w:p w:rsidR="00731A90" w14:paraId="304D5E74" w14:textId="77777777">
      <w:pPr>
        <w:ind w:firstLine="720"/>
        <w:rPr>
          <w:rFonts w:ascii="Times New Roman" w:hAnsi="Times New Roman"/>
        </w:rPr>
      </w:pPr>
      <w:r>
        <w:rPr>
          <w:rFonts w:ascii="Times New Roman" w:hAnsi="Times New Roman"/>
        </w:rPr>
        <w:t>4.</w:t>
      </w:r>
      <w:r>
        <w:rPr>
          <w:rFonts w:ascii="Times New Roman" w:hAnsi="Times New Roman"/>
        </w:rPr>
        <w:tab/>
      </w:r>
      <w:r>
        <w:rPr>
          <w:rFonts w:ascii="Times New Roman" w:hAnsi="Times New Roman"/>
          <w:u w:val="single"/>
        </w:rPr>
        <w:t xml:space="preserve">Efforts to </w:t>
      </w:r>
      <w:r w:rsidR="00573771">
        <w:rPr>
          <w:rFonts w:ascii="Times New Roman" w:hAnsi="Times New Roman"/>
          <w:u w:val="single"/>
        </w:rPr>
        <w:t>i</w:t>
      </w:r>
      <w:r>
        <w:rPr>
          <w:rFonts w:ascii="Times New Roman" w:hAnsi="Times New Roman"/>
          <w:u w:val="single"/>
        </w:rPr>
        <w:t xml:space="preserve">dentify </w:t>
      </w:r>
      <w:r w:rsidR="00573771">
        <w:rPr>
          <w:rFonts w:ascii="Times New Roman" w:hAnsi="Times New Roman"/>
          <w:u w:val="single"/>
        </w:rPr>
        <w:t>d</w:t>
      </w:r>
      <w:r>
        <w:rPr>
          <w:rFonts w:ascii="Times New Roman" w:hAnsi="Times New Roman"/>
          <w:u w:val="single"/>
        </w:rPr>
        <w:t>uplication</w:t>
      </w:r>
      <w:r w:rsidR="00573771">
        <w:rPr>
          <w:rFonts w:ascii="Times New Roman" w:hAnsi="Times New Roman"/>
          <w:u w:val="single"/>
        </w:rPr>
        <w:t>:</w:t>
      </w:r>
    </w:p>
    <w:p w:rsidR="00731A90" w14:paraId="232D52EC" w14:textId="77777777">
      <w:pPr>
        <w:rPr>
          <w:rFonts w:ascii="Times New Roman" w:hAnsi="Times New Roman"/>
        </w:rPr>
      </w:pPr>
    </w:p>
    <w:p w:rsidR="00731A90" w14:paraId="1CD2E5DA" w14:textId="77777777">
      <w:pPr>
        <w:ind w:left="1440"/>
        <w:rPr>
          <w:rFonts w:ascii="Times New Roman" w:hAnsi="Times New Roman"/>
        </w:rPr>
      </w:pPr>
      <w:r w:rsidRPr="001649F1">
        <w:rPr>
          <w:rFonts w:ascii="Times New Roman" w:hAnsi="Times New Roman"/>
        </w:rPr>
        <w:t>There is no duplication.</w:t>
      </w:r>
      <w:r>
        <w:rPr>
          <w:rFonts w:ascii="Times New Roman" w:hAnsi="Times New Roman"/>
        </w:rPr>
        <w:t xml:space="preserve">  Each respondent is encouraged to adopt policies and procedures appropriate to their </w:t>
      </w:r>
      <w:r>
        <w:rPr>
          <w:rFonts w:ascii="Times New Roman" w:hAnsi="Times New Roman"/>
        </w:rPr>
        <w:t>particular circumstances</w:t>
      </w:r>
      <w:r w:rsidR="004314ED">
        <w:rPr>
          <w:rFonts w:ascii="Times New Roman" w:hAnsi="Times New Roman"/>
        </w:rPr>
        <w:t>, level of complexity and size</w:t>
      </w:r>
      <w:r>
        <w:rPr>
          <w:rFonts w:ascii="Times New Roman" w:hAnsi="Times New Roman"/>
        </w:rPr>
        <w:t>.</w:t>
      </w:r>
    </w:p>
    <w:p w:rsidR="00731A90" w14:paraId="61C8A5EC" w14:textId="77777777">
      <w:pPr>
        <w:ind w:left="720"/>
        <w:rPr>
          <w:rFonts w:ascii="Times New Roman" w:hAnsi="Times New Roman"/>
        </w:rPr>
      </w:pPr>
    </w:p>
    <w:p w:rsidR="00731A90" w:rsidP="00573771" w14:paraId="699244BF" w14:textId="77777777">
      <w:pPr>
        <w:ind w:left="1440" w:hanging="720"/>
        <w:rPr>
          <w:rFonts w:ascii="Times New Roman" w:hAnsi="Times New Roman"/>
          <w:u w:val="single"/>
        </w:rPr>
      </w:pPr>
      <w:r>
        <w:rPr>
          <w:rFonts w:ascii="Times New Roman" w:hAnsi="Times New Roman"/>
        </w:rPr>
        <w:t>5.</w:t>
      </w:r>
      <w:r>
        <w:rPr>
          <w:rFonts w:ascii="Times New Roman" w:hAnsi="Times New Roman"/>
        </w:rPr>
        <w:tab/>
      </w:r>
      <w:r w:rsidRPr="00647F97" w:rsidR="00573771">
        <w:rPr>
          <w:rFonts w:ascii="Times New Roman TUR" w:hAnsi="Times New Roman TUR" w:cs="Times New Roman TUR"/>
          <w:bCs/>
          <w:u w:val="single"/>
        </w:rPr>
        <w:t xml:space="preserve">Methods used to minimize burden if the collection has a significant impact on </w:t>
      </w:r>
      <w:r w:rsidR="00573771">
        <w:rPr>
          <w:rFonts w:ascii="Times New Roman TUR" w:hAnsi="Times New Roman TUR" w:cs="Times New Roman TUR"/>
          <w:bCs/>
          <w:u w:val="single"/>
        </w:rPr>
        <w:t xml:space="preserve">a </w:t>
      </w:r>
      <w:r w:rsidRPr="00647F97" w:rsidR="00573771">
        <w:rPr>
          <w:rFonts w:ascii="Times New Roman TUR" w:hAnsi="Times New Roman TUR" w:cs="Times New Roman TUR"/>
          <w:bCs/>
          <w:u w:val="single"/>
        </w:rPr>
        <w:t>substantial number of small entities:</w:t>
      </w:r>
    </w:p>
    <w:p w:rsidR="00731A90" w14:paraId="2B643073" w14:textId="77777777">
      <w:pPr>
        <w:ind w:left="1440"/>
        <w:rPr>
          <w:rFonts w:ascii="Times New Roman" w:hAnsi="Times New Roman"/>
        </w:rPr>
      </w:pPr>
    </w:p>
    <w:p w:rsidR="00731A90" w14:paraId="3DA3762E" w14:textId="77777777">
      <w:pPr>
        <w:ind w:left="1440"/>
        <w:rPr>
          <w:rFonts w:ascii="Times New Roman" w:hAnsi="Times New Roman"/>
        </w:rPr>
      </w:pPr>
      <w:r>
        <w:rPr>
          <w:rFonts w:ascii="Times New Roman" w:hAnsi="Times New Roman"/>
        </w:rPr>
        <w:t>The information collection is not expected to have a significant impact on a substantial number of small entities</w:t>
      </w:r>
      <w:r>
        <w:rPr>
          <w:rFonts w:ascii="Times New Roman" w:hAnsi="Times New Roman"/>
        </w:rPr>
        <w:t xml:space="preserve">. </w:t>
      </w:r>
      <w:r w:rsidRPr="004314ED" w:rsidR="004314ED">
        <w:rPr>
          <w:rFonts w:ascii="Times New Roman" w:hAnsi="Times New Roman"/>
        </w:rPr>
        <w:t xml:space="preserve">Each respondent is encouraged to adopt policies and procedures appropriate to their </w:t>
      </w:r>
      <w:r w:rsidRPr="004314ED" w:rsidR="004314ED">
        <w:rPr>
          <w:rFonts w:ascii="Times New Roman" w:hAnsi="Times New Roman"/>
        </w:rPr>
        <w:t>particular circumstances</w:t>
      </w:r>
      <w:r w:rsidR="004314ED">
        <w:rPr>
          <w:rFonts w:ascii="Times New Roman" w:hAnsi="Times New Roman"/>
        </w:rPr>
        <w:t>, level of complexity and size</w:t>
      </w:r>
      <w:r w:rsidRPr="004314ED" w:rsidR="004314ED">
        <w:rPr>
          <w:rFonts w:ascii="Times New Roman" w:hAnsi="Times New Roman"/>
        </w:rPr>
        <w:t>.</w:t>
      </w:r>
    </w:p>
    <w:p w:rsidR="00731A90" w14:paraId="42F9AAB6" w14:textId="77777777">
      <w:pPr>
        <w:rPr>
          <w:rFonts w:ascii="Times New Roman" w:hAnsi="Times New Roman"/>
        </w:rPr>
      </w:pPr>
    </w:p>
    <w:p w:rsidR="00731A90" w:rsidP="005E1C4C" w14:paraId="7F16E673" w14:textId="77777777">
      <w:pPr>
        <w:ind w:left="1440" w:hanging="720"/>
        <w:rPr>
          <w:rFonts w:ascii="Times New Roman" w:hAnsi="Times New Roman"/>
        </w:rPr>
      </w:pPr>
      <w:r>
        <w:rPr>
          <w:rFonts w:ascii="Times New Roman" w:hAnsi="Times New Roman"/>
        </w:rPr>
        <w:t>6.</w:t>
      </w:r>
      <w:r>
        <w:rPr>
          <w:rFonts w:ascii="Times New Roman" w:hAnsi="Times New Roman"/>
        </w:rPr>
        <w:tab/>
      </w:r>
      <w:r w:rsidRPr="00647F97" w:rsidR="005E1C4C">
        <w:rPr>
          <w:rFonts w:ascii="Times New Roman TUR" w:hAnsi="Times New Roman TUR" w:cs="Times New Roman TUR"/>
          <w:bCs/>
          <w:u w:val="single"/>
        </w:rPr>
        <w:t>Consequences to the Federal program if the collection were conducted less frequently:</w:t>
      </w:r>
      <w:r>
        <w:rPr>
          <w:rFonts w:ascii="Times New Roman" w:hAnsi="Times New Roman"/>
        </w:rPr>
        <w:t xml:space="preserve">   </w:t>
      </w:r>
    </w:p>
    <w:p w:rsidR="00731A90" w14:paraId="2C93BDEB" w14:textId="77777777">
      <w:pPr>
        <w:rPr>
          <w:rFonts w:ascii="Times New Roman" w:hAnsi="Times New Roman"/>
        </w:rPr>
      </w:pPr>
    </w:p>
    <w:p w:rsidR="00731A90" w14:paraId="3AE9A8D4" w14:textId="77777777">
      <w:pPr>
        <w:ind w:left="1440"/>
        <w:rPr>
          <w:rFonts w:ascii="Times New Roman" w:hAnsi="Times New Roman"/>
        </w:rPr>
      </w:pPr>
      <w:r w:rsidRPr="004314ED">
        <w:rPr>
          <w:rFonts w:ascii="Times New Roman" w:hAnsi="Times New Roman"/>
        </w:rPr>
        <w:t>The FDIC believes that less frequent collection (a less stringent disclosure standard) would result in unacceptable risk of harm to customers of financial institutions.</w:t>
      </w:r>
    </w:p>
    <w:p w:rsidR="00731A90" w14:paraId="30FE994B" w14:textId="77777777">
      <w:pPr>
        <w:rPr>
          <w:rFonts w:ascii="Times New Roman" w:hAnsi="Times New Roman"/>
        </w:rPr>
      </w:pPr>
    </w:p>
    <w:p w:rsidR="00731A90" w:rsidP="005E1C4C" w14:paraId="324BA8A4" w14:textId="77777777">
      <w:pPr>
        <w:ind w:left="1440" w:hanging="720"/>
        <w:rPr>
          <w:rFonts w:ascii="Times New Roman" w:hAnsi="Times New Roman"/>
        </w:rPr>
      </w:pPr>
      <w:r>
        <w:rPr>
          <w:rFonts w:ascii="Times New Roman" w:hAnsi="Times New Roman"/>
        </w:rPr>
        <w:t>7.</w:t>
      </w:r>
      <w:r>
        <w:rPr>
          <w:rFonts w:ascii="Times New Roman" w:hAnsi="Times New Roman"/>
        </w:rPr>
        <w:tab/>
      </w:r>
      <w:r w:rsidRPr="00647F97" w:rsidR="005E1C4C">
        <w:rPr>
          <w:rFonts w:ascii="Times New Roman TUR" w:hAnsi="Times New Roman TUR" w:cs="Times New Roman TUR"/>
          <w:bCs/>
          <w:u w:val="single"/>
        </w:rPr>
        <w:t>Special circumstances necessitating collection inconsistent with 5 CFR Part 1320</w:t>
      </w:r>
      <w:r w:rsidR="005E1C4C">
        <w:rPr>
          <w:rFonts w:ascii="Times New Roman TUR" w:hAnsi="Times New Roman TUR" w:cs="Times New Roman TUR"/>
          <w:bCs/>
          <w:u w:val="single"/>
        </w:rPr>
        <w:t>.5(d)(2)</w:t>
      </w:r>
      <w:r w:rsidRPr="00647F97" w:rsidR="005E1C4C">
        <w:rPr>
          <w:rFonts w:ascii="Times New Roman TUR" w:hAnsi="Times New Roman TUR" w:cs="Times New Roman TUR"/>
          <w:bCs/>
          <w:u w:val="single"/>
        </w:rPr>
        <w:t>:</w:t>
      </w:r>
    </w:p>
    <w:p w:rsidR="00731A90" w14:paraId="1B915F9E" w14:textId="77777777">
      <w:pPr>
        <w:rPr>
          <w:rFonts w:ascii="Times New Roman" w:hAnsi="Times New Roman"/>
        </w:rPr>
      </w:pPr>
    </w:p>
    <w:p w:rsidR="00731A90" w14:paraId="330DE12E" w14:textId="25847673">
      <w:pPr>
        <w:ind w:left="1440"/>
        <w:rPr>
          <w:rFonts w:ascii="Times New Roman" w:hAnsi="Times New Roman"/>
        </w:rPr>
      </w:pPr>
      <w:r w:rsidRPr="006A0880">
        <w:rPr>
          <w:rFonts w:ascii="Times New Roman TUR" w:hAnsi="Times New Roman TUR" w:cs="Times New Roman TUR"/>
        </w:rPr>
        <w:t>There are no special circumstances. This information collection is conducted in accordance with the guidelines in 5 CFR 1320.5(d)(2).</w:t>
      </w:r>
    </w:p>
    <w:p w:rsidR="00731A90" w14:paraId="36845EB4" w14:textId="77777777">
      <w:pPr>
        <w:rPr>
          <w:rFonts w:ascii="Times New Roman" w:hAnsi="Times New Roman"/>
        </w:rPr>
      </w:pPr>
    </w:p>
    <w:p w:rsidR="00731A90" w14:paraId="0F31F3B0" w14:textId="77777777">
      <w:pPr>
        <w:ind w:firstLine="720"/>
        <w:rPr>
          <w:rFonts w:ascii="Times New Roman" w:hAnsi="Times New Roman"/>
        </w:rPr>
      </w:pPr>
      <w:r>
        <w:rPr>
          <w:rFonts w:ascii="Times New Roman" w:hAnsi="Times New Roman"/>
        </w:rPr>
        <w:t>8.</w:t>
      </w:r>
      <w:r>
        <w:rPr>
          <w:rFonts w:ascii="Times New Roman" w:hAnsi="Times New Roman"/>
        </w:rPr>
        <w:tab/>
      </w:r>
      <w:r w:rsidRPr="00647F97" w:rsidR="009E4FE6">
        <w:rPr>
          <w:rFonts w:ascii="Times New Roman TUR" w:hAnsi="Times New Roman TUR" w:cs="Times New Roman TUR"/>
          <w:bCs/>
          <w:u w:val="single"/>
        </w:rPr>
        <w:t xml:space="preserve">Efforts to consult with </w:t>
      </w:r>
      <w:r w:rsidRPr="00647F97" w:rsidR="009E4FE6">
        <w:rPr>
          <w:rFonts w:ascii="Times New Roman TUR" w:hAnsi="Times New Roman TUR" w:cs="Times New Roman TUR"/>
          <w:bCs/>
          <w:u w:val="single"/>
        </w:rPr>
        <w:t>persons</w:t>
      </w:r>
      <w:r w:rsidRPr="00647F97" w:rsidR="009E4FE6">
        <w:rPr>
          <w:rFonts w:ascii="Times New Roman TUR" w:hAnsi="Times New Roman TUR" w:cs="Times New Roman TUR"/>
          <w:bCs/>
          <w:u w:val="single"/>
        </w:rPr>
        <w:t xml:space="preserve"> outside the agency:</w:t>
      </w:r>
    </w:p>
    <w:p w:rsidR="00731A90" w14:paraId="0A5E67AE" w14:textId="77777777">
      <w:pPr>
        <w:rPr>
          <w:rFonts w:ascii="Times New Roman" w:hAnsi="Times New Roman"/>
        </w:rPr>
      </w:pPr>
    </w:p>
    <w:p w:rsidR="00731A90" w14:paraId="62BC2F4A" w14:textId="65B7EFFA">
      <w:pPr>
        <w:ind w:left="1440"/>
        <w:rPr>
          <w:rFonts w:ascii="Times New Roman" w:hAnsi="Times New Roman"/>
        </w:rPr>
      </w:pPr>
      <w:r w:rsidRPr="0002285B">
        <w:rPr>
          <w:rFonts w:ascii="Times New Roman" w:hAnsi="Times New Roman"/>
        </w:rPr>
        <w:t xml:space="preserve">A 60-day notice seeking public comment on the FDIC’s renewal of the information collection was published on </w:t>
      </w:r>
      <w:r w:rsidR="00FA2777">
        <w:rPr>
          <w:rFonts w:ascii="Times New Roman" w:hAnsi="Times New Roman"/>
        </w:rPr>
        <w:t>April 25</w:t>
      </w:r>
      <w:r w:rsidRPr="0002285B">
        <w:rPr>
          <w:rFonts w:ascii="Times New Roman" w:hAnsi="Times New Roman"/>
        </w:rPr>
        <w:t>, 202</w:t>
      </w:r>
      <w:r w:rsidR="00FA2777">
        <w:rPr>
          <w:rFonts w:ascii="Times New Roman" w:hAnsi="Times New Roman"/>
        </w:rPr>
        <w:t>5</w:t>
      </w:r>
      <w:r w:rsidRPr="0002285B">
        <w:rPr>
          <w:rFonts w:ascii="Times New Roman" w:hAnsi="Times New Roman"/>
        </w:rPr>
        <w:t xml:space="preserve"> (</w:t>
      </w:r>
      <w:r w:rsidR="00FA2777">
        <w:rPr>
          <w:rFonts w:ascii="Times New Roman" w:hAnsi="Times New Roman"/>
        </w:rPr>
        <w:t>90</w:t>
      </w:r>
      <w:r w:rsidRPr="0002285B">
        <w:rPr>
          <w:rFonts w:ascii="Times New Roman" w:hAnsi="Times New Roman"/>
        </w:rPr>
        <w:t xml:space="preserve"> FR </w:t>
      </w:r>
      <w:r w:rsidR="00FA2777">
        <w:rPr>
          <w:rFonts w:ascii="Times New Roman" w:hAnsi="Times New Roman"/>
        </w:rPr>
        <w:t>17433</w:t>
      </w:r>
      <w:r w:rsidRPr="0002285B">
        <w:rPr>
          <w:rFonts w:ascii="Times New Roman" w:hAnsi="Times New Roman"/>
        </w:rPr>
        <w:t>).</w:t>
      </w:r>
      <w:r>
        <w:rPr>
          <w:rFonts w:ascii="Times New Roman" w:hAnsi="Times New Roman"/>
        </w:rPr>
        <w:t xml:space="preserve"> </w:t>
      </w:r>
      <w:r>
        <w:rPr>
          <w:rFonts w:ascii="Times New Roman" w:hAnsi="Times New Roman"/>
        </w:rPr>
        <w:t xml:space="preserve">No comments were received. </w:t>
      </w:r>
    </w:p>
    <w:p w:rsidR="00731A90" w14:paraId="686F02BF" w14:textId="77777777">
      <w:pPr>
        <w:rPr>
          <w:rFonts w:ascii="Times New Roman" w:hAnsi="Times New Roman"/>
        </w:rPr>
      </w:pPr>
    </w:p>
    <w:p w:rsidR="00731A90" w14:paraId="05C94390" w14:textId="77777777">
      <w:pPr>
        <w:ind w:firstLine="720"/>
        <w:rPr>
          <w:rFonts w:ascii="Times New Roman" w:hAnsi="Times New Roman"/>
        </w:rPr>
      </w:pPr>
      <w:r>
        <w:rPr>
          <w:rFonts w:ascii="Times New Roman" w:hAnsi="Times New Roman"/>
        </w:rPr>
        <w:t>9.</w:t>
      </w:r>
      <w:r>
        <w:rPr>
          <w:rFonts w:ascii="Times New Roman" w:hAnsi="Times New Roman"/>
        </w:rPr>
        <w:tab/>
      </w:r>
      <w:r w:rsidR="009E4FE6">
        <w:rPr>
          <w:rFonts w:ascii="Times New Roman" w:hAnsi="Times New Roman"/>
          <w:u w:val="single"/>
        </w:rPr>
        <w:t>Payments or g</w:t>
      </w:r>
      <w:r>
        <w:rPr>
          <w:rFonts w:ascii="Times New Roman" w:hAnsi="Times New Roman"/>
          <w:u w:val="single"/>
        </w:rPr>
        <w:t>ift</w:t>
      </w:r>
      <w:r w:rsidR="009E4FE6">
        <w:rPr>
          <w:rFonts w:ascii="Times New Roman" w:hAnsi="Times New Roman"/>
          <w:u w:val="single"/>
        </w:rPr>
        <w:t>s to r</w:t>
      </w:r>
      <w:r>
        <w:rPr>
          <w:rFonts w:ascii="Times New Roman" w:hAnsi="Times New Roman"/>
          <w:u w:val="single"/>
        </w:rPr>
        <w:t>espondents</w:t>
      </w:r>
      <w:r w:rsidR="009E4FE6">
        <w:rPr>
          <w:rFonts w:ascii="Times New Roman" w:hAnsi="Times New Roman"/>
          <w:u w:val="single"/>
        </w:rPr>
        <w:t>:</w:t>
      </w:r>
    </w:p>
    <w:p w:rsidR="00731A90" w14:paraId="1531AD8D" w14:textId="77777777">
      <w:pPr>
        <w:rPr>
          <w:rFonts w:ascii="Times New Roman" w:hAnsi="Times New Roman"/>
        </w:rPr>
      </w:pPr>
    </w:p>
    <w:p w:rsidR="00731A90" w14:paraId="2DDBC394" w14:textId="77777777">
      <w:pPr>
        <w:ind w:left="1440"/>
        <w:rPr>
          <w:rFonts w:ascii="Times New Roman" w:hAnsi="Times New Roman"/>
        </w:rPr>
      </w:pPr>
      <w:r>
        <w:rPr>
          <w:rFonts w:ascii="Times New Roman" w:hAnsi="Times New Roman"/>
        </w:rPr>
        <w:t xml:space="preserve">None. </w:t>
      </w:r>
    </w:p>
    <w:p w:rsidR="00731A90" w14:paraId="62EAD7EF" w14:textId="77777777">
      <w:pPr>
        <w:rPr>
          <w:rFonts w:ascii="Times New Roman" w:hAnsi="Times New Roman"/>
        </w:rPr>
      </w:pPr>
    </w:p>
    <w:p w:rsidR="00731A90" w:rsidRPr="00C76936" w14:paraId="666ADD7D" w14:textId="77777777">
      <w:pPr>
        <w:ind w:firstLine="720"/>
        <w:rPr>
          <w:rFonts w:ascii="Times New Roman" w:hAnsi="Times New Roman"/>
        </w:rPr>
      </w:pPr>
      <w:r w:rsidRPr="00C76936">
        <w:rPr>
          <w:rFonts w:ascii="Times New Roman" w:hAnsi="Times New Roman"/>
        </w:rPr>
        <w:t>10.</w:t>
      </w:r>
      <w:r w:rsidRPr="00C76936">
        <w:rPr>
          <w:rFonts w:ascii="Times New Roman" w:hAnsi="Times New Roman"/>
        </w:rPr>
        <w:tab/>
      </w:r>
      <w:r w:rsidRPr="00C76936" w:rsidR="009E4FE6">
        <w:rPr>
          <w:rFonts w:ascii="Times New Roman TUR" w:hAnsi="Times New Roman TUR" w:cs="Times New Roman TUR"/>
          <w:bCs/>
          <w:u w:val="single"/>
        </w:rPr>
        <w:t>Any assurance of confidentiality:</w:t>
      </w:r>
    </w:p>
    <w:p w:rsidR="00731A90" w:rsidRPr="00C76936" w14:paraId="2CBFF34E" w14:textId="77777777">
      <w:pPr>
        <w:rPr>
          <w:rFonts w:ascii="Times New Roman" w:hAnsi="Times New Roman"/>
        </w:rPr>
      </w:pPr>
    </w:p>
    <w:p w:rsidR="00F67AED" w:rsidRPr="00F67AED" w:rsidP="00F67AED" w14:paraId="5AE5CA94" w14:textId="77777777">
      <w:pPr>
        <w:ind w:left="1440"/>
        <w:rPr>
          <w:rFonts w:ascii="Times New Roman" w:hAnsi="Times New Roman"/>
        </w:rPr>
      </w:pPr>
      <w:r w:rsidRPr="00C76936">
        <w:rPr>
          <w:rFonts w:ascii="Times New Roman" w:hAnsi="Times New Roman"/>
        </w:rPr>
        <w:t>Confidential information will be kept private to the extent allowed by law.</w:t>
      </w:r>
    </w:p>
    <w:p w:rsidR="00731A90" w14:paraId="3C998867" w14:textId="77777777">
      <w:pPr>
        <w:rPr>
          <w:rFonts w:ascii="Times New Roman" w:hAnsi="Times New Roman"/>
        </w:rPr>
      </w:pPr>
    </w:p>
    <w:p w:rsidR="00731A90" w14:paraId="69129BD3" w14:textId="77777777">
      <w:pPr>
        <w:ind w:firstLine="720"/>
        <w:rPr>
          <w:rFonts w:ascii="Times New Roman" w:hAnsi="Times New Roman"/>
        </w:rPr>
      </w:pPr>
      <w:r>
        <w:rPr>
          <w:rFonts w:ascii="Times New Roman" w:hAnsi="Times New Roman"/>
        </w:rPr>
        <w:t>11.</w:t>
      </w:r>
      <w:r>
        <w:rPr>
          <w:rFonts w:ascii="Times New Roman" w:hAnsi="Times New Roman"/>
        </w:rPr>
        <w:tab/>
      </w:r>
      <w:r w:rsidRPr="00647F97" w:rsidR="009E4FE6">
        <w:rPr>
          <w:rFonts w:ascii="Times New Roman TUR" w:hAnsi="Times New Roman TUR" w:cs="Times New Roman TUR"/>
          <w:bCs/>
          <w:u w:val="single"/>
        </w:rPr>
        <w:t>Justification for questions of a sensitive nature:</w:t>
      </w:r>
      <w:r>
        <w:rPr>
          <w:rFonts w:ascii="Times New Roman" w:hAnsi="Times New Roman"/>
        </w:rPr>
        <w:t xml:space="preserve"> </w:t>
      </w:r>
    </w:p>
    <w:p w:rsidR="00731A90" w14:paraId="09F0E7A4" w14:textId="77777777">
      <w:pPr>
        <w:rPr>
          <w:rFonts w:ascii="Times New Roman" w:hAnsi="Times New Roman"/>
        </w:rPr>
      </w:pPr>
    </w:p>
    <w:p w:rsidR="00731A90" w14:paraId="79F326F6" w14:textId="77777777">
      <w:pPr>
        <w:ind w:left="1440"/>
        <w:rPr>
          <w:rFonts w:ascii="Times New Roman" w:hAnsi="Times New Roman"/>
        </w:rPr>
      </w:pPr>
      <w:r w:rsidRPr="009E4FE6">
        <w:rPr>
          <w:rFonts w:ascii="Times New Roman" w:hAnsi="Times New Roman"/>
        </w:rPr>
        <w:t>The information collection does not request information of a sensitive nature.</w:t>
      </w:r>
      <w:r>
        <w:rPr>
          <w:rFonts w:ascii="Times New Roman" w:hAnsi="Times New Roman"/>
        </w:rPr>
        <w:t xml:space="preserve"> </w:t>
      </w:r>
    </w:p>
    <w:p w:rsidR="00731A90" w14:paraId="002AA7E7" w14:textId="77777777">
      <w:pPr>
        <w:rPr>
          <w:rFonts w:ascii="Times New Roman" w:hAnsi="Times New Roman"/>
        </w:rPr>
      </w:pPr>
    </w:p>
    <w:p w:rsidR="00731A90" w14:paraId="7F77F832" w14:textId="77777777">
      <w:pPr>
        <w:ind w:firstLine="720"/>
        <w:rPr>
          <w:rFonts w:ascii="Times New Roman" w:hAnsi="Times New Roman"/>
        </w:rPr>
      </w:pPr>
      <w:r>
        <w:rPr>
          <w:rFonts w:ascii="Times New Roman" w:hAnsi="Times New Roman"/>
        </w:rPr>
        <w:t>12.</w:t>
      </w:r>
      <w:r>
        <w:rPr>
          <w:rFonts w:ascii="Times New Roman" w:hAnsi="Times New Roman"/>
        </w:rPr>
        <w:tab/>
      </w:r>
      <w:r w:rsidRPr="00512511" w:rsidR="009E4FE6">
        <w:rPr>
          <w:rFonts w:ascii="Times New Roman" w:hAnsi="Times New Roman"/>
          <w:u w:val="single"/>
        </w:rPr>
        <w:t>Estimate of hour burden including annualized hourly costs:</w:t>
      </w:r>
      <w:r>
        <w:rPr>
          <w:rFonts w:ascii="Times New Roman" w:hAnsi="Times New Roman"/>
        </w:rPr>
        <w:t xml:space="preserve">  </w:t>
      </w:r>
    </w:p>
    <w:p w:rsidR="00731A90" w14:paraId="3879879C" w14:textId="77777777">
      <w:pPr>
        <w:rPr>
          <w:rFonts w:ascii="Times New Roman" w:hAnsi="Times New Roman"/>
        </w:rPr>
      </w:pPr>
    </w:p>
    <w:tbl>
      <w:tblPr>
        <w:tblW w:w="10164" w:type="dxa"/>
        <w:tblCellMar>
          <w:top w:w="15" w:type="dxa"/>
        </w:tblCellMar>
        <w:tblLook w:val="04A0"/>
      </w:tblPr>
      <w:tblGrid>
        <w:gridCol w:w="222"/>
        <w:gridCol w:w="1865"/>
        <w:gridCol w:w="218"/>
        <w:gridCol w:w="617"/>
        <w:gridCol w:w="950"/>
        <w:gridCol w:w="50"/>
        <w:gridCol w:w="1000"/>
        <w:gridCol w:w="280"/>
        <w:gridCol w:w="576"/>
        <w:gridCol w:w="900"/>
        <w:gridCol w:w="195"/>
        <w:gridCol w:w="805"/>
        <w:gridCol w:w="302"/>
        <w:gridCol w:w="598"/>
        <w:gridCol w:w="527"/>
        <w:gridCol w:w="885"/>
        <w:gridCol w:w="222"/>
      </w:tblGrid>
      <w:tr w14:paraId="6860AB27" w14:textId="77777777" w:rsidTr="00FA2777">
        <w:tblPrEx>
          <w:tblW w:w="10164" w:type="dxa"/>
          <w:tblCellMar>
            <w:top w:w="15" w:type="dxa"/>
          </w:tblCellMar>
          <w:tblLook w:val="04A0"/>
        </w:tblPrEx>
        <w:trPr>
          <w:gridAfter w:val="2"/>
          <w:wAfter w:w="1139" w:type="dxa"/>
          <w:trHeight w:val="360"/>
        </w:trPr>
        <w:tc>
          <w:tcPr>
            <w:tcW w:w="9025" w:type="dxa"/>
            <w:gridSpan w:val="15"/>
            <w:tcBorders>
              <w:top w:val="single" w:sz="8" w:space="0" w:color="auto"/>
              <w:left w:val="single" w:sz="8" w:space="0" w:color="auto"/>
              <w:bottom w:val="single" w:sz="8" w:space="0" w:color="auto"/>
              <w:right w:val="single" w:sz="8" w:space="0" w:color="000000"/>
            </w:tcBorders>
            <w:shd w:val="clear" w:color="auto" w:fill="auto"/>
            <w:vAlign w:val="center"/>
            <w:hideMark/>
          </w:tcPr>
          <w:p w:rsidR="00FA2777" w:rsidRPr="00311151" w:rsidP="00C07BDE" w14:paraId="3E6FF6ED" w14:textId="6095B9DA">
            <w:pPr>
              <w:jc w:val="center"/>
              <w:rPr>
                <w:rFonts w:ascii="Times New Roman" w:hAnsi="Times New Roman"/>
                <w:color w:val="000000"/>
                <w:szCs w:val="24"/>
              </w:rPr>
            </w:pPr>
            <w:r w:rsidRPr="00311151">
              <w:rPr>
                <w:rFonts w:ascii="Times New Roman" w:hAnsi="Times New Roman"/>
                <w:color w:val="000000"/>
                <w:szCs w:val="24"/>
              </w:rPr>
              <w:t>Summary of Estimated Annual Burden (OMB No. 3064-0152)</w:t>
            </w:r>
          </w:p>
        </w:tc>
      </w:tr>
      <w:tr w14:paraId="7E2D190E" w14:textId="77777777" w:rsidTr="00FA2777">
        <w:tblPrEx>
          <w:tblW w:w="10164" w:type="dxa"/>
          <w:tblCellMar>
            <w:top w:w="15" w:type="dxa"/>
          </w:tblCellMar>
          <w:tblLook w:val="04A0"/>
        </w:tblPrEx>
        <w:trPr>
          <w:gridAfter w:val="2"/>
          <w:wAfter w:w="1139" w:type="dxa"/>
          <w:trHeight w:val="1275"/>
        </w:trPr>
        <w:tc>
          <w:tcPr>
            <w:tcW w:w="2305" w:type="dxa"/>
            <w:gridSpan w:val="3"/>
            <w:tcBorders>
              <w:top w:val="nil"/>
              <w:left w:val="single" w:sz="8" w:space="0" w:color="auto"/>
              <w:bottom w:val="single" w:sz="8" w:space="0" w:color="auto"/>
              <w:right w:val="single" w:sz="8" w:space="0" w:color="auto"/>
            </w:tcBorders>
            <w:shd w:val="clear" w:color="auto" w:fill="auto"/>
            <w:vAlign w:val="center"/>
            <w:hideMark/>
          </w:tcPr>
          <w:p w:rsidR="00FA2777" w:rsidRPr="00311151" w:rsidP="00C07BDE" w14:paraId="5F92D4D4" w14:textId="77777777">
            <w:pPr>
              <w:rPr>
                <w:rFonts w:ascii="Times New Roman" w:hAnsi="Times New Roman"/>
                <w:color w:val="000000"/>
                <w:sz w:val="20"/>
              </w:rPr>
            </w:pPr>
            <w:r w:rsidRPr="00311151">
              <w:rPr>
                <w:rFonts w:ascii="Times New Roman" w:hAnsi="Times New Roman"/>
                <w:color w:val="000000"/>
                <w:sz w:val="20"/>
              </w:rPr>
              <w:t>Information Collection (IC) (Obligation to Respond)</w:t>
            </w:r>
          </w:p>
        </w:tc>
        <w:tc>
          <w:tcPr>
            <w:tcW w:w="1552" w:type="dxa"/>
            <w:gridSpan w:val="2"/>
            <w:tcBorders>
              <w:top w:val="nil"/>
              <w:left w:val="nil"/>
              <w:bottom w:val="single" w:sz="8" w:space="0" w:color="auto"/>
              <w:right w:val="single" w:sz="8" w:space="0" w:color="auto"/>
            </w:tcBorders>
            <w:shd w:val="clear" w:color="auto" w:fill="auto"/>
            <w:vAlign w:val="center"/>
            <w:hideMark/>
          </w:tcPr>
          <w:p w:rsidR="00FA2777" w:rsidRPr="00311151" w:rsidP="00C07BDE" w14:paraId="1EFBA4CE" w14:textId="77777777">
            <w:pPr>
              <w:jc w:val="center"/>
              <w:rPr>
                <w:rFonts w:ascii="Times New Roman" w:hAnsi="Times New Roman"/>
                <w:color w:val="000000"/>
                <w:sz w:val="20"/>
              </w:rPr>
            </w:pPr>
            <w:r w:rsidRPr="00311151">
              <w:rPr>
                <w:rFonts w:ascii="Times New Roman" w:hAnsi="Times New Roman"/>
                <w:color w:val="000000"/>
                <w:sz w:val="20"/>
              </w:rPr>
              <w:t>Type of Burden</w:t>
            </w:r>
            <w:r w:rsidRPr="00311151">
              <w:rPr>
                <w:rFonts w:ascii="Times New Roman" w:hAnsi="Times New Roman"/>
                <w:color w:val="000000"/>
                <w:sz w:val="20"/>
              </w:rPr>
              <w:br/>
              <w:t>(Frequency of Response)</w:t>
            </w:r>
          </w:p>
        </w:tc>
        <w:tc>
          <w:tcPr>
            <w:tcW w:w="1313" w:type="dxa"/>
            <w:gridSpan w:val="3"/>
            <w:tcBorders>
              <w:top w:val="nil"/>
              <w:left w:val="nil"/>
              <w:bottom w:val="single" w:sz="8" w:space="0" w:color="auto"/>
              <w:right w:val="single" w:sz="8" w:space="0" w:color="auto"/>
            </w:tcBorders>
            <w:shd w:val="clear" w:color="auto" w:fill="auto"/>
            <w:vAlign w:val="center"/>
            <w:hideMark/>
          </w:tcPr>
          <w:p w:rsidR="00FA2777" w:rsidRPr="00311151" w:rsidP="00C07BDE" w14:paraId="36EE39DE" w14:textId="77777777">
            <w:pPr>
              <w:jc w:val="center"/>
              <w:rPr>
                <w:rFonts w:ascii="Times New Roman" w:hAnsi="Times New Roman"/>
                <w:color w:val="000000"/>
                <w:sz w:val="20"/>
              </w:rPr>
            </w:pPr>
            <w:r w:rsidRPr="00311151">
              <w:rPr>
                <w:rFonts w:ascii="Times New Roman" w:hAnsi="Times New Roman"/>
                <w:color w:val="000000"/>
                <w:sz w:val="20"/>
              </w:rPr>
              <w:t xml:space="preserve"> Number of Respondents</w:t>
            </w:r>
          </w:p>
        </w:tc>
        <w:tc>
          <w:tcPr>
            <w:tcW w:w="1652" w:type="dxa"/>
            <w:gridSpan w:val="3"/>
            <w:tcBorders>
              <w:top w:val="nil"/>
              <w:left w:val="nil"/>
              <w:bottom w:val="single" w:sz="8" w:space="0" w:color="auto"/>
              <w:right w:val="single" w:sz="8" w:space="0" w:color="auto"/>
            </w:tcBorders>
            <w:shd w:val="clear" w:color="auto" w:fill="auto"/>
            <w:vAlign w:val="center"/>
            <w:hideMark/>
          </w:tcPr>
          <w:p w:rsidR="00FA2777" w:rsidRPr="00311151" w:rsidP="00C07BDE" w14:paraId="6C2EDAFA" w14:textId="77777777">
            <w:pPr>
              <w:jc w:val="center"/>
              <w:rPr>
                <w:rFonts w:ascii="Times New Roman" w:hAnsi="Times New Roman"/>
                <w:color w:val="000000"/>
                <w:sz w:val="20"/>
              </w:rPr>
            </w:pPr>
            <w:r w:rsidRPr="00311151">
              <w:rPr>
                <w:rFonts w:ascii="Times New Roman" w:hAnsi="Times New Roman"/>
                <w:color w:val="000000"/>
                <w:sz w:val="20"/>
              </w:rPr>
              <w:t xml:space="preserve"> Number of Responses per Respondent</w:t>
            </w:r>
          </w:p>
        </w:tc>
        <w:tc>
          <w:tcPr>
            <w:tcW w:w="1089" w:type="dxa"/>
            <w:gridSpan w:val="2"/>
            <w:tcBorders>
              <w:top w:val="nil"/>
              <w:left w:val="nil"/>
              <w:bottom w:val="single" w:sz="8" w:space="0" w:color="auto"/>
              <w:right w:val="single" w:sz="8" w:space="0" w:color="auto"/>
            </w:tcBorders>
            <w:shd w:val="clear" w:color="auto" w:fill="auto"/>
            <w:vAlign w:val="center"/>
            <w:hideMark/>
          </w:tcPr>
          <w:p w:rsidR="00FA2777" w:rsidRPr="00311151" w:rsidP="00C07BDE" w14:paraId="5C93A726" w14:textId="77777777">
            <w:pPr>
              <w:jc w:val="center"/>
              <w:rPr>
                <w:rFonts w:ascii="Times New Roman" w:hAnsi="Times New Roman"/>
                <w:color w:val="000000"/>
                <w:sz w:val="20"/>
              </w:rPr>
            </w:pPr>
            <w:r w:rsidRPr="00311151">
              <w:rPr>
                <w:rFonts w:ascii="Times New Roman" w:hAnsi="Times New Roman"/>
                <w:color w:val="000000"/>
                <w:sz w:val="20"/>
              </w:rPr>
              <w:t>Average Time per Response (HH:MM)</w:t>
            </w:r>
          </w:p>
        </w:tc>
        <w:tc>
          <w:tcPr>
            <w:tcW w:w="1114" w:type="dxa"/>
            <w:gridSpan w:val="2"/>
            <w:tcBorders>
              <w:top w:val="nil"/>
              <w:left w:val="nil"/>
              <w:bottom w:val="single" w:sz="8" w:space="0" w:color="auto"/>
              <w:right w:val="single" w:sz="8" w:space="0" w:color="auto"/>
            </w:tcBorders>
            <w:shd w:val="clear" w:color="auto" w:fill="auto"/>
            <w:vAlign w:val="center"/>
            <w:hideMark/>
          </w:tcPr>
          <w:p w:rsidR="00FA2777" w:rsidRPr="00311151" w:rsidP="00C07BDE" w14:paraId="2780403D" w14:textId="77777777">
            <w:pPr>
              <w:jc w:val="center"/>
              <w:rPr>
                <w:rFonts w:ascii="Times New Roman" w:hAnsi="Times New Roman"/>
                <w:color w:val="000000"/>
                <w:sz w:val="20"/>
              </w:rPr>
            </w:pPr>
            <w:r w:rsidRPr="00311151">
              <w:rPr>
                <w:rFonts w:ascii="Times New Roman" w:hAnsi="Times New Roman"/>
                <w:color w:val="000000"/>
                <w:sz w:val="20"/>
              </w:rPr>
              <w:t>Annual Burden (Hours)</w:t>
            </w:r>
          </w:p>
        </w:tc>
      </w:tr>
      <w:tr w14:paraId="64FE8338" w14:textId="77777777" w:rsidTr="00FA2777">
        <w:tblPrEx>
          <w:tblW w:w="10164" w:type="dxa"/>
          <w:tblCellMar>
            <w:top w:w="15" w:type="dxa"/>
          </w:tblCellMar>
          <w:tblLook w:val="04A0"/>
        </w:tblPrEx>
        <w:trPr>
          <w:gridAfter w:val="2"/>
          <w:wAfter w:w="1139" w:type="dxa"/>
          <w:trHeight w:val="825"/>
        </w:trPr>
        <w:tc>
          <w:tcPr>
            <w:tcW w:w="2305" w:type="dxa"/>
            <w:gridSpan w:val="3"/>
            <w:tcBorders>
              <w:top w:val="nil"/>
              <w:left w:val="single" w:sz="8" w:space="0" w:color="auto"/>
              <w:bottom w:val="single" w:sz="8" w:space="0" w:color="auto"/>
              <w:right w:val="single" w:sz="8" w:space="0" w:color="auto"/>
            </w:tcBorders>
            <w:shd w:val="clear" w:color="auto" w:fill="auto"/>
            <w:vAlign w:val="center"/>
            <w:hideMark/>
          </w:tcPr>
          <w:p w:rsidR="00FA2777" w:rsidRPr="00311151" w:rsidP="00C07BDE" w14:paraId="2327376E" w14:textId="77777777">
            <w:pPr>
              <w:rPr>
                <w:rFonts w:ascii="Times New Roman" w:hAnsi="Times New Roman"/>
                <w:color w:val="000000"/>
                <w:sz w:val="20"/>
              </w:rPr>
            </w:pPr>
            <w:r w:rsidRPr="00311151">
              <w:rPr>
                <w:rFonts w:ascii="Times New Roman" w:hAnsi="Times New Roman"/>
                <w:color w:val="000000"/>
                <w:sz w:val="20"/>
              </w:rPr>
              <w:t>1. Program Establishment 12 CFR 334.90(d); 12 CFR 334.91(c) (Mandatory)</w:t>
            </w:r>
          </w:p>
        </w:tc>
        <w:tc>
          <w:tcPr>
            <w:tcW w:w="1552" w:type="dxa"/>
            <w:gridSpan w:val="2"/>
            <w:tcBorders>
              <w:top w:val="nil"/>
              <w:left w:val="nil"/>
              <w:bottom w:val="single" w:sz="8" w:space="0" w:color="auto"/>
              <w:right w:val="single" w:sz="8" w:space="0" w:color="auto"/>
            </w:tcBorders>
            <w:shd w:val="clear" w:color="auto" w:fill="auto"/>
            <w:vAlign w:val="center"/>
            <w:hideMark/>
          </w:tcPr>
          <w:p w:rsidR="00FA2777" w:rsidRPr="00311151" w:rsidP="00C07BDE" w14:paraId="32864EDA" w14:textId="77777777">
            <w:pPr>
              <w:jc w:val="center"/>
              <w:rPr>
                <w:rFonts w:ascii="Times New Roman" w:hAnsi="Times New Roman"/>
                <w:color w:val="000000"/>
                <w:sz w:val="20"/>
              </w:rPr>
            </w:pPr>
            <w:r w:rsidRPr="00311151">
              <w:rPr>
                <w:rFonts w:ascii="Times New Roman" w:hAnsi="Times New Roman"/>
                <w:color w:val="000000"/>
                <w:sz w:val="20"/>
              </w:rPr>
              <w:t>Recordkeeping</w:t>
            </w:r>
            <w:r w:rsidRPr="00311151">
              <w:rPr>
                <w:rFonts w:ascii="Times New Roman" w:hAnsi="Times New Roman"/>
                <w:color w:val="000000"/>
                <w:sz w:val="20"/>
              </w:rPr>
              <w:br/>
              <w:t>(On occasion)</w:t>
            </w:r>
          </w:p>
        </w:tc>
        <w:tc>
          <w:tcPr>
            <w:tcW w:w="1313" w:type="dxa"/>
            <w:gridSpan w:val="3"/>
            <w:tcBorders>
              <w:top w:val="nil"/>
              <w:left w:val="nil"/>
              <w:bottom w:val="single" w:sz="8" w:space="0" w:color="auto"/>
              <w:right w:val="single" w:sz="8" w:space="0" w:color="auto"/>
            </w:tcBorders>
            <w:shd w:val="clear" w:color="auto" w:fill="auto"/>
            <w:noWrap/>
            <w:vAlign w:val="center"/>
            <w:hideMark/>
          </w:tcPr>
          <w:p w:rsidR="00FA2777" w:rsidRPr="00311151" w:rsidP="00C07BDE" w14:paraId="658BDD81" w14:textId="77777777">
            <w:pPr>
              <w:jc w:val="right"/>
              <w:rPr>
                <w:rFonts w:ascii="Times New Roman" w:hAnsi="Times New Roman"/>
                <w:color w:val="000000"/>
                <w:sz w:val="20"/>
              </w:rPr>
            </w:pPr>
            <w:r w:rsidRPr="00311151">
              <w:rPr>
                <w:rFonts w:ascii="Times New Roman" w:hAnsi="Times New Roman"/>
                <w:color w:val="000000"/>
                <w:sz w:val="20"/>
              </w:rPr>
              <w:t>8</w:t>
            </w:r>
          </w:p>
        </w:tc>
        <w:tc>
          <w:tcPr>
            <w:tcW w:w="1652" w:type="dxa"/>
            <w:gridSpan w:val="3"/>
            <w:tcBorders>
              <w:top w:val="nil"/>
              <w:left w:val="nil"/>
              <w:bottom w:val="single" w:sz="8" w:space="0" w:color="auto"/>
              <w:right w:val="single" w:sz="8" w:space="0" w:color="auto"/>
            </w:tcBorders>
            <w:shd w:val="clear" w:color="auto" w:fill="auto"/>
            <w:noWrap/>
            <w:vAlign w:val="center"/>
            <w:hideMark/>
          </w:tcPr>
          <w:p w:rsidR="00FA2777" w:rsidRPr="00311151" w:rsidP="00C07BDE" w14:paraId="41BD95AD" w14:textId="77777777">
            <w:pPr>
              <w:jc w:val="right"/>
              <w:rPr>
                <w:rFonts w:ascii="Times New Roman" w:hAnsi="Times New Roman"/>
                <w:color w:val="000000"/>
                <w:sz w:val="20"/>
              </w:rPr>
            </w:pPr>
            <w:r w:rsidRPr="00311151">
              <w:rPr>
                <w:rFonts w:ascii="Times New Roman" w:hAnsi="Times New Roman"/>
                <w:color w:val="000000"/>
                <w:sz w:val="20"/>
              </w:rPr>
              <w:t>1</w:t>
            </w:r>
          </w:p>
        </w:tc>
        <w:tc>
          <w:tcPr>
            <w:tcW w:w="1089" w:type="dxa"/>
            <w:gridSpan w:val="2"/>
            <w:tcBorders>
              <w:top w:val="nil"/>
              <w:left w:val="nil"/>
              <w:bottom w:val="single" w:sz="8" w:space="0" w:color="auto"/>
              <w:right w:val="nil"/>
            </w:tcBorders>
            <w:shd w:val="clear" w:color="auto" w:fill="auto"/>
            <w:vAlign w:val="center"/>
            <w:hideMark/>
          </w:tcPr>
          <w:p w:rsidR="00FA2777" w:rsidRPr="00311151" w:rsidP="00C07BDE" w14:paraId="2123D256" w14:textId="77777777">
            <w:pPr>
              <w:jc w:val="right"/>
              <w:rPr>
                <w:rFonts w:ascii="Times New Roman" w:hAnsi="Times New Roman"/>
                <w:color w:val="000000"/>
                <w:sz w:val="20"/>
              </w:rPr>
            </w:pPr>
            <w:r w:rsidRPr="00311151">
              <w:rPr>
                <w:rFonts w:ascii="Times New Roman" w:hAnsi="Times New Roman"/>
                <w:color w:val="000000"/>
                <w:sz w:val="20"/>
              </w:rPr>
              <w:t>40:00</w:t>
            </w:r>
          </w:p>
        </w:tc>
        <w:tc>
          <w:tcPr>
            <w:tcW w:w="1114" w:type="dxa"/>
            <w:gridSpan w:val="2"/>
            <w:tcBorders>
              <w:top w:val="nil"/>
              <w:left w:val="single" w:sz="8" w:space="0" w:color="auto"/>
              <w:bottom w:val="single" w:sz="8" w:space="0" w:color="auto"/>
              <w:right w:val="single" w:sz="8" w:space="0" w:color="auto"/>
            </w:tcBorders>
            <w:shd w:val="clear" w:color="auto" w:fill="auto"/>
            <w:noWrap/>
            <w:vAlign w:val="center"/>
            <w:hideMark/>
          </w:tcPr>
          <w:p w:rsidR="00FA2777" w:rsidRPr="00311151" w:rsidP="00C07BDE" w14:paraId="7648E177" w14:textId="77777777">
            <w:pPr>
              <w:jc w:val="right"/>
              <w:rPr>
                <w:rFonts w:ascii="Times New Roman" w:hAnsi="Times New Roman"/>
                <w:color w:val="000000"/>
                <w:sz w:val="20"/>
              </w:rPr>
            </w:pPr>
            <w:r w:rsidRPr="00311151">
              <w:rPr>
                <w:rFonts w:ascii="Times New Roman" w:hAnsi="Times New Roman"/>
                <w:color w:val="000000"/>
                <w:sz w:val="20"/>
              </w:rPr>
              <w:t>320</w:t>
            </w:r>
          </w:p>
        </w:tc>
      </w:tr>
      <w:tr w14:paraId="2B14521F" w14:textId="77777777" w:rsidTr="00FA2777">
        <w:tblPrEx>
          <w:tblW w:w="10164" w:type="dxa"/>
          <w:tblCellMar>
            <w:top w:w="15" w:type="dxa"/>
          </w:tblCellMar>
          <w:tblLook w:val="04A0"/>
        </w:tblPrEx>
        <w:trPr>
          <w:gridAfter w:val="2"/>
          <w:wAfter w:w="1139" w:type="dxa"/>
          <w:trHeight w:val="825"/>
        </w:trPr>
        <w:tc>
          <w:tcPr>
            <w:tcW w:w="2305" w:type="dxa"/>
            <w:gridSpan w:val="3"/>
            <w:tcBorders>
              <w:top w:val="nil"/>
              <w:left w:val="single" w:sz="8" w:space="0" w:color="auto"/>
              <w:bottom w:val="single" w:sz="8" w:space="0" w:color="auto"/>
              <w:right w:val="single" w:sz="8" w:space="0" w:color="auto"/>
            </w:tcBorders>
            <w:shd w:val="clear" w:color="auto" w:fill="auto"/>
            <w:vAlign w:val="center"/>
            <w:hideMark/>
          </w:tcPr>
          <w:p w:rsidR="00FA2777" w:rsidRPr="00311151" w:rsidP="00C07BDE" w14:paraId="12FCF841" w14:textId="77777777">
            <w:pPr>
              <w:rPr>
                <w:rFonts w:ascii="Times New Roman" w:hAnsi="Times New Roman"/>
                <w:color w:val="000000"/>
                <w:sz w:val="20"/>
              </w:rPr>
            </w:pPr>
            <w:r w:rsidRPr="00311151">
              <w:rPr>
                <w:rFonts w:ascii="Times New Roman" w:hAnsi="Times New Roman"/>
                <w:color w:val="000000"/>
                <w:sz w:val="20"/>
              </w:rPr>
              <w:t>2. Program Operations</w:t>
            </w:r>
            <w:r w:rsidRPr="00311151">
              <w:rPr>
                <w:rFonts w:ascii="Times New Roman" w:hAnsi="Times New Roman"/>
                <w:color w:val="000000"/>
                <w:sz w:val="20"/>
              </w:rPr>
              <w:br/>
              <w:t>12 CFR 334.90(c</w:t>
            </w:r>
            <w:r w:rsidRPr="00311151">
              <w:rPr>
                <w:rFonts w:ascii="Times New Roman" w:hAnsi="Times New Roman"/>
                <w:color w:val="000000"/>
                <w:sz w:val="20"/>
              </w:rPr>
              <w:t>),(</w:t>
            </w:r>
            <w:r w:rsidRPr="00311151">
              <w:rPr>
                <w:rFonts w:ascii="Times New Roman" w:hAnsi="Times New Roman"/>
                <w:color w:val="000000"/>
                <w:sz w:val="20"/>
              </w:rPr>
              <w:t>e); 12 CFR 334.91(c) (Mandatory)</w:t>
            </w:r>
          </w:p>
        </w:tc>
        <w:tc>
          <w:tcPr>
            <w:tcW w:w="1552" w:type="dxa"/>
            <w:gridSpan w:val="2"/>
            <w:tcBorders>
              <w:top w:val="nil"/>
              <w:left w:val="nil"/>
              <w:bottom w:val="single" w:sz="8" w:space="0" w:color="auto"/>
              <w:right w:val="single" w:sz="8" w:space="0" w:color="auto"/>
            </w:tcBorders>
            <w:shd w:val="clear" w:color="auto" w:fill="auto"/>
            <w:vAlign w:val="center"/>
            <w:hideMark/>
          </w:tcPr>
          <w:p w:rsidR="00FA2777" w:rsidRPr="00311151" w:rsidP="00C07BDE" w14:paraId="0DCC813A" w14:textId="77777777">
            <w:pPr>
              <w:jc w:val="center"/>
              <w:rPr>
                <w:rFonts w:ascii="Times New Roman" w:hAnsi="Times New Roman"/>
                <w:color w:val="000000"/>
                <w:sz w:val="20"/>
              </w:rPr>
            </w:pPr>
            <w:r w:rsidRPr="00311151">
              <w:rPr>
                <w:rFonts w:ascii="Times New Roman" w:hAnsi="Times New Roman"/>
                <w:color w:val="000000"/>
                <w:sz w:val="20"/>
              </w:rPr>
              <w:t>Recordkeeping</w:t>
            </w:r>
            <w:r w:rsidRPr="00311151">
              <w:rPr>
                <w:rFonts w:ascii="Times New Roman" w:hAnsi="Times New Roman"/>
                <w:color w:val="000000"/>
                <w:sz w:val="20"/>
              </w:rPr>
              <w:br/>
              <w:t>(Annual)</w:t>
            </w:r>
          </w:p>
        </w:tc>
        <w:tc>
          <w:tcPr>
            <w:tcW w:w="1313" w:type="dxa"/>
            <w:gridSpan w:val="3"/>
            <w:tcBorders>
              <w:top w:val="nil"/>
              <w:left w:val="nil"/>
              <w:bottom w:val="single" w:sz="8" w:space="0" w:color="auto"/>
              <w:right w:val="single" w:sz="8" w:space="0" w:color="auto"/>
            </w:tcBorders>
            <w:shd w:val="clear" w:color="auto" w:fill="auto"/>
            <w:noWrap/>
            <w:vAlign w:val="center"/>
            <w:hideMark/>
          </w:tcPr>
          <w:p w:rsidR="00FA2777" w:rsidRPr="00311151" w:rsidP="00C07BDE" w14:paraId="7986369A" w14:textId="77777777">
            <w:pPr>
              <w:jc w:val="right"/>
              <w:rPr>
                <w:rFonts w:ascii="Times New Roman" w:hAnsi="Times New Roman"/>
                <w:color w:val="000000"/>
                <w:sz w:val="20"/>
              </w:rPr>
            </w:pPr>
            <w:r w:rsidRPr="00311151">
              <w:rPr>
                <w:rFonts w:ascii="Times New Roman" w:hAnsi="Times New Roman"/>
                <w:color w:val="000000"/>
                <w:sz w:val="20"/>
              </w:rPr>
              <w:t>2,854</w:t>
            </w:r>
          </w:p>
        </w:tc>
        <w:tc>
          <w:tcPr>
            <w:tcW w:w="1652" w:type="dxa"/>
            <w:gridSpan w:val="3"/>
            <w:tcBorders>
              <w:top w:val="nil"/>
              <w:left w:val="nil"/>
              <w:bottom w:val="single" w:sz="8" w:space="0" w:color="auto"/>
              <w:right w:val="single" w:sz="8" w:space="0" w:color="auto"/>
            </w:tcBorders>
            <w:shd w:val="clear" w:color="auto" w:fill="auto"/>
            <w:noWrap/>
            <w:vAlign w:val="center"/>
            <w:hideMark/>
          </w:tcPr>
          <w:p w:rsidR="00FA2777" w:rsidRPr="00311151" w:rsidP="00C07BDE" w14:paraId="2CE9BC6A" w14:textId="77777777">
            <w:pPr>
              <w:jc w:val="right"/>
              <w:rPr>
                <w:rFonts w:ascii="Times New Roman" w:hAnsi="Times New Roman"/>
                <w:color w:val="000000"/>
                <w:sz w:val="20"/>
              </w:rPr>
            </w:pPr>
            <w:r w:rsidRPr="00311151">
              <w:rPr>
                <w:rFonts w:ascii="Times New Roman" w:hAnsi="Times New Roman"/>
                <w:color w:val="000000"/>
                <w:sz w:val="20"/>
              </w:rPr>
              <w:t>1</w:t>
            </w:r>
          </w:p>
        </w:tc>
        <w:tc>
          <w:tcPr>
            <w:tcW w:w="1089" w:type="dxa"/>
            <w:gridSpan w:val="2"/>
            <w:tcBorders>
              <w:top w:val="nil"/>
              <w:left w:val="nil"/>
              <w:bottom w:val="single" w:sz="8" w:space="0" w:color="auto"/>
              <w:right w:val="nil"/>
            </w:tcBorders>
            <w:shd w:val="clear" w:color="auto" w:fill="auto"/>
            <w:vAlign w:val="center"/>
            <w:hideMark/>
          </w:tcPr>
          <w:p w:rsidR="00FA2777" w:rsidRPr="00311151" w:rsidP="00C07BDE" w14:paraId="1DEDFBC3" w14:textId="77777777">
            <w:pPr>
              <w:jc w:val="right"/>
              <w:rPr>
                <w:rFonts w:ascii="Times New Roman" w:hAnsi="Times New Roman"/>
                <w:color w:val="000000"/>
                <w:sz w:val="20"/>
              </w:rPr>
            </w:pPr>
            <w:r w:rsidRPr="00311151">
              <w:rPr>
                <w:rFonts w:ascii="Times New Roman" w:hAnsi="Times New Roman"/>
                <w:color w:val="000000"/>
                <w:sz w:val="20"/>
              </w:rPr>
              <w:t>16:00</w:t>
            </w:r>
          </w:p>
        </w:tc>
        <w:tc>
          <w:tcPr>
            <w:tcW w:w="1114" w:type="dxa"/>
            <w:gridSpan w:val="2"/>
            <w:tcBorders>
              <w:top w:val="nil"/>
              <w:left w:val="single" w:sz="8" w:space="0" w:color="auto"/>
              <w:bottom w:val="single" w:sz="8" w:space="0" w:color="auto"/>
              <w:right w:val="single" w:sz="8" w:space="0" w:color="auto"/>
            </w:tcBorders>
            <w:shd w:val="clear" w:color="auto" w:fill="auto"/>
            <w:noWrap/>
            <w:vAlign w:val="center"/>
            <w:hideMark/>
          </w:tcPr>
          <w:p w:rsidR="00FA2777" w:rsidRPr="00311151" w:rsidP="00C07BDE" w14:paraId="4DE025BB" w14:textId="77777777">
            <w:pPr>
              <w:jc w:val="right"/>
              <w:rPr>
                <w:rFonts w:ascii="Times New Roman" w:hAnsi="Times New Roman"/>
                <w:color w:val="000000"/>
                <w:sz w:val="20"/>
              </w:rPr>
            </w:pPr>
            <w:r w:rsidRPr="00311151">
              <w:rPr>
                <w:rFonts w:ascii="Times New Roman" w:hAnsi="Times New Roman"/>
                <w:color w:val="000000"/>
                <w:sz w:val="20"/>
              </w:rPr>
              <w:t>45,664</w:t>
            </w:r>
          </w:p>
        </w:tc>
      </w:tr>
      <w:tr w14:paraId="07A21058" w14:textId="77777777" w:rsidTr="00FA2777">
        <w:tblPrEx>
          <w:tblW w:w="10164" w:type="dxa"/>
          <w:tblCellMar>
            <w:top w:w="15" w:type="dxa"/>
          </w:tblCellMar>
          <w:tblLook w:val="04A0"/>
        </w:tblPrEx>
        <w:trPr>
          <w:gridAfter w:val="2"/>
          <w:wAfter w:w="1139" w:type="dxa"/>
          <w:trHeight w:val="960"/>
        </w:trPr>
        <w:tc>
          <w:tcPr>
            <w:tcW w:w="2305" w:type="dxa"/>
            <w:gridSpan w:val="3"/>
            <w:tcBorders>
              <w:top w:val="nil"/>
              <w:left w:val="single" w:sz="8" w:space="0" w:color="auto"/>
              <w:bottom w:val="single" w:sz="8" w:space="0" w:color="auto"/>
              <w:right w:val="single" w:sz="8" w:space="0" w:color="auto"/>
            </w:tcBorders>
            <w:shd w:val="clear" w:color="auto" w:fill="auto"/>
            <w:vAlign w:val="center"/>
            <w:hideMark/>
          </w:tcPr>
          <w:p w:rsidR="00FA2777" w:rsidRPr="00311151" w:rsidP="00C07BDE" w14:paraId="459F4B46" w14:textId="77777777">
            <w:pPr>
              <w:rPr>
                <w:rFonts w:ascii="Times New Roman" w:hAnsi="Times New Roman"/>
                <w:color w:val="000000"/>
                <w:sz w:val="20"/>
              </w:rPr>
            </w:pPr>
            <w:r w:rsidRPr="00311151">
              <w:rPr>
                <w:rFonts w:ascii="Times New Roman" w:hAnsi="Times New Roman"/>
                <w:color w:val="000000"/>
                <w:sz w:val="20"/>
              </w:rPr>
              <w:t>3. Program Establishment</w:t>
            </w:r>
            <w:r w:rsidRPr="00311151">
              <w:rPr>
                <w:rFonts w:ascii="Times New Roman" w:hAnsi="Times New Roman"/>
                <w:color w:val="000000"/>
                <w:sz w:val="20"/>
              </w:rPr>
              <w:br/>
              <w:t>12 CFR 1022.82(c</w:t>
            </w:r>
            <w:r w:rsidRPr="00311151">
              <w:rPr>
                <w:rFonts w:ascii="Times New Roman" w:hAnsi="Times New Roman"/>
                <w:color w:val="000000"/>
                <w:sz w:val="20"/>
              </w:rPr>
              <w:t>),(</w:t>
            </w:r>
            <w:r w:rsidRPr="00311151">
              <w:rPr>
                <w:rFonts w:ascii="Times New Roman" w:hAnsi="Times New Roman"/>
                <w:color w:val="000000"/>
                <w:sz w:val="20"/>
              </w:rPr>
              <w:t>d) (Mandatory)</w:t>
            </w:r>
          </w:p>
        </w:tc>
        <w:tc>
          <w:tcPr>
            <w:tcW w:w="1552" w:type="dxa"/>
            <w:gridSpan w:val="2"/>
            <w:tcBorders>
              <w:top w:val="nil"/>
              <w:left w:val="nil"/>
              <w:bottom w:val="single" w:sz="8" w:space="0" w:color="auto"/>
              <w:right w:val="single" w:sz="8" w:space="0" w:color="auto"/>
            </w:tcBorders>
            <w:shd w:val="clear" w:color="auto" w:fill="auto"/>
            <w:vAlign w:val="center"/>
            <w:hideMark/>
          </w:tcPr>
          <w:p w:rsidR="00FA2777" w:rsidRPr="00311151" w:rsidP="00C07BDE" w14:paraId="0B17985F" w14:textId="77777777">
            <w:pPr>
              <w:jc w:val="center"/>
              <w:rPr>
                <w:rFonts w:ascii="Times New Roman" w:hAnsi="Times New Roman"/>
                <w:color w:val="000000"/>
                <w:sz w:val="20"/>
              </w:rPr>
            </w:pPr>
            <w:r w:rsidRPr="00311151">
              <w:rPr>
                <w:rFonts w:ascii="Times New Roman" w:hAnsi="Times New Roman"/>
                <w:color w:val="000000"/>
                <w:sz w:val="20"/>
              </w:rPr>
              <w:t>Recordkeeping</w:t>
            </w:r>
            <w:r w:rsidRPr="00311151">
              <w:rPr>
                <w:rFonts w:ascii="Times New Roman" w:hAnsi="Times New Roman"/>
                <w:color w:val="000000"/>
                <w:sz w:val="20"/>
              </w:rPr>
              <w:br/>
              <w:t>(On occasion)</w:t>
            </w:r>
          </w:p>
        </w:tc>
        <w:tc>
          <w:tcPr>
            <w:tcW w:w="1313" w:type="dxa"/>
            <w:gridSpan w:val="3"/>
            <w:tcBorders>
              <w:top w:val="nil"/>
              <w:left w:val="nil"/>
              <w:bottom w:val="single" w:sz="8" w:space="0" w:color="auto"/>
              <w:right w:val="single" w:sz="8" w:space="0" w:color="auto"/>
            </w:tcBorders>
            <w:shd w:val="clear" w:color="auto" w:fill="auto"/>
            <w:noWrap/>
            <w:vAlign w:val="center"/>
            <w:hideMark/>
          </w:tcPr>
          <w:p w:rsidR="00FA2777" w:rsidRPr="00311151" w:rsidP="00C07BDE" w14:paraId="233D231F" w14:textId="77777777">
            <w:pPr>
              <w:jc w:val="right"/>
              <w:rPr>
                <w:rFonts w:ascii="Times New Roman" w:hAnsi="Times New Roman"/>
                <w:color w:val="000000"/>
                <w:sz w:val="20"/>
              </w:rPr>
            </w:pPr>
            <w:r w:rsidRPr="00311151">
              <w:rPr>
                <w:rFonts w:ascii="Times New Roman" w:hAnsi="Times New Roman"/>
                <w:color w:val="000000"/>
                <w:sz w:val="20"/>
              </w:rPr>
              <w:t>8</w:t>
            </w:r>
          </w:p>
        </w:tc>
        <w:tc>
          <w:tcPr>
            <w:tcW w:w="1652" w:type="dxa"/>
            <w:gridSpan w:val="3"/>
            <w:tcBorders>
              <w:top w:val="nil"/>
              <w:left w:val="nil"/>
              <w:bottom w:val="single" w:sz="8" w:space="0" w:color="auto"/>
              <w:right w:val="single" w:sz="8" w:space="0" w:color="auto"/>
            </w:tcBorders>
            <w:shd w:val="clear" w:color="auto" w:fill="auto"/>
            <w:noWrap/>
            <w:vAlign w:val="center"/>
            <w:hideMark/>
          </w:tcPr>
          <w:p w:rsidR="00FA2777" w:rsidRPr="00311151" w:rsidP="00C07BDE" w14:paraId="7B790EFC" w14:textId="77777777">
            <w:pPr>
              <w:jc w:val="right"/>
              <w:rPr>
                <w:rFonts w:ascii="Times New Roman" w:hAnsi="Times New Roman"/>
                <w:color w:val="000000"/>
                <w:sz w:val="20"/>
              </w:rPr>
            </w:pPr>
            <w:r w:rsidRPr="00311151">
              <w:rPr>
                <w:rFonts w:ascii="Times New Roman" w:hAnsi="Times New Roman"/>
                <w:color w:val="000000"/>
                <w:sz w:val="20"/>
              </w:rPr>
              <w:t>1</w:t>
            </w:r>
          </w:p>
        </w:tc>
        <w:tc>
          <w:tcPr>
            <w:tcW w:w="1089" w:type="dxa"/>
            <w:gridSpan w:val="2"/>
            <w:tcBorders>
              <w:top w:val="nil"/>
              <w:left w:val="nil"/>
              <w:bottom w:val="single" w:sz="8" w:space="0" w:color="auto"/>
              <w:right w:val="nil"/>
            </w:tcBorders>
            <w:shd w:val="clear" w:color="auto" w:fill="auto"/>
            <w:vAlign w:val="center"/>
            <w:hideMark/>
          </w:tcPr>
          <w:p w:rsidR="00FA2777" w:rsidRPr="00311151" w:rsidP="00C07BDE" w14:paraId="6E40D89F" w14:textId="77777777">
            <w:pPr>
              <w:jc w:val="right"/>
              <w:rPr>
                <w:rFonts w:ascii="Times New Roman" w:hAnsi="Times New Roman"/>
                <w:color w:val="000000"/>
                <w:sz w:val="20"/>
              </w:rPr>
            </w:pPr>
            <w:r w:rsidRPr="00311151">
              <w:rPr>
                <w:rFonts w:ascii="Times New Roman" w:hAnsi="Times New Roman"/>
                <w:color w:val="000000"/>
                <w:sz w:val="20"/>
              </w:rPr>
              <w:t>40:00</w:t>
            </w:r>
          </w:p>
        </w:tc>
        <w:tc>
          <w:tcPr>
            <w:tcW w:w="1114" w:type="dxa"/>
            <w:gridSpan w:val="2"/>
            <w:tcBorders>
              <w:top w:val="nil"/>
              <w:left w:val="single" w:sz="8" w:space="0" w:color="auto"/>
              <w:bottom w:val="single" w:sz="8" w:space="0" w:color="auto"/>
              <w:right w:val="single" w:sz="8" w:space="0" w:color="auto"/>
            </w:tcBorders>
            <w:shd w:val="clear" w:color="auto" w:fill="auto"/>
            <w:noWrap/>
            <w:vAlign w:val="center"/>
            <w:hideMark/>
          </w:tcPr>
          <w:p w:rsidR="00FA2777" w:rsidRPr="00311151" w:rsidP="00C07BDE" w14:paraId="48C34E5D" w14:textId="77777777">
            <w:pPr>
              <w:jc w:val="right"/>
              <w:rPr>
                <w:rFonts w:ascii="Times New Roman" w:hAnsi="Times New Roman"/>
                <w:color w:val="000000"/>
                <w:sz w:val="20"/>
              </w:rPr>
            </w:pPr>
            <w:r w:rsidRPr="00311151">
              <w:rPr>
                <w:rFonts w:ascii="Times New Roman" w:hAnsi="Times New Roman"/>
                <w:color w:val="000000"/>
                <w:sz w:val="20"/>
              </w:rPr>
              <w:t>320</w:t>
            </w:r>
          </w:p>
        </w:tc>
      </w:tr>
      <w:tr w14:paraId="28223097" w14:textId="77777777" w:rsidTr="00FA2777">
        <w:tblPrEx>
          <w:tblW w:w="10164" w:type="dxa"/>
          <w:tblCellMar>
            <w:top w:w="15" w:type="dxa"/>
          </w:tblCellMar>
          <w:tblLook w:val="04A0"/>
        </w:tblPrEx>
        <w:trPr>
          <w:gridAfter w:val="2"/>
          <w:wAfter w:w="1139" w:type="dxa"/>
          <w:trHeight w:val="825"/>
        </w:trPr>
        <w:tc>
          <w:tcPr>
            <w:tcW w:w="2305" w:type="dxa"/>
            <w:gridSpan w:val="3"/>
            <w:tcBorders>
              <w:top w:val="nil"/>
              <w:left w:val="single" w:sz="8" w:space="0" w:color="auto"/>
              <w:bottom w:val="single" w:sz="8" w:space="0" w:color="auto"/>
              <w:right w:val="single" w:sz="8" w:space="0" w:color="auto"/>
            </w:tcBorders>
            <w:shd w:val="clear" w:color="auto" w:fill="auto"/>
            <w:vAlign w:val="center"/>
            <w:hideMark/>
          </w:tcPr>
          <w:p w:rsidR="00FA2777" w:rsidRPr="00311151" w:rsidP="00C07BDE" w14:paraId="6F59A92D" w14:textId="77777777">
            <w:pPr>
              <w:rPr>
                <w:rFonts w:ascii="Times New Roman" w:hAnsi="Times New Roman"/>
                <w:color w:val="000000"/>
                <w:sz w:val="20"/>
              </w:rPr>
            </w:pPr>
            <w:r w:rsidRPr="00311151">
              <w:rPr>
                <w:rFonts w:ascii="Times New Roman" w:hAnsi="Times New Roman"/>
                <w:color w:val="000000"/>
                <w:sz w:val="20"/>
              </w:rPr>
              <w:t>4. Program Operations</w:t>
            </w:r>
            <w:r w:rsidRPr="00311151">
              <w:rPr>
                <w:rFonts w:ascii="Times New Roman" w:hAnsi="Times New Roman"/>
                <w:color w:val="000000"/>
                <w:sz w:val="20"/>
              </w:rPr>
              <w:br/>
              <w:t>12 CFR 1022.82(c</w:t>
            </w:r>
            <w:r w:rsidRPr="00311151">
              <w:rPr>
                <w:rFonts w:ascii="Times New Roman" w:hAnsi="Times New Roman"/>
                <w:color w:val="000000"/>
                <w:sz w:val="20"/>
              </w:rPr>
              <w:t>),(</w:t>
            </w:r>
            <w:r w:rsidRPr="00311151">
              <w:rPr>
                <w:rFonts w:ascii="Times New Roman" w:hAnsi="Times New Roman"/>
                <w:color w:val="000000"/>
                <w:sz w:val="20"/>
              </w:rPr>
              <w:t>d) (Mandatory)</w:t>
            </w:r>
          </w:p>
        </w:tc>
        <w:tc>
          <w:tcPr>
            <w:tcW w:w="1552" w:type="dxa"/>
            <w:gridSpan w:val="2"/>
            <w:tcBorders>
              <w:top w:val="nil"/>
              <w:left w:val="nil"/>
              <w:bottom w:val="single" w:sz="8" w:space="0" w:color="auto"/>
              <w:right w:val="single" w:sz="8" w:space="0" w:color="auto"/>
            </w:tcBorders>
            <w:shd w:val="clear" w:color="auto" w:fill="auto"/>
            <w:vAlign w:val="center"/>
            <w:hideMark/>
          </w:tcPr>
          <w:p w:rsidR="00FA2777" w:rsidRPr="00311151" w:rsidP="00C07BDE" w14:paraId="5DBC1FCD" w14:textId="77777777">
            <w:pPr>
              <w:jc w:val="center"/>
              <w:rPr>
                <w:rFonts w:ascii="Times New Roman" w:hAnsi="Times New Roman"/>
                <w:color w:val="000000"/>
                <w:sz w:val="20"/>
              </w:rPr>
            </w:pPr>
            <w:r w:rsidRPr="00311151">
              <w:rPr>
                <w:rFonts w:ascii="Times New Roman" w:hAnsi="Times New Roman"/>
                <w:color w:val="000000"/>
                <w:sz w:val="20"/>
              </w:rPr>
              <w:t>Recordkeeping</w:t>
            </w:r>
            <w:r w:rsidRPr="00311151">
              <w:rPr>
                <w:rFonts w:ascii="Times New Roman" w:hAnsi="Times New Roman"/>
                <w:color w:val="000000"/>
                <w:sz w:val="20"/>
              </w:rPr>
              <w:br/>
              <w:t>(Annual)</w:t>
            </w:r>
          </w:p>
        </w:tc>
        <w:tc>
          <w:tcPr>
            <w:tcW w:w="1313" w:type="dxa"/>
            <w:gridSpan w:val="3"/>
            <w:tcBorders>
              <w:top w:val="nil"/>
              <w:left w:val="nil"/>
              <w:bottom w:val="single" w:sz="8" w:space="0" w:color="auto"/>
              <w:right w:val="single" w:sz="8" w:space="0" w:color="auto"/>
            </w:tcBorders>
            <w:shd w:val="clear" w:color="auto" w:fill="auto"/>
            <w:noWrap/>
            <w:vAlign w:val="center"/>
            <w:hideMark/>
          </w:tcPr>
          <w:p w:rsidR="00FA2777" w:rsidRPr="00311151" w:rsidP="00C07BDE" w14:paraId="151CF070" w14:textId="77777777">
            <w:pPr>
              <w:jc w:val="right"/>
              <w:rPr>
                <w:rFonts w:ascii="Times New Roman" w:hAnsi="Times New Roman"/>
                <w:color w:val="000000"/>
                <w:sz w:val="20"/>
              </w:rPr>
            </w:pPr>
            <w:r w:rsidRPr="00311151">
              <w:rPr>
                <w:rFonts w:ascii="Times New Roman" w:hAnsi="Times New Roman"/>
                <w:color w:val="000000"/>
                <w:sz w:val="20"/>
              </w:rPr>
              <w:t>2,795</w:t>
            </w:r>
          </w:p>
        </w:tc>
        <w:tc>
          <w:tcPr>
            <w:tcW w:w="1652" w:type="dxa"/>
            <w:gridSpan w:val="3"/>
            <w:tcBorders>
              <w:top w:val="nil"/>
              <w:left w:val="nil"/>
              <w:bottom w:val="single" w:sz="8" w:space="0" w:color="auto"/>
              <w:right w:val="single" w:sz="8" w:space="0" w:color="auto"/>
            </w:tcBorders>
            <w:shd w:val="clear" w:color="auto" w:fill="auto"/>
            <w:noWrap/>
            <w:vAlign w:val="center"/>
            <w:hideMark/>
          </w:tcPr>
          <w:p w:rsidR="00FA2777" w:rsidRPr="00311151" w:rsidP="00C07BDE" w14:paraId="1240C0EC" w14:textId="77777777">
            <w:pPr>
              <w:jc w:val="right"/>
              <w:rPr>
                <w:rFonts w:ascii="Times New Roman" w:hAnsi="Times New Roman"/>
                <w:color w:val="000000"/>
                <w:sz w:val="20"/>
              </w:rPr>
            </w:pPr>
            <w:r w:rsidRPr="00311151">
              <w:rPr>
                <w:rFonts w:ascii="Times New Roman" w:hAnsi="Times New Roman"/>
                <w:color w:val="000000"/>
                <w:sz w:val="20"/>
              </w:rPr>
              <w:t>1</w:t>
            </w:r>
          </w:p>
        </w:tc>
        <w:tc>
          <w:tcPr>
            <w:tcW w:w="1089" w:type="dxa"/>
            <w:gridSpan w:val="2"/>
            <w:tcBorders>
              <w:top w:val="nil"/>
              <w:left w:val="nil"/>
              <w:bottom w:val="single" w:sz="8" w:space="0" w:color="auto"/>
              <w:right w:val="nil"/>
            </w:tcBorders>
            <w:shd w:val="clear" w:color="auto" w:fill="auto"/>
            <w:vAlign w:val="center"/>
            <w:hideMark/>
          </w:tcPr>
          <w:p w:rsidR="00FA2777" w:rsidRPr="00311151" w:rsidP="00C07BDE" w14:paraId="5935D51B" w14:textId="77777777">
            <w:pPr>
              <w:jc w:val="right"/>
              <w:rPr>
                <w:rFonts w:ascii="Times New Roman" w:hAnsi="Times New Roman"/>
                <w:color w:val="000000"/>
                <w:sz w:val="20"/>
              </w:rPr>
            </w:pPr>
            <w:r w:rsidRPr="00311151">
              <w:rPr>
                <w:rFonts w:ascii="Times New Roman" w:hAnsi="Times New Roman"/>
                <w:color w:val="000000"/>
                <w:sz w:val="20"/>
              </w:rPr>
              <w:t>04:00</w:t>
            </w:r>
          </w:p>
        </w:tc>
        <w:tc>
          <w:tcPr>
            <w:tcW w:w="1114" w:type="dxa"/>
            <w:gridSpan w:val="2"/>
            <w:tcBorders>
              <w:top w:val="nil"/>
              <w:left w:val="single" w:sz="8" w:space="0" w:color="auto"/>
              <w:bottom w:val="single" w:sz="8" w:space="0" w:color="auto"/>
              <w:right w:val="single" w:sz="8" w:space="0" w:color="auto"/>
            </w:tcBorders>
            <w:shd w:val="clear" w:color="auto" w:fill="auto"/>
            <w:noWrap/>
            <w:vAlign w:val="center"/>
            <w:hideMark/>
          </w:tcPr>
          <w:p w:rsidR="00FA2777" w:rsidRPr="00311151" w:rsidP="00C07BDE" w14:paraId="013D4F91" w14:textId="77777777">
            <w:pPr>
              <w:jc w:val="right"/>
              <w:rPr>
                <w:rFonts w:ascii="Times New Roman" w:hAnsi="Times New Roman"/>
                <w:color w:val="000000"/>
                <w:sz w:val="20"/>
              </w:rPr>
            </w:pPr>
            <w:r w:rsidRPr="00311151">
              <w:rPr>
                <w:rFonts w:ascii="Times New Roman" w:hAnsi="Times New Roman"/>
                <w:color w:val="000000"/>
                <w:sz w:val="20"/>
              </w:rPr>
              <w:t>11,180</w:t>
            </w:r>
          </w:p>
        </w:tc>
      </w:tr>
      <w:tr w14:paraId="52B69E96" w14:textId="77777777" w:rsidTr="00FA2777">
        <w:tblPrEx>
          <w:tblW w:w="10164" w:type="dxa"/>
          <w:tblCellMar>
            <w:top w:w="15" w:type="dxa"/>
          </w:tblCellMar>
          <w:tblLook w:val="04A0"/>
        </w:tblPrEx>
        <w:trPr>
          <w:gridAfter w:val="2"/>
          <w:wAfter w:w="1139" w:type="dxa"/>
          <w:trHeight w:val="1095"/>
        </w:trPr>
        <w:tc>
          <w:tcPr>
            <w:tcW w:w="2305" w:type="dxa"/>
            <w:gridSpan w:val="3"/>
            <w:tcBorders>
              <w:top w:val="nil"/>
              <w:left w:val="single" w:sz="8" w:space="0" w:color="auto"/>
              <w:bottom w:val="single" w:sz="8" w:space="0" w:color="auto"/>
              <w:right w:val="single" w:sz="8" w:space="0" w:color="auto"/>
            </w:tcBorders>
            <w:shd w:val="clear" w:color="auto" w:fill="auto"/>
            <w:vAlign w:val="center"/>
            <w:hideMark/>
          </w:tcPr>
          <w:p w:rsidR="00FA2777" w:rsidRPr="00311151" w:rsidP="00C07BDE" w14:paraId="42AECC33" w14:textId="77777777">
            <w:pPr>
              <w:rPr>
                <w:rFonts w:ascii="Times New Roman" w:hAnsi="Times New Roman"/>
                <w:color w:val="000000"/>
                <w:sz w:val="20"/>
              </w:rPr>
            </w:pPr>
            <w:r w:rsidRPr="00311151">
              <w:rPr>
                <w:rFonts w:ascii="Times New Roman" w:hAnsi="Times New Roman"/>
                <w:color w:val="000000"/>
                <w:sz w:val="20"/>
              </w:rPr>
              <w:t xml:space="preserve">5. Specific Incident Responses  </w:t>
            </w:r>
            <w:r w:rsidRPr="00311151">
              <w:rPr>
                <w:rFonts w:ascii="Times New Roman" w:hAnsi="Times New Roman"/>
                <w:color w:val="000000"/>
                <w:sz w:val="20"/>
              </w:rPr>
              <w:br/>
              <w:t>12 CFR 1022.82(d</w:t>
            </w:r>
            <w:r w:rsidRPr="00311151">
              <w:rPr>
                <w:rFonts w:ascii="Times New Roman" w:hAnsi="Times New Roman"/>
                <w:color w:val="000000"/>
                <w:sz w:val="20"/>
              </w:rPr>
              <w:t>)(</w:t>
            </w:r>
            <w:r w:rsidRPr="00311151">
              <w:rPr>
                <w:rFonts w:ascii="Times New Roman" w:hAnsi="Times New Roman"/>
                <w:color w:val="000000"/>
                <w:sz w:val="20"/>
              </w:rPr>
              <w:t>1-3) (Mandatory)</w:t>
            </w:r>
          </w:p>
        </w:tc>
        <w:tc>
          <w:tcPr>
            <w:tcW w:w="1552" w:type="dxa"/>
            <w:gridSpan w:val="2"/>
            <w:tcBorders>
              <w:top w:val="nil"/>
              <w:left w:val="nil"/>
              <w:bottom w:val="single" w:sz="8" w:space="0" w:color="auto"/>
              <w:right w:val="single" w:sz="8" w:space="0" w:color="auto"/>
            </w:tcBorders>
            <w:shd w:val="clear" w:color="auto" w:fill="auto"/>
            <w:vAlign w:val="center"/>
            <w:hideMark/>
          </w:tcPr>
          <w:p w:rsidR="00FA2777" w:rsidRPr="00311151" w:rsidP="00C07BDE" w14:paraId="46DCA079" w14:textId="77777777">
            <w:pPr>
              <w:jc w:val="center"/>
              <w:rPr>
                <w:rFonts w:ascii="Times New Roman" w:hAnsi="Times New Roman"/>
                <w:color w:val="000000"/>
                <w:sz w:val="20"/>
              </w:rPr>
            </w:pPr>
            <w:r w:rsidRPr="00311151">
              <w:rPr>
                <w:rFonts w:ascii="Times New Roman" w:hAnsi="Times New Roman"/>
                <w:color w:val="000000"/>
                <w:sz w:val="20"/>
              </w:rPr>
              <w:t>Disclosure</w:t>
            </w:r>
            <w:r w:rsidRPr="00311151">
              <w:rPr>
                <w:rFonts w:ascii="Times New Roman" w:hAnsi="Times New Roman"/>
                <w:color w:val="000000"/>
                <w:sz w:val="20"/>
              </w:rPr>
              <w:br/>
              <w:t>(On occasion)</w:t>
            </w:r>
          </w:p>
        </w:tc>
        <w:tc>
          <w:tcPr>
            <w:tcW w:w="1313" w:type="dxa"/>
            <w:gridSpan w:val="3"/>
            <w:tcBorders>
              <w:top w:val="nil"/>
              <w:left w:val="nil"/>
              <w:bottom w:val="single" w:sz="8" w:space="0" w:color="auto"/>
              <w:right w:val="single" w:sz="8" w:space="0" w:color="auto"/>
            </w:tcBorders>
            <w:shd w:val="clear" w:color="auto" w:fill="auto"/>
            <w:noWrap/>
            <w:vAlign w:val="center"/>
            <w:hideMark/>
          </w:tcPr>
          <w:p w:rsidR="00FA2777" w:rsidRPr="00311151" w:rsidP="00C07BDE" w14:paraId="19051F52" w14:textId="77777777">
            <w:pPr>
              <w:jc w:val="right"/>
              <w:rPr>
                <w:rFonts w:ascii="Times New Roman" w:hAnsi="Times New Roman"/>
                <w:color w:val="000000"/>
                <w:sz w:val="20"/>
              </w:rPr>
            </w:pPr>
            <w:r w:rsidRPr="00311151">
              <w:rPr>
                <w:rFonts w:ascii="Times New Roman" w:hAnsi="Times New Roman"/>
                <w:color w:val="000000"/>
                <w:sz w:val="20"/>
              </w:rPr>
              <w:t>2,795</w:t>
            </w:r>
          </w:p>
        </w:tc>
        <w:tc>
          <w:tcPr>
            <w:tcW w:w="1652" w:type="dxa"/>
            <w:gridSpan w:val="3"/>
            <w:tcBorders>
              <w:top w:val="nil"/>
              <w:left w:val="nil"/>
              <w:bottom w:val="single" w:sz="8" w:space="0" w:color="auto"/>
              <w:right w:val="single" w:sz="8" w:space="0" w:color="auto"/>
            </w:tcBorders>
            <w:shd w:val="clear" w:color="auto" w:fill="auto"/>
            <w:noWrap/>
            <w:vAlign w:val="center"/>
            <w:hideMark/>
          </w:tcPr>
          <w:p w:rsidR="00FA2777" w:rsidRPr="00311151" w:rsidP="00C07BDE" w14:paraId="748F4CB3" w14:textId="77777777">
            <w:pPr>
              <w:jc w:val="right"/>
              <w:rPr>
                <w:rFonts w:ascii="Times New Roman" w:hAnsi="Times New Roman"/>
                <w:color w:val="000000"/>
                <w:sz w:val="20"/>
              </w:rPr>
            </w:pPr>
            <w:r w:rsidRPr="00311151">
              <w:rPr>
                <w:rFonts w:ascii="Times New Roman" w:hAnsi="Times New Roman"/>
                <w:color w:val="000000"/>
                <w:sz w:val="20"/>
              </w:rPr>
              <w:t>16</w:t>
            </w:r>
          </w:p>
        </w:tc>
        <w:tc>
          <w:tcPr>
            <w:tcW w:w="1089" w:type="dxa"/>
            <w:gridSpan w:val="2"/>
            <w:tcBorders>
              <w:top w:val="nil"/>
              <w:left w:val="nil"/>
              <w:bottom w:val="single" w:sz="8" w:space="0" w:color="auto"/>
              <w:right w:val="nil"/>
            </w:tcBorders>
            <w:shd w:val="clear" w:color="auto" w:fill="auto"/>
            <w:vAlign w:val="center"/>
            <w:hideMark/>
          </w:tcPr>
          <w:p w:rsidR="00FA2777" w:rsidRPr="00311151" w:rsidP="00C07BDE" w14:paraId="387E6CE8" w14:textId="77777777">
            <w:pPr>
              <w:jc w:val="right"/>
              <w:rPr>
                <w:rFonts w:ascii="Times New Roman" w:hAnsi="Times New Roman"/>
                <w:color w:val="000000"/>
                <w:sz w:val="20"/>
              </w:rPr>
            </w:pPr>
            <w:r w:rsidRPr="00311151">
              <w:rPr>
                <w:rFonts w:ascii="Times New Roman" w:hAnsi="Times New Roman"/>
                <w:color w:val="000000"/>
                <w:sz w:val="20"/>
              </w:rPr>
              <w:t>00:10</w:t>
            </w:r>
          </w:p>
        </w:tc>
        <w:tc>
          <w:tcPr>
            <w:tcW w:w="1114" w:type="dxa"/>
            <w:gridSpan w:val="2"/>
            <w:tcBorders>
              <w:top w:val="nil"/>
              <w:left w:val="single" w:sz="8" w:space="0" w:color="auto"/>
              <w:bottom w:val="single" w:sz="8" w:space="0" w:color="auto"/>
              <w:right w:val="single" w:sz="8" w:space="0" w:color="auto"/>
            </w:tcBorders>
            <w:shd w:val="clear" w:color="auto" w:fill="auto"/>
            <w:noWrap/>
            <w:vAlign w:val="center"/>
            <w:hideMark/>
          </w:tcPr>
          <w:p w:rsidR="00FA2777" w:rsidRPr="00311151" w:rsidP="00C07BDE" w14:paraId="6524E01D" w14:textId="77777777">
            <w:pPr>
              <w:jc w:val="right"/>
              <w:rPr>
                <w:rFonts w:ascii="Times New Roman" w:hAnsi="Times New Roman"/>
                <w:color w:val="000000"/>
                <w:sz w:val="20"/>
              </w:rPr>
            </w:pPr>
            <w:r w:rsidRPr="00311151">
              <w:rPr>
                <w:rFonts w:ascii="Times New Roman" w:hAnsi="Times New Roman"/>
                <w:color w:val="000000"/>
                <w:sz w:val="20"/>
              </w:rPr>
              <w:t>7,453</w:t>
            </w:r>
          </w:p>
        </w:tc>
      </w:tr>
      <w:tr w14:paraId="54D02886" w14:textId="77777777" w:rsidTr="00FA2777">
        <w:tblPrEx>
          <w:tblW w:w="10164" w:type="dxa"/>
          <w:tblCellMar>
            <w:top w:w="15" w:type="dxa"/>
          </w:tblCellMar>
          <w:tblLook w:val="04A0"/>
        </w:tblPrEx>
        <w:trPr>
          <w:gridAfter w:val="2"/>
          <w:wAfter w:w="1139" w:type="dxa"/>
          <w:trHeight w:val="300"/>
        </w:trPr>
        <w:tc>
          <w:tcPr>
            <w:tcW w:w="7911" w:type="dxa"/>
            <w:gridSpan w:val="13"/>
            <w:tcBorders>
              <w:top w:val="single" w:sz="8" w:space="0" w:color="auto"/>
              <w:left w:val="single" w:sz="8" w:space="0" w:color="auto"/>
              <w:bottom w:val="single" w:sz="8" w:space="0" w:color="auto"/>
              <w:right w:val="nil"/>
            </w:tcBorders>
            <w:shd w:val="clear" w:color="000000" w:fill="FFFFFF"/>
            <w:noWrap/>
            <w:vAlign w:val="center"/>
            <w:hideMark/>
          </w:tcPr>
          <w:p w:rsidR="00FA2777" w:rsidRPr="00311151" w:rsidP="00C07BDE" w14:paraId="42EEC978" w14:textId="77777777">
            <w:pPr>
              <w:jc w:val="right"/>
              <w:rPr>
                <w:rFonts w:ascii="Times New Roman" w:hAnsi="Times New Roman"/>
                <w:b/>
                <w:bCs/>
                <w:i/>
                <w:iCs/>
                <w:color w:val="000000"/>
              </w:rPr>
            </w:pPr>
            <w:r w:rsidRPr="00311151">
              <w:rPr>
                <w:rFonts w:ascii="Times New Roman" w:hAnsi="Times New Roman"/>
                <w:b/>
                <w:bCs/>
                <w:i/>
                <w:iCs/>
                <w:color w:val="000000"/>
              </w:rPr>
              <w:t>Total Annual Burden (Hours):</w:t>
            </w:r>
          </w:p>
        </w:tc>
        <w:tc>
          <w:tcPr>
            <w:tcW w:w="1114" w:type="dxa"/>
            <w:gridSpan w:val="2"/>
            <w:tcBorders>
              <w:top w:val="nil"/>
              <w:left w:val="nil"/>
              <w:bottom w:val="single" w:sz="8" w:space="0" w:color="auto"/>
              <w:right w:val="single" w:sz="8" w:space="0" w:color="auto"/>
            </w:tcBorders>
            <w:shd w:val="clear" w:color="auto" w:fill="auto"/>
            <w:noWrap/>
            <w:vAlign w:val="bottom"/>
            <w:hideMark/>
          </w:tcPr>
          <w:p w:rsidR="00FA2777" w:rsidRPr="00311151" w:rsidP="00C07BDE" w14:paraId="5DB3C66D" w14:textId="77777777">
            <w:pPr>
              <w:jc w:val="right"/>
              <w:rPr>
                <w:rFonts w:ascii="Times New Roman" w:hAnsi="Times New Roman"/>
                <w:b/>
                <w:bCs/>
                <w:i/>
                <w:iCs/>
                <w:color w:val="000000"/>
              </w:rPr>
            </w:pPr>
            <w:r w:rsidRPr="00311151">
              <w:rPr>
                <w:rFonts w:ascii="Times New Roman" w:hAnsi="Times New Roman"/>
                <w:b/>
                <w:bCs/>
                <w:i/>
                <w:iCs/>
                <w:color w:val="000000"/>
              </w:rPr>
              <w:t>64,937</w:t>
            </w:r>
          </w:p>
        </w:tc>
      </w:tr>
      <w:tr w14:paraId="7A3C91A0" w14:textId="77777777" w:rsidTr="00FA2777">
        <w:tblPrEx>
          <w:tblW w:w="10164" w:type="dxa"/>
          <w:tblCellMar>
            <w:top w:w="15" w:type="dxa"/>
          </w:tblCellMar>
          <w:tblLook w:val="04A0"/>
        </w:tblPrEx>
        <w:trPr>
          <w:gridAfter w:val="2"/>
          <w:wAfter w:w="1139" w:type="dxa"/>
          <w:trHeight w:val="252"/>
        </w:trPr>
        <w:tc>
          <w:tcPr>
            <w:tcW w:w="9025" w:type="dxa"/>
            <w:gridSpan w:val="15"/>
            <w:tcBorders>
              <w:top w:val="single" w:sz="8" w:space="0" w:color="auto"/>
              <w:left w:val="single" w:sz="8" w:space="0" w:color="auto"/>
              <w:bottom w:val="single" w:sz="4" w:space="0" w:color="auto"/>
              <w:right w:val="single" w:sz="8" w:space="0" w:color="000000"/>
            </w:tcBorders>
            <w:shd w:val="clear" w:color="auto" w:fill="auto"/>
            <w:noWrap/>
            <w:hideMark/>
          </w:tcPr>
          <w:p w:rsidR="00FA2777" w:rsidRPr="00311151" w:rsidP="00C07BDE" w14:paraId="50AF9038" w14:textId="77777777">
            <w:pPr>
              <w:rPr>
                <w:rFonts w:ascii="Times New Roman" w:hAnsi="Times New Roman"/>
                <w:color w:val="000000"/>
                <w:sz w:val="18"/>
                <w:szCs w:val="18"/>
              </w:rPr>
            </w:pPr>
            <w:r w:rsidRPr="00311151">
              <w:rPr>
                <w:rFonts w:ascii="Times New Roman" w:hAnsi="Times New Roman"/>
                <w:color w:val="000000"/>
                <w:sz w:val="18"/>
                <w:szCs w:val="18"/>
              </w:rPr>
              <w:t>Source: FDIC.</w:t>
            </w:r>
          </w:p>
        </w:tc>
      </w:tr>
      <w:tr w14:paraId="16DFEC6E" w14:textId="77777777" w:rsidTr="00FA2777">
        <w:tblPrEx>
          <w:tblW w:w="10164" w:type="dxa"/>
          <w:tblCellMar>
            <w:top w:w="15" w:type="dxa"/>
          </w:tblCellMar>
          <w:tblLook w:val="04A0"/>
        </w:tblPrEx>
        <w:trPr>
          <w:gridAfter w:val="16"/>
          <w:wAfter w:w="9942" w:type="dxa"/>
          <w:trHeight w:val="300"/>
        </w:trPr>
        <w:tc>
          <w:tcPr>
            <w:tcW w:w="222" w:type="dxa"/>
            <w:tcBorders>
              <w:top w:val="nil"/>
              <w:left w:val="nil"/>
              <w:bottom w:val="nil"/>
              <w:right w:val="nil"/>
            </w:tcBorders>
            <w:shd w:val="clear" w:color="auto" w:fill="auto"/>
            <w:noWrap/>
            <w:vAlign w:val="bottom"/>
            <w:hideMark/>
          </w:tcPr>
          <w:p w:rsidR="00FA2777" w:rsidRPr="00311151" w:rsidP="00C07BDE" w14:paraId="3F400A82" w14:textId="77777777">
            <w:pPr>
              <w:rPr>
                <w:rFonts w:ascii="Times New Roman" w:hAnsi="Times New Roman"/>
                <w:color w:val="000000"/>
                <w:sz w:val="18"/>
                <w:szCs w:val="18"/>
              </w:rPr>
            </w:pPr>
          </w:p>
        </w:tc>
      </w:tr>
      <w:tr w14:paraId="4738B89E" w14:textId="77777777" w:rsidTr="00FA2777">
        <w:tblPrEx>
          <w:tblW w:w="10164" w:type="dxa"/>
          <w:tblCellMar>
            <w:top w:w="15" w:type="dxa"/>
          </w:tblCellMar>
          <w:tblLook w:val="04A0"/>
        </w:tblPrEx>
        <w:trPr>
          <w:gridAfter w:val="16"/>
          <w:wAfter w:w="9942" w:type="dxa"/>
          <w:trHeight w:val="300"/>
        </w:trPr>
        <w:tc>
          <w:tcPr>
            <w:tcW w:w="222" w:type="dxa"/>
            <w:tcBorders>
              <w:top w:val="nil"/>
              <w:left w:val="nil"/>
              <w:bottom w:val="nil"/>
              <w:right w:val="nil"/>
            </w:tcBorders>
            <w:shd w:val="clear" w:color="auto" w:fill="auto"/>
            <w:noWrap/>
            <w:vAlign w:val="bottom"/>
          </w:tcPr>
          <w:p w:rsidR="00FA2777" w:rsidRPr="00311151" w:rsidP="00C07BDE" w14:paraId="760201A0" w14:textId="77777777">
            <w:pPr>
              <w:rPr>
                <w:rFonts w:ascii="Times New Roman" w:hAnsi="Times New Roman"/>
                <w:color w:val="000000"/>
                <w:sz w:val="18"/>
                <w:szCs w:val="18"/>
              </w:rPr>
            </w:pPr>
          </w:p>
          <w:p w:rsidR="00FA2777" w:rsidRPr="00311151" w:rsidP="00C07BDE" w14:paraId="51E37214" w14:textId="77777777">
            <w:pPr>
              <w:rPr>
                <w:rFonts w:ascii="Times New Roman" w:hAnsi="Times New Roman"/>
                <w:color w:val="000000"/>
                <w:sz w:val="18"/>
                <w:szCs w:val="18"/>
              </w:rPr>
            </w:pPr>
          </w:p>
          <w:p w:rsidR="00FA2777" w:rsidRPr="00311151" w:rsidP="00C07BDE" w14:paraId="0F1A90BC" w14:textId="77777777">
            <w:pPr>
              <w:rPr>
                <w:rFonts w:ascii="Times New Roman" w:hAnsi="Times New Roman"/>
                <w:color w:val="000000"/>
                <w:sz w:val="18"/>
                <w:szCs w:val="18"/>
              </w:rPr>
            </w:pPr>
          </w:p>
          <w:p w:rsidR="00FA2777" w:rsidRPr="00311151" w:rsidP="00C07BDE" w14:paraId="718DB901" w14:textId="77777777">
            <w:pPr>
              <w:rPr>
                <w:rFonts w:ascii="Times New Roman" w:hAnsi="Times New Roman"/>
                <w:color w:val="000000"/>
                <w:sz w:val="18"/>
                <w:szCs w:val="18"/>
              </w:rPr>
            </w:pPr>
          </w:p>
          <w:p w:rsidR="00FA2777" w:rsidRPr="00311151" w:rsidP="00C07BDE" w14:paraId="75C2A4C9" w14:textId="77777777">
            <w:pPr>
              <w:rPr>
                <w:rFonts w:ascii="Times New Roman" w:hAnsi="Times New Roman"/>
                <w:color w:val="000000"/>
                <w:sz w:val="18"/>
                <w:szCs w:val="18"/>
              </w:rPr>
            </w:pPr>
          </w:p>
        </w:tc>
      </w:tr>
      <w:tr w14:paraId="70A27B42" w14:textId="77777777" w:rsidTr="00FA2777">
        <w:tblPrEx>
          <w:tblW w:w="10164" w:type="dxa"/>
          <w:tblCellMar>
            <w:top w:w="15" w:type="dxa"/>
          </w:tblCellMar>
          <w:tblLook w:val="04A0"/>
        </w:tblPrEx>
        <w:trPr>
          <w:gridAfter w:val="16"/>
          <w:wAfter w:w="9942" w:type="dxa"/>
          <w:trHeight w:val="300"/>
        </w:trPr>
        <w:tc>
          <w:tcPr>
            <w:tcW w:w="222" w:type="dxa"/>
            <w:tcBorders>
              <w:top w:val="nil"/>
              <w:left w:val="nil"/>
              <w:bottom w:val="nil"/>
              <w:right w:val="nil"/>
            </w:tcBorders>
            <w:shd w:val="clear" w:color="auto" w:fill="auto"/>
            <w:noWrap/>
            <w:vAlign w:val="bottom"/>
          </w:tcPr>
          <w:p w:rsidR="00311151" w:rsidRPr="00311151" w:rsidP="00C07BDE" w14:paraId="52826D28" w14:textId="77777777">
            <w:pPr>
              <w:rPr>
                <w:rFonts w:ascii="Times New Roman" w:hAnsi="Times New Roman"/>
                <w:color w:val="000000"/>
                <w:sz w:val="18"/>
                <w:szCs w:val="18"/>
              </w:rPr>
            </w:pPr>
          </w:p>
        </w:tc>
      </w:tr>
      <w:tr w14:paraId="4B87BB91" w14:textId="77777777" w:rsidTr="00FA2777">
        <w:tblPrEx>
          <w:tblW w:w="10164" w:type="dxa"/>
          <w:tblCellMar>
            <w:top w:w="15" w:type="dxa"/>
          </w:tblCellMar>
          <w:tblLook w:val="04A0"/>
        </w:tblPrEx>
        <w:trPr>
          <w:gridAfter w:val="16"/>
          <w:wAfter w:w="9942" w:type="dxa"/>
          <w:trHeight w:val="300"/>
        </w:trPr>
        <w:tc>
          <w:tcPr>
            <w:tcW w:w="222" w:type="dxa"/>
            <w:tcBorders>
              <w:top w:val="nil"/>
              <w:left w:val="nil"/>
              <w:bottom w:val="nil"/>
              <w:right w:val="nil"/>
            </w:tcBorders>
            <w:shd w:val="clear" w:color="auto" w:fill="auto"/>
            <w:noWrap/>
            <w:vAlign w:val="bottom"/>
          </w:tcPr>
          <w:p w:rsidR="00311151" w:rsidRPr="00311151" w:rsidP="00C07BDE" w14:paraId="1D651FF5" w14:textId="77777777">
            <w:pPr>
              <w:rPr>
                <w:rFonts w:ascii="Times New Roman" w:hAnsi="Times New Roman"/>
                <w:color w:val="000000"/>
                <w:sz w:val="18"/>
                <w:szCs w:val="18"/>
              </w:rPr>
            </w:pPr>
          </w:p>
        </w:tc>
      </w:tr>
      <w:tr w14:paraId="1701CA36" w14:textId="77777777" w:rsidTr="00FA2777">
        <w:tblPrEx>
          <w:tblW w:w="10164" w:type="dxa"/>
          <w:tblCellMar>
            <w:top w:w="15" w:type="dxa"/>
          </w:tblCellMar>
          <w:tblLook w:val="04A0"/>
        </w:tblPrEx>
        <w:trPr>
          <w:gridAfter w:val="1"/>
          <w:wAfter w:w="222" w:type="dxa"/>
          <w:trHeight w:val="360"/>
        </w:trPr>
        <w:tc>
          <w:tcPr>
            <w:tcW w:w="9942" w:type="dxa"/>
            <w:gridSpan w:val="16"/>
            <w:tcBorders>
              <w:top w:val="single" w:sz="8" w:space="0" w:color="auto"/>
              <w:left w:val="single" w:sz="8" w:space="0" w:color="auto"/>
              <w:bottom w:val="single" w:sz="8" w:space="0" w:color="auto"/>
              <w:right w:val="single" w:sz="8" w:space="0" w:color="auto"/>
            </w:tcBorders>
            <w:shd w:val="clear" w:color="auto" w:fill="auto"/>
            <w:noWrap/>
            <w:vAlign w:val="bottom"/>
            <w:hideMark/>
          </w:tcPr>
          <w:p w:rsidR="00FA2777" w:rsidRPr="00311151" w:rsidP="00C07BDE" w14:paraId="2B632EA9" w14:textId="64FF5A71">
            <w:pPr>
              <w:jc w:val="center"/>
              <w:rPr>
                <w:rFonts w:ascii="Times New Roman" w:hAnsi="Times New Roman"/>
                <w:color w:val="000000"/>
                <w:szCs w:val="24"/>
              </w:rPr>
            </w:pPr>
            <w:r w:rsidRPr="00311151">
              <w:rPr>
                <w:rFonts w:ascii="Times New Roman" w:hAnsi="Times New Roman"/>
                <w:color w:val="000000"/>
                <w:szCs w:val="24"/>
              </w:rPr>
              <w:t>Summary of Hourly Burden Cost Estimate (OMB No. 3064-0152)</w:t>
            </w:r>
          </w:p>
        </w:tc>
      </w:tr>
      <w:tr w14:paraId="465818CD" w14:textId="77777777" w:rsidTr="00FA2777">
        <w:tblPrEx>
          <w:tblW w:w="10164" w:type="dxa"/>
          <w:tblCellMar>
            <w:top w:w="15" w:type="dxa"/>
          </w:tblCellMar>
          <w:tblLook w:val="04A0"/>
        </w:tblPrEx>
        <w:trPr>
          <w:gridAfter w:val="1"/>
          <w:wAfter w:w="222" w:type="dxa"/>
          <w:trHeight w:val="600"/>
        </w:trPr>
        <w:tc>
          <w:tcPr>
            <w:tcW w:w="2087" w:type="dxa"/>
            <w:gridSpan w:val="2"/>
            <w:vMerge w:val="restart"/>
            <w:tcBorders>
              <w:top w:val="nil"/>
              <w:left w:val="single" w:sz="8" w:space="0" w:color="auto"/>
              <w:bottom w:val="single" w:sz="8" w:space="0" w:color="auto"/>
              <w:right w:val="single" w:sz="8" w:space="0" w:color="auto"/>
            </w:tcBorders>
            <w:shd w:val="clear" w:color="auto" w:fill="auto"/>
            <w:vAlign w:val="center"/>
            <w:hideMark/>
          </w:tcPr>
          <w:p w:rsidR="00FA2777" w:rsidRPr="00311151" w:rsidP="00C07BDE" w14:paraId="3AB731AA" w14:textId="77777777">
            <w:pPr>
              <w:rPr>
                <w:rFonts w:ascii="Times New Roman" w:hAnsi="Times New Roman"/>
                <w:color w:val="000000"/>
                <w:sz w:val="20"/>
              </w:rPr>
            </w:pPr>
            <w:r w:rsidRPr="00311151">
              <w:rPr>
                <w:rFonts w:ascii="Times New Roman" w:hAnsi="Times New Roman"/>
                <w:color w:val="000000"/>
                <w:sz w:val="20"/>
              </w:rPr>
              <w:t xml:space="preserve">Information Collection (IC) (Obligation to Respond) </w:t>
            </w:r>
          </w:p>
        </w:tc>
        <w:tc>
          <w:tcPr>
            <w:tcW w:w="835" w:type="dxa"/>
            <w:gridSpan w:val="2"/>
            <w:vMerge w:val="restart"/>
            <w:tcBorders>
              <w:top w:val="nil"/>
              <w:left w:val="single" w:sz="8" w:space="0" w:color="auto"/>
              <w:bottom w:val="single" w:sz="8" w:space="0" w:color="auto"/>
              <w:right w:val="single" w:sz="8" w:space="0" w:color="auto"/>
            </w:tcBorders>
            <w:shd w:val="clear" w:color="auto" w:fill="auto"/>
            <w:vAlign w:val="center"/>
            <w:hideMark/>
          </w:tcPr>
          <w:p w:rsidR="00FA2777" w:rsidRPr="00311151" w:rsidP="00C07BDE" w14:paraId="20F91B81" w14:textId="77777777">
            <w:pPr>
              <w:jc w:val="center"/>
              <w:rPr>
                <w:rFonts w:ascii="Times New Roman" w:hAnsi="Times New Roman"/>
                <w:color w:val="000000"/>
                <w:sz w:val="20"/>
              </w:rPr>
            </w:pPr>
            <w:r w:rsidRPr="00311151">
              <w:rPr>
                <w:rFonts w:ascii="Times New Roman" w:hAnsi="Times New Roman"/>
                <w:color w:val="000000"/>
                <w:sz w:val="20"/>
              </w:rPr>
              <w:t xml:space="preserve">Hourly Weight </w:t>
            </w:r>
            <w:r w:rsidRPr="00311151">
              <w:rPr>
                <w:rFonts w:ascii="Times New Roman" w:hAnsi="Times New Roman"/>
                <w:color w:val="000000"/>
                <w:sz w:val="20"/>
              </w:rPr>
              <w:br/>
              <w:t>(%)</w:t>
            </w:r>
          </w:p>
        </w:tc>
        <w:tc>
          <w:tcPr>
            <w:tcW w:w="5576" w:type="dxa"/>
            <w:gridSpan w:val="10"/>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FA2777" w:rsidRPr="00311151" w:rsidP="00C07BDE" w14:paraId="0FA0E80D" w14:textId="77777777">
            <w:pPr>
              <w:jc w:val="center"/>
              <w:rPr>
                <w:rFonts w:ascii="Times New Roman" w:hAnsi="Times New Roman"/>
                <w:color w:val="000000"/>
                <w:sz w:val="20"/>
              </w:rPr>
            </w:pPr>
            <w:r w:rsidRPr="00311151">
              <w:rPr>
                <w:rFonts w:ascii="Times New Roman" w:hAnsi="Times New Roman"/>
                <w:color w:val="000000"/>
                <w:sz w:val="20"/>
              </w:rPr>
              <w:t xml:space="preserve">Percentage Shares of Hours Spent by and </w:t>
            </w:r>
            <w:r w:rsidRPr="00311151">
              <w:rPr>
                <w:rFonts w:ascii="Times New Roman" w:hAnsi="Times New Roman"/>
                <w:color w:val="000000"/>
                <w:sz w:val="20"/>
              </w:rPr>
              <w:br/>
              <w:t xml:space="preserve">Hourly Compensation Rates for each Occupation Group </w:t>
            </w:r>
            <w:r w:rsidRPr="00311151">
              <w:rPr>
                <w:rFonts w:ascii="Times New Roman" w:hAnsi="Times New Roman"/>
                <w:color w:val="000000"/>
                <w:sz w:val="20"/>
              </w:rPr>
              <w:br/>
              <w:t>(by Collection)</w:t>
            </w:r>
          </w:p>
        </w:tc>
        <w:tc>
          <w:tcPr>
            <w:tcW w:w="1444" w:type="dxa"/>
            <w:gridSpan w:val="2"/>
            <w:vMerge w:val="restart"/>
            <w:tcBorders>
              <w:top w:val="nil"/>
              <w:left w:val="single" w:sz="8" w:space="0" w:color="auto"/>
              <w:bottom w:val="single" w:sz="8" w:space="0" w:color="auto"/>
              <w:right w:val="single" w:sz="8" w:space="0" w:color="auto"/>
            </w:tcBorders>
            <w:shd w:val="clear" w:color="auto" w:fill="auto"/>
            <w:vAlign w:val="center"/>
            <w:hideMark/>
          </w:tcPr>
          <w:p w:rsidR="00FA2777" w:rsidRPr="00311151" w:rsidP="00C07BDE" w14:paraId="2AF2F970" w14:textId="77777777">
            <w:pPr>
              <w:jc w:val="center"/>
              <w:rPr>
                <w:rFonts w:ascii="Times New Roman" w:hAnsi="Times New Roman"/>
                <w:color w:val="000000"/>
                <w:sz w:val="20"/>
              </w:rPr>
            </w:pPr>
            <w:r w:rsidRPr="00311151">
              <w:rPr>
                <w:rFonts w:ascii="Times New Roman" w:hAnsi="Times New Roman"/>
                <w:color w:val="000000"/>
                <w:sz w:val="20"/>
              </w:rPr>
              <w:t>Estimated Hourly Compensation Rate</w:t>
            </w:r>
          </w:p>
        </w:tc>
      </w:tr>
      <w:tr w14:paraId="170EC70F" w14:textId="77777777" w:rsidTr="00FA2777">
        <w:tblPrEx>
          <w:tblW w:w="10164" w:type="dxa"/>
          <w:tblCellMar>
            <w:top w:w="15" w:type="dxa"/>
          </w:tblCellMar>
          <w:tblLook w:val="04A0"/>
        </w:tblPrEx>
        <w:trPr>
          <w:trHeight w:val="867"/>
        </w:trPr>
        <w:tc>
          <w:tcPr>
            <w:tcW w:w="2087" w:type="dxa"/>
            <w:gridSpan w:val="2"/>
            <w:vMerge/>
            <w:tcBorders>
              <w:top w:val="nil"/>
              <w:left w:val="single" w:sz="8" w:space="0" w:color="auto"/>
              <w:bottom w:val="single" w:sz="8" w:space="0" w:color="auto"/>
              <w:right w:val="single" w:sz="8" w:space="0" w:color="auto"/>
            </w:tcBorders>
            <w:vAlign w:val="center"/>
            <w:hideMark/>
          </w:tcPr>
          <w:p w:rsidR="00FA2777" w:rsidRPr="00311151" w:rsidP="00C07BDE" w14:paraId="3CBC4584" w14:textId="77777777">
            <w:pPr>
              <w:rPr>
                <w:rFonts w:ascii="Times New Roman" w:hAnsi="Times New Roman"/>
                <w:color w:val="000000"/>
                <w:sz w:val="20"/>
              </w:rPr>
            </w:pPr>
          </w:p>
        </w:tc>
        <w:tc>
          <w:tcPr>
            <w:tcW w:w="835" w:type="dxa"/>
            <w:gridSpan w:val="2"/>
            <w:vMerge/>
            <w:tcBorders>
              <w:top w:val="nil"/>
              <w:left w:val="single" w:sz="8" w:space="0" w:color="auto"/>
              <w:bottom w:val="single" w:sz="8" w:space="0" w:color="auto"/>
              <w:right w:val="single" w:sz="8" w:space="0" w:color="auto"/>
            </w:tcBorders>
            <w:vAlign w:val="center"/>
            <w:hideMark/>
          </w:tcPr>
          <w:p w:rsidR="00FA2777" w:rsidRPr="00311151" w:rsidP="00C07BDE" w14:paraId="1DC3B903" w14:textId="77777777">
            <w:pPr>
              <w:rPr>
                <w:rFonts w:ascii="Times New Roman" w:hAnsi="Times New Roman"/>
                <w:color w:val="000000"/>
                <w:sz w:val="20"/>
              </w:rPr>
            </w:pPr>
          </w:p>
        </w:tc>
        <w:tc>
          <w:tcPr>
            <w:tcW w:w="5576" w:type="dxa"/>
            <w:gridSpan w:val="10"/>
            <w:vMerge/>
            <w:tcBorders>
              <w:top w:val="single" w:sz="8" w:space="0" w:color="auto"/>
              <w:left w:val="single" w:sz="8" w:space="0" w:color="auto"/>
              <w:bottom w:val="single" w:sz="8" w:space="0" w:color="auto"/>
              <w:right w:val="single" w:sz="8" w:space="0" w:color="auto"/>
            </w:tcBorders>
            <w:vAlign w:val="center"/>
            <w:hideMark/>
          </w:tcPr>
          <w:p w:rsidR="00FA2777" w:rsidRPr="00311151" w:rsidP="00C07BDE" w14:paraId="789D7CAE" w14:textId="77777777">
            <w:pPr>
              <w:rPr>
                <w:rFonts w:ascii="Times New Roman" w:hAnsi="Times New Roman"/>
                <w:color w:val="000000"/>
                <w:sz w:val="20"/>
              </w:rPr>
            </w:pPr>
          </w:p>
        </w:tc>
        <w:tc>
          <w:tcPr>
            <w:tcW w:w="1444" w:type="dxa"/>
            <w:gridSpan w:val="2"/>
            <w:vMerge/>
            <w:tcBorders>
              <w:top w:val="nil"/>
              <w:left w:val="single" w:sz="8" w:space="0" w:color="auto"/>
              <w:bottom w:val="single" w:sz="8" w:space="0" w:color="auto"/>
              <w:right w:val="single" w:sz="8" w:space="0" w:color="auto"/>
            </w:tcBorders>
            <w:vAlign w:val="center"/>
            <w:hideMark/>
          </w:tcPr>
          <w:p w:rsidR="00FA2777" w:rsidRPr="00311151" w:rsidP="00C07BDE" w14:paraId="4CC5222F" w14:textId="77777777">
            <w:pPr>
              <w:rPr>
                <w:rFonts w:ascii="Times New Roman" w:hAnsi="Times New Roman"/>
                <w:color w:val="000000"/>
                <w:sz w:val="20"/>
              </w:rPr>
            </w:pPr>
          </w:p>
        </w:tc>
        <w:tc>
          <w:tcPr>
            <w:tcW w:w="222" w:type="dxa"/>
            <w:tcBorders>
              <w:top w:val="nil"/>
              <w:left w:val="nil"/>
              <w:bottom w:val="nil"/>
              <w:right w:val="nil"/>
            </w:tcBorders>
            <w:shd w:val="clear" w:color="auto" w:fill="auto"/>
            <w:noWrap/>
            <w:vAlign w:val="bottom"/>
            <w:hideMark/>
          </w:tcPr>
          <w:p w:rsidR="00FA2777" w:rsidRPr="00311151" w:rsidP="00C07BDE" w14:paraId="41BD5265" w14:textId="77777777">
            <w:pPr>
              <w:jc w:val="center"/>
              <w:rPr>
                <w:rFonts w:ascii="Times New Roman" w:hAnsi="Times New Roman"/>
                <w:color w:val="000000"/>
                <w:sz w:val="20"/>
              </w:rPr>
            </w:pPr>
          </w:p>
        </w:tc>
      </w:tr>
      <w:tr w14:paraId="303DC4DD" w14:textId="77777777" w:rsidTr="00FA2777">
        <w:tblPrEx>
          <w:tblW w:w="10164" w:type="dxa"/>
          <w:tblCellMar>
            <w:top w:w="15" w:type="dxa"/>
          </w:tblCellMar>
          <w:tblLook w:val="04A0"/>
        </w:tblPrEx>
        <w:trPr>
          <w:trHeight w:val="360"/>
        </w:trPr>
        <w:tc>
          <w:tcPr>
            <w:tcW w:w="2087" w:type="dxa"/>
            <w:gridSpan w:val="2"/>
            <w:vMerge/>
            <w:tcBorders>
              <w:top w:val="nil"/>
              <w:left w:val="single" w:sz="8" w:space="0" w:color="auto"/>
              <w:bottom w:val="single" w:sz="8" w:space="0" w:color="auto"/>
              <w:right w:val="single" w:sz="8" w:space="0" w:color="auto"/>
            </w:tcBorders>
            <w:vAlign w:val="center"/>
            <w:hideMark/>
          </w:tcPr>
          <w:p w:rsidR="00FA2777" w:rsidRPr="00311151" w:rsidP="00C07BDE" w14:paraId="2CF7402D" w14:textId="77777777">
            <w:pPr>
              <w:rPr>
                <w:rFonts w:ascii="Times New Roman" w:hAnsi="Times New Roman"/>
                <w:color w:val="000000"/>
                <w:sz w:val="20"/>
              </w:rPr>
            </w:pPr>
          </w:p>
        </w:tc>
        <w:tc>
          <w:tcPr>
            <w:tcW w:w="835" w:type="dxa"/>
            <w:gridSpan w:val="2"/>
            <w:vMerge/>
            <w:tcBorders>
              <w:top w:val="nil"/>
              <w:left w:val="single" w:sz="8" w:space="0" w:color="auto"/>
              <w:bottom w:val="single" w:sz="8" w:space="0" w:color="auto"/>
              <w:right w:val="single" w:sz="8" w:space="0" w:color="auto"/>
            </w:tcBorders>
            <w:vAlign w:val="center"/>
            <w:hideMark/>
          </w:tcPr>
          <w:p w:rsidR="00FA2777" w:rsidRPr="00311151" w:rsidP="00C07BDE" w14:paraId="2465BAE4" w14:textId="77777777">
            <w:pPr>
              <w:rPr>
                <w:rFonts w:ascii="Times New Roman" w:hAnsi="Times New Roman"/>
                <w:color w:val="000000"/>
                <w:sz w:val="20"/>
              </w:rPr>
            </w:pPr>
          </w:p>
        </w:tc>
        <w:tc>
          <w:tcPr>
            <w:tcW w:w="984" w:type="dxa"/>
            <w:gridSpan w:val="2"/>
            <w:vMerge w:val="restart"/>
            <w:tcBorders>
              <w:top w:val="nil"/>
              <w:left w:val="single" w:sz="8" w:space="0" w:color="auto"/>
              <w:bottom w:val="single" w:sz="8" w:space="0" w:color="auto"/>
              <w:right w:val="single" w:sz="8" w:space="0" w:color="auto"/>
            </w:tcBorders>
            <w:shd w:val="clear" w:color="auto" w:fill="auto"/>
            <w:vAlign w:val="center"/>
            <w:hideMark/>
          </w:tcPr>
          <w:p w:rsidR="00FA2777" w:rsidRPr="00311151" w:rsidP="00C07BDE" w14:paraId="6DBF8DAC" w14:textId="77777777">
            <w:pPr>
              <w:jc w:val="center"/>
              <w:rPr>
                <w:rFonts w:ascii="Times New Roman" w:hAnsi="Times New Roman"/>
                <w:color w:val="000000"/>
                <w:sz w:val="20"/>
              </w:rPr>
            </w:pPr>
            <w:r w:rsidRPr="00311151">
              <w:rPr>
                <w:rFonts w:ascii="Times New Roman" w:hAnsi="Times New Roman"/>
                <w:color w:val="000000"/>
                <w:sz w:val="20"/>
              </w:rPr>
              <w:t>Exec. &amp; Mgr.      ($149.41)</w:t>
            </w:r>
          </w:p>
        </w:tc>
        <w:tc>
          <w:tcPr>
            <w:tcW w:w="984" w:type="dxa"/>
            <w:vMerge w:val="restart"/>
            <w:tcBorders>
              <w:top w:val="nil"/>
              <w:left w:val="single" w:sz="8" w:space="0" w:color="auto"/>
              <w:bottom w:val="single" w:sz="8" w:space="0" w:color="auto"/>
              <w:right w:val="single" w:sz="8" w:space="0" w:color="auto"/>
            </w:tcBorders>
            <w:shd w:val="clear" w:color="auto" w:fill="auto"/>
            <w:vAlign w:val="center"/>
            <w:hideMark/>
          </w:tcPr>
          <w:p w:rsidR="00FA2777" w:rsidRPr="00311151" w:rsidP="00C07BDE" w14:paraId="68AAFF4F" w14:textId="77777777">
            <w:pPr>
              <w:jc w:val="center"/>
              <w:rPr>
                <w:rFonts w:ascii="Times New Roman" w:hAnsi="Times New Roman"/>
                <w:color w:val="000000"/>
                <w:sz w:val="20"/>
              </w:rPr>
            </w:pPr>
            <w:r w:rsidRPr="00311151">
              <w:rPr>
                <w:rFonts w:ascii="Times New Roman" w:hAnsi="Times New Roman"/>
                <w:color w:val="000000"/>
                <w:sz w:val="20"/>
              </w:rPr>
              <w:t>Lawyer</w:t>
            </w:r>
            <w:r w:rsidRPr="00311151">
              <w:rPr>
                <w:rFonts w:ascii="Times New Roman" w:hAnsi="Times New Roman"/>
                <w:color w:val="000000"/>
                <w:sz w:val="20"/>
              </w:rPr>
              <w:t xml:space="preserve">   (</w:t>
            </w:r>
            <w:r w:rsidRPr="00311151">
              <w:rPr>
                <w:rFonts w:ascii="Times New Roman" w:hAnsi="Times New Roman"/>
                <w:color w:val="000000"/>
                <w:sz w:val="20"/>
              </w:rPr>
              <w:t>$186.16)</w:t>
            </w:r>
          </w:p>
        </w:tc>
        <w:tc>
          <w:tcPr>
            <w:tcW w:w="856" w:type="dxa"/>
            <w:gridSpan w:val="2"/>
            <w:vMerge w:val="restart"/>
            <w:tcBorders>
              <w:top w:val="nil"/>
              <w:left w:val="single" w:sz="8" w:space="0" w:color="auto"/>
              <w:bottom w:val="single" w:sz="8" w:space="0" w:color="auto"/>
              <w:right w:val="single" w:sz="8" w:space="0" w:color="auto"/>
            </w:tcBorders>
            <w:shd w:val="clear" w:color="auto" w:fill="auto"/>
            <w:vAlign w:val="center"/>
            <w:hideMark/>
          </w:tcPr>
          <w:p w:rsidR="00FA2777" w:rsidRPr="00311151" w:rsidP="00C07BDE" w14:paraId="03117569" w14:textId="77777777">
            <w:pPr>
              <w:jc w:val="center"/>
              <w:rPr>
                <w:rFonts w:ascii="Times New Roman" w:hAnsi="Times New Roman"/>
                <w:color w:val="000000"/>
                <w:sz w:val="20"/>
              </w:rPr>
            </w:pPr>
            <w:r w:rsidRPr="00311151">
              <w:rPr>
                <w:rFonts w:ascii="Times New Roman" w:hAnsi="Times New Roman"/>
                <w:color w:val="000000"/>
                <w:sz w:val="20"/>
              </w:rPr>
              <w:t>Compl</w:t>
            </w:r>
            <w:r w:rsidRPr="00311151">
              <w:rPr>
                <w:rFonts w:ascii="Times New Roman" w:hAnsi="Times New Roman"/>
                <w:color w:val="000000"/>
                <w:sz w:val="20"/>
              </w:rPr>
              <w:t>. Ofc.   ($78.8)</w:t>
            </w:r>
          </w:p>
        </w:tc>
        <w:tc>
          <w:tcPr>
            <w:tcW w:w="884" w:type="dxa"/>
            <w:vMerge w:val="restart"/>
            <w:tcBorders>
              <w:top w:val="nil"/>
              <w:left w:val="single" w:sz="8" w:space="0" w:color="auto"/>
              <w:bottom w:val="single" w:sz="8" w:space="0" w:color="auto"/>
              <w:right w:val="single" w:sz="8" w:space="0" w:color="auto"/>
            </w:tcBorders>
            <w:shd w:val="clear" w:color="auto" w:fill="auto"/>
            <w:vAlign w:val="center"/>
            <w:hideMark/>
          </w:tcPr>
          <w:p w:rsidR="00FA2777" w:rsidRPr="00311151" w:rsidP="00C07BDE" w14:paraId="4FD1EC59" w14:textId="77777777">
            <w:pPr>
              <w:jc w:val="center"/>
              <w:rPr>
                <w:rFonts w:ascii="Times New Roman" w:hAnsi="Times New Roman"/>
                <w:color w:val="000000"/>
                <w:sz w:val="20"/>
              </w:rPr>
            </w:pPr>
            <w:r w:rsidRPr="00311151">
              <w:rPr>
                <w:rFonts w:ascii="Times New Roman" w:hAnsi="Times New Roman"/>
                <w:color w:val="000000"/>
                <w:sz w:val="20"/>
              </w:rPr>
              <w:t xml:space="preserve">IT </w:t>
            </w:r>
            <w:r w:rsidRPr="00311151">
              <w:rPr>
                <w:rFonts w:ascii="Times New Roman" w:hAnsi="Times New Roman"/>
                <w:color w:val="000000"/>
                <w:sz w:val="20"/>
              </w:rPr>
              <w:t xml:space="preserve">   (</w:t>
            </w:r>
            <w:r w:rsidRPr="00311151">
              <w:rPr>
                <w:rFonts w:ascii="Times New Roman" w:hAnsi="Times New Roman"/>
                <w:color w:val="000000"/>
                <w:sz w:val="20"/>
              </w:rPr>
              <w:t>$113.4)</w:t>
            </w:r>
          </w:p>
        </w:tc>
        <w:tc>
          <w:tcPr>
            <w:tcW w:w="984" w:type="dxa"/>
            <w:gridSpan w:val="2"/>
            <w:vMerge w:val="restart"/>
            <w:tcBorders>
              <w:top w:val="nil"/>
              <w:left w:val="single" w:sz="8" w:space="0" w:color="auto"/>
              <w:bottom w:val="single" w:sz="8" w:space="0" w:color="auto"/>
              <w:right w:val="single" w:sz="8" w:space="0" w:color="auto"/>
            </w:tcBorders>
            <w:shd w:val="clear" w:color="auto" w:fill="auto"/>
            <w:vAlign w:val="center"/>
            <w:hideMark/>
          </w:tcPr>
          <w:p w:rsidR="00FA2777" w:rsidRPr="00311151" w:rsidP="00C07BDE" w14:paraId="4364FCCF" w14:textId="77777777">
            <w:pPr>
              <w:jc w:val="center"/>
              <w:rPr>
                <w:rFonts w:ascii="Times New Roman" w:hAnsi="Times New Roman"/>
                <w:color w:val="000000"/>
                <w:sz w:val="20"/>
              </w:rPr>
            </w:pPr>
            <w:r w:rsidRPr="00311151">
              <w:rPr>
                <w:rFonts w:ascii="Times New Roman" w:hAnsi="Times New Roman"/>
                <w:color w:val="000000"/>
                <w:sz w:val="20"/>
              </w:rPr>
              <w:t xml:space="preserve">Fin. </w:t>
            </w:r>
            <w:r w:rsidRPr="00311151">
              <w:rPr>
                <w:rFonts w:ascii="Times New Roman" w:hAnsi="Times New Roman"/>
                <w:color w:val="000000"/>
                <w:sz w:val="20"/>
              </w:rPr>
              <w:t>Anlst</w:t>
            </w:r>
            <w:r w:rsidRPr="00311151">
              <w:rPr>
                <w:rFonts w:ascii="Times New Roman" w:hAnsi="Times New Roman"/>
                <w:color w:val="000000"/>
                <w:sz w:val="20"/>
              </w:rPr>
              <w:t>.    ($102.54)</w:t>
            </w:r>
          </w:p>
        </w:tc>
        <w:tc>
          <w:tcPr>
            <w:tcW w:w="884" w:type="dxa"/>
            <w:gridSpan w:val="2"/>
            <w:vMerge w:val="restart"/>
            <w:tcBorders>
              <w:top w:val="nil"/>
              <w:left w:val="single" w:sz="8" w:space="0" w:color="auto"/>
              <w:bottom w:val="single" w:sz="8" w:space="0" w:color="auto"/>
              <w:right w:val="single" w:sz="8" w:space="0" w:color="auto"/>
            </w:tcBorders>
            <w:shd w:val="clear" w:color="auto" w:fill="auto"/>
            <w:vAlign w:val="center"/>
            <w:hideMark/>
          </w:tcPr>
          <w:p w:rsidR="00FA2777" w:rsidRPr="00311151" w:rsidP="00C07BDE" w14:paraId="14435FF4" w14:textId="77777777">
            <w:pPr>
              <w:jc w:val="center"/>
              <w:rPr>
                <w:rFonts w:ascii="Times New Roman" w:hAnsi="Times New Roman"/>
                <w:color w:val="000000"/>
                <w:sz w:val="20"/>
              </w:rPr>
            </w:pPr>
            <w:r w:rsidRPr="00311151">
              <w:rPr>
                <w:rFonts w:ascii="Times New Roman" w:hAnsi="Times New Roman"/>
                <w:color w:val="000000"/>
                <w:sz w:val="20"/>
              </w:rPr>
              <w:t xml:space="preserve">Clerical </w:t>
            </w:r>
            <w:r w:rsidRPr="00311151">
              <w:rPr>
                <w:rFonts w:ascii="Times New Roman" w:hAnsi="Times New Roman"/>
                <w:color w:val="000000"/>
                <w:sz w:val="20"/>
              </w:rPr>
              <w:t xml:space="preserve">   (</w:t>
            </w:r>
            <w:r w:rsidRPr="00311151">
              <w:rPr>
                <w:rFonts w:ascii="Times New Roman" w:hAnsi="Times New Roman"/>
                <w:color w:val="000000"/>
                <w:sz w:val="20"/>
              </w:rPr>
              <w:t>$40.28)</w:t>
            </w:r>
          </w:p>
        </w:tc>
        <w:tc>
          <w:tcPr>
            <w:tcW w:w="1444" w:type="dxa"/>
            <w:gridSpan w:val="2"/>
            <w:vMerge/>
            <w:tcBorders>
              <w:top w:val="nil"/>
              <w:left w:val="single" w:sz="8" w:space="0" w:color="auto"/>
              <w:bottom w:val="single" w:sz="8" w:space="0" w:color="auto"/>
              <w:right w:val="single" w:sz="8" w:space="0" w:color="auto"/>
            </w:tcBorders>
            <w:vAlign w:val="center"/>
            <w:hideMark/>
          </w:tcPr>
          <w:p w:rsidR="00FA2777" w:rsidRPr="00311151" w:rsidP="00C07BDE" w14:paraId="77C4C371" w14:textId="77777777">
            <w:pPr>
              <w:rPr>
                <w:rFonts w:ascii="Times New Roman" w:hAnsi="Times New Roman"/>
                <w:color w:val="000000"/>
                <w:sz w:val="20"/>
              </w:rPr>
            </w:pPr>
          </w:p>
        </w:tc>
        <w:tc>
          <w:tcPr>
            <w:tcW w:w="222" w:type="dxa"/>
            <w:vAlign w:val="center"/>
            <w:hideMark/>
          </w:tcPr>
          <w:p w:rsidR="00FA2777" w:rsidRPr="00311151" w:rsidP="00C07BDE" w14:paraId="528AC1E8" w14:textId="77777777">
            <w:pPr>
              <w:rPr>
                <w:rFonts w:ascii="Times New Roman" w:hAnsi="Times New Roman"/>
                <w:sz w:val="20"/>
              </w:rPr>
            </w:pPr>
          </w:p>
        </w:tc>
      </w:tr>
      <w:tr w14:paraId="25D2DC24" w14:textId="77777777" w:rsidTr="00FA2777">
        <w:tblPrEx>
          <w:tblW w:w="10164" w:type="dxa"/>
          <w:tblCellMar>
            <w:top w:w="15" w:type="dxa"/>
          </w:tblCellMar>
          <w:tblLook w:val="04A0"/>
        </w:tblPrEx>
        <w:trPr>
          <w:trHeight w:val="360"/>
        </w:trPr>
        <w:tc>
          <w:tcPr>
            <w:tcW w:w="2087" w:type="dxa"/>
            <w:gridSpan w:val="2"/>
            <w:vMerge/>
            <w:tcBorders>
              <w:top w:val="nil"/>
              <w:left w:val="single" w:sz="8" w:space="0" w:color="auto"/>
              <w:bottom w:val="single" w:sz="8" w:space="0" w:color="auto"/>
              <w:right w:val="single" w:sz="8" w:space="0" w:color="auto"/>
            </w:tcBorders>
            <w:vAlign w:val="center"/>
            <w:hideMark/>
          </w:tcPr>
          <w:p w:rsidR="00FA2777" w:rsidRPr="00311151" w:rsidP="00C07BDE" w14:paraId="4CB6151F" w14:textId="77777777">
            <w:pPr>
              <w:rPr>
                <w:rFonts w:ascii="Times New Roman" w:hAnsi="Times New Roman"/>
                <w:color w:val="000000"/>
                <w:sz w:val="20"/>
              </w:rPr>
            </w:pPr>
          </w:p>
        </w:tc>
        <w:tc>
          <w:tcPr>
            <w:tcW w:w="835" w:type="dxa"/>
            <w:gridSpan w:val="2"/>
            <w:vMerge/>
            <w:tcBorders>
              <w:top w:val="nil"/>
              <w:left w:val="single" w:sz="8" w:space="0" w:color="auto"/>
              <w:bottom w:val="single" w:sz="8" w:space="0" w:color="auto"/>
              <w:right w:val="single" w:sz="8" w:space="0" w:color="auto"/>
            </w:tcBorders>
            <w:vAlign w:val="center"/>
            <w:hideMark/>
          </w:tcPr>
          <w:p w:rsidR="00FA2777" w:rsidRPr="00311151" w:rsidP="00C07BDE" w14:paraId="00552101" w14:textId="77777777">
            <w:pPr>
              <w:rPr>
                <w:rFonts w:ascii="Times New Roman" w:hAnsi="Times New Roman"/>
                <w:color w:val="000000"/>
                <w:sz w:val="20"/>
              </w:rPr>
            </w:pPr>
          </w:p>
        </w:tc>
        <w:tc>
          <w:tcPr>
            <w:tcW w:w="984" w:type="dxa"/>
            <w:gridSpan w:val="2"/>
            <w:vMerge/>
            <w:tcBorders>
              <w:top w:val="nil"/>
              <w:left w:val="single" w:sz="8" w:space="0" w:color="auto"/>
              <w:bottom w:val="single" w:sz="8" w:space="0" w:color="auto"/>
              <w:right w:val="single" w:sz="8" w:space="0" w:color="auto"/>
            </w:tcBorders>
            <w:vAlign w:val="center"/>
            <w:hideMark/>
          </w:tcPr>
          <w:p w:rsidR="00FA2777" w:rsidRPr="00311151" w:rsidP="00C07BDE" w14:paraId="5CDFD590" w14:textId="77777777">
            <w:pPr>
              <w:rPr>
                <w:rFonts w:ascii="Times New Roman" w:hAnsi="Times New Roman"/>
                <w:color w:val="000000"/>
                <w:sz w:val="20"/>
              </w:rPr>
            </w:pPr>
          </w:p>
        </w:tc>
        <w:tc>
          <w:tcPr>
            <w:tcW w:w="984" w:type="dxa"/>
            <w:vMerge/>
            <w:tcBorders>
              <w:top w:val="nil"/>
              <w:left w:val="single" w:sz="8" w:space="0" w:color="auto"/>
              <w:bottom w:val="single" w:sz="8" w:space="0" w:color="auto"/>
              <w:right w:val="single" w:sz="8" w:space="0" w:color="auto"/>
            </w:tcBorders>
            <w:vAlign w:val="center"/>
            <w:hideMark/>
          </w:tcPr>
          <w:p w:rsidR="00FA2777" w:rsidRPr="00311151" w:rsidP="00C07BDE" w14:paraId="1210E9FB" w14:textId="77777777">
            <w:pPr>
              <w:rPr>
                <w:rFonts w:ascii="Times New Roman" w:hAnsi="Times New Roman"/>
                <w:color w:val="000000"/>
                <w:sz w:val="20"/>
              </w:rPr>
            </w:pPr>
          </w:p>
        </w:tc>
        <w:tc>
          <w:tcPr>
            <w:tcW w:w="856" w:type="dxa"/>
            <w:gridSpan w:val="2"/>
            <w:vMerge/>
            <w:tcBorders>
              <w:top w:val="nil"/>
              <w:left w:val="single" w:sz="8" w:space="0" w:color="auto"/>
              <w:bottom w:val="single" w:sz="8" w:space="0" w:color="auto"/>
              <w:right w:val="single" w:sz="8" w:space="0" w:color="auto"/>
            </w:tcBorders>
            <w:vAlign w:val="center"/>
            <w:hideMark/>
          </w:tcPr>
          <w:p w:rsidR="00FA2777" w:rsidRPr="00311151" w:rsidP="00C07BDE" w14:paraId="2DECFCEE" w14:textId="77777777">
            <w:pPr>
              <w:rPr>
                <w:rFonts w:ascii="Times New Roman" w:hAnsi="Times New Roman"/>
                <w:color w:val="000000"/>
                <w:sz w:val="20"/>
              </w:rPr>
            </w:pPr>
          </w:p>
        </w:tc>
        <w:tc>
          <w:tcPr>
            <w:tcW w:w="884" w:type="dxa"/>
            <w:vMerge/>
            <w:tcBorders>
              <w:top w:val="nil"/>
              <w:left w:val="single" w:sz="8" w:space="0" w:color="auto"/>
              <w:bottom w:val="single" w:sz="8" w:space="0" w:color="auto"/>
              <w:right w:val="single" w:sz="8" w:space="0" w:color="auto"/>
            </w:tcBorders>
            <w:vAlign w:val="center"/>
            <w:hideMark/>
          </w:tcPr>
          <w:p w:rsidR="00FA2777" w:rsidRPr="00311151" w:rsidP="00C07BDE" w14:paraId="77AFF985" w14:textId="77777777">
            <w:pPr>
              <w:rPr>
                <w:rFonts w:ascii="Times New Roman" w:hAnsi="Times New Roman"/>
                <w:color w:val="000000"/>
                <w:sz w:val="20"/>
              </w:rPr>
            </w:pPr>
          </w:p>
        </w:tc>
        <w:tc>
          <w:tcPr>
            <w:tcW w:w="984" w:type="dxa"/>
            <w:gridSpan w:val="2"/>
            <w:vMerge/>
            <w:tcBorders>
              <w:top w:val="nil"/>
              <w:left w:val="single" w:sz="8" w:space="0" w:color="auto"/>
              <w:bottom w:val="single" w:sz="8" w:space="0" w:color="auto"/>
              <w:right w:val="single" w:sz="8" w:space="0" w:color="auto"/>
            </w:tcBorders>
            <w:vAlign w:val="center"/>
            <w:hideMark/>
          </w:tcPr>
          <w:p w:rsidR="00FA2777" w:rsidRPr="00311151" w:rsidP="00C07BDE" w14:paraId="350452F6" w14:textId="77777777">
            <w:pPr>
              <w:rPr>
                <w:rFonts w:ascii="Times New Roman" w:hAnsi="Times New Roman"/>
                <w:color w:val="000000"/>
                <w:sz w:val="20"/>
              </w:rPr>
            </w:pPr>
          </w:p>
        </w:tc>
        <w:tc>
          <w:tcPr>
            <w:tcW w:w="884" w:type="dxa"/>
            <w:gridSpan w:val="2"/>
            <w:vMerge/>
            <w:tcBorders>
              <w:top w:val="nil"/>
              <w:left w:val="single" w:sz="8" w:space="0" w:color="auto"/>
              <w:bottom w:val="single" w:sz="8" w:space="0" w:color="auto"/>
              <w:right w:val="single" w:sz="8" w:space="0" w:color="auto"/>
            </w:tcBorders>
            <w:vAlign w:val="center"/>
            <w:hideMark/>
          </w:tcPr>
          <w:p w:rsidR="00FA2777" w:rsidRPr="00311151" w:rsidP="00C07BDE" w14:paraId="01EF73B9" w14:textId="77777777">
            <w:pPr>
              <w:rPr>
                <w:rFonts w:ascii="Times New Roman" w:hAnsi="Times New Roman"/>
                <w:color w:val="000000"/>
                <w:sz w:val="20"/>
              </w:rPr>
            </w:pPr>
          </w:p>
        </w:tc>
        <w:tc>
          <w:tcPr>
            <w:tcW w:w="1444" w:type="dxa"/>
            <w:gridSpan w:val="2"/>
            <w:vMerge/>
            <w:tcBorders>
              <w:top w:val="nil"/>
              <w:left w:val="single" w:sz="8" w:space="0" w:color="auto"/>
              <w:bottom w:val="single" w:sz="8" w:space="0" w:color="auto"/>
              <w:right w:val="single" w:sz="8" w:space="0" w:color="auto"/>
            </w:tcBorders>
            <w:vAlign w:val="center"/>
            <w:hideMark/>
          </w:tcPr>
          <w:p w:rsidR="00FA2777" w:rsidRPr="00311151" w:rsidP="00C07BDE" w14:paraId="5A373734" w14:textId="77777777">
            <w:pPr>
              <w:rPr>
                <w:rFonts w:ascii="Times New Roman" w:hAnsi="Times New Roman"/>
                <w:color w:val="000000"/>
                <w:sz w:val="20"/>
              </w:rPr>
            </w:pPr>
          </w:p>
        </w:tc>
        <w:tc>
          <w:tcPr>
            <w:tcW w:w="222" w:type="dxa"/>
            <w:tcBorders>
              <w:top w:val="nil"/>
              <w:left w:val="nil"/>
              <w:bottom w:val="nil"/>
              <w:right w:val="nil"/>
            </w:tcBorders>
            <w:shd w:val="clear" w:color="auto" w:fill="auto"/>
            <w:noWrap/>
            <w:vAlign w:val="bottom"/>
            <w:hideMark/>
          </w:tcPr>
          <w:p w:rsidR="00FA2777" w:rsidRPr="00311151" w:rsidP="00C07BDE" w14:paraId="134DAC2C" w14:textId="77777777">
            <w:pPr>
              <w:jc w:val="center"/>
              <w:rPr>
                <w:rFonts w:ascii="Times New Roman" w:hAnsi="Times New Roman"/>
                <w:color w:val="000000"/>
                <w:sz w:val="20"/>
              </w:rPr>
            </w:pPr>
          </w:p>
        </w:tc>
      </w:tr>
      <w:tr w14:paraId="423A74B7" w14:textId="77777777" w:rsidTr="00FA2777">
        <w:tblPrEx>
          <w:tblW w:w="10164" w:type="dxa"/>
          <w:tblCellMar>
            <w:top w:w="15" w:type="dxa"/>
          </w:tblCellMar>
          <w:tblLook w:val="04A0"/>
        </w:tblPrEx>
        <w:trPr>
          <w:trHeight w:val="825"/>
        </w:trPr>
        <w:tc>
          <w:tcPr>
            <w:tcW w:w="2087" w:type="dxa"/>
            <w:gridSpan w:val="2"/>
            <w:tcBorders>
              <w:top w:val="nil"/>
              <w:left w:val="single" w:sz="8" w:space="0" w:color="auto"/>
              <w:bottom w:val="single" w:sz="8" w:space="0" w:color="auto"/>
              <w:right w:val="single" w:sz="8" w:space="0" w:color="auto"/>
            </w:tcBorders>
            <w:shd w:val="clear" w:color="auto" w:fill="auto"/>
            <w:vAlign w:val="center"/>
            <w:hideMark/>
          </w:tcPr>
          <w:p w:rsidR="00FA2777" w:rsidRPr="00311151" w:rsidP="00C07BDE" w14:paraId="255427D9" w14:textId="77777777">
            <w:pPr>
              <w:rPr>
                <w:rFonts w:ascii="Times New Roman" w:hAnsi="Times New Roman"/>
                <w:color w:val="000000"/>
                <w:sz w:val="20"/>
              </w:rPr>
            </w:pPr>
            <w:r w:rsidRPr="00311151">
              <w:rPr>
                <w:rFonts w:ascii="Times New Roman" w:hAnsi="Times New Roman"/>
                <w:color w:val="000000"/>
                <w:sz w:val="20"/>
              </w:rPr>
              <w:t>1. Program Establishment 12 CFR 334.90(d); 12 CFR 334.91(c) (Mandatory)</w:t>
            </w:r>
          </w:p>
        </w:tc>
        <w:tc>
          <w:tcPr>
            <w:tcW w:w="835" w:type="dxa"/>
            <w:gridSpan w:val="2"/>
            <w:tcBorders>
              <w:top w:val="nil"/>
              <w:left w:val="nil"/>
              <w:bottom w:val="single" w:sz="8" w:space="0" w:color="auto"/>
              <w:right w:val="single" w:sz="8" w:space="0" w:color="auto"/>
            </w:tcBorders>
            <w:shd w:val="clear" w:color="auto" w:fill="auto"/>
            <w:vAlign w:val="center"/>
            <w:hideMark/>
          </w:tcPr>
          <w:p w:rsidR="00FA2777" w:rsidRPr="00311151" w:rsidP="00C07BDE" w14:paraId="28897059" w14:textId="77777777">
            <w:pPr>
              <w:jc w:val="center"/>
              <w:rPr>
                <w:rFonts w:ascii="Times New Roman" w:hAnsi="Times New Roman"/>
                <w:color w:val="000000"/>
                <w:sz w:val="20"/>
              </w:rPr>
            </w:pPr>
            <w:r w:rsidRPr="00311151">
              <w:rPr>
                <w:rFonts w:ascii="Times New Roman" w:hAnsi="Times New Roman"/>
                <w:color w:val="000000"/>
                <w:sz w:val="20"/>
              </w:rPr>
              <w:t>0.49</w:t>
            </w:r>
          </w:p>
        </w:tc>
        <w:tc>
          <w:tcPr>
            <w:tcW w:w="984" w:type="dxa"/>
            <w:gridSpan w:val="2"/>
            <w:tcBorders>
              <w:top w:val="nil"/>
              <w:left w:val="nil"/>
              <w:bottom w:val="single" w:sz="8" w:space="0" w:color="auto"/>
              <w:right w:val="single" w:sz="8" w:space="0" w:color="auto"/>
            </w:tcBorders>
            <w:shd w:val="clear" w:color="auto" w:fill="auto"/>
            <w:vAlign w:val="center"/>
            <w:hideMark/>
          </w:tcPr>
          <w:p w:rsidR="00FA2777" w:rsidRPr="00311151" w:rsidP="00C07BDE" w14:paraId="3BA7C8DE" w14:textId="77777777">
            <w:pPr>
              <w:jc w:val="center"/>
              <w:rPr>
                <w:rFonts w:ascii="Times New Roman" w:hAnsi="Times New Roman"/>
                <w:color w:val="000000"/>
                <w:sz w:val="20"/>
              </w:rPr>
            </w:pPr>
            <w:r w:rsidRPr="00311151">
              <w:rPr>
                <w:rFonts w:ascii="Times New Roman" w:hAnsi="Times New Roman"/>
                <w:color w:val="000000"/>
                <w:sz w:val="20"/>
              </w:rPr>
              <w:t>50</w:t>
            </w:r>
          </w:p>
        </w:tc>
        <w:tc>
          <w:tcPr>
            <w:tcW w:w="984" w:type="dxa"/>
            <w:tcBorders>
              <w:top w:val="nil"/>
              <w:left w:val="nil"/>
              <w:bottom w:val="single" w:sz="8" w:space="0" w:color="auto"/>
              <w:right w:val="single" w:sz="8" w:space="0" w:color="auto"/>
            </w:tcBorders>
            <w:shd w:val="clear" w:color="auto" w:fill="auto"/>
            <w:vAlign w:val="center"/>
            <w:hideMark/>
          </w:tcPr>
          <w:p w:rsidR="00FA2777" w:rsidRPr="00311151" w:rsidP="00C07BDE" w14:paraId="2ED1D1E1" w14:textId="77777777">
            <w:pPr>
              <w:jc w:val="center"/>
              <w:rPr>
                <w:rFonts w:ascii="Times New Roman" w:hAnsi="Times New Roman"/>
                <w:color w:val="000000"/>
                <w:sz w:val="20"/>
              </w:rPr>
            </w:pPr>
            <w:r w:rsidRPr="00311151">
              <w:rPr>
                <w:rFonts w:ascii="Times New Roman" w:hAnsi="Times New Roman"/>
                <w:color w:val="000000"/>
                <w:sz w:val="20"/>
              </w:rPr>
              <w:t>0</w:t>
            </w:r>
          </w:p>
        </w:tc>
        <w:tc>
          <w:tcPr>
            <w:tcW w:w="856" w:type="dxa"/>
            <w:gridSpan w:val="2"/>
            <w:tcBorders>
              <w:top w:val="nil"/>
              <w:left w:val="nil"/>
              <w:bottom w:val="single" w:sz="8" w:space="0" w:color="auto"/>
              <w:right w:val="single" w:sz="8" w:space="0" w:color="auto"/>
            </w:tcBorders>
            <w:shd w:val="clear" w:color="auto" w:fill="auto"/>
            <w:vAlign w:val="center"/>
            <w:hideMark/>
          </w:tcPr>
          <w:p w:rsidR="00FA2777" w:rsidRPr="00311151" w:rsidP="00C07BDE" w14:paraId="426D676D" w14:textId="77777777">
            <w:pPr>
              <w:jc w:val="center"/>
              <w:rPr>
                <w:rFonts w:ascii="Times New Roman" w:hAnsi="Times New Roman"/>
                <w:color w:val="000000"/>
                <w:sz w:val="20"/>
              </w:rPr>
            </w:pPr>
            <w:r w:rsidRPr="00311151">
              <w:rPr>
                <w:rFonts w:ascii="Times New Roman" w:hAnsi="Times New Roman"/>
                <w:color w:val="000000"/>
                <w:sz w:val="20"/>
              </w:rPr>
              <w:t>15</w:t>
            </w:r>
          </w:p>
        </w:tc>
        <w:tc>
          <w:tcPr>
            <w:tcW w:w="884" w:type="dxa"/>
            <w:tcBorders>
              <w:top w:val="nil"/>
              <w:left w:val="nil"/>
              <w:bottom w:val="single" w:sz="8" w:space="0" w:color="auto"/>
              <w:right w:val="single" w:sz="8" w:space="0" w:color="auto"/>
            </w:tcBorders>
            <w:shd w:val="clear" w:color="auto" w:fill="auto"/>
            <w:vAlign w:val="center"/>
            <w:hideMark/>
          </w:tcPr>
          <w:p w:rsidR="00FA2777" w:rsidRPr="00311151" w:rsidP="00C07BDE" w14:paraId="7A258D65" w14:textId="77777777">
            <w:pPr>
              <w:jc w:val="center"/>
              <w:rPr>
                <w:rFonts w:ascii="Times New Roman" w:hAnsi="Times New Roman"/>
                <w:color w:val="000000"/>
                <w:sz w:val="20"/>
              </w:rPr>
            </w:pPr>
            <w:r w:rsidRPr="00311151">
              <w:rPr>
                <w:rFonts w:ascii="Times New Roman" w:hAnsi="Times New Roman"/>
                <w:color w:val="000000"/>
                <w:sz w:val="20"/>
              </w:rPr>
              <w:t>20</w:t>
            </w:r>
          </w:p>
        </w:tc>
        <w:tc>
          <w:tcPr>
            <w:tcW w:w="984" w:type="dxa"/>
            <w:gridSpan w:val="2"/>
            <w:tcBorders>
              <w:top w:val="nil"/>
              <w:left w:val="nil"/>
              <w:bottom w:val="single" w:sz="8" w:space="0" w:color="auto"/>
              <w:right w:val="single" w:sz="8" w:space="0" w:color="auto"/>
            </w:tcBorders>
            <w:shd w:val="clear" w:color="auto" w:fill="auto"/>
            <w:vAlign w:val="center"/>
            <w:hideMark/>
          </w:tcPr>
          <w:p w:rsidR="00FA2777" w:rsidRPr="00311151" w:rsidP="00C07BDE" w14:paraId="0DAE62DE" w14:textId="77777777">
            <w:pPr>
              <w:jc w:val="center"/>
              <w:rPr>
                <w:rFonts w:ascii="Times New Roman" w:hAnsi="Times New Roman"/>
                <w:color w:val="000000"/>
                <w:sz w:val="20"/>
              </w:rPr>
            </w:pPr>
            <w:r w:rsidRPr="00311151">
              <w:rPr>
                <w:rFonts w:ascii="Times New Roman" w:hAnsi="Times New Roman"/>
                <w:color w:val="000000"/>
                <w:sz w:val="20"/>
              </w:rPr>
              <w:t>0</w:t>
            </w:r>
          </w:p>
        </w:tc>
        <w:tc>
          <w:tcPr>
            <w:tcW w:w="884" w:type="dxa"/>
            <w:gridSpan w:val="2"/>
            <w:tcBorders>
              <w:top w:val="nil"/>
              <w:left w:val="nil"/>
              <w:bottom w:val="single" w:sz="8" w:space="0" w:color="auto"/>
              <w:right w:val="single" w:sz="8" w:space="0" w:color="auto"/>
            </w:tcBorders>
            <w:shd w:val="clear" w:color="auto" w:fill="auto"/>
            <w:vAlign w:val="center"/>
            <w:hideMark/>
          </w:tcPr>
          <w:p w:rsidR="00FA2777" w:rsidRPr="00311151" w:rsidP="00C07BDE" w14:paraId="761385D5" w14:textId="77777777">
            <w:pPr>
              <w:jc w:val="center"/>
              <w:rPr>
                <w:rFonts w:ascii="Times New Roman" w:hAnsi="Times New Roman"/>
                <w:color w:val="000000"/>
                <w:sz w:val="20"/>
              </w:rPr>
            </w:pPr>
            <w:r w:rsidRPr="00311151">
              <w:rPr>
                <w:rFonts w:ascii="Times New Roman" w:hAnsi="Times New Roman"/>
                <w:color w:val="000000"/>
                <w:sz w:val="20"/>
              </w:rPr>
              <w:t>15</w:t>
            </w:r>
          </w:p>
        </w:tc>
        <w:tc>
          <w:tcPr>
            <w:tcW w:w="1444" w:type="dxa"/>
            <w:gridSpan w:val="2"/>
            <w:tcBorders>
              <w:top w:val="nil"/>
              <w:left w:val="nil"/>
              <w:bottom w:val="single" w:sz="8" w:space="0" w:color="auto"/>
              <w:right w:val="single" w:sz="8" w:space="0" w:color="auto"/>
            </w:tcBorders>
            <w:shd w:val="clear" w:color="auto" w:fill="auto"/>
            <w:vAlign w:val="center"/>
            <w:hideMark/>
          </w:tcPr>
          <w:p w:rsidR="00FA2777" w:rsidRPr="00311151" w:rsidP="00C07BDE" w14:paraId="66023C81" w14:textId="77777777">
            <w:pPr>
              <w:ind w:firstLine="200" w:firstLineChars="100"/>
              <w:jc w:val="right"/>
              <w:rPr>
                <w:rFonts w:ascii="Times New Roman" w:hAnsi="Times New Roman"/>
                <w:color w:val="000000"/>
                <w:sz w:val="20"/>
              </w:rPr>
            </w:pPr>
            <w:r w:rsidRPr="00311151">
              <w:rPr>
                <w:rFonts w:ascii="Times New Roman" w:hAnsi="Times New Roman"/>
                <w:color w:val="000000"/>
                <w:sz w:val="20"/>
              </w:rPr>
              <w:t xml:space="preserve">$115.25 </w:t>
            </w:r>
          </w:p>
        </w:tc>
        <w:tc>
          <w:tcPr>
            <w:tcW w:w="222" w:type="dxa"/>
            <w:vAlign w:val="center"/>
            <w:hideMark/>
          </w:tcPr>
          <w:p w:rsidR="00FA2777" w:rsidRPr="00311151" w:rsidP="00C07BDE" w14:paraId="7ED81214" w14:textId="77777777">
            <w:pPr>
              <w:rPr>
                <w:rFonts w:ascii="Times New Roman" w:hAnsi="Times New Roman"/>
                <w:sz w:val="20"/>
              </w:rPr>
            </w:pPr>
          </w:p>
        </w:tc>
      </w:tr>
      <w:tr w14:paraId="79A58ED2" w14:textId="77777777" w:rsidTr="00FA2777">
        <w:tblPrEx>
          <w:tblW w:w="10164" w:type="dxa"/>
          <w:tblCellMar>
            <w:top w:w="15" w:type="dxa"/>
          </w:tblCellMar>
          <w:tblLook w:val="04A0"/>
        </w:tblPrEx>
        <w:trPr>
          <w:trHeight w:val="825"/>
        </w:trPr>
        <w:tc>
          <w:tcPr>
            <w:tcW w:w="2087" w:type="dxa"/>
            <w:gridSpan w:val="2"/>
            <w:tcBorders>
              <w:top w:val="nil"/>
              <w:left w:val="single" w:sz="8" w:space="0" w:color="auto"/>
              <w:bottom w:val="single" w:sz="8" w:space="0" w:color="auto"/>
              <w:right w:val="single" w:sz="8" w:space="0" w:color="auto"/>
            </w:tcBorders>
            <w:shd w:val="clear" w:color="auto" w:fill="auto"/>
            <w:vAlign w:val="center"/>
            <w:hideMark/>
          </w:tcPr>
          <w:p w:rsidR="00FA2777" w:rsidRPr="00311151" w:rsidP="00C07BDE" w14:paraId="579C563D" w14:textId="77777777">
            <w:pPr>
              <w:rPr>
                <w:rFonts w:ascii="Times New Roman" w:hAnsi="Times New Roman"/>
                <w:color w:val="000000"/>
                <w:sz w:val="20"/>
              </w:rPr>
            </w:pPr>
            <w:r w:rsidRPr="00311151">
              <w:rPr>
                <w:rFonts w:ascii="Times New Roman" w:hAnsi="Times New Roman"/>
                <w:color w:val="000000"/>
                <w:sz w:val="20"/>
              </w:rPr>
              <w:t>2. Program Operations</w:t>
            </w:r>
            <w:r w:rsidRPr="00311151">
              <w:rPr>
                <w:rFonts w:ascii="Times New Roman" w:hAnsi="Times New Roman"/>
                <w:color w:val="000000"/>
                <w:sz w:val="20"/>
              </w:rPr>
              <w:br/>
              <w:t>12 CFR 334.90(c</w:t>
            </w:r>
            <w:r w:rsidRPr="00311151">
              <w:rPr>
                <w:rFonts w:ascii="Times New Roman" w:hAnsi="Times New Roman"/>
                <w:color w:val="000000"/>
                <w:sz w:val="20"/>
              </w:rPr>
              <w:t>),(</w:t>
            </w:r>
            <w:r w:rsidRPr="00311151">
              <w:rPr>
                <w:rFonts w:ascii="Times New Roman" w:hAnsi="Times New Roman"/>
                <w:color w:val="000000"/>
                <w:sz w:val="20"/>
              </w:rPr>
              <w:t>e); 12 CFR 334.91(c) (Mandatory)</w:t>
            </w:r>
          </w:p>
        </w:tc>
        <w:tc>
          <w:tcPr>
            <w:tcW w:w="835" w:type="dxa"/>
            <w:gridSpan w:val="2"/>
            <w:tcBorders>
              <w:top w:val="nil"/>
              <w:left w:val="nil"/>
              <w:bottom w:val="single" w:sz="8" w:space="0" w:color="auto"/>
              <w:right w:val="single" w:sz="8" w:space="0" w:color="auto"/>
            </w:tcBorders>
            <w:shd w:val="clear" w:color="auto" w:fill="auto"/>
            <w:vAlign w:val="center"/>
            <w:hideMark/>
          </w:tcPr>
          <w:p w:rsidR="00FA2777" w:rsidRPr="00311151" w:rsidP="00C07BDE" w14:paraId="23A5401F" w14:textId="77777777">
            <w:pPr>
              <w:jc w:val="center"/>
              <w:rPr>
                <w:rFonts w:ascii="Times New Roman" w:hAnsi="Times New Roman"/>
                <w:color w:val="000000"/>
                <w:sz w:val="20"/>
              </w:rPr>
            </w:pPr>
            <w:r w:rsidRPr="00311151">
              <w:rPr>
                <w:rFonts w:ascii="Times New Roman" w:hAnsi="Times New Roman"/>
                <w:color w:val="000000"/>
                <w:sz w:val="20"/>
              </w:rPr>
              <w:t>70.32</w:t>
            </w:r>
          </w:p>
        </w:tc>
        <w:tc>
          <w:tcPr>
            <w:tcW w:w="984" w:type="dxa"/>
            <w:gridSpan w:val="2"/>
            <w:tcBorders>
              <w:top w:val="nil"/>
              <w:left w:val="nil"/>
              <w:bottom w:val="single" w:sz="8" w:space="0" w:color="auto"/>
              <w:right w:val="single" w:sz="8" w:space="0" w:color="auto"/>
            </w:tcBorders>
            <w:shd w:val="clear" w:color="auto" w:fill="auto"/>
            <w:vAlign w:val="center"/>
            <w:hideMark/>
          </w:tcPr>
          <w:p w:rsidR="00FA2777" w:rsidRPr="00311151" w:rsidP="00C07BDE" w14:paraId="1599B690" w14:textId="77777777">
            <w:pPr>
              <w:jc w:val="center"/>
              <w:rPr>
                <w:rFonts w:ascii="Times New Roman" w:hAnsi="Times New Roman"/>
                <w:color w:val="000000"/>
                <w:sz w:val="20"/>
              </w:rPr>
            </w:pPr>
            <w:r w:rsidRPr="00311151">
              <w:rPr>
                <w:rFonts w:ascii="Times New Roman" w:hAnsi="Times New Roman"/>
                <w:color w:val="000000"/>
                <w:sz w:val="20"/>
              </w:rPr>
              <w:t>50</w:t>
            </w:r>
          </w:p>
        </w:tc>
        <w:tc>
          <w:tcPr>
            <w:tcW w:w="984" w:type="dxa"/>
            <w:tcBorders>
              <w:top w:val="nil"/>
              <w:left w:val="nil"/>
              <w:bottom w:val="single" w:sz="8" w:space="0" w:color="auto"/>
              <w:right w:val="single" w:sz="8" w:space="0" w:color="auto"/>
            </w:tcBorders>
            <w:shd w:val="clear" w:color="auto" w:fill="auto"/>
            <w:vAlign w:val="center"/>
            <w:hideMark/>
          </w:tcPr>
          <w:p w:rsidR="00FA2777" w:rsidRPr="00311151" w:rsidP="00C07BDE" w14:paraId="44FD68DC" w14:textId="77777777">
            <w:pPr>
              <w:jc w:val="center"/>
              <w:rPr>
                <w:rFonts w:ascii="Times New Roman" w:hAnsi="Times New Roman"/>
                <w:color w:val="000000"/>
                <w:sz w:val="20"/>
              </w:rPr>
            </w:pPr>
            <w:r w:rsidRPr="00311151">
              <w:rPr>
                <w:rFonts w:ascii="Times New Roman" w:hAnsi="Times New Roman"/>
                <w:color w:val="000000"/>
                <w:sz w:val="20"/>
              </w:rPr>
              <w:t>0</w:t>
            </w:r>
          </w:p>
        </w:tc>
        <w:tc>
          <w:tcPr>
            <w:tcW w:w="856" w:type="dxa"/>
            <w:gridSpan w:val="2"/>
            <w:tcBorders>
              <w:top w:val="nil"/>
              <w:left w:val="nil"/>
              <w:bottom w:val="single" w:sz="8" w:space="0" w:color="auto"/>
              <w:right w:val="single" w:sz="8" w:space="0" w:color="auto"/>
            </w:tcBorders>
            <w:shd w:val="clear" w:color="auto" w:fill="auto"/>
            <w:vAlign w:val="center"/>
            <w:hideMark/>
          </w:tcPr>
          <w:p w:rsidR="00FA2777" w:rsidRPr="00311151" w:rsidP="00C07BDE" w14:paraId="48ACA2C1" w14:textId="77777777">
            <w:pPr>
              <w:jc w:val="center"/>
              <w:rPr>
                <w:rFonts w:ascii="Times New Roman" w:hAnsi="Times New Roman"/>
                <w:color w:val="000000"/>
                <w:sz w:val="20"/>
              </w:rPr>
            </w:pPr>
            <w:r w:rsidRPr="00311151">
              <w:rPr>
                <w:rFonts w:ascii="Times New Roman" w:hAnsi="Times New Roman"/>
                <w:color w:val="000000"/>
                <w:sz w:val="20"/>
              </w:rPr>
              <w:t>15</w:t>
            </w:r>
          </w:p>
        </w:tc>
        <w:tc>
          <w:tcPr>
            <w:tcW w:w="884" w:type="dxa"/>
            <w:tcBorders>
              <w:top w:val="nil"/>
              <w:left w:val="nil"/>
              <w:bottom w:val="single" w:sz="8" w:space="0" w:color="auto"/>
              <w:right w:val="single" w:sz="8" w:space="0" w:color="auto"/>
            </w:tcBorders>
            <w:shd w:val="clear" w:color="auto" w:fill="auto"/>
            <w:vAlign w:val="center"/>
            <w:hideMark/>
          </w:tcPr>
          <w:p w:rsidR="00FA2777" w:rsidRPr="00311151" w:rsidP="00C07BDE" w14:paraId="21EC8FFF" w14:textId="77777777">
            <w:pPr>
              <w:jc w:val="center"/>
              <w:rPr>
                <w:rFonts w:ascii="Times New Roman" w:hAnsi="Times New Roman"/>
                <w:color w:val="000000"/>
                <w:sz w:val="20"/>
              </w:rPr>
            </w:pPr>
            <w:r w:rsidRPr="00311151">
              <w:rPr>
                <w:rFonts w:ascii="Times New Roman" w:hAnsi="Times New Roman"/>
                <w:color w:val="000000"/>
                <w:sz w:val="20"/>
              </w:rPr>
              <w:t>20</w:t>
            </w:r>
          </w:p>
        </w:tc>
        <w:tc>
          <w:tcPr>
            <w:tcW w:w="984" w:type="dxa"/>
            <w:gridSpan w:val="2"/>
            <w:tcBorders>
              <w:top w:val="nil"/>
              <w:left w:val="nil"/>
              <w:bottom w:val="single" w:sz="8" w:space="0" w:color="auto"/>
              <w:right w:val="single" w:sz="8" w:space="0" w:color="auto"/>
            </w:tcBorders>
            <w:shd w:val="clear" w:color="auto" w:fill="auto"/>
            <w:vAlign w:val="center"/>
            <w:hideMark/>
          </w:tcPr>
          <w:p w:rsidR="00FA2777" w:rsidRPr="00311151" w:rsidP="00C07BDE" w14:paraId="0B5CE0DD" w14:textId="77777777">
            <w:pPr>
              <w:jc w:val="center"/>
              <w:rPr>
                <w:rFonts w:ascii="Times New Roman" w:hAnsi="Times New Roman"/>
                <w:color w:val="000000"/>
                <w:sz w:val="20"/>
              </w:rPr>
            </w:pPr>
            <w:r w:rsidRPr="00311151">
              <w:rPr>
                <w:rFonts w:ascii="Times New Roman" w:hAnsi="Times New Roman"/>
                <w:color w:val="000000"/>
                <w:sz w:val="20"/>
              </w:rPr>
              <w:t>0</w:t>
            </w:r>
          </w:p>
        </w:tc>
        <w:tc>
          <w:tcPr>
            <w:tcW w:w="884" w:type="dxa"/>
            <w:gridSpan w:val="2"/>
            <w:tcBorders>
              <w:top w:val="nil"/>
              <w:left w:val="nil"/>
              <w:bottom w:val="single" w:sz="8" w:space="0" w:color="auto"/>
              <w:right w:val="single" w:sz="8" w:space="0" w:color="auto"/>
            </w:tcBorders>
            <w:shd w:val="clear" w:color="auto" w:fill="auto"/>
            <w:vAlign w:val="center"/>
            <w:hideMark/>
          </w:tcPr>
          <w:p w:rsidR="00FA2777" w:rsidRPr="00311151" w:rsidP="00C07BDE" w14:paraId="052B2CBF" w14:textId="77777777">
            <w:pPr>
              <w:jc w:val="center"/>
              <w:rPr>
                <w:rFonts w:ascii="Times New Roman" w:hAnsi="Times New Roman"/>
                <w:color w:val="000000"/>
                <w:sz w:val="20"/>
              </w:rPr>
            </w:pPr>
            <w:r w:rsidRPr="00311151">
              <w:rPr>
                <w:rFonts w:ascii="Times New Roman" w:hAnsi="Times New Roman"/>
                <w:color w:val="000000"/>
                <w:sz w:val="20"/>
              </w:rPr>
              <w:t>15</w:t>
            </w:r>
          </w:p>
        </w:tc>
        <w:tc>
          <w:tcPr>
            <w:tcW w:w="1444" w:type="dxa"/>
            <w:gridSpan w:val="2"/>
            <w:tcBorders>
              <w:top w:val="nil"/>
              <w:left w:val="nil"/>
              <w:bottom w:val="single" w:sz="8" w:space="0" w:color="auto"/>
              <w:right w:val="single" w:sz="8" w:space="0" w:color="auto"/>
            </w:tcBorders>
            <w:shd w:val="clear" w:color="auto" w:fill="auto"/>
            <w:vAlign w:val="center"/>
            <w:hideMark/>
          </w:tcPr>
          <w:p w:rsidR="00FA2777" w:rsidRPr="00311151" w:rsidP="00C07BDE" w14:paraId="6460402D" w14:textId="77777777">
            <w:pPr>
              <w:ind w:firstLine="200" w:firstLineChars="100"/>
              <w:jc w:val="right"/>
              <w:rPr>
                <w:rFonts w:ascii="Times New Roman" w:hAnsi="Times New Roman"/>
                <w:color w:val="000000"/>
                <w:sz w:val="20"/>
              </w:rPr>
            </w:pPr>
            <w:r w:rsidRPr="00311151">
              <w:rPr>
                <w:rFonts w:ascii="Times New Roman" w:hAnsi="Times New Roman"/>
                <w:color w:val="000000"/>
                <w:sz w:val="20"/>
              </w:rPr>
              <w:t xml:space="preserve">$115.25 </w:t>
            </w:r>
          </w:p>
        </w:tc>
        <w:tc>
          <w:tcPr>
            <w:tcW w:w="222" w:type="dxa"/>
            <w:vAlign w:val="center"/>
            <w:hideMark/>
          </w:tcPr>
          <w:p w:rsidR="00FA2777" w:rsidRPr="00311151" w:rsidP="00C07BDE" w14:paraId="5B8ADF4E" w14:textId="77777777">
            <w:pPr>
              <w:rPr>
                <w:rFonts w:ascii="Times New Roman" w:hAnsi="Times New Roman"/>
                <w:sz w:val="20"/>
              </w:rPr>
            </w:pPr>
          </w:p>
        </w:tc>
      </w:tr>
      <w:tr w14:paraId="17643EEA" w14:textId="77777777" w:rsidTr="00FA2777">
        <w:tblPrEx>
          <w:tblW w:w="10164" w:type="dxa"/>
          <w:tblCellMar>
            <w:top w:w="15" w:type="dxa"/>
          </w:tblCellMar>
          <w:tblLook w:val="04A0"/>
        </w:tblPrEx>
        <w:trPr>
          <w:trHeight w:val="960"/>
        </w:trPr>
        <w:tc>
          <w:tcPr>
            <w:tcW w:w="2087" w:type="dxa"/>
            <w:gridSpan w:val="2"/>
            <w:tcBorders>
              <w:top w:val="nil"/>
              <w:left w:val="single" w:sz="8" w:space="0" w:color="auto"/>
              <w:bottom w:val="single" w:sz="8" w:space="0" w:color="auto"/>
              <w:right w:val="single" w:sz="8" w:space="0" w:color="auto"/>
            </w:tcBorders>
            <w:shd w:val="clear" w:color="auto" w:fill="auto"/>
            <w:vAlign w:val="center"/>
            <w:hideMark/>
          </w:tcPr>
          <w:p w:rsidR="00FA2777" w:rsidRPr="00311151" w:rsidP="00C07BDE" w14:paraId="5F65062C" w14:textId="77777777">
            <w:pPr>
              <w:rPr>
                <w:rFonts w:ascii="Times New Roman" w:hAnsi="Times New Roman"/>
                <w:color w:val="000000"/>
                <w:sz w:val="20"/>
              </w:rPr>
            </w:pPr>
            <w:r w:rsidRPr="00311151">
              <w:rPr>
                <w:rFonts w:ascii="Times New Roman" w:hAnsi="Times New Roman"/>
                <w:color w:val="000000"/>
                <w:sz w:val="20"/>
              </w:rPr>
              <w:t>3. Program Establishment</w:t>
            </w:r>
            <w:r w:rsidRPr="00311151">
              <w:rPr>
                <w:rFonts w:ascii="Times New Roman" w:hAnsi="Times New Roman"/>
                <w:color w:val="000000"/>
                <w:sz w:val="20"/>
              </w:rPr>
              <w:br/>
              <w:t>12 CFR 1022.82(c</w:t>
            </w:r>
            <w:r w:rsidRPr="00311151">
              <w:rPr>
                <w:rFonts w:ascii="Times New Roman" w:hAnsi="Times New Roman"/>
                <w:color w:val="000000"/>
                <w:sz w:val="20"/>
              </w:rPr>
              <w:t>),(</w:t>
            </w:r>
            <w:r w:rsidRPr="00311151">
              <w:rPr>
                <w:rFonts w:ascii="Times New Roman" w:hAnsi="Times New Roman"/>
                <w:color w:val="000000"/>
                <w:sz w:val="20"/>
              </w:rPr>
              <w:t>d) (Mandatory)</w:t>
            </w:r>
          </w:p>
        </w:tc>
        <w:tc>
          <w:tcPr>
            <w:tcW w:w="835" w:type="dxa"/>
            <w:gridSpan w:val="2"/>
            <w:tcBorders>
              <w:top w:val="nil"/>
              <w:left w:val="nil"/>
              <w:bottom w:val="single" w:sz="8" w:space="0" w:color="auto"/>
              <w:right w:val="single" w:sz="8" w:space="0" w:color="auto"/>
            </w:tcBorders>
            <w:shd w:val="clear" w:color="auto" w:fill="auto"/>
            <w:vAlign w:val="center"/>
            <w:hideMark/>
          </w:tcPr>
          <w:p w:rsidR="00FA2777" w:rsidRPr="00311151" w:rsidP="00C07BDE" w14:paraId="41AAB7CD" w14:textId="77777777">
            <w:pPr>
              <w:jc w:val="center"/>
              <w:rPr>
                <w:rFonts w:ascii="Times New Roman" w:hAnsi="Times New Roman"/>
                <w:color w:val="000000"/>
                <w:sz w:val="20"/>
              </w:rPr>
            </w:pPr>
            <w:r w:rsidRPr="00311151">
              <w:rPr>
                <w:rFonts w:ascii="Times New Roman" w:hAnsi="Times New Roman"/>
                <w:color w:val="000000"/>
                <w:sz w:val="20"/>
              </w:rPr>
              <w:t>0.49</w:t>
            </w:r>
          </w:p>
        </w:tc>
        <w:tc>
          <w:tcPr>
            <w:tcW w:w="984" w:type="dxa"/>
            <w:gridSpan w:val="2"/>
            <w:tcBorders>
              <w:top w:val="nil"/>
              <w:left w:val="nil"/>
              <w:bottom w:val="single" w:sz="8" w:space="0" w:color="auto"/>
              <w:right w:val="single" w:sz="8" w:space="0" w:color="auto"/>
            </w:tcBorders>
            <w:shd w:val="clear" w:color="auto" w:fill="auto"/>
            <w:vAlign w:val="center"/>
            <w:hideMark/>
          </w:tcPr>
          <w:p w:rsidR="00FA2777" w:rsidRPr="00311151" w:rsidP="00C07BDE" w14:paraId="4D5A09F0" w14:textId="77777777">
            <w:pPr>
              <w:jc w:val="center"/>
              <w:rPr>
                <w:rFonts w:ascii="Times New Roman" w:hAnsi="Times New Roman"/>
                <w:color w:val="000000"/>
                <w:sz w:val="20"/>
              </w:rPr>
            </w:pPr>
            <w:r w:rsidRPr="00311151">
              <w:rPr>
                <w:rFonts w:ascii="Times New Roman" w:hAnsi="Times New Roman"/>
                <w:color w:val="000000"/>
                <w:sz w:val="20"/>
              </w:rPr>
              <w:t>50</w:t>
            </w:r>
          </w:p>
        </w:tc>
        <w:tc>
          <w:tcPr>
            <w:tcW w:w="984" w:type="dxa"/>
            <w:tcBorders>
              <w:top w:val="nil"/>
              <w:left w:val="nil"/>
              <w:bottom w:val="single" w:sz="8" w:space="0" w:color="auto"/>
              <w:right w:val="single" w:sz="8" w:space="0" w:color="auto"/>
            </w:tcBorders>
            <w:shd w:val="clear" w:color="auto" w:fill="auto"/>
            <w:vAlign w:val="center"/>
            <w:hideMark/>
          </w:tcPr>
          <w:p w:rsidR="00FA2777" w:rsidRPr="00311151" w:rsidP="00C07BDE" w14:paraId="123C2D8F" w14:textId="77777777">
            <w:pPr>
              <w:jc w:val="center"/>
              <w:rPr>
                <w:rFonts w:ascii="Times New Roman" w:hAnsi="Times New Roman"/>
                <w:color w:val="000000"/>
                <w:sz w:val="20"/>
              </w:rPr>
            </w:pPr>
            <w:r w:rsidRPr="00311151">
              <w:rPr>
                <w:rFonts w:ascii="Times New Roman" w:hAnsi="Times New Roman"/>
                <w:color w:val="000000"/>
                <w:sz w:val="20"/>
              </w:rPr>
              <w:t>0</w:t>
            </w:r>
          </w:p>
        </w:tc>
        <w:tc>
          <w:tcPr>
            <w:tcW w:w="856" w:type="dxa"/>
            <w:gridSpan w:val="2"/>
            <w:tcBorders>
              <w:top w:val="nil"/>
              <w:left w:val="nil"/>
              <w:bottom w:val="single" w:sz="8" w:space="0" w:color="auto"/>
              <w:right w:val="single" w:sz="8" w:space="0" w:color="auto"/>
            </w:tcBorders>
            <w:shd w:val="clear" w:color="auto" w:fill="auto"/>
            <w:vAlign w:val="center"/>
            <w:hideMark/>
          </w:tcPr>
          <w:p w:rsidR="00FA2777" w:rsidRPr="00311151" w:rsidP="00C07BDE" w14:paraId="29AC739C" w14:textId="77777777">
            <w:pPr>
              <w:jc w:val="center"/>
              <w:rPr>
                <w:rFonts w:ascii="Times New Roman" w:hAnsi="Times New Roman"/>
                <w:color w:val="000000"/>
                <w:sz w:val="20"/>
              </w:rPr>
            </w:pPr>
            <w:r w:rsidRPr="00311151">
              <w:rPr>
                <w:rFonts w:ascii="Times New Roman" w:hAnsi="Times New Roman"/>
                <w:color w:val="000000"/>
                <w:sz w:val="20"/>
              </w:rPr>
              <w:t>15</w:t>
            </w:r>
          </w:p>
        </w:tc>
        <w:tc>
          <w:tcPr>
            <w:tcW w:w="884" w:type="dxa"/>
            <w:tcBorders>
              <w:top w:val="nil"/>
              <w:left w:val="nil"/>
              <w:bottom w:val="single" w:sz="8" w:space="0" w:color="auto"/>
              <w:right w:val="single" w:sz="8" w:space="0" w:color="auto"/>
            </w:tcBorders>
            <w:shd w:val="clear" w:color="auto" w:fill="auto"/>
            <w:vAlign w:val="center"/>
            <w:hideMark/>
          </w:tcPr>
          <w:p w:rsidR="00FA2777" w:rsidRPr="00311151" w:rsidP="00C07BDE" w14:paraId="57DBE509" w14:textId="77777777">
            <w:pPr>
              <w:jc w:val="center"/>
              <w:rPr>
                <w:rFonts w:ascii="Times New Roman" w:hAnsi="Times New Roman"/>
                <w:color w:val="000000"/>
                <w:sz w:val="20"/>
              </w:rPr>
            </w:pPr>
            <w:r w:rsidRPr="00311151">
              <w:rPr>
                <w:rFonts w:ascii="Times New Roman" w:hAnsi="Times New Roman"/>
                <w:color w:val="000000"/>
                <w:sz w:val="20"/>
              </w:rPr>
              <w:t>20</w:t>
            </w:r>
          </w:p>
        </w:tc>
        <w:tc>
          <w:tcPr>
            <w:tcW w:w="984" w:type="dxa"/>
            <w:gridSpan w:val="2"/>
            <w:tcBorders>
              <w:top w:val="nil"/>
              <w:left w:val="nil"/>
              <w:bottom w:val="single" w:sz="8" w:space="0" w:color="auto"/>
              <w:right w:val="single" w:sz="8" w:space="0" w:color="auto"/>
            </w:tcBorders>
            <w:shd w:val="clear" w:color="auto" w:fill="auto"/>
            <w:vAlign w:val="center"/>
            <w:hideMark/>
          </w:tcPr>
          <w:p w:rsidR="00FA2777" w:rsidRPr="00311151" w:rsidP="00C07BDE" w14:paraId="29EE8168" w14:textId="77777777">
            <w:pPr>
              <w:jc w:val="center"/>
              <w:rPr>
                <w:rFonts w:ascii="Times New Roman" w:hAnsi="Times New Roman"/>
                <w:color w:val="000000"/>
                <w:sz w:val="20"/>
              </w:rPr>
            </w:pPr>
            <w:r w:rsidRPr="00311151">
              <w:rPr>
                <w:rFonts w:ascii="Times New Roman" w:hAnsi="Times New Roman"/>
                <w:color w:val="000000"/>
                <w:sz w:val="20"/>
              </w:rPr>
              <w:t>0</w:t>
            </w:r>
          </w:p>
        </w:tc>
        <w:tc>
          <w:tcPr>
            <w:tcW w:w="884" w:type="dxa"/>
            <w:gridSpan w:val="2"/>
            <w:tcBorders>
              <w:top w:val="nil"/>
              <w:left w:val="nil"/>
              <w:bottom w:val="single" w:sz="8" w:space="0" w:color="auto"/>
              <w:right w:val="single" w:sz="8" w:space="0" w:color="auto"/>
            </w:tcBorders>
            <w:shd w:val="clear" w:color="auto" w:fill="auto"/>
            <w:vAlign w:val="center"/>
            <w:hideMark/>
          </w:tcPr>
          <w:p w:rsidR="00FA2777" w:rsidRPr="00311151" w:rsidP="00C07BDE" w14:paraId="3DE74547" w14:textId="77777777">
            <w:pPr>
              <w:jc w:val="center"/>
              <w:rPr>
                <w:rFonts w:ascii="Times New Roman" w:hAnsi="Times New Roman"/>
                <w:color w:val="000000"/>
                <w:sz w:val="20"/>
              </w:rPr>
            </w:pPr>
            <w:r w:rsidRPr="00311151">
              <w:rPr>
                <w:rFonts w:ascii="Times New Roman" w:hAnsi="Times New Roman"/>
                <w:color w:val="000000"/>
                <w:sz w:val="20"/>
              </w:rPr>
              <w:t>15</w:t>
            </w:r>
          </w:p>
        </w:tc>
        <w:tc>
          <w:tcPr>
            <w:tcW w:w="1444" w:type="dxa"/>
            <w:gridSpan w:val="2"/>
            <w:tcBorders>
              <w:top w:val="nil"/>
              <w:left w:val="nil"/>
              <w:bottom w:val="single" w:sz="8" w:space="0" w:color="auto"/>
              <w:right w:val="single" w:sz="8" w:space="0" w:color="auto"/>
            </w:tcBorders>
            <w:shd w:val="clear" w:color="auto" w:fill="auto"/>
            <w:vAlign w:val="center"/>
            <w:hideMark/>
          </w:tcPr>
          <w:p w:rsidR="00FA2777" w:rsidRPr="00311151" w:rsidP="00C07BDE" w14:paraId="6C598E1B" w14:textId="77777777">
            <w:pPr>
              <w:ind w:firstLine="200" w:firstLineChars="100"/>
              <w:jc w:val="right"/>
              <w:rPr>
                <w:rFonts w:ascii="Times New Roman" w:hAnsi="Times New Roman"/>
                <w:color w:val="000000"/>
                <w:sz w:val="20"/>
              </w:rPr>
            </w:pPr>
            <w:r w:rsidRPr="00311151">
              <w:rPr>
                <w:rFonts w:ascii="Times New Roman" w:hAnsi="Times New Roman"/>
                <w:color w:val="000000"/>
                <w:sz w:val="20"/>
              </w:rPr>
              <w:t xml:space="preserve">$115.25 </w:t>
            </w:r>
          </w:p>
        </w:tc>
        <w:tc>
          <w:tcPr>
            <w:tcW w:w="222" w:type="dxa"/>
            <w:vAlign w:val="center"/>
            <w:hideMark/>
          </w:tcPr>
          <w:p w:rsidR="00FA2777" w:rsidRPr="00311151" w:rsidP="00C07BDE" w14:paraId="42AD8F6E" w14:textId="77777777">
            <w:pPr>
              <w:rPr>
                <w:rFonts w:ascii="Times New Roman" w:hAnsi="Times New Roman"/>
                <w:sz w:val="20"/>
              </w:rPr>
            </w:pPr>
          </w:p>
        </w:tc>
      </w:tr>
      <w:tr w14:paraId="107BB7E7" w14:textId="77777777" w:rsidTr="00FA2777">
        <w:tblPrEx>
          <w:tblW w:w="10164" w:type="dxa"/>
          <w:tblCellMar>
            <w:top w:w="15" w:type="dxa"/>
          </w:tblCellMar>
          <w:tblLook w:val="04A0"/>
        </w:tblPrEx>
        <w:trPr>
          <w:trHeight w:val="825"/>
        </w:trPr>
        <w:tc>
          <w:tcPr>
            <w:tcW w:w="2087" w:type="dxa"/>
            <w:gridSpan w:val="2"/>
            <w:tcBorders>
              <w:top w:val="nil"/>
              <w:left w:val="single" w:sz="8" w:space="0" w:color="auto"/>
              <w:bottom w:val="single" w:sz="8" w:space="0" w:color="auto"/>
              <w:right w:val="single" w:sz="8" w:space="0" w:color="auto"/>
            </w:tcBorders>
            <w:shd w:val="clear" w:color="auto" w:fill="auto"/>
            <w:vAlign w:val="center"/>
            <w:hideMark/>
          </w:tcPr>
          <w:p w:rsidR="00FA2777" w:rsidRPr="00311151" w:rsidP="00C07BDE" w14:paraId="7BCE4336" w14:textId="77777777">
            <w:pPr>
              <w:rPr>
                <w:rFonts w:ascii="Times New Roman" w:hAnsi="Times New Roman"/>
                <w:color w:val="000000"/>
                <w:sz w:val="20"/>
              </w:rPr>
            </w:pPr>
            <w:r w:rsidRPr="00311151">
              <w:rPr>
                <w:rFonts w:ascii="Times New Roman" w:hAnsi="Times New Roman"/>
                <w:color w:val="000000"/>
                <w:sz w:val="20"/>
              </w:rPr>
              <w:t>4. Program Operations</w:t>
            </w:r>
            <w:r w:rsidRPr="00311151">
              <w:rPr>
                <w:rFonts w:ascii="Times New Roman" w:hAnsi="Times New Roman"/>
                <w:color w:val="000000"/>
                <w:sz w:val="20"/>
              </w:rPr>
              <w:br/>
              <w:t>12 CFR 1022.82(c</w:t>
            </w:r>
            <w:r w:rsidRPr="00311151">
              <w:rPr>
                <w:rFonts w:ascii="Times New Roman" w:hAnsi="Times New Roman"/>
                <w:color w:val="000000"/>
                <w:sz w:val="20"/>
              </w:rPr>
              <w:t>),(</w:t>
            </w:r>
            <w:r w:rsidRPr="00311151">
              <w:rPr>
                <w:rFonts w:ascii="Times New Roman" w:hAnsi="Times New Roman"/>
                <w:color w:val="000000"/>
                <w:sz w:val="20"/>
              </w:rPr>
              <w:t>d) (Mandatory)</w:t>
            </w:r>
          </w:p>
        </w:tc>
        <w:tc>
          <w:tcPr>
            <w:tcW w:w="835" w:type="dxa"/>
            <w:gridSpan w:val="2"/>
            <w:tcBorders>
              <w:top w:val="nil"/>
              <w:left w:val="nil"/>
              <w:bottom w:val="single" w:sz="8" w:space="0" w:color="auto"/>
              <w:right w:val="single" w:sz="8" w:space="0" w:color="auto"/>
            </w:tcBorders>
            <w:shd w:val="clear" w:color="auto" w:fill="auto"/>
            <w:vAlign w:val="center"/>
            <w:hideMark/>
          </w:tcPr>
          <w:p w:rsidR="00FA2777" w:rsidRPr="00311151" w:rsidP="00C07BDE" w14:paraId="32F57544" w14:textId="77777777">
            <w:pPr>
              <w:jc w:val="center"/>
              <w:rPr>
                <w:rFonts w:ascii="Times New Roman" w:hAnsi="Times New Roman"/>
                <w:color w:val="000000"/>
                <w:sz w:val="20"/>
              </w:rPr>
            </w:pPr>
            <w:r w:rsidRPr="00311151">
              <w:rPr>
                <w:rFonts w:ascii="Times New Roman" w:hAnsi="Times New Roman"/>
                <w:color w:val="000000"/>
                <w:sz w:val="20"/>
              </w:rPr>
              <w:t>17.22</w:t>
            </w:r>
          </w:p>
        </w:tc>
        <w:tc>
          <w:tcPr>
            <w:tcW w:w="984" w:type="dxa"/>
            <w:gridSpan w:val="2"/>
            <w:tcBorders>
              <w:top w:val="nil"/>
              <w:left w:val="nil"/>
              <w:bottom w:val="single" w:sz="8" w:space="0" w:color="auto"/>
              <w:right w:val="single" w:sz="8" w:space="0" w:color="auto"/>
            </w:tcBorders>
            <w:shd w:val="clear" w:color="auto" w:fill="auto"/>
            <w:vAlign w:val="center"/>
            <w:hideMark/>
          </w:tcPr>
          <w:p w:rsidR="00FA2777" w:rsidRPr="00311151" w:rsidP="00C07BDE" w14:paraId="0DA074EB" w14:textId="77777777">
            <w:pPr>
              <w:jc w:val="center"/>
              <w:rPr>
                <w:rFonts w:ascii="Times New Roman" w:hAnsi="Times New Roman"/>
                <w:color w:val="000000"/>
                <w:sz w:val="20"/>
              </w:rPr>
            </w:pPr>
            <w:r w:rsidRPr="00311151">
              <w:rPr>
                <w:rFonts w:ascii="Times New Roman" w:hAnsi="Times New Roman"/>
                <w:color w:val="000000"/>
                <w:sz w:val="20"/>
              </w:rPr>
              <w:t>50</w:t>
            </w:r>
          </w:p>
        </w:tc>
        <w:tc>
          <w:tcPr>
            <w:tcW w:w="984" w:type="dxa"/>
            <w:tcBorders>
              <w:top w:val="nil"/>
              <w:left w:val="nil"/>
              <w:bottom w:val="single" w:sz="8" w:space="0" w:color="auto"/>
              <w:right w:val="single" w:sz="8" w:space="0" w:color="auto"/>
            </w:tcBorders>
            <w:shd w:val="clear" w:color="auto" w:fill="auto"/>
            <w:vAlign w:val="center"/>
            <w:hideMark/>
          </w:tcPr>
          <w:p w:rsidR="00FA2777" w:rsidRPr="00311151" w:rsidP="00C07BDE" w14:paraId="5FB20C39" w14:textId="77777777">
            <w:pPr>
              <w:jc w:val="center"/>
              <w:rPr>
                <w:rFonts w:ascii="Times New Roman" w:hAnsi="Times New Roman"/>
                <w:color w:val="000000"/>
                <w:sz w:val="20"/>
              </w:rPr>
            </w:pPr>
            <w:r w:rsidRPr="00311151">
              <w:rPr>
                <w:rFonts w:ascii="Times New Roman" w:hAnsi="Times New Roman"/>
                <w:color w:val="000000"/>
                <w:sz w:val="20"/>
              </w:rPr>
              <w:t>0</w:t>
            </w:r>
          </w:p>
        </w:tc>
        <w:tc>
          <w:tcPr>
            <w:tcW w:w="856" w:type="dxa"/>
            <w:gridSpan w:val="2"/>
            <w:tcBorders>
              <w:top w:val="nil"/>
              <w:left w:val="nil"/>
              <w:bottom w:val="single" w:sz="8" w:space="0" w:color="auto"/>
              <w:right w:val="single" w:sz="8" w:space="0" w:color="auto"/>
            </w:tcBorders>
            <w:shd w:val="clear" w:color="auto" w:fill="auto"/>
            <w:vAlign w:val="center"/>
            <w:hideMark/>
          </w:tcPr>
          <w:p w:rsidR="00FA2777" w:rsidRPr="00311151" w:rsidP="00C07BDE" w14:paraId="4C8BD108" w14:textId="77777777">
            <w:pPr>
              <w:jc w:val="center"/>
              <w:rPr>
                <w:rFonts w:ascii="Times New Roman" w:hAnsi="Times New Roman"/>
                <w:color w:val="000000"/>
                <w:sz w:val="20"/>
              </w:rPr>
            </w:pPr>
            <w:r w:rsidRPr="00311151">
              <w:rPr>
                <w:rFonts w:ascii="Times New Roman" w:hAnsi="Times New Roman"/>
                <w:color w:val="000000"/>
                <w:sz w:val="20"/>
              </w:rPr>
              <w:t>15</w:t>
            </w:r>
          </w:p>
        </w:tc>
        <w:tc>
          <w:tcPr>
            <w:tcW w:w="884" w:type="dxa"/>
            <w:tcBorders>
              <w:top w:val="nil"/>
              <w:left w:val="nil"/>
              <w:bottom w:val="single" w:sz="8" w:space="0" w:color="auto"/>
              <w:right w:val="single" w:sz="8" w:space="0" w:color="auto"/>
            </w:tcBorders>
            <w:shd w:val="clear" w:color="auto" w:fill="auto"/>
            <w:vAlign w:val="center"/>
            <w:hideMark/>
          </w:tcPr>
          <w:p w:rsidR="00FA2777" w:rsidRPr="00311151" w:rsidP="00C07BDE" w14:paraId="2ADEF015" w14:textId="77777777">
            <w:pPr>
              <w:jc w:val="center"/>
              <w:rPr>
                <w:rFonts w:ascii="Times New Roman" w:hAnsi="Times New Roman"/>
                <w:color w:val="000000"/>
                <w:sz w:val="20"/>
              </w:rPr>
            </w:pPr>
            <w:r w:rsidRPr="00311151">
              <w:rPr>
                <w:rFonts w:ascii="Times New Roman" w:hAnsi="Times New Roman"/>
                <w:color w:val="000000"/>
                <w:sz w:val="20"/>
              </w:rPr>
              <w:t>20</w:t>
            </w:r>
          </w:p>
        </w:tc>
        <w:tc>
          <w:tcPr>
            <w:tcW w:w="984" w:type="dxa"/>
            <w:gridSpan w:val="2"/>
            <w:tcBorders>
              <w:top w:val="nil"/>
              <w:left w:val="nil"/>
              <w:bottom w:val="single" w:sz="8" w:space="0" w:color="auto"/>
              <w:right w:val="single" w:sz="8" w:space="0" w:color="auto"/>
            </w:tcBorders>
            <w:shd w:val="clear" w:color="auto" w:fill="auto"/>
            <w:vAlign w:val="center"/>
            <w:hideMark/>
          </w:tcPr>
          <w:p w:rsidR="00FA2777" w:rsidRPr="00311151" w:rsidP="00C07BDE" w14:paraId="45AD16BE" w14:textId="77777777">
            <w:pPr>
              <w:jc w:val="center"/>
              <w:rPr>
                <w:rFonts w:ascii="Times New Roman" w:hAnsi="Times New Roman"/>
                <w:color w:val="000000"/>
                <w:sz w:val="20"/>
              </w:rPr>
            </w:pPr>
            <w:r w:rsidRPr="00311151">
              <w:rPr>
                <w:rFonts w:ascii="Times New Roman" w:hAnsi="Times New Roman"/>
                <w:color w:val="000000"/>
                <w:sz w:val="20"/>
              </w:rPr>
              <w:t>0</w:t>
            </w:r>
          </w:p>
        </w:tc>
        <w:tc>
          <w:tcPr>
            <w:tcW w:w="884" w:type="dxa"/>
            <w:gridSpan w:val="2"/>
            <w:tcBorders>
              <w:top w:val="nil"/>
              <w:left w:val="nil"/>
              <w:bottom w:val="single" w:sz="8" w:space="0" w:color="auto"/>
              <w:right w:val="single" w:sz="8" w:space="0" w:color="auto"/>
            </w:tcBorders>
            <w:shd w:val="clear" w:color="auto" w:fill="auto"/>
            <w:vAlign w:val="center"/>
            <w:hideMark/>
          </w:tcPr>
          <w:p w:rsidR="00FA2777" w:rsidRPr="00311151" w:rsidP="00C07BDE" w14:paraId="1C4E4AF2" w14:textId="77777777">
            <w:pPr>
              <w:jc w:val="center"/>
              <w:rPr>
                <w:rFonts w:ascii="Times New Roman" w:hAnsi="Times New Roman"/>
                <w:color w:val="000000"/>
                <w:sz w:val="20"/>
              </w:rPr>
            </w:pPr>
            <w:r w:rsidRPr="00311151">
              <w:rPr>
                <w:rFonts w:ascii="Times New Roman" w:hAnsi="Times New Roman"/>
                <w:color w:val="000000"/>
                <w:sz w:val="20"/>
              </w:rPr>
              <w:t>15</w:t>
            </w:r>
          </w:p>
        </w:tc>
        <w:tc>
          <w:tcPr>
            <w:tcW w:w="1444" w:type="dxa"/>
            <w:gridSpan w:val="2"/>
            <w:tcBorders>
              <w:top w:val="nil"/>
              <w:left w:val="nil"/>
              <w:bottom w:val="single" w:sz="8" w:space="0" w:color="auto"/>
              <w:right w:val="single" w:sz="8" w:space="0" w:color="auto"/>
            </w:tcBorders>
            <w:shd w:val="clear" w:color="auto" w:fill="auto"/>
            <w:vAlign w:val="center"/>
            <w:hideMark/>
          </w:tcPr>
          <w:p w:rsidR="00FA2777" w:rsidRPr="00311151" w:rsidP="00C07BDE" w14:paraId="029DEA2E" w14:textId="77777777">
            <w:pPr>
              <w:ind w:firstLine="200" w:firstLineChars="100"/>
              <w:jc w:val="right"/>
              <w:rPr>
                <w:rFonts w:ascii="Times New Roman" w:hAnsi="Times New Roman"/>
                <w:color w:val="000000"/>
                <w:sz w:val="20"/>
              </w:rPr>
            </w:pPr>
            <w:r w:rsidRPr="00311151">
              <w:rPr>
                <w:rFonts w:ascii="Times New Roman" w:hAnsi="Times New Roman"/>
                <w:color w:val="000000"/>
                <w:sz w:val="20"/>
              </w:rPr>
              <w:t xml:space="preserve">$115.25 </w:t>
            </w:r>
          </w:p>
        </w:tc>
        <w:tc>
          <w:tcPr>
            <w:tcW w:w="222" w:type="dxa"/>
            <w:vAlign w:val="center"/>
            <w:hideMark/>
          </w:tcPr>
          <w:p w:rsidR="00FA2777" w:rsidRPr="00311151" w:rsidP="00C07BDE" w14:paraId="7F2D8607" w14:textId="77777777">
            <w:pPr>
              <w:rPr>
                <w:rFonts w:ascii="Times New Roman" w:hAnsi="Times New Roman"/>
                <w:sz w:val="20"/>
              </w:rPr>
            </w:pPr>
          </w:p>
        </w:tc>
      </w:tr>
      <w:tr w14:paraId="76F59EF6" w14:textId="77777777" w:rsidTr="00FA2777">
        <w:tblPrEx>
          <w:tblW w:w="10164" w:type="dxa"/>
          <w:tblCellMar>
            <w:top w:w="15" w:type="dxa"/>
          </w:tblCellMar>
          <w:tblLook w:val="04A0"/>
        </w:tblPrEx>
        <w:trPr>
          <w:trHeight w:val="1095"/>
        </w:trPr>
        <w:tc>
          <w:tcPr>
            <w:tcW w:w="2087" w:type="dxa"/>
            <w:gridSpan w:val="2"/>
            <w:tcBorders>
              <w:top w:val="nil"/>
              <w:left w:val="single" w:sz="8" w:space="0" w:color="auto"/>
              <w:bottom w:val="single" w:sz="8" w:space="0" w:color="auto"/>
              <w:right w:val="single" w:sz="8" w:space="0" w:color="auto"/>
            </w:tcBorders>
            <w:shd w:val="clear" w:color="auto" w:fill="auto"/>
            <w:vAlign w:val="center"/>
            <w:hideMark/>
          </w:tcPr>
          <w:p w:rsidR="00FA2777" w:rsidRPr="00311151" w:rsidP="00C07BDE" w14:paraId="754ADEF9" w14:textId="77777777">
            <w:pPr>
              <w:rPr>
                <w:rFonts w:ascii="Times New Roman" w:hAnsi="Times New Roman"/>
                <w:color w:val="000000"/>
                <w:sz w:val="20"/>
              </w:rPr>
            </w:pPr>
            <w:r w:rsidRPr="00311151">
              <w:rPr>
                <w:rFonts w:ascii="Times New Roman" w:hAnsi="Times New Roman"/>
                <w:color w:val="000000"/>
                <w:sz w:val="20"/>
              </w:rPr>
              <w:t xml:space="preserve">5. Specific Incident Responses  </w:t>
            </w:r>
            <w:r w:rsidRPr="00311151">
              <w:rPr>
                <w:rFonts w:ascii="Times New Roman" w:hAnsi="Times New Roman"/>
                <w:color w:val="000000"/>
                <w:sz w:val="20"/>
              </w:rPr>
              <w:br/>
              <w:t>12 CFR 1022.82(d</w:t>
            </w:r>
            <w:r w:rsidRPr="00311151">
              <w:rPr>
                <w:rFonts w:ascii="Times New Roman" w:hAnsi="Times New Roman"/>
                <w:color w:val="000000"/>
                <w:sz w:val="20"/>
              </w:rPr>
              <w:t>)(</w:t>
            </w:r>
            <w:r w:rsidRPr="00311151">
              <w:rPr>
                <w:rFonts w:ascii="Times New Roman" w:hAnsi="Times New Roman"/>
                <w:color w:val="000000"/>
                <w:sz w:val="20"/>
              </w:rPr>
              <w:t>1-3) (Mandatory)</w:t>
            </w:r>
          </w:p>
        </w:tc>
        <w:tc>
          <w:tcPr>
            <w:tcW w:w="835" w:type="dxa"/>
            <w:gridSpan w:val="2"/>
            <w:tcBorders>
              <w:top w:val="nil"/>
              <w:left w:val="nil"/>
              <w:bottom w:val="single" w:sz="8" w:space="0" w:color="auto"/>
              <w:right w:val="single" w:sz="8" w:space="0" w:color="auto"/>
            </w:tcBorders>
            <w:shd w:val="clear" w:color="auto" w:fill="auto"/>
            <w:vAlign w:val="center"/>
            <w:hideMark/>
          </w:tcPr>
          <w:p w:rsidR="00FA2777" w:rsidRPr="00311151" w:rsidP="00C07BDE" w14:paraId="5458F04A" w14:textId="77777777">
            <w:pPr>
              <w:jc w:val="center"/>
              <w:rPr>
                <w:rFonts w:ascii="Times New Roman" w:hAnsi="Times New Roman"/>
                <w:color w:val="000000"/>
                <w:sz w:val="20"/>
              </w:rPr>
            </w:pPr>
            <w:r w:rsidRPr="00311151">
              <w:rPr>
                <w:rFonts w:ascii="Times New Roman" w:hAnsi="Times New Roman"/>
                <w:color w:val="000000"/>
                <w:sz w:val="20"/>
              </w:rPr>
              <w:t>11.48</w:t>
            </w:r>
          </w:p>
        </w:tc>
        <w:tc>
          <w:tcPr>
            <w:tcW w:w="984" w:type="dxa"/>
            <w:gridSpan w:val="2"/>
            <w:tcBorders>
              <w:top w:val="nil"/>
              <w:left w:val="nil"/>
              <w:bottom w:val="single" w:sz="8" w:space="0" w:color="auto"/>
              <w:right w:val="single" w:sz="8" w:space="0" w:color="auto"/>
            </w:tcBorders>
            <w:shd w:val="clear" w:color="auto" w:fill="auto"/>
            <w:vAlign w:val="center"/>
            <w:hideMark/>
          </w:tcPr>
          <w:p w:rsidR="00FA2777" w:rsidRPr="00311151" w:rsidP="00C07BDE" w14:paraId="73072E35" w14:textId="77777777">
            <w:pPr>
              <w:jc w:val="center"/>
              <w:rPr>
                <w:rFonts w:ascii="Times New Roman" w:hAnsi="Times New Roman"/>
                <w:color w:val="000000"/>
                <w:sz w:val="20"/>
              </w:rPr>
            </w:pPr>
            <w:r w:rsidRPr="00311151">
              <w:rPr>
                <w:rFonts w:ascii="Times New Roman" w:hAnsi="Times New Roman"/>
                <w:color w:val="000000"/>
                <w:sz w:val="20"/>
              </w:rPr>
              <w:t>20</w:t>
            </w:r>
          </w:p>
        </w:tc>
        <w:tc>
          <w:tcPr>
            <w:tcW w:w="984" w:type="dxa"/>
            <w:tcBorders>
              <w:top w:val="nil"/>
              <w:left w:val="nil"/>
              <w:bottom w:val="single" w:sz="8" w:space="0" w:color="auto"/>
              <w:right w:val="single" w:sz="8" w:space="0" w:color="auto"/>
            </w:tcBorders>
            <w:shd w:val="clear" w:color="auto" w:fill="auto"/>
            <w:vAlign w:val="center"/>
            <w:hideMark/>
          </w:tcPr>
          <w:p w:rsidR="00FA2777" w:rsidRPr="00311151" w:rsidP="00C07BDE" w14:paraId="75849399" w14:textId="77777777">
            <w:pPr>
              <w:jc w:val="center"/>
              <w:rPr>
                <w:rFonts w:ascii="Times New Roman" w:hAnsi="Times New Roman"/>
                <w:color w:val="000000"/>
                <w:sz w:val="20"/>
              </w:rPr>
            </w:pPr>
            <w:r w:rsidRPr="00311151">
              <w:rPr>
                <w:rFonts w:ascii="Times New Roman" w:hAnsi="Times New Roman"/>
                <w:color w:val="000000"/>
                <w:sz w:val="20"/>
              </w:rPr>
              <w:t>0</w:t>
            </w:r>
          </w:p>
        </w:tc>
        <w:tc>
          <w:tcPr>
            <w:tcW w:w="856" w:type="dxa"/>
            <w:gridSpan w:val="2"/>
            <w:tcBorders>
              <w:top w:val="nil"/>
              <w:left w:val="nil"/>
              <w:bottom w:val="single" w:sz="8" w:space="0" w:color="auto"/>
              <w:right w:val="single" w:sz="8" w:space="0" w:color="auto"/>
            </w:tcBorders>
            <w:shd w:val="clear" w:color="auto" w:fill="auto"/>
            <w:vAlign w:val="center"/>
            <w:hideMark/>
          </w:tcPr>
          <w:p w:rsidR="00FA2777" w:rsidRPr="00311151" w:rsidP="00C07BDE" w14:paraId="7A1F4798" w14:textId="77777777">
            <w:pPr>
              <w:jc w:val="center"/>
              <w:rPr>
                <w:rFonts w:ascii="Times New Roman" w:hAnsi="Times New Roman"/>
                <w:color w:val="000000"/>
                <w:sz w:val="20"/>
              </w:rPr>
            </w:pPr>
            <w:r w:rsidRPr="00311151">
              <w:rPr>
                <w:rFonts w:ascii="Times New Roman" w:hAnsi="Times New Roman"/>
                <w:color w:val="000000"/>
                <w:sz w:val="20"/>
              </w:rPr>
              <w:t>30</w:t>
            </w:r>
          </w:p>
        </w:tc>
        <w:tc>
          <w:tcPr>
            <w:tcW w:w="884" w:type="dxa"/>
            <w:tcBorders>
              <w:top w:val="nil"/>
              <w:left w:val="nil"/>
              <w:bottom w:val="single" w:sz="8" w:space="0" w:color="auto"/>
              <w:right w:val="single" w:sz="8" w:space="0" w:color="auto"/>
            </w:tcBorders>
            <w:shd w:val="clear" w:color="auto" w:fill="auto"/>
            <w:vAlign w:val="center"/>
            <w:hideMark/>
          </w:tcPr>
          <w:p w:rsidR="00FA2777" w:rsidRPr="00311151" w:rsidP="00C07BDE" w14:paraId="1D0A8B88" w14:textId="77777777">
            <w:pPr>
              <w:jc w:val="center"/>
              <w:rPr>
                <w:rFonts w:ascii="Times New Roman" w:hAnsi="Times New Roman"/>
                <w:color w:val="000000"/>
                <w:sz w:val="20"/>
              </w:rPr>
            </w:pPr>
            <w:r w:rsidRPr="00311151">
              <w:rPr>
                <w:rFonts w:ascii="Times New Roman" w:hAnsi="Times New Roman"/>
                <w:color w:val="000000"/>
                <w:sz w:val="20"/>
              </w:rPr>
              <w:t>20</w:t>
            </w:r>
          </w:p>
        </w:tc>
        <w:tc>
          <w:tcPr>
            <w:tcW w:w="984" w:type="dxa"/>
            <w:gridSpan w:val="2"/>
            <w:tcBorders>
              <w:top w:val="nil"/>
              <w:left w:val="nil"/>
              <w:bottom w:val="single" w:sz="8" w:space="0" w:color="auto"/>
              <w:right w:val="single" w:sz="8" w:space="0" w:color="auto"/>
            </w:tcBorders>
            <w:shd w:val="clear" w:color="auto" w:fill="auto"/>
            <w:vAlign w:val="center"/>
            <w:hideMark/>
          </w:tcPr>
          <w:p w:rsidR="00FA2777" w:rsidRPr="00311151" w:rsidP="00C07BDE" w14:paraId="389796E1" w14:textId="77777777">
            <w:pPr>
              <w:jc w:val="center"/>
              <w:rPr>
                <w:rFonts w:ascii="Times New Roman" w:hAnsi="Times New Roman"/>
                <w:color w:val="000000"/>
                <w:sz w:val="20"/>
              </w:rPr>
            </w:pPr>
            <w:r w:rsidRPr="00311151">
              <w:rPr>
                <w:rFonts w:ascii="Times New Roman" w:hAnsi="Times New Roman"/>
                <w:color w:val="000000"/>
                <w:sz w:val="20"/>
              </w:rPr>
              <w:t>0</w:t>
            </w:r>
          </w:p>
        </w:tc>
        <w:tc>
          <w:tcPr>
            <w:tcW w:w="884" w:type="dxa"/>
            <w:gridSpan w:val="2"/>
            <w:tcBorders>
              <w:top w:val="nil"/>
              <w:left w:val="nil"/>
              <w:bottom w:val="single" w:sz="8" w:space="0" w:color="auto"/>
              <w:right w:val="single" w:sz="8" w:space="0" w:color="auto"/>
            </w:tcBorders>
            <w:shd w:val="clear" w:color="auto" w:fill="auto"/>
            <w:vAlign w:val="center"/>
            <w:hideMark/>
          </w:tcPr>
          <w:p w:rsidR="00FA2777" w:rsidRPr="00311151" w:rsidP="00C07BDE" w14:paraId="2A84119A" w14:textId="77777777">
            <w:pPr>
              <w:jc w:val="center"/>
              <w:rPr>
                <w:rFonts w:ascii="Times New Roman" w:hAnsi="Times New Roman"/>
                <w:color w:val="000000"/>
                <w:sz w:val="20"/>
              </w:rPr>
            </w:pPr>
            <w:r w:rsidRPr="00311151">
              <w:rPr>
                <w:rFonts w:ascii="Times New Roman" w:hAnsi="Times New Roman"/>
                <w:color w:val="000000"/>
                <w:sz w:val="20"/>
              </w:rPr>
              <w:t>30</w:t>
            </w:r>
          </w:p>
        </w:tc>
        <w:tc>
          <w:tcPr>
            <w:tcW w:w="1444" w:type="dxa"/>
            <w:gridSpan w:val="2"/>
            <w:tcBorders>
              <w:top w:val="nil"/>
              <w:left w:val="nil"/>
              <w:bottom w:val="single" w:sz="8" w:space="0" w:color="auto"/>
              <w:right w:val="single" w:sz="8" w:space="0" w:color="auto"/>
            </w:tcBorders>
            <w:shd w:val="clear" w:color="auto" w:fill="auto"/>
            <w:vAlign w:val="center"/>
            <w:hideMark/>
          </w:tcPr>
          <w:p w:rsidR="00FA2777" w:rsidRPr="00311151" w:rsidP="00C07BDE" w14:paraId="27A40EF3" w14:textId="77777777">
            <w:pPr>
              <w:ind w:firstLine="200" w:firstLineChars="100"/>
              <w:jc w:val="right"/>
              <w:rPr>
                <w:rFonts w:ascii="Times New Roman" w:hAnsi="Times New Roman"/>
                <w:color w:val="000000"/>
                <w:sz w:val="20"/>
              </w:rPr>
            </w:pPr>
            <w:r w:rsidRPr="00311151">
              <w:rPr>
                <w:rFonts w:ascii="Times New Roman" w:hAnsi="Times New Roman"/>
                <w:color w:val="000000"/>
                <w:sz w:val="20"/>
              </w:rPr>
              <w:t xml:space="preserve">$88.29 </w:t>
            </w:r>
          </w:p>
        </w:tc>
        <w:tc>
          <w:tcPr>
            <w:tcW w:w="222" w:type="dxa"/>
            <w:vAlign w:val="center"/>
            <w:hideMark/>
          </w:tcPr>
          <w:p w:rsidR="00FA2777" w:rsidRPr="00311151" w:rsidP="00C07BDE" w14:paraId="5BDE3720" w14:textId="77777777">
            <w:pPr>
              <w:rPr>
                <w:rFonts w:ascii="Times New Roman" w:hAnsi="Times New Roman"/>
                <w:sz w:val="20"/>
              </w:rPr>
            </w:pPr>
          </w:p>
        </w:tc>
      </w:tr>
      <w:tr w14:paraId="5CC83141" w14:textId="77777777" w:rsidTr="00FA2777">
        <w:tblPrEx>
          <w:tblW w:w="10164" w:type="dxa"/>
          <w:tblCellMar>
            <w:top w:w="15" w:type="dxa"/>
          </w:tblCellMar>
          <w:tblLook w:val="04A0"/>
        </w:tblPrEx>
        <w:trPr>
          <w:trHeight w:val="300"/>
        </w:trPr>
        <w:tc>
          <w:tcPr>
            <w:tcW w:w="8498" w:type="dxa"/>
            <w:gridSpan w:val="14"/>
            <w:tcBorders>
              <w:top w:val="single" w:sz="8" w:space="0" w:color="auto"/>
              <w:left w:val="single" w:sz="8" w:space="0" w:color="auto"/>
              <w:bottom w:val="nil"/>
              <w:right w:val="single" w:sz="8" w:space="0" w:color="auto"/>
            </w:tcBorders>
            <w:shd w:val="clear" w:color="auto" w:fill="auto"/>
            <w:vAlign w:val="center"/>
            <w:hideMark/>
          </w:tcPr>
          <w:p w:rsidR="00FA2777" w:rsidRPr="00311151" w:rsidP="00C07BDE" w14:paraId="47E0497D" w14:textId="77777777">
            <w:pPr>
              <w:jc w:val="right"/>
              <w:rPr>
                <w:rFonts w:ascii="Times New Roman" w:hAnsi="Times New Roman"/>
                <w:b/>
                <w:bCs/>
                <w:i/>
                <w:iCs/>
                <w:color w:val="000000"/>
              </w:rPr>
            </w:pPr>
            <w:r w:rsidRPr="00311151">
              <w:rPr>
                <w:rFonts w:ascii="Times New Roman" w:hAnsi="Times New Roman"/>
                <w:b/>
                <w:bCs/>
                <w:i/>
                <w:iCs/>
                <w:color w:val="000000"/>
              </w:rPr>
              <w:t>Weighted Average Hourly Compensation Rate:</w:t>
            </w:r>
          </w:p>
        </w:tc>
        <w:tc>
          <w:tcPr>
            <w:tcW w:w="1444" w:type="dxa"/>
            <w:gridSpan w:val="2"/>
            <w:tcBorders>
              <w:top w:val="nil"/>
              <w:left w:val="nil"/>
              <w:bottom w:val="nil"/>
              <w:right w:val="single" w:sz="8" w:space="0" w:color="auto"/>
            </w:tcBorders>
            <w:shd w:val="clear" w:color="auto" w:fill="auto"/>
            <w:vAlign w:val="center"/>
            <w:hideMark/>
          </w:tcPr>
          <w:p w:rsidR="00FA2777" w:rsidRPr="00311151" w:rsidP="00C07BDE" w14:paraId="02701FA6" w14:textId="77777777">
            <w:pPr>
              <w:ind w:firstLine="240" w:firstLineChars="100"/>
              <w:jc w:val="right"/>
              <w:rPr>
                <w:rFonts w:ascii="Times New Roman" w:hAnsi="Times New Roman"/>
                <w:b/>
                <w:bCs/>
                <w:i/>
                <w:iCs/>
                <w:color w:val="000000"/>
              </w:rPr>
            </w:pPr>
            <w:r w:rsidRPr="00311151">
              <w:rPr>
                <w:rFonts w:ascii="Times New Roman" w:hAnsi="Times New Roman"/>
                <w:b/>
                <w:bCs/>
                <w:i/>
                <w:iCs/>
                <w:color w:val="000000"/>
              </w:rPr>
              <w:t xml:space="preserve">$112.16 </w:t>
            </w:r>
          </w:p>
        </w:tc>
        <w:tc>
          <w:tcPr>
            <w:tcW w:w="222" w:type="dxa"/>
            <w:vAlign w:val="center"/>
            <w:hideMark/>
          </w:tcPr>
          <w:p w:rsidR="00FA2777" w:rsidRPr="00311151" w:rsidP="00C07BDE" w14:paraId="227AD19D" w14:textId="77777777">
            <w:pPr>
              <w:rPr>
                <w:rFonts w:ascii="Times New Roman" w:hAnsi="Times New Roman"/>
                <w:sz w:val="20"/>
              </w:rPr>
            </w:pPr>
          </w:p>
        </w:tc>
      </w:tr>
      <w:tr w14:paraId="251F0FF4" w14:textId="77777777" w:rsidTr="00FA2777">
        <w:tblPrEx>
          <w:tblW w:w="10164" w:type="dxa"/>
          <w:tblCellMar>
            <w:top w:w="15" w:type="dxa"/>
          </w:tblCellMar>
          <w:tblLook w:val="04A0"/>
        </w:tblPrEx>
        <w:trPr>
          <w:trHeight w:val="252"/>
        </w:trPr>
        <w:tc>
          <w:tcPr>
            <w:tcW w:w="9942" w:type="dxa"/>
            <w:gridSpan w:val="16"/>
            <w:vMerge w:val="restart"/>
            <w:tcBorders>
              <w:top w:val="single" w:sz="8" w:space="0" w:color="auto"/>
              <w:left w:val="single" w:sz="8" w:space="0" w:color="auto"/>
              <w:bottom w:val="nil"/>
              <w:right w:val="single" w:sz="8" w:space="0" w:color="000000"/>
            </w:tcBorders>
            <w:shd w:val="clear" w:color="auto" w:fill="auto"/>
            <w:vAlign w:val="center"/>
            <w:hideMark/>
          </w:tcPr>
          <w:p w:rsidR="00FA2777" w:rsidRPr="00311151" w:rsidP="00C07BDE" w14:paraId="07166475" w14:textId="77777777">
            <w:pPr>
              <w:rPr>
                <w:rFonts w:ascii="Times New Roman" w:hAnsi="Times New Roman"/>
                <w:color w:val="000000"/>
                <w:sz w:val="18"/>
                <w:szCs w:val="18"/>
              </w:rPr>
            </w:pPr>
            <w:r w:rsidRPr="00311151">
              <w:rPr>
                <w:rFonts w:ascii="Times New Roman" w:hAnsi="Times New Roman"/>
                <w:color w:val="000000"/>
                <w:sz w:val="18"/>
                <w:szCs w:val="18"/>
              </w:rPr>
              <w:t xml:space="preserve">Source: Bureau of Labor Statistics: 'National Industry-Specific Occupational Employment and Wage Estimates: Industry: Credit Intermediation and Related Activities (5221 And 5223 only)' (May 2023), Employer Cost of Employee Compensation (March 2023), and Employment Cost Index (March 2023 and December 2024). Standard Occupational Classification (SOC) Codes: Exec. And </w:t>
            </w:r>
            <w:r w:rsidRPr="00311151">
              <w:rPr>
                <w:rFonts w:ascii="Times New Roman" w:hAnsi="Times New Roman"/>
                <w:color w:val="000000"/>
                <w:sz w:val="18"/>
                <w:szCs w:val="18"/>
              </w:rPr>
              <w:t>Mgr</w:t>
            </w:r>
            <w:r w:rsidRPr="00311151">
              <w:rPr>
                <w:rFonts w:ascii="Times New Roman" w:hAnsi="Times New Roman"/>
                <w:color w:val="000000"/>
                <w:sz w:val="18"/>
                <w:szCs w:val="18"/>
              </w:rPr>
              <w:t xml:space="preserve"> = 11-0000 Management Occupations; Lawyer = 23-0000 Legal Occupations; </w:t>
            </w:r>
            <w:r w:rsidRPr="00311151">
              <w:rPr>
                <w:rFonts w:ascii="Times New Roman" w:hAnsi="Times New Roman"/>
                <w:color w:val="000000"/>
                <w:sz w:val="18"/>
                <w:szCs w:val="18"/>
              </w:rPr>
              <w:t>Compl</w:t>
            </w:r>
            <w:r w:rsidRPr="00311151">
              <w:rPr>
                <w:rFonts w:ascii="Times New Roman" w:hAnsi="Times New Roman"/>
                <w:color w:val="000000"/>
                <w:sz w:val="18"/>
                <w:szCs w:val="18"/>
              </w:rPr>
              <w:t xml:space="preserve">. Ofc. = 13-1040 Compliance Officers; IT = 15-0000 Computer and Mathematical Occupations; Fin. </w:t>
            </w:r>
            <w:r w:rsidRPr="00311151">
              <w:rPr>
                <w:rFonts w:ascii="Times New Roman" w:hAnsi="Times New Roman"/>
                <w:color w:val="000000"/>
                <w:sz w:val="18"/>
                <w:szCs w:val="18"/>
              </w:rPr>
              <w:t>Anlst</w:t>
            </w:r>
            <w:r w:rsidRPr="00311151">
              <w:rPr>
                <w:rFonts w:ascii="Times New Roman" w:hAnsi="Times New Roman"/>
                <w:color w:val="000000"/>
                <w:sz w:val="18"/>
                <w:szCs w:val="18"/>
              </w:rPr>
              <w:t xml:space="preserve">. = 13-2051 Financial and Investment Analysts; Clerical = 43-0000 Office and Administrative Support Occupations. </w:t>
            </w:r>
          </w:p>
        </w:tc>
        <w:tc>
          <w:tcPr>
            <w:tcW w:w="222" w:type="dxa"/>
            <w:vAlign w:val="center"/>
            <w:hideMark/>
          </w:tcPr>
          <w:p w:rsidR="00FA2777" w:rsidRPr="00311151" w:rsidP="00C07BDE" w14:paraId="011887D1" w14:textId="77777777">
            <w:pPr>
              <w:rPr>
                <w:rFonts w:ascii="Times New Roman" w:hAnsi="Times New Roman"/>
                <w:sz w:val="20"/>
              </w:rPr>
            </w:pPr>
          </w:p>
        </w:tc>
      </w:tr>
      <w:tr w14:paraId="1B6D608C" w14:textId="77777777" w:rsidTr="00FA2777">
        <w:tblPrEx>
          <w:tblW w:w="10164" w:type="dxa"/>
          <w:tblCellMar>
            <w:top w:w="15" w:type="dxa"/>
          </w:tblCellMar>
          <w:tblLook w:val="04A0"/>
        </w:tblPrEx>
        <w:trPr>
          <w:trHeight w:val="289"/>
        </w:trPr>
        <w:tc>
          <w:tcPr>
            <w:tcW w:w="9942" w:type="dxa"/>
            <w:gridSpan w:val="16"/>
            <w:vMerge/>
            <w:tcBorders>
              <w:top w:val="single" w:sz="8" w:space="0" w:color="auto"/>
              <w:left w:val="single" w:sz="8" w:space="0" w:color="auto"/>
              <w:bottom w:val="nil"/>
              <w:right w:val="single" w:sz="8" w:space="0" w:color="000000"/>
            </w:tcBorders>
            <w:vAlign w:val="center"/>
            <w:hideMark/>
          </w:tcPr>
          <w:p w:rsidR="00FA2777" w:rsidRPr="00311151" w:rsidP="00C07BDE" w14:paraId="33B3D1DE" w14:textId="77777777">
            <w:pPr>
              <w:rPr>
                <w:rFonts w:ascii="Times New Roman" w:hAnsi="Times New Roman"/>
                <w:color w:val="000000"/>
                <w:sz w:val="18"/>
                <w:szCs w:val="18"/>
              </w:rPr>
            </w:pPr>
          </w:p>
        </w:tc>
        <w:tc>
          <w:tcPr>
            <w:tcW w:w="222" w:type="dxa"/>
            <w:tcBorders>
              <w:top w:val="nil"/>
              <w:left w:val="nil"/>
              <w:bottom w:val="nil"/>
              <w:right w:val="nil"/>
            </w:tcBorders>
            <w:shd w:val="clear" w:color="auto" w:fill="auto"/>
            <w:noWrap/>
            <w:vAlign w:val="bottom"/>
            <w:hideMark/>
          </w:tcPr>
          <w:p w:rsidR="00FA2777" w:rsidRPr="00311151" w:rsidP="00C07BDE" w14:paraId="148708E8" w14:textId="77777777">
            <w:pPr>
              <w:rPr>
                <w:rFonts w:ascii="Times New Roman" w:hAnsi="Times New Roman"/>
                <w:color w:val="000000"/>
                <w:sz w:val="18"/>
                <w:szCs w:val="18"/>
              </w:rPr>
            </w:pPr>
          </w:p>
        </w:tc>
      </w:tr>
      <w:tr w14:paraId="39A6F47B" w14:textId="77777777" w:rsidTr="00FA2777">
        <w:tblPrEx>
          <w:tblW w:w="10164" w:type="dxa"/>
          <w:tblCellMar>
            <w:top w:w="15" w:type="dxa"/>
          </w:tblCellMar>
          <w:tblLook w:val="04A0"/>
        </w:tblPrEx>
        <w:trPr>
          <w:trHeight w:val="300"/>
        </w:trPr>
        <w:tc>
          <w:tcPr>
            <w:tcW w:w="9942" w:type="dxa"/>
            <w:gridSpan w:val="16"/>
            <w:vMerge/>
            <w:tcBorders>
              <w:top w:val="single" w:sz="8" w:space="0" w:color="auto"/>
              <w:left w:val="single" w:sz="8" w:space="0" w:color="auto"/>
              <w:bottom w:val="nil"/>
              <w:right w:val="single" w:sz="8" w:space="0" w:color="000000"/>
            </w:tcBorders>
            <w:vAlign w:val="center"/>
            <w:hideMark/>
          </w:tcPr>
          <w:p w:rsidR="00FA2777" w:rsidRPr="00311151" w:rsidP="00C07BDE" w14:paraId="4E1D95CA" w14:textId="77777777">
            <w:pPr>
              <w:rPr>
                <w:rFonts w:ascii="Times New Roman" w:hAnsi="Times New Roman"/>
                <w:color w:val="000000"/>
                <w:sz w:val="18"/>
                <w:szCs w:val="18"/>
              </w:rPr>
            </w:pPr>
          </w:p>
        </w:tc>
        <w:tc>
          <w:tcPr>
            <w:tcW w:w="222" w:type="dxa"/>
            <w:tcBorders>
              <w:top w:val="nil"/>
              <w:left w:val="nil"/>
              <w:bottom w:val="nil"/>
              <w:right w:val="nil"/>
            </w:tcBorders>
            <w:shd w:val="clear" w:color="auto" w:fill="auto"/>
            <w:noWrap/>
            <w:vAlign w:val="bottom"/>
            <w:hideMark/>
          </w:tcPr>
          <w:p w:rsidR="00FA2777" w:rsidRPr="00311151" w:rsidP="00C07BDE" w14:paraId="60084E0B" w14:textId="77777777">
            <w:pPr>
              <w:rPr>
                <w:rFonts w:ascii="Times New Roman" w:hAnsi="Times New Roman"/>
                <w:sz w:val="20"/>
              </w:rPr>
            </w:pPr>
          </w:p>
        </w:tc>
      </w:tr>
      <w:tr w14:paraId="59CCBBB6" w14:textId="77777777" w:rsidTr="00FA2777">
        <w:tblPrEx>
          <w:tblW w:w="10164" w:type="dxa"/>
          <w:tblCellMar>
            <w:top w:w="15" w:type="dxa"/>
          </w:tblCellMar>
          <w:tblLook w:val="04A0"/>
        </w:tblPrEx>
        <w:trPr>
          <w:trHeight w:val="312"/>
        </w:trPr>
        <w:tc>
          <w:tcPr>
            <w:tcW w:w="9942" w:type="dxa"/>
            <w:gridSpan w:val="16"/>
            <w:vMerge/>
            <w:tcBorders>
              <w:top w:val="single" w:sz="8" w:space="0" w:color="auto"/>
              <w:left w:val="single" w:sz="8" w:space="0" w:color="auto"/>
              <w:bottom w:val="nil"/>
              <w:right w:val="single" w:sz="8" w:space="0" w:color="000000"/>
            </w:tcBorders>
            <w:vAlign w:val="center"/>
            <w:hideMark/>
          </w:tcPr>
          <w:p w:rsidR="00FA2777" w:rsidRPr="00311151" w:rsidP="00C07BDE" w14:paraId="54FDEF85" w14:textId="77777777">
            <w:pPr>
              <w:rPr>
                <w:rFonts w:ascii="Times New Roman" w:hAnsi="Times New Roman"/>
                <w:color w:val="000000"/>
                <w:sz w:val="18"/>
                <w:szCs w:val="18"/>
              </w:rPr>
            </w:pPr>
          </w:p>
        </w:tc>
        <w:tc>
          <w:tcPr>
            <w:tcW w:w="222" w:type="dxa"/>
            <w:tcBorders>
              <w:top w:val="nil"/>
              <w:left w:val="nil"/>
              <w:bottom w:val="nil"/>
              <w:right w:val="nil"/>
            </w:tcBorders>
            <w:shd w:val="clear" w:color="auto" w:fill="auto"/>
            <w:noWrap/>
            <w:vAlign w:val="bottom"/>
            <w:hideMark/>
          </w:tcPr>
          <w:p w:rsidR="00FA2777" w:rsidRPr="00311151" w:rsidP="00C07BDE" w14:paraId="2CDA9D2E" w14:textId="77777777">
            <w:pPr>
              <w:rPr>
                <w:rFonts w:ascii="Times New Roman" w:hAnsi="Times New Roman"/>
                <w:sz w:val="20"/>
              </w:rPr>
            </w:pPr>
          </w:p>
        </w:tc>
      </w:tr>
      <w:tr w14:paraId="1F30C952" w14:textId="77777777" w:rsidTr="00FA2777">
        <w:tblPrEx>
          <w:tblW w:w="10164" w:type="dxa"/>
          <w:tblCellMar>
            <w:top w:w="15" w:type="dxa"/>
          </w:tblCellMar>
          <w:tblLook w:val="04A0"/>
        </w:tblPrEx>
        <w:trPr>
          <w:trHeight w:val="349"/>
        </w:trPr>
        <w:tc>
          <w:tcPr>
            <w:tcW w:w="9942" w:type="dxa"/>
            <w:gridSpan w:val="16"/>
            <w:vMerge w:val="restart"/>
            <w:tcBorders>
              <w:top w:val="nil"/>
              <w:left w:val="single" w:sz="8" w:space="0" w:color="auto"/>
              <w:bottom w:val="single" w:sz="8" w:space="0" w:color="auto"/>
              <w:right w:val="single" w:sz="8" w:space="0" w:color="auto"/>
            </w:tcBorders>
            <w:shd w:val="clear" w:color="auto" w:fill="auto"/>
            <w:vAlign w:val="center"/>
            <w:hideMark/>
          </w:tcPr>
          <w:p w:rsidR="00FA2777" w:rsidRPr="00311151" w:rsidP="00C07BDE" w14:paraId="1E4A1255" w14:textId="77777777">
            <w:pPr>
              <w:rPr>
                <w:rFonts w:ascii="Times New Roman" w:hAnsi="Times New Roman"/>
                <w:color w:val="000000"/>
                <w:sz w:val="18"/>
                <w:szCs w:val="18"/>
              </w:rPr>
            </w:pPr>
            <w:r w:rsidRPr="00311151">
              <w:rPr>
                <w:rFonts w:ascii="Times New Roman" w:hAnsi="Times New Roman"/>
                <w:color w:val="000000"/>
                <w:sz w:val="18"/>
                <w:szCs w:val="18"/>
              </w:rPr>
              <w:t>Note: The estimated hourly compensation rate for a given IC is the average of the hourly compensation rates for the occupations used to comply with that IC, weighted by the estimated share of hours spent by each occupation. The weighted average hourly compensation rate for the entire ICR is the average of the estimated hourly compensation rates for all ICs, weighted by the share of hourly burden for IC. These hourly weights, as shown in the “Hourly Weight” column of this table, are the quotients of the estimated number of annual burden hours for each IC and the total estimated number of annual burden hours across all ICs.</w:t>
            </w:r>
          </w:p>
        </w:tc>
        <w:tc>
          <w:tcPr>
            <w:tcW w:w="222" w:type="dxa"/>
            <w:vAlign w:val="center"/>
            <w:hideMark/>
          </w:tcPr>
          <w:p w:rsidR="00FA2777" w:rsidRPr="00311151" w:rsidP="00C07BDE" w14:paraId="1AADF8DC" w14:textId="77777777">
            <w:pPr>
              <w:rPr>
                <w:rFonts w:ascii="Times New Roman" w:hAnsi="Times New Roman"/>
                <w:sz w:val="20"/>
              </w:rPr>
            </w:pPr>
          </w:p>
        </w:tc>
      </w:tr>
      <w:tr w14:paraId="64677C9C" w14:textId="77777777" w:rsidTr="00FA2777">
        <w:tblPrEx>
          <w:tblW w:w="10164" w:type="dxa"/>
          <w:tblCellMar>
            <w:top w:w="15" w:type="dxa"/>
          </w:tblCellMar>
          <w:tblLook w:val="04A0"/>
        </w:tblPrEx>
        <w:trPr>
          <w:trHeight w:val="289"/>
        </w:trPr>
        <w:tc>
          <w:tcPr>
            <w:tcW w:w="9942" w:type="dxa"/>
            <w:gridSpan w:val="16"/>
            <w:vMerge/>
            <w:tcBorders>
              <w:top w:val="nil"/>
              <w:left w:val="single" w:sz="8" w:space="0" w:color="auto"/>
              <w:bottom w:val="single" w:sz="8" w:space="0" w:color="auto"/>
              <w:right w:val="single" w:sz="8" w:space="0" w:color="auto"/>
            </w:tcBorders>
            <w:vAlign w:val="center"/>
            <w:hideMark/>
          </w:tcPr>
          <w:p w:rsidR="00FA2777" w:rsidRPr="00311151" w:rsidP="00C07BDE" w14:paraId="2DA80783" w14:textId="77777777">
            <w:pPr>
              <w:rPr>
                <w:rFonts w:ascii="Times New Roman" w:hAnsi="Times New Roman"/>
                <w:color w:val="000000"/>
                <w:sz w:val="18"/>
                <w:szCs w:val="18"/>
              </w:rPr>
            </w:pPr>
          </w:p>
        </w:tc>
        <w:tc>
          <w:tcPr>
            <w:tcW w:w="222" w:type="dxa"/>
            <w:tcBorders>
              <w:top w:val="nil"/>
              <w:left w:val="nil"/>
              <w:bottom w:val="nil"/>
              <w:right w:val="nil"/>
            </w:tcBorders>
            <w:shd w:val="clear" w:color="auto" w:fill="auto"/>
            <w:noWrap/>
            <w:vAlign w:val="bottom"/>
            <w:hideMark/>
          </w:tcPr>
          <w:p w:rsidR="00FA2777" w:rsidRPr="00311151" w:rsidP="00C07BDE" w14:paraId="2234F353" w14:textId="77777777">
            <w:pPr>
              <w:rPr>
                <w:rFonts w:ascii="Times New Roman" w:hAnsi="Times New Roman"/>
                <w:color w:val="000000"/>
                <w:sz w:val="18"/>
                <w:szCs w:val="18"/>
              </w:rPr>
            </w:pPr>
          </w:p>
        </w:tc>
      </w:tr>
      <w:tr w14:paraId="1DBE497C" w14:textId="77777777" w:rsidTr="00FA2777">
        <w:tblPrEx>
          <w:tblW w:w="10164" w:type="dxa"/>
          <w:tblCellMar>
            <w:top w:w="15" w:type="dxa"/>
          </w:tblCellMar>
          <w:tblLook w:val="04A0"/>
        </w:tblPrEx>
        <w:trPr>
          <w:trHeight w:val="289"/>
        </w:trPr>
        <w:tc>
          <w:tcPr>
            <w:tcW w:w="9942" w:type="dxa"/>
            <w:gridSpan w:val="16"/>
            <w:vMerge/>
            <w:tcBorders>
              <w:top w:val="nil"/>
              <w:left w:val="single" w:sz="8" w:space="0" w:color="auto"/>
              <w:bottom w:val="single" w:sz="8" w:space="0" w:color="auto"/>
              <w:right w:val="single" w:sz="8" w:space="0" w:color="auto"/>
            </w:tcBorders>
            <w:vAlign w:val="center"/>
            <w:hideMark/>
          </w:tcPr>
          <w:p w:rsidR="00FA2777" w:rsidRPr="00311151" w:rsidP="00C07BDE" w14:paraId="7124551F" w14:textId="77777777">
            <w:pPr>
              <w:rPr>
                <w:rFonts w:ascii="Times New Roman" w:hAnsi="Times New Roman"/>
                <w:color w:val="000000"/>
                <w:sz w:val="18"/>
                <w:szCs w:val="18"/>
              </w:rPr>
            </w:pPr>
          </w:p>
        </w:tc>
        <w:tc>
          <w:tcPr>
            <w:tcW w:w="222" w:type="dxa"/>
            <w:tcBorders>
              <w:top w:val="nil"/>
              <w:left w:val="nil"/>
              <w:bottom w:val="nil"/>
              <w:right w:val="nil"/>
            </w:tcBorders>
            <w:shd w:val="clear" w:color="auto" w:fill="auto"/>
            <w:noWrap/>
            <w:vAlign w:val="bottom"/>
            <w:hideMark/>
          </w:tcPr>
          <w:p w:rsidR="00FA2777" w:rsidRPr="00311151" w:rsidP="00C07BDE" w14:paraId="19E2680C" w14:textId="77777777">
            <w:pPr>
              <w:rPr>
                <w:rFonts w:ascii="Times New Roman" w:hAnsi="Times New Roman"/>
                <w:sz w:val="20"/>
              </w:rPr>
            </w:pPr>
          </w:p>
        </w:tc>
      </w:tr>
      <w:tr w14:paraId="18F4B73E" w14:textId="77777777" w:rsidTr="00FA2777">
        <w:tblPrEx>
          <w:tblW w:w="10164" w:type="dxa"/>
          <w:tblCellMar>
            <w:top w:w="15" w:type="dxa"/>
          </w:tblCellMar>
          <w:tblLook w:val="04A0"/>
        </w:tblPrEx>
        <w:trPr>
          <w:trHeight w:val="315"/>
        </w:trPr>
        <w:tc>
          <w:tcPr>
            <w:tcW w:w="9942" w:type="dxa"/>
            <w:gridSpan w:val="16"/>
            <w:vMerge/>
            <w:tcBorders>
              <w:top w:val="nil"/>
              <w:left w:val="single" w:sz="8" w:space="0" w:color="auto"/>
              <w:bottom w:val="single" w:sz="8" w:space="0" w:color="auto"/>
              <w:right w:val="single" w:sz="8" w:space="0" w:color="auto"/>
            </w:tcBorders>
            <w:vAlign w:val="center"/>
            <w:hideMark/>
          </w:tcPr>
          <w:p w:rsidR="00FA2777" w:rsidRPr="00311151" w:rsidP="00C07BDE" w14:paraId="2815EB92" w14:textId="77777777">
            <w:pPr>
              <w:rPr>
                <w:rFonts w:ascii="Times New Roman" w:hAnsi="Times New Roman"/>
                <w:color w:val="000000"/>
                <w:sz w:val="18"/>
                <w:szCs w:val="18"/>
              </w:rPr>
            </w:pPr>
          </w:p>
        </w:tc>
        <w:tc>
          <w:tcPr>
            <w:tcW w:w="222" w:type="dxa"/>
            <w:tcBorders>
              <w:top w:val="nil"/>
              <w:left w:val="nil"/>
              <w:bottom w:val="nil"/>
              <w:right w:val="nil"/>
            </w:tcBorders>
            <w:shd w:val="clear" w:color="auto" w:fill="auto"/>
            <w:noWrap/>
            <w:vAlign w:val="bottom"/>
            <w:hideMark/>
          </w:tcPr>
          <w:p w:rsidR="00FA2777" w:rsidRPr="00311151" w:rsidP="00C07BDE" w14:paraId="6BFB0B7D" w14:textId="77777777">
            <w:pPr>
              <w:rPr>
                <w:rFonts w:ascii="Times New Roman" w:hAnsi="Times New Roman"/>
                <w:sz w:val="20"/>
              </w:rPr>
            </w:pPr>
          </w:p>
        </w:tc>
      </w:tr>
    </w:tbl>
    <w:p w:rsidR="00E44D54" w14:paraId="6D16F327" w14:textId="77777777">
      <w:pPr>
        <w:rPr>
          <w:rFonts w:ascii="Times New Roman" w:hAnsi="Times New Roman"/>
        </w:rPr>
      </w:pPr>
    </w:p>
    <w:p w:rsidR="00FA2777" w14:paraId="5F6E2579" w14:textId="77777777">
      <w:pPr>
        <w:rPr>
          <w:rFonts w:ascii="Times New Roman" w:hAnsi="Times New Roman"/>
        </w:rPr>
      </w:pPr>
    </w:p>
    <w:p w:rsidR="00FA2777" w14:paraId="683882C1" w14:textId="77777777">
      <w:pPr>
        <w:rPr>
          <w:rFonts w:ascii="Times New Roman" w:hAnsi="Times New Roman"/>
        </w:rPr>
      </w:pPr>
    </w:p>
    <w:p w:rsidR="00311151" w14:paraId="399786EC" w14:textId="281B1AD6">
      <w:pPr>
        <w:widowControl/>
        <w:rPr>
          <w:rFonts w:ascii="Times New Roman" w:hAnsi="Times New Roman"/>
        </w:rPr>
      </w:pPr>
      <w:r>
        <w:rPr>
          <w:rFonts w:ascii="Times New Roman" w:hAnsi="Times New Roman"/>
        </w:rPr>
        <w:br w:type="page"/>
      </w:r>
    </w:p>
    <w:p w:rsidR="00FA2777" w14:paraId="323E7B04" w14:textId="77777777">
      <w:pPr>
        <w:rPr>
          <w:rFonts w:ascii="Times New Roman" w:hAnsi="Times New Roman"/>
        </w:rPr>
      </w:pPr>
    </w:p>
    <w:tbl>
      <w:tblPr>
        <w:tblW w:w="10205" w:type="dxa"/>
        <w:tblLook w:val="04A0"/>
      </w:tblPr>
      <w:tblGrid>
        <w:gridCol w:w="2651"/>
        <w:gridCol w:w="1988"/>
        <w:gridCol w:w="3037"/>
        <w:gridCol w:w="2529"/>
      </w:tblGrid>
      <w:tr w14:paraId="4BC74DD2" w14:textId="77777777" w:rsidTr="00311151">
        <w:tblPrEx>
          <w:tblW w:w="10205" w:type="dxa"/>
          <w:tblLook w:val="04A0"/>
        </w:tblPrEx>
        <w:trPr>
          <w:trHeight w:val="374"/>
        </w:trPr>
        <w:tc>
          <w:tcPr>
            <w:tcW w:w="10205" w:type="dxa"/>
            <w:gridSpan w:val="4"/>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FA2777" w:rsidRPr="00311151" w:rsidP="00C07BDE" w14:paraId="227A6026" w14:textId="2202249E">
            <w:pPr>
              <w:jc w:val="center"/>
              <w:rPr>
                <w:rFonts w:ascii="Times New Roman" w:hAnsi="Times New Roman"/>
                <w:color w:val="000000"/>
                <w:szCs w:val="24"/>
              </w:rPr>
            </w:pPr>
            <w:r w:rsidRPr="00311151">
              <w:rPr>
                <w:rFonts w:ascii="Times New Roman" w:hAnsi="Times New Roman"/>
                <w:color w:val="000000"/>
                <w:szCs w:val="24"/>
              </w:rPr>
              <w:t>Total Estimated Cost Burden (OMB No. 3064-0152)</w:t>
            </w:r>
          </w:p>
        </w:tc>
      </w:tr>
      <w:tr w14:paraId="7831C411" w14:textId="77777777" w:rsidTr="00311151">
        <w:tblPrEx>
          <w:tblW w:w="10205" w:type="dxa"/>
          <w:tblLook w:val="04A0"/>
        </w:tblPrEx>
        <w:trPr>
          <w:trHeight w:val="624"/>
        </w:trPr>
        <w:tc>
          <w:tcPr>
            <w:tcW w:w="2651" w:type="dxa"/>
            <w:tcBorders>
              <w:top w:val="nil"/>
              <w:left w:val="single" w:sz="8" w:space="0" w:color="auto"/>
              <w:bottom w:val="single" w:sz="8" w:space="0" w:color="auto"/>
              <w:right w:val="single" w:sz="8" w:space="0" w:color="auto"/>
            </w:tcBorders>
            <w:shd w:val="clear" w:color="auto" w:fill="auto"/>
            <w:vAlign w:val="center"/>
            <w:hideMark/>
          </w:tcPr>
          <w:p w:rsidR="00FA2777" w:rsidRPr="00311151" w:rsidP="00C07BDE" w14:paraId="38015E16" w14:textId="77777777">
            <w:pPr>
              <w:rPr>
                <w:rFonts w:ascii="Times New Roman" w:hAnsi="Times New Roman"/>
                <w:color w:val="000000"/>
                <w:sz w:val="20"/>
              </w:rPr>
            </w:pPr>
            <w:r w:rsidRPr="00311151">
              <w:rPr>
                <w:rFonts w:ascii="Times New Roman" w:hAnsi="Times New Roman"/>
                <w:color w:val="000000"/>
                <w:sz w:val="20"/>
              </w:rPr>
              <w:t>Information Collection Request</w:t>
            </w:r>
          </w:p>
        </w:tc>
        <w:tc>
          <w:tcPr>
            <w:tcW w:w="1988" w:type="dxa"/>
            <w:tcBorders>
              <w:top w:val="nil"/>
              <w:left w:val="nil"/>
              <w:bottom w:val="single" w:sz="8" w:space="0" w:color="auto"/>
              <w:right w:val="single" w:sz="8" w:space="0" w:color="auto"/>
            </w:tcBorders>
            <w:shd w:val="clear" w:color="auto" w:fill="auto"/>
            <w:vAlign w:val="center"/>
            <w:hideMark/>
          </w:tcPr>
          <w:p w:rsidR="00FA2777" w:rsidRPr="00311151" w:rsidP="00C07BDE" w14:paraId="278341F1" w14:textId="77777777">
            <w:pPr>
              <w:jc w:val="center"/>
              <w:rPr>
                <w:rFonts w:ascii="Times New Roman" w:hAnsi="Times New Roman"/>
                <w:color w:val="000000"/>
                <w:sz w:val="20"/>
              </w:rPr>
            </w:pPr>
            <w:r w:rsidRPr="00311151">
              <w:rPr>
                <w:rFonts w:ascii="Times New Roman" w:hAnsi="Times New Roman"/>
                <w:color w:val="000000"/>
                <w:sz w:val="20"/>
              </w:rPr>
              <w:t>Annual Burden (Hours)</w:t>
            </w:r>
          </w:p>
        </w:tc>
        <w:tc>
          <w:tcPr>
            <w:tcW w:w="3037" w:type="dxa"/>
            <w:tcBorders>
              <w:top w:val="nil"/>
              <w:left w:val="nil"/>
              <w:bottom w:val="single" w:sz="8" w:space="0" w:color="auto"/>
              <w:right w:val="single" w:sz="8" w:space="0" w:color="auto"/>
            </w:tcBorders>
            <w:shd w:val="clear" w:color="auto" w:fill="auto"/>
            <w:vAlign w:val="center"/>
            <w:hideMark/>
          </w:tcPr>
          <w:p w:rsidR="00FA2777" w:rsidRPr="00311151" w:rsidP="00C07BDE" w14:paraId="71858D1E" w14:textId="77777777">
            <w:pPr>
              <w:jc w:val="center"/>
              <w:rPr>
                <w:rFonts w:ascii="Times New Roman" w:hAnsi="Times New Roman"/>
                <w:color w:val="000000"/>
                <w:sz w:val="20"/>
              </w:rPr>
            </w:pPr>
            <w:r w:rsidRPr="00311151">
              <w:rPr>
                <w:rFonts w:ascii="Times New Roman" w:hAnsi="Times New Roman"/>
                <w:color w:val="000000"/>
                <w:sz w:val="20"/>
              </w:rPr>
              <w:t>Weighted Average Hourly Compensation Rate</w:t>
            </w:r>
          </w:p>
        </w:tc>
        <w:tc>
          <w:tcPr>
            <w:tcW w:w="2529" w:type="dxa"/>
            <w:tcBorders>
              <w:top w:val="nil"/>
              <w:left w:val="nil"/>
              <w:bottom w:val="single" w:sz="8" w:space="0" w:color="auto"/>
              <w:right w:val="single" w:sz="8" w:space="0" w:color="auto"/>
            </w:tcBorders>
            <w:shd w:val="clear" w:color="auto" w:fill="auto"/>
            <w:vAlign w:val="center"/>
            <w:hideMark/>
          </w:tcPr>
          <w:p w:rsidR="00FA2777" w:rsidRPr="00311151" w:rsidP="00C07BDE" w14:paraId="2B83BE8C" w14:textId="77777777">
            <w:pPr>
              <w:jc w:val="center"/>
              <w:rPr>
                <w:rFonts w:ascii="Times New Roman" w:hAnsi="Times New Roman"/>
                <w:color w:val="000000"/>
                <w:sz w:val="20"/>
              </w:rPr>
            </w:pPr>
            <w:r w:rsidRPr="00311151">
              <w:rPr>
                <w:rFonts w:ascii="Times New Roman" w:hAnsi="Times New Roman"/>
                <w:color w:val="000000"/>
                <w:sz w:val="20"/>
              </w:rPr>
              <w:t>Annual Respondent Cost</w:t>
            </w:r>
          </w:p>
        </w:tc>
      </w:tr>
      <w:tr w14:paraId="7025F2F9" w14:textId="77777777" w:rsidTr="00311151">
        <w:tblPrEx>
          <w:tblW w:w="10205" w:type="dxa"/>
          <w:tblLook w:val="04A0"/>
        </w:tblPrEx>
        <w:trPr>
          <w:trHeight w:val="902"/>
        </w:trPr>
        <w:tc>
          <w:tcPr>
            <w:tcW w:w="2651" w:type="dxa"/>
            <w:tcBorders>
              <w:top w:val="nil"/>
              <w:left w:val="single" w:sz="8" w:space="0" w:color="auto"/>
              <w:bottom w:val="single" w:sz="8" w:space="0" w:color="auto"/>
              <w:right w:val="single" w:sz="8" w:space="0" w:color="auto"/>
            </w:tcBorders>
            <w:shd w:val="clear" w:color="auto" w:fill="auto"/>
            <w:vAlign w:val="center"/>
            <w:hideMark/>
          </w:tcPr>
          <w:p w:rsidR="00FA2777" w:rsidRPr="00311151" w:rsidP="00C07BDE" w14:paraId="283BBDC2" w14:textId="77777777">
            <w:pPr>
              <w:rPr>
                <w:rFonts w:ascii="Times New Roman" w:hAnsi="Times New Roman"/>
                <w:color w:val="000000"/>
                <w:sz w:val="20"/>
              </w:rPr>
            </w:pPr>
            <w:r w:rsidRPr="00311151">
              <w:rPr>
                <w:rFonts w:ascii="Times New Roman" w:hAnsi="Times New Roman"/>
                <w:color w:val="000000"/>
                <w:sz w:val="20"/>
              </w:rPr>
              <w:t>Identity Theft Red Flags</w:t>
            </w:r>
          </w:p>
        </w:tc>
        <w:tc>
          <w:tcPr>
            <w:tcW w:w="1988" w:type="dxa"/>
            <w:tcBorders>
              <w:top w:val="nil"/>
              <w:left w:val="nil"/>
              <w:bottom w:val="single" w:sz="8" w:space="0" w:color="auto"/>
              <w:right w:val="single" w:sz="8" w:space="0" w:color="auto"/>
            </w:tcBorders>
            <w:shd w:val="clear" w:color="auto" w:fill="auto"/>
            <w:noWrap/>
            <w:vAlign w:val="center"/>
            <w:hideMark/>
          </w:tcPr>
          <w:p w:rsidR="00FA2777" w:rsidRPr="00311151" w:rsidP="00C07BDE" w14:paraId="16EB7F70" w14:textId="77777777">
            <w:pPr>
              <w:ind w:firstLine="400" w:firstLineChars="200"/>
              <w:jc w:val="right"/>
              <w:rPr>
                <w:rFonts w:ascii="Times New Roman" w:hAnsi="Times New Roman"/>
                <w:color w:val="000000"/>
                <w:sz w:val="20"/>
              </w:rPr>
            </w:pPr>
            <w:r w:rsidRPr="00311151">
              <w:rPr>
                <w:rFonts w:ascii="Times New Roman" w:hAnsi="Times New Roman"/>
                <w:color w:val="000000"/>
                <w:sz w:val="20"/>
              </w:rPr>
              <w:t xml:space="preserve">                                  64,937 </w:t>
            </w:r>
          </w:p>
        </w:tc>
        <w:tc>
          <w:tcPr>
            <w:tcW w:w="3037" w:type="dxa"/>
            <w:tcBorders>
              <w:top w:val="nil"/>
              <w:left w:val="nil"/>
              <w:bottom w:val="single" w:sz="8" w:space="0" w:color="auto"/>
              <w:right w:val="single" w:sz="8" w:space="0" w:color="auto"/>
            </w:tcBorders>
            <w:shd w:val="clear" w:color="auto" w:fill="auto"/>
            <w:noWrap/>
            <w:vAlign w:val="center"/>
            <w:hideMark/>
          </w:tcPr>
          <w:p w:rsidR="00FA2777" w:rsidRPr="00311151" w:rsidP="00C07BDE" w14:paraId="6384BBDC" w14:textId="77777777">
            <w:pPr>
              <w:ind w:firstLine="200" w:firstLineChars="100"/>
              <w:jc w:val="right"/>
              <w:rPr>
                <w:rFonts w:ascii="Times New Roman" w:hAnsi="Times New Roman"/>
                <w:color w:val="000000"/>
                <w:sz w:val="20"/>
              </w:rPr>
            </w:pPr>
            <w:r w:rsidRPr="00311151">
              <w:rPr>
                <w:rFonts w:ascii="Times New Roman" w:hAnsi="Times New Roman"/>
                <w:color w:val="000000"/>
                <w:sz w:val="20"/>
              </w:rPr>
              <w:t>$112.16</w:t>
            </w:r>
          </w:p>
        </w:tc>
        <w:tc>
          <w:tcPr>
            <w:tcW w:w="2529" w:type="dxa"/>
            <w:tcBorders>
              <w:top w:val="nil"/>
              <w:left w:val="nil"/>
              <w:bottom w:val="single" w:sz="8" w:space="0" w:color="auto"/>
              <w:right w:val="single" w:sz="8" w:space="0" w:color="auto"/>
            </w:tcBorders>
            <w:shd w:val="clear" w:color="auto" w:fill="auto"/>
            <w:noWrap/>
            <w:vAlign w:val="center"/>
            <w:hideMark/>
          </w:tcPr>
          <w:p w:rsidR="00FA2777" w:rsidRPr="00311151" w:rsidP="00C07BDE" w14:paraId="7627CE65" w14:textId="77777777">
            <w:pPr>
              <w:ind w:firstLine="200" w:firstLineChars="100"/>
              <w:jc w:val="right"/>
              <w:rPr>
                <w:rFonts w:ascii="Times New Roman" w:hAnsi="Times New Roman"/>
                <w:color w:val="000000"/>
                <w:sz w:val="20"/>
              </w:rPr>
            </w:pPr>
            <w:r w:rsidRPr="00311151">
              <w:rPr>
                <w:rFonts w:ascii="Times New Roman" w:hAnsi="Times New Roman"/>
                <w:color w:val="000000"/>
                <w:sz w:val="20"/>
              </w:rPr>
              <w:t>$7,283,334</w:t>
            </w:r>
          </w:p>
        </w:tc>
      </w:tr>
      <w:tr w14:paraId="0D932001" w14:textId="77777777" w:rsidTr="00311151">
        <w:tblPrEx>
          <w:tblW w:w="10205" w:type="dxa"/>
          <w:tblLook w:val="04A0"/>
        </w:tblPrEx>
        <w:trPr>
          <w:trHeight w:val="374"/>
        </w:trPr>
        <w:tc>
          <w:tcPr>
            <w:tcW w:w="7676" w:type="dxa"/>
            <w:gridSpan w:val="3"/>
            <w:tcBorders>
              <w:top w:val="single" w:sz="8" w:space="0" w:color="auto"/>
              <w:left w:val="single" w:sz="8" w:space="0" w:color="auto"/>
              <w:bottom w:val="single" w:sz="8" w:space="0" w:color="auto"/>
              <w:right w:val="nil"/>
            </w:tcBorders>
            <w:shd w:val="clear" w:color="000000" w:fill="FFFFFF"/>
            <w:noWrap/>
            <w:vAlign w:val="center"/>
            <w:hideMark/>
          </w:tcPr>
          <w:p w:rsidR="00FA2777" w:rsidRPr="00311151" w:rsidP="00C07BDE" w14:paraId="7AE72514" w14:textId="77777777">
            <w:pPr>
              <w:jc w:val="right"/>
              <w:rPr>
                <w:rFonts w:ascii="Times New Roman" w:hAnsi="Times New Roman"/>
                <w:b/>
                <w:bCs/>
                <w:i/>
                <w:iCs/>
                <w:color w:val="000000"/>
              </w:rPr>
            </w:pPr>
            <w:r w:rsidRPr="00311151">
              <w:rPr>
                <w:rFonts w:ascii="Times New Roman" w:hAnsi="Times New Roman"/>
                <w:b/>
                <w:bCs/>
                <w:i/>
                <w:iCs/>
                <w:color w:val="000000"/>
              </w:rPr>
              <w:t>Total Annual Respondent Cost:</w:t>
            </w:r>
          </w:p>
        </w:tc>
        <w:tc>
          <w:tcPr>
            <w:tcW w:w="2529" w:type="dxa"/>
            <w:tcBorders>
              <w:top w:val="nil"/>
              <w:left w:val="nil"/>
              <w:bottom w:val="single" w:sz="8" w:space="0" w:color="auto"/>
              <w:right w:val="single" w:sz="8" w:space="0" w:color="auto"/>
            </w:tcBorders>
            <w:shd w:val="clear" w:color="000000" w:fill="FFFFFF"/>
            <w:vAlign w:val="center"/>
            <w:hideMark/>
          </w:tcPr>
          <w:p w:rsidR="00FA2777" w:rsidRPr="00311151" w:rsidP="00C07BDE" w14:paraId="10865C64" w14:textId="77777777">
            <w:pPr>
              <w:ind w:firstLine="240" w:firstLineChars="100"/>
              <w:jc w:val="right"/>
              <w:rPr>
                <w:rFonts w:ascii="Times New Roman" w:hAnsi="Times New Roman"/>
                <w:b/>
                <w:bCs/>
                <w:i/>
                <w:iCs/>
                <w:color w:val="000000"/>
              </w:rPr>
            </w:pPr>
            <w:r w:rsidRPr="00311151">
              <w:rPr>
                <w:rFonts w:ascii="Times New Roman" w:hAnsi="Times New Roman"/>
                <w:b/>
                <w:bCs/>
                <w:i/>
                <w:iCs/>
                <w:color w:val="000000"/>
              </w:rPr>
              <w:t xml:space="preserve">$7,283,334 </w:t>
            </w:r>
          </w:p>
        </w:tc>
      </w:tr>
      <w:tr w14:paraId="7DF5A17D" w14:textId="77777777" w:rsidTr="00311151">
        <w:tblPrEx>
          <w:tblW w:w="10205" w:type="dxa"/>
          <w:tblLook w:val="04A0"/>
        </w:tblPrEx>
        <w:trPr>
          <w:trHeight w:val="374"/>
        </w:trPr>
        <w:tc>
          <w:tcPr>
            <w:tcW w:w="10205" w:type="dxa"/>
            <w:gridSpan w:val="4"/>
            <w:tcBorders>
              <w:top w:val="single" w:sz="8" w:space="0" w:color="auto"/>
              <w:left w:val="single" w:sz="8" w:space="0" w:color="auto"/>
              <w:bottom w:val="single" w:sz="8" w:space="0" w:color="auto"/>
              <w:right w:val="single" w:sz="8" w:space="0" w:color="000000"/>
            </w:tcBorders>
            <w:shd w:val="clear" w:color="auto" w:fill="auto"/>
            <w:noWrap/>
            <w:hideMark/>
          </w:tcPr>
          <w:p w:rsidR="00FA2777" w:rsidRPr="00311151" w:rsidP="00C07BDE" w14:paraId="603F7844" w14:textId="77777777">
            <w:pPr>
              <w:rPr>
                <w:rFonts w:ascii="Times New Roman" w:hAnsi="Times New Roman"/>
                <w:color w:val="000000"/>
                <w:sz w:val="18"/>
                <w:szCs w:val="18"/>
              </w:rPr>
            </w:pPr>
            <w:r w:rsidRPr="00311151">
              <w:rPr>
                <w:rFonts w:ascii="Times New Roman" w:hAnsi="Times New Roman"/>
                <w:color w:val="000000"/>
                <w:sz w:val="18"/>
                <w:szCs w:val="18"/>
              </w:rPr>
              <w:t>Source: FDIC.</w:t>
            </w:r>
          </w:p>
        </w:tc>
      </w:tr>
    </w:tbl>
    <w:p w:rsidR="00FA2777" w14:paraId="58FC4A5C" w14:textId="77777777">
      <w:pPr>
        <w:rPr>
          <w:rFonts w:ascii="Times New Roman" w:hAnsi="Times New Roman"/>
        </w:rPr>
      </w:pPr>
    </w:p>
    <w:p w:rsidR="00512511" w:rsidRPr="00512511" w:rsidP="00512511" w14:paraId="499DF54A" w14:textId="77777777">
      <w:pPr>
        <w:autoSpaceDE w:val="0"/>
        <w:autoSpaceDN w:val="0"/>
        <w:ind w:left="180"/>
        <w:contextualSpacing/>
        <w:rPr>
          <w:rFonts w:ascii="Source Sans Pro" w:hAnsi="Source Sans Pro" w:cs="Calibri"/>
          <w:bCs/>
          <w:snapToGrid/>
          <w:sz w:val="18"/>
          <w:szCs w:val="18"/>
        </w:rPr>
      </w:pPr>
    </w:p>
    <w:p w:rsidR="00731A90" w14:paraId="4BD7FA1D" w14:textId="77777777">
      <w:pPr>
        <w:ind w:firstLine="720"/>
        <w:rPr>
          <w:rFonts w:ascii="Times New Roman" w:hAnsi="Times New Roman"/>
        </w:rPr>
      </w:pPr>
      <w:r>
        <w:rPr>
          <w:rFonts w:ascii="Times New Roman" w:hAnsi="Times New Roman"/>
        </w:rPr>
        <w:t>13.</w:t>
      </w:r>
      <w:r>
        <w:rPr>
          <w:rFonts w:ascii="Times New Roman" w:hAnsi="Times New Roman"/>
        </w:rPr>
        <w:tab/>
      </w:r>
      <w:r w:rsidRPr="009E4FE6" w:rsidR="009E4FE6">
        <w:rPr>
          <w:rFonts w:ascii="Times New Roman" w:hAnsi="Times New Roman"/>
          <w:bCs/>
          <w:u w:val="single"/>
        </w:rPr>
        <w:t xml:space="preserve">Estimate of </w:t>
      </w:r>
      <w:r w:rsidR="00817DAE">
        <w:rPr>
          <w:rFonts w:ascii="Times New Roman" w:hAnsi="Times New Roman"/>
          <w:bCs/>
          <w:u w:val="single"/>
        </w:rPr>
        <w:t>s</w:t>
      </w:r>
      <w:r w:rsidRPr="009E4FE6" w:rsidR="009E4FE6">
        <w:rPr>
          <w:rFonts w:ascii="Times New Roman" w:hAnsi="Times New Roman"/>
          <w:bCs/>
          <w:u w:val="single"/>
        </w:rPr>
        <w:t xml:space="preserve">tart-up </w:t>
      </w:r>
      <w:r w:rsidR="00817DAE">
        <w:rPr>
          <w:rFonts w:ascii="Times New Roman" w:hAnsi="Times New Roman"/>
          <w:bCs/>
          <w:u w:val="single"/>
        </w:rPr>
        <w:t>c</w:t>
      </w:r>
      <w:r w:rsidRPr="009E4FE6" w:rsidR="009E4FE6">
        <w:rPr>
          <w:rFonts w:ascii="Times New Roman" w:hAnsi="Times New Roman"/>
          <w:bCs/>
          <w:u w:val="single"/>
        </w:rPr>
        <w:t xml:space="preserve">osts to </w:t>
      </w:r>
      <w:r w:rsidR="00817DAE">
        <w:rPr>
          <w:rFonts w:ascii="Times New Roman" w:hAnsi="Times New Roman"/>
          <w:bCs/>
          <w:u w:val="single"/>
        </w:rPr>
        <w:t>r</w:t>
      </w:r>
      <w:r w:rsidRPr="009E4FE6" w:rsidR="009E4FE6">
        <w:rPr>
          <w:rFonts w:ascii="Times New Roman" w:hAnsi="Times New Roman"/>
          <w:bCs/>
          <w:u w:val="single"/>
        </w:rPr>
        <w:t>espondents:</w:t>
      </w:r>
    </w:p>
    <w:p w:rsidR="00731A90" w14:paraId="37A30965" w14:textId="77777777">
      <w:pPr>
        <w:rPr>
          <w:rFonts w:ascii="Times New Roman" w:hAnsi="Times New Roman"/>
        </w:rPr>
      </w:pPr>
    </w:p>
    <w:p w:rsidR="00731A90" w14:paraId="04AC3FE3" w14:textId="77777777">
      <w:pPr>
        <w:ind w:left="1440"/>
        <w:rPr>
          <w:rFonts w:ascii="Times New Roman" w:hAnsi="Times New Roman"/>
        </w:rPr>
      </w:pPr>
      <w:r>
        <w:rPr>
          <w:rFonts w:ascii="Times New Roman" w:hAnsi="Times New Roman"/>
        </w:rPr>
        <w:t xml:space="preserve">None. </w:t>
      </w:r>
    </w:p>
    <w:p w:rsidR="00731A90" w14:paraId="5F1B92EC" w14:textId="77777777">
      <w:pPr>
        <w:rPr>
          <w:rFonts w:ascii="Times New Roman" w:hAnsi="Times New Roman"/>
        </w:rPr>
      </w:pPr>
    </w:p>
    <w:p w:rsidR="00731A90" w14:paraId="3FE04F10" w14:textId="77777777">
      <w:pPr>
        <w:ind w:firstLine="720"/>
        <w:rPr>
          <w:rFonts w:ascii="Times New Roman" w:hAnsi="Times New Roman"/>
        </w:rPr>
      </w:pPr>
      <w:r>
        <w:rPr>
          <w:rFonts w:ascii="Times New Roman" w:hAnsi="Times New Roman"/>
        </w:rPr>
        <w:t>14.</w:t>
      </w:r>
      <w:r>
        <w:rPr>
          <w:rFonts w:ascii="Times New Roman" w:hAnsi="Times New Roman"/>
        </w:rPr>
        <w:tab/>
      </w:r>
      <w:r w:rsidRPr="00512511" w:rsidR="00512511">
        <w:rPr>
          <w:rFonts w:ascii="Times New Roman" w:hAnsi="Times New Roman"/>
          <w:bCs/>
          <w:u w:val="single"/>
        </w:rPr>
        <w:t>Estimates of annualized cost to the federal government</w:t>
      </w:r>
      <w:r w:rsidRPr="00817DAE" w:rsidR="00817DAE">
        <w:rPr>
          <w:rFonts w:ascii="Times New Roman" w:hAnsi="Times New Roman"/>
          <w:bCs/>
          <w:u w:val="single"/>
        </w:rPr>
        <w:t>:</w:t>
      </w:r>
    </w:p>
    <w:p w:rsidR="00731A90" w14:paraId="1B45DECC" w14:textId="77777777">
      <w:pPr>
        <w:rPr>
          <w:rFonts w:ascii="Times New Roman" w:hAnsi="Times New Roman"/>
        </w:rPr>
      </w:pPr>
    </w:p>
    <w:p w:rsidR="00731A90" w14:paraId="6281049C" w14:textId="77777777">
      <w:pPr>
        <w:rPr>
          <w:rFonts w:ascii="Times New Roman" w:hAnsi="Times New Roman"/>
        </w:rPr>
      </w:pPr>
      <w:r>
        <w:rPr>
          <w:rFonts w:ascii="Times New Roman" w:hAnsi="Times New Roman"/>
        </w:rPr>
        <w:tab/>
      </w:r>
      <w:r>
        <w:rPr>
          <w:rFonts w:ascii="Times New Roman" w:hAnsi="Times New Roman"/>
        </w:rPr>
        <w:tab/>
        <w:t>None.</w:t>
      </w:r>
    </w:p>
    <w:p w:rsidR="007C1599" w14:paraId="0A9ABFF9" w14:textId="77777777">
      <w:pPr>
        <w:rPr>
          <w:rFonts w:ascii="Times New Roman" w:hAnsi="Times New Roman"/>
        </w:rPr>
      </w:pPr>
    </w:p>
    <w:p w:rsidR="00731A90" w14:paraId="6DC36B20" w14:textId="77777777">
      <w:pPr>
        <w:ind w:firstLine="720"/>
        <w:rPr>
          <w:rFonts w:ascii="Times New Roman" w:hAnsi="Times New Roman"/>
        </w:rPr>
      </w:pPr>
      <w:r>
        <w:rPr>
          <w:rFonts w:ascii="Times New Roman" w:hAnsi="Times New Roman"/>
        </w:rPr>
        <w:t>15.</w:t>
      </w:r>
      <w:r>
        <w:rPr>
          <w:rFonts w:ascii="Times New Roman" w:hAnsi="Times New Roman"/>
        </w:rPr>
        <w:tab/>
      </w:r>
      <w:r w:rsidRPr="005C7AC0" w:rsidR="00817DAE">
        <w:rPr>
          <w:rFonts w:ascii="Times New Roman" w:hAnsi="Times New Roman"/>
          <w:u w:val="single"/>
        </w:rPr>
        <w:t>Analysis of change in burden:</w:t>
      </w:r>
      <w:r>
        <w:rPr>
          <w:rFonts w:ascii="Times New Roman" w:hAnsi="Times New Roman"/>
          <w:u w:val="single"/>
        </w:rPr>
        <w:t xml:space="preserve"> </w:t>
      </w:r>
    </w:p>
    <w:p w:rsidR="00731A90" w14:paraId="7CF1A940" w14:textId="77777777">
      <w:pPr>
        <w:rPr>
          <w:rFonts w:ascii="Times New Roman" w:hAnsi="Times New Roman"/>
        </w:rPr>
      </w:pPr>
    </w:p>
    <w:p w:rsidR="00731A90" w14:paraId="5DF6FB8D" w14:textId="1E891497">
      <w:pPr>
        <w:ind w:left="1440"/>
        <w:rPr>
          <w:rFonts w:ascii="Times New Roman" w:hAnsi="Times New Roman"/>
        </w:rPr>
      </w:pPr>
      <w:r>
        <w:rPr>
          <w:rFonts w:ascii="Times New Roman" w:hAnsi="Times New Roman"/>
          <w:spacing w:val="-3"/>
        </w:rPr>
        <w:t xml:space="preserve">There is no change in the method or substance of the collection.  The overall decrease in burden hours (from </w:t>
      </w:r>
      <w:r>
        <w:rPr>
          <w:rFonts w:ascii="Times New Roman" w:hAnsi="Times New Roman"/>
          <w:spacing w:val="-3"/>
        </w:rPr>
        <w:t>72,784</w:t>
      </w:r>
      <w:r>
        <w:rPr>
          <w:rFonts w:ascii="Times New Roman" w:hAnsi="Times New Roman"/>
          <w:spacing w:val="-3"/>
        </w:rPr>
        <w:t xml:space="preserve"> hours to </w:t>
      </w:r>
      <w:r>
        <w:rPr>
          <w:rFonts w:ascii="Times New Roman" w:hAnsi="Times New Roman"/>
          <w:spacing w:val="-3"/>
        </w:rPr>
        <w:t>64,937</w:t>
      </w:r>
      <w:r>
        <w:rPr>
          <w:rFonts w:ascii="Times New Roman" w:hAnsi="Times New Roman"/>
          <w:spacing w:val="-3"/>
        </w:rPr>
        <w:t xml:space="preserve"> hours) is the result of economic fluctuation.  </w:t>
      </w:r>
      <w:r>
        <w:rPr>
          <w:rFonts w:ascii="Times New Roman" w:hAnsi="Times New Roman"/>
          <w:spacing w:val="-3"/>
        </w:rPr>
        <w:t>In particular, t</w:t>
      </w:r>
      <w:r w:rsidRPr="00CD5F20">
        <w:rPr>
          <w:rFonts w:ascii="Times New Roman" w:hAnsi="Times New Roman"/>
          <w:spacing w:val="-3"/>
        </w:rPr>
        <w:t xml:space="preserve">he decrease is attributable to the decline in the estimated number of respondents and the reduction in </w:t>
      </w:r>
      <w:r w:rsidRPr="00CD5F20">
        <w:rPr>
          <w:rFonts w:ascii="Times New Roman" w:hAnsi="Times New Roman"/>
          <w:spacing w:val="-3"/>
        </w:rPr>
        <w:t>estimated</w:t>
      </w:r>
      <w:r w:rsidRPr="00CD5F20">
        <w:rPr>
          <w:rFonts w:ascii="Times New Roman" w:hAnsi="Times New Roman"/>
          <w:spacing w:val="-3"/>
        </w:rPr>
        <w:t xml:space="preserve"> number of responses per respondent</w:t>
      </w:r>
      <w:r>
        <w:rPr>
          <w:rFonts w:ascii="Times New Roman" w:hAnsi="Times New Roman"/>
          <w:spacing w:val="-3"/>
        </w:rPr>
        <w:t xml:space="preserve"> for IC 5</w:t>
      </w:r>
      <w:r w:rsidRPr="005C7AC0" w:rsidR="005C7AC0">
        <w:rPr>
          <w:rFonts w:ascii="Times New Roman" w:hAnsi="Times New Roman"/>
        </w:rPr>
        <w:t>.</w:t>
      </w:r>
    </w:p>
    <w:p w:rsidR="00731A90" w14:paraId="671D4170" w14:textId="77777777">
      <w:pPr>
        <w:rPr>
          <w:rFonts w:ascii="Times New Roman" w:hAnsi="Times New Roman"/>
        </w:rPr>
      </w:pPr>
    </w:p>
    <w:p w:rsidR="00731A90" w:rsidP="00817DAE" w14:paraId="68645122" w14:textId="77777777">
      <w:pPr>
        <w:ind w:left="1440" w:hanging="720"/>
        <w:rPr>
          <w:rFonts w:ascii="Times New Roman" w:hAnsi="Times New Roman"/>
        </w:rPr>
      </w:pPr>
      <w:r>
        <w:rPr>
          <w:rFonts w:ascii="Times New Roman" w:hAnsi="Times New Roman"/>
        </w:rPr>
        <w:t>16.</w:t>
      </w:r>
      <w:r>
        <w:rPr>
          <w:rFonts w:ascii="Times New Roman" w:hAnsi="Times New Roman"/>
        </w:rPr>
        <w:tab/>
      </w:r>
      <w:r w:rsidRPr="00817DAE" w:rsidR="00817DAE">
        <w:rPr>
          <w:rFonts w:ascii="Times New Roman TUR" w:hAnsi="Times New Roman TUR" w:cs="Times New Roman TUR"/>
          <w:bCs/>
          <w:u w:val="single"/>
        </w:rPr>
        <w:t>Information</w:t>
      </w:r>
      <w:r w:rsidRPr="00817DAE" w:rsidR="00817DAE">
        <w:rPr>
          <w:rFonts w:ascii="Times New Roman" w:hAnsi="Times New Roman"/>
          <w:bCs/>
          <w:u w:val="single"/>
        </w:rPr>
        <w:t xml:space="preserve"> regarding collections whose results are planned to be published for statistical use:</w:t>
      </w:r>
      <w:r>
        <w:rPr>
          <w:rFonts w:ascii="Times New Roman" w:hAnsi="Times New Roman"/>
        </w:rPr>
        <w:t xml:space="preserve"> </w:t>
      </w:r>
    </w:p>
    <w:p w:rsidR="00731A90" w14:paraId="6B897152" w14:textId="77777777">
      <w:pPr>
        <w:rPr>
          <w:rFonts w:ascii="Times New Roman" w:hAnsi="Times New Roman"/>
        </w:rPr>
      </w:pPr>
    </w:p>
    <w:p w:rsidR="00731A90" w14:paraId="12CD4D2E" w14:textId="77777777">
      <w:pPr>
        <w:ind w:left="1440"/>
        <w:rPr>
          <w:rFonts w:ascii="Times New Roman" w:hAnsi="Times New Roman"/>
        </w:rPr>
      </w:pPr>
      <w:r w:rsidRPr="00512511">
        <w:rPr>
          <w:rFonts w:ascii="Times New Roman" w:hAnsi="Times New Roman"/>
        </w:rPr>
        <w:t>The information contained in this collection is not published</w:t>
      </w:r>
      <w:r w:rsidRPr="00817DAE" w:rsidR="00817DAE">
        <w:rPr>
          <w:rFonts w:ascii="Times New Roman" w:hAnsi="Times New Roman"/>
        </w:rPr>
        <w:t>.</w:t>
      </w:r>
    </w:p>
    <w:p w:rsidR="00731A90" w14:paraId="691690E3" w14:textId="77777777">
      <w:pPr>
        <w:rPr>
          <w:rFonts w:ascii="Times New Roman" w:hAnsi="Times New Roman"/>
        </w:rPr>
      </w:pPr>
    </w:p>
    <w:p w:rsidR="00731A90" w14:paraId="21C130A1" w14:textId="342CE9E4">
      <w:pPr>
        <w:ind w:firstLine="720"/>
        <w:rPr>
          <w:rFonts w:ascii="Times New Roman" w:hAnsi="Times New Roman"/>
        </w:rPr>
      </w:pPr>
      <w:r>
        <w:rPr>
          <w:rFonts w:ascii="Times New Roman" w:hAnsi="Times New Roman"/>
        </w:rPr>
        <w:t>17.</w:t>
      </w:r>
      <w:r>
        <w:rPr>
          <w:rFonts w:ascii="Times New Roman" w:hAnsi="Times New Roman"/>
        </w:rPr>
        <w:tab/>
      </w:r>
      <w:r w:rsidRPr="00CD5F20" w:rsidR="00CD5F20">
        <w:rPr>
          <w:rFonts w:ascii="Times New Roman" w:hAnsi="Times New Roman"/>
          <w:u w:val="single"/>
        </w:rPr>
        <w:t>Display of expiration date</w:t>
      </w:r>
      <w:r w:rsidRPr="00512511" w:rsidR="00512511">
        <w:rPr>
          <w:rFonts w:ascii="Times New Roman" w:hAnsi="Times New Roman"/>
          <w:u w:val="single"/>
        </w:rPr>
        <w:t>:</w:t>
      </w:r>
    </w:p>
    <w:p w:rsidR="00731A90" w14:paraId="0B735401" w14:textId="77777777">
      <w:pPr>
        <w:rPr>
          <w:rFonts w:ascii="Times New Roman" w:hAnsi="Times New Roman"/>
        </w:rPr>
      </w:pPr>
    </w:p>
    <w:p w:rsidR="00731A90" w14:paraId="626A50BA" w14:textId="77777777">
      <w:pPr>
        <w:ind w:left="1440"/>
        <w:rPr>
          <w:rFonts w:ascii="Times New Roman" w:hAnsi="Times New Roman"/>
        </w:rPr>
      </w:pPr>
      <w:r>
        <w:rPr>
          <w:rFonts w:ascii="Times New Roman" w:hAnsi="Times New Roman"/>
        </w:rPr>
        <w:t>Not applicable.</w:t>
      </w:r>
    </w:p>
    <w:p w:rsidR="00512511" w14:paraId="23A7C969" w14:textId="77777777">
      <w:pPr>
        <w:ind w:left="1440"/>
        <w:rPr>
          <w:rFonts w:ascii="Times New Roman" w:hAnsi="Times New Roman"/>
        </w:rPr>
      </w:pPr>
    </w:p>
    <w:p w:rsidR="00512511" w:rsidRPr="00512511" w:rsidP="00512511" w14:paraId="76E692D0" w14:textId="77777777">
      <w:pPr>
        <w:numPr>
          <w:ilvl w:val="0"/>
          <w:numId w:val="4"/>
        </w:numPr>
        <w:ind w:firstLine="0"/>
        <w:rPr>
          <w:rFonts w:ascii="Times New Roman" w:hAnsi="Times New Roman"/>
        </w:rPr>
      </w:pPr>
      <w:r w:rsidRPr="00512511">
        <w:rPr>
          <w:rFonts w:ascii="Times New Roman" w:hAnsi="Times New Roman"/>
          <w:u w:val="single"/>
        </w:rPr>
        <w:t>Exceptions to certification:</w:t>
      </w:r>
    </w:p>
    <w:p w:rsidR="00512511" w:rsidP="00512511" w14:paraId="069B3552" w14:textId="77777777">
      <w:pPr>
        <w:rPr>
          <w:rFonts w:ascii="Times New Roman" w:hAnsi="Times New Roman"/>
          <w:u w:val="single"/>
        </w:rPr>
      </w:pPr>
    </w:p>
    <w:p w:rsidR="00512511" w:rsidRPr="00512511" w:rsidP="00512511" w14:paraId="0B5932BB" w14:textId="77777777">
      <w:pPr>
        <w:ind w:left="1440"/>
        <w:rPr>
          <w:rFonts w:ascii="Times New Roman" w:hAnsi="Times New Roman"/>
        </w:rPr>
      </w:pPr>
      <w:r>
        <w:rPr>
          <w:rFonts w:ascii="Times New Roman" w:hAnsi="Times New Roman"/>
        </w:rPr>
        <w:t>None.</w:t>
      </w:r>
    </w:p>
    <w:p w:rsidR="00731A90" w14:paraId="77FBDC4A" w14:textId="77777777">
      <w:pPr>
        <w:rPr>
          <w:rFonts w:ascii="Times New Roman" w:hAnsi="Times New Roman"/>
        </w:rPr>
      </w:pPr>
    </w:p>
    <w:p w:rsidR="00731A90" w14:paraId="143EF11B" w14:textId="77777777">
      <w:pPr>
        <w:rPr>
          <w:rFonts w:ascii="Times New Roman" w:hAnsi="Times New Roman"/>
        </w:rPr>
      </w:pPr>
    </w:p>
    <w:p w:rsidR="00731A90" w14:paraId="4DB453C7" w14:textId="77777777">
      <w:pPr>
        <w:numPr>
          <w:ilvl w:val="0"/>
          <w:numId w:val="3"/>
        </w:numPr>
        <w:rPr>
          <w:rFonts w:ascii="Times New Roman" w:hAnsi="Times New Roman"/>
          <w:u w:val="single"/>
        </w:rPr>
      </w:pPr>
      <w:r>
        <w:rPr>
          <w:rFonts w:ascii="Times New Roman" w:hAnsi="Times New Roman"/>
          <w:u w:val="single"/>
        </w:rPr>
        <w:t xml:space="preserve">STATISTICAL METHODS </w:t>
      </w:r>
    </w:p>
    <w:p w:rsidR="00731A90" w14:paraId="19FED143" w14:textId="77777777">
      <w:pPr>
        <w:rPr>
          <w:rFonts w:ascii="Times New Roman" w:hAnsi="Times New Roman"/>
          <w:u w:val="single"/>
        </w:rPr>
      </w:pPr>
    </w:p>
    <w:p w:rsidR="00731A90" w14:paraId="5FAEB441" w14:textId="77777777">
      <w:pPr>
        <w:ind w:left="720"/>
        <w:rPr>
          <w:rFonts w:ascii="Times New Roman" w:hAnsi="Times New Roman"/>
        </w:rPr>
      </w:pPr>
      <w:r>
        <w:rPr>
          <w:rFonts w:ascii="Times New Roman" w:hAnsi="Times New Roman"/>
        </w:rPr>
        <w:t>Not Applicable</w:t>
      </w:r>
    </w:p>
    <w:sectPr>
      <w:headerReference w:type="even" r:id="rId4"/>
      <w:headerReference w:type="default" r:id="rId5"/>
      <w:footerReference w:type="even" r:id="rId6"/>
      <w:footerReference w:type="default" r:id="rId7"/>
      <w:headerReference w:type="first" r:id="rId8"/>
      <w:footerReference w:type="first" r:id="rId9"/>
      <w:endnotePr>
        <w:numFmt w:val="decimal"/>
      </w:endnotePr>
      <w:type w:val="continuous"/>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imes New Roman TUR">
    <w:charset w:val="00"/>
    <w:family w:val="roman"/>
    <w:pitch w:val="variable"/>
    <w:sig w:usb0="E0002EFF" w:usb1="C000785B" w:usb2="00000009" w:usb3="00000000" w:csb0="000001FF" w:csb1="00000000"/>
  </w:font>
  <w:font w:name="Source Sans Pro">
    <w:panose1 w:val="020B0503030403020204"/>
    <w:charset w:val="00"/>
    <w:family w:val="swiss"/>
    <w:notTrueType/>
    <w:pitch w:val="variable"/>
    <w:sig w:usb0="600002F7" w:usb1="02000001" w:usb2="00000000" w:usb3="00000000" w:csb0="0000019F" w:csb1="00000000"/>
  </w:font>
  <w:font w:name="Source Sans Pro Semibold">
    <w:panose1 w:val="020B0603030403020204"/>
    <w:charset w:val="00"/>
    <w:family w:val="swiss"/>
    <w:notTrueType/>
    <w:pitch w:val="variable"/>
    <w:sig w:usb0="600002F7" w:usb1="02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603CC" w14:paraId="62D86ADE"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D7176" w14:paraId="4BF4A7E9" w14:textId="77777777">
    <w:pPr>
      <w:spacing w:line="240" w:lineRule="exact"/>
    </w:pPr>
  </w:p>
  <w:p w:rsidR="000D7176" w14:paraId="03DA63A6" w14:textId="77777777">
    <w:pPr>
      <w:framePr w:w="9361" w:wrap="notBeside" w:vAnchor="text" w:hAnchor="text" w:x="1" w:y="1"/>
      <w:jc w:val="center"/>
      <w:rPr>
        <w:rFonts w:ascii="Times New Roman" w:hAnsi="Times New Roman"/>
      </w:rPr>
    </w:pPr>
    <w:r>
      <w:rPr>
        <w:rFonts w:ascii="Times New Roman" w:hAnsi="Times New Roman"/>
      </w:rPr>
      <w:fldChar w:fldCharType="begin"/>
    </w:r>
    <w:r>
      <w:rPr>
        <w:rFonts w:ascii="Times New Roman" w:hAnsi="Times New Roman"/>
      </w:rPr>
      <w:instrText xml:space="preserve">PAGE </w:instrText>
    </w:r>
    <w:r>
      <w:rPr>
        <w:rFonts w:ascii="Times New Roman" w:hAnsi="Times New Roman"/>
      </w:rPr>
      <w:fldChar w:fldCharType="separate"/>
    </w:r>
    <w:r w:rsidR="00982158">
      <w:rPr>
        <w:rFonts w:ascii="Times New Roman" w:hAnsi="Times New Roman"/>
        <w:noProof/>
      </w:rPr>
      <w:t>1</w:t>
    </w:r>
    <w:r>
      <w:rPr>
        <w:rFonts w:ascii="Times New Roman" w:hAnsi="Times New Roman"/>
      </w:rPr>
      <w:fldChar w:fldCharType="end"/>
    </w:r>
  </w:p>
  <w:p w:rsidR="000D7176" w14:paraId="6C2D8E26" w14:textId="7777777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603CC" w14:paraId="59E55979"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603CC" w14:paraId="64A5F468" w14:textId="069537E5">
    <w:pPr>
      <w:pStyle w:val="Header"/>
    </w:pPr>
    <w:r>
      <w:rPr>
        <w:noProof/>
        <w:snapToGrid/>
      </w:rPr>
      <mc:AlternateContent>
        <mc:Choice Requires="wps">
          <w:drawing>
            <wp:anchor distT="0" distB="0" distL="0" distR="0" simplePos="0" relativeHeight="251660288" behindDoc="0" locked="0" layoutInCell="1" allowOverlap="1">
              <wp:simplePos x="0" y="0"/>
              <wp:positionH relativeFrom="page">
                <wp:align>center</wp:align>
              </wp:positionH>
              <wp:positionV relativeFrom="page">
                <wp:align>top</wp:align>
              </wp:positionV>
              <wp:extent cx="2274570" cy="382270"/>
              <wp:effectExtent l="0" t="0" r="11430" b="17780"/>
              <wp:wrapNone/>
              <wp:docPr id="1671770404" name="Text Box 2" descr="NONPUBLIC//FDIC INTERNAL ONLY">
                <a:extLst xmlns:a="http://schemas.openxmlformats.org/drawingml/2006/main">
                  <a:ext xmlns:a="http://schemas.openxmlformats.org/drawingml/2006/main"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2274570" cy="382270"/>
                      </a:xfrm>
                      <a:prstGeom prst="rect">
                        <a:avLst/>
                      </a:prstGeom>
                      <a:noFill/>
                      <a:ln>
                        <a:noFill/>
                      </a:ln>
                    </wps:spPr>
                    <wps:txbx>
                      <w:txbxContent>
                        <w:p w:rsidR="0087120E" w:rsidRPr="0087120E" w:rsidP="0087120E" w14:textId="04D91361">
                          <w:pPr>
                            <w:rPr>
                              <w:rFonts w:ascii="Source Sans Pro Semibold" w:eastAsia="Source Sans Pro Semibold" w:hAnsi="Source Sans Pro Semibold" w:cs="Source Sans Pro Semibold"/>
                              <w:noProof/>
                              <w:color w:val="000000"/>
                              <w:szCs w:val="24"/>
                            </w:rPr>
                          </w:pPr>
                          <w:r w:rsidRPr="0087120E">
                            <w:rPr>
                              <w:rFonts w:ascii="Source Sans Pro Semibold" w:eastAsia="Source Sans Pro Semibold" w:hAnsi="Source Sans Pro Semibold" w:cs="Source Sans Pro Semibold"/>
                              <w:noProof/>
                              <w:color w:val="000000"/>
                              <w:szCs w:val="24"/>
                            </w:rPr>
                            <w:t>NONPUBLIC//FDIC INTERNAL ONLY</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2" o:spid="_x0000_s2049" type="#_x0000_t202" alt="NONPUBLIC//FDIC INTERNAL ONLY" style="width:179.1pt;height:30.1pt;margin-top:0;margin-left:0;mso-position-horizontal:center;mso-position-horizontal-relative:page;mso-position-vertical:top;mso-position-vertical-relative:page;mso-wrap-distance-bottom:0;mso-wrap-distance-left:0;mso-wrap-distance-right:0;mso-wrap-distance-top:0;mso-wrap-style:none;position:absolute;visibility:visible;v-text-anchor:top;z-index:251661312" filled="f" stroked="f">
              <v:fill o:detectmouseclick="t"/>
              <v:textbox style="mso-fit-shape-to-text:t" inset="0,15pt,0,0">
                <w:txbxContent>
                  <w:p w:rsidR="0087120E" w:rsidRPr="0087120E" w:rsidP="0087120E" w14:paraId="22933806" w14:textId="04D91361">
                    <w:pPr>
                      <w:rPr>
                        <w:rFonts w:ascii="Source Sans Pro Semibold" w:eastAsia="Source Sans Pro Semibold" w:hAnsi="Source Sans Pro Semibold" w:cs="Source Sans Pro Semibold"/>
                        <w:noProof/>
                        <w:color w:val="000000"/>
                        <w:szCs w:val="24"/>
                      </w:rPr>
                    </w:pPr>
                    <w:r w:rsidRPr="0087120E">
                      <w:rPr>
                        <w:rFonts w:ascii="Source Sans Pro Semibold" w:eastAsia="Source Sans Pro Semibold" w:hAnsi="Source Sans Pro Semibold" w:cs="Source Sans Pro Semibold"/>
                        <w:noProof/>
                        <w:color w:val="000000"/>
                        <w:szCs w:val="24"/>
                      </w:rPr>
                      <w:t>NONPUBLIC//FDIC INTERNAL ONLY</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603CC" w14:paraId="491AD61E" w14:textId="3514701B">
    <w:pPr>
      <w:pStyle w:val="Header"/>
    </w:pPr>
    <w:r>
      <w:rPr>
        <w:noProof/>
        <w:snapToGrid/>
      </w:rPr>
      <mc:AlternateContent>
        <mc:Choice Requires="wps">
          <w:drawing>
            <wp:anchor distT="0" distB="0" distL="0" distR="0" simplePos="0" relativeHeight="251662336" behindDoc="0" locked="0" layoutInCell="1" allowOverlap="1">
              <wp:simplePos x="0" y="0"/>
              <wp:positionH relativeFrom="page">
                <wp:align>center</wp:align>
              </wp:positionH>
              <wp:positionV relativeFrom="page">
                <wp:align>top</wp:align>
              </wp:positionV>
              <wp:extent cx="2274570" cy="382270"/>
              <wp:effectExtent l="0" t="0" r="11430" b="17780"/>
              <wp:wrapNone/>
              <wp:docPr id="93089351" name="Text Box 3" descr="NONPUBLIC//FDIC INTERNAL ONLY">
                <a:extLst xmlns:a="http://schemas.openxmlformats.org/drawingml/2006/main">
                  <a:ext xmlns:a="http://schemas.openxmlformats.org/drawingml/2006/main"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2274570" cy="382270"/>
                      </a:xfrm>
                      <a:prstGeom prst="rect">
                        <a:avLst/>
                      </a:prstGeom>
                      <a:noFill/>
                      <a:ln>
                        <a:noFill/>
                      </a:ln>
                    </wps:spPr>
                    <wps:txbx>
                      <w:txbxContent>
                        <w:p w:rsidR="0087120E" w:rsidRPr="0087120E" w:rsidP="0087120E" w14:textId="67F70FBD">
                          <w:pPr>
                            <w:rPr>
                              <w:rFonts w:ascii="Source Sans Pro Semibold" w:eastAsia="Source Sans Pro Semibold" w:hAnsi="Source Sans Pro Semibold" w:cs="Source Sans Pro Semibold"/>
                              <w:noProof/>
                              <w:color w:val="000000"/>
                              <w:szCs w:val="24"/>
                            </w:rPr>
                          </w:pPr>
                          <w:r w:rsidRPr="0087120E">
                            <w:rPr>
                              <w:rFonts w:ascii="Source Sans Pro Semibold" w:eastAsia="Source Sans Pro Semibold" w:hAnsi="Source Sans Pro Semibold" w:cs="Source Sans Pro Semibold"/>
                              <w:noProof/>
                              <w:color w:val="000000"/>
                              <w:szCs w:val="24"/>
                            </w:rPr>
                            <w:t>NONPUBLIC//FDIC INTERNAL ONLY</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3" o:spid="_x0000_s2050" type="#_x0000_t202" alt="NONPUBLIC//FDIC INTERNAL ONLY" style="width:179.1pt;height:30.1pt;margin-top:0;margin-left:0;mso-position-horizontal:center;mso-position-horizontal-relative:page;mso-position-vertical:top;mso-position-vertical-relative:page;mso-wrap-distance-bottom:0;mso-wrap-distance-left:0;mso-wrap-distance-right:0;mso-wrap-distance-top:0;mso-wrap-style:none;position:absolute;visibility:visible;v-text-anchor:top;z-index:251663360" filled="f" stroked="f">
              <v:fill o:detectmouseclick="t"/>
              <v:textbox style="mso-fit-shape-to-text:t" inset="0,15pt,0,0">
                <w:txbxContent>
                  <w:p w:rsidR="0087120E" w:rsidRPr="0087120E" w:rsidP="0087120E" w14:paraId="3EE81193" w14:textId="67F70FBD">
                    <w:pPr>
                      <w:rPr>
                        <w:rFonts w:ascii="Source Sans Pro Semibold" w:eastAsia="Source Sans Pro Semibold" w:hAnsi="Source Sans Pro Semibold" w:cs="Source Sans Pro Semibold"/>
                        <w:noProof/>
                        <w:color w:val="000000"/>
                        <w:szCs w:val="24"/>
                      </w:rPr>
                    </w:pPr>
                    <w:r w:rsidRPr="0087120E">
                      <w:rPr>
                        <w:rFonts w:ascii="Source Sans Pro Semibold" w:eastAsia="Source Sans Pro Semibold" w:hAnsi="Source Sans Pro Semibold" w:cs="Source Sans Pro Semibold"/>
                        <w:noProof/>
                        <w:color w:val="000000"/>
                        <w:szCs w:val="24"/>
                      </w:rPr>
                      <w:t>NONPUBLIC//FDIC INTERNAL ONLY</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603CC" w14:paraId="3AA4C90F" w14:textId="6608F3B9">
    <w:pPr>
      <w:pStyle w:val="Header"/>
    </w:pPr>
    <w:r>
      <w:rPr>
        <w:noProof/>
        <w:snapToGrid/>
      </w:rPr>
      <mc:AlternateContent>
        <mc:Choice Requires="wps">
          <w:drawing>
            <wp:anchor distT="0" distB="0" distL="0" distR="0" simplePos="0" relativeHeight="251658240" behindDoc="0" locked="0" layoutInCell="1" allowOverlap="1">
              <wp:simplePos x="0" y="0"/>
              <wp:positionH relativeFrom="page">
                <wp:align>center</wp:align>
              </wp:positionH>
              <wp:positionV relativeFrom="page">
                <wp:align>top</wp:align>
              </wp:positionV>
              <wp:extent cx="2274570" cy="382270"/>
              <wp:effectExtent l="0" t="0" r="11430" b="17780"/>
              <wp:wrapNone/>
              <wp:docPr id="1514824498" name="Text Box 1" descr="NONPUBLIC//FDIC INTERNAL ONLY">
                <a:extLst xmlns:a="http://schemas.openxmlformats.org/drawingml/2006/main">
                  <a:ext xmlns:a="http://schemas.openxmlformats.org/drawingml/2006/main"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2274570" cy="382270"/>
                      </a:xfrm>
                      <a:prstGeom prst="rect">
                        <a:avLst/>
                      </a:prstGeom>
                      <a:noFill/>
                      <a:ln>
                        <a:noFill/>
                      </a:ln>
                    </wps:spPr>
                    <wps:txbx>
                      <w:txbxContent>
                        <w:p w:rsidR="0087120E" w:rsidRPr="0087120E" w:rsidP="0087120E" w14:textId="53E9131B">
                          <w:pPr>
                            <w:rPr>
                              <w:rFonts w:ascii="Source Sans Pro Semibold" w:eastAsia="Source Sans Pro Semibold" w:hAnsi="Source Sans Pro Semibold" w:cs="Source Sans Pro Semibold"/>
                              <w:noProof/>
                              <w:color w:val="000000"/>
                              <w:szCs w:val="24"/>
                            </w:rPr>
                          </w:pPr>
                          <w:r w:rsidRPr="0087120E">
                            <w:rPr>
                              <w:rFonts w:ascii="Source Sans Pro Semibold" w:eastAsia="Source Sans Pro Semibold" w:hAnsi="Source Sans Pro Semibold" w:cs="Source Sans Pro Semibold"/>
                              <w:noProof/>
                              <w:color w:val="000000"/>
                              <w:szCs w:val="24"/>
                            </w:rPr>
                            <w:t>NONPUBLIC//FDIC INTERNAL ONLY</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1" o:spid="_x0000_s2051" type="#_x0000_t202" alt="NONPUBLIC//FDIC INTERNAL ONLY" style="width:179.1pt;height:30.1pt;margin-top:0;margin-left:0;mso-position-horizontal:center;mso-position-horizontal-relative:page;mso-position-vertical:top;mso-position-vertical-relative:page;mso-wrap-distance-bottom:0;mso-wrap-distance-left:0;mso-wrap-distance-right:0;mso-wrap-distance-top:0;mso-wrap-style:none;position:absolute;visibility:visible;v-text-anchor:top;z-index:251659264" filled="f" stroked="f">
              <v:fill o:detectmouseclick="t"/>
              <v:textbox style="mso-fit-shape-to-text:t" inset="0,15pt,0,0">
                <w:txbxContent>
                  <w:p w:rsidR="0087120E" w:rsidRPr="0087120E" w:rsidP="0087120E" w14:paraId="4FDFB329" w14:textId="53E9131B">
                    <w:pPr>
                      <w:rPr>
                        <w:rFonts w:ascii="Source Sans Pro Semibold" w:eastAsia="Source Sans Pro Semibold" w:hAnsi="Source Sans Pro Semibold" w:cs="Source Sans Pro Semibold"/>
                        <w:noProof/>
                        <w:color w:val="000000"/>
                        <w:szCs w:val="24"/>
                      </w:rPr>
                    </w:pPr>
                    <w:r w:rsidRPr="0087120E">
                      <w:rPr>
                        <w:rFonts w:ascii="Source Sans Pro Semibold" w:eastAsia="Source Sans Pro Semibold" w:hAnsi="Source Sans Pro Semibold" w:cs="Source Sans Pro Semibold"/>
                        <w:noProof/>
                        <w:color w:val="000000"/>
                        <w:szCs w:val="24"/>
                      </w:rPr>
                      <w:t>NONPUBLIC//FDIC INTERNAL ONLY</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4F0FA0"/>
    <w:multiLevelType w:val="hybridMultilevel"/>
    <w:tmpl w:val="1C903694"/>
    <w:lvl w:ilvl="0">
      <w:start w:val="1"/>
      <w:numFmt w:val="decimal"/>
      <w:lvlText w:val="%18."/>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CD90D6B"/>
    <w:multiLevelType w:val="singleLevel"/>
    <w:tmpl w:val="0310F3F2"/>
    <w:lvl w:ilvl="0">
      <w:start w:val="5"/>
      <w:numFmt w:val="decimal"/>
      <w:lvlText w:val="%1."/>
      <w:lvlJc w:val="left"/>
      <w:pPr>
        <w:tabs>
          <w:tab w:val="num" w:pos="1080"/>
        </w:tabs>
        <w:ind w:left="1080" w:hanging="360"/>
      </w:pPr>
      <w:rPr>
        <w:rFonts w:hint="default"/>
        <w:u w:val="none"/>
      </w:rPr>
    </w:lvl>
  </w:abstractNum>
  <w:abstractNum w:abstractNumId="2">
    <w:nsid w:val="1C4943B0"/>
    <w:multiLevelType w:val="singleLevel"/>
    <w:tmpl w:val="D0143ED4"/>
    <w:lvl w:ilvl="0">
      <w:start w:val="2"/>
      <w:numFmt w:val="upperLetter"/>
      <w:lvlText w:val="%1."/>
      <w:lvlJc w:val="left"/>
      <w:pPr>
        <w:tabs>
          <w:tab w:val="num" w:pos="720"/>
        </w:tabs>
        <w:ind w:left="720" w:hanging="720"/>
      </w:pPr>
      <w:rPr>
        <w:rFonts w:hint="default"/>
        <w:u w:val="none"/>
      </w:rPr>
    </w:lvl>
  </w:abstractNum>
  <w:abstractNum w:abstractNumId="3">
    <w:nsid w:val="52AE2A1D"/>
    <w:multiLevelType w:val="singleLevel"/>
    <w:tmpl w:val="C816AFFE"/>
    <w:lvl w:ilvl="0">
      <w:start w:val="5"/>
      <w:numFmt w:val="decimal"/>
      <w:lvlText w:val="%1."/>
      <w:lvlJc w:val="left"/>
      <w:pPr>
        <w:tabs>
          <w:tab w:val="num" w:pos="2160"/>
        </w:tabs>
        <w:ind w:left="2160" w:hanging="720"/>
      </w:pPr>
      <w:rPr>
        <w:rFonts w:hint="default"/>
        <w:u w:val="none"/>
      </w:rPr>
    </w:lvl>
  </w:abstractNum>
  <w:num w:numId="1" w16cid:durableId="1749574878">
    <w:abstractNumId w:val="3"/>
  </w:num>
  <w:num w:numId="2" w16cid:durableId="1937059531">
    <w:abstractNumId w:val="1"/>
  </w:num>
  <w:num w:numId="3" w16cid:durableId="1470126093">
    <w:abstractNumId w:val="2"/>
  </w:num>
  <w:num w:numId="4" w16cid:durableId="5294163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endnotePr>
    <w:numFmt w:val="decimal"/>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64A3"/>
    <w:rsid w:val="0002285B"/>
    <w:rsid w:val="00053865"/>
    <w:rsid w:val="000B75CD"/>
    <w:rsid w:val="000C0CEC"/>
    <w:rsid w:val="000D51BA"/>
    <w:rsid w:val="000D7176"/>
    <w:rsid w:val="000E495A"/>
    <w:rsid w:val="001649F1"/>
    <w:rsid w:val="001A44D2"/>
    <w:rsid w:val="001B4291"/>
    <w:rsid w:val="001C3D0C"/>
    <w:rsid w:val="001D73DB"/>
    <w:rsid w:val="001E0E84"/>
    <w:rsid w:val="00243D1D"/>
    <w:rsid w:val="002A00E7"/>
    <w:rsid w:val="002A751D"/>
    <w:rsid w:val="002C1996"/>
    <w:rsid w:val="00311151"/>
    <w:rsid w:val="003E2C64"/>
    <w:rsid w:val="00406375"/>
    <w:rsid w:val="004314ED"/>
    <w:rsid w:val="00512511"/>
    <w:rsid w:val="00565637"/>
    <w:rsid w:val="00565D70"/>
    <w:rsid w:val="00573771"/>
    <w:rsid w:val="005C7AC0"/>
    <w:rsid w:val="005E1C4C"/>
    <w:rsid w:val="00647F97"/>
    <w:rsid w:val="006769C3"/>
    <w:rsid w:val="006A0880"/>
    <w:rsid w:val="006D334A"/>
    <w:rsid w:val="006D71E9"/>
    <w:rsid w:val="00731A90"/>
    <w:rsid w:val="00773681"/>
    <w:rsid w:val="00781C80"/>
    <w:rsid w:val="007C1599"/>
    <w:rsid w:val="007C26EA"/>
    <w:rsid w:val="007E1A4E"/>
    <w:rsid w:val="00817DAE"/>
    <w:rsid w:val="0087120E"/>
    <w:rsid w:val="008759F8"/>
    <w:rsid w:val="00937501"/>
    <w:rsid w:val="00982158"/>
    <w:rsid w:val="009B49FB"/>
    <w:rsid w:val="009E4FE6"/>
    <w:rsid w:val="00AF0DC0"/>
    <w:rsid w:val="00B569D6"/>
    <w:rsid w:val="00B603CC"/>
    <w:rsid w:val="00BA2EED"/>
    <w:rsid w:val="00BC16EF"/>
    <w:rsid w:val="00BF5036"/>
    <w:rsid w:val="00C07BDE"/>
    <w:rsid w:val="00C5036F"/>
    <w:rsid w:val="00C76936"/>
    <w:rsid w:val="00CC2D0B"/>
    <w:rsid w:val="00CC2E0F"/>
    <w:rsid w:val="00CD5F20"/>
    <w:rsid w:val="00CE22F6"/>
    <w:rsid w:val="00D664A3"/>
    <w:rsid w:val="00DF3C8F"/>
    <w:rsid w:val="00E44D54"/>
    <w:rsid w:val="00EC3BB1"/>
    <w:rsid w:val="00EC4EA0"/>
    <w:rsid w:val="00EF49B7"/>
    <w:rsid w:val="00F67AED"/>
    <w:rsid w:val="00FA277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380C76A6"/>
  <w15:chartTrackingRefBased/>
  <w15:docId w15:val="{8BC9FB77-3F76-4A9B-9F7D-F859E71C7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w:hAnsi="Courier"/>
      <w:snapToGrid w:val="0"/>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Pr>
      <w:rFonts w:ascii="Tahoma" w:hAnsi="Tahoma" w:cs="Tahoma"/>
      <w:sz w:val="16"/>
      <w:szCs w:val="16"/>
    </w:rPr>
  </w:style>
  <w:style w:type="paragraph" w:styleId="FootnoteText">
    <w:name w:val="footnote text"/>
    <w:basedOn w:val="Normal"/>
    <w:link w:val="FootnoteTextChar"/>
    <w:uiPriority w:val="99"/>
    <w:unhideWhenUsed/>
    <w:rsid w:val="001B4291"/>
    <w:pPr>
      <w:widowControl/>
    </w:pPr>
    <w:rPr>
      <w:rFonts w:ascii="Times New Roman" w:hAnsi="Times New Roman"/>
      <w:snapToGrid/>
      <w:sz w:val="20"/>
    </w:rPr>
  </w:style>
  <w:style w:type="character" w:customStyle="1" w:styleId="FootnoteTextChar">
    <w:name w:val="Footnote Text Char"/>
    <w:basedOn w:val="DefaultParagraphFont"/>
    <w:link w:val="FootnoteText"/>
    <w:uiPriority w:val="99"/>
    <w:rsid w:val="001B4291"/>
  </w:style>
  <w:style w:type="table" w:styleId="TableGrid">
    <w:name w:val="Table Grid"/>
    <w:basedOn w:val="TableNormal"/>
    <w:uiPriority w:val="39"/>
    <w:rsid w:val="00BC16EF"/>
    <w:pPr>
      <w:widowControl w:val="0"/>
      <w:autoSpaceDE w:val="0"/>
      <w:autoSpaceDN w:val="0"/>
    </w:pPr>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7120E"/>
    <w:rPr>
      <w:rFonts w:ascii="Courier" w:hAnsi="Courie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1343</Words>
  <Characters>7660</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Gofney, Rashida K.</cp:lastModifiedBy>
  <cp:revision>2</cp:revision>
  <dcterms:created xsi:type="dcterms:W3CDTF">2025-06-30T15:20:00Z</dcterms:created>
  <dcterms:modified xsi:type="dcterms:W3CDTF">2025-06-30T15:48:00Z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FontProps">
    <vt:lpwstr>#000000,12,Source Sans Pro SemiBold</vt:lpwstr>
  </property>
  <property fmtid="{D5CDD505-2E9C-101B-9397-08002B2CF9AE}" pid="3" name="ClassificationContentMarkingHeaderShapeIds">
    <vt:lpwstr>5a4a6332,63a53124,58c6e47</vt:lpwstr>
  </property>
  <property fmtid="{D5CDD505-2E9C-101B-9397-08002B2CF9AE}" pid="4" name="ClassificationContentMarkingHeaderText">
    <vt:lpwstr>NONPUBLIC//FDIC INTERNAL ONLY</vt:lpwstr>
  </property>
  <property fmtid="{D5CDD505-2E9C-101B-9397-08002B2CF9AE}" pid="5" name="MSIP_Label_e03712f0-ae86-44bd-82ca-deb0d0369377_ActionId">
    <vt:lpwstr>5bb7efd3-60f5-4808-92ca-5d47e74b9df9</vt:lpwstr>
  </property>
  <property fmtid="{D5CDD505-2E9C-101B-9397-08002B2CF9AE}" pid="6" name="MSIP_Label_e03712f0-ae86-44bd-82ca-deb0d0369377_ContentBits">
    <vt:lpwstr>1</vt:lpwstr>
  </property>
  <property fmtid="{D5CDD505-2E9C-101B-9397-08002B2CF9AE}" pid="7" name="MSIP_Label_e03712f0-ae86-44bd-82ca-deb0d0369377_Enabled">
    <vt:lpwstr>true</vt:lpwstr>
  </property>
  <property fmtid="{D5CDD505-2E9C-101B-9397-08002B2CF9AE}" pid="8" name="MSIP_Label_e03712f0-ae86-44bd-82ca-deb0d0369377_Method">
    <vt:lpwstr>Privileged</vt:lpwstr>
  </property>
  <property fmtid="{D5CDD505-2E9C-101B-9397-08002B2CF9AE}" pid="9" name="MSIP_Label_e03712f0-ae86-44bd-82ca-deb0d0369377_Name">
    <vt:lpwstr>e03712f0-ae86-44bd-82ca-deb0d0369377</vt:lpwstr>
  </property>
  <property fmtid="{D5CDD505-2E9C-101B-9397-08002B2CF9AE}" pid="10" name="MSIP_Label_e03712f0-ae86-44bd-82ca-deb0d0369377_SetDate">
    <vt:lpwstr>2025-06-30T15:16:45Z</vt:lpwstr>
  </property>
  <property fmtid="{D5CDD505-2E9C-101B-9397-08002B2CF9AE}" pid="11" name="MSIP_Label_e03712f0-ae86-44bd-82ca-deb0d0369377_SiteId">
    <vt:lpwstr>26c83bc9-31c1-4d77-a523-0816095aba31</vt:lpwstr>
  </property>
  <property fmtid="{D5CDD505-2E9C-101B-9397-08002B2CF9AE}" pid="12" name="MSIP_Label_e03712f0-ae86-44bd-82ca-deb0d0369377_Tag">
    <vt:lpwstr>10, 0, 1, 1</vt:lpwstr>
  </property>
</Properties>
</file>