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RPr="00D843A0" w:rsidP="00D843A0" w14:paraId="479A1C32" w14:textId="24922E1B">
      <w:pPr>
        <w:jc w:val="center"/>
        <w:rPr>
          <w:b/>
          <w:color w:val="000000"/>
        </w:rPr>
      </w:pPr>
      <w:r w:rsidRPr="009C476D">
        <w:rPr>
          <w:b/>
          <w:color w:val="000000"/>
        </w:rPr>
        <w:t>Generic Information Collection Request</w:t>
      </w:r>
      <w:r>
        <w:rPr>
          <w:b/>
          <w:lang w:val="en-CA"/>
        </w:rPr>
        <w:t xml:space="preserve">:  </w:t>
      </w:r>
      <w:r>
        <w:rPr>
          <w:b/>
          <w:lang w:val="en-CA"/>
        </w:rPr>
        <w:br/>
      </w:r>
      <w:r w:rsidR="00C97F52">
        <w:rPr>
          <w:b/>
          <w:lang w:val="en-CA"/>
        </w:rPr>
        <w:t xml:space="preserve">Cognitive Interviewing for </w:t>
      </w:r>
      <w:r w:rsidR="003B6D3D">
        <w:rPr>
          <w:b/>
          <w:lang w:val="en-CA"/>
        </w:rPr>
        <w:t>Race and Ethnicity Interagency Technical Working Group (</w:t>
      </w:r>
      <w:r w:rsidR="00165A70">
        <w:rPr>
          <w:b/>
          <w:lang w:val="en-CA"/>
        </w:rPr>
        <w:t xml:space="preserve">R/E </w:t>
      </w:r>
      <w:r w:rsidR="003B6D3D">
        <w:rPr>
          <w:b/>
          <w:lang w:val="en-CA"/>
        </w:rPr>
        <w:t>ITWG)</w:t>
      </w:r>
      <w:r w:rsidR="00FC16D8">
        <w:rPr>
          <w:b/>
          <w:lang w:val="en-CA"/>
        </w:rPr>
        <w:t xml:space="preserve">: </w:t>
      </w:r>
      <w:r w:rsidR="000249C3">
        <w:rPr>
          <w:b/>
          <w:lang w:val="en-CA"/>
        </w:rPr>
        <w:t>Census/</w:t>
      </w:r>
      <w:r w:rsidR="00FC16D8">
        <w:rPr>
          <w:b/>
          <w:lang w:val="en-CA"/>
        </w:rPr>
        <w:t>SAMHSA Study</w:t>
      </w:r>
    </w:p>
    <w:p w:rsidR="0077073A" w:rsidP="0077073A" w14:paraId="59F0633D" w14:textId="77777777">
      <w:pPr>
        <w:jc w:val="center"/>
        <w:rPr>
          <w:b/>
          <w:lang w:val="en-CA"/>
        </w:rPr>
      </w:pPr>
    </w:p>
    <w:p w:rsidR="005F4F8A" w:rsidP="0080757C" w14:paraId="4F3CD55C" w14:textId="77777777">
      <w:pPr>
        <w:rPr>
          <w:b/>
          <w:lang w:val="en-CA"/>
        </w:rPr>
      </w:pPr>
    </w:p>
    <w:p w:rsidR="00C97F52" w:rsidP="0080757C" w14:paraId="282A5948" w14:textId="195702DD">
      <w:r w:rsidRPr="0077073A">
        <w:rPr>
          <w:b/>
          <w:lang w:val="en-CA"/>
        </w:rPr>
        <w:t>Request:</w:t>
      </w:r>
      <w:r>
        <w:rPr>
          <w:lang w:val="en-CA"/>
        </w:rPr>
        <w:t xml:space="preserve">  </w:t>
      </w:r>
      <w:r w:rsidRPr="00A55039" w:rsidR="00D843A0">
        <w:rPr>
          <w:color w:val="000000"/>
        </w:rPr>
        <w:t xml:space="preserve">The Census </w:t>
      </w:r>
      <w:r w:rsidRPr="00F22A67" w:rsidR="00D843A0">
        <w:rPr>
          <w:color w:val="000000"/>
        </w:rPr>
        <w:t>Bureau plans to conduct</w:t>
      </w:r>
      <w:r w:rsidR="00FC16D8">
        <w:rPr>
          <w:color w:val="000000"/>
        </w:rPr>
        <w:t>, with the Substance Abuse and Mental Health Services Administration (SAMHSA),</w:t>
      </w:r>
      <w:r w:rsidRPr="00F22A67" w:rsidR="00D843A0">
        <w:rPr>
          <w:color w:val="000000"/>
        </w:rPr>
        <w:t xml:space="preserve"> </w:t>
      </w:r>
      <w:r w:rsidR="00D843A0">
        <w:rPr>
          <w:color w:val="000000"/>
        </w:rPr>
        <w:t>additional research under the generic clearance for questionnaire pretesting research (</w:t>
      </w:r>
      <w:r w:rsidRPr="000C2E69" w:rsidR="00D843A0">
        <w:rPr>
          <w:color w:val="000000"/>
        </w:rPr>
        <w:t>OMB number 0607-0725</w:t>
      </w:r>
      <w:r w:rsidR="00D843A0">
        <w:rPr>
          <w:color w:val="000000"/>
        </w:rPr>
        <w:t>)</w:t>
      </w:r>
      <w:r w:rsidR="00FB4AF5">
        <w:rPr>
          <w:color w:val="000000"/>
        </w:rPr>
        <w:t xml:space="preserve">.  </w:t>
      </w:r>
      <w:r>
        <w:t>We will be conducting cognitive interviews</w:t>
      </w:r>
      <w:r w:rsidR="00FC16D8">
        <w:t xml:space="preserve"> with establishments</w:t>
      </w:r>
      <w:r>
        <w:t xml:space="preserve"> </w:t>
      </w:r>
      <w:r w:rsidR="00FD48E2">
        <w:t xml:space="preserve">to test </w:t>
      </w:r>
      <w:r w:rsidR="00B5644B">
        <w:t xml:space="preserve">questions </w:t>
      </w:r>
      <w:r w:rsidR="00FC16D8">
        <w:t>proposed by the Interagency Technical Working Group on Race and Ethnicity Standards</w:t>
      </w:r>
      <w:r w:rsidR="00165A70">
        <w:t xml:space="preserve"> (R/E ITWG)</w:t>
      </w:r>
      <w:r w:rsidR="00FC16D8">
        <w:t>, as outlined in the January 2023 Federal Register Notice</w:t>
      </w:r>
      <w:r>
        <w:rPr>
          <w:rStyle w:val="FootnoteReference"/>
        </w:rPr>
        <w:footnoteReference w:id="2"/>
      </w:r>
      <w:r w:rsidR="00860267">
        <w:t xml:space="preserve">.  </w:t>
      </w:r>
      <w:r w:rsidR="00DB281B">
        <w:t xml:space="preserve"> </w:t>
      </w:r>
    </w:p>
    <w:p w:rsidR="00B84537" w:rsidP="0080757C" w14:paraId="3A15949A" w14:textId="68F2BA40"/>
    <w:p w:rsidR="00B84537" w:rsidRPr="008A3A11" w:rsidP="00B84537" w14:paraId="28AF4656" w14:textId="4A006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0"/>
        <w:rPr>
          <w:spacing w:val="-1"/>
        </w:rPr>
      </w:pPr>
      <w:r w:rsidRPr="008A3A11">
        <w:rPr>
          <w:spacing w:val="-1"/>
        </w:rPr>
        <w:t xml:space="preserve">Office of Management and Budget (OMB) maintains government-wide standards for collecting Federal race and ethnicity data.  These government-wide standards ensure the consistent reporting of these data by federal statistical agencies, allowing the comparison of information and data across Federal agencies and informing Federal programs that serve a diverse America.  On January 26, 2023, OMB’s Office of the Chief Statistician released an initial set of recommended revisions proposed by </w:t>
      </w:r>
      <w:r w:rsidR="00D1417C">
        <w:rPr>
          <w:spacing w:val="-1"/>
        </w:rPr>
        <w:t>the R/E ITWG</w:t>
      </w:r>
      <w:r w:rsidRPr="008A3A11">
        <w:rPr>
          <w:spacing w:val="-1"/>
        </w:rPr>
        <w:t xml:space="preserve"> to revise OMB’s statistical standards for collecting and reporting race and ethnicity data across Federal agencies.</w:t>
      </w:r>
      <w:r>
        <w:rPr>
          <w:spacing w:val="-1"/>
        </w:rPr>
        <w:t xml:space="preserve"> </w:t>
      </w:r>
      <w:r w:rsidRPr="008A3A11">
        <w:rPr>
          <w:spacing w:val="-1"/>
        </w:rPr>
        <w:t>On January 27, 2023, OMB published a Notice and Request for Comments on the</w:t>
      </w:r>
      <w:r w:rsidR="00D1417C">
        <w:rPr>
          <w:spacing w:val="-1"/>
        </w:rPr>
        <w:t xml:space="preserve"> R/E ITWG</w:t>
      </w:r>
      <w:r w:rsidRPr="008A3A11">
        <w:rPr>
          <w:spacing w:val="-1"/>
        </w:rPr>
        <w:t>’s initial proposals.</w:t>
      </w:r>
    </w:p>
    <w:p w:rsidR="00B84537" w:rsidRPr="008A3A11" w:rsidP="00B84537" w14:paraId="672A23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0"/>
        <w:rPr>
          <w:spacing w:val="-1"/>
        </w:rPr>
      </w:pPr>
    </w:p>
    <w:p w:rsidR="00B84537" w:rsidP="00B84537" w14:paraId="569E637E" w14:textId="080444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0"/>
        <w:rPr>
          <w:spacing w:val="-1"/>
        </w:rPr>
      </w:pPr>
      <w:r w:rsidRPr="008A3A11">
        <w:rPr>
          <w:spacing w:val="-1"/>
        </w:rPr>
        <w:t>The purpose of this</w:t>
      </w:r>
      <w:r>
        <w:rPr>
          <w:spacing w:val="-1"/>
        </w:rPr>
        <w:t xml:space="preserve"> request is</w:t>
      </w:r>
      <w:r w:rsidRPr="008A3A11">
        <w:rPr>
          <w:spacing w:val="-1"/>
        </w:rPr>
        <w:t xml:space="preserve"> to test proposed changes to race and ethnicity data collection. This project is necessary and essential to further the mission of the Census Bureau in that it will help the Census Bureau assess the effects of potential revisions to </w:t>
      </w:r>
      <w:r>
        <w:rPr>
          <w:spacing w:val="-1"/>
        </w:rPr>
        <w:t xml:space="preserve">the government-wide standards </w:t>
      </w:r>
      <w:r w:rsidRPr="008A3A11">
        <w:rPr>
          <w:spacing w:val="-1"/>
        </w:rPr>
        <w:t>on surveys and censuses conducted by the Census Bureau under Title 13, United States Code. Simultaneously, it will help SAMHSA assess the effects of potential revisions on surveys conducted by SAMHSA under the Public Health Service Act (42 USC 290aa(p)).</w:t>
      </w:r>
      <w:r w:rsidR="00D1417C">
        <w:rPr>
          <w:spacing w:val="-1"/>
        </w:rPr>
        <w:t xml:space="preserve">  SAMSHA and the Census Bureau will share the results of this test with the R/E ITWG.  </w:t>
      </w:r>
    </w:p>
    <w:p w:rsidR="00B84537" w:rsidP="00B84537" w14:paraId="60DF9D86" w14:textId="7DAB0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0"/>
        <w:rPr>
          <w:spacing w:val="-1"/>
        </w:rPr>
      </w:pPr>
    </w:p>
    <w:p w:rsidR="00B84537" w:rsidRPr="008A3A11" w:rsidP="00B84537" w14:paraId="155BB084" w14:textId="0250D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0"/>
        <w:rPr>
          <w:spacing w:val="-1"/>
        </w:rPr>
      </w:pPr>
      <w:r>
        <w:rPr>
          <w:spacing w:val="-1"/>
        </w:rPr>
        <w:t>Specifically</w:t>
      </w:r>
      <w:r w:rsidR="00380951">
        <w:rPr>
          <w:spacing w:val="-1"/>
        </w:rPr>
        <w:t>,</w:t>
      </w:r>
      <w:r>
        <w:rPr>
          <w:spacing w:val="-1"/>
        </w:rPr>
        <w:t xml:space="preserve"> this testing seeks to answer the following research questions:</w:t>
      </w:r>
    </w:p>
    <w:p w:rsidR="004910EC" w:rsidP="004910EC" w14:paraId="38FE1B3E" w14:textId="77777777"/>
    <w:p w:rsidR="004910EC" w:rsidRPr="006B46F9" w:rsidP="004910EC" w14:paraId="0767E056" w14:textId="4620DA3C">
      <w:pPr>
        <w:pStyle w:val="Heading2"/>
        <w:numPr>
          <w:ilvl w:val="0"/>
          <w:numId w:val="12"/>
        </w:numPr>
        <w:rPr>
          <w:rFonts w:ascii="Times New Roman" w:hAnsi="Times New Roman" w:cs="Times New Roman"/>
          <w:color w:val="auto"/>
          <w:sz w:val="24"/>
          <w:szCs w:val="24"/>
        </w:rPr>
      </w:pPr>
      <w:r w:rsidRPr="006B46F9">
        <w:rPr>
          <w:rFonts w:ascii="Times New Roman" w:hAnsi="Times New Roman" w:cs="Times New Roman"/>
          <w:color w:val="auto"/>
          <w:sz w:val="24"/>
          <w:szCs w:val="24"/>
        </w:rPr>
        <w:t xml:space="preserve">What records do establishments have concerning the race/ethnicity of their [owners, staff, students, prisoners, </w:t>
      </w:r>
      <w:r w:rsidR="001550E4">
        <w:rPr>
          <w:rFonts w:ascii="Times New Roman" w:hAnsi="Times New Roman" w:cs="Times New Roman"/>
          <w:color w:val="auto"/>
          <w:sz w:val="24"/>
          <w:szCs w:val="24"/>
        </w:rPr>
        <w:t xml:space="preserve">clients, </w:t>
      </w:r>
      <w:r w:rsidRPr="006B46F9">
        <w:rPr>
          <w:rFonts w:ascii="Times New Roman" w:hAnsi="Times New Roman" w:cs="Times New Roman"/>
          <w:color w:val="auto"/>
          <w:sz w:val="24"/>
          <w:szCs w:val="24"/>
        </w:rPr>
        <w:t>etc.]?</w:t>
      </w:r>
    </w:p>
    <w:p w:rsidR="004910EC" w:rsidRPr="006B46F9" w:rsidP="004910EC" w14:paraId="3715E94E" w14:textId="5E33C8B0">
      <w:pPr>
        <w:pStyle w:val="Heading2"/>
        <w:numPr>
          <w:ilvl w:val="0"/>
          <w:numId w:val="12"/>
        </w:numPr>
        <w:rPr>
          <w:rFonts w:ascii="Times New Roman" w:hAnsi="Times New Roman" w:cs="Times New Roman"/>
          <w:color w:val="auto"/>
          <w:sz w:val="24"/>
          <w:szCs w:val="24"/>
        </w:rPr>
      </w:pPr>
      <w:r w:rsidRPr="006B46F9">
        <w:rPr>
          <w:rFonts w:ascii="Times New Roman" w:hAnsi="Times New Roman" w:cs="Times New Roman"/>
          <w:color w:val="auto"/>
          <w:sz w:val="24"/>
          <w:szCs w:val="24"/>
        </w:rPr>
        <w:t>What are the best approaches for collecting information on race/ethnicity from establishments? In other words, what question(s) and/or response options should be used?</w:t>
      </w:r>
    </w:p>
    <w:p w:rsidR="001550E4" w:rsidP="0080757C" w14:paraId="20DADA04" w14:textId="77777777"/>
    <w:p w:rsidR="00D843A0" w:rsidP="0080757C" w14:paraId="05E2CEEB" w14:textId="6928B4A2"/>
    <w:p w:rsidR="00834AD6" w:rsidRPr="006B46F9" w:rsidP="004910EC" w14:paraId="4EC65688" w14:textId="6EF38788">
      <w:r w:rsidRPr="00962FBF">
        <w:rPr>
          <w:b/>
        </w:rPr>
        <w:t>Purpose</w:t>
      </w:r>
      <w:r>
        <w:t xml:space="preserve">:  </w:t>
      </w:r>
      <w:r w:rsidR="00D944ED">
        <w:t xml:space="preserve">The purpose of </w:t>
      </w:r>
      <w:r w:rsidR="006D506C">
        <w:t>testing will be</w:t>
      </w:r>
      <w:r w:rsidR="00D944ED">
        <w:t xml:space="preserve"> to</w:t>
      </w:r>
      <w:r w:rsidR="004910EC">
        <w:t xml:space="preserve"> 1) assess how data collection participants </w:t>
      </w:r>
      <w:r w:rsidR="004910EC">
        <w:rPr>
          <w:rStyle w:val="ui-provider"/>
        </w:rPr>
        <w:t xml:space="preserve">currently complete their reporting of race and ethnicity items </w:t>
      </w:r>
      <w:r w:rsidR="004910EC">
        <w:t>and what records may be used (similar to a Response Analysis Study); 2</w:t>
      </w:r>
      <w:r w:rsidR="006D506C">
        <w:t xml:space="preserve">) </w:t>
      </w:r>
      <w:r w:rsidR="00F3580C">
        <w:t>assess whether</w:t>
      </w:r>
      <w:r w:rsidR="00D944ED">
        <w:t xml:space="preserve"> the </w:t>
      </w:r>
      <w:r w:rsidR="004910EC">
        <w:t xml:space="preserve">proposed </w:t>
      </w:r>
      <w:r w:rsidR="00D944ED">
        <w:t>questions are measuring the underlying construct</w:t>
      </w:r>
      <w:r w:rsidR="00E720C7">
        <w:t>s</w:t>
      </w:r>
      <w:r w:rsidR="00D944ED">
        <w:t xml:space="preserve"> of interes</w:t>
      </w:r>
      <w:r w:rsidR="006D506C">
        <w:t>t</w:t>
      </w:r>
      <w:r w:rsidR="004910EC">
        <w:t>;</w:t>
      </w:r>
      <w:r w:rsidR="006D506C">
        <w:t xml:space="preserve"> </w:t>
      </w:r>
      <w:r w:rsidR="004910EC">
        <w:t>3</w:t>
      </w:r>
      <w:r w:rsidR="006D506C">
        <w:t xml:space="preserve">) </w:t>
      </w:r>
      <w:r w:rsidR="004910EC">
        <w:t>improve</w:t>
      </w:r>
      <w:r w:rsidR="00D944ED">
        <w:t xml:space="preserve"> understand</w:t>
      </w:r>
      <w:r w:rsidR="004910EC">
        <w:t>ing of</w:t>
      </w:r>
      <w:r w:rsidR="00D944ED">
        <w:t xml:space="preserve"> the </w:t>
      </w:r>
      <w:r w:rsidR="006D506C">
        <w:t>feasibility of supplying</w:t>
      </w:r>
      <w:r w:rsidR="00D944ED">
        <w:t xml:space="preserve"> the requested data</w:t>
      </w:r>
      <w:r w:rsidR="004910EC">
        <w:t>;</w:t>
      </w:r>
      <w:r w:rsidR="00D944ED">
        <w:t xml:space="preserve"> </w:t>
      </w:r>
      <w:r w:rsidR="004910EC">
        <w:t>4</w:t>
      </w:r>
      <w:r w:rsidR="006D506C">
        <w:t xml:space="preserve">) examine </w:t>
      </w:r>
      <w:r w:rsidR="00D944ED">
        <w:t>the burden of compiling responses to the questions</w:t>
      </w:r>
      <w:r w:rsidR="00BB0EB6">
        <w:t>, and 5) examine the burden of implementing changes to the data items</w:t>
      </w:r>
      <w:r w:rsidR="00860267">
        <w:t>.</w:t>
      </w:r>
      <w:r w:rsidR="004910EC">
        <w:t xml:space="preserve"> The specific research goals will answer </w:t>
      </w:r>
      <w:r w:rsidR="004910EC">
        <w:t xml:space="preserve">the questions (above) posed by the R/E ITWG. </w:t>
      </w:r>
      <w:r w:rsidR="00D944ED">
        <w:t xml:space="preserve">The feedback from these interviews will be used to </w:t>
      </w:r>
      <w:r w:rsidR="00FC16D8">
        <w:t xml:space="preserve">possibly </w:t>
      </w:r>
      <w:r w:rsidR="000C5A6E">
        <w:t>refine question wording</w:t>
      </w:r>
      <w:r w:rsidR="00FB4AF5">
        <w:t>.</w:t>
      </w:r>
      <w:r w:rsidR="006D506C">
        <w:t xml:space="preserve"> </w:t>
      </w:r>
    </w:p>
    <w:p w:rsidR="00C03D57" w:rsidRPr="00364A26" w:rsidP="00364A26" w14:paraId="26F077C4" w14:textId="2AFC5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22F0E" w:rsidP="001734A5" w14:paraId="51D6B0E6" w14:textId="48BF1414">
      <w:r w:rsidRPr="00BC244F">
        <w:rPr>
          <w:b/>
        </w:rPr>
        <w:t>Population of Interest:</w:t>
      </w:r>
      <w:r>
        <w:t xml:space="preserve">  </w:t>
      </w:r>
      <w:r>
        <w:t>Potential participants will be</w:t>
      </w:r>
      <w:r w:rsidR="001734A5">
        <w:t xml:space="preserve"> state representatives and facility managers who would normally be respondents to establishment surveys. </w:t>
      </w:r>
      <w:r>
        <w:t xml:space="preserve"> </w:t>
      </w:r>
    </w:p>
    <w:p w:rsidR="004433AD"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6B4EF5B5" w14:textId="01049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w:t>
      </w:r>
      <w:r w:rsidR="00D944ED">
        <w:t xml:space="preserve"> Testing will be conducted during </w:t>
      </w:r>
      <w:r w:rsidRPr="00996898" w:rsidR="00FC16D8">
        <w:rPr>
          <w:rFonts w:cstheme="minorHAnsi"/>
        </w:rPr>
        <w:t>Late April t</w:t>
      </w:r>
      <w:r w:rsidR="00FC16D8">
        <w:rPr>
          <w:rFonts w:cstheme="minorHAnsi"/>
        </w:rPr>
        <w:t>o</w:t>
      </w:r>
      <w:r w:rsidRPr="00996898" w:rsidR="00FC16D8">
        <w:rPr>
          <w:rFonts w:cstheme="minorHAnsi"/>
        </w:rPr>
        <w:t xml:space="preserve"> </w:t>
      </w:r>
      <w:r w:rsidR="00FC16D8">
        <w:rPr>
          <w:rFonts w:cstheme="minorHAnsi"/>
        </w:rPr>
        <w:t>June</w:t>
      </w:r>
      <w:r w:rsidR="00DD58B3">
        <w:rPr>
          <w:rFonts w:cstheme="minorHAnsi"/>
        </w:rPr>
        <w:t xml:space="preserve"> 1</w:t>
      </w:r>
      <w:r w:rsidR="00FC16D8">
        <w:rPr>
          <w:rFonts w:cstheme="minorHAnsi"/>
        </w:rPr>
        <w:t>, 2023</w:t>
      </w:r>
      <w:r w:rsidR="00886B41">
        <w:t>.</w:t>
      </w:r>
    </w:p>
    <w:p w:rsidR="00D843A0" w:rsidP="0080757C" w14:paraId="77CEA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160B51E7" w14:textId="0C912B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xml:space="preserve">:  Testing will be conducted in English </w:t>
      </w:r>
      <w:r w:rsidR="00FC16D8">
        <w:t>and Spanish</w:t>
      </w:r>
      <w:r w:rsidR="004910EC">
        <w:t xml:space="preserve"> (for those representatives or facilities in Puerto Rico)</w:t>
      </w:r>
      <w:r>
        <w:t>.</w:t>
      </w:r>
      <w:r w:rsidR="000D031E">
        <w:t xml:space="preserve"> Spanish translations were performed by the Census Bureau.</w:t>
      </w:r>
    </w:p>
    <w:p w:rsidR="00BC244F"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9524FC" w14:paraId="013FAD1B" w14:textId="38460A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xml:space="preserve">:  </w:t>
      </w:r>
      <w:r>
        <w:t xml:space="preserve">The purpose of cognitively testing the </w:t>
      </w:r>
      <w:r w:rsidR="0084282F">
        <w:t>proposed</w:t>
      </w:r>
      <w:r>
        <w:t xml:space="preserve"> questions is to minimize measurement error and maximize the validity of these questions by </w:t>
      </w:r>
      <w:r w:rsidR="00F3580C">
        <w:t>assessing whether</w:t>
      </w:r>
      <w:r>
        <w:t xml:space="preserve"> the questions accurately measure the underlying construct of interest</w:t>
      </w:r>
      <w:r w:rsidR="00860267">
        <w:t xml:space="preserve">.  </w:t>
      </w:r>
      <w:r w:rsidRPr="00364A26">
        <w:t xml:space="preserve">Cognitive interviewing is a method of pretesting </w:t>
      </w:r>
      <w:r w:rsidR="006C0C70">
        <w:t>instruments</w:t>
      </w:r>
      <w:r w:rsidRPr="00364A26">
        <w:t xml:space="preserve"> that involves in-depth interviewing, paying particular attention to the mental</w:t>
      </w:r>
      <w:r w:rsidR="00D1417C">
        <w:t xml:space="preserve"> </w:t>
      </w:r>
      <w:r w:rsidRPr="00364A26">
        <w:t>processes</w:t>
      </w:r>
      <w:r w:rsidRPr="00364A26">
        <w:t xml:space="preserve"> respondents use to </w:t>
      </w:r>
      <w:r>
        <w:t>respond to questions</w:t>
      </w:r>
      <w:r>
        <w:rPr>
          <w:rStyle w:val="FootnoteReference"/>
        </w:rPr>
        <w:footnoteReference w:id="3"/>
      </w:r>
      <w:r w:rsidR="00860267">
        <w:t xml:space="preserve">.  </w:t>
      </w:r>
      <w:r w:rsidRPr="00364A26">
        <w:t xml:space="preserve">Cognitive interviewing uses a framework dependent on evaluating </w:t>
      </w:r>
      <w:r>
        <w:t>questions</w:t>
      </w:r>
      <w:r w:rsidRPr="00364A26">
        <w:t xml:space="preserve"> against their outcome objectives, including </w:t>
      </w:r>
      <w:r>
        <w:t xml:space="preserve">accurately eliciting </w:t>
      </w:r>
      <w:r w:rsidRPr="00364A26">
        <w:t>the</w:t>
      </w:r>
      <w:r>
        <w:t xml:space="preserve"> underlying construct of interest</w:t>
      </w:r>
      <w:r w:rsidRPr="00364A26">
        <w:t>, and to what level of accuracy respondents can provide data in response</w:t>
      </w:r>
      <w:r w:rsidR="00C55274">
        <w:t>.</w:t>
      </w:r>
      <w:r w:rsidR="000106C3">
        <w:t xml:space="preserve"> Establishment respondents have the added issue of having to match questions to their administrative databases, too. </w:t>
      </w:r>
    </w:p>
    <w:p w:rsidR="00D46047" w:rsidP="0064701B" w14:paraId="0B23B356" w14:textId="43F6C69A">
      <w:pPr>
        <w:pStyle w:val="NormalWeb"/>
      </w:pPr>
    </w:p>
    <w:p w:rsidR="005C7A57" w:rsidP="00D46047" w14:paraId="42A94ED2" w14:textId="5D0EFB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Researchers</w:t>
      </w:r>
      <w:r w:rsidR="00B44D0D">
        <w:rPr>
          <w:rFonts w:eastAsia="Calibri"/>
        </w:rPr>
        <w:t xml:space="preserve"> </w:t>
      </w:r>
      <w:r w:rsidR="00D46047">
        <w:rPr>
          <w:rFonts w:eastAsia="Calibri"/>
        </w:rPr>
        <w:t>plan to co</w:t>
      </w:r>
      <w:r w:rsidR="000106C3">
        <w:rPr>
          <w:rFonts w:eastAsia="Calibri"/>
        </w:rPr>
        <w:t>mplete 14</w:t>
      </w:r>
      <w:r w:rsidR="00D46047">
        <w:rPr>
          <w:rFonts w:eastAsia="Calibri"/>
        </w:rPr>
        <w:t xml:space="preserve"> moderated interviews over</w:t>
      </w:r>
      <w:r w:rsidR="000106C3">
        <w:rPr>
          <w:rFonts w:eastAsia="Calibri"/>
        </w:rPr>
        <w:t xml:space="preserve"> videoconference (</w:t>
      </w:r>
      <w:r w:rsidR="00D46047">
        <w:rPr>
          <w:rFonts w:eastAsia="Calibri"/>
        </w:rPr>
        <w:t>Teams</w:t>
      </w:r>
      <w:r w:rsidR="000106C3">
        <w:rPr>
          <w:rFonts w:eastAsia="Calibri"/>
        </w:rPr>
        <w:t xml:space="preserve"> or Zoom)</w:t>
      </w:r>
      <w:r w:rsidR="00D46047">
        <w:rPr>
          <w:rFonts w:eastAsia="Calibri"/>
        </w:rPr>
        <w:t xml:space="preserve">. </w:t>
      </w:r>
      <w:r>
        <w:rPr>
          <w:rFonts w:eastAsia="Calibri"/>
        </w:rPr>
        <w:t xml:space="preserve"> The interviewers for this st</w:t>
      </w:r>
      <w:r w:rsidR="00E369AE">
        <w:rPr>
          <w:rFonts w:eastAsia="Calibri"/>
        </w:rPr>
        <w:t>udy</w:t>
      </w:r>
      <w:r>
        <w:rPr>
          <w:rFonts w:eastAsia="Calibri"/>
        </w:rPr>
        <w:t xml:space="preserve"> both have over a decade of experience in questionnaire testing and cognitive interviewing with establ</w:t>
      </w:r>
      <w:r w:rsidR="000106C3">
        <w:rPr>
          <w:rFonts w:eastAsia="Calibri"/>
        </w:rPr>
        <w:t>ish</w:t>
      </w:r>
      <w:r>
        <w:rPr>
          <w:rFonts w:eastAsia="Calibri"/>
        </w:rPr>
        <w:t>ment</w:t>
      </w:r>
      <w:r w:rsidR="000106C3">
        <w:rPr>
          <w:rFonts w:eastAsia="Calibri"/>
        </w:rPr>
        <w:t xml:space="preserve"> participants</w:t>
      </w:r>
      <w:r>
        <w:rPr>
          <w:rFonts w:eastAsia="Calibri"/>
        </w:rPr>
        <w:t xml:space="preserve">. </w:t>
      </w:r>
    </w:p>
    <w:p w:rsidR="005C7A57" w:rsidP="00D46047" w14:paraId="156607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0106C3" w:rsidP="00D46047" w14:paraId="43BFA455" w14:textId="35D3F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 xml:space="preserve">The interviewers will follow a semi-structured interview protocol (Attachment A).  Interviewers will send </w:t>
      </w:r>
      <w:r>
        <w:rPr>
          <w:rFonts w:eastAsia="Calibri"/>
        </w:rPr>
        <w:t xml:space="preserve">the </w:t>
      </w:r>
      <w:r w:rsidR="00C52B0C">
        <w:rPr>
          <w:rFonts w:eastAsia="Calibri"/>
        </w:rPr>
        <w:t>proposed</w:t>
      </w:r>
      <w:r>
        <w:rPr>
          <w:rFonts w:eastAsia="Calibri"/>
        </w:rPr>
        <w:t xml:space="preserve"> R/E</w:t>
      </w:r>
      <w:r w:rsidR="00C52B0C">
        <w:rPr>
          <w:rFonts w:eastAsia="Calibri"/>
        </w:rPr>
        <w:t xml:space="preserve"> items</w:t>
      </w:r>
      <w:r>
        <w:rPr>
          <w:rFonts w:eastAsia="Calibri"/>
        </w:rPr>
        <w:t xml:space="preserve"> (from the FRN</w:t>
      </w:r>
      <w:r>
        <w:rPr>
          <w:rStyle w:val="FootnoteReference"/>
          <w:rFonts w:eastAsia="Calibri"/>
        </w:rPr>
        <w:footnoteReference w:id="4"/>
      </w:r>
      <w:r>
        <w:rPr>
          <w:rFonts w:eastAsia="Calibri"/>
        </w:rPr>
        <w:t>)</w:t>
      </w:r>
      <w:r w:rsidR="00C52B0C">
        <w:rPr>
          <w:rFonts w:eastAsia="Calibri"/>
        </w:rPr>
        <w:t xml:space="preserve"> </w:t>
      </w:r>
      <w:r>
        <w:rPr>
          <w:rFonts w:eastAsia="Calibri"/>
        </w:rPr>
        <w:t>to respondents</w:t>
      </w:r>
      <w:r w:rsidR="00E369AE">
        <w:rPr>
          <w:rFonts w:eastAsia="Calibri"/>
        </w:rPr>
        <w:t>, via email,</w:t>
      </w:r>
      <w:r>
        <w:rPr>
          <w:rFonts w:eastAsia="Calibri"/>
        </w:rPr>
        <w:t xml:space="preserve"> prior to </w:t>
      </w:r>
      <w:r w:rsidR="00E369AE">
        <w:rPr>
          <w:rFonts w:eastAsia="Calibri"/>
        </w:rPr>
        <w:t>interview</w:t>
      </w:r>
      <w:r>
        <w:rPr>
          <w:rFonts w:eastAsia="Calibri"/>
        </w:rPr>
        <w:t xml:space="preserve"> so that respondents </w:t>
      </w:r>
      <w:r w:rsidR="00C52B0C">
        <w:rPr>
          <w:rFonts w:eastAsia="Calibri"/>
        </w:rPr>
        <w:t xml:space="preserve">can </w:t>
      </w:r>
      <w:r>
        <w:rPr>
          <w:rFonts w:eastAsia="Calibri"/>
        </w:rPr>
        <w:t>examine it prior to the discussion</w:t>
      </w:r>
      <w:r>
        <w:rPr>
          <w:rFonts w:eastAsia="Calibri"/>
        </w:rPr>
        <w:t xml:space="preserve">.  </w:t>
      </w:r>
    </w:p>
    <w:p w:rsidR="000106C3" w:rsidP="00D46047" w14:paraId="4B3D8F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D46047" w:rsidP="00D46047" w14:paraId="13050351" w14:textId="15F7D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Calibri"/>
        </w:rPr>
        <w:t xml:space="preserve">At the beginning of the interview, respondents will be read a short </w:t>
      </w:r>
      <w:r w:rsidR="00E369AE">
        <w:rPr>
          <w:rFonts w:eastAsia="Calibri"/>
        </w:rPr>
        <w:t>confidentiality</w:t>
      </w:r>
      <w:r>
        <w:rPr>
          <w:rFonts w:eastAsia="Calibri"/>
        </w:rPr>
        <w:t xml:space="preserve"> statement</w:t>
      </w:r>
      <w:r w:rsidR="00E369AE">
        <w:rPr>
          <w:rFonts w:eastAsia="Calibri"/>
        </w:rPr>
        <w:t xml:space="preserve"> (see protocol)</w:t>
      </w:r>
      <w:r>
        <w:rPr>
          <w:rFonts w:eastAsia="Calibri"/>
        </w:rPr>
        <w:t xml:space="preserve"> and asked to verbally consent to the interview.</w:t>
      </w:r>
      <w:r w:rsidR="00E369AE">
        <w:rPr>
          <w:rFonts w:eastAsia="Calibri"/>
        </w:rPr>
        <w:t xml:space="preserve"> </w:t>
      </w:r>
      <w:r>
        <w:rPr>
          <w:rFonts w:eastAsia="Calibri"/>
        </w:rPr>
        <w:t xml:space="preserve">If they do not consent to the interview, the interview will be terminated.  If they do not consent to being audiotaped, </w:t>
      </w:r>
      <w:r w:rsidR="00E369AE">
        <w:rPr>
          <w:rFonts w:eastAsia="Calibri"/>
        </w:rPr>
        <w:t>the interviewers</w:t>
      </w:r>
      <w:r>
        <w:rPr>
          <w:rFonts w:eastAsia="Calibri"/>
        </w:rPr>
        <w:t xml:space="preserve"> will</w:t>
      </w:r>
      <w:r w:rsidR="00E369AE">
        <w:rPr>
          <w:rFonts w:eastAsia="Calibri"/>
        </w:rPr>
        <w:t xml:space="preserve"> ask that participants send an email confirming consent.</w:t>
      </w:r>
    </w:p>
    <w:p w:rsidR="00D46047" w:rsidP="0064701B" w14:paraId="6D2DD9AF" w14:textId="77777777">
      <w:pPr>
        <w:pStyle w:val="NormalWeb"/>
      </w:pPr>
    </w:p>
    <w:p w:rsidR="005C7A57" w:rsidP="001734A5" w14:paraId="7360963D" w14:textId="65722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CB30A0">
        <w:t xml:space="preserve">:  </w:t>
      </w:r>
      <w:r w:rsidR="002B0A15">
        <w:t>We will contact</w:t>
      </w:r>
      <w:r w:rsidR="00E369AE">
        <w:t xml:space="preserve"> up to</w:t>
      </w:r>
      <w:r w:rsidR="002B0A15">
        <w:t xml:space="preserve"> 20 state representatives and 30 </w:t>
      </w:r>
      <w:r w:rsidR="001550E4">
        <w:t xml:space="preserve">treatment </w:t>
      </w:r>
      <w:r w:rsidR="002B0A15">
        <w:t xml:space="preserve">facility managers to yield a maximum of 14 completed cognitive interviews total (over one round). </w:t>
      </w:r>
    </w:p>
    <w:p w:rsidR="005C7A57" w:rsidP="0080757C" w14:paraId="737AD8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95C36" w:rsidRPr="00AD3DC3" w:rsidP="00AD3DC3" w14:paraId="7ED7864D" w14:textId="17F339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For the state representatives, SAMHSA maintains a list of substance use and mental health state representatives that will be used for recruitment and selection.</w:t>
      </w:r>
    </w:p>
    <w:p w:rsidR="00995C36" w:rsidP="0080757C" w14:paraId="1DD511A5" w14:textId="0BBB6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95C36" w:rsidRPr="002B0A15" w:rsidP="002B0A15" w14:paraId="31C4ACF0" w14:textId="7203469B">
      <w:pPr>
        <w:widowControl/>
        <w:shd w:val="clear" w:color="auto" w:fill="FFFFFF"/>
        <w:autoSpaceDE/>
        <w:autoSpaceDN/>
        <w:adjustRightInd/>
        <w:textAlignment w:val="baseline"/>
        <w:rPr>
          <w:color w:val="000000"/>
        </w:rPr>
      </w:pPr>
      <w:r>
        <w:t>For facility managers, p</w:t>
      </w:r>
      <w:r w:rsidRPr="00F803C5">
        <w:t>articipants will be recruited using a sample file</w:t>
      </w:r>
      <w:r>
        <w:t xml:space="preserve"> of mental health facilities from SAMHSA’s Online Treatment Locator</w:t>
      </w:r>
      <w:r w:rsidRPr="002B0A15" w:rsidR="001734A5">
        <w:rPr>
          <w:color w:val="000000"/>
        </w:rPr>
        <w:t xml:space="preserve"> (</w:t>
      </w:r>
      <w:hyperlink r:id="rId6" w:history="1">
        <w:r w:rsidRPr="00D26184" w:rsidR="001734A5">
          <w:rPr>
            <w:rStyle w:val="Hyperlink"/>
          </w:rPr>
          <w:t>www.findtreatment.gov</w:t>
        </w:r>
      </w:hyperlink>
      <w:r w:rsidRPr="002B0A15" w:rsidR="001734A5">
        <w:rPr>
          <w:color w:val="000000"/>
        </w:rPr>
        <w:t>)</w:t>
      </w:r>
      <w:r>
        <w:t xml:space="preserve">. </w:t>
      </w:r>
    </w:p>
    <w:p w:rsidR="00F6787A" w:rsidRPr="00DA56FA" w:rsidP="0080757C" w14:paraId="0922A6AE" w14:textId="11611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AD3DC3" w:rsidP="00DC11FD" w14:paraId="3C3AAE4A" w14:textId="28AFF6B5">
      <w:pPr>
        <w:spacing w:after="280"/>
      </w:pPr>
      <w:r w:rsidRPr="004A060E">
        <w:rPr>
          <w:b/>
        </w:rPr>
        <w:t>Recruitment</w:t>
      </w:r>
      <w:r>
        <w:t xml:space="preserve">:  </w:t>
      </w:r>
      <w:r>
        <w:t>We will use the recruitment plan that is standardized for U.S. Census Bureau economic surveys (</w:t>
      </w:r>
      <w:r>
        <w:t>Willimack</w:t>
      </w:r>
      <w:r>
        <w:t xml:space="preserve"> et al., 2023):</w:t>
      </w:r>
    </w:p>
    <w:p w:rsidR="00AD3DC3" w:rsidP="00AD3DC3" w14:paraId="6BB63EE6" w14:textId="10691BF2">
      <w:pPr>
        <w:pStyle w:val="ListParagraph"/>
        <w:numPr>
          <w:ilvl w:val="0"/>
          <w:numId w:val="17"/>
        </w:numPr>
        <w:spacing w:after="280"/>
      </w:pPr>
      <w:r>
        <w:t>Recruitment email</w:t>
      </w:r>
      <w:r w:rsidR="00A546D4">
        <w:t xml:space="preserve"> (see Attachment A)</w:t>
      </w:r>
      <w:r>
        <w:t xml:space="preserve"> – </w:t>
      </w:r>
      <w:r w:rsidR="00F322BE">
        <w:t xml:space="preserve">describe </w:t>
      </w:r>
      <w:r>
        <w:t>the purpose and voluntary nature of the study, how to schedule appointment, and researcher’s information</w:t>
      </w:r>
    </w:p>
    <w:p w:rsidR="00AD3DC3" w:rsidP="00AD3DC3" w14:paraId="7D471772" w14:textId="6830E654">
      <w:pPr>
        <w:pStyle w:val="ListParagraph"/>
        <w:numPr>
          <w:ilvl w:val="0"/>
          <w:numId w:val="17"/>
        </w:numPr>
        <w:spacing w:after="280"/>
      </w:pPr>
      <w:r>
        <w:t xml:space="preserve">Capabilities email after appointment scheduling – describe necessary computer capabilities, reaffirm willingness, and include </w:t>
      </w:r>
      <w:r w:rsidR="003A01B8">
        <w:rPr>
          <w:i/>
          <w:iCs/>
        </w:rPr>
        <w:t>OMB proposed</w:t>
      </w:r>
      <w:r w:rsidRPr="003A01B8">
        <w:rPr>
          <w:i/>
          <w:iCs/>
        </w:rPr>
        <w:t xml:space="preserve"> </w:t>
      </w:r>
      <w:r w:rsidRPr="003A01B8" w:rsidR="003A01B8">
        <w:rPr>
          <w:i/>
          <w:iCs/>
        </w:rPr>
        <w:t>R/E</w:t>
      </w:r>
      <w:r w:rsidRPr="003A01B8">
        <w:rPr>
          <w:i/>
          <w:iCs/>
        </w:rPr>
        <w:t xml:space="preserve"> items</w:t>
      </w:r>
    </w:p>
    <w:p w:rsidR="00AD3DC3" w:rsidP="00AD3DC3" w14:paraId="55DAC78C" w14:textId="76D90F4B">
      <w:pPr>
        <w:pStyle w:val="ListParagraph"/>
        <w:numPr>
          <w:ilvl w:val="0"/>
          <w:numId w:val="17"/>
        </w:numPr>
        <w:spacing w:after="280"/>
      </w:pPr>
      <w:r>
        <w:t>Confirmation email sent morning of interview appointment – remind of time</w:t>
      </w:r>
      <w:r w:rsidR="00F322BE">
        <w:t xml:space="preserve"> and any</w:t>
      </w:r>
      <w:r>
        <w:t xml:space="preserve"> consent</w:t>
      </w:r>
      <w:r w:rsidR="00F322BE">
        <w:t xml:space="preserve"> questions</w:t>
      </w:r>
      <w:r>
        <w:t>, and additional information</w:t>
      </w:r>
    </w:p>
    <w:p w:rsidR="00AD3DC3" w:rsidP="00AD3DC3" w14:paraId="7512D2B8" w14:textId="7D32DC02">
      <w:pPr>
        <w:pStyle w:val="ListParagraph"/>
        <w:numPr>
          <w:ilvl w:val="0"/>
          <w:numId w:val="17"/>
        </w:numPr>
        <w:spacing w:after="280"/>
      </w:pPr>
      <w:r>
        <w:t>Interview email 30 minutes prior to interview – confirm videoconference information and any survey items sent</w:t>
      </w:r>
    </w:p>
    <w:p w:rsidR="00AD3DC3" w:rsidP="00AD3DC3" w14:paraId="5D03DDEE" w14:textId="01EB0329">
      <w:pPr>
        <w:pStyle w:val="ListParagraph"/>
        <w:numPr>
          <w:ilvl w:val="0"/>
          <w:numId w:val="17"/>
        </w:numPr>
        <w:spacing w:after="280"/>
      </w:pPr>
      <w:r>
        <w:t>Interview</w:t>
      </w:r>
    </w:p>
    <w:p w:rsidR="009426B3" w:rsidP="00DC11FD" w14:paraId="3C60F024" w14:textId="2B61D71A">
      <w:pPr>
        <w:spacing w:after="280"/>
      </w:pPr>
      <w:r>
        <w:t>If email recruitment is not meeting our recruitment goals, we will move to telephone calls</w:t>
      </w:r>
      <w:r w:rsidR="00A546D4">
        <w:t>, as sometimes emails from .gov addresses end up in junk folders</w:t>
      </w:r>
      <w:r w:rsidR="00FB4AF5">
        <w:t>.</w:t>
      </w:r>
      <w:r w:rsidR="00994D8B">
        <w:t xml:space="preserve"> </w:t>
      </w:r>
    </w:p>
    <w:p w:rsidR="003A01B8" w:rsidP="004A060E" w14:paraId="407D68F1" w14:textId="41CCC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rsidR="00B20BFA">
        <w:rPr>
          <w:b/>
        </w:rPr>
        <w:t>s</w:t>
      </w:r>
      <w:r>
        <w:t xml:space="preserve">: </w:t>
      </w:r>
      <w:r w:rsidR="007213F1">
        <w:t xml:space="preserve">Attachment </w:t>
      </w:r>
      <w:r w:rsidR="00DB28DB">
        <w:t>B</w:t>
      </w:r>
      <w:r w:rsidR="007213F1">
        <w:t xml:space="preserve"> contains the draft protocol.</w:t>
      </w:r>
      <w:r w:rsidR="002B0A15">
        <w:t xml:space="preserve"> </w:t>
      </w:r>
      <w:r>
        <w:t xml:space="preserve">It utilizes the “Business Information Accessibility Scale” as specified in </w:t>
      </w:r>
      <w:r>
        <w:t>Willimack</w:t>
      </w:r>
      <w:r>
        <w:t xml:space="preserve"> et. al (2023).</w:t>
      </w:r>
    </w:p>
    <w:p w:rsidR="003A01B8" w:rsidP="004A060E" w14:paraId="0EAEE9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426B3" w:rsidP="004A060E" w14:paraId="0D1C0439" w14:textId="262FB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protocol is also attached in Spanish for </w:t>
      </w:r>
      <w:r w:rsidR="00F82CF1">
        <w:t xml:space="preserve">possible </w:t>
      </w:r>
      <w:r>
        <w:t>interviews with s</w:t>
      </w:r>
      <w:r w:rsidR="00F82CF1">
        <w:t>tate representatives and facility managers</w:t>
      </w:r>
      <w:r>
        <w:t xml:space="preserve"> in Puerto Rico.</w:t>
      </w:r>
    </w:p>
    <w:p w:rsidR="004A060E" w:rsidP="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31A8D863" w14:textId="5897D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Monetary incentives for participation will not be offered</w:t>
      </w:r>
      <w:r w:rsidR="00FB4AF5">
        <w:t xml:space="preserve">.  </w:t>
      </w:r>
    </w:p>
    <w:p w:rsidR="00BC244F"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2D5366" w14:paraId="70E512DB" w14:textId="6F8B205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t xml:space="preserve">Below is a list of materials to be </w:t>
      </w:r>
      <w:r>
        <w:t xml:space="preserve">used in the current study: </w:t>
      </w:r>
    </w:p>
    <w:p w:rsidR="002D5366" w:rsidP="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DB28DB" w:rsidP="000249C3" w14:paraId="1D097E0A" w14:textId="13170A1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rPr>
          <w:b/>
        </w:rPr>
      </w:pPr>
      <w:r>
        <w:rPr>
          <w:b/>
        </w:rPr>
        <w:t xml:space="preserve">Attachment A: </w:t>
      </w:r>
      <w:r w:rsidRPr="00A546D4">
        <w:rPr>
          <w:bCs/>
          <w:u w:val="single"/>
        </w:rPr>
        <w:t>Recruitment email</w:t>
      </w:r>
      <w:r>
        <w:rPr>
          <w:bCs/>
        </w:rPr>
        <w:t xml:space="preserve"> text,</w:t>
      </w:r>
      <w:r>
        <w:t xml:space="preserve"> including Spanish</w:t>
      </w:r>
    </w:p>
    <w:p w:rsidR="007213F1" w:rsidP="007213F1" w14:paraId="6958F69F" w14:textId="7500469B">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rPr>
          <w:b/>
        </w:rPr>
      </w:pPr>
      <w:r w:rsidRPr="002D5366">
        <w:rPr>
          <w:b/>
        </w:rPr>
        <w:t xml:space="preserve">Attachment </w:t>
      </w:r>
      <w:r w:rsidR="00DB28DB">
        <w:rPr>
          <w:b/>
        </w:rPr>
        <w:t>B</w:t>
      </w:r>
      <w:r w:rsidRPr="002D5366" w:rsidR="00E019A4">
        <w:rPr>
          <w:b/>
        </w:rPr>
        <w:t>:</w:t>
      </w:r>
      <w:r w:rsidR="00E019A4">
        <w:t xml:space="preserve">  </w:t>
      </w:r>
      <w:r w:rsidRPr="00A546D4" w:rsidR="00A546D4">
        <w:rPr>
          <w:u w:val="single"/>
        </w:rPr>
        <w:t>P</w:t>
      </w:r>
      <w:r w:rsidRPr="00A546D4" w:rsidR="00E019A4">
        <w:rPr>
          <w:u w:val="single"/>
        </w:rPr>
        <w:t>rotocol</w:t>
      </w:r>
      <w:r w:rsidRPr="00A546D4" w:rsidR="00E019A4">
        <w:t xml:space="preserve"> </w:t>
      </w:r>
      <w:r w:rsidRPr="00A546D4" w:rsidR="00995C36">
        <w:t xml:space="preserve">including Spanish, </w:t>
      </w:r>
      <w:r w:rsidRPr="00A546D4" w:rsidR="00E252DD">
        <w:t>outlining</w:t>
      </w:r>
      <w:r w:rsidR="00E252DD">
        <w:t xml:space="preserve"> intended questions to guide the </w:t>
      </w:r>
      <w:r w:rsidR="00DB281B">
        <w:t xml:space="preserve">moderated </w:t>
      </w:r>
      <w:r w:rsidR="00E252DD">
        <w:t>interviews</w:t>
      </w:r>
      <w:r w:rsidR="00DB281B">
        <w:t xml:space="preserve"> </w:t>
      </w:r>
    </w:p>
    <w:p w:rsidR="0077073A" w:rsidP="00E019A4" w14:paraId="49F963C9" w14:textId="1FF3161E">
      <w:pPr>
        <w:tabs>
          <w:tab w:val="left" w:pos="810"/>
          <w:tab w:val="left" w:pos="990"/>
        </w:tabs>
        <w:ind w:left="900" w:hanging="270"/>
      </w:pPr>
    </w:p>
    <w:p w:rsidR="00994D8B" w:rsidP="0080757C" w14:paraId="71F439EE" w14:textId="52727D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035A9">
        <w:rPr>
          <w:b/>
        </w:rPr>
        <w:t>Length of interview</w:t>
      </w:r>
      <w:r>
        <w:t xml:space="preserve">:  </w:t>
      </w:r>
      <w:r w:rsidR="004421AD">
        <w:t xml:space="preserve">For </w:t>
      </w:r>
      <w:r w:rsidR="00D46047">
        <w:t xml:space="preserve">moderated </w:t>
      </w:r>
      <w:r w:rsidR="004421AD">
        <w:t>cognitive interviews</w:t>
      </w:r>
      <w:r>
        <w:t xml:space="preserve">, we expect that each interview will last no more than </w:t>
      </w:r>
      <w:r>
        <w:t xml:space="preserve">20 </w:t>
      </w:r>
      <w:r>
        <w:t>minutes (</w:t>
      </w:r>
      <w:r>
        <w:t>14</w:t>
      </w:r>
      <w:r>
        <w:t xml:space="preserve"> cases x </w:t>
      </w:r>
      <w:r>
        <w:t>20</w:t>
      </w:r>
      <w:r>
        <w:t xml:space="preserve"> minutes per case = </w:t>
      </w:r>
      <w:r>
        <w:t>4.67</w:t>
      </w:r>
      <w:r>
        <w:t xml:space="preserve"> hours)</w:t>
      </w:r>
      <w:r w:rsidR="00860267">
        <w:t xml:space="preserve">.  </w:t>
      </w:r>
    </w:p>
    <w:p w:rsidR="00994D8B" w:rsidP="0080757C" w14:paraId="7FF790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F5B9F" w:rsidP="0080757C" w14:paraId="7BF29F26" w14:textId="4CD685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Additionally, to recruit respondents we expect to</w:t>
      </w:r>
      <w:r w:rsidR="00AD1158">
        <w:t xml:space="preserve"> reach out</w:t>
      </w:r>
      <w:r w:rsidR="00994D8B">
        <w:t xml:space="preserve"> to 50 potential participants</w:t>
      </w:r>
      <w:r w:rsidR="00AD1158">
        <w:t xml:space="preserve"> via email and to</w:t>
      </w:r>
      <w:r>
        <w:t xml:space="preserve"> make up to </w:t>
      </w:r>
      <w:r w:rsidR="00445B46">
        <w:t>3</w:t>
      </w:r>
      <w:r>
        <w:t xml:space="preserve"> phone contacts per completed case</w:t>
      </w:r>
      <w:r w:rsidR="00860267">
        <w:t xml:space="preserve">.  </w:t>
      </w:r>
      <w:r>
        <w:t xml:space="preserve">The recruiting </w:t>
      </w:r>
      <w:r w:rsidR="00AD1158">
        <w:t xml:space="preserve">emails and </w:t>
      </w:r>
      <w:r>
        <w:t>calls are expected to last on average 3 minutes per call (</w:t>
      </w:r>
      <w:r w:rsidR="00445B46">
        <w:t>3</w:t>
      </w:r>
      <w:r>
        <w:t xml:space="preserve"> attempts per phone call per completed case x </w:t>
      </w:r>
      <w:r w:rsidR="00994D8B">
        <w:t>5</w:t>
      </w:r>
      <w:r w:rsidR="00D70F01">
        <w:t>0</w:t>
      </w:r>
      <w:r>
        <w:t xml:space="preserve"> cases x </w:t>
      </w:r>
      <w:r w:rsidR="00994D8B">
        <w:t>2</w:t>
      </w:r>
      <w:r>
        <w:t xml:space="preserve"> minutes per case = </w:t>
      </w:r>
      <w:r w:rsidR="00994D8B">
        <w:t>5.0</w:t>
      </w:r>
      <w:r>
        <w:t xml:space="preserve"> hours)</w:t>
      </w:r>
      <w:r w:rsidR="00860267">
        <w:t xml:space="preserve">.  </w:t>
      </w:r>
      <w:r>
        <w:t>Thus</w:t>
      </w:r>
      <w:r w:rsidR="008870C1">
        <w:t>,</w:t>
      </w:r>
      <w:r>
        <w:t xml:space="preserve"> the estimated burden </w:t>
      </w:r>
      <w:r w:rsidR="00DA56FA">
        <w:t>for the moderated cognitive interviews</w:t>
      </w:r>
      <w:r w:rsidR="007F2EFE">
        <w:t xml:space="preserve"> </w:t>
      </w:r>
      <w:r>
        <w:t xml:space="preserve">is </w:t>
      </w:r>
      <w:r w:rsidR="00994D8B">
        <w:t>9.67</w:t>
      </w:r>
      <w:r>
        <w:t xml:space="preserve"> hours</w:t>
      </w:r>
      <w:r w:rsidR="00DA56FA">
        <w:t>.</w:t>
      </w:r>
    </w:p>
    <w:p w:rsidR="008F5B9F" w:rsidP="0080757C" w14:paraId="48BB44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B32FFF" w:rsidP="0080757C" w14:paraId="43AC3A07" w14:textId="5B1FF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 xml:space="preserve">The </w:t>
      </w:r>
      <w:r w:rsidR="00891161">
        <w:t xml:space="preserve">Census </w:t>
      </w:r>
      <w:r w:rsidRPr="00B32FFF">
        <w:t>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0080757C" w:rsidRPr="00891161"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91161" w:rsidRPr="00891161" w:rsidP="00891161" w14:paraId="7E745390" w14:textId="77777777">
      <w:pPr>
        <w:widowControl/>
        <w:autoSpaceDE/>
        <w:autoSpaceDN/>
        <w:adjustRightInd/>
        <w:rPr>
          <w:color w:val="000000"/>
        </w:rPr>
      </w:pPr>
      <w:r w:rsidRPr="00891161">
        <w:tab/>
      </w:r>
      <w:r w:rsidRPr="00891161">
        <w:rPr>
          <w:color w:val="000000"/>
        </w:rPr>
        <w:t>Jennifer Hunter Childs</w:t>
      </w:r>
    </w:p>
    <w:p w:rsidR="0080757C" w:rsidRPr="00891161" w:rsidP="0080757C" w14:paraId="1090BFAC" w14:textId="17EA3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91161">
        <w:tab/>
      </w:r>
      <w:r w:rsidRPr="00891161">
        <w:rPr>
          <w:color w:val="030920"/>
          <w:shd w:val="clear" w:color="auto" w:fill="FFFFFF"/>
        </w:rPr>
        <w:t>Center for Behavioral Science Methods</w:t>
      </w:r>
    </w:p>
    <w:p w:rsidR="0080757C" w:rsidRPr="00891161" w:rsidP="0080757C" w14:paraId="0C2CADAA" w14:textId="4DDF3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91161">
        <w:tab/>
        <w:t>U.S</w:t>
      </w:r>
      <w:r w:rsidRPr="00891161" w:rsidR="00FB4AF5">
        <w:t xml:space="preserve">. </w:t>
      </w:r>
      <w:r w:rsidRPr="00891161">
        <w:t xml:space="preserve">Census Bureau </w:t>
      </w:r>
    </w:p>
    <w:p w:rsidR="00891161" w:rsidRPr="00891161" w:rsidP="00891161" w14:paraId="165D48EC" w14:textId="77777777">
      <w:p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91161">
        <w:tab/>
      </w:r>
      <w:r w:rsidRPr="00891161">
        <w:tab/>
      </w:r>
      <w:r w:rsidRPr="00891161">
        <w:rPr>
          <w:color w:val="000000"/>
        </w:rPr>
        <w:t>301-763-4927</w:t>
      </w:r>
    </w:p>
    <w:p w:rsidR="00891161" w:rsidRPr="00891161" w:rsidP="00891161" w14:paraId="095C782C" w14:textId="6560D25D">
      <w:p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91161">
        <w:rPr>
          <w:color w:val="000000"/>
        </w:rPr>
        <w:tab/>
      </w:r>
      <w:r w:rsidRPr="00891161">
        <w:rPr>
          <w:color w:val="000000"/>
        </w:rPr>
        <w:tab/>
      </w:r>
      <w:hyperlink r:id="rId7" w:history="1">
        <w:r w:rsidRPr="00891161">
          <w:rPr>
            <w:rStyle w:val="Hyperlink"/>
            <w:i/>
            <w:iCs/>
          </w:rPr>
          <w:t>Jennifer.Hunter.Childs@census.gov</w:t>
        </w:r>
      </w:hyperlink>
    </w:p>
    <w:p w:rsidR="000249C3" w14:paraId="63E99571" w14:textId="77777777">
      <w:pPr>
        <w:widowControl/>
        <w:autoSpaceDE/>
        <w:autoSpaceDN/>
        <w:adjustRightInd/>
        <w:spacing w:after="160" w:line="259" w:lineRule="auto"/>
      </w:pPr>
    </w:p>
    <w:p w:rsidR="007F2EFE" w14:paraId="50D8FE41" w14:textId="22DBC38C">
      <w:pPr>
        <w:widowControl/>
        <w:autoSpaceDE/>
        <w:autoSpaceDN/>
        <w:adjustRightInd/>
        <w:spacing w:after="160" w:line="259" w:lineRule="auto"/>
      </w:pPr>
      <w:r>
        <w:t xml:space="preserve">SAMHSA staff contacts are Kathryn Downey </w:t>
      </w:r>
      <w:r>
        <w:t>Piscopo</w:t>
      </w:r>
      <w:r>
        <w:t xml:space="preserve"> (</w:t>
      </w:r>
      <w:hyperlink r:id="rId8" w:history="1">
        <w:r w:rsidRPr="000F1A30">
          <w:rPr>
            <w:rStyle w:val="Hyperlink"/>
          </w:rPr>
          <w:t>Kathryn.piscopo@samhsa.hhs.gov</w:t>
        </w:r>
      </w:hyperlink>
      <w:r>
        <w:t>) and Herman Alvarado (</w:t>
      </w:r>
      <w:hyperlink r:id="rId9" w:history="1">
        <w:r w:rsidRPr="000F1A30">
          <w:rPr>
            <w:rStyle w:val="Hyperlink"/>
          </w:rPr>
          <w:t>herman.alvarado@samhsa.hhs.gov</w:t>
        </w:r>
      </w:hyperlink>
      <w:r>
        <w:t xml:space="preserve">) </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2EFE" w:rsidRPr="007F2EFE" w14:paraId="1B959203" w14:textId="0173A6E6">
    <w:pPr>
      <w:pStyle w:val="Footer"/>
      <w:rPr>
        <w:bCs/>
        <w:sz w:val="18"/>
        <w:szCs w:val="18"/>
      </w:rPr>
    </w:pPr>
    <w:r w:rsidRPr="007F2EFE">
      <w:rPr>
        <w:bCs/>
        <w:sz w:val="18"/>
        <w:szCs w:val="18"/>
        <w:lang w:val="en-CA"/>
      </w:rPr>
      <w:t>Cognitive Interviewing for Race and Ethnicity Interagency Technical Working Group (R/E ITWG): SAMHSA Study</w:t>
    </w:r>
    <w:r>
      <w:rPr>
        <w:bCs/>
        <w:sz w:val="18"/>
        <w:szCs w:val="18"/>
        <w:lang w:val="en-CA"/>
      </w:rPr>
      <w:t xml:space="preserve"> </w:t>
    </w:r>
    <w:r>
      <w:rPr>
        <w:bCs/>
        <w:sz w:val="18"/>
        <w:szCs w:val="18"/>
        <w:lang w:val="en-CA"/>
      </w:rPr>
      <w:tab/>
      <w:t xml:space="preserve">Page </w:t>
    </w:r>
    <w:r>
      <w:rPr>
        <w:bCs/>
        <w:sz w:val="18"/>
        <w:szCs w:val="18"/>
        <w:lang w:val="en-CA"/>
      </w:rPr>
      <w:fldChar w:fldCharType="begin"/>
    </w:r>
    <w:r>
      <w:rPr>
        <w:bCs/>
        <w:sz w:val="18"/>
        <w:szCs w:val="18"/>
        <w:lang w:val="en-CA"/>
      </w:rPr>
      <w:instrText xml:space="preserve"> PAGE  \* Arabic  \* MERGEFORMAT </w:instrText>
    </w:r>
    <w:r>
      <w:rPr>
        <w:bCs/>
        <w:sz w:val="18"/>
        <w:szCs w:val="18"/>
        <w:lang w:val="en-CA"/>
      </w:rPr>
      <w:fldChar w:fldCharType="separate"/>
    </w:r>
    <w:r>
      <w:rPr>
        <w:bCs/>
        <w:noProof/>
        <w:sz w:val="18"/>
        <w:szCs w:val="18"/>
        <w:lang w:val="en-CA"/>
      </w:rPr>
      <w:t>1</w:t>
    </w:r>
    <w:r>
      <w:rPr>
        <w:bCs/>
        <w:sz w:val="18"/>
        <w:szCs w:val="18"/>
        <w:lang w:val="en-CA"/>
      </w:rPr>
      <w:fldChar w:fldCharType="end"/>
    </w:r>
  </w:p>
  <w:p w:rsidR="007F2EFE" w14:paraId="59D479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0D56" w14:paraId="5A5D2692" w14:textId="77777777">
      <w:r>
        <w:separator/>
      </w:r>
    </w:p>
  </w:footnote>
  <w:footnote w:type="continuationSeparator" w:id="1">
    <w:p w:rsidR="00E10D56" w14:paraId="33C0AD12" w14:textId="77777777">
      <w:r>
        <w:continuationSeparator/>
      </w:r>
    </w:p>
  </w:footnote>
  <w:footnote w:id="2">
    <w:p w:rsidR="00FC16D8" w14:paraId="060192AE" w14:textId="6833719B">
      <w:pPr>
        <w:pStyle w:val="FootnoteText"/>
      </w:pPr>
      <w:r>
        <w:rPr>
          <w:rStyle w:val="FootnoteReference"/>
        </w:rPr>
        <w:footnoteRef/>
      </w:r>
      <w:r>
        <w:t xml:space="preserve"> </w:t>
      </w:r>
      <w:hyperlink r:id="rId1" w:history="1">
        <w:r w:rsidRPr="00852FCF">
          <w:rPr>
            <w:rStyle w:val="Hyperlink"/>
          </w:rPr>
          <w:t>https://www.federalregister.gov/documents/2023/01/27/2023-01635/initial-proposals-for-updating-ombs-race-and-ethnicity-statistical-standards</w:t>
        </w:r>
      </w:hyperlink>
      <w:r>
        <w:t xml:space="preserve"> </w:t>
      </w:r>
    </w:p>
  </w:footnote>
  <w:footnote w:id="3">
    <w:p w:rsidR="00C317C3" w:rsidRPr="00C317C3" w14:paraId="54B13E5F" w14:textId="14CC03E2">
      <w:pPr>
        <w:pStyle w:val="FootnoteText"/>
      </w:pPr>
      <w:r>
        <w:rPr>
          <w:rStyle w:val="FootnoteReference"/>
        </w:rPr>
        <w:footnoteRef/>
      </w:r>
      <w:r>
        <w:t xml:space="preserve"> </w:t>
      </w:r>
      <w:r>
        <w:t>Ca</w:t>
      </w:r>
      <w:r w:rsidR="002C28C2">
        <w:t>m</w:t>
      </w:r>
      <w:r>
        <w:t>panelli</w:t>
      </w:r>
      <w:r>
        <w:t>, P</w:t>
      </w:r>
      <w:r w:rsidR="00860267">
        <w:t xml:space="preserve">.  </w:t>
      </w:r>
      <w:r>
        <w:t>2007</w:t>
      </w:r>
      <w:r w:rsidR="00860267">
        <w:t xml:space="preserve">.  </w:t>
      </w:r>
      <w:r>
        <w:t>“</w:t>
      </w:r>
      <w:r>
        <w:t xml:space="preserve">Methods for Testing Survey Instruments.”  </w:t>
      </w:r>
      <w:r>
        <w:rPr>
          <w:i/>
        </w:rPr>
        <w:t>Short Course, Joint Program in Survey Methodology (JPSM)</w:t>
      </w:r>
      <w:r w:rsidR="00860267">
        <w:t xml:space="preserve">.  </w:t>
      </w:r>
      <w:r>
        <w:t>Arlington, VA.</w:t>
      </w:r>
    </w:p>
  </w:footnote>
  <w:footnote w:id="4">
    <w:p w:rsidR="000106C3" w14:paraId="759EC863" w14:textId="75A3AB3F">
      <w:pPr>
        <w:pStyle w:val="FootnoteText"/>
      </w:pPr>
      <w:r>
        <w:rPr>
          <w:rStyle w:val="FootnoteReference"/>
        </w:rPr>
        <w:footnoteRef/>
      </w:r>
      <w:r>
        <w:t xml:space="preserve"> </w:t>
      </w:r>
      <w:hyperlink r:id="rId1" w:history="1">
        <w:r w:rsidRPr="00852FCF">
          <w:rPr>
            <w:rStyle w:val="Hyperlink"/>
          </w:rPr>
          <w:t>https://www.federalregister.gov/documents/2023/01/27/2023-01635/initial-proposals-for-updating-ombs-race-and-ethnicity-statistical-standards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C0514"/>
    <w:multiLevelType w:val="hybridMultilevel"/>
    <w:tmpl w:val="13D8A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23384D"/>
    <w:multiLevelType w:val="hybridMultilevel"/>
    <w:tmpl w:val="7A7EBA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196304"/>
    <w:multiLevelType w:val="hybridMultilevel"/>
    <w:tmpl w:val="92A2D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E41BDD"/>
    <w:multiLevelType w:val="hybridMultilevel"/>
    <w:tmpl w:val="D692416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BB2D83"/>
    <w:multiLevelType w:val="hybridMultilevel"/>
    <w:tmpl w:val="8B7A2B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255B5B"/>
    <w:multiLevelType w:val="hybridMultilevel"/>
    <w:tmpl w:val="E1529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496437"/>
    <w:multiLevelType w:val="hybridMultilevel"/>
    <w:tmpl w:val="AE1E241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325B02A0"/>
    <w:multiLevelType w:val="hybridMultilevel"/>
    <w:tmpl w:val="A8705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A7A8B"/>
    <w:multiLevelType w:val="hybridMultilevel"/>
    <w:tmpl w:val="F32A528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00F66D2"/>
    <w:multiLevelType w:val="multilevel"/>
    <w:tmpl w:val="807A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8F2895"/>
    <w:multiLevelType w:val="hybridMultilevel"/>
    <w:tmpl w:val="0A0A8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3026D0"/>
    <w:multiLevelType w:val="hybridMultilevel"/>
    <w:tmpl w:val="DF30D6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A8C4E47"/>
    <w:multiLevelType w:val="hybridMultilevel"/>
    <w:tmpl w:val="D932D63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A73DE7"/>
    <w:multiLevelType w:val="hybridMultilevel"/>
    <w:tmpl w:val="01BE3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0044706">
    <w:abstractNumId w:val="8"/>
  </w:num>
  <w:num w:numId="2" w16cid:durableId="659232198">
    <w:abstractNumId w:val="9"/>
  </w:num>
  <w:num w:numId="3" w16cid:durableId="496576192">
    <w:abstractNumId w:val="13"/>
  </w:num>
  <w:num w:numId="4" w16cid:durableId="1667129414">
    <w:abstractNumId w:val="14"/>
  </w:num>
  <w:num w:numId="5" w16cid:durableId="733623082">
    <w:abstractNumId w:val="5"/>
  </w:num>
  <w:num w:numId="6" w16cid:durableId="1453787993">
    <w:abstractNumId w:val="11"/>
  </w:num>
  <w:num w:numId="7" w16cid:durableId="558631603">
    <w:abstractNumId w:val="6"/>
  </w:num>
  <w:num w:numId="8" w16cid:durableId="1658417981">
    <w:abstractNumId w:val="16"/>
  </w:num>
  <w:num w:numId="9" w16cid:durableId="1996449547">
    <w:abstractNumId w:val="3"/>
  </w:num>
  <w:num w:numId="10" w16cid:durableId="346828880">
    <w:abstractNumId w:val="7"/>
  </w:num>
  <w:num w:numId="11" w16cid:durableId="410734795">
    <w:abstractNumId w:val="12"/>
  </w:num>
  <w:num w:numId="12" w16cid:durableId="1204561420">
    <w:abstractNumId w:val="4"/>
  </w:num>
  <w:num w:numId="13" w16cid:durableId="1403215531">
    <w:abstractNumId w:val="0"/>
  </w:num>
  <w:num w:numId="14" w16cid:durableId="514615750">
    <w:abstractNumId w:val="15"/>
  </w:num>
  <w:num w:numId="15" w16cid:durableId="465197926">
    <w:abstractNumId w:val="2"/>
  </w:num>
  <w:num w:numId="16" w16cid:durableId="1416903938">
    <w:abstractNumId w:val="10"/>
  </w:num>
  <w:num w:numId="17" w16cid:durableId="408575754">
    <w:abstractNumId w:val="1"/>
  </w:num>
  <w:num w:numId="18" w16cid:durableId="4327505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7B42"/>
    <w:rsid w:val="000106C3"/>
    <w:rsid w:val="00015730"/>
    <w:rsid w:val="000249C3"/>
    <w:rsid w:val="0003773E"/>
    <w:rsid w:val="00046AC9"/>
    <w:rsid w:val="000550E9"/>
    <w:rsid w:val="000610E0"/>
    <w:rsid w:val="00067807"/>
    <w:rsid w:val="000773C4"/>
    <w:rsid w:val="000A627C"/>
    <w:rsid w:val="000B75CD"/>
    <w:rsid w:val="000B79A2"/>
    <w:rsid w:val="000C2E69"/>
    <w:rsid w:val="000C5A6E"/>
    <w:rsid w:val="000D031E"/>
    <w:rsid w:val="000E0A3B"/>
    <w:rsid w:val="000F1A30"/>
    <w:rsid w:val="0010232C"/>
    <w:rsid w:val="00106D97"/>
    <w:rsid w:val="0011601F"/>
    <w:rsid w:val="00117F51"/>
    <w:rsid w:val="00124108"/>
    <w:rsid w:val="001251B3"/>
    <w:rsid w:val="00132CC1"/>
    <w:rsid w:val="001550E4"/>
    <w:rsid w:val="001574C1"/>
    <w:rsid w:val="00165A70"/>
    <w:rsid w:val="001669DA"/>
    <w:rsid w:val="00171AF4"/>
    <w:rsid w:val="001729DD"/>
    <w:rsid w:val="001734A5"/>
    <w:rsid w:val="00175456"/>
    <w:rsid w:val="0018432E"/>
    <w:rsid w:val="00194CD4"/>
    <w:rsid w:val="001A1623"/>
    <w:rsid w:val="001C33BB"/>
    <w:rsid w:val="001C7EF6"/>
    <w:rsid w:val="001E79E1"/>
    <w:rsid w:val="001F5D48"/>
    <w:rsid w:val="002052DB"/>
    <w:rsid w:val="00206444"/>
    <w:rsid w:val="002077B6"/>
    <w:rsid w:val="00213B9A"/>
    <w:rsid w:val="00224865"/>
    <w:rsid w:val="0023631F"/>
    <w:rsid w:val="002453D0"/>
    <w:rsid w:val="00254FA3"/>
    <w:rsid w:val="0025577A"/>
    <w:rsid w:val="00257416"/>
    <w:rsid w:val="002635BD"/>
    <w:rsid w:val="00266D12"/>
    <w:rsid w:val="00281E0F"/>
    <w:rsid w:val="00287EA5"/>
    <w:rsid w:val="00293244"/>
    <w:rsid w:val="00296378"/>
    <w:rsid w:val="002B0A15"/>
    <w:rsid w:val="002B7953"/>
    <w:rsid w:val="002C0071"/>
    <w:rsid w:val="002C0735"/>
    <w:rsid w:val="002C28C2"/>
    <w:rsid w:val="002D1DD2"/>
    <w:rsid w:val="002D5366"/>
    <w:rsid w:val="002E2D99"/>
    <w:rsid w:val="002E5740"/>
    <w:rsid w:val="002F29A0"/>
    <w:rsid w:val="002F2FF7"/>
    <w:rsid w:val="003067BA"/>
    <w:rsid w:val="00311A9F"/>
    <w:rsid w:val="003221B6"/>
    <w:rsid w:val="00327966"/>
    <w:rsid w:val="003302D9"/>
    <w:rsid w:val="00331B1E"/>
    <w:rsid w:val="003334AC"/>
    <w:rsid w:val="00337161"/>
    <w:rsid w:val="0034503F"/>
    <w:rsid w:val="0035173E"/>
    <w:rsid w:val="003519CD"/>
    <w:rsid w:val="003520C8"/>
    <w:rsid w:val="00364254"/>
    <w:rsid w:val="00364A26"/>
    <w:rsid w:val="00371089"/>
    <w:rsid w:val="00376FBC"/>
    <w:rsid w:val="00377BE3"/>
    <w:rsid w:val="00380951"/>
    <w:rsid w:val="003917CF"/>
    <w:rsid w:val="003A01B8"/>
    <w:rsid w:val="003A05EF"/>
    <w:rsid w:val="003A07B9"/>
    <w:rsid w:val="003A2F4E"/>
    <w:rsid w:val="003A4995"/>
    <w:rsid w:val="003B6D3D"/>
    <w:rsid w:val="003B745C"/>
    <w:rsid w:val="003B7E63"/>
    <w:rsid w:val="003C514A"/>
    <w:rsid w:val="003D4BA2"/>
    <w:rsid w:val="003D567F"/>
    <w:rsid w:val="003E200A"/>
    <w:rsid w:val="003E6E71"/>
    <w:rsid w:val="003F0CFC"/>
    <w:rsid w:val="003F346C"/>
    <w:rsid w:val="003F3952"/>
    <w:rsid w:val="003F435A"/>
    <w:rsid w:val="003F5E3B"/>
    <w:rsid w:val="0040280A"/>
    <w:rsid w:val="004163AE"/>
    <w:rsid w:val="00422F0E"/>
    <w:rsid w:val="00424FAE"/>
    <w:rsid w:val="00437D3D"/>
    <w:rsid w:val="004408CE"/>
    <w:rsid w:val="004421AD"/>
    <w:rsid w:val="004433AD"/>
    <w:rsid w:val="00445B46"/>
    <w:rsid w:val="004466C6"/>
    <w:rsid w:val="00447052"/>
    <w:rsid w:val="004473CE"/>
    <w:rsid w:val="0045091D"/>
    <w:rsid w:val="00452199"/>
    <w:rsid w:val="004541F3"/>
    <w:rsid w:val="00455854"/>
    <w:rsid w:val="00456472"/>
    <w:rsid w:val="00462727"/>
    <w:rsid w:val="0046720E"/>
    <w:rsid w:val="004750F4"/>
    <w:rsid w:val="00476168"/>
    <w:rsid w:val="00481449"/>
    <w:rsid w:val="004910EC"/>
    <w:rsid w:val="00492F12"/>
    <w:rsid w:val="004957ED"/>
    <w:rsid w:val="004A060E"/>
    <w:rsid w:val="004B0FDD"/>
    <w:rsid w:val="004D7FEC"/>
    <w:rsid w:val="004E1076"/>
    <w:rsid w:val="004F3793"/>
    <w:rsid w:val="004F555B"/>
    <w:rsid w:val="004F5EB7"/>
    <w:rsid w:val="00500D82"/>
    <w:rsid w:val="00527B03"/>
    <w:rsid w:val="00554CE4"/>
    <w:rsid w:val="00555CBB"/>
    <w:rsid w:val="00573ABE"/>
    <w:rsid w:val="005800D4"/>
    <w:rsid w:val="00581A8D"/>
    <w:rsid w:val="00581CDC"/>
    <w:rsid w:val="00581DC5"/>
    <w:rsid w:val="005A0A6E"/>
    <w:rsid w:val="005A3C54"/>
    <w:rsid w:val="005B1A9A"/>
    <w:rsid w:val="005C6A1A"/>
    <w:rsid w:val="005C7A57"/>
    <w:rsid w:val="005E3CF7"/>
    <w:rsid w:val="005E6720"/>
    <w:rsid w:val="005F4F8A"/>
    <w:rsid w:val="005F60EE"/>
    <w:rsid w:val="006024AE"/>
    <w:rsid w:val="006070CD"/>
    <w:rsid w:val="006200BB"/>
    <w:rsid w:val="00621D2D"/>
    <w:rsid w:val="0062306B"/>
    <w:rsid w:val="00624BC1"/>
    <w:rsid w:val="006315A0"/>
    <w:rsid w:val="0064701B"/>
    <w:rsid w:val="00656A25"/>
    <w:rsid w:val="00665BBD"/>
    <w:rsid w:val="00683BF2"/>
    <w:rsid w:val="00685055"/>
    <w:rsid w:val="00685685"/>
    <w:rsid w:val="0068644B"/>
    <w:rsid w:val="006975D5"/>
    <w:rsid w:val="006B46F9"/>
    <w:rsid w:val="006C0C70"/>
    <w:rsid w:val="006C27F2"/>
    <w:rsid w:val="006C6F8A"/>
    <w:rsid w:val="006D09F8"/>
    <w:rsid w:val="006D33A3"/>
    <w:rsid w:val="006D506C"/>
    <w:rsid w:val="006D7500"/>
    <w:rsid w:val="007213F1"/>
    <w:rsid w:val="00724881"/>
    <w:rsid w:val="007273A1"/>
    <w:rsid w:val="007276C3"/>
    <w:rsid w:val="00733D28"/>
    <w:rsid w:val="00756BD6"/>
    <w:rsid w:val="00761328"/>
    <w:rsid w:val="0077073A"/>
    <w:rsid w:val="00776AFE"/>
    <w:rsid w:val="00785D98"/>
    <w:rsid w:val="007864F0"/>
    <w:rsid w:val="00794E68"/>
    <w:rsid w:val="00795C6F"/>
    <w:rsid w:val="00795FDE"/>
    <w:rsid w:val="007C06CF"/>
    <w:rsid w:val="007C65CD"/>
    <w:rsid w:val="007D28BD"/>
    <w:rsid w:val="007D33E3"/>
    <w:rsid w:val="007D7738"/>
    <w:rsid w:val="007E11A8"/>
    <w:rsid w:val="007E6251"/>
    <w:rsid w:val="007E6588"/>
    <w:rsid w:val="007F2EFE"/>
    <w:rsid w:val="00804EDF"/>
    <w:rsid w:val="0080757C"/>
    <w:rsid w:val="00813278"/>
    <w:rsid w:val="00814A3A"/>
    <w:rsid w:val="00832A35"/>
    <w:rsid w:val="0083329C"/>
    <w:rsid w:val="00834AD6"/>
    <w:rsid w:val="00835414"/>
    <w:rsid w:val="0083782E"/>
    <w:rsid w:val="0084282F"/>
    <w:rsid w:val="00843FF6"/>
    <w:rsid w:val="008500D3"/>
    <w:rsid w:val="00851167"/>
    <w:rsid w:val="0085155E"/>
    <w:rsid w:val="00852FCF"/>
    <w:rsid w:val="00860267"/>
    <w:rsid w:val="00860571"/>
    <w:rsid w:val="00871E5A"/>
    <w:rsid w:val="008721F6"/>
    <w:rsid w:val="00886B41"/>
    <w:rsid w:val="00886C9B"/>
    <w:rsid w:val="008870C1"/>
    <w:rsid w:val="00891161"/>
    <w:rsid w:val="008A1339"/>
    <w:rsid w:val="008A2CE4"/>
    <w:rsid w:val="008A3A11"/>
    <w:rsid w:val="008B51FE"/>
    <w:rsid w:val="008B68DF"/>
    <w:rsid w:val="008B71CF"/>
    <w:rsid w:val="008B75B8"/>
    <w:rsid w:val="008C5397"/>
    <w:rsid w:val="008D4B57"/>
    <w:rsid w:val="008E435C"/>
    <w:rsid w:val="008E5F32"/>
    <w:rsid w:val="008F1492"/>
    <w:rsid w:val="008F5B9F"/>
    <w:rsid w:val="00901884"/>
    <w:rsid w:val="00905740"/>
    <w:rsid w:val="00915A49"/>
    <w:rsid w:val="009170DD"/>
    <w:rsid w:val="0093026D"/>
    <w:rsid w:val="0093720A"/>
    <w:rsid w:val="009426B3"/>
    <w:rsid w:val="00944223"/>
    <w:rsid w:val="00952354"/>
    <w:rsid w:val="009524FC"/>
    <w:rsid w:val="00956FC7"/>
    <w:rsid w:val="00962FBF"/>
    <w:rsid w:val="009715D0"/>
    <w:rsid w:val="00972465"/>
    <w:rsid w:val="00972A26"/>
    <w:rsid w:val="00972B16"/>
    <w:rsid w:val="00972ED7"/>
    <w:rsid w:val="00977567"/>
    <w:rsid w:val="0098063E"/>
    <w:rsid w:val="009915C6"/>
    <w:rsid w:val="00994D8B"/>
    <w:rsid w:val="00995C36"/>
    <w:rsid w:val="00996898"/>
    <w:rsid w:val="00997EE9"/>
    <w:rsid w:val="009A5B36"/>
    <w:rsid w:val="009A61A3"/>
    <w:rsid w:val="009C476D"/>
    <w:rsid w:val="009D08B5"/>
    <w:rsid w:val="009D422D"/>
    <w:rsid w:val="009E67EB"/>
    <w:rsid w:val="009E7BAF"/>
    <w:rsid w:val="009F10EE"/>
    <w:rsid w:val="00A00442"/>
    <w:rsid w:val="00A05BF0"/>
    <w:rsid w:val="00A0680F"/>
    <w:rsid w:val="00A17238"/>
    <w:rsid w:val="00A209E4"/>
    <w:rsid w:val="00A37149"/>
    <w:rsid w:val="00A46C8B"/>
    <w:rsid w:val="00A546D4"/>
    <w:rsid w:val="00A55039"/>
    <w:rsid w:val="00A7652D"/>
    <w:rsid w:val="00A77CCA"/>
    <w:rsid w:val="00A806A6"/>
    <w:rsid w:val="00A81351"/>
    <w:rsid w:val="00A83283"/>
    <w:rsid w:val="00A90162"/>
    <w:rsid w:val="00AA45B8"/>
    <w:rsid w:val="00AB1DA7"/>
    <w:rsid w:val="00AC02B7"/>
    <w:rsid w:val="00AD1158"/>
    <w:rsid w:val="00AD3DC3"/>
    <w:rsid w:val="00AE0C85"/>
    <w:rsid w:val="00AE10F5"/>
    <w:rsid w:val="00AE140A"/>
    <w:rsid w:val="00AE26FC"/>
    <w:rsid w:val="00AF267A"/>
    <w:rsid w:val="00AF5465"/>
    <w:rsid w:val="00AF5817"/>
    <w:rsid w:val="00AF76C6"/>
    <w:rsid w:val="00B04EA3"/>
    <w:rsid w:val="00B14AA6"/>
    <w:rsid w:val="00B15DF6"/>
    <w:rsid w:val="00B20BFA"/>
    <w:rsid w:val="00B231AC"/>
    <w:rsid w:val="00B32FFF"/>
    <w:rsid w:val="00B34081"/>
    <w:rsid w:val="00B3561E"/>
    <w:rsid w:val="00B44D0D"/>
    <w:rsid w:val="00B5380E"/>
    <w:rsid w:val="00B54656"/>
    <w:rsid w:val="00B5644B"/>
    <w:rsid w:val="00B62B3D"/>
    <w:rsid w:val="00B64E3A"/>
    <w:rsid w:val="00B725D0"/>
    <w:rsid w:val="00B8146D"/>
    <w:rsid w:val="00B84537"/>
    <w:rsid w:val="00B87FF6"/>
    <w:rsid w:val="00B93D5C"/>
    <w:rsid w:val="00BA15F8"/>
    <w:rsid w:val="00BA1D20"/>
    <w:rsid w:val="00BA7D53"/>
    <w:rsid w:val="00BB0278"/>
    <w:rsid w:val="00BB0EB6"/>
    <w:rsid w:val="00BB44E4"/>
    <w:rsid w:val="00BB66CD"/>
    <w:rsid w:val="00BB7A77"/>
    <w:rsid w:val="00BC244F"/>
    <w:rsid w:val="00BD1437"/>
    <w:rsid w:val="00BE193B"/>
    <w:rsid w:val="00BF3509"/>
    <w:rsid w:val="00BF4696"/>
    <w:rsid w:val="00BF6407"/>
    <w:rsid w:val="00C035A9"/>
    <w:rsid w:val="00C03D57"/>
    <w:rsid w:val="00C04205"/>
    <w:rsid w:val="00C04866"/>
    <w:rsid w:val="00C143F6"/>
    <w:rsid w:val="00C2295E"/>
    <w:rsid w:val="00C317C3"/>
    <w:rsid w:val="00C33E3C"/>
    <w:rsid w:val="00C3673D"/>
    <w:rsid w:val="00C52B0C"/>
    <w:rsid w:val="00C55274"/>
    <w:rsid w:val="00C56B32"/>
    <w:rsid w:val="00C63FB6"/>
    <w:rsid w:val="00C66107"/>
    <w:rsid w:val="00C712FC"/>
    <w:rsid w:val="00C74E80"/>
    <w:rsid w:val="00C77778"/>
    <w:rsid w:val="00C8291F"/>
    <w:rsid w:val="00C979DD"/>
    <w:rsid w:val="00C97F52"/>
    <w:rsid w:val="00CA06E0"/>
    <w:rsid w:val="00CA0C95"/>
    <w:rsid w:val="00CA7758"/>
    <w:rsid w:val="00CB12D4"/>
    <w:rsid w:val="00CB1F6E"/>
    <w:rsid w:val="00CB30A0"/>
    <w:rsid w:val="00CB3697"/>
    <w:rsid w:val="00CB47AD"/>
    <w:rsid w:val="00CC32F5"/>
    <w:rsid w:val="00CF5086"/>
    <w:rsid w:val="00CF5A8D"/>
    <w:rsid w:val="00CF7FC1"/>
    <w:rsid w:val="00D01405"/>
    <w:rsid w:val="00D01823"/>
    <w:rsid w:val="00D1417C"/>
    <w:rsid w:val="00D17A29"/>
    <w:rsid w:val="00D17CB7"/>
    <w:rsid w:val="00D17F21"/>
    <w:rsid w:val="00D2551C"/>
    <w:rsid w:val="00D26184"/>
    <w:rsid w:val="00D46047"/>
    <w:rsid w:val="00D46D3C"/>
    <w:rsid w:val="00D512F2"/>
    <w:rsid w:val="00D516E3"/>
    <w:rsid w:val="00D6254E"/>
    <w:rsid w:val="00D65B77"/>
    <w:rsid w:val="00D70F01"/>
    <w:rsid w:val="00D843A0"/>
    <w:rsid w:val="00D86544"/>
    <w:rsid w:val="00D90F98"/>
    <w:rsid w:val="00D944ED"/>
    <w:rsid w:val="00D95678"/>
    <w:rsid w:val="00DA040A"/>
    <w:rsid w:val="00DA56FA"/>
    <w:rsid w:val="00DA7A82"/>
    <w:rsid w:val="00DB1156"/>
    <w:rsid w:val="00DB281B"/>
    <w:rsid w:val="00DB28DB"/>
    <w:rsid w:val="00DB4C1A"/>
    <w:rsid w:val="00DB5AD9"/>
    <w:rsid w:val="00DB66FC"/>
    <w:rsid w:val="00DC11FD"/>
    <w:rsid w:val="00DC4035"/>
    <w:rsid w:val="00DD2EF3"/>
    <w:rsid w:val="00DD58B3"/>
    <w:rsid w:val="00DE477D"/>
    <w:rsid w:val="00DE5DC5"/>
    <w:rsid w:val="00DF3655"/>
    <w:rsid w:val="00E019A4"/>
    <w:rsid w:val="00E07866"/>
    <w:rsid w:val="00E10D56"/>
    <w:rsid w:val="00E11A46"/>
    <w:rsid w:val="00E252DD"/>
    <w:rsid w:val="00E25B76"/>
    <w:rsid w:val="00E27057"/>
    <w:rsid w:val="00E30ECF"/>
    <w:rsid w:val="00E369AE"/>
    <w:rsid w:val="00E37D74"/>
    <w:rsid w:val="00E54D64"/>
    <w:rsid w:val="00E565C6"/>
    <w:rsid w:val="00E70F09"/>
    <w:rsid w:val="00E720C7"/>
    <w:rsid w:val="00E74253"/>
    <w:rsid w:val="00E74CB6"/>
    <w:rsid w:val="00E751E0"/>
    <w:rsid w:val="00E823F6"/>
    <w:rsid w:val="00E953AC"/>
    <w:rsid w:val="00E9799F"/>
    <w:rsid w:val="00EC5C09"/>
    <w:rsid w:val="00EE25A7"/>
    <w:rsid w:val="00EF15EE"/>
    <w:rsid w:val="00F0767E"/>
    <w:rsid w:val="00F22A67"/>
    <w:rsid w:val="00F322BE"/>
    <w:rsid w:val="00F3465E"/>
    <w:rsid w:val="00F3580C"/>
    <w:rsid w:val="00F40619"/>
    <w:rsid w:val="00F51A17"/>
    <w:rsid w:val="00F53533"/>
    <w:rsid w:val="00F60A5D"/>
    <w:rsid w:val="00F6662C"/>
    <w:rsid w:val="00F6787A"/>
    <w:rsid w:val="00F67A0F"/>
    <w:rsid w:val="00F71EBC"/>
    <w:rsid w:val="00F73217"/>
    <w:rsid w:val="00F76ECE"/>
    <w:rsid w:val="00F803C5"/>
    <w:rsid w:val="00F82AF9"/>
    <w:rsid w:val="00F82CF1"/>
    <w:rsid w:val="00FA7493"/>
    <w:rsid w:val="00FB4AF5"/>
    <w:rsid w:val="00FB6216"/>
    <w:rsid w:val="00FC16D8"/>
    <w:rsid w:val="00FD1D28"/>
    <w:rsid w:val="00FD48E2"/>
    <w:rsid w:val="00FE434E"/>
    <w:rsid w:val="00FE51C8"/>
    <w:rsid w:val="00FF77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B46F9"/>
    <w:pPr>
      <w:keepNext/>
      <w:keepLines/>
      <w:widowControl/>
      <w:autoSpaceDE/>
      <w:autoSpaceDN/>
      <w:adjustRightInd/>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2A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unhideWhenUsed/>
    <w:rsid w:val="00814A3A"/>
  </w:style>
  <w:style w:type="paragraph" w:styleId="FootnoteText">
    <w:name w:val="footnote text"/>
    <w:basedOn w:val="Normal"/>
    <w:link w:val="FootnoteTextChar"/>
    <w:uiPriority w:val="99"/>
    <w:semiHidden/>
    <w:unhideWhenUsed/>
    <w:rsid w:val="0093026D"/>
    <w:rPr>
      <w:sz w:val="20"/>
      <w:szCs w:val="20"/>
    </w:rPr>
  </w:style>
  <w:style w:type="character" w:customStyle="1" w:styleId="FootnoteTextChar">
    <w:name w:val="Footnote Text Char"/>
    <w:basedOn w:val="DefaultParagraphFont"/>
    <w:link w:val="FootnoteText"/>
    <w:uiPriority w:val="99"/>
    <w:semiHidden/>
    <w:rsid w:val="009302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26D"/>
    <w:rPr>
      <w:vertAlign w:val="superscript"/>
    </w:rPr>
  </w:style>
  <w:style w:type="table" w:styleId="TableGrid">
    <w:name w:val="Table Grid"/>
    <w:basedOn w:val="TableNormal"/>
    <w:uiPriority w:val="39"/>
    <w:rsid w:val="00CF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F6787A"/>
  </w:style>
  <w:style w:type="character" w:customStyle="1" w:styleId="xcontentpasted1">
    <w:name w:val="x_contentpasted1"/>
    <w:basedOn w:val="DefaultParagraphFont"/>
    <w:rsid w:val="00F6787A"/>
  </w:style>
  <w:style w:type="character" w:styleId="FollowedHyperlink">
    <w:name w:val="FollowedHyperlink"/>
    <w:basedOn w:val="DefaultParagraphFont"/>
    <w:uiPriority w:val="99"/>
    <w:semiHidden/>
    <w:unhideWhenUsed/>
    <w:rsid w:val="00BA15F8"/>
    <w:rPr>
      <w:color w:val="954F72" w:themeColor="followedHyperlink"/>
      <w:u w:val="single"/>
    </w:rPr>
  </w:style>
  <w:style w:type="paragraph" w:styleId="Revision">
    <w:name w:val="Revision"/>
    <w:hidden/>
    <w:uiPriority w:val="99"/>
    <w:semiHidden/>
    <w:rsid w:val="000E0A3B"/>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C16D8"/>
    <w:rPr>
      <w:color w:val="605E5C"/>
      <w:shd w:val="clear" w:color="auto" w:fill="E1DFDD"/>
    </w:rPr>
  </w:style>
  <w:style w:type="character" w:customStyle="1" w:styleId="Heading2Char">
    <w:name w:val="Heading 2 Char"/>
    <w:basedOn w:val="DefaultParagraphFont"/>
    <w:link w:val="Heading2"/>
    <w:uiPriority w:val="9"/>
    <w:rsid w:val="006B46F9"/>
    <w:rPr>
      <w:rFonts w:asciiTheme="majorHAnsi" w:eastAsiaTheme="majorEastAsia" w:hAnsiTheme="majorHAnsi" w:cstheme="majorBidi"/>
      <w:color w:val="2E74B5" w:themeColor="accent1" w:themeShade="BF"/>
      <w:sz w:val="26"/>
      <w:szCs w:val="26"/>
    </w:rPr>
  </w:style>
  <w:style w:type="character" w:customStyle="1" w:styleId="ui-provider">
    <w:name w:val="ui-provider"/>
    <w:basedOn w:val="DefaultParagraphFont"/>
    <w:rsid w:val="00995C36"/>
  </w:style>
  <w:style w:type="character" w:customStyle="1" w:styleId="Heading3Char">
    <w:name w:val="Heading 3 Char"/>
    <w:basedOn w:val="DefaultParagraphFont"/>
    <w:link w:val="Heading3"/>
    <w:uiPriority w:val="9"/>
    <w:semiHidden/>
    <w:rsid w:val="00972A2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indtreatment.gov" TargetMode="External" /><Relationship Id="rId7" Type="http://schemas.openxmlformats.org/officeDocument/2006/relationships/hyperlink" Target="mailto:Jennifer.Hunter.Childs@census.gov" TargetMode="External" /><Relationship Id="rId8" Type="http://schemas.openxmlformats.org/officeDocument/2006/relationships/hyperlink" Target="mailto:Kathryn.piscopo@samhsa.hhs.gov" TargetMode="External" /><Relationship Id="rId9" Type="http://schemas.openxmlformats.org/officeDocument/2006/relationships/hyperlink" Target="mailto:herman.alvarado@samhsa.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3/01/27/2023-01635/initial-proposals-for-updating-ombs-race-and-ethnicity-statistical-standa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5F99-ACB9-4CD1-AFCD-EDE5E0DB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2023-04-03T19:03:00Z</dcterms:created>
  <dcterms:modified xsi:type="dcterms:W3CDTF">2023-04-03T19:03:00Z</dcterms:modified>
</cp:coreProperties>
</file>