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5E09" w:rsidRPr="00386DEF" w:rsidP="00A93C49" w14:paraId="29303198" w14:textId="30C23E6A">
      <w:pPr>
        <w:spacing w:before="240"/>
        <w:jc w:val="center"/>
        <w:rPr>
          <w:rFonts w:ascii="Calibri" w:hAnsi="Calibri" w:cs="Calibri"/>
          <w:i/>
          <w:sz w:val="22"/>
          <w:szCs w:val="22"/>
        </w:rPr>
      </w:pPr>
      <w:r w:rsidRPr="00F66F34">
        <w:rPr>
          <w:rFonts w:ascii="Calibri" w:hAnsi="Calibri" w:cs="Calibri"/>
          <w:sz w:val="22"/>
          <w:szCs w:val="22"/>
        </w:rPr>
        <w:t>2030 Decennial Uses of Administrative Data</w:t>
      </w:r>
    </w:p>
    <w:p w:rsidR="00455E09" w:rsidRPr="00386DEF" w:rsidP="00455E09" w14:paraId="38EB6239" w14:textId="1E46E382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386DEF">
        <w:rPr>
          <w:rFonts w:ascii="Calibri" w:hAnsi="Calibri" w:cs="Calibri"/>
          <w:color w:val="000000"/>
          <w:sz w:val="22"/>
          <w:szCs w:val="22"/>
        </w:rPr>
        <w:t xml:space="preserve">Submitted Under Generic Clearance for </w:t>
      </w:r>
      <w:r w:rsidR="00F66F34">
        <w:rPr>
          <w:rFonts w:ascii="Calibri" w:hAnsi="Calibri" w:eastAsiaTheme="minorEastAsia" w:cs="Calibri"/>
          <w:sz w:val="22"/>
          <w:szCs w:val="22"/>
        </w:rPr>
        <w:t>Questionnaire Pretesting Research</w:t>
      </w:r>
    </w:p>
    <w:p w:rsidR="00455E09" w:rsidRPr="00386DEF" w:rsidP="00455E09" w14:paraId="3923F28F" w14:textId="77777777">
      <w:pPr>
        <w:jc w:val="center"/>
        <w:rPr>
          <w:rFonts w:ascii="Calibri" w:hAnsi="Calibri" w:cs="Calibri"/>
          <w:sz w:val="22"/>
          <w:szCs w:val="22"/>
        </w:rPr>
      </w:pPr>
    </w:p>
    <w:p w:rsidR="000B294B" w:rsidP="00455E09" w14:paraId="32C3B29E" w14:textId="6FAD4E0E">
      <w:pPr>
        <w:autoSpaceDE w:val="0"/>
        <w:autoSpaceDN w:val="0"/>
        <w:adjustRightInd w:val="0"/>
        <w:rPr>
          <w:rFonts w:ascii="Calibri" w:hAnsi="Calibri" w:eastAsiaTheme="minorEastAsia" w:cs="Calibri"/>
          <w:sz w:val="22"/>
          <w:szCs w:val="22"/>
        </w:rPr>
      </w:pPr>
      <w:r w:rsidRPr="009A63F8">
        <w:rPr>
          <w:rFonts w:ascii="Calibri" w:hAnsi="Calibri" w:cs="Calibri"/>
          <w:b/>
          <w:bCs/>
          <w:sz w:val="22"/>
          <w:szCs w:val="22"/>
        </w:rPr>
        <w:t>Request</w:t>
      </w:r>
      <w:r w:rsidRPr="009A63F8">
        <w:rPr>
          <w:rFonts w:ascii="Calibri" w:hAnsi="Calibri" w:cs="Calibri"/>
          <w:sz w:val="22"/>
          <w:szCs w:val="22"/>
        </w:rPr>
        <w:t xml:space="preserve">: </w:t>
      </w:r>
      <w:r w:rsidRPr="009A63F8">
        <w:rPr>
          <w:rFonts w:ascii="Calibri" w:hAnsi="Calibri" w:cs="Calibri"/>
          <w:sz w:val="22"/>
          <w:szCs w:val="22"/>
        </w:rPr>
        <w:fldChar w:fldCharType="begin"/>
      </w:r>
      <w:r w:rsidRPr="009A63F8">
        <w:rPr>
          <w:rFonts w:ascii="Calibri" w:hAnsi="Calibri" w:cs="Calibri"/>
          <w:sz w:val="22"/>
          <w:szCs w:val="22"/>
        </w:rPr>
        <w:instrText xml:space="preserve"> SEQ CHAPTER \h \r 1</w:instrText>
      </w:r>
      <w:r w:rsidRPr="009A63F8">
        <w:rPr>
          <w:rFonts w:ascii="Calibri" w:hAnsi="Calibri" w:cs="Calibri"/>
          <w:sz w:val="22"/>
          <w:szCs w:val="22"/>
        </w:rPr>
        <w:fldChar w:fldCharType="separate"/>
      </w:r>
      <w:r w:rsidRPr="009A63F8">
        <w:rPr>
          <w:rFonts w:ascii="Calibri" w:hAnsi="Calibri" w:cs="Calibri"/>
          <w:sz w:val="22"/>
          <w:szCs w:val="22"/>
        </w:rPr>
        <w:fldChar w:fldCharType="end"/>
      </w:r>
      <w:r w:rsidRPr="009A63F8">
        <w:rPr>
          <w:rFonts w:ascii="Calibri" w:hAnsi="Calibri" w:eastAsiaTheme="minorEastAsia" w:cs="Calibri"/>
          <w:sz w:val="22"/>
          <w:szCs w:val="22"/>
        </w:rPr>
        <w:t xml:space="preserve">The Census Bureau’s Center for Behavioral Science Methods (CBSM) plans to conduct additional research under the generic clearance for </w:t>
      </w:r>
      <w:r>
        <w:rPr>
          <w:rFonts w:ascii="Calibri" w:hAnsi="Calibri" w:eastAsiaTheme="minorEastAsia" w:cs="Calibri"/>
          <w:sz w:val="22"/>
          <w:szCs w:val="22"/>
        </w:rPr>
        <w:t xml:space="preserve">Questionnaire Pretesting Research </w:t>
      </w:r>
      <w:r w:rsidRPr="009A63F8">
        <w:rPr>
          <w:rFonts w:ascii="Calibri" w:hAnsi="Calibri" w:eastAsiaTheme="minorEastAsia" w:cs="Calibri"/>
          <w:sz w:val="22"/>
          <w:szCs w:val="22"/>
        </w:rPr>
        <w:t>(OMB #0607-0</w:t>
      </w:r>
      <w:r>
        <w:rPr>
          <w:rFonts w:ascii="Calibri" w:hAnsi="Calibri" w:eastAsiaTheme="minorEastAsia" w:cs="Calibri"/>
          <w:sz w:val="22"/>
          <w:szCs w:val="22"/>
        </w:rPr>
        <w:t>725</w:t>
      </w:r>
      <w:r w:rsidRPr="009A63F8">
        <w:rPr>
          <w:rFonts w:ascii="Calibri" w:hAnsi="Calibri" w:eastAsiaTheme="minorEastAsia" w:cs="Calibri"/>
          <w:sz w:val="22"/>
          <w:szCs w:val="22"/>
        </w:rPr>
        <w:t>). We</w:t>
      </w:r>
      <w:r w:rsidRPr="009A63F8" w:rsidR="00FA6B4F">
        <w:rPr>
          <w:rFonts w:ascii="Calibri" w:hAnsi="Calibri" w:eastAsiaTheme="minorEastAsia" w:cs="Calibri"/>
          <w:sz w:val="22"/>
          <w:szCs w:val="22"/>
        </w:rPr>
        <w:t xml:space="preserve"> plan to </w:t>
      </w:r>
      <w:r w:rsidRPr="009A63F8" w:rsidR="000C3BA0">
        <w:rPr>
          <w:rFonts w:ascii="Calibri" w:hAnsi="Calibri" w:eastAsiaTheme="minorEastAsia" w:cs="Calibri"/>
          <w:sz w:val="22"/>
          <w:szCs w:val="22"/>
        </w:rPr>
        <w:t xml:space="preserve">conduct </w:t>
      </w:r>
      <w:r w:rsidR="00F66F34">
        <w:rPr>
          <w:rFonts w:ascii="Calibri" w:hAnsi="Calibri" w:eastAsiaTheme="minorEastAsia" w:cs="Calibri"/>
          <w:sz w:val="22"/>
          <w:szCs w:val="22"/>
        </w:rPr>
        <w:t>10</w:t>
      </w:r>
      <w:r>
        <w:rPr>
          <w:rFonts w:ascii="Calibri" w:hAnsi="Calibri" w:eastAsiaTheme="minorEastAsia" w:cs="Calibri"/>
          <w:sz w:val="22"/>
          <w:szCs w:val="22"/>
        </w:rPr>
        <w:t xml:space="preserve"> in-person</w:t>
      </w:r>
      <w:r w:rsidRPr="009A63F8" w:rsidR="000C3BA0">
        <w:rPr>
          <w:rFonts w:ascii="Calibri" w:hAnsi="Calibri" w:eastAsiaTheme="minorEastAsia" w:cs="Calibri"/>
          <w:sz w:val="22"/>
          <w:szCs w:val="22"/>
        </w:rPr>
        <w:t xml:space="preserve"> focus group</w:t>
      </w:r>
      <w:r w:rsidR="00F66F34">
        <w:rPr>
          <w:rFonts w:ascii="Calibri" w:hAnsi="Calibri" w:eastAsiaTheme="minorEastAsia" w:cs="Calibri"/>
          <w:sz w:val="22"/>
          <w:szCs w:val="22"/>
        </w:rPr>
        <w:t>s and 20 qualitative interviews</w:t>
      </w:r>
      <w:r w:rsidRPr="009A63F8" w:rsidR="000C3BA0">
        <w:rPr>
          <w:rFonts w:ascii="Calibri" w:hAnsi="Calibri" w:eastAsiaTheme="minorEastAsia" w:cs="Calibri"/>
          <w:sz w:val="22"/>
          <w:szCs w:val="22"/>
        </w:rPr>
        <w:t xml:space="preserve"> to </w:t>
      </w:r>
      <w:r w:rsidRPr="000B294B">
        <w:rPr>
          <w:rFonts w:ascii="Calibri" w:hAnsi="Calibri" w:eastAsiaTheme="minorEastAsia" w:cs="Calibri"/>
          <w:sz w:val="22"/>
          <w:szCs w:val="22"/>
        </w:rPr>
        <w:t xml:space="preserve">assess public attitudes and opinions related to </w:t>
      </w:r>
      <w:r w:rsidR="00F66F34">
        <w:rPr>
          <w:rFonts w:ascii="Calibri" w:hAnsi="Calibri" w:eastAsiaTheme="minorEastAsia" w:cs="Calibri"/>
          <w:sz w:val="22"/>
          <w:szCs w:val="22"/>
        </w:rPr>
        <w:t>the</w:t>
      </w:r>
      <w:r w:rsidR="00AE6962">
        <w:rPr>
          <w:rFonts w:ascii="Calibri" w:hAnsi="Calibri" w:eastAsiaTheme="minorEastAsia" w:cs="Calibri"/>
          <w:sz w:val="22"/>
          <w:szCs w:val="22"/>
        </w:rPr>
        <w:t xml:space="preserve"> proposed</w:t>
      </w:r>
      <w:r w:rsidRPr="000B294B">
        <w:rPr>
          <w:rFonts w:ascii="Calibri" w:hAnsi="Calibri" w:eastAsiaTheme="minorEastAsia" w:cs="Calibri"/>
          <w:sz w:val="22"/>
          <w:szCs w:val="22"/>
        </w:rPr>
        <w:t xml:space="preserve"> use</w:t>
      </w:r>
      <w:r w:rsidR="00AE6962">
        <w:rPr>
          <w:rFonts w:ascii="Calibri" w:hAnsi="Calibri" w:eastAsiaTheme="minorEastAsia" w:cs="Calibri"/>
          <w:sz w:val="22"/>
          <w:szCs w:val="22"/>
        </w:rPr>
        <w:t>s</w:t>
      </w:r>
      <w:r w:rsidRPr="000B294B">
        <w:rPr>
          <w:rFonts w:ascii="Calibri" w:hAnsi="Calibri" w:eastAsiaTheme="minorEastAsia" w:cs="Calibri"/>
          <w:sz w:val="22"/>
          <w:szCs w:val="22"/>
        </w:rPr>
        <w:t xml:space="preserve"> of administrative data for the 2030 Census. Results from this study will </w:t>
      </w:r>
      <w:r>
        <w:rPr>
          <w:rFonts w:ascii="Calibri" w:hAnsi="Calibri" w:eastAsiaTheme="minorEastAsia" w:cs="Calibri"/>
          <w:sz w:val="22"/>
          <w:szCs w:val="22"/>
        </w:rPr>
        <w:t xml:space="preserve">be used to develop a questionnaire for a national survey data collection for quantitative data to further </w:t>
      </w:r>
      <w:r w:rsidRPr="000B294B">
        <w:rPr>
          <w:rFonts w:ascii="Calibri" w:hAnsi="Calibri" w:eastAsiaTheme="minorEastAsia" w:cs="Calibri"/>
          <w:sz w:val="22"/>
          <w:szCs w:val="22"/>
        </w:rPr>
        <w:t>inform stakeholder decisions about uses of administrative data, potential public response to those uses, and messaging and communication strategies about proposed changes to decennial operations.</w:t>
      </w:r>
    </w:p>
    <w:p w:rsidR="000B294B" w:rsidP="00455E09" w14:paraId="06A6CC26" w14:textId="77777777">
      <w:pPr>
        <w:autoSpaceDE w:val="0"/>
        <w:autoSpaceDN w:val="0"/>
        <w:adjustRightInd w:val="0"/>
        <w:rPr>
          <w:rFonts w:ascii="Calibri" w:hAnsi="Calibri" w:eastAsiaTheme="minorEastAsia" w:cs="Calibri"/>
          <w:sz w:val="22"/>
          <w:szCs w:val="22"/>
        </w:rPr>
      </w:pPr>
    </w:p>
    <w:p w:rsidR="00FA6B4F" w:rsidRPr="00E72DAF" w:rsidP="00FA6B4F" w14:paraId="5CD7DEF2" w14:textId="160C30C8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E72DAF">
        <w:rPr>
          <w:rFonts w:ascii="Calibri" w:hAnsi="Calibri" w:cs="Calibri"/>
          <w:b/>
          <w:sz w:val="22"/>
          <w:szCs w:val="22"/>
        </w:rPr>
        <w:t>Purpose</w:t>
      </w:r>
      <w:r w:rsidRPr="00E72DAF">
        <w:rPr>
          <w:rFonts w:ascii="Calibri" w:hAnsi="Calibri" w:cs="Calibri"/>
          <w:sz w:val="22"/>
          <w:szCs w:val="22"/>
        </w:rPr>
        <w:t>:</w:t>
      </w:r>
      <w:r w:rsidRPr="00E72DAF">
        <w:rPr>
          <w:rFonts w:ascii="Calibri" w:hAnsi="Calibri" w:cs="Calibri"/>
          <w:sz w:val="22"/>
          <w:szCs w:val="22"/>
        </w:rPr>
        <w:t xml:space="preserve">  </w:t>
      </w:r>
      <w:r w:rsidRPr="00F66F34" w:rsidR="00F66F34">
        <w:rPr>
          <w:rFonts w:ascii="Calibri" w:hAnsi="Calibri" w:cs="Calibri"/>
          <w:sz w:val="22"/>
          <w:szCs w:val="22"/>
        </w:rPr>
        <w:t xml:space="preserve">The United States Census Bureau (USCB) used administrative records in the 2020 Census to improve the efficiency and cost-effectiveness of operations and reduce respondent burden. The USCB has continued research into additional uses of administrative records for the 2030 </w:t>
      </w:r>
      <w:r w:rsidR="004F1877">
        <w:rPr>
          <w:rFonts w:ascii="Calibri" w:hAnsi="Calibri" w:cs="Calibri"/>
          <w:sz w:val="22"/>
          <w:szCs w:val="22"/>
        </w:rPr>
        <w:t>D</w:t>
      </w:r>
      <w:r w:rsidRPr="00F66F34" w:rsidR="00F66F34">
        <w:rPr>
          <w:rFonts w:ascii="Calibri" w:hAnsi="Calibri" w:cs="Calibri"/>
          <w:sz w:val="22"/>
          <w:szCs w:val="22"/>
        </w:rPr>
        <w:t xml:space="preserve">ecennial Census. Early </w:t>
      </w:r>
      <w:r w:rsidR="00AE6962">
        <w:rPr>
          <w:rFonts w:ascii="Calibri" w:hAnsi="Calibri" w:cs="Calibri"/>
          <w:sz w:val="22"/>
          <w:szCs w:val="22"/>
        </w:rPr>
        <w:t xml:space="preserve">decade </w:t>
      </w:r>
      <w:r w:rsidRPr="00F66F34" w:rsidR="00F66F34">
        <w:rPr>
          <w:rFonts w:ascii="Calibri" w:hAnsi="Calibri" w:cs="Calibri"/>
          <w:sz w:val="22"/>
          <w:szCs w:val="22"/>
        </w:rPr>
        <w:t>proposals for uses of administrative data include the following:</w:t>
      </w:r>
    </w:p>
    <w:p w:rsidR="00F66F34" w:rsidRPr="00F66F34" w:rsidP="00F66F34" w14:paraId="23D2AA7A" w14:textId="6C481444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F66F34">
        <w:rPr>
          <w:rFonts w:ascii="Calibri" w:hAnsi="Calibri" w:cs="Calibri"/>
          <w:sz w:val="22"/>
          <w:szCs w:val="22"/>
        </w:rPr>
        <w:t xml:space="preserve">Reducing invitations to respond for those who have good administrative </w:t>
      </w:r>
      <w:r w:rsidRPr="00F66F34">
        <w:rPr>
          <w:rFonts w:ascii="Calibri" w:hAnsi="Calibri" w:cs="Calibri"/>
          <w:sz w:val="22"/>
          <w:szCs w:val="22"/>
        </w:rPr>
        <w:t>data</w:t>
      </w:r>
    </w:p>
    <w:p w:rsidR="00F66F34" w:rsidRPr="00F66F34" w:rsidP="00F66F34" w14:paraId="10861F85" w14:textId="7197DA02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F66F34">
        <w:rPr>
          <w:rFonts w:ascii="Calibri" w:hAnsi="Calibri" w:cs="Calibri"/>
          <w:sz w:val="22"/>
          <w:szCs w:val="22"/>
        </w:rPr>
        <w:t xml:space="preserve">Using alternative data sources to determine occupancy </w:t>
      </w:r>
      <w:r w:rsidRPr="00F66F34">
        <w:rPr>
          <w:rFonts w:ascii="Calibri" w:hAnsi="Calibri" w:cs="Calibri"/>
          <w:sz w:val="22"/>
          <w:szCs w:val="22"/>
        </w:rPr>
        <w:t>status</w:t>
      </w:r>
    </w:p>
    <w:p w:rsidR="00F66F34" w:rsidRPr="00F66F34" w:rsidP="00F66F34" w14:paraId="0473F3C8" w14:textId="7C40DC50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F66F34">
        <w:rPr>
          <w:rFonts w:ascii="Calibri" w:hAnsi="Calibri" w:cs="Calibri"/>
          <w:sz w:val="22"/>
          <w:szCs w:val="22"/>
        </w:rPr>
        <w:t xml:space="preserve">Using administrative data to correct, revise, or supplement self-response data (e.g., addresses, </w:t>
      </w:r>
      <w:r w:rsidR="00AE6962">
        <w:rPr>
          <w:rFonts w:ascii="Calibri" w:hAnsi="Calibri" w:cs="Calibri"/>
          <w:sz w:val="22"/>
          <w:szCs w:val="22"/>
        </w:rPr>
        <w:t xml:space="preserve">characteristics, </w:t>
      </w:r>
      <w:r w:rsidRPr="00F66F34">
        <w:rPr>
          <w:rFonts w:ascii="Calibri" w:hAnsi="Calibri" w:cs="Calibri"/>
          <w:sz w:val="22"/>
          <w:szCs w:val="22"/>
        </w:rPr>
        <w:t>household counts)</w:t>
      </w:r>
    </w:p>
    <w:p w:rsidR="00FA6B4F" w:rsidP="00F66F34" w14:paraId="63412398" w14:textId="33D0A4CF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F66F34">
        <w:rPr>
          <w:rFonts w:ascii="Calibri" w:hAnsi="Calibri" w:cs="Calibri"/>
          <w:sz w:val="22"/>
          <w:szCs w:val="22"/>
        </w:rPr>
        <w:t>Using administrative data to tailor contact strategies to different groups</w:t>
      </w:r>
    </w:p>
    <w:p w:rsidR="00F66F34" w:rsidRPr="00E72DAF" w:rsidP="00F66F34" w14:paraId="664F750F" w14:textId="77777777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:rsidR="00455E09" w:rsidP="00FA6B4F" w14:paraId="79C79D30" w14:textId="2E050E04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E72DAF">
        <w:rPr>
          <w:rFonts w:ascii="Calibri" w:hAnsi="Calibri" w:cs="Calibri"/>
          <w:sz w:val="22"/>
          <w:szCs w:val="22"/>
        </w:rPr>
        <w:t>Th</w:t>
      </w:r>
      <w:r w:rsidRPr="00E72DAF" w:rsidR="00386DEF">
        <w:rPr>
          <w:rFonts w:ascii="Calibri" w:hAnsi="Calibri" w:cs="Calibri"/>
          <w:sz w:val="22"/>
          <w:szCs w:val="22"/>
        </w:rPr>
        <w:t>is</w:t>
      </w:r>
      <w:r w:rsidRPr="00E72DAF">
        <w:rPr>
          <w:rFonts w:ascii="Calibri" w:hAnsi="Calibri" w:cs="Calibri"/>
          <w:sz w:val="22"/>
          <w:szCs w:val="22"/>
        </w:rPr>
        <w:t xml:space="preserve"> </w:t>
      </w:r>
      <w:r w:rsidRPr="00E72DAF" w:rsidR="00FA6B4F">
        <w:rPr>
          <w:rFonts w:ascii="Calibri" w:hAnsi="Calibri" w:cs="Calibri"/>
          <w:sz w:val="22"/>
          <w:szCs w:val="22"/>
        </w:rPr>
        <w:t>request</w:t>
      </w:r>
      <w:r w:rsidRPr="00E72DAF">
        <w:rPr>
          <w:rFonts w:ascii="Calibri" w:hAnsi="Calibri" w:cs="Calibri"/>
          <w:sz w:val="22"/>
          <w:szCs w:val="22"/>
        </w:rPr>
        <w:t xml:space="preserve"> </w:t>
      </w:r>
      <w:r w:rsidRPr="00E72DAF" w:rsidR="00FA6B4F">
        <w:rPr>
          <w:rFonts w:ascii="Calibri" w:hAnsi="Calibri" w:cs="Calibri"/>
          <w:sz w:val="22"/>
          <w:szCs w:val="22"/>
        </w:rPr>
        <w:t xml:space="preserve">is to conduct </w:t>
      </w:r>
      <w:r w:rsidRPr="00E72DAF" w:rsidR="00FE53F3">
        <w:rPr>
          <w:rFonts w:ascii="Calibri" w:hAnsi="Calibri" w:cs="Calibri"/>
          <w:sz w:val="22"/>
          <w:szCs w:val="22"/>
        </w:rPr>
        <w:t xml:space="preserve">focus groups to gather contextual and qualitative information </w:t>
      </w:r>
      <w:r w:rsidRPr="00E72DAF" w:rsidR="00CF63CF">
        <w:rPr>
          <w:rFonts w:ascii="Calibri" w:hAnsi="Calibri" w:cs="Calibri"/>
          <w:sz w:val="22"/>
          <w:szCs w:val="22"/>
        </w:rPr>
        <w:t xml:space="preserve">about </w:t>
      </w:r>
      <w:r w:rsidRPr="00E72DAF" w:rsidR="00FA6B4F">
        <w:rPr>
          <w:rFonts w:ascii="Calibri" w:hAnsi="Calibri" w:cs="Calibri"/>
          <w:sz w:val="22"/>
          <w:szCs w:val="22"/>
        </w:rPr>
        <w:t xml:space="preserve">public perceptions and opinions around </w:t>
      </w:r>
      <w:r w:rsidR="00F66F34">
        <w:rPr>
          <w:rFonts w:ascii="Calibri" w:hAnsi="Calibri" w:cs="Calibri"/>
          <w:sz w:val="22"/>
          <w:szCs w:val="22"/>
        </w:rPr>
        <w:t xml:space="preserve">these proposed uses of administrative data for improving the operation of the 2030 Census. </w:t>
      </w:r>
      <w:r w:rsidRPr="00F66F34" w:rsidR="00F66F34">
        <w:rPr>
          <w:rFonts w:ascii="Calibri" w:hAnsi="Calibri" w:cs="Calibri"/>
          <w:sz w:val="22"/>
          <w:szCs w:val="22"/>
        </w:rPr>
        <w:t xml:space="preserve">To accomplish this, RTI International </w:t>
      </w:r>
      <w:r w:rsidR="00F66F34">
        <w:rPr>
          <w:rFonts w:ascii="Calibri" w:hAnsi="Calibri" w:cs="Calibri"/>
          <w:sz w:val="22"/>
          <w:szCs w:val="22"/>
        </w:rPr>
        <w:t xml:space="preserve">(RTI) </w:t>
      </w:r>
      <w:r w:rsidRPr="00F66F34" w:rsidR="00F66F34">
        <w:rPr>
          <w:rFonts w:ascii="Calibri" w:hAnsi="Calibri" w:cs="Calibri"/>
          <w:sz w:val="22"/>
          <w:szCs w:val="22"/>
        </w:rPr>
        <w:t xml:space="preserve">will partner with Research Support Services (RSS) to recruit participants for and conduct </w:t>
      </w:r>
      <w:r w:rsidR="00F66F34">
        <w:rPr>
          <w:rFonts w:ascii="Calibri" w:hAnsi="Calibri" w:cs="Calibri"/>
          <w:sz w:val="22"/>
          <w:szCs w:val="22"/>
        </w:rPr>
        <w:t xml:space="preserve">10 </w:t>
      </w:r>
      <w:r w:rsidR="00F30E15">
        <w:rPr>
          <w:rFonts w:ascii="Calibri" w:hAnsi="Calibri" w:cs="Calibri"/>
          <w:sz w:val="22"/>
          <w:szCs w:val="22"/>
        </w:rPr>
        <w:t xml:space="preserve">in-person </w:t>
      </w:r>
      <w:r w:rsidRPr="00F66F34" w:rsidR="00F66F34">
        <w:rPr>
          <w:rFonts w:ascii="Calibri" w:hAnsi="Calibri" w:cs="Calibri"/>
          <w:sz w:val="22"/>
          <w:szCs w:val="22"/>
        </w:rPr>
        <w:t xml:space="preserve">focus groups and </w:t>
      </w:r>
      <w:r w:rsidR="00F66F34">
        <w:rPr>
          <w:rFonts w:ascii="Calibri" w:hAnsi="Calibri" w:cs="Calibri"/>
          <w:sz w:val="22"/>
          <w:szCs w:val="22"/>
        </w:rPr>
        <w:t>20</w:t>
      </w:r>
      <w:r w:rsidRPr="00F66F34" w:rsidR="00F66F34">
        <w:rPr>
          <w:rFonts w:ascii="Calibri" w:hAnsi="Calibri" w:cs="Calibri"/>
          <w:sz w:val="22"/>
          <w:szCs w:val="22"/>
        </w:rPr>
        <w:t xml:space="preserve"> </w:t>
      </w:r>
      <w:r w:rsidR="00AE6962">
        <w:rPr>
          <w:rFonts w:ascii="Calibri" w:hAnsi="Calibri" w:cs="Calibri"/>
          <w:sz w:val="22"/>
          <w:szCs w:val="22"/>
        </w:rPr>
        <w:t xml:space="preserve">virtual </w:t>
      </w:r>
      <w:r w:rsidRPr="00F66F34" w:rsidR="00F66F34">
        <w:rPr>
          <w:rFonts w:ascii="Calibri" w:hAnsi="Calibri" w:cs="Calibri"/>
          <w:sz w:val="22"/>
          <w:szCs w:val="22"/>
        </w:rPr>
        <w:t>qualitative interviews.</w:t>
      </w:r>
      <w:r w:rsidR="00F66F34">
        <w:rPr>
          <w:rFonts w:ascii="Calibri" w:hAnsi="Calibri" w:cs="Calibri"/>
          <w:sz w:val="22"/>
          <w:szCs w:val="22"/>
        </w:rPr>
        <w:t xml:space="preserve"> The focus group discussions</w:t>
      </w:r>
      <w:r w:rsidRPr="00E72DAF" w:rsidR="00CF63CF">
        <w:rPr>
          <w:rFonts w:ascii="Calibri" w:hAnsi="Calibri" w:cs="Calibri"/>
          <w:sz w:val="22"/>
          <w:szCs w:val="22"/>
        </w:rPr>
        <w:t xml:space="preserve"> will be conducted </w:t>
      </w:r>
      <w:r w:rsidRPr="00E72DAF" w:rsidR="00F6291A">
        <w:rPr>
          <w:rFonts w:ascii="Calibri" w:hAnsi="Calibri" w:cs="Calibri"/>
          <w:sz w:val="22"/>
          <w:szCs w:val="22"/>
        </w:rPr>
        <w:t>in</w:t>
      </w:r>
      <w:r w:rsidR="004F1877">
        <w:rPr>
          <w:rFonts w:ascii="Calibri" w:hAnsi="Calibri" w:cs="Calibri"/>
          <w:sz w:val="22"/>
          <w:szCs w:val="22"/>
        </w:rPr>
        <w:t xml:space="preserve"> three</w:t>
      </w:r>
      <w:r w:rsidRPr="00E72DAF" w:rsidR="00F6291A">
        <w:rPr>
          <w:rFonts w:ascii="Calibri" w:hAnsi="Calibri" w:cs="Calibri"/>
          <w:sz w:val="22"/>
          <w:szCs w:val="22"/>
        </w:rPr>
        <w:t xml:space="preserve"> locations across the United States</w:t>
      </w:r>
      <w:r w:rsidR="00F30E15">
        <w:rPr>
          <w:rFonts w:ascii="Calibri" w:hAnsi="Calibri" w:cs="Calibri"/>
          <w:sz w:val="22"/>
          <w:szCs w:val="22"/>
        </w:rPr>
        <w:t>: Phoenix (Maricopa County), AZ, Houston (Harrison County), TX, and Chicago (Cook County), IL.</w:t>
      </w:r>
      <w:r w:rsidRPr="00E72DAF" w:rsidR="00F6291A">
        <w:rPr>
          <w:rFonts w:ascii="Calibri" w:hAnsi="Calibri" w:cs="Calibri"/>
          <w:sz w:val="22"/>
          <w:szCs w:val="22"/>
        </w:rPr>
        <w:t xml:space="preserve"> </w:t>
      </w:r>
      <w:r w:rsidRPr="00E72DAF">
        <w:rPr>
          <w:rFonts w:ascii="Calibri" w:hAnsi="Calibri" w:cs="Calibri"/>
          <w:sz w:val="22"/>
          <w:szCs w:val="22"/>
        </w:rPr>
        <w:t xml:space="preserve">The </w:t>
      </w:r>
      <w:r w:rsidRPr="00E72DAF" w:rsidR="00F6291A">
        <w:rPr>
          <w:rFonts w:ascii="Calibri" w:hAnsi="Calibri" w:cs="Calibri"/>
          <w:sz w:val="22"/>
          <w:szCs w:val="22"/>
        </w:rPr>
        <w:t>focus groups</w:t>
      </w:r>
      <w:r w:rsidRPr="00E72DAF">
        <w:rPr>
          <w:rFonts w:ascii="Calibri" w:hAnsi="Calibri" w:cs="Calibri"/>
          <w:sz w:val="22"/>
          <w:szCs w:val="22"/>
        </w:rPr>
        <w:t xml:space="preserve"> will be administered in English</w:t>
      </w:r>
      <w:r w:rsidR="00F66F34">
        <w:rPr>
          <w:rFonts w:ascii="Calibri" w:hAnsi="Calibri" w:cs="Calibri"/>
          <w:sz w:val="22"/>
          <w:szCs w:val="22"/>
        </w:rPr>
        <w:t xml:space="preserve">, using one </w:t>
      </w:r>
      <w:r w:rsidR="00B31FB9">
        <w:rPr>
          <w:rFonts w:ascii="Calibri" w:hAnsi="Calibri" w:cs="Calibri"/>
          <w:sz w:val="22"/>
          <w:szCs w:val="22"/>
        </w:rPr>
        <w:t>moderator guide</w:t>
      </w:r>
      <w:r w:rsidR="00F66F34">
        <w:rPr>
          <w:rFonts w:ascii="Calibri" w:hAnsi="Calibri" w:cs="Calibri"/>
          <w:sz w:val="22"/>
          <w:szCs w:val="22"/>
        </w:rPr>
        <w:t>.</w:t>
      </w:r>
      <w:r w:rsidRPr="00E72DAF">
        <w:rPr>
          <w:rFonts w:ascii="Calibri" w:hAnsi="Calibri" w:cs="Calibri"/>
          <w:sz w:val="22"/>
          <w:szCs w:val="22"/>
        </w:rPr>
        <w:t xml:space="preserve"> </w:t>
      </w:r>
    </w:p>
    <w:p w:rsidR="00E74EA1" w:rsidP="00FA6B4F" w14:paraId="1E46858D" w14:textId="127E32E4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:rsidR="00E74EA1" w:rsidRPr="00E72DAF" w:rsidP="00FA6B4F" w14:paraId="0E72FEF1" w14:textId="5F729A95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After more than 60% of the focus groups are completed, we will conduct preliminary analysis</w:t>
      </w:r>
      <w:r w:rsidR="00896793">
        <w:rPr>
          <w:rFonts w:ascii="Calibri" w:hAnsi="Calibri" w:cs="Calibri"/>
          <w:sz w:val="22"/>
          <w:szCs w:val="22"/>
        </w:rPr>
        <w:t xml:space="preserve"> to</w:t>
      </w:r>
      <w:r>
        <w:rPr>
          <w:rFonts w:ascii="Calibri" w:hAnsi="Calibri" w:cs="Calibri"/>
          <w:sz w:val="22"/>
          <w:szCs w:val="22"/>
        </w:rPr>
        <w:t xml:space="preserve"> develop</w:t>
      </w:r>
      <w:r w:rsidR="004C32F5">
        <w:rPr>
          <w:rFonts w:ascii="Calibri" w:hAnsi="Calibri" w:cs="Calibri"/>
          <w:sz w:val="22"/>
          <w:szCs w:val="22"/>
        </w:rPr>
        <w:t xml:space="preserve"> content for</w:t>
      </w:r>
      <w:r>
        <w:rPr>
          <w:rFonts w:ascii="Calibri" w:hAnsi="Calibri" w:cs="Calibri"/>
          <w:sz w:val="22"/>
          <w:szCs w:val="22"/>
        </w:rPr>
        <w:t xml:space="preserve"> the qualitative interviews. </w:t>
      </w:r>
      <w:r w:rsidR="00896793">
        <w:rPr>
          <w:rFonts w:ascii="Calibri" w:hAnsi="Calibri" w:cs="Calibri"/>
          <w:sz w:val="22"/>
          <w:szCs w:val="22"/>
        </w:rPr>
        <w:t xml:space="preserve">Once development is completed, we will submit the interview protocol to OMB for approval. </w:t>
      </w:r>
      <w:r w:rsidR="00896793">
        <w:rPr>
          <w:rFonts w:ascii="Calibri" w:hAnsi="Calibri" w:cs="Calibri"/>
          <w:sz w:val="22"/>
          <w:szCs w:val="22"/>
        </w:rPr>
        <w:t xml:space="preserve">Interview content will include preliminary survey questions for a larger collection that will be pretested in early 2024. </w:t>
      </w:r>
    </w:p>
    <w:p w:rsidR="00455E09" w:rsidRPr="00CB5D79" w:rsidP="00455E09" w14:paraId="6DAC60D8" w14:textId="77777777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F30E15" w:rsidP="00F30E15" w14:paraId="6DC227C9" w14:textId="2C07D38A">
      <w:pPr>
        <w:pStyle w:val="NoSpacing"/>
        <w:rPr>
          <w:rFonts w:ascii="Calibri" w:hAnsi="Calibri" w:cs="Calibri"/>
          <w:sz w:val="22"/>
          <w:szCs w:val="22"/>
        </w:rPr>
      </w:pPr>
      <w:r w:rsidRPr="00026219">
        <w:rPr>
          <w:rFonts w:ascii="Calibri" w:hAnsi="Calibri" w:cs="Calibri"/>
          <w:b/>
          <w:sz w:val="22"/>
          <w:szCs w:val="22"/>
        </w:rPr>
        <w:t>Population of Interest</w:t>
      </w:r>
      <w:r w:rsidRPr="00026219">
        <w:rPr>
          <w:rFonts w:ascii="Calibri" w:hAnsi="Calibri" w:cs="Calibri"/>
          <w:sz w:val="22"/>
          <w:szCs w:val="22"/>
        </w:rPr>
        <w:t xml:space="preserve">: </w:t>
      </w:r>
      <w:r w:rsidR="004F1877">
        <w:rPr>
          <w:rFonts w:ascii="Calibri" w:hAnsi="Calibri" w:cs="Calibri"/>
          <w:sz w:val="22"/>
          <w:szCs w:val="22"/>
        </w:rPr>
        <w:t>A co</w:t>
      </w:r>
      <w:r w:rsidRPr="00026219" w:rsidR="00026219">
        <w:rPr>
          <w:rFonts w:ascii="Calibri" w:hAnsi="Calibri" w:cs="Calibri"/>
          <w:sz w:val="22"/>
          <w:szCs w:val="22"/>
        </w:rPr>
        <w:t>nvenience sample of a</w:t>
      </w:r>
      <w:r w:rsidRPr="00026219" w:rsidR="00393C75">
        <w:rPr>
          <w:rFonts w:ascii="Calibri" w:hAnsi="Calibri" w:cs="Calibri"/>
          <w:sz w:val="22"/>
          <w:szCs w:val="22"/>
        </w:rPr>
        <w:t>dult r</w:t>
      </w:r>
      <w:r w:rsidRPr="00026219">
        <w:rPr>
          <w:rFonts w:ascii="Calibri" w:hAnsi="Calibri" w:cs="Calibri"/>
          <w:sz w:val="22"/>
          <w:szCs w:val="22"/>
        </w:rPr>
        <w:t xml:space="preserve">esidents of the United States </w:t>
      </w:r>
      <w:r w:rsidR="00BD65A2">
        <w:rPr>
          <w:rFonts w:ascii="Calibri" w:hAnsi="Calibri" w:cs="Calibri"/>
          <w:sz w:val="22"/>
          <w:szCs w:val="22"/>
        </w:rPr>
        <w:t xml:space="preserve">who </w:t>
      </w:r>
      <w:r>
        <w:rPr>
          <w:rFonts w:ascii="Calibri" w:hAnsi="Calibri" w:cs="Calibri"/>
          <w:sz w:val="22"/>
          <w:szCs w:val="22"/>
        </w:rPr>
        <w:t xml:space="preserve">reside in the surrounding metropolitan area of Phoenix, Houston and Chicago will be </w:t>
      </w:r>
      <w:r w:rsidR="004F1877">
        <w:rPr>
          <w:rFonts w:ascii="Calibri" w:hAnsi="Calibri" w:cs="Calibri"/>
          <w:sz w:val="22"/>
          <w:szCs w:val="22"/>
        </w:rPr>
        <w:t xml:space="preserve">recruited </w:t>
      </w:r>
      <w:r>
        <w:rPr>
          <w:rFonts w:ascii="Calibri" w:hAnsi="Calibri" w:cs="Calibri"/>
          <w:sz w:val="22"/>
          <w:szCs w:val="22"/>
        </w:rPr>
        <w:t>to participate in the focus groups.</w:t>
      </w:r>
      <w:r w:rsidRPr="00026219">
        <w:rPr>
          <w:rFonts w:ascii="Calibri" w:hAnsi="Calibri" w:cs="Calibri"/>
          <w:sz w:val="22"/>
          <w:szCs w:val="22"/>
        </w:rPr>
        <w:t xml:space="preserve"> </w:t>
      </w:r>
      <w:r w:rsidR="00026219">
        <w:rPr>
          <w:rFonts w:ascii="Calibri" w:hAnsi="Calibri" w:cs="Calibri"/>
          <w:sz w:val="22"/>
          <w:szCs w:val="22"/>
        </w:rPr>
        <w:t xml:space="preserve">Specific focus will be placed on </w:t>
      </w:r>
      <w:r w:rsidR="00987B8E">
        <w:rPr>
          <w:rFonts w:ascii="Calibri" w:hAnsi="Calibri" w:cs="Calibri"/>
          <w:sz w:val="22"/>
          <w:szCs w:val="22"/>
        </w:rPr>
        <w:t xml:space="preserve">the following recruitment criteria: </w:t>
      </w:r>
      <w:r>
        <w:rPr>
          <w:rFonts w:ascii="Calibri" w:hAnsi="Calibri" w:cs="Calibri"/>
          <w:sz w:val="22"/>
          <w:szCs w:val="22"/>
        </w:rPr>
        <w:t>r</w:t>
      </w:r>
      <w:r w:rsidRPr="00F30E15">
        <w:rPr>
          <w:rFonts w:ascii="Calibri" w:hAnsi="Calibri" w:cs="Calibri"/>
          <w:sz w:val="22"/>
          <w:szCs w:val="22"/>
        </w:rPr>
        <w:t>espondents with good administrative records</w:t>
      </w:r>
      <w:r w:rsidR="00245693">
        <w:rPr>
          <w:rFonts w:ascii="Calibri" w:hAnsi="Calibri" w:cs="Calibri"/>
          <w:sz w:val="22"/>
          <w:szCs w:val="22"/>
        </w:rPr>
        <w:t xml:space="preserve"> (such as homeowners)</w:t>
      </w:r>
      <w:r>
        <w:rPr>
          <w:rFonts w:ascii="Calibri" w:hAnsi="Calibri" w:cs="Calibri"/>
          <w:sz w:val="22"/>
          <w:szCs w:val="22"/>
        </w:rPr>
        <w:t>; r</w:t>
      </w:r>
      <w:r w:rsidRPr="00F30E15">
        <w:rPr>
          <w:rFonts w:ascii="Calibri" w:hAnsi="Calibri" w:cs="Calibri"/>
          <w:sz w:val="22"/>
          <w:szCs w:val="22"/>
        </w:rPr>
        <w:t>espondents with lower quality administrative records</w:t>
      </w:r>
      <w:r w:rsidR="00245693">
        <w:rPr>
          <w:rFonts w:ascii="Calibri" w:hAnsi="Calibri" w:cs="Calibri"/>
          <w:sz w:val="22"/>
          <w:szCs w:val="22"/>
        </w:rPr>
        <w:t xml:space="preserve"> (such as renters who moved frequently)</w:t>
      </w:r>
      <w:r>
        <w:rPr>
          <w:rFonts w:ascii="Calibri" w:hAnsi="Calibri" w:cs="Calibri"/>
          <w:sz w:val="22"/>
          <w:szCs w:val="22"/>
        </w:rPr>
        <w:t>, r</w:t>
      </w:r>
      <w:r w:rsidRPr="00F30E15">
        <w:rPr>
          <w:rFonts w:ascii="Calibri" w:hAnsi="Calibri" w:cs="Calibri"/>
          <w:sz w:val="22"/>
          <w:szCs w:val="22"/>
        </w:rPr>
        <w:t>espondents more likely to respond to an interviewer</w:t>
      </w:r>
      <w:r>
        <w:rPr>
          <w:rFonts w:ascii="Calibri" w:hAnsi="Calibri" w:cs="Calibri"/>
          <w:sz w:val="22"/>
          <w:szCs w:val="22"/>
        </w:rPr>
        <w:t>, and r</w:t>
      </w:r>
      <w:r w:rsidRPr="00F30E15">
        <w:rPr>
          <w:rFonts w:ascii="Calibri" w:hAnsi="Calibri" w:cs="Calibri"/>
          <w:sz w:val="22"/>
          <w:szCs w:val="22"/>
        </w:rPr>
        <w:t xml:space="preserve">espondents </w:t>
      </w:r>
      <w:r w:rsidR="00AE6962">
        <w:rPr>
          <w:rFonts w:ascii="Calibri" w:hAnsi="Calibri" w:cs="Calibri"/>
          <w:sz w:val="22"/>
          <w:szCs w:val="22"/>
        </w:rPr>
        <w:t>living in</w:t>
      </w:r>
      <w:r w:rsidRPr="00F30E15" w:rsidR="00AE6962">
        <w:rPr>
          <w:rFonts w:ascii="Calibri" w:hAnsi="Calibri" w:cs="Calibri"/>
          <w:sz w:val="22"/>
          <w:szCs w:val="22"/>
        </w:rPr>
        <w:t xml:space="preserve"> </w:t>
      </w:r>
      <w:r w:rsidRPr="00F30E15">
        <w:rPr>
          <w:rFonts w:ascii="Calibri" w:hAnsi="Calibri" w:cs="Calibri"/>
          <w:sz w:val="22"/>
          <w:szCs w:val="22"/>
        </w:rPr>
        <w:t>complex households.</w:t>
      </w:r>
      <w:r w:rsidR="00247C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We will develop an online eligibility survey to include screening questions to gather information from prospective participants to determine their eligibility.</w:t>
      </w:r>
      <w:r w:rsidR="007A5BED">
        <w:rPr>
          <w:rFonts w:ascii="Calibri" w:hAnsi="Calibri" w:cs="Calibri"/>
          <w:sz w:val="22"/>
          <w:szCs w:val="22"/>
        </w:rPr>
        <w:t xml:space="preserve"> </w:t>
      </w:r>
      <w:r w:rsidR="00AE6962">
        <w:rPr>
          <w:rFonts w:ascii="Calibri" w:hAnsi="Calibri" w:cs="Calibri"/>
          <w:sz w:val="22"/>
          <w:szCs w:val="22"/>
        </w:rPr>
        <w:t>F</w:t>
      </w:r>
      <w:r w:rsidR="007A5BED">
        <w:rPr>
          <w:rFonts w:ascii="Calibri" w:hAnsi="Calibri" w:cs="Calibri"/>
          <w:sz w:val="22"/>
          <w:szCs w:val="22"/>
        </w:rPr>
        <w:t xml:space="preserve">or the qualitative interviews, we will </w:t>
      </w:r>
      <w:r w:rsidR="00AE6962">
        <w:rPr>
          <w:rFonts w:ascii="Calibri" w:hAnsi="Calibri" w:cs="Calibri"/>
          <w:sz w:val="22"/>
          <w:szCs w:val="22"/>
        </w:rPr>
        <w:t>us the same recruitment criteria</w:t>
      </w:r>
      <w:r w:rsidR="007A5BED">
        <w:rPr>
          <w:rFonts w:ascii="Calibri" w:hAnsi="Calibri" w:cs="Calibri"/>
          <w:sz w:val="22"/>
          <w:szCs w:val="22"/>
        </w:rPr>
        <w:t xml:space="preserve">. </w:t>
      </w:r>
    </w:p>
    <w:p w:rsidR="007A5BED" w:rsidP="00F30E15" w14:paraId="74370DC6" w14:textId="7F18679A">
      <w:pPr>
        <w:pStyle w:val="NoSpacing"/>
        <w:rPr>
          <w:rFonts w:ascii="Calibri" w:hAnsi="Calibri" w:cs="Calibri"/>
          <w:sz w:val="22"/>
          <w:szCs w:val="22"/>
        </w:rPr>
      </w:pPr>
    </w:p>
    <w:p w:rsidR="002C35C4" w:rsidRPr="00761D71" w:rsidP="00455E09" w14:paraId="098B2EA0" w14:textId="1B5598BA">
      <w:pPr>
        <w:widowControl w:val="0"/>
        <w:rPr>
          <w:rFonts w:ascii="Calibri" w:hAnsi="Calibri" w:cs="Calibri"/>
          <w:sz w:val="22"/>
          <w:szCs w:val="22"/>
        </w:rPr>
      </w:pPr>
      <w:r w:rsidRPr="00761D71">
        <w:rPr>
          <w:rFonts w:ascii="Calibri" w:hAnsi="Calibri" w:cs="Calibri"/>
          <w:b/>
          <w:sz w:val="22"/>
          <w:szCs w:val="22"/>
        </w:rPr>
        <w:t>Timeline</w:t>
      </w:r>
      <w:r w:rsidRPr="00761D71">
        <w:rPr>
          <w:rFonts w:ascii="Calibri" w:hAnsi="Calibri" w:cs="Calibri"/>
          <w:sz w:val="22"/>
          <w:szCs w:val="22"/>
        </w:rPr>
        <w:t xml:space="preserve">: We intend to conduct </w:t>
      </w:r>
      <w:r w:rsidRPr="00761D71">
        <w:rPr>
          <w:rFonts w:ascii="Calibri" w:hAnsi="Calibri" w:cs="Calibri"/>
          <w:sz w:val="22"/>
          <w:szCs w:val="22"/>
        </w:rPr>
        <w:t xml:space="preserve">these focus groups </w:t>
      </w:r>
      <w:r w:rsidRPr="00761D71" w:rsidR="00E44653">
        <w:rPr>
          <w:rFonts w:ascii="Calibri" w:hAnsi="Calibri" w:cs="Calibri"/>
          <w:sz w:val="22"/>
          <w:szCs w:val="22"/>
        </w:rPr>
        <w:t xml:space="preserve">between </w:t>
      </w:r>
      <w:r w:rsidR="00F30E15">
        <w:rPr>
          <w:rFonts w:ascii="Calibri" w:hAnsi="Calibri" w:cs="Calibri"/>
          <w:sz w:val="22"/>
          <w:szCs w:val="22"/>
        </w:rPr>
        <w:t xml:space="preserve">November 2023 </w:t>
      </w:r>
      <w:r w:rsidRPr="00761D71" w:rsidR="00761D71">
        <w:rPr>
          <w:rFonts w:ascii="Calibri" w:hAnsi="Calibri" w:cs="Calibri"/>
          <w:sz w:val="22"/>
          <w:szCs w:val="22"/>
        </w:rPr>
        <w:t xml:space="preserve">and </w:t>
      </w:r>
      <w:r w:rsidR="00F30E15">
        <w:rPr>
          <w:rFonts w:ascii="Calibri" w:hAnsi="Calibri" w:cs="Calibri"/>
          <w:sz w:val="22"/>
          <w:szCs w:val="22"/>
        </w:rPr>
        <w:t xml:space="preserve">February </w:t>
      </w:r>
      <w:r w:rsidRPr="00761D71" w:rsidR="00761D71">
        <w:rPr>
          <w:rFonts w:ascii="Calibri" w:hAnsi="Calibri" w:cs="Calibri"/>
          <w:sz w:val="22"/>
          <w:szCs w:val="22"/>
        </w:rPr>
        <w:t>202</w:t>
      </w:r>
      <w:r w:rsidR="00F30E15">
        <w:rPr>
          <w:rFonts w:ascii="Calibri" w:hAnsi="Calibri" w:cs="Calibri"/>
          <w:sz w:val="22"/>
          <w:szCs w:val="22"/>
        </w:rPr>
        <w:t>4</w:t>
      </w:r>
      <w:r w:rsidRPr="00761D71" w:rsidR="00761D71">
        <w:rPr>
          <w:rFonts w:ascii="Calibri" w:hAnsi="Calibri" w:cs="Calibri"/>
          <w:sz w:val="22"/>
          <w:szCs w:val="22"/>
        </w:rPr>
        <w:t>.</w:t>
      </w:r>
    </w:p>
    <w:p w:rsidR="00455E09" w:rsidRPr="00CB5D79" w:rsidP="00455E09" w14:paraId="5A80CD1C" w14:textId="77777777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5754C6" w:rsidRPr="004E273B" w:rsidP="007A5BED" w14:paraId="49360FF5" w14:textId="6E606B32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E273B">
        <w:rPr>
          <w:rFonts w:ascii="Calibri" w:hAnsi="Calibri" w:cs="Calibri"/>
          <w:b/>
          <w:sz w:val="22"/>
          <w:szCs w:val="22"/>
        </w:rPr>
        <w:t>Sample</w:t>
      </w:r>
      <w:r w:rsidRPr="004E273B">
        <w:rPr>
          <w:rFonts w:ascii="Calibri" w:hAnsi="Calibri" w:cs="Calibri"/>
          <w:sz w:val="22"/>
          <w:szCs w:val="22"/>
        </w:rPr>
        <w:t xml:space="preserve">: </w:t>
      </w:r>
      <w:r w:rsidRPr="004E273B" w:rsidR="00E80174">
        <w:rPr>
          <w:rFonts w:ascii="Calibri" w:hAnsi="Calibri" w:cs="Calibri"/>
          <w:sz w:val="22"/>
          <w:szCs w:val="22"/>
        </w:rPr>
        <w:t>This research will use a convenience, opt</w:t>
      </w:r>
      <w:r w:rsidR="00914A60">
        <w:rPr>
          <w:rFonts w:ascii="Calibri" w:hAnsi="Calibri" w:cs="Calibri"/>
          <w:sz w:val="22"/>
          <w:szCs w:val="22"/>
        </w:rPr>
        <w:t>-</w:t>
      </w:r>
      <w:r w:rsidRPr="004E273B" w:rsidR="00E80174">
        <w:rPr>
          <w:rFonts w:ascii="Calibri" w:hAnsi="Calibri" w:cs="Calibri"/>
          <w:sz w:val="22"/>
          <w:szCs w:val="22"/>
        </w:rPr>
        <w:t xml:space="preserve">in sample of US adults. We will recruit </w:t>
      </w:r>
      <w:r w:rsidRPr="004E273B" w:rsidR="004E273B">
        <w:rPr>
          <w:rFonts w:ascii="Calibri" w:hAnsi="Calibri" w:cs="Calibri"/>
          <w:sz w:val="22"/>
          <w:szCs w:val="22"/>
        </w:rPr>
        <w:t>participants</w:t>
      </w:r>
      <w:r w:rsidRPr="004E273B" w:rsidR="00E80174">
        <w:rPr>
          <w:rFonts w:ascii="Calibri" w:hAnsi="Calibri" w:cs="Calibri"/>
          <w:sz w:val="22"/>
          <w:szCs w:val="22"/>
        </w:rPr>
        <w:t xml:space="preserve"> </w:t>
      </w:r>
      <w:r w:rsidRPr="004E273B" w:rsidR="00E80174">
        <w:rPr>
          <w:rFonts w:ascii="Calibri" w:hAnsi="Calibri" w:cs="Calibri"/>
          <w:sz w:val="22"/>
          <w:szCs w:val="22"/>
        </w:rPr>
        <w:t xml:space="preserve">who align with the </w:t>
      </w:r>
      <w:r w:rsidRPr="004E273B" w:rsidR="004E273B">
        <w:rPr>
          <w:rFonts w:ascii="Calibri" w:hAnsi="Calibri" w:cs="Calibri"/>
          <w:sz w:val="22"/>
          <w:szCs w:val="22"/>
        </w:rPr>
        <w:t>geographic</w:t>
      </w:r>
      <w:r w:rsidR="00F30E15">
        <w:rPr>
          <w:rFonts w:ascii="Calibri" w:hAnsi="Calibri" w:cs="Calibri"/>
          <w:sz w:val="22"/>
          <w:szCs w:val="22"/>
        </w:rPr>
        <w:t xml:space="preserve"> and</w:t>
      </w:r>
      <w:r w:rsidRPr="004E273B" w:rsidR="00E80174">
        <w:rPr>
          <w:rFonts w:ascii="Calibri" w:hAnsi="Calibri" w:cs="Calibri"/>
          <w:sz w:val="22"/>
          <w:szCs w:val="22"/>
        </w:rPr>
        <w:t xml:space="preserve"> demographic targets</w:t>
      </w:r>
      <w:r w:rsidR="00F30E15">
        <w:rPr>
          <w:rFonts w:ascii="Calibri" w:hAnsi="Calibri" w:cs="Calibri"/>
          <w:sz w:val="22"/>
          <w:szCs w:val="22"/>
        </w:rPr>
        <w:t xml:space="preserve"> and the focused eligibility </w:t>
      </w:r>
      <w:r w:rsidRPr="004E273B" w:rsidR="00E80174">
        <w:rPr>
          <w:rFonts w:ascii="Calibri" w:hAnsi="Calibri" w:cs="Calibri"/>
          <w:sz w:val="22"/>
          <w:szCs w:val="22"/>
        </w:rPr>
        <w:t xml:space="preserve">for a given </w:t>
      </w:r>
      <w:r w:rsidR="007A5BED">
        <w:rPr>
          <w:rFonts w:ascii="Calibri" w:hAnsi="Calibri" w:cs="Calibri"/>
          <w:sz w:val="22"/>
          <w:szCs w:val="22"/>
        </w:rPr>
        <w:t xml:space="preserve">focus </w:t>
      </w:r>
      <w:r w:rsidRPr="004E273B" w:rsidR="00E80174">
        <w:rPr>
          <w:rFonts w:ascii="Calibri" w:hAnsi="Calibri" w:cs="Calibri"/>
          <w:sz w:val="22"/>
          <w:szCs w:val="22"/>
        </w:rPr>
        <w:t>group</w:t>
      </w:r>
      <w:r w:rsidR="007A5BED">
        <w:rPr>
          <w:rFonts w:ascii="Calibri" w:hAnsi="Calibri" w:cs="Calibri"/>
          <w:sz w:val="22"/>
          <w:szCs w:val="22"/>
        </w:rPr>
        <w:t xml:space="preserve"> in </w:t>
      </w:r>
      <w:r w:rsidR="00E96CFD">
        <w:rPr>
          <w:rFonts w:ascii="Calibri" w:hAnsi="Calibri" w:cs="Calibri"/>
          <w:sz w:val="22"/>
          <w:szCs w:val="22"/>
        </w:rPr>
        <w:t>Phoenix, AZ</w:t>
      </w:r>
      <w:r w:rsidR="007A5BED">
        <w:rPr>
          <w:rFonts w:ascii="Calibri" w:hAnsi="Calibri" w:cs="Calibri"/>
          <w:sz w:val="22"/>
          <w:szCs w:val="22"/>
        </w:rPr>
        <w:t xml:space="preserve">, </w:t>
      </w:r>
      <w:r w:rsidR="00E96CFD">
        <w:rPr>
          <w:rFonts w:ascii="Calibri" w:hAnsi="Calibri" w:cs="Calibri"/>
          <w:sz w:val="22"/>
          <w:szCs w:val="22"/>
        </w:rPr>
        <w:t>Houston, TX</w:t>
      </w:r>
      <w:r w:rsidR="007A5BED">
        <w:rPr>
          <w:rFonts w:ascii="Calibri" w:hAnsi="Calibri" w:cs="Calibri"/>
          <w:sz w:val="22"/>
          <w:szCs w:val="22"/>
        </w:rPr>
        <w:t xml:space="preserve">, and </w:t>
      </w:r>
      <w:r w:rsidRPr="004E273B">
        <w:rPr>
          <w:rFonts w:ascii="Calibri" w:hAnsi="Calibri" w:cs="Calibri"/>
          <w:sz w:val="22"/>
          <w:szCs w:val="22"/>
        </w:rPr>
        <w:t>Chicago, I</w:t>
      </w:r>
      <w:r w:rsidR="007A5BED">
        <w:rPr>
          <w:rFonts w:ascii="Calibri" w:hAnsi="Calibri" w:cs="Calibri"/>
          <w:sz w:val="22"/>
          <w:szCs w:val="22"/>
        </w:rPr>
        <w:t xml:space="preserve">L. For qualitative interviews, there </w:t>
      </w:r>
      <w:r w:rsidR="004F1877">
        <w:rPr>
          <w:rFonts w:ascii="Calibri" w:hAnsi="Calibri" w:cs="Calibri"/>
          <w:sz w:val="22"/>
          <w:szCs w:val="22"/>
        </w:rPr>
        <w:t>are</w:t>
      </w:r>
      <w:r w:rsidR="007A5BED">
        <w:rPr>
          <w:rFonts w:ascii="Calibri" w:hAnsi="Calibri" w:cs="Calibri"/>
          <w:sz w:val="22"/>
          <w:szCs w:val="22"/>
        </w:rPr>
        <w:t xml:space="preserve"> no restriction</w:t>
      </w:r>
      <w:r w:rsidR="00245693">
        <w:rPr>
          <w:rFonts w:ascii="Calibri" w:hAnsi="Calibri" w:cs="Calibri"/>
          <w:sz w:val="22"/>
          <w:szCs w:val="22"/>
        </w:rPr>
        <w:t>s</w:t>
      </w:r>
      <w:r w:rsidR="007A5BED">
        <w:rPr>
          <w:rFonts w:ascii="Calibri" w:hAnsi="Calibri" w:cs="Calibri"/>
          <w:sz w:val="22"/>
          <w:szCs w:val="22"/>
        </w:rPr>
        <w:t xml:space="preserve"> on participants’ geographic location, given the mode of virtual interviews.</w:t>
      </w:r>
    </w:p>
    <w:p w:rsidR="00CB15F1" w:rsidP="00455E09" w14:paraId="10C4A9E1" w14:textId="7777777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yellow"/>
        </w:rPr>
      </w:pPr>
    </w:p>
    <w:p w:rsidR="007C060B" w:rsidRPr="005616EC" w:rsidP="00455E09" w14:paraId="68AD05FD" w14:textId="15A4372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616EC">
        <w:rPr>
          <w:rFonts w:ascii="Calibri" w:hAnsi="Calibri" w:cs="Calibri"/>
          <w:sz w:val="22"/>
          <w:szCs w:val="22"/>
        </w:rPr>
        <w:t>The project seeks to complete 1</w:t>
      </w:r>
      <w:r w:rsidR="00E96CFD">
        <w:rPr>
          <w:rFonts w:ascii="Calibri" w:hAnsi="Calibri" w:cs="Calibri"/>
          <w:sz w:val="22"/>
          <w:szCs w:val="22"/>
        </w:rPr>
        <w:t>0</w:t>
      </w:r>
      <w:r w:rsidRPr="005616EC">
        <w:rPr>
          <w:rFonts w:ascii="Calibri" w:hAnsi="Calibri" w:cs="Calibri"/>
          <w:sz w:val="22"/>
          <w:szCs w:val="22"/>
        </w:rPr>
        <w:t xml:space="preserve"> </w:t>
      </w:r>
      <w:r w:rsidR="004F1877">
        <w:rPr>
          <w:rFonts w:ascii="Calibri" w:hAnsi="Calibri" w:cs="Calibri"/>
          <w:sz w:val="22"/>
          <w:szCs w:val="22"/>
        </w:rPr>
        <w:t xml:space="preserve">in-person </w:t>
      </w:r>
      <w:r w:rsidR="007A5BED">
        <w:rPr>
          <w:rFonts w:ascii="Calibri" w:hAnsi="Calibri" w:cs="Calibri"/>
          <w:sz w:val="22"/>
          <w:szCs w:val="22"/>
        </w:rPr>
        <w:t xml:space="preserve">focus </w:t>
      </w:r>
      <w:r w:rsidRPr="005616EC">
        <w:rPr>
          <w:rFonts w:ascii="Calibri" w:hAnsi="Calibri" w:cs="Calibri"/>
          <w:sz w:val="22"/>
          <w:szCs w:val="22"/>
        </w:rPr>
        <w:t>groups</w:t>
      </w:r>
      <w:r w:rsidR="0003706F">
        <w:rPr>
          <w:rFonts w:ascii="Calibri" w:hAnsi="Calibri" w:cs="Calibri"/>
          <w:sz w:val="22"/>
          <w:szCs w:val="22"/>
        </w:rPr>
        <w:t xml:space="preserve"> (approximately 90 minutes in duration)</w:t>
      </w:r>
      <w:r w:rsidR="004F1877">
        <w:rPr>
          <w:rFonts w:ascii="Calibri" w:hAnsi="Calibri" w:cs="Calibri"/>
          <w:sz w:val="22"/>
          <w:szCs w:val="22"/>
        </w:rPr>
        <w:t>,</w:t>
      </w:r>
      <w:r w:rsidRPr="005616EC">
        <w:rPr>
          <w:rFonts w:ascii="Calibri" w:hAnsi="Calibri" w:cs="Calibri"/>
          <w:sz w:val="22"/>
          <w:szCs w:val="22"/>
        </w:rPr>
        <w:t xml:space="preserve"> in total, with 6-10 participants per group</w:t>
      </w:r>
      <w:r w:rsidR="007A5BED">
        <w:rPr>
          <w:rFonts w:ascii="Calibri" w:hAnsi="Calibri" w:cs="Calibri"/>
          <w:sz w:val="22"/>
          <w:szCs w:val="22"/>
        </w:rPr>
        <w:t xml:space="preserve">, followed by 20 qualitative interviews </w:t>
      </w:r>
      <w:r w:rsidR="0003706F">
        <w:rPr>
          <w:rFonts w:ascii="Calibri" w:hAnsi="Calibri" w:cs="Calibri"/>
          <w:sz w:val="22"/>
          <w:szCs w:val="22"/>
        </w:rPr>
        <w:t xml:space="preserve">(approximately 60 minutes in duration) </w:t>
      </w:r>
      <w:r w:rsidR="007A5BED">
        <w:rPr>
          <w:rFonts w:ascii="Calibri" w:hAnsi="Calibri" w:cs="Calibri"/>
          <w:sz w:val="22"/>
          <w:szCs w:val="22"/>
        </w:rPr>
        <w:t>with another 20 participants</w:t>
      </w:r>
      <w:r w:rsidRPr="005616EC">
        <w:rPr>
          <w:rFonts w:ascii="Calibri" w:hAnsi="Calibri" w:cs="Calibri"/>
          <w:sz w:val="22"/>
          <w:szCs w:val="22"/>
        </w:rPr>
        <w:t xml:space="preserve">. </w:t>
      </w:r>
    </w:p>
    <w:p w:rsidR="00455E09" w:rsidP="00455E09" w14:paraId="10E55CC0" w14:textId="67C970A2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5D0B8F" w:rsidP="005D0B8F" w14:paraId="319DCA36" w14:textId="30DC54BC">
      <w:pPr>
        <w:widowControl w:val="0"/>
        <w:rPr>
          <w:rFonts w:ascii="Calibri" w:hAnsi="Calibri" w:cs="Calibri"/>
          <w:sz w:val="22"/>
          <w:szCs w:val="22"/>
        </w:rPr>
      </w:pPr>
      <w:r w:rsidRPr="00926F58">
        <w:rPr>
          <w:rFonts w:ascii="Calibri" w:hAnsi="Calibri" w:cs="Calibri"/>
          <w:b/>
          <w:sz w:val="22"/>
          <w:szCs w:val="22"/>
        </w:rPr>
        <w:t>Focus Group Administration:</w:t>
      </w:r>
      <w:r w:rsidRPr="00926F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All 10</w:t>
      </w:r>
      <w:r w:rsidRPr="00926F58">
        <w:rPr>
          <w:rFonts w:ascii="Calibri" w:hAnsi="Calibri" w:cs="Calibri"/>
          <w:sz w:val="22"/>
          <w:szCs w:val="22"/>
        </w:rPr>
        <w:t xml:space="preserve"> focus groups will take place in person, </w:t>
      </w:r>
      <w:r>
        <w:rPr>
          <w:rFonts w:ascii="Calibri" w:hAnsi="Calibri" w:cs="Calibri"/>
          <w:sz w:val="22"/>
          <w:szCs w:val="22"/>
        </w:rPr>
        <w:t>at</w:t>
      </w:r>
      <w:r w:rsidRPr="00926F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meeting facility or local community center that can support focus group discussions. All efforts will be taken to centralize the location to allow for easy access by participants </w:t>
      </w:r>
      <w:r w:rsidRPr="00BF6801">
        <w:rPr>
          <w:rFonts w:ascii="Calibri" w:hAnsi="Calibri" w:cs="Calibri"/>
          <w:sz w:val="22"/>
          <w:szCs w:val="22"/>
        </w:rPr>
        <w:t xml:space="preserve">(see Attachment </w:t>
      </w:r>
      <w:r>
        <w:rPr>
          <w:rFonts w:ascii="Calibri" w:hAnsi="Calibri" w:cs="Calibri"/>
          <w:sz w:val="22"/>
          <w:szCs w:val="22"/>
        </w:rPr>
        <w:t>1</w:t>
      </w:r>
      <w:r w:rsidRPr="00BF6801">
        <w:rPr>
          <w:rFonts w:ascii="Calibri" w:hAnsi="Calibri" w:cs="Calibri"/>
          <w:sz w:val="22"/>
          <w:szCs w:val="22"/>
        </w:rPr>
        <w:t>:</w:t>
      </w:r>
      <w:r w:rsidRPr="0086473C">
        <w:rPr>
          <w:rFonts w:ascii="Calibri" w:hAnsi="Calibri" w:cs="Calibri"/>
          <w:sz w:val="22"/>
          <w:szCs w:val="22"/>
        </w:rPr>
        <w:t xml:space="preserve"> CO13 </w:t>
      </w:r>
      <w:r w:rsidRPr="005D0B8F">
        <w:rPr>
          <w:rFonts w:ascii="Calibri" w:hAnsi="Calibri" w:cs="Calibri"/>
          <w:sz w:val="22"/>
          <w:szCs w:val="22"/>
        </w:rPr>
        <w:t>Moderator Guide - 2030_AdminData</w:t>
      </w:r>
      <w:r>
        <w:rPr>
          <w:rFonts w:ascii="Calibri" w:hAnsi="Calibri" w:cs="Calibri"/>
          <w:sz w:val="22"/>
          <w:szCs w:val="22"/>
        </w:rPr>
        <w:t xml:space="preserve"> for details</w:t>
      </w:r>
      <w:r w:rsidRPr="00BF6801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5D0B8F" w:rsidP="005D0B8F" w14:paraId="0D6349A5" w14:textId="77777777">
      <w:pPr>
        <w:widowControl w:val="0"/>
        <w:rPr>
          <w:rFonts w:ascii="Calibri" w:hAnsi="Calibri" w:cs="Calibri"/>
          <w:sz w:val="22"/>
          <w:szCs w:val="22"/>
        </w:rPr>
      </w:pPr>
    </w:p>
    <w:p w:rsidR="005D0B8F" w:rsidP="005D0B8F" w14:paraId="350CF21E" w14:textId="0E1A0787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Qualitative Interview</w:t>
      </w:r>
      <w:r w:rsidRPr="00926F58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Adm</w:t>
      </w:r>
      <w:r w:rsidRPr="00926F58">
        <w:rPr>
          <w:rFonts w:ascii="Calibri" w:hAnsi="Calibri" w:cs="Calibri"/>
          <w:b/>
          <w:sz w:val="22"/>
          <w:szCs w:val="22"/>
        </w:rPr>
        <w:t>inistration:</w:t>
      </w:r>
      <w:r w:rsidRPr="00926F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All 20</w:t>
      </w:r>
      <w:r w:rsidRPr="00926F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interviews </w:t>
      </w:r>
      <w:r w:rsidRPr="00926F58">
        <w:rPr>
          <w:rFonts w:ascii="Calibri" w:hAnsi="Calibri" w:cs="Calibri"/>
          <w:sz w:val="22"/>
          <w:szCs w:val="22"/>
        </w:rPr>
        <w:t xml:space="preserve">will take place </w:t>
      </w:r>
      <w:r>
        <w:rPr>
          <w:rFonts w:ascii="Calibri" w:hAnsi="Calibri" w:cs="Calibri"/>
          <w:sz w:val="22"/>
          <w:szCs w:val="22"/>
        </w:rPr>
        <w:t>virtually using Census Bureau’s Microsoft Teams. As mentioned earlier, the interview protocol will be submitted to OMB for approval in a later time.</w:t>
      </w:r>
    </w:p>
    <w:p w:rsidR="005D0B8F" w:rsidP="00455E09" w14:paraId="431C5962" w14:textId="77777777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5D0B8F" w:rsidRPr="00BF6801" w:rsidP="005D0B8F" w14:paraId="51942B35" w14:textId="77777777">
      <w:pPr>
        <w:widowControl w:val="0"/>
        <w:rPr>
          <w:rFonts w:ascii="Calibri" w:hAnsi="Calibri" w:cs="Calibri"/>
          <w:sz w:val="22"/>
          <w:szCs w:val="22"/>
        </w:rPr>
      </w:pPr>
      <w:r w:rsidRPr="00BF6801">
        <w:rPr>
          <w:rFonts w:ascii="Calibri" w:hAnsi="Calibri" w:cs="Calibri"/>
          <w:b/>
          <w:sz w:val="22"/>
          <w:szCs w:val="22"/>
        </w:rPr>
        <w:t>Screening questionnaire</w:t>
      </w:r>
      <w:r w:rsidRPr="00BF6801">
        <w:rPr>
          <w:rFonts w:ascii="Calibri" w:hAnsi="Calibri" w:cs="Calibri"/>
          <w:sz w:val="22"/>
          <w:szCs w:val="22"/>
        </w:rPr>
        <w:t>: The screening instrument will take respondents 5 minutes or less to complete (see Attachment 2:</w:t>
      </w:r>
      <w:r w:rsidRPr="0086473C">
        <w:rPr>
          <w:rFonts w:ascii="Calibri" w:hAnsi="Calibri" w:cs="Calibri"/>
          <w:sz w:val="22"/>
          <w:szCs w:val="22"/>
        </w:rPr>
        <w:t xml:space="preserve"> </w:t>
      </w:r>
      <w:bookmarkStart w:id="0" w:name="_Hlk147339095"/>
      <w:r w:rsidRPr="0086473C">
        <w:rPr>
          <w:rFonts w:ascii="Calibri" w:hAnsi="Calibri" w:cs="Calibri"/>
          <w:sz w:val="22"/>
          <w:szCs w:val="22"/>
        </w:rPr>
        <w:t>CO13 Recruitment Screener</w:t>
      </w:r>
      <w:bookmarkEnd w:id="0"/>
      <w:r w:rsidRPr="00BF6801">
        <w:rPr>
          <w:rFonts w:ascii="Calibri" w:hAnsi="Calibri" w:cs="Calibri"/>
          <w:sz w:val="22"/>
          <w:szCs w:val="22"/>
        </w:rPr>
        <w:t xml:space="preserve">). </w:t>
      </w:r>
      <w:r>
        <w:rPr>
          <w:rFonts w:ascii="Calibri" w:hAnsi="Calibri" w:cs="Calibri"/>
          <w:sz w:val="22"/>
          <w:szCs w:val="22"/>
        </w:rPr>
        <w:t>These questions will be used to assign participants to a group and to ascertain eligibility. We will use the same screening questionnaire to recruit participants for the qualitative interviews.</w:t>
      </w:r>
    </w:p>
    <w:p w:rsidR="005D0B8F" w:rsidP="00455E09" w14:paraId="02631B8A" w14:textId="2F243841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5362FA" w:rsidRPr="00BF6801" w:rsidP="007C060B" w14:paraId="556E00C0" w14:textId="7F8F8DD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D1B9D">
        <w:rPr>
          <w:rFonts w:ascii="Calibri" w:hAnsi="Calibri" w:cs="Calibri"/>
          <w:b/>
          <w:sz w:val="22"/>
          <w:szCs w:val="22"/>
        </w:rPr>
        <w:t>Recruitment</w:t>
      </w:r>
      <w:r w:rsidRPr="009D1B9D">
        <w:rPr>
          <w:rFonts w:ascii="Calibri" w:hAnsi="Calibri" w:cs="Calibri"/>
          <w:sz w:val="22"/>
          <w:szCs w:val="22"/>
        </w:rPr>
        <w:t xml:space="preserve">: </w:t>
      </w:r>
      <w:r w:rsidRPr="009D1B9D" w:rsidR="0097094F">
        <w:rPr>
          <w:rFonts w:ascii="Calibri" w:hAnsi="Calibri" w:cs="Calibri"/>
          <w:sz w:val="22"/>
          <w:szCs w:val="22"/>
        </w:rPr>
        <w:t xml:space="preserve">To seek </w:t>
      </w:r>
      <w:r w:rsidR="00414AF4">
        <w:rPr>
          <w:rFonts w:ascii="Calibri" w:hAnsi="Calibri" w:cs="Calibri"/>
          <w:sz w:val="22"/>
          <w:szCs w:val="22"/>
        </w:rPr>
        <w:t xml:space="preserve">a </w:t>
      </w:r>
      <w:r w:rsidR="004F1877">
        <w:rPr>
          <w:rFonts w:ascii="Calibri" w:hAnsi="Calibri" w:cs="Calibri"/>
          <w:sz w:val="22"/>
          <w:szCs w:val="22"/>
        </w:rPr>
        <w:t xml:space="preserve">diverse </w:t>
      </w:r>
      <w:r w:rsidR="00414AF4">
        <w:rPr>
          <w:rFonts w:ascii="Calibri" w:hAnsi="Calibri" w:cs="Calibri"/>
          <w:sz w:val="22"/>
          <w:szCs w:val="22"/>
        </w:rPr>
        <w:t>pool of</w:t>
      </w:r>
      <w:r w:rsidRPr="009D1B9D" w:rsidR="0097094F">
        <w:rPr>
          <w:rFonts w:ascii="Calibri" w:hAnsi="Calibri" w:cs="Calibri"/>
          <w:sz w:val="22"/>
          <w:szCs w:val="22"/>
        </w:rPr>
        <w:t xml:space="preserve"> participants, </w:t>
      </w:r>
      <w:r w:rsidRPr="009D1B9D" w:rsidR="00FD7C9C">
        <w:rPr>
          <w:rFonts w:ascii="Calibri" w:hAnsi="Calibri" w:cs="Calibri"/>
          <w:sz w:val="22"/>
          <w:szCs w:val="22"/>
        </w:rPr>
        <w:t xml:space="preserve">RTI will recruit participants </w:t>
      </w:r>
      <w:r w:rsidR="005616EC">
        <w:rPr>
          <w:rFonts w:ascii="Calibri" w:hAnsi="Calibri" w:cs="Calibri"/>
          <w:sz w:val="22"/>
          <w:szCs w:val="22"/>
        </w:rPr>
        <w:t>using</w:t>
      </w:r>
      <w:r w:rsidRPr="009D1B9D" w:rsidR="00FD7C9C">
        <w:rPr>
          <w:rFonts w:ascii="Calibri" w:hAnsi="Calibri" w:cs="Calibri"/>
          <w:sz w:val="22"/>
          <w:szCs w:val="22"/>
        </w:rPr>
        <w:t xml:space="preserve"> </w:t>
      </w:r>
      <w:r w:rsidRPr="009D1B9D" w:rsidR="005616EC">
        <w:rPr>
          <w:rFonts w:ascii="Calibri" w:hAnsi="Calibri" w:cs="Calibri"/>
          <w:sz w:val="22"/>
          <w:szCs w:val="22"/>
        </w:rPr>
        <w:t>several</w:t>
      </w:r>
      <w:r w:rsidRPr="009D1B9D" w:rsidR="00FD7C9C">
        <w:rPr>
          <w:rFonts w:ascii="Calibri" w:hAnsi="Calibri" w:cs="Calibri"/>
          <w:sz w:val="22"/>
          <w:szCs w:val="22"/>
        </w:rPr>
        <w:t xml:space="preserve"> </w:t>
      </w:r>
      <w:r w:rsidR="005616EC">
        <w:rPr>
          <w:rFonts w:ascii="Calibri" w:hAnsi="Calibri" w:cs="Calibri"/>
          <w:sz w:val="22"/>
          <w:szCs w:val="22"/>
        </w:rPr>
        <w:t>approaches</w:t>
      </w:r>
      <w:r w:rsidRPr="009D1B9D" w:rsidR="00FD7C9C">
        <w:rPr>
          <w:rFonts w:ascii="Calibri" w:hAnsi="Calibri" w:cs="Calibri"/>
          <w:sz w:val="22"/>
          <w:szCs w:val="22"/>
        </w:rPr>
        <w:t xml:space="preserve">. </w:t>
      </w:r>
      <w:r w:rsidRPr="009D1B9D" w:rsidR="0097094F">
        <w:rPr>
          <w:rFonts w:ascii="Calibri" w:hAnsi="Calibri" w:cs="Calibri"/>
          <w:sz w:val="22"/>
          <w:szCs w:val="22"/>
        </w:rPr>
        <w:t xml:space="preserve">We will recruit participants from </w:t>
      </w:r>
      <w:r w:rsidRPr="009D1B9D" w:rsidR="00ED5F99">
        <w:rPr>
          <w:rFonts w:ascii="Calibri" w:hAnsi="Calibri" w:cs="Calibri"/>
          <w:sz w:val="22"/>
          <w:szCs w:val="22"/>
        </w:rPr>
        <w:t>community organizations</w:t>
      </w:r>
      <w:r w:rsidR="00871566">
        <w:rPr>
          <w:rFonts w:ascii="Calibri" w:hAnsi="Calibri" w:cs="Calibri"/>
          <w:sz w:val="22"/>
          <w:szCs w:val="22"/>
        </w:rPr>
        <w:t>,</w:t>
      </w:r>
      <w:r w:rsidRPr="009D1B9D" w:rsidR="00ED5F99">
        <w:rPr>
          <w:rFonts w:ascii="Calibri" w:hAnsi="Calibri" w:cs="Calibri"/>
          <w:sz w:val="22"/>
          <w:szCs w:val="22"/>
        </w:rPr>
        <w:t xml:space="preserve"> Facebook</w:t>
      </w:r>
      <w:r w:rsidR="009D1B9D">
        <w:rPr>
          <w:rFonts w:ascii="Calibri" w:hAnsi="Calibri" w:cs="Calibri"/>
          <w:sz w:val="22"/>
          <w:szCs w:val="22"/>
        </w:rPr>
        <w:t xml:space="preserve"> ads and posts</w:t>
      </w:r>
      <w:r w:rsidRPr="009D1B9D" w:rsidR="00ED5F99">
        <w:rPr>
          <w:rFonts w:ascii="Calibri" w:hAnsi="Calibri" w:cs="Calibri"/>
          <w:sz w:val="22"/>
          <w:szCs w:val="22"/>
        </w:rPr>
        <w:t>, Craigslist</w:t>
      </w:r>
      <w:r w:rsidR="009D1B9D">
        <w:rPr>
          <w:rFonts w:ascii="Calibri" w:hAnsi="Calibri" w:cs="Calibri"/>
          <w:sz w:val="22"/>
          <w:szCs w:val="22"/>
        </w:rPr>
        <w:t xml:space="preserve"> ads</w:t>
      </w:r>
      <w:r w:rsidRPr="009D1B9D" w:rsidR="00ED5F99">
        <w:rPr>
          <w:rFonts w:ascii="Calibri" w:hAnsi="Calibri" w:cs="Calibri"/>
          <w:sz w:val="22"/>
          <w:szCs w:val="22"/>
        </w:rPr>
        <w:t xml:space="preserve">, </w:t>
      </w:r>
      <w:r w:rsidR="009D1B9D">
        <w:rPr>
          <w:rFonts w:ascii="Calibri" w:hAnsi="Calibri" w:cs="Calibri"/>
          <w:sz w:val="22"/>
          <w:szCs w:val="22"/>
        </w:rPr>
        <w:t xml:space="preserve">flyers and </w:t>
      </w:r>
      <w:r w:rsidR="009B7A68">
        <w:rPr>
          <w:rFonts w:ascii="Calibri" w:hAnsi="Calibri" w:cs="Calibri"/>
          <w:sz w:val="22"/>
          <w:szCs w:val="22"/>
        </w:rPr>
        <w:t xml:space="preserve">using </w:t>
      </w:r>
      <w:r w:rsidR="007D0160">
        <w:rPr>
          <w:rFonts w:ascii="Calibri" w:hAnsi="Calibri" w:cs="Calibri"/>
          <w:sz w:val="22"/>
          <w:szCs w:val="22"/>
        </w:rPr>
        <w:t xml:space="preserve">respondent driven sampling. </w:t>
      </w:r>
      <w:r w:rsidR="00BF6801">
        <w:rPr>
          <w:rFonts w:ascii="Calibri" w:hAnsi="Calibri" w:cs="Calibri"/>
          <w:sz w:val="22"/>
          <w:szCs w:val="22"/>
        </w:rPr>
        <w:t>Recruitment materials can be found in Attachment</w:t>
      </w:r>
      <w:r w:rsidR="005D0B8F">
        <w:rPr>
          <w:rFonts w:ascii="Calibri" w:hAnsi="Calibri" w:cs="Calibri"/>
          <w:sz w:val="22"/>
          <w:szCs w:val="22"/>
        </w:rPr>
        <w:t>s</w:t>
      </w:r>
      <w:r w:rsidR="00BF6801">
        <w:rPr>
          <w:rFonts w:ascii="Calibri" w:hAnsi="Calibri" w:cs="Calibri"/>
          <w:sz w:val="22"/>
          <w:szCs w:val="22"/>
        </w:rPr>
        <w:t xml:space="preserve"> 3</w:t>
      </w:r>
      <w:r w:rsidR="005D0B8F">
        <w:rPr>
          <w:rFonts w:ascii="Calibri" w:hAnsi="Calibri" w:cs="Calibri"/>
          <w:sz w:val="22"/>
          <w:szCs w:val="22"/>
        </w:rPr>
        <w:t>, 4</w:t>
      </w:r>
      <w:r w:rsidR="004A3F35">
        <w:rPr>
          <w:rFonts w:ascii="Calibri" w:hAnsi="Calibri" w:cs="Calibri"/>
          <w:sz w:val="22"/>
          <w:szCs w:val="22"/>
        </w:rPr>
        <w:t>a, 4b</w:t>
      </w:r>
      <w:r w:rsidR="005D0B8F">
        <w:rPr>
          <w:rFonts w:ascii="Calibri" w:hAnsi="Calibri" w:cs="Calibri"/>
          <w:sz w:val="22"/>
          <w:szCs w:val="22"/>
        </w:rPr>
        <w:t xml:space="preserve">, and 5 (CO13 </w:t>
      </w:r>
      <w:r w:rsidRPr="005D0B8F" w:rsidR="005D0B8F">
        <w:rPr>
          <w:rFonts w:ascii="Calibri" w:hAnsi="Calibri" w:cs="Calibri"/>
          <w:sz w:val="22"/>
          <w:szCs w:val="22"/>
        </w:rPr>
        <w:t>Recruitment Online Ad Templates and Flyer</w:t>
      </w:r>
      <w:r w:rsidR="00DF62A0">
        <w:rPr>
          <w:rFonts w:ascii="Calibri" w:hAnsi="Calibri" w:cs="Calibri"/>
          <w:sz w:val="22"/>
          <w:szCs w:val="22"/>
        </w:rPr>
        <w:t>,</w:t>
      </w:r>
      <w:r w:rsidR="005D0B8F">
        <w:rPr>
          <w:rFonts w:ascii="Calibri" w:hAnsi="Calibri" w:cs="Calibri"/>
          <w:sz w:val="22"/>
          <w:szCs w:val="22"/>
        </w:rPr>
        <w:t xml:space="preserve"> CO13 </w:t>
      </w:r>
      <w:r w:rsidR="004A3F35">
        <w:rPr>
          <w:rFonts w:ascii="Calibri" w:hAnsi="Calibri" w:cs="Calibri"/>
          <w:sz w:val="22"/>
          <w:szCs w:val="22"/>
        </w:rPr>
        <w:t xml:space="preserve">FG </w:t>
      </w:r>
      <w:r w:rsidRPr="005D0B8F" w:rsidR="005D0B8F">
        <w:rPr>
          <w:rFonts w:ascii="Calibri" w:hAnsi="Calibri" w:cs="Calibri"/>
          <w:sz w:val="22"/>
          <w:szCs w:val="22"/>
        </w:rPr>
        <w:t>Recruitment Email Templates</w:t>
      </w:r>
      <w:r w:rsidR="005D0B8F">
        <w:rPr>
          <w:rFonts w:ascii="Calibri" w:hAnsi="Calibri" w:cs="Calibri"/>
          <w:sz w:val="22"/>
          <w:szCs w:val="22"/>
        </w:rPr>
        <w:t>,</w:t>
      </w:r>
      <w:r w:rsidR="004A3F35">
        <w:rPr>
          <w:rFonts w:ascii="Calibri" w:hAnsi="Calibri" w:cs="Calibri"/>
          <w:sz w:val="22"/>
          <w:szCs w:val="22"/>
        </w:rPr>
        <w:t xml:space="preserve"> CO13 Interview </w:t>
      </w:r>
      <w:r w:rsidRPr="005D0B8F" w:rsidR="004A3F35">
        <w:rPr>
          <w:rFonts w:ascii="Calibri" w:hAnsi="Calibri" w:cs="Calibri"/>
          <w:sz w:val="22"/>
          <w:szCs w:val="22"/>
        </w:rPr>
        <w:t>Recruitment Email Templates</w:t>
      </w:r>
      <w:r w:rsidR="004A3F35">
        <w:rPr>
          <w:rFonts w:ascii="Calibri" w:hAnsi="Calibri" w:cs="Calibri"/>
          <w:sz w:val="22"/>
          <w:szCs w:val="22"/>
        </w:rPr>
        <w:t>,</w:t>
      </w:r>
      <w:r w:rsidR="005D0B8F">
        <w:rPr>
          <w:rFonts w:ascii="Calibri" w:hAnsi="Calibri" w:cs="Calibri"/>
          <w:sz w:val="22"/>
          <w:szCs w:val="22"/>
        </w:rPr>
        <w:t xml:space="preserve"> and </w:t>
      </w:r>
      <w:r w:rsidRPr="005D0B8F" w:rsidR="005D0B8F">
        <w:rPr>
          <w:rFonts w:ascii="Calibri" w:hAnsi="Calibri" w:cs="Calibri"/>
          <w:sz w:val="22"/>
          <w:szCs w:val="22"/>
        </w:rPr>
        <w:t xml:space="preserve">CO13 Recruitment </w:t>
      </w:r>
      <w:r w:rsidR="005D0B8F">
        <w:rPr>
          <w:rFonts w:ascii="Calibri" w:hAnsi="Calibri" w:cs="Calibri"/>
          <w:sz w:val="22"/>
          <w:szCs w:val="22"/>
        </w:rPr>
        <w:t>Talking Points, respectively).</w:t>
      </w:r>
    </w:p>
    <w:p w:rsidR="00455E09" w:rsidRPr="00CB5D79" w:rsidP="00455E09" w14:paraId="5CE741B5" w14:textId="77777777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455E09" w:rsidRPr="004172B0" w:rsidP="00455E09" w14:paraId="75F47A3A" w14:textId="5A9E4F83">
      <w:pPr>
        <w:pStyle w:val="NoSpacing"/>
        <w:rPr>
          <w:rFonts w:ascii="Calibri" w:hAnsi="Calibri" w:cs="Calibri"/>
          <w:sz w:val="22"/>
          <w:szCs w:val="22"/>
        </w:rPr>
      </w:pPr>
      <w:r w:rsidRPr="004172B0">
        <w:rPr>
          <w:rFonts w:ascii="Calibri" w:hAnsi="Calibri" w:cs="Calibri"/>
          <w:b/>
          <w:sz w:val="22"/>
          <w:szCs w:val="22"/>
        </w:rPr>
        <w:t>Informed Consent</w:t>
      </w:r>
      <w:r w:rsidRPr="004172B0">
        <w:rPr>
          <w:rFonts w:ascii="Calibri" w:hAnsi="Calibri" w:cs="Calibri"/>
          <w:sz w:val="22"/>
          <w:szCs w:val="22"/>
        </w:rPr>
        <w:t xml:space="preserve">: </w:t>
      </w:r>
      <w:r w:rsidR="003F0BF1">
        <w:rPr>
          <w:rFonts w:ascii="Calibri" w:hAnsi="Calibri" w:cs="Calibri"/>
          <w:sz w:val="22"/>
          <w:szCs w:val="22"/>
        </w:rPr>
        <w:t xml:space="preserve">Participants who </w:t>
      </w:r>
      <w:r w:rsidR="00E74EA1">
        <w:rPr>
          <w:rFonts w:ascii="Calibri" w:hAnsi="Calibri" w:cs="Calibri"/>
          <w:sz w:val="22"/>
          <w:szCs w:val="22"/>
        </w:rPr>
        <w:t>participate</w:t>
      </w:r>
      <w:r w:rsidR="003F0BF1">
        <w:rPr>
          <w:rFonts w:ascii="Calibri" w:hAnsi="Calibri" w:cs="Calibri"/>
          <w:sz w:val="22"/>
          <w:szCs w:val="22"/>
        </w:rPr>
        <w:t xml:space="preserve"> in the focus groups </w:t>
      </w:r>
      <w:r w:rsidR="00B84ED8">
        <w:rPr>
          <w:rFonts w:ascii="Calibri" w:hAnsi="Calibri" w:cs="Calibri"/>
          <w:sz w:val="22"/>
          <w:szCs w:val="22"/>
        </w:rPr>
        <w:t xml:space="preserve">and the qualitative interviews </w:t>
      </w:r>
      <w:r w:rsidR="003F0BF1">
        <w:rPr>
          <w:rFonts w:ascii="Calibri" w:hAnsi="Calibri" w:cs="Calibri"/>
          <w:sz w:val="22"/>
          <w:szCs w:val="22"/>
        </w:rPr>
        <w:t>will provide informed consent</w:t>
      </w:r>
      <w:r w:rsidR="00E74EA1">
        <w:rPr>
          <w:rFonts w:ascii="Calibri" w:hAnsi="Calibri" w:cs="Calibri"/>
          <w:sz w:val="22"/>
          <w:szCs w:val="22"/>
        </w:rPr>
        <w:t xml:space="preserve"> and will sign the consent form before the discussion begins</w:t>
      </w:r>
      <w:r w:rsidR="003F0BF1">
        <w:rPr>
          <w:rFonts w:ascii="Calibri" w:hAnsi="Calibri" w:cs="Calibri"/>
          <w:sz w:val="22"/>
          <w:szCs w:val="22"/>
        </w:rPr>
        <w:t xml:space="preserve">. </w:t>
      </w:r>
      <w:r w:rsidR="00926F58">
        <w:rPr>
          <w:rFonts w:ascii="Calibri" w:hAnsi="Calibri" w:cs="Calibri"/>
          <w:sz w:val="22"/>
          <w:szCs w:val="22"/>
        </w:rPr>
        <w:t xml:space="preserve">The informed consent form can be found in Attachment </w:t>
      </w:r>
      <w:r w:rsidR="0086473C">
        <w:rPr>
          <w:rFonts w:ascii="Calibri" w:hAnsi="Calibri" w:cs="Calibri"/>
          <w:sz w:val="22"/>
          <w:szCs w:val="22"/>
        </w:rPr>
        <w:t xml:space="preserve">6: </w:t>
      </w:r>
      <w:r w:rsidRPr="0086473C" w:rsidR="0086473C">
        <w:rPr>
          <w:rFonts w:ascii="Calibri" w:hAnsi="Calibri" w:cs="Calibri"/>
          <w:sz w:val="22"/>
          <w:szCs w:val="22"/>
        </w:rPr>
        <w:t xml:space="preserve">CO13 </w:t>
      </w:r>
      <w:r w:rsidR="0086473C">
        <w:rPr>
          <w:rFonts w:ascii="Calibri" w:hAnsi="Calibri" w:cs="Calibri"/>
          <w:sz w:val="22"/>
          <w:szCs w:val="22"/>
        </w:rPr>
        <w:t>Consent Form</w:t>
      </w:r>
      <w:r w:rsidR="00FB7B10">
        <w:rPr>
          <w:rFonts w:ascii="Calibri" w:hAnsi="Calibri" w:cs="Calibri"/>
          <w:sz w:val="22"/>
          <w:szCs w:val="22"/>
        </w:rPr>
        <w:t>.</w:t>
      </w:r>
      <w:r w:rsidR="0071101E">
        <w:rPr>
          <w:rFonts w:ascii="Calibri" w:hAnsi="Calibri" w:cs="Calibri"/>
          <w:sz w:val="22"/>
          <w:szCs w:val="22"/>
        </w:rPr>
        <w:t xml:space="preserve"> </w:t>
      </w:r>
    </w:p>
    <w:p w:rsidR="00455E09" w:rsidRPr="00CB5D79" w:rsidP="00455E09" w14:paraId="3F01F8EF" w14:textId="77777777">
      <w:pPr>
        <w:pStyle w:val="NoSpacing"/>
        <w:rPr>
          <w:rFonts w:ascii="Calibri" w:hAnsi="Calibri" w:cs="Calibri"/>
          <w:sz w:val="22"/>
          <w:szCs w:val="22"/>
          <w:highlight w:val="yellow"/>
        </w:rPr>
      </w:pPr>
    </w:p>
    <w:p w:rsidR="00455E09" w:rsidRPr="009C00F3" w:rsidP="00455E09" w14:paraId="49B7B806" w14:textId="632F2B0E">
      <w:pPr>
        <w:pStyle w:val="NoSpacing"/>
        <w:rPr>
          <w:rFonts w:ascii="Calibri" w:hAnsi="Calibri" w:cs="Calibri"/>
          <w:sz w:val="22"/>
          <w:szCs w:val="22"/>
        </w:rPr>
      </w:pPr>
      <w:r w:rsidRPr="009C00F3">
        <w:rPr>
          <w:rFonts w:ascii="Calibri" w:hAnsi="Calibri" w:cs="Calibri"/>
          <w:b/>
          <w:sz w:val="22"/>
          <w:szCs w:val="22"/>
        </w:rPr>
        <w:t>Incentive</w:t>
      </w:r>
      <w:r w:rsidRPr="009C00F3">
        <w:rPr>
          <w:rFonts w:ascii="Calibri" w:hAnsi="Calibri" w:cs="Calibri"/>
          <w:sz w:val="22"/>
          <w:szCs w:val="22"/>
        </w:rPr>
        <w:t xml:space="preserve">: </w:t>
      </w:r>
      <w:r w:rsidRPr="009C00F3" w:rsidR="009C00F3">
        <w:rPr>
          <w:rFonts w:ascii="Calibri" w:hAnsi="Calibri" w:cs="Calibri"/>
          <w:sz w:val="22"/>
          <w:szCs w:val="22"/>
        </w:rPr>
        <w:t xml:space="preserve">For completion of the focus group discussion, participants will be provided an incentive of $90 </w:t>
      </w:r>
      <w:r w:rsidR="005A0A0A">
        <w:rPr>
          <w:rFonts w:ascii="Calibri" w:hAnsi="Calibri" w:cs="Calibri"/>
          <w:sz w:val="22"/>
          <w:szCs w:val="22"/>
        </w:rPr>
        <w:t>cash</w:t>
      </w:r>
      <w:r w:rsidR="0071101E">
        <w:rPr>
          <w:rFonts w:ascii="Calibri" w:hAnsi="Calibri" w:cs="Calibri"/>
          <w:sz w:val="22"/>
          <w:szCs w:val="22"/>
        </w:rPr>
        <w:t>. For completion of the</w:t>
      </w:r>
      <w:r w:rsidR="00B84ED8">
        <w:rPr>
          <w:rFonts w:ascii="Calibri" w:hAnsi="Calibri" w:cs="Calibri"/>
          <w:sz w:val="22"/>
          <w:szCs w:val="22"/>
        </w:rPr>
        <w:t xml:space="preserve"> virtual</w:t>
      </w:r>
      <w:r w:rsidR="0071101E">
        <w:rPr>
          <w:rFonts w:ascii="Calibri" w:hAnsi="Calibri" w:cs="Calibri"/>
          <w:sz w:val="22"/>
          <w:szCs w:val="22"/>
        </w:rPr>
        <w:t xml:space="preserve"> qualitative interview, participants will be provided an incentive of $</w:t>
      </w:r>
      <w:r w:rsidR="00B84ED8">
        <w:rPr>
          <w:rFonts w:ascii="Calibri" w:hAnsi="Calibri" w:cs="Calibri"/>
          <w:sz w:val="22"/>
          <w:szCs w:val="22"/>
        </w:rPr>
        <w:t>4</w:t>
      </w:r>
      <w:r w:rsidR="0071101E">
        <w:rPr>
          <w:rFonts w:ascii="Calibri" w:hAnsi="Calibri" w:cs="Calibri"/>
          <w:sz w:val="22"/>
          <w:szCs w:val="22"/>
        </w:rPr>
        <w:t>0 electronic gift cards.</w:t>
      </w:r>
      <w:r w:rsidRPr="009C00F3" w:rsidR="009C00F3">
        <w:rPr>
          <w:rFonts w:ascii="Calibri" w:hAnsi="Calibri" w:cs="Calibri"/>
          <w:sz w:val="22"/>
          <w:szCs w:val="22"/>
        </w:rPr>
        <w:t xml:space="preserve"> </w:t>
      </w:r>
    </w:p>
    <w:p w:rsidR="00455E09" w:rsidRPr="00CB5D79" w:rsidP="00455E09" w14:paraId="281B97CC" w14:textId="77777777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71101E" w:rsidRPr="004172B0" w:rsidP="0071101E" w14:paraId="433AEDEF" w14:textId="1A67AA67">
      <w:pPr>
        <w:pStyle w:val="NoSpacing"/>
        <w:rPr>
          <w:rFonts w:ascii="Calibri" w:hAnsi="Calibri" w:cs="Calibri"/>
          <w:sz w:val="22"/>
          <w:szCs w:val="22"/>
        </w:rPr>
      </w:pPr>
      <w:r w:rsidRPr="0045147D">
        <w:rPr>
          <w:rFonts w:ascii="Calibri" w:hAnsi="Calibri" w:cs="Calibri"/>
          <w:b/>
          <w:sz w:val="22"/>
          <w:szCs w:val="22"/>
        </w:rPr>
        <w:t xml:space="preserve">Length of </w:t>
      </w:r>
      <w:r w:rsidR="00702890">
        <w:rPr>
          <w:rFonts w:ascii="Calibri" w:hAnsi="Calibri" w:cs="Calibri"/>
          <w:b/>
          <w:sz w:val="22"/>
          <w:szCs w:val="22"/>
        </w:rPr>
        <w:t xml:space="preserve">Screening and </w:t>
      </w:r>
      <w:r w:rsidRPr="0045147D" w:rsidR="001D62A9">
        <w:rPr>
          <w:rFonts w:ascii="Calibri" w:hAnsi="Calibri" w:cs="Calibri"/>
          <w:b/>
          <w:sz w:val="22"/>
          <w:szCs w:val="22"/>
        </w:rPr>
        <w:t>Discussion</w:t>
      </w:r>
      <w:r w:rsidRPr="0045147D">
        <w:rPr>
          <w:rFonts w:ascii="Calibri" w:hAnsi="Calibri" w:cs="Calibri"/>
          <w:b/>
          <w:sz w:val="22"/>
          <w:szCs w:val="22"/>
        </w:rPr>
        <w:t>:</w:t>
      </w:r>
      <w:r w:rsidRPr="0045147D">
        <w:rPr>
          <w:rFonts w:ascii="Calibri" w:hAnsi="Calibri" w:cs="Calibri"/>
          <w:sz w:val="22"/>
          <w:szCs w:val="22"/>
        </w:rPr>
        <w:t xml:space="preserve"> </w:t>
      </w:r>
      <w:r w:rsidR="00CF0DC3">
        <w:rPr>
          <w:rFonts w:ascii="Calibri" w:hAnsi="Calibri" w:cs="Calibri"/>
          <w:sz w:val="22"/>
          <w:szCs w:val="22"/>
        </w:rPr>
        <w:t xml:space="preserve">Participants who respond to recruitment ads will be routed to an online </w:t>
      </w:r>
      <w:r w:rsidR="00E74EA1">
        <w:rPr>
          <w:rFonts w:ascii="Calibri" w:hAnsi="Calibri" w:cs="Calibri"/>
          <w:sz w:val="22"/>
          <w:szCs w:val="22"/>
        </w:rPr>
        <w:t>eligibility survey</w:t>
      </w:r>
      <w:r w:rsidR="00CF0DC3">
        <w:rPr>
          <w:rFonts w:ascii="Calibri" w:hAnsi="Calibri" w:cs="Calibri"/>
          <w:sz w:val="22"/>
          <w:szCs w:val="22"/>
        </w:rPr>
        <w:t xml:space="preserve"> in Qualtrics to determine eligibility and fit with the </w:t>
      </w:r>
      <w:r w:rsidR="00E74EA1">
        <w:rPr>
          <w:rFonts w:ascii="Calibri" w:hAnsi="Calibri" w:cs="Calibri"/>
          <w:sz w:val="22"/>
          <w:szCs w:val="22"/>
        </w:rPr>
        <w:t>recruitment</w:t>
      </w:r>
      <w:r w:rsidR="00CF0DC3">
        <w:rPr>
          <w:rFonts w:ascii="Calibri" w:hAnsi="Calibri" w:cs="Calibri"/>
          <w:sz w:val="22"/>
          <w:szCs w:val="22"/>
        </w:rPr>
        <w:t xml:space="preserve"> profile of groups. </w:t>
      </w:r>
      <w:r w:rsidR="00564FC6">
        <w:rPr>
          <w:rFonts w:ascii="Calibri" w:hAnsi="Calibri" w:cs="Calibri"/>
          <w:sz w:val="22"/>
          <w:szCs w:val="22"/>
        </w:rPr>
        <w:t xml:space="preserve">We anticipate screening up to </w:t>
      </w:r>
      <w:r w:rsidR="00E74EA1">
        <w:rPr>
          <w:rFonts w:ascii="Calibri" w:hAnsi="Calibri" w:cs="Calibri"/>
          <w:sz w:val="22"/>
          <w:szCs w:val="22"/>
        </w:rPr>
        <w:t>4</w:t>
      </w:r>
      <w:r w:rsidR="00564FC6">
        <w:rPr>
          <w:rFonts w:ascii="Calibri" w:hAnsi="Calibri" w:cs="Calibri"/>
          <w:sz w:val="22"/>
          <w:szCs w:val="22"/>
        </w:rPr>
        <w:t xml:space="preserve">00 people to achieve </w:t>
      </w:r>
      <w:r w:rsidR="00E74EA1">
        <w:rPr>
          <w:rFonts w:ascii="Calibri" w:hAnsi="Calibri" w:cs="Calibri"/>
          <w:sz w:val="22"/>
          <w:szCs w:val="22"/>
        </w:rPr>
        <w:t>10</w:t>
      </w:r>
      <w:r w:rsidR="00564FC6">
        <w:rPr>
          <w:rFonts w:ascii="Calibri" w:hAnsi="Calibri" w:cs="Calibri"/>
          <w:sz w:val="22"/>
          <w:szCs w:val="22"/>
        </w:rPr>
        <w:t>0 eligible and available participants</w:t>
      </w:r>
      <w:r>
        <w:rPr>
          <w:rFonts w:ascii="Calibri" w:hAnsi="Calibri" w:cs="Calibri"/>
          <w:sz w:val="22"/>
          <w:szCs w:val="22"/>
        </w:rPr>
        <w:t xml:space="preserve"> for focus groups</w:t>
      </w:r>
      <w:r w:rsidR="00564FC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Furthermore, we anticipate screening up to 100 people to achieve 20 eligible and available participants for qualitative interviews.</w:t>
      </w:r>
    </w:p>
    <w:p w:rsidR="00D64F63" w:rsidP="00455E09" w14:paraId="7EDFD27C" w14:textId="2F4E7766">
      <w:pPr>
        <w:pStyle w:val="NoSpacing"/>
        <w:rPr>
          <w:rFonts w:ascii="Calibri" w:hAnsi="Calibri" w:cs="Calibri"/>
          <w:sz w:val="22"/>
          <w:szCs w:val="22"/>
        </w:rPr>
      </w:pPr>
    </w:p>
    <w:p w:rsidR="00455E09" w:rsidP="00455E09" w14:paraId="459B29E0" w14:textId="4142AB1C">
      <w:pPr>
        <w:pStyle w:val="NoSpacing"/>
        <w:rPr>
          <w:rFonts w:ascii="Calibri" w:hAnsi="Calibri" w:cs="Calibri"/>
          <w:b/>
          <w:sz w:val="22"/>
          <w:szCs w:val="22"/>
        </w:rPr>
      </w:pPr>
      <w:r w:rsidRPr="0045147D">
        <w:rPr>
          <w:rFonts w:ascii="Calibri" w:hAnsi="Calibri" w:cs="Calibri"/>
          <w:sz w:val="22"/>
          <w:szCs w:val="22"/>
        </w:rPr>
        <w:t xml:space="preserve">We estimate that the </w:t>
      </w:r>
      <w:r w:rsidRPr="0045147D" w:rsidR="001D62A9">
        <w:rPr>
          <w:rFonts w:ascii="Calibri" w:hAnsi="Calibri" w:cs="Calibri"/>
          <w:sz w:val="22"/>
          <w:szCs w:val="22"/>
        </w:rPr>
        <w:t xml:space="preserve">focus group discussion </w:t>
      </w:r>
      <w:r w:rsidRPr="0045147D">
        <w:rPr>
          <w:rFonts w:ascii="Calibri" w:hAnsi="Calibri" w:cs="Calibri"/>
          <w:sz w:val="22"/>
          <w:szCs w:val="22"/>
        </w:rPr>
        <w:t xml:space="preserve">will take </w:t>
      </w:r>
      <w:r w:rsidRPr="0045147D" w:rsidR="001D62A9">
        <w:rPr>
          <w:rFonts w:ascii="Calibri" w:hAnsi="Calibri" w:cs="Calibri"/>
          <w:sz w:val="22"/>
          <w:szCs w:val="22"/>
        </w:rPr>
        <w:t>no longer than 90</w:t>
      </w:r>
      <w:r w:rsidRPr="0045147D" w:rsidR="002F3FBD">
        <w:rPr>
          <w:rFonts w:ascii="Calibri" w:hAnsi="Calibri" w:cs="Calibri"/>
          <w:sz w:val="22"/>
          <w:szCs w:val="22"/>
        </w:rPr>
        <w:t xml:space="preserve"> minutes</w:t>
      </w:r>
      <w:r w:rsidRPr="0045147D">
        <w:rPr>
          <w:rFonts w:ascii="Calibri" w:hAnsi="Calibri" w:cs="Calibri"/>
          <w:sz w:val="22"/>
          <w:szCs w:val="22"/>
        </w:rPr>
        <w:t>. We expect</w:t>
      </w:r>
      <w:r w:rsidRPr="0045147D" w:rsidR="001D62A9">
        <w:rPr>
          <w:rFonts w:ascii="Calibri" w:hAnsi="Calibri" w:cs="Calibri"/>
          <w:sz w:val="22"/>
          <w:szCs w:val="22"/>
        </w:rPr>
        <w:t xml:space="preserve"> up to 1</w:t>
      </w:r>
      <w:r w:rsidR="00E74EA1">
        <w:rPr>
          <w:rFonts w:ascii="Calibri" w:hAnsi="Calibri" w:cs="Calibri"/>
          <w:sz w:val="22"/>
          <w:szCs w:val="22"/>
        </w:rPr>
        <w:t>0</w:t>
      </w:r>
      <w:r w:rsidR="00D64F63">
        <w:rPr>
          <w:rFonts w:ascii="Calibri" w:hAnsi="Calibri" w:cs="Calibri"/>
          <w:sz w:val="22"/>
          <w:szCs w:val="22"/>
        </w:rPr>
        <w:t>0</w:t>
      </w:r>
      <w:r w:rsidRPr="0045147D" w:rsidR="001D62A9">
        <w:rPr>
          <w:rFonts w:ascii="Calibri" w:hAnsi="Calibri" w:cs="Calibri"/>
          <w:sz w:val="22"/>
          <w:szCs w:val="22"/>
        </w:rPr>
        <w:t xml:space="preserve"> </w:t>
      </w:r>
      <w:r w:rsidRPr="000451E8" w:rsidR="001D62A9">
        <w:rPr>
          <w:rFonts w:ascii="Calibri" w:hAnsi="Calibri" w:cs="Calibri"/>
          <w:sz w:val="22"/>
          <w:szCs w:val="22"/>
        </w:rPr>
        <w:t xml:space="preserve">participants to complete the focus group discussion </w:t>
      </w:r>
      <w:r w:rsidRPr="004F3EBE">
        <w:rPr>
          <w:rFonts w:ascii="Calibri" w:hAnsi="Calibri" w:cs="Calibri"/>
          <w:sz w:val="22"/>
          <w:szCs w:val="22"/>
        </w:rPr>
        <w:t xml:space="preserve">for a total of about </w:t>
      </w:r>
      <w:r w:rsidRPr="004F3EBE" w:rsidR="0045147D">
        <w:rPr>
          <w:rFonts w:ascii="Calibri" w:hAnsi="Calibri" w:cs="Calibri"/>
          <w:sz w:val="22"/>
          <w:szCs w:val="22"/>
        </w:rPr>
        <w:t>1</w:t>
      </w:r>
      <w:r w:rsidRPr="004F3EBE" w:rsidR="00D64F63">
        <w:rPr>
          <w:rFonts w:ascii="Calibri" w:hAnsi="Calibri" w:cs="Calibri"/>
          <w:sz w:val="22"/>
          <w:szCs w:val="22"/>
        </w:rPr>
        <w:t>80</w:t>
      </w:r>
      <w:r w:rsidRPr="004F3EBE">
        <w:rPr>
          <w:rFonts w:ascii="Calibri" w:hAnsi="Calibri" w:cs="Calibri"/>
          <w:sz w:val="22"/>
          <w:szCs w:val="22"/>
        </w:rPr>
        <w:t xml:space="preserve"> hours. </w:t>
      </w:r>
      <w:r w:rsidR="0071101E">
        <w:rPr>
          <w:rFonts w:ascii="Calibri" w:hAnsi="Calibri" w:cs="Calibri"/>
          <w:sz w:val="22"/>
          <w:szCs w:val="22"/>
        </w:rPr>
        <w:t xml:space="preserve">Similarly, we expect 20 participants to complete the </w:t>
      </w:r>
      <w:r w:rsidR="004802F0">
        <w:rPr>
          <w:rFonts w:ascii="Calibri" w:hAnsi="Calibri" w:cs="Calibri"/>
          <w:sz w:val="22"/>
          <w:szCs w:val="22"/>
        </w:rPr>
        <w:t>60-minute</w:t>
      </w:r>
      <w:r w:rsidR="0003706F">
        <w:rPr>
          <w:rFonts w:ascii="Calibri" w:hAnsi="Calibri" w:cs="Calibri"/>
          <w:sz w:val="22"/>
          <w:szCs w:val="22"/>
        </w:rPr>
        <w:t xml:space="preserve"> </w:t>
      </w:r>
      <w:r w:rsidR="0071101E">
        <w:rPr>
          <w:rFonts w:ascii="Calibri" w:hAnsi="Calibri" w:cs="Calibri"/>
          <w:sz w:val="22"/>
          <w:szCs w:val="22"/>
        </w:rPr>
        <w:t xml:space="preserve">qualitative interviews for a total of 20 hours. </w:t>
      </w:r>
      <w:r w:rsidRPr="004F3EBE">
        <w:rPr>
          <w:rFonts w:ascii="Calibri" w:hAnsi="Calibri" w:cs="Calibri"/>
          <w:b/>
          <w:sz w:val="22"/>
          <w:szCs w:val="22"/>
        </w:rPr>
        <w:t xml:space="preserve">The total estimated burden of this research is </w:t>
      </w:r>
      <w:r w:rsidRPr="004F3EBE" w:rsidR="004F3EBE">
        <w:rPr>
          <w:rFonts w:ascii="Calibri" w:hAnsi="Calibri" w:cs="Calibri"/>
          <w:b/>
          <w:sz w:val="22"/>
          <w:szCs w:val="22"/>
        </w:rPr>
        <w:t>1</w:t>
      </w:r>
      <w:r w:rsidR="0071101E">
        <w:rPr>
          <w:rFonts w:ascii="Calibri" w:hAnsi="Calibri" w:cs="Calibri"/>
          <w:b/>
          <w:sz w:val="22"/>
          <w:szCs w:val="22"/>
        </w:rPr>
        <w:t>95</w:t>
      </w:r>
      <w:r w:rsidRPr="004F3EBE">
        <w:rPr>
          <w:rFonts w:ascii="Calibri" w:hAnsi="Calibri" w:cs="Calibri"/>
          <w:b/>
          <w:sz w:val="22"/>
          <w:szCs w:val="22"/>
        </w:rPr>
        <w:t xml:space="preserve"> hours. </w:t>
      </w:r>
    </w:p>
    <w:p w:rsidR="004A3F35" w:rsidRPr="004F3EBE" w:rsidP="00455E09" w14:paraId="35AB17D5" w14:textId="77777777">
      <w:pPr>
        <w:pStyle w:val="NoSpacing"/>
        <w:rPr>
          <w:rFonts w:ascii="Calibri" w:hAnsi="Calibri" w:cs="Calibri"/>
          <w:sz w:val="22"/>
          <w:szCs w:val="22"/>
        </w:rPr>
      </w:pPr>
    </w:p>
    <w:p w:rsidR="00455E09" w:rsidRPr="00CB5D79" w:rsidP="00455E09" w14:paraId="6CA25C20" w14:textId="77777777">
      <w:pPr>
        <w:pStyle w:val="NoSpacing"/>
        <w:rPr>
          <w:rFonts w:ascii="Calibri" w:hAnsi="Calibri" w:cs="Calibri"/>
          <w:b/>
          <w:sz w:val="22"/>
          <w:szCs w:val="22"/>
          <w:highlight w:val="yellow"/>
        </w:rPr>
      </w:pPr>
    </w:p>
    <w:p w:rsidR="00455E09" w:rsidRPr="001E01E4" w:rsidP="00455E09" w14:paraId="2BB52B17" w14:textId="77777777">
      <w:pPr>
        <w:pStyle w:val="Caption"/>
        <w:rPr>
          <w:rFonts w:ascii="Calibri" w:hAnsi="Calibri" w:cs="Calibri"/>
          <w:b w:val="0"/>
          <w:color w:val="auto"/>
          <w:sz w:val="22"/>
          <w:szCs w:val="22"/>
        </w:rPr>
      </w:pPr>
      <w:r w:rsidRPr="001E01E4">
        <w:rPr>
          <w:rFonts w:ascii="Calibri" w:hAnsi="Calibri" w:cs="Calibri"/>
          <w:color w:val="auto"/>
          <w:sz w:val="22"/>
          <w:szCs w:val="22"/>
        </w:rPr>
        <w:t xml:space="preserve">Table </w:t>
      </w:r>
      <w:r w:rsidRPr="001E01E4">
        <w:rPr>
          <w:rFonts w:ascii="Calibri" w:hAnsi="Calibri" w:cs="Calibri"/>
          <w:color w:val="auto"/>
          <w:sz w:val="22"/>
          <w:szCs w:val="22"/>
        </w:rPr>
        <w:fldChar w:fldCharType="begin"/>
      </w:r>
      <w:r w:rsidRPr="001E01E4">
        <w:rPr>
          <w:rFonts w:ascii="Calibri" w:hAnsi="Calibri" w:cs="Calibri"/>
          <w:color w:val="auto"/>
          <w:sz w:val="22"/>
          <w:szCs w:val="22"/>
        </w:rPr>
        <w:instrText xml:space="preserve"> SEQ Table \* ARABIC </w:instrText>
      </w:r>
      <w:r w:rsidRPr="001E01E4">
        <w:rPr>
          <w:rFonts w:ascii="Calibri" w:hAnsi="Calibri" w:cs="Calibri"/>
          <w:color w:val="auto"/>
          <w:sz w:val="22"/>
          <w:szCs w:val="22"/>
        </w:rPr>
        <w:fldChar w:fldCharType="separate"/>
      </w:r>
      <w:r w:rsidRPr="001E01E4">
        <w:rPr>
          <w:rFonts w:ascii="Calibri" w:hAnsi="Calibri" w:cs="Calibri"/>
          <w:noProof/>
          <w:color w:val="auto"/>
          <w:sz w:val="22"/>
          <w:szCs w:val="22"/>
        </w:rPr>
        <w:t>1</w:t>
      </w:r>
      <w:r w:rsidRPr="001E01E4">
        <w:rPr>
          <w:rFonts w:ascii="Calibri" w:hAnsi="Calibri" w:cs="Calibri"/>
          <w:color w:val="auto"/>
          <w:sz w:val="22"/>
          <w:szCs w:val="22"/>
        </w:rPr>
        <w:fldChar w:fldCharType="end"/>
      </w:r>
      <w:r w:rsidRPr="001E01E4">
        <w:rPr>
          <w:rFonts w:ascii="Calibri" w:hAnsi="Calibri" w:cs="Calibri"/>
          <w:color w:val="auto"/>
          <w:sz w:val="22"/>
          <w:szCs w:val="22"/>
        </w:rPr>
        <w:t>. Total Estimated Burden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0"/>
        <w:gridCol w:w="1462"/>
        <w:gridCol w:w="1530"/>
        <w:gridCol w:w="1418"/>
      </w:tblGrid>
      <w:tr w14:paraId="21F0D4A0" w14:textId="77777777" w:rsidTr="0010070C">
        <w:tblPrEx>
          <w:tblW w:w="93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1E01E4" w:rsidP="0010070C" w14:paraId="6042E7B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Category of Respondent 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1E01E4" w:rsidP="0010070C" w14:paraId="01C174C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 of Respondents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1E01E4" w:rsidP="0010070C" w14:paraId="75AA1A28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Participation Time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1E01E4" w:rsidP="0010070C" w14:paraId="19BA7A4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Burden</w:t>
            </w:r>
          </w:p>
        </w:tc>
      </w:tr>
      <w:tr w14:paraId="2C3060B7" w14:textId="77777777" w:rsidTr="0010070C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02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451E8" w:rsidRPr="001E01E4" w:rsidP="0010070C" w14:paraId="0735D40B" w14:textId="54E325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Focus group s</w:t>
            </w:r>
            <w:r w:rsidRPr="001E01E4" w:rsidR="006A11F0">
              <w:rPr>
                <w:rFonts w:ascii="Calibri" w:hAnsi="Calibri" w:cs="Calibri"/>
                <w:color w:val="000000"/>
                <w:sz w:val="22"/>
                <w:szCs w:val="22"/>
              </w:rPr>
              <w:t>creening instrument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451E8" w:rsidRPr="001E01E4" w:rsidP="0010070C" w14:paraId="371466FD" w14:textId="5A6DB8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95318C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451E8" w:rsidRPr="001E01E4" w:rsidP="0010070C" w14:paraId="24BFCC35" w14:textId="5AC48B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1E4">
              <w:rPr>
                <w:rFonts w:ascii="Calibri" w:hAnsi="Calibri" w:cs="Calibri"/>
                <w:color w:val="000000"/>
                <w:sz w:val="22"/>
                <w:szCs w:val="22"/>
              </w:rPr>
              <w:t>3 minutes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451E8" w:rsidRPr="001E01E4" w:rsidP="0010070C" w14:paraId="6D09CDFD" w14:textId="2F958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Pr="001E01E4" w:rsidR="001E01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hours</w:t>
            </w:r>
          </w:p>
        </w:tc>
      </w:tr>
      <w:tr w14:paraId="358FC29D" w14:textId="77777777" w:rsidTr="0010070C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E31B87" w:rsidP="0010070C" w14:paraId="4AC64981" w14:textId="7278F5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B87">
              <w:rPr>
                <w:rFonts w:ascii="Calibri" w:hAnsi="Calibri" w:cs="Calibri"/>
                <w:color w:val="000000"/>
                <w:sz w:val="22"/>
                <w:szCs w:val="22"/>
              </w:rPr>
              <w:t>Focus group discussion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E31B87" w:rsidP="0010070C" w14:paraId="33FEC131" w14:textId="684933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99045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E31B87" w:rsidP="0010070C" w14:paraId="4F463AC8" w14:textId="7D8F3F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B87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  <w:r w:rsidRPr="00E31B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minutes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E31B87" w:rsidP="0010070C" w14:paraId="5449FD85" w14:textId="52F6D9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B8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74EA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99045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E31B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hours</w:t>
            </w:r>
          </w:p>
        </w:tc>
      </w:tr>
      <w:tr w14:paraId="346591B8" w14:textId="77777777" w:rsidTr="0010070C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RPr="00E31B87" w:rsidP="0010070C" w14:paraId="37A0D447" w14:textId="1FB08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Qualitative interview instrument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P="0010070C" w14:paraId="2FFC8947" w14:textId="7781B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RPr="00E31B87" w:rsidP="0010070C" w14:paraId="062B33CD" w14:textId="505F64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minutes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RPr="00E31B87" w:rsidP="0010070C" w14:paraId="426EEC21" w14:textId="5450FF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hours</w:t>
            </w:r>
          </w:p>
        </w:tc>
      </w:tr>
      <w:tr w14:paraId="08447111" w14:textId="77777777" w:rsidTr="0010070C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P="0010070C" w14:paraId="5DF6C560" w14:textId="118FF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Qualitative interview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P="0010070C" w14:paraId="5EFEEE88" w14:textId="50E5AE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RPr="00E31B87" w:rsidP="0010070C" w14:paraId="7511BE81" w14:textId="11CD07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minutes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RPr="00E31B87" w:rsidP="0010070C" w14:paraId="44C658AB" w14:textId="1D66ED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hours</w:t>
            </w:r>
          </w:p>
        </w:tc>
      </w:tr>
      <w:tr w14:paraId="6FBF3C3C" w14:textId="77777777" w:rsidTr="004F3EBE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E31B87" w:rsidP="0010070C" w14:paraId="6729DF11" w14:textId="696928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B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Survey respondent t</w:t>
            </w:r>
            <w:r w:rsidRPr="00E31B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otals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55E09" w:rsidRPr="00E31B87" w:rsidP="0010070C" w14:paraId="4C5F8DCE" w14:textId="35E53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55E09" w:rsidRPr="00E31B87" w:rsidP="0010070C" w14:paraId="08CFF0A1" w14:textId="3519B2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E31B87" w:rsidP="0010070C" w14:paraId="2C4F0D55" w14:textId="6CC33F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71101E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  <w:r w:rsidRPr="00E31B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hours</w:t>
            </w:r>
          </w:p>
        </w:tc>
      </w:tr>
    </w:tbl>
    <w:p w:rsidR="00455E09" w:rsidRPr="00CB5D79" w:rsidP="00455E09" w14:paraId="63A970EB" w14:textId="77777777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455E09" w:rsidRPr="0095318C" w:rsidP="00455E09" w14:paraId="765DD537" w14:textId="77777777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95318C">
        <w:rPr>
          <w:rFonts w:ascii="Calibri" w:hAnsi="Calibri" w:cs="Calibri"/>
          <w:sz w:val="22"/>
          <w:szCs w:val="22"/>
        </w:rPr>
        <w:t>The following documents are included as attachments:</w:t>
      </w:r>
    </w:p>
    <w:tbl>
      <w:tblPr>
        <w:tblW w:w="9350" w:type="dxa"/>
        <w:tblCellMar>
          <w:left w:w="0" w:type="dxa"/>
          <w:right w:w="0" w:type="dxa"/>
        </w:tblCellMar>
        <w:tblLook w:val="04A0"/>
      </w:tblPr>
      <w:tblGrid>
        <w:gridCol w:w="3116"/>
        <w:gridCol w:w="6234"/>
      </w:tblGrid>
      <w:tr w14:paraId="18FF1EAD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8C" w:rsidRPr="00E74EA1" w14:paraId="08684BA6" w14:textId="7E4053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4EA1">
              <w:rPr>
                <w:rFonts w:asciiTheme="minorHAnsi" w:hAnsiTheme="minorHAnsi" w:cstheme="minorHAnsi"/>
                <w:sz w:val="22"/>
                <w:szCs w:val="22"/>
              </w:rPr>
              <w:t>Attachment 1</w:t>
            </w:r>
          </w:p>
        </w:tc>
        <w:tc>
          <w:tcPr>
            <w:tcW w:w="6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8C" w:rsidRPr="00E74EA1" w14:paraId="242ACCCA" w14:textId="411C8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2A0">
              <w:rPr>
                <w:rFonts w:asciiTheme="minorHAnsi" w:hAnsiTheme="minorHAnsi" w:cstheme="minorHAnsi"/>
                <w:sz w:val="22"/>
                <w:szCs w:val="22"/>
              </w:rPr>
              <w:t>CO13 Moderator Guide-2030_AdminData</w:t>
            </w:r>
          </w:p>
        </w:tc>
      </w:tr>
      <w:tr w14:paraId="3F8B7D4D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F0C" w:rsidRPr="00E74EA1" w14:paraId="762055D8" w14:textId="65A63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4EA1">
              <w:rPr>
                <w:rFonts w:asciiTheme="minorHAnsi" w:hAnsiTheme="minorHAnsi" w:cstheme="minorHAnsi"/>
                <w:sz w:val="22"/>
                <w:szCs w:val="22"/>
              </w:rPr>
              <w:t xml:space="preserve">Attachment </w:t>
            </w:r>
            <w:r w:rsidR="00DF62A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F0C" w:rsidRPr="00E74EA1" w14:paraId="518A3E79" w14:textId="67875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2A0">
              <w:rPr>
                <w:rFonts w:asciiTheme="minorHAnsi" w:hAnsiTheme="minorHAnsi" w:cstheme="minorHAnsi"/>
                <w:sz w:val="22"/>
                <w:szCs w:val="22"/>
              </w:rPr>
              <w:t>CO13 Recruitment Screener</w:t>
            </w:r>
          </w:p>
        </w:tc>
      </w:tr>
      <w:tr w14:paraId="4CD58E75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8C" w:rsidRPr="00E74EA1" w14:paraId="0E489CA8" w14:textId="6925F9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4EA1">
              <w:rPr>
                <w:rFonts w:asciiTheme="minorHAnsi" w:hAnsiTheme="minorHAnsi" w:cstheme="minorHAnsi"/>
                <w:sz w:val="22"/>
                <w:szCs w:val="22"/>
              </w:rPr>
              <w:t xml:space="preserve">Attachment </w:t>
            </w:r>
            <w:r w:rsidR="00DF62A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8C" w:rsidRPr="00E74EA1" w14:paraId="12AE894A" w14:textId="07E08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CO13 </w:t>
            </w:r>
            <w:r w:rsidRPr="005D0B8F">
              <w:rPr>
                <w:rFonts w:ascii="Calibri" w:hAnsi="Calibri" w:cs="Calibri"/>
                <w:sz w:val="22"/>
                <w:szCs w:val="22"/>
              </w:rPr>
              <w:t>Recruitment Online Ad Templates and Flyer</w:t>
            </w:r>
          </w:p>
        </w:tc>
      </w:tr>
      <w:tr w14:paraId="623CA2C4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8C" w:rsidRPr="00E74EA1" w14:paraId="37C70FA5" w14:textId="7BFC25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4EA1">
              <w:rPr>
                <w:rFonts w:asciiTheme="minorHAnsi" w:hAnsiTheme="minorHAnsi" w:cstheme="minorHAnsi"/>
                <w:sz w:val="22"/>
                <w:szCs w:val="22"/>
              </w:rPr>
              <w:t xml:space="preserve">Attachment </w:t>
            </w:r>
            <w:r w:rsidR="00DF62A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A3F3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8C" w:rsidRPr="00E74EA1" w14:paraId="36FEA63F" w14:textId="4ECC8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CO13 </w:t>
            </w:r>
            <w:r w:rsidR="004A3F35">
              <w:rPr>
                <w:rFonts w:ascii="Calibri" w:hAnsi="Calibri" w:cs="Calibri"/>
                <w:sz w:val="22"/>
                <w:szCs w:val="22"/>
              </w:rPr>
              <w:t xml:space="preserve">FG </w:t>
            </w:r>
            <w:r w:rsidRPr="005D0B8F">
              <w:rPr>
                <w:rFonts w:ascii="Calibri" w:hAnsi="Calibri" w:cs="Calibri"/>
                <w:sz w:val="22"/>
                <w:szCs w:val="22"/>
              </w:rPr>
              <w:t>Recruitment Email Templates</w:t>
            </w:r>
          </w:p>
        </w:tc>
      </w:tr>
      <w:tr w14:paraId="6C8CAF04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35" w:rsidRPr="00E74EA1" w:rsidP="004A3F35" w14:paraId="300BC7E8" w14:textId="133FCE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4EA1">
              <w:rPr>
                <w:rFonts w:asciiTheme="minorHAnsi" w:hAnsiTheme="minorHAnsi" w:cstheme="minorHAnsi"/>
                <w:sz w:val="22"/>
                <w:szCs w:val="22"/>
              </w:rPr>
              <w:t xml:space="preserve">Attachment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4b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35" w:rsidP="004A3F35" w14:paraId="4F00CB86" w14:textId="2CB474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CO13 Interview </w:t>
            </w:r>
            <w:r w:rsidRPr="005D0B8F">
              <w:rPr>
                <w:rFonts w:ascii="Calibri" w:hAnsi="Calibri" w:cs="Calibri"/>
                <w:sz w:val="22"/>
                <w:szCs w:val="22"/>
              </w:rPr>
              <w:t>Recruitment Email Templates</w:t>
            </w:r>
          </w:p>
        </w:tc>
      </w:tr>
      <w:tr w14:paraId="6BED8267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35" w:rsidRPr="00E74EA1" w:rsidP="004A3F35" w14:paraId="4B3D17EA" w14:textId="2723F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4EA1">
              <w:rPr>
                <w:rFonts w:asciiTheme="minorHAnsi" w:hAnsiTheme="minorHAnsi" w:cstheme="minorHAnsi"/>
                <w:sz w:val="22"/>
                <w:szCs w:val="22"/>
              </w:rPr>
              <w:t xml:space="preserve">Attachment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35" w:rsidRPr="00E74EA1" w:rsidP="004A3F35" w14:paraId="01CB3644" w14:textId="0AC6F7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B8F">
              <w:rPr>
                <w:rFonts w:ascii="Calibri" w:hAnsi="Calibri" w:cs="Calibri"/>
                <w:sz w:val="22"/>
                <w:szCs w:val="22"/>
              </w:rPr>
              <w:t xml:space="preserve">CO13 Recruitment </w:t>
            </w:r>
            <w:r>
              <w:rPr>
                <w:rFonts w:ascii="Calibri" w:hAnsi="Calibri" w:cs="Calibri"/>
                <w:sz w:val="22"/>
                <w:szCs w:val="22"/>
              </w:rPr>
              <w:t>Talking Points</w:t>
            </w:r>
          </w:p>
        </w:tc>
      </w:tr>
      <w:tr w14:paraId="3BB189CE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35" w:rsidRPr="00E74EA1" w:rsidP="004A3F35" w14:paraId="6F4B0E8C" w14:textId="5801F6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Attachment 6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35" w:rsidRPr="00E74EA1" w:rsidP="004A3F35" w14:paraId="2D79FB7C" w14:textId="346769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B8F">
              <w:rPr>
                <w:rFonts w:ascii="Calibri" w:hAnsi="Calibri" w:cs="Calibri"/>
                <w:sz w:val="22"/>
                <w:szCs w:val="22"/>
              </w:rPr>
              <w:t xml:space="preserve">CO13 </w:t>
            </w:r>
            <w:r>
              <w:rPr>
                <w:rFonts w:ascii="Calibri" w:hAnsi="Calibri" w:cs="Calibri"/>
                <w:sz w:val="22"/>
                <w:szCs w:val="22"/>
              </w:rPr>
              <w:t>Consent Form</w:t>
            </w:r>
          </w:p>
        </w:tc>
      </w:tr>
      <w:tr w14:paraId="68ED71A5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35" w:rsidP="004A3F35" w14:paraId="6D6E1E6D" w14:textId="5EE56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Attachment 7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35" w:rsidRPr="005D0B8F" w:rsidP="004A3F35" w14:paraId="34923AFB" w14:textId="6A4B1EB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CO13 Respondent incentive Voucher</w:t>
            </w:r>
          </w:p>
        </w:tc>
      </w:tr>
    </w:tbl>
    <w:p w:rsidR="00D004DF" w:rsidP="00455E09" w14:paraId="178A0DE7" w14:textId="77777777">
      <w:pPr>
        <w:pStyle w:val="NoSpacing"/>
        <w:rPr>
          <w:rFonts w:ascii="Calibri" w:hAnsi="Calibri" w:cs="Calibri"/>
          <w:sz w:val="22"/>
          <w:szCs w:val="22"/>
          <w:highlight w:val="yellow"/>
        </w:rPr>
      </w:pPr>
    </w:p>
    <w:p w:rsidR="00455E09" w:rsidRPr="00D004DF" w:rsidP="00455E09" w14:paraId="2562CF33" w14:textId="77777777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>The contact person for questions regarding data collection and the design of this research is listed below:</w:t>
      </w:r>
    </w:p>
    <w:p w:rsidR="00455E09" w:rsidRPr="00D004DF" w:rsidP="00455E09" w14:paraId="5AB39438" w14:textId="0890A6D6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ab/>
      </w:r>
      <w:r w:rsidRPr="00D004DF" w:rsidR="00CE5567">
        <w:rPr>
          <w:rFonts w:ascii="Calibri" w:hAnsi="Calibri" w:cs="Calibri"/>
          <w:sz w:val="22"/>
          <w:szCs w:val="22"/>
        </w:rPr>
        <w:t>Aleia Clark Fobia</w:t>
      </w:r>
    </w:p>
    <w:p w:rsidR="00455E09" w:rsidRPr="00D004DF" w:rsidP="00455E09" w14:paraId="364A0721" w14:textId="305D17F1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ab/>
        <w:t xml:space="preserve">Center for </w:t>
      </w:r>
      <w:r w:rsidRPr="00D004DF" w:rsidR="00CE5567">
        <w:rPr>
          <w:rFonts w:ascii="Calibri" w:hAnsi="Calibri" w:cs="Calibri"/>
          <w:sz w:val="22"/>
          <w:szCs w:val="22"/>
        </w:rPr>
        <w:t>Behavioral Science Methods</w:t>
      </w:r>
    </w:p>
    <w:p w:rsidR="00455E09" w:rsidRPr="00D004DF" w:rsidP="00455E09" w14:paraId="51004E36" w14:textId="77777777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ab/>
        <w:t xml:space="preserve">U.S. Census Bureau </w:t>
      </w:r>
    </w:p>
    <w:p w:rsidR="00455E09" w:rsidRPr="00D004DF" w:rsidP="00455E09" w14:paraId="13C54390" w14:textId="7E6C34DD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ab/>
      </w:r>
    </w:p>
    <w:p w:rsidR="00455E09" w:rsidRPr="00D004DF" w:rsidP="00455E09" w14:paraId="11BDABE7" w14:textId="77777777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ab/>
        <w:t>Washington, D.C. 20233</w:t>
      </w:r>
    </w:p>
    <w:p w:rsidR="00455E09" w:rsidRPr="00D004DF" w:rsidP="00455E09" w14:paraId="3478866C" w14:textId="73A187A9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ab/>
        <w:t>(</w:t>
      </w:r>
      <w:r w:rsidRPr="00D004DF" w:rsidR="00CE5567">
        <w:rPr>
          <w:rFonts w:ascii="Calibri" w:hAnsi="Calibri" w:cs="Calibri"/>
          <w:sz w:val="22"/>
          <w:szCs w:val="22"/>
        </w:rPr>
        <w:t>202</w:t>
      </w:r>
      <w:r w:rsidRPr="00D004DF">
        <w:rPr>
          <w:rFonts w:ascii="Calibri" w:hAnsi="Calibri" w:cs="Calibri"/>
          <w:sz w:val="22"/>
          <w:szCs w:val="22"/>
        </w:rPr>
        <w:t xml:space="preserve">) </w:t>
      </w:r>
      <w:r w:rsidRPr="00D004DF" w:rsidR="00CE5567">
        <w:rPr>
          <w:rFonts w:ascii="Calibri" w:hAnsi="Calibri" w:cs="Calibri"/>
          <w:sz w:val="22"/>
          <w:szCs w:val="22"/>
        </w:rPr>
        <w:t>89</w:t>
      </w:r>
      <w:r w:rsidRPr="00D004DF" w:rsidR="00877F8B">
        <w:rPr>
          <w:rFonts w:ascii="Calibri" w:hAnsi="Calibri" w:cs="Calibri"/>
          <w:sz w:val="22"/>
          <w:szCs w:val="22"/>
        </w:rPr>
        <w:t>3</w:t>
      </w:r>
      <w:r w:rsidRPr="00D004DF">
        <w:rPr>
          <w:rFonts w:ascii="Calibri" w:hAnsi="Calibri" w:cs="Calibri"/>
          <w:sz w:val="22"/>
          <w:szCs w:val="22"/>
        </w:rPr>
        <w:t>-</w:t>
      </w:r>
      <w:r w:rsidRPr="00D004DF" w:rsidR="00877F8B">
        <w:rPr>
          <w:rFonts w:ascii="Calibri" w:hAnsi="Calibri" w:cs="Calibri"/>
          <w:sz w:val="22"/>
          <w:szCs w:val="22"/>
        </w:rPr>
        <w:t>4</w:t>
      </w:r>
      <w:r w:rsidRPr="00D004DF" w:rsidR="00CE5567">
        <w:rPr>
          <w:rFonts w:ascii="Calibri" w:hAnsi="Calibri" w:cs="Calibri"/>
          <w:sz w:val="22"/>
          <w:szCs w:val="22"/>
        </w:rPr>
        <w:t>091</w:t>
      </w:r>
    </w:p>
    <w:p w:rsidR="00AA25DB" w:rsidRPr="007C66ED" w:rsidP="00115CAD" w14:paraId="531C7F99" w14:textId="16DE56F5">
      <w:pPr>
        <w:widowControl w:val="0"/>
        <w:ind w:firstLine="72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color w:val="0000FF"/>
          <w:sz w:val="22"/>
          <w:szCs w:val="22"/>
          <w:u w:val="single"/>
        </w:rPr>
        <w:t>aleia.yvonne.clark.fobia@census.gov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7E2" w14:paraId="3CDFFA0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171656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47E2" w14:paraId="7CEC7083" w14:textId="7EDE7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47E2" w14:paraId="1D8DE7F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7E2" w14:paraId="55A6D9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7E2" w14:paraId="4C9ED1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7E2" w14:paraId="32E3A70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7E2" w14:paraId="5CEE03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A415295"/>
    <w:multiLevelType w:val="hybridMultilevel"/>
    <w:tmpl w:val="CFBE2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66112"/>
    <w:multiLevelType w:val="hybridMultilevel"/>
    <w:tmpl w:val="8FDC6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6458">
    <w:abstractNumId w:val="0"/>
  </w:num>
  <w:num w:numId="2" w16cid:durableId="165009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09"/>
    <w:rsid w:val="00006A90"/>
    <w:rsid w:val="0001284C"/>
    <w:rsid w:val="00026219"/>
    <w:rsid w:val="0003706F"/>
    <w:rsid w:val="000451E8"/>
    <w:rsid w:val="00057DE8"/>
    <w:rsid w:val="00064CD7"/>
    <w:rsid w:val="000835FD"/>
    <w:rsid w:val="000B294B"/>
    <w:rsid w:val="000B31DF"/>
    <w:rsid w:val="000C3BA0"/>
    <w:rsid w:val="0010070C"/>
    <w:rsid w:val="00110137"/>
    <w:rsid w:val="001147E2"/>
    <w:rsid w:val="00114CD1"/>
    <w:rsid w:val="00115CAD"/>
    <w:rsid w:val="00116660"/>
    <w:rsid w:val="00161070"/>
    <w:rsid w:val="00193AD8"/>
    <w:rsid w:val="001A05CD"/>
    <w:rsid w:val="001A6187"/>
    <w:rsid w:val="001D62A9"/>
    <w:rsid w:val="001D69CF"/>
    <w:rsid w:val="001E01E4"/>
    <w:rsid w:val="001E5BE2"/>
    <w:rsid w:val="0020144C"/>
    <w:rsid w:val="00224D9F"/>
    <w:rsid w:val="00237FC0"/>
    <w:rsid w:val="00244701"/>
    <w:rsid w:val="00245693"/>
    <w:rsid w:val="00247C4A"/>
    <w:rsid w:val="00263EC0"/>
    <w:rsid w:val="00283C28"/>
    <w:rsid w:val="00285149"/>
    <w:rsid w:val="00294851"/>
    <w:rsid w:val="00294BF4"/>
    <w:rsid w:val="002A0174"/>
    <w:rsid w:val="002B22A5"/>
    <w:rsid w:val="002B3D8C"/>
    <w:rsid w:val="002B4C34"/>
    <w:rsid w:val="002C28C0"/>
    <w:rsid w:val="002C35C4"/>
    <w:rsid w:val="002D5E61"/>
    <w:rsid w:val="002F3FBD"/>
    <w:rsid w:val="00327793"/>
    <w:rsid w:val="00332618"/>
    <w:rsid w:val="00346316"/>
    <w:rsid w:val="00346F64"/>
    <w:rsid w:val="00362B8D"/>
    <w:rsid w:val="00370A6F"/>
    <w:rsid w:val="00386355"/>
    <w:rsid w:val="00386DEF"/>
    <w:rsid w:val="003935C8"/>
    <w:rsid w:val="003936DE"/>
    <w:rsid w:val="00393C75"/>
    <w:rsid w:val="003B4420"/>
    <w:rsid w:val="003C1688"/>
    <w:rsid w:val="003E156B"/>
    <w:rsid w:val="003E1E4B"/>
    <w:rsid w:val="003E360C"/>
    <w:rsid w:val="003F0BF1"/>
    <w:rsid w:val="00414AF4"/>
    <w:rsid w:val="004172B0"/>
    <w:rsid w:val="00445171"/>
    <w:rsid w:val="0045147D"/>
    <w:rsid w:val="004521A4"/>
    <w:rsid w:val="00455E09"/>
    <w:rsid w:val="004802F0"/>
    <w:rsid w:val="004A3D61"/>
    <w:rsid w:val="004A3F35"/>
    <w:rsid w:val="004B396C"/>
    <w:rsid w:val="004C1CC0"/>
    <w:rsid w:val="004C32F5"/>
    <w:rsid w:val="004C3A80"/>
    <w:rsid w:val="004C72CE"/>
    <w:rsid w:val="004E273B"/>
    <w:rsid w:val="004E4397"/>
    <w:rsid w:val="004E7AC8"/>
    <w:rsid w:val="004F1877"/>
    <w:rsid w:val="004F3EBE"/>
    <w:rsid w:val="00522DFB"/>
    <w:rsid w:val="005362FA"/>
    <w:rsid w:val="005616EC"/>
    <w:rsid w:val="00564FC6"/>
    <w:rsid w:val="005754C6"/>
    <w:rsid w:val="00586C56"/>
    <w:rsid w:val="005A0A0A"/>
    <w:rsid w:val="005C629B"/>
    <w:rsid w:val="005D0B8F"/>
    <w:rsid w:val="005D699C"/>
    <w:rsid w:val="005E31D7"/>
    <w:rsid w:val="005F0DE7"/>
    <w:rsid w:val="0060649B"/>
    <w:rsid w:val="006106C3"/>
    <w:rsid w:val="006213D2"/>
    <w:rsid w:val="0063465F"/>
    <w:rsid w:val="0063789E"/>
    <w:rsid w:val="00641346"/>
    <w:rsid w:val="006456AA"/>
    <w:rsid w:val="00664CD4"/>
    <w:rsid w:val="00680772"/>
    <w:rsid w:val="00687D67"/>
    <w:rsid w:val="006A11F0"/>
    <w:rsid w:val="006A5849"/>
    <w:rsid w:val="006C75E4"/>
    <w:rsid w:val="006F4D18"/>
    <w:rsid w:val="00702890"/>
    <w:rsid w:val="0071101E"/>
    <w:rsid w:val="007436A4"/>
    <w:rsid w:val="00761D71"/>
    <w:rsid w:val="00770012"/>
    <w:rsid w:val="007A5BED"/>
    <w:rsid w:val="007A71ED"/>
    <w:rsid w:val="007C0285"/>
    <w:rsid w:val="007C060B"/>
    <w:rsid w:val="007C66ED"/>
    <w:rsid w:val="007D0160"/>
    <w:rsid w:val="007D3D63"/>
    <w:rsid w:val="007D5861"/>
    <w:rsid w:val="008237A4"/>
    <w:rsid w:val="00824876"/>
    <w:rsid w:val="0086229C"/>
    <w:rsid w:val="0086473C"/>
    <w:rsid w:val="0086492C"/>
    <w:rsid w:val="00865020"/>
    <w:rsid w:val="0086714F"/>
    <w:rsid w:val="00871566"/>
    <w:rsid w:val="00873406"/>
    <w:rsid w:val="00877F8B"/>
    <w:rsid w:val="00896793"/>
    <w:rsid w:val="008A713F"/>
    <w:rsid w:val="008B0DDE"/>
    <w:rsid w:val="008C5B09"/>
    <w:rsid w:val="008E07AB"/>
    <w:rsid w:val="008F0EC5"/>
    <w:rsid w:val="00914A60"/>
    <w:rsid w:val="00926F58"/>
    <w:rsid w:val="00944AED"/>
    <w:rsid w:val="0095318C"/>
    <w:rsid w:val="00960F0C"/>
    <w:rsid w:val="00965A65"/>
    <w:rsid w:val="0097094F"/>
    <w:rsid w:val="00987B8E"/>
    <w:rsid w:val="0099045C"/>
    <w:rsid w:val="009A63F8"/>
    <w:rsid w:val="009A6D16"/>
    <w:rsid w:val="009B7A68"/>
    <w:rsid w:val="009C00F3"/>
    <w:rsid w:val="009C0D91"/>
    <w:rsid w:val="009D1B9D"/>
    <w:rsid w:val="009E44B5"/>
    <w:rsid w:val="009F34FF"/>
    <w:rsid w:val="00A02A53"/>
    <w:rsid w:val="00A24EFE"/>
    <w:rsid w:val="00A4702D"/>
    <w:rsid w:val="00A518F6"/>
    <w:rsid w:val="00A64C2E"/>
    <w:rsid w:val="00A718A8"/>
    <w:rsid w:val="00A76866"/>
    <w:rsid w:val="00A7770C"/>
    <w:rsid w:val="00A80C54"/>
    <w:rsid w:val="00A81A98"/>
    <w:rsid w:val="00A92137"/>
    <w:rsid w:val="00A93C49"/>
    <w:rsid w:val="00AA25DB"/>
    <w:rsid w:val="00AE6962"/>
    <w:rsid w:val="00AE6C55"/>
    <w:rsid w:val="00B01555"/>
    <w:rsid w:val="00B14296"/>
    <w:rsid w:val="00B31FB9"/>
    <w:rsid w:val="00B402B5"/>
    <w:rsid w:val="00B431D2"/>
    <w:rsid w:val="00B467F0"/>
    <w:rsid w:val="00B74B92"/>
    <w:rsid w:val="00B84ED8"/>
    <w:rsid w:val="00B90EAB"/>
    <w:rsid w:val="00BA1D7E"/>
    <w:rsid w:val="00BB1E54"/>
    <w:rsid w:val="00BB6B73"/>
    <w:rsid w:val="00BC57EE"/>
    <w:rsid w:val="00BD60E6"/>
    <w:rsid w:val="00BD65A2"/>
    <w:rsid w:val="00BF346B"/>
    <w:rsid w:val="00BF6801"/>
    <w:rsid w:val="00C02298"/>
    <w:rsid w:val="00C546EA"/>
    <w:rsid w:val="00C55556"/>
    <w:rsid w:val="00C62520"/>
    <w:rsid w:val="00C72893"/>
    <w:rsid w:val="00C875A7"/>
    <w:rsid w:val="00C92D87"/>
    <w:rsid w:val="00CB15F1"/>
    <w:rsid w:val="00CB5D79"/>
    <w:rsid w:val="00CC7418"/>
    <w:rsid w:val="00CD1B6E"/>
    <w:rsid w:val="00CE5567"/>
    <w:rsid w:val="00CF0DC3"/>
    <w:rsid w:val="00CF63CF"/>
    <w:rsid w:val="00D004DF"/>
    <w:rsid w:val="00D10D0A"/>
    <w:rsid w:val="00D12853"/>
    <w:rsid w:val="00D41279"/>
    <w:rsid w:val="00D45E2C"/>
    <w:rsid w:val="00D63A5C"/>
    <w:rsid w:val="00D64F63"/>
    <w:rsid w:val="00D757A1"/>
    <w:rsid w:val="00D95AD7"/>
    <w:rsid w:val="00DA2330"/>
    <w:rsid w:val="00DA751B"/>
    <w:rsid w:val="00DF62A0"/>
    <w:rsid w:val="00E171CE"/>
    <w:rsid w:val="00E17B8F"/>
    <w:rsid w:val="00E31B87"/>
    <w:rsid w:val="00E44653"/>
    <w:rsid w:val="00E72DAF"/>
    <w:rsid w:val="00E74E91"/>
    <w:rsid w:val="00E74EA1"/>
    <w:rsid w:val="00E77174"/>
    <w:rsid w:val="00E80174"/>
    <w:rsid w:val="00E93C78"/>
    <w:rsid w:val="00E96CFD"/>
    <w:rsid w:val="00E9757E"/>
    <w:rsid w:val="00EB2193"/>
    <w:rsid w:val="00ED5F99"/>
    <w:rsid w:val="00EE33D7"/>
    <w:rsid w:val="00EF05B5"/>
    <w:rsid w:val="00F10197"/>
    <w:rsid w:val="00F30E15"/>
    <w:rsid w:val="00F6291A"/>
    <w:rsid w:val="00F63202"/>
    <w:rsid w:val="00F66F34"/>
    <w:rsid w:val="00F70ECA"/>
    <w:rsid w:val="00F912E8"/>
    <w:rsid w:val="00FA6B4F"/>
    <w:rsid w:val="00FB7232"/>
    <w:rsid w:val="00FB7B10"/>
    <w:rsid w:val="00FD21FA"/>
    <w:rsid w:val="00FD7C9C"/>
    <w:rsid w:val="00FE53F3"/>
    <w:rsid w:val="3EEDA42D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0A9D67"/>
  <w15:docId w15:val="{F052AF99-2515-4628-9B7F-0674453B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E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455E09"/>
    <w:rPr>
      <w:rFonts w:eastAsiaTheme="minorHAnsi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55E09"/>
    <w:pPr>
      <w:spacing w:after="200"/>
    </w:pPr>
    <w:rPr>
      <w:b/>
      <w:bCs/>
      <w:color w:val="4472C4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5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E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E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E0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A584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A584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4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7E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14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7E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E273B"/>
    <w:pPr>
      <w:ind w:left="720"/>
      <w:contextualSpacing/>
    </w:pPr>
  </w:style>
  <w:style w:type="paragraph" w:styleId="Revision">
    <w:name w:val="Revision"/>
    <w:hidden/>
    <w:uiPriority w:val="99"/>
    <w:semiHidden/>
    <w:rsid w:val="007700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C88C73D9C814EB747988C875BF0A5" ma:contentTypeVersion="6" ma:contentTypeDescription="Create a new document." ma:contentTypeScope="" ma:versionID="386ad43bc6ac9bb09551dbfb232900ed">
  <xsd:schema xmlns:xsd="http://www.w3.org/2001/XMLSchema" xmlns:xs="http://www.w3.org/2001/XMLSchema" xmlns:p="http://schemas.microsoft.com/office/2006/metadata/properties" xmlns:ns2="bd7a7926-57b2-4ddd-8b43-e2eaaa5749d0" xmlns:ns3="e37f43f0-d2c9-411d-94d9-75e927af1606" targetNamespace="http://schemas.microsoft.com/office/2006/metadata/properties" ma:root="true" ma:fieldsID="4b62edb1dd0c9bd1312d4b5125e1f07f" ns2:_="" ns3:_="">
    <xsd:import namespace="bd7a7926-57b2-4ddd-8b43-e2eaaa5749d0"/>
    <xsd:import namespace="e37f43f0-d2c9-411d-94d9-75e927af1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a7926-57b2-4ddd-8b43-e2eaaa57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f43f0-d2c9-411d-94d9-75e927af1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BECE7-4E9A-455D-8C35-8E7345ED99F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37f43f0-d2c9-411d-94d9-75e927af1606"/>
    <ds:schemaRef ds:uri="http://purl.org/dc/elements/1.1/"/>
    <ds:schemaRef ds:uri="http://schemas.microsoft.com/office/2006/metadata/properties"/>
    <ds:schemaRef ds:uri="bd7a7926-57b2-4ddd-8b43-e2eaaa5749d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9F9CF3-8993-4349-89F3-07419ED77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20256-2666-4A06-B377-1B6669007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a7926-57b2-4ddd-8b43-e2eaaa5749d0"/>
    <ds:schemaRef ds:uri="e37f43f0-d2c9-411d-94d9-75e927af1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F567A-98B0-4961-BACD-E944EB28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Stenger, Rachel</dc:creator>
  <cp:lastModifiedBy>Aleia Clark Fobia (CENSUS/CBSM FED)</cp:lastModifiedBy>
  <cp:revision>11</cp:revision>
  <dcterms:created xsi:type="dcterms:W3CDTF">2023-10-05T00:03:00Z</dcterms:created>
  <dcterms:modified xsi:type="dcterms:W3CDTF">2023-10-10T12:55:00Z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0x010100DAEC88C73D9C814EB747988C875BF0A5</vt:lpwstr>
  </property>
</Properties>
</file>