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0FDC" w:rsidRPr="003F5292" w:rsidP="00950FDC" w14:paraId="4468D475" w14:textId="451CB64E">
      <w:pPr>
        <w:jc w:val="center"/>
        <w:rPr>
          <w:rFonts w:cstheme="minorHAnsi"/>
          <w:b/>
          <w:bCs/>
          <w:sz w:val="24"/>
          <w:szCs w:val="24"/>
        </w:rPr>
      </w:pPr>
      <w:r w:rsidRPr="003F5292">
        <w:rPr>
          <w:rFonts w:cstheme="minorHAnsi"/>
          <w:b/>
          <w:bCs/>
          <w:sz w:val="24"/>
          <w:szCs w:val="24"/>
        </w:rPr>
        <w:t xml:space="preserve">Census Bureau Participant </w:t>
      </w:r>
      <w:r w:rsidR="00955C1B">
        <w:rPr>
          <w:rFonts w:cstheme="minorHAnsi"/>
          <w:b/>
          <w:bCs/>
          <w:sz w:val="24"/>
          <w:szCs w:val="24"/>
        </w:rPr>
        <w:t>Exploratory</w:t>
      </w:r>
      <w:r w:rsidRPr="003F5292">
        <w:rPr>
          <w:rFonts w:cstheme="minorHAnsi"/>
          <w:b/>
          <w:bCs/>
          <w:sz w:val="24"/>
          <w:szCs w:val="24"/>
        </w:rPr>
        <w:t xml:space="preserve"> Research for the </w:t>
      </w:r>
      <w:r w:rsidRPr="003F5292">
        <w:rPr>
          <w:rFonts w:cstheme="minorHAnsi"/>
          <w:b/>
          <w:bCs/>
          <w:sz w:val="24"/>
          <w:szCs w:val="24"/>
        </w:rPr>
        <w:br/>
        <w:t>2023 Annual Integrated Economic Survey</w:t>
      </w:r>
    </w:p>
    <w:p w:rsidR="00950FDC" w:rsidRPr="003F5292" w:rsidP="00950FDC" w14:paraId="04AB728F" w14:textId="77777777">
      <w:pPr>
        <w:jc w:val="center"/>
        <w:rPr>
          <w:rFonts w:cstheme="minorHAnsi"/>
          <w:b/>
          <w:bCs/>
          <w:sz w:val="24"/>
          <w:szCs w:val="24"/>
        </w:rPr>
      </w:pPr>
      <w:r w:rsidRPr="003F5292">
        <w:rPr>
          <w:rFonts w:cstheme="minorHAnsi"/>
          <w:b/>
          <w:bCs/>
          <w:sz w:val="24"/>
          <w:szCs w:val="24"/>
        </w:rPr>
        <w:t>Submitted Under Generic Clearance for Questionnaire Pretesting Research</w:t>
      </w:r>
    </w:p>
    <w:p w:rsidR="00950FDC" w:rsidRPr="003F5292" w:rsidP="00950FDC" w14:paraId="40569A90" w14:textId="4E7469B1">
      <w:pPr>
        <w:jc w:val="center"/>
        <w:rPr>
          <w:rFonts w:cstheme="minorHAnsi"/>
          <w:sz w:val="24"/>
          <w:szCs w:val="24"/>
        </w:rPr>
      </w:pPr>
      <w:r w:rsidRPr="003F5292">
        <w:rPr>
          <w:rFonts w:cstheme="minorHAnsi"/>
          <w:sz w:val="24"/>
          <w:szCs w:val="24"/>
        </w:rPr>
        <w:t>April 19</w:t>
      </w:r>
      <w:r w:rsidRPr="003F5292">
        <w:rPr>
          <w:rFonts w:cstheme="minorHAnsi"/>
          <w:sz w:val="24"/>
          <w:szCs w:val="24"/>
        </w:rPr>
        <w:t>, 2024</w:t>
      </w:r>
    </w:p>
    <w:p w:rsidR="005928CE" w:rsidRPr="003F5292" w14:paraId="743A572B" w14:textId="77777777">
      <w:pPr>
        <w:rPr>
          <w:sz w:val="24"/>
          <w:szCs w:val="24"/>
        </w:rPr>
      </w:pPr>
    </w:p>
    <w:p w:rsidR="000961A9" w:rsidRPr="003F5292" w:rsidP="003F5292" w14:paraId="482BB096" w14:textId="0051DE3A">
      <w:pPr>
        <w:rPr>
          <w:sz w:val="24"/>
          <w:szCs w:val="24"/>
        </w:rPr>
      </w:pPr>
      <w:r w:rsidRPr="003F5292">
        <w:rPr>
          <w:b/>
          <w:bCs/>
          <w:sz w:val="24"/>
          <w:szCs w:val="24"/>
        </w:rPr>
        <w:t>Request:</w:t>
      </w:r>
      <w:r w:rsidRPr="003F5292">
        <w:rPr>
          <w:sz w:val="24"/>
          <w:szCs w:val="24"/>
        </w:rPr>
        <w:t xml:space="preserve">  </w:t>
      </w:r>
      <w:r w:rsidRPr="003F5292" w:rsidR="003F5292">
        <w:rPr>
          <w:sz w:val="24"/>
          <w:szCs w:val="24"/>
        </w:rPr>
        <w:t>The U.S. Census Bureau, through a contract with RTI International (RTI), plans to conduct research under the generic clearance for questionnaire pretesting research (OMB number 0607-0725, expiration: 12/31/2025).  We will be conducting exploratory interviews to document the record keeping practices and common verbiage for e-Commerce economic activity for future iterations of the Annual Integrated Economic Survey (AIES), a cross-economy annual survey that produces national and subnational annual economic estimates.</w:t>
      </w:r>
    </w:p>
    <w:p w:rsidR="00950FDC" w:rsidRPr="003F5292" w:rsidP="003F5292" w14:paraId="55D965B0" w14:textId="3A0C41F3">
      <w:pPr>
        <w:rPr>
          <w:sz w:val="24"/>
          <w:szCs w:val="24"/>
        </w:rPr>
      </w:pPr>
      <w:r w:rsidRPr="003F5292">
        <w:rPr>
          <w:sz w:val="24"/>
          <w:szCs w:val="24"/>
        </w:rPr>
        <w:t>This exploratory research is one part of the larger respondent-centered research in support of the implementation of the AIES, including participant debriefing interviews and usability testing.  This interviewing represents an additional research methodology to explore mis-</w:t>
      </w:r>
      <w:r w:rsidR="00A74FCD">
        <w:rPr>
          <w:sz w:val="24"/>
          <w:szCs w:val="24"/>
        </w:rPr>
        <w:t xml:space="preserve"> </w:t>
      </w:r>
      <w:r w:rsidRPr="003F5292">
        <w:rPr>
          <w:sz w:val="24"/>
          <w:szCs w:val="24"/>
        </w:rPr>
        <w:t>and-under-reported content on the AIES specific to e-Commerce.</w:t>
      </w:r>
    </w:p>
    <w:p w:rsidR="00950FDC" w:rsidRPr="003F5292" w14:paraId="4F4EBF23" w14:textId="77777777">
      <w:pPr>
        <w:rPr>
          <w:sz w:val="24"/>
          <w:szCs w:val="24"/>
        </w:rPr>
      </w:pPr>
    </w:p>
    <w:p w:rsidR="00950FDC" w:rsidRPr="003F5292" w14:paraId="08B72CCA" w14:textId="686BB747">
      <w:pPr>
        <w:rPr>
          <w:b/>
          <w:bCs/>
          <w:sz w:val="24"/>
          <w:szCs w:val="24"/>
        </w:rPr>
      </w:pPr>
      <w:r w:rsidRPr="003F5292">
        <w:rPr>
          <w:b/>
          <w:bCs/>
          <w:sz w:val="24"/>
          <w:szCs w:val="24"/>
        </w:rPr>
        <w:t>Background</w:t>
      </w:r>
      <w:r w:rsidR="003F5292">
        <w:rPr>
          <w:b/>
          <w:bCs/>
          <w:sz w:val="24"/>
          <w:szCs w:val="24"/>
        </w:rPr>
        <w:t xml:space="preserve"> and Previous Research</w:t>
      </w:r>
      <w:r w:rsidRPr="003F5292">
        <w:rPr>
          <w:b/>
          <w:bCs/>
          <w:sz w:val="24"/>
          <w:szCs w:val="24"/>
        </w:rPr>
        <w:t>:</w:t>
      </w:r>
    </w:p>
    <w:p w:rsidR="003F5292" w:rsidRPr="003F5292" w:rsidP="003F5292" w14:paraId="3E15660A" w14:textId="1BD119F3">
      <w:pPr>
        <w:rPr>
          <w:sz w:val="24"/>
          <w:szCs w:val="24"/>
        </w:rPr>
      </w:pPr>
      <w:r>
        <w:rPr>
          <w:i/>
          <w:iCs/>
          <w:sz w:val="24"/>
          <w:szCs w:val="24"/>
        </w:rPr>
        <w:t>AIES:</w:t>
      </w:r>
      <w:r w:rsidR="00DA7F9C">
        <w:rPr>
          <w:i/>
          <w:iCs/>
          <w:sz w:val="24"/>
          <w:szCs w:val="24"/>
        </w:rPr>
        <w:t xml:space="preserve">  </w:t>
      </w:r>
      <w:r w:rsidRPr="003F5292">
        <w:rPr>
          <w:sz w:val="24"/>
          <w:szCs w:val="24"/>
        </w:rPr>
        <w:t>The Census Bureau’s Economic Directorate asked the National Academy of Sciences (NAS) to convene an expert panel to review their appropriated annual economic surveys and recommend improved methodologies for conducting and processing them. The panel started work in July 2015 and the final report, with recommendations, was released in May 2018.</w:t>
      </w:r>
    </w:p>
    <w:p w:rsidR="003F5292" w:rsidRPr="003F5292" w:rsidP="003F5292" w14:paraId="345BCD81" w14:textId="77777777">
      <w:pPr>
        <w:rPr>
          <w:sz w:val="24"/>
          <w:szCs w:val="24"/>
        </w:rPr>
      </w:pPr>
      <w:r w:rsidRPr="003F5292">
        <w:rPr>
          <w:sz w:val="24"/>
          <w:szCs w:val="24"/>
        </w:rPr>
        <w:t>To address these recommendations, the Economic Directorate has been conducting research into harmonizing and simplifying the design and production process for these economic surveys and the Economic Census. The results of several years of this research have culminated into a single harmonized survey instrument designed to be administered as one survey cycle throughout the economy, regardless of company size, industry, or other characteristics.</w:t>
      </w:r>
    </w:p>
    <w:p w:rsidR="003F5292" w:rsidRPr="003F5292" w:rsidP="003F5292" w14:paraId="0E50C1A6" w14:textId="514548A0">
      <w:pPr>
        <w:rPr>
          <w:sz w:val="24"/>
          <w:szCs w:val="24"/>
        </w:rPr>
      </w:pPr>
      <w:r w:rsidRPr="003F5292">
        <w:rPr>
          <w:sz w:val="24"/>
          <w:szCs w:val="24"/>
        </w:rPr>
        <w:t xml:space="preserve">The full suite of research conducted in support of the AIES development is documented in the recent OMB submission, </w:t>
      </w:r>
      <w:r w:rsidRPr="003F5292">
        <w:rPr>
          <w:i/>
          <w:iCs/>
          <w:sz w:val="24"/>
          <w:szCs w:val="24"/>
        </w:rPr>
        <w:t>Census Bureau Participant Debriefing Research for the 2023 Annual Integrated Economic Survey</w:t>
      </w:r>
      <w:r w:rsidRPr="003F5292">
        <w:rPr>
          <w:sz w:val="24"/>
          <w:szCs w:val="24"/>
        </w:rPr>
        <w:t xml:space="preserve"> (under </w:t>
      </w:r>
      <w:r>
        <w:rPr>
          <w:sz w:val="24"/>
          <w:szCs w:val="24"/>
        </w:rPr>
        <w:t xml:space="preserve">the same </w:t>
      </w:r>
      <w:r w:rsidRPr="003F5292">
        <w:rPr>
          <w:sz w:val="24"/>
          <w:szCs w:val="24"/>
        </w:rPr>
        <w:t>OMB clearance number</w:t>
      </w:r>
      <w:r>
        <w:rPr>
          <w:sz w:val="24"/>
          <w:szCs w:val="24"/>
        </w:rPr>
        <w:t>,</w:t>
      </w:r>
      <w:r w:rsidRPr="003F5292">
        <w:rPr>
          <w:sz w:val="24"/>
          <w:szCs w:val="24"/>
        </w:rPr>
        <w:t xml:space="preserve"> 0607-0725).</w:t>
      </w:r>
    </w:p>
    <w:p w:rsidR="00C439EB" w:rsidP="00C439EB" w14:paraId="18BC2545" w14:textId="265DDD81">
      <w:pPr>
        <w:rPr>
          <w:sz w:val="24"/>
          <w:szCs w:val="24"/>
        </w:rPr>
      </w:pPr>
      <w:r>
        <w:rPr>
          <w:i/>
          <w:iCs/>
          <w:sz w:val="24"/>
          <w:szCs w:val="24"/>
        </w:rPr>
        <w:t>E-Commerce:</w:t>
      </w:r>
      <w:r w:rsidR="00DA7F9C">
        <w:rPr>
          <w:i/>
          <w:iCs/>
          <w:sz w:val="24"/>
          <w:szCs w:val="24"/>
        </w:rPr>
        <w:t xml:space="preserve">  </w:t>
      </w:r>
      <w:r w:rsidR="00344C5C">
        <w:rPr>
          <w:sz w:val="24"/>
          <w:szCs w:val="24"/>
        </w:rPr>
        <w:t xml:space="preserve">E-Commerce is a challenging phenomenon to measure accurately, an issue that has been well documented, especially in the last 20 years.  Former Chief Economist for the Bureau of Economic Analysis, Barbara Fraumeni, outlined in 2001 the slippery nature of measuring e-Commerce, </w:t>
      </w:r>
      <w:r>
        <w:rPr>
          <w:sz w:val="24"/>
          <w:szCs w:val="24"/>
        </w:rPr>
        <w:t>identifying several key issues to measuring e-Commerce, especially the ethereal nature of the products and services, the intangible benefits of e-Commerce, like time savings, speed and ease of transactions, and conveniences (</w:t>
      </w:r>
      <w:r w:rsidRPr="003045CE">
        <w:rPr>
          <w:sz w:val="24"/>
          <w:szCs w:val="24"/>
        </w:rPr>
        <w:t>319-321</w:t>
      </w:r>
      <w:r>
        <w:rPr>
          <w:sz w:val="24"/>
          <w:szCs w:val="24"/>
        </w:rPr>
        <w:t>).  Fayyaz (</w:t>
      </w:r>
      <w:r w:rsidRPr="003045CE">
        <w:rPr>
          <w:sz w:val="24"/>
          <w:szCs w:val="24"/>
        </w:rPr>
        <w:t>2018:3</w:t>
      </w:r>
      <w:r>
        <w:rPr>
          <w:sz w:val="24"/>
          <w:szCs w:val="24"/>
        </w:rPr>
        <w:t xml:space="preserve">) outlines </w:t>
      </w:r>
      <w:r>
        <w:rPr>
          <w:sz w:val="24"/>
          <w:szCs w:val="24"/>
        </w:rPr>
        <w:t xml:space="preserve">three aspects of e-Commerce important to measurement: the ordering and delivery process (the ‘how’); the nature of the products (the ‘what’); and the actors involved, including digital intermediaries and households (the ‘who’).  From this framework, they develop a </w:t>
      </w:r>
      <w:r>
        <w:rPr>
          <w:sz w:val="24"/>
          <w:szCs w:val="24"/>
        </w:rPr>
        <w:t>three pronged</w:t>
      </w:r>
      <w:r>
        <w:rPr>
          <w:sz w:val="24"/>
          <w:szCs w:val="24"/>
        </w:rPr>
        <w:t xml:space="preserve"> definition for e-Commerce, mainly (2018:4):</w:t>
      </w:r>
    </w:p>
    <w:p w:rsidR="00C439EB" w:rsidP="00C439EB" w14:paraId="3350929C" w14:textId="358507BC">
      <w:pPr>
        <w:pStyle w:val="ListParagraph"/>
        <w:numPr>
          <w:ilvl w:val="0"/>
          <w:numId w:val="3"/>
        </w:numPr>
        <w:rPr>
          <w:sz w:val="24"/>
          <w:szCs w:val="24"/>
        </w:rPr>
      </w:pPr>
      <w:r w:rsidRPr="00F53B34">
        <w:rPr>
          <w:i/>
          <w:iCs/>
          <w:sz w:val="24"/>
          <w:szCs w:val="24"/>
        </w:rPr>
        <w:t>Digitally</w:t>
      </w:r>
      <w:r w:rsidRPr="00F53B34" w:rsidR="00F53B34">
        <w:rPr>
          <w:i/>
          <w:iCs/>
          <w:sz w:val="24"/>
          <w:szCs w:val="24"/>
        </w:rPr>
        <w:t xml:space="preserve"> ordered transactions</w:t>
      </w:r>
      <w:r w:rsidR="00F53B34">
        <w:rPr>
          <w:sz w:val="24"/>
          <w:szCs w:val="24"/>
        </w:rPr>
        <w:t xml:space="preserve">:  sale or purchase of a good or service conducted over computer networks by methods specifically designed for the purpose of receiving or placing </w:t>
      </w:r>
      <w:r w:rsidR="00F53B34">
        <w:rPr>
          <w:sz w:val="24"/>
          <w:szCs w:val="24"/>
        </w:rPr>
        <w:t>orders;</w:t>
      </w:r>
    </w:p>
    <w:p w:rsidR="00F53B34" w:rsidP="00C439EB" w14:paraId="03164D6D" w14:textId="2DF1DC21">
      <w:pPr>
        <w:pStyle w:val="ListParagraph"/>
        <w:numPr>
          <w:ilvl w:val="0"/>
          <w:numId w:val="3"/>
        </w:numPr>
        <w:rPr>
          <w:sz w:val="24"/>
          <w:szCs w:val="24"/>
        </w:rPr>
      </w:pPr>
      <w:r w:rsidRPr="00F53B34">
        <w:rPr>
          <w:i/>
          <w:iCs/>
          <w:sz w:val="24"/>
          <w:szCs w:val="24"/>
        </w:rPr>
        <w:t>Digitally facilitated transactions</w:t>
      </w:r>
      <w:r>
        <w:rPr>
          <w:sz w:val="24"/>
          <w:szCs w:val="24"/>
        </w:rPr>
        <w:t>:  cross-border trade flows facilitated by online platforms (such as social media companies and credit card and bank systems); and</w:t>
      </w:r>
    </w:p>
    <w:p w:rsidR="00F53B34" w:rsidRPr="00C439EB" w:rsidP="00C439EB" w14:paraId="4D3BC738" w14:textId="142251B5">
      <w:pPr>
        <w:pStyle w:val="ListParagraph"/>
        <w:numPr>
          <w:ilvl w:val="0"/>
          <w:numId w:val="3"/>
        </w:numPr>
        <w:rPr>
          <w:sz w:val="24"/>
          <w:szCs w:val="24"/>
        </w:rPr>
      </w:pPr>
      <w:r w:rsidRPr="00F53B34">
        <w:rPr>
          <w:i/>
          <w:iCs/>
          <w:sz w:val="24"/>
          <w:szCs w:val="24"/>
        </w:rPr>
        <w:t>Digitally delivered transactions</w:t>
      </w:r>
      <w:r>
        <w:rPr>
          <w:sz w:val="24"/>
          <w:szCs w:val="24"/>
        </w:rPr>
        <w:t>: services and data flows that are delivered digitally as downloadable products.</w:t>
      </w:r>
    </w:p>
    <w:p w:rsidR="008C4969" w:rsidP="003F5292" w14:paraId="1CDF37AB" w14:textId="64E61C70">
      <w:pPr>
        <w:rPr>
          <w:sz w:val="24"/>
          <w:szCs w:val="24"/>
        </w:rPr>
      </w:pPr>
      <w:r>
        <w:rPr>
          <w:sz w:val="24"/>
          <w:szCs w:val="24"/>
        </w:rPr>
        <w:t>Barefoot et al. further muse</w:t>
      </w:r>
      <w:r w:rsidR="00A407D2">
        <w:rPr>
          <w:sz w:val="24"/>
          <w:szCs w:val="24"/>
        </w:rPr>
        <w:t>d</w:t>
      </w:r>
      <w:r>
        <w:rPr>
          <w:sz w:val="24"/>
          <w:szCs w:val="24"/>
        </w:rPr>
        <w:t xml:space="preserve"> on the importance of e-Commerce definitionally, finding that while the federal government has been trying to measure the ‘digital economy’ since the mid-1990s, one of the “most fundamental challenges” to this measurement is “the lack of a precise and universal definition that clarifies which activities should be included when measuring the digital economy” (</w:t>
      </w:r>
      <w:r w:rsidRPr="003045CE">
        <w:rPr>
          <w:sz w:val="24"/>
          <w:szCs w:val="24"/>
        </w:rPr>
        <w:t>2018:6</w:t>
      </w:r>
      <w:r>
        <w:rPr>
          <w:sz w:val="24"/>
          <w:szCs w:val="24"/>
        </w:rPr>
        <w:t>).  Further, the United Nations goes so far as to ask if e-Commerce is itself a separate economic phenomenon, able to be measured, saying “the growing prevalence of digitalization makes it increasingly difficult to distinguish the digital economy from economic activity in general, and therefore, difficult to quantify” (</w:t>
      </w:r>
      <w:r w:rsidRPr="003045CE">
        <w:rPr>
          <w:sz w:val="24"/>
          <w:szCs w:val="24"/>
        </w:rPr>
        <w:t>2021: 12</w:t>
      </w:r>
      <w:r>
        <w:rPr>
          <w:sz w:val="24"/>
          <w:szCs w:val="24"/>
        </w:rPr>
        <w:t>).</w:t>
      </w:r>
    </w:p>
    <w:p w:rsidR="00F53B34" w:rsidP="003F5292" w14:paraId="716E2B5D" w14:textId="1286BEAA">
      <w:pPr>
        <w:rPr>
          <w:sz w:val="24"/>
          <w:szCs w:val="24"/>
        </w:rPr>
      </w:pPr>
      <w:r>
        <w:rPr>
          <w:sz w:val="24"/>
          <w:szCs w:val="24"/>
        </w:rPr>
        <w:t xml:space="preserve">In fact, the Census Bureau’s own investigations into e-Commerce collection have produced the same three consistent findings:  </w:t>
      </w:r>
      <w:r w:rsidRPr="00F53B34">
        <w:rPr>
          <w:sz w:val="24"/>
          <w:szCs w:val="24"/>
        </w:rPr>
        <w:t xml:space="preserve">respondents either did not understand what we were asking about, did not have access to e-Commerce data, or e-Commerce was not salient to their business.  </w:t>
      </w:r>
      <w:r w:rsidR="00955C1B">
        <w:rPr>
          <w:sz w:val="24"/>
          <w:szCs w:val="24"/>
        </w:rPr>
        <w:t>This includes testing on behalf of the legacy annual surveys that were integrated and harmonized into the AIES, including specific testing for the Services Annual Survey (SAS), the Annual Retail Trade Survey (ARTS), and the Annual Wholesale Trade Survey (AWTS); our review dated back to 2012.</w:t>
      </w:r>
    </w:p>
    <w:p w:rsidR="00F53B34" w:rsidP="003F5292" w14:paraId="64CB5C61" w14:textId="594E7457">
      <w:pPr>
        <w:rPr>
          <w:sz w:val="24"/>
          <w:szCs w:val="24"/>
        </w:rPr>
      </w:pPr>
      <w:r>
        <w:rPr>
          <w:sz w:val="24"/>
          <w:szCs w:val="24"/>
        </w:rPr>
        <w:t xml:space="preserve">In preparation for the 2023 AIES (launched in March 2024), the harmonized e-Commerce question incorporated wording and definitions from the legacy surveys.  The current wording and definition of the e-Commerce question from the AIES survey </w:t>
      </w:r>
      <w:r w:rsidRPr="00915624">
        <w:rPr>
          <w:sz w:val="24"/>
          <w:szCs w:val="24"/>
        </w:rPr>
        <w:t xml:space="preserve">is listed </w:t>
      </w:r>
      <w:r w:rsidRPr="00915624" w:rsidR="004609CD">
        <w:rPr>
          <w:sz w:val="24"/>
          <w:szCs w:val="24"/>
        </w:rPr>
        <w:t xml:space="preserve">in </w:t>
      </w:r>
      <w:r w:rsidRPr="00915624" w:rsidR="00915624">
        <w:rPr>
          <w:sz w:val="24"/>
          <w:szCs w:val="24"/>
        </w:rPr>
        <w:fldChar w:fldCharType="begin"/>
      </w:r>
      <w:r w:rsidRPr="00915624" w:rsidR="00915624">
        <w:rPr>
          <w:sz w:val="24"/>
          <w:szCs w:val="24"/>
        </w:rPr>
        <w:instrText xml:space="preserve"> REF _Ref164155465 \h </w:instrText>
      </w:r>
      <w:r w:rsidR="00915624">
        <w:rPr>
          <w:sz w:val="24"/>
          <w:szCs w:val="24"/>
        </w:rPr>
        <w:instrText xml:space="preserve"> \* MERGEFORMAT </w:instrText>
      </w:r>
      <w:r w:rsidRPr="00915624" w:rsidR="00915624">
        <w:rPr>
          <w:sz w:val="24"/>
          <w:szCs w:val="24"/>
        </w:rPr>
        <w:fldChar w:fldCharType="separate"/>
      </w:r>
      <w:r w:rsidRPr="00915624" w:rsidR="00915624">
        <w:rPr>
          <w:sz w:val="24"/>
          <w:szCs w:val="24"/>
        </w:rPr>
        <w:t xml:space="preserve">Figure </w:t>
      </w:r>
      <w:r w:rsidRPr="00915624" w:rsidR="00915624">
        <w:rPr>
          <w:noProof/>
          <w:sz w:val="24"/>
          <w:szCs w:val="24"/>
        </w:rPr>
        <w:t>1</w:t>
      </w:r>
      <w:r w:rsidRPr="00915624" w:rsidR="00915624">
        <w:rPr>
          <w:sz w:val="24"/>
          <w:szCs w:val="24"/>
        </w:rPr>
        <w:fldChar w:fldCharType="end"/>
      </w:r>
      <w:r w:rsidRPr="00915624">
        <w:rPr>
          <w:sz w:val="24"/>
          <w:szCs w:val="24"/>
        </w:rPr>
        <w:t>, with the</w:t>
      </w:r>
      <w:r>
        <w:rPr>
          <w:sz w:val="24"/>
          <w:szCs w:val="24"/>
        </w:rPr>
        <w:t xml:space="preserve"> survey of origin in parentheses </w:t>
      </w:r>
      <w:r w:rsidR="004609CD">
        <w:rPr>
          <w:sz w:val="24"/>
          <w:szCs w:val="24"/>
        </w:rPr>
        <w:t xml:space="preserve">bolded </w:t>
      </w:r>
      <w:r>
        <w:rPr>
          <w:sz w:val="24"/>
          <w:szCs w:val="24"/>
        </w:rPr>
        <w:t>after the word or phrase of interest</w:t>
      </w:r>
      <w:r w:rsidR="004609CD">
        <w:rPr>
          <w:sz w:val="24"/>
          <w:szCs w:val="24"/>
        </w:rPr>
        <w:t>.  It borrows from SAS, ARTS, AWTS, and the Annual Survey of Manufactures (ASM).</w:t>
      </w:r>
      <w:r w:rsidR="00915624">
        <w:rPr>
          <w:sz w:val="24"/>
          <w:szCs w:val="24"/>
        </w:rPr>
        <w:t xml:space="preserve">  </w:t>
      </w:r>
      <w:r w:rsidRPr="00722CFC" w:rsidR="00915624">
        <w:rPr>
          <w:sz w:val="24"/>
          <w:szCs w:val="24"/>
        </w:rPr>
        <w:t xml:space="preserve">See </w:t>
      </w:r>
      <w:r w:rsidRPr="00722CFC" w:rsidR="000618C2">
        <w:rPr>
          <w:sz w:val="24"/>
          <w:szCs w:val="24"/>
        </w:rPr>
        <w:t>Attachment</w:t>
      </w:r>
      <w:r w:rsidRPr="00722CFC" w:rsidR="00915624">
        <w:rPr>
          <w:sz w:val="24"/>
          <w:szCs w:val="24"/>
        </w:rPr>
        <w:t xml:space="preserve"> </w:t>
      </w:r>
      <w:r w:rsidRPr="00722CFC" w:rsidR="007A335C">
        <w:rPr>
          <w:sz w:val="24"/>
          <w:szCs w:val="24"/>
        </w:rPr>
        <w:t>D</w:t>
      </w:r>
      <w:r w:rsidR="00915624">
        <w:rPr>
          <w:sz w:val="24"/>
          <w:szCs w:val="24"/>
        </w:rPr>
        <w:t xml:space="preserve"> for the question wording for e-Commerce questions from the legacy surveys.</w:t>
      </w:r>
    </w:p>
    <w:p w:rsidR="004609CD" w:rsidP="003F5292" w14:paraId="5AD272FE" w14:textId="77777777">
      <w:pPr>
        <w:rPr>
          <w:sz w:val="24"/>
          <w:szCs w:val="24"/>
        </w:rPr>
      </w:pPr>
    </w:p>
    <w:p w:rsidR="004609CD" w:rsidP="004609CD" w14:paraId="15FAA163" w14:textId="502E6F92">
      <w:pPr>
        <w:pStyle w:val="Caption"/>
        <w:keepNext/>
      </w:pPr>
      <w:bookmarkStart w:id="0" w:name="_Ref164155465"/>
      <w:r>
        <w:t xml:space="preserve">Figure </w:t>
      </w:r>
      <w:r w:rsidR="00735E1E">
        <w:fldChar w:fldCharType="begin"/>
      </w:r>
      <w:r w:rsidR="00735E1E">
        <w:instrText xml:space="preserve"> SEQ Figure \* ARABIC </w:instrText>
      </w:r>
      <w:r w:rsidR="00735E1E">
        <w:fldChar w:fldCharType="separate"/>
      </w:r>
      <w:r>
        <w:rPr>
          <w:noProof/>
        </w:rPr>
        <w:t>1</w:t>
      </w:r>
      <w:r w:rsidR="00735E1E">
        <w:rPr>
          <w:noProof/>
        </w:rPr>
        <w:fldChar w:fldCharType="end"/>
      </w:r>
      <w:bookmarkEnd w:id="0"/>
      <w:r>
        <w:t xml:space="preserve">: </w:t>
      </w:r>
      <w:bookmarkStart w:id="1" w:name="_Ref164155457"/>
      <w:r>
        <w:t xml:space="preserve">Harmonized </w:t>
      </w:r>
      <w:r>
        <w:t>e-Commerce</w:t>
      </w:r>
      <w:r>
        <w:t xml:space="preserve"> Question for the 2023 AIES, including legacy survey origin</w:t>
      </w:r>
      <w:bookmarkEnd w:id="1"/>
    </w:p>
    <w:p w:rsidR="004609CD" w:rsidP="003F5292" w14:paraId="48B9F6CC" w14:textId="6AE34492">
      <w:pPr>
        <w:rPr>
          <w:sz w:val="24"/>
          <w:szCs w:val="24"/>
        </w:rPr>
      </w:pPr>
      <w:r w:rsidRPr="004609CD">
        <w:rPr>
          <w:noProof/>
          <w:sz w:val="24"/>
          <w:szCs w:val="24"/>
        </w:rPr>
        <mc:AlternateContent>
          <mc:Choice Requires="wps">
            <w:drawing>
              <wp:inline distT="0" distB="0" distL="0" distR="0">
                <wp:extent cx="6200274" cy="5261811"/>
                <wp:effectExtent l="0" t="0" r="10160" b="12700"/>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0274" cy="5261811"/>
                        </a:xfrm>
                        <a:prstGeom prst="rect">
                          <a:avLst/>
                        </a:prstGeom>
                        <a:solidFill>
                          <a:srgbClr val="FFFFFF"/>
                        </a:solidFill>
                        <a:ln w="9525">
                          <a:solidFill>
                            <a:srgbClr val="000000"/>
                          </a:solidFill>
                          <a:miter lim="800000"/>
                          <a:headEnd/>
                          <a:tailEnd/>
                        </a:ln>
                      </wps:spPr>
                      <wps:txbx>
                        <w:txbxContent>
                          <w:p w:rsidR="004609CD" w:rsidRPr="004609CD" w:rsidP="004609CD" w14:textId="52C7C4D1">
                            <w:pPr>
                              <w:ind w:left="720"/>
                              <w:rPr>
                                <w:i/>
                                <w:iCs/>
                                <w:sz w:val="24"/>
                                <w:szCs w:val="24"/>
                              </w:rPr>
                            </w:pPr>
                            <w:r w:rsidRPr="004609CD">
                              <w:rPr>
                                <w:i/>
                                <w:iCs/>
                                <w:sz w:val="24"/>
                                <w:szCs w:val="24"/>
                              </w:rPr>
                              <w:t>Of the total $$00 Sales, Shipments, Receipts, or Revenue reported (</w:t>
                            </w:r>
                            <w:r w:rsidRPr="004609CD">
                              <w:rPr>
                                <w:b/>
                                <w:bCs/>
                                <w:i/>
                                <w:iCs/>
                                <w:sz w:val="24"/>
                                <w:szCs w:val="24"/>
                              </w:rPr>
                              <w:t>SAS</w:t>
                            </w:r>
                            <w:r w:rsidRPr="004609CD">
                              <w:rPr>
                                <w:i/>
                                <w:iCs/>
                                <w:sz w:val="24"/>
                                <w:szCs w:val="24"/>
                              </w:rPr>
                              <w:t>), what amount was from goods (</w:t>
                            </w:r>
                            <w:r w:rsidRPr="004609CD">
                              <w:rPr>
                                <w:b/>
                                <w:bCs/>
                                <w:i/>
                                <w:iCs/>
                                <w:sz w:val="24"/>
                                <w:szCs w:val="24"/>
                              </w:rPr>
                              <w:t>ASM</w:t>
                            </w:r>
                            <w:r w:rsidRPr="004609CD">
                              <w:rPr>
                                <w:i/>
                                <w:iCs/>
                                <w:sz w:val="24"/>
                                <w:szCs w:val="24"/>
                              </w:rPr>
                              <w:t>), services, or manufactured products that were ordered or whose movement was controlled or coordinated (</w:t>
                            </w:r>
                            <w:r w:rsidRPr="004609CD">
                              <w:rPr>
                                <w:b/>
                                <w:bCs/>
                                <w:i/>
                                <w:iCs/>
                                <w:sz w:val="24"/>
                                <w:szCs w:val="24"/>
                              </w:rPr>
                              <w:t>ASM</w:t>
                            </w:r>
                            <w:r w:rsidRPr="004609CD">
                              <w:rPr>
                                <w:i/>
                                <w:iCs/>
                                <w:sz w:val="24"/>
                                <w:szCs w:val="24"/>
                              </w:rPr>
                              <w:t>) electronically?</w:t>
                            </w:r>
                          </w:p>
                          <w:p w:rsidR="004609CD" w:rsidP="004609CD" w14:textId="77777777">
                            <w:pPr>
                              <w:ind w:left="720"/>
                              <w:rPr>
                                <w:sz w:val="24"/>
                                <w:szCs w:val="24"/>
                              </w:rPr>
                            </w:pPr>
                            <w:r w:rsidRPr="00955C1B">
                              <w:rPr>
                                <w:sz w:val="24"/>
                                <w:szCs w:val="24"/>
                              </w:rPr>
                              <w:t>Please provide an estimate if exact figures are not available</w:t>
                            </w:r>
                            <w:r>
                              <w:rPr>
                                <w:sz w:val="24"/>
                                <w:szCs w:val="24"/>
                              </w:rPr>
                              <w:t xml:space="preserve"> (</w:t>
                            </w:r>
                            <w:r w:rsidRPr="004609CD">
                              <w:rPr>
                                <w:b/>
                                <w:bCs/>
                                <w:sz w:val="24"/>
                                <w:szCs w:val="24"/>
                              </w:rPr>
                              <w:t>SAS</w:t>
                            </w:r>
                            <w:r>
                              <w:rPr>
                                <w:sz w:val="24"/>
                                <w:szCs w:val="24"/>
                              </w:rPr>
                              <w:t>)</w:t>
                            </w:r>
                            <w:r w:rsidRPr="00955C1B">
                              <w:rPr>
                                <w:sz w:val="24"/>
                                <w:szCs w:val="24"/>
                              </w:rPr>
                              <w:t>.</w:t>
                            </w:r>
                          </w:p>
                          <w:p w:rsidR="004609CD" w:rsidRPr="00955C1B" w:rsidP="004609CD" w14:textId="77777777">
                            <w:pPr>
                              <w:ind w:left="1170"/>
                              <w:rPr>
                                <w:sz w:val="24"/>
                                <w:szCs w:val="24"/>
                              </w:rPr>
                            </w:pPr>
                            <w:r w:rsidRPr="00955C1B">
                              <w:rPr>
                                <w:sz w:val="24"/>
                                <w:szCs w:val="24"/>
                              </w:rPr>
                              <w:t>Electronic Commerce (e-commerce) or e-shipments</w:t>
                            </w:r>
                            <w:r>
                              <w:rPr>
                                <w:sz w:val="24"/>
                                <w:szCs w:val="24"/>
                              </w:rPr>
                              <w:t>:</w:t>
                            </w:r>
                          </w:p>
                          <w:p w:rsidR="004609CD" w:rsidRPr="00955C1B" w:rsidP="004609CD" w14:textId="77777777">
                            <w:pPr>
                              <w:ind w:left="1170"/>
                              <w:rPr>
                                <w:sz w:val="24"/>
                                <w:szCs w:val="24"/>
                              </w:rPr>
                            </w:pPr>
                            <w:r w:rsidRPr="00955C1B">
                              <w:rPr>
                                <w:sz w:val="24"/>
                                <w:szCs w:val="24"/>
                              </w:rPr>
                              <w:t>The sale of goods, services, or manufactured products where the buyer/customer places an order, or the price and terms of the sale are negotiated, over the Internet, extranet, email, mobile devices (m-commerce), an Electronic Data Interchange (EDI) network, private networks, dedicated lines, or other comparable online systems/applications</w:t>
                            </w:r>
                            <w:r>
                              <w:rPr>
                                <w:sz w:val="24"/>
                                <w:szCs w:val="24"/>
                              </w:rPr>
                              <w:t xml:space="preserve"> (</w:t>
                            </w:r>
                            <w:r w:rsidRPr="004609CD">
                              <w:rPr>
                                <w:b/>
                                <w:bCs/>
                                <w:sz w:val="24"/>
                                <w:szCs w:val="24"/>
                              </w:rPr>
                              <w:t>ARTS/AWTS, harmonized</w:t>
                            </w:r>
                            <w:r>
                              <w:rPr>
                                <w:sz w:val="24"/>
                                <w:szCs w:val="24"/>
                              </w:rPr>
                              <w:t>).</w:t>
                            </w:r>
                          </w:p>
                          <w:p w:rsidR="004609CD" w:rsidRPr="00955C1B" w:rsidP="004609CD" w14:textId="77777777">
                            <w:pPr>
                              <w:ind w:left="1170"/>
                              <w:rPr>
                                <w:sz w:val="24"/>
                                <w:szCs w:val="24"/>
                              </w:rPr>
                            </w:pPr>
                            <w:r w:rsidRPr="00955C1B">
                              <w:rPr>
                                <w:sz w:val="24"/>
                                <w:szCs w:val="24"/>
                              </w:rPr>
                              <w:t>Payment may or may not be made online (e.g., order online but pay at a location in person)</w:t>
                            </w:r>
                            <w:r>
                              <w:rPr>
                                <w:sz w:val="24"/>
                                <w:szCs w:val="24"/>
                              </w:rPr>
                              <w:t xml:space="preserve"> (</w:t>
                            </w:r>
                            <w:r w:rsidRPr="004609CD">
                              <w:rPr>
                                <w:b/>
                                <w:bCs/>
                                <w:sz w:val="24"/>
                                <w:szCs w:val="24"/>
                              </w:rPr>
                              <w:t>ARTS/AWTS</w:t>
                            </w:r>
                            <w:r>
                              <w:rPr>
                                <w:sz w:val="24"/>
                                <w:szCs w:val="24"/>
                              </w:rPr>
                              <w:t>)</w:t>
                            </w:r>
                            <w:r w:rsidRPr="00955C1B">
                              <w:rPr>
                                <w:sz w:val="24"/>
                                <w:szCs w:val="24"/>
                              </w:rPr>
                              <w:t>.</w:t>
                            </w:r>
                          </w:p>
                          <w:p w:rsidR="004609CD" w:rsidRPr="00955C1B" w:rsidP="004609CD" w14:textId="77777777">
                            <w:pPr>
                              <w:ind w:left="1170"/>
                              <w:rPr>
                                <w:sz w:val="24"/>
                                <w:szCs w:val="24"/>
                              </w:rPr>
                            </w:pPr>
                            <w:r w:rsidRPr="00955C1B">
                              <w:rPr>
                                <w:sz w:val="24"/>
                                <w:szCs w:val="24"/>
                              </w:rPr>
                              <w:t>Include:</w:t>
                            </w:r>
                          </w:p>
                          <w:p w:rsidR="004609CD" w:rsidP="004609CD" w14:textId="77777777">
                            <w:pPr>
                              <w:pStyle w:val="ListParagraph"/>
                              <w:numPr>
                                <w:ilvl w:val="0"/>
                                <w:numId w:val="4"/>
                              </w:numPr>
                              <w:ind w:left="1980"/>
                              <w:rPr>
                                <w:sz w:val="24"/>
                                <w:szCs w:val="24"/>
                              </w:rPr>
                            </w:pPr>
                            <w:r w:rsidRPr="004609CD">
                              <w:rPr>
                                <w:sz w:val="24"/>
                                <w:szCs w:val="24"/>
                              </w:rPr>
                              <w:t>Revenues from customers entering orders directly on your own and/or third party websites or mobile applications (</w:t>
                            </w:r>
                            <w:r w:rsidRPr="004609CD">
                              <w:rPr>
                                <w:b/>
                                <w:bCs/>
                                <w:sz w:val="24"/>
                                <w:szCs w:val="24"/>
                              </w:rPr>
                              <w:t>SAS</w:t>
                            </w:r>
                            <w:r w:rsidRPr="004609CD">
                              <w:rPr>
                                <w:sz w:val="24"/>
                                <w:szCs w:val="24"/>
                              </w:rPr>
                              <w:t>)</w:t>
                            </w:r>
                          </w:p>
                          <w:p w:rsidR="004609CD" w:rsidP="004609CD" w14:textId="77777777">
                            <w:pPr>
                              <w:pStyle w:val="ListParagraph"/>
                              <w:numPr>
                                <w:ilvl w:val="0"/>
                                <w:numId w:val="4"/>
                              </w:numPr>
                              <w:ind w:left="1980"/>
                              <w:rPr>
                                <w:sz w:val="24"/>
                                <w:szCs w:val="24"/>
                              </w:rPr>
                            </w:pPr>
                            <w:r w:rsidRPr="004609CD">
                              <w:rPr>
                                <w:sz w:val="24"/>
                                <w:szCs w:val="24"/>
                              </w:rPr>
                              <w:t>Shipments to other domestic plants of your own company for further manufacture, assembly, or fabrication (</w:t>
                            </w:r>
                            <w:r w:rsidRPr="004609CD">
                              <w:rPr>
                                <w:b/>
                                <w:bCs/>
                                <w:sz w:val="24"/>
                                <w:szCs w:val="24"/>
                              </w:rPr>
                              <w:t>ASM</w:t>
                            </w:r>
                            <w:r w:rsidRPr="004609CD">
                              <w:rPr>
                                <w:sz w:val="24"/>
                                <w:szCs w:val="24"/>
                              </w:rPr>
                              <w:t>)</w:t>
                            </w:r>
                          </w:p>
                          <w:p w:rsidR="004609CD" w:rsidP="004609CD" w14:textId="1A29DC1E">
                            <w:pPr>
                              <w:pStyle w:val="ListParagraph"/>
                              <w:numPr>
                                <w:ilvl w:val="0"/>
                                <w:numId w:val="4"/>
                              </w:numPr>
                              <w:ind w:left="1980"/>
                              <w:rPr>
                                <w:sz w:val="24"/>
                                <w:szCs w:val="24"/>
                              </w:rPr>
                            </w:pPr>
                            <w:r w:rsidRPr="004609CD">
                              <w:rPr>
                                <w:sz w:val="24"/>
                                <w:szCs w:val="24"/>
                              </w:rPr>
                              <w:t>Buy or reserve online, pick up in store (BOPIS)</w:t>
                            </w:r>
                            <w:r>
                              <w:rPr>
                                <w:sz w:val="24"/>
                                <w:szCs w:val="24"/>
                              </w:rPr>
                              <w:t xml:space="preserve"> (</w:t>
                            </w:r>
                            <w:r w:rsidRPr="004609CD">
                              <w:rPr>
                                <w:b/>
                                <w:bCs/>
                                <w:sz w:val="24"/>
                                <w:szCs w:val="24"/>
                              </w:rPr>
                              <w:t>ARTS/AWTS</w:t>
                            </w:r>
                            <w:r>
                              <w:rPr>
                                <w:sz w:val="24"/>
                                <w:szCs w:val="24"/>
                              </w:rPr>
                              <w:t>)</w:t>
                            </w:r>
                          </w:p>
                          <w:p w:rsidR="004609CD" w:rsidP="004609CD" w14:textId="3A1D6565">
                            <w:pPr>
                              <w:pStyle w:val="ListParagraph"/>
                              <w:numPr>
                                <w:ilvl w:val="0"/>
                                <w:numId w:val="4"/>
                              </w:numPr>
                              <w:ind w:left="1980"/>
                              <w:rPr>
                                <w:sz w:val="24"/>
                                <w:szCs w:val="24"/>
                              </w:rPr>
                            </w:pPr>
                            <w:r w:rsidRPr="004609CD">
                              <w:rPr>
                                <w:sz w:val="24"/>
                                <w:szCs w:val="24"/>
                              </w:rPr>
                              <w:t>Buy or reserve online with home/business delivery (</w:t>
                            </w:r>
                            <w:r w:rsidRPr="004609CD">
                              <w:rPr>
                                <w:b/>
                                <w:bCs/>
                                <w:sz w:val="24"/>
                                <w:szCs w:val="24"/>
                              </w:rPr>
                              <w:t>ARTS/AWTS</w:t>
                            </w:r>
                            <w:r w:rsidRPr="004609CD">
                              <w:rPr>
                                <w:sz w:val="24"/>
                                <w:szCs w:val="24"/>
                              </w:rPr>
                              <w:t>)</w:t>
                            </w:r>
                          </w:p>
                          <w:p w:rsidR="004609CD" w:rsidP="004609CD" w14:textId="48BE2A15">
                            <w:pPr>
                              <w:pStyle w:val="ListParagraph"/>
                              <w:numPr>
                                <w:ilvl w:val="0"/>
                                <w:numId w:val="4"/>
                              </w:numPr>
                              <w:ind w:left="1980"/>
                              <w:rPr>
                                <w:sz w:val="24"/>
                                <w:szCs w:val="24"/>
                              </w:rPr>
                            </w:pPr>
                            <w:r w:rsidRPr="004609CD">
                              <w:rPr>
                                <w:sz w:val="24"/>
                                <w:szCs w:val="24"/>
                              </w:rPr>
                              <w:t>Buy online with curbside pickup (</w:t>
                            </w:r>
                            <w:r w:rsidRPr="004609CD">
                              <w:rPr>
                                <w:b/>
                                <w:bCs/>
                                <w:sz w:val="24"/>
                                <w:szCs w:val="24"/>
                              </w:rPr>
                              <w:t>ARTS/AWTS</w:t>
                            </w:r>
                            <w:r w:rsidRPr="004609CD">
                              <w:rPr>
                                <w:sz w:val="24"/>
                                <w:szCs w:val="24"/>
                              </w:rPr>
                              <w:t>)</w:t>
                            </w:r>
                          </w:p>
                          <w:p w:rsidR="004609CD" w:rsidRPr="004609CD" w:rsidP="004609CD" w14:textId="27953037">
                            <w:pPr>
                              <w:pStyle w:val="ListParagraph"/>
                              <w:numPr>
                                <w:ilvl w:val="0"/>
                                <w:numId w:val="4"/>
                              </w:numPr>
                              <w:ind w:left="1980"/>
                            </w:pPr>
                            <w:r w:rsidRPr="004609CD">
                              <w:rPr>
                                <w:sz w:val="24"/>
                                <w:szCs w:val="24"/>
                              </w:rPr>
                              <w:t>Buy online with kiosk/locker/tower pickup (</w:t>
                            </w:r>
                            <w:r w:rsidRPr="004609CD">
                              <w:rPr>
                                <w:b/>
                                <w:bCs/>
                                <w:sz w:val="24"/>
                                <w:szCs w:val="24"/>
                              </w:rPr>
                              <w:t>ARTS/AWTS</w:t>
                            </w:r>
                            <w:r w:rsidRPr="004609CD">
                              <w:rPr>
                                <w:sz w:val="24"/>
                                <w:szCs w:val="24"/>
                              </w:rPr>
                              <w:t>)</w:t>
                            </w:r>
                          </w:p>
                          <w:p w:rsidR="004609CD" w:rsidP="004609CD" w14:textId="1B6AD99F">
                            <w:pPr>
                              <w:pStyle w:val="ListParagraph"/>
                              <w:numPr>
                                <w:ilvl w:val="0"/>
                                <w:numId w:val="4"/>
                              </w:numPr>
                              <w:ind w:left="1980"/>
                            </w:pPr>
                            <w:r w:rsidRPr="004609CD">
                              <w:rPr>
                                <w:sz w:val="24"/>
                                <w:szCs w:val="24"/>
                              </w:rPr>
                              <w:t>Monetary donations received online as revenue from electronic sources (for tax-exempt firms) (</w:t>
                            </w:r>
                            <w:r w:rsidRPr="004609CD">
                              <w:rPr>
                                <w:b/>
                                <w:bCs/>
                                <w:sz w:val="24"/>
                                <w:szCs w:val="24"/>
                              </w:rPr>
                              <w:t>ARTS/AWTS</w:t>
                            </w:r>
                            <w:r w:rsidRPr="004609CD">
                              <w:rPr>
                                <w:sz w:val="24"/>
                                <w:szCs w:val="24"/>
                              </w:rPr>
                              <w:t>)</w:t>
                            </w:r>
                          </w:p>
                        </w:txbxContent>
                      </wps:txbx>
                      <wps:bodyPr rot="0" vert="horz" wrap="square" lIns="0" tIns="0" rIns="0" bIns="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17" o:spid="_x0000_i1025" type="#_x0000_t202" style="width:488.2pt;height:414.3pt;mso-left-percent:-10001;mso-position-horizontal-relative:char;mso-position-vertical-relative:line;mso-top-percent:-10001;mso-wrap-style:square;visibility:visible;v-text-anchor:top">
                <v:textbox style="mso-fit-shape-to-text:t" inset="0,0,0,0">
                  <w:txbxContent>
                    <w:p w:rsidR="004609CD" w:rsidRPr="004609CD" w:rsidP="004609CD" w14:paraId="464852CE" w14:textId="52C7C4D1">
                      <w:pPr>
                        <w:ind w:left="720"/>
                        <w:rPr>
                          <w:i/>
                          <w:iCs/>
                          <w:sz w:val="24"/>
                          <w:szCs w:val="24"/>
                        </w:rPr>
                      </w:pPr>
                      <w:r w:rsidRPr="004609CD">
                        <w:rPr>
                          <w:i/>
                          <w:iCs/>
                          <w:sz w:val="24"/>
                          <w:szCs w:val="24"/>
                        </w:rPr>
                        <w:t>Of the total $$00 Sales, Shipments, Receipts, or Revenue reported (</w:t>
                      </w:r>
                      <w:r w:rsidRPr="004609CD">
                        <w:rPr>
                          <w:b/>
                          <w:bCs/>
                          <w:i/>
                          <w:iCs/>
                          <w:sz w:val="24"/>
                          <w:szCs w:val="24"/>
                        </w:rPr>
                        <w:t>SAS</w:t>
                      </w:r>
                      <w:r w:rsidRPr="004609CD">
                        <w:rPr>
                          <w:i/>
                          <w:iCs/>
                          <w:sz w:val="24"/>
                          <w:szCs w:val="24"/>
                        </w:rPr>
                        <w:t>), what amount was from goods (</w:t>
                      </w:r>
                      <w:r w:rsidRPr="004609CD">
                        <w:rPr>
                          <w:b/>
                          <w:bCs/>
                          <w:i/>
                          <w:iCs/>
                          <w:sz w:val="24"/>
                          <w:szCs w:val="24"/>
                        </w:rPr>
                        <w:t>ASM</w:t>
                      </w:r>
                      <w:r w:rsidRPr="004609CD">
                        <w:rPr>
                          <w:i/>
                          <w:iCs/>
                          <w:sz w:val="24"/>
                          <w:szCs w:val="24"/>
                        </w:rPr>
                        <w:t>), services, or manufactured products that were ordered or whose movement was controlled or coordinated (</w:t>
                      </w:r>
                      <w:r w:rsidRPr="004609CD">
                        <w:rPr>
                          <w:b/>
                          <w:bCs/>
                          <w:i/>
                          <w:iCs/>
                          <w:sz w:val="24"/>
                          <w:szCs w:val="24"/>
                        </w:rPr>
                        <w:t>ASM</w:t>
                      </w:r>
                      <w:r w:rsidRPr="004609CD">
                        <w:rPr>
                          <w:i/>
                          <w:iCs/>
                          <w:sz w:val="24"/>
                          <w:szCs w:val="24"/>
                        </w:rPr>
                        <w:t>) electronically?</w:t>
                      </w:r>
                    </w:p>
                    <w:p w:rsidR="004609CD" w:rsidP="004609CD" w14:paraId="5F9D7483" w14:textId="77777777">
                      <w:pPr>
                        <w:ind w:left="720"/>
                        <w:rPr>
                          <w:sz w:val="24"/>
                          <w:szCs w:val="24"/>
                        </w:rPr>
                      </w:pPr>
                      <w:r w:rsidRPr="00955C1B">
                        <w:rPr>
                          <w:sz w:val="24"/>
                          <w:szCs w:val="24"/>
                        </w:rPr>
                        <w:t>Please provide an estimate if exact figures are not available</w:t>
                      </w:r>
                      <w:r>
                        <w:rPr>
                          <w:sz w:val="24"/>
                          <w:szCs w:val="24"/>
                        </w:rPr>
                        <w:t xml:space="preserve"> (</w:t>
                      </w:r>
                      <w:r w:rsidRPr="004609CD">
                        <w:rPr>
                          <w:b/>
                          <w:bCs/>
                          <w:sz w:val="24"/>
                          <w:szCs w:val="24"/>
                        </w:rPr>
                        <w:t>SAS</w:t>
                      </w:r>
                      <w:r>
                        <w:rPr>
                          <w:sz w:val="24"/>
                          <w:szCs w:val="24"/>
                        </w:rPr>
                        <w:t>)</w:t>
                      </w:r>
                      <w:r w:rsidRPr="00955C1B">
                        <w:rPr>
                          <w:sz w:val="24"/>
                          <w:szCs w:val="24"/>
                        </w:rPr>
                        <w:t>.</w:t>
                      </w:r>
                    </w:p>
                    <w:p w:rsidR="004609CD" w:rsidRPr="00955C1B" w:rsidP="004609CD" w14:paraId="368BB0F7" w14:textId="77777777">
                      <w:pPr>
                        <w:ind w:left="1170"/>
                        <w:rPr>
                          <w:sz w:val="24"/>
                          <w:szCs w:val="24"/>
                        </w:rPr>
                      </w:pPr>
                      <w:r w:rsidRPr="00955C1B">
                        <w:rPr>
                          <w:sz w:val="24"/>
                          <w:szCs w:val="24"/>
                        </w:rPr>
                        <w:t>Electronic Commerce (e-commerce) or e-shipments</w:t>
                      </w:r>
                      <w:r>
                        <w:rPr>
                          <w:sz w:val="24"/>
                          <w:szCs w:val="24"/>
                        </w:rPr>
                        <w:t>:</w:t>
                      </w:r>
                    </w:p>
                    <w:p w:rsidR="004609CD" w:rsidRPr="00955C1B" w:rsidP="004609CD" w14:paraId="2810B25F" w14:textId="77777777">
                      <w:pPr>
                        <w:ind w:left="1170"/>
                        <w:rPr>
                          <w:sz w:val="24"/>
                          <w:szCs w:val="24"/>
                        </w:rPr>
                      </w:pPr>
                      <w:r w:rsidRPr="00955C1B">
                        <w:rPr>
                          <w:sz w:val="24"/>
                          <w:szCs w:val="24"/>
                        </w:rPr>
                        <w:t>The sale of goods, services, or manufactured products where the buyer/customer places an order, or the price and terms of the sale are negotiated, over the Internet, extranet, email, mobile devices (m-commerce), an Electronic Data Interchange (EDI) network, private networks, dedicated lines, or other comparable online systems/applications</w:t>
                      </w:r>
                      <w:r>
                        <w:rPr>
                          <w:sz w:val="24"/>
                          <w:szCs w:val="24"/>
                        </w:rPr>
                        <w:t xml:space="preserve"> (</w:t>
                      </w:r>
                      <w:r w:rsidRPr="004609CD">
                        <w:rPr>
                          <w:b/>
                          <w:bCs/>
                          <w:sz w:val="24"/>
                          <w:szCs w:val="24"/>
                        </w:rPr>
                        <w:t>ARTS/AWTS, harmonized</w:t>
                      </w:r>
                      <w:r>
                        <w:rPr>
                          <w:sz w:val="24"/>
                          <w:szCs w:val="24"/>
                        </w:rPr>
                        <w:t>).</w:t>
                      </w:r>
                    </w:p>
                    <w:p w:rsidR="004609CD" w:rsidRPr="00955C1B" w:rsidP="004609CD" w14:paraId="2397BAA9" w14:textId="77777777">
                      <w:pPr>
                        <w:ind w:left="1170"/>
                        <w:rPr>
                          <w:sz w:val="24"/>
                          <w:szCs w:val="24"/>
                        </w:rPr>
                      </w:pPr>
                      <w:r w:rsidRPr="00955C1B">
                        <w:rPr>
                          <w:sz w:val="24"/>
                          <w:szCs w:val="24"/>
                        </w:rPr>
                        <w:t>Payment may or may not be made online (e.g., order online but pay at a location in person)</w:t>
                      </w:r>
                      <w:r>
                        <w:rPr>
                          <w:sz w:val="24"/>
                          <w:szCs w:val="24"/>
                        </w:rPr>
                        <w:t xml:space="preserve"> (</w:t>
                      </w:r>
                      <w:r w:rsidRPr="004609CD">
                        <w:rPr>
                          <w:b/>
                          <w:bCs/>
                          <w:sz w:val="24"/>
                          <w:szCs w:val="24"/>
                        </w:rPr>
                        <w:t>ARTS/AWTS</w:t>
                      </w:r>
                      <w:r>
                        <w:rPr>
                          <w:sz w:val="24"/>
                          <w:szCs w:val="24"/>
                        </w:rPr>
                        <w:t>)</w:t>
                      </w:r>
                      <w:r w:rsidRPr="00955C1B">
                        <w:rPr>
                          <w:sz w:val="24"/>
                          <w:szCs w:val="24"/>
                        </w:rPr>
                        <w:t>.</w:t>
                      </w:r>
                    </w:p>
                    <w:p w:rsidR="004609CD" w:rsidRPr="00955C1B" w:rsidP="004609CD" w14:paraId="593B95D9" w14:textId="77777777">
                      <w:pPr>
                        <w:ind w:left="1170"/>
                        <w:rPr>
                          <w:sz w:val="24"/>
                          <w:szCs w:val="24"/>
                        </w:rPr>
                      </w:pPr>
                      <w:r w:rsidRPr="00955C1B">
                        <w:rPr>
                          <w:sz w:val="24"/>
                          <w:szCs w:val="24"/>
                        </w:rPr>
                        <w:t>Include:</w:t>
                      </w:r>
                    </w:p>
                    <w:p w:rsidR="004609CD" w:rsidP="004609CD" w14:paraId="5DF07DF2" w14:textId="77777777">
                      <w:pPr>
                        <w:pStyle w:val="ListParagraph"/>
                        <w:numPr>
                          <w:ilvl w:val="0"/>
                          <w:numId w:val="4"/>
                        </w:numPr>
                        <w:ind w:left="1980"/>
                        <w:rPr>
                          <w:sz w:val="24"/>
                          <w:szCs w:val="24"/>
                        </w:rPr>
                      </w:pPr>
                      <w:r w:rsidRPr="004609CD">
                        <w:rPr>
                          <w:sz w:val="24"/>
                          <w:szCs w:val="24"/>
                        </w:rPr>
                        <w:t>Revenues from customers entering orders directly on your own and/or third party websites or mobile applications (</w:t>
                      </w:r>
                      <w:r w:rsidRPr="004609CD">
                        <w:rPr>
                          <w:b/>
                          <w:bCs/>
                          <w:sz w:val="24"/>
                          <w:szCs w:val="24"/>
                        </w:rPr>
                        <w:t>SAS</w:t>
                      </w:r>
                      <w:r w:rsidRPr="004609CD">
                        <w:rPr>
                          <w:sz w:val="24"/>
                          <w:szCs w:val="24"/>
                        </w:rPr>
                        <w:t>)</w:t>
                      </w:r>
                    </w:p>
                    <w:p w:rsidR="004609CD" w:rsidP="004609CD" w14:paraId="6E1C9E21" w14:textId="77777777">
                      <w:pPr>
                        <w:pStyle w:val="ListParagraph"/>
                        <w:numPr>
                          <w:ilvl w:val="0"/>
                          <w:numId w:val="4"/>
                        </w:numPr>
                        <w:ind w:left="1980"/>
                        <w:rPr>
                          <w:sz w:val="24"/>
                          <w:szCs w:val="24"/>
                        </w:rPr>
                      </w:pPr>
                      <w:r w:rsidRPr="004609CD">
                        <w:rPr>
                          <w:sz w:val="24"/>
                          <w:szCs w:val="24"/>
                        </w:rPr>
                        <w:t>Shipments to other domestic plants of your own company for further manufacture, assembly, or fabrication (</w:t>
                      </w:r>
                      <w:r w:rsidRPr="004609CD">
                        <w:rPr>
                          <w:b/>
                          <w:bCs/>
                          <w:sz w:val="24"/>
                          <w:szCs w:val="24"/>
                        </w:rPr>
                        <w:t>ASM</w:t>
                      </w:r>
                      <w:r w:rsidRPr="004609CD">
                        <w:rPr>
                          <w:sz w:val="24"/>
                          <w:szCs w:val="24"/>
                        </w:rPr>
                        <w:t>)</w:t>
                      </w:r>
                    </w:p>
                    <w:p w:rsidR="004609CD" w:rsidP="004609CD" w14:paraId="5AEB436F" w14:textId="1A29DC1E">
                      <w:pPr>
                        <w:pStyle w:val="ListParagraph"/>
                        <w:numPr>
                          <w:ilvl w:val="0"/>
                          <w:numId w:val="4"/>
                        </w:numPr>
                        <w:ind w:left="1980"/>
                        <w:rPr>
                          <w:sz w:val="24"/>
                          <w:szCs w:val="24"/>
                        </w:rPr>
                      </w:pPr>
                      <w:r w:rsidRPr="004609CD">
                        <w:rPr>
                          <w:sz w:val="24"/>
                          <w:szCs w:val="24"/>
                        </w:rPr>
                        <w:t>Buy or reserve online, pick up in store (BOPIS)</w:t>
                      </w:r>
                      <w:r>
                        <w:rPr>
                          <w:sz w:val="24"/>
                          <w:szCs w:val="24"/>
                        </w:rPr>
                        <w:t xml:space="preserve"> (</w:t>
                      </w:r>
                      <w:r w:rsidRPr="004609CD">
                        <w:rPr>
                          <w:b/>
                          <w:bCs/>
                          <w:sz w:val="24"/>
                          <w:szCs w:val="24"/>
                        </w:rPr>
                        <w:t>ARTS/AWTS</w:t>
                      </w:r>
                      <w:r>
                        <w:rPr>
                          <w:sz w:val="24"/>
                          <w:szCs w:val="24"/>
                        </w:rPr>
                        <w:t>)</w:t>
                      </w:r>
                    </w:p>
                    <w:p w:rsidR="004609CD" w:rsidP="004609CD" w14:paraId="0E86E573" w14:textId="3A1D6565">
                      <w:pPr>
                        <w:pStyle w:val="ListParagraph"/>
                        <w:numPr>
                          <w:ilvl w:val="0"/>
                          <w:numId w:val="4"/>
                        </w:numPr>
                        <w:ind w:left="1980"/>
                        <w:rPr>
                          <w:sz w:val="24"/>
                          <w:szCs w:val="24"/>
                        </w:rPr>
                      </w:pPr>
                      <w:r w:rsidRPr="004609CD">
                        <w:rPr>
                          <w:sz w:val="24"/>
                          <w:szCs w:val="24"/>
                        </w:rPr>
                        <w:t>Buy or reserve online with home/business delivery (</w:t>
                      </w:r>
                      <w:r w:rsidRPr="004609CD">
                        <w:rPr>
                          <w:b/>
                          <w:bCs/>
                          <w:sz w:val="24"/>
                          <w:szCs w:val="24"/>
                        </w:rPr>
                        <w:t>ARTS/AWTS</w:t>
                      </w:r>
                      <w:r w:rsidRPr="004609CD">
                        <w:rPr>
                          <w:sz w:val="24"/>
                          <w:szCs w:val="24"/>
                        </w:rPr>
                        <w:t>)</w:t>
                      </w:r>
                    </w:p>
                    <w:p w:rsidR="004609CD" w:rsidP="004609CD" w14:paraId="681D245F" w14:textId="48BE2A15">
                      <w:pPr>
                        <w:pStyle w:val="ListParagraph"/>
                        <w:numPr>
                          <w:ilvl w:val="0"/>
                          <w:numId w:val="4"/>
                        </w:numPr>
                        <w:ind w:left="1980"/>
                        <w:rPr>
                          <w:sz w:val="24"/>
                          <w:szCs w:val="24"/>
                        </w:rPr>
                      </w:pPr>
                      <w:r w:rsidRPr="004609CD">
                        <w:rPr>
                          <w:sz w:val="24"/>
                          <w:szCs w:val="24"/>
                        </w:rPr>
                        <w:t>Buy online with curbside pickup (</w:t>
                      </w:r>
                      <w:r w:rsidRPr="004609CD">
                        <w:rPr>
                          <w:b/>
                          <w:bCs/>
                          <w:sz w:val="24"/>
                          <w:szCs w:val="24"/>
                        </w:rPr>
                        <w:t>ARTS/AWTS</w:t>
                      </w:r>
                      <w:r w:rsidRPr="004609CD">
                        <w:rPr>
                          <w:sz w:val="24"/>
                          <w:szCs w:val="24"/>
                        </w:rPr>
                        <w:t>)</w:t>
                      </w:r>
                    </w:p>
                    <w:p w:rsidR="004609CD" w:rsidRPr="004609CD" w:rsidP="004609CD" w14:paraId="7AE5F20F" w14:textId="27953037">
                      <w:pPr>
                        <w:pStyle w:val="ListParagraph"/>
                        <w:numPr>
                          <w:ilvl w:val="0"/>
                          <w:numId w:val="4"/>
                        </w:numPr>
                        <w:ind w:left="1980"/>
                      </w:pPr>
                      <w:r w:rsidRPr="004609CD">
                        <w:rPr>
                          <w:sz w:val="24"/>
                          <w:szCs w:val="24"/>
                        </w:rPr>
                        <w:t>Buy online with kiosk/locker/tower pickup (</w:t>
                      </w:r>
                      <w:r w:rsidRPr="004609CD">
                        <w:rPr>
                          <w:b/>
                          <w:bCs/>
                          <w:sz w:val="24"/>
                          <w:szCs w:val="24"/>
                        </w:rPr>
                        <w:t>ARTS/AWTS</w:t>
                      </w:r>
                      <w:r w:rsidRPr="004609CD">
                        <w:rPr>
                          <w:sz w:val="24"/>
                          <w:szCs w:val="24"/>
                        </w:rPr>
                        <w:t>)</w:t>
                      </w:r>
                    </w:p>
                    <w:p w:rsidR="004609CD" w:rsidP="004609CD" w14:paraId="5F42BBC8" w14:textId="1B6AD99F">
                      <w:pPr>
                        <w:pStyle w:val="ListParagraph"/>
                        <w:numPr>
                          <w:ilvl w:val="0"/>
                          <w:numId w:val="4"/>
                        </w:numPr>
                        <w:ind w:left="1980"/>
                      </w:pPr>
                      <w:r w:rsidRPr="004609CD">
                        <w:rPr>
                          <w:sz w:val="24"/>
                          <w:szCs w:val="24"/>
                        </w:rPr>
                        <w:t>Monetary donations received online as revenue from electronic sources (for tax-exempt firms) (</w:t>
                      </w:r>
                      <w:r w:rsidRPr="004609CD">
                        <w:rPr>
                          <w:b/>
                          <w:bCs/>
                          <w:sz w:val="24"/>
                          <w:szCs w:val="24"/>
                        </w:rPr>
                        <w:t>ARTS/AWTS</w:t>
                      </w:r>
                      <w:r w:rsidRPr="004609CD">
                        <w:rPr>
                          <w:sz w:val="24"/>
                          <w:szCs w:val="24"/>
                        </w:rPr>
                        <w:t>)</w:t>
                      </w:r>
                    </w:p>
                  </w:txbxContent>
                </v:textbox>
                <w10:wrap type="none"/>
                <w10:anchorlock/>
              </v:shape>
            </w:pict>
          </mc:Fallback>
        </mc:AlternateContent>
      </w:r>
    </w:p>
    <w:p w:rsidR="004609CD" w:rsidP="003F5292" w14:paraId="5D9B3CDE" w14:textId="77777777">
      <w:pPr>
        <w:rPr>
          <w:sz w:val="24"/>
          <w:szCs w:val="24"/>
        </w:rPr>
      </w:pPr>
    </w:p>
    <w:p w:rsidR="00C328A1" w14:paraId="3B243374" w14:textId="5A5481C5">
      <w:pPr>
        <w:rPr>
          <w:sz w:val="24"/>
          <w:szCs w:val="24"/>
        </w:rPr>
      </w:pPr>
      <w:r w:rsidRPr="003F5292">
        <w:rPr>
          <w:b/>
          <w:bCs/>
          <w:sz w:val="24"/>
          <w:szCs w:val="24"/>
        </w:rPr>
        <w:t xml:space="preserve">Purpose:  </w:t>
      </w:r>
      <w:r w:rsidR="005C4A5E">
        <w:rPr>
          <w:sz w:val="24"/>
          <w:szCs w:val="24"/>
        </w:rPr>
        <w:t xml:space="preserve">While the 2023 AIES e-Commerce question has been harmonized across the in-scope legacy surveys, it has not undergone pre-testing with respondents for reporting accuracy or data accessibility.  As noted, prior research has indicated that </w:t>
      </w:r>
      <w:r w:rsidRPr="005C4A5E" w:rsidR="005C4A5E">
        <w:rPr>
          <w:sz w:val="24"/>
          <w:szCs w:val="24"/>
        </w:rPr>
        <w:t xml:space="preserve">respondents either </w:t>
      </w:r>
      <w:r w:rsidR="005C4A5E">
        <w:rPr>
          <w:sz w:val="24"/>
          <w:szCs w:val="24"/>
        </w:rPr>
        <w:t>have not understood the e-Commerce questions</w:t>
      </w:r>
      <w:r w:rsidRPr="005C4A5E" w:rsidR="005C4A5E">
        <w:rPr>
          <w:sz w:val="24"/>
          <w:szCs w:val="24"/>
        </w:rPr>
        <w:t>, did not have access to e-Commerce data, or e-Commerce was not salient to their business</w:t>
      </w:r>
      <w:r w:rsidR="005C4A5E">
        <w:rPr>
          <w:sz w:val="24"/>
          <w:szCs w:val="24"/>
        </w:rPr>
        <w:t xml:space="preserve">.  As such, we intend to focus this research less on definitional aspects of e-Commerce and more on the record keeping practices and data accessibility of e-Commerce as defined by the respondent.  </w:t>
      </w:r>
      <w:r w:rsidR="00990070">
        <w:rPr>
          <w:sz w:val="24"/>
          <w:szCs w:val="24"/>
        </w:rPr>
        <w:t>We will use the f</w:t>
      </w:r>
      <w:r w:rsidRPr="00990070" w:rsidR="00990070">
        <w:rPr>
          <w:sz w:val="24"/>
          <w:szCs w:val="24"/>
        </w:rPr>
        <w:t>indings from these exploratory interviews to consider next steps</w:t>
      </w:r>
      <w:r w:rsidR="00990070">
        <w:rPr>
          <w:sz w:val="24"/>
          <w:szCs w:val="24"/>
        </w:rPr>
        <w:t xml:space="preserve"> in the capture of e-Commerce activity on AIES</w:t>
      </w:r>
      <w:r w:rsidRPr="00990070" w:rsidR="00990070">
        <w:rPr>
          <w:sz w:val="24"/>
          <w:szCs w:val="24"/>
        </w:rPr>
        <w:t>, including drafting revised question(s) for testing next year.</w:t>
      </w:r>
    </w:p>
    <w:p w:rsidR="000961A9" w14:paraId="732C3928" w14:textId="0A8B5924">
      <w:pPr>
        <w:rPr>
          <w:sz w:val="24"/>
          <w:szCs w:val="24"/>
        </w:rPr>
      </w:pPr>
      <w:r>
        <w:rPr>
          <w:sz w:val="24"/>
          <w:szCs w:val="24"/>
        </w:rPr>
        <w:t xml:space="preserve">As such, we propose the following three research questions </w:t>
      </w:r>
      <w:r w:rsidR="003B0489">
        <w:rPr>
          <w:sz w:val="24"/>
          <w:szCs w:val="24"/>
        </w:rPr>
        <w:t xml:space="preserve">with sub-questions </w:t>
      </w:r>
      <w:r>
        <w:rPr>
          <w:sz w:val="24"/>
          <w:szCs w:val="24"/>
        </w:rPr>
        <w:t>to guide this exploratory interviewing:</w:t>
      </w:r>
    </w:p>
    <w:p w:rsidR="005C4A5E" w:rsidRPr="00502532" w:rsidP="005C4A5E" w14:paraId="008D7432" w14:textId="77777777">
      <w:pPr>
        <w:pStyle w:val="ListParagraph"/>
        <w:numPr>
          <w:ilvl w:val="0"/>
          <w:numId w:val="5"/>
        </w:numPr>
        <w:rPr>
          <w:b/>
          <w:bCs/>
          <w:sz w:val="24"/>
          <w:szCs w:val="24"/>
        </w:rPr>
      </w:pPr>
      <w:r w:rsidRPr="00502532">
        <w:rPr>
          <w:b/>
          <w:bCs/>
          <w:sz w:val="24"/>
          <w:szCs w:val="24"/>
        </w:rPr>
        <w:t>What are the current e-Commerce record-keeping practices of businesses?</w:t>
      </w:r>
    </w:p>
    <w:p w:rsidR="005C4A5E" w:rsidP="001A11FC" w14:paraId="622121A1" w14:textId="77777777">
      <w:pPr>
        <w:pStyle w:val="ListParagraph"/>
        <w:numPr>
          <w:ilvl w:val="1"/>
          <w:numId w:val="6"/>
        </w:numPr>
        <w:rPr>
          <w:sz w:val="24"/>
          <w:szCs w:val="24"/>
        </w:rPr>
      </w:pPr>
      <w:r>
        <w:rPr>
          <w:sz w:val="24"/>
          <w:szCs w:val="24"/>
        </w:rPr>
        <w:t>What is included or excluded in these records?</w:t>
      </w:r>
    </w:p>
    <w:p w:rsidR="005C4A5E" w:rsidP="001A11FC" w14:paraId="2DCEE3E5" w14:textId="4D5C2F9E">
      <w:pPr>
        <w:pStyle w:val="ListParagraph"/>
        <w:numPr>
          <w:ilvl w:val="1"/>
          <w:numId w:val="6"/>
        </w:numPr>
        <w:rPr>
          <w:sz w:val="24"/>
          <w:szCs w:val="24"/>
        </w:rPr>
      </w:pPr>
      <w:r>
        <w:rPr>
          <w:sz w:val="24"/>
          <w:szCs w:val="24"/>
        </w:rPr>
        <w:t>What are the differences in record keeping by firm industry(</w:t>
      </w:r>
      <w:r>
        <w:rPr>
          <w:sz w:val="24"/>
          <w:szCs w:val="24"/>
        </w:rPr>
        <w:t>ies</w:t>
      </w:r>
      <w:r>
        <w:rPr>
          <w:sz w:val="24"/>
          <w:szCs w:val="24"/>
        </w:rPr>
        <w:t>)?</w:t>
      </w:r>
    </w:p>
    <w:p w:rsidR="005C4A5E" w:rsidP="001A11FC" w14:paraId="689DE5AE" w14:textId="77777777">
      <w:pPr>
        <w:pStyle w:val="ListParagraph"/>
        <w:numPr>
          <w:ilvl w:val="1"/>
          <w:numId w:val="6"/>
        </w:numPr>
        <w:rPr>
          <w:sz w:val="24"/>
          <w:szCs w:val="24"/>
        </w:rPr>
      </w:pPr>
      <w:r>
        <w:rPr>
          <w:sz w:val="24"/>
          <w:szCs w:val="24"/>
        </w:rPr>
        <w:t>What are the differences in record keeping by firm size and complexity?</w:t>
      </w:r>
    </w:p>
    <w:p w:rsidR="005C4A5E" w:rsidRPr="005C4A5E" w:rsidP="001A11FC" w14:paraId="605EEC9A" w14:textId="576F9201">
      <w:pPr>
        <w:pStyle w:val="ListParagraph"/>
        <w:numPr>
          <w:ilvl w:val="1"/>
          <w:numId w:val="6"/>
        </w:numPr>
        <w:rPr>
          <w:sz w:val="24"/>
          <w:szCs w:val="24"/>
        </w:rPr>
      </w:pPr>
      <w:r>
        <w:rPr>
          <w:sz w:val="24"/>
          <w:szCs w:val="24"/>
        </w:rPr>
        <w:t>At what level of granularity are these records kept?</w:t>
      </w:r>
    </w:p>
    <w:p w:rsidR="005C4A5E" w:rsidRPr="00502532" w:rsidP="005C4A5E" w14:paraId="0E401C78" w14:textId="4F4ADB81">
      <w:pPr>
        <w:pStyle w:val="ListParagraph"/>
        <w:numPr>
          <w:ilvl w:val="0"/>
          <w:numId w:val="5"/>
        </w:numPr>
        <w:rPr>
          <w:b/>
          <w:bCs/>
          <w:sz w:val="24"/>
          <w:szCs w:val="24"/>
        </w:rPr>
      </w:pPr>
      <w:r w:rsidRPr="00502532">
        <w:rPr>
          <w:b/>
          <w:bCs/>
          <w:sz w:val="24"/>
          <w:szCs w:val="24"/>
        </w:rPr>
        <w:t>How accessible are records of e-Commerce activity?</w:t>
      </w:r>
    </w:p>
    <w:p w:rsidR="005C4A5E" w:rsidP="001A11FC" w14:paraId="296EB98D" w14:textId="0D17B3F6">
      <w:pPr>
        <w:pStyle w:val="ListParagraph"/>
        <w:numPr>
          <w:ilvl w:val="1"/>
          <w:numId w:val="7"/>
        </w:numPr>
        <w:rPr>
          <w:sz w:val="24"/>
          <w:szCs w:val="24"/>
        </w:rPr>
      </w:pPr>
      <w:r>
        <w:rPr>
          <w:sz w:val="24"/>
          <w:szCs w:val="24"/>
        </w:rPr>
        <w:t xml:space="preserve">How easy or challenging is </w:t>
      </w:r>
      <w:r>
        <w:rPr>
          <w:sz w:val="24"/>
          <w:szCs w:val="24"/>
        </w:rPr>
        <w:t>access</w:t>
      </w:r>
      <w:r>
        <w:rPr>
          <w:sz w:val="24"/>
          <w:szCs w:val="24"/>
        </w:rPr>
        <w:t>ing</w:t>
      </w:r>
      <w:r>
        <w:rPr>
          <w:sz w:val="24"/>
          <w:szCs w:val="24"/>
        </w:rPr>
        <w:t xml:space="preserve"> this information?</w:t>
      </w:r>
    </w:p>
    <w:p w:rsidR="005C4A5E" w:rsidP="001A11FC" w14:paraId="714CAA69" w14:textId="33BDCD9C">
      <w:pPr>
        <w:pStyle w:val="ListParagraph"/>
        <w:numPr>
          <w:ilvl w:val="1"/>
          <w:numId w:val="7"/>
        </w:numPr>
        <w:rPr>
          <w:sz w:val="24"/>
          <w:szCs w:val="24"/>
        </w:rPr>
      </w:pPr>
      <w:r>
        <w:rPr>
          <w:sz w:val="24"/>
          <w:szCs w:val="24"/>
        </w:rPr>
        <w:t>How many people at the business are involved in maintenance and pulling of e-Commerce records for reporting?</w:t>
      </w:r>
    </w:p>
    <w:p w:rsidR="005C4A5E" w:rsidP="001A11FC" w14:paraId="625DFDFA" w14:textId="77777777">
      <w:pPr>
        <w:pStyle w:val="ListParagraph"/>
        <w:numPr>
          <w:ilvl w:val="1"/>
          <w:numId w:val="7"/>
        </w:numPr>
        <w:rPr>
          <w:sz w:val="24"/>
          <w:szCs w:val="24"/>
        </w:rPr>
      </w:pPr>
      <w:r w:rsidRPr="005C4A5E">
        <w:rPr>
          <w:sz w:val="24"/>
          <w:szCs w:val="24"/>
        </w:rPr>
        <w:t xml:space="preserve">Are there levels of granularity that are </w:t>
      </w:r>
      <w:r w:rsidRPr="005C4A5E">
        <w:rPr>
          <w:sz w:val="24"/>
          <w:szCs w:val="24"/>
        </w:rPr>
        <w:t>more or less accessible</w:t>
      </w:r>
      <w:r w:rsidRPr="005C4A5E">
        <w:rPr>
          <w:sz w:val="24"/>
          <w:szCs w:val="24"/>
        </w:rPr>
        <w:t xml:space="preserve"> for respondents (e.g., establishment-level compared to industry- or company-wide level)?</w:t>
      </w:r>
    </w:p>
    <w:p w:rsidR="005C4A5E" w:rsidRPr="00502532" w:rsidP="005C4A5E" w14:paraId="4BDB617A" w14:textId="080EAC8D">
      <w:pPr>
        <w:pStyle w:val="ListParagraph"/>
        <w:numPr>
          <w:ilvl w:val="0"/>
          <w:numId w:val="5"/>
        </w:numPr>
        <w:rPr>
          <w:b/>
          <w:bCs/>
          <w:sz w:val="24"/>
          <w:szCs w:val="24"/>
        </w:rPr>
      </w:pPr>
      <w:r w:rsidRPr="00502532">
        <w:rPr>
          <w:b/>
          <w:bCs/>
          <w:sz w:val="24"/>
          <w:szCs w:val="24"/>
        </w:rPr>
        <w:t>How do current e-Commerce record keeping practices inform current reporting practices on the AIES?</w:t>
      </w:r>
    </w:p>
    <w:p w:rsidR="005C4A5E" w:rsidP="001A11FC" w14:paraId="7A89FC41" w14:textId="10F4306B">
      <w:pPr>
        <w:pStyle w:val="ListParagraph"/>
        <w:numPr>
          <w:ilvl w:val="1"/>
          <w:numId w:val="8"/>
        </w:numPr>
        <w:rPr>
          <w:sz w:val="24"/>
          <w:szCs w:val="24"/>
        </w:rPr>
      </w:pPr>
      <w:r>
        <w:rPr>
          <w:sz w:val="24"/>
          <w:szCs w:val="24"/>
        </w:rPr>
        <w:t xml:space="preserve">What are respondents currently including (and excluding) </w:t>
      </w:r>
      <w:r w:rsidR="00BF624A">
        <w:rPr>
          <w:sz w:val="24"/>
          <w:szCs w:val="24"/>
        </w:rPr>
        <w:t xml:space="preserve">when </w:t>
      </w:r>
      <w:r>
        <w:rPr>
          <w:sz w:val="24"/>
          <w:szCs w:val="24"/>
        </w:rPr>
        <w:t>reporting e-Commerce</w:t>
      </w:r>
      <w:r w:rsidR="00BF624A">
        <w:rPr>
          <w:sz w:val="24"/>
          <w:szCs w:val="24"/>
        </w:rPr>
        <w:t xml:space="preserve"> for AIES</w:t>
      </w:r>
      <w:r>
        <w:rPr>
          <w:sz w:val="24"/>
          <w:szCs w:val="24"/>
        </w:rPr>
        <w:t>?</w:t>
      </w:r>
    </w:p>
    <w:p w:rsidR="005C4A5E" w:rsidP="001A11FC" w14:paraId="22FF8775" w14:textId="5C5AF48D">
      <w:pPr>
        <w:pStyle w:val="ListParagraph"/>
        <w:numPr>
          <w:ilvl w:val="1"/>
          <w:numId w:val="8"/>
        </w:numPr>
        <w:rPr>
          <w:sz w:val="24"/>
          <w:szCs w:val="24"/>
        </w:rPr>
      </w:pPr>
      <w:r>
        <w:rPr>
          <w:sz w:val="24"/>
          <w:szCs w:val="24"/>
        </w:rPr>
        <w:t>How much data manipulation (aggregation, allocation, estimation, and others) do respondents engage in to report e-Commerce for AIES?</w:t>
      </w:r>
    </w:p>
    <w:p w:rsidR="00502532" w:rsidRPr="005C4A5E" w:rsidP="001A11FC" w14:paraId="3670A369" w14:textId="240BD328">
      <w:pPr>
        <w:pStyle w:val="ListParagraph"/>
        <w:numPr>
          <w:ilvl w:val="1"/>
          <w:numId w:val="8"/>
        </w:numPr>
        <w:rPr>
          <w:sz w:val="24"/>
          <w:szCs w:val="24"/>
        </w:rPr>
      </w:pPr>
      <w:r>
        <w:rPr>
          <w:sz w:val="24"/>
          <w:szCs w:val="24"/>
        </w:rPr>
        <w:t xml:space="preserve">What are the factors that </w:t>
      </w:r>
      <w:r w:rsidR="00BF624A">
        <w:rPr>
          <w:sz w:val="24"/>
          <w:szCs w:val="24"/>
        </w:rPr>
        <w:t xml:space="preserve">influence respondents’ </w:t>
      </w:r>
      <w:r>
        <w:rPr>
          <w:sz w:val="24"/>
          <w:szCs w:val="24"/>
        </w:rPr>
        <w:t>decision</w:t>
      </w:r>
      <w:r w:rsidR="00BF624A">
        <w:rPr>
          <w:sz w:val="24"/>
          <w:szCs w:val="24"/>
        </w:rPr>
        <w:t>s</w:t>
      </w:r>
      <w:r>
        <w:rPr>
          <w:sz w:val="24"/>
          <w:szCs w:val="24"/>
        </w:rPr>
        <w:t xml:space="preserve"> to report e-Commerce on the AIES?</w:t>
      </w:r>
    </w:p>
    <w:p w:rsidR="00950FDC" w:rsidRPr="003F5292" w14:paraId="3837CB9A" w14:textId="77777777">
      <w:pPr>
        <w:rPr>
          <w:sz w:val="24"/>
          <w:szCs w:val="24"/>
        </w:rPr>
      </w:pPr>
    </w:p>
    <w:p w:rsidR="00950FDC" w:rsidRPr="003F5292" w14:paraId="14B4BC79" w14:textId="2ED779E0">
      <w:pPr>
        <w:rPr>
          <w:sz w:val="24"/>
          <w:szCs w:val="24"/>
        </w:rPr>
      </w:pPr>
      <w:r w:rsidRPr="003F5292">
        <w:rPr>
          <w:rFonts w:cstheme="minorHAnsi"/>
          <w:b/>
          <w:bCs/>
          <w:sz w:val="24"/>
          <w:szCs w:val="24"/>
        </w:rPr>
        <w:t>Population of Interest:</w:t>
      </w:r>
      <w:r w:rsidRPr="003F5292">
        <w:rPr>
          <w:rFonts w:cstheme="minorHAnsi"/>
          <w:sz w:val="24"/>
          <w:szCs w:val="24"/>
        </w:rPr>
        <w:t xml:space="preserve">  </w:t>
      </w:r>
      <w:r w:rsidRPr="00DA7F9C" w:rsidR="00DA7F9C">
        <w:rPr>
          <w:rFonts w:cstheme="minorHAnsi"/>
          <w:sz w:val="24"/>
          <w:szCs w:val="24"/>
        </w:rPr>
        <w:t xml:space="preserve">The population of interest consists of a wide variety of businesses </w:t>
      </w:r>
      <w:r w:rsidR="00DA7F9C">
        <w:rPr>
          <w:rFonts w:cstheme="minorHAnsi"/>
          <w:sz w:val="24"/>
          <w:szCs w:val="24"/>
        </w:rPr>
        <w:t>that are known to engage in at least some e-Commerce as part of their core business and meet the eligibility requirements for inclusion in the AIES sample</w:t>
      </w:r>
      <w:r>
        <w:rPr>
          <w:rStyle w:val="FootnoteReference"/>
          <w:rFonts w:cstheme="minorHAnsi"/>
          <w:sz w:val="24"/>
          <w:szCs w:val="24"/>
        </w:rPr>
        <w:footnoteReference w:id="3"/>
      </w:r>
      <w:r w:rsidR="00DA7F9C">
        <w:rPr>
          <w:rFonts w:cstheme="minorHAnsi"/>
          <w:sz w:val="24"/>
          <w:szCs w:val="24"/>
        </w:rPr>
        <w:t xml:space="preserve">.  </w:t>
      </w:r>
      <w:r w:rsidRPr="00DA7F9C" w:rsidR="00DA7F9C">
        <w:rPr>
          <w:rFonts w:cstheme="minorHAnsi"/>
          <w:sz w:val="24"/>
          <w:szCs w:val="24"/>
        </w:rPr>
        <w:t xml:space="preserve">We anticipate targeted recruitment for the debriefings to include companies with at least one establishment classified in a six digit North American Industry Classification System (NAICS) code in the manufacturing sector (“manufacturing firms”).  We will also pay special attention to complex firms, operationalized as companies with establishments classified in four or more NAICS codes.  </w:t>
      </w:r>
    </w:p>
    <w:p w:rsidR="00950FDC" w:rsidRPr="003F5292" w14:paraId="50896451" w14:textId="77777777">
      <w:pPr>
        <w:rPr>
          <w:sz w:val="24"/>
          <w:szCs w:val="24"/>
        </w:rPr>
      </w:pPr>
    </w:p>
    <w:p w:rsidR="00DA7F9C" w:rsidRPr="0060055F" w:rsidP="00DA7F9C" w14:paraId="7714EBAF" w14:textId="10337EC0">
      <w:pPr>
        <w:rPr>
          <w:rFonts w:cstheme="minorHAnsi"/>
          <w:sz w:val="24"/>
          <w:szCs w:val="24"/>
        </w:rPr>
      </w:pPr>
      <w:r w:rsidRPr="003F5292">
        <w:rPr>
          <w:rFonts w:cstheme="minorHAnsi"/>
          <w:b/>
          <w:bCs/>
          <w:sz w:val="24"/>
          <w:szCs w:val="24"/>
        </w:rPr>
        <w:t>Sample</w:t>
      </w:r>
      <w:r w:rsidRPr="003F5292">
        <w:rPr>
          <w:rFonts w:cstheme="minorHAnsi"/>
          <w:sz w:val="24"/>
          <w:szCs w:val="24"/>
        </w:rPr>
        <w:t xml:space="preserve">:  </w:t>
      </w:r>
      <w:r w:rsidRPr="0060055F">
        <w:rPr>
          <w:rFonts w:cstheme="minorHAnsi"/>
          <w:sz w:val="24"/>
          <w:szCs w:val="24"/>
        </w:rPr>
        <w:t xml:space="preserve">For </w:t>
      </w:r>
      <w:r>
        <w:rPr>
          <w:rFonts w:cstheme="minorHAnsi"/>
          <w:sz w:val="24"/>
          <w:szCs w:val="24"/>
        </w:rPr>
        <w:t>these exploratory interviews</w:t>
      </w:r>
      <w:r w:rsidRPr="0060055F">
        <w:rPr>
          <w:rFonts w:cstheme="minorHAnsi"/>
          <w:sz w:val="24"/>
          <w:szCs w:val="24"/>
        </w:rPr>
        <w:t xml:space="preserve">, </w:t>
      </w:r>
      <w:r w:rsidR="00C41FFD">
        <w:rPr>
          <w:rFonts w:cstheme="minorHAnsi"/>
          <w:sz w:val="24"/>
          <w:szCs w:val="24"/>
        </w:rPr>
        <w:t xml:space="preserve">we will be contacting respondents to the 2023 AIES who reported at least one e-Commerce variable this year.  </w:t>
      </w:r>
      <w:r w:rsidRPr="0060055F">
        <w:rPr>
          <w:rFonts w:cstheme="minorHAnsi"/>
          <w:sz w:val="24"/>
          <w:szCs w:val="24"/>
        </w:rPr>
        <w:t xml:space="preserve">Census Bureau staff </w:t>
      </w:r>
      <w:r w:rsidR="00C41FFD">
        <w:rPr>
          <w:rFonts w:cstheme="minorHAnsi"/>
          <w:sz w:val="24"/>
          <w:szCs w:val="24"/>
        </w:rPr>
        <w:t xml:space="preserve">are already </w:t>
      </w:r>
      <w:r w:rsidRPr="0060055F">
        <w:rPr>
          <w:rFonts w:cstheme="minorHAnsi"/>
          <w:sz w:val="24"/>
          <w:szCs w:val="24"/>
        </w:rPr>
        <w:t>periodically provid</w:t>
      </w:r>
      <w:r w:rsidR="00C41FFD">
        <w:rPr>
          <w:rFonts w:cstheme="minorHAnsi"/>
          <w:sz w:val="24"/>
          <w:szCs w:val="24"/>
        </w:rPr>
        <w:t>ing</w:t>
      </w:r>
      <w:r w:rsidRPr="0060055F">
        <w:rPr>
          <w:rFonts w:cstheme="minorHAnsi"/>
          <w:sz w:val="24"/>
          <w:szCs w:val="24"/>
        </w:rPr>
        <w:t xml:space="preserve"> RTI with a list of </w:t>
      </w:r>
      <w:r w:rsidR="00C41FFD">
        <w:rPr>
          <w:rFonts w:cstheme="minorHAnsi"/>
          <w:sz w:val="24"/>
          <w:szCs w:val="24"/>
        </w:rPr>
        <w:t xml:space="preserve">responding </w:t>
      </w:r>
      <w:r w:rsidRPr="0060055F">
        <w:rPr>
          <w:rFonts w:cstheme="minorHAnsi"/>
          <w:sz w:val="24"/>
          <w:szCs w:val="24"/>
        </w:rPr>
        <w:t>businesses</w:t>
      </w:r>
      <w:r w:rsidR="00C41FFD">
        <w:rPr>
          <w:rFonts w:cstheme="minorHAnsi"/>
          <w:sz w:val="24"/>
          <w:szCs w:val="24"/>
        </w:rPr>
        <w:t xml:space="preserve"> to conduct debriefing interviews approved in an earlier request; to this list, we will append response data for the e-Commerce variables and f</w:t>
      </w:r>
      <w:r w:rsidRPr="0060055F">
        <w:rPr>
          <w:rFonts w:cstheme="minorHAnsi"/>
          <w:sz w:val="24"/>
          <w:szCs w:val="24"/>
        </w:rPr>
        <w:t>rom th</w:t>
      </w:r>
      <w:r w:rsidR="00151D5E">
        <w:rPr>
          <w:rFonts w:cstheme="minorHAnsi"/>
          <w:sz w:val="24"/>
          <w:szCs w:val="24"/>
        </w:rPr>
        <w:t>is</w:t>
      </w:r>
      <w:r w:rsidRPr="0060055F">
        <w:rPr>
          <w:rFonts w:cstheme="minorHAnsi"/>
          <w:sz w:val="24"/>
          <w:szCs w:val="24"/>
        </w:rPr>
        <w:t xml:space="preserve"> list, RTI staff will recruit </w:t>
      </w:r>
      <w:r w:rsidR="00151D5E">
        <w:rPr>
          <w:rFonts w:cstheme="minorHAnsi"/>
          <w:sz w:val="24"/>
          <w:szCs w:val="24"/>
        </w:rPr>
        <w:t>interview</w:t>
      </w:r>
      <w:r w:rsidRPr="0060055F">
        <w:rPr>
          <w:rFonts w:cstheme="minorHAnsi"/>
          <w:sz w:val="24"/>
          <w:szCs w:val="24"/>
        </w:rPr>
        <w:t xml:space="preserve"> participants.</w:t>
      </w:r>
      <w:r w:rsidR="00C41FFD">
        <w:rPr>
          <w:rFonts w:cstheme="minorHAnsi"/>
          <w:sz w:val="24"/>
          <w:szCs w:val="24"/>
        </w:rPr>
        <w:t xml:space="preserve">  That way, we will be able to minimize recruitment overlap between these two related efforts (debriefing interviews and exploratory e-Commerce interviews).</w:t>
      </w:r>
    </w:p>
    <w:p w:rsidR="00950FDC" w:rsidRPr="003F5292" w14:paraId="207CF601" w14:textId="6628F5F4">
      <w:pPr>
        <w:rPr>
          <w:sz w:val="24"/>
          <w:szCs w:val="24"/>
        </w:rPr>
      </w:pPr>
      <w:r w:rsidRPr="0060055F">
        <w:rPr>
          <w:rFonts w:cstheme="minorHAnsi"/>
          <w:sz w:val="24"/>
          <w:szCs w:val="24"/>
        </w:rPr>
        <w:t xml:space="preserve">We plan to conduct a maximum of </w:t>
      </w:r>
      <w:r w:rsidR="00151D5E">
        <w:rPr>
          <w:rFonts w:cstheme="minorHAnsi"/>
          <w:sz w:val="24"/>
          <w:szCs w:val="24"/>
        </w:rPr>
        <w:t>45</w:t>
      </w:r>
      <w:r w:rsidRPr="0060055F">
        <w:rPr>
          <w:rFonts w:cstheme="minorHAnsi"/>
          <w:sz w:val="24"/>
          <w:szCs w:val="24"/>
        </w:rPr>
        <w:t xml:space="preserve"> interviews.  We plan to conduct interviews with participants representing businesses of varying sizes and complexities, as well as response status.  This number of interviews was selected because it is a manageable number of interviews for the timeframe available for this testing.  </w:t>
      </w:r>
    </w:p>
    <w:p w:rsidR="00950FDC" w:rsidRPr="003F5292" w14:paraId="27EB00B2" w14:textId="77777777">
      <w:pPr>
        <w:rPr>
          <w:sz w:val="24"/>
          <w:szCs w:val="24"/>
        </w:rPr>
      </w:pPr>
    </w:p>
    <w:p w:rsidR="003B0489" w:rsidRPr="003B0489" w:rsidP="003B0489" w14:paraId="09CAA22B" w14:textId="0CAB6829">
      <w:pPr>
        <w:rPr>
          <w:rFonts w:cstheme="minorHAnsi"/>
          <w:sz w:val="24"/>
          <w:szCs w:val="24"/>
        </w:rPr>
      </w:pPr>
      <w:r w:rsidRPr="003F5292">
        <w:rPr>
          <w:rFonts w:cstheme="minorHAnsi"/>
          <w:b/>
          <w:bCs/>
          <w:sz w:val="24"/>
          <w:szCs w:val="24"/>
        </w:rPr>
        <w:t>Recruitment:</w:t>
      </w:r>
      <w:r>
        <w:rPr>
          <w:rFonts w:cstheme="minorHAnsi"/>
          <w:b/>
          <w:bCs/>
          <w:sz w:val="24"/>
          <w:szCs w:val="24"/>
        </w:rPr>
        <w:t xml:space="preserve">  </w:t>
      </w:r>
      <w:r w:rsidRPr="003B0489">
        <w:rPr>
          <w:rFonts w:cstheme="minorHAnsi"/>
          <w:sz w:val="24"/>
          <w:szCs w:val="24"/>
        </w:rPr>
        <w:t xml:space="preserve">For </w:t>
      </w:r>
      <w:r>
        <w:rPr>
          <w:rFonts w:cstheme="minorHAnsi"/>
          <w:sz w:val="24"/>
          <w:szCs w:val="24"/>
        </w:rPr>
        <w:t xml:space="preserve">these exploratory </w:t>
      </w:r>
      <w:r w:rsidRPr="003B0489">
        <w:rPr>
          <w:rFonts w:cstheme="minorHAnsi"/>
          <w:sz w:val="24"/>
          <w:szCs w:val="24"/>
        </w:rPr>
        <w:t>interviews, RTI will contact potential participants via email, explaining the nature of the research and asking them to participate in the study.  They will recruit additional participants by telephone, as needed, to obtain wide participation by characteristics of interest, including manufacturing status, complexity, response status, and others.  The realized sample of participants will be those who are able to be contacted and who agree to participate in the study.</w:t>
      </w:r>
    </w:p>
    <w:p w:rsidR="003B0489" w:rsidRPr="003B0489" w:rsidP="003B0489" w14:paraId="3DBBEF83" w14:textId="77777777">
      <w:pPr>
        <w:rPr>
          <w:rFonts w:cstheme="minorHAnsi"/>
          <w:sz w:val="24"/>
          <w:szCs w:val="24"/>
        </w:rPr>
      </w:pPr>
      <w:r w:rsidRPr="003B0489">
        <w:rPr>
          <w:rFonts w:cstheme="minorHAnsi"/>
          <w:sz w:val="24"/>
          <w:szCs w:val="24"/>
        </w:rPr>
        <w:t xml:space="preserve">Participants will be informed that their response is voluntary and that the information they provide is confidential and will be seen only by Census Bureau employees or those with Special Sworn Status who are involved in the research project.  Once interviews are scheduled, researchers will send participants a confirmation via email. </w:t>
      </w:r>
    </w:p>
    <w:p w:rsidR="00950FDC" w:rsidRPr="003B0489" w:rsidP="003B0489" w14:paraId="2CFF933E" w14:textId="7E0E79E9">
      <w:pPr>
        <w:rPr>
          <w:sz w:val="24"/>
          <w:szCs w:val="24"/>
        </w:rPr>
      </w:pPr>
      <w:r w:rsidRPr="005E0942">
        <w:rPr>
          <w:rFonts w:cstheme="minorHAnsi"/>
          <w:sz w:val="24"/>
          <w:szCs w:val="24"/>
        </w:rPr>
        <w:t xml:space="preserve">See Attachment </w:t>
      </w:r>
      <w:r w:rsidRPr="005E0942" w:rsidR="007A335C">
        <w:rPr>
          <w:rFonts w:cstheme="minorHAnsi"/>
          <w:sz w:val="24"/>
          <w:szCs w:val="24"/>
        </w:rPr>
        <w:t>B</w:t>
      </w:r>
      <w:r w:rsidRPr="005E0942">
        <w:rPr>
          <w:rFonts w:cstheme="minorHAnsi"/>
          <w:sz w:val="24"/>
          <w:szCs w:val="24"/>
        </w:rPr>
        <w:t xml:space="preserve"> for</w:t>
      </w:r>
      <w:r w:rsidRPr="003B0489">
        <w:rPr>
          <w:rFonts w:cstheme="minorHAnsi"/>
          <w:sz w:val="24"/>
          <w:szCs w:val="24"/>
        </w:rPr>
        <w:t xml:space="preserve"> respondent recruitment materials.</w:t>
      </w:r>
    </w:p>
    <w:p w:rsidR="00950FDC" w:rsidRPr="003F5292" w14:paraId="5E59D391" w14:textId="77777777">
      <w:pPr>
        <w:rPr>
          <w:sz w:val="24"/>
          <w:szCs w:val="24"/>
        </w:rPr>
      </w:pPr>
    </w:p>
    <w:p w:rsidR="000618C2" w:rsidRPr="0060055F" w:rsidP="000618C2" w14:paraId="49D468F0" w14:textId="09848841">
      <w:pPr>
        <w:rPr>
          <w:sz w:val="24"/>
          <w:szCs w:val="24"/>
        </w:rPr>
      </w:pPr>
      <w:r w:rsidRPr="003F5292">
        <w:rPr>
          <w:b/>
          <w:bCs/>
          <w:sz w:val="24"/>
          <w:szCs w:val="24"/>
        </w:rPr>
        <w:t>Method:</w:t>
      </w:r>
      <w:r>
        <w:rPr>
          <w:b/>
          <w:bCs/>
          <w:sz w:val="24"/>
          <w:szCs w:val="24"/>
        </w:rPr>
        <w:t xml:space="preserve">  </w:t>
      </w:r>
      <w:r>
        <w:rPr>
          <w:sz w:val="24"/>
          <w:szCs w:val="24"/>
        </w:rPr>
        <w:t>Researchers from the Census Bureau and from RTI will conduct a</w:t>
      </w:r>
      <w:r w:rsidRPr="59C7140B">
        <w:rPr>
          <w:sz w:val="24"/>
          <w:szCs w:val="24"/>
        </w:rPr>
        <w:t>ll interviews using Microsoft Teams.  Interviews will follow a semi-structured protocol that includes both required and optional sets of interview questions.</w:t>
      </w:r>
      <w:r>
        <w:rPr>
          <w:sz w:val="24"/>
          <w:szCs w:val="24"/>
        </w:rPr>
        <w:t xml:space="preserve">  See </w:t>
      </w:r>
      <w:r w:rsidRPr="00D6056D">
        <w:rPr>
          <w:sz w:val="24"/>
          <w:szCs w:val="24"/>
        </w:rPr>
        <w:t xml:space="preserve">Attachment </w:t>
      </w:r>
      <w:r w:rsidRPr="00D6056D" w:rsidR="007A335C">
        <w:rPr>
          <w:sz w:val="24"/>
          <w:szCs w:val="24"/>
        </w:rPr>
        <w:t>A</w:t>
      </w:r>
      <w:r>
        <w:rPr>
          <w:sz w:val="24"/>
          <w:szCs w:val="24"/>
        </w:rPr>
        <w:t xml:space="preserve"> for the interview protocol.</w:t>
      </w:r>
      <w:r w:rsidRPr="59C7140B">
        <w:rPr>
          <w:sz w:val="24"/>
          <w:szCs w:val="24"/>
        </w:rPr>
        <w:t xml:space="preserve">  Interviews will last no longer than 1 hour.</w:t>
      </w:r>
    </w:p>
    <w:p w:rsidR="00950FDC" w:rsidRPr="003F5292" w:rsidP="000618C2" w14:paraId="6FDE301B" w14:textId="6F705DD9">
      <w:pPr>
        <w:rPr>
          <w:sz w:val="24"/>
          <w:szCs w:val="24"/>
        </w:rPr>
      </w:pPr>
      <w:r w:rsidRPr="22950FB4">
        <w:rPr>
          <w:sz w:val="24"/>
          <w:szCs w:val="24"/>
        </w:rPr>
        <w:t>Interviews may be recorded</w:t>
      </w:r>
      <w:r w:rsidR="00A407D2">
        <w:rPr>
          <w:sz w:val="24"/>
          <w:szCs w:val="24"/>
        </w:rPr>
        <w:t xml:space="preserve"> with respondent consent</w:t>
      </w:r>
      <w:r w:rsidRPr="22950FB4">
        <w:rPr>
          <w:sz w:val="24"/>
          <w:szCs w:val="24"/>
        </w:rPr>
        <w:t>.  These interviews will be stored on a Census Bureau secure server, accessible only to researchers on the project.  These recordings will capture audio</w:t>
      </w:r>
      <w:r>
        <w:rPr>
          <w:sz w:val="24"/>
          <w:szCs w:val="24"/>
        </w:rPr>
        <w:t>, computer screen,</w:t>
      </w:r>
      <w:r w:rsidRPr="22950FB4">
        <w:rPr>
          <w:sz w:val="24"/>
          <w:szCs w:val="24"/>
        </w:rPr>
        <w:t xml:space="preserve"> and may include participant faces and setting.</w:t>
      </w:r>
    </w:p>
    <w:p w:rsidR="00950FDC" w:rsidRPr="003F5292" w14:paraId="310E1D22" w14:textId="77777777">
      <w:pPr>
        <w:rPr>
          <w:sz w:val="24"/>
          <w:szCs w:val="24"/>
        </w:rPr>
      </w:pPr>
    </w:p>
    <w:p w:rsidR="000618C2" w:rsidRPr="0060055F" w:rsidP="000618C2" w14:paraId="01B8F1B1" w14:textId="77777777">
      <w:pPr>
        <w:rPr>
          <w:sz w:val="24"/>
          <w:szCs w:val="24"/>
        </w:rPr>
      </w:pPr>
      <w:r w:rsidRPr="003F5292">
        <w:rPr>
          <w:b/>
          <w:bCs/>
          <w:sz w:val="24"/>
          <w:szCs w:val="24"/>
        </w:rPr>
        <w:t>Protocol:</w:t>
      </w:r>
      <w:r w:rsidRPr="003F5292">
        <w:rPr>
          <w:sz w:val="24"/>
          <w:szCs w:val="24"/>
        </w:rPr>
        <w:t xml:space="preserve">  </w:t>
      </w:r>
      <w:r w:rsidRPr="22950FB4">
        <w:rPr>
          <w:sz w:val="24"/>
          <w:szCs w:val="24"/>
        </w:rPr>
        <w:t>Some parts of the interview will be administered to all participants, regardless of respon</w:t>
      </w:r>
      <w:r>
        <w:rPr>
          <w:sz w:val="24"/>
          <w:szCs w:val="24"/>
        </w:rPr>
        <w:t>se status</w:t>
      </w:r>
      <w:r w:rsidRPr="22950FB4">
        <w:rPr>
          <w:sz w:val="24"/>
          <w:szCs w:val="24"/>
        </w:rPr>
        <w:t xml:space="preserve"> or firm characteristics.  Some parts of the interview will be in-scope for participants representing certain firms.  Finally, some of the parts of the interview are optional for all participants, and will be administered based on timing, participant feedback, and interviewer purview.  Subject area specialists from the Census Bureau may participate in some of the debriefing interviews for observational purposes.</w:t>
      </w:r>
    </w:p>
    <w:p w:rsidR="00950FDC" w:rsidRPr="003F5292" w:rsidP="000618C2" w14:paraId="2A11BA5C" w14:textId="0A1FD2E5">
      <w:pPr>
        <w:rPr>
          <w:sz w:val="24"/>
          <w:szCs w:val="24"/>
        </w:rPr>
      </w:pPr>
      <w:r w:rsidRPr="00D6056D">
        <w:rPr>
          <w:sz w:val="24"/>
          <w:szCs w:val="24"/>
        </w:rPr>
        <w:t xml:space="preserve">Attachment </w:t>
      </w:r>
      <w:r w:rsidRPr="00D6056D" w:rsidR="007A335C">
        <w:rPr>
          <w:sz w:val="24"/>
          <w:szCs w:val="24"/>
        </w:rPr>
        <w:t>A</w:t>
      </w:r>
      <w:r w:rsidRPr="00D6056D">
        <w:rPr>
          <w:sz w:val="24"/>
          <w:szCs w:val="24"/>
        </w:rPr>
        <w:t xml:space="preserve"> contains</w:t>
      </w:r>
      <w:r w:rsidRPr="22950FB4">
        <w:rPr>
          <w:sz w:val="24"/>
          <w:szCs w:val="24"/>
        </w:rPr>
        <w:t xml:space="preserve"> the protocol for the </w:t>
      </w:r>
      <w:r>
        <w:rPr>
          <w:sz w:val="24"/>
          <w:szCs w:val="24"/>
        </w:rPr>
        <w:t>exploratory interviewing</w:t>
      </w:r>
      <w:r w:rsidRPr="00705C87">
        <w:rPr>
          <w:sz w:val="24"/>
          <w:szCs w:val="24"/>
        </w:rPr>
        <w:t xml:space="preserve">.  </w:t>
      </w:r>
      <w:r w:rsidRPr="00705C87" w:rsidR="0093003C">
        <w:rPr>
          <w:sz w:val="24"/>
          <w:szCs w:val="24"/>
        </w:rPr>
        <w:t>Attachment E contains</w:t>
      </w:r>
      <w:r w:rsidR="0093003C">
        <w:rPr>
          <w:sz w:val="24"/>
          <w:szCs w:val="24"/>
        </w:rPr>
        <w:t xml:space="preserve"> the current AIES harmonized E-Commerce question that will be shared with participants during the interview.</w:t>
      </w:r>
    </w:p>
    <w:p w:rsidR="00950FDC" w:rsidRPr="003F5292" w14:paraId="636B83E1" w14:textId="77777777">
      <w:pPr>
        <w:rPr>
          <w:sz w:val="24"/>
          <w:szCs w:val="24"/>
        </w:rPr>
      </w:pPr>
    </w:p>
    <w:p w:rsidR="00950FDC" w:rsidRPr="003F5292" w:rsidP="00950FDC" w14:paraId="567DA077" w14:textId="4C8F69BB">
      <w:pPr>
        <w:pStyle w:val="NormalWeb"/>
        <w:shd w:val="clear" w:color="auto" w:fill="FFFFFF" w:themeFill="background1"/>
        <w:rPr>
          <w:rFonts w:asciiTheme="minorHAnsi" w:hAnsiTheme="minorHAnsi" w:cstheme="minorHAnsi"/>
          <w:b/>
          <w:color w:val="000000" w:themeColor="text1"/>
        </w:rPr>
      </w:pPr>
      <w:r w:rsidRPr="003F5292">
        <w:rPr>
          <w:rFonts w:asciiTheme="minorHAnsi" w:hAnsiTheme="minorHAnsi" w:cstheme="minorHAnsi"/>
          <w:b/>
          <w:color w:val="000000" w:themeColor="text1"/>
        </w:rPr>
        <w:t>Consent:</w:t>
      </w:r>
      <w:r w:rsidRPr="003F5292">
        <w:rPr>
          <w:rFonts w:asciiTheme="minorHAnsi" w:hAnsiTheme="minorHAnsi" w:cstheme="minorHAnsi"/>
          <w:color w:val="000000" w:themeColor="text1"/>
        </w:rPr>
        <w:t xml:space="preserve"> In addition to the required PRA and Privacy Act notices, the consent form will also indicate that the respondent agrees that the interview can be audio- and video-recorded to facilitate analysis of the results (see </w:t>
      </w:r>
      <w:r w:rsidRPr="00782A06">
        <w:rPr>
          <w:rFonts w:asciiTheme="minorHAnsi" w:hAnsiTheme="minorHAnsi" w:cstheme="minorHAnsi"/>
          <w:color w:val="000000" w:themeColor="text1"/>
        </w:rPr>
        <w:t xml:space="preserve">Attachment </w:t>
      </w:r>
      <w:r w:rsidRPr="00782A06" w:rsidR="007A335C">
        <w:rPr>
          <w:rFonts w:asciiTheme="minorHAnsi" w:hAnsiTheme="minorHAnsi" w:cstheme="minorHAnsi"/>
          <w:color w:val="000000" w:themeColor="text1"/>
        </w:rPr>
        <w:t>C</w:t>
      </w:r>
      <w:r w:rsidRPr="003F5292">
        <w:rPr>
          <w:rFonts w:asciiTheme="minorHAnsi" w:hAnsiTheme="minorHAnsi" w:cstheme="minorHAnsi"/>
          <w:color w:val="000000" w:themeColor="text1"/>
        </w:rPr>
        <w:t xml:space="preserve">). Respondents will sign the consent form via a Qualtrics form that allows for a digital signature. Respondents who do not consent to be recorded will still be allowed to participate. </w:t>
      </w:r>
    </w:p>
    <w:p w:rsidR="00950FDC" w:rsidRPr="003F5292" w:rsidP="00950FDC" w14:paraId="2C81EC5E" w14:textId="77777777">
      <w:pPr>
        <w:rPr>
          <w:rFonts w:cstheme="minorHAnsi"/>
          <w:sz w:val="24"/>
          <w:szCs w:val="24"/>
        </w:rPr>
      </w:pPr>
    </w:p>
    <w:p w:rsidR="00950FDC" w:rsidRPr="003F5292" w:rsidP="00950FDC" w14:paraId="0F55A4A6" w14:textId="77777777">
      <w:pPr>
        <w:pStyle w:val="NormalWeb"/>
        <w:shd w:val="clear" w:color="auto" w:fill="FFFFFF" w:themeFill="background1"/>
        <w:rPr>
          <w:rFonts w:asciiTheme="minorHAnsi" w:hAnsiTheme="minorHAnsi" w:cstheme="minorHAnsi"/>
          <w:color w:val="000000" w:themeColor="text1"/>
        </w:rPr>
      </w:pPr>
      <w:r w:rsidRPr="003F5292">
        <w:rPr>
          <w:rFonts w:asciiTheme="minorHAnsi" w:hAnsiTheme="minorHAnsi" w:cstheme="minorHAnsi"/>
          <w:b/>
        </w:rPr>
        <w:t>Incentive</w:t>
      </w:r>
      <w:r w:rsidRPr="003F5292">
        <w:rPr>
          <w:rFonts w:asciiTheme="minorHAnsi" w:hAnsiTheme="minorHAnsi" w:cstheme="minorHAnsi"/>
        </w:rPr>
        <w:t>: Monetary incentives for participation will not be offered.</w:t>
      </w:r>
    </w:p>
    <w:p w:rsidR="00950FDC" w:rsidRPr="003F5292" w14:paraId="41D09396" w14:textId="77777777">
      <w:pPr>
        <w:rPr>
          <w:sz w:val="24"/>
          <w:szCs w:val="24"/>
        </w:rPr>
      </w:pPr>
    </w:p>
    <w:p w:rsidR="000618C2" w:rsidRPr="0060055F" w:rsidP="000618C2" w14:paraId="0B551F59" w14:textId="3602AB35">
      <w:pPr>
        <w:rPr>
          <w:sz w:val="24"/>
          <w:szCs w:val="24"/>
        </w:rPr>
      </w:pPr>
      <w:r w:rsidRPr="003F5292">
        <w:rPr>
          <w:b/>
          <w:bCs/>
          <w:sz w:val="24"/>
          <w:szCs w:val="24"/>
        </w:rPr>
        <w:t>Interview Length and Burden Estimate:</w:t>
      </w:r>
      <w:r w:rsidRPr="003F5292">
        <w:rPr>
          <w:sz w:val="24"/>
          <w:szCs w:val="24"/>
        </w:rPr>
        <w:t xml:space="preserve">  </w:t>
      </w:r>
      <w:r w:rsidRPr="0E13BD30">
        <w:rPr>
          <w:sz w:val="24"/>
          <w:szCs w:val="24"/>
        </w:rPr>
        <w:t xml:space="preserve">Interviews will last no more than 60 minutes each, and we will conduct no more than </w:t>
      </w:r>
      <w:r w:rsidR="00652823">
        <w:rPr>
          <w:sz w:val="24"/>
          <w:szCs w:val="24"/>
        </w:rPr>
        <w:t>45</w:t>
      </w:r>
      <w:r w:rsidRPr="0E13BD30">
        <w:rPr>
          <w:sz w:val="24"/>
          <w:szCs w:val="24"/>
        </w:rPr>
        <w:t xml:space="preserve"> interviews across various firm types and locations (total burden:  </w:t>
      </w:r>
      <w:r w:rsidR="00652823">
        <w:rPr>
          <w:sz w:val="24"/>
          <w:szCs w:val="24"/>
        </w:rPr>
        <w:t>45</w:t>
      </w:r>
      <w:r w:rsidRPr="0E13BD30">
        <w:rPr>
          <w:sz w:val="24"/>
          <w:szCs w:val="24"/>
        </w:rPr>
        <w:t xml:space="preserve"> hours).  We estimate it will take respondents five minutes to read and review recruitment materials, and we anticipate sending no more than two recruitment emails (total burden: </w:t>
      </w:r>
      <w:r w:rsidR="00652823">
        <w:rPr>
          <w:sz w:val="24"/>
          <w:szCs w:val="24"/>
        </w:rPr>
        <w:t xml:space="preserve">about 7.5 </w:t>
      </w:r>
      <w:r w:rsidRPr="0E13BD30">
        <w:rPr>
          <w:sz w:val="24"/>
          <w:szCs w:val="24"/>
        </w:rPr>
        <w:t xml:space="preserve">hours). </w:t>
      </w:r>
      <w:r>
        <w:rPr>
          <w:sz w:val="24"/>
          <w:szCs w:val="24"/>
        </w:rPr>
        <w:t xml:space="preserve"> If recruitment is sluggish for </w:t>
      </w:r>
      <w:r>
        <w:rPr>
          <w:sz w:val="24"/>
          <w:szCs w:val="24"/>
        </w:rPr>
        <w:t>particular types</w:t>
      </w:r>
      <w:r>
        <w:rPr>
          <w:sz w:val="24"/>
          <w:szCs w:val="24"/>
        </w:rPr>
        <w:t xml:space="preserve"> of firms, we may conduct up to five phone attempts at 3 minutes per call to gain participation in interviewing (total burden:  </w:t>
      </w:r>
      <w:r w:rsidR="00652823">
        <w:rPr>
          <w:sz w:val="24"/>
          <w:szCs w:val="24"/>
        </w:rPr>
        <w:t>about 11.5</w:t>
      </w:r>
      <w:r>
        <w:rPr>
          <w:sz w:val="24"/>
          <w:szCs w:val="24"/>
        </w:rPr>
        <w:t xml:space="preserve"> hours). </w:t>
      </w:r>
      <w:r w:rsidRPr="0E13BD30">
        <w:rPr>
          <w:sz w:val="24"/>
          <w:szCs w:val="24"/>
        </w:rPr>
        <w:t xml:space="preserve">We anticipate it will take respondents no more than five minutes to sign the consent form, schedule the session, and log on when the session begins (total burden:  </w:t>
      </w:r>
      <w:r w:rsidR="00652823">
        <w:rPr>
          <w:sz w:val="24"/>
          <w:szCs w:val="24"/>
        </w:rPr>
        <w:t>about 4</w:t>
      </w:r>
      <w:r w:rsidRPr="0E13BD30">
        <w:rPr>
          <w:sz w:val="24"/>
          <w:szCs w:val="24"/>
        </w:rPr>
        <w:t xml:space="preserve"> hours).  This brings the total estimated response burden to </w:t>
      </w:r>
      <w:r w:rsidR="00652823">
        <w:rPr>
          <w:sz w:val="24"/>
          <w:szCs w:val="24"/>
        </w:rPr>
        <w:t>68</w:t>
      </w:r>
      <w:r w:rsidRPr="0E13BD30">
        <w:rPr>
          <w:sz w:val="24"/>
          <w:szCs w:val="24"/>
        </w:rPr>
        <w:t xml:space="preserve"> hours.  </w:t>
      </w:r>
    </w:p>
    <w:p w:rsidR="000618C2" w:rsidRPr="0060055F" w:rsidP="000618C2" w14:paraId="5BA042EA" w14:textId="77777777">
      <w:pPr>
        <w:rPr>
          <w:rFonts w:cstheme="minorHAnsi"/>
          <w:sz w:val="24"/>
          <w:szCs w:val="24"/>
        </w:rPr>
      </w:pPr>
    </w:p>
    <w:p w:rsidR="000618C2" w:rsidP="000618C2" w14:paraId="2E3403F2" w14:textId="1F4F11A7">
      <w:pPr>
        <w:pStyle w:val="Caption"/>
        <w:keepNext/>
      </w:pPr>
      <w:r>
        <w:t xml:space="preserve">Table </w:t>
      </w:r>
      <w:r>
        <w:fldChar w:fldCharType="begin"/>
      </w:r>
      <w:r>
        <w:instrText>SEQ Table \* ARABIC</w:instrText>
      </w:r>
      <w:r>
        <w:fldChar w:fldCharType="separate"/>
      </w:r>
      <w:r>
        <w:rPr>
          <w:noProof/>
        </w:rPr>
        <w:t>3</w:t>
      </w:r>
      <w:r>
        <w:fldChar w:fldCharType="end"/>
      </w:r>
      <w:r>
        <w:t xml:space="preserve">: Burden Hours Assumptions for </w:t>
      </w:r>
      <w:r w:rsidR="00652823">
        <w:t>Exploratory</w:t>
      </w:r>
      <w:r>
        <w:t xml:space="preserve"> Interviews</w:t>
      </w:r>
    </w:p>
    <w:tbl>
      <w:tblPr>
        <w:tblW w:w="5025"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5860"/>
        <w:gridCol w:w="801"/>
        <w:gridCol w:w="1401"/>
        <w:gridCol w:w="1325"/>
      </w:tblGrid>
      <w:tr w14:paraId="2166EF67" w14:textId="77777777" w:rsidTr="00180A9B">
        <w:tblPrEx>
          <w:tblW w:w="5025"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rPr>
          <w:trHeight w:val="112"/>
        </w:trPr>
        <w:tc>
          <w:tcPr>
            <w:tcW w:w="31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rsidR="00652823" w:rsidRPr="00180A9B" w:rsidP="00FF3B65" w14:paraId="1C8814D6" w14:textId="3AEE6B70">
            <w:pPr>
              <w:spacing w:after="0" w:line="240" w:lineRule="auto"/>
              <w:rPr>
                <w:rFonts w:eastAsia="Times New Roman" w:cstheme="minorHAnsi"/>
                <w:b/>
                <w:bCs/>
                <w:kern w:val="0"/>
                <w:sz w:val="24"/>
                <w:szCs w:val="24"/>
                <w14:ligatures w14:val="none"/>
              </w:rPr>
            </w:pPr>
            <w:r w:rsidRPr="00180A9B">
              <w:rPr>
                <w:rFonts w:eastAsia="Times New Roman" w:cstheme="minorHAnsi"/>
                <w:b/>
                <w:bCs/>
                <w:kern w:val="0"/>
                <w:sz w:val="24"/>
                <w:szCs w:val="24"/>
                <w14:ligatures w14:val="none"/>
              </w:rPr>
              <w:t>Activity</w:t>
            </w:r>
          </w:p>
        </w:tc>
        <w:tc>
          <w:tcPr>
            <w:tcW w:w="3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rsidR="00652823" w:rsidRPr="00180A9B" w:rsidP="00180A9B" w14:paraId="2B9418E1" w14:textId="77777777">
            <w:pPr>
              <w:spacing w:after="0" w:line="240" w:lineRule="auto"/>
              <w:jc w:val="center"/>
              <w:rPr>
                <w:rFonts w:eastAsia="Times New Roman" w:cstheme="minorHAnsi"/>
                <w:b/>
                <w:bCs/>
                <w:kern w:val="0"/>
                <w:sz w:val="24"/>
                <w:szCs w:val="24"/>
                <w14:ligatures w14:val="none"/>
              </w:rPr>
            </w:pPr>
            <w:r w:rsidRPr="00180A9B">
              <w:rPr>
                <w:rFonts w:eastAsia="Times New Roman" w:cstheme="minorHAnsi"/>
                <w:b/>
                <w:bCs/>
                <w:kern w:val="0"/>
                <w:sz w:val="24"/>
                <w:szCs w:val="24"/>
                <w14:ligatures w14:val="none"/>
              </w:rPr>
              <w:t>Target N</w:t>
            </w:r>
          </w:p>
        </w:tc>
        <w:tc>
          <w:tcPr>
            <w:tcW w:w="73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rsidR="00652823" w:rsidRPr="00180A9B" w:rsidP="00180A9B" w14:paraId="6B8B3FFC" w14:textId="77777777">
            <w:pPr>
              <w:spacing w:after="0" w:line="240" w:lineRule="auto"/>
              <w:jc w:val="center"/>
              <w:rPr>
                <w:rFonts w:eastAsia="Times New Roman" w:cstheme="minorHAnsi"/>
                <w:b/>
                <w:bCs/>
                <w:kern w:val="0"/>
                <w:sz w:val="24"/>
                <w:szCs w:val="24"/>
                <w14:ligatures w14:val="none"/>
              </w:rPr>
            </w:pPr>
            <w:r w:rsidRPr="00180A9B">
              <w:rPr>
                <w:rFonts w:eastAsia="Times New Roman" w:cstheme="minorHAnsi"/>
                <w:b/>
                <w:bCs/>
                <w:kern w:val="0"/>
                <w:sz w:val="24"/>
                <w:szCs w:val="24"/>
                <w14:ligatures w14:val="none"/>
              </w:rPr>
              <w:t>Recruitment N</w:t>
            </w:r>
          </w:p>
        </w:tc>
        <w:tc>
          <w:tcPr>
            <w:tcW w:w="7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rsidR="00652823" w:rsidRPr="00180A9B" w:rsidP="00180A9B" w14:paraId="582294FD" w14:textId="3D230E71">
            <w:pPr>
              <w:spacing w:after="0" w:line="240" w:lineRule="auto"/>
              <w:jc w:val="center"/>
              <w:rPr>
                <w:rFonts w:eastAsia="Times New Roman" w:cstheme="minorHAnsi"/>
                <w:b/>
                <w:bCs/>
                <w:kern w:val="0"/>
                <w:sz w:val="24"/>
                <w:szCs w:val="24"/>
                <w14:ligatures w14:val="none"/>
              </w:rPr>
            </w:pPr>
            <w:r w:rsidRPr="00180A9B">
              <w:rPr>
                <w:rFonts w:eastAsia="Times New Roman" w:cstheme="minorHAnsi"/>
                <w:b/>
                <w:bCs/>
                <w:kern w:val="0"/>
                <w:sz w:val="24"/>
                <w:szCs w:val="24"/>
                <w14:ligatures w14:val="none"/>
              </w:rPr>
              <w:t>Burden in hours</w:t>
            </w:r>
          </w:p>
        </w:tc>
      </w:tr>
      <w:tr w14:paraId="0B67601C" w14:textId="77777777" w:rsidTr="00180A9B">
        <w:tblPrEx>
          <w:tblW w:w="5025" w:type="pct"/>
          <w:tblCellMar>
            <w:left w:w="0" w:type="dxa"/>
            <w:right w:w="0" w:type="dxa"/>
          </w:tblCellMar>
          <w:tblLook w:val="04A0"/>
        </w:tblPrEx>
        <w:tc>
          <w:tcPr>
            <w:tcW w:w="31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7CAB5884" w14:textId="0C727E00">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Interviewing (60 minutes max)</w:t>
            </w:r>
          </w:p>
        </w:tc>
        <w:tc>
          <w:tcPr>
            <w:tcW w:w="3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546FA960" w14:textId="25B3C7CD">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45</w:t>
            </w:r>
          </w:p>
        </w:tc>
        <w:tc>
          <w:tcPr>
            <w:tcW w:w="73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5AC1B797" w14:textId="25B08E35">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500</w:t>
            </w:r>
          </w:p>
        </w:tc>
        <w:tc>
          <w:tcPr>
            <w:tcW w:w="7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54AD1563" w14:textId="31FD3FFD">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45</w:t>
            </w:r>
          </w:p>
        </w:tc>
      </w:tr>
      <w:tr w14:paraId="56990E66" w14:textId="77777777" w:rsidTr="00180A9B">
        <w:tblPrEx>
          <w:tblW w:w="5025" w:type="pct"/>
          <w:tblCellMar>
            <w:left w:w="0" w:type="dxa"/>
            <w:right w:w="0" w:type="dxa"/>
          </w:tblCellMar>
          <w:tblLook w:val="04A0"/>
        </w:tblPrEx>
        <w:tc>
          <w:tcPr>
            <w:tcW w:w="31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7AA53F9B" w14:textId="031110A3">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Recruitment materials review (10 minutes max)</w:t>
            </w:r>
          </w:p>
        </w:tc>
        <w:tc>
          <w:tcPr>
            <w:tcW w:w="3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3086150C" w14:textId="1EF9FD5A">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45</w:t>
            </w:r>
          </w:p>
        </w:tc>
        <w:tc>
          <w:tcPr>
            <w:tcW w:w="73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22E22B07" w14:textId="4CF22F6A">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500</w:t>
            </w:r>
          </w:p>
        </w:tc>
        <w:tc>
          <w:tcPr>
            <w:tcW w:w="7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599971D3" w14:textId="66758A0B">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7.5</w:t>
            </w:r>
          </w:p>
        </w:tc>
      </w:tr>
      <w:tr w14:paraId="5FBDCE68" w14:textId="77777777" w:rsidTr="00180A9B">
        <w:tblPrEx>
          <w:tblW w:w="5025" w:type="pct"/>
          <w:tblCellMar>
            <w:left w:w="0" w:type="dxa"/>
            <w:right w:w="0" w:type="dxa"/>
          </w:tblCellMar>
          <w:tblLook w:val="04A0"/>
        </w:tblPrEx>
        <w:tc>
          <w:tcPr>
            <w:tcW w:w="31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7F9A1741" w14:textId="485BD10B">
            <w:pPr>
              <w:spacing w:after="0" w:line="240" w:lineRule="auto"/>
              <w:rPr>
                <w:rFonts w:eastAsia="Times New Roman" w:cstheme="minorHAnsi"/>
                <w:kern w:val="0"/>
                <w:sz w:val="24"/>
                <w:szCs w:val="24"/>
                <w14:ligatures w14:val="none"/>
              </w:rPr>
            </w:pPr>
            <w:r>
              <w:rPr>
                <w:rFonts w:cstheme="minorHAnsi"/>
                <w:sz w:val="24"/>
                <w:szCs w:val="24"/>
              </w:rPr>
              <w:t>Recruitment phone calls (15 minutes max)</w:t>
            </w:r>
          </w:p>
        </w:tc>
        <w:tc>
          <w:tcPr>
            <w:tcW w:w="3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557B1C43" w14:textId="1D39703B">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45</w:t>
            </w:r>
          </w:p>
        </w:tc>
        <w:tc>
          <w:tcPr>
            <w:tcW w:w="73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6EF815B9" w14:textId="1D28E571">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500</w:t>
            </w:r>
          </w:p>
        </w:tc>
        <w:tc>
          <w:tcPr>
            <w:tcW w:w="7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3E663CD0" w14:textId="3E2C154B">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11.5</w:t>
            </w:r>
          </w:p>
        </w:tc>
      </w:tr>
      <w:tr w14:paraId="74A66337" w14:textId="77777777" w:rsidTr="00180A9B">
        <w:tblPrEx>
          <w:tblW w:w="5025" w:type="pct"/>
          <w:tblCellMar>
            <w:left w:w="0" w:type="dxa"/>
            <w:right w:w="0" w:type="dxa"/>
          </w:tblCellMar>
          <w:tblLook w:val="04A0"/>
        </w:tblPrEx>
        <w:tc>
          <w:tcPr>
            <w:tcW w:w="31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14A41B19" w14:textId="5F244509">
            <w:pPr>
              <w:spacing w:after="0" w:line="240" w:lineRule="auto"/>
              <w:rPr>
                <w:rFonts w:eastAsia="Times New Roman" w:cstheme="minorHAnsi"/>
                <w:kern w:val="0"/>
                <w:sz w:val="24"/>
                <w:szCs w:val="24"/>
                <w14:ligatures w14:val="none"/>
              </w:rPr>
            </w:pPr>
            <w:r w:rsidRPr="0060055F">
              <w:rPr>
                <w:rFonts w:cstheme="minorHAnsi"/>
                <w:sz w:val="24"/>
                <w:szCs w:val="24"/>
              </w:rPr>
              <w:t>Scheduling, signing consent forms, logging in (5 mins max)</w:t>
            </w:r>
          </w:p>
        </w:tc>
        <w:tc>
          <w:tcPr>
            <w:tcW w:w="3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76B05736" w14:textId="00AF726B">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45</w:t>
            </w:r>
          </w:p>
        </w:tc>
        <w:tc>
          <w:tcPr>
            <w:tcW w:w="73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660E973E" w14:textId="329F8E85">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500</w:t>
            </w:r>
          </w:p>
        </w:tc>
        <w:tc>
          <w:tcPr>
            <w:tcW w:w="7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58CD23A0" w14:textId="2E2B5936">
            <w:pPr>
              <w:spacing w:after="0" w:line="24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4</w:t>
            </w:r>
          </w:p>
        </w:tc>
      </w:tr>
      <w:tr w14:paraId="75C638B6" w14:textId="77777777" w:rsidTr="00180A9B">
        <w:tblPrEx>
          <w:tblW w:w="5025" w:type="pct"/>
          <w:tblCellMar>
            <w:left w:w="0" w:type="dxa"/>
            <w:right w:w="0" w:type="dxa"/>
          </w:tblCellMar>
          <w:tblLook w:val="04A0"/>
        </w:tblPrEx>
        <w:tc>
          <w:tcPr>
            <w:tcW w:w="31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2C3D0BBD" w14:textId="7AD0C46E">
            <w:pPr>
              <w:spacing w:after="0" w:line="240" w:lineRule="auto"/>
              <w:rPr>
                <w:rFonts w:cstheme="minorHAnsi"/>
                <w:b/>
                <w:bCs/>
                <w:sz w:val="24"/>
                <w:szCs w:val="24"/>
              </w:rPr>
            </w:pPr>
            <w:r w:rsidRPr="00652823">
              <w:rPr>
                <w:rFonts w:cstheme="minorHAnsi"/>
                <w:b/>
                <w:bCs/>
                <w:sz w:val="24"/>
                <w:szCs w:val="24"/>
              </w:rPr>
              <w:t>Total</w:t>
            </w:r>
          </w:p>
        </w:tc>
        <w:tc>
          <w:tcPr>
            <w:tcW w:w="3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3CF82102" w14:textId="77777777">
            <w:pPr>
              <w:spacing w:after="0" w:line="240" w:lineRule="auto"/>
              <w:jc w:val="center"/>
              <w:rPr>
                <w:rFonts w:eastAsia="Times New Roman" w:cstheme="minorHAnsi"/>
                <w:b/>
                <w:bCs/>
                <w:kern w:val="0"/>
                <w:sz w:val="24"/>
                <w:szCs w:val="24"/>
                <w14:ligatures w14:val="none"/>
              </w:rPr>
            </w:pPr>
          </w:p>
        </w:tc>
        <w:tc>
          <w:tcPr>
            <w:tcW w:w="73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16173148" w14:textId="77777777">
            <w:pPr>
              <w:spacing w:after="0" w:line="240" w:lineRule="auto"/>
              <w:jc w:val="center"/>
              <w:rPr>
                <w:rFonts w:eastAsia="Times New Roman" w:cstheme="minorHAnsi"/>
                <w:b/>
                <w:bCs/>
                <w:kern w:val="0"/>
                <w:sz w:val="24"/>
                <w:szCs w:val="24"/>
                <w14:ligatures w14:val="none"/>
              </w:rPr>
            </w:pPr>
          </w:p>
        </w:tc>
        <w:tc>
          <w:tcPr>
            <w:tcW w:w="74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652823" w:rsidRPr="00652823" w:rsidP="00FF3B65" w14:paraId="12CA4BAF" w14:textId="1C093876">
            <w:pPr>
              <w:spacing w:after="0" w:line="240" w:lineRule="auto"/>
              <w:jc w:val="center"/>
              <w:rPr>
                <w:rFonts w:eastAsia="Times New Roman" w:cstheme="minorHAnsi"/>
                <w:b/>
                <w:bCs/>
                <w:kern w:val="0"/>
                <w:sz w:val="24"/>
                <w:szCs w:val="24"/>
                <w14:ligatures w14:val="none"/>
              </w:rPr>
            </w:pPr>
            <w:r w:rsidRPr="00652823">
              <w:rPr>
                <w:rFonts w:eastAsia="Times New Roman" w:cstheme="minorHAnsi"/>
                <w:b/>
                <w:bCs/>
                <w:kern w:val="0"/>
                <w:sz w:val="24"/>
                <w:szCs w:val="24"/>
                <w14:ligatures w14:val="none"/>
              </w:rPr>
              <w:t>68</w:t>
            </w:r>
          </w:p>
        </w:tc>
      </w:tr>
    </w:tbl>
    <w:p w:rsidR="000618C2" w:rsidRPr="0060055F" w:rsidP="000618C2" w14:paraId="44F07184" w14:textId="77777777">
      <w:pPr>
        <w:rPr>
          <w:rFonts w:cstheme="minorHAnsi"/>
          <w:sz w:val="24"/>
          <w:szCs w:val="24"/>
        </w:rPr>
      </w:pPr>
    </w:p>
    <w:p w:rsidR="00950FDC" w:rsidRPr="003F5292" w14:paraId="098A8190" w14:textId="5DEBEE7D">
      <w:pPr>
        <w:rPr>
          <w:sz w:val="24"/>
          <w:szCs w:val="24"/>
        </w:rPr>
      </w:pPr>
      <w:r w:rsidRPr="003F5292">
        <w:rPr>
          <w:b/>
          <w:bCs/>
          <w:sz w:val="24"/>
          <w:szCs w:val="24"/>
        </w:rPr>
        <w:t>Timeline</w:t>
      </w:r>
      <w:r w:rsidRPr="003F5292">
        <w:rPr>
          <w:sz w:val="24"/>
          <w:szCs w:val="24"/>
        </w:rPr>
        <w:t>:</w:t>
      </w:r>
      <w:r w:rsidR="00180A9B">
        <w:rPr>
          <w:sz w:val="24"/>
          <w:szCs w:val="24"/>
        </w:rPr>
        <w:t xml:space="preserve">  </w:t>
      </w:r>
      <w:r w:rsidRPr="00180A9B" w:rsidR="00180A9B">
        <w:rPr>
          <w:sz w:val="24"/>
          <w:szCs w:val="24"/>
        </w:rPr>
        <w:t xml:space="preserve">Testing will begin in </w:t>
      </w:r>
      <w:r w:rsidR="00180A9B">
        <w:rPr>
          <w:sz w:val="24"/>
          <w:szCs w:val="24"/>
        </w:rPr>
        <w:t>May</w:t>
      </w:r>
      <w:r w:rsidRPr="00180A9B" w:rsidR="00180A9B">
        <w:rPr>
          <w:sz w:val="24"/>
          <w:szCs w:val="24"/>
        </w:rPr>
        <w:t xml:space="preserve"> 2024.  All interviewing will be completed no later than the close-out date of the collection, October 2024.  </w:t>
      </w:r>
      <w:r w:rsidR="00180A9B">
        <w:rPr>
          <w:sz w:val="24"/>
          <w:szCs w:val="24"/>
        </w:rPr>
        <w:t>Findings and recommendations from interviewing will be delivered to the survey team</w:t>
      </w:r>
      <w:r w:rsidR="00C41FFD">
        <w:rPr>
          <w:sz w:val="24"/>
          <w:szCs w:val="24"/>
        </w:rPr>
        <w:t xml:space="preserve"> by </w:t>
      </w:r>
      <w:r w:rsidR="00B6334D">
        <w:rPr>
          <w:sz w:val="24"/>
          <w:szCs w:val="24"/>
        </w:rPr>
        <w:t>October</w:t>
      </w:r>
      <w:r w:rsidR="00C41FFD">
        <w:rPr>
          <w:sz w:val="24"/>
          <w:szCs w:val="24"/>
        </w:rPr>
        <w:t xml:space="preserve"> 2024.</w:t>
      </w:r>
    </w:p>
    <w:p w:rsidR="00950FDC" w:rsidRPr="003F5292" w14:paraId="3580A8C3" w14:textId="77777777">
      <w:pPr>
        <w:rPr>
          <w:sz w:val="24"/>
          <w:szCs w:val="24"/>
        </w:rPr>
      </w:pPr>
    </w:p>
    <w:p w:rsidR="00950FDC" w:rsidRPr="003F5292" w:rsidP="00950FDC" w14:paraId="4C8FF271" w14:textId="77777777">
      <w:pPr>
        <w:rPr>
          <w:rFonts w:cstheme="minorHAnsi"/>
          <w:sz w:val="24"/>
          <w:szCs w:val="24"/>
        </w:rPr>
      </w:pPr>
      <w:r w:rsidRPr="003F5292">
        <w:rPr>
          <w:rFonts w:cstheme="minorHAnsi"/>
          <w:b/>
          <w:bCs/>
          <w:sz w:val="24"/>
          <w:szCs w:val="24"/>
        </w:rPr>
        <w:t>Language</w:t>
      </w:r>
      <w:r w:rsidRPr="003F5292">
        <w:rPr>
          <w:rFonts w:cstheme="minorHAnsi"/>
          <w:sz w:val="24"/>
          <w:szCs w:val="24"/>
        </w:rPr>
        <w:t>:  Testing will be conducted in English only.</w:t>
      </w:r>
    </w:p>
    <w:p w:rsidR="00950FDC" w:rsidRPr="003F5292" w14:paraId="3EEF0134" w14:textId="77777777">
      <w:pPr>
        <w:rPr>
          <w:sz w:val="24"/>
          <w:szCs w:val="24"/>
        </w:rPr>
      </w:pPr>
    </w:p>
    <w:p w:rsidR="00950FDC" w:rsidRPr="003F5292" w:rsidP="00950FDC" w14:paraId="5331518C" w14:textId="77777777">
      <w:pPr>
        <w:rPr>
          <w:rFonts w:cstheme="minorHAnsi"/>
          <w:sz w:val="24"/>
          <w:szCs w:val="24"/>
        </w:rPr>
      </w:pPr>
      <w:r w:rsidRPr="003F5292">
        <w:rPr>
          <w:rFonts w:cstheme="minorHAnsi"/>
          <w:b/>
          <w:bCs/>
          <w:sz w:val="24"/>
          <w:szCs w:val="24"/>
        </w:rPr>
        <w:t>Attachments:</w:t>
      </w:r>
      <w:r w:rsidRPr="003F5292">
        <w:rPr>
          <w:rFonts w:cstheme="minorHAnsi"/>
          <w:sz w:val="24"/>
          <w:szCs w:val="24"/>
        </w:rPr>
        <w:t xml:space="preserve">  Please refer to the following attachments related to this request:</w:t>
      </w:r>
    </w:p>
    <w:p w:rsidR="003045CE" w:rsidRPr="000D78E2" w:rsidP="003045CE" w14:paraId="1BB36C96" w14:textId="2097F83E">
      <w:pPr>
        <w:ind w:left="630"/>
        <w:rPr>
          <w:rFonts w:cstheme="minorHAnsi"/>
          <w:sz w:val="24"/>
          <w:szCs w:val="24"/>
        </w:rPr>
      </w:pPr>
      <w:r w:rsidRPr="000D78E2">
        <w:rPr>
          <w:rFonts w:cstheme="minorHAnsi"/>
          <w:sz w:val="24"/>
          <w:szCs w:val="24"/>
        </w:rPr>
        <w:t xml:space="preserve">Attachment A:  2023 AIES </w:t>
      </w:r>
      <w:r>
        <w:rPr>
          <w:rFonts w:cstheme="minorHAnsi"/>
          <w:sz w:val="24"/>
          <w:szCs w:val="24"/>
        </w:rPr>
        <w:t xml:space="preserve">e-Commerce Exploratory </w:t>
      </w:r>
      <w:r w:rsidRPr="000D78E2">
        <w:rPr>
          <w:rFonts w:cstheme="minorHAnsi"/>
          <w:sz w:val="24"/>
          <w:szCs w:val="24"/>
        </w:rPr>
        <w:t>Interview Protocol</w:t>
      </w:r>
    </w:p>
    <w:p w:rsidR="003045CE" w:rsidRPr="000D78E2" w:rsidP="003045CE" w14:paraId="4D597090" w14:textId="77777777">
      <w:pPr>
        <w:ind w:left="630"/>
        <w:rPr>
          <w:rFonts w:cstheme="minorHAnsi"/>
          <w:sz w:val="24"/>
          <w:szCs w:val="24"/>
        </w:rPr>
      </w:pPr>
      <w:r w:rsidRPr="000D78E2">
        <w:rPr>
          <w:rFonts w:cstheme="minorHAnsi"/>
          <w:sz w:val="24"/>
          <w:szCs w:val="24"/>
        </w:rPr>
        <w:t>Attachment B:  Recruitment Materials</w:t>
      </w:r>
    </w:p>
    <w:p w:rsidR="003045CE" w:rsidRPr="008861BA" w:rsidP="003045CE" w14:paraId="7B401562" w14:textId="77777777">
      <w:pPr>
        <w:ind w:left="630"/>
        <w:rPr>
          <w:rFonts w:cstheme="minorHAnsi"/>
          <w:sz w:val="24"/>
          <w:szCs w:val="24"/>
        </w:rPr>
      </w:pPr>
      <w:r w:rsidRPr="008861BA">
        <w:rPr>
          <w:rFonts w:cstheme="minorHAnsi"/>
          <w:sz w:val="24"/>
          <w:szCs w:val="24"/>
        </w:rPr>
        <w:t>Attachment C:  Participant Informed Consent Form</w:t>
      </w:r>
    </w:p>
    <w:p w:rsidR="003045CE" w:rsidP="003045CE" w14:paraId="64813EF8" w14:textId="738F40E1">
      <w:pPr>
        <w:ind w:left="630"/>
        <w:rPr>
          <w:rFonts w:cstheme="minorHAnsi"/>
          <w:sz w:val="24"/>
          <w:szCs w:val="24"/>
        </w:rPr>
      </w:pPr>
      <w:bookmarkStart w:id="2" w:name="_Hlk158907837"/>
      <w:r w:rsidRPr="008861BA">
        <w:rPr>
          <w:rFonts w:cstheme="minorHAnsi"/>
          <w:sz w:val="24"/>
          <w:szCs w:val="24"/>
        </w:rPr>
        <w:t xml:space="preserve">Attachment D:  </w:t>
      </w:r>
      <w:r>
        <w:rPr>
          <w:rFonts w:cstheme="minorHAnsi"/>
          <w:sz w:val="24"/>
          <w:szCs w:val="24"/>
        </w:rPr>
        <w:t>2023 AIES Harmonized E-Commerce Question and Legacy Annual E-Commerce Questions</w:t>
      </w:r>
    </w:p>
    <w:p w:rsidR="0093003C" w:rsidRPr="008861BA" w:rsidP="003045CE" w14:paraId="12D91ED1" w14:textId="29F61C06">
      <w:pPr>
        <w:ind w:left="630"/>
        <w:rPr>
          <w:rFonts w:cstheme="minorHAnsi"/>
          <w:sz w:val="24"/>
          <w:szCs w:val="24"/>
        </w:rPr>
      </w:pPr>
      <w:r>
        <w:rPr>
          <w:rFonts w:cstheme="minorHAnsi"/>
          <w:sz w:val="24"/>
          <w:szCs w:val="24"/>
        </w:rPr>
        <w:t>Attachment E:  2023 AIES Harmonized E-Commerce Question for Interview Participants</w:t>
      </w:r>
    </w:p>
    <w:bookmarkEnd w:id="2"/>
    <w:p w:rsidR="00950FDC" w14:paraId="2BE39C7A" w14:textId="77777777">
      <w:pPr>
        <w:rPr>
          <w:sz w:val="24"/>
          <w:szCs w:val="24"/>
        </w:rPr>
      </w:pPr>
    </w:p>
    <w:p w:rsidR="003045CE" w:rsidRPr="003045CE" w14:paraId="45F772A3" w14:textId="41201FE7">
      <w:pPr>
        <w:rPr>
          <w:b/>
          <w:bCs/>
          <w:sz w:val="24"/>
          <w:szCs w:val="24"/>
        </w:rPr>
      </w:pPr>
      <w:r w:rsidRPr="003045CE">
        <w:rPr>
          <w:b/>
          <w:bCs/>
          <w:sz w:val="24"/>
          <w:szCs w:val="24"/>
        </w:rPr>
        <w:t>Works Cited:</w:t>
      </w:r>
    </w:p>
    <w:p w:rsidR="003045CE" w:rsidRPr="003045CE" w:rsidP="003045CE" w14:paraId="5F2A122E" w14:textId="77777777">
      <w:pPr>
        <w:ind w:left="360" w:hanging="360"/>
        <w:rPr>
          <w:sz w:val="24"/>
          <w:szCs w:val="24"/>
        </w:rPr>
      </w:pPr>
      <w:r w:rsidRPr="003045CE">
        <w:rPr>
          <w:sz w:val="24"/>
          <w:szCs w:val="24"/>
        </w:rPr>
        <w:t xml:space="preserve">Barefoot, K., Curtis, D., Jolliff, W., Nicholson, J. R., &amp; </w:t>
      </w:r>
      <w:r w:rsidRPr="003045CE">
        <w:rPr>
          <w:sz w:val="24"/>
          <w:szCs w:val="24"/>
        </w:rPr>
        <w:t>Omohundro</w:t>
      </w:r>
      <w:r w:rsidRPr="003045CE">
        <w:rPr>
          <w:sz w:val="24"/>
          <w:szCs w:val="24"/>
        </w:rPr>
        <w:t xml:space="preserve">, R. (2018). </w:t>
      </w:r>
      <w:r w:rsidRPr="003045CE">
        <w:rPr>
          <w:i/>
          <w:iCs/>
          <w:sz w:val="24"/>
          <w:szCs w:val="24"/>
        </w:rPr>
        <w:t>Defining and Measuring the Digital Economy</w:t>
      </w:r>
      <w:r w:rsidRPr="003045CE">
        <w:rPr>
          <w:sz w:val="24"/>
          <w:szCs w:val="24"/>
        </w:rPr>
        <w:t xml:space="preserve"> [Working Paper]. https://www.bea.gov/sites/default/files/papers/defining-and-measuring-the-digital-economy.pdf</w:t>
      </w:r>
    </w:p>
    <w:p w:rsidR="003045CE" w:rsidRPr="003045CE" w:rsidP="003045CE" w14:paraId="4737EA97" w14:textId="77777777">
      <w:pPr>
        <w:ind w:left="360" w:hanging="360"/>
        <w:rPr>
          <w:sz w:val="24"/>
          <w:szCs w:val="24"/>
        </w:rPr>
      </w:pPr>
      <w:r w:rsidRPr="003045CE">
        <w:rPr>
          <w:sz w:val="24"/>
          <w:szCs w:val="24"/>
        </w:rPr>
        <w:t xml:space="preserve">Fayyaz, S. (2018). </w:t>
      </w:r>
      <w:r w:rsidRPr="003045CE">
        <w:rPr>
          <w:i/>
          <w:iCs/>
          <w:sz w:val="24"/>
          <w:szCs w:val="24"/>
        </w:rPr>
        <w:t>A Review on Measuring Digital Trade and E-Commerce as New Economic Statistics Products</w:t>
      </w:r>
      <w:r w:rsidRPr="003045CE">
        <w:rPr>
          <w:sz w:val="24"/>
          <w:szCs w:val="24"/>
        </w:rPr>
        <w:t>. 1–13. https://www.oecd.org/iaos2018/programme/IAOS-OECD2018_Fayyaz.pdf</w:t>
      </w:r>
    </w:p>
    <w:p w:rsidR="003045CE" w:rsidRPr="003045CE" w:rsidP="003045CE" w14:paraId="3EAE0C8C" w14:textId="77777777">
      <w:pPr>
        <w:ind w:left="360" w:hanging="360"/>
        <w:rPr>
          <w:sz w:val="24"/>
          <w:szCs w:val="24"/>
        </w:rPr>
      </w:pPr>
      <w:r w:rsidRPr="003045CE">
        <w:rPr>
          <w:sz w:val="24"/>
          <w:szCs w:val="24"/>
        </w:rPr>
        <w:t xml:space="preserve">Fraumeni, B. M. (2001). E-Commerce:  Measurement and Measurement Issues. </w:t>
      </w:r>
      <w:r w:rsidRPr="003045CE">
        <w:rPr>
          <w:i/>
          <w:iCs/>
          <w:sz w:val="24"/>
          <w:szCs w:val="24"/>
        </w:rPr>
        <w:t>The American Economic Review</w:t>
      </w:r>
      <w:r w:rsidRPr="003045CE">
        <w:rPr>
          <w:sz w:val="24"/>
          <w:szCs w:val="24"/>
        </w:rPr>
        <w:t xml:space="preserve">, </w:t>
      </w:r>
      <w:r w:rsidRPr="003045CE">
        <w:rPr>
          <w:i/>
          <w:iCs/>
          <w:sz w:val="24"/>
          <w:szCs w:val="24"/>
        </w:rPr>
        <w:t>91</w:t>
      </w:r>
      <w:r w:rsidRPr="003045CE">
        <w:rPr>
          <w:sz w:val="24"/>
          <w:szCs w:val="24"/>
        </w:rPr>
        <w:t>(2), 318–322.</w:t>
      </w:r>
    </w:p>
    <w:p w:rsidR="003045CE" w:rsidRPr="003045CE" w:rsidP="003045CE" w14:paraId="1357B8D9" w14:textId="77777777">
      <w:pPr>
        <w:ind w:left="360" w:hanging="360"/>
        <w:rPr>
          <w:sz w:val="24"/>
          <w:szCs w:val="24"/>
        </w:rPr>
      </w:pPr>
      <w:r w:rsidRPr="003045CE">
        <w:rPr>
          <w:sz w:val="24"/>
          <w:szCs w:val="24"/>
        </w:rPr>
        <w:t xml:space="preserve">United Nations Conference on Trade and Development. (2021). </w:t>
      </w:r>
      <w:r w:rsidRPr="003045CE">
        <w:rPr>
          <w:i/>
          <w:iCs/>
          <w:sz w:val="24"/>
          <w:szCs w:val="24"/>
        </w:rPr>
        <w:t>COVID-19 and E-Commerce:  A Global Review</w:t>
      </w:r>
      <w:r w:rsidRPr="003045CE">
        <w:rPr>
          <w:sz w:val="24"/>
          <w:szCs w:val="24"/>
        </w:rPr>
        <w:t>. United Nations. https://etradeforall.org/wp-content/uploads/2021/03/eT4a_Covid-19_and_E-Commerce_Global_Review.pdf</w:t>
      </w:r>
    </w:p>
    <w:p w:rsidR="003045CE" w:rsidRPr="003F5292" w14:paraId="54C2006B" w14:textId="77777777">
      <w:pPr>
        <w:rPr>
          <w:sz w:val="24"/>
          <w:szCs w:val="24"/>
        </w:rPr>
      </w:pPr>
    </w:p>
    <w:p w:rsidR="00950FDC" w:rsidRPr="003F5292" w:rsidP="00950FDC" w14:paraId="51074241" w14:textId="77777777">
      <w:pPr>
        <w:rPr>
          <w:rFonts w:cstheme="minorHAnsi"/>
          <w:sz w:val="24"/>
          <w:szCs w:val="24"/>
        </w:rPr>
      </w:pPr>
      <w:r w:rsidRPr="003F5292">
        <w:rPr>
          <w:rFonts w:cstheme="minorHAnsi"/>
          <w:b/>
          <w:bCs/>
          <w:sz w:val="24"/>
          <w:szCs w:val="24"/>
        </w:rPr>
        <w:t>Contact:</w:t>
      </w:r>
      <w:r w:rsidRPr="003F5292">
        <w:rPr>
          <w:rFonts w:cstheme="minorHAnsi"/>
          <w:sz w:val="24"/>
          <w:szCs w:val="24"/>
        </w:rPr>
        <w:t xml:space="preserve">  The contact person for questions regarding the design of this research is listed below:</w:t>
      </w:r>
    </w:p>
    <w:p w:rsidR="00950FDC" w:rsidRPr="003F5292" w:rsidP="00950FDC" w14:paraId="1E859BCB" w14:textId="77777777">
      <w:pPr>
        <w:spacing w:after="0" w:line="240" w:lineRule="auto"/>
        <w:rPr>
          <w:rFonts w:cstheme="minorHAnsi"/>
          <w:sz w:val="24"/>
          <w:szCs w:val="24"/>
        </w:rPr>
      </w:pPr>
    </w:p>
    <w:p w:rsidR="00950FDC" w:rsidRPr="003F5292" w:rsidP="00950FDC" w14:paraId="06B68EF8" w14:textId="77777777">
      <w:pPr>
        <w:spacing w:after="0" w:line="240" w:lineRule="auto"/>
        <w:rPr>
          <w:rFonts w:cstheme="minorHAnsi"/>
          <w:sz w:val="24"/>
          <w:szCs w:val="24"/>
        </w:rPr>
      </w:pPr>
      <w:r w:rsidRPr="003F5292">
        <w:rPr>
          <w:rFonts w:cstheme="minorHAnsi"/>
          <w:sz w:val="24"/>
          <w:szCs w:val="24"/>
        </w:rPr>
        <w:t>Melissa A. Cidade, Ph.D.</w:t>
      </w:r>
    </w:p>
    <w:p w:rsidR="00950FDC" w:rsidRPr="003F5292" w:rsidP="00950FDC" w14:paraId="249779DE" w14:textId="77777777">
      <w:pPr>
        <w:spacing w:after="0" w:line="240" w:lineRule="auto"/>
        <w:rPr>
          <w:rFonts w:cstheme="minorHAnsi"/>
          <w:sz w:val="24"/>
          <w:szCs w:val="24"/>
        </w:rPr>
      </w:pPr>
      <w:r w:rsidRPr="003F5292">
        <w:rPr>
          <w:rFonts w:cstheme="minorHAnsi"/>
          <w:sz w:val="24"/>
          <w:szCs w:val="24"/>
        </w:rPr>
        <w:t>Principal Methodologist, Annual Integrated Economic Survey</w:t>
      </w:r>
    </w:p>
    <w:p w:rsidR="00950FDC" w:rsidRPr="003F5292" w:rsidP="00950FDC" w14:paraId="622AEED9" w14:textId="77777777">
      <w:pPr>
        <w:spacing w:after="0" w:line="240" w:lineRule="auto"/>
        <w:rPr>
          <w:rFonts w:cstheme="minorHAnsi"/>
          <w:sz w:val="24"/>
          <w:szCs w:val="24"/>
        </w:rPr>
      </w:pPr>
      <w:r w:rsidRPr="003F5292">
        <w:rPr>
          <w:rFonts w:cstheme="minorHAnsi"/>
          <w:sz w:val="24"/>
          <w:szCs w:val="24"/>
        </w:rPr>
        <w:t>Economy-Wide Statistics Division, Office of the Division Chief</w:t>
      </w:r>
    </w:p>
    <w:p w:rsidR="00950FDC" w:rsidRPr="003F5292" w:rsidP="00950FDC" w14:paraId="2419D353" w14:textId="77777777">
      <w:pPr>
        <w:spacing w:after="0" w:line="240" w:lineRule="auto"/>
        <w:rPr>
          <w:rFonts w:cstheme="minorHAnsi"/>
          <w:sz w:val="24"/>
          <w:szCs w:val="24"/>
        </w:rPr>
      </w:pPr>
      <w:r w:rsidRPr="003F5292">
        <w:rPr>
          <w:rFonts w:cstheme="minorHAnsi"/>
          <w:sz w:val="24"/>
          <w:szCs w:val="24"/>
        </w:rPr>
        <w:t xml:space="preserve">U.S. Census Bureau </w:t>
      </w:r>
    </w:p>
    <w:p w:rsidR="00950FDC" w:rsidRPr="003F5292" w:rsidP="00950FDC" w14:paraId="0DCCDE7D" w14:textId="77777777">
      <w:pPr>
        <w:spacing w:after="0" w:line="240" w:lineRule="auto"/>
        <w:rPr>
          <w:rFonts w:cstheme="minorHAnsi"/>
          <w:sz w:val="24"/>
          <w:szCs w:val="24"/>
        </w:rPr>
      </w:pPr>
      <w:r w:rsidRPr="003F5292">
        <w:rPr>
          <w:rFonts w:cstheme="minorHAnsi"/>
          <w:sz w:val="24"/>
          <w:szCs w:val="24"/>
        </w:rPr>
        <w:t>Washington, D.C. 20233</w:t>
      </w:r>
    </w:p>
    <w:p w:rsidR="00950FDC" w:rsidRPr="003F5292" w:rsidP="00950FDC" w14:paraId="078011E4" w14:textId="77777777">
      <w:pPr>
        <w:spacing w:after="0" w:line="240" w:lineRule="auto"/>
        <w:rPr>
          <w:rFonts w:cstheme="minorHAnsi"/>
          <w:sz w:val="24"/>
          <w:szCs w:val="24"/>
        </w:rPr>
      </w:pPr>
      <w:r w:rsidRPr="003F5292">
        <w:rPr>
          <w:rFonts w:cstheme="minorHAnsi"/>
          <w:sz w:val="24"/>
          <w:szCs w:val="24"/>
        </w:rPr>
        <w:t>Melissa.Cidade@Census.gov</w:t>
      </w:r>
    </w:p>
    <w:p w:rsidR="00950FDC" w:rsidRPr="003F5292" w:rsidP="00950FDC" w14:paraId="122CFE7B" w14:textId="77777777">
      <w:pPr>
        <w:spacing w:after="0" w:line="240" w:lineRule="auto"/>
        <w:rPr>
          <w:rFonts w:cstheme="minorHAnsi"/>
          <w:sz w:val="24"/>
          <w:szCs w:val="24"/>
        </w:rPr>
      </w:pPr>
    </w:p>
    <w:p w:rsidR="00950FDC" w:rsidRPr="003F5292" w:rsidP="00950FDC" w14:paraId="632B73EC" w14:textId="77777777">
      <w:pPr>
        <w:spacing w:after="0" w:line="240" w:lineRule="auto"/>
        <w:rPr>
          <w:rFonts w:cstheme="minorHAnsi"/>
          <w:sz w:val="24"/>
          <w:szCs w:val="24"/>
        </w:rPr>
      </w:pPr>
      <w:r w:rsidRPr="003F5292">
        <w:rPr>
          <w:rFonts w:cstheme="minorHAnsi"/>
          <w:sz w:val="24"/>
          <w:szCs w:val="24"/>
        </w:rPr>
        <w:t xml:space="preserve">Cc:  </w:t>
      </w:r>
    </w:p>
    <w:p w:rsidR="00950FDC" w:rsidRPr="003F5292" w:rsidP="00950FDC" w14:paraId="150B0A44" w14:textId="77777777">
      <w:pPr>
        <w:spacing w:after="0" w:line="240" w:lineRule="auto"/>
        <w:rPr>
          <w:rFonts w:cstheme="minorHAnsi"/>
          <w:sz w:val="24"/>
          <w:szCs w:val="24"/>
        </w:rPr>
      </w:pPr>
      <w:r w:rsidRPr="003F5292">
        <w:rPr>
          <w:rFonts w:cstheme="minorHAnsi"/>
          <w:sz w:val="24"/>
          <w:szCs w:val="24"/>
        </w:rPr>
        <w:t>Nick Orsini</w:t>
      </w:r>
      <w:r w:rsidRPr="003F5292">
        <w:rPr>
          <w:rFonts w:cstheme="minorHAnsi"/>
          <w:sz w:val="24"/>
          <w:szCs w:val="24"/>
        </w:rPr>
        <w:tab/>
      </w:r>
      <w:r w:rsidRPr="003F5292">
        <w:rPr>
          <w:rFonts w:cstheme="minorHAnsi"/>
          <w:sz w:val="24"/>
          <w:szCs w:val="24"/>
        </w:rPr>
        <w:tab/>
      </w:r>
      <w:r w:rsidRPr="003F5292">
        <w:rPr>
          <w:rFonts w:cstheme="minorHAnsi"/>
          <w:sz w:val="24"/>
          <w:szCs w:val="24"/>
        </w:rPr>
        <w:tab/>
      </w:r>
      <w:r w:rsidRPr="003F5292">
        <w:rPr>
          <w:rFonts w:cstheme="minorHAnsi"/>
          <w:sz w:val="24"/>
          <w:szCs w:val="24"/>
        </w:rPr>
        <w:tab/>
        <w:t>(ADEP) with enclosure</w:t>
      </w:r>
    </w:p>
    <w:p w:rsidR="00950FDC" w:rsidRPr="003F5292" w:rsidP="00950FDC" w14:paraId="63958AE6" w14:textId="670B373B">
      <w:pPr>
        <w:spacing w:after="0" w:line="240" w:lineRule="auto"/>
        <w:rPr>
          <w:rFonts w:cstheme="minorHAnsi"/>
          <w:sz w:val="24"/>
          <w:szCs w:val="24"/>
        </w:rPr>
      </w:pPr>
      <w:r w:rsidRPr="003F5292">
        <w:rPr>
          <w:rFonts w:cstheme="minorHAnsi"/>
          <w:sz w:val="24"/>
          <w:szCs w:val="24"/>
        </w:rPr>
        <w:t xml:space="preserve">Stephanie </w:t>
      </w:r>
      <w:r w:rsidRPr="003F5292">
        <w:rPr>
          <w:rFonts w:cstheme="minorHAnsi"/>
          <w:sz w:val="24"/>
          <w:szCs w:val="24"/>
        </w:rPr>
        <w:t>Stud</w:t>
      </w:r>
      <w:r w:rsidR="00B55930">
        <w:rPr>
          <w:rFonts w:cstheme="minorHAnsi"/>
          <w:sz w:val="24"/>
          <w:szCs w:val="24"/>
        </w:rPr>
        <w:t>d</w:t>
      </w:r>
      <w:r w:rsidRPr="003F5292">
        <w:rPr>
          <w:rFonts w:cstheme="minorHAnsi"/>
          <w:sz w:val="24"/>
          <w:szCs w:val="24"/>
        </w:rPr>
        <w:t>s</w:t>
      </w:r>
      <w:r w:rsidRPr="003F5292">
        <w:rPr>
          <w:rFonts w:cstheme="minorHAnsi"/>
          <w:sz w:val="24"/>
          <w:szCs w:val="24"/>
        </w:rPr>
        <w:tab/>
      </w:r>
      <w:r w:rsidRPr="003F5292">
        <w:rPr>
          <w:rFonts w:cstheme="minorHAnsi"/>
          <w:sz w:val="24"/>
          <w:szCs w:val="24"/>
        </w:rPr>
        <w:tab/>
      </w:r>
      <w:r w:rsidRPr="003F5292">
        <w:rPr>
          <w:rFonts w:cstheme="minorHAnsi"/>
          <w:sz w:val="24"/>
          <w:szCs w:val="24"/>
        </w:rPr>
        <w:tab/>
        <w:t>(ADEP)</w:t>
      </w:r>
      <w:r w:rsidRPr="003F5292">
        <w:rPr>
          <w:rFonts w:cstheme="minorHAnsi"/>
          <w:sz w:val="24"/>
          <w:szCs w:val="24"/>
        </w:rPr>
        <w:tab/>
      </w:r>
      <w:r w:rsidRPr="003F5292">
        <w:rPr>
          <w:rFonts w:cstheme="minorHAnsi"/>
          <w:sz w:val="24"/>
          <w:szCs w:val="24"/>
        </w:rPr>
        <w:tab/>
        <w:t xml:space="preserve">“  </w:t>
      </w:r>
      <w:r w:rsidRPr="003F5292">
        <w:rPr>
          <w:rFonts w:cstheme="minorHAnsi"/>
          <w:sz w:val="24"/>
          <w:szCs w:val="24"/>
        </w:rPr>
        <w:t>“</w:t>
      </w:r>
    </w:p>
    <w:p w:rsidR="00950FDC" w:rsidRPr="003F5292" w:rsidP="00950FDC" w14:paraId="289E8746" w14:textId="41300F13">
      <w:pPr>
        <w:spacing w:after="0" w:line="240" w:lineRule="auto"/>
        <w:rPr>
          <w:rFonts w:cstheme="minorHAnsi"/>
          <w:sz w:val="24"/>
          <w:szCs w:val="24"/>
        </w:rPr>
      </w:pPr>
      <w:r w:rsidRPr="003F5292">
        <w:rPr>
          <w:rFonts w:cstheme="minorHAnsi"/>
          <w:sz w:val="24"/>
          <w:szCs w:val="24"/>
        </w:rPr>
        <w:t xml:space="preserve">Lisa Donaldson </w:t>
      </w:r>
      <w:r w:rsidRPr="003F5292">
        <w:rPr>
          <w:rFonts w:cstheme="minorHAnsi"/>
          <w:sz w:val="24"/>
          <w:szCs w:val="24"/>
        </w:rPr>
        <w:tab/>
      </w:r>
      <w:r w:rsidRPr="003F5292">
        <w:rPr>
          <w:rFonts w:cstheme="minorHAnsi"/>
          <w:sz w:val="24"/>
          <w:szCs w:val="24"/>
        </w:rPr>
        <w:tab/>
      </w:r>
      <w:r w:rsidRPr="003F5292">
        <w:rPr>
          <w:rFonts w:cstheme="minorHAnsi"/>
          <w:sz w:val="24"/>
          <w:szCs w:val="24"/>
        </w:rPr>
        <w:tab/>
        <w:t>(EWD)</w:t>
      </w:r>
      <w:r w:rsidRPr="003F5292" w:rsidR="000870A4">
        <w:rPr>
          <w:rFonts w:cstheme="minorHAnsi"/>
          <w:sz w:val="24"/>
          <w:szCs w:val="24"/>
        </w:rPr>
        <w:tab/>
      </w:r>
      <w:r w:rsidRPr="003F5292">
        <w:rPr>
          <w:rFonts w:cstheme="minorHAnsi"/>
          <w:sz w:val="24"/>
          <w:szCs w:val="24"/>
        </w:rPr>
        <w:t xml:space="preserve"> </w:t>
      </w:r>
      <w:r w:rsidRPr="003F5292">
        <w:rPr>
          <w:rFonts w:cstheme="minorHAnsi"/>
          <w:sz w:val="24"/>
          <w:szCs w:val="24"/>
        </w:rPr>
        <w:tab/>
        <w:t xml:space="preserve">“  </w:t>
      </w:r>
      <w:r w:rsidRPr="003F5292">
        <w:rPr>
          <w:rFonts w:cstheme="minorHAnsi"/>
          <w:sz w:val="24"/>
          <w:szCs w:val="24"/>
        </w:rPr>
        <w:t>“</w:t>
      </w:r>
    </w:p>
    <w:p w:rsidR="00950FDC" w:rsidRPr="003F5292" w:rsidP="00950FDC" w14:paraId="64B85C7F" w14:textId="77777777">
      <w:pPr>
        <w:spacing w:after="0" w:line="240" w:lineRule="auto"/>
        <w:rPr>
          <w:rFonts w:cstheme="minorHAnsi"/>
          <w:sz w:val="24"/>
          <w:szCs w:val="24"/>
        </w:rPr>
      </w:pPr>
      <w:r w:rsidRPr="003F5292">
        <w:rPr>
          <w:rFonts w:cstheme="minorHAnsi"/>
          <w:sz w:val="24"/>
          <w:szCs w:val="24"/>
        </w:rPr>
        <w:t>Edward Watkins</w:t>
      </w:r>
      <w:r w:rsidRPr="003F5292">
        <w:rPr>
          <w:rFonts w:cstheme="minorHAnsi"/>
          <w:sz w:val="24"/>
          <w:szCs w:val="24"/>
        </w:rPr>
        <w:tab/>
      </w:r>
      <w:r w:rsidRPr="003F5292">
        <w:rPr>
          <w:rFonts w:cstheme="minorHAnsi"/>
          <w:sz w:val="24"/>
          <w:szCs w:val="24"/>
        </w:rPr>
        <w:tab/>
      </w:r>
      <w:r w:rsidRPr="003F5292">
        <w:rPr>
          <w:rFonts w:cstheme="minorHAnsi"/>
          <w:sz w:val="24"/>
          <w:szCs w:val="24"/>
        </w:rPr>
        <w:tab/>
        <w:t>(EWD)</w:t>
      </w:r>
      <w:r w:rsidRPr="003F5292">
        <w:rPr>
          <w:rFonts w:cstheme="minorHAnsi"/>
          <w:sz w:val="24"/>
          <w:szCs w:val="24"/>
        </w:rPr>
        <w:tab/>
      </w:r>
      <w:r w:rsidRPr="003F5292">
        <w:rPr>
          <w:rFonts w:cstheme="minorHAnsi"/>
          <w:sz w:val="24"/>
          <w:szCs w:val="24"/>
        </w:rPr>
        <w:tab/>
        <w:t xml:space="preserve">“  </w:t>
      </w:r>
      <w:r w:rsidRPr="003F5292">
        <w:rPr>
          <w:rFonts w:cstheme="minorHAnsi"/>
          <w:sz w:val="24"/>
          <w:szCs w:val="24"/>
        </w:rPr>
        <w:t>“</w:t>
      </w:r>
    </w:p>
    <w:p w:rsidR="00950FDC" w:rsidRPr="003F5292" w:rsidP="00950FDC" w14:paraId="0A73CC79" w14:textId="77777777">
      <w:pPr>
        <w:spacing w:after="0" w:line="240" w:lineRule="auto"/>
        <w:rPr>
          <w:rFonts w:cstheme="minorHAnsi"/>
          <w:sz w:val="24"/>
          <w:szCs w:val="24"/>
        </w:rPr>
      </w:pPr>
      <w:r w:rsidRPr="003F5292">
        <w:rPr>
          <w:rFonts w:cstheme="minorHAnsi"/>
          <w:sz w:val="24"/>
          <w:szCs w:val="24"/>
        </w:rPr>
        <w:t>Tom Smith</w:t>
      </w:r>
      <w:r w:rsidRPr="003F5292">
        <w:rPr>
          <w:rFonts w:cstheme="minorHAnsi"/>
          <w:sz w:val="24"/>
          <w:szCs w:val="24"/>
        </w:rPr>
        <w:tab/>
      </w:r>
      <w:r w:rsidRPr="003F5292">
        <w:rPr>
          <w:rFonts w:cstheme="minorHAnsi"/>
          <w:sz w:val="24"/>
          <w:szCs w:val="24"/>
        </w:rPr>
        <w:tab/>
      </w:r>
      <w:r w:rsidRPr="003F5292">
        <w:rPr>
          <w:rFonts w:cstheme="minorHAnsi"/>
          <w:sz w:val="24"/>
          <w:szCs w:val="24"/>
        </w:rPr>
        <w:tab/>
      </w:r>
      <w:r w:rsidRPr="003F5292">
        <w:rPr>
          <w:rFonts w:cstheme="minorHAnsi"/>
          <w:sz w:val="24"/>
          <w:szCs w:val="24"/>
        </w:rPr>
        <w:tab/>
        <w:t>(EMD)</w:t>
      </w:r>
      <w:r w:rsidRPr="003F5292">
        <w:rPr>
          <w:rFonts w:cstheme="minorHAnsi"/>
          <w:sz w:val="24"/>
          <w:szCs w:val="24"/>
        </w:rPr>
        <w:tab/>
      </w:r>
      <w:r w:rsidRPr="003F5292">
        <w:rPr>
          <w:rFonts w:cstheme="minorHAnsi"/>
          <w:sz w:val="24"/>
          <w:szCs w:val="24"/>
        </w:rPr>
        <w:tab/>
        <w:t xml:space="preserve">“  </w:t>
      </w:r>
      <w:r w:rsidRPr="003F5292">
        <w:rPr>
          <w:rFonts w:cstheme="minorHAnsi"/>
          <w:sz w:val="24"/>
          <w:szCs w:val="24"/>
        </w:rPr>
        <w:t>“</w:t>
      </w:r>
    </w:p>
    <w:p w:rsidR="00950FDC" w:rsidRPr="003F5292" w:rsidP="00950FDC" w14:paraId="1777EF56" w14:textId="65209D23">
      <w:pPr>
        <w:spacing w:after="0" w:line="240" w:lineRule="auto"/>
        <w:rPr>
          <w:rFonts w:cstheme="minorHAnsi"/>
          <w:sz w:val="24"/>
          <w:szCs w:val="24"/>
        </w:rPr>
      </w:pPr>
      <w:r w:rsidRPr="003F5292">
        <w:rPr>
          <w:rFonts w:cstheme="minorHAnsi"/>
          <w:sz w:val="24"/>
          <w:szCs w:val="24"/>
        </w:rPr>
        <w:t>Temika Holland</w:t>
      </w:r>
      <w:r w:rsidRPr="003F5292">
        <w:rPr>
          <w:rFonts w:cstheme="minorHAnsi"/>
          <w:sz w:val="24"/>
          <w:szCs w:val="24"/>
        </w:rPr>
        <w:tab/>
      </w:r>
      <w:r w:rsidRPr="003F5292">
        <w:rPr>
          <w:rFonts w:cstheme="minorHAnsi"/>
          <w:sz w:val="24"/>
          <w:szCs w:val="24"/>
        </w:rPr>
        <w:tab/>
      </w:r>
      <w:r w:rsidRPr="003F5292">
        <w:rPr>
          <w:rFonts w:cstheme="minorHAnsi"/>
          <w:sz w:val="24"/>
          <w:szCs w:val="24"/>
        </w:rPr>
        <w:tab/>
      </w:r>
      <w:r w:rsidRPr="003F5292">
        <w:rPr>
          <w:rFonts w:cstheme="minorHAnsi"/>
          <w:sz w:val="24"/>
          <w:szCs w:val="24"/>
        </w:rPr>
        <w:t>(ESMD)</w:t>
      </w:r>
      <w:r w:rsidRPr="003F5292">
        <w:rPr>
          <w:rFonts w:cstheme="minorHAnsi"/>
          <w:sz w:val="24"/>
          <w:szCs w:val="24"/>
        </w:rPr>
        <w:tab/>
        <w:t xml:space="preserve">“  </w:t>
      </w:r>
      <w:r w:rsidRPr="003F5292">
        <w:rPr>
          <w:rFonts w:cstheme="minorHAnsi"/>
          <w:sz w:val="24"/>
          <w:szCs w:val="24"/>
        </w:rPr>
        <w:t>“</w:t>
      </w:r>
    </w:p>
    <w:p w:rsidR="00B55930" w:rsidRPr="003F5292" w:rsidP="00B55930" w14:paraId="7690901C" w14:textId="10C8F67F">
      <w:pPr>
        <w:spacing w:after="0" w:line="240" w:lineRule="auto"/>
        <w:rPr>
          <w:rFonts w:cstheme="minorHAnsi"/>
          <w:sz w:val="24"/>
          <w:szCs w:val="24"/>
        </w:rPr>
      </w:pPr>
      <w:r>
        <w:rPr>
          <w:rFonts w:cstheme="minorHAnsi"/>
          <w:sz w:val="24"/>
          <w:szCs w:val="24"/>
        </w:rPr>
        <w:t>Rebecca Keegan</w:t>
      </w:r>
      <w:r w:rsidRPr="003F5292">
        <w:rPr>
          <w:rFonts w:cstheme="minorHAnsi"/>
          <w:sz w:val="24"/>
          <w:szCs w:val="24"/>
        </w:rPr>
        <w:tab/>
      </w:r>
      <w:r w:rsidRPr="003F5292">
        <w:rPr>
          <w:rFonts w:cstheme="minorHAnsi"/>
          <w:sz w:val="24"/>
          <w:szCs w:val="24"/>
        </w:rPr>
        <w:tab/>
      </w:r>
      <w:r w:rsidRPr="003F5292">
        <w:rPr>
          <w:rFonts w:cstheme="minorHAnsi"/>
          <w:sz w:val="24"/>
          <w:szCs w:val="24"/>
        </w:rPr>
        <w:tab/>
        <w:t>(ESMD)</w:t>
      </w:r>
      <w:r w:rsidRPr="003F5292">
        <w:rPr>
          <w:rFonts w:cstheme="minorHAnsi"/>
          <w:sz w:val="24"/>
          <w:szCs w:val="24"/>
        </w:rPr>
        <w:tab/>
        <w:t xml:space="preserve">“  </w:t>
      </w:r>
      <w:r w:rsidRPr="003F5292">
        <w:rPr>
          <w:rFonts w:cstheme="minorHAnsi"/>
          <w:sz w:val="24"/>
          <w:szCs w:val="24"/>
        </w:rPr>
        <w:t>“</w:t>
      </w:r>
    </w:p>
    <w:p w:rsidR="00950FDC" w:rsidRPr="003F5292" w:rsidP="00950FDC" w14:paraId="0D5D7B17" w14:textId="77777777">
      <w:pPr>
        <w:spacing w:after="0" w:line="240" w:lineRule="auto"/>
        <w:rPr>
          <w:sz w:val="24"/>
          <w:szCs w:val="24"/>
        </w:rPr>
      </w:pPr>
      <w:r w:rsidRPr="003F5292">
        <w:rPr>
          <w:sz w:val="24"/>
          <w:szCs w:val="24"/>
        </w:rPr>
        <w:t>Aleia</w:t>
      </w:r>
      <w:r w:rsidRPr="003F5292">
        <w:rPr>
          <w:sz w:val="24"/>
          <w:szCs w:val="24"/>
        </w:rPr>
        <w:t xml:space="preserve"> Clark </w:t>
      </w:r>
      <w:r w:rsidRPr="003F5292">
        <w:rPr>
          <w:sz w:val="24"/>
          <w:szCs w:val="24"/>
        </w:rPr>
        <w:t>Fobia</w:t>
      </w:r>
      <w:r w:rsidRPr="003F5292">
        <w:rPr>
          <w:sz w:val="24"/>
          <w:szCs w:val="24"/>
        </w:rPr>
        <w:tab/>
      </w:r>
      <w:r w:rsidRPr="003F5292">
        <w:rPr>
          <w:sz w:val="24"/>
          <w:szCs w:val="24"/>
        </w:rPr>
        <w:tab/>
      </w:r>
      <w:r w:rsidRPr="003F5292">
        <w:rPr>
          <w:sz w:val="24"/>
          <w:szCs w:val="24"/>
        </w:rPr>
        <w:tab/>
        <w:t>(ADRM)</w:t>
      </w:r>
      <w:r w:rsidRPr="003F5292">
        <w:rPr>
          <w:sz w:val="24"/>
          <w:szCs w:val="24"/>
        </w:rPr>
        <w:tab/>
        <w:t xml:space="preserve">“  </w:t>
      </w:r>
      <w:r w:rsidRPr="003F5292">
        <w:rPr>
          <w:sz w:val="24"/>
          <w:szCs w:val="24"/>
        </w:rPr>
        <w:t>“</w:t>
      </w:r>
    </w:p>
    <w:p w:rsidR="00950FDC" w:rsidRPr="003F5292" w:rsidP="00950FDC" w14:paraId="5647E52A" w14:textId="77777777">
      <w:pPr>
        <w:spacing w:after="0" w:line="240" w:lineRule="auto"/>
        <w:rPr>
          <w:sz w:val="24"/>
          <w:szCs w:val="24"/>
        </w:rPr>
      </w:pPr>
      <w:r w:rsidRPr="003F5292">
        <w:rPr>
          <w:sz w:val="24"/>
          <w:szCs w:val="24"/>
        </w:rPr>
        <w:t>Jasmine Luck</w:t>
      </w:r>
      <w:r w:rsidRPr="003F5292">
        <w:rPr>
          <w:sz w:val="24"/>
          <w:szCs w:val="24"/>
        </w:rPr>
        <w:tab/>
      </w:r>
      <w:r w:rsidRPr="003F5292">
        <w:rPr>
          <w:sz w:val="24"/>
          <w:szCs w:val="24"/>
        </w:rPr>
        <w:tab/>
      </w:r>
      <w:r w:rsidRPr="003F5292">
        <w:rPr>
          <w:sz w:val="24"/>
          <w:szCs w:val="24"/>
        </w:rPr>
        <w:tab/>
      </w:r>
      <w:r w:rsidRPr="003F5292">
        <w:rPr>
          <w:sz w:val="24"/>
          <w:szCs w:val="24"/>
        </w:rPr>
        <w:tab/>
        <w:t>(ADRM)</w:t>
      </w:r>
      <w:r w:rsidRPr="003F5292">
        <w:rPr>
          <w:sz w:val="24"/>
          <w:szCs w:val="24"/>
        </w:rPr>
        <w:tab/>
        <w:t xml:space="preserve">“  </w:t>
      </w:r>
      <w:r w:rsidRPr="003F5292">
        <w:rPr>
          <w:sz w:val="24"/>
          <w:szCs w:val="24"/>
        </w:rPr>
        <w:t>“</w:t>
      </w:r>
    </w:p>
    <w:p w:rsidR="00950FDC" w:rsidRPr="003F5292" w:rsidP="00950FDC" w14:paraId="1F2F64DC" w14:textId="77777777">
      <w:pPr>
        <w:spacing w:after="0" w:line="240" w:lineRule="auto"/>
        <w:rPr>
          <w:sz w:val="24"/>
          <w:szCs w:val="24"/>
        </w:rPr>
      </w:pPr>
      <w:r w:rsidRPr="003F5292">
        <w:rPr>
          <w:sz w:val="24"/>
          <w:szCs w:val="24"/>
        </w:rPr>
        <w:t xml:space="preserve">Danielle Norman </w:t>
      </w:r>
      <w:r w:rsidRPr="003F5292">
        <w:rPr>
          <w:sz w:val="24"/>
          <w:szCs w:val="24"/>
        </w:rPr>
        <w:tab/>
      </w:r>
      <w:r w:rsidRPr="003F5292">
        <w:rPr>
          <w:sz w:val="24"/>
          <w:szCs w:val="24"/>
        </w:rPr>
        <w:tab/>
      </w:r>
      <w:r w:rsidRPr="003F5292">
        <w:rPr>
          <w:sz w:val="24"/>
          <w:szCs w:val="24"/>
        </w:rPr>
        <w:tab/>
        <w:t>(PCO)</w:t>
      </w:r>
      <w:r w:rsidRPr="003F5292">
        <w:rPr>
          <w:sz w:val="24"/>
          <w:szCs w:val="24"/>
        </w:rPr>
        <w:tab/>
      </w:r>
      <w:r w:rsidRPr="003F5292">
        <w:rPr>
          <w:sz w:val="24"/>
          <w:szCs w:val="24"/>
        </w:rPr>
        <w:tab/>
        <w:t xml:space="preserve">“  </w:t>
      </w:r>
      <w:r w:rsidRPr="003F5292">
        <w:rPr>
          <w:sz w:val="24"/>
          <w:szCs w:val="24"/>
        </w:rPr>
        <w:t>“</w:t>
      </w:r>
    </w:p>
    <w:p w:rsidR="003045CE" w:rsidRPr="003F5292" w:rsidP="003045CE" w14:paraId="1884D0A0" w14:textId="351A7FAF">
      <w:pPr>
        <w:spacing w:after="0" w:line="240" w:lineRule="auto"/>
        <w:rPr>
          <w:sz w:val="24"/>
          <w:szCs w:val="24"/>
        </w:rPr>
      </w:pPr>
      <w:r w:rsidRPr="003F5292">
        <w:rPr>
          <w:rFonts w:cstheme="minorHAnsi"/>
          <w:sz w:val="24"/>
          <w:szCs w:val="24"/>
        </w:rPr>
        <w:t xml:space="preserve">Mary </w:t>
      </w:r>
      <w:r w:rsidRPr="003F5292">
        <w:rPr>
          <w:rFonts w:cstheme="minorHAnsi"/>
          <w:sz w:val="24"/>
          <w:szCs w:val="24"/>
        </w:rPr>
        <w:t>Lenaiyasa</w:t>
      </w:r>
      <w:r w:rsidRPr="003F5292">
        <w:rPr>
          <w:rFonts w:cstheme="minorHAnsi"/>
          <w:sz w:val="24"/>
          <w:szCs w:val="24"/>
        </w:rPr>
        <w:tab/>
      </w:r>
      <w:r w:rsidRPr="003F5292">
        <w:rPr>
          <w:rFonts w:cstheme="minorHAnsi"/>
          <w:sz w:val="24"/>
          <w:szCs w:val="24"/>
        </w:rPr>
        <w:tab/>
      </w:r>
      <w:r w:rsidRPr="003F5292">
        <w:rPr>
          <w:rFonts w:cstheme="minorHAnsi"/>
          <w:sz w:val="24"/>
          <w:szCs w:val="24"/>
        </w:rPr>
        <w:tab/>
        <w:t>(PCO)</w:t>
      </w:r>
      <w:r w:rsidRPr="003F5292">
        <w:rPr>
          <w:rFonts w:cstheme="minorHAnsi"/>
          <w:sz w:val="24"/>
          <w:szCs w:val="24"/>
        </w:rPr>
        <w:tab/>
      </w:r>
      <w:r w:rsidRPr="003F5292">
        <w:rPr>
          <w:rFonts w:cstheme="minorHAnsi"/>
          <w:sz w:val="24"/>
          <w:szCs w:val="24"/>
        </w:rPr>
        <w:tab/>
        <w:t xml:space="preserve">“  </w:t>
      </w:r>
      <w:r w:rsidRPr="003F5292">
        <w:rPr>
          <w:rFonts w:cstheme="minorHAnsi"/>
          <w:sz w:val="24"/>
          <w:szCs w:val="24"/>
        </w:rPr>
        <w:t>“</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AE8" w14:paraId="5256EF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7AE8" w:rsidP="00DA7F9C" w14:paraId="68CDF66C" w14:textId="77777777">
      <w:pPr>
        <w:spacing w:after="0" w:line="240" w:lineRule="auto"/>
      </w:pPr>
      <w:r>
        <w:separator/>
      </w:r>
    </w:p>
  </w:footnote>
  <w:footnote w:type="continuationSeparator" w:id="1">
    <w:p w:rsidR="00587AE8" w:rsidP="00DA7F9C" w14:paraId="27D88378" w14:textId="77777777">
      <w:pPr>
        <w:spacing w:after="0" w:line="240" w:lineRule="auto"/>
      </w:pPr>
      <w:r>
        <w:continuationSeparator/>
      </w:r>
    </w:p>
  </w:footnote>
  <w:footnote w:type="continuationNotice" w:id="2">
    <w:p w:rsidR="00587AE8" w14:paraId="2E69D003" w14:textId="77777777">
      <w:pPr>
        <w:spacing w:after="0" w:line="240" w:lineRule="auto"/>
      </w:pPr>
    </w:p>
  </w:footnote>
  <w:footnote w:id="3">
    <w:p w:rsidR="00DA7F9C" w14:paraId="3F71AE8E" w14:textId="4D101459">
      <w:pPr>
        <w:pStyle w:val="FootnoteText"/>
      </w:pPr>
      <w:r>
        <w:rPr>
          <w:rStyle w:val="FootnoteReference"/>
        </w:rPr>
        <w:footnoteRef/>
      </w:r>
      <w:r>
        <w:t xml:space="preserve"> For more information on sample considerations and sample unit eligibility for AIES, see:  </w:t>
      </w:r>
      <w:r w:rsidRPr="00036837">
        <w:t>https://www.census.gov/programs-surveys/aies/technical-documentation/methodology.html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AE8" w14:paraId="2DF737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E01B9"/>
    <w:multiLevelType w:val="hybridMultilevel"/>
    <w:tmpl w:val="7BF88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2B55DA"/>
    <w:multiLevelType w:val="hybridMultilevel"/>
    <w:tmpl w:val="C8BED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250E54"/>
    <w:multiLevelType w:val="hybridMultilevel"/>
    <w:tmpl w:val="C8C00AB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3A2BE9"/>
    <w:multiLevelType w:val="hybridMultilevel"/>
    <w:tmpl w:val="EC2E5D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6019B4"/>
    <w:multiLevelType w:val="hybridMultilevel"/>
    <w:tmpl w:val="A810D9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7F64FC7"/>
    <w:multiLevelType w:val="hybridMultilevel"/>
    <w:tmpl w:val="026C6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FC7D88"/>
    <w:multiLevelType w:val="hybridMultilevel"/>
    <w:tmpl w:val="F9EA3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EA5074"/>
    <w:multiLevelType w:val="hybridMultilevel"/>
    <w:tmpl w:val="316692D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7299821">
    <w:abstractNumId w:val="1"/>
  </w:num>
  <w:num w:numId="2" w16cid:durableId="1083259457">
    <w:abstractNumId w:val="0"/>
  </w:num>
  <w:num w:numId="3" w16cid:durableId="212431715">
    <w:abstractNumId w:val="6"/>
  </w:num>
  <w:num w:numId="4" w16cid:durableId="460925791">
    <w:abstractNumId w:val="4"/>
  </w:num>
  <w:num w:numId="5" w16cid:durableId="1047755020">
    <w:abstractNumId w:val="5"/>
  </w:num>
  <w:num w:numId="6" w16cid:durableId="1063409586">
    <w:abstractNumId w:val="7"/>
  </w:num>
  <w:num w:numId="7" w16cid:durableId="1487624166">
    <w:abstractNumId w:val="2"/>
  </w:num>
  <w:num w:numId="8" w16cid:durableId="885751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A9"/>
    <w:rsid w:val="00036837"/>
    <w:rsid w:val="000618C2"/>
    <w:rsid w:val="000870A4"/>
    <w:rsid w:val="000961A9"/>
    <w:rsid w:val="000D78E2"/>
    <w:rsid w:val="001001C5"/>
    <w:rsid w:val="00151D5E"/>
    <w:rsid w:val="00180A9B"/>
    <w:rsid w:val="001A11FC"/>
    <w:rsid w:val="003045CE"/>
    <w:rsid w:val="00344C5C"/>
    <w:rsid w:val="00391696"/>
    <w:rsid w:val="003B0489"/>
    <w:rsid w:val="003F5292"/>
    <w:rsid w:val="004609CD"/>
    <w:rsid w:val="00502532"/>
    <w:rsid w:val="00587AE8"/>
    <w:rsid w:val="005928CE"/>
    <w:rsid w:val="005C4A5E"/>
    <w:rsid w:val="005E0942"/>
    <w:rsid w:val="0060055F"/>
    <w:rsid w:val="00652823"/>
    <w:rsid w:val="006B4AD0"/>
    <w:rsid w:val="00705C87"/>
    <w:rsid w:val="00722CFC"/>
    <w:rsid w:val="00735E1E"/>
    <w:rsid w:val="00782A06"/>
    <w:rsid w:val="007A335C"/>
    <w:rsid w:val="008861BA"/>
    <w:rsid w:val="008C4969"/>
    <w:rsid w:val="00915624"/>
    <w:rsid w:val="0093003C"/>
    <w:rsid w:val="00950FDC"/>
    <w:rsid w:val="00955C1B"/>
    <w:rsid w:val="00990070"/>
    <w:rsid w:val="00A407D2"/>
    <w:rsid w:val="00A74FCD"/>
    <w:rsid w:val="00A81719"/>
    <w:rsid w:val="00B55930"/>
    <w:rsid w:val="00B6334D"/>
    <w:rsid w:val="00BF624A"/>
    <w:rsid w:val="00C328A1"/>
    <w:rsid w:val="00C41FFD"/>
    <w:rsid w:val="00C439EB"/>
    <w:rsid w:val="00D6056D"/>
    <w:rsid w:val="00D953A3"/>
    <w:rsid w:val="00DA7F9C"/>
    <w:rsid w:val="00E02A23"/>
    <w:rsid w:val="00E163F2"/>
    <w:rsid w:val="00E94FE2"/>
    <w:rsid w:val="00EF681C"/>
    <w:rsid w:val="00F168B3"/>
    <w:rsid w:val="00F53B34"/>
    <w:rsid w:val="00F74534"/>
    <w:rsid w:val="00FF3B65"/>
    <w:rsid w:val="0E13BD30"/>
    <w:rsid w:val="22950FB4"/>
    <w:rsid w:val="59C71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A1707"/>
  <w15:chartTrackingRefBased/>
  <w15:docId w15:val="{6366D704-0E7F-494D-A6A5-30288A9D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0FDC"/>
    <w:pPr>
      <w:spacing w:after="0" w:line="240" w:lineRule="auto"/>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8C4969"/>
    <w:pPr>
      <w:ind w:left="720"/>
      <w:contextualSpacing/>
    </w:pPr>
  </w:style>
  <w:style w:type="paragraph" w:styleId="Caption">
    <w:name w:val="caption"/>
    <w:basedOn w:val="Normal"/>
    <w:next w:val="Normal"/>
    <w:uiPriority w:val="35"/>
    <w:unhideWhenUsed/>
    <w:qFormat/>
    <w:rsid w:val="004609CD"/>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DA7F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7F9C"/>
    <w:rPr>
      <w:sz w:val="20"/>
      <w:szCs w:val="20"/>
    </w:rPr>
  </w:style>
  <w:style w:type="character" w:styleId="FootnoteReference">
    <w:name w:val="footnote reference"/>
    <w:basedOn w:val="DefaultParagraphFont"/>
    <w:uiPriority w:val="99"/>
    <w:semiHidden/>
    <w:unhideWhenUsed/>
    <w:rsid w:val="00DA7F9C"/>
    <w:rPr>
      <w:vertAlign w:val="superscript"/>
    </w:rPr>
  </w:style>
  <w:style w:type="character" w:styleId="CommentReference">
    <w:name w:val="annotation reference"/>
    <w:basedOn w:val="DefaultParagraphFont"/>
    <w:uiPriority w:val="99"/>
    <w:semiHidden/>
    <w:unhideWhenUsed/>
    <w:rsid w:val="00151D5E"/>
    <w:rPr>
      <w:sz w:val="16"/>
      <w:szCs w:val="16"/>
    </w:rPr>
  </w:style>
  <w:style w:type="paragraph" w:styleId="CommentText">
    <w:name w:val="annotation text"/>
    <w:basedOn w:val="Normal"/>
    <w:link w:val="CommentTextChar"/>
    <w:uiPriority w:val="99"/>
    <w:unhideWhenUsed/>
    <w:rsid w:val="00151D5E"/>
    <w:pPr>
      <w:spacing w:line="240" w:lineRule="auto"/>
    </w:pPr>
    <w:rPr>
      <w:sz w:val="20"/>
      <w:szCs w:val="20"/>
    </w:rPr>
  </w:style>
  <w:style w:type="character" w:customStyle="1" w:styleId="CommentTextChar">
    <w:name w:val="Comment Text Char"/>
    <w:basedOn w:val="DefaultParagraphFont"/>
    <w:link w:val="CommentText"/>
    <w:uiPriority w:val="99"/>
    <w:rsid w:val="00151D5E"/>
    <w:rPr>
      <w:sz w:val="20"/>
      <w:szCs w:val="20"/>
    </w:rPr>
  </w:style>
  <w:style w:type="paragraph" w:styleId="CommentSubject">
    <w:name w:val="annotation subject"/>
    <w:basedOn w:val="CommentText"/>
    <w:next w:val="CommentText"/>
    <w:link w:val="CommentSubjectChar"/>
    <w:uiPriority w:val="99"/>
    <w:semiHidden/>
    <w:unhideWhenUsed/>
    <w:rsid w:val="00151D5E"/>
    <w:rPr>
      <w:b/>
      <w:bCs/>
    </w:rPr>
  </w:style>
  <w:style w:type="character" w:customStyle="1" w:styleId="CommentSubjectChar">
    <w:name w:val="Comment Subject Char"/>
    <w:basedOn w:val="CommentTextChar"/>
    <w:link w:val="CommentSubject"/>
    <w:uiPriority w:val="99"/>
    <w:semiHidden/>
    <w:rsid w:val="00151D5E"/>
    <w:rPr>
      <w:b/>
      <w:bCs/>
      <w:sz w:val="20"/>
      <w:szCs w:val="20"/>
    </w:rPr>
  </w:style>
  <w:style w:type="paragraph" w:styleId="Revision">
    <w:name w:val="Revision"/>
    <w:hidden/>
    <w:uiPriority w:val="99"/>
    <w:semiHidden/>
    <w:rsid w:val="00A407D2"/>
    <w:pPr>
      <w:spacing w:after="0" w:line="240" w:lineRule="auto"/>
    </w:pPr>
  </w:style>
  <w:style w:type="paragraph" w:styleId="Header">
    <w:name w:val="header"/>
    <w:basedOn w:val="Normal"/>
    <w:link w:val="HeaderChar"/>
    <w:uiPriority w:val="99"/>
    <w:unhideWhenUsed/>
    <w:rsid w:val="00587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E8"/>
  </w:style>
  <w:style w:type="paragraph" w:styleId="Footer">
    <w:name w:val="footer"/>
    <w:basedOn w:val="Normal"/>
    <w:link w:val="FooterChar"/>
    <w:uiPriority w:val="99"/>
    <w:unhideWhenUsed/>
    <w:rsid w:val="00587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F8A61-E998-4AFD-BCB8-582702EC79EF}">
  <ds:schemaRefs>
    <ds:schemaRef ds:uri="http://schemas.openxmlformats.org/officeDocument/2006/bibliography"/>
  </ds:schemaRefs>
</ds:datastoreItem>
</file>

<file path=customXml/itemProps2.xml><?xml version="1.0" encoding="utf-8"?>
<ds:datastoreItem xmlns:ds="http://schemas.openxmlformats.org/officeDocument/2006/customXml" ds:itemID="{6D55DEFF-9487-4948-B702-D6AB2DF75A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67A00-E503-4A19-AE1D-A0A8C9630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55D1BD-42BD-4D73-9667-AA6EB7FC6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(CENSUS/EWD FED)</dc:creator>
  <cp:lastModifiedBy>Jasmine Luck (CENSUS/CBSM FED)</cp:lastModifiedBy>
  <cp:revision>2</cp:revision>
  <dcterms:created xsi:type="dcterms:W3CDTF">2024-04-23T19:46:00Z</dcterms:created>
  <dcterms:modified xsi:type="dcterms:W3CDTF">2024-04-23T19:46:00Z</dcterms:modified>
</cp:coreProperties>
</file>