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77777777">
      <w:pPr>
        <w:rPr>
          <w:b/>
          <w:color w:val="000000"/>
          <w:sz w:val="24"/>
          <w:szCs w:val="24"/>
        </w:rPr>
      </w:pPr>
      <w:r w:rsidRPr="009C476D">
        <w:rPr>
          <w:b/>
          <w:color w:val="000000"/>
          <w:sz w:val="24"/>
          <w:szCs w:val="24"/>
        </w:rPr>
        <w:t>Generic Information Collection Request</w:t>
      </w:r>
    </w:p>
    <w:p w:rsidR="00686DD1" w:rsidP="004F20AE" w14:paraId="6B673C8E" w14:textId="77777777">
      <w:pPr>
        <w:rPr>
          <w:color w:val="000000"/>
          <w:sz w:val="24"/>
          <w:szCs w:val="24"/>
        </w:rPr>
      </w:pPr>
    </w:p>
    <w:p w:rsidR="004F20AE" w:rsidRPr="000A1027" w:rsidP="30610C8B" w14:paraId="728AF404" w14:textId="4CE8A9AD">
      <w:pPr>
        <w:rPr>
          <w:rFonts w:ascii="Times" w:hAnsi="Times"/>
          <w:sz w:val="24"/>
          <w:szCs w:val="24"/>
        </w:rPr>
      </w:pPr>
      <w:r w:rsidRPr="3F5ABAFA">
        <w:rPr>
          <w:b/>
          <w:bCs/>
          <w:color w:val="000000" w:themeColor="text1" w:themeShade="FF" w:themeTint="FF"/>
          <w:sz w:val="24"/>
          <w:szCs w:val="24"/>
        </w:rPr>
        <w:t>Request</w:t>
      </w:r>
      <w:r w:rsidRPr="3F5ABAFA">
        <w:rPr>
          <w:color w:val="000000" w:themeColor="text1" w:themeShade="FF" w:themeTint="FF"/>
          <w:sz w:val="24"/>
          <w:szCs w:val="24"/>
        </w:rPr>
        <w:t xml:space="preserve">: </w:t>
      </w:r>
      <w:r w:rsidRPr="3F5ABAFA" w:rsidR="008F7F56">
        <w:rPr>
          <w:color w:val="000000" w:themeColor="text1" w:themeShade="FF" w:themeTint="FF"/>
          <w:sz w:val="24"/>
          <w:szCs w:val="24"/>
        </w:rPr>
        <w:t xml:space="preserve">The Census </w:t>
      </w:r>
      <w:r w:rsidRPr="3F5ABAFA" w:rsidR="008F7F56">
        <w:rPr>
          <w:color w:val="000000" w:themeColor="text1" w:themeShade="FF" w:themeTint="FF"/>
          <w:sz w:val="24"/>
          <w:szCs w:val="24"/>
        </w:rPr>
        <w:t xml:space="preserve">Bureau plans to conduct </w:t>
      </w:r>
      <w:r w:rsidRPr="3F5ABAFA" w:rsidR="008F7F56">
        <w:rPr>
          <w:color w:val="000000" w:themeColor="text1" w:themeShade="FF" w:themeTint="FF"/>
          <w:sz w:val="24"/>
          <w:szCs w:val="24"/>
        </w:rPr>
        <w:t>additional</w:t>
      </w:r>
      <w:r w:rsidRPr="3F5ABAFA" w:rsidR="008F7F56">
        <w:rPr>
          <w:color w:val="000000" w:themeColor="text1" w:themeShade="FF" w:themeTint="FF"/>
          <w:sz w:val="24"/>
          <w:szCs w:val="24"/>
        </w:rPr>
        <w:t xml:space="preserve"> research under the generic clearance for questionnaire pretesting research (</w:t>
      </w:r>
      <w:r w:rsidRPr="3F5ABAFA" w:rsidR="008F7F56">
        <w:rPr>
          <w:color w:val="000000" w:themeColor="text1" w:themeShade="FF" w:themeTint="FF"/>
          <w:sz w:val="24"/>
          <w:szCs w:val="24"/>
        </w:rPr>
        <w:t xml:space="preserve">OMB number </w:t>
      </w:r>
      <w:r w:rsidRPr="3F5ABAFA" w:rsidR="005E4594">
        <w:rPr>
          <w:color w:val="000000" w:themeColor="text1" w:themeShade="FF" w:themeTint="FF"/>
          <w:sz w:val="24"/>
          <w:szCs w:val="24"/>
        </w:rPr>
        <w:t>0607-0725</w:t>
      </w:r>
      <w:r w:rsidRPr="3F5ABAFA" w:rsidR="008F7F56">
        <w:rPr>
          <w:color w:val="000000" w:themeColor="text1" w:themeShade="FF" w:themeTint="FF"/>
          <w:sz w:val="24"/>
          <w:szCs w:val="24"/>
        </w:rPr>
        <w:t>)</w:t>
      </w:r>
      <w:r w:rsidRPr="3F5ABAFA" w:rsidR="51F7F7C6">
        <w:rPr>
          <w:color w:val="000000" w:themeColor="text1" w:themeShade="FF" w:themeTint="FF"/>
          <w:sz w:val="24"/>
          <w:szCs w:val="24"/>
        </w:rPr>
        <w:t xml:space="preserve"> on behalf of the National Center for Health Statistics (NCHS)</w:t>
      </w:r>
      <w:r w:rsidRPr="3F5ABAFA" w:rsidR="008F7F56">
        <w:rPr>
          <w:color w:val="000000" w:themeColor="text1" w:themeShade="FF" w:themeTint="FF"/>
          <w:sz w:val="24"/>
          <w:szCs w:val="24"/>
        </w:rPr>
        <w:t xml:space="preserve">.  </w:t>
      </w:r>
      <w:r w:rsidRPr="3F5ABAFA" w:rsidR="008F7F56">
        <w:rPr>
          <w:color w:val="000000" w:themeColor="text1" w:themeShade="FF" w:themeTint="FF"/>
          <w:sz w:val="24"/>
          <w:szCs w:val="24"/>
        </w:rPr>
        <w:t xml:space="preserve">We </w:t>
      </w:r>
      <w:r w:rsidRPr="3F5ABAFA" w:rsidR="00686DD1">
        <w:rPr>
          <w:color w:val="000000" w:themeColor="text1" w:themeShade="FF" w:themeTint="FF"/>
          <w:sz w:val="24"/>
          <w:szCs w:val="24"/>
        </w:rPr>
        <w:t>propose to</w:t>
      </w:r>
      <w:r w:rsidRPr="3F5ABAFA" w:rsidR="008F7F56">
        <w:rPr>
          <w:color w:val="000000" w:themeColor="text1" w:themeShade="FF" w:themeTint="FF"/>
          <w:sz w:val="24"/>
          <w:szCs w:val="24"/>
        </w:rPr>
        <w:t xml:space="preserve"> conduct a</w:t>
      </w:r>
      <w:r w:rsidRPr="3F5ABAFA" w:rsidR="002D2371">
        <w:rPr>
          <w:color w:val="000000" w:themeColor="text1" w:themeShade="FF" w:themeTint="FF"/>
          <w:sz w:val="24"/>
          <w:szCs w:val="24"/>
        </w:rPr>
        <w:t>n iterative</w:t>
      </w:r>
      <w:r w:rsidRPr="3F5ABAFA" w:rsidR="008F7F56">
        <w:rPr>
          <w:color w:val="000000" w:themeColor="text1" w:themeShade="FF" w:themeTint="FF"/>
          <w:sz w:val="24"/>
          <w:szCs w:val="24"/>
        </w:rPr>
        <w:t xml:space="preserve"> </w:t>
      </w:r>
      <w:r w:rsidRPr="3F5ABAFA" w:rsidR="00CD01A9">
        <w:rPr>
          <w:color w:val="000000" w:themeColor="text1" w:themeShade="FF" w:themeTint="FF"/>
          <w:sz w:val="24"/>
          <w:szCs w:val="24"/>
        </w:rPr>
        <w:t>cognitive</w:t>
      </w:r>
      <w:r w:rsidRPr="3F5ABAFA" w:rsidR="008F7F56">
        <w:rPr>
          <w:color w:val="000000" w:themeColor="text1" w:themeShade="FF" w:themeTint="FF"/>
          <w:sz w:val="24"/>
          <w:szCs w:val="24"/>
        </w:rPr>
        <w:t xml:space="preserve"> </w:t>
      </w:r>
      <w:r w:rsidRPr="3F5ABAFA" w:rsidR="008D0E72">
        <w:rPr>
          <w:color w:val="000000" w:themeColor="text1" w:themeShade="FF" w:themeTint="FF"/>
          <w:sz w:val="24"/>
          <w:szCs w:val="24"/>
        </w:rPr>
        <w:t>evaluation of</w:t>
      </w:r>
      <w:r w:rsidRPr="3F5ABAFA" w:rsidR="008F7F56">
        <w:rPr>
          <w:color w:val="000000" w:themeColor="text1" w:themeShade="FF" w:themeTint="FF"/>
          <w:sz w:val="24"/>
          <w:szCs w:val="24"/>
        </w:rPr>
        <w:t xml:space="preserve"> </w:t>
      </w:r>
      <w:r w:rsidRPr="3F5ABAFA" w:rsidR="0009531A">
        <w:rPr>
          <w:color w:val="000000" w:themeColor="text1" w:themeShade="FF" w:themeTint="FF"/>
          <w:sz w:val="24"/>
          <w:szCs w:val="24"/>
        </w:rPr>
        <w:t xml:space="preserve">select questions, adapted for self-administered web, from the </w:t>
      </w:r>
      <w:r w:rsidRPr="3F5ABAFA" w:rsidR="00964822">
        <w:rPr>
          <w:color w:val="000000" w:themeColor="text1" w:themeShade="FF" w:themeTint="FF"/>
          <w:sz w:val="24"/>
          <w:szCs w:val="24"/>
        </w:rPr>
        <w:t xml:space="preserve">CAPI </w:t>
      </w:r>
      <w:r w:rsidRPr="3F5ABAFA" w:rsidR="0009531A">
        <w:rPr>
          <w:color w:val="000000" w:themeColor="text1" w:themeShade="FF" w:themeTint="FF"/>
          <w:sz w:val="24"/>
          <w:szCs w:val="24"/>
        </w:rPr>
        <w:t>National Health Interview Survey (NHIS)</w:t>
      </w:r>
      <w:r w:rsidRPr="3F5ABAFA" w:rsidR="008A5258">
        <w:rPr>
          <w:color w:val="000000" w:themeColor="text1" w:themeShade="FF" w:themeTint="FF"/>
          <w:sz w:val="24"/>
          <w:szCs w:val="24"/>
        </w:rPr>
        <w:t>.</w:t>
      </w:r>
      <w:r w:rsidRPr="3F5ABAFA" w:rsidR="0039077A">
        <w:rPr>
          <w:color w:val="000000" w:themeColor="text1" w:themeShade="FF" w:themeTint="FF"/>
          <w:sz w:val="24"/>
          <w:szCs w:val="24"/>
        </w:rPr>
        <w:t xml:space="preserve"> </w:t>
      </w:r>
      <w:r w:rsidRPr="3F5ABAFA" w:rsidR="002F4424">
        <w:rPr>
          <w:color w:val="000000" w:themeColor="text1" w:themeShade="FF" w:themeTint="FF"/>
          <w:sz w:val="24"/>
          <w:szCs w:val="24"/>
        </w:rPr>
        <w:t xml:space="preserve">NHIS consists of both the Adult and Child questionnaires; we will only be focusing on the </w:t>
      </w:r>
      <w:r w:rsidRPr="3F5ABAFA" w:rsidR="2464A446">
        <w:rPr>
          <w:color w:val="000000" w:themeColor="text1" w:themeShade="FF" w:themeTint="FF"/>
          <w:sz w:val="24"/>
          <w:szCs w:val="24"/>
        </w:rPr>
        <w:t>adult</w:t>
      </w:r>
      <w:r w:rsidRPr="3F5ABAFA" w:rsidR="002F4424">
        <w:rPr>
          <w:color w:val="000000" w:themeColor="text1" w:themeShade="FF" w:themeTint="FF"/>
          <w:sz w:val="24"/>
          <w:szCs w:val="24"/>
        </w:rPr>
        <w:t xml:space="preserve"> questionnaire. </w:t>
      </w:r>
      <w:r w:rsidRPr="3F5ABAFA" w:rsidR="008A5258">
        <w:rPr>
          <w:color w:val="000000" w:themeColor="text1" w:themeShade="FF" w:themeTint="FF"/>
          <w:sz w:val="24"/>
          <w:szCs w:val="24"/>
        </w:rPr>
        <w:t>T</w:t>
      </w:r>
      <w:r w:rsidRPr="3F5ABAFA" w:rsidR="0039077A">
        <w:rPr>
          <w:color w:val="000000" w:themeColor="text1" w:themeShade="FF" w:themeTint="FF"/>
          <w:sz w:val="24"/>
          <w:szCs w:val="24"/>
        </w:rPr>
        <w:t xml:space="preserve">he </w:t>
      </w:r>
      <w:r w:rsidRPr="3F5ABAFA" w:rsidR="0039077A">
        <w:rPr>
          <w:color w:val="000000" w:themeColor="text1" w:themeShade="FF" w:themeTint="FF"/>
          <w:sz w:val="24"/>
          <w:szCs w:val="24"/>
        </w:rPr>
        <w:t>anticipated</w:t>
      </w:r>
      <w:r w:rsidRPr="3F5ABAFA" w:rsidR="0039077A">
        <w:rPr>
          <w:color w:val="000000" w:themeColor="text1" w:themeShade="FF" w:themeTint="FF"/>
          <w:sz w:val="24"/>
          <w:szCs w:val="24"/>
        </w:rPr>
        <w:t xml:space="preserve"> </w:t>
      </w:r>
      <w:r w:rsidRPr="3F5ABAFA" w:rsidR="0009531A">
        <w:rPr>
          <w:color w:val="000000" w:themeColor="text1" w:themeShade="FF" w:themeTint="FF"/>
          <w:sz w:val="24"/>
          <w:szCs w:val="24"/>
        </w:rPr>
        <w:t>launch of a self-administered web mode for NHIS</w:t>
      </w:r>
      <w:r w:rsidRPr="3F5ABAFA" w:rsidR="002F4424">
        <w:rPr>
          <w:color w:val="000000" w:themeColor="text1" w:themeShade="FF" w:themeTint="FF"/>
          <w:sz w:val="24"/>
          <w:szCs w:val="24"/>
        </w:rPr>
        <w:t xml:space="preserve"> Adult and Child</w:t>
      </w:r>
      <w:r w:rsidRPr="3F5ABAFA" w:rsidR="0009531A">
        <w:rPr>
          <w:color w:val="000000" w:themeColor="text1" w:themeShade="FF" w:themeTint="FF"/>
          <w:sz w:val="24"/>
          <w:szCs w:val="24"/>
        </w:rPr>
        <w:t xml:space="preserve"> is scheduled to be in </w:t>
      </w:r>
      <w:r w:rsidRPr="3F5ABAFA" w:rsidR="0039077A">
        <w:rPr>
          <w:color w:val="000000" w:themeColor="text1" w:themeShade="FF" w:themeTint="FF"/>
          <w:sz w:val="24"/>
          <w:szCs w:val="24"/>
        </w:rPr>
        <w:t>202</w:t>
      </w:r>
      <w:r w:rsidRPr="3F5ABAFA" w:rsidR="0009531A">
        <w:rPr>
          <w:color w:val="000000" w:themeColor="text1" w:themeShade="FF" w:themeTint="FF"/>
          <w:sz w:val="24"/>
          <w:szCs w:val="24"/>
        </w:rPr>
        <w:t>8</w:t>
      </w:r>
      <w:r w:rsidRPr="3F5ABAFA" w:rsidR="0039077A">
        <w:rPr>
          <w:color w:val="000000" w:themeColor="text1" w:themeShade="FF" w:themeTint="FF"/>
          <w:sz w:val="24"/>
          <w:szCs w:val="24"/>
        </w:rPr>
        <w:t>, but the timeline is dependent on funding</w:t>
      </w:r>
      <w:r w:rsidRPr="3F5ABAFA" w:rsidR="001F038B">
        <w:rPr>
          <w:color w:val="000000" w:themeColor="text1" w:themeShade="FF" w:themeTint="FF"/>
          <w:sz w:val="24"/>
          <w:szCs w:val="24"/>
        </w:rPr>
        <w:t>.</w:t>
      </w:r>
      <w:r w:rsidRPr="3F5ABAFA" w:rsidR="0090177C">
        <w:rPr>
          <w:color w:val="000000" w:themeColor="text1" w:themeShade="FF" w:themeTint="FF"/>
          <w:sz w:val="24"/>
          <w:szCs w:val="24"/>
        </w:rPr>
        <w:t xml:space="preserve"> </w:t>
      </w:r>
      <w:r w:rsidRPr="3F5ABAFA">
        <w:rPr>
          <w:rFonts w:ascii="Times" w:hAnsi="Times"/>
          <w:sz w:val="24"/>
          <w:szCs w:val="24"/>
        </w:rPr>
        <w:t xml:space="preserve">As a part of this current </w:t>
      </w:r>
      <w:r w:rsidRPr="3F5ABAFA" w:rsidR="00784E7B">
        <w:rPr>
          <w:rFonts w:ascii="Times" w:hAnsi="Times"/>
          <w:sz w:val="24"/>
          <w:szCs w:val="24"/>
        </w:rPr>
        <w:t>submission,</w:t>
      </w:r>
      <w:r w:rsidRPr="3F5ABAFA">
        <w:rPr>
          <w:rFonts w:ascii="Times" w:hAnsi="Times"/>
          <w:sz w:val="24"/>
          <w:szCs w:val="24"/>
        </w:rPr>
        <w:t xml:space="preserve"> we are seeking approval for cognitive interviews conducted by Census Bureau staff. </w:t>
      </w:r>
      <w:r w:rsidRPr="3F5ABAFA" w:rsidR="45848E70">
        <w:rPr>
          <w:rFonts w:ascii="Times" w:hAnsi="Times"/>
          <w:sz w:val="24"/>
          <w:szCs w:val="24"/>
        </w:rPr>
        <w:t>As the collection agent for NCHS, the Census Bureau will protect a</w:t>
      </w:r>
      <w:r w:rsidRPr="3F5ABAFA" w:rsidR="00E16E55">
        <w:rPr>
          <w:rFonts w:ascii="Times" w:hAnsi="Times"/>
          <w:sz w:val="24"/>
          <w:szCs w:val="24"/>
        </w:rPr>
        <w:t xml:space="preserve">ll data </w:t>
      </w:r>
      <w:r w:rsidRPr="3F5ABAFA" w:rsidR="00E16E55">
        <w:rPr>
          <w:rFonts w:ascii="Times" w:hAnsi="Times"/>
          <w:sz w:val="24"/>
          <w:szCs w:val="24"/>
        </w:rPr>
        <w:t>under the Confidential Information Protection and Statistical Efficiency Act or CIPSEA (44 U.S.C. 3561-3583).</w:t>
      </w:r>
    </w:p>
    <w:p w:rsidR="004F20AE" w:rsidP="004F20AE" w14:paraId="57C034F6" w14:textId="77777777">
      <w:pPr>
        <w:shd w:val="clear" w:color="auto" w:fill="FFFFFF"/>
        <w:autoSpaceDE/>
        <w:autoSpaceDN/>
        <w:adjustRightInd/>
        <w:rPr>
          <w:color w:val="000000"/>
          <w:sz w:val="24"/>
          <w:szCs w:val="24"/>
        </w:rPr>
      </w:pPr>
    </w:p>
    <w:p w:rsidR="00F2405E" w:rsidP="30610C8B" w14:paraId="0D4F4239" w14:textId="200A0A71">
      <w:pPr>
        <w:shd w:val="clear" w:color="auto" w:fill="FFFFFF" w:themeFill="background1"/>
        <w:autoSpaceDE/>
        <w:autoSpaceDN/>
        <w:adjustRightInd/>
        <w:rPr>
          <w:sz w:val="24"/>
          <w:szCs w:val="24"/>
        </w:rPr>
      </w:pPr>
      <w:r w:rsidRPr="77814021">
        <w:rPr>
          <w:b/>
          <w:bCs/>
          <w:sz w:val="24"/>
          <w:szCs w:val="24"/>
        </w:rPr>
        <w:t>Purpose</w:t>
      </w:r>
      <w:r w:rsidRPr="77814021">
        <w:rPr>
          <w:sz w:val="24"/>
          <w:szCs w:val="24"/>
        </w:rPr>
        <w:t xml:space="preserve">: </w:t>
      </w:r>
      <w:r w:rsidRPr="77814021" w:rsidR="00B05406">
        <w:rPr>
          <w:sz w:val="24"/>
          <w:szCs w:val="24"/>
        </w:rPr>
        <w:t>The cognitive testing goal is to test</w:t>
      </w:r>
      <w:r w:rsidRPr="77814021" w:rsidR="0009531A">
        <w:rPr>
          <w:sz w:val="24"/>
          <w:szCs w:val="24"/>
        </w:rPr>
        <w:t xml:space="preserve"> an adapted self-administered web mode of</w:t>
      </w:r>
      <w:r w:rsidRPr="77814021" w:rsidR="00B05406">
        <w:rPr>
          <w:sz w:val="24"/>
          <w:szCs w:val="24"/>
        </w:rPr>
        <w:t xml:space="preserve"> the </w:t>
      </w:r>
      <w:r w:rsidRPr="77814021" w:rsidR="0009531A">
        <w:rPr>
          <w:sz w:val="24"/>
          <w:szCs w:val="24"/>
        </w:rPr>
        <w:t xml:space="preserve">NHIS, which is currently computer </w:t>
      </w:r>
      <w:r w:rsidRPr="77814021" w:rsidR="0009531A">
        <w:rPr>
          <w:sz w:val="24"/>
          <w:szCs w:val="24"/>
        </w:rPr>
        <w:t>assisted</w:t>
      </w:r>
      <w:r w:rsidRPr="77814021" w:rsidR="0009531A">
        <w:rPr>
          <w:sz w:val="24"/>
          <w:szCs w:val="24"/>
        </w:rPr>
        <w:t xml:space="preserve"> personal interviewing (CAPI). Starting in 2028, </w:t>
      </w:r>
      <w:r w:rsidRPr="77814021" w:rsidR="00447724">
        <w:rPr>
          <w:sz w:val="24"/>
          <w:szCs w:val="24"/>
        </w:rPr>
        <w:t>the</w:t>
      </w:r>
      <w:r w:rsidRPr="77814021">
        <w:rPr>
          <w:sz w:val="24"/>
          <w:szCs w:val="24"/>
        </w:rPr>
        <w:t xml:space="preserve"> </w:t>
      </w:r>
      <w:r w:rsidRPr="77814021" w:rsidR="00A215A7">
        <w:rPr>
          <w:sz w:val="24"/>
          <w:szCs w:val="24"/>
        </w:rPr>
        <w:t>NCHS</w:t>
      </w:r>
      <w:r w:rsidRPr="77814021" w:rsidR="00A215A7">
        <w:rPr>
          <w:sz w:val="24"/>
          <w:szCs w:val="24"/>
        </w:rPr>
        <w:t xml:space="preserve"> </w:t>
      </w:r>
      <w:r w:rsidRPr="77814021" w:rsidR="00447724">
        <w:rPr>
          <w:sz w:val="24"/>
          <w:szCs w:val="24"/>
        </w:rPr>
        <w:t xml:space="preserve">is </w:t>
      </w:r>
      <w:r w:rsidRPr="77814021" w:rsidR="0009531A">
        <w:rPr>
          <w:sz w:val="24"/>
          <w:szCs w:val="24"/>
        </w:rPr>
        <w:t xml:space="preserve">planning to add a self-administered web </w:t>
      </w:r>
      <w:r w:rsidRPr="77814021" w:rsidR="0009531A">
        <w:rPr>
          <w:sz w:val="24"/>
          <w:szCs w:val="24"/>
        </w:rPr>
        <w:t>mode to</w:t>
      </w:r>
      <w:r w:rsidRPr="77814021" w:rsidR="0009531A">
        <w:rPr>
          <w:sz w:val="24"/>
          <w:szCs w:val="24"/>
        </w:rPr>
        <w:t xml:space="preserve"> its existing data collection for </w:t>
      </w:r>
      <w:r w:rsidRPr="77814021" w:rsidR="00A64DE1">
        <w:rPr>
          <w:sz w:val="24"/>
          <w:szCs w:val="24"/>
        </w:rPr>
        <w:t xml:space="preserve">the </w:t>
      </w:r>
      <w:r w:rsidRPr="77814021" w:rsidR="0009531A">
        <w:rPr>
          <w:sz w:val="24"/>
          <w:szCs w:val="24"/>
        </w:rPr>
        <w:t xml:space="preserve">NHIS. </w:t>
      </w:r>
      <w:r w:rsidRPr="77814021" w:rsidR="00447724">
        <w:rPr>
          <w:sz w:val="24"/>
          <w:szCs w:val="24"/>
        </w:rPr>
        <w:t xml:space="preserve">NCHS has asked the Center for Behavioral Science Methods (CBSM) to </w:t>
      </w:r>
      <w:r w:rsidRPr="77814021" w:rsidR="00447724">
        <w:rPr>
          <w:sz w:val="24"/>
          <w:szCs w:val="24"/>
        </w:rPr>
        <w:t xml:space="preserve">conduct recruitment and cognitive interviews designed to evaluate </w:t>
      </w:r>
      <w:r w:rsidRPr="77814021" w:rsidR="0009531A">
        <w:rPr>
          <w:sz w:val="24"/>
          <w:szCs w:val="24"/>
        </w:rPr>
        <w:t>an adapted version of the self-administered web mode</w:t>
      </w:r>
      <w:r w:rsidRPr="77814021" w:rsidR="00447724">
        <w:rPr>
          <w:sz w:val="24"/>
          <w:szCs w:val="24"/>
        </w:rPr>
        <w:t>. The purpose of the cognitive pretesting is</w:t>
      </w:r>
      <w:r w:rsidRPr="77814021">
        <w:rPr>
          <w:sz w:val="24"/>
          <w:szCs w:val="24"/>
        </w:rPr>
        <w:t xml:space="preserve"> to </w:t>
      </w:r>
      <w:r w:rsidRPr="77814021">
        <w:rPr>
          <w:sz w:val="24"/>
          <w:szCs w:val="24"/>
        </w:rPr>
        <w:t>determine</w:t>
      </w:r>
      <w:r w:rsidRPr="77814021">
        <w:rPr>
          <w:sz w:val="24"/>
          <w:szCs w:val="24"/>
        </w:rPr>
        <w:t xml:space="preserve"> if </w:t>
      </w:r>
      <w:r w:rsidRPr="77814021" w:rsidR="002F4424">
        <w:rPr>
          <w:sz w:val="24"/>
          <w:szCs w:val="24"/>
        </w:rPr>
        <w:t>participant</w:t>
      </w:r>
      <w:r w:rsidRPr="77814021" w:rsidR="0009531A">
        <w:rPr>
          <w:sz w:val="24"/>
          <w:szCs w:val="24"/>
        </w:rPr>
        <w:t>s</w:t>
      </w:r>
      <w:r w:rsidRPr="77814021">
        <w:rPr>
          <w:sz w:val="24"/>
          <w:szCs w:val="24"/>
        </w:rPr>
        <w:t xml:space="preserve"> </w:t>
      </w:r>
      <w:r w:rsidRPr="77814021">
        <w:rPr>
          <w:sz w:val="24"/>
          <w:szCs w:val="24"/>
        </w:rPr>
        <w:t>are able to</w:t>
      </w:r>
      <w:r w:rsidRPr="77814021">
        <w:rPr>
          <w:sz w:val="24"/>
          <w:szCs w:val="24"/>
        </w:rPr>
        <w:t xml:space="preserve"> </w:t>
      </w:r>
      <w:r w:rsidRPr="77814021">
        <w:rPr>
          <w:sz w:val="24"/>
          <w:szCs w:val="24"/>
        </w:rPr>
        <w:t>comprehend</w:t>
      </w:r>
      <w:r w:rsidRPr="77814021">
        <w:rPr>
          <w:sz w:val="24"/>
          <w:szCs w:val="24"/>
        </w:rPr>
        <w:t xml:space="preserve"> the questions and answer reliably and accurately</w:t>
      </w:r>
      <w:r w:rsidRPr="77814021" w:rsidR="0009531A">
        <w:rPr>
          <w:sz w:val="24"/>
          <w:szCs w:val="24"/>
        </w:rPr>
        <w:t xml:space="preserve"> in a self-administered mode.</w:t>
      </w:r>
    </w:p>
    <w:p w:rsidR="008C7839" w:rsidRPr="00F2405E" w:rsidP="00F2405E" w14:paraId="76148B55" w14:textId="77777777">
      <w:pPr>
        <w:shd w:val="clear" w:color="auto" w:fill="FFFFFF"/>
        <w:autoSpaceDE/>
        <w:autoSpaceDN/>
        <w:adjustRightInd/>
        <w:rPr>
          <w:sz w:val="24"/>
          <w:szCs w:val="24"/>
        </w:rPr>
      </w:pPr>
    </w:p>
    <w:p w:rsidR="00F2405E" w:rsidRPr="00F2405E" w:rsidP="00F2405E" w14:paraId="34AC3A95" w14:textId="4B51B27D">
      <w:pPr>
        <w:shd w:val="clear" w:color="auto" w:fill="FFFFFF"/>
        <w:autoSpaceDE/>
        <w:autoSpaceDN/>
        <w:adjustRightInd/>
        <w:rPr>
          <w:sz w:val="24"/>
          <w:szCs w:val="24"/>
        </w:rPr>
      </w:pPr>
      <w:r w:rsidRPr="00F2405E">
        <w:rPr>
          <w:sz w:val="24"/>
          <w:szCs w:val="24"/>
        </w:rPr>
        <w:t xml:space="preserve">Topic areas </w:t>
      </w:r>
      <w:r w:rsidR="00447724">
        <w:rPr>
          <w:sz w:val="24"/>
          <w:szCs w:val="24"/>
        </w:rPr>
        <w:t>for pretesting include</w:t>
      </w:r>
      <w:r w:rsidRPr="00F2405E">
        <w:rPr>
          <w:sz w:val="24"/>
          <w:szCs w:val="24"/>
        </w:rPr>
        <w:t>:</w:t>
      </w:r>
    </w:p>
    <w:p w:rsidR="004F20AE" w:rsidP="001E5D44" w14:paraId="03BCB6C9" w14:textId="4CCE8581">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Roster</w:t>
      </w:r>
    </w:p>
    <w:p w:rsidR="00011373" w:rsidP="001E5D44" w14:paraId="2CEB176F" w14:textId="13B2AF0C">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Household Composition</w:t>
      </w:r>
    </w:p>
    <w:p w:rsidR="00011373" w:rsidP="001E5D44" w14:paraId="0AFA1FB6" w14:textId="793C5B71">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Cardiovascular Conditions</w:t>
      </w:r>
    </w:p>
    <w:p w:rsidR="00033F52" w:rsidP="001E5D44" w14:paraId="3BACE45B" w14:textId="70F81DD7">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Cancer</w:t>
      </w:r>
    </w:p>
    <w:p w:rsidR="00033F52" w:rsidP="001E5D44" w14:paraId="3483A012" w14:textId="24D50CAB">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Diabetes</w:t>
      </w:r>
    </w:p>
    <w:p w:rsidR="00011373" w:rsidP="001E5D44" w14:paraId="0839F570" w14:textId="68AE76FF">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Other Chronic Conditions</w:t>
      </w:r>
    </w:p>
    <w:p w:rsidR="0009531A" w:rsidP="0009531A" w14:paraId="32427711" w14:textId="14D1AD99">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Health Insurance</w:t>
      </w:r>
    </w:p>
    <w:p w:rsidR="000B4D0B" w:rsidP="000B4D0B" w14:paraId="5EE65E3B" w14:textId="6E518714">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Utilization</w:t>
      </w:r>
    </w:p>
    <w:p w:rsidR="0039767E" w:rsidP="000B4D0B" w14:paraId="6E501566" w14:textId="728BFFB1">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Immunization</w:t>
      </w:r>
    </w:p>
    <w:p w:rsidR="004F20AE" w:rsidP="008D0E72" w14:paraId="79BCE255" w14:textId="76CA3CDA">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Cigarettes and e-cigarettes</w:t>
      </w:r>
    </w:p>
    <w:p w:rsidR="00011373" w:rsidP="008D0E72" w14:paraId="1B0E6C1B" w14:textId="12048F2C">
      <w:pPr>
        <w:pStyle w:val="ListParagraph"/>
        <w:numPr>
          <w:ilvl w:val="0"/>
          <w:numId w:val="16"/>
        </w:numPr>
        <w:shd w:val="clear" w:color="auto" w:fill="FFFFFF"/>
        <w:autoSpaceDE/>
        <w:autoSpaceDN/>
        <w:adjustRightInd/>
        <w:rPr>
          <w:rFonts w:ascii="Times New Roman" w:hAnsi="Times New Roman"/>
          <w:sz w:val="24"/>
          <w:szCs w:val="24"/>
        </w:rPr>
      </w:pPr>
      <w:r>
        <w:rPr>
          <w:rFonts w:ascii="Times New Roman" w:hAnsi="Times New Roman"/>
          <w:sz w:val="24"/>
          <w:szCs w:val="24"/>
        </w:rPr>
        <w:t xml:space="preserve">Marital status </w:t>
      </w:r>
    </w:p>
    <w:p w:rsidR="000B4D0B" w:rsidRPr="000B4D0B" w:rsidP="000B4D0B" w14:paraId="201EF3E0" w14:textId="77777777">
      <w:pPr>
        <w:pStyle w:val="ListParagraph"/>
        <w:shd w:val="clear" w:color="auto" w:fill="FFFFFF"/>
        <w:autoSpaceDE/>
        <w:autoSpaceDN/>
        <w:adjustRightInd/>
        <w:ind w:left="1080"/>
        <w:rPr>
          <w:rFonts w:ascii="Times New Roman" w:hAnsi="Times New Roman"/>
          <w:sz w:val="24"/>
          <w:szCs w:val="24"/>
        </w:rPr>
      </w:pPr>
    </w:p>
    <w:p w:rsidR="00A52414" w:rsidP="00A52414" w14:paraId="5E43C240" w14:textId="4B148AB7">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Pr="008C7839" w:rsidR="008C7839">
        <w:rPr>
          <w:sz w:val="24"/>
          <w:szCs w:val="24"/>
        </w:rPr>
        <w:t xml:space="preserve">To test the </w:t>
      </w:r>
      <w:r w:rsidR="000B4D0B">
        <w:rPr>
          <w:sz w:val="24"/>
          <w:szCs w:val="24"/>
        </w:rPr>
        <w:t>adapted self-administered web</w:t>
      </w:r>
      <w:r w:rsidRPr="008C7839" w:rsidR="008C7839">
        <w:rPr>
          <w:sz w:val="24"/>
          <w:szCs w:val="24"/>
        </w:rPr>
        <w:t xml:space="preserve"> instrument, we will recruit a total of </w:t>
      </w:r>
      <w:r w:rsidR="000B4D0B">
        <w:rPr>
          <w:sz w:val="24"/>
          <w:szCs w:val="24"/>
        </w:rPr>
        <w:t>40</w:t>
      </w:r>
      <w:r w:rsidR="002F4424">
        <w:rPr>
          <w:sz w:val="24"/>
          <w:szCs w:val="24"/>
        </w:rPr>
        <w:t xml:space="preserve"> participants</w:t>
      </w:r>
      <w:r w:rsidRPr="008C7839" w:rsidR="008C7839">
        <w:rPr>
          <w:sz w:val="24"/>
          <w:szCs w:val="24"/>
        </w:rPr>
        <w:t xml:space="preserve"> </w:t>
      </w:r>
      <w:r w:rsidR="000B4D0B">
        <w:rPr>
          <w:sz w:val="24"/>
          <w:szCs w:val="24"/>
        </w:rPr>
        <w:t>aged 18 and above</w:t>
      </w:r>
      <w:r w:rsidRPr="008C7839" w:rsidR="008C7839">
        <w:rPr>
          <w:sz w:val="24"/>
          <w:szCs w:val="24"/>
        </w:rPr>
        <w:t xml:space="preserve">. We will strive to recruit a sample with </w:t>
      </w:r>
      <w:r w:rsidR="000B4D0B">
        <w:rPr>
          <w:sz w:val="24"/>
          <w:szCs w:val="24"/>
        </w:rPr>
        <w:t>a variety of</w:t>
      </w:r>
      <w:r w:rsidRPr="008C7839" w:rsidR="008C7839">
        <w:rPr>
          <w:sz w:val="24"/>
          <w:szCs w:val="24"/>
        </w:rPr>
        <w:t xml:space="preserve"> demographic characteristics,</w:t>
      </w:r>
      <w:r w:rsidR="000B4D0B">
        <w:rPr>
          <w:sz w:val="24"/>
          <w:szCs w:val="24"/>
        </w:rPr>
        <w:t xml:space="preserve"> including </w:t>
      </w:r>
      <w:r w:rsidR="00A64DE1">
        <w:rPr>
          <w:sz w:val="24"/>
          <w:szCs w:val="24"/>
        </w:rPr>
        <w:t xml:space="preserve">different </w:t>
      </w:r>
      <w:r w:rsidR="000B4D0B">
        <w:rPr>
          <w:sz w:val="24"/>
          <w:szCs w:val="24"/>
        </w:rPr>
        <w:t>age</w:t>
      </w:r>
      <w:r w:rsidR="00A64DE1">
        <w:rPr>
          <w:sz w:val="24"/>
          <w:szCs w:val="24"/>
        </w:rPr>
        <w:t>s,</w:t>
      </w:r>
      <w:r w:rsidR="002F4424">
        <w:rPr>
          <w:sz w:val="24"/>
          <w:szCs w:val="24"/>
        </w:rPr>
        <w:t xml:space="preserve"> formal education levels,</w:t>
      </w:r>
      <w:r w:rsidR="000B4D0B">
        <w:rPr>
          <w:sz w:val="24"/>
          <w:szCs w:val="24"/>
        </w:rPr>
        <w:t xml:space="preserve"> household size</w:t>
      </w:r>
      <w:r w:rsidR="00A64DE1">
        <w:rPr>
          <w:sz w:val="24"/>
          <w:szCs w:val="24"/>
        </w:rPr>
        <w:t>s</w:t>
      </w:r>
      <w:r w:rsidR="000B4D0B">
        <w:rPr>
          <w:sz w:val="24"/>
          <w:szCs w:val="24"/>
        </w:rPr>
        <w:t>, and</w:t>
      </w:r>
      <w:r w:rsidRPr="008C7839" w:rsidR="008C7839">
        <w:rPr>
          <w:sz w:val="24"/>
          <w:szCs w:val="24"/>
        </w:rPr>
        <w:t xml:space="preserve"> geographic</w:t>
      </w:r>
      <w:r w:rsidR="000B4D0B">
        <w:rPr>
          <w:sz w:val="24"/>
          <w:szCs w:val="24"/>
        </w:rPr>
        <w:t xml:space="preserve"> areas.</w:t>
      </w:r>
    </w:p>
    <w:p w:rsidR="00A52414" w:rsidP="008D0E72" w14:paraId="687FF653" w14:textId="77777777">
      <w:pPr>
        <w:rPr>
          <w:rFonts w:ascii="Times" w:hAnsi="Times"/>
          <w:sz w:val="24"/>
        </w:rPr>
      </w:pPr>
    </w:p>
    <w:p w:rsidR="00A52414" w:rsidP="006321D1" w14:paraId="1019CFA2" w14:textId="165938AE">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Pr="00502877" w:rsidR="008D0E72">
        <w:rPr>
          <w:color w:val="000000"/>
          <w:sz w:val="24"/>
          <w:szCs w:val="24"/>
        </w:rPr>
        <w:t xml:space="preserve">esting will be conducted </w:t>
      </w:r>
      <w:r w:rsidR="00C53D90">
        <w:rPr>
          <w:color w:val="000000"/>
          <w:sz w:val="24"/>
          <w:szCs w:val="24"/>
        </w:rPr>
        <w:t xml:space="preserve">iteratively from </w:t>
      </w:r>
      <w:r w:rsidR="002F4424">
        <w:rPr>
          <w:color w:val="000000"/>
          <w:sz w:val="24"/>
          <w:szCs w:val="24"/>
        </w:rPr>
        <w:t>May 2025</w:t>
      </w:r>
      <w:r w:rsidR="00C53D90">
        <w:rPr>
          <w:color w:val="000000"/>
          <w:sz w:val="24"/>
          <w:szCs w:val="24"/>
        </w:rPr>
        <w:t xml:space="preserve"> through</w:t>
      </w:r>
      <w:r w:rsidR="000B4D0B">
        <w:rPr>
          <w:color w:val="000000"/>
          <w:sz w:val="24"/>
          <w:szCs w:val="24"/>
        </w:rPr>
        <w:t xml:space="preserve"> </w:t>
      </w:r>
      <w:r w:rsidR="007B4835">
        <w:rPr>
          <w:color w:val="000000"/>
          <w:sz w:val="24"/>
          <w:szCs w:val="24"/>
        </w:rPr>
        <w:t>December 2025</w:t>
      </w:r>
      <w:r w:rsidR="00C53D90">
        <w:rPr>
          <w:color w:val="000000"/>
          <w:sz w:val="24"/>
          <w:szCs w:val="24"/>
        </w:rPr>
        <w:t xml:space="preserve">.  Recruiting will start </w:t>
      </w:r>
      <w:r w:rsidR="00247750">
        <w:rPr>
          <w:color w:val="000000"/>
          <w:sz w:val="24"/>
          <w:szCs w:val="24"/>
        </w:rPr>
        <w:t xml:space="preserve">in </w:t>
      </w:r>
      <w:r w:rsidR="002F4424">
        <w:rPr>
          <w:color w:val="000000"/>
          <w:sz w:val="24"/>
          <w:szCs w:val="24"/>
        </w:rPr>
        <w:t>May</w:t>
      </w:r>
      <w:r w:rsidR="00247750">
        <w:rPr>
          <w:color w:val="000000"/>
          <w:sz w:val="24"/>
          <w:szCs w:val="24"/>
        </w:rPr>
        <w:t xml:space="preserve"> 2025</w:t>
      </w:r>
      <w:r w:rsidR="002F4424">
        <w:rPr>
          <w:color w:val="000000"/>
          <w:sz w:val="24"/>
          <w:szCs w:val="24"/>
        </w:rPr>
        <w:t xml:space="preserve"> after OMB approval</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6321D1" w:rsidP="006321D1" w14:paraId="1702C978" w14:textId="7E91A4EA">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Pr>
          <w:color w:val="000000"/>
          <w:sz w:val="24"/>
          <w:szCs w:val="24"/>
        </w:rPr>
        <w:t xml:space="preserve">  </w:t>
      </w:r>
    </w:p>
    <w:p w:rsidR="00DC4966" w:rsidRPr="00DC4966" w:rsidP="008D0E72" w14:paraId="60F7AED3" w14:textId="77777777">
      <w:pPr>
        <w:shd w:val="clear" w:color="auto" w:fill="FFFFFF"/>
        <w:autoSpaceDE/>
        <w:autoSpaceDN/>
        <w:adjustRightInd/>
        <w:rPr>
          <w:color w:val="000000"/>
          <w:sz w:val="24"/>
          <w:szCs w:val="24"/>
        </w:rPr>
      </w:pPr>
    </w:p>
    <w:p w:rsidR="00E16E55" w:rsidP="008C7839" w14:paraId="0DDE9219" w14:textId="77777777">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Pr="008C7839" w:rsidR="008C7839">
        <w:rPr>
          <w:color w:val="000000"/>
          <w:sz w:val="24"/>
          <w:szCs w:val="24"/>
        </w:rPr>
        <w:t>We will conduct remote user sessions using video conferencing software (</w:t>
      </w:r>
      <w:r w:rsidR="008C7839">
        <w:rPr>
          <w:color w:val="000000"/>
          <w:sz w:val="24"/>
          <w:szCs w:val="24"/>
        </w:rPr>
        <w:t>Microsoft Teams</w:t>
      </w:r>
      <w:r w:rsidRPr="008C7839" w:rsidR="008C7839">
        <w:rPr>
          <w:color w:val="000000"/>
          <w:sz w:val="24"/>
          <w:szCs w:val="24"/>
        </w:rPr>
        <w:t>) with up to</w:t>
      </w:r>
      <w:r w:rsidR="00247750">
        <w:rPr>
          <w:color w:val="000000"/>
          <w:sz w:val="24"/>
          <w:szCs w:val="24"/>
        </w:rPr>
        <w:t xml:space="preserve"> 40</w:t>
      </w:r>
      <w:r w:rsidRPr="008C7839" w:rsidR="008C7839">
        <w:rPr>
          <w:color w:val="000000"/>
          <w:sz w:val="24"/>
          <w:szCs w:val="24"/>
        </w:rPr>
        <w:t xml:space="preserve"> English-speaking participants. </w:t>
      </w:r>
      <w:r>
        <w:rPr>
          <w:color w:val="000000"/>
          <w:sz w:val="24"/>
          <w:szCs w:val="24"/>
        </w:rPr>
        <w:t xml:space="preserve">Participants will be able to complete the session using either a computer or smartphone. </w:t>
      </w:r>
    </w:p>
    <w:p w:rsidR="008C7839" w:rsidP="008C7839" w14:paraId="7C51D8D2" w14:textId="19F2ACDE">
      <w:pPr>
        <w:shd w:val="clear" w:color="auto" w:fill="FFFFFF"/>
        <w:autoSpaceDE/>
        <w:autoSpaceDN/>
        <w:adjustRightInd/>
        <w:rPr>
          <w:color w:val="000000"/>
          <w:sz w:val="24"/>
          <w:szCs w:val="24"/>
        </w:rPr>
      </w:pPr>
      <w:r w:rsidRPr="008C7839">
        <w:rPr>
          <w:color w:val="000000"/>
          <w:sz w:val="24"/>
          <w:szCs w:val="24"/>
        </w:rPr>
        <w:t xml:space="preserve">Instructions on how to install </w:t>
      </w:r>
      <w:r>
        <w:rPr>
          <w:color w:val="000000"/>
          <w:sz w:val="24"/>
          <w:szCs w:val="24"/>
        </w:rPr>
        <w:t>Microsoft Teams</w:t>
      </w:r>
      <w:r w:rsidRPr="008C7839">
        <w:rPr>
          <w:color w:val="000000"/>
          <w:sz w:val="24"/>
          <w:szCs w:val="24"/>
        </w:rPr>
        <w:t xml:space="preserve"> will be sent as an attachment to the confirmation email once an interview has been scheduled (see Attachment I).</w:t>
      </w:r>
      <w:r w:rsidR="00247750">
        <w:rPr>
          <w:color w:val="000000"/>
          <w:sz w:val="24"/>
          <w:szCs w:val="24"/>
        </w:rPr>
        <w:t xml:space="preserve"> All participants will also receive a link to a consent form to sign before the interview begins.</w:t>
      </w:r>
      <w:r w:rsidRPr="008C7839">
        <w:rPr>
          <w:color w:val="000000"/>
          <w:sz w:val="24"/>
          <w:szCs w:val="24"/>
        </w:rPr>
        <w:t xml:space="preserve"> Interviewers will use the scripted protocol seen in </w:t>
      </w:r>
      <w:r w:rsidR="009C7474">
        <w:rPr>
          <w:color w:val="000000"/>
          <w:sz w:val="24"/>
          <w:szCs w:val="24"/>
        </w:rPr>
        <w:t>Attachment</w:t>
      </w:r>
      <w:r w:rsidRPr="008C7839">
        <w:rPr>
          <w:color w:val="000000"/>
          <w:sz w:val="24"/>
          <w:szCs w:val="24"/>
        </w:rPr>
        <w:t xml:space="preserve"> II.  Participants will also give oral consent at the start of the interview.</w:t>
      </w:r>
    </w:p>
    <w:p w:rsidR="00E16E55" w:rsidRPr="008C7839" w:rsidP="008C7839" w14:paraId="53448711" w14:textId="77777777">
      <w:pPr>
        <w:shd w:val="clear" w:color="auto" w:fill="FFFFFF"/>
        <w:autoSpaceDE/>
        <w:autoSpaceDN/>
        <w:adjustRightInd/>
        <w:rPr>
          <w:color w:val="000000"/>
          <w:sz w:val="24"/>
          <w:szCs w:val="24"/>
        </w:rPr>
      </w:pPr>
    </w:p>
    <w:p w:rsidR="008C7839" w:rsidRPr="008C7839" w:rsidP="008C7839" w14:paraId="6AF7F0A4" w14:textId="2ED012A3">
      <w:pPr>
        <w:shd w:val="clear" w:color="auto" w:fill="FFFFFF"/>
        <w:autoSpaceDE/>
        <w:autoSpaceDN/>
        <w:adjustRightInd/>
        <w:rPr>
          <w:color w:val="000000"/>
          <w:sz w:val="24"/>
          <w:szCs w:val="24"/>
        </w:rPr>
      </w:pPr>
      <w:r w:rsidRPr="008C7839">
        <w:rPr>
          <w:color w:val="000000"/>
          <w:sz w:val="24"/>
          <w:szCs w:val="24"/>
        </w:rPr>
        <w:t>Each interview will be 60 minutes in length</w:t>
      </w:r>
      <w:r w:rsidR="00247750">
        <w:rPr>
          <w:color w:val="000000"/>
          <w:sz w:val="24"/>
          <w:szCs w:val="24"/>
        </w:rPr>
        <w:t xml:space="preserve">. This </w:t>
      </w:r>
      <w:r w:rsidRPr="008C7839">
        <w:rPr>
          <w:color w:val="000000"/>
          <w:sz w:val="24"/>
          <w:szCs w:val="24"/>
        </w:rPr>
        <w:t xml:space="preserve">will allow time </w:t>
      </w:r>
      <w:r w:rsidR="00247750">
        <w:rPr>
          <w:color w:val="000000"/>
          <w:sz w:val="24"/>
          <w:szCs w:val="24"/>
        </w:rPr>
        <w:t>for the participant to</w:t>
      </w:r>
      <w:r w:rsidRPr="008C7839">
        <w:rPr>
          <w:color w:val="000000"/>
          <w:sz w:val="24"/>
          <w:szCs w:val="24"/>
        </w:rPr>
        <w:t xml:space="preserve"> complete the </w:t>
      </w:r>
      <w:r w:rsidR="00247750">
        <w:rPr>
          <w:color w:val="000000"/>
          <w:sz w:val="24"/>
          <w:szCs w:val="24"/>
        </w:rPr>
        <w:t xml:space="preserve">select questions from the NHIS-Adult questionnaire </w:t>
      </w:r>
      <w:r w:rsidRPr="008C7839">
        <w:rPr>
          <w:color w:val="000000"/>
          <w:sz w:val="24"/>
          <w:szCs w:val="24"/>
        </w:rPr>
        <w:t xml:space="preserve">and </w:t>
      </w:r>
      <w:r w:rsidR="00247750">
        <w:rPr>
          <w:color w:val="000000"/>
          <w:sz w:val="24"/>
          <w:szCs w:val="24"/>
        </w:rPr>
        <w:t xml:space="preserve">be </w:t>
      </w:r>
      <w:r w:rsidRPr="008C7839">
        <w:rPr>
          <w:color w:val="000000"/>
          <w:sz w:val="24"/>
          <w:szCs w:val="24"/>
        </w:rPr>
        <w:t>administer</w:t>
      </w:r>
      <w:r w:rsidR="00247750">
        <w:rPr>
          <w:color w:val="000000"/>
          <w:sz w:val="24"/>
          <w:szCs w:val="24"/>
        </w:rPr>
        <w:t>ed</w:t>
      </w:r>
      <w:r w:rsidRPr="008C7839">
        <w:rPr>
          <w:color w:val="000000"/>
          <w:sz w:val="24"/>
          <w:szCs w:val="24"/>
        </w:rPr>
        <w:t xml:space="preserve"> a set of in-depth retrospective probes about a subset of questions. From prior experience, we anticipate needing to </w:t>
      </w:r>
      <w:r w:rsidR="00247750">
        <w:rPr>
          <w:color w:val="000000"/>
          <w:sz w:val="24"/>
          <w:szCs w:val="24"/>
        </w:rPr>
        <w:t xml:space="preserve">screen </w:t>
      </w:r>
      <w:r w:rsidRPr="008C7839">
        <w:rPr>
          <w:color w:val="000000"/>
          <w:sz w:val="24"/>
          <w:szCs w:val="24"/>
        </w:rPr>
        <w:t xml:space="preserve">approximately </w:t>
      </w:r>
      <w:r w:rsidR="00247750">
        <w:rPr>
          <w:color w:val="000000"/>
          <w:sz w:val="24"/>
          <w:szCs w:val="24"/>
        </w:rPr>
        <w:t>120</w:t>
      </w:r>
      <w:r w:rsidRPr="008C7839">
        <w:rPr>
          <w:color w:val="000000"/>
          <w:sz w:val="24"/>
          <w:szCs w:val="24"/>
        </w:rPr>
        <w:t xml:space="preserve"> individuals to yield the </w:t>
      </w:r>
      <w:r w:rsidR="00247750">
        <w:rPr>
          <w:color w:val="000000"/>
          <w:sz w:val="24"/>
          <w:szCs w:val="24"/>
        </w:rPr>
        <w:t>40</w:t>
      </w:r>
      <w:r w:rsidRPr="008C7839">
        <w:rPr>
          <w:color w:val="000000"/>
          <w:sz w:val="24"/>
          <w:szCs w:val="24"/>
        </w:rPr>
        <w:t xml:space="preserve"> desired interviews</w:t>
      </w:r>
      <w:r w:rsidR="00247750">
        <w:rPr>
          <w:color w:val="000000"/>
          <w:sz w:val="24"/>
          <w:szCs w:val="24"/>
        </w:rPr>
        <w:t>.</w:t>
      </w:r>
    </w:p>
    <w:p w:rsidR="00DC4966" w:rsidP="00DC4966" w14:paraId="18FAB144" w14:textId="01A3BD3D">
      <w:pPr>
        <w:shd w:val="clear" w:color="auto" w:fill="FFFFFF"/>
        <w:autoSpaceDE/>
        <w:autoSpaceDN/>
        <w:adjustRightInd/>
        <w:rPr>
          <w:color w:val="000000"/>
          <w:sz w:val="24"/>
          <w:szCs w:val="24"/>
        </w:rPr>
      </w:pPr>
    </w:p>
    <w:p w:rsidR="00904877" w:rsidP="008D0E72" w14:paraId="646F44A9" w14:textId="77777777">
      <w:pPr>
        <w:shd w:val="clear" w:color="auto" w:fill="FFFFFF"/>
        <w:autoSpaceDE/>
        <w:autoSpaceDN/>
        <w:adjustRightInd/>
        <w:rPr>
          <w:color w:val="000000"/>
          <w:sz w:val="24"/>
          <w:szCs w:val="24"/>
        </w:rPr>
      </w:pPr>
    </w:p>
    <w:p w:rsidR="002D2371" w:rsidRPr="00F2405E" w:rsidP="000D3F1B" w14:paraId="13D986A3" w14:textId="3351FEAA">
      <w:pPr>
        <w:shd w:val="clear" w:color="auto" w:fill="FFFFFF"/>
        <w:autoSpaceDE/>
        <w:autoSpaceDN/>
        <w:adjustRightInd/>
        <w:rPr>
          <w:color w:val="000000"/>
        </w:rPr>
      </w:pPr>
      <w:r w:rsidRPr="000D3F1B">
        <w:rPr>
          <w:b/>
          <w:color w:val="000000"/>
          <w:sz w:val="24"/>
          <w:szCs w:val="24"/>
        </w:rPr>
        <w:t>Sample</w:t>
      </w:r>
      <w:r>
        <w:rPr>
          <w:color w:val="000000"/>
          <w:sz w:val="24"/>
          <w:szCs w:val="24"/>
        </w:rPr>
        <w:t xml:space="preserve">: </w:t>
      </w:r>
      <w:r w:rsidRPr="00A52414" w:rsidR="00F2405E">
        <w:rPr>
          <w:color w:val="000000"/>
          <w:sz w:val="24"/>
          <w:szCs w:val="24"/>
        </w:rPr>
        <w:t xml:space="preserve">Participants will </w:t>
      </w:r>
      <w:r w:rsidR="00F2405E">
        <w:rPr>
          <w:color w:val="000000"/>
          <w:sz w:val="24"/>
          <w:szCs w:val="24"/>
        </w:rPr>
        <w:t>be</w:t>
      </w:r>
      <w:r w:rsidR="00247750">
        <w:rPr>
          <w:color w:val="000000"/>
          <w:sz w:val="24"/>
          <w:szCs w:val="24"/>
        </w:rPr>
        <w:t xml:space="preserve"> aged 18 and above</w:t>
      </w:r>
      <w:r w:rsidRPr="00A52414" w:rsidR="00F2405E">
        <w:rPr>
          <w:color w:val="000000"/>
          <w:sz w:val="24"/>
          <w:szCs w:val="24"/>
        </w:rPr>
        <w:t>.</w:t>
      </w:r>
      <w:r w:rsidR="00F2405E">
        <w:rPr>
          <w:color w:val="000000"/>
          <w:sz w:val="24"/>
          <w:szCs w:val="24"/>
        </w:rPr>
        <w:t xml:space="preserve"> </w:t>
      </w:r>
      <w:r>
        <w:rPr>
          <w:color w:val="000000"/>
          <w:sz w:val="24"/>
          <w:szCs w:val="24"/>
        </w:rPr>
        <w:t xml:space="preserve">We plan on testing </w:t>
      </w:r>
      <w:r w:rsidR="00247750">
        <w:rPr>
          <w:color w:val="000000"/>
          <w:sz w:val="24"/>
          <w:szCs w:val="24"/>
        </w:rPr>
        <w:t>40</w:t>
      </w:r>
      <w:r w:rsidR="00B05406">
        <w:rPr>
          <w:color w:val="000000"/>
          <w:sz w:val="24"/>
          <w:szCs w:val="24"/>
        </w:rPr>
        <w:t xml:space="preserve"> participants</w:t>
      </w:r>
      <w:r>
        <w:rPr>
          <w:color w:val="000000"/>
          <w:sz w:val="24"/>
          <w:szCs w:val="24"/>
        </w:rPr>
        <w:t xml:space="preserve">. </w:t>
      </w:r>
      <w:r w:rsidRPr="00FB07B5" w:rsidR="00FB07B5">
        <w:rPr>
          <w:color w:val="000000"/>
          <w:sz w:val="24"/>
          <w:szCs w:val="24"/>
        </w:rPr>
        <w:t xml:space="preserve">In addition to covering a spectrum of demographic characteristics, we aim to recruit </w:t>
      </w:r>
      <w:r w:rsidR="00247750">
        <w:rPr>
          <w:color w:val="000000"/>
          <w:sz w:val="24"/>
          <w:szCs w:val="24"/>
        </w:rPr>
        <w:t xml:space="preserve">participants who are aged 65 and older, live in </w:t>
      </w:r>
      <w:r w:rsidR="00085A4C">
        <w:rPr>
          <w:color w:val="000000"/>
          <w:sz w:val="24"/>
          <w:szCs w:val="24"/>
        </w:rPr>
        <w:t>households with extended family or unrelated roommates</w:t>
      </w:r>
      <w:r w:rsidR="00247750">
        <w:rPr>
          <w:color w:val="000000"/>
          <w:sz w:val="24"/>
          <w:szCs w:val="24"/>
        </w:rPr>
        <w:t xml:space="preserve">, </w:t>
      </w:r>
      <w:r w:rsidR="00E16E55">
        <w:rPr>
          <w:color w:val="000000"/>
          <w:sz w:val="24"/>
          <w:szCs w:val="24"/>
        </w:rPr>
        <w:t>live with at least one other adult 18 years or older who is not a spouse or partner, or received food stamps or government assistance for rent payments</w:t>
      </w:r>
      <w:r w:rsidR="00247750">
        <w:rPr>
          <w:color w:val="000000"/>
          <w:sz w:val="24"/>
          <w:szCs w:val="24"/>
        </w:rPr>
        <w:t xml:space="preserve">. </w:t>
      </w:r>
      <w:r w:rsidR="00B05406">
        <w:rPr>
          <w:color w:val="000000"/>
          <w:sz w:val="24"/>
          <w:szCs w:val="24"/>
        </w:rPr>
        <w:t>There will be t</w:t>
      </w:r>
      <w:r w:rsidR="00247750">
        <w:rPr>
          <w:color w:val="000000"/>
          <w:sz w:val="24"/>
          <w:szCs w:val="24"/>
        </w:rPr>
        <w:t>wo</w:t>
      </w:r>
      <w:r w:rsidR="00B05406">
        <w:rPr>
          <w:color w:val="000000"/>
          <w:sz w:val="24"/>
          <w:szCs w:val="24"/>
        </w:rPr>
        <w:t xml:space="preserve"> rounds of testing with </w:t>
      </w:r>
      <w:r w:rsidR="00365BBF">
        <w:rPr>
          <w:color w:val="000000"/>
          <w:sz w:val="24"/>
          <w:szCs w:val="24"/>
        </w:rPr>
        <w:t xml:space="preserve">20 </w:t>
      </w:r>
      <w:r w:rsidR="00B05406">
        <w:rPr>
          <w:color w:val="000000"/>
          <w:sz w:val="24"/>
          <w:szCs w:val="24"/>
        </w:rPr>
        <w:t xml:space="preserve">participants </w:t>
      </w:r>
      <w:r w:rsidR="00365BBF">
        <w:rPr>
          <w:color w:val="000000"/>
          <w:sz w:val="24"/>
          <w:szCs w:val="24"/>
        </w:rPr>
        <w:t>in each round</w:t>
      </w:r>
      <w:r w:rsidR="00B05406">
        <w:rPr>
          <w:color w:val="000000"/>
          <w:sz w:val="24"/>
          <w:szCs w:val="24"/>
        </w:rPr>
        <w:t xml:space="preserve">. </w:t>
      </w:r>
      <w:r w:rsidR="00863E5A">
        <w:rPr>
          <w:color w:val="000000"/>
          <w:sz w:val="24"/>
          <w:szCs w:val="24"/>
        </w:rPr>
        <w:t>Recruiting will begin one week prior to starting interviews and will last the duration of the round. Interview rounds will last</w:t>
      </w:r>
      <w:r w:rsidR="00365BBF">
        <w:rPr>
          <w:color w:val="000000"/>
          <w:sz w:val="24"/>
          <w:szCs w:val="24"/>
        </w:rPr>
        <w:t xml:space="preserve"> four weeks</w:t>
      </w:r>
      <w:r w:rsidR="00B05406">
        <w:rPr>
          <w:color w:val="000000"/>
          <w:sz w:val="24"/>
          <w:szCs w:val="24"/>
        </w:rPr>
        <w:t xml:space="preserve">. </w:t>
      </w:r>
    </w:p>
    <w:p w:rsidR="00A52414" w:rsidP="00DC4966" w14:paraId="5F46AB90" w14:textId="77777777">
      <w:pPr>
        <w:pStyle w:val="NormalWeb"/>
        <w:shd w:val="clear" w:color="auto" w:fill="FFFFFF"/>
        <w:spacing w:before="0" w:beforeAutospacing="0" w:after="0" w:afterAutospacing="0"/>
        <w:rPr>
          <w:color w:val="000000"/>
        </w:rPr>
      </w:pPr>
    </w:p>
    <w:p w:rsidR="00DC4966" w:rsidRPr="008C7839" w:rsidP="008C7839" w14:paraId="35309638" w14:textId="77E030E4">
      <w:pPr>
        <w:pStyle w:val="NormalWeb"/>
        <w:shd w:val="clear" w:color="auto" w:fill="FFFFFF"/>
        <w:spacing w:after="0"/>
      </w:pPr>
      <w:r w:rsidRPr="00844C7D">
        <w:rPr>
          <w:b/>
          <w:color w:val="000000"/>
        </w:rPr>
        <w:t>Recruitment</w:t>
      </w:r>
      <w:r>
        <w:rPr>
          <w:color w:val="000000"/>
        </w:rPr>
        <w:t xml:space="preserve">: </w:t>
      </w:r>
      <w:r w:rsidRPr="008C7839" w:rsidR="008C7839">
        <w:t xml:space="preserve">Cognitive interview participants will be recruited using </w:t>
      </w:r>
      <w:r w:rsidR="002A3FFD">
        <w:t xml:space="preserve">the following: Bureau of Commerce (BOC) broadcast email sent to Census employees, </w:t>
      </w:r>
      <w:r w:rsidRPr="008C7839" w:rsidR="008C7839">
        <w:t>listservs</w:t>
      </w:r>
      <w:r w:rsidR="002A3FFD">
        <w:t xml:space="preserve">, </w:t>
      </w:r>
      <w:r w:rsidRPr="008C7839" w:rsidR="008C7839">
        <w:t>social media</w:t>
      </w:r>
      <w:r w:rsidR="00085A4C">
        <w:t>,</w:t>
      </w:r>
      <w:r w:rsidRPr="008C7839" w:rsidR="008C7839">
        <w:t xml:space="preserve"> and personal networks. See Attachment I for the language to be used in recruitment advertisements and for the eligibility screener. </w:t>
      </w:r>
      <w:r w:rsidR="00ED7C71">
        <w:rPr>
          <w:color w:val="000000"/>
        </w:rPr>
        <w:t xml:space="preserve">The screener will be available as a self-response </w:t>
      </w:r>
      <w:r w:rsidR="00085A4C">
        <w:rPr>
          <w:color w:val="000000"/>
        </w:rPr>
        <w:t xml:space="preserve">web </w:t>
      </w:r>
      <w:r w:rsidR="00ED7C71">
        <w:rPr>
          <w:color w:val="000000"/>
        </w:rPr>
        <w:t>instrument, and a recruiter administered instrument should par</w:t>
      </w:r>
      <w:r w:rsidR="002A3FFD">
        <w:rPr>
          <w:color w:val="000000"/>
        </w:rPr>
        <w:t>ticipants</w:t>
      </w:r>
      <w:r w:rsidR="00ED7C71">
        <w:rPr>
          <w:color w:val="000000"/>
        </w:rPr>
        <w:t xml:space="preserve"> prefer to call in.</w:t>
      </w:r>
      <w:r w:rsidR="008C7839">
        <w:rPr>
          <w:color w:val="000000"/>
        </w:rPr>
        <w:t xml:space="preserve">   </w:t>
      </w:r>
      <w:r w:rsidR="008C7839">
        <w:t xml:space="preserve">Participants </w:t>
      </w:r>
      <w:r w:rsidRPr="008C7839" w:rsidR="008C7839">
        <w:t xml:space="preserve">will receive </w:t>
      </w:r>
      <w:r w:rsidR="002A3FFD">
        <w:t>information</w:t>
      </w:r>
      <w:r w:rsidRPr="008C7839" w:rsidR="008C7839">
        <w:t xml:space="preserve"> by email to remind them of their interview time and </w:t>
      </w:r>
      <w:r w:rsidR="002A3FFD">
        <w:t>to sign the consent form</w:t>
      </w:r>
      <w:r w:rsidRPr="008C7839" w:rsidR="008C7839">
        <w:t>.</w:t>
      </w:r>
    </w:p>
    <w:p w:rsidR="00DC4966" w:rsidP="00DC4966" w14:paraId="23FFB332" w14:textId="77777777">
      <w:pPr>
        <w:pStyle w:val="NormalWeb"/>
        <w:shd w:val="clear" w:color="auto" w:fill="FFFFFF"/>
        <w:spacing w:before="0" w:beforeAutospacing="0" w:after="0" w:afterAutospacing="0"/>
        <w:rPr>
          <w:color w:val="000000"/>
        </w:rPr>
      </w:pPr>
    </w:p>
    <w:p w:rsidR="008D0E72" w:rsidP="008D0E72" w14:paraId="238A3844" w14:textId="4532AF60">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p>
    <w:p w:rsidR="008A6667" w:rsidP="008A6667" w14:paraId="4BAD0AA3" w14:textId="5E3CD847">
      <w:pPr>
        <w:shd w:val="clear" w:color="auto" w:fill="FFFFFF"/>
        <w:autoSpaceDE/>
        <w:autoSpaceDN/>
        <w:adjustRightInd/>
        <w:rPr>
          <w:color w:val="000000"/>
          <w:sz w:val="24"/>
          <w:szCs w:val="24"/>
        </w:rPr>
      </w:pPr>
      <w:r w:rsidRPr="008A6667">
        <w:rPr>
          <w:color w:val="000000"/>
          <w:sz w:val="24"/>
          <w:szCs w:val="24"/>
        </w:rPr>
        <w:t xml:space="preserve">Researchers from the Center for Behavioral Science Methods (CBSM) at the U.S. Census Bureau will carry out the cognitive interviews remotely. Between </w:t>
      </w:r>
      <w:r>
        <w:rPr>
          <w:color w:val="000000"/>
          <w:sz w:val="24"/>
          <w:szCs w:val="24"/>
        </w:rPr>
        <w:t>three and four</w:t>
      </w:r>
      <w:r w:rsidRPr="008A6667">
        <w:rPr>
          <w:color w:val="000000"/>
          <w:sz w:val="24"/>
          <w:szCs w:val="24"/>
        </w:rPr>
        <w:t xml:space="preserve"> staff members will be trained to conduct the interviews to allow flexibility in interview scheduling. All interviewers will be required to demonstrate a strong understanding of the interview protocol before beginning interviews. With </w:t>
      </w:r>
      <w:r w:rsidR="00816233">
        <w:rPr>
          <w:color w:val="000000"/>
          <w:sz w:val="24"/>
          <w:szCs w:val="24"/>
        </w:rPr>
        <w:t>participant</w:t>
      </w:r>
      <w:r w:rsidRPr="008A6667">
        <w:rPr>
          <w:color w:val="000000"/>
          <w:sz w:val="24"/>
          <w:szCs w:val="24"/>
        </w:rPr>
        <w:t xml:space="preserve"> permission, </w:t>
      </w:r>
      <w:r>
        <w:rPr>
          <w:color w:val="000000"/>
          <w:sz w:val="24"/>
          <w:szCs w:val="24"/>
        </w:rPr>
        <w:t>interviewers will record the screen containing the virtual session. This will allow interviews to review participants’ responses to the self-administered survey as well as verbal responses to probes</w:t>
      </w:r>
      <w:r w:rsidRPr="008A6667">
        <w:rPr>
          <w:color w:val="000000"/>
          <w:sz w:val="24"/>
          <w:szCs w:val="24"/>
        </w:rPr>
        <w:t xml:space="preserve"> </w:t>
      </w:r>
      <w:r>
        <w:rPr>
          <w:color w:val="000000"/>
          <w:sz w:val="24"/>
          <w:szCs w:val="24"/>
        </w:rPr>
        <w:t xml:space="preserve">when writing summaries and conducting </w:t>
      </w:r>
      <w:r w:rsidRPr="008A6667">
        <w:rPr>
          <w:color w:val="000000"/>
          <w:sz w:val="24"/>
          <w:szCs w:val="24"/>
        </w:rPr>
        <w:t>analysis. The CBSM project leader will conduct interviewer training, supervise staff, and monitor data quality throughout the data collection period.</w:t>
      </w:r>
    </w:p>
    <w:p w:rsidR="008A6667" w:rsidRPr="008A6667" w:rsidP="008A6667" w14:paraId="1388A330" w14:textId="77777777">
      <w:pPr>
        <w:shd w:val="clear" w:color="auto" w:fill="FFFFFF"/>
        <w:autoSpaceDE/>
        <w:autoSpaceDN/>
        <w:adjustRightInd/>
        <w:rPr>
          <w:color w:val="000000"/>
          <w:sz w:val="24"/>
          <w:szCs w:val="24"/>
        </w:rPr>
      </w:pPr>
    </w:p>
    <w:p w:rsidR="008A6667" w:rsidP="008A6667" w14:paraId="487DF172" w14:textId="51ABC768">
      <w:pPr>
        <w:shd w:val="clear" w:color="auto" w:fill="FFFFFF"/>
        <w:autoSpaceDE/>
        <w:autoSpaceDN/>
        <w:adjustRightInd/>
        <w:rPr>
          <w:color w:val="000000"/>
          <w:sz w:val="24"/>
          <w:szCs w:val="24"/>
        </w:rPr>
      </w:pPr>
      <w:r w:rsidRPr="008A6667">
        <w:rPr>
          <w:color w:val="000000"/>
          <w:sz w:val="24"/>
          <w:szCs w:val="24"/>
        </w:rPr>
        <w:t xml:space="preserve">During each interview, regardless of round, </w:t>
      </w:r>
      <w:r>
        <w:rPr>
          <w:color w:val="000000"/>
          <w:sz w:val="24"/>
          <w:szCs w:val="24"/>
        </w:rPr>
        <w:t>participants will be instructed to self-respond to</w:t>
      </w:r>
      <w:r w:rsidRPr="008A6667">
        <w:rPr>
          <w:color w:val="000000"/>
          <w:sz w:val="24"/>
          <w:szCs w:val="24"/>
        </w:rPr>
        <w:t xml:space="preserve"> the </w:t>
      </w:r>
      <w:r w:rsidR="00085A4C">
        <w:rPr>
          <w:color w:val="000000"/>
          <w:sz w:val="24"/>
          <w:szCs w:val="24"/>
        </w:rPr>
        <w:t xml:space="preserve">web </w:t>
      </w:r>
      <w:r w:rsidR="002A3FFD">
        <w:rPr>
          <w:color w:val="000000"/>
          <w:sz w:val="24"/>
          <w:szCs w:val="24"/>
        </w:rPr>
        <w:t>instrument</w:t>
      </w:r>
      <w:r w:rsidR="009C7474">
        <w:rPr>
          <w:color w:val="000000"/>
          <w:sz w:val="24"/>
          <w:szCs w:val="24"/>
        </w:rPr>
        <w:t xml:space="preserve"> (see Attachment III for </w:t>
      </w:r>
      <w:r w:rsidR="00085A4C">
        <w:rPr>
          <w:color w:val="000000"/>
          <w:sz w:val="24"/>
          <w:szCs w:val="24"/>
        </w:rPr>
        <w:t>the subset of the</w:t>
      </w:r>
      <w:r w:rsidR="009C7474">
        <w:rPr>
          <w:color w:val="000000"/>
          <w:sz w:val="24"/>
          <w:szCs w:val="24"/>
        </w:rPr>
        <w:t xml:space="preserve"> NHIS-</w:t>
      </w:r>
      <w:r w:rsidR="00085A4C">
        <w:rPr>
          <w:color w:val="000000"/>
          <w:sz w:val="24"/>
          <w:szCs w:val="24"/>
        </w:rPr>
        <w:t>Adult</w:t>
      </w:r>
      <w:r w:rsidR="009C7474">
        <w:rPr>
          <w:color w:val="000000"/>
          <w:sz w:val="24"/>
          <w:szCs w:val="24"/>
        </w:rPr>
        <w:t xml:space="preserve"> questionnaire</w:t>
      </w:r>
      <w:r w:rsidR="00085A4C">
        <w:rPr>
          <w:color w:val="000000"/>
          <w:sz w:val="24"/>
          <w:szCs w:val="24"/>
        </w:rPr>
        <w:t xml:space="preserve"> to be </w:t>
      </w:r>
      <w:r w:rsidR="00085A4C">
        <w:rPr>
          <w:color w:val="000000"/>
          <w:sz w:val="24"/>
          <w:szCs w:val="24"/>
        </w:rPr>
        <w:t>administered</w:t>
      </w:r>
      <w:r w:rsidR="009C7474">
        <w:rPr>
          <w:color w:val="000000"/>
          <w:sz w:val="24"/>
          <w:szCs w:val="24"/>
        </w:rPr>
        <w:t>)</w:t>
      </w:r>
      <w:r w:rsidRPr="008A6667">
        <w:rPr>
          <w:color w:val="000000"/>
          <w:sz w:val="24"/>
          <w:szCs w:val="24"/>
        </w:rPr>
        <w:t>.</w:t>
      </w:r>
      <w:r w:rsidR="00EF139D">
        <w:rPr>
          <w:color w:val="000000"/>
          <w:sz w:val="24"/>
          <w:szCs w:val="24"/>
        </w:rPr>
        <w:t xml:space="preserve"> Participants will be instructed to think aloud as they respond to the survey, offering insight into their thought process and allowing interviewers to observe whether any questions are potentially problematic</w:t>
      </w:r>
      <w:r w:rsidR="00085A4C">
        <w:rPr>
          <w:color w:val="000000"/>
          <w:sz w:val="24"/>
          <w:szCs w:val="24"/>
        </w:rPr>
        <w:t xml:space="preserve">; the survey </w:t>
      </w:r>
      <w:r>
        <w:rPr>
          <w:color w:val="000000"/>
          <w:sz w:val="24"/>
          <w:szCs w:val="24"/>
        </w:rPr>
        <w:t>will be programmed in</w:t>
      </w:r>
      <w:r w:rsidR="002F4424">
        <w:rPr>
          <w:color w:val="000000"/>
          <w:sz w:val="24"/>
          <w:szCs w:val="24"/>
        </w:rPr>
        <w:t xml:space="preserve"> both</w:t>
      </w:r>
      <w:r>
        <w:rPr>
          <w:color w:val="000000"/>
          <w:sz w:val="24"/>
          <w:szCs w:val="24"/>
        </w:rPr>
        <w:t xml:space="preserve"> Qualtrics</w:t>
      </w:r>
      <w:r w:rsidR="002F4424">
        <w:rPr>
          <w:color w:val="000000"/>
          <w:sz w:val="24"/>
          <w:szCs w:val="24"/>
        </w:rPr>
        <w:t xml:space="preserve"> and </w:t>
      </w:r>
      <w:r w:rsidR="007B4835">
        <w:rPr>
          <w:color w:val="000000"/>
          <w:sz w:val="24"/>
          <w:szCs w:val="24"/>
        </w:rPr>
        <w:t>Questionnaire Design and Metadata (</w:t>
      </w:r>
      <w:r w:rsidR="002F4424">
        <w:rPr>
          <w:color w:val="000000"/>
          <w:sz w:val="24"/>
          <w:szCs w:val="24"/>
        </w:rPr>
        <w:t>QDM</w:t>
      </w:r>
      <w:r w:rsidR="007B4835">
        <w:rPr>
          <w:color w:val="000000"/>
          <w:sz w:val="24"/>
          <w:szCs w:val="24"/>
        </w:rPr>
        <w:t>) System</w:t>
      </w:r>
      <w:r>
        <w:rPr>
          <w:color w:val="000000"/>
          <w:sz w:val="24"/>
          <w:szCs w:val="24"/>
        </w:rPr>
        <w:t>.</w:t>
      </w:r>
      <w:r w:rsidRPr="008A6667">
        <w:rPr>
          <w:color w:val="000000"/>
          <w:sz w:val="24"/>
          <w:szCs w:val="24"/>
        </w:rPr>
        <w:t xml:space="preserve"> The interviewer will observe the </w:t>
      </w:r>
      <w:r>
        <w:rPr>
          <w:color w:val="000000"/>
          <w:sz w:val="24"/>
          <w:szCs w:val="24"/>
        </w:rPr>
        <w:t>participant</w:t>
      </w:r>
      <w:r w:rsidRPr="008A6667">
        <w:rPr>
          <w:color w:val="000000"/>
          <w:sz w:val="24"/>
          <w:szCs w:val="24"/>
        </w:rPr>
        <w:t xml:space="preserve"> as they answer the survey items, noting any questions or problems the </w:t>
      </w:r>
      <w:r w:rsidR="00816233">
        <w:rPr>
          <w:color w:val="000000"/>
          <w:sz w:val="24"/>
          <w:szCs w:val="24"/>
        </w:rPr>
        <w:t>participant</w:t>
      </w:r>
      <w:r w:rsidRPr="008A6667" w:rsidR="00816233">
        <w:rPr>
          <w:color w:val="000000"/>
          <w:sz w:val="24"/>
          <w:szCs w:val="24"/>
        </w:rPr>
        <w:t xml:space="preserve"> </w:t>
      </w:r>
      <w:r w:rsidRPr="008A6667">
        <w:rPr>
          <w:color w:val="000000"/>
          <w:sz w:val="24"/>
          <w:szCs w:val="24"/>
        </w:rPr>
        <w:t>has with regards to particular items. After completing the</w:t>
      </w:r>
      <w:r>
        <w:rPr>
          <w:color w:val="000000"/>
          <w:sz w:val="24"/>
          <w:szCs w:val="24"/>
        </w:rPr>
        <w:t xml:space="preserve"> survey, participants</w:t>
      </w:r>
      <w:r w:rsidRPr="008A6667">
        <w:rPr>
          <w:color w:val="000000"/>
          <w:sz w:val="24"/>
          <w:szCs w:val="24"/>
        </w:rPr>
        <w:t xml:space="preserve"> will be asked a set of probing questions about some of the survey items, and about any questions or problems the </w:t>
      </w:r>
      <w:r>
        <w:rPr>
          <w:color w:val="000000"/>
          <w:sz w:val="24"/>
          <w:szCs w:val="24"/>
        </w:rPr>
        <w:t>participant</w:t>
      </w:r>
      <w:r w:rsidRPr="008A6667">
        <w:rPr>
          <w:color w:val="000000"/>
          <w:sz w:val="24"/>
          <w:szCs w:val="24"/>
        </w:rPr>
        <w:t xml:space="preserve"> had when answering the main survey questions. After all probing questions, interviewers will ask a set of debriefing questions. The survey questions will be iteratively tested within each of the </w:t>
      </w:r>
      <w:r w:rsidR="002A3FFD">
        <w:rPr>
          <w:color w:val="000000"/>
          <w:sz w:val="24"/>
          <w:szCs w:val="24"/>
        </w:rPr>
        <w:t>two</w:t>
      </w:r>
      <w:r w:rsidRPr="008A6667">
        <w:rPr>
          <w:color w:val="000000"/>
          <w:sz w:val="24"/>
          <w:szCs w:val="24"/>
        </w:rPr>
        <w:t xml:space="preserve"> rounds, with the protocol and question wording being adapted based on the results from the previous round. See </w:t>
      </w:r>
      <w:r w:rsidR="009C7474">
        <w:rPr>
          <w:color w:val="000000"/>
          <w:sz w:val="24"/>
          <w:szCs w:val="24"/>
        </w:rPr>
        <w:t>Attachment</w:t>
      </w:r>
      <w:r w:rsidRPr="008A6667">
        <w:rPr>
          <w:color w:val="000000"/>
          <w:sz w:val="24"/>
          <w:szCs w:val="24"/>
        </w:rPr>
        <w:t xml:space="preserve"> II of this submission for the full cognitive interview protocol.</w:t>
      </w:r>
    </w:p>
    <w:p w:rsidR="008A6667" w:rsidRPr="008A6667" w:rsidP="008A6667" w14:paraId="686E43DE" w14:textId="77777777">
      <w:pPr>
        <w:shd w:val="clear" w:color="auto" w:fill="FFFFFF"/>
        <w:autoSpaceDE/>
        <w:autoSpaceDN/>
        <w:adjustRightInd/>
        <w:rPr>
          <w:color w:val="000000"/>
          <w:sz w:val="24"/>
          <w:szCs w:val="24"/>
        </w:rPr>
      </w:pPr>
    </w:p>
    <w:p w:rsidR="00484B60" w:rsidP="008A6667" w14:paraId="5EFC2AA7" w14:textId="77777777">
      <w:pPr>
        <w:shd w:val="clear" w:color="auto" w:fill="FFFFFF"/>
        <w:autoSpaceDE/>
        <w:autoSpaceDN/>
        <w:adjustRightInd/>
        <w:rPr>
          <w:color w:val="000000"/>
          <w:sz w:val="24"/>
          <w:szCs w:val="24"/>
        </w:rPr>
      </w:pPr>
      <w:r w:rsidRPr="008A6667">
        <w:rPr>
          <w:color w:val="000000"/>
          <w:sz w:val="24"/>
          <w:szCs w:val="24"/>
        </w:rPr>
        <w:t xml:space="preserve">Cognitive interviewing techniques allow researchers to evaluate potential response error and to assure that the survey provides valid data. In general, the goal of cognitive testing is to assess the </w:t>
      </w:r>
      <w:r>
        <w:rPr>
          <w:color w:val="000000"/>
          <w:sz w:val="24"/>
          <w:szCs w:val="24"/>
        </w:rPr>
        <w:t xml:space="preserve">participants’ </w:t>
      </w:r>
      <w:r w:rsidRPr="008A6667">
        <w:rPr>
          <w:color w:val="000000"/>
          <w:sz w:val="24"/>
          <w:szCs w:val="24"/>
        </w:rPr>
        <w:t xml:space="preserve">comprehension of the questionnaire items, including question intent and the meaning of specific words and phrases in the item. Data from cognitive interviews can identify potentially problematic questions that are not understood as intended. This testing can also examine the </w:t>
      </w:r>
      <w:r>
        <w:rPr>
          <w:color w:val="000000"/>
          <w:sz w:val="24"/>
          <w:szCs w:val="24"/>
        </w:rPr>
        <w:t xml:space="preserve">participants’ </w:t>
      </w:r>
      <w:r w:rsidRPr="008A6667">
        <w:rPr>
          <w:color w:val="000000"/>
          <w:sz w:val="24"/>
          <w:szCs w:val="24"/>
        </w:rPr>
        <w:t xml:space="preserve">retrieval of relevant information from memory, decision processes involved with answering a question, and questions that are difficult to answer due to cognitive burden. </w:t>
      </w:r>
    </w:p>
    <w:p w:rsidR="008A6667" w:rsidRPr="008A6667" w:rsidP="008A6667" w14:paraId="22A48147" w14:textId="0127DC1A">
      <w:pPr>
        <w:shd w:val="clear" w:color="auto" w:fill="FFFFFF"/>
        <w:autoSpaceDE/>
        <w:autoSpaceDN/>
        <w:adjustRightInd/>
        <w:rPr>
          <w:color w:val="000000"/>
          <w:sz w:val="24"/>
          <w:szCs w:val="24"/>
        </w:rPr>
      </w:pPr>
      <w:r>
        <w:rPr>
          <w:color w:val="000000"/>
          <w:sz w:val="24"/>
          <w:szCs w:val="24"/>
        </w:rPr>
        <w:t>Because the survey will be administered on the web, t</w:t>
      </w:r>
      <w:r w:rsidRPr="008A6667">
        <w:rPr>
          <w:color w:val="000000"/>
          <w:sz w:val="24"/>
          <w:szCs w:val="24"/>
        </w:rPr>
        <w:t>he cognitive interviews will assess issues such as:</w:t>
      </w:r>
    </w:p>
    <w:p w:rsidR="008A6667" w:rsidRPr="002F4424" w:rsidP="002F4424" w14:paraId="1C00329F" w14:textId="6FBA61FC">
      <w:pPr>
        <w:pStyle w:val="ListParagraph"/>
        <w:numPr>
          <w:ilvl w:val="0"/>
          <w:numId w:val="17"/>
        </w:numPr>
        <w:shd w:val="clear" w:color="auto" w:fill="FFFFFF"/>
        <w:autoSpaceDE/>
        <w:autoSpaceDN/>
        <w:adjustRightInd/>
        <w:rPr>
          <w:color w:val="000000"/>
          <w:sz w:val="24"/>
          <w:szCs w:val="24"/>
        </w:rPr>
      </w:pPr>
      <w:r w:rsidRPr="002F4424">
        <w:rPr>
          <w:rFonts w:ascii="Times New Roman" w:hAnsi="Times New Roman"/>
          <w:color w:val="000000"/>
          <w:sz w:val="24"/>
          <w:szCs w:val="24"/>
        </w:rPr>
        <w:t>The subject’s understanding of terms</w:t>
      </w:r>
      <w:r w:rsidRPr="002F4424" w:rsidR="00D5702A">
        <w:rPr>
          <w:rFonts w:ascii="Times New Roman" w:hAnsi="Times New Roman"/>
          <w:color w:val="000000"/>
          <w:sz w:val="24"/>
          <w:szCs w:val="24"/>
        </w:rPr>
        <w:t>, especially when reading rather than listening to the questions being</w:t>
      </w:r>
      <w:r w:rsidRPr="002F4424">
        <w:rPr>
          <w:rFonts w:ascii="Times New Roman" w:hAnsi="Times New Roman"/>
          <w:color w:val="000000"/>
          <w:sz w:val="24"/>
          <w:szCs w:val="24"/>
        </w:rPr>
        <w:t xml:space="preserve"> </w:t>
      </w:r>
      <w:r w:rsidRPr="002F4424" w:rsidR="00D5702A">
        <w:rPr>
          <w:rFonts w:ascii="Times New Roman" w:hAnsi="Times New Roman"/>
          <w:color w:val="000000"/>
          <w:sz w:val="24"/>
          <w:szCs w:val="24"/>
        </w:rPr>
        <w:t>read</w:t>
      </w:r>
    </w:p>
    <w:p w:rsidR="008A6667" w:rsidRPr="002F4424" w:rsidP="002F4424" w14:paraId="57026E74" w14:textId="77777777">
      <w:pPr>
        <w:pStyle w:val="ListParagraph"/>
        <w:numPr>
          <w:ilvl w:val="0"/>
          <w:numId w:val="17"/>
        </w:numPr>
        <w:shd w:val="clear" w:color="auto" w:fill="FFFFFF"/>
        <w:autoSpaceDE/>
        <w:autoSpaceDN/>
        <w:adjustRightInd/>
        <w:rPr>
          <w:color w:val="000000"/>
          <w:sz w:val="24"/>
          <w:szCs w:val="24"/>
        </w:rPr>
      </w:pPr>
      <w:r w:rsidRPr="002F4424">
        <w:rPr>
          <w:rFonts w:ascii="Times New Roman" w:hAnsi="Times New Roman"/>
          <w:color w:val="000000"/>
          <w:sz w:val="24"/>
          <w:szCs w:val="24"/>
        </w:rPr>
        <w:t>How they remembered the information they provided in factual questions</w:t>
      </w:r>
    </w:p>
    <w:p w:rsidR="008A6667" w:rsidRPr="002F4424" w:rsidP="002F4424" w14:paraId="1354447D" w14:textId="77777777">
      <w:pPr>
        <w:pStyle w:val="ListParagraph"/>
        <w:numPr>
          <w:ilvl w:val="0"/>
          <w:numId w:val="17"/>
        </w:numPr>
        <w:shd w:val="clear" w:color="auto" w:fill="FFFFFF"/>
        <w:autoSpaceDE/>
        <w:autoSpaceDN/>
        <w:adjustRightInd/>
        <w:rPr>
          <w:color w:val="000000"/>
          <w:sz w:val="24"/>
          <w:szCs w:val="24"/>
        </w:rPr>
      </w:pPr>
      <w:r w:rsidRPr="002F4424">
        <w:rPr>
          <w:rFonts w:ascii="Times New Roman" w:hAnsi="Times New Roman"/>
          <w:color w:val="000000"/>
          <w:sz w:val="24"/>
          <w:szCs w:val="24"/>
        </w:rPr>
        <w:t>Whether they found a response choice that fit their answer</w:t>
      </w:r>
    </w:p>
    <w:p w:rsidR="008A6667" w:rsidRPr="002F4424" w:rsidP="002F4424" w14:paraId="22D43BEA" w14:textId="77777777">
      <w:pPr>
        <w:pStyle w:val="ListParagraph"/>
        <w:numPr>
          <w:ilvl w:val="0"/>
          <w:numId w:val="17"/>
        </w:numPr>
        <w:shd w:val="clear" w:color="auto" w:fill="FFFFFF"/>
        <w:autoSpaceDE/>
        <w:autoSpaceDN/>
        <w:adjustRightInd/>
        <w:rPr>
          <w:color w:val="000000"/>
          <w:sz w:val="24"/>
          <w:szCs w:val="24"/>
        </w:rPr>
      </w:pPr>
      <w:r w:rsidRPr="002F4424">
        <w:rPr>
          <w:rFonts w:ascii="Times New Roman" w:hAnsi="Times New Roman"/>
          <w:color w:val="000000"/>
          <w:sz w:val="24"/>
          <w:szCs w:val="24"/>
        </w:rPr>
        <w:t>How easy or difficult it is to answer a question</w:t>
      </w:r>
    </w:p>
    <w:p w:rsidR="008A6667" w:rsidRPr="002F4424" w:rsidP="002F4424" w14:paraId="430B44F1" w14:textId="77777777">
      <w:pPr>
        <w:pStyle w:val="ListParagraph"/>
        <w:numPr>
          <w:ilvl w:val="0"/>
          <w:numId w:val="17"/>
        </w:numPr>
        <w:shd w:val="clear" w:color="auto" w:fill="FFFFFF"/>
        <w:autoSpaceDE/>
        <w:autoSpaceDN/>
        <w:adjustRightInd/>
        <w:rPr>
          <w:color w:val="000000"/>
          <w:sz w:val="24"/>
          <w:szCs w:val="24"/>
        </w:rPr>
      </w:pPr>
      <w:r w:rsidRPr="002F4424">
        <w:rPr>
          <w:rFonts w:ascii="Times New Roman" w:hAnsi="Times New Roman"/>
          <w:color w:val="000000"/>
          <w:sz w:val="24"/>
          <w:szCs w:val="24"/>
        </w:rPr>
        <w:t>Issues with sensitive questions</w:t>
      </w:r>
    </w:p>
    <w:p w:rsidR="008D0E72" w:rsidRPr="002F4424" w:rsidP="002F4424" w14:paraId="089D5DE6" w14:textId="38834A60">
      <w:pPr>
        <w:pStyle w:val="ListParagraph"/>
        <w:numPr>
          <w:ilvl w:val="0"/>
          <w:numId w:val="17"/>
        </w:numPr>
        <w:shd w:val="clear" w:color="auto" w:fill="FFFFFF"/>
        <w:autoSpaceDE/>
        <w:autoSpaceDN/>
        <w:adjustRightInd/>
        <w:rPr>
          <w:color w:val="000000"/>
          <w:sz w:val="24"/>
          <w:szCs w:val="24"/>
        </w:rPr>
      </w:pPr>
      <w:r w:rsidRPr="30610C8B">
        <w:rPr>
          <w:rFonts w:ascii="Times New Roman" w:hAnsi="Times New Roman"/>
          <w:color w:val="000000" w:themeColor="text1" w:themeShade="FF" w:themeTint="FF"/>
          <w:sz w:val="24"/>
          <w:szCs w:val="24"/>
        </w:rPr>
        <w:t>Consistency of answers within the questionnaire and in comparison to the expected range of answers</w:t>
      </w:r>
    </w:p>
    <w:p w:rsidR="30610C8B" w:rsidP="30610C8B" w14:paraId="63F0CE1B" w14:textId="5951DDBA">
      <w:pPr>
        <w:pStyle w:val="NormalWeb"/>
        <w:shd w:val="clear" w:color="auto" w:fill="FFFFFF" w:themeFill="background1"/>
        <w:rPr>
          <w:b/>
          <w:bCs/>
          <w:color w:val="000000" w:themeColor="text1" w:themeShade="FF" w:themeTint="FF"/>
        </w:rPr>
      </w:pPr>
    </w:p>
    <w:p w:rsidR="008F7F56" w:rsidP="00F14257" w14:paraId="6DA4EAA8" w14:textId="37956864">
      <w:pPr>
        <w:pStyle w:val="NormalWeb"/>
        <w:shd w:val="clear" w:color="auto" w:fill="FFFFFF"/>
      </w:pPr>
      <w:r w:rsidRPr="30610C8B">
        <w:rPr>
          <w:b/>
          <w:bCs/>
          <w:color w:val="000000" w:themeColor="text1" w:themeShade="FF" w:themeTint="FF"/>
        </w:rPr>
        <w:t>Use of Incentive</w:t>
      </w:r>
      <w:r w:rsidRPr="30610C8B">
        <w:rPr>
          <w:color w:val="000000" w:themeColor="text1" w:themeShade="FF" w:themeTint="FF"/>
        </w:rPr>
        <w:t xml:space="preserve">: </w:t>
      </w:r>
      <w:r w:rsidRPr="30610C8B" w:rsidR="00EF139D">
        <w:rPr>
          <w:rFonts w:cstheme="minorAscii"/>
        </w:rPr>
        <w:t xml:space="preserve">To ensure that we can recruit participants from all desired populations, and to thank them for completing the interview, each </w:t>
      </w:r>
      <w:r w:rsidRPr="30610C8B" w:rsidR="002A3FFD">
        <w:rPr>
          <w:rFonts w:cstheme="minorAscii"/>
        </w:rPr>
        <w:t xml:space="preserve">participant </w:t>
      </w:r>
      <w:r w:rsidRPr="30610C8B" w:rsidR="00EF139D">
        <w:rPr>
          <w:rFonts w:cstheme="minorAscii"/>
        </w:rPr>
        <w:t>will be offered a</w:t>
      </w:r>
      <w:r w:rsidRPr="30610C8B" w:rsidR="00EF139D">
        <w:rPr>
          <w:rFonts w:cstheme="minorAscii"/>
        </w:rPr>
        <w:t xml:space="preserve"> $</w:t>
      </w:r>
      <w:r w:rsidRPr="30610C8B" w:rsidR="002A3FFD">
        <w:rPr>
          <w:rFonts w:cstheme="minorAscii"/>
        </w:rPr>
        <w:t>4</w:t>
      </w:r>
      <w:r w:rsidRPr="30610C8B" w:rsidR="00EF139D">
        <w:rPr>
          <w:rFonts w:cstheme="minorAscii"/>
        </w:rPr>
        <w:t>0</w:t>
      </w:r>
      <w:r w:rsidRPr="30610C8B" w:rsidR="00EF139D">
        <w:rPr>
          <w:rFonts w:cstheme="minorAscii"/>
        </w:rPr>
        <w:t xml:space="preserve"> incentive</w:t>
      </w:r>
      <w:r w:rsidRPr="30610C8B" w:rsidR="002A3FFD">
        <w:rPr>
          <w:rFonts w:cstheme="minorAscii"/>
        </w:rPr>
        <w:t xml:space="preserve"> to be redeemed digitally</w:t>
      </w:r>
      <w:r w:rsidRPr="30610C8B" w:rsidR="00EF139D">
        <w:rPr>
          <w:rFonts w:cstheme="minorAscii"/>
        </w:rPr>
        <w:t xml:space="preserve">. </w:t>
      </w:r>
      <w:r w:rsidRPr="30610C8B" w:rsidR="002A3FFD">
        <w:rPr>
          <w:rFonts w:cstheme="minorAscii"/>
        </w:rPr>
        <w:t>After completion of the interview and signing of the consent form, the project lead will email a link to the participant for them to redeem their $40 digital incentive.</w:t>
      </w:r>
      <w:r w:rsidRPr="30610C8B" w:rsidR="00FB07B5">
        <w:rPr>
          <w:rFonts w:cstheme="minorAscii"/>
        </w:rPr>
        <w:t xml:space="preserve"> </w:t>
      </w:r>
    </w:p>
    <w:p w:rsidR="30610C8B" w:rsidP="30610C8B" w14:paraId="5686D8CE" w14:textId="61AF4B43">
      <w:pPr>
        <w:tabs>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themeShade="FF" w:themeTint="FF"/>
          <w:sz w:val="24"/>
          <w:szCs w:val="24"/>
        </w:rPr>
      </w:pPr>
    </w:p>
    <w:p w:rsidR="00FD377B" w:rsidRPr="00FD377B" w:rsidP="00FD377B" w14:paraId="5164837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sz w:val="24"/>
          <w:szCs w:val="24"/>
        </w:rPr>
      </w:pPr>
      <w:r w:rsidRPr="00FD377B">
        <w:rPr>
          <w:b/>
          <w:bCs/>
          <w:color w:val="000000"/>
          <w:sz w:val="24"/>
          <w:szCs w:val="24"/>
        </w:rPr>
        <w:t>Estimate of Hourly Burden</w:t>
      </w:r>
    </w:p>
    <w:p w:rsidR="00FD377B" w:rsidRPr="00816233" w:rsidP="00FD377B" w14:paraId="60F3F462" w14:textId="5575A022">
      <w:pPr>
        <w:widowControl w:val="0"/>
        <w:rPr>
          <w:rFonts w:cstheme="minorHAnsi"/>
          <w:sz w:val="24"/>
          <w:szCs w:val="24"/>
        </w:rPr>
      </w:pPr>
      <w:r w:rsidRPr="00816233">
        <w:rPr>
          <w:rFonts w:cstheme="minorHAnsi"/>
          <w:sz w:val="24"/>
          <w:szCs w:val="24"/>
        </w:rPr>
        <w:t xml:space="preserve">Exhibit 1 summarizes the number of interviews to be conducted </w:t>
      </w:r>
      <w:r w:rsidR="002A3FFD">
        <w:rPr>
          <w:rFonts w:cstheme="minorHAnsi"/>
          <w:sz w:val="24"/>
          <w:szCs w:val="24"/>
        </w:rPr>
        <w:t>for both</w:t>
      </w:r>
      <w:r w:rsidRPr="00816233">
        <w:rPr>
          <w:rFonts w:cstheme="minorHAnsi"/>
          <w:sz w:val="24"/>
          <w:szCs w:val="24"/>
        </w:rPr>
        <w:t xml:space="preserve"> rounds, as well as the recruitment burden. Each interview will be 60 minutes in length and will allow time to complete </w:t>
      </w:r>
      <w:r w:rsidR="002A3FFD">
        <w:rPr>
          <w:rFonts w:cstheme="minorHAnsi"/>
          <w:sz w:val="24"/>
          <w:szCs w:val="24"/>
        </w:rPr>
        <w:t>a subset of</w:t>
      </w:r>
      <w:r w:rsidRPr="00816233">
        <w:rPr>
          <w:rFonts w:cstheme="minorHAnsi"/>
          <w:sz w:val="24"/>
          <w:szCs w:val="24"/>
        </w:rPr>
        <w:t xml:space="preserve"> NHIS-</w:t>
      </w:r>
      <w:r w:rsidR="002A3FFD">
        <w:rPr>
          <w:rFonts w:cstheme="minorHAnsi"/>
          <w:sz w:val="24"/>
          <w:szCs w:val="24"/>
        </w:rPr>
        <w:t>Adult questions</w:t>
      </w:r>
      <w:r w:rsidRPr="00816233">
        <w:rPr>
          <w:rFonts w:cstheme="minorHAnsi"/>
          <w:sz w:val="24"/>
          <w:szCs w:val="24"/>
        </w:rPr>
        <w:t xml:space="preserve"> and administer a set of in-depth retrospective probes about </w:t>
      </w:r>
      <w:r w:rsidR="002A3FFD">
        <w:rPr>
          <w:rFonts w:cstheme="minorHAnsi"/>
          <w:sz w:val="24"/>
          <w:szCs w:val="24"/>
        </w:rPr>
        <w:t xml:space="preserve">the survey </w:t>
      </w:r>
      <w:r w:rsidRPr="00816233">
        <w:rPr>
          <w:rFonts w:cstheme="minorHAnsi"/>
          <w:sz w:val="24"/>
          <w:szCs w:val="24"/>
        </w:rPr>
        <w:t xml:space="preserve">questions. From prior experience, we anticipate needing to </w:t>
      </w:r>
      <w:r w:rsidR="002A3FFD">
        <w:rPr>
          <w:rFonts w:cstheme="minorHAnsi"/>
          <w:sz w:val="24"/>
          <w:szCs w:val="24"/>
        </w:rPr>
        <w:t>screen</w:t>
      </w:r>
      <w:r w:rsidRPr="00816233">
        <w:rPr>
          <w:rFonts w:cstheme="minorHAnsi"/>
          <w:sz w:val="24"/>
          <w:szCs w:val="24"/>
        </w:rPr>
        <w:t xml:space="preserve"> approximately </w:t>
      </w:r>
      <w:r w:rsidR="002A3FFD">
        <w:rPr>
          <w:rFonts w:cstheme="minorHAnsi"/>
          <w:sz w:val="24"/>
          <w:szCs w:val="24"/>
        </w:rPr>
        <w:t>120</w:t>
      </w:r>
      <w:r w:rsidRPr="00816233">
        <w:rPr>
          <w:rFonts w:cstheme="minorHAnsi"/>
          <w:sz w:val="24"/>
          <w:szCs w:val="24"/>
        </w:rPr>
        <w:t xml:space="preserve"> individuals to yield the </w:t>
      </w:r>
      <w:r w:rsidR="002A3FFD">
        <w:rPr>
          <w:rFonts w:cstheme="minorHAnsi"/>
          <w:sz w:val="24"/>
          <w:szCs w:val="24"/>
        </w:rPr>
        <w:t>40</w:t>
      </w:r>
      <w:r w:rsidRPr="00816233">
        <w:rPr>
          <w:rFonts w:cstheme="minorHAnsi"/>
          <w:sz w:val="24"/>
          <w:szCs w:val="24"/>
        </w:rPr>
        <w:t xml:space="preserve"> desired interviews</w:t>
      </w:r>
      <w:r w:rsidR="002A3FFD">
        <w:rPr>
          <w:rFonts w:cstheme="minorHAnsi"/>
          <w:sz w:val="24"/>
          <w:szCs w:val="24"/>
        </w:rPr>
        <w:t>.</w:t>
      </w:r>
    </w:p>
    <w:p w:rsidR="00F14257" w:rsidP="00FD377B" w14:paraId="1CABABB4" w14:textId="77777777">
      <w:pPr>
        <w:spacing w:after="60"/>
        <w:rPr>
          <w:rFonts w:cstheme="minorHAnsi"/>
          <w:b/>
          <w:color w:val="000000"/>
          <w:sz w:val="24"/>
          <w:szCs w:val="24"/>
        </w:rPr>
      </w:pPr>
    </w:p>
    <w:p w:rsidR="00FD377B" w:rsidRPr="00816233" w:rsidP="00FD377B" w14:paraId="09F33E87" w14:textId="3E8558C7">
      <w:pPr>
        <w:spacing w:after="60"/>
        <w:rPr>
          <w:rFonts w:cstheme="minorHAnsi"/>
          <w:sz w:val="24"/>
          <w:szCs w:val="24"/>
        </w:rPr>
      </w:pPr>
      <w:r w:rsidRPr="00816233">
        <w:rPr>
          <w:rFonts w:cstheme="minorHAnsi"/>
          <w:b/>
          <w:color w:val="000000"/>
          <w:sz w:val="24"/>
          <w:szCs w:val="24"/>
        </w:rPr>
        <w:t>Exhibit 1</w:t>
      </w:r>
      <w:r w:rsidRPr="00816233">
        <w:rPr>
          <w:rFonts w:cstheme="minorHAnsi"/>
          <w:color w:val="000000"/>
          <w:sz w:val="24"/>
          <w:szCs w:val="24"/>
        </w:rPr>
        <w:t xml:space="preserve">. Estimated </w:t>
      </w:r>
      <w:r w:rsidR="00816233">
        <w:rPr>
          <w:rFonts w:cstheme="minorHAnsi"/>
          <w:color w:val="000000"/>
          <w:sz w:val="24"/>
          <w:szCs w:val="24"/>
        </w:rPr>
        <w:t>Participants</w:t>
      </w:r>
      <w:r w:rsidRPr="00816233">
        <w:rPr>
          <w:rFonts w:cstheme="minorHAnsi"/>
          <w:color w:val="000000"/>
          <w:sz w:val="24"/>
          <w:szCs w:val="24"/>
        </w:rPr>
        <w:t xml:space="preserve"> Burden of Cognitive Interviews</w:t>
      </w:r>
    </w:p>
    <w:tbl>
      <w:tblPr>
        <w:tblStyle w:val="TableGrid"/>
        <w:tblW w:w="8171" w:type="dxa"/>
        <w:tblLook w:val="04A0"/>
      </w:tblPr>
      <w:tblGrid>
        <w:gridCol w:w="2425"/>
        <w:gridCol w:w="1660"/>
        <w:gridCol w:w="2043"/>
        <w:gridCol w:w="2043"/>
      </w:tblGrid>
      <w:tr w14:paraId="0167A7B0" w14:textId="77777777" w:rsidTr="00FD377B">
        <w:tblPrEx>
          <w:tblW w:w="8171" w:type="dxa"/>
          <w:tblLook w:val="04A0"/>
        </w:tblPrEx>
        <w:tc>
          <w:tcPr>
            <w:tcW w:w="2425" w:type="dxa"/>
            <w:shd w:val="clear" w:color="auto" w:fill="F2F2F2" w:themeFill="background1" w:themeFillShade="F2"/>
            <w:vAlign w:val="center"/>
          </w:tcPr>
          <w:p w:rsidR="00FD377B" w:rsidRPr="00C62568" w:rsidP="00AB16EA" w14:paraId="53B27C3C" w14:textId="77777777">
            <w:pPr>
              <w:jc w:val="center"/>
              <w:rPr>
                <w:rFonts w:cstheme="minorHAnsi"/>
                <w:b/>
              </w:rPr>
            </w:pPr>
            <w:r w:rsidRPr="00C62568">
              <w:rPr>
                <w:rFonts w:cstheme="minorHAnsi"/>
                <w:b/>
              </w:rPr>
              <w:t>Response Type</w:t>
            </w:r>
          </w:p>
        </w:tc>
        <w:tc>
          <w:tcPr>
            <w:tcW w:w="1660" w:type="dxa"/>
            <w:shd w:val="clear" w:color="auto" w:fill="F2F2F2" w:themeFill="background1" w:themeFillShade="F2"/>
            <w:vAlign w:val="center"/>
          </w:tcPr>
          <w:p w:rsidR="00FD377B" w:rsidRPr="00C62568" w:rsidP="00AB16EA" w14:paraId="0154F6AC" w14:textId="38A6532B">
            <w:pPr>
              <w:jc w:val="center"/>
              <w:rPr>
                <w:rFonts w:cstheme="minorHAnsi"/>
                <w:b/>
              </w:rPr>
            </w:pPr>
            <w:r w:rsidRPr="00C62568">
              <w:rPr>
                <w:rFonts w:cstheme="minorHAnsi"/>
                <w:b/>
              </w:rPr>
              <w:t xml:space="preserve">Number of </w:t>
            </w:r>
            <w:r w:rsidR="00816233">
              <w:rPr>
                <w:rFonts w:cstheme="minorHAnsi"/>
                <w:b/>
              </w:rPr>
              <w:t>Participants</w:t>
            </w:r>
          </w:p>
        </w:tc>
        <w:tc>
          <w:tcPr>
            <w:tcW w:w="2043" w:type="dxa"/>
            <w:shd w:val="clear" w:color="auto" w:fill="F2F2F2" w:themeFill="background1" w:themeFillShade="F2"/>
            <w:vAlign w:val="center"/>
          </w:tcPr>
          <w:p w:rsidR="00FD377B" w:rsidRPr="00C62568" w:rsidP="00AB16EA" w14:paraId="7D04AF15" w14:textId="1886E62A">
            <w:pPr>
              <w:jc w:val="center"/>
              <w:rPr>
                <w:rFonts w:cstheme="minorHAnsi"/>
                <w:b/>
              </w:rPr>
            </w:pPr>
            <w:r w:rsidRPr="00C62568">
              <w:rPr>
                <w:rFonts w:cstheme="minorHAnsi"/>
                <w:b/>
              </w:rPr>
              <w:t xml:space="preserve">Burden Hours per </w:t>
            </w:r>
            <w:r w:rsidR="00816233">
              <w:rPr>
                <w:rFonts w:cstheme="minorHAnsi"/>
                <w:b/>
              </w:rPr>
              <w:t>Participant</w:t>
            </w:r>
          </w:p>
        </w:tc>
        <w:tc>
          <w:tcPr>
            <w:tcW w:w="2043" w:type="dxa"/>
            <w:shd w:val="clear" w:color="auto" w:fill="F2F2F2" w:themeFill="background1" w:themeFillShade="F2"/>
            <w:vAlign w:val="center"/>
          </w:tcPr>
          <w:p w:rsidR="00FD377B" w:rsidRPr="00C62568" w:rsidP="00AB16EA" w14:paraId="37BDA4CA" w14:textId="7EE923EC">
            <w:pPr>
              <w:jc w:val="center"/>
              <w:rPr>
                <w:rFonts w:cstheme="minorHAnsi"/>
                <w:b/>
              </w:rPr>
            </w:pPr>
            <w:r w:rsidRPr="00C62568">
              <w:rPr>
                <w:rFonts w:cstheme="minorHAnsi"/>
                <w:b/>
              </w:rPr>
              <w:t>Total Burden hours</w:t>
            </w:r>
            <w:r>
              <w:rPr>
                <w:rFonts w:cstheme="minorHAnsi"/>
                <w:b/>
              </w:rPr>
              <w:t>*</w:t>
            </w:r>
          </w:p>
        </w:tc>
      </w:tr>
      <w:tr w14:paraId="2FEDFA8E" w14:textId="77777777" w:rsidTr="00FD377B">
        <w:tblPrEx>
          <w:tblW w:w="8171" w:type="dxa"/>
          <w:tblLook w:val="04A0"/>
        </w:tblPrEx>
        <w:tc>
          <w:tcPr>
            <w:tcW w:w="2425" w:type="dxa"/>
          </w:tcPr>
          <w:p w:rsidR="00FD377B" w:rsidRPr="00C62568" w:rsidP="00AB16EA" w14:paraId="0098B74D" w14:textId="77777777">
            <w:pPr>
              <w:rPr>
                <w:rFonts w:cstheme="minorHAnsi"/>
              </w:rPr>
            </w:pPr>
            <w:r w:rsidRPr="00C62568">
              <w:rPr>
                <w:rFonts w:cstheme="minorHAnsi"/>
              </w:rPr>
              <w:t>Recruitment Screener</w:t>
            </w:r>
          </w:p>
        </w:tc>
        <w:tc>
          <w:tcPr>
            <w:tcW w:w="1660" w:type="dxa"/>
          </w:tcPr>
          <w:p w:rsidR="00FD377B" w:rsidRPr="00C62568" w:rsidP="00AB16EA" w14:paraId="7DBCA677" w14:textId="7556F3F3">
            <w:pPr>
              <w:jc w:val="center"/>
              <w:rPr>
                <w:rFonts w:cstheme="minorHAnsi"/>
              </w:rPr>
            </w:pPr>
            <w:r>
              <w:rPr>
                <w:rFonts w:cstheme="minorHAnsi"/>
              </w:rPr>
              <w:t>120</w:t>
            </w:r>
          </w:p>
        </w:tc>
        <w:tc>
          <w:tcPr>
            <w:tcW w:w="2043" w:type="dxa"/>
          </w:tcPr>
          <w:p w:rsidR="00FD377B" w:rsidRPr="00C62568" w:rsidP="00AB16EA" w14:paraId="5FB125AA" w14:textId="77777777">
            <w:pPr>
              <w:jc w:val="center"/>
              <w:rPr>
                <w:rFonts w:cstheme="minorHAnsi"/>
              </w:rPr>
            </w:pPr>
            <w:r w:rsidRPr="00C62568">
              <w:rPr>
                <w:rFonts w:cstheme="minorHAnsi"/>
              </w:rPr>
              <w:t>.17</w:t>
            </w:r>
          </w:p>
        </w:tc>
        <w:tc>
          <w:tcPr>
            <w:tcW w:w="2043" w:type="dxa"/>
          </w:tcPr>
          <w:p w:rsidR="00FD377B" w:rsidRPr="00C62568" w:rsidP="00AB16EA" w14:paraId="29FED2E9" w14:textId="04E804DE">
            <w:pPr>
              <w:jc w:val="center"/>
              <w:rPr>
                <w:rFonts w:cstheme="minorHAnsi"/>
              </w:rPr>
            </w:pPr>
            <w:r>
              <w:rPr>
                <w:rFonts w:cstheme="minorHAnsi"/>
              </w:rPr>
              <w:t>20</w:t>
            </w:r>
          </w:p>
        </w:tc>
      </w:tr>
      <w:tr w14:paraId="38B38945" w14:textId="77777777" w:rsidTr="00FD377B">
        <w:tblPrEx>
          <w:tblW w:w="8171" w:type="dxa"/>
          <w:tblLook w:val="04A0"/>
        </w:tblPrEx>
        <w:tc>
          <w:tcPr>
            <w:tcW w:w="2425" w:type="dxa"/>
          </w:tcPr>
          <w:p w:rsidR="00FD377B" w:rsidRPr="00C62568" w:rsidP="00AB16EA" w14:paraId="57B1DF1E" w14:textId="77777777">
            <w:pPr>
              <w:rPr>
                <w:rFonts w:cstheme="minorHAnsi"/>
              </w:rPr>
            </w:pPr>
            <w:r w:rsidRPr="00C62568">
              <w:rPr>
                <w:rFonts w:cstheme="minorHAnsi"/>
              </w:rPr>
              <w:t>Consent Procedure/ Installation of Software</w:t>
            </w:r>
          </w:p>
        </w:tc>
        <w:tc>
          <w:tcPr>
            <w:tcW w:w="1660" w:type="dxa"/>
          </w:tcPr>
          <w:p w:rsidR="00FD377B" w:rsidRPr="00C62568" w:rsidP="00AB16EA" w14:paraId="5DC97151" w14:textId="747D387A">
            <w:pPr>
              <w:jc w:val="center"/>
              <w:rPr>
                <w:rFonts w:cstheme="minorHAnsi"/>
              </w:rPr>
            </w:pPr>
            <w:r>
              <w:rPr>
                <w:rFonts w:cstheme="minorHAnsi"/>
              </w:rPr>
              <w:t>40</w:t>
            </w:r>
          </w:p>
        </w:tc>
        <w:tc>
          <w:tcPr>
            <w:tcW w:w="2043" w:type="dxa"/>
          </w:tcPr>
          <w:p w:rsidR="00FD377B" w:rsidRPr="00C62568" w:rsidP="00AB16EA" w14:paraId="53E23DC7" w14:textId="77777777">
            <w:pPr>
              <w:jc w:val="center"/>
              <w:rPr>
                <w:rFonts w:cstheme="minorHAnsi"/>
              </w:rPr>
            </w:pPr>
            <w:r w:rsidRPr="00C62568">
              <w:rPr>
                <w:rFonts w:cstheme="minorHAnsi"/>
              </w:rPr>
              <w:t>.17</w:t>
            </w:r>
          </w:p>
        </w:tc>
        <w:tc>
          <w:tcPr>
            <w:tcW w:w="2043" w:type="dxa"/>
          </w:tcPr>
          <w:p w:rsidR="00FD377B" w:rsidRPr="00C62568" w:rsidP="00AB16EA" w14:paraId="2968E8B1" w14:textId="6D66684C">
            <w:pPr>
              <w:jc w:val="center"/>
              <w:rPr>
                <w:rFonts w:cstheme="minorHAnsi"/>
              </w:rPr>
            </w:pPr>
            <w:r>
              <w:rPr>
                <w:rFonts w:cstheme="minorHAnsi"/>
              </w:rPr>
              <w:t>7</w:t>
            </w:r>
          </w:p>
        </w:tc>
      </w:tr>
      <w:tr w14:paraId="234A7447" w14:textId="77777777" w:rsidTr="00FD377B">
        <w:tblPrEx>
          <w:tblW w:w="8171" w:type="dxa"/>
          <w:tblLook w:val="04A0"/>
        </w:tblPrEx>
        <w:tc>
          <w:tcPr>
            <w:tcW w:w="2425" w:type="dxa"/>
          </w:tcPr>
          <w:p w:rsidR="00FD377B" w:rsidRPr="00C62568" w:rsidP="00AB16EA" w14:paraId="5AA5F408" w14:textId="77777777">
            <w:pPr>
              <w:rPr>
                <w:rFonts w:cstheme="minorHAnsi"/>
              </w:rPr>
            </w:pPr>
            <w:r w:rsidRPr="00C62568">
              <w:rPr>
                <w:rFonts w:cstheme="minorHAnsi"/>
              </w:rPr>
              <w:t>Cognitive Interview</w:t>
            </w:r>
          </w:p>
        </w:tc>
        <w:tc>
          <w:tcPr>
            <w:tcW w:w="1660" w:type="dxa"/>
          </w:tcPr>
          <w:p w:rsidR="00FD377B" w:rsidRPr="00C62568" w:rsidP="00AB16EA" w14:paraId="2B8FBA30" w14:textId="2F66C92B">
            <w:pPr>
              <w:jc w:val="center"/>
              <w:rPr>
                <w:rFonts w:cstheme="minorHAnsi"/>
              </w:rPr>
            </w:pPr>
            <w:r>
              <w:rPr>
                <w:rFonts w:cstheme="minorHAnsi"/>
              </w:rPr>
              <w:t>40</w:t>
            </w:r>
          </w:p>
        </w:tc>
        <w:tc>
          <w:tcPr>
            <w:tcW w:w="2043" w:type="dxa"/>
          </w:tcPr>
          <w:p w:rsidR="00FD377B" w:rsidRPr="00C62568" w:rsidP="00AB16EA" w14:paraId="7F4C740F" w14:textId="77777777">
            <w:pPr>
              <w:jc w:val="center"/>
              <w:rPr>
                <w:rFonts w:cstheme="minorHAnsi"/>
              </w:rPr>
            </w:pPr>
            <w:r w:rsidRPr="00C62568">
              <w:rPr>
                <w:rFonts w:cstheme="minorHAnsi"/>
              </w:rPr>
              <w:t>1</w:t>
            </w:r>
          </w:p>
        </w:tc>
        <w:tc>
          <w:tcPr>
            <w:tcW w:w="2043" w:type="dxa"/>
          </w:tcPr>
          <w:p w:rsidR="00FD377B" w:rsidRPr="00C62568" w:rsidP="00AB16EA" w14:paraId="330D60E1" w14:textId="40BAA760">
            <w:pPr>
              <w:jc w:val="center"/>
              <w:rPr>
                <w:rFonts w:cstheme="minorHAnsi"/>
              </w:rPr>
            </w:pPr>
            <w:r>
              <w:rPr>
                <w:rFonts w:cstheme="minorHAnsi"/>
              </w:rPr>
              <w:t>40</w:t>
            </w:r>
          </w:p>
        </w:tc>
      </w:tr>
      <w:tr w14:paraId="2D850BC9" w14:textId="77777777" w:rsidTr="00FD377B">
        <w:tblPrEx>
          <w:tblW w:w="8171" w:type="dxa"/>
          <w:tblLook w:val="04A0"/>
        </w:tblPrEx>
        <w:tc>
          <w:tcPr>
            <w:tcW w:w="2425" w:type="dxa"/>
          </w:tcPr>
          <w:p w:rsidR="00FD377B" w:rsidRPr="00C62568" w:rsidP="00AB16EA" w14:paraId="4AED5326" w14:textId="77777777">
            <w:pPr>
              <w:rPr>
                <w:rFonts w:cstheme="minorHAnsi"/>
                <w:b/>
              </w:rPr>
            </w:pPr>
            <w:r>
              <w:rPr>
                <w:rFonts w:cstheme="minorHAnsi"/>
                <w:b/>
              </w:rPr>
              <w:t>Total Burden Requested</w:t>
            </w:r>
          </w:p>
        </w:tc>
        <w:tc>
          <w:tcPr>
            <w:tcW w:w="1660" w:type="dxa"/>
          </w:tcPr>
          <w:p w:rsidR="00FD377B" w:rsidRPr="00C62568" w:rsidP="00AB16EA" w14:paraId="0D9BA622" w14:textId="6CAB708F">
            <w:pPr>
              <w:jc w:val="center"/>
              <w:rPr>
                <w:rFonts w:cstheme="minorHAnsi"/>
              </w:rPr>
            </w:pPr>
            <w:r>
              <w:rPr>
                <w:rFonts w:cstheme="minorHAnsi"/>
              </w:rPr>
              <w:t>120</w:t>
            </w:r>
          </w:p>
        </w:tc>
        <w:tc>
          <w:tcPr>
            <w:tcW w:w="2043" w:type="dxa"/>
          </w:tcPr>
          <w:p w:rsidR="00FD377B" w:rsidRPr="00C62568" w:rsidP="00AB16EA" w14:paraId="0A238DB0" w14:textId="77777777">
            <w:pPr>
              <w:jc w:val="center"/>
              <w:rPr>
                <w:rFonts w:cstheme="minorHAnsi"/>
              </w:rPr>
            </w:pPr>
          </w:p>
        </w:tc>
        <w:tc>
          <w:tcPr>
            <w:tcW w:w="2043" w:type="dxa"/>
          </w:tcPr>
          <w:p w:rsidR="00FD377B" w:rsidRPr="00C62568" w:rsidP="00AB16EA" w14:paraId="10FF4EF7" w14:textId="35186852">
            <w:pPr>
              <w:jc w:val="center"/>
              <w:rPr>
                <w:rFonts w:cstheme="minorHAnsi"/>
                <w:b/>
              </w:rPr>
            </w:pPr>
            <w:r>
              <w:rPr>
                <w:rFonts w:cstheme="minorHAnsi"/>
                <w:b/>
              </w:rPr>
              <w:t>6</w:t>
            </w:r>
            <w:r>
              <w:rPr>
                <w:rFonts w:cstheme="minorHAnsi"/>
                <w:b/>
              </w:rPr>
              <w:t>7</w:t>
            </w:r>
          </w:p>
        </w:tc>
      </w:tr>
    </w:tbl>
    <w:p w:rsidR="00FD377B" w:rsidP="00FD377B" w14:paraId="6421DE62" w14:textId="55702947">
      <w:pPr>
        <w:rPr>
          <w:rFonts w:cstheme="minorHAnsi"/>
        </w:rPr>
      </w:pPr>
      <w:r w:rsidRPr="00C62568">
        <w:rPr>
          <w:rFonts w:cstheme="minorHAnsi"/>
        </w:rPr>
        <w:t>*Some numbers have been rounded.</w:t>
      </w:r>
    </w:p>
    <w:p w:rsidR="00593D86" w:rsidRPr="00593D86" w:rsidP="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034BE9F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Kathleen Kephart</w:t>
      </w:r>
    </w:p>
    <w:p w:rsidR="00D2154F" w:rsidP="00D2154F" w14:paraId="45DC12CC" w14:textId="4DC3D07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B05406">
        <w:rPr>
          <w:color w:val="000000"/>
          <w:sz w:val="24"/>
          <w:szCs w:val="24"/>
        </w:rPr>
        <w:t>Behavioral Science Methods</w:t>
      </w:r>
      <w:r>
        <w:rPr>
          <w:color w:val="000000"/>
          <w:sz w:val="24"/>
          <w:szCs w:val="24"/>
        </w:rPr>
        <w:t xml:space="preserve"> </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60E55E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C46D08">
        <w:rPr>
          <w:color w:val="000000"/>
          <w:sz w:val="24"/>
          <w:szCs w:val="24"/>
        </w:rPr>
        <w:t>8891</w:t>
      </w:r>
    </w:p>
    <w:p w:rsidR="00D2154F" w:rsidP="00F14257" w14:paraId="75C5F2C8" w14:textId="4200B124">
      <w:pPr>
        <w:tabs>
          <w:tab w:val="left" w:pos="0"/>
          <w:tab w:val="left" w:pos="1440"/>
          <w:tab w:val="left" w:pos="2160"/>
          <w:tab w:val="left" w:pos="2880"/>
          <w:tab w:val="left" w:pos="3600"/>
          <w:tab w:val="left" w:pos="4320"/>
          <w:tab w:val="left" w:pos="5040"/>
          <w:tab w:val="left" w:pos="5760"/>
          <w:tab w:val="left" w:pos="6480"/>
          <w:tab w:val="left" w:pos="7200"/>
          <w:tab w:val="left" w:pos="7920"/>
        </w:tabs>
      </w:pPr>
      <w:r>
        <w:rPr>
          <w:color w:val="000000"/>
          <w:sz w:val="24"/>
          <w:szCs w:val="24"/>
        </w:rPr>
        <w:t>Kathleen.m.kephart</w:t>
      </w:r>
      <w:r>
        <w:rPr>
          <w:color w:val="000000"/>
          <w:sz w:val="24"/>
          <w:szCs w:val="24"/>
        </w:rPr>
        <w:t>@census.gov</w:t>
      </w:r>
    </w:p>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FB4A4A"/>
    <w:multiLevelType w:val="hybridMultilevel"/>
    <w:tmpl w:val="8640C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0042E6"/>
    <w:multiLevelType w:val="hybridMultilevel"/>
    <w:tmpl w:val="5156E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5C644B0"/>
    <w:multiLevelType w:val="hybridMultilevel"/>
    <w:tmpl w:val="6434B80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6582723">
    <w:abstractNumId w:val="2"/>
  </w:num>
  <w:num w:numId="2" w16cid:durableId="36245122">
    <w:abstractNumId w:val="2"/>
  </w:num>
  <w:num w:numId="3" w16cid:durableId="669337800">
    <w:abstractNumId w:val="2"/>
  </w:num>
  <w:num w:numId="4" w16cid:durableId="55981107">
    <w:abstractNumId w:val="2"/>
  </w:num>
  <w:num w:numId="5" w16cid:durableId="1889679849">
    <w:abstractNumId w:val="2"/>
  </w:num>
  <w:num w:numId="6" w16cid:durableId="1019506992">
    <w:abstractNumId w:val="2"/>
  </w:num>
  <w:num w:numId="7" w16cid:durableId="548151119">
    <w:abstractNumId w:val="2"/>
  </w:num>
  <w:num w:numId="8" w16cid:durableId="954292445">
    <w:abstractNumId w:val="2"/>
  </w:num>
  <w:num w:numId="9" w16cid:durableId="711340847">
    <w:abstractNumId w:val="2"/>
  </w:num>
  <w:num w:numId="10" w16cid:durableId="1553268889">
    <w:abstractNumId w:val="0"/>
  </w:num>
  <w:num w:numId="11" w16cid:durableId="1908034948">
    <w:abstractNumId w:val="6"/>
  </w:num>
  <w:num w:numId="12" w16cid:durableId="1470976757">
    <w:abstractNumId w:val="0"/>
  </w:num>
  <w:num w:numId="13" w16cid:durableId="199980094">
    <w:abstractNumId w:val="4"/>
  </w:num>
  <w:num w:numId="14" w16cid:durableId="1923754767">
    <w:abstractNumId w:val="1"/>
  </w:num>
  <w:num w:numId="15" w16cid:durableId="1561869739">
    <w:abstractNumId w:val="3"/>
  </w:num>
  <w:num w:numId="16" w16cid:durableId="1586300426">
    <w:abstractNumId w:val="7"/>
  </w:num>
  <w:num w:numId="17" w16cid:durableId="83113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1373"/>
    <w:rsid w:val="00015E7B"/>
    <w:rsid w:val="00033F52"/>
    <w:rsid w:val="0003644D"/>
    <w:rsid w:val="00063EA4"/>
    <w:rsid w:val="00065B0B"/>
    <w:rsid w:val="000662AA"/>
    <w:rsid w:val="00077336"/>
    <w:rsid w:val="00085A4C"/>
    <w:rsid w:val="0009531A"/>
    <w:rsid w:val="000958CC"/>
    <w:rsid w:val="000A1027"/>
    <w:rsid w:val="000B2654"/>
    <w:rsid w:val="000B4D0B"/>
    <w:rsid w:val="000C2E69"/>
    <w:rsid w:val="000D3F1B"/>
    <w:rsid w:val="000D5569"/>
    <w:rsid w:val="000F28A9"/>
    <w:rsid w:val="001029AE"/>
    <w:rsid w:val="00156F7B"/>
    <w:rsid w:val="00177779"/>
    <w:rsid w:val="001B1537"/>
    <w:rsid w:val="001C7024"/>
    <w:rsid w:val="001E5D44"/>
    <w:rsid w:val="001F038B"/>
    <w:rsid w:val="001F459F"/>
    <w:rsid w:val="00215556"/>
    <w:rsid w:val="00247750"/>
    <w:rsid w:val="0027512E"/>
    <w:rsid w:val="00281160"/>
    <w:rsid w:val="002971AB"/>
    <w:rsid w:val="002A3FFD"/>
    <w:rsid w:val="002A5E94"/>
    <w:rsid w:val="002D2371"/>
    <w:rsid w:val="002D6353"/>
    <w:rsid w:val="002F4424"/>
    <w:rsid w:val="00315D8F"/>
    <w:rsid w:val="00322926"/>
    <w:rsid w:val="00326C3D"/>
    <w:rsid w:val="003611F1"/>
    <w:rsid w:val="00365BBF"/>
    <w:rsid w:val="00372AAE"/>
    <w:rsid w:val="0039077A"/>
    <w:rsid w:val="0039767E"/>
    <w:rsid w:val="003A091D"/>
    <w:rsid w:val="003C03D4"/>
    <w:rsid w:val="00402F86"/>
    <w:rsid w:val="00447724"/>
    <w:rsid w:val="0045316E"/>
    <w:rsid w:val="00466B7B"/>
    <w:rsid w:val="00484B60"/>
    <w:rsid w:val="004D4B61"/>
    <w:rsid w:val="004D5863"/>
    <w:rsid w:val="004D74CE"/>
    <w:rsid w:val="004F20AE"/>
    <w:rsid w:val="004F6F26"/>
    <w:rsid w:val="005001E2"/>
    <w:rsid w:val="00502877"/>
    <w:rsid w:val="0054167F"/>
    <w:rsid w:val="00561FA8"/>
    <w:rsid w:val="005678A0"/>
    <w:rsid w:val="00567A43"/>
    <w:rsid w:val="00572590"/>
    <w:rsid w:val="00581FDD"/>
    <w:rsid w:val="00593D86"/>
    <w:rsid w:val="005B1129"/>
    <w:rsid w:val="005D38BD"/>
    <w:rsid w:val="005E07EC"/>
    <w:rsid w:val="005E4594"/>
    <w:rsid w:val="005F41CA"/>
    <w:rsid w:val="005F42D1"/>
    <w:rsid w:val="00625734"/>
    <w:rsid w:val="006321D1"/>
    <w:rsid w:val="00637EAB"/>
    <w:rsid w:val="0066461F"/>
    <w:rsid w:val="00686DD1"/>
    <w:rsid w:val="006C22C8"/>
    <w:rsid w:val="006E7E11"/>
    <w:rsid w:val="007057E7"/>
    <w:rsid w:val="00710A1D"/>
    <w:rsid w:val="007136B2"/>
    <w:rsid w:val="007203A8"/>
    <w:rsid w:val="007760E3"/>
    <w:rsid w:val="00784E7B"/>
    <w:rsid w:val="007B4835"/>
    <w:rsid w:val="007B7959"/>
    <w:rsid w:val="007C374E"/>
    <w:rsid w:val="007D074C"/>
    <w:rsid w:val="007D468D"/>
    <w:rsid w:val="00801471"/>
    <w:rsid w:val="00815A21"/>
    <w:rsid w:val="00816233"/>
    <w:rsid w:val="00825309"/>
    <w:rsid w:val="00844C7D"/>
    <w:rsid w:val="00863A29"/>
    <w:rsid w:val="00863E5A"/>
    <w:rsid w:val="008766CA"/>
    <w:rsid w:val="00884A79"/>
    <w:rsid w:val="008A5258"/>
    <w:rsid w:val="008A6667"/>
    <w:rsid w:val="008B6BFF"/>
    <w:rsid w:val="008C7839"/>
    <w:rsid w:val="008D0E72"/>
    <w:rsid w:val="008F7F56"/>
    <w:rsid w:val="0090177C"/>
    <w:rsid w:val="00901829"/>
    <w:rsid w:val="00904877"/>
    <w:rsid w:val="00937751"/>
    <w:rsid w:val="009408B8"/>
    <w:rsid w:val="00964822"/>
    <w:rsid w:val="009742E9"/>
    <w:rsid w:val="0097650C"/>
    <w:rsid w:val="009C476D"/>
    <w:rsid w:val="009C7474"/>
    <w:rsid w:val="009E3D70"/>
    <w:rsid w:val="009F64C3"/>
    <w:rsid w:val="00A14952"/>
    <w:rsid w:val="00A215A7"/>
    <w:rsid w:val="00A52414"/>
    <w:rsid w:val="00A569EE"/>
    <w:rsid w:val="00A64DE1"/>
    <w:rsid w:val="00A85A2C"/>
    <w:rsid w:val="00AB16EA"/>
    <w:rsid w:val="00AD64E6"/>
    <w:rsid w:val="00B05406"/>
    <w:rsid w:val="00B22036"/>
    <w:rsid w:val="00B3502B"/>
    <w:rsid w:val="00B5695B"/>
    <w:rsid w:val="00BA485E"/>
    <w:rsid w:val="00BE4268"/>
    <w:rsid w:val="00BE4A65"/>
    <w:rsid w:val="00C16CE0"/>
    <w:rsid w:val="00C32184"/>
    <w:rsid w:val="00C375A3"/>
    <w:rsid w:val="00C45AC0"/>
    <w:rsid w:val="00C46D08"/>
    <w:rsid w:val="00C53D90"/>
    <w:rsid w:val="00C62568"/>
    <w:rsid w:val="00C66DF2"/>
    <w:rsid w:val="00CA2E0E"/>
    <w:rsid w:val="00CD01A9"/>
    <w:rsid w:val="00D16BB0"/>
    <w:rsid w:val="00D2154F"/>
    <w:rsid w:val="00D24433"/>
    <w:rsid w:val="00D43CF0"/>
    <w:rsid w:val="00D5061E"/>
    <w:rsid w:val="00D5702A"/>
    <w:rsid w:val="00D75725"/>
    <w:rsid w:val="00D775B9"/>
    <w:rsid w:val="00D854CB"/>
    <w:rsid w:val="00D87D75"/>
    <w:rsid w:val="00DA7423"/>
    <w:rsid w:val="00DC4966"/>
    <w:rsid w:val="00E0606C"/>
    <w:rsid w:val="00E165F0"/>
    <w:rsid w:val="00E16E55"/>
    <w:rsid w:val="00E34C90"/>
    <w:rsid w:val="00E36DD4"/>
    <w:rsid w:val="00E43C9B"/>
    <w:rsid w:val="00E550DF"/>
    <w:rsid w:val="00EB74A3"/>
    <w:rsid w:val="00EC1E8E"/>
    <w:rsid w:val="00EC6745"/>
    <w:rsid w:val="00ED7C71"/>
    <w:rsid w:val="00EF139D"/>
    <w:rsid w:val="00F14257"/>
    <w:rsid w:val="00F2405E"/>
    <w:rsid w:val="00F66212"/>
    <w:rsid w:val="00F673D0"/>
    <w:rsid w:val="00FA459E"/>
    <w:rsid w:val="00FB07B5"/>
    <w:rsid w:val="00FB6223"/>
    <w:rsid w:val="00FC0BD4"/>
    <w:rsid w:val="00FD1A26"/>
    <w:rsid w:val="00FD35AF"/>
    <w:rsid w:val="00FD377B"/>
    <w:rsid w:val="0CEE6F1C"/>
    <w:rsid w:val="2464A446"/>
    <w:rsid w:val="2EAED54B"/>
    <w:rsid w:val="2FFFBBCB"/>
    <w:rsid w:val="30610C8B"/>
    <w:rsid w:val="3F5ABAFA"/>
    <w:rsid w:val="417246B7"/>
    <w:rsid w:val="45848E70"/>
    <w:rsid w:val="4EEB342F"/>
    <w:rsid w:val="51F7F7C6"/>
    <w:rsid w:val="77814021"/>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81061734-7C22-4FB0-86E1-75BFA60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447724"/>
    <w:pPr>
      <w:spacing w:after="0" w:line="240" w:lineRule="auto"/>
    </w:pPr>
    <w:rPr>
      <w:rFonts w:ascii="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1877</Parent_ICR>
    <ICR_ID xmlns="f762c95d-3cca-4969-a35b-3d8ab5bf0d48">1877</ICR_ID>
    <DocumentType xmlns="f762c95d-3cca-4969-a35b-3d8ab5bf0d48">OMB Memo/Letter</DocumentType>
  </documentManagement>
</p:properties>
</file>

<file path=customXml/itemProps1.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2.xml><?xml version="1.0" encoding="utf-8"?>
<ds:datastoreItem xmlns:ds="http://schemas.openxmlformats.org/officeDocument/2006/customXml" ds:itemID="{ED2968B9-E68A-4009-9DBA-5C4E9EB5E6AA}">
  <ds:schemaRefs/>
</ds:datastoreItem>
</file>

<file path=customXml/itemProps3.xml><?xml version="1.0" encoding="utf-8"?>
<ds:datastoreItem xmlns:ds="http://schemas.openxmlformats.org/officeDocument/2006/customXml" ds:itemID="{66C8A1D2-7DCE-45EE-B843-D11D2278E582}">
  <ds:schemaRefs/>
</ds:datastoreItem>
</file>

<file path=customXml/itemProps4.xml><?xml version="1.0" encoding="utf-8"?>
<ds:datastoreItem xmlns:ds="http://schemas.openxmlformats.org/officeDocument/2006/customXml" ds:itemID="{9525A04C-D8CE-488A-8F08-9F4518D425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NHIS OMB letter (Attachment IV)</dc:title>
  <dc:creator>Erica L Olmsted Hawala</dc:creator>
  <cp:lastModifiedBy>Danielle A Norman (CENSUS/PCO FED)</cp:lastModifiedBy>
  <cp:revision>24</cp:revision>
  <dcterms:created xsi:type="dcterms:W3CDTF">2023-12-11T19:11:00Z</dcterms:created>
  <dcterms:modified xsi:type="dcterms:W3CDTF">2025-05-13T17:15:20Z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