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22E9" w14:paraId="62CF2C20" w14:textId="77777777">
      <w:pPr>
        <w:pStyle w:val="Title"/>
        <w:spacing w:before="80"/>
        <w:ind w:left="5325" w:right="3977" w:firstLine="19"/>
      </w:pPr>
      <w:r>
        <w:t>OMB</w:t>
      </w:r>
      <w:r>
        <w:rPr>
          <w:spacing w:val="-12"/>
        </w:rPr>
        <w:t xml:space="preserve"> </w:t>
      </w:r>
      <w:r>
        <w:t>Control</w:t>
      </w:r>
      <w:r>
        <w:rPr>
          <w:spacing w:val="-12"/>
        </w:rPr>
        <w:t xml:space="preserve"> </w:t>
      </w:r>
      <w:r>
        <w:t>Number</w:t>
      </w:r>
      <w:r>
        <w:rPr>
          <w:spacing w:val="-12"/>
        </w:rPr>
        <w:t xml:space="preserve"> </w:t>
      </w:r>
      <w:r>
        <w:t>0920-1282 Performance Measures Project</w:t>
      </w:r>
    </w:p>
    <w:p w:rsidR="009522E9" w14:paraId="40DCB3AC" w14:textId="77777777">
      <w:pPr>
        <w:pStyle w:val="Title"/>
      </w:pPr>
      <w:r>
        <w:t>Request</w:t>
      </w:r>
      <w:r>
        <w:rPr>
          <w:spacing w:val="-6"/>
        </w:rPr>
        <w:t xml:space="preserve"> </w:t>
      </w:r>
      <w:r>
        <w:t>for</w:t>
      </w:r>
      <w:r>
        <w:rPr>
          <w:spacing w:val="-3"/>
        </w:rPr>
        <w:t xml:space="preserve"> </w:t>
      </w:r>
      <w:r>
        <w:t>GenIC</w:t>
      </w:r>
      <w:r>
        <w:rPr>
          <w:spacing w:val="-3"/>
        </w:rPr>
        <w:t xml:space="preserve"> </w:t>
      </w:r>
      <w:r>
        <w:t>Approval</w:t>
      </w:r>
      <w:r>
        <w:rPr>
          <w:spacing w:val="-2"/>
        </w:rPr>
        <w:t xml:space="preserve"> </w:t>
      </w:r>
      <w:r>
        <w:t>(for</w:t>
      </w:r>
      <w:r>
        <w:rPr>
          <w:spacing w:val="-3"/>
        </w:rPr>
        <w:t xml:space="preserve"> </w:t>
      </w:r>
      <w:r>
        <w:t>data</w:t>
      </w:r>
      <w:r>
        <w:rPr>
          <w:spacing w:val="-4"/>
        </w:rPr>
        <w:t xml:space="preserve"> </w:t>
      </w:r>
      <w:r>
        <w:t>collection</w:t>
      </w:r>
      <w:r>
        <w:rPr>
          <w:spacing w:val="-3"/>
        </w:rPr>
        <w:t xml:space="preserve"> </w:t>
      </w:r>
      <w:r>
        <w:t>in</w:t>
      </w:r>
      <w:r>
        <w:rPr>
          <w:spacing w:val="-3"/>
        </w:rPr>
        <w:t xml:space="preserve"> </w:t>
      </w:r>
      <w:r>
        <w:t>2026,</w:t>
      </w:r>
      <w:r>
        <w:rPr>
          <w:spacing w:val="-2"/>
        </w:rPr>
        <w:t xml:space="preserve"> </w:t>
      </w:r>
      <w:r>
        <w:t>2027,</w:t>
      </w:r>
      <w:r>
        <w:rPr>
          <w:spacing w:val="-4"/>
        </w:rPr>
        <w:t xml:space="preserve"> </w:t>
      </w:r>
      <w:r>
        <w:rPr>
          <w:spacing w:val="-2"/>
        </w:rPr>
        <w:t>2028)</w:t>
      </w:r>
    </w:p>
    <w:p w:rsidR="009522E9" w14:paraId="6DE5A479" w14:textId="77777777">
      <w:pPr>
        <w:spacing w:before="257"/>
        <w:ind w:left="660"/>
        <w:rPr>
          <w:sz w:val="24"/>
        </w:rPr>
      </w:pPr>
      <w:r>
        <w:rPr>
          <w:b/>
          <w:sz w:val="24"/>
        </w:rPr>
        <w:t>Date:</w:t>
      </w:r>
      <w:r>
        <w:rPr>
          <w:b/>
          <w:spacing w:val="-3"/>
          <w:sz w:val="24"/>
        </w:rPr>
        <w:t xml:space="preserve"> </w:t>
      </w:r>
      <w:r>
        <w:rPr>
          <w:spacing w:val="-2"/>
          <w:sz w:val="24"/>
        </w:rPr>
        <w:t>07/02/2025</w:t>
      </w:r>
    </w:p>
    <w:p w:rsidR="009522E9" w14:paraId="1DE3B1BE" w14:textId="77777777">
      <w:pPr>
        <w:pStyle w:val="BodyText"/>
        <w:spacing w:before="31"/>
      </w:pPr>
    </w:p>
    <w:p w:rsidR="009522E9" w14:paraId="43267C32" w14:textId="77777777">
      <w:pPr>
        <w:pStyle w:val="BodyText"/>
        <w:spacing w:before="1"/>
        <w:ind w:left="669"/>
      </w:pPr>
      <w:r>
        <w:rPr>
          <w:b/>
        </w:rPr>
        <w:t>CIO:</w:t>
      </w:r>
      <w:r>
        <w:rPr>
          <w:b/>
          <w:spacing w:val="-6"/>
        </w:rPr>
        <w:t xml:space="preserve"> </w:t>
      </w:r>
      <w:r>
        <w:t>National</w:t>
      </w:r>
      <w:r>
        <w:rPr>
          <w:spacing w:val="-4"/>
        </w:rPr>
        <w:t xml:space="preserve"> </w:t>
      </w:r>
      <w:r>
        <w:t>Center</w:t>
      </w:r>
      <w:r>
        <w:rPr>
          <w:spacing w:val="-6"/>
        </w:rPr>
        <w:t xml:space="preserve"> </w:t>
      </w:r>
      <w:r>
        <w:t>of</w:t>
      </w:r>
      <w:r>
        <w:rPr>
          <w:spacing w:val="-6"/>
        </w:rPr>
        <w:t xml:space="preserve"> </w:t>
      </w:r>
      <w:r>
        <w:t>Emerging</w:t>
      </w:r>
      <w:r>
        <w:rPr>
          <w:spacing w:val="-5"/>
        </w:rPr>
        <w:t xml:space="preserve"> </w:t>
      </w:r>
      <w:r>
        <w:t>and</w:t>
      </w:r>
      <w:r>
        <w:rPr>
          <w:spacing w:val="-5"/>
        </w:rPr>
        <w:t xml:space="preserve"> </w:t>
      </w:r>
      <w:r>
        <w:t>Zoonotic</w:t>
      </w:r>
      <w:r>
        <w:rPr>
          <w:spacing w:val="-5"/>
        </w:rPr>
        <w:t xml:space="preserve"> </w:t>
      </w:r>
      <w:r>
        <w:t>and</w:t>
      </w:r>
      <w:r>
        <w:rPr>
          <w:spacing w:val="-7"/>
        </w:rPr>
        <w:t xml:space="preserve"> </w:t>
      </w:r>
      <w:r>
        <w:t>Infectious</w:t>
      </w:r>
      <w:r>
        <w:rPr>
          <w:spacing w:val="-7"/>
        </w:rPr>
        <w:t xml:space="preserve"> </w:t>
      </w:r>
      <w:r>
        <w:rPr>
          <w:spacing w:val="-2"/>
        </w:rPr>
        <w:t>Diseases</w:t>
      </w:r>
    </w:p>
    <w:p w:rsidR="009522E9" w14:paraId="36777084" w14:textId="77777777">
      <w:pPr>
        <w:pStyle w:val="BodyText"/>
        <w:spacing w:before="240"/>
        <w:ind w:left="660"/>
      </w:pPr>
      <w:r>
        <w:rPr>
          <w:b/>
        </w:rPr>
        <w:t>PROJECT</w:t>
      </w:r>
      <w:r>
        <w:rPr>
          <w:b/>
          <w:spacing w:val="-9"/>
        </w:rPr>
        <w:t xml:space="preserve"> </w:t>
      </w:r>
      <w:r>
        <w:rPr>
          <w:b/>
        </w:rPr>
        <w:t>TITLE:</w:t>
      </w:r>
      <w:r>
        <w:rPr>
          <w:b/>
          <w:spacing w:val="46"/>
        </w:rPr>
        <w:t xml:space="preserve"> </w:t>
      </w:r>
      <w:r>
        <w:t>Performance</w:t>
      </w:r>
      <w:r>
        <w:rPr>
          <w:spacing w:val="-7"/>
        </w:rPr>
        <w:t xml:space="preserve"> </w:t>
      </w:r>
      <w:r>
        <w:t>Measures</w:t>
      </w:r>
      <w:r>
        <w:rPr>
          <w:spacing w:val="-7"/>
        </w:rPr>
        <w:t xml:space="preserve"> </w:t>
      </w:r>
      <w:r>
        <w:t>Reporting</w:t>
      </w:r>
      <w:r>
        <w:rPr>
          <w:spacing w:val="-6"/>
        </w:rPr>
        <w:t xml:space="preserve"> </w:t>
      </w:r>
      <w:r>
        <w:t>for</w:t>
      </w:r>
      <w:r>
        <w:rPr>
          <w:spacing w:val="-7"/>
        </w:rPr>
        <w:t xml:space="preserve"> </w:t>
      </w:r>
      <w:r>
        <w:t>Epidemiology</w:t>
      </w:r>
      <w:r>
        <w:rPr>
          <w:spacing w:val="-7"/>
        </w:rPr>
        <w:t xml:space="preserve"> </w:t>
      </w:r>
      <w:r>
        <w:t>and</w:t>
      </w:r>
      <w:r>
        <w:rPr>
          <w:spacing w:val="-6"/>
        </w:rPr>
        <w:t xml:space="preserve"> </w:t>
      </w:r>
      <w:r>
        <w:t>Laboratory</w:t>
      </w:r>
      <w:r>
        <w:rPr>
          <w:spacing w:val="-9"/>
        </w:rPr>
        <w:t xml:space="preserve"> </w:t>
      </w:r>
      <w:r>
        <w:t>Capacity</w:t>
      </w:r>
      <w:r>
        <w:rPr>
          <w:spacing w:val="-6"/>
        </w:rPr>
        <w:t xml:space="preserve"> </w:t>
      </w:r>
      <w:r>
        <w:t>(ELC)</w:t>
      </w:r>
      <w:r>
        <w:rPr>
          <w:spacing w:val="-8"/>
        </w:rPr>
        <w:t xml:space="preserve"> </w:t>
      </w:r>
      <w:r>
        <w:t>Cooperative</w:t>
      </w:r>
      <w:r>
        <w:rPr>
          <w:spacing w:val="-6"/>
        </w:rPr>
        <w:t xml:space="preserve"> </w:t>
      </w:r>
      <w:r>
        <w:rPr>
          <w:spacing w:val="-2"/>
        </w:rPr>
        <w:t>Agreement</w:t>
      </w:r>
    </w:p>
    <w:p w:rsidR="009522E9" w14:paraId="1F245671" w14:textId="77777777">
      <w:pPr>
        <w:pStyle w:val="BodyText"/>
      </w:pPr>
    </w:p>
    <w:p w:rsidR="009522E9" w14:paraId="5014E266" w14:textId="77777777">
      <w:pPr>
        <w:pStyle w:val="BodyText"/>
        <w:ind w:left="660" w:right="800"/>
      </w:pPr>
      <w:r>
        <w:rPr>
          <w:b/>
        </w:rPr>
        <w:t xml:space="preserve">PURPOSE AND USE OF COLLECTION: </w:t>
      </w:r>
      <w:r>
        <w:t>The ELC Cooperative Agreement (CoAg) is a key initiative of the CDC that enhances national efforts</w:t>
      </w:r>
      <w:r>
        <w:rPr>
          <w:spacing w:val="-1"/>
        </w:rPr>
        <w:t xml:space="preserve"> </w:t>
      </w:r>
      <w:r>
        <w:t>in</w:t>
      </w:r>
      <w:r>
        <w:rPr>
          <w:spacing w:val="-1"/>
        </w:rPr>
        <w:t xml:space="preserve"> </w:t>
      </w:r>
      <w:r>
        <w:t>the</w:t>
      </w:r>
      <w:r>
        <w:rPr>
          <w:spacing w:val="-1"/>
        </w:rPr>
        <w:t xml:space="preserve"> </w:t>
      </w:r>
      <w:r>
        <w:t>response,</w:t>
      </w:r>
      <w:r>
        <w:rPr>
          <w:spacing w:val="-2"/>
        </w:rPr>
        <w:t xml:space="preserve"> </w:t>
      </w:r>
      <w:r>
        <w:t>detection,</w:t>
      </w:r>
      <w:r>
        <w:rPr>
          <w:spacing w:val="-2"/>
        </w:rPr>
        <w:t xml:space="preserve"> </w:t>
      </w:r>
      <w:r>
        <w:t>prevention,</w:t>
      </w:r>
      <w:r>
        <w:rPr>
          <w:spacing w:val="-2"/>
        </w:rPr>
        <w:t xml:space="preserve"> </w:t>
      </w:r>
      <w:r>
        <w:t>and</w:t>
      </w:r>
      <w:r>
        <w:rPr>
          <w:spacing w:val="-1"/>
        </w:rPr>
        <w:t xml:space="preserve"> </w:t>
      </w:r>
      <w:r>
        <w:t>control</w:t>
      </w:r>
      <w:r>
        <w:rPr>
          <w:spacing w:val="-2"/>
        </w:rPr>
        <w:t xml:space="preserve"> </w:t>
      </w:r>
      <w:r>
        <w:t>of</w:t>
      </w:r>
      <w:r>
        <w:rPr>
          <w:spacing w:val="-2"/>
        </w:rPr>
        <w:t xml:space="preserve"> </w:t>
      </w:r>
      <w:r>
        <w:t>infectious</w:t>
      </w:r>
      <w:r>
        <w:rPr>
          <w:spacing w:val="-1"/>
        </w:rPr>
        <w:t xml:space="preserve"> </w:t>
      </w:r>
      <w:r>
        <w:t>diseases.</w:t>
      </w:r>
      <w:r>
        <w:rPr>
          <w:spacing w:val="-2"/>
        </w:rPr>
        <w:t xml:space="preserve"> </w:t>
      </w:r>
      <w:r>
        <w:t>This</w:t>
      </w:r>
      <w:r>
        <w:rPr>
          <w:spacing w:val="-1"/>
        </w:rPr>
        <w:t xml:space="preserve"> </w:t>
      </w:r>
      <w:r>
        <w:t>request</w:t>
      </w:r>
      <w:r>
        <w:rPr>
          <w:spacing w:val="-2"/>
        </w:rPr>
        <w:t xml:space="preserve"> </w:t>
      </w:r>
      <w:r>
        <w:t>seeks</w:t>
      </w:r>
      <w:r>
        <w:rPr>
          <w:spacing w:val="-1"/>
        </w:rPr>
        <w:t xml:space="preserve"> </w:t>
      </w:r>
      <w:r>
        <w:t>to</w:t>
      </w:r>
      <w:r>
        <w:rPr>
          <w:spacing w:val="-1"/>
        </w:rPr>
        <w:t xml:space="preserve"> </w:t>
      </w:r>
      <w:r>
        <w:t>quantify</w:t>
      </w:r>
      <w:r>
        <w:rPr>
          <w:spacing w:val="-2"/>
        </w:rPr>
        <w:t xml:space="preserve"> </w:t>
      </w:r>
      <w:r>
        <w:t>performance</w:t>
      </w:r>
      <w:r>
        <w:rPr>
          <w:spacing w:val="-3"/>
        </w:rPr>
        <w:t xml:space="preserve"> </w:t>
      </w:r>
      <w:r>
        <w:t>measure</w:t>
      </w:r>
      <w:r>
        <w:rPr>
          <w:spacing w:val="-1"/>
        </w:rPr>
        <w:t xml:space="preserve"> </w:t>
      </w:r>
      <w:r>
        <w:t>data collection</w:t>
      </w:r>
      <w:r>
        <w:rPr>
          <w:spacing w:val="-1"/>
        </w:rPr>
        <w:t xml:space="preserve"> </w:t>
      </w:r>
      <w:r>
        <w:t>activities</w:t>
      </w:r>
      <w:r>
        <w:rPr>
          <w:spacing w:val="-1"/>
        </w:rPr>
        <w:t xml:space="preserve"> </w:t>
      </w:r>
      <w:r>
        <w:t>for</w:t>
      </w:r>
      <w:r>
        <w:rPr>
          <w:spacing w:val="-2"/>
        </w:rPr>
        <w:t xml:space="preserve"> </w:t>
      </w:r>
      <w:r>
        <w:t>the</w:t>
      </w:r>
      <w:r>
        <w:rPr>
          <w:spacing w:val="-3"/>
        </w:rPr>
        <w:t xml:space="preserve"> </w:t>
      </w:r>
      <w:r>
        <w:t>ELC CoAg,</w:t>
      </w:r>
      <w:r>
        <w:rPr>
          <w:spacing w:val="-3"/>
        </w:rPr>
        <w:t xml:space="preserve"> </w:t>
      </w:r>
      <w:r>
        <w:t>as</w:t>
      </w:r>
      <w:r>
        <w:rPr>
          <w:spacing w:val="-1"/>
        </w:rPr>
        <w:t xml:space="preserve"> </w:t>
      </w:r>
      <w:r>
        <w:t>the</w:t>
      </w:r>
      <w:r>
        <w:rPr>
          <w:spacing w:val="-1"/>
        </w:rPr>
        <w:t xml:space="preserve"> </w:t>
      </w:r>
      <w:r>
        <w:t>performance</w:t>
      </w:r>
      <w:r>
        <w:rPr>
          <w:spacing w:val="-3"/>
        </w:rPr>
        <w:t xml:space="preserve"> </w:t>
      </w:r>
      <w:r>
        <w:t>measures</w:t>
      </w:r>
      <w:r>
        <w:rPr>
          <w:spacing w:val="-2"/>
        </w:rPr>
        <w:t xml:space="preserve"> </w:t>
      </w:r>
      <w:r>
        <w:t>will help</w:t>
      </w:r>
      <w:r>
        <w:rPr>
          <w:spacing w:val="-3"/>
        </w:rPr>
        <w:t xml:space="preserve"> </w:t>
      </w:r>
      <w:r>
        <w:t>assess</w:t>
      </w:r>
      <w:r>
        <w:rPr>
          <w:spacing w:val="-1"/>
        </w:rPr>
        <w:t xml:space="preserve"> </w:t>
      </w:r>
      <w:r>
        <w:t>the</w:t>
      </w:r>
      <w:r>
        <w:rPr>
          <w:spacing w:val="-1"/>
        </w:rPr>
        <w:t xml:space="preserve"> </w:t>
      </w:r>
      <w:r>
        <w:t>successes,</w:t>
      </w:r>
      <w:r>
        <w:rPr>
          <w:spacing w:val="-2"/>
        </w:rPr>
        <w:t xml:space="preserve"> </w:t>
      </w:r>
      <w:r>
        <w:t>challenges,</w:t>
      </w:r>
      <w:r>
        <w:rPr>
          <w:spacing w:val="-2"/>
        </w:rPr>
        <w:t xml:space="preserve"> </w:t>
      </w:r>
      <w:r>
        <w:t>and</w:t>
      </w:r>
      <w:r>
        <w:rPr>
          <w:spacing w:val="-1"/>
        </w:rPr>
        <w:t xml:space="preserve"> </w:t>
      </w:r>
      <w:r>
        <w:t>outcomes</w:t>
      </w:r>
      <w:r>
        <w:rPr>
          <w:spacing w:val="-2"/>
        </w:rPr>
        <w:t xml:space="preserve"> </w:t>
      </w:r>
      <w:r>
        <w:t>of</w:t>
      </w:r>
      <w:r>
        <w:rPr>
          <w:spacing w:val="-2"/>
        </w:rPr>
        <w:t xml:space="preserve"> </w:t>
      </w:r>
      <w:r>
        <w:t>the</w:t>
      </w:r>
      <w:r>
        <w:rPr>
          <w:spacing w:val="-1"/>
        </w:rPr>
        <w:t xml:space="preserve"> </w:t>
      </w:r>
      <w:r>
        <w:t>ELC funding</w:t>
      </w:r>
      <w:r>
        <w:rPr>
          <w:spacing w:val="-2"/>
        </w:rPr>
        <w:t xml:space="preserve"> </w:t>
      </w:r>
      <w:r>
        <w:t>implementation.</w:t>
      </w:r>
      <w:r>
        <w:rPr>
          <w:spacing w:val="-4"/>
        </w:rPr>
        <w:t xml:space="preserve"> </w:t>
      </w:r>
      <w:r>
        <w:t>To</w:t>
      </w:r>
      <w:r>
        <w:rPr>
          <w:spacing w:val="-2"/>
        </w:rPr>
        <w:t xml:space="preserve"> </w:t>
      </w:r>
      <w:r>
        <w:t>facilitate</w:t>
      </w:r>
      <w:r>
        <w:rPr>
          <w:spacing w:val="-2"/>
        </w:rPr>
        <w:t xml:space="preserve"> </w:t>
      </w:r>
      <w:r>
        <w:t>this,</w:t>
      </w:r>
      <w:r>
        <w:rPr>
          <w:spacing w:val="-3"/>
        </w:rPr>
        <w:t xml:space="preserve"> </w:t>
      </w:r>
      <w:r>
        <w:t>CDC</w:t>
      </w:r>
      <w:r>
        <w:rPr>
          <w:spacing w:val="-1"/>
        </w:rPr>
        <w:t xml:space="preserve"> </w:t>
      </w:r>
      <w:r>
        <w:t>has</w:t>
      </w:r>
      <w:r>
        <w:rPr>
          <w:spacing w:val="-5"/>
        </w:rPr>
        <w:t xml:space="preserve"> </w:t>
      </w:r>
      <w:r>
        <w:t>developed</w:t>
      </w:r>
      <w:r>
        <w:rPr>
          <w:spacing w:val="-2"/>
        </w:rPr>
        <w:t xml:space="preserve"> </w:t>
      </w:r>
      <w:r>
        <w:t>standard</w:t>
      </w:r>
      <w:r>
        <w:rPr>
          <w:spacing w:val="-2"/>
        </w:rPr>
        <w:t xml:space="preserve"> </w:t>
      </w:r>
      <w:r>
        <w:t>performance</w:t>
      </w:r>
      <w:r>
        <w:rPr>
          <w:spacing w:val="-6"/>
        </w:rPr>
        <w:t xml:space="preserve"> </w:t>
      </w:r>
      <w:r>
        <w:t>measures</w:t>
      </w:r>
      <w:r>
        <w:rPr>
          <w:spacing w:val="-2"/>
        </w:rPr>
        <w:t xml:space="preserve"> </w:t>
      </w:r>
      <w:r>
        <w:t>for</w:t>
      </w:r>
      <w:r>
        <w:rPr>
          <w:spacing w:val="-3"/>
        </w:rPr>
        <w:t xml:space="preserve"> </w:t>
      </w:r>
      <w:r>
        <w:t>all</w:t>
      </w:r>
      <w:r>
        <w:rPr>
          <w:spacing w:val="-1"/>
        </w:rPr>
        <w:t xml:space="preserve"> </w:t>
      </w:r>
      <w:r>
        <w:t>ELC</w:t>
      </w:r>
      <w:r>
        <w:rPr>
          <w:spacing w:val="-1"/>
        </w:rPr>
        <w:t xml:space="preserve"> </w:t>
      </w:r>
      <w:r>
        <w:t>recipients.</w:t>
      </w:r>
      <w:r>
        <w:rPr>
          <w:spacing w:val="-3"/>
        </w:rPr>
        <w:t xml:space="preserve"> </w:t>
      </w:r>
      <w:r>
        <w:t>These</w:t>
      </w:r>
      <w:r>
        <w:rPr>
          <w:spacing w:val="-4"/>
        </w:rPr>
        <w:t xml:space="preserve"> </w:t>
      </w:r>
      <w:r>
        <w:t>measures</w:t>
      </w:r>
      <w:r>
        <w:rPr>
          <w:spacing w:val="-2"/>
        </w:rPr>
        <w:t xml:space="preserve"> </w:t>
      </w:r>
      <w:r>
        <w:t>are designed to assess progress and identify areas for improvement.</w:t>
      </w:r>
    </w:p>
    <w:p w:rsidR="009522E9" w14:paraId="4C3E497B" w14:textId="77777777">
      <w:pPr>
        <w:pStyle w:val="BodyText"/>
        <w:spacing w:before="240"/>
        <w:ind w:left="660" w:right="800"/>
      </w:pPr>
      <w:r>
        <w:rPr>
          <w:b/>
        </w:rPr>
        <w:t>NUMBER</w:t>
      </w:r>
      <w:r>
        <w:rPr>
          <w:b/>
          <w:spacing w:val="-1"/>
        </w:rPr>
        <w:t xml:space="preserve"> </w:t>
      </w:r>
      <w:r>
        <w:rPr>
          <w:b/>
        </w:rPr>
        <w:t>AND</w:t>
      </w:r>
      <w:r>
        <w:rPr>
          <w:b/>
          <w:spacing w:val="-4"/>
        </w:rPr>
        <w:t xml:space="preserve"> </w:t>
      </w:r>
      <w:r>
        <w:rPr>
          <w:b/>
        </w:rPr>
        <w:t>TITLE</w:t>
      </w:r>
      <w:r>
        <w:rPr>
          <w:b/>
          <w:spacing w:val="-1"/>
        </w:rPr>
        <w:t xml:space="preserve"> </w:t>
      </w:r>
      <w:r>
        <w:rPr>
          <w:b/>
        </w:rPr>
        <w:t>OF</w:t>
      </w:r>
      <w:r>
        <w:rPr>
          <w:b/>
          <w:spacing w:val="-4"/>
        </w:rPr>
        <w:t xml:space="preserve"> </w:t>
      </w:r>
      <w:r>
        <w:rPr>
          <w:b/>
        </w:rPr>
        <w:t>NOFO:</w:t>
      </w:r>
      <w:r>
        <w:rPr>
          <w:b/>
          <w:spacing w:val="40"/>
        </w:rPr>
        <w:t xml:space="preserve"> </w:t>
      </w:r>
      <w:r>
        <w:t>Epidemiology</w:t>
      </w:r>
      <w:r>
        <w:rPr>
          <w:spacing w:val="-2"/>
        </w:rPr>
        <w:t xml:space="preserve"> </w:t>
      </w:r>
      <w:r>
        <w:t>and</w:t>
      </w:r>
      <w:r>
        <w:rPr>
          <w:spacing w:val="-2"/>
        </w:rPr>
        <w:t xml:space="preserve"> </w:t>
      </w:r>
      <w:r>
        <w:t>Laboratory</w:t>
      </w:r>
      <w:r>
        <w:rPr>
          <w:spacing w:val="-2"/>
        </w:rPr>
        <w:t xml:space="preserve"> </w:t>
      </w:r>
      <w:r>
        <w:t>Capacity</w:t>
      </w:r>
      <w:r>
        <w:rPr>
          <w:spacing w:val="-2"/>
        </w:rPr>
        <w:t xml:space="preserve"> </w:t>
      </w:r>
      <w:r>
        <w:t>for</w:t>
      </w:r>
      <w:r>
        <w:rPr>
          <w:spacing w:val="-3"/>
        </w:rPr>
        <w:t xml:space="preserve"> </w:t>
      </w:r>
      <w:r>
        <w:t>Prevention</w:t>
      </w:r>
      <w:r>
        <w:rPr>
          <w:spacing w:val="-2"/>
        </w:rPr>
        <w:t xml:space="preserve"> </w:t>
      </w:r>
      <w:r>
        <w:t>and</w:t>
      </w:r>
      <w:r>
        <w:rPr>
          <w:spacing w:val="-4"/>
        </w:rPr>
        <w:t xml:space="preserve"> </w:t>
      </w:r>
      <w:r>
        <w:t>Control</w:t>
      </w:r>
      <w:r>
        <w:rPr>
          <w:spacing w:val="-1"/>
        </w:rPr>
        <w:t xml:space="preserve"> </w:t>
      </w:r>
      <w:r>
        <w:t>of</w:t>
      </w:r>
      <w:r>
        <w:rPr>
          <w:spacing w:val="-3"/>
        </w:rPr>
        <w:t xml:space="preserve"> </w:t>
      </w:r>
      <w:r>
        <w:t>Emerging</w:t>
      </w:r>
      <w:r>
        <w:rPr>
          <w:spacing w:val="-2"/>
        </w:rPr>
        <w:t xml:space="preserve"> </w:t>
      </w:r>
      <w:r>
        <w:t>Infectious</w:t>
      </w:r>
      <w:r>
        <w:rPr>
          <w:spacing w:val="-2"/>
        </w:rPr>
        <w:t xml:space="preserve"> </w:t>
      </w:r>
      <w:r>
        <w:t>Diseases (ELC) CDC-RFA-CK-24-0002</w:t>
      </w:r>
    </w:p>
    <w:p w:rsidR="009522E9" w14:paraId="0C95D924" w14:textId="77777777">
      <w:pPr>
        <w:pStyle w:val="BodyText"/>
        <w:spacing w:before="14"/>
      </w:pPr>
    </w:p>
    <w:p w:rsidR="009522E9" w14:paraId="6BB7EB4E" w14:textId="77777777">
      <w:pPr>
        <w:pStyle w:val="Heading1"/>
        <w:rPr>
          <w:b w:val="0"/>
        </w:rPr>
      </w:pPr>
      <w:r>
        <w:t>NUMBER</w:t>
      </w:r>
      <w:r>
        <w:rPr>
          <w:spacing w:val="-8"/>
        </w:rPr>
        <w:t xml:space="preserve"> </w:t>
      </w:r>
      <w:r>
        <w:t>OF</w:t>
      </w:r>
      <w:r>
        <w:rPr>
          <w:spacing w:val="-9"/>
        </w:rPr>
        <w:t xml:space="preserve"> </w:t>
      </w:r>
      <w:r>
        <w:t>PARTICIPATING</w:t>
      </w:r>
      <w:r>
        <w:rPr>
          <w:spacing w:val="-10"/>
        </w:rPr>
        <w:t xml:space="preserve"> </w:t>
      </w:r>
      <w:r>
        <w:t>RECIPIENTS:</w:t>
      </w:r>
      <w:r>
        <w:rPr>
          <w:spacing w:val="-10"/>
        </w:rPr>
        <w:t xml:space="preserve"> </w:t>
      </w:r>
      <w:r>
        <w:rPr>
          <w:b w:val="0"/>
          <w:spacing w:val="-5"/>
        </w:rPr>
        <w:t>65</w:t>
      </w:r>
    </w:p>
    <w:p w:rsidR="009522E9" w14:paraId="09CAF624" w14:textId="77777777">
      <w:pPr>
        <w:spacing w:before="239"/>
        <w:ind w:left="660"/>
        <w:rPr>
          <w:sz w:val="21"/>
        </w:rPr>
      </w:pPr>
      <w:r>
        <w:rPr>
          <w:b/>
          <w:sz w:val="21"/>
        </w:rPr>
        <w:t>ESTIMATED</w:t>
      </w:r>
      <w:r>
        <w:rPr>
          <w:b/>
          <w:spacing w:val="-11"/>
          <w:sz w:val="21"/>
        </w:rPr>
        <w:t xml:space="preserve"> </w:t>
      </w:r>
      <w:r>
        <w:rPr>
          <w:b/>
          <w:sz w:val="21"/>
        </w:rPr>
        <w:t>ANNUAL</w:t>
      </w:r>
      <w:r>
        <w:rPr>
          <w:b/>
          <w:spacing w:val="-9"/>
          <w:sz w:val="21"/>
        </w:rPr>
        <w:t xml:space="preserve"> </w:t>
      </w:r>
      <w:r>
        <w:rPr>
          <w:b/>
          <w:sz w:val="21"/>
        </w:rPr>
        <w:t>FUNDING:</w:t>
      </w:r>
      <w:r>
        <w:rPr>
          <w:b/>
          <w:spacing w:val="-9"/>
          <w:sz w:val="21"/>
        </w:rPr>
        <w:t xml:space="preserve"> </w:t>
      </w:r>
      <w:r>
        <w:rPr>
          <w:spacing w:val="-2"/>
          <w:sz w:val="21"/>
        </w:rPr>
        <w:t>230,000,000</w:t>
      </w:r>
    </w:p>
    <w:p w:rsidR="009522E9" w14:paraId="4A517EA5" w14:textId="77777777">
      <w:pPr>
        <w:pStyle w:val="Heading2"/>
        <w:rPr>
          <w:b w:val="0"/>
        </w:rPr>
      </w:pPr>
      <w:r>
        <w:t>DESCRIPTION</w:t>
      </w:r>
      <w:r>
        <w:rPr>
          <w:spacing w:val="-4"/>
        </w:rPr>
        <w:t xml:space="preserve"> </w:t>
      </w:r>
      <w:r>
        <w:t>OF</w:t>
      </w:r>
      <w:r>
        <w:rPr>
          <w:spacing w:val="-6"/>
        </w:rPr>
        <w:t xml:space="preserve"> </w:t>
      </w:r>
      <w:r>
        <w:t>NOFO</w:t>
      </w:r>
      <w:r>
        <w:rPr>
          <w:spacing w:val="-7"/>
        </w:rPr>
        <w:t xml:space="preserve"> </w:t>
      </w:r>
      <w:r>
        <w:t>(check</w:t>
      </w:r>
      <w:r>
        <w:rPr>
          <w:spacing w:val="-4"/>
        </w:rPr>
        <w:t xml:space="preserve"> </w:t>
      </w:r>
      <w:r>
        <w:t>all</w:t>
      </w:r>
      <w:r>
        <w:rPr>
          <w:spacing w:val="-5"/>
        </w:rPr>
        <w:t xml:space="preserve"> </w:t>
      </w:r>
      <w:r>
        <w:t>that</w:t>
      </w:r>
      <w:r>
        <w:rPr>
          <w:spacing w:val="-5"/>
        </w:rPr>
        <w:t xml:space="preserve"> </w:t>
      </w:r>
      <w:r>
        <w:rPr>
          <w:spacing w:val="-2"/>
        </w:rPr>
        <w:t>apply)</w:t>
      </w:r>
      <w:r>
        <w:rPr>
          <w:b w:val="0"/>
          <w:spacing w:val="-2"/>
        </w:rPr>
        <w:t>:</w:t>
      </w:r>
    </w:p>
    <w:p w:rsidR="009522E9" w14:paraId="3374694B" w14:textId="77777777">
      <w:pPr>
        <w:pStyle w:val="BodyText"/>
        <w:tabs>
          <w:tab w:val="left" w:pos="1379"/>
        </w:tabs>
        <w:spacing w:before="1"/>
        <w:ind w:left="660"/>
      </w:pPr>
      <w:r>
        <w:rPr>
          <w:spacing w:val="-5"/>
        </w:rPr>
        <w:t>_X_</w:t>
      </w:r>
      <w:r>
        <w:tab/>
        <w:t>Funds</w:t>
      </w:r>
      <w:r>
        <w:rPr>
          <w:spacing w:val="-3"/>
        </w:rPr>
        <w:t xml:space="preserve"> </w:t>
      </w:r>
      <w:r>
        <w:t>all</w:t>
      </w:r>
      <w:r>
        <w:rPr>
          <w:spacing w:val="-2"/>
        </w:rPr>
        <w:t xml:space="preserve"> </w:t>
      </w:r>
      <w:r>
        <w:t>50</w:t>
      </w:r>
      <w:r>
        <w:rPr>
          <w:spacing w:val="-2"/>
        </w:rPr>
        <w:t xml:space="preserve"> states</w:t>
      </w:r>
    </w:p>
    <w:p w:rsidR="009522E9" w14:paraId="13F82490" w14:textId="77777777">
      <w:pPr>
        <w:pStyle w:val="BodyText"/>
        <w:tabs>
          <w:tab w:val="left" w:pos="1379"/>
        </w:tabs>
        <w:spacing w:before="1" w:line="241" w:lineRule="exact"/>
        <w:ind w:left="660"/>
      </w:pPr>
      <w:r>
        <w:rPr>
          <w:spacing w:val="-5"/>
        </w:rPr>
        <w:t>_X_</w:t>
      </w:r>
      <w:r>
        <w:tab/>
        <w:t>Has</w:t>
      </w:r>
      <w:r>
        <w:rPr>
          <w:spacing w:val="-6"/>
        </w:rPr>
        <w:t xml:space="preserve"> </w:t>
      </w:r>
      <w:r>
        <w:t>budget</w:t>
      </w:r>
      <w:r>
        <w:rPr>
          <w:spacing w:val="-5"/>
        </w:rPr>
        <w:t xml:space="preserve"> </w:t>
      </w:r>
      <w:r>
        <w:t>higher</w:t>
      </w:r>
      <w:r>
        <w:rPr>
          <w:spacing w:val="-4"/>
        </w:rPr>
        <w:t xml:space="preserve"> </w:t>
      </w:r>
      <w:r>
        <w:t>than</w:t>
      </w:r>
      <w:r>
        <w:rPr>
          <w:spacing w:val="-4"/>
        </w:rPr>
        <w:t xml:space="preserve"> </w:t>
      </w:r>
      <w:r>
        <w:t>$10</w:t>
      </w:r>
      <w:r>
        <w:rPr>
          <w:spacing w:val="-3"/>
        </w:rPr>
        <w:t xml:space="preserve"> </w:t>
      </w:r>
      <w:r>
        <w:t>million</w:t>
      </w:r>
      <w:r>
        <w:rPr>
          <w:spacing w:val="-4"/>
        </w:rPr>
        <w:t xml:space="preserve"> </w:t>
      </w:r>
      <w:r>
        <w:t>per</w:t>
      </w:r>
      <w:r>
        <w:rPr>
          <w:spacing w:val="-4"/>
        </w:rPr>
        <w:t xml:space="preserve"> year</w:t>
      </w:r>
    </w:p>
    <w:p w:rsidR="009522E9" w14:paraId="319F5246" w14:textId="77777777">
      <w:pPr>
        <w:pStyle w:val="BodyText"/>
        <w:tabs>
          <w:tab w:val="left" w:pos="1379"/>
        </w:tabs>
        <w:spacing w:line="241" w:lineRule="exact"/>
        <w:ind w:left="660"/>
      </w:pPr>
      <w:r>
        <w:rPr>
          <w:spacing w:val="-5"/>
        </w:rPr>
        <w:t>_X_</w:t>
      </w:r>
      <w:r>
        <w:tab/>
        <w:t>Has</w:t>
      </w:r>
      <w:r>
        <w:rPr>
          <w:spacing w:val="-8"/>
        </w:rPr>
        <w:t xml:space="preserve"> </w:t>
      </w:r>
      <w:r>
        <w:t>significant</w:t>
      </w:r>
      <w:r>
        <w:rPr>
          <w:spacing w:val="-6"/>
        </w:rPr>
        <w:t xml:space="preserve"> </w:t>
      </w:r>
      <w:r>
        <w:t>stakeholder</w:t>
      </w:r>
      <w:r>
        <w:rPr>
          <w:spacing w:val="-7"/>
        </w:rPr>
        <w:t xml:space="preserve"> </w:t>
      </w:r>
      <w:r>
        <w:t>interest</w:t>
      </w:r>
      <w:r>
        <w:rPr>
          <w:spacing w:val="-6"/>
        </w:rPr>
        <w:t xml:space="preserve"> </w:t>
      </w:r>
      <w:r>
        <w:t>(e.g.</w:t>
      </w:r>
      <w:r>
        <w:rPr>
          <w:spacing w:val="-6"/>
        </w:rPr>
        <w:t xml:space="preserve"> </w:t>
      </w:r>
      <w:r>
        <w:t>partners,</w:t>
      </w:r>
      <w:r>
        <w:rPr>
          <w:spacing w:val="-6"/>
        </w:rPr>
        <w:t xml:space="preserve"> </w:t>
      </w:r>
      <w:r>
        <w:rPr>
          <w:spacing w:val="-2"/>
        </w:rPr>
        <w:t>Congress)</w:t>
      </w:r>
    </w:p>
    <w:p w:rsidR="009522E9" w14:paraId="4824167B" w14:textId="77777777">
      <w:pPr>
        <w:pStyle w:val="Heading2"/>
      </w:pPr>
      <w:r>
        <w:t>Please</w:t>
      </w:r>
      <w:r>
        <w:rPr>
          <w:spacing w:val="-6"/>
        </w:rPr>
        <w:t xml:space="preserve"> </w:t>
      </w:r>
      <w:r>
        <w:rPr>
          <w:spacing w:val="-2"/>
        </w:rPr>
        <w:t>elaborate:</w:t>
      </w:r>
    </w:p>
    <w:p w:rsidR="009522E9" w14:paraId="2B7F385D" w14:textId="77777777">
      <w:pPr>
        <w:pStyle w:val="BodyText"/>
        <w:spacing w:before="30"/>
        <w:rPr>
          <w:b/>
        </w:rPr>
      </w:pPr>
    </w:p>
    <w:p w:rsidR="009522E9" w14:paraId="4AA20CCB" w14:textId="77777777">
      <w:pPr>
        <w:pStyle w:val="BodyText"/>
        <w:ind w:left="659" w:right="1014"/>
      </w:pPr>
      <w:r>
        <w:t>The ELC Cooperative Agreement (CoAg), established in 1995, plays a vital role in strengthening U.S.</w:t>
      </w:r>
      <w:r>
        <w:rPr>
          <w:spacing w:val="-2"/>
        </w:rPr>
        <w:t xml:space="preserve"> </w:t>
      </w:r>
      <w:r>
        <w:t>public health infrastructure.</w:t>
      </w:r>
      <w:r>
        <w:rPr>
          <w:spacing w:val="-2"/>
        </w:rPr>
        <w:t xml:space="preserve"> </w:t>
      </w:r>
      <w:r>
        <w:t>The goal of the Epidemiology and Laboratory Capacity for Prevention and Control of Emerging Infectious Diseases (ELC) Cooperative Agreement</w:t>
      </w:r>
      <w:r>
        <w:rPr>
          <w:spacing w:val="-5"/>
        </w:rPr>
        <w:t xml:space="preserve"> </w:t>
      </w:r>
      <w:r>
        <w:t>is</w:t>
      </w:r>
      <w:r>
        <w:rPr>
          <w:spacing w:val="-4"/>
        </w:rPr>
        <w:t xml:space="preserve"> </w:t>
      </w:r>
      <w:r>
        <w:t>to</w:t>
      </w:r>
      <w:r>
        <w:rPr>
          <w:spacing w:val="-3"/>
        </w:rPr>
        <w:t xml:space="preserve"> </w:t>
      </w:r>
      <w:r>
        <w:t>provide</w:t>
      </w:r>
      <w:r>
        <w:rPr>
          <w:spacing w:val="-6"/>
        </w:rPr>
        <w:t xml:space="preserve"> </w:t>
      </w:r>
      <w:r>
        <w:t>capacity</w:t>
      </w:r>
      <w:r>
        <w:rPr>
          <w:spacing w:val="-4"/>
        </w:rPr>
        <w:t xml:space="preserve"> </w:t>
      </w:r>
      <w:r>
        <w:t>building</w:t>
      </w:r>
      <w:r>
        <w:rPr>
          <w:spacing w:val="-4"/>
        </w:rPr>
        <w:t xml:space="preserve"> </w:t>
      </w:r>
      <w:r>
        <w:t>support</w:t>
      </w:r>
      <w:r>
        <w:rPr>
          <w:spacing w:val="-5"/>
        </w:rPr>
        <w:t xml:space="preserve"> </w:t>
      </w:r>
      <w:r>
        <w:t>and</w:t>
      </w:r>
      <w:r>
        <w:rPr>
          <w:spacing w:val="-6"/>
        </w:rPr>
        <w:t xml:space="preserve"> </w:t>
      </w:r>
      <w:r>
        <w:t>technical</w:t>
      </w:r>
      <w:r>
        <w:rPr>
          <w:spacing w:val="-5"/>
        </w:rPr>
        <w:t xml:space="preserve"> </w:t>
      </w:r>
      <w:r>
        <w:t>assistance,</w:t>
      </w:r>
      <w:r>
        <w:rPr>
          <w:spacing w:val="-5"/>
        </w:rPr>
        <w:t xml:space="preserve"> </w:t>
      </w:r>
      <w:r>
        <w:t>helping</w:t>
      </w:r>
      <w:r>
        <w:rPr>
          <w:spacing w:val="-6"/>
        </w:rPr>
        <w:t xml:space="preserve"> </w:t>
      </w:r>
      <w:r>
        <w:t>to</w:t>
      </w:r>
      <w:r>
        <w:rPr>
          <w:spacing w:val="-1"/>
        </w:rPr>
        <w:t xml:space="preserve"> </w:t>
      </w:r>
      <w:r>
        <w:t>reduce</w:t>
      </w:r>
      <w:r>
        <w:rPr>
          <w:spacing w:val="-8"/>
        </w:rPr>
        <w:t xml:space="preserve"> </w:t>
      </w:r>
      <w:r>
        <w:t>morbidity</w:t>
      </w:r>
      <w:r>
        <w:rPr>
          <w:spacing w:val="-4"/>
        </w:rPr>
        <w:t xml:space="preserve"> </w:t>
      </w:r>
      <w:r>
        <w:t>and</w:t>
      </w:r>
      <w:r>
        <w:rPr>
          <w:spacing w:val="-3"/>
        </w:rPr>
        <w:t xml:space="preserve"> </w:t>
      </w:r>
      <w:r>
        <w:t>mortality</w:t>
      </w:r>
      <w:r>
        <w:rPr>
          <w:spacing w:val="-1"/>
        </w:rPr>
        <w:t xml:space="preserve"> </w:t>
      </w:r>
      <w:r>
        <w:t>caused</w:t>
      </w:r>
      <w:r>
        <w:rPr>
          <w:spacing w:val="-1"/>
        </w:rPr>
        <w:t xml:space="preserve"> </w:t>
      </w:r>
      <w:r>
        <w:t>by</w:t>
      </w:r>
      <w:r>
        <w:rPr>
          <w:spacing w:val="-1"/>
        </w:rPr>
        <w:t xml:space="preserve"> </w:t>
      </w:r>
      <w:r>
        <w:t>a</w:t>
      </w:r>
      <w:r>
        <w:rPr>
          <w:spacing w:val="-3"/>
        </w:rPr>
        <w:t xml:space="preserve"> </w:t>
      </w:r>
      <w:r>
        <w:t>wide range of infectious disease threats. The ELC provides annual funding, strategic direction, and technical assistance to state, local, and territorial jurisdictions to strengthen core capacities in epidemiology, laboratory, and health information systems (HIS) activities. In addition to strengthening core infectious disease capacities nationwide, this cooperative agreement also supports numerous specific infectious disease programs and projects. Over the previous five years, the ELC Cooperative Agreement awarded an average of</w:t>
      </w:r>
    </w:p>
    <w:p w:rsidR="009522E9" w14:paraId="45D1ACC0" w14:textId="77777777">
      <w:pPr>
        <w:pStyle w:val="BodyText"/>
        <w:ind w:left="659" w:right="800"/>
      </w:pPr>
      <w:r>
        <w:t>$230,000</w:t>
      </w:r>
      <w:r>
        <w:rPr>
          <w:spacing w:val="-2"/>
        </w:rPr>
        <w:t xml:space="preserve"> </w:t>
      </w:r>
      <w:r>
        <w:t>annually</w:t>
      </w:r>
      <w:r>
        <w:rPr>
          <w:spacing w:val="-2"/>
        </w:rPr>
        <w:t xml:space="preserve"> </w:t>
      </w:r>
      <w:r>
        <w:t>in</w:t>
      </w:r>
      <w:r>
        <w:rPr>
          <w:spacing w:val="-2"/>
        </w:rPr>
        <w:t xml:space="preserve"> </w:t>
      </w:r>
      <w:r>
        <w:t>non-supplemental</w:t>
      </w:r>
      <w:r>
        <w:rPr>
          <w:spacing w:val="-1"/>
        </w:rPr>
        <w:t xml:space="preserve"> </w:t>
      </w:r>
      <w:r>
        <w:t>funding</w:t>
      </w:r>
      <w:r>
        <w:rPr>
          <w:spacing w:val="-2"/>
        </w:rPr>
        <w:t xml:space="preserve"> </w:t>
      </w:r>
      <w:r>
        <w:t>to</w:t>
      </w:r>
      <w:r>
        <w:rPr>
          <w:spacing w:val="-2"/>
        </w:rPr>
        <w:t xml:space="preserve"> </w:t>
      </w:r>
      <w:r>
        <w:t>enhance</w:t>
      </w:r>
      <w:r>
        <w:rPr>
          <w:spacing w:val="-2"/>
        </w:rPr>
        <w:t xml:space="preserve"> </w:t>
      </w:r>
      <w:r>
        <w:t>these</w:t>
      </w:r>
      <w:r>
        <w:rPr>
          <w:spacing w:val="-2"/>
        </w:rPr>
        <w:t xml:space="preserve"> </w:t>
      </w:r>
      <w:r>
        <w:t>departments'</w:t>
      </w:r>
      <w:r>
        <w:rPr>
          <w:spacing w:val="-2"/>
        </w:rPr>
        <w:t xml:space="preserve"> </w:t>
      </w:r>
      <w:r>
        <w:t>capabilities</w:t>
      </w:r>
      <w:r>
        <w:rPr>
          <w:spacing w:val="-5"/>
        </w:rPr>
        <w:t xml:space="preserve"> </w:t>
      </w:r>
      <w:r>
        <w:t>in</w:t>
      </w:r>
      <w:r>
        <w:rPr>
          <w:spacing w:val="-2"/>
        </w:rPr>
        <w:t xml:space="preserve"> </w:t>
      </w:r>
      <w:r>
        <w:t>detecting,</w:t>
      </w:r>
      <w:r>
        <w:rPr>
          <w:spacing w:val="-6"/>
        </w:rPr>
        <w:t xml:space="preserve"> </w:t>
      </w:r>
      <w:r>
        <w:t>responding</w:t>
      </w:r>
      <w:r>
        <w:rPr>
          <w:spacing w:val="-2"/>
        </w:rPr>
        <w:t xml:space="preserve"> </w:t>
      </w:r>
      <w:r>
        <w:t>to,</w:t>
      </w:r>
      <w:r>
        <w:rPr>
          <w:spacing w:val="-3"/>
        </w:rPr>
        <w:t xml:space="preserve"> </w:t>
      </w:r>
      <w:r>
        <w:t>preventing,</w:t>
      </w:r>
      <w:r>
        <w:rPr>
          <w:spacing w:val="-3"/>
        </w:rPr>
        <w:t xml:space="preserve"> </w:t>
      </w:r>
      <w:r>
        <w:t>and controlling infectious diseases.</w:t>
      </w:r>
    </w:p>
    <w:p w:rsidR="009522E9" w14:paraId="17DD15E6" w14:textId="77777777">
      <w:pPr>
        <w:pStyle w:val="BodyText"/>
        <w:sectPr>
          <w:type w:val="continuous"/>
          <w:pgSz w:w="15840" w:h="12240" w:orient="landscape"/>
          <w:pgMar w:top="880" w:right="720" w:bottom="280" w:left="720" w:header="720" w:footer="720" w:gutter="0"/>
          <w:cols w:space="720"/>
        </w:sectPr>
      </w:pPr>
    </w:p>
    <w:p w:rsidR="009522E9" w14:paraId="179DCB5C" w14:textId="77777777">
      <w:pPr>
        <w:pStyle w:val="BodyText"/>
        <w:spacing w:before="80" w:line="259" w:lineRule="auto"/>
        <w:ind w:left="660" w:right="700"/>
      </w:pPr>
      <w:r>
        <w:t>ELC serves both as a robust response-ready program, as well as a multi-component “umbrella” funding mechanism, awarding various Congressional</w:t>
      </w:r>
      <w:r>
        <w:rPr>
          <w:spacing w:val="-1"/>
        </w:rPr>
        <w:t xml:space="preserve"> </w:t>
      </w:r>
      <w:r>
        <w:t>appropriations</w:t>
      </w:r>
      <w:r>
        <w:rPr>
          <w:spacing w:val="-3"/>
        </w:rPr>
        <w:t xml:space="preserve"> </w:t>
      </w:r>
      <w:r>
        <w:t>on</w:t>
      </w:r>
      <w:r>
        <w:rPr>
          <w:spacing w:val="-2"/>
        </w:rPr>
        <w:t xml:space="preserve"> </w:t>
      </w:r>
      <w:r>
        <w:t>behalf</w:t>
      </w:r>
      <w:r>
        <w:rPr>
          <w:spacing w:val="-3"/>
        </w:rPr>
        <w:t xml:space="preserve"> </w:t>
      </w:r>
      <w:r>
        <w:t>of</w:t>
      </w:r>
      <w:r>
        <w:rPr>
          <w:spacing w:val="-3"/>
        </w:rPr>
        <w:t xml:space="preserve"> </w:t>
      </w:r>
      <w:r>
        <w:t>several</w:t>
      </w:r>
      <w:r>
        <w:rPr>
          <w:spacing w:val="-1"/>
        </w:rPr>
        <w:t xml:space="preserve"> </w:t>
      </w:r>
      <w:r>
        <w:t>CDC</w:t>
      </w:r>
      <w:r>
        <w:rPr>
          <w:spacing w:val="-1"/>
        </w:rPr>
        <w:t xml:space="preserve"> </w:t>
      </w:r>
      <w:r>
        <w:t>programs.</w:t>
      </w:r>
      <w:r>
        <w:rPr>
          <w:spacing w:val="-3"/>
        </w:rPr>
        <w:t xml:space="preserve"> </w:t>
      </w:r>
      <w:r>
        <w:t>The</w:t>
      </w:r>
      <w:r>
        <w:rPr>
          <w:spacing w:val="-2"/>
        </w:rPr>
        <w:t xml:space="preserve"> </w:t>
      </w:r>
      <w:r>
        <w:t>cooperative</w:t>
      </w:r>
      <w:r>
        <w:rPr>
          <w:spacing w:val="-2"/>
        </w:rPr>
        <w:t xml:space="preserve"> </w:t>
      </w:r>
      <w:r>
        <w:t>agreement</w:t>
      </w:r>
      <w:r>
        <w:rPr>
          <w:spacing w:val="-4"/>
        </w:rPr>
        <w:t xml:space="preserve"> </w:t>
      </w:r>
      <w:r>
        <w:t>includes</w:t>
      </w:r>
      <w:r>
        <w:rPr>
          <w:spacing w:val="-5"/>
        </w:rPr>
        <w:t xml:space="preserve"> </w:t>
      </w:r>
      <w:r>
        <w:t>21</w:t>
      </w:r>
      <w:r>
        <w:rPr>
          <w:spacing w:val="-2"/>
        </w:rPr>
        <w:t xml:space="preserve"> </w:t>
      </w:r>
      <w:r>
        <w:t>distinct</w:t>
      </w:r>
      <w:r>
        <w:rPr>
          <w:spacing w:val="-3"/>
        </w:rPr>
        <w:t xml:space="preserve"> </w:t>
      </w:r>
      <w:r>
        <w:t>programs</w:t>
      </w:r>
      <w:r>
        <w:rPr>
          <w:spacing w:val="-2"/>
        </w:rPr>
        <w:t xml:space="preserve"> </w:t>
      </w:r>
      <w:r>
        <w:t>and</w:t>
      </w:r>
      <w:r>
        <w:rPr>
          <w:spacing w:val="-2"/>
        </w:rPr>
        <w:t xml:space="preserve"> </w:t>
      </w:r>
      <w:r>
        <w:t>projects;</w:t>
      </w:r>
      <w:r>
        <w:rPr>
          <w:spacing w:val="-3"/>
        </w:rPr>
        <w:t xml:space="preserve"> </w:t>
      </w:r>
      <w:r>
        <w:t>of which six are pathogen independent infectious disease programs and 15 are disease-specific projects, with each varying in funding amount and performance complexity. Without the streamlined “umbrella”</w:t>
      </w:r>
      <w:r>
        <w:rPr>
          <w:spacing w:val="-4"/>
        </w:rPr>
        <w:t xml:space="preserve"> </w:t>
      </w:r>
      <w:r>
        <w:t>CoAg structure of ELC, at least 10 stand-alone nationwide</w:t>
      </w:r>
      <w:r>
        <w:rPr>
          <w:spacing w:val="-1"/>
        </w:rPr>
        <w:t xml:space="preserve"> </w:t>
      </w:r>
      <w:r>
        <w:t>CoAgs</w:t>
      </w:r>
      <w:r>
        <w:rPr>
          <w:spacing w:val="-2"/>
        </w:rPr>
        <w:t xml:space="preserve"> </w:t>
      </w:r>
      <w:r>
        <w:t>or grants would be needed. The ELC CoAg mode of operations creates many efficiencies for both the recipients and the federal government, for example, the need for only one OMB package, instead of ten or more. This structure helps foster cross-cutting solutions to address public health needs and support a state and jurisdiction response-ready workforce. In addition to annual awards, the ELC can rapidly deploy supplemental</w:t>
      </w:r>
      <w:r>
        <w:rPr>
          <w:spacing w:val="-1"/>
        </w:rPr>
        <w:t xml:space="preserve"> </w:t>
      </w:r>
      <w:r>
        <w:t>funding</w:t>
      </w:r>
      <w:r>
        <w:rPr>
          <w:spacing w:val="-2"/>
        </w:rPr>
        <w:t xml:space="preserve"> </w:t>
      </w:r>
      <w:r>
        <w:t>to</w:t>
      </w:r>
      <w:r>
        <w:rPr>
          <w:spacing w:val="-2"/>
        </w:rPr>
        <w:t xml:space="preserve"> </w:t>
      </w:r>
      <w:r>
        <w:t>address</w:t>
      </w:r>
      <w:r>
        <w:rPr>
          <w:spacing w:val="-2"/>
        </w:rPr>
        <w:t xml:space="preserve"> </w:t>
      </w:r>
      <w:r>
        <w:t>urgent</w:t>
      </w:r>
      <w:r>
        <w:rPr>
          <w:spacing w:val="-3"/>
        </w:rPr>
        <w:t xml:space="preserve"> </w:t>
      </w:r>
      <w:r>
        <w:t>infectious</w:t>
      </w:r>
      <w:r>
        <w:rPr>
          <w:spacing w:val="-2"/>
        </w:rPr>
        <w:t xml:space="preserve"> </w:t>
      </w:r>
      <w:r>
        <w:t>disease</w:t>
      </w:r>
      <w:r>
        <w:rPr>
          <w:spacing w:val="-2"/>
        </w:rPr>
        <w:t xml:space="preserve"> </w:t>
      </w:r>
      <w:r>
        <w:t>response</w:t>
      </w:r>
      <w:r>
        <w:rPr>
          <w:spacing w:val="-2"/>
        </w:rPr>
        <w:t xml:space="preserve"> </w:t>
      </w:r>
      <w:r>
        <w:t>needs.</w:t>
      </w:r>
      <w:r>
        <w:rPr>
          <w:spacing w:val="-6"/>
        </w:rPr>
        <w:t xml:space="preserve"> </w:t>
      </w:r>
      <w:r>
        <w:t>ELC’s</w:t>
      </w:r>
      <w:r>
        <w:rPr>
          <w:spacing w:val="-2"/>
        </w:rPr>
        <w:t xml:space="preserve"> </w:t>
      </w:r>
      <w:r>
        <w:t>robust</w:t>
      </w:r>
      <w:r>
        <w:rPr>
          <w:spacing w:val="-3"/>
        </w:rPr>
        <w:t xml:space="preserve"> </w:t>
      </w:r>
      <w:r>
        <w:t>response-ready</w:t>
      </w:r>
      <w:r>
        <w:rPr>
          <w:spacing w:val="-2"/>
        </w:rPr>
        <w:t xml:space="preserve"> </w:t>
      </w:r>
      <w:r>
        <w:t>program</w:t>
      </w:r>
      <w:r>
        <w:rPr>
          <w:spacing w:val="-1"/>
        </w:rPr>
        <w:t xml:space="preserve"> </w:t>
      </w:r>
      <w:r>
        <w:t>enhances</w:t>
      </w:r>
      <w:r>
        <w:rPr>
          <w:spacing w:val="-2"/>
        </w:rPr>
        <w:t xml:space="preserve"> </w:t>
      </w:r>
      <w:r>
        <w:t>the</w:t>
      </w:r>
      <w:r>
        <w:rPr>
          <w:spacing w:val="-2"/>
        </w:rPr>
        <w:t xml:space="preserve"> </w:t>
      </w:r>
      <w:r>
        <w:t>capacity</w:t>
      </w:r>
      <w:r>
        <w:rPr>
          <w:spacing w:val="-2"/>
        </w:rPr>
        <w:t xml:space="preserve"> </w:t>
      </w:r>
      <w:r>
        <w:t xml:space="preserve">of state and local health departments in epidemiology, laboratory, leadership and management, and health information systems. </w:t>
      </w:r>
      <w:r>
        <w:rPr>
          <w:u w:val="single"/>
        </w:rPr>
        <w:t>Given the</w:t>
      </w:r>
      <w:r>
        <w:t xml:space="preserve"> </w:t>
      </w:r>
      <w:r>
        <w:rPr>
          <w:u w:val="single"/>
        </w:rPr>
        <w:t>significant funding involved and the critical need to demonstrate how these funds prevent, detect, and control infectious disease threats in</w:t>
      </w:r>
      <w:r>
        <w:t xml:space="preserve"> </w:t>
      </w:r>
      <w:r>
        <w:rPr>
          <w:u w:val="single"/>
        </w:rPr>
        <w:t>the U.S., this program garners considerable interest from state and local public health stakeholders</w:t>
      </w:r>
      <w:r>
        <w:t>.</w:t>
      </w:r>
    </w:p>
    <w:p w:rsidR="009522E9" w14:paraId="1B8F41BF" w14:textId="77777777">
      <w:pPr>
        <w:pStyle w:val="Heading1"/>
        <w:spacing w:before="236"/>
      </w:pPr>
      <w:r>
        <w:t>PERFORMANCE</w:t>
      </w:r>
      <w:r>
        <w:rPr>
          <w:spacing w:val="-8"/>
        </w:rPr>
        <w:t xml:space="preserve"> </w:t>
      </w:r>
      <w:r>
        <w:t>METRICS</w:t>
      </w:r>
      <w:r>
        <w:rPr>
          <w:spacing w:val="-8"/>
        </w:rPr>
        <w:t xml:space="preserve"> </w:t>
      </w:r>
      <w:r>
        <w:t>USED</w:t>
      </w:r>
      <w:r>
        <w:rPr>
          <w:spacing w:val="-7"/>
        </w:rPr>
        <w:t xml:space="preserve"> </w:t>
      </w:r>
      <w:r>
        <w:t>&amp;</w:t>
      </w:r>
      <w:r>
        <w:rPr>
          <w:spacing w:val="-8"/>
        </w:rPr>
        <w:t xml:space="preserve"> </w:t>
      </w:r>
      <w:r>
        <w:rPr>
          <w:spacing w:val="-2"/>
        </w:rPr>
        <w:t>JUSTIFICATIONS:</w:t>
      </w:r>
    </w:p>
    <w:p w:rsidR="009522E9" w14:paraId="61D9EE23" w14:textId="77777777">
      <w:pPr>
        <w:pStyle w:val="BodyText"/>
        <w:rPr>
          <w:b/>
        </w:rPr>
      </w:pPr>
    </w:p>
    <w:p w:rsidR="009522E9" w14:paraId="0091A5F0" w14:textId="77777777">
      <w:pPr>
        <w:pStyle w:val="BodyText"/>
        <w:ind w:left="659" w:right="800"/>
      </w:pPr>
      <w:r>
        <w:rPr>
          <w:u w:val="single"/>
        </w:rPr>
        <w:t>Documenting</w:t>
      </w:r>
      <w:r>
        <w:rPr>
          <w:spacing w:val="-4"/>
          <w:u w:val="single"/>
        </w:rPr>
        <w:t xml:space="preserve"> </w:t>
      </w:r>
      <w:r>
        <w:rPr>
          <w:u w:val="single"/>
        </w:rPr>
        <w:t>impact</w:t>
      </w:r>
      <w:r>
        <w:rPr>
          <w:spacing w:val="-3"/>
          <w:u w:val="single"/>
        </w:rPr>
        <w:t xml:space="preserve"> </w:t>
      </w:r>
      <w:r>
        <w:rPr>
          <w:u w:val="single"/>
        </w:rPr>
        <w:t>and</w:t>
      </w:r>
      <w:r>
        <w:rPr>
          <w:spacing w:val="-4"/>
          <w:u w:val="single"/>
        </w:rPr>
        <w:t xml:space="preserve"> </w:t>
      </w:r>
      <w:r>
        <w:rPr>
          <w:u w:val="single"/>
        </w:rPr>
        <w:t>accountability</w:t>
      </w:r>
      <w:r>
        <w:rPr>
          <w:spacing w:val="-3"/>
          <w:u w:val="single"/>
        </w:rPr>
        <w:t xml:space="preserve"> </w:t>
      </w:r>
      <w:r>
        <w:rPr>
          <w:u w:val="single"/>
        </w:rPr>
        <w:t>are</w:t>
      </w:r>
      <w:r>
        <w:rPr>
          <w:spacing w:val="-2"/>
          <w:u w:val="single"/>
        </w:rPr>
        <w:t xml:space="preserve"> </w:t>
      </w:r>
      <w:r>
        <w:rPr>
          <w:u w:val="single"/>
        </w:rPr>
        <w:t>high</w:t>
      </w:r>
      <w:r>
        <w:rPr>
          <w:spacing w:val="-2"/>
          <w:u w:val="single"/>
        </w:rPr>
        <w:t xml:space="preserve"> </w:t>
      </w:r>
      <w:r>
        <w:rPr>
          <w:u w:val="single"/>
        </w:rPr>
        <w:t>priorities</w:t>
      </w:r>
      <w:r>
        <w:rPr>
          <w:spacing w:val="-2"/>
          <w:u w:val="single"/>
        </w:rPr>
        <w:t xml:space="preserve"> </w:t>
      </w:r>
      <w:r>
        <w:rPr>
          <w:u w:val="single"/>
        </w:rPr>
        <w:t>for</w:t>
      </w:r>
      <w:r>
        <w:rPr>
          <w:spacing w:val="-3"/>
          <w:u w:val="single"/>
        </w:rPr>
        <w:t xml:space="preserve"> </w:t>
      </w:r>
      <w:r>
        <w:rPr>
          <w:u w:val="single"/>
        </w:rPr>
        <w:t>the</w:t>
      </w:r>
      <w:r>
        <w:rPr>
          <w:spacing w:val="-2"/>
          <w:u w:val="single"/>
        </w:rPr>
        <w:t xml:space="preserve"> </w:t>
      </w:r>
      <w:r>
        <w:rPr>
          <w:u w:val="single"/>
        </w:rPr>
        <w:t>ELC,</w:t>
      </w:r>
      <w:r>
        <w:rPr>
          <w:spacing w:val="-3"/>
          <w:u w:val="single"/>
        </w:rPr>
        <w:t xml:space="preserve"> </w:t>
      </w:r>
      <w:r>
        <w:rPr>
          <w:u w:val="single"/>
        </w:rPr>
        <w:t>as</w:t>
      </w:r>
      <w:r>
        <w:rPr>
          <w:spacing w:val="-2"/>
          <w:u w:val="single"/>
        </w:rPr>
        <w:t xml:space="preserve"> </w:t>
      </w:r>
      <w:r>
        <w:rPr>
          <w:u w:val="single"/>
        </w:rPr>
        <w:t>the</w:t>
      </w:r>
      <w:r>
        <w:rPr>
          <w:spacing w:val="-2"/>
          <w:u w:val="single"/>
        </w:rPr>
        <w:t xml:space="preserve"> </w:t>
      </w:r>
      <w:r>
        <w:rPr>
          <w:u w:val="single"/>
        </w:rPr>
        <w:t>program</w:t>
      </w:r>
      <w:r>
        <w:rPr>
          <w:spacing w:val="-1"/>
          <w:u w:val="single"/>
        </w:rPr>
        <w:t xml:space="preserve"> </w:t>
      </w:r>
      <w:r>
        <w:rPr>
          <w:u w:val="single"/>
        </w:rPr>
        <w:t>is</w:t>
      </w:r>
      <w:r>
        <w:rPr>
          <w:spacing w:val="-2"/>
          <w:u w:val="single"/>
        </w:rPr>
        <w:t xml:space="preserve"> </w:t>
      </w:r>
      <w:r>
        <w:rPr>
          <w:u w:val="single"/>
        </w:rPr>
        <w:t>central</w:t>
      </w:r>
      <w:r>
        <w:rPr>
          <w:spacing w:val="-1"/>
          <w:u w:val="single"/>
        </w:rPr>
        <w:t xml:space="preserve"> </w:t>
      </w:r>
      <w:r>
        <w:rPr>
          <w:u w:val="single"/>
        </w:rPr>
        <w:t>to</w:t>
      </w:r>
      <w:r>
        <w:rPr>
          <w:spacing w:val="-2"/>
          <w:u w:val="single"/>
        </w:rPr>
        <w:t xml:space="preserve"> </w:t>
      </w:r>
      <w:r>
        <w:rPr>
          <w:u w:val="single"/>
        </w:rPr>
        <w:t>health</w:t>
      </w:r>
      <w:r>
        <w:rPr>
          <w:spacing w:val="-2"/>
          <w:u w:val="single"/>
        </w:rPr>
        <w:t xml:space="preserve"> </w:t>
      </w:r>
      <w:r>
        <w:rPr>
          <w:u w:val="single"/>
        </w:rPr>
        <w:t>departments'</w:t>
      </w:r>
      <w:r>
        <w:rPr>
          <w:spacing w:val="-2"/>
          <w:u w:val="single"/>
        </w:rPr>
        <w:t xml:space="preserve"> </w:t>
      </w:r>
      <w:r>
        <w:rPr>
          <w:u w:val="single"/>
        </w:rPr>
        <w:t>capacity</w:t>
      </w:r>
      <w:r>
        <w:rPr>
          <w:spacing w:val="-2"/>
          <w:u w:val="single"/>
        </w:rPr>
        <w:t xml:space="preserve"> </w:t>
      </w:r>
      <w:r>
        <w:rPr>
          <w:u w:val="single"/>
        </w:rPr>
        <w:t>to</w:t>
      </w:r>
      <w:r>
        <w:rPr>
          <w:spacing w:val="-2"/>
          <w:u w:val="single"/>
        </w:rPr>
        <w:t xml:space="preserve"> </w:t>
      </w:r>
      <w:r>
        <w:rPr>
          <w:u w:val="single"/>
        </w:rPr>
        <w:t>prevent,</w:t>
      </w:r>
      <w:r>
        <w:t xml:space="preserve"> </w:t>
      </w:r>
      <w:r>
        <w:rPr>
          <w:u w:val="single"/>
        </w:rPr>
        <w:t>detect and respond to infectious diseases, nationwide</w:t>
      </w:r>
      <w:r>
        <w:t xml:space="preserve">. Process and outcome performance measures are collected on CoAg activities to monitor the impact of ELC funding and document progress toward strengthening infectious disease prevention, detection and response </w:t>
      </w:r>
      <w:r>
        <w:rPr>
          <w:spacing w:val="-2"/>
        </w:rPr>
        <w:t>capacities.</w:t>
      </w:r>
    </w:p>
    <w:p w:rsidR="009522E9" w14:paraId="6E9786E8" w14:textId="77777777">
      <w:pPr>
        <w:pStyle w:val="BodyText"/>
        <w:spacing w:before="241"/>
        <w:ind w:left="659" w:right="700"/>
      </w:pPr>
      <w:r>
        <w:t>CDC developed the proposed performance measures associated with this application based on the required activities of funded recipients, as</w:t>
      </w:r>
      <w:r>
        <w:rPr>
          <w:spacing w:val="-1"/>
        </w:rPr>
        <w:t xml:space="preserve"> </w:t>
      </w:r>
      <w:r>
        <w:t>outlined</w:t>
      </w:r>
      <w:r>
        <w:rPr>
          <w:spacing w:val="-1"/>
        </w:rPr>
        <w:t xml:space="preserve"> </w:t>
      </w:r>
      <w:r>
        <w:t>in</w:t>
      </w:r>
      <w:r>
        <w:rPr>
          <w:spacing w:val="-1"/>
        </w:rPr>
        <w:t xml:space="preserve"> </w:t>
      </w:r>
      <w:r>
        <w:t>the</w:t>
      </w:r>
      <w:r>
        <w:rPr>
          <w:spacing w:val="-4"/>
        </w:rPr>
        <w:t xml:space="preserve"> </w:t>
      </w:r>
      <w:r>
        <w:t>CK-24-0002</w:t>
      </w:r>
      <w:r>
        <w:rPr>
          <w:spacing w:val="-1"/>
        </w:rPr>
        <w:t xml:space="preserve"> </w:t>
      </w:r>
      <w:r>
        <w:t>NOFO.</w:t>
      </w:r>
      <w:r>
        <w:rPr>
          <w:spacing w:val="-2"/>
        </w:rPr>
        <w:t xml:space="preserve"> </w:t>
      </w:r>
      <w:r>
        <w:t>ELC is</w:t>
      </w:r>
      <w:r>
        <w:rPr>
          <w:spacing w:val="-1"/>
        </w:rPr>
        <w:t xml:space="preserve"> </w:t>
      </w:r>
      <w:r>
        <w:t>an</w:t>
      </w:r>
      <w:r>
        <w:rPr>
          <w:spacing w:val="-1"/>
        </w:rPr>
        <w:t xml:space="preserve"> </w:t>
      </w:r>
      <w:r>
        <w:t>“umbrella”</w:t>
      </w:r>
      <w:r>
        <w:rPr>
          <w:spacing w:val="-4"/>
        </w:rPr>
        <w:t xml:space="preserve"> </w:t>
      </w:r>
      <w:r>
        <w:t>mechanism,</w:t>
      </w:r>
      <w:r>
        <w:rPr>
          <w:spacing w:val="-2"/>
        </w:rPr>
        <w:t xml:space="preserve"> </w:t>
      </w:r>
      <w:r>
        <w:t>and</w:t>
      </w:r>
      <w:r>
        <w:rPr>
          <w:spacing w:val="-2"/>
        </w:rPr>
        <w:t xml:space="preserve"> </w:t>
      </w:r>
      <w:r>
        <w:t>each</w:t>
      </w:r>
      <w:r>
        <w:rPr>
          <w:spacing w:val="-1"/>
        </w:rPr>
        <w:t xml:space="preserve"> </w:t>
      </w:r>
      <w:r>
        <w:t>of</w:t>
      </w:r>
      <w:r>
        <w:rPr>
          <w:spacing w:val="-2"/>
        </w:rPr>
        <w:t xml:space="preserve"> </w:t>
      </w:r>
      <w:r>
        <w:t>ELC’s</w:t>
      </w:r>
      <w:r>
        <w:rPr>
          <w:spacing w:val="-1"/>
        </w:rPr>
        <w:t xml:space="preserve"> </w:t>
      </w:r>
      <w:r>
        <w:t>21</w:t>
      </w:r>
      <w:r>
        <w:rPr>
          <w:spacing w:val="-1"/>
        </w:rPr>
        <w:t xml:space="preserve"> </w:t>
      </w:r>
      <w:r>
        <w:t>programs</w:t>
      </w:r>
      <w:r>
        <w:rPr>
          <w:spacing w:val="-1"/>
        </w:rPr>
        <w:t xml:space="preserve"> </w:t>
      </w:r>
      <w:r>
        <w:t>and</w:t>
      </w:r>
      <w:r>
        <w:rPr>
          <w:spacing w:val="-1"/>
        </w:rPr>
        <w:t xml:space="preserve"> </w:t>
      </w:r>
      <w:r>
        <w:t>projects</w:t>
      </w:r>
      <w:r>
        <w:rPr>
          <w:spacing w:val="-2"/>
        </w:rPr>
        <w:t xml:space="preserve"> </w:t>
      </w:r>
      <w:r>
        <w:t>align</w:t>
      </w:r>
      <w:r>
        <w:rPr>
          <w:spacing w:val="-1"/>
        </w:rPr>
        <w:t xml:space="preserve"> </w:t>
      </w:r>
      <w:r>
        <w:t>to</w:t>
      </w:r>
      <w:r>
        <w:rPr>
          <w:spacing w:val="-1"/>
        </w:rPr>
        <w:t xml:space="preserve"> </w:t>
      </w:r>
      <w:r>
        <w:t>a</w:t>
      </w:r>
      <w:r>
        <w:rPr>
          <w:spacing w:val="-1"/>
        </w:rPr>
        <w:t xml:space="preserve"> </w:t>
      </w:r>
      <w:r>
        <w:t>common</w:t>
      </w:r>
      <w:r>
        <w:rPr>
          <w:spacing w:val="-1"/>
        </w:rPr>
        <w:t xml:space="preserve"> </w:t>
      </w:r>
      <w:r>
        <w:t>set of objectives or overarching public health goals. Data elements defined by each project are outlined in the performance measures details guide associated with this application (see NCEZID_ELC_CK-24-0002_Performance Measures Detail Guide).</w:t>
      </w:r>
    </w:p>
    <w:p w:rsidR="009522E9" w14:paraId="461F5E41" w14:textId="77777777">
      <w:pPr>
        <w:pStyle w:val="BodyText"/>
      </w:pPr>
    </w:p>
    <w:p w:rsidR="009522E9" w14:paraId="3C6FBF40" w14:textId="77777777">
      <w:pPr>
        <w:pStyle w:val="BodyText"/>
        <w:ind w:left="660" w:right="700"/>
      </w:pPr>
      <w:r>
        <w:t>It is important to note that some ELC programs have</w:t>
      </w:r>
      <w:r>
        <w:rPr>
          <w:spacing w:val="-1"/>
        </w:rPr>
        <w:t xml:space="preserve"> </w:t>
      </w:r>
      <w:r>
        <w:t>submitted their own requests for performance measure data collection to OMB. These measures</w:t>
      </w:r>
      <w:r>
        <w:rPr>
          <w:spacing w:val="-2"/>
        </w:rPr>
        <w:t xml:space="preserve"> </w:t>
      </w:r>
      <w:r>
        <w:t>are</w:t>
      </w:r>
      <w:r>
        <w:rPr>
          <w:spacing w:val="-2"/>
        </w:rPr>
        <w:t xml:space="preserve"> </w:t>
      </w:r>
      <w:r>
        <w:t>intended</w:t>
      </w:r>
      <w:r>
        <w:rPr>
          <w:spacing w:val="-2"/>
        </w:rPr>
        <w:t xml:space="preserve"> </w:t>
      </w:r>
      <w:r>
        <w:t>to</w:t>
      </w:r>
      <w:r>
        <w:rPr>
          <w:spacing w:val="-2"/>
        </w:rPr>
        <w:t xml:space="preserve"> </w:t>
      </w:r>
      <w:r>
        <w:t>align</w:t>
      </w:r>
      <w:r>
        <w:rPr>
          <w:spacing w:val="-4"/>
        </w:rPr>
        <w:t xml:space="preserve"> </w:t>
      </w:r>
      <w:r>
        <w:t>with</w:t>
      </w:r>
      <w:r>
        <w:rPr>
          <w:spacing w:val="-2"/>
        </w:rPr>
        <w:t xml:space="preserve"> </w:t>
      </w:r>
      <w:r>
        <w:t>specific</w:t>
      </w:r>
      <w:r>
        <w:rPr>
          <w:spacing w:val="-2"/>
        </w:rPr>
        <w:t xml:space="preserve"> </w:t>
      </w:r>
      <w:r>
        <w:t>program</w:t>
      </w:r>
      <w:r>
        <w:rPr>
          <w:spacing w:val="-1"/>
        </w:rPr>
        <w:t xml:space="preserve"> </w:t>
      </w:r>
      <w:r>
        <w:t>objectives.</w:t>
      </w:r>
      <w:r>
        <w:rPr>
          <w:spacing w:val="-3"/>
        </w:rPr>
        <w:t xml:space="preserve"> </w:t>
      </w:r>
      <w:r>
        <w:t>Burden</w:t>
      </w:r>
      <w:r>
        <w:rPr>
          <w:spacing w:val="-2"/>
        </w:rPr>
        <w:t xml:space="preserve"> </w:t>
      </w:r>
      <w:r>
        <w:t>estimates</w:t>
      </w:r>
      <w:r>
        <w:rPr>
          <w:spacing w:val="-2"/>
        </w:rPr>
        <w:t xml:space="preserve"> </w:t>
      </w:r>
      <w:r>
        <w:t>from</w:t>
      </w:r>
      <w:r>
        <w:rPr>
          <w:spacing w:val="-1"/>
        </w:rPr>
        <w:t xml:space="preserve"> </w:t>
      </w:r>
      <w:r>
        <w:t>programs</w:t>
      </w:r>
      <w:r>
        <w:rPr>
          <w:spacing w:val="-2"/>
        </w:rPr>
        <w:t xml:space="preserve"> </w:t>
      </w:r>
      <w:r>
        <w:t>that</w:t>
      </w:r>
      <w:r>
        <w:rPr>
          <w:spacing w:val="-3"/>
        </w:rPr>
        <w:t xml:space="preserve"> </w:t>
      </w:r>
      <w:r>
        <w:t>have</w:t>
      </w:r>
      <w:r>
        <w:rPr>
          <w:spacing w:val="-2"/>
        </w:rPr>
        <w:t xml:space="preserve"> </w:t>
      </w:r>
      <w:r>
        <w:t>received</w:t>
      </w:r>
      <w:r>
        <w:rPr>
          <w:spacing w:val="-2"/>
        </w:rPr>
        <w:t xml:space="preserve"> </w:t>
      </w:r>
      <w:r>
        <w:t>OMB</w:t>
      </w:r>
      <w:r>
        <w:rPr>
          <w:spacing w:val="-1"/>
        </w:rPr>
        <w:t xml:space="preserve"> </w:t>
      </w:r>
      <w:r>
        <w:t>approval</w:t>
      </w:r>
      <w:r>
        <w:rPr>
          <w:spacing w:val="-4"/>
        </w:rPr>
        <w:t xml:space="preserve"> </w:t>
      </w:r>
      <w:r>
        <w:t>will</w:t>
      </w:r>
      <w:r>
        <w:rPr>
          <w:spacing w:val="-1"/>
        </w:rPr>
        <w:t xml:space="preserve"> </w:t>
      </w:r>
      <w:r>
        <w:t>not be included in this broader ELC application package and will be noted as Not Applicable (N/A). This approach is intended to prevent duplication of efforts and minimize the data collection burden on recipients.</w:t>
      </w:r>
    </w:p>
    <w:p w:rsidR="009522E9" w14:paraId="2608D9B6" w14:textId="77777777">
      <w:pPr>
        <w:pStyle w:val="BodyText"/>
      </w:pPr>
    </w:p>
    <w:p w:rsidR="009522E9" w14:paraId="3C94DE54" w14:textId="77777777">
      <w:pPr>
        <w:pStyle w:val="BodyText"/>
        <w:ind w:left="660" w:right="750" w:hanging="1"/>
      </w:pPr>
      <w:r>
        <w:t>ELC recognizes the recipient burden associated with collecting, maintaining, and reporting performance measure data to ELC. In preparation for CK-24-0002 project period (2023-2024), ELC worked</w:t>
      </w:r>
      <w:r>
        <w:rPr>
          <w:spacing w:val="-1"/>
        </w:rPr>
        <w:t xml:space="preserve"> </w:t>
      </w:r>
      <w:r>
        <w:t>with its CDC program partners to assess all measures</w:t>
      </w:r>
      <w:r>
        <w:rPr>
          <w:spacing w:val="-1"/>
        </w:rPr>
        <w:t xml:space="preserve"> </w:t>
      </w:r>
      <w:r>
        <w:t>with the goal of reducing</w:t>
      </w:r>
      <w:r>
        <w:rPr>
          <w:spacing w:val="-2"/>
        </w:rPr>
        <w:t xml:space="preserve"> </w:t>
      </w:r>
      <w:r>
        <w:t>recipient</w:t>
      </w:r>
      <w:r>
        <w:rPr>
          <w:spacing w:val="-3"/>
        </w:rPr>
        <w:t xml:space="preserve"> </w:t>
      </w:r>
      <w:r>
        <w:t>burden</w:t>
      </w:r>
      <w:r>
        <w:rPr>
          <w:spacing w:val="-4"/>
        </w:rPr>
        <w:t xml:space="preserve"> </w:t>
      </w:r>
      <w:r>
        <w:t>and</w:t>
      </w:r>
      <w:r>
        <w:rPr>
          <w:spacing w:val="-2"/>
        </w:rPr>
        <w:t xml:space="preserve"> </w:t>
      </w:r>
      <w:r>
        <w:t>ensuring</w:t>
      </w:r>
      <w:r>
        <w:rPr>
          <w:spacing w:val="-2"/>
        </w:rPr>
        <w:t xml:space="preserve"> </w:t>
      </w:r>
      <w:r>
        <w:t>all</w:t>
      </w:r>
      <w:r>
        <w:rPr>
          <w:spacing w:val="-5"/>
        </w:rPr>
        <w:t xml:space="preserve"> </w:t>
      </w:r>
      <w:r>
        <w:t>measures</w:t>
      </w:r>
      <w:r>
        <w:rPr>
          <w:spacing w:val="-2"/>
        </w:rPr>
        <w:t xml:space="preserve"> </w:t>
      </w:r>
      <w:r>
        <w:t>meet</w:t>
      </w:r>
      <w:r>
        <w:rPr>
          <w:spacing w:val="-3"/>
        </w:rPr>
        <w:t xml:space="preserve"> </w:t>
      </w:r>
      <w:r>
        <w:t>high</w:t>
      </w:r>
      <w:r>
        <w:rPr>
          <w:spacing w:val="-2"/>
        </w:rPr>
        <w:t xml:space="preserve"> </w:t>
      </w:r>
      <w:r>
        <w:t>standards</w:t>
      </w:r>
      <w:r>
        <w:rPr>
          <w:spacing w:val="-2"/>
        </w:rPr>
        <w:t xml:space="preserve"> </w:t>
      </w:r>
      <w:r>
        <w:t>(i.e.,</w:t>
      </w:r>
      <w:r>
        <w:rPr>
          <w:spacing w:val="-3"/>
        </w:rPr>
        <w:t xml:space="preserve"> </w:t>
      </w:r>
      <w:r>
        <w:t>measures</w:t>
      </w:r>
      <w:r>
        <w:rPr>
          <w:spacing w:val="-2"/>
        </w:rPr>
        <w:t xml:space="preserve"> </w:t>
      </w:r>
      <w:r>
        <w:t>are</w:t>
      </w:r>
      <w:r>
        <w:rPr>
          <w:spacing w:val="-4"/>
        </w:rPr>
        <w:t xml:space="preserve"> </w:t>
      </w:r>
      <w:r>
        <w:t>meaningful,</w:t>
      </w:r>
      <w:r>
        <w:rPr>
          <w:spacing w:val="-3"/>
        </w:rPr>
        <w:t xml:space="preserve"> </w:t>
      </w:r>
      <w:r>
        <w:t>feasible,</w:t>
      </w:r>
      <w:r>
        <w:rPr>
          <w:spacing w:val="-3"/>
        </w:rPr>
        <w:t xml:space="preserve"> </w:t>
      </w:r>
      <w:r>
        <w:t>will</w:t>
      </w:r>
      <w:r>
        <w:rPr>
          <w:spacing w:val="-1"/>
        </w:rPr>
        <w:t xml:space="preserve"> </w:t>
      </w:r>
      <w:r>
        <w:t>be</w:t>
      </w:r>
      <w:r>
        <w:rPr>
          <w:spacing w:val="-2"/>
        </w:rPr>
        <w:t xml:space="preserve"> </w:t>
      </w:r>
      <w:r>
        <w:t>used</w:t>
      </w:r>
      <w:r>
        <w:rPr>
          <w:spacing w:val="-2"/>
        </w:rPr>
        <w:t xml:space="preserve"> </w:t>
      </w:r>
      <w:r>
        <w:t>by</w:t>
      </w:r>
      <w:r>
        <w:rPr>
          <w:spacing w:val="-2"/>
        </w:rPr>
        <w:t xml:space="preserve"> </w:t>
      </w:r>
      <w:r>
        <w:t>program, etc.). This assessment resulted in a significant reduction of approximately 40% of the number of measures and associated data elements that were a part of the CK-19-1902 cooperative agreement in the previous project period. Additionally, ELC is working to collaborate with other large CDC Cooperative Agreements to synchronize and share measures, and where possible, reduce the need for multiple performance measure reporting to different funders. For instance, ELC collects and shares several measures associated with Data Modernization activities with the PHIG CoAg.</w:t>
      </w:r>
    </w:p>
    <w:p w:rsidR="009522E9" w14:paraId="362213BC" w14:textId="77777777">
      <w:pPr>
        <w:pStyle w:val="BodyText"/>
        <w:spacing w:before="1"/>
      </w:pPr>
    </w:p>
    <w:p w:rsidR="009522E9" w14:paraId="545BD742" w14:textId="77777777">
      <w:pPr>
        <w:pStyle w:val="BodyText"/>
        <w:ind w:left="660" w:hanging="1"/>
      </w:pPr>
      <w:r>
        <w:t>To</w:t>
      </w:r>
      <w:r>
        <w:rPr>
          <w:spacing w:val="-1"/>
        </w:rPr>
        <w:t xml:space="preserve"> </w:t>
      </w:r>
      <w:r>
        <w:t>better</w:t>
      </w:r>
      <w:r>
        <w:rPr>
          <w:spacing w:val="-2"/>
        </w:rPr>
        <w:t xml:space="preserve"> </w:t>
      </w:r>
      <w:r>
        <w:t>understand</w:t>
      </w:r>
      <w:r>
        <w:rPr>
          <w:spacing w:val="-1"/>
        </w:rPr>
        <w:t xml:space="preserve"> </w:t>
      </w:r>
      <w:r>
        <w:t>recipient</w:t>
      </w:r>
      <w:r>
        <w:rPr>
          <w:spacing w:val="-2"/>
        </w:rPr>
        <w:t xml:space="preserve"> </w:t>
      </w:r>
      <w:r>
        <w:t>burden,</w:t>
      </w:r>
      <w:r>
        <w:rPr>
          <w:spacing w:val="-3"/>
        </w:rPr>
        <w:t xml:space="preserve"> </w:t>
      </w:r>
      <w:r>
        <w:t>over</w:t>
      </w:r>
      <w:r>
        <w:rPr>
          <w:spacing w:val="-2"/>
        </w:rPr>
        <w:t xml:space="preserve"> </w:t>
      </w:r>
      <w:r>
        <w:t>10%</w:t>
      </w:r>
      <w:r>
        <w:rPr>
          <w:spacing w:val="-2"/>
        </w:rPr>
        <w:t xml:space="preserve"> </w:t>
      </w:r>
      <w:r>
        <w:t>of</w:t>
      </w:r>
      <w:r>
        <w:rPr>
          <w:spacing w:val="-5"/>
        </w:rPr>
        <w:t xml:space="preserve"> </w:t>
      </w:r>
      <w:r>
        <w:t>ELC recipients</w:t>
      </w:r>
      <w:r>
        <w:rPr>
          <w:spacing w:val="-1"/>
        </w:rPr>
        <w:t xml:space="preserve"> </w:t>
      </w:r>
      <w:r>
        <w:t>voluntarily</w:t>
      </w:r>
      <w:r>
        <w:rPr>
          <w:spacing w:val="-4"/>
        </w:rPr>
        <w:t xml:space="preserve"> </w:t>
      </w:r>
      <w:r>
        <w:t>shared</w:t>
      </w:r>
      <w:r>
        <w:rPr>
          <w:spacing w:val="-1"/>
        </w:rPr>
        <w:t xml:space="preserve"> </w:t>
      </w:r>
      <w:r>
        <w:t>how</w:t>
      </w:r>
      <w:r>
        <w:rPr>
          <w:spacing w:val="-3"/>
        </w:rPr>
        <w:t xml:space="preserve"> </w:t>
      </w:r>
      <w:r>
        <w:t>much</w:t>
      </w:r>
      <w:r>
        <w:rPr>
          <w:spacing w:val="-1"/>
        </w:rPr>
        <w:t xml:space="preserve"> </w:t>
      </w:r>
      <w:r>
        <w:t>time</w:t>
      </w:r>
      <w:r>
        <w:rPr>
          <w:spacing w:val="-1"/>
        </w:rPr>
        <w:t xml:space="preserve"> </w:t>
      </w:r>
      <w:r>
        <w:t>they</w:t>
      </w:r>
      <w:r>
        <w:rPr>
          <w:spacing w:val="-1"/>
        </w:rPr>
        <w:t xml:space="preserve"> </w:t>
      </w:r>
      <w:r>
        <w:t>spent</w:t>
      </w:r>
      <w:r>
        <w:rPr>
          <w:spacing w:val="-2"/>
        </w:rPr>
        <w:t xml:space="preserve"> </w:t>
      </w:r>
      <w:r>
        <w:t>collecting</w:t>
      </w:r>
      <w:r>
        <w:rPr>
          <w:spacing w:val="-1"/>
        </w:rPr>
        <w:t xml:space="preserve"> </w:t>
      </w:r>
      <w:r>
        <w:t>ELC performance measures (N=6), including time spent on preparation, quality assurance, analysis, and reporting to CDC. The information provided by the</w:t>
      </w:r>
    </w:p>
    <w:p w:rsidR="009522E9" w14:paraId="625DCF26" w14:textId="77777777">
      <w:pPr>
        <w:pStyle w:val="BodyText"/>
        <w:sectPr>
          <w:pgSz w:w="15840" w:h="12240" w:orient="landscape"/>
          <w:pgMar w:top="880" w:right="720" w:bottom="280" w:left="720" w:header="720" w:footer="720" w:gutter="0"/>
          <w:cols w:space="720"/>
        </w:sectPr>
      </w:pPr>
    </w:p>
    <w:p w:rsidR="009522E9" w14:paraId="43E0CC48" w14:textId="77777777">
      <w:pPr>
        <w:pStyle w:val="BodyText"/>
        <w:spacing w:before="80"/>
        <w:ind w:left="660" w:right="800"/>
      </w:pPr>
      <w:r>
        <w:t>recipients</w:t>
      </w:r>
      <w:r>
        <w:rPr>
          <w:spacing w:val="-2"/>
        </w:rPr>
        <w:t xml:space="preserve"> </w:t>
      </w:r>
      <w:r>
        <w:t>were</w:t>
      </w:r>
      <w:r>
        <w:rPr>
          <w:spacing w:val="-2"/>
        </w:rPr>
        <w:t xml:space="preserve"> </w:t>
      </w:r>
      <w:r>
        <w:t>used</w:t>
      </w:r>
      <w:r>
        <w:rPr>
          <w:spacing w:val="-2"/>
        </w:rPr>
        <w:t xml:space="preserve"> </w:t>
      </w:r>
      <w:r>
        <w:t>to</w:t>
      </w:r>
      <w:r>
        <w:rPr>
          <w:spacing w:val="-2"/>
        </w:rPr>
        <w:t xml:space="preserve"> </w:t>
      </w:r>
      <w:r>
        <w:t>estimate</w:t>
      </w:r>
      <w:r>
        <w:rPr>
          <w:spacing w:val="-2"/>
        </w:rPr>
        <w:t xml:space="preserve"> </w:t>
      </w:r>
      <w:r>
        <w:t>the</w:t>
      </w:r>
      <w:r>
        <w:rPr>
          <w:spacing w:val="-2"/>
        </w:rPr>
        <w:t xml:space="preserve"> </w:t>
      </w:r>
      <w:r>
        <w:t>overall</w:t>
      </w:r>
      <w:r>
        <w:rPr>
          <w:spacing w:val="-1"/>
        </w:rPr>
        <w:t xml:space="preserve"> </w:t>
      </w:r>
      <w:r>
        <w:t>reporting</w:t>
      </w:r>
      <w:r>
        <w:rPr>
          <w:spacing w:val="-2"/>
        </w:rPr>
        <w:t xml:space="preserve"> </w:t>
      </w:r>
      <w:r>
        <w:t>burden</w:t>
      </w:r>
      <w:r>
        <w:rPr>
          <w:spacing w:val="-2"/>
        </w:rPr>
        <w:t xml:space="preserve"> </w:t>
      </w:r>
      <w:r>
        <w:t>for</w:t>
      </w:r>
      <w:r>
        <w:rPr>
          <w:spacing w:val="-3"/>
        </w:rPr>
        <w:t xml:space="preserve"> </w:t>
      </w:r>
      <w:r>
        <w:t>this</w:t>
      </w:r>
      <w:r>
        <w:rPr>
          <w:spacing w:val="-2"/>
        </w:rPr>
        <w:t xml:space="preserve"> </w:t>
      </w:r>
      <w:r>
        <w:t>GenIC</w:t>
      </w:r>
      <w:r>
        <w:rPr>
          <w:spacing w:val="-1"/>
        </w:rPr>
        <w:t xml:space="preserve"> </w:t>
      </w:r>
      <w:r>
        <w:t>package.</w:t>
      </w:r>
      <w:r>
        <w:rPr>
          <w:spacing w:val="-6"/>
        </w:rPr>
        <w:t xml:space="preserve"> </w:t>
      </w:r>
      <w:r>
        <w:t>This</w:t>
      </w:r>
      <w:r>
        <w:rPr>
          <w:spacing w:val="-2"/>
        </w:rPr>
        <w:t xml:space="preserve"> </w:t>
      </w:r>
      <w:r>
        <w:t>GenIC</w:t>
      </w:r>
      <w:r>
        <w:rPr>
          <w:spacing w:val="-1"/>
        </w:rPr>
        <w:t xml:space="preserve"> </w:t>
      </w:r>
      <w:r>
        <w:t>package</w:t>
      </w:r>
      <w:r>
        <w:rPr>
          <w:spacing w:val="-2"/>
        </w:rPr>
        <w:t xml:space="preserve"> </w:t>
      </w:r>
      <w:r>
        <w:t>is</w:t>
      </w:r>
      <w:r>
        <w:rPr>
          <w:spacing w:val="-5"/>
        </w:rPr>
        <w:t xml:space="preserve"> </w:t>
      </w:r>
      <w:r>
        <w:t>being</w:t>
      </w:r>
      <w:r>
        <w:rPr>
          <w:spacing w:val="-2"/>
        </w:rPr>
        <w:t xml:space="preserve"> </w:t>
      </w:r>
      <w:r>
        <w:t>submitted</w:t>
      </w:r>
      <w:r>
        <w:rPr>
          <w:spacing w:val="-4"/>
        </w:rPr>
        <w:t xml:space="preserve"> </w:t>
      </w:r>
      <w:r>
        <w:t>in</w:t>
      </w:r>
      <w:r>
        <w:rPr>
          <w:spacing w:val="-2"/>
        </w:rPr>
        <w:t xml:space="preserve"> </w:t>
      </w:r>
      <w:r>
        <w:t>the</w:t>
      </w:r>
      <w:r>
        <w:rPr>
          <w:spacing w:val="-2"/>
        </w:rPr>
        <w:t xml:space="preserve"> </w:t>
      </w:r>
      <w:r>
        <w:t xml:space="preserve">second year of the five-year budget period. As such, our burden estimate accounts for time spent updating, reporting, and reviewing performance </w:t>
      </w:r>
      <w:r>
        <w:rPr>
          <w:spacing w:val="-2"/>
        </w:rPr>
        <w:t>measures.</w:t>
      </w:r>
    </w:p>
    <w:p w:rsidR="009522E9" w14:paraId="2209BA14" w14:textId="77777777">
      <w:pPr>
        <w:pStyle w:val="BodyText"/>
        <w:spacing w:before="240" w:line="259" w:lineRule="auto"/>
        <w:ind w:left="660" w:right="700"/>
      </w:pPr>
      <w:r>
        <w:t>The ELC CK-24-0002 Performance Measures Detail Guide provides information on performance measures used by CDC partner programs to</w:t>
      </w:r>
      <w:r>
        <w:rPr>
          <w:spacing w:val="-2"/>
        </w:rPr>
        <w:t xml:space="preserve"> </w:t>
      </w:r>
      <w:r>
        <w:t>monitor</w:t>
      </w:r>
      <w:r>
        <w:rPr>
          <w:spacing w:val="-3"/>
        </w:rPr>
        <w:t xml:space="preserve"> </w:t>
      </w:r>
      <w:r>
        <w:t>progress</w:t>
      </w:r>
      <w:r>
        <w:rPr>
          <w:spacing w:val="-2"/>
        </w:rPr>
        <w:t xml:space="preserve"> </w:t>
      </w:r>
      <w:r>
        <w:t>and</w:t>
      </w:r>
      <w:r>
        <w:rPr>
          <w:spacing w:val="-2"/>
        </w:rPr>
        <w:t xml:space="preserve"> </w:t>
      </w:r>
      <w:r>
        <w:t>document</w:t>
      </w:r>
      <w:r>
        <w:rPr>
          <w:spacing w:val="-3"/>
        </w:rPr>
        <w:t xml:space="preserve"> </w:t>
      </w:r>
      <w:r>
        <w:t>impact</w:t>
      </w:r>
      <w:r>
        <w:rPr>
          <w:spacing w:val="-3"/>
        </w:rPr>
        <w:t xml:space="preserve"> </w:t>
      </w:r>
      <w:r>
        <w:t>of</w:t>
      </w:r>
      <w:r>
        <w:rPr>
          <w:spacing w:val="-3"/>
        </w:rPr>
        <w:t xml:space="preserve"> </w:t>
      </w:r>
      <w:r>
        <w:t>funding.</w:t>
      </w:r>
      <w:r>
        <w:rPr>
          <w:spacing w:val="-3"/>
        </w:rPr>
        <w:t xml:space="preserve"> </w:t>
      </w:r>
      <w:r>
        <w:t>Two</w:t>
      </w:r>
      <w:r>
        <w:rPr>
          <w:spacing w:val="-2"/>
        </w:rPr>
        <w:t xml:space="preserve"> </w:t>
      </w:r>
      <w:r>
        <w:t>types</w:t>
      </w:r>
      <w:r>
        <w:rPr>
          <w:spacing w:val="-2"/>
        </w:rPr>
        <w:t xml:space="preserve"> </w:t>
      </w:r>
      <w:r>
        <w:t>of</w:t>
      </w:r>
      <w:r>
        <w:rPr>
          <w:spacing w:val="-3"/>
        </w:rPr>
        <w:t xml:space="preserve"> </w:t>
      </w:r>
      <w:r>
        <w:t>performance</w:t>
      </w:r>
      <w:r>
        <w:rPr>
          <w:spacing w:val="-2"/>
        </w:rPr>
        <w:t xml:space="preserve"> </w:t>
      </w:r>
      <w:r>
        <w:t>measures</w:t>
      </w:r>
      <w:r>
        <w:rPr>
          <w:spacing w:val="-2"/>
        </w:rPr>
        <w:t xml:space="preserve"> </w:t>
      </w:r>
      <w:r>
        <w:t>are</w:t>
      </w:r>
      <w:r>
        <w:rPr>
          <w:spacing w:val="-2"/>
        </w:rPr>
        <w:t xml:space="preserve"> </w:t>
      </w:r>
      <w:r>
        <w:t>described</w:t>
      </w:r>
      <w:r>
        <w:rPr>
          <w:spacing w:val="-2"/>
        </w:rPr>
        <w:t xml:space="preserve"> </w:t>
      </w:r>
      <w:r>
        <w:t>in</w:t>
      </w:r>
      <w:r>
        <w:rPr>
          <w:spacing w:val="-2"/>
        </w:rPr>
        <w:t xml:space="preserve"> </w:t>
      </w:r>
      <w:r>
        <w:t>this</w:t>
      </w:r>
      <w:r>
        <w:rPr>
          <w:spacing w:val="-2"/>
        </w:rPr>
        <w:t xml:space="preserve"> </w:t>
      </w:r>
      <w:r>
        <w:t>guidance:</w:t>
      </w:r>
      <w:r>
        <w:rPr>
          <w:spacing w:val="-3"/>
        </w:rPr>
        <w:t xml:space="preserve"> </w:t>
      </w:r>
      <w:r>
        <w:t>‘Active’</w:t>
      </w:r>
      <w:r>
        <w:rPr>
          <w:spacing w:val="-4"/>
        </w:rPr>
        <w:t xml:space="preserve"> </w:t>
      </w:r>
      <w:r>
        <w:t>measures and</w:t>
      </w:r>
      <w:r>
        <w:rPr>
          <w:spacing w:val="-1"/>
        </w:rPr>
        <w:t xml:space="preserve"> </w:t>
      </w:r>
      <w:r>
        <w:t>‘Passive’</w:t>
      </w:r>
      <w:r>
        <w:rPr>
          <w:spacing w:val="-3"/>
        </w:rPr>
        <w:t xml:space="preserve"> </w:t>
      </w:r>
      <w:r>
        <w:t>indicators.</w:t>
      </w:r>
      <w:r>
        <w:rPr>
          <w:spacing w:val="-3"/>
        </w:rPr>
        <w:t xml:space="preserve"> </w:t>
      </w:r>
      <w:r>
        <w:t>‘Active’</w:t>
      </w:r>
      <w:r>
        <w:rPr>
          <w:spacing w:val="-3"/>
        </w:rPr>
        <w:t xml:space="preserve"> </w:t>
      </w:r>
      <w:r>
        <w:t>measures</w:t>
      </w:r>
      <w:r>
        <w:rPr>
          <w:spacing w:val="-1"/>
        </w:rPr>
        <w:t xml:space="preserve"> </w:t>
      </w:r>
      <w:r>
        <w:t>are</w:t>
      </w:r>
      <w:r>
        <w:rPr>
          <w:spacing w:val="-1"/>
        </w:rPr>
        <w:t xml:space="preserve"> </w:t>
      </w:r>
      <w:r>
        <w:t>performance</w:t>
      </w:r>
      <w:r>
        <w:rPr>
          <w:spacing w:val="-1"/>
        </w:rPr>
        <w:t xml:space="preserve"> </w:t>
      </w:r>
      <w:r>
        <w:t>measures</w:t>
      </w:r>
      <w:r>
        <w:rPr>
          <w:spacing w:val="-1"/>
        </w:rPr>
        <w:t xml:space="preserve"> </w:t>
      </w:r>
      <w:r>
        <w:t>that</w:t>
      </w:r>
      <w:r>
        <w:rPr>
          <w:spacing w:val="-2"/>
        </w:rPr>
        <w:t xml:space="preserve"> </w:t>
      </w:r>
      <w:r>
        <w:t>recipients</w:t>
      </w:r>
      <w:r>
        <w:rPr>
          <w:spacing w:val="-4"/>
        </w:rPr>
        <w:t xml:space="preserve"> </w:t>
      </w:r>
      <w:r>
        <w:t>will report</w:t>
      </w:r>
      <w:r>
        <w:rPr>
          <w:spacing w:val="-2"/>
        </w:rPr>
        <w:t xml:space="preserve"> </w:t>
      </w:r>
      <w:r>
        <w:t>on</w:t>
      </w:r>
      <w:r>
        <w:rPr>
          <w:spacing w:val="-1"/>
        </w:rPr>
        <w:t xml:space="preserve"> </w:t>
      </w:r>
      <w:r>
        <w:t>annually</w:t>
      </w:r>
      <w:r>
        <w:rPr>
          <w:spacing w:val="-1"/>
        </w:rPr>
        <w:t xml:space="preserve"> </w:t>
      </w:r>
      <w:r>
        <w:t>or</w:t>
      </w:r>
      <w:r>
        <w:rPr>
          <w:spacing w:val="-2"/>
        </w:rPr>
        <w:t xml:space="preserve"> </w:t>
      </w:r>
      <w:r>
        <w:t>biannually</w:t>
      </w:r>
      <w:r>
        <w:rPr>
          <w:spacing w:val="-1"/>
        </w:rPr>
        <w:t xml:space="preserve"> </w:t>
      </w:r>
      <w:r>
        <w:t>as</w:t>
      </w:r>
      <w:r>
        <w:rPr>
          <w:spacing w:val="-1"/>
        </w:rPr>
        <w:t xml:space="preserve"> </w:t>
      </w:r>
      <w:r>
        <w:t>indicated</w:t>
      </w:r>
      <w:r>
        <w:rPr>
          <w:spacing w:val="-1"/>
        </w:rPr>
        <w:t xml:space="preserve"> </w:t>
      </w:r>
      <w:r>
        <w:t>in</w:t>
      </w:r>
      <w:r>
        <w:rPr>
          <w:spacing w:val="-1"/>
        </w:rPr>
        <w:t xml:space="preserve"> </w:t>
      </w:r>
      <w:r>
        <w:t>the guidance. ‘Passive’ indicators are abstracted by CDC from other CDC data sources or external systems (e.g., National Outbreak Reporting System [NORS], National Notifiable Diseases Surveillance System [NNDSS]), alleviating the recipient’s reporting requirements. While ELC and its funding partners</w:t>
      </w:r>
      <w:r>
        <w:rPr>
          <w:spacing w:val="-1"/>
        </w:rPr>
        <w:t xml:space="preserve"> </w:t>
      </w:r>
      <w:r>
        <w:t xml:space="preserve">may use the ’Passive’ indicators to assess progress/performance, </w:t>
      </w:r>
      <w:r>
        <w:rPr>
          <w:u w:val="single"/>
        </w:rPr>
        <w:t>they do not</w:t>
      </w:r>
      <w:r>
        <w:rPr>
          <w:spacing w:val="-2"/>
          <w:u w:val="single"/>
        </w:rPr>
        <w:t xml:space="preserve"> </w:t>
      </w:r>
      <w:r>
        <w:rPr>
          <w:u w:val="single"/>
        </w:rPr>
        <w:t>need to be reported by recipients, as</w:t>
      </w:r>
      <w:r>
        <w:t xml:space="preserve"> </w:t>
      </w:r>
      <w:r>
        <w:rPr>
          <w:u w:val="single"/>
        </w:rPr>
        <w:t>part of the annual performance measure reporting</w:t>
      </w:r>
      <w:r>
        <w:t>. The ‘Passive’ indicators are only</w:t>
      </w:r>
      <w:r>
        <w:rPr>
          <w:spacing w:val="-1"/>
        </w:rPr>
        <w:t xml:space="preserve"> </w:t>
      </w:r>
      <w:r>
        <w:t>listed in the guidance for recipient awareness</w:t>
      </w:r>
      <w:r>
        <w:rPr>
          <w:spacing w:val="-1"/>
        </w:rPr>
        <w:t xml:space="preserve"> </w:t>
      </w:r>
      <w:r>
        <w:t>since the ELC program and its funding partners also use these measures to understand the impact of their funded activities.</w:t>
      </w:r>
    </w:p>
    <w:p w:rsidR="009522E9" w14:paraId="6A345586" w14:textId="77777777">
      <w:pPr>
        <w:pStyle w:val="BodyText"/>
        <w:spacing w:before="239"/>
        <w:ind w:left="660" w:right="700" w:hanging="1"/>
      </w:pPr>
      <w:r>
        <w:t>With only one exception, active measures will be collected once per year as noted in the table below. Data Modernization measures are collected twice (which is a 50% reduction from the quarterly collection in the previous CoAg) and shared with a variety of partners across CDC including PHIG and OPHDST, to inform how CDC provides time-sensitive technical assistance to recipients. Respondents will enter their</w:t>
      </w:r>
      <w:r>
        <w:rPr>
          <w:spacing w:val="-3"/>
        </w:rPr>
        <w:t xml:space="preserve"> </w:t>
      </w:r>
      <w:r>
        <w:t>performance</w:t>
      </w:r>
      <w:r>
        <w:rPr>
          <w:spacing w:val="-4"/>
        </w:rPr>
        <w:t xml:space="preserve"> </w:t>
      </w:r>
      <w:r>
        <w:t>measure</w:t>
      </w:r>
      <w:r>
        <w:rPr>
          <w:spacing w:val="-3"/>
        </w:rPr>
        <w:t xml:space="preserve"> </w:t>
      </w:r>
      <w:r>
        <w:t>information</w:t>
      </w:r>
      <w:r>
        <w:rPr>
          <w:spacing w:val="-2"/>
        </w:rPr>
        <w:t xml:space="preserve"> </w:t>
      </w:r>
      <w:r>
        <w:t>in</w:t>
      </w:r>
      <w:r>
        <w:rPr>
          <w:spacing w:val="-2"/>
        </w:rPr>
        <w:t xml:space="preserve"> </w:t>
      </w:r>
      <w:r>
        <w:t>a</w:t>
      </w:r>
      <w:r>
        <w:rPr>
          <w:spacing w:val="-3"/>
        </w:rPr>
        <w:t xml:space="preserve"> </w:t>
      </w:r>
      <w:r>
        <w:t>web-based</w:t>
      </w:r>
      <w:r>
        <w:rPr>
          <w:spacing w:val="-2"/>
        </w:rPr>
        <w:t xml:space="preserve"> </w:t>
      </w:r>
      <w:r>
        <w:t>Salesforce</w:t>
      </w:r>
      <w:r>
        <w:rPr>
          <w:spacing w:val="-2"/>
        </w:rPr>
        <w:t xml:space="preserve"> </w:t>
      </w:r>
      <w:r>
        <w:t>ELC</w:t>
      </w:r>
      <w:r>
        <w:rPr>
          <w:spacing w:val="-1"/>
        </w:rPr>
        <w:t xml:space="preserve"> </w:t>
      </w:r>
      <w:r>
        <w:t>Cooperative</w:t>
      </w:r>
      <w:r>
        <w:rPr>
          <w:spacing w:val="-4"/>
        </w:rPr>
        <w:t xml:space="preserve"> </w:t>
      </w:r>
      <w:r>
        <w:t>Agreement</w:t>
      </w:r>
      <w:r>
        <w:rPr>
          <w:spacing w:val="-3"/>
        </w:rPr>
        <w:t xml:space="preserve"> </w:t>
      </w:r>
      <w:r>
        <w:t>Management</w:t>
      </w:r>
      <w:r>
        <w:rPr>
          <w:spacing w:val="-3"/>
        </w:rPr>
        <w:t xml:space="preserve"> </w:t>
      </w:r>
      <w:r>
        <w:t>Platform</w:t>
      </w:r>
      <w:r>
        <w:rPr>
          <w:spacing w:val="-1"/>
        </w:rPr>
        <w:t xml:space="preserve"> </w:t>
      </w:r>
      <w:r>
        <w:t>(ELC</w:t>
      </w:r>
      <w:r>
        <w:rPr>
          <w:spacing w:val="-1"/>
        </w:rPr>
        <w:t xml:space="preserve"> </w:t>
      </w:r>
      <w:r>
        <w:t>CAMP),</w:t>
      </w:r>
      <w:r>
        <w:rPr>
          <w:spacing w:val="-4"/>
        </w:rPr>
        <w:t xml:space="preserve"> </w:t>
      </w:r>
      <w:r>
        <w:t>which uses built-in skip logic to show relevant questions for each program or project. The use of a web-based platform significantly streamlines recipients’</w:t>
      </w:r>
      <w:r>
        <w:rPr>
          <w:spacing w:val="-2"/>
        </w:rPr>
        <w:t xml:space="preserve"> </w:t>
      </w:r>
      <w:r>
        <w:t>user</w:t>
      </w:r>
      <w:r>
        <w:rPr>
          <w:spacing w:val="-4"/>
        </w:rPr>
        <w:t xml:space="preserve"> </w:t>
      </w:r>
      <w:r>
        <w:t>experience,</w:t>
      </w:r>
      <w:r>
        <w:rPr>
          <w:spacing w:val="-4"/>
        </w:rPr>
        <w:t xml:space="preserve"> </w:t>
      </w:r>
      <w:r>
        <w:t>also</w:t>
      </w:r>
      <w:r>
        <w:rPr>
          <w:spacing w:val="-3"/>
        </w:rPr>
        <w:t xml:space="preserve"> </w:t>
      </w:r>
      <w:r>
        <w:t>helping</w:t>
      </w:r>
      <w:r>
        <w:rPr>
          <w:spacing w:val="-3"/>
        </w:rPr>
        <w:t xml:space="preserve"> </w:t>
      </w:r>
      <w:r>
        <w:t>to</w:t>
      </w:r>
      <w:r>
        <w:rPr>
          <w:spacing w:val="-4"/>
        </w:rPr>
        <w:t xml:space="preserve"> </w:t>
      </w:r>
      <w:r>
        <w:t>minimize</w:t>
      </w:r>
      <w:r>
        <w:rPr>
          <w:spacing w:val="-3"/>
        </w:rPr>
        <w:t xml:space="preserve"> </w:t>
      </w:r>
      <w:r>
        <w:t>reporting</w:t>
      </w:r>
      <w:r>
        <w:rPr>
          <w:spacing w:val="-3"/>
        </w:rPr>
        <w:t xml:space="preserve"> </w:t>
      </w:r>
      <w:r>
        <w:t>burden</w:t>
      </w:r>
      <w:r>
        <w:rPr>
          <w:spacing w:val="-3"/>
        </w:rPr>
        <w:t xml:space="preserve"> </w:t>
      </w:r>
      <w:r>
        <w:t>[NCEZID_ELC_CK-24-0002_CAMP</w:t>
      </w:r>
      <w:r>
        <w:rPr>
          <w:spacing w:val="-2"/>
        </w:rPr>
        <w:t xml:space="preserve"> </w:t>
      </w:r>
      <w:r>
        <w:t>Performance</w:t>
      </w:r>
      <w:r>
        <w:rPr>
          <w:spacing w:val="-3"/>
        </w:rPr>
        <w:t xml:space="preserve"> </w:t>
      </w:r>
      <w:r>
        <w:t>Measures</w:t>
      </w:r>
      <w:r>
        <w:rPr>
          <w:spacing w:val="-3"/>
        </w:rPr>
        <w:t xml:space="preserve"> </w:t>
      </w:r>
      <w:r>
        <w:t>Module].</w:t>
      </w:r>
    </w:p>
    <w:p w:rsidR="009522E9" w14:paraId="74C1E1B9" w14:textId="77777777">
      <w:pPr>
        <w:pStyle w:val="BodyText"/>
      </w:pPr>
    </w:p>
    <w:p w:rsidR="009522E9" w14:paraId="4CFD7390" w14:textId="77777777">
      <w:pPr>
        <w:pStyle w:val="BodyText"/>
      </w:pPr>
    </w:p>
    <w:p w:rsidR="009522E9" w14:paraId="324730CF" w14:textId="77777777">
      <w:pPr>
        <w:pStyle w:val="Heading1"/>
        <w:ind w:left="661"/>
      </w:pPr>
      <w:bookmarkStart w:id="0" w:name="_Hlk202356394"/>
      <w:r>
        <w:rPr>
          <w:spacing w:val="-2"/>
        </w:rPr>
        <w:t>CERTIFICATION</w:t>
      </w:r>
      <w:bookmarkEnd w:id="0"/>
      <w:r>
        <w:rPr>
          <w:spacing w:val="-2"/>
        </w:rPr>
        <w:t>:</w:t>
      </w:r>
    </w:p>
    <w:p w:rsidR="009522E9" w14:paraId="70283257" w14:textId="77777777">
      <w:pPr>
        <w:pStyle w:val="BodyText"/>
        <w:rPr>
          <w:b/>
        </w:rPr>
      </w:pPr>
    </w:p>
    <w:p w:rsidR="009522E9" w14:paraId="512015D6" w14:textId="77777777">
      <w:pPr>
        <w:pStyle w:val="BodyText"/>
        <w:spacing w:line="241" w:lineRule="exact"/>
        <w:ind w:left="660"/>
      </w:pPr>
      <w:r>
        <w:t>I</w:t>
      </w:r>
      <w:r>
        <w:rPr>
          <w:spacing w:val="-4"/>
        </w:rPr>
        <w:t xml:space="preserve"> </w:t>
      </w:r>
      <w:r>
        <w:t>certify</w:t>
      </w:r>
      <w:r>
        <w:rPr>
          <w:spacing w:val="-3"/>
        </w:rPr>
        <w:t xml:space="preserve"> </w:t>
      </w:r>
      <w:r>
        <w:t>the</w:t>
      </w:r>
      <w:r>
        <w:rPr>
          <w:spacing w:val="-4"/>
        </w:rPr>
        <w:t xml:space="preserve"> </w:t>
      </w:r>
      <w:r>
        <w:t>following</w:t>
      </w:r>
      <w:r>
        <w:rPr>
          <w:spacing w:val="-3"/>
        </w:rPr>
        <w:t xml:space="preserve"> </w:t>
      </w:r>
      <w:r>
        <w:t>to</w:t>
      </w:r>
      <w:r>
        <w:rPr>
          <w:spacing w:val="-3"/>
        </w:rPr>
        <w:t xml:space="preserve"> </w:t>
      </w:r>
      <w:r>
        <w:t>be</w:t>
      </w:r>
      <w:r>
        <w:rPr>
          <w:spacing w:val="-4"/>
        </w:rPr>
        <w:t xml:space="preserve"> </w:t>
      </w:r>
      <w:r>
        <w:rPr>
          <w:spacing w:val="-2"/>
        </w:rPr>
        <w:t>true:</w:t>
      </w:r>
    </w:p>
    <w:p w:rsidR="009522E9" w14:paraId="56F291AD" w14:textId="77777777">
      <w:pPr>
        <w:pStyle w:val="ListParagraph"/>
        <w:numPr>
          <w:ilvl w:val="0"/>
          <w:numId w:val="2"/>
        </w:numPr>
        <w:tabs>
          <w:tab w:val="left" w:pos="1081"/>
        </w:tabs>
        <w:spacing w:before="0" w:line="241" w:lineRule="exact"/>
        <w:ind w:left="1081" w:hanging="359"/>
        <w:rPr>
          <w:sz w:val="21"/>
        </w:rPr>
      </w:pPr>
      <w:r>
        <w:rPr>
          <w:sz w:val="21"/>
        </w:rPr>
        <w:t>The</w:t>
      </w:r>
      <w:r>
        <w:rPr>
          <w:spacing w:val="-7"/>
          <w:sz w:val="21"/>
        </w:rPr>
        <w:t xml:space="preserve"> </w:t>
      </w:r>
      <w:r>
        <w:rPr>
          <w:sz w:val="21"/>
        </w:rPr>
        <w:t>collection</w:t>
      </w:r>
      <w:r>
        <w:rPr>
          <w:spacing w:val="-5"/>
          <w:sz w:val="21"/>
        </w:rPr>
        <w:t xml:space="preserve"> </w:t>
      </w:r>
      <w:r>
        <w:rPr>
          <w:sz w:val="21"/>
        </w:rPr>
        <w:t>is</w:t>
      </w:r>
      <w:r>
        <w:rPr>
          <w:spacing w:val="-5"/>
          <w:sz w:val="21"/>
        </w:rPr>
        <w:t xml:space="preserve"> </w:t>
      </w:r>
      <w:r>
        <w:rPr>
          <w:sz w:val="21"/>
        </w:rPr>
        <w:t>non-controversial</w:t>
      </w:r>
      <w:r>
        <w:rPr>
          <w:spacing w:val="-4"/>
          <w:sz w:val="21"/>
        </w:rPr>
        <w:t xml:space="preserve"> </w:t>
      </w:r>
      <w:r>
        <w:rPr>
          <w:sz w:val="21"/>
        </w:rPr>
        <w:t>and</w:t>
      </w:r>
      <w:r>
        <w:rPr>
          <w:spacing w:val="-5"/>
          <w:sz w:val="21"/>
        </w:rPr>
        <w:t xml:space="preserve"> </w:t>
      </w:r>
      <w:r>
        <w:rPr>
          <w:sz w:val="21"/>
        </w:rPr>
        <w:t>does</w:t>
      </w:r>
      <w:r>
        <w:rPr>
          <w:spacing w:val="-4"/>
          <w:sz w:val="21"/>
        </w:rPr>
        <w:t xml:space="preserve"> </w:t>
      </w:r>
      <w:r>
        <w:rPr>
          <w:sz w:val="21"/>
          <w:u w:val="single"/>
        </w:rPr>
        <w:t>not</w:t>
      </w:r>
      <w:r>
        <w:rPr>
          <w:spacing w:val="-7"/>
          <w:sz w:val="21"/>
        </w:rPr>
        <w:t xml:space="preserve"> </w:t>
      </w:r>
      <w:r>
        <w:rPr>
          <w:sz w:val="21"/>
        </w:rPr>
        <w:t>raise</w:t>
      </w:r>
      <w:r>
        <w:rPr>
          <w:spacing w:val="-5"/>
          <w:sz w:val="21"/>
        </w:rPr>
        <w:t xml:space="preserve"> </w:t>
      </w:r>
      <w:r>
        <w:rPr>
          <w:sz w:val="21"/>
        </w:rPr>
        <w:t>issues</w:t>
      </w:r>
      <w:r>
        <w:rPr>
          <w:spacing w:val="-5"/>
          <w:sz w:val="21"/>
        </w:rPr>
        <w:t xml:space="preserve"> </w:t>
      </w:r>
      <w:r>
        <w:rPr>
          <w:sz w:val="21"/>
        </w:rPr>
        <w:t>of</w:t>
      </w:r>
      <w:r>
        <w:rPr>
          <w:spacing w:val="-5"/>
          <w:sz w:val="21"/>
        </w:rPr>
        <w:t xml:space="preserve"> </w:t>
      </w:r>
      <w:r>
        <w:rPr>
          <w:sz w:val="21"/>
        </w:rPr>
        <w:t>concern</w:t>
      </w:r>
      <w:r>
        <w:rPr>
          <w:spacing w:val="-5"/>
          <w:sz w:val="21"/>
        </w:rPr>
        <w:t xml:space="preserve"> </w:t>
      </w:r>
      <w:r>
        <w:rPr>
          <w:sz w:val="21"/>
        </w:rPr>
        <w:t>to</w:t>
      </w:r>
      <w:r>
        <w:rPr>
          <w:spacing w:val="-5"/>
          <w:sz w:val="21"/>
        </w:rPr>
        <w:t xml:space="preserve"> </w:t>
      </w:r>
      <w:r>
        <w:rPr>
          <w:sz w:val="21"/>
        </w:rPr>
        <w:t>other</w:t>
      </w:r>
      <w:r>
        <w:rPr>
          <w:spacing w:val="-6"/>
          <w:sz w:val="21"/>
        </w:rPr>
        <w:t xml:space="preserve"> </w:t>
      </w:r>
      <w:r>
        <w:rPr>
          <w:sz w:val="21"/>
        </w:rPr>
        <w:t>federal</w:t>
      </w:r>
      <w:r>
        <w:rPr>
          <w:spacing w:val="-3"/>
          <w:sz w:val="21"/>
        </w:rPr>
        <w:t xml:space="preserve"> </w:t>
      </w:r>
      <w:r>
        <w:rPr>
          <w:spacing w:val="-2"/>
          <w:sz w:val="21"/>
        </w:rPr>
        <w:t>agencies.</w:t>
      </w:r>
    </w:p>
    <w:p w:rsidR="009522E9" w14:paraId="32CB7902" w14:textId="77777777">
      <w:pPr>
        <w:pStyle w:val="ListParagraph"/>
        <w:numPr>
          <w:ilvl w:val="0"/>
          <w:numId w:val="2"/>
        </w:numPr>
        <w:tabs>
          <w:tab w:val="left" w:pos="1080"/>
          <w:tab w:val="left" w:pos="1082"/>
        </w:tabs>
        <w:ind w:right="804"/>
        <w:rPr>
          <w:sz w:val="21"/>
        </w:rPr>
      </w:pPr>
      <w:r>
        <w:rPr>
          <w:sz w:val="21"/>
        </w:rPr>
        <w:t>Information</w:t>
      </w:r>
      <w:r>
        <w:rPr>
          <w:spacing w:val="-1"/>
          <w:sz w:val="21"/>
        </w:rPr>
        <w:t xml:space="preserve"> </w:t>
      </w:r>
      <w:r>
        <w:rPr>
          <w:sz w:val="21"/>
        </w:rPr>
        <w:t>gathered</w:t>
      </w:r>
      <w:r>
        <w:rPr>
          <w:spacing w:val="-3"/>
          <w:sz w:val="21"/>
        </w:rPr>
        <w:t xml:space="preserve"> </w:t>
      </w:r>
      <w:r>
        <w:rPr>
          <w:sz w:val="21"/>
        </w:rPr>
        <w:t>is</w:t>
      </w:r>
      <w:r>
        <w:rPr>
          <w:spacing w:val="-4"/>
          <w:sz w:val="21"/>
        </w:rPr>
        <w:t xml:space="preserve"> </w:t>
      </w:r>
      <w:r>
        <w:rPr>
          <w:sz w:val="21"/>
        </w:rPr>
        <w:t>meant</w:t>
      </w:r>
      <w:r>
        <w:rPr>
          <w:spacing w:val="-2"/>
          <w:sz w:val="21"/>
        </w:rPr>
        <w:t xml:space="preserve"> </w:t>
      </w:r>
      <w:r>
        <w:rPr>
          <w:sz w:val="21"/>
        </w:rPr>
        <w:t>primarily</w:t>
      </w:r>
      <w:r>
        <w:rPr>
          <w:spacing w:val="-1"/>
          <w:sz w:val="21"/>
        </w:rPr>
        <w:t xml:space="preserve"> </w:t>
      </w:r>
      <w:r>
        <w:rPr>
          <w:sz w:val="21"/>
        </w:rPr>
        <w:t>for</w:t>
      </w:r>
      <w:r>
        <w:rPr>
          <w:spacing w:val="-2"/>
          <w:sz w:val="21"/>
        </w:rPr>
        <w:t xml:space="preserve"> </w:t>
      </w:r>
      <w:r>
        <w:rPr>
          <w:sz w:val="21"/>
        </w:rPr>
        <w:t>program</w:t>
      </w:r>
      <w:r>
        <w:rPr>
          <w:spacing w:val="-2"/>
          <w:sz w:val="21"/>
        </w:rPr>
        <w:t xml:space="preserve"> </w:t>
      </w:r>
      <w:r>
        <w:rPr>
          <w:sz w:val="21"/>
        </w:rPr>
        <w:t>improvement</w:t>
      </w:r>
      <w:r>
        <w:rPr>
          <w:spacing w:val="-2"/>
          <w:sz w:val="21"/>
        </w:rPr>
        <w:t xml:space="preserve"> </w:t>
      </w:r>
      <w:r>
        <w:rPr>
          <w:sz w:val="21"/>
        </w:rPr>
        <w:t>and</w:t>
      </w:r>
      <w:r>
        <w:rPr>
          <w:spacing w:val="-1"/>
          <w:sz w:val="21"/>
        </w:rPr>
        <w:t xml:space="preserve"> </w:t>
      </w:r>
      <w:r>
        <w:rPr>
          <w:sz w:val="21"/>
        </w:rPr>
        <w:t>accountability;</w:t>
      </w:r>
      <w:r>
        <w:rPr>
          <w:spacing w:val="-2"/>
          <w:sz w:val="21"/>
        </w:rPr>
        <w:t xml:space="preserve"> </w:t>
      </w:r>
      <w:r>
        <w:rPr>
          <w:sz w:val="21"/>
        </w:rPr>
        <w:t>it</w:t>
      </w:r>
      <w:r>
        <w:rPr>
          <w:spacing w:val="-2"/>
          <w:sz w:val="21"/>
        </w:rPr>
        <w:t xml:space="preserve"> </w:t>
      </w:r>
      <w:r>
        <w:rPr>
          <w:sz w:val="21"/>
        </w:rPr>
        <w:t>is</w:t>
      </w:r>
      <w:r>
        <w:rPr>
          <w:spacing w:val="-1"/>
          <w:sz w:val="21"/>
        </w:rPr>
        <w:t xml:space="preserve"> </w:t>
      </w:r>
      <w:r>
        <w:rPr>
          <w:sz w:val="21"/>
        </w:rPr>
        <w:t>not</w:t>
      </w:r>
      <w:r>
        <w:rPr>
          <w:spacing w:val="-2"/>
          <w:sz w:val="21"/>
        </w:rPr>
        <w:t xml:space="preserve"> </w:t>
      </w:r>
      <w:r>
        <w:rPr>
          <w:sz w:val="21"/>
        </w:rPr>
        <w:t>intended</w:t>
      </w:r>
      <w:r>
        <w:rPr>
          <w:spacing w:val="-1"/>
          <w:sz w:val="21"/>
        </w:rPr>
        <w:t xml:space="preserve"> </w:t>
      </w:r>
      <w:r>
        <w:rPr>
          <w:sz w:val="21"/>
        </w:rPr>
        <w:t>to</w:t>
      </w:r>
      <w:r>
        <w:rPr>
          <w:spacing w:val="-1"/>
          <w:sz w:val="21"/>
        </w:rPr>
        <w:t xml:space="preserve"> </w:t>
      </w:r>
      <w:r>
        <w:rPr>
          <w:sz w:val="21"/>
        </w:rPr>
        <w:t>be</w:t>
      </w:r>
      <w:r>
        <w:rPr>
          <w:spacing w:val="-1"/>
          <w:sz w:val="21"/>
        </w:rPr>
        <w:t xml:space="preserve"> </w:t>
      </w:r>
      <w:r>
        <w:rPr>
          <w:sz w:val="21"/>
        </w:rPr>
        <w:t>used</w:t>
      </w:r>
      <w:r>
        <w:rPr>
          <w:spacing w:val="-1"/>
          <w:sz w:val="21"/>
        </w:rPr>
        <w:t xml:space="preserve"> </w:t>
      </w:r>
      <w:r>
        <w:rPr>
          <w:sz w:val="21"/>
        </w:rPr>
        <w:t>as</w:t>
      </w:r>
      <w:r>
        <w:rPr>
          <w:spacing w:val="-1"/>
          <w:sz w:val="21"/>
        </w:rPr>
        <w:t xml:space="preserve"> </w:t>
      </w:r>
      <w:r>
        <w:rPr>
          <w:sz w:val="21"/>
        </w:rPr>
        <w:t>the</w:t>
      </w:r>
      <w:r>
        <w:rPr>
          <w:spacing w:val="-1"/>
          <w:sz w:val="21"/>
        </w:rPr>
        <w:t xml:space="preserve"> </w:t>
      </w:r>
      <w:r>
        <w:rPr>
          <w:sz w:val="21"/>
        </w:rPr>
        <w:t>principal basis for policy decisions</w:t>
      </w:r>
    </w:p>
    <w:p w:rsidR="009522E9" w14:paraId="42EE0F6D" w14:textId="77777777">
      <w:pPr>
        <w:pStyle w:val="BodyText"/>
        <w:spacing w:before="240"/>
      </w:pPr>
    </w:p>
    <w:p w:rsidR="009522E9" w14:paraId="41D2B04C" w14:textId="77777777">
      <w:pPr>
        <w:pStyle w:val="BodyText"/>
        <w:ind w:left="660"/>
      </w:pPr>
      <w:r>
        <w:rPr>
          <w:spacing w:val="-4"/>
        </w:rPr>
        <w:t>Name:</w:t>
      </w:r>
    </w:p>
    <w:p w:rsidR="009522E9" w14:paraId="4AC23C6F" w14:textId="77777777">
      <w:pPr>
        <w:pStyle w:val="BodyText"/>
        <w:spacing w:before="3"/>
        <w:rPr>
          <w:sz w:val="5"/>
        </w:rPr>
      </w:pPr>
      <w:r>
        <w:rPr>
          <w:noProof/>
          <w:sz w:val="5"/>
        </w:rPr>
        <w:drawing>
          <wp:anchor distT="0" distB="0" distL="0" distR="0" simplePos="0" relativeHeight="251658240" behindDoc="1" locked="0" layoutInCell="1" allowOverlap="1">
            <wp:simplePos x="0" y="0"/>
            <wp:positionH relativeFrom="page">
              <wp:posOffset>888484</wp:posOffset>
            </wp:positionH>
            <wp:positionV relativeFrom="paragraph">
              <wp:posOffset>54281</wp:posOffset>
            </wp:positionV>
            <wp:extent cx="1905013" cy="859155"/>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7" cstate="print"/>
                    <a:stretch>
                      <a:fillRect/>
                    </a:stretch>
                  </pic:blipFill>
                  <pic:spPr>
                    <a:xfrm>
                      <a:off x="0" y="0"/>
                      <a:ext cx="1905013" cy="859155"/>
                    </a:xfrm>
                    <a:prstGeom prst="rect">
                      <a:avLst/>
                    </a:prstGeom>
                  </pic:spPr>
                </pic:pic>
              </a:graphicData>
            </a:graphic>
          </wp:anchor>
        </w:drawing>
      </w:r>
    </w:p>
    <w:p w:rsidR="009522E9" w:rsidRPr="00033E6F" w14:paraId="18954C96" w14:textId="16239394">
      <w:pPr>
        <w:pStyle w:val="BodyText"/>
        <w:spacing w:before="75"/>
        <w:ind w:left="649"/>
        <w:rPr>
          <w:u w:val="single"/>
        </w:rPr>
      </w:pPr>
      <w:r w:rsidRPr="00033E6F">
        <w:rPr>
          <w:u w:val="single"/>
        </w:rPr>
        <w:t>Brittany</w:t>
      </w:r>
      <w:r w:rsidRPr="00033E6F">
        <w:rPr>
          <w:spacing w:val="-7"/>
          <w:u w:val="single"/>
        </w:rPr>
        <w:t xml:space="preserve"> </w:t>
      </w:r>
      <w:r w:rsidRPr="00033E6F">
        <w:rPr>
          <w:spacing w:val="-2"/>
          <w:u w:val="single"/>
        </w:rPr>
        <w:t>Wright</w:t>
      </w:r>
      <w:r w:rsidR="00033E6F">
        <w:rPr>
          <w:spacing w:val="-2"/>
          <w:u w:val="single"/>
        </w:rPr>
        <w:t>, MPH</w:t>
      </w:r>
    </w:p>
    <w:p w:rsidR="009522E9" w14:paraId="77B9D764" w14:textId="77777777">
      <w:pPr>
        <w:pStyle w:val="BodyText"/>
      </w:pPr>
    </w:p>
    <w:p w:rsidR="00033E6F" w14:paraId="35A3F8D5" w14:textId="77777777">
      <w:pPr>
        <w:pStyle w:val="BodyText"/>
      </w:pPr>
    </w:p>
    <w:p w:rsidR="00033E6F" w14:paraId="70DD79BA" w14:textId="77777777">
      <w:pPr>
        <w:pStyle w:val="BodyText"/>
      </w:pPr>
    </w:p>
    <w:p w:rsidR="00033E6F" w14:paraId="70A729A3" w14:textId="77777777">
      <w:pPr>
        <w:pStyle w:val="BodyText"/>
      </w:pPr>
    </w:p>
    <w:p w:rsidR="00033E6F" w14:paraId="78DDAAD3" w14:textId="77777777">
      <w:pPr>
        <w:pStyle w:val="BodyText"/>
      </w:pPr>
    </w:p>
    <w:p w:rsidR="00033E6F" w14:paraId="7883CFFF" w14:textId="77777777">
      <w:pPr>
        <w:pStyle w:val="BodyText"/>
      </w:pPr>
    </w:p>
    <w:p w:rsidR="00033E6F" w:rsidP="00033E6F" w14:paraId="1B362147" w14:textId="10A6AF88">
      <w:pPr>
        <w:pStyle w:val="Heading1"/>
        <w:ind w:left="661"/>
        <w:rPr>
          <w:spacing w:val="-2"/>
        </w:rPr>
      </w:pPr>
      <w:r>
        <w:rPr>
          <w:spacing w:val="-2"/>
        </w:rPr>
        <w:t>ANNUALIZED BURDEN HOURS</w:t>
      </w:r>
    </w:p>
    <w:p w:rsidR="00033E6F" w:rsidP="00033E6F" w14:paraId="642CA603" w14:textId="77777777">
      <w:pPr>
        <w:pStyle w:val="Heading1"/>
        <w:ind w:left="661"/>
        <w:rPr>
          <w:b w:val="0"/>
          <w:bCs w:val="0"/>
          <w:spacing w:val="-2"/>
        </w:rPr>
      </w:pPr>
    </w:p>
    <w:p w:rsidR="00033E6F" w:rsidRPr="00033E6F" w:rsidP="00033E6F" w14:paraId="129956A3" w14:textId="4B817024">
      <w:pPr>
        <w:pStyle w:val="Heading1"/>
        <w:ind w:left="661"/>
        <w:rPr>
          <w:b w:val="0"/>
          <w:bCs w:val="0"/>
        </w:rPr>
      </w:pPr>
      <w:r>
        <w:rPr>
          <w:b w:val="0"/>
          <w:bCs w:val="0"/>
          <w:spacing w:val="-2"/>
        </w:rPr>
        <w:t>This table calculates the total estimated burden per year for all recipients.</w:t>
      </w:r>
    </w:p>
    <w:p w:rsidR="00033E6F" w14:paraId="73BDD5A6" w14:textId="77777777">
      <w:pPr>
        <w:pStyle w:val="BodyText"/>
      </w:pPr>
    </w:p>
    <w:p w:rsidR="00033E6F" w14:paraId="0D99FE95" w14:textId="77777777">
      <w:pPr>
        <w:pStyle w:val="BodyText"/>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39"/>
        <w:gridCol w:w="2155"/>
        <w:gridCol w:w="1797"/>
        <w:gridCol w:w="2349"/>
        <w:gridCol w:w="2455"/>
        <w:gridCol w:w="2059"/>
      </w:tblGrid>
      <w:tr w14:paraId="08380595" w14:textId="77777777">
        <w:tblPrEx>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67"/>
        </w:trPr>
        <w:tc>
          <w:tcPr>
            <w:tcW w:w="3439" w:type="dxa"/>
          </w:tcPr>
          <w:p w:rsidR="009522E9" w14:paraId="6CE19F66" w14:textId="77777777">
            <w:pPr>
              <w:pStyle w:val="TableParagraph"/>
              <w:spacing w:before="19"/>
              <w:rPr>
                <w:sz w:val="21"/>
              </w:rPr>
            </w:pPr>
          </w:p>
          <w:p w:rsidR="009522E9" w14:paraId="26ACF063" w14:textId="77777777">
            <w:pPr>
              <w:pStyle w:val="TableParagraph"/>
              <w:ind w:left="712"/>
              <w:rPr>
                <w:b/>
                <w:sz w:val="21"/>
              </w:rPr>
            </w:pPr>
            <w:r>
              <w:rPr>
                <w:b/>
                <w:sz w:val="21"/>
              </w:rPr>
              <w:t>Type</w:t>
            </w:r>
            <w:r>
              <w:rPr>
                <w:b/>
                <w:spacing w:val="-2"/>
                <w:sz w:val="21"/>
              </w:rPr>
              <w:t xml:space="preserve"> </w:t>
            </w:r>
            <w:r>
              <w:rPr>
                <w:b/>
                <w:sz w:val="21"/>
              </w:rPr>
              <w:t>of</w:t>
            </w:r>
            <w:r>
              <w:rPr>
                <w:b/>
                <w:spacing w:val="-3"/>
                <w:sz w:val="21"/>
              </w:rPr>
              <w:t xml:space="preserve"> </w:t>
            </w:r>
            <w:r>
              <w:rPr>
                <w:b/>
                <w:spacing w:val="-2"/>
                <w:sz w:val="21"/>
              </w:rPr>
              <w:t>Respondent</w:t>
            </w:r>
          </w:p>
        </w:tc>
        <w:tc>
          <w:tcPr>
            <w:tcW w:w="2155" w:type="dxa"/>
          </w:tcPr>
          <w:p w:rsidR="009522E9" w14:paraId="538EC1D5" w14:textId="77777777">
            <w:pPr>
              <w:pStyle w:val="TableParagraph"/>
              <w:spacing w:before="19"/>
              <w:rPr>
                <w:sz w:val="21"/>
              </w:rPr>
            </w:pPr>
          </w:p>
          <w:p w:rsidR="009522E9" w14:paraId="26AEE73D" w14:textId="77777777">
            <w:pPr>
              <w:pStyle w:val="TableParagraph"/>
              <w:ind w:left="501"/>
              <w:rPr>
                <w:b/>
                <w:sz w:val="21"/>
              </w:rPr>
            </w:pPr>
            <w:r>
              <w:rPr>
                <w:b/>
                <w:sz w:val="21"/>
              </w:rPr>
              <w:t>Form</w:t>
            </w:r>
            <w:r>
              <w:rPr>
                <w:b/>
                <w:spacing w:val="-7"/>
                <w:sz w:val="21"/>
              </w:rPr>
              <w:t xml:space="preserve"> </w:t>
            </w:r>
            <w:r>
              <w:rPr>
                <w:b/>
                <w:spacing w:val="-4"/>
                <w:sz w:val="21"/>
              </w:rPr>
              <w:t>Name</w:t>
            </w:r>
          </w:p>
        </w:tc>
        <w:tc>
          <w:tcPr>
            <w:tcW w:w="1797" w:type="dxa"/>
          </w:tcPr>
          <w:p w:rsidR="009522E9" w14:paraId="1EE9E75A" w14:textId="77777777">
            <w:pPr>
              <w:pStyle w:val="TableParagraph"/>
              <w:spacing w:before="141"/>
              <w:ind w:left="235" w:firstLine="367"/>
              <w:rPr>
                <w:b/>
                <w:sz w:val="21"/>
              </w:rPr>
            </w:pPr>
            <w:r>
              <w:rPr>
                <w:b/>
                <w:sz w:val="21"/>
              </w:rPr>
              <w:t xml:space="preserve">No. of </w:t>
            </w:r>
            <w:r>
              <w:rPr>
                <w:b/>
                <w:spacing w:val="-2"/>
                <w:sz w:val="21"/>
              </w:rPr>
              <w:t>Respondents</w:t>
            </w:r>
          </w:p>
        </w:tc>
        <w:tc>
          <w:tcPr>
            <w:tcW w:w="2349" w:type="dxa"/>
          </w:tcPr>
          <w:p w:rsidR="009522E9" w14:paraId="0E5D3985" w14:textId="77777777">
            <w:pPr>
              <w:pStyle w:val="TableParagraph"/>
              <w:spacing w:before="141"/>
              <w:ind w:left="569" w:right="79" w:hanging="473"/>
              <w:rPr>
                <w:b/>
                <w:sz w:val="21"/>
              </w:rPr>
            </w:pPr>
            <w:r>
              <w:rPr>
                <w:b/>
                <w:sz w:val="21"/>
              </w:rPr>
              <w:t>No.</w:t>
            </w:r>
            <w:r>
              <w:rPr>
                <w:b/>
                <w:spacing w:val="-12"/>
                <w:sz w:val="21"/>
              </w:rPr>
              <w:t xml:space="preserve"> </w:t>
            </w:r>
            <w:r>
              <w:rPr>
                <w:b/>
                <w:sz w:val="21"/>
              </w:rPr>
              <w:t>of</w:t>
            </w:r>
            <w:r>
              <w:rPr>
                <w:b/>
                <w:spacing w:val="-14"/>
                <w:sz w:val="21"/>
              </w:rPr>
              <w:t xml:space="preserve"> </w:t>
            </w:r>
            <w:r>
              <w:rPr>
                <w:b/>
                <w:sz w:val="21"/>
              </w:rPr>
              <w:t>Responses</w:t>
            </w:r>
            <w:r>
              <w:rPr>
                <w:b/>
                <w:spacing w:val="-11"/>
                <w:sz w:val="21"/>
              </w:rPr>
              <w:t xml:space="preserve"> </w:t>
            </w:r>
            <w:r>
              <w:rPr>
                <w:b/>
                <w:sz w:val="21"/>
              </w:rPr>
              <w:t xml:space="preserve">per </w:t>
            </w:r>
            <w:r>
              <w:rPr>
                <w:b/>
                <w:spacing w:val="-2"/>
                <w:sz w:val="21"/>
              </w:rPr>
              <w:t>Respondent</w:t>
            </w:r>
          </w:p>
        </w:tc>
        <w:tc>
          <w:tcPr>
            <w:tcW w:w="2455" w:type="dxa"/>
          </w:tcPr>
          <w:p w:rsidR="009522E9" w14:paraId="29746448" w14:textId="77777777">
            <w:pPr>
              <w:pStyle w:val="TableParagraph"/>
              <w:spacing w:before="141"/>
              <w:ind w:left="728" w:hanging="322"/>
              <w:rPr>
                <w:b/>
                <w:sz w:val="21"/>
              </w:rPr>
            </w:pPr>
            <w:bookmarkStart w:id="1" w:name="_bookmark0"/>
            <w:bookmarkEnd w:id="1"/>
            <w:r>
              <w:rPr>
                <w:b/>
                <w:sz w:val="21"/>
              </w:rPr>
              <w:t>Avg.</w:t>
            </w:r>
            <w:r>
              <w:rPr>
                <w:b/>
                <w:spacing w:val="-15"/>
                <w:sz w:val="21"/>
              </w:rPr>
              <w:t xml:space="preserve"> </w:t>
            </w:r>
            <w:r>
              <w:rPr>
                <w:b/>
                <w:sz w:val="21"/>
              </w:rPr>
              <w:t>Burden</w:t>
            </w:r>
            <w:r>
              <w:rPr>
                <w:b/>
                <w:spacing w:val="-15"/>
                <w:sz w:val="21"/>
              </w:rPr>
              <w:t xml:space="preserve"> </w:t>
            </w:r>
            <w:r>
              <w:rPr>
                <w:b/>
                <w:sz w:val="21"/>
              </w:rPr>
              <w:t xml:space="preserve">Per </w:t>
            </w:r>
            <w:r>
              <w:rPr>
                <w:b/>
                <w:spacing w:val="-2"/>
                <w:sz w:val="21"/>
              </w:rPr>
              <w:t>Response</w:t>
            </w:r>
          </w:p>
        </w:tc>
        <w:tc>
          <w:tcPr>
            <w:tcW w:w="2059" w:type="dxa"/>
          </w:tcPr>
          <w:p w:rsidR="009522E9" w14:paraId="7137E423" w14:textId="77777777">
            <w:pPr>
              <w:pStyle w:val="TableParagraph"/>
              <w:spacing w:before="141"/>
              <w:ind w:left="332" w:hanging="142"/>
              <w:rPr>
                <w:b/>
                <w:sz w:val="21"/>
              </w:rPr>
            </w:pPr>
            <w:r>
              <w:rPr>
                <w:b/>
                <w:sz w:val="21"/>
              </w:rPr>
              <w:t>Total</w:t>
            </w:r>
            <w:r>
              <w:rPr>
                <w:b/>
                <w:spacing w:val="-15"/>
                <w:sz w:val="21"/>
              </w:rPr>
              <w:t xml:space="preserve"> </w:t>
            </w:r>
            <w:r>
              <w:rPr>
                <w:b/>
                <w:sz w:val="21"/>
              </w:rPr>
              <w:t>Annualized Burden Hours</w:t>
            </w:r>
          </w:p>
        </w:tc>
      </w:tr>
      <w:tr w14:paraId="24FECB1D" w14:textId="77777777">
        <w:tblPrEx>
          <w:tblW w:w="0" w:type="auto"/>
          <w:tblInd w:w="60" w:type="dxa"/>
          <w:tblLayout w:type="fixed"/>
          <w:tblCellMar>
            <w:left w:w="0" w:type="dxa"/>
            <w:right w:w="0" w:type="dxa"/>
          </w:tblCellMar>
          <w:tblLook w:val="01E0"/>
        </w:tblPrEx>
        <w:trPr>
          <w:trHeight w:val="1931"/>
        </w:trPr>
        <w:tc>
          <w:tcPr>
            <w:tcW w:w="3439" w:type="dxa"/>
          </w:tcPr>
          <w:p w:rsidR="009522E9" w14:paraId="683AEA23" w14:textId="77777777">
            <w:pPr>
              <w:pStyle w:val="TableParagraph"/>
              <w:ind w:left="7"/>
              <w:rPr>
                <w:sz w:val="21"/>
              </w:rPr>
            </w:pPr>
            <w:r>
              <w:rPr>
                <w:sz w:val="21"/>
              </w:rPr>
              <w:t>State,</w:t>
            </w:r>
            <w:r>
              <w:rPr>
                <w:spacing w:val="-10"/>
                <w:sz w:val="21"/>
              </w:rPr>
              <w:t xml:space="preserve"> </w:t>
            </w:r>
            <w:r>
              <w:rPr>
                <w:sz w:val="21"/>
              </w:rPr>
              <w:t>Local,</w:t>
            </w:r>
            <w:r>
              <w:rPr>
                <w:spacing w:val="-11"/>
                <w:sz w:val="21"/>
              </w:rPr>
              <w:t xml:space="preserve"> </w:t>
            </w:r>
            <w:r>
              <w:rPr>
                <w:sz w:val="21"/>
              </w:rPr>
              <w:t>and</w:t>
            </w:r>
            <w:r>
              <w:rPr>
                <w:spacing w:val="-9"/>
                <w:sz w:val="21"/>
              </w:rPr>
              <w:t xml:space="preserve"> </w:t>
            </w:r>
            <w:r>
              <w:rPr>
                <w:sz w:val="21"/>
              </w:rPr>
              <w:t>Territorial</w:t>
            </w:r>
            <w:r>
              <w:rPr>
                <w:spacing w:val="-8"/>
                <w:sz w:val="21"/>
              </w:rPr>
              <w:t xml:space="preserve"> </w:t>
            </w:r>
            <w:r>
              <w:rPr>
                <w:sz w:val="21"/>
              </w:rPr>
              <w:t xml:space="preserve">Health </w:t>
            </w:r>
            <w:r>
              <w:rPr>
                <w:spacing w:val="-2"/>
                <w:sz w:val="21"/>
              </w:rPr>
              <w:t>Departments</w:t>
            </w:r>
          </w:p>
        </w:tc>
        <w:tc>
          <w:tcPr>
            <w:tcW w:w="2155" w:type="dxa"/>
          </w:tcPr>
          <w:p w:rsidR="009522E9" w14:paraId="373525B8" w14:textId="77777777">
            <w:pPr>
              <w:pStyle w:val="TableParagraph"/>
              <w:spacing w:line="241" w:lineRule="exact"/>
              <w:ind w:left="7"/>
              <w:rPr>
                <w:sz w:val="21"/>
              </w:rPr>
            </w:pPr>
            <w:r>
              <w:rPr>
                <w:spacing w:val="-2"/>
                <w:sz w:val="21"/>
              </w:rPr>
              <w:t>NCEZID_ELC_CK-</w:t>
            </w:r>
            <w:r>
              <w:rPr>
                <w:spacing w:val="-5"/>
                <w:sz w:val="21"/>
              </w:rPr>
              <w:t>24-</w:t>
            </w:r>
          </w:p>
          <w:p w:rsidR="009522E9" w14:paraId="0CF4D7FE" w14:textId="77777777">
            <w:pPr>
              <w:pStyle w:val="TableParagraph"/>
              <w:spacing w:before="1"/>
              <w:ind w:left="7" w:right="-14"/>
              <w:rPr>
                <w:sz w:val="21"/>
              </w:rPr>
            </w:pPr>
            <w:r>
              <w:rPr>
                <w:spacing w:val="-2"/>
                <w:sz w:val="21"/>
              </w:rPr>
              <w:t xml:space="preserve">0002_Performance </w:t>
            </w:r>
            <w:r>
              <w:rPr>
                <w:sz w:val="21"/>
              </w:rPr>
              <w:t>Measures</w:t>
            </w:r>
            <w:r>
              <w:rPr>
                <w:spacing w:val="-12"/>
                <w:sz w:val="21"/>
              </w:rPr>
              <w:t xml:space="preserve"> </w:t>
            </w:r>
            <w:r>
              <w:rPr>
                <w:sz w:val="21"/>
              </w:rPr>
              <w:t>Detail</w:t>
            </w:r>
            <w:r>
              <w:rPr>
                <w:spacing w:val="-12"/>
                <w:sz w:val="21"/>
              </w:rPr>
              <w:t xml:space="preserve"> </w:t>
            </w:r>
            <w:r>
              <w:rPr>
                <w:sz w:val="21"/>
              </w:rPr>
              <w:t>Guide</w:t>
            </w:r>
          </w:p>
          <w:p w:rsidR="009522E9" w14:paraId="280EDE14" w14:textId="77777777">
            <w:pPr>
              <w:pStyle w:val="TableParagraph"/>
              <w:rPr>
                <w:sz w:val="21"/>
              </w:rPr>
            </w:pPr>
          </w:p>
          <w:p w:rsidR="009522E9" w14:paraId="5D6A5E96" w14:textId="77777777">
            <w:pPr>
              <w:pStyle w:val="TableParagraph"/>
              <w:ind w:left="7" w:right="195"/>
              <w:rPr>
                <w:sz w:val="21"/>
              </w:rPr>
            </w:pPr>
            <w:r>
              <w:rPr>
                <w:sz w:val="21"/>
              </w:rPr>
              <w:t>Program A: Cross- cutting</w:t>
            </w:r>
            <w:r>
              <w:rPr>
                <w:spacing w:val="-15"/>
                <w:sz w:val="21"/>
              </w:rPr>
              <w:t xml:space="preserve"> </w:t>
            </w:r>
            <w:r>
              <w:rPr>
                <w:sz w:val="21"/>
              </w:rPr>
              <w:t>Epidemiology and Laboratory</w:t>
            </w:r>
          </w:p>
          <w:p w:rsidR="009522E9" w14:paraId="54BB789B" w14:textId="77777777">
            <w:pPr>
              <w:pStyle w:val="TableParagraph"/>
              <w:spacing w:line="220" w:lineRule="exact"/>
              <w:ind w:left="7"/>
              <w:rPr>
                <w:sz w:val="21"/>
              </w:rPr>
            </w:pPr>
            <w:r>
              <w:rPr>
                <w:spacing w:val="-2"/>
                <w:sz w:val="21"/>
              </w:rPr>
              <w:t>Capacity</w:t>
            </w:r>
          </w:p>
        </w:tc>
        <w:tc>
          <w:tcPr>
            <w:tcW w:w="1797" w:type="dxa"/>
          </w:tcPr>
          <w:p w:rsidR="009522E9" w14:paraId="370EC387" w14:textId="77777777">
            <w:pPr>
              <w:pStyle w:val="TableParagraph"/>
            </w:pPr>
          </w:p>
          <w:p w:rsidR="009522E9" w14:paraId="4C6FD720" w14:textId="77777777">
            <w:pPr>
              <w:pStyle w:val="TableParagraph"/>
            </w:pPr>
          </w:p>
          <w:p w:rsidR="009522E9" w14:paraId="799CD298" w14:textId="77777777">
            <w:pPr>
              <w:pStyle w:val="TableParagraph"/>
              <w:spacing w:before="70"/>
            </w:pPr>
          </w:p>
          <w:p w:rsidR="009522E9" w14:paraId="1048079C" w14:textId="77777777">
            <w:pPr>
              <w:pStyle w:val="TableParagraph"/>
              <w:ind w:left="18"/>
              <w:jc w:val="center"/>
              <w:rPr>
                <w:rFonts w:ascii="Calibri"/>
              </w:rPr>
            </w:pPr>
            <w:r>
              <w:rPr>
                <w:rFonts w:ascii="Calibri"/>
                <w:spacing w:val="-5"/>
              </w:rPr>
              <w:t>65</w:t>
            </w:r>
          </w:p>
        </w:tc>
        <w:tc>
          <w:tcPr>
            <w:tcW w:w="2349" w:type="dxa"/>
          </w:tcPr>
          <w:p w:rsidR="009522E9" w14:paraId="36589ED9" w14:textId="77777777">
            <w:pPr>
              <w:pStyle w:val="TableParagraph"/>
              <w:rPr>
                <w:sz w:val="21"/>
              </w:rPr>
            </w:pPr>
          </w:p>
          <w:p w:rsidR="009522E9" w14:paraId="00D2C6FF" w14:textId="77777777">
            <w:pPr>
              <w:pStyle w:val="TableParagraph"/>
              <w:rPr>
                <w:sz w:val="21"/>
              </w:rPr>
            </w:pPr>
          </w:p>
          <w:p w:rsidR="009522E9" w14:paraId="3128E826" w14:textId="77777777">
            <w:pPr>
              <w:pStyle w:val="TableParagraph"/>
              <w:spacing w:before="119"/>
              <w:rPr>
                <w:sz w:val="21"/>
              </w:rPr>
            </w:pPr>
          </w:p>
          <w:p w:rsidR="009522E9" w14:paraId="095EC689" w14:textId="77777777">
            <w:pPr>
              <w:pStyle w:val="TableParagraph"/>
              <w:spacing w:before="1"/>
              <w:ind w:left="16"/>
              <w:jc w:val="center"/>
              <w:rPr>
                <w:sz w:val="21"/>
              </w:rPr>
            </w:pPr>
            <w:r>
              <w:rPr>
                <w:spacing w:val="-10"/>
                <w:sz w:val="21"/>
              </w:rPr>
              <w:t>1</w:t>
            </w:r>
          </w:p>
        </w:tc>
        <w:tc>
          <w:tcPr>
            <w:tcW w:w="2455" w:type="dxa"/>
          </w:tcPr>
          <w:p w:rsidR="009522E9" w14:paraId="13F334C0" w14:textId="77777777">
            <w:pPr>
              <w:pStyle w:val="TableParagraph"/>
              <w:rPr>
                <w:sz w:val="21"/>
              </w:rPr>
            </w:pPr>
          </w:p>
          <w:p w:rsidR="009522E9" w14:paraId="743B63B4" w14:textId="77777777">
            <w:pPr>
              <w:pStyle w:val="TableParagraph"/>
              <w:rPr>
                <w:sz w:val="21"/>
              </w:rPr>
            </w:pPr>
          </w:p>
          <w:p w:rsidR="009522E9" w14:paraId="256CF08F" w14:textId="77777777">
            <w:pPr>
              <w:pStyle w:val="TableParagraph"/>
              <w:spacing w:before="112"/>
              <w:rPr>
                <w:sz w:val="21"/>
              </w:rPr>
            </w:pPr>
          </w:p>
          <w:p w:rsidR="009522E9" w14:paraId="5F555911" w14:textId="77777777">
            <w:pPr>
              <w:pStyle w:val="TableParagraph"/>
              <w:ind w:left="17"/>
              <w:jc w:val="center"/>
              <w:rPr>
                <w:sz w:val="21"/>
              </w:rPr>
            </w:pPr>
            <w:r>
              <w:rPr>
                <w:spacing w:val="-10"/>
                <w:sz w:val="21"/>
              </w:rPr>
              <w:t>2</w:t>
            </w:r>
          </w:p>
        </w:tc>
        <w:tc>
          <w:tcPr>
            <w:tcW w:w="2059" w:type="dxa"/>
          </w:tcPr>
          <w:p w:rsidR="009522E9" w14:paraId="6846C713" w14:textId="77777777">
            <w:pPr>
              <w:pStyle w:val="TableParagraph"/>
              <w:rPr>
                <w:sz w:val="21"/>
              </w:rPr>
            </w:pPr>
          </w:p>
          <w:p w:rsidR="009522E9" w14:paraId="7E50254D" w14:textId="77777777">
            <w:pPr>
              <w:pStyle w:val="TableParagraph"/>
              <w:rPr>
                <w:sz w:val="21"/>
              </w:rPr>
            </w:pPr>
          </w:p>
          <w:p w:rsidR="009522E9" w14:paraId="63B3EF69" w14:textId="77777777">
            <w:pPr>
              <w:pStyle w:val="TableParagraph"/>
              <w:spacing w:before="119"/>
              <w:rPr>
                <w:sz w:val="21"/>
              </w:rPr>
            </w:pPr>
          </w:p>
          <w:p w:rsidR="009522E9" w14:paraId="08F4737A" w14:textId="77777777">
            <w:pPr>
              <w:pStyle w:val="TableParagraph"/>
              <w:spacing w:before="1"/>
              <w:ind w:left="20"/>
              <w:jc w:val="center"/>
              <w:rPr>
                <w:sz w:val="21"/>
              </w:rPr>
            </w:pPr>
            <w:r>
              <w:rPr>
                <w:spacing w:val="-5"/>
                <w:sz w:val="21"/>
              </w:rPr>
              <w:t>130</w:t>
            </w:r>
          </w:p>
        </w:tc>
      </w:tr>
      <w:tr w14:paraId="28E998BE" w14:textId="77777777">
        <w:tblPrEx>
          <w:tblW w:w="0" w:type="auto"/>
          <w:tblInd w:w="60" w:type="dxa"/>
          <w:tblLayout w:type="fixed"/>
          <w:tblCellMar>
            <w:left w:w="0" w:type="dxa"/>
            <w:right w:w="0" w:type="dxa"/>
          </w:tblCellMar>
          <w:tblLook w:val="01E0"/>
        </w:tblPrEx>
        <w:trPr>
          <w:trHeight w:val="1933"/>
        </w:trPr>
        <w:tc>
          <w:tcPr>
            <w:tcW w:w="3439" w:type="dxa"/>
            <w:tcBorders>
              <w:left w:val="single" w:sz="6" w:space="0" w:color="000000"/>
              <w:bottom w:val="single" w:sz="6" w:space="0" w:color="000000"/>
              <w:right w:val="single" w:sz="6" w:space="0" w:color="000000"/>
            </w:tcBorders>
          </w:tcPr>
          <w:p w:rsidR="009522E9" w14:paraId="5DC2EF6D" w14:textId="77777777">
            <w:pPr>
              <w:pStyle w:val="TableParagraph"/>
              <w:ind w:left="6"/>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8"/>
                <w:sz w:val="21"/>
              </w:rPr>
              <w:t xml:space="preserve"> </w:t>
            </w:r>
            <w:r>
              <w:rPr>
                <w:sz w:val="21"/>
              </w:rPr>
              <w:t xml:space="preserve">Health </w:t>
            </w:r>
            <w:r>
              <w:rPr>
                <w:spacing w:val="-2"/>
                <w:sz w:val="21"/>
              </w:rPr>
              <w:t>Departments</w:t>
            </w:r>
          </w:p>
        </w:tc>
        <w:tc>
          <w:tcPr>
            <w:tcW w:w="2155" w:type="dxa"/>
            <w:tcBorders>
              <w:left w:val="single" w:sz="6" w:space="0" w:color="000000"/>
              <w:bottom w:val="single" w:sz="6" w:space="0" w:color="000000"/>
              <w:right w:val="single" w:sz="6" w:space="0" w:color="000000"/>
            </w:tcBorders>
          </w:tcPr>
          <w:p w:rsidR="009522E9" w14:paraId="1A6804E9" w14:textId="77777777">
            <w:pPr>
              <w:pStyle w:val="TableParagraph"/>
              <w:spacing w:line="241" w:lineRule="exact"/>
              <w:ind w:left="7"/>
              <w:rPr>
                <w:sz w:val="21"/>
              </w:rPr>
            </w:pPr>
            <w:r>
              <w:rPr>
                <w:spacing w:val="-2"/>
                <w:sz w:val="21"/>
              </w:rPr>
              <w:t>NCEZID_ELC_CK-</w:t>
            </w:r>
            <w:r>
              <w:rPr>
                <w:spacing w:val="-5"/>
                <w:sz w:val="21"/>
              </w:rPr>
              <w:t>24-</w:t>
            </w:r>
          </w:p>
          <w:p w:rsidR="009522E9" w14:paraId="23913018" w14:textId="77777777">
            <w:pPr>
              <w:pStyle w:val="TableParagraph"/>
              <w:spacing w:before="1"/>
              <w:ind w:left="7" w:right="-14"/>
              <w:rPr>
                <w:sz w:val="21"/>
              </w:rPr>
            </w:pPr>
            <w:r>
              <w:rPr>
                <w:spacing w:val="-2"/>
                <w:sz w:val="21"/>
              </w:rPr>
              <w:t xml:space="preserve">0002_Performance </w:t>
            </w:r>
            <w:r>
              <w:rPr>
                <w:sz w:val="21"/>
              </w:rPr>
              <w:t>Measures</w:t>
            </w:r>
            <w:r>
              <w:rPr>
                <w:spacing w:val="-15"/>
                <w:sz w:val="21"/>
              </w:rPr>
              <w:t xml:space="preserve"> </w:t>
            </w:r>
            <w:r>
              <w:rPr>
                <w:sz w:val="21"/>
              </w:rPr>
              <w:t>Detail</w:t>
            </w:r>
            <w:r>
              <w:rPr>
                <w:spacing w:val="-14"/>
                <w:sz w:val="21"/>
              </w:rPr>
              <w:t xml:space="preserve"> </w:t>
            </w:r>
            <w:r>
              <w:rPr>
                <w:sz w:val="21"/>
              </w:rPr>
              <w:t>Guide</w:t>
            </w:r>
          </w:p>
          <w:p w:rsidR="009522E9" w14:paraId="13EECD35" w14:textId="77777777">
            <w:pPr>
              <w:pStyle w:val="TableParagraph"/>
              <w:rPr>
                <w:sz w:val="21"/>
              </w:rPr>
            </w:pPr>
          </w:p>
          <w:p w:rsidR="009522E9" w14:paraId="4B431E7B" w14:textId="77777777">
            <w:pPr>
              <w:pStyle w:val="TableParagraph"/>
              <w:ind w:left="7" w:right="435"/>
              <w:rPr>
                <w:sz w:val="21"/>
              </w:rPr>
            </w:pPr>
            <w:r>
              <w:rPr>
                <w:sz w:val="21"/>
              </w:rPr>
              <w:t xml:space="preserve">Program B: ELC </w:t>
            </w:r>
            <w:r>
              <w:rPr>
                <w:spacing w:val="-2"/>
                <w:sz w:val="21"/>
              </w:rPr>
              <w:t xml:space="preserve">Leadership, </w:t>
            </w:r>
            <w:r>
              <w:rPr>
                <w:sz w:val="21"/>
              </w:rPr>
              <w:t>Management,</w:t>
            </w:r>
            <w:r>
              <w:rPr>
                <w:spacing w:val="-15"/>
                <w:sz w:val="21"/>
              </w:rPr>
              <w:t xml:space="preserve"> </w:t>
            </w:r>
            <w:r>
              <w:rPr>
                <w:sz w:val="21"/>
              </w:rPr>
              <w:t>and</w:t>
            </w:r>
          </w:p>
          <w:p w:rsidR="009522E9" w14:paraId="68F51F4F" w14:textId="77777777">
            <w:pPr>
              <w:pStyle w:val="TableParagraph"/>
              <w:spacing w:line="223" w:lineRule="exact"/>
              <w:ind w:left="7"/>
              <w:rPr>
                <w:position w:val="7"/>
                <w:sz w:val="14"/>
              </w:rPr>
            </w:pPr>
            <w:r>
              <w:rPr>
                <w:spacing w:val="-2"/>
                <w:sz w:val="21"/>
              </w:rPr>
              <w:t>Administration</w:t>
            </w:r>
            <w:hyperlink w:anchor="_bookmark0" w:history="1">
              <w:r>
                <w:rPr>
                  <w:spacing w:val="-2"/>
                  <w:position w:val="7"/>
                  <w:sz w:val="14"/>
                </w:rPr>
                <w:t>1</w:t>
              </w:r>
            </w:hyperlink>
          </w:p>
        </w:tc>
        <w:tc>
          <w:tcPr>
            <w:tcW w:w="1797" w:type="dxa"/>
            <w:tcBorders>
              <w:left w:val="single" w:sz="6" w:space="0" w:color="000000"/>
              <w:bottom w:val="single" w:sz="6" w:space="0" w:color="000000"/>
              <w:right w:val="single" w:sz="6" w:space="0" w:color="000000"/>
            </w:tcBorders>
          </w:tcPr>
          <w:p w:rsidR="009522E9" w14:paraId="1EBF169B" w14:textId="77777777">
            <w:pPr>
              <w:pStyle w:val="TableParagraph"/>
            </w:pPr>
          </w:p>
          <w:p w:rsidR="009522E9" w14:paraId="23D30A48" w14:textId="77777777">
            <w:pPr>
              <w:pStyle w:val="TableParagraph"/>
            </w:pPr>
          </w:p>
          <w:p w:rsidR="009522E9" w14:paraId="723E3B0E" w14:textId="77777777">
            <w:pPr>
              <w:pStyle w:val="TableParagraph"/>
              <w:spacing w:before="70"/>
            </w:pPr>
          </w:p>
          <w:p w:rsidR="009522E9" w14:paraId="586C6C30" w14:textId="77777777">
            <w:pPr>
              <w:pStyle w:val="TableParagraph"/>
              <w:ind w:left="13" w:right="2"/>
              <w:jc w:val="center"/>
              <w:rPr>
                <w:rFonts w:ascii="Calibri"/>
              </w:rPr>
            </w:pPr>
            <w:r>
              <w:rPr>
                <w:rFonts w:ascii="Calibri"/>
                <w:spacing w:val="-5"/>
              </w:rPr>
              <w:t>N/A</w:t>
            </w:r>
          </w:p>
        </w:tc>
        <w:tc>
          <w:tcPr>
            <w:tcW w:w="2349" w:type="dxa"/>
            <w:tcBorders>
              <w:left w:val="single" w:sz="6" w:space="0" w:color="000000"/>
              <w:bottom w:val="single" w:sz="6" w:space="0" w:color="000000"/>
              <w:right w:val="single" w:sz="6" w:space="0" w:color="000000"/>
            </w:tcBorders>
          </w:tcPr>
          <w:p w:rsidR="009522E9" w14:paraId="527F610D" w14:textId="77777777">
            <w:pPr>
              <w:pStyle w:val="TableParagraph"/>
              <w:rPr>
                <w:sz w:val="21"/>
              </w:rPr>
            </w:pPr>
          </w:p>
          <w:p w:rsidR="009522E9" w14:paraId="7BBB13F9" w14:textId="77777777">
            <w:pPr>
              <w:pStyle w:val="TableParagraph"/>
              <w:rPr>
                <w:sz w:val="21"/>
              </w:rPr>
            </w:pPr>
          </w:p>
          <w:p w:rsidR="009522E9" w14:paraId="52FA3902" w14:textId="77777777">
            <w:pPr>
              <w:pStyle w:val="TableParagraph"/>
              <w:spacing w:before="120"/>
              <w:rPr>
                <w:sz w:val="21"/>
              </w:rPr>
            </w:pPr>
          </w:p>
          <w:p w:rsidR="009522E9" w14:paraId="6469DDD0" w14:textId="77777777">
            <w:pPr>
              <w:pStyle w:val="TableParagraph"/>
              <w:ind w:left="15"/>
              <w:jc w:val="center"/>
              <w:rPr>
                <w:sz w:val="21"/>
              </w:rPr>
            </w:pPr>
            <w:r>
              <w:rPr>
                <w:spacing w:val="-5"/>
                <w:sz w:val="21"/>
              </w:rPr>
              <w:t>N/A</w:t>
            </w:r>
          </w:p>
        </w:tc>
        <w:tc>
          <w:tcPr>
            <w:tcW w:w="2455" w:type="dxa"/>
            <w:tcBorders>
              <w:left w:val="single" w:sz="6" w:space="0" w:color="000000"/>
              <w:bottom w:val="single" w:sz="6" w:space="0" w:color="000000"/>
            </w:tcBorders>
          </w:tcPr>
          <w:p w:rsidR="009522E9" w14:paraId="4C6F5778" w14:textId="77777777">
            <w:pPr>
              <w:pStyle w:val="TableParagraph"/>
              <w:rPr>
                <w:sz w:val="21"/>
              </w:rPr>
            </w:pPr>
          </w:p>
          <w:p w:rsidR="009522E9" w14:paraId="667B6770" w14:textId="77777777">
            <w:pPr>
              <w:pStyle w:val="TableParagraph"/>
              <w:rPr>
                <w:sz w:val="21"/>
              </w:rPr>
            </w:pPr>
          </w:p>
          <w:p w:rsidR="009522E9" w14:paraId="273C3384" w14:textId="77777777">
            <w:pPr>
              <w:pStyle w:val="TableParagraph"/>
              <w:spacing w:before="120"/>
              <w:rPr>
                <w:sz w:val="21"/>
              </w:rPr>
            </w:pPr>
          </w:p>
          <w:p w:rsidR="009522E9" w14:paraId="4B912425" w14:textId="77777777">
            <w:pPr>
              <w:pStyle w:val="TableParagraph"/>
              <w:ind w:left="18"/>
              <w:jc w:val="center"/>
              <w:rPr>
                <w:sz w:val="21"/>
              </w:rPr>
            </w:pPr>
            <w:r>
              <w:rPr>
                <w:spacing w:val="-5"/>
                <w:sz w:val="21"/>
              </w:rPr>
              <w:t>N/A</w:t>
            </w:r>
          </w:p>
        </w:tc>
        <w:tc>
          <w:tcPr>
            <w:tcW w:w="2059" w:type="dxa"/>
            <w:tcBorders>
              <w:bottom w:val="single" w:sz="6" w:space="0" w:color="000000"/>
              <w:right w:val="single" w:sz="6" w:space="0" w:color="000000"/>
            </w:tcBorders>
          </w:tcPr>
          <w:p w:rsidR="009522E9" w14:paraId="1A248D70" w14:textId="77777777">
            <w:pPr>
              <w:pStyle w:val="TableParagraph"/>
              <w:rPr>
                <w:sz w:val="21"/>
              </w:rPr>
            </w:pPr>
          </w:p>
          <w:p w:rsidR="009522E9" w14:paraId="0752CE0B" w14:textId="77777777">
            <w:pPr>
              <w:pStyle w:val="TableParagraph"/>
              <w:rPr>
                <w:sz w:val="21"/>
              </w:rPr>
            </w:pPr>
          </w:p>
          <w:p w:rsidR="009522E9" w14:paraId="0EB732FF" w14:textId="77777777">
            <w:pPr>
              <w:pStyle w:val="TableParagraph"/>
              <w:spacing w:before="120"/>
              <w:rPr>
                <w:sz w:val="21"/>
              </w:rPr>
            </w:pPr>
          </w:p>
          <w:p w:rsidR="009522E9" w14:paraId="252C208D" w14:textId="77777777">
            <w:pPr>
              <w:pStyle w:val="TableParagraph"/>
              <w:ind w:left="20" w:right="4"/>
              <w:jc w:val="center"/>
              <w:rPr>
                <w:sz w:val="21"/>
              </w:rPr>
            </w:pPr>
            <w:r>
              <w:rPr>
                <w:spacing w:val="-5"/>
                <w:sz w:val="21"/>
              </w:rPr>
              <w:t>N/A</w:t>
            </w:r>
          </w:p>
        </w:tc>
      </w:tr>
      <w:tr w14:paraId="333A2094" w14:textId="77777777">
        <w:tblPrEx>
          <w:tblW w:w="0" w:type="auto"/>
          <w:tblInd w:w="60" w:type="dxa"/>
          <w:tblLayout w:type="fixed"/>
          <w:tblCellMar>
            <w:left w:w="0" w:type="dxa"/>
            <w:right w:w="0" w:type="dxa"/>
          </w:tblCellMar>
          <w:tblLook w:val="01E0"/>
        </w:tblPrEx>
        <w:trPr>
          <w:trHeight w:val="1715"/>
        </w:trPr>
        <w:tc>
          <w:tcPr>
            <w:tcW w:w="3439" w:type="dxa"/>
            <w:tcBorders>
              <w:top w:val="single" w:sz="6" w:space="0" w:color="000000"/>
              <w:left w:val="single" w:sz="6" w:space="0" w:color="000000"/>
              <w:right w:val="single" w:sz="6" w:space="0" w:color="000000"/>
            </w:tcBorders>
          </w:tcPr>
          <w:p w:rsidR="009522E9" w14:paraId="24956A7F" w14:textId="77777777">
            <w:pPr>
              <w:pStyle w:val="TableParagraph"/>
              <w:ind w:left="6"/>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8"/>
                <w:sz w:val="21"/>
              </w:rPr>
              <w:t xml:space="preserve"> </w:t>
            </w:r>
            <w:r>
              <w:rPr>
                <w:sz w:val="21"/>
              </w:rPr>
              <w:t xml:space="preserve">Health </w:t>
            </w:r>
            <w:r>
              <w:rPr>
                <w:spacing w:val="-2"/>
                <w:sz w:val="21"/>
              </w:rPr>
              <w:t>Departments</w:t>
            </w:r>
          </w:p>
        </w:tc>
        <w:tc>
          <w:tcPr>
            <w:tcW w:w="2155" w:type="dxa"/>
            <w:tcBorders>
              <w:top w:val="single" w:sz="6" w:space="0" w:color="000000"/>
              <w:left w:val="single" w:sz="6" w:space="0" w:color="000000"/>
              <w:bottom w:val="single" w:sz="6" w:space="0" w:color="000000"/>
              <w:right w:val="single" w:sz="6" w:space="0" w:color="000000"/>
            </w:tcBorders>
          </w:tcPr>
          <w:p w:rsidR="009522E9" w14:paraId="132349D4" w14:textId="77777777">
            <w:pPr>
              <w:pStyle w:val="TableParagraph"/>
              <w:spacing w:line="239" w:lineRule="exact"/>
              <w:ind w:left="7"/>
              <w:rPr>
                <w:sz w:val="21"/>
              </w:rPr>
            </w:pPr>
            <w:r>
              <w:rPr>
                <w:spacing w:val="-2"/>
                <w:sz w:val="21"/>
              </w:rPr>
              <w:t>NCEZID_ELC_CK-</w:t>
            </w:r>
            <w:r>
              <w:rPr>
                <w:spacing w:val="-5"/>
                <w:sz w:val="21"/>
              </w:rPr>
              <w:t>24-</w:t>
            </w:r>
          </w:p>
          <w:p w:rsidR="009522E9" w14:paraId="4BD40CA0" w14:textId="77777777">
            <w:pPr>
              <w:pStyle w:val="TableParagraph"/>
              <w:spacing w:before="1"/>
              <w:ind w:left="7" w:right="-14"/>
              <w:rPr>
                <w:sz w:val="21"/>
              </w:rPr>
            </w:pPr>
            <w:r>
              <w:rPr>
                <w:spacing w:val="-2"/>
                <w:sz w:val="21"/>
              </w:rPr>
              <w:t xml:space="preserve">0002_Performance </w:t>
            </w:r>
            <w:r>
              <w:rPr>
                <w:sz w:val="21"/>
              </w:rPr>
              <w:t>Measures</w:t>
            </w:r>
            <w:r>
              <w:rPr>
                <w:spacing w:val="-15"/>
                <w:sz w:val="21"/>
              </w:rPr>
              <w:t xml:space="preserve"> </w:t>
            </w:r>
            <w:r>
              <w:rPr>
                <w:sz w:val="21"/>
              </w:rPr>
              <w:t>Detail</w:t>
            </w:r>
            <w:r>
              <w:rPr>
                <w:spacing w:val="-14"/>
                <w:sz w:val="21"/>
              </w:rPr>
              <w:t xml:space="preserve"> </w:t>
            </w:r>
            <w:r>
              <w:rPr>
                <w:sz w:val="21"/>
              </w:rPr>
              <w:t>Guide</w:t>
            </w:r>
          </w:p>
          <w:p w:rsidR="009522E9" w14:paraId="20F54253" w14:textId="77777777">
            <w:pPr>
              <w:pStyle w:val="TableParagraph"/>
              <w:spacing w:before="26"/>
              <w:rPr>
                <w:sz w:val="21"/>
              </w:rPr>
            </w:pPr>
          </w:p>
          <w:p w:rsidR="009522E9" w14:paraId="7BFE28B7" w14:textId="77777777">
            <w:pPr>
              <w:pStyle w:val="TableParagraph"/>
              <w:ind w:left="7"/>
              <w:rPr>
                <w:sz w:val="21"/>
              </w:rPr>
            </w:pPr>
            <w:r>
              <w:rPr>
                <w:sz w:val="21"/>
              </w:rPr>
              <w:t>Project</w:t>
            </w:r>
            <w:r>
              <w:rPr>
                <w:spacing w:val="-3"/>
                <w:sz w:val="21"/>
              </w:rPr>
              <w:t xml:space="preserve"> </w:t>
            </w:r>
            <w:r>
              <w:rPr>
                <w:sz w:val="21"/>
              </w:rPr>
              <w:t>C:</w:t>
            </w:r>
            <w:r>
              <w:rPr>
                <w:spacing w:val="-3"/>
                <w:sz w:val="21"/>
              </w:rPr>
              <w:t xml:space="preserve"> </w:t>
            </w:r>
            <w:r>
              <w:rPr>
                <w:spacing w:val="-2"/>
                <w:sz w:val="21"/>
              </w:rPr>
              <w:t>Health</w:t>
            </w:r>
          </w:p>
          <w:p w:rsidR="009522E9" w14:paraId="606CE805" w14:textId="77777777">
            <w:pPr>
              <w:pStyle w:val="TableParagraph"/>
              <w:spacing w:line="240" w:lineRule="exact"/>
              <w:ind w:left="7" w:right="319"/>
              <w:rPr>
                <w:sz w:val="21"/>
              </w:rPr>
            </w:pPr>
            <w:r>
              <w:rPr>
                <w:sz w:val="21"/>
              </w:rPr>
              <w:t>Information</w:t>
            </w:r>
            <w:r>
              <w:rPr>
                <w:spacing w:val="-15"/>
                <w:sz w:val="21"/>
              </w:rPr>
              <w:t xml:space="preserve"> </w:t>
            </w:r>
            <w:r>
              <w:rPr>
                <w:sz w:val="21"/>
              </w:rPr>
              <w:t>System (HIS) Capacity</w:t>
            </w:r>
          </w:p>
        </w:tc>
        <w:tc>
          <w:tcPr>
            <w:tcW w:w="1797" w:type="dxa"/>
            <w:tcBorders>
              <w:top w:val="single" w:sz="6" w:space="0" w:color="000000"/>
              <w:left w:val="single" w:sz="6" w:space="0" w:color="000000"/>
              <w:bottom w:val="single" w:sz="6" w:space="0" w:color="000000"/>
              <w:right w:val="single" w:sz="6" w:space="0" w:color="000000"/>
            </w:tcBorders>
          </w:tcPr>
          <w:p w:rsidR="009522E9" w14:paraId="4D0DE540" w14:textId="77777777">
            <w:pPr>
              <w:pStyle w:val="TableParagraph"/>
            </w:pPr>
          </w:p>
          <w:p w:rsidR="009522E9" w14:paraId="2920B57F" w14:textId="77777777">
            <w:pPr>
              <w:pStyle w:val="TableParagraph"/>
              <w:spacing w:before="215"/>
            </w:pPr>
          </w:p>
          <w:p w:rsidR="009522E9" w14:paraId="66DF9C88" w14:textId="77777777">
            <w:pPr>
              <w:pStyle w:val="TableParagraph"/>
              <w:ind w:left="13"/>
              <w:jc w:val="center"/>
              <w:rPr>
                <w:rFonts w:ascii="Calibri"/>
              </w:rPr>
            </w:pPr>
            <w:r>
              <w:rPr>
                <w:rFonts w:ascii="Calibri"/>
                <w:spacing w:val="-5"/>
              </w:rPr>
              <w:t>65</w:t>
            </w:r>
          </w:p>
        </w:tc>
        <w:tc>
          <w:tcPr>
            <w:tcW w:w="2349" w:type="dxa"/>
            <w:tcBorders>
              <w:top w:val="single" w:sz="6" w:space="0" w:color="000000"/>
              <w:left w:val="single" w:sz="6" w:space="0" w:color="000000"/>
              <w:bottom w:val="single" w:sz="6" w:space="0" w:color="000000"/>
              <w:right w:val="single" w:sz="6" w:space="0" w:color="000000"/>
            </w:tcBorders>
          </w:tcPr>
          <w:p w:rsidR="009522E9" w14:paraId="2B84ED9E" w14:textId="77777777">
            <w:pPr>
              <w:pStyle w:val="TableParagraph"/>
              <w:rPr>
                <w:sz w:val="21"/>
              </w:rPr>
            </w:pPr>
          </w:p>
          <w:p w:rsidR="009522E9" w14:paraId="259C8291" w14:textId="77777777">
            <w:pPr>
              <w:pStyle w:val="TableParagraph"/>
              <w:rPr>
                <w:sz w:val="21"/>
              </w:rPr>
            </w:pPr>
          </w:p>
          <w:p w:rsidR="009522E9" w14:paraId="0049C90D" w14:textId="77777777">
            <w:pPr>
              <w:pStyle w:val="TableParagraph"/>
              <w:spacing w:before="11"/>
              <w:rPr>
                <w:sz w:val="21"/>
              </w:rPr>
            </w:pPr>
          </w:p>
          <w:p w:rsidR="009522E9" w14:paraId="29B29911" w14:textId="77777777">
            <w:pPr>
              <w:pStyle w:val="TableParagraph"/>
              <w:spacing w:before="1"/>
              <w:ind w:left="15" w:right="4"/>
              <w:jc w:val="center"/>
              <w:rPr>
                <w:sz w:val="21"/>
              </w:rPr>
            </w:pPr>
            <w:r>
              <w:rPr>
                <w:spacing w:val="-10"/>
                <w:sz w:val="21"/>
              </w:rPr>
              <w:t>2</w:t>
            </w:r>
          </w:p>
        </w:tc>
        <w:tc>
          <w:tcPr>
            <w:tcW w:w="2455" w:type="dxa"/>
            <w:tcBorders>
              <w:top w:val="single" w:sz="6" w:space="0" w:color="000000"/>
              <w:left w:val="single" w:sz="6" w:space="0" w:color="000000"/>
              <w:bottom w:val="single" w:sz="6" w:space="0" w:color="000000"/>
            </w:tcBorders>
          </w:tcPr>
          <w:p w:rsidR="009522E9" w14:paraId="43A6F47F" w14:textId="77777777">
            <w:pPr>
              <w:pStyle w:val="TableParagraph"/>
              <w:rPr>
                <w:sz w:val="21"/>
              </w:rPr>
            </w:pPr>
          </w:p>
          <w:p w:rsidR="009522E9" w14:paraId="76FE93C2" w14:textId="77777777">
            <w:pPr>
              <w:pStyle w:val="TableParagraph"/>
              <w:rPr>
                <w:sz w:val="21"/>
              </w:rPr>
            </w:pPr>
          </w:p>
          <w:p w:rsidR="009522E9" w14:paraId="1F7781B3" w14:textId="77777777">
            <w:pPr>
              <w:pStyle w:val="TableParagraph"/>
              <w:spacing w:before="11"/>
              <w:rPr>
                <w:sz w:val="21"/>
              </w:rPr>
            </w:pPr>
          </w:p>
          <w:p w:rsidR="009522E9" w14:paraId="46B76C32" w14:textId="77777777">
            <w:pPr>
              <w:pStyle w:val="TableParagraph"/>
              <w:spacing w:before="1"/>
              <w:ind w:left="18" w:right="3"/>
              <w:jc w:val="center"/>
              <w:rPr>
                <w:sz w:val="21"/>
              </w:rPr>
            </w:pPr>
            <w:r>
              <w:rPr>
                <w:spacing w:val="-10"/>
                <w:sz w:val="21"/>
              </w:rPr>
              <w:t>5</w:t>
            </w:r>
          </w:p>
        </w:tc>
        <w:tc>
          <w:tcPr>
            <w:tcW w:w="2059" w:type="dxa"/>
            <w:tcBorders>
              <w:top w:val="single" w:sz="6" w:space="0" w:color="000000"/>
              <w:bottom w:val="single" w:sz="6" w:space="0" w:color="000000"/>
              <w:right w:val="single" w:sz="6" w:space="0" w:color="000000"/>
            </w:tcBorders>
          </w:tcPr>
          <w:p w:rsidR="009522E9" w14:paraId="05BE8E8A" w14:textId="77777777">
            <w:pPr>
              <w:pStyle w:val="TableParagraph"/>
              <w:rPr>
                <w:sz w:val="21"/>
              </w:rPr>
            </w:pPr>
          </w:p>
          <w:p w:rsidR="009522E9" w14:paraId="7A6EE579" w14:textId="77777777">
            <w:pPr>
              <w:pStyle w:val="TableParagraph"/>
              <w:rPr>
                <w:sz w:val="21"/>
              </w:rPr>
            </w:pPr>
          </w:p>
          <w:p w:rsidR="009522E9" w14:paraId="0B664CA5" w14:textId="77777777">
            <w:pPr>
              <w:pStyle w:val="TableParagraph"/>
              <w:spacing w:before="11"/>
              <w:rPr>
                <w:sz w:val="21"/>
              </w:rPr>
            </w:pPr>
          </w:p>
          <w:p w:rsidR="009522E9" w14:paraId="6E9708D1" w14:textId="77777777">
            <w:pPr>
              <w:pStyle w:val="TableParagraph"/>
              <w:spacing w:before="1"/>
              <w:ind w:left="20" w:right="2"/>
              <w:jc w:val="center"/>
              <w:rPr>
                <w:sz w:val="21"/>
              </w:rPr>
            </w:pPr>
            <w:r>
              <w:rPr>
                <w:spacing w:val="-5"/>
                <w:sz w:val="21"/>
              </w:rPr>
              <w:t>650</w:t>
            </w:r>
          </w:p>
        </w:tc>
      </w:tr>
      <w:tr w14:paraId="033A8BAF" w14:textId="77777777">
        <w:tblPrEx>
          <w:tblW w:w="0" w:type="auto"/>
          <w:tblInd w:w="60" w:type="dxa"/>
          <w:tblLayout w:type="fixed"/>
          <w:tblCellMar>
            <w:left w:w="0" w:type="dxa"/>
            <w:right w:w="0" w:type="dxa"/>
          </w:tblCellMar>
          <w:tblLook w:val="01E0"/>
        </w:tblPrEx>
        <w:trPr>
          <w:trHeight w:val="1691"/>
        </w:trPr>
        <w:tc>
          <w:tcPr>
            <w:tcW w:w="3439" w:type="dxa"/>
          </w:tcPr>
          <w:p w:rsidR="009522E9" w14:paraId="5800A1E9"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2B5040D0" w14:textId="77777777">
            <w:pPr>
              <w:pStyle w:val="TableParagraph"/>
              <w:spacing w:line="241" w:lineRule="exact"/>
              <w:ind w:left="7"/>
              <w:rPr>
                <w:sz w:val="21"/>
              </w:rPr>
            </w:pPr>
            <w:r>
              <w:rPr>
                <w:spacing w:val="-2"/>
                <w:sz w:val="21"/>
              </w:rPr>
              <w:t>NCEZID_ELC_CK-</w:t>
            </w:r>
            <w:r>
              <w:rPr>
                <w:spacing w:val="-5"/>
                <w:sz w:val="21"/>
              </w:rPr>
              <w:t>24-</w:t>
            </w:r>
          </w:p>
          <w:p w:rsidR="009522E9" w14:paraId="40D324E2" w14:textId="77777777">
            <w:pPr>
              <w:pStyle w:val="TableParagraph"/>
              <w:spacing w:before="1"/>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7F3ACA37" w14:textId="77777777">
            <w:pPr>
              <w:pStyle w:val="TableParagraph"/>
              <w:rPr>
                <w:sz w:val="21"/>
              </w:rPr>
            </w:pPr>
          </w:p>
          <w:p w:rsidR="009522E9" w14:paraId="0D6C9133" w14:textId="77777777">
            <w:pPr>
              <w:pStyle w:val="TableParagraph"/>
              <w:ind w:left="7"/>
              <w:rPr>
                <w:sz w:val="21"/>
              </w:rPr>
            </w:pPr>
            <w:r>
              <w:rPr>
                <w:sz w:val="21"/>
              </w:rPr>
              <w:t>Project D:</w:t>
            </w:r>
            <w:r>
              <w:rPr>
                <w:spacing w:val="40"/>
                <w:sz w:val="21"/>
              </w:rPr>
              <w:t xml:space="preserve"> </w:t>
            </w:r>
            <w:r>
              <w:rPr>
                <w:sz w:val="21"/>
              </w:rPr>
              <w:t>AMD: Advanced</w:t>
            </w:r>
            <w:r>
              <w:rPr>
                <w:spacing w:val="-15"/>
                <w:sz w:val="21"/>
              </w:rPr>
              <w:t xml:space="preserve"> </w:t>
            </w:r>
            <w:r>
              <w:rPr>
                <w:sz w:val="21"/>
              </w:rPr>
              <w:t>Molecular</w:t>
            </w:r>
          </w:p>
          <w:p w:rsidR="009522E9" w14:paraId="190B16B0" w14:textId="77777777">
            <w:pPr>
              <w:pStyle w:val="TableParagraph"/>
              <w:spacing w:line="222" w:lineRule="exact"/>
              <w:ind w:left="7"/>
              <w:rPr>
                <w:sz w:val="21"/>
              </w:rPr>
            </w:pPr>
            <w:r>
              <w:rPr>
                <w:spacing w:val="-2"/>
                <w:sz w:val="21"/>
              </w:rPr>
              <w:t>Detection</w:t>
            </w:r>
          </w:p>
        </w:tc>
        <w:tc>
          <w:tcPr>
            <w:tcW w:w="1797" w:type="dxa"/>
            <w:tcBorders>
              <w:top w:val="single" w:sz="6" w:space="0" w:color="000000"/>
              <w:left w:val="single" w:sz="6" w:space="0" w:color="000000"/>
              <w:bottom w:val="single" w:sz="6" w:space="0" w:color="000000"/>
              <w:right w:val="single" w:sz="6" w:space="0" w:color="000000"/>
            </w:tcBorders>
          </w:tcPr>
          <w:p w:rsidR="009522E9" w14:paraId="59722A83" w14:textId="77777777">
            <w:pPr>
              <w:pStyle w:val="TableParagraph"/>
            </w:pPr>
          </w:p>
          <w:p w:rsidR="009522E9" w14:paraId="0BD5D5DC" w14:textId="77777777">
            <w:pPr>
              <w:pStyle w:val="TableParagraph"/>
              <w:spacing w:before="203"/>
            </w:pPr>
          </w:p>
          <w:p w:rsidR="009522E9" w14:paraId="257A0C79" w14:textId="77777777">
            <w:pPr>
              <w:pStyle w:val="TableParagraph"/>
              <w:ind w:left="13"/>
              <w:jc w:val="center"/>
              <w:rPr>
                <w:rFonts w:ascii="Calibri"/>
              </w:rPr>
            </w:pPr>
            <w:r>
              <w:rPr>
                <w:rFonts w:ascii="Calibri"/>
                <w:spacing w:val="-5"/>
              </w:rPr>
              <w:t>64</w:t>
            </w:r>
          </w:p>
        </w:tc>
        <w:tc>
          <w:tcPr>
            <w:tcW w:w="2349" w:type="dxa"/>
            <w:tcBorders>
              <w:top w:val="single" w:sz="6" w:space="0" w:color="000000"/>
              <w:left w:val="single" w:sz="6" w:space="0" w:color="000000"/>
              <w:bottom w:val="single" w:sz="6" w:space="0" w:color="000000"/>
              <w:right w:val="single" w:sz="6" w:space="0" w:color="000000"/>
            </w:tcBorders>
          </w:tcPr>
          <w:p w:rsidR="009522E9" w14:paraId="563D5699" w14:textId="77777777">
            <w:pPr>
              <w:pStyle w:val="TableParagraph"/>
              <w:rPr>
                <w:sz w:val="21"/>
              </w:rPr>
            </w:pPr>
          </w:p>
          <w:p w:rsidR="009522E9" w14:paraId="0A3000DB" w14:textId="77777777">
            <w:pPr>
              <w:pStyle w:val="TableParagraph"/>
              <w:spacing w:before="241"/>
              <w:rPr>
                <w:sz w:val="21"/>
              </w:rPr>
            </w:pPr>
          </w:p>
          <w:p w:rsidR="009522E9" w14:paraId="6E9D79CB" w14:textId="77777777">
            <w:pPr>
              <w:pStyle w:val="TableParagraph"/>
              <w:ind w:left="15" w:right="4"/>
              <w:jc w:val="center"/>
              <w:rPr>
                <w:sz w:val="21"/>
              </w:rPr>
            </w:pPr>
            <w:r>
              <w:rPr>
                <w:spacing w:val="-10"/>
                <w:sz w:val="21"/>
              </w:rPr>
              <w:t>1</w:t>
            </w:r>
          </w:p>
        </w:tc>
        <w:tc>
          <w:tcPr>
            <w:tcW w:w="2455" w:type="dxa"/>
            <w:tcBorders>
              <w:top w:val="single" w:sz="6" w:space="0" w:color="000000"/>
              <w:left w:val="single" w:sz="6" w:space="0" w:color="000000"/>
              <w:bottom w:val="single" w:sz="6" w:space="0" w:color="000000"/>
            </w:tcBorders>
          </w:tcPr>
          <w:p w:rsidR="009522E9" w14:paraId="2A564F58" w14:textId="77777777">
            <w:pPr>
              <w:pStyle w:val="TableParagraph"/>
              <w:rPr>
                <w:sz w:val="21"/>
              </w:rPr>
            </w:pPr>
          </w:p>
          <w:p w:rsidR="009522E9" w14:paraId="4C2E9A57" w14:textId="77777777">
            <w:pPr>
              <w:pStyle w:val="TableParagraph"/>
              <w:spacing w:before="241"/>
              <w:rPr>
                <w:sz w:val="21"/>
              </w:rPr>
            </w:pPr>
          </w:p>
          <w:p w:rsidR="009522E9" w14:paraId="32E3DE5D" w14:textId="77777777">
            <w:pPr>
              <w:pStyle w:val="TableParagraph"/>
              <w:ind w:left="18" w:right="3"/>
              <w:jc w:val="center"/>
              <w:rPr>
                <w:sz w:val="21"/>
              </w:rPr>
            </w:pPr>
            <w:r>
              <w:rPr>
                <w:spacing w:val="-10"/>
                <w:sz w:val="21"/>
              </w:rPr>
              <w:t>1</w:t>
            </w:r>
          </w:p>
        </w:tc>
        <w:tc>
          <w:tcPr>
            <w:tcW w:w="2059" w:type="dxa"/>
            <w:tcBorders>
              <w:top w:val="single" w:sz="6" w:space="0" w:color="000000"/>
              <w:bottom w:val="single" w:sz="6" w:space="0" w:color="000000"/>
              <w:right w:val="single" w:sz="6" w:space="0" w:color="000000"/>
            </w:tcBorders>
          </w:tcPr>
          <w:p w:rsidR="009522E9" w14:paraId="6AD658B2" w14:textId="77777777">
            <w:pPr>
              <w:pStyle w:val="TableParagraph"/>
              <w:rPr>
                <w:sz w:val="21"/>
              </w:rPr>
            </w:pPr>
          </w:p>
          <w:p w:rsidR="009522E9" w14:paraId="3C15865F" w14:textId="77777777">
            <w:pPr>
              <w:pStyle w:val="TableParagraph"/>
              <w:spacing w:before="241"/>
              <w:rPr>
                <w:sz w:val="21"/>
              </w:rPr>
            </w:pPr>
          </w:p>
          <w:p w:rsidR="009522E9" w14:paraId="20D0BEF5" w14:textId="77777777">
            <w:pPr>
              <w:pStyle w:val="TableParagraph"/>
              <w:ind w:left="20"/>
              <w:jc w:val="center"/>
              <w:rPr>
                <w:sz w:val="21"/>
              </w:rPr>
            </w:pPr>
            <w:r>
              <w:rPr>
                <w:spacing w:val="-5"/>
                <w:sz w:val="21"/>
              </w:rPr>
              <w:t>64</w:t>
            </w:r>
          </w:p>
        </w:tc>
      </w:tr>
      <w:tr w14:paraId="6B38A193" w14:textId="77777777">
        <w:tblPrEx>
          <w:tblW w:w="0" w:type="auto"/>
          <w:tblInd w:w="60" w:type="dxa"/>
          <w:tblLayout w:type="fixed"/>
          <w:tblCellMar>
            <w:left w:w="0" w:type="dxa"/>
            <w:right w:w="0" w:type="dxa"/>
          </w:tblCellMar>
          <w:tblLook w:val="01E0"/>
        </w:tblPrEx>
        <w:trPr>
          <w:trHeight w:val="724"/>
        </w:trPr>
        <w:tc>
          <w:tcPr>
            <w:tcW w:w="3439" w:type="dxa"/>
          </w:tcPr>
          <w:p w:rsidR="009522E9" w14:paraId="780D6168"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345ED2C3" w14:textId="77777777">
            <w:pPr>
              <w:pStyle w:val="TableParagraph"/>
              <w:spacing w:line="240" w:lineRule="exact"/>
              <w:ind w:left="7"/>
              <w:rPr>
                <w:sz w:val="21"/>
              </w:rPr>
            </w:pPr>
            <w:r>
              <w:rPr>
                <w:spacing w:val="-2"/>
                <w:sz w:val="21"/>
              </w:rPr>
              <w:t>NCEZID_ELC_CK-</w:t>
            </w:r>
            <w:r>
              <w:rPr>
                <w:spacing w:val="-5"/>
                <w:sz w:val="21"/>
              </w:rPr>
              <w:t>24-</w:t>
            </w:r>
          </w:p>
          <w:p w:rsidR="009522E9" w14:paraId="34C856B0" w14:textId="77777777">
            <w:pPr>
              <w:pStyle w:val="TableParagraph"/>
              <w:spacing w:line="242" w:lineRule="exact"/>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tc>
        <w:tc>
          <w:tcPr>
            <w:tcW w:w="1797" w:type="dxa"/>
            <w:tcBorders>
              <w:top w:val="single" w:sz="6" w:space="0" w:color="000000"/>
              <w:left w:val="single" w:sz="6" w:space="0" w:color="000000"/>
              <w:bottom w:val="single" w:sz="6" w:space="0" w:color="000000"/>
              <w:right w:val="single" w:sz="6" w:space="0" w:color="000000"/>
            </w:tcBorders>
          </w:tcPr>
          <w:p w:rsidR="009522E9" w14:paraId="04B25B3C" w14:textId="77777777">
            <w:pPr>
              <w:pStyle w:val="TableParagraph"/>
              <w:spacing w:before="224"/>
              <w:ind w:left="13"/>
              <w:jc w:val="center"/>
              <w:rPr>
                <w:rFonts w:ascii="Calibri"/>
              </w:rPr>
            </w:pPr>
            <w:r>
              <w:rPr>
                <w:rFonts w:ascii="Calibri"/>
                <w:spacing w:val="-5"/>
              </w:rPr>
              <w:t>65</w:t>
            </w:r>
          </w:p>
        </w:tc>
        <w:tc>
          <w:tcPr>
            <w:tcW w:w="2349" w:type="dxa"/>
            <w:tcBorders>
              <w:top w:val="single" w:sz="6" w:space="0" w:color="000000"/>
              <w:left w:val="single" w:sz="6" w:space="0" w:color="000000"/>
              <w:bottom w:val="single" w:sz="6" w:space="0" w:color="000000"/>
              <w:right w:val="single" w:sz="6" w:space="0" w:color="000000"/>
            </w:tcBorders>
          </w:tcPr>
          <w:p w:rsidR="009522E9" w14:paraId="4962B03D" w14:textId="77777777">
            <w:pPr>
              <w:pStyle w:val="TableParagraph"/>
              <w:spacing w:before="239"/>
              <w:ind w:left="15" w:right="4"/>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6A0FEAC6" w14:textId="77777777">
            <w:pPr>
              <w:pStyle w:val="TableParagraph"/>
              <w:spacing w:before="239"/>
              <w:ind w:left="75" w:right="58"/>
              <w:jc w:val="center"/>
              <w:rPr>
                <w:sz w:val="21"/>
              </w:rPr>
            </w:pPr>
            <w:r>
              <w:rPr>
                <w:spacing w:val="-10"/>
                <w:sz w:val="21"/>
              </w:rPr>
              <w:t>4</w:t>
            </w:r>
          </w:p>
        </w:tc>
        <w:tc>
          <w:tcPr>
            <w:tcW w:w="2059" w:type="dxa"/>
            <w:tcBorders>
              <w:top w:val="single" w:sz="6" w:space="0" w:color="000000"/>
              <w:left w:val="single" w:sz="6" w:space="0" w:color="000000"/>
              <w:bottom w:val="single" w:sz="6" w:space="0" w:color="000000"/>
              <w:right w:val="single" w:sz="6" w:space="0" w:color="000000"/>
            </w:tcBorders>
          </w:tcPr>
          <w:p w:rsidR="009522E9" w14:paraId="7FAEAD3B" w14:textId="77777777">
            <w:pPr>
              <w:pStyle w:val="TableParagraph"/>
              <w:spacing w:before="239"/>
              <w:ind w:left="21"/>
              <w:jc w:val="center"/>
              <w:rPr>
                <w:sz w:val="21"/>
              </w:rPr>
            </w:pPr>
            <w:r>
              <w:rPr>
                <w:spacing w:val="-5"/>
                <w:sz w:val="21"/>
              </w:rPr>
              <w:t>260</w:t>
            </w:r>
          </w:p>
        </w:tc>
      </w:tr>
    </w:tbl>
    <w:p w:rsidR="009522E9" w14:paraId="769B6907" w14:textId="77777777">
      <w:pPr>
        <w:pStyle w:val="BodyText"/>
        <w:spacing w:before="131"/>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876300</wp:posOffset>
                </wp:positionH>
                <wp:positionV relativeFrom="paragraph">
                  <wp:posOffset>244475</wp:posOffset>
                </wp:positionV>
                <wp:extent cx="1828800" cy="952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75pt;margin-top:19.25pt;margin-left:69pt;mso-position-horizontal-relative:page;mso-wrap-distance-bottom:0;mso-wrap-distance-left:0;mso-wrap-distance-right:0;mso-wrap-distance-top:0;mso-wrap-style:square;position:absolute;visibility:visible;v-text-anchor:top;z-index:-251656192" coordsize="1828800,9525" path="m1828800,l,,,9144l1828800,9144l1828800,xe" fillcolor="black" stroked="f">
                <v:path arrowok="t"/>
                <w10:wrap type="topAndBottom"/>
              </v:shape>
            </w:pict>
          </mc:Fallback>
        </mc:AlternateContent>
      </w:r>
    </w:p>
    <w:p w:rsidR="009522E9" w14:paraId="43192FA6" w14:textId="77777777">
      <w:pPr>
        <w:pStyle w:val="BodyText"/>
        <w:rPr>
          <w:sz w:val="20"/>
        </w:rPr>
        <w:sectPr>
          <w:pgSz w:w="15840" w:h="12240" w:orient="landscape"/>
          <w:pgMar w:top="1180" w:right="720" w:bottom="280" w:left="720" w:header="720" w:footer="720" w:gutter="0"/>
          <w:cols w:space="720"/>
        </w:sect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39"/>
        <w:gridCol w:w="2155"/>
        <w:gridCol w:w="1797"/>
        <w:gridCol w:w="2349"/>
        <w:gridCol w:w="2455"/>
        <w:gridCol w:w="2059"/>
      </w:tblGrid>
      <w:tr w14:paraId="5D390961" w14:textId="77777777">
        <w:tblPrEx>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66"/>
        </w:trPr>
        <w:tc>
          <w:tcPr>
            <w:tcW w:w="3439" w:type="dxa"/>
          </w:tcPr>
          <w:p w:rsidR="009522E9" w14:paraId="3845C1C1" w14:textId="77777777">
            <w:pPr>
              <w:pStyle w:val="TableParagraph"/>
              <w:rPr>
                <w:rFonts w:ascii="Times New Roman"/>
                <w:sz w:val="20"/>
              </w:rPr>
            </w:pPr>
          </w:p>
        </w:tc>
        <w:tc>
          <w:tcPr>
            <w:tcW w:w="2155" w:type="dxa"/>
            <w:tcBorders>
              <w:top w:val="single" w:sz="6" w:space="0" w:color="000000"/>
              <w:bottom w:val="single" w:sz="6" w:space="0" w:color="000000"/>
              <w:right w:val="single" w:sz="6" w:space="0" w:color="000000"/>
            </w:tcBorders>
          </w:tcPr>
          <w:p w:rsidR="009522E9" w14:paraId="6726E9C5" w14:textId="77777777">
            <w:pPr>
              <w:pStyle w:val="TableParagraph"/>
              <w:spacing w:before="222" w:line="240" w:lineRule="atLeast"/>
              <w:ind w:left="7" w:right="228"/>
              <w:rPr>
                <w:sz w:val="21"/>
              </w:rPr>
            </w:pPr>
            <w:r>
              <w:rPr>
                <w:sz w:val="21"/>
              </w:rPr>
              <w:t xml:space="preserve">Project E: National </w:t>
            </w:r>
            <w:r>
              <w:rPr>
                <w:spacing w:val="-2"/>
                <w:sz w:val="21"/>
              </w:rPr>
              <w:t xml:space="preserve">Wastewater </w:t>
            </w:r>
            <w:r>
              <w:rPr>
                <w:sz w:val="21"/>
              </w:rPr>
              <w:t>Surveillance</w:t>
            </w:r>
            <w:r>
              <w:rPr>
                <w:spacing w:val="-15"/>
                <w:sz w:val="21"/>
              </w:rPr>
              <w:t xml:space="preserve"> </w:t>
            </w:r>
            <w:r>
              <w:rPr>
                <w:sz w:val="21"/>
              </w:rPr>
              <w:t>System</w:t>
            </w:r>
          </w:p>
        </w:tc>
        <w:tc>
          <w:tcPr>
            <w:tcW w:w="1797" w:type="dxa"/>
            <w:tcBorders>
              <w:top w:val="single" w:sz="6" w:space="0" w:color="000000"/>
              <w:left w:val="single" w:sz="6" w:space="0" w:color="000000"/>
              <w:bottom w:val="single" w:sz="6" w:space="0" w:color="000000"/>
              <w:right w:val="single" w:sz="6" w:space="0" w:color="000000"/>
            </w:tcBorders>
          </w:tcPr>
          <w:p w:rsidR="009522E9" w14:paraId="5AE3108B" w14:textId="77777777">
            <w:pPr>
              <w:pStyle w:val="TableParagraph"/>
              <w:rPr>
                <w:rFonts w:ascii="Times New Roman"/>
                <w:sz w:val="20"/>
              </w:rPr>
            </w:pPr>
          </w:p>
        </w:tc>
        <w:tc>
          <w:tcPr>
            <w:tcW w:w="2349" w:type="dxa"/>
            <w:tcBorders>
              <w:top w:val="single" w:sz="6" w:space="0" w:color="000000"/>
              <w:left w:val="single" w:sz="6" w:space="0" w:color="000000"/>
              <w:bottom w:val="single" w:sz="6" w:space="0" w:color="000000"/>
              <w:right w:val="single" w:sz="6" w:space="0" w:color="000000"/>
            </w:tcBorders>
          </w:tcPr>
          <w:p w:rsidR="009522E9" w14:paraId="53FE8680" w14:textId="77777777">
            <w:pPr>
              <w:pStyle w:val="TableParagraph"/>
              <w:rPr>
                <w:rFonts w:ascii="Times New Roman"/>
                <w:sz w:val="20"/>
              </w:rPr>
            </w:pPr>
          </w:p>
        </w:tc>
        <w:tc>
          <w:tcPr>
            <w:tcW w:w="2455" w:type="dxa"/>
            <w:tcBorders>
              <w:top w:val="single" w:sz="6" w:space="0" w:color="000000"/>
              <w:left w:val="single" w:sz="6" w:space="0" w:color="000000"/>
              <w:bottom w:val="single" w:sz="6" w:space="0" w:color="000000"/>
              <w:right w:val="single" w:sz="6" w:space="0" w:color="000000"/>
            </w:tcBorders>
          </w:tcPr>
          <w:p w:rsidR="009522E9" w14:paraId="667ACCD1" w14:textId="77777777">
            <w:pPr>
              <w:pStyle w:val="TableParagraph"/>
              <w:rPr>
                <w:rFonts w:ascii="Times New Roman"/>
                <w:sz w:val="20"/>
              </w:rPr>
            </w:pPr>
          </w:p>
        </w:tc>
        <w:tc>
          <w:tcPr>
            <w:tcW w:w="2059" w:type="dxa"/>
            <w:tcBorders>
              <w:top w:val="single" w:sz="6" w:space="0" w:color="000000"/>
              <w:left w:val="single" w:sz="6" w:space="0" w:color="000000"/>
              <w:bottom w:val="single" w:sz="6" w:space="0" w:color="000000"/>
              <w:right w:val="single" w:sz="6" w:space="0" w:color="000000"/>
            </w:tcBorders>
          </w:tcPr>
          <w:p w:rsidR="009522E9" w14:paraId="1010527C" w14:textId="77777777">
            <w:pPr>
              <w:pStyle w:val="TableParagraph"/>
              <w:rPr>
                <w:rFonts w:ascii="Times New Roman"/>
                <w:sz w:val="20"/>
              </w:rPr>
            </w:pPr>
          </w:p>
        </w:tc>
      </w:tr>
      <w:tr w14:paraId="6544BA52" w14:textId="77777777">
        <w:tblPrEx>
          <w:tblW w:w="0" w:type="auto"/>
          <w:tblInd w:w="55" w:type="dxa"/>
          <w:tblLayout w:type="fixed"/>
          <w:tblCellMar>
            <w:left w:w="0" w:type="dxa"/>
            <w:right w:w="0" w:type="dxa"/>
          </w:tblCellMar>
          <w:tblLook w:val="01E0"/>
        </w:tblPrEx>
        <w:trPr>
          <w:trHeight w:val="1449"/>
        </w:trPr>
        <w:tc>
          <w:tcPr>
            <w:tcW w:w="3439" w:type="dxa"/>
          </w:tcPr>
          <w:p w:rsidR="009522E9" w14:paraId="7029C020"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0CBC8F6D" w14:textId="77777777">
            <w:pPr>
              <w:pStyle w:val="TableParagraph"/>
              <w:spacing w:line="240" w:lineRule="exact"/>
              <w:ind w:left="7"/>
              <w:rPr>
                <w:sz w:val="21"/>
              </w:rPr>
            </w:pPr>
            <w:r>
              <w:rPr>
                <w:spacing w:val="-2"/>
                <w:sz w:val="21"/>
              </w:rPr>
              <w:t>NCEZID_ELC_CK-</w:t>
            </w:r>
            <w:r>
              <w:rPr>
                <w:spacing w:val="-5"/>
                <w:sz w:val="21"/>
              </w:rPr>
              <w:t>24-</w:t>
            </w:r>
          </w:p>
          <w:p w:rsidR="009522E9" w14:paraId="38D70F8E" w14:textId="77777777">
            <w:pPr>
              <w:pStyle w:val="TableParagraph"/>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2D7C94F3" w14:textId="77777777">
            <w:pPr>
              <w:pStyle w:val="TableParagraph"/>
              <w:spacing w:before="221" w:line="242" w:lineRule="exact"/>
              <w:ind w:left="7"/>
              <w:rPr>
                <w:position w:val="7"/>
                <w:sz w:val="14"/>
              </w:rPr>
            </w:pPr>
            <w:r>
              <w:rPr>
                <w:sz w:val="21"/>
              </w:rPr>
              <w:t>Project</w:t>
            </w:r>
            <w:r>
              <w:rPr>
                <w:spacing w:val="-15"/>
                <w:sz w:val="21"/>
              </w:rPr>
              <w:t xml:space="preserve"> </w:t>
            </w:r>
            <w:r>
              <w:rPr>
                <w:sz w:val="21"/>
              </w:rPr>
              <w:t>F:</w:t>
            </w:r>
            <w:r>
              <w:rPr>
                <w:spacing w:val="-15"/>
                <w:sz w:val="21"/>
              </w:rPr>
              <w:t xml:space="preserve"> </w:t>
            </w:r>
            <w:r>
              <w:rPr>
                <w:sz w:val="21"/>
              </w:rPr>
              <w:t xml:space="preserve">Emerging </w:t>
            </w:r>
            <w:r>
              <w:rPr>
                <w:spacing w:val="-2"/>
                <w:sz w:val="21"/>
              </w:rPr>
              <w:t>Issues</w:t>
            </w:r>
            <w:hyperlink w:anchor="_bookmark1" w:history="1">
              <w:r>
                <w:rPr>
                  <w:spacing w:val="-2"/>
                  <w:position w:val="7"/>
                  <w:sz w:val="14"/>
                </w:rPr>
                <w:t>2</w:t>
              </w:r>
            </w:hyperlink>
          </w:p>
        </w:tc>
        <w:tc>
          <w:tcPr>
            <w:tcW w:w="1797" w:type="dxa"/>
            <w:tcBorders>
              <w:top w:val="single" w:sz="6" w:space="0" w:color="000000"/>
              <w:left w:val="single" w:sz="6" w:space="0" w:color="000000"/>
              <w:bottom w:val="single" w:sz="6" w:space="0" w:color="000000"/>
              <w:right w:val="single" w:sz="6" w:space="0" w:color="000000"/>
            </w:tcBorders>
          </w:tcPr>
          <w:p w:rsidR="009522E9" w14:paraId="1F6B0A5E" w14:textId="77777777">
            <w:pPr>
              <w:pStyle w:val="TableParagraph"/>
              <w:rPr>
                <w:sz w:val="21"/>
              </w:rPr>
            </w:pPr>
          </w:p>
          <w:p w:rsidR="009522E9" w14:paraId="687974B0" w14:textId="77777777">
            <w:pPr>
              <w:pStyle w:val="TableParagraph"/>
              <w:spacing w:before="118"/>
              <w:rPr>
                <w:sz w:val="21"/>
              </w:rPr>
            </w:pPr>
          </w:p>
          <w:p w:rsidR="009522E9" w14:paraId="167E7B27" w14:textId="77777777">
            <w:pPr>
              <w:pStyle w:val="TableParagraph"/>
              <w:spacing w:before="1"/>
              <w:ind w:left="13" w:right="4"/>
              <w:jc w:val="center"/>
              <w:rPr>
                <w:sz w:val="21"/>
              </w:rPr>
            </w:pPr>
            <w:r>
              <w:rPr>
                <w:spacing w:val="-5"/>
                <w:sz w:val="21"/>
              </w:rPr>
              <w:t>N/A</w:t>
            </w:r>
          </w:p>
        </w:tc>
        <w:tc>
          <w:tcPr>
            <w:tcW w:w="2349" w:type="dxa"/>
            <w:tcBorders>
              <w:top w:val="single" w:sz="6" w:space="0" w:color="000000"/>
              <w:left w:val="single" w:sz="6" w:space="0" w:color="000000"/>
              <w:bottom w:val="single" w:sz="6" w:space="0" w:color="000000"/>
              <w:right w:val="single" w:sz="6" w:space="0" w:color="000000"/>
            </w:tcBorders>
          </w:tcPr>
          <w:p w:rsidR="009522E9" w14:paraId="0D473A46" w14:textId="77777777">
            <w:pPr>
              <w:pStyle w:val="TableParagraph"/>
              <w:rPr>
                <w:sz w:val="21"/>
              </w:rPr>
            </w:pPr>
          </w:p>
          <w:p w:rsidR="009522E9" w14:paraId="00933E44" w14:textId="77777777">
            <w:pPr>
              <w:pStyle w:val="TableParagraph"/>
              <w:spacing w:before="118"/>
              <w:rPr>
                <w:sz w:val="21"/>
              </w:rPr>
            </w:pPr>
          </w:p>
          <w:p w:rsidR="009522E9" w14:paraId="2BC857F9" w14:textId="77777777">
            <w:pPr>
              <w:pStyle w:val="TableParagraph"/>
              <w:spacing w:before="1"/>
              <w:ind w:left="15"/>
              <w:jc w:val="center"/>
              <w:rPr>
                <w:sz w:val="21"/>
              </w:rPr>
            </w:pPr>
            <w:r>
              <w:rPr>
                <w:spacing w:val="-5"/>
                <w:sz w:val="21"/>
              </w:rPr>
              <w:t>N/A</w:t>
            </w:r>
          </w:p>
        </w:tc>
        <w:tc>
          <w:tcPr>
            <w:tcW w:w="2455" w:type="dxa"/>
            <w:tcBorders>
              <w:top w:val="single" w:sz="6" w:space="0" w:color="000000"/>
              <w:left w:val="single" w:sz="6" w:space="0" w:color="000000"/>
              <w:bottom w:val="single" w:sz="6" w:space="0" w:color="000000"/>
              <w:right w:val="single" w:sz="6" w:space="0" w:color="000000"/>
            </w:tcBorders>
          </w:tcPr>
          <w:p w:rsidR="009522E9" w14:paraId="3FE3B7CF" w14:textId="77777777">
            <w:pPr>
              <w:pStyle w:val="TableParagraph"/>
              <w:rPr>
                <w:sz w:val="21"/>
              </w:rPr>
            </w:pPr>
          </w:p>
          <w:p w:rsidR="009522E9" w14:paraId="1E0F6910" w14:textId="77777777">
            <w:pPr>
              <w:pStyle w:val="TableParagraph"/>
              <w:spacing w:before="118"/>
              <w:rPr>
                <w:sz w:val="21"/>
              </w:rPr>
            </w:pPr>
          </w:p>
          <w:p w:rsidR="009522E9" w14:paraId="503E5956" w14:textId="77777777">
            <w:pPr>
              <w:pStyle w:val="TableParagraph"/>
              <w:spacing w:before="1"/>
              <w:ind w:left="75" w:right="60"/>
              <w:jc w:val="center"/>
              <w:rPr>
                <w:sz w:val="21"/>
              </w:rPr>
            </w:pPr>
            <w:bookmarkStart w:id="2" w:name="_bookmark1"/>
            <w:bookmarkStart w:id="3" w:name="_bookmark2"/>
            <w:bookmarkEnd w:id="2"/>
            <w:bookmarkEnd w:id="3"/>
            <w:r>
              <w:rPr>
                <w:spacing w:val="-5"/>
                <w:sz w:val="21"/>
              </w:rPr>
              <w:t>N/A</w:t>
            </w:r>
          </w:p>
        </w:tc>
        <w:tc>
          <w:tcPr>
            <w:tcW w:w="2059" w:type="dxa"/>
            <w:tcBorders>
              <w:top w:val="single" w:sz="6" w:space="0" w:color="000000"/>
              <w:left w:val="single" w:sz="6" w:space="0" w:color="000000"/>
              <w:bottom w:val="single" w:sz="6" w:space="0" w:color="000000"/>
              <w:right w:val="single" w:sz="6" w:space="0" w:color="000000"/>
            </w:tcBorders>
          </w:tcPr>
          <w:p w:rsidR="009522E9" w14:paraId="02F61FDF" w14:textId="77777777">
            <w:pPr>
              <w:pStyle w:val="TableParagraph"/>
              <w:rPr>
                <w:sz w:val="21"/>
              </w:rPr>
            </w:pPr>
          </w:p>
          <w:p w:rsidR="009522E9" w14:paraId="37316981" w14:textId="77777777">
            <w:pPr>
              <w:pStyle w:val="TableParagraph"/>
              <w:spacing w:before="118"/>
              <w:rPr>
                <w:sz w:val="21"/>
              </w:rPr>
            </w:pPr>
          </w:p>
          <w:p w:rsidR="009522E9" w14:paraId="7DA95C3E" w14:textId="77777777">
            <w:pPr>
              <w:pStyle w:val="TableParagraph"/>
              <w:spacing w:before="1"/>
              <w:ind w:left="21" w:right="3"/>
              <w:jc w:val="center"/>
              <w:rPr>
                <w:sz w:val="21"/>
              </w:rPr>
            </w:pPr>
            <w:r>
              <w:rPr>
                <w:spacing w:val="-5"/>
                <w:sz w:val="21"/>
              </w:rPr>
              <w:t>N/A</w:t>
            </w:r>
          </w:p>
        </w:tc>
      </w:tr>
      <w:tr w14:paraId="7DC520A7" w14:textId="77777777">
        <w:tblPrEx>
          <w:tblW w:w="0" w:type="auto"/>
          <w:tblInd w:w="55" w:type="dxa"/>
          <w:tblLayout w:type="fixed"/>
          <w:tblCellMar>
            <w:left w:w="0" w:type="dxa"/>
            <w:right w:w="0" w:type="dxa"/>
          </w:tblCellMar>
          <w:tblLook w:val="01E0"/>
        </w:tblPrEx>
        <w:trPr>
          <w:trHeight w:val="2896"/>
        </w:trPr>
        <w:tc>
          <w:tcPr>
            <w:tcW w:w="3439" w:type="dxa"/>
          </w:tcPr>
          <w:p w:rsidR="009522E9" w14:paraId="18ACC91D"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37AC1189" w14:textId="77777777">
            <w:pPr>
              <w:pStyle w:val="TableParagraph"/>
              <w:spacing w:line="240" w:lineRule="exact"/>
              <w:ind w:left="7"/>
              <w:rPr>
                <w:sz w:val="21"/>
              </w:rPr>
            </w:pPr>
            <w:r>
              <w:rPr>
                <w:spacing w:val="-2"/>
                <w:sz w:val="21"/>
              </w:rPr>
              <w:t>NCEZID_ELC_CK-</w:t>
            </w:r>
            <w:r>
              <w:rPr>
                <w:spacing w:val="-5"/>
                <w:sz w:val="21"/>
              </w:rPr>
              <w:t>24-</w:t>
            </w:r>
          </w:p>
          <w:p w:rsidR="009522E9" w14:paraId="5F2990DB" w14:textId="77777777">
            <w:pPr>
              <w:pStyle w:val="TableParagraph"/>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58A70476" w14:textId="77777777">
            <w:pPr>
              <w:pStyle w:val="TableParagraph"/>
              <w:spacing w:before="241"/>
              <w:ind w:left="7" w:right="40"/>
              <w:rPr>
                <w:sz w:val="21"/>
              </w:rPr>
            </w:pPr>
            <w:r>
              <w:rPr>
                <w:sz w:val="21"/>
              </w:rPr>
              <w:t xml:space="preserve">Program G: Enteric, </w:t>
            </w:r>
            <w:r>
              <w:rPr>
                <w:spacing w:val="-2"/>
                <w:sz w:val="21"/>
              </w:rPr>
              <w:t xml:space="preserve">Foodborne, </w:t>
            </w:r>
            <w:r>
              <w:rPr>
                <w:sz w:val="21"/>
              </w:rPr>
              <w:t xml:space="preserve">Waterborne, and Zoonotic Diseases: </w:t>
            </w:r>
            <w:r>
              <w:rPr>
                <w:spacing w:val="-2"/>
                <w:sz w:val="21"/>
              </w:rPr>
              <w:t xml:space="preserve">Surveillance, </w:t>
            </w:r>
            <w:r>
              <w:rPr>
                <w:sz w:val="21"/>
              </w:rPr>
              <w:t>Detection,</w:t>
            </w:r>
            <w:r>
              <w:rPr>
                <w:spacing w:val="-15"/>
                <w:sz w:val="21"/>
              </w:rPr>
              <w:t xml:space="preserve"> </w:t>
            </w:r>
            <w:r>
              <w:rPr>
                <w:sz w:val="21"/>
              </w:rPr>
              <w:t>Response,</w:t>
            </w:r>
          </w:p>
          <w:p w:rsidR="009522E9" w14:paraId="1A631A15" w14:textId="77777777">
            <w:pPr>
              <w:pStyle w:val="TableParagraph"/>
              <w:spacing w:line="240" w:lineRule="exact"/>
              <w:ind w:left="7"/>
              <w:rPr>
                <w:sz w:val="21"/>
              </w:rPr>
            </w:pPr>
            <w:r>
              <w:rPr>
                <w:sz w:val="21"/>
              </w:rPr>
              <w:t>Reporting,</w:t>
            </w:r>
            <w:r>
              <w:rPr>
                <w:spacing w:val="-15"/>
                <w:sz w:val="21"/>
              </w:rPr>
              <w:t xml:space="preserve"> </w:t>
            </w:r>
            <w:r>
              <w:rPr>
                <w:sz w:val="21"/>
              </w:rPr>
              <w:t xml:space="preserve">and </w:t>
            </w:r>
            <w:r>
              <w:rPr>
                <w:spacing w:val="-2"/>
                <w:sz w:val="21"/>
              </w:rPr>
              <w:t>Prevention</w:t>
            </w:r>
          </w:p>
        </w:tc>
        <w:tc>
          <w:tcPr>
            <w:tcW w:w="1797" w:type="dxa"/>
            <w:tcBorders>
              <w:top w:val="single" w:sz="6" w:space="0" w:color="000000"/>
              <w:left w:val="single" w:sz="6" w:space="0" w:color="000000"/>
              <w:bottom w:val="single" w:sz="6" w:space="0" w:color="000000"/>
              <w:right w:val="single" w:sz="6" w:space="0" w:color="000000"/>
            </w:tcBorders>
          </w:tcPr>
          <w:p w:rsidR="009522E9" w14:paraId="66EC4ABA" w14:textId="77777777">
            <w:pPr>
              <w:pStyle w:val="TableParagraph"/>
            </w:pPr>
          </w:p>
          <w:p w:rsidR="009522E9" w14:paraId="11FBBD21" w14:textId="77777777">
            <w:pPr>
              <w:pStyle w:val="TableParagraph"/>
            </w:pPr>
          </w:p>
          <w:p w:rsidR="009522E9" w14:paraId="019362A0" w14:textId="77777777">
            <w:pPr>
              <w:pStyle w:val="TableParagraph"/>
            </w:pPr>
          </w:p>
          <w:p w:rsidR="009522E9" w14:paraId="0E3B3A1E" w14:textId="77777777">
            <w:pPr>
              <w:pStyle w:val="TableParagraph"/>
            </w:pPr>
          </w:p>
          <w:p w:rsidR="009522E9" w14:paraId="113147E6" w14:textId="77777777">
            <w:pPr>
              <w:pStyle w:val="TableParagraph"/>
              <w:spacing w:before="46"/>
            </w:pPr>
          </w:p>
          <w:p w:rsidR="009522E9" w14:paraId="2AA00DF9" w14:textId="77777777">
            <w:pPr>
              <w:pStyle w:val="TableParagraph"/>
              <w:spacing w:before="1"/>
              <w:ind w:left="13"/>
              <w:jc w:val="center"/>
              <w:rPr>
                <w:rFonts w:ascii="Calibri"/>
              </w:rPr>
            </w:pPr>
            <w:r>
              <w:rPr>
                <w:rFonts w:ascii="Calibri"/>
                <w:spacing w:val="-5"/>
              </w:rPr>
              <w:t>58</w:t>
            </w:r>
          </w:p>
        </w:tc>
        <w:tc>
          <w:tcPr>
            <w:tcW w:w="2349" w:type="dxa"/>
            <w:tcBorders>
              <w:top w:val="single" w:sz="6" w:space="0" w:color="000000"/>
              <w:left w:val="single" w:sz="6" w:space="0" w:color="000000"/>
              <w:bottom w:val="single" w:sz="6" w:space="0" w:color="000000"/>
              <w:right w:val="single" w:sz="6" w:space="0" w:color="000000"/>
            </w:tcBorders>
          </w:tcPr>
          <w:p w:rsidR="009522E9" w14:paraId="5944C942" w14:textId="77777777">
            <w:pPr>
              <w:pStyle w:val="TableParagraph"/>
              <w:rPr>
                <w:sz w:val="21"/>
              </w:rPr>
            </w:pPr>
          </w:p>
          <w:p w:rsidR="009522E9" w14:paraId="3EE9C939" w14:textId="77777777">
            <w:pPr>
              <w:pStyle w:val="TableParagraph"/>
              <w:rPr>
                <w:sz w:val="21"/>
              </w:rPr>
            </w:pPr>
          </w:p>
          <w:p w:rsidR="009522E9" w14:paraId="29D96294" w14:textId="77777777">
            <w:pPr>
              <w:pStyle w:val="TableParagraph"/>
              <w:rPr>
                <w:sz w:val="21"/>
              </w:rPr>
            </w:pPr>
          </w:p>
          <w:p w:rsidR="009522E9" w14:paraId="13A79D90" w14:textId="77777777">
            <w:pPr>
              <w:pStyle w:val="TableParagraph"/>
              <w:rPr>
                <w:sz w:val="21"/>
              </w:rPr>
            </w:pPr>
          </w:p>
          <w:p w:rsidR="009522E9" w14:paraId="20544FF7" w14:textId="77777777">
            <w:pPr>
              <w:pStyle w:val="TableParagraph"/>
              <w:spacing w:before="119"/>
              <w:rPr>
                <w:sz w:val="21"/>
              </w:rPr>
            </w:pPr>
          </w:p>
          <w:p w:rsidR="009522E9" w14:paraId="5D8C887A" w14:textId="77777777">
            <w:pPr>
              <w:pStyle w:val="TableParagraph"/>
              <w:ind w:left="15" w:right="4"/>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735C90AD" w14:textId="77777777">
            <w:pPr>
              <w:pStyle w:val="TableParagraph"/>
              <w:rPr>
                <w:sz w:val="21"/>
              </w:rPr>
            </w:pPr>
          </w:p>
          <w:p w:rsidR="009522E9" w14:paraId="41272D51" w14:textId="77777777">
            <w:pPr>
              <w:pStyle w:val="TableParagraph"/>
              <w:rPr>
                <w:sz w:val="21"/>
              </w:rPr>
            </w:pPr>
          </w:p>
          <w:p w:rsidR="009522E9" w14:paraId="170248A1" w14:textId="77777777">
            <w:pPr>
              <w:pStyle w:val="TableParagraph"/>
              <w:rPr>
                <w:sz w:val="21"/>
              </w:rPr>
            </w:pPr>
          </w:p>
          <w:p w:rsidR="009522E9" w14:paraId="4DA917E9" w14:textId="77777777">
            <w:pPr>
              <w:pStyle w:val="TableParagraph"/>
              <w:rPr>
                <w:sz w:val="21"/>
              </w:rPr>
            </w:pPr>
          </w:p>
          <w:p w:rsidR="009522E9" w14:paraId="6B073429" w14:textId="77777777">
            <w:pPr>
              <w:pStyle w:val="TableParagraph"/>
              <w:spacing w:before="119"/>
              <w:rPr>
                <w:sz w:val="21"/>
              </w:rPr>
            </w:pPr>
          </w:p>
          <w:p w:rsidR="009522E9" w14:paraId="0E690607" w14:textId="77777777">
            <w:pPr>
              <w:pStyle w:val="TableParagraph"/>
              <w:ind w:left="75" w:right="58"/>
              <w:jc w:val="center"/>
              <w:rPr>
                <w:sz w:val="21"/>
              </w:rPr>
            </w:pPr>
            <w:r>
              <w:rPr>
                <w:spacing w:val="-10"/>
                <w:sz w:val="21"/>
              </w:rPr>
              <w:t>5</w:t>
            </w:r>
          </w:p>
        </w:tc>
        <w:tc>
          <w:tcPr>
            <w:tcW w:w="2059" w:type="dxa"/>
            <w:tcBorders>
              <w:top w:val="single" w:sz="6" w:space="0" w:color="000000"/>
              <w:left w:val="single" w:sz="6" w:space="0" w:color="000000"/>
              <w:bottom w:val="single" w:sz="6" w:space="0" w:color="000000"/>
              <w:right w:val="single" w:sz="6" w:space="0" w:color="000000"/>
            </w:tcBorders>
          </w:tcPr>
          <w:p w:rsidR="009522E9" w14:paraId="6E18FB34" w14:textId="77777777">
            <w:pPr>
              <w:pStyle w:val="TableParagraph"/>
              <w:rPr>
                <w:sz w:val="21"/>
              </w:rPr>
            </w:pPr>
          </w:p>
          <w:p w:rsidR="009522E9" w14:paraId="4F69F0BA" w14:textId="77777777">
            <w:pPr>
              <w:pStyle w:val="TableParagraph"/>
              <w:rPr>
                <w:sz w:val="21"/>
              </w:rPr>
            </w:pPr>
          </w:p>
          <w:p w:rsidR="009522E9" w14:paraId="2E44ECB5" w14:textId="77777777">
            <w:pPr>
              <w:pStyle w:val="TableParagraph"/>
              <w:rPr>
                <w:sz w:val="21"/>
              </w:rPr>
            </w:pPr>
          </w:p>
          <w:p w:rsidR="009522E9" w14:paraId="2539AD21" w14:textId="77777777">
            <w:pPr>
              <w:pStyle w:val="TableParagraph"/>
              <w:rPr>
                <w:sz w:val="21"/>
              </w:rPr>
            </w:pPr>
          </w:p>
          <w:p w:rsidR="009522E9" w14:paraId="30B38881" w14:textId="77777777">
            <w:pPr>
              <w:pStyle w:val="TableParagraph"/>
              <w:spacing w:before="119"/>
              <w:rPr>
                <w:sz w:val="21"/>
              </w:rPr>
            </w:pPr>
          </w:p>
          <w:p w:rsidR="009522E9" w14:paraId="72889B92" w14:textId="77777777">
            <w:pPr>
              <w:pStyle w:val="TableParagraph"/>
              <w:ind w:left="21"/>
              <w:jc w:val="center"/>
              <w:rPr>
                <w:sz w:val="21"/>
              </w:rPr>
            </w:pPr>
            <w:r>
              <w:rPr>
                <w:spacing w:val="-5"/>
                <w:sz w:val="21"/>
              </w:rPr>
              <w:t>290</w:t>
            </w:r>
          </w:p>
        </w:tc>
      </w:tr>
      <w:tr w14:paraId="2D0541B1" w14:textId="77777777">
        <w:tblPrEx>
          <w:tblW w:w="0" w:type="auto"/>
          <w:tblInd w:w="55" w:type="dxa"/>
          <w:tblLayout w:type="fixed"/>
          <w:tblCellMar>
            <w:left w:w="0" w:type="dxa"/>
            <w:right w:w="0" w:type="dxa"/>
          </w:tblCellMar>
          <w:tblLook w:val="01E0"/>
        </w:tblPrEx>
        <w:trPr>
          <w:trHeight w:val="2656"/>
        </w:trPr>
        <w:tc>
          <w:tcPr>
            <w:tcW w:w="3439" w:type="dxa"/>
          </w:tcPr>
          <w:p w:rsidR="009522E9" w14:paraId="0E82A72C"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45540A3E" w14:textId="77777777">
            <w:pPr>
              <w:pStyle w:val="TableParagraph"/>
              <w:spacing w:line="241" w:lineRule="exact"/>
              <w:ind w:left="7"/>
              <w:rPr>
                <w:sz w:val="21"/>
              </w:rPr>
            </w:pPr>
            <w:r>
              <w:rPr>
                <w:spacing w:val="-2"/>
                <w:sz w:val="21"/>
              </w:rPr>
              <w:t>NCEZID_ELC_CK-</w:t>
            </w:r>
            <w:r>
              <w:rPr>
                <w:spacing w:val="-5"/>
                <w:sz w:val="21"/>
              </w:rPr>
              <w:t>24-</w:t>
            </w:r>
          </w:p>
          <w:p w:rsidR="009522E9" w14:paraId="4419BC66" w14:textId="77777777">
            <w:pPr>
              <w:pStyle w:val="TableParagraph"/>
              <w:spacing w:before="1"/>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2A5D60A9" w14:textId="77777777">
            <w:pPr>
              <w:pStyle w:val="TableParagraph"/>
              <w:rPr>
                <w:sz w:val="21"/>
              </w:rPr>
            </w:pPr>
          </w:p>
          <w:p w:rsidR="009522E9" w14:paraId="5B51F16F" w14:textId="77777777">
            <w:pPr>
              <w:pStyle w:val="TableParagraph"/>
              <w:ind w:left="7" w:right="40"/>
              <w:rPr>
                <w:sz w:val="21"/>
              </w:rPr>
            </w:pPr>
            <w:r>
              <w:rPr>
                <w:sz w:val="21"/>
              </w:rPr>
              <w:t xml:space="preserve">Program H: </w:t>
            </w:r>
            <w:r>
              <w:rPr>
                <w:spacing w:val="-2"/>
                <w:sz w:val="21"/>
              </w:rPr>
              <w:t xml:space="preserve">Healthcare-associated Infections, Antimicrobial </w:t>
            </w:r>
            <w:r>
              <w:rPr>
                <w:sz w:val="21"/>
              </w:rPr>
              <w:t xml:space="preserve">Resistance, and </w:t>
            </w:r>
            <w:r>
              <w:rPr>
                <w:spacing w:val="-2"/>
                <w:sz w:val="21"/>
              </w:rPr>
              <w:t>Antibiotic</w:t>
            </w:r>
          </w:p>
          <w:p w:rsidR="009522E9" w14:paraId="71A81872" w14:textId="77777777">
            <w:pPr>
              <w:pStyle w:val="TableParagraph"/>
              <w:spacing w:line="221" w:lineRule="exact"/>
              <w:ind w:left="7"/>
              <w:rPr>
                <w:position w:val="7"/>
                <w:sz w:val="14"/>
              </w:rPr>
            </w:pPr>
            <w:r>
              <w:rPr>
                <w:spacing w:val="-2"/>
                <w:sz w:val="21"/>
              </w:rPr>
              <w:t>Stewardship</w:t>
            </w:r>
            <w:hyperlink w:anchor="_bookmark2" w:history="1">
              <w:r>
                <w:rPr>
                  <w:spacing w:val="-2"/>
                  <w:position w:val="7"/>
                  <w:sz w:val="14"/>
                </w:rPr>
                <w:t>3</w:t>
              </w:r>
            </w:hyperlink>
          </w:p>
        </w:tc>
        <w:tc>
          <w:tcPr>
            <w:tcW w:w="1797" w:type="dxa"/>
            <w:tcBorders>
              <w:top w:val="single" w:sz="6" w:space="0" w:color="000000"/>
              <w:left w:val="single" w:sz="6" w:space="0" w:color="000000"/>
              <w:bottom w:val="single" w:sz="6" w:space="0" w:color="000000"/>
              <w:right w:val="single" w:sz="6" w:space="0" w:color="000000"/>
            </w:tcBorders>
          </w:tcPr>
          <w:p w:rsidR="009522E9" w14:paraId="58BEC78C" w14:textId="77777777">
            <w:pPr>
              <w:pStyle w:val="TableParagraph"/>
              <w:rPr>
                <w:sz w:val="21"/>
              </w:rPr>
            </w:pPr>
          </w:p>
          <w:p w:rsidR="009522E9" w14:paraId="29FA22B2" w14:textId="77777777">
            <w:pPr>
              <w:pStyle w:val="TableParagraph"/>
              <w:rPr>
                <w:sz w:val="21"/>
              </w:rPr>
            </w:pPr>
          </w:p>
          <w:p w:rsidR="009522E9" w14:paraId="7C11E286" w14:textId="77777777">
            <w:pPr>
              <w:pStyle w:val="TableParagraph"/>
              <w:rPr>
                <w:sz w:val="21"/>
              </w:rPr>
            </w:pPr>
          </w:p>
          <w:p w:rsidR="009522E9" w14:paraId="552C230B" w14:textId="77777777">
            <w:pPr>
              <w:pStyle w:val="TableParagraph"/>
              <w:spacing w:before="240"/>
              <w:rPr>
                <w:sz w:val="21"/>
              </w:rPr>
            </w:pPr>
          </w:p>
          <w:p w:rsidR="009522E9" w14:paraId="19493A49" w14:textId="77777777">
            <w:pPr>
              <w:pStyle w:val="TableParagraph"/>
              <w:spacing w:before="1"/>
              <w:ind w:left="13" w:right="4"/>
              <w:jc w:val="center"/>
              <w:rPr>
                <w:sz w:val="21"/>
              </w:rPr>
            </w:pPr>
            <w:r>
              <w:rPr>
                <w:spacing w:val="-5"/>
                <w:sz w:val="21"/>
              </w:rPr>
              <w:t>N/A</w:t>
            </w:r>
          </w:p>
        </w:tc>
        <w:tc>
          <w:tcPr>
            <w:tcW w:w="2349" w:type="dxa"/>
            <w:tcBorders>
              <w:top w:val="single" w:sz="6" w:space="0" w:color="000000"/>
              <w:left w:val="single" w:sz="6" w:space="0" w:color="000000"/>
              <w:bottom w:val="single" w:sz="6" w:space="0" w:color="000000"/>
              <w:right w:val="single" w:sz="6" w:space="0" w:color="000000"/>
            </w:tcBorders>
          </w:tcPr>
          <w:p w:rsidR="009522E9" w14:paraId="294DBB77" w14:textId="77777777">
            <w:pPr>
              <w:pStyle w:val="TableParagraph"/>
              <w:rPr>
                <w:sz w:val="21"/>
              </w:rPr>
            </w:pPr>
          </w:p>
          <w:p w:rsidR="009522E9" w14:paraId="261D9FDF" w14:textId="77777777">
            <w:pPr>
              <w:pStyle w:val="TableParagraph"/>
              <w:rPr>
                <w:sz w:val="21"/>
              </w:rPr>
            </w:pPr>
          </w:p>
          <w:p w:rsidR="009522E9" w14:paraId="598AE71B" w14:textId="77777777">
            <w:pPr>
              <w:pStyle w:val="TableParagraph"/>
              <w:rPr>
                <w:sz w:val="21"/>
              </w:rPr>
            </w:pPr>
          </w:p>
          <w:p w:rsidR="009522E9" w14:paraId="40D0E062" w14:textId="77777777">
            <w:pPr>
              <w:pStyle w:val="TableParagraph"/>
              <w:spacing w:before="240"/>
              <w:rPr>
                <w:sz w:val="21"/>
              </w:rPr>
            </w:pPr>
          </w:p>
          <w:p w:rsidR="009522E9" w14:paraId="283CE6D2" w14:textId="77777777">
            <w:pPr>
              <w:pStyle w:val="TableParagraph"/>
              <w:spacing w:before="1"/>
              <w:ind w:left="15"/>
              <w:jc w:val="center"/>
              <w:rPr>
                <w:sz w:val="21"/>
              </w:rPr>
            </w:pPr>
            <w:r>
              <w:rPr>
                <w:spacing w:val="-5"/>
                <w:sz w:val="21"/>
              </w:rPr>
              <w:t>N/A</w:t>
            </w:r>
          </w:p>
        </w:tc>
        <w:tc>
          <w:tcPr>
            <w:tcW w:w="2455" w:type="dxa"/>
            <w:tcBorders>
              <w:top w:val="single" w:sz="6" w:space="0" w:color="000000"/>
              <w:left w:val="single" w:sz="6" w:space="0" w:color="000000"/>
              <w:bottom w:val="single" w:sz="6" w:space="0" w:color="000000"/>
              <w:right w:val="single" w:sz="6" w:space="0" w:color="000000"/>
            </w:tcBorders>
          </w:tcPr>
          <w:p w:rsidR="009522E9" w14:paraId="436FCA40" w14:textId="77777777">
            <w:pPr>
              <w:pStyle w:val="TableParagraph"/>
              <w:rPr>
                <w:sz w:val="21"/>
              </w:rPr>
            </w:pPr>
          </w:p>
          <w:p w:rsidR="009522E9" w14:paraId="32AEC96D" w14:textId="77777777">
            <w:pPr>
              <w:pStyle w:val="TableParagraph"/>
              <w:rPr>
                <w:sz w:val="21"/>
              </w:rPr>
            </w:pPr>
          </w:p>
          <w:p w:rsidR="009522E9" w14:paraId="76721BB5" w14:textId="77777777">
            <w:pPr>
              <w:pStyle w:val="TableParagraph"/>
              <w:rPr>
                <w:sz w:val="21"/>
              </w:rPr>
            </w:pPr>
          </w:p>
          <w:p w:rsidR="009522E9" w14:paraId="129DE90A" w14:textId="77777777">
            <w:pPr>
              <w:pStyle w:val="TableParagraph"/>
              <w:spacing w:before="240"/>
              <w:rPr>
                <w:sz w:val="21"/>
              </w:rPr>
            </w:pPr>
          </w:p>
          <w:p w:rsidR="009522E9" w14:paraId="4F01E8E4" w14:textId="77777777">
            <w:pPr>
              <w:pStyle w:val="TableParagraph"/>
              <w:spacing w:before="1"/>
              <w:ind w:left="75" w:right="59"/>
              <w:jc w:val="center"/>
              <w:rPr>
                <w:sz w:val="21"/>
              </w:rPr>
            </w:pPr>
            <w:r>
              <w:rPr>
                <w:spacing w:val="-5"/>
                <w:sz w:val="21"/>
              </w:rPr>
              <w:t>N/A</w:t>
            </w:r>
          </w:p>
        </w:tc>
        <w:tc>
          <w:tcPr>
            <w:tcW w:w="2059" w:type="dxa"/>
            <w:tcBorders>
              <w:top w:val="single" w:sz="6" w:space="0" w:color="000000"/>
              <w:left w:val="single" w:sz="6" w:space="0" w:color="000000"/>
              <w:bottom w:val="single" w:sz="6" w:space="0" w:color="000000"/>
              <w:right w:val="single" w:sz="6" w:space="0" w:color="000000"/>
            </w:tcBorders>
          </w:tcPr>
          <w:p w:rsidR="009522E9" w14:paraId="17505EE1" w14:textId="77777777">
            <w:pPr>
              <w:pStyle w:val="TableParagraph"/>
              <w:rPr>
                <w:sz w:val="21"/>
              </w:rPr>
            </w:pPr>
          </w:p>
          <w:p w:rsidR="009522E9" w14:paraId="01548E5F" w14:textId="77777777">
            <w:pPr>
              <w:pStyle w:val="TableParagraph"/>
              <w:rPr>
                <w:sz w:val="21"/>
              </w:rPr>
            </w:pPr>
          </w:p>
          <w:p w:rsidR="009522E9" w14:paraId="23E68192" w14:textId="77777777">
            <w:pPr>
              <w:pStyle w:val="TableParagraph"/>
              <w:rPr>
                <w:sz w:val="21"/>
              </w:rPr>
            </w:pPr>
          </w:p>
          <w:p w:rsidR="009522E9" w14:paraId="5D057436" w14:textId="77777777">
            <w:pPr>
              <w:pStyle w:val="TableParagraph"/>
              <w:spacing w:before="240"/>
              <w:rPr>
                <w:sz w:val="21"/>
              </w:rPr>
            </w:pPr>
          </w:p>
          <w:p w:rsidR="009522E9" w14:paraId="35482D79" w14:textId="77777777">
            <w:pPr>
              <w:pStyle w:val="TableParagraph"/>
              <w:spacing w:before="1"/>
              <w:ind w:left="21" w:right="3"/>
              <w:jc w:val="center"/>
              <w:rPr>
                <w:sz w:val="21"/>
              </w:rPr>
            </w:pPr>
            <w:r>
              <w:rPr>
                <w:spacing w:val="-5"/>
                <w:sz w:val="21"/>
              </w:rPr>
              <w:t>N/A</w:t>
            </w:r>
          </w:p>
        </w:tc>
      </w:tr>
      <w:tr w14:paraId="4E62B8EE" w14:textId="77777777">
        <w:tblPrEx>
          <w:tblW w:w="0" w:type="auto"/>
          <w:tblInd w:w="55" w:type="dxa"/>
          <w:tblLayout w:type="fixed"/>
          <w:tblCellMar>
            <w:left w:w="0" w:type="dxa"/>
            <w:right w:w="0" w:type="dxa"/>
          </w:tblCellMar>
          <w:tblLook w:val="01E0"/>
        </w:tblPrEx>
        <w:trPr>
          <w:trHeight w:val="726"/>
        </w:trPr>
        <w:tc>
          <w:tcPr>
            <w:tcW w:w="3439" w:type="dxa"/>
          </w:tcPr>
          <w:p w:rsidR="009522E9" w14:paraId="3DB5E8C3"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06AF42EE" w14:textId="77777777">
            <w:pPr>
              <w:pStyle w:val="TableParagraph"/>
              <w:spacing w:line="241" w:lineRule="exact"/>
              <w:ind w:left="7"/>
              <w:rPr>
                <w:sz w:val="21"/>
              </w:rPr>
            </w:pPr>
            <w:r>
              <w:rPr>
                <w:spacing w:val="-2"/>
                <w:sz w:val="21"/>
              </w:rPr>
              <w:t>NCEZID_ELC_CK-</w:t>
            </w:r>
            <w:r>
              <w:rPr>
                <w:spacing w:val="-5"/>
                <w:sz w:val="21"/>
              </w:rPr>
              <w:t>24-</w:t>
            </w:r>
          </w:p>
          <w:p w:rsidR="009522E9" w14:paraId="0CA75FE2" w14:textId="77777777">
            <w:pPr>
              <w:pStyle w:val="TableParagraph"/>
              <w:spacing w:line="240" w:lineRule="exact"/>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tc>
        <w:tc>
          <w:tcPr>
            <w:tcW w:w="1797" w:type="dxa"/>
            <w:tcBorders>
              <w:top w:val="single" w:sz="6" w:space="0" w:color="000000"/>
              <w:left w:val="single" w:sz="6" w:space="0" w:color="000000"/>
              <w:bottom w:val="single" w:sz="6" w:space="0" w:color="000000"/>
              <w:right w:val="single" w:sz="6" w:space="0" w:color="000000"/>
            </w:tcBorders>
          </w:tcPr>
          <w:p w:rsidR="009522E9" w14:paraId="0C161627" w14:textId="77777777">
            <w:pPr>
              <w:pStyle w:val="TableParagraph"/>
              <w:spacing w:before="224"/>
              <w:ind w:left="13" w:right="2"/>
              <w:jc w:val="center"/>
              <w:rPr>
                <w:rFonts w:ascii="Calibri"/>
              </w:rPr>
            </w:pPr>
            <w:r>
              <w:rPr>
                <w:rFonts w:ascii="Calibri"/>
                <w:spacing w:val="-5"/>
              </w:rPr>
              <w:t>N/A</w:t>
            </w:r>
          </w:p>
        </w:tc>
        <w:tc>
          <w:tcPr>
            <w:tcW w:w="2349" w:type="dxa"/>
            <w:tcBorders>
              <w:top w:val="single" w:sz="6" w:space="0" w:color="000000"/>
              <w:left w:val="single" w:sz="6" w:space="0" w:color="000000"/>
              <w:bottom w:val="single" w:sz="6" w:space="0" w:color="000000"/>
              <w:right w:val="single" w:sz="6" w:space="0" w:color="000000"/>
            </w:tcBorders>
          </w:tcPr>
          <w:p w:rsidR="009522E9" w14:paraId="465CA0B9" w14:textId="77777777">
            <w:pPr>
              <w:pStyle w:val="TableParagraph"/>
              <w:rPr>
                <w:sz w:val="21"/>
              </w:rPr>
            </w:pPr>
          </w:p>
          <w:p w:rsidR="009522E9" w14:paraId="6A8EA8C7" w14:textId="77777777">
            <w:pPr>
              <w:pStyle w:val="TableParagraph"/>
              <w:ind w:left="15"/>
              <w:jc w:val="center"/>
              <w:rPr>
                <w:sz w:val="21"/>
              </w:rPr>
            </w:pPr>
            <w:r>
              <w:rPr>
                <w:spacing w:val="-5"/>
                <w:sz w:val="21"/>
              </w:rPr>
              <w:t>N/A</w:t>
            </w:r>
          </w:p>
        </w:tc>
        <w:tc>
          <w:tcPr>
            <w:tcW w:w="2455" w:type="dxa"/>
            <w:tcBorders>
              <w:top w:val="single" w:sz="6" w:space="0" w:color="000000"/>
              <w:left w:val="single" w:sz="6" w:space="0" w:color="000000"/>
              <w:bottom w:val="single" w:sz="6" w:space="0" w:color="000000"/>
              <w:right w:val="single" w:sz="6" w:space="0" w:color="000000"/>
            </w:tcBorders>
          </w:tcPr>
          <w:p w:rsidR="009522E9" w14:paraId="7DEDD6BF" w14:textId="77777777">
            <w:pPr>
              <w:pStyle w:val="TableParagraph"/>
              <w:rPr>
                <w:sz w:val="21"/>
              </w:rPr>
            </w:pPr>
          </w:p>
          <w:p w:rsidR="009522E9" w14:paraId="28545247" w14:textId="77777777">
            <w:pPr>
              <w:pStyle w:val="TableParagraph"/>
              <w:ind w:left="75" w:right="59"/>
              <w:jc w:val="center"/>
              <w:rPr>
                <w:sz w:val="21"/>
              </w:rPr>
            </w:pPr>
            <w:r>
              <w:rPr>
                <w:spacing w:val="-5"/>
                <w:sz w:val="21"/>
              </w:rPr>
              <w:t>N/A</w:t>
            </w:r>
          </w:p>
        </w:tc>
        <w:tc>
          <w:tcPr>
            <w:tcW w:w="2059" w:type="dxa"/>
            <w:tcBorders>
              <w:top w:val="single" w:sz="6" w:space="0" w:color="000000"/>
              <w:left w:val="single" w:sz="6" w:space="0" w:color="000000"/>
              <w:bottom w:val="single" w:sz="6" w:space="0" w:color="000000"/>
              <w:right w:val="single" w:sz="6" w:space="0" w:color="000000"/>
            </w:tcBorders>
          </w:tcPr>
          <w:p w:rsidR="009522E9" w14:paraId="45E52F0E" w14:textId="77777777">
            <w:pPr>
              <w:pStyle w:val="TableParagraph"/>
              <w:rPr>
                <w:sz w:val="21"/>
              </w:rPr>
            </w:pPr>
          </w:p>
          <w:p w:rsidR="009522E9" w14:paraId="044B0DF2" w14:textId="77777777">
            <w:pPr>
              <w:pStyle w:val="TableParagraph"/>
              <w:ind w:left="21" w:right="3"/>
              <w:jc w:val="center"/>
              <w:rPr>
                <w:sz w:val="21"/>
              </w:rPr>
            </w:pPr>
            <w:r>
              <w:rPr>
                <w:spacing w:val="-5"/>
                <w:sz w:val="21"/>
              </w:rPr>
              <w:t>N/A</w:t>
            </w:r>
          </w:p>
        </w:tc>
      </w:tr>
    </w:tbl>
    <w:p w:rsidR="009522E9" w14:paraId="3C5D6F42" w14:textId="77777777">
      <w:pPr>
        <w:pStyle w:val="BodyText"/>
        <w:spacing w:before="9"/>
        <w:rPr>
          <w:sz w:val="15"/>
        </w:rPr>
      </w:pPr>
      <w:r>
        <w:rPr>
          <w:noProof/>
          <w:sz w:val="15"/>
        </w:rPr>
        <mc:AlternateContent>
          <mc:Choice Requires="wps">
            <w:drawing>
              <wp:anchor distT="0" distB="0" distL="0" distR="0" simplePos="0" relativeHeight="251661312" behindDoc="1" locked="0" layoutInCell="1" allowOverlap="1">
                <wp:simplePos x="0" y="0"/>
                <wp:positionH relativeFrom="page">
                  <wp:posOffset>876300</wp:posOffset>
                </wp:positionH>
                <wp:positionV relativeFrom="paragraph">
                  <wp:posOffset>130682</wp:posOffset>
                </wp:positionV>
                <wp:extent cx="1828800" cy="952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in;height:0.75pt;margin-top:10.3pt;margin-left:69pt;mso-position-horizontal-relative:page;mso-wrap-distance-bottom:0;mso-wrap-distance-left:0;mso-wrap-distance-right:0;mso-wrap-distance-top:0;mso-wrap-style:square;position:absolute;visibility:visible;v-text-anchor:top;z-index:-251654144" coordsize="1828800,9525" path="m1828800,l,,,9143l1828800,9143l1828800,xe" fillcolor="black" stroked="f">
                <v:path arrowok="t"/>
                <w10:wrap type="topAndBottom"/>
              </v:shape>
            </w:pict>
          </mc:Fallback>
        </mc:AlternateContent>
      </w:r>
    </w:p>
    <w:p w:rsidR="009522E9" w14:paraId="678206EC" w14:textId="77777777">
      <w:pPr>
        <w:spacing w:before="102" w:line="243" w:lineRule="exact"/>
        <w:ind w:left="660"/>
        <w:rPr>
          <w:rFonts w:ascii="Calibri"/>
          <w:sz w:val="20"/>
        </w:rPr>
      </w:pPr>
      <w:r>
        <w:rPr>
          <w:rFonts w:ascii="Calibri"/>
          <w:sz w:val="20"/>
          <w:vertAlign w:val="superscript"/>
        </w:rPr>
        <w:t>2</w:t>
      </w:r>
      <w:r>
        <w:rPr>
          <w:rFonts w:ascii="Calibri"/>
          <w:spacing w:val="-8"/>
          <w:sz w:val="20"/>
        </w:rPr>
        <w:t xml:space="preserve"> </w:t>
      </w:r>
      <w:r>
        <w:rPr>
          <w:rFonts w:ascii="Calibri"/>
          <w:sz w:val="20"/>
        </w:rPr>
        <w:t>There</w:t>
      </w:r>
      <w:r>
        <w:rPr>
          <w:rFonts w:ascii="Calibri"/>
          <w:spacing w:val="-7"/>
          <w:sz w:val="20"/>
        </w:rPr>
        <w:t xml:space="preserve"> </w:t>
      </w:r>
      <w:r>
        <w:rPr>
          <w:rFonts w:ascii="Calibri"/>
          <w:sz w:val="20"/>
        </w:rPr>
        <w:t>are</w:t>
      </w:r>
      <w:r>
        <w:rPr>
          <w:rFonts w:ascii="Calibri"/>
          <w:spacing w:val="-7"/>
          <w:sz w:val="20"/>
        </w:rPr>
        <w:t xml:space="preserve"> </w:t>
      </w:r>
      <w:r>
        <w:rPr>
          <w:rFonts w:ascii="Calibri"/>
          <w:sz w:val="20"/>
        </w:rPr>
        <w:t>no</w:t>
      </w:r>
      <w:r>
        <w:rPr>
          <w:rFonts w:ascii="Calibri"/>
          <w:spacing w:val="-6"/>
          <w:sz w:val="20"/>
        </w:rPr>
        <w:t xml:space="preserve"> </w:t>
      </w:r>
      <w:r>
        <w:rPr>
          <w:rFonts w:ascii="Calibri"/>
          <w:sz w:val="20"/>
        </w:rPr>
        <w:t>performance</w:t>
      </w:r>
      <w:r>
        <w:rPr>
          <w:rFonts w:ascii="Calibri"/>
          <w:spacing w:val="-7"/>
          <w:sz w:val="20"/>
        </w:rPr>
        <w:t xml:space="preserve"> </w:t>
      </w:r>
      <w:r>
        <w:rPr>
          <w:rFonts w:ascii="Calibri"/>
          <w:sz w:val="20"/>
        </w:rPr>
        <w:t>measures</w:t>
      </w:r>
      <w:r>
        <w:rPr>
          <w:rFonts w:ascii="Calibri"/>
          <w:spacing w:val="-5"/>
          <w:sz w:val="20"/>
        </w:rPr>
        <w:t xml:space="preserve"> </w:t>
      </w:r>
      <w:r>
        <w:rPr>
          <w:rFonts w:ascii="Calibri"/>
          <w:sz w:val="20"/>
        </w:rPr>
        <w:t>that</w:t>
      </w:r>
      <w:r>
        <w:rPr>
          <w:rFonts w:ascii="Calibri"/>
          <w:spacing w:val="-6"/>
          <w:sz w:val="20"/>
        </w:rPr>
        <w:t xml:space="preserve"> </w:t>
      </w:r>
      <w:r>
        <w:rPr>
          <w:rFonts w:ascii="Calibri"/>
          <w:sz w:val="20"/>
        </w:rPr>
        <w:t>recipients</w:t>
      </w:r>
      <w:r>
        <w:rPr>
          <w:rFonts w:ascii="Calibri"/>
          <w:spacing w:val="-6"/>
          <w:sz w:val="20"/>
        </w:rPr>
        <w:t xml:space="preserve"> </w:t>
      </w:r>
      <w:r>
        <w:rPr>
          <w:rFonts w:ascii="Calibri"/>
          <w:sz w:val="20"/>
        </w:rPr>
        <w:t>collect</w:t>
      </w:r>
      <w:r>
        <w:rPr>
          <w:rFonts w:ascii="Calibri"/>
          <w:spacing w:val="-3"/>
          <w:sz w:val="20"/>
        </w:rPr>
        <w:t xml:space="preserve"> </w:t>
      </w:r>
      <w:r>
        <w:rPr>
          <w:rFonts w:ascii="Calibri"/>
          <w:sz w:val="20"/>
        </w:rPr>
        <w:t>for</w:t>
      </w:r>
      <w:r>
        <w:rPr>
          <w:rFonts w:ascii="Calibri"/>
          <w:spacing w:val="-7"/>
          <w:sz w:val="20"/>
        </w:rPr>
        <w:t xml:space="preserve"> </w:t>
      </w:r>
      <w:r>
        <w:rPr>
          <w:rFonts w:ascii="Calibri"/>
          <w:sz w:val="20"/>
        </w:rPr>
        <w:t>Project</w:t>
      </w:r>
      <w:r>
        <w:rPr>
          <w:rFonts w:ascii="Calibri"/>
          <w:spacing w:val="-6"/>
          <w:sz w:val="20"/>
        </w:rPr>
        <w:t xml:space="preserve"> </w:t>
      </w:r>
      <w:r>
        <w:rPr>
          <w:rFonts w:ascii="Calibri"/>
          <w:spacing w:val="-5"/>
          <w:sz w:val="20"/>
        </w:rPr>
        <w:t>F.</w:t>
      </w:r>
    </w:p>
    <w:p w:rsidR="009522E9" w14:paraId="025084AC" w14:textId="77777777">
      <w:pPr>
        <w:ind w:left="660" w:right="800"/>
        <w:rPr>
          <w:rFonts w:ascii="Calibri"/>
          <w:sz w:val="20"/>
        </w:rPr>
      </w:pPr>
      <w:r>
        <w:rPr>
          <w:rFonts w:ascii="Calibri"/>
          <w:sz w:val="20"/>
          <w:vertAlign w:val="superscript"/>
        </w:rPr>
        <w:t>3</w:t>
      </w:r>
      <w:r>
        <w:rPr>
          <w:rFonts w:ascii="Calibri"/>
          <w:spacing w:val="-3"/>
          <w:sz w:val="20"/>
        </w:rPr>
        <w:t xml:space="preserve"> </w:t>
      </w:r>
      <w:r>
        <w:rPr>
          <w:rFonts w:ascii="Calibri"/>
          <w:sz w:val="20"/>
        </w:rPr>
        <w:t>Performance</w:t>
      </w:r>
      <w:r>
        <w:rPr>
          <w:rFonts w:ascii="Calibri"/>
          <w:spacing w:val="-3"/>
          <w:sz w:val="20"/>
        </w:rPr>
        <w:t xml:space="preserve"> </w:t>
      </w:r>
      <w:r>
        <w:rPr>
          <w:rFonts w:ascii="Calibri"/>
          <w:sz w:val="20"/>
        </w:rPr>
        <w:t>measure</w:t>
      </w:r>
      <w:r>
        <w:rPr>
          <w:rFonts w:ascii="Calibri"/>
          <w:spacing w:val="-3"/>
          <w:sz w:val="20"/>
        </w:rPr>
        <w:t xml:space="preserve"> </w:t>
      </w:r>
      <w:r>
        <w:rPr>
          <w:rFonts w:ascii="Calibri"/>
          <w:sz w:val="20"/>
        </w:rPr>
        <w:t>burden</w:t>
      </w:r>
      <w:r>
        <w:rPr>
          <w:rFonts w:ascii="Calibri"/>
          <w:spacing w:val="-1"/>
          <w:sz w:val="20"/>
        </w:rPr>
        <w:t xml:space="preserve"> </w:t>
      </w:r>
      <w:r>
        <w:rPr>
          <w:rFonts w:ascii="Calibri"/>
          <w:sz w:val="20"/>
        </w:rPr>
        <w:t>estimates</w:t>
      </w:r>
      <w:r>
        <w:rPr>
          <w:rFonts w:ascii="Calibri"/>
          <w:spacing w:val="-1"/>
          <w:sz w:val="20"/>
        </w:rPr>
        <w:t xml:space="preserve"> </w:t>
      </w:r>
      <w:r>
        <w:rPr>
          <w:rFonts w:ascii="Calibri"/>
          <w:sz w:val="20"/>
        </w:rPr>
        <w:t>for</w:t>
      </w:r>
      <w:r>
        <w:rPr>
          <w:rFonts w:ascii="Calibri"/>
          <w:spacing w:val="-2"/>
          <w:sz w:val="20"/>
        </w:rPr>
        <w:t xml:space="preserve"> </w:t>
      </w:r>
      <w:r>
        <w:rPr>
          <w:rFonts w:ascii="Calibri"/>
          <w:sz w:val="20"/>
        </w:rPr>
        <w:t>this</w:t>
      </w:r>
      <w:r>
        <w:rPr>
          <w:rFonts w:ascii="Calibri"/>
          <w:spacing w:val="-1"/>
          <w:sz w:val="20"/>
        </w:rPr>
        <w:t xml:space="preserve"> </w:t>
      </w:r>
      <w:r>
        <w:rPr>
          <w:rFonts w:ascii="Calibri"/>
          <w:sz w:val="20"/>
        </w:rPr>
        <w:t>program</w:t>
      </w:r>
      <w:r>
        <w:rPr>
          <w:rFonts w:ascii="Calibri"/>
          <w:spacing w:val="-3"/>
          <w:sz w:val="20"/>
        </w:rPr>
        <w:t xml:space="preserve"> </w:t>
      </w:r>
      <w:r>
        <w:rPr>
          <w:rFonts w:ascii="Calibri"/>
          <w:sz w:val="20"/>
        </w:rPr>
        <w:t>have</w:t>
      </w:r>
      <w:r>
        <w:rPr>
          <w:rFonts w:ascii="Calibri"/>
          <w:spacing w:val="-3"/>
          <w:sz w:val="20"/>
        </w:rPr>
        <w:t xml:space="preserve"> </w:t>
      </w:r>
      <w:r>
        <w:rPr>
          <w:rFonts w:ascii="Calibri"/>
          <w:sz w:val="20"/>
        </w:rPr>
        <w:t>already</w:t>
      </w:r>
      <w:r>
        <w:rPr>
          <w:rFonts w:ascii="Calibri"/>
          <w:spacing w:val="-1"/>
          <w:sz w:val="20"/>
        </w:rPr>
        <w:t xml:space="preserve"> </w:t>
      </w:r>
      <w:r>
        <w:rPr>
          <w:rFonts w:ascii="Calibri"/>
          <w:sz w:val="20"/>
        </w:rPr>
        <w:t>been</w:t>
      </w:r>
      <w:r>
        <w:rPr>
          <w:rFonts w:ascii="Calibri"/>
          <w:spacing w:val="-1"/>
          <w:sz w:val="20"/>
        </w:rPr>
        <w:t xml:space="preserve"> </w:t>
      </w:r>
      <w:r>
        <w:rPr>
          <w:rFonts w:ascii="Calibri"/>
          <w:sz w:val="20"/>
        </w:rPr>
        <w:t>approved</w:t>
      </w:r>
      <w:r>
        <w:rPr>
          <w:rFonts w:ascii="Calibri"/>
          <w:spacing w:val="-4"/>
          <w:sz w:val="20"/>
        </w:rPr>
        <w:t xml:space="preserve"> </w:t>
      </w:r>
      <w:r>
        <w:rPr>
          <w:rFonts w:ascii="Calibri"/>
          <w:sz w:val="20"/>
        </w:rPr>
        <w:t>by</w:t>
      </w:r>
      <w:r>
        <w:rPr>
          <w:rFonts w:ascii="Calibri"/>
          <w:spacing w:val="-1"/>
          <w:sz w:val="20"/>
        </w:rPr>
        <w:t xml:space="preserve"> </w:t>
      </w:r>
      <w:r>
        <w:rPr>
          <w:rFonts w:ascii="Calibri"/>
          <w:sz w:val="20"/>
        </w:rPr>
        <w:t>OMB</w:t>
      </w:r>
      <w:r>
        <w:rPr>
          <w:rFonts w:ascii="Calibri"/>
          <w:spacing w:val="-2"/>
          <w:sz w:val="20"/>
        </w:rPr>
        <w:t xml:space="preserve"> </w:t>
      </w:r>
      <w:r>
        <w:rPr>
          <w:rFonts w:ascii="Calibri"/>
          <w:sz w:val="20"/>
        </w:rPr>
        <w:t>and</w:t>
      </w:r>
      <w:r>
        <w:rPr>
          <w:rFonts w:ascii="Calibri"/>
          <w:spacing w:val="-1"/>
          <w:sz w:val="20"/>
        </w:rPr>
        <w:t xml:space="preserve"> </w:t>
      </w:r>
      <w:r>
        <w:rPr>
          <w:rFonts w:ascii="Calibri"/>
          <w:sz w:val="20"/>
        </w:rPr>
        <w:t>are</w:t>
      </w:r>
      <w:r>
        <w:rPr>
          <w:rFonts w:ascii="Calibri"/>
          <w:spacing w:val="-3"/>
          <w:sz w:val="20"/>
        </w:rPr>
        <w:t xml:space="preserve"> </w:t>
      </w:r>
      <w:r>
        <w:rPr>
          <w:rFonts w:ascii="Calibri"/>
          <w:sz w:val="20"/>
        </w:rPr>
        <w:t>excluded</w:t>
      </w:r>
      <w:r>
        <w:rPr>
          <w:rFonts w:ascii="Calibri"/>
          <w:spacing w:val="-1"/>
          <w:sz w:val="20"/>
        </w:rPr>
        <w:t xml:space="preserve"> </w:t>
      </w:r>
      <w:r>
        <w:rPr>
          <w:rFonts w:ascii="Calibri"/>
          <w:sz w:val="20"/>
        </w:rPr>
        <w:t>from</w:t>
      </w:r>
      <w:r>
        <w:rPr>
          <w:rFonts w:ascii="Calibri"/>
          <w:spacing w:val="-3"/>
          <w:sz w:val="20"/>
        </w:rPr>
        <w:t xml:space="preserve"> </w:t>
      </w:r>
      <w:r>
        <w:rPr>
          <w:rFonts w:ascii="Calibri"/>
          <w:sz w:val="20"/>
        </w:rPr>
        <w:t>our</w:t>
      </w:r>
      <w:r>
        <w:rPr>
          <w:rFonts w:ascii="Calibri"/>
          <w:spacing w:val="-2"/>
          <w:sz w:val="20"/>
        </w:rPr>
        <w:t xml:space="preserve"> </w:t>
      </w:r>
      <w:r>
        <w:rPr>
          <w:rFonts w:ascii="Calibri"/>
          <w:sz w:val="20"/>
        </w:rPr>
        <w:t>calculation.</w:t>
      </w:r>
      <w:r>
        <w:rPr>
          <w:rFonts w:ascii="Calibri"/>
          <w:spacing w:val="-2"/>
          <w:sz w:val="20"/>
        </w:rPr>
        <w:t xml:space="preserve"> </w:t>
      </w:r>
      <w:r>
        <w:rPr>
          <w:rFonts w:ascii="Calibri"/>
          <w:sz w:val="20"/>
        </w:rPr>
        <w:t>See</w:t>
      </w:r>
      <w:r>
        <w:rPr>
          <w:rFonts w:ascii="Calibri"/>
          <w:spacing w:val="-2"/>
          <w:sz w:val="20"/>
        </w:rPr>
        <w:t xml:space="preserve"> </w:t>
      </w:r>
      <w:hyperlink r:id="rId8">
        <w:r>
          <w:rPr>
            <w:rFonts w:ascii="Calibri"/>
            <w:color w:val="0000FF"/>
            <w:sz w:val="20"/>
            <w:u w:val="single" w:color="0000FF"/>
          </w:rPr>
          <w:t>[OADPS/NCEZID]</w:t>
        </w:r>
        <w:r>
          <w:rPr>
            <w:rFonts w:ascii="Calibri"/>
            <w:color w:val="0000FF"/>
            <w:spacing w:val="-1"/>
            <w:sz w:val="20"/>
            <w:u w:val="single" w:color="0000FF"/>
          </w:rPr>
          <w:t xml:space="preserve"> </w:t>
        </w:r>
      </w:hyperlink>
      <w:r>
        <w:rPr>
          <w:rFonts w:ascii="Calibri"/>
          <w:color w:val="0000FF"/>
          <w:spacing w:val="-1"/>
          <w:sz w:val="20"/>
        </w:rPr>
        <w:t xml:space="preserve"> </w:t>
      </w:r>
      <w:hyperlink r:id="rId8">
        <w:r>
          <w:rPr>
            <w:rFonts w:ascii="Calibri"/>
            <w:color w:val="0000FF"/>
            <w:sz w:val="20"/>
            <w:u w:val="single" w:color="0000FF"/>
          </w:rPr>
          <w:t>HAI/IR Programs (2023-2025) - OMB 0920-1282</w:t>
        </w:r>
      </w:hyperlink>
    </w:p>
    <w:p w:rsidR="009522E9" w14:paraId="65FE7467" w14:textId="77777777">
      <w:pPr>
        <w:rPr>
          <w:rFonts w:ascii="Calibri"/>
          <w:sz w:val="20"/>
        </w:rPr>
        <w:sectPr>
          <w:pgSz w:w="15840" w:h="12240" w:orient="landscape"/>
          <w:pgMar w:top="940" w:right="720" w:bottom="280" w:left="720" w:header="720" w:footer="720" w:gutter="0"/>
          <w:cols w:space="720"/>
        </w:sect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39"/>
        <w:gridCol w:w="2155"/>
        <w:gridCol w:w="1797"/>
        <w:gridCol w:w="2349"/>
        <w:gridCol w:w="2455"/>
        <w:gridCol w:w="2059"/>
      </w:tblGrid>
      <w:tr w14:paraId="1E3FA3FB" w14:textId="77777777">
        <w:tblPrEx>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49"/>
        </w:trPr>
        <w:tc>
          <w:tcPr>
            <w:tcW w:w="3439" w:type="dxa"/>
          </w:tcPr>
          <w:p w:rsidR="009522E9" w14:paraId="6DC47CEB" w14:textId="77777777">
            <w:pPr>
              <w:pStyle w:val="TableParagraph"/>
              <w:rPr>
                <w:rFonts w:ascii="Times New Roman"/>
                <w:sz w:val="20"/>
              </w:rPr>
            </w:pPr>
          </w:p>
        </w:tc>
        <w:tc>
          <w:tcPr>
            <w:tcW w:w="2155" w:type="dxa"/>
            <w:tcBorders>
              <w:top w:val="single" w:sz="6" w:space="0" w:color="000000"/>
              <w:bottom w:val="single" w:sz="6" w:space="0" w:color="000000"/>
              <w:right w:val="single" w:sz="6" w:space="0" w:color="000000"/>
            </w:tcBorders>
          </w:tcPr>
          <w:p w:rsidR="009522E9" w14:paraId="25F92AA0" w14:textId="77777777">
            <w:pPr>
              <w:pStyle w:val="TableParagraph"/>
              <w:spacing w:before="239"/>
              <w:ind w:left="7"/>
              <w:rPr>
                <w:sz w:val="21"/>
              </w:rPr>
            </w:pPr>
            <w:r>
              <w:rPr>
                <w:sz w:val="21"/>
              </w:rPr>
              <w:t xml:space="preserve">Program I: </w:t>
            </w:r>
            <w:r>
              <w:rPr>
                <w:spacing w:val="-2"/>
                <w:sz w:val="21"/>
              </w:rPr>
              <w:t xml:space="preserve">Antimicrobial </w:t>
            </w:r>
            <w:r>
              <w:rPr>
                <w:sz w:val="21"/>
              </w:rPr>
              <w:t>Resistance</w:t>
            </w:r>
            <w:r>
              <w:rPr>
                <w:spacing w:val="-15"/>
                <w:sz w:val="21"/>
              </w:rPr>
              <w:t xml:space="preserve"> </w:t>
            </w:r>
            <w:r>
              <w:rPr>
                <w:sz w:val="21"/>
              </w:rPr>
              <w:t>Laboratory Network (AR Lab</w:t>
            </w:r>
          </w:p>
          <w:p w:rsidR="009522E9" w14:paraId="62E4FB4A" w14:textId="77777777">
            <w:pPr>
              <w:pStyle w:val="TableParagraph"/>
              <w:spacing w:line="224" w:lineRule="exact"/>
              <w:ind w:left="7"/>
              <w:rPr>
                <w:position w:val="7"/>
                <w:sz w:val="14"/>
              </w:rPr>
            </w:pPr>
            <w:r>
              <w:rPr>
                <w:spacing w:val="-2"/>
                <w:sz w:val="21"/>
              </w:rPr>
              <w:t>Network)</w:t>
            </w:r>
            <w:hyperlink w:anchor="_bookmark3" w:history="1">
              <w:r>
                <w:rPr>
                  <w:spacing w:val="-2"/>
                  <w:position w:val="7"/>
                  <w:sz w:val="14"/>
                </w:rPr>
                <w:t>4</w:t>
              </w:r>
            </w:hyperlink>
          </w:p>
        </w:tc>
        <w:tc>
          <w:tcPr>
            <w:tcW w:w="1797" w:type="dxa"/>
            <w:tcBorders>
              <w:top w:val="single" w:sz="6" w:space="0" w:color="000000"/>
              <w:left w:val="single" w:sz="6" w:space="0" w:color="000000"/>
              <w:bottom w:val="single" w:sz="6" w:space="0" w:color="000000"/>
              <w:right w:val="single" w:sz="6" w:space="0" w:color="000000"/>
            </w:tcBorders>
          </w:tcPr>
          <w:p w:rsidR="009522E9" w14:paraId="05892472" w14:textId="77777777">
            <w:pPr>
              <w:pStyle w:val="TableParagraph"/>
              <w:rPr>
                <w:rFonts w:ascii="Times New Roman"/>
                <w:sz w:val="20"/>
              </w:rPr>
            </w:pPr>
          </w:p>
        </w:tc>
        <w:tc>
          <w:tcPr>
            <w:tcW w:w="2349" w:type="dxa"/>
            <w:tcBorders>
              <w:top w:val="single" w:sz="6" w:space="0" w:color="000000"/>
              <w:left w:val="single" w:sz="6" w:space="0" w:color="000000"/>
              <w:bottom w:val="single" w:sz="6" w:space="0" w:color="000000"/>
              <w:right w:val="single" w:sz="6" w:space="0" w:color="000000"/>
            </w:tcBorders>
          </w:tcPr>
          <w:p w:rsidR="009522E9" w14:paraId="7947E5BA" w14:textId="77777777">
            <w:pPr>
              <w:pStyle w:val="TableParagraph"/>
              <w:rPr>
                <w:rFonts w:ascii="Times New Roman"/>
                <w:sz w:val="20"/>
              </w:rPr>
            </w:pPr>
          </w:p>
        </w:tc>
        <w:tc>
          <w:tcPr>
            <w:tcW w:w="2455" w:type="dxa"/>
            <w:tcBorders>
              <w:top w:val="single" w:sz="6" w:space="0" w:color="000000"/>
              <w:left w:val="single" w:sz="6" w:space="0" w:color="000000"/>
              <w:bottom w:val="single" w:sz="6" w:space="0" w:color="000000"/>
              <w:right w:val="single" w:sz="6" w:space="0" w:color="000000"/>
            </w:tcBorders>
          </w:tcPr>
          <w:p w:rsidR="009522E9" w14:paraId="5645193D" w14:textId="77777777">
            <w:pPr>
              <w:pStyle w:val="TableParagraph"/>
              <w:rPr>
                <w:rFonts w:ascii="Times New Roman"/>
                <w:sz w:val="20"/>
              </w:rPr>
            </w:pPr>
          </w:p>
        </w:tc>
        <w:tc>
          <w:tcPr>
            <w:tcW w:w="2059" w:type="dxa"/>
            <w:tcBorders>
              <w:top w:val="single" w:sz="6" w:space="0" w:color="000000"/>
              <w:left w:val="single" w:sz="6" w:space="0" w:color="000000"/>
              <w:bottom w:val="single" w:sz="6" w:space="0" w:color="000000"/>
              <w:right w:val="single" w:sz="6" w:space="0" w:color="000000"/>
            </w:tcBorders>
          </w:tcPr>
          <w:p w:rsidR="009522E9" w14:paraId="33E61EFD" w14:textId="77777777">
            <w:pPr>
              <w:pStyle w:val="TableParagraph"/>
              <w:rPr>
                <w:rFonts w:ascii="Times New Roman"/>
                <w:sz w:val="20"/>
              </w:rPr>
            </w:pPr>
          </w:p>
        </w:tc>
      </w:tr>
      <w:tr w14:paraId="78F2C291" w14:textId="77777777">
        <w:tblPrEx>
          <w:tblW w:w="0" w:type="auto"/>
          <w:tblInd w:w="55" w:type="dxa"/>
          <w:tblLayout w:type="fixed"/>
          <w:tblCellMar>
            <w:left w:w="0" w:type="dxa"/>
            <w:right w:w="0" w:type="dxa"/>
          </w:tblCellMar>
          <w:tblLook w:val="01E0"/>
        </w:tblPrEx>
        <w:trPr>
          <w:trHeight w:val="2173"/>
        </w:trPr>
        <w:tc>
          <w:tcPr>
            <w:tcW w:w="3439" w:type="dxa"/>
          </w:tcPr>
          <w:p w:rsidR="009522E9" w14:paraId="0A82A662"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5135BB0B" w14:textId="77777777">
            <w:pPr>
              <w:pStyle w:val="TableParagraph"/>
              <w:spacing w:line="240" w:lineRule="exact"/>
              <w:ind w:left="7"/>
              <w:rPr>
                <w:sz w:val="21"/>
              </w:rPr>
            </w:pPr>
            <w:r>
              <w:rPr>
                <w:spacing w:val="-2"/>
                <w:sz w:val="21"/>
              </w:rPr>
              <w:t>NCEZID_ELC_CK-</w:t>
            </w:r>
            <w:r>
              <w:rPr>
                <w:spacing w:val="-5"/>
                <w:sz w:val="21"/>
              </w:rPr>
              <w:t>24-</w:t>
            </w:r>
          </w:p>
          <w:p w:rsidR="009522E9" w14:paraId="15556CBD" w14:textId="77777777">
            <w:pPr>
              <w:pStyle w:val="TableParagraph"/>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09395D0A" w14:textId="77777777">
            <w:pPr>
              <w:pStyle w:val="TableParagraph"/>
              <w:spacing w:before="241"/>
              <w:ind w:left="7" w:right="100"/>
              <w:rPr>
                <w:sz w:val="21"/>
              </w:rPr>
            </w:pPr>
            <w:r>
              <w:rPr>
                <w:sz w:val="21"/>
              </w:rPr>
              <w:t>Program</w:t>
            </w:r>
            <w:r>
              <w:rPr>
                <w:spacing w:val="-15"/>
                <w:sz w:val="21"/>
              </w:rPr>
              <w:t xml:space="preserve"> </w:t>
            </w:r>
            <w:r>
              <w:rPr>
                <w:sz w:val="21"/>
              </w:rPr>
              <w:t>J:</w:t>
            </w:r>
            <w:r>
              <w:rPr>
                <w:spacing w:val="-15"/>
                <w:sz w:val="21"/>
              </w:rPr>
              <w:t xml:space="preserve"> </w:t>
            </w:r>
            <w:r>
              <w:rPr>
                <w:sz w:val="21"/>
              </w:rPr>
              <w:t xml:space="preserve">Enhanced Surveillance for </w:t>
            </w:r>
            <w:r>
              <w:rPr>
                <w:spacing w:val="-2"/>
                <w:sz w:val="21"/>
              </w:rPr>
              <w:t xml:space="preserve">Vaccine-Preventable </w:t>
            </w:r>
            <w:r>
              <w:rPr>
                <w:sz w:val="21"/>
              </w:rPr>
              <w:t>Disease (VPD) and</w:t>
            </w:r>
          </w:p>
          <w:p w:rsidR="009522E9" w14:paraId="78B2FBF5" w14:textId="77777777">
            <w:pPr>
              <w:pStyle w:val="TableParagraph"/>
              <w:spacing w:before="1" w:line="222" w:lineRule="exact"/>
              <w:ind w:left="7"/>
              <w:rPr>
                <w:sz w:val="21"/>
              </w:rPr>
            </w:pPr>
            <w:r>
              <w:rPr>
                <w:sz w:val="21"/>
              </w:rPr>
              <w:t>Respiratory</w:t>
            </w:r>
            <w:r>
              <w:rPr>
                <w:spacing w:val="-9"/>
                <w:sz w:val="21"/>
              </w:rPr>
              <w:t xml:space="preserve"> </w:t>
            </w:r>
            <w:r>
              <w:rPr>
                <w:spacing w:val="-2"/>
                <w:sz w:val="21"/>
              </w:rPr>
              <w:t>Diseases</w:t>
            </w:r>
          </w:p>
        </w:tc>
        <w:tc>
          <w:tcPr>
            <w:tcW w:w="1797" w:type="dxa"/>
            <w:tcBorders>
              <w:top w:val="single" w:sz="6" w:space="0" w:color="000000"/>
              <w:left w:val="single" w:sz="6" w:space="0" w:color="000000"/>
              <w:bottom w:val="single" w:sz="6" w:space="0" w:color="000000"/>
              <w:right w:val="single" w:sz="6" w:space="0" w:color="000000"/>
            </w:tcBorders>
          </w:tcPr>
          <w:p w:rsidR="009522E9" w14:paraId="0578D01B" w14:textId="77777777">
            <w:pPr>
              <w:pStyle w:val="TableParagraph"/>
              <w:rPr>
                <w:rFonts w:ascii="Calibri"/>
              </w:rPr>
            </w:pPr>
          </w:p>
          <w:p w:rsidR="009522E9" w14:paraId="06D45715" w14:textId="77777777">
            <w:pPr>
              <w:pStyle w:val="TableParagraph"/>
              <w:rPr>
                <w:rFonts w:ascii="Calibri"/>
              </w:rPr>
            </w:pPr>
          </w:p>
          <w:p w:rsidR="009522E9" w14:paraId="1B1D67BE" w14:textId="77777777">
            <w:pPr>
              <w:pStyle w:val="TableParagraph"/>
              <w:spacing w:before="143"/>
              <w:rPr>
                <w:rFonts w:ascii="Calibri"/>
              </w:rPr>
            </w:pPr>
          </w:p>
          <w:p w:rsidR="009522E9" w14:paraId="5221B6D2" w14:textId="77777777">
            <w:pPr>
              <w:pStyle w:val="TableParagraph"/>
              <w:ind w:left="13"/>
              <w:jc w:val="center"/>
              <w:rPr>
                <w:rFonts w:ascii="Calibri"/>
              </w:rPr>
            </w:pPr>
            <w:r>
              <w:rPr>
                <w:rFonts w:ascii="Calibri"/>
                <w:spacing w:val="-5"/>
              </w:rPr>
              <w:t>64</w:t>
            </w:r>
          </w:p>
        </w:tc>
        <w:tc>
          <w:tcPr>
            <w:tcW w:w="2349" w:type="dxa"/>
            <w:tcBorders>
              <w:top w:val="single" w:sz="6" w:space="0" w:color="000000"/>
              <w:left w:val="single" w:sz="6" w:space="0" w:color="000000"/>
              <w:bottom w:val="single" w:sz="6" w:space="0" w:color="000000"/>
              <w:right w:val="single" w:sz="6" w:space="0" w:color="000000"/>
            </w:tcBorders>
          </w:tcPr>
          <w:p w:rsidR="009522E9" w14:paraId="726F651C" w14:textId="77777777">
            <w:pPr>
              <w:pStyle w:val="TableParagraph"/>
              <w:rPr>
                <w:rFonts w:ascii="Calibri"/>
                <w:sz w:val="21"/>
              </w:rPr>
            </w:pPr>
          </w:p>
          <w:p w:rsidR="009522E9" w14:paraId="3686E6AC" w14:textId="77777777">
            <w:pPr>
              <w:pStyle w:val="TableParagraph"/>
              <w:rPr>
                <w:rFonts w:ascii="Calibri"/>
                <w:sz w:val="21"/>
              </w:rPr>
            </w:pPr>
          </w:p>
          <w:p w:rsidR="009522E9" w14:paraId="704C25EE" w14:textId="77777777">
            <w:pPr>
              <w:pStyle w:val="TableParagraph"/>
              <w:spacing w:before="195"/>
              <w:rPr>
                <w:rFonts w:ascii="Calibri"/>
                <w:sz w:val="21"/>
              </w:rPr>
            </w:pPr>
          </w:p>
          <w:p w:rsidR="009522E9" w14:paraId="3458064F" w14:textId="77777777">
            <w:pPr>
              <w:pStyle w:val="TableParagraph"/>
              <w:ind w:left="15" w:right="4"/>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2FF6DF70" w14:textId="77777777">
            <w:pPr>
              <w:pStyle w:val="TableParagraph"/>
              <w:rPr>
                <w:rFonts w:ascii="Calibri"/>
                <w:sz w:val="21"/>
              </w:rPr>
            </w:pPr>
          </w:p>
          <w:p w:rsidR="009522E9" w14:paraId="2CE6A441" w14:textId="77777777">
            <w:pPr>
              <w:pStyle w:val="TableParagraph"/>
              <w:rPr>
                <w:rFonts w:ascii="Calibri"/>
                <w:sz w:val="21"/>
              </w:rPr>
            </w:pPr>
          </w:p>
          <w:p w:rsidR="009522E9" w14:paraId="27381FEA" w14:textId="77777777">
            <w:pPr>
              <w:pStyle w:val="TableParagraph"/>
              <w:spacing w:before="195"/>
              <w:rPr>
                <w:rFonts w:ascii="Calibri"/>
                <w:sz w:val="21"/>
              </w:rPr>
            </w:pPr>
          </w:p>
          <w:p w:rsidR="009522E9" w14:paraId="2F2D26BB" w14:textId="77777777">
            <w:pPr>
              <w:pStyle w:val="TableParagraph"/>
              <w:ind w:left="75" w:right="58"/>
              <w:jc w:val="center"/>
              <w:rPr>
                <w:sz w:val="21"/>
              </w:rPr>
            </w:pPr>
            <w:bookmarkStart w:id="4" w:name="_bookmark3"/>
            <w:bookmarkEnd w:id="4"/>
            <w:r>
              <w:rPr>
                <w:spacing w:val="-10"/>
                <w:sz w:val="21"/>
              </w:rPr>
              <w:t>3</w:t>
            </w:r>
          </w:p>
        </w:tc>
        <w:tc>
          <w:tcPr>
            <w:tcW w:w="2059" w:type="dxa"/>
            <w:tcBorders>
              <w:top w:val="single" w:sz="6" w:space="0" w:color="000000"/>
              <w:left w:val="single" w:sz="6" w:space="0" w:color="000000"/>
              <w:bottom w:val="single" w:sz="6" w:space="0" w:color="000000"/>
              <w:right w:val="single" w:sz="6" w:space="0" w:color="000000"/>
            </w:tcBorders>
          </w:tcPr>
          <w:p w:rsidR="009522E9" w14:paraId="72339BC9" w14:textId="77777777">
            <w:pPr>
              <w:pStyle w:val="TableParagraph"/>
              <w:rPr>
                <w:rFonts w:ascii="Calibri"/>
                <w:sz w:val="21"/>
              </w:rPr>
            </w:pPr>
          </w:p>
          <w:p w:rsidR="009522E9" w14:paraId="40EC75A4" w14:textId="77777777">
            <w:pPr>
              <w:pStyle w:val="TableParagraph"/>
              <w:rPr>
                <w:rFonts w:ascii="Calibri"/>
                <w:sz w:val="21"/>
              </w:rPr>
            </w:pPr>
          </w:p>
          <w:p w:rsidR="009522E9" w14:paraId="4A69E5BA" w14:textId="77777777">
            <w:pPr>
              <w:pStyle w:val="TableParagraph"/>
              <w:spacing w:before="195"/>
              <w:rPr>
                <w:rFonts w:ascii="Calibri"/>
                <w:sz w:val="21"/>
              </w:rPr>
            </w:pPr>
          </w:p>
          <w:p w:rsidR="009522E9" w14:paraId="5B9EDF8B" w14:textId="77777777">
            <w:pPr>
              <w:pStyle w:val="TableParagraph"/>
              <w:ind w:left="21"/>
              <w:jc w:val="center"/>
              <w:rPr>
                <w:sz w:val="21"/>
              </w:rPr>
            </w:pPr>
            <w:r>
              <w:rPr>
                <w:spacing w:val="-5"/>
                <w:sz w:val="21"/>
              </w:rPr>
              <w:t>192</w:t>
            </w:r>
          </w:p>
        </w:tc>
      </w:tr>
      <w:tr w14:paraId="2E3CB3E9" w14:textId="77777777">
        <w:tblPrEx>
          <w:tblW w:w="0" w:type="auto"/>
          <w:tblInd w:w="55" w:type="dxa"/>
          <w:tblLayout w:type="fixed"/>
          <w:tblCellMar>
            <w:left w:w="0" w:type="dxa"/>
            <w:right w:w="0" w:type="dxa"/>
          </w:tblCellMar>
          <w:tblLook w:val="01E0"/>
        </w:tblPrEx>
        <w:trPr>
          <w:trHeight w:val="1931"/>
        </w:trPr>
        <w:tc>
          <w:tcPr>
            <w:tcW w:w="3439" w:type="dxa"/>
          </w:tcPr>
          <w:p w:rsidR="009522E9" w14:paraId="141F242C"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09BB6A41" w14:textId="77777777">
            <w:pPr>
              <w:pStyle w:val="TableParagraph"/>
              <w:spacing w:line="240" w:lineRule="exact"/>
              <w:ind w:left="7"/>
              <w:rPr>
                <w:sz w:val="21"/>
              </w:rPr>
            </w:pPr>
            <w:r>
              <w:rPr>
                <w:spacing w:val="-2"/>
                <w:sz w:val="21"/>
              </w:rPr>
              <w:t>NCEZID_ELC_CK-</w:t>
            </w:r>
            <w:r>
              <w:rPr>
                <w:spacing w:val="-5"/>
                <w:sz w:val="21"/>
              </w:rPr>
              <w:t>24-</w:t>
            </w:r>
          </w:p>
          <w:p w:rsidR="009522E9" w14:paraId="75E7F0EA" w14:textId="77777777">
            <w:pPr>
              <w:pStyle w:val="TableParagraph"/>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5E122EC7" w14:textId="77777777">
            <w:pPr>
              <w:pStyle w:val="TableParagraph"/>
              <w:spacing w:before="241"/>
              <w:ind w:left="7" w:right="263"/>
              <w:rPr>
                <w:sz w:val="21"/>
              </w:rPr>
            </w:pPr>
            <w:r>
              <w:rPr>
                <w:sz w:val="21"/>
              </w:rPr>
              <w:t>Program K: Vector- borne</w:t>
            </w:r>
            <w:r>
              <w:rPr>
                <w:spacing w:val="-15"/>
                <w:sz w:val="21"/>
              </w:rPr>
              <w:t xml:space="preserve"> </w:t>
            </w:r>
            <w:r>
              <w:rPr>
                <w:sz w:val="21"/>
              </w:rPr>
              <w:t>Diseases</w:t>
            </w:r>
            <w:r>
              <w:rPr>
                <w:spacing w:val="-15"/>
                <w:sz w:val="21"/>
              </w:rPr>
              <w:t xml:space="preserve"> </w:t>
            </w:r>
            <w:r>
              <w:rPr>
                <w:sz w:val="21"/>
              </w:rPr>
              <w:t xml:space="preserve">and </w:t>
            </w:r>
            <w:r>
              <w:rPr>
                <w:spacing w:val="-2"/>
                <w:sz w:val="21"/>
              </w:rPr>
              <w:t>Tick-Associated</w:t>
            </w:r>
          </w:p>
          <w:p w:rsidR="009522E9" w14:paraId="7A99662D" w14:textId="77777777">
            <w:pPr>
              <w:pStyle w:val="TableParagraph"/>
              <w:spacing w:line="222" w:lineRule="exact"/>
              <w:ind w:left="7"/>
              <w:rPr>
                <w:sz w:val="21"/>
              </w:rPr>
            </w:pPr>
            <w:r>
              <w:rPr>
                <w:spacing w:val="-2"/>
                <w:sz w:val="21"/>
              </w:rPr>
              <w:t>Conditions:</w:t>
            </w:r>
          </w:p>
        </w:tc>
        <w:tc>
          <w:tcPr>
            <w:tcW w:w="1797" w:type="dxa"/>
            <w:tcBorders>
              <w:top w:val="single" w:sz="6" w:space="0" w:color="000000"/>
              <w:left w:val="single" w:sz="6" w:space="0" w:color="000000"/>
              <w:bottom w:val="single" w:sz="6" w:space="0" w:color="000000"/>
              <w:right w:val="single" w:sz="6" w:space="0" w:color="000000"/>
            </w:tcBorders>
          </w:tcPr>
          <w:p w:rsidR="009522E9" w14:paraId="69F1BD0A" w14:textId="77777777">
            <w:pPr>
              <w:pStyle w:val="TableParagraph"/>
              <w:rPr>
                <w:rFonts w:ascii="Calibri"/>
              </w:rPr>
            </w:pPr>
          </w:p>
          <w:p w:rsidR="009522E9" w14:paraId="79EE09A9" w14:textId="77777777">
            <w:pPr>
              <w:pStyle w:val="TableParagraph"/>
              <w:rPr>
                <w:rFonts w:ascii="Calibri"/>
              </w:rPr>
            </w:pPr>
          </w:p>
          <w:p w:rsidR="009522E9" w14:paraId="3BF5A137" w14:textId="77777777">
            <w:pPr>
              <w:pStyle w:val="TableParagraph"/>
              <w:spacing w:before="21"/>
              <w:rPr>
                <w:rFonts w:ascii="Calibri"/>
              </w:rPr>
            </w:pPr>
          </w:p>
          <w:p w:rsidR="009522E9" w14:paraId="59368888" w14:textId="77777777">
            <w:pPr>
              <w:pStyle w:val="TableParagraph"/>
              <w:ind w:left="13"/>
              <w:jc w:val="center"/>
              <w:rPr>
                <w:rFonts w:ascii="Calibri"/>
              </w:rPr>
            </w:pPr>
            <w:r>
              <w:rPr>
                <w:rFonts w:ascii="Calibri"/>
                <w:spacing w:val="-5"/>
              </w:rPr>
              <w:t>60</w:t>
            </w:r>
          </w:p>
        </w:tc>
        <w:tc>
          <w:tcPr>
            <w:tcW w:w="2349" w:type="dxa"/>
            <w:tcBorders>
              <w:top w:val="single" w:sz="6" w:space="0" w:color="000000"/>
              <w:left w:val="single" w:sz="6" w:space="0" w:color="000000"/>
              <w:bottom w:val="single" w:sz="6" w:space="0" w:color="000000"/>
              <w:right w:val="single" w:sz="6" w:space="0" w:color="000000"/>
            </w:tcBorders>
          </w:tcPr>
          <w:p w:rsidR="009522E9" w14:paraId="1C20A32C" w14:textId="77777777">
            <w:pPr>
              <w:pStyle w:val="TableParagraph"/>
              <w:rPr>
                <w:rFonts w:ascii="Calibri"/>
                <w:sz w:val="21"/>
              </w:rPr>
            </w:pPr>
          </w:p>
          <w:p w:rsidR="009522E9" w14:paraId="2B2099B1" w14:textId="77777777">
            <w:pPr>
              <w:pStyle w:val="TableParagraph"/>
              <w:rPr>
                <w:rFonts w:ascii="Calibri"/>
                <w:sz w:val="21"/>
              </w:rPr>
            </w:pPr>
          </w:p>
          <w:p w:rsidR="009522E9" w14:paraId="1CB4D273" w14:textId="77777777">
            <w:pPr>
              <w:pStyle w:val="TableParagraph"/>
              <w:spacing w:before="75"/>
              <w:rPr>
                <w:rFonts w:ascii="Calibri"/>
                <w:sz w:val="21"/>
              </w:rPr>
            </w:pPr>
          </w:p>
          <w:p w:rsidR="009522E9" w14:paraId="5FFA53A0" w14:textId="77777777">
            <w:pPr>
              <w:pStyle w:val="TableParagraph"/>
              <w:ind w:left="15" w:right="4"/>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216716C4" w14:textId="77777777">
            <w:pPr>
              <w:pStyle w:val="TableParagraph"/>
              <w:rPr>
                <w:rFonts w:ascii="Calibri"/>
                <w:sz w:val="21"/>
              </w:rPr>
            </w:pPr>
          </w:p>
          <w:p w:rsidR="009522E9" w14:paraId="0AE1176D" w14:textId="77777777">
            <w:pPr>
              <w:pStyle w:val="TableParagraph"/>
              <w:rPr>
                <w:rFonts w:ascii="Calibri"/>
                <w:sz w:val="21"/>
              </w:rPr>
            </w:pPr>
          </w:p>
          <w:p w:rsidR="009522E9" w14:paraId="784C693E" w14:textId="77777777">
            <w:pPr>
              <w:pStyle w:val="TableParagraph"/>
              <w:spacing w:before="75"/>
              <w:rPr>
                <w:rFonts w:ascii="Calibri"/>
                <w:sz w:val="21"/>
              </w:rPr>
            </w:pPr>
          </w:p>
          <w:p w:rsidR="009522E9" w14:paraId="266E55A7" w14:textId="77777777">
            <w:pPr>
              <w:pStyle w:val="TableParagraph"/>
              <w:ind w:left="75" w:right="58"/>
              <w:jc w:val="center"/>
              <w:rPr>
                <w:sz w:val="21"/>
              </w:rPr>
            </w:pPr>
            <w:r>
              <w:rPr>
                <w:spacing w:val="-10"/>
                <w:sz w:val="21"/>
              </w:rPr>
              <w:t>5</w:t>
            </w:r>
          </w:p>
        </w:tc>
        <w:tc>
          <w:tcPr>
            <w:tcW w:w="2059" w:type="dxa"/>
            <w:tcBorders>
              <w:top w:val="single" w:sz="6" w:space="0" w:color="000000"/>
              <w:left w:val="single" w:sz="6" w:space="0" w:color="000000"/>
              <w:bottom w:val="single" w:sz="6" w:space="0" w:color="000000"/>
              <w:right w:val="single" w:sz="6" w:space="0" w:color="000000"/>
            </w:tcBorders>
          </w:tcPr>
          <w:p w:rsidR="009522E9" w14:paraId="71D8B152" w14:textId="77777777">
            <w:pPr>
              <w:pStyle w:val="TableParagraph"/>
              <w:rPr>
                <w:rFonts w:ascii="Calibri"/>
                <w:sz w:val="21"/>
              </w:rPr>
            </w:pPr>
          </w:p>
          <w:p w:rsidR="009522E9" w14:paraId="211785D6" w14:textId="77777777">
            <w:pPr>
              <w:pStyle w:val="TableParagraph"/>
              <w:rPr>
                <w:rFonts w:ascii="Calibri"/>
                <w:sz w:val="21"/>
              </w:rPr>
            </w:pPr>
          </w:p>
          <w:p w:rsidR="009522E9" w14:paraId="1E761DB7" w14:textId="77777777">
            <w:pPr>
              <w:pStyle w:val="TableParagraph"/>
              <w:spacing w:before="75"/>
              <w:rPr>
                <w:rFonts w:ascii="Calibri"/>
                <w:sz w:val="21"/>
              </w:rPr>
            </w:pPr>
          </w:p>
          <w:p w:rsidR="009522E9" w14:paraId="345EA716" w14:textId="77777777">
            <w:pPr>
              <w:pStyle w:val="TableParagraph"/>
              <w:ind w:left="21"/>
              <w:jc w:val="center"/>
              <w:rPr>
                <w:sz w:val="21"/>
              </w:rPr>
            </w:pPr>
            <w:r>
              <w:rPr>
                <w:spacing w:val="-5"/>
                <w:sz w:val="21"/>
              </w:rPr>
              <w:t>300</w:t>
            </w:r>
          </w:p>
        </w:tc>
      </w:tr>
      <w:tr w14:paraId="7210033C" w14:textId="77777777">
        <w:tblPrEx>
          <w:tblW w:w="0" w:type="auto"/>
          <w:tblInd w:w="55" w:type="dxa"/>
          <w:tblLayout w:type="fixed"/>
          <w:tblCellMar>
            <w:left w:w="0" w:type="dxa"/>
            <w:right w:w="0" w:type="dxa"/>
          </w:tblCellMar>
          <w:tblLook w:val="01E0"/>
        </w:tblPrEx>
        <w:trPr>
          <w:trHeight w:val="1448"/>
        </w:trPr>
        <w:tc>
          <w:tcPr>
            <w:tcW w:w="3439" w:type="dxa"/>
          </w:tcPr>
          <w:p w:rsidR="009522E9" w14:paraId="69CEBEF8"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3B811B51" w14:textId="77777777">
            <w:pPr>
              <w:pStyle w:val="TableParagraph"/>
              <w:spacing w:line="240" w:lineRule="exact"/>
              <w:ind w:left="7"/>
              <w:rPr>
                <w:sz w:val="21"/>
              </w:rPr>
            </w:pPr>
            <w:r>
              <w:rPr>
                <w:spacing w:val="-2"/>
                <w:sz w:val="21"/>
              </w:rPr>
              <w:t>NCEZID_ELC_CK-</w:t>
            </w:r>
            <w:r>
              <w:rPr>
                <w:spacing w:val="-5"/>
                <w:sz w:val="21"/>
              </w:rPr>
              <w:t>24-</w:t>
            </w:r>
          </w:p>
          <w:p w:rsidR="009522E9" w14:paraId="6301C97E" w14:textId="77777777">
            <w:pPr>
              <w:pStyle w:val="TableParagraph"/>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569BC329" w14:textId="77777777">
            <w:pPr>
              <w:pStyle w:val="TableParagraph"/>
              <w:spacing w:before="223" w:line="240" w:lineRule="atLeast"/>
              <w:ind w:left="7"/>
              <w:rPr>
                <w:sz w:val="21"/>
              </w:rPr>
            </w:pPr>
            <w:r>
              <w:rPr>
                <w:sz w:val="21"/>
              </w:rPr>
              <w:t>Project</w:t>
            </w:r>
            <w:r>
              <w:rPr>
                <w:spacing w:val="-15"/>
                <w:sz w:val="21"/>
              </w:rPr>
              <w:t xml:space="preserve"> </w:t>
            </w:r>
            <w:r>
              <w:rPr>
                <w:sz w:val="21"/>
              </w:rPr>
              <w:t>L:</w:t>
            </w:r>
            <w:r>
              <w:rPr>
                <w:spacing w:val="-15"/>
                <w:sz w:val="21"/>
              </w:rPr>
              <w:t xml:space="preserve"> </w:t>
            </w:r>
            <w:r>
              <w:rPr>
                <w:sz w:val="21"/>
              </w:rPr>
              <w:t xml:space="preserve">Prion </w:t>
            </w:r>
            <w:r>
              <w:rPr>
                <w:spacing w:val="-2"/>
                <w:sz w:val="21"/>
              </w:rPr>
              <w:t>Surveillance</w:t>
            </w:r>
          </w:p>
        </w:tc>
        <w:tc>
          <w:tcPr>
            <w:tcW w:w="1797" w:type="dxa"/>
            <w:tcBorders>
              <w:top w:val="single" w:sz="6" w:space="0" w:color="000000"/>
              <w:left w:val="single" w:sz="6" w:space="0" w:color="000000"/>
              <w:bottom w:val="single" w:sz="6" w:space="0" w:color="000000"/>
              <w:right w:val="single" w:sz="6" w:space="0" w:color="000000"/>
            </w:tcBorders>
          </w:tcPr>
          <w:p w:rsidR="009522E9" w14:paraId="309AD450" w14:textId="77777777">
            <w:pPr>
              <w:pStyle w:val="TableParagraph"/>
              <w:rPr>
                <w:rFonts w:ascii="Calibri"/>
              </w:rPr>
            </w:pPr>
          </w:p>
          <w:p w:rsidR="009522E9" w14:paraId="3ECFC16D" w14:textId="77777777">
            <w:pPr>
              <w:pStyle w:val="TableParagraph"/>
              <w:spacing w:before="49"/>
              <w:rPr>
                <w:rFonts w:ascii="Calibri"/>
              </w:rPr>
            </w:pPr>
          </w:p>
          <w:p w:rsidR="009522E9" w14:paraId="433C4D90" w14:textId="77777777">
            <w:pPr>
              <w:pStyle w:val="TableParagraph"/>
              <w:spacing w:before="1"/>
              <w:ind w:left="13" w:right="3"/>
              <w:jc w:val="center"/>
              <w:rPr>
                <w:rFonts w:ascii="Calibri"/>
              </w:rPr>
            </w:pPr>
            <w:r>
              <w:rPr>
                <w:rFonts w:ascii="Calibri"/>
                <w:spacing w:val="-10"/>
              </w:rPr>
              <w:t>6</w:t>
            </w:r>
          </w:p>
        </w:tc>
        <w:tc>
          <w:tcPr>
            <w:tcW w:w="2349" w:type="dxa"/>
            <w:tcBorders>
              <w:top w:val="single" w:sz="6" w:space="0" w:color="000000"/>
              <w:left w:val="single" w:sz="6" w:space="0" w:color="000000"/>
              <w:bottom w:val="single" w:sz="6" w:space="0" w:color="000000"/>
              <w:right w:val="single" w:sz="6" w:space="0" w:color="000000"/>
            </w:tcBorders>
          </w:tcPr>
          <w:p w:rsidR="009522E9" w14:paraId="7B78546B" w14:textId="77777777">
            <w:pPr>
              <w:pStyle w:val="TableParagraph"/>
              <w:rPr>
                <w:rFonts w:ascii="Calibri"/>
                <w:sz w:val="21"/>
              </w:rPr>
            </w:pPr>
          </w:p>
          <w:p w:rsidR="009522E9" w14:paraId="524B752C" w14:textId="77777777">
            <w:pPr>
              <w:pStyle w:val="TableParagraph"/>
              <w:spacing w:before="89"/>
              <w:rPr>
                <w:rFonts w:ascii="Calibri"/>
                <w:sz w:val="21"/>
              </w:rPr>
            </w:pPr>
          </w:p>
          <w:p w:rsidR="009522E9" w14:paraId="33DAECD5" w14:textId="77777777">
            <w:pPr>
              <w:pStyle w:val="TableParagraph"/>
              <w:ind w:left="15" w:right="3"/>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70BC64AB" w14:textId="77777777">
            <w:pPr>
              <w:pStyle w:val="TableParagraph"/>
              <w:rPr>
                <w:rFonts w:ascii="Calibri"/>
                <w:sz w:val="21"/>
              </w:rPr>
            </w:pPr>
          </w:p>
          <w:p w:rsidR="009522E9" w14:paraId="066EE44B" w14:textId="77777777">
            <w:pPr>
              <w:pStyle w:val="TableParagraph"/>
              <w:spacing w:before="89"/>
              <w:rPr>
                <w:rFonts w:ascii="Calibri"/>
                <w:sz w:val="21"/>
              </w:rPr>
            </w:pPr>
          </w:p>
          <w:p w:rsidR="009522E9" w14:paraId="6738C193" w14:textId="77777777">
            <w:pPr>
              <w:pStyle w:val="TableParagraph"/>
              <w:ind w:left="75" w:right="58"/>
              <w:jc w:val="center"/>
              <w:rPr>
                <w:sz w:val="21"/>
              </w:rPr>
            </w:pPr>
            <w:r>
              <w:rPr>
                <w:spacing w:val="-10"/>
                <w:sz w:val="21"/>
              </w:rPr>
              <w:t>2</w:t>
            </w:r>
          </w:p>
        </w:tc>
        <w:tc>
          <w:tcPr>
            <w:tcW w:w="2059" w:type="dxa"/>
            <w:tcBorders>
              <w:top w:val="single" w:sz="6" w:space="0" w:color="000000"/>
              <w:left w:val="single" w:sz="6" w:space="0" w:color="000000"/>
              <w:bottom w:val="single" w:sz="6" w:space="0" w:color="000000"/>
              <w:right w:val="single" w:sz="6" w:space="0" w:color="000000"/>
            </w:tcBorders>
          </w:tcPr>
          <w:p w:rsidR="009522E9" w14:paraId="07670450" w14:textId="77777777">
            <w:pPr>
              <w:pStyle w:val="TableParagraph"/>
              <w:rPr>
                <w:rFonts w:ascii="Calibri"/>
                <w:sz w:val="21"/>
              </w:rPr>
            </w:pPr>
          </w:p>
          <w:p w:rsidR="009522E9" w14:paraId="161D37B9" w14:textId="77777777">
            <w:pPr>
              <w:pStyle w:val="TableParagraph"/>
              <w:spacing w:before="89"/>
              <w:rPr>
                <w:rFonts w:ascii="Calibri"/>
                <w:sz w:val="21"/>
              </w:rPr>
            </w:pPr>
          </w:p>
          <w:p w:rsidR="009522E9" w14:paraId="79EF72B2" w14:textId="77777777">
            <w:pPr>
              <w:pStyle w:val="TableParagraph"/>
              <w:ind w:left="21" w:right="3"/>
              <w:jc w:val="center"/>
              <w:rPr>
                <w:sz w:val="21"/>
              </w:rPr>
            </w:pPr>
            <w:r>
              <w:rPr>
                <w:spacing w:val="-5"/>
                <w:sz w:val="21"/>
              </w:rPr>
              <w:t>12</w:t>
            </w:r>
          </w:p>
        </w:tc>
      </w:tr>
      <w:tr w14:paraId="0AC027CB" w14:textId="77777777">
        <w:tblPrEx>
          <w:tblW w:w="0" w:type="auto"/>
          <w:tblInd w:w="55" w:type="dxa"/>
          <w:tblLayout w:type="fixed"/>
          <w:tblCellMar>
            <w:left w:w="0" w:type="dxa"/>
            <w:right w:w="0" w:type="dxa"/>
          </w:tblCellMar>
          <w:tblLook w:val="01E0"/>
        </w:tblPrEx>
        <w:trPr>
          <w:trHeight w:val="1931"/>
        </w:trPr>
        <w:tc>
          <w:tcPr>
            <w:tcW w:w="3439" w:type="dxa"/>
          </w:tcPr>
          <w:p w:rsidR="009522E9" w14:paraId="6B58F647"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4EECE7C5" w14:textId="77777777">
            <w:pPr>
              <w:pStyle w:val="TableParagraph"/>
              <w:spacing w:line="240" w:lineRule="exact"/>
              <w:ind w:left="7"/>
              <w:rPr>
                <w:sz w:val="21"/>
              </w:rPr>
            </w:pPr>
            <w:r>
              <w:rPr>
                <w:spacing w:val="-2"/>
                <w:sz w:val="21"/>
              </w:rPr>
              <w:t>NCEZID_ELC_CK-</w:t>
            </w:r>
            <w:r>
              <w:rPr>
                <w:spacing w:val="-5"/>
                <w:sz w:val="21"/>
              </w:rPr>
              <w:t>24-</w:t>
            </w:r>
          </w:p>
          <w:p w:rsidR="009522E9" w14:paraId="718452A5" w14:textId="77777777">
            <w:pPr>
              <w:pStyle w:val="TableParagraph"/>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7C637B39" w14:textId="77777777">
            <w:pPr>
              <w:pStyle w:val="TableParagraph"/>
              <w:spacing w:before="241"/>
              <w:ind w:left="7"/>
              <w:rPr>
                <w:sz w:val="21"/>
              </w:rPr>
            </w:pPr>
            <w:r>
              <w:rPr>
                <w:sz w:val="21"/>
              </w:rPr>
              <w:t>Project</w:t>
            </w:r>
            <w:r>
              <w:rPr>
                <w:spacing w:val="-15"/>
                <w:sz w:val="21"/>
              </w:rPr>
              <w:t xml:space="preserve"> </w:t>
            </w:r>
            <w:r>
              <w:rPr>
                <w:sz w:val="21"/>
              </w:rPr>
              <w:t>M:</w:t>
            </w:r>
            <w:r>
              <w:rPr>
                <w:spacing w:val="-15"/>
                <w:sz w:val="21"/>
              </w:rPr>
              <w:t xml:space="preserve"> </w:t>
            </w:r>
            <w:r>
              <w:rPr>
                <w:sz w:val="21"/>
              </w:rPr>
              <w:t>Mycotics: Detecting and Preventing Fungal</w:t>
            </w:r>
          </w:p>
          <w:p w:rsidR="009522E9" w14:paraId="0F7B4082" w14:textId="77777777">
            <w:pPr>
              <w:pStyle w:val="TableParagraph"/>
              <w:spacing w:line="222" w:lineRule="exact"/>
              <w:ind w:left="7"/>
              <w:rPr>
                <w:sz w:val="21"/>
              </w:rPr>
            </w:pPr>
            <w:r>
              <w:rPr>
                <w:spacing w:val="-2"/>
                <w:sz w:val="21"/>
              </w:rPr>
              <w:t>Infections</w:t>
            </w:r>
          </w:p>
        </w:tc>
        <w:tc>
          <w:tcPr>
            <w:tcW w:w="1797" w:type="dxa"/>
            <w:tcBorders>
              <w:top w:val="single" w:sz="6" w:space="0" w:color="000000"/>
              <w:left w:val="single" w:sz="6" w:space="0" w:color="000000"/>
              <w:bottom w:val="single" w:sz="6" w:space="0" w:color="000000"/>
              <w:right w:val="single" w:sz="6" w:space="0" w:color="000000"/>
            </w:tcBorders>
          </w:tcPr>
          <w:p w:rsidR="009522E9" w14:paraId="06666604" w14:textId="77777777">
            <w:pPr>
              <w:pStyle w:val="TableParagraph"/>
              <w:rPr>
                <w:rFonts w:ascii="Calibri"/>
              </w:rPr>
            </w:pPr>
          </w:p>
          <w:p w:rsidR="009522E9" w14:paraId="21645011" w14:textId="77777777">
            <w:pPr>
              <w:pStyle w:val="TableParagraph"/>
              <w:rPr>
                <w:rFonts w:ascii="Calibri"/>
              </w:rPr>
            </w:pPr>
          </w:p>
          <w:p w:rsidR="009522E9" w14:paraId="206060E3" w14:textId="77777777">
            <w:pPr>
              <w:pStyle w:val="TableParagraph"/>
              <w:spacing w:before="23"/>
              <w:rPr>
                <w:rFonts w:ascii="Calibri"/>
              </w:rPr>
            </w:pPr>
          </w:p>
          <w:p w:rsidR="009522E9" w14:paraId="2C71AD99" w14:textId="77777777">
            <w:pPr>
              <w:pStyle w:val="TableParagraph"/>
              <w:ind w:left="13"/>
              <w:jc w:val="center"/>
              <w:rPr>
                <w:rFonts w:ascii="Calibri"/>
              </w:rPr>
            </w:pPr>
            <w:r>
              <w:rPr>
                <w:rFonts w:ascii="Calibri"/>
                <w:spacing w:val="-5"/>
              </w:rPr>
              <w:t>40</w:t>
            </w:r>
          </w:p>
        </w:tc>
        <w:tc>
          <w:tcPr>
            <w:tcW w:w="2349" w:type="dxa"/>
            <w:tcBorders>
              <w:top w:val="single" w:sz="6" w:space="0" w:color="000000"/>
              <w:left w:val="single" w:sz="6" w:space="0" w:color="000000"/>
              <w:bottom w:val="single" w:sz="6" w:space="0" w:color="000000"/>
              <w:right w:val="single" w:sz="6" w:space="0" w:color="000000"/>
            </w:tcBorders>
          </w:tcPr>
          <w:p w:rsidR="009522E9" w14:paraId="201D84DA" w14:textId="77777777">
            <w:pPr>
              <w:pStyle w:val="TableParagraph"/>
              <w:rPr>
                <w:rFonts w:ascii="Calibri"/>
                <w:sz w:val="21"/>
              </w:rPr>
            </w:pPr>
          </w:p>
          <w:p w:rsidR="009522E9" w14:paraId="277E5080" w14:textId="77777777">
            <w:pPr>
              <w:pStyle w:val="TableParagraph"/>
              <w:rPr>
                <w:rFonts w:ascii="Calibri"/>
                <w:sz w:val="21"/>
              </w:rPr>
            </w:pPr>
          </w:p>
          <w:p w:rsidR="009522E9" w14:paraId="33E305E8" w14:textId="77777777">
            <w:pPr>
              <w:pStyle w:val="TableParagraph"/>
              <w:spacing w:before="75"/>
              <w:rPr>
                <w:rFonts w:ascii="Calibri"/>
                <w:sz w:val="21"/>
              </w:rPr>
            </w:pPr>
          </w:p>
          <w:p w:rsidR="009522E9" w14:paraId="27667318" w14:textId="77777777">
            <w:pPr>
              <w:pStyle w:val="TableParagraph"/>
              <w:ind w:left="15" w:right="4"/>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205A2315" w14:textId="77777777">
            <w:pPr>
              <w:pStyle w:val="TableParagraph"/>
              <w:rPr>
                <w:rFonts w:ascii="Calibri"/>
                <w:sz w:val="21"/>
              </w:rPr>
            </w:pPr>
          </w:p>
          <w:p w:rsidR="009522E9" w14:paraId="3D009B6B" w14:textId="77777777">
            <w:pPr>
              <w:pStyle w:val="TableParagraph"/>
              <w:rPr>
                <w:rFonts w:ascii="Calibri"/>
                <w:sz w:val="21"/>
              </w:rPr>
            </w:pPr>
          </w:p>
          <w:p w:rsidR="009522E9" w14:paraId="5B5739F3" w14:textId="77777777">
            <w:pPr>
              <w:pStyle w:val="TableParagraph"/>
              <w:spacing w:before="75"/>
              <w:rPr>
                <w:rFonts w:ascii="Calibri"/>
                <w:sz w:val="21"/>
              </w:rPr>
            </w:pPr>
          </w:p>
          <w:p w:rsidR="009522E9" w14:paraId="3C571690" w14:textId="77777777">
            <w:pPr>
              <w:pStyle w:val="TableParagraph"/>
              <w:ind w:left="75" w:right="58"/>
              <w:jc w:val="center"/>
              <w:rPr>
                <w:sz w:val="21"/>
              </w:rPr>
            </w:pPr>
            <w:r>
              <w:rPr>
                <w:spacing w:val="-10"/>
                <w:sz w:val="21"/>
              </w:rPr>
              <w:t>1</w:t>
            </w:r>
          </w:p>
        </w:tc>
        <w:tc>
          <w:tcPr>
            <w:tcW w:w="2059" w:type="dxa"/>
            <w:tcBorders>
              <w:top w:val="single" w:sz="6" w:space="0" w:color="000000"/>
              <w:left w:val="single" w:sz="6" w:space="0" w:color="000000"/>
              <w:bottom w:val="single" w:sz="6" w:space="0" w:color="000000"/>
              <w:right w:val="single" w:sz="6" w:space="0" w:color="000000"/>
            </w:tcBorders>
          </w:tcPr>
          <w:p w:rsidR="009522E9" w14:paraId="740972BE" w14:textId="77777777">
            <w:pPr>
              <w:pStyle w:val="TableParagraph"/>
              <w:rPr>
                <w:rFonts w:ascii="Calibri"/>
                <w:sz w:val="21"/>
              </w:rPr>
            </w:pPr>
          </w:p>
          <w:p w:rsidR="009522E9" w14:paraId="2983DA76" w14:textId="77777777">
            <w:pPr>
              <w:pStyle w:val="TableParagraph"/>
              <w:rPr>
                <w:rFonts w:ascii="Calibri"/>
                <w:sz w:val="21"/>
              </w:rPr>
            </w:pPr>
          </w:p>
          <w:p w:rsidR="009522E9" w14:paraId="4260A906" w14:textId="77777777">
            <w:pPr>
              <w:pStyle w:val="TableParagraph"/>
              <w:spacing w:before="75"/>
              <w:rPr>
                <w:rFonts w:ascii="Calibri"/>
                <w:sz w:val="21"/>
              </w:rPr>
            </w:pPr>
          </w:p>
          <w:p w:rsidR="009522E9" w14:paraId="114121F3" w14:textId="77777777">
            <w:pPr>
              <w:pStyle w:val="TableParagraph"/>
              <w:ind w:left="21" w:right="3"/>
              <w:jc w:val="center"/>
              <w:rPr>
                <w:sz w:val="21"/>
              </w:rPr>
            </w:pPr>
            <w:r>
              <w:rPr>
                <w:spacing w:val="-5"/>
                <w:sz w:val="21"/>
              </w:rPr>
              <w:t>40</w:t>
            </w:r>
          </w:p>
        </w:tc>
      </w:tr>
    </w:tbl>
    <w:p w:rsidR="009522E9" w14:paraId="08C35949" w14:textId="77777777">
      <w:pPr>
        <w:pStyle w:val="BodyText"/>
        <w:spacing w:before="4"/>
        <w:rPr>
          <w:rFonts w:ascii="Calibri"/>
          <w:sz w:val="15"/>
        </w:rPr>
      </w:pPr>
      <w:r>
        <w:rPr>
          <w:rFonts w:ascii="Calibri"/>
          <w:noProof/>
          <w:sz w:val="15"/>
        </w:rPr>
        <mc:AlternateContent>
          <mc:Choice Requires="wps">
            <w:drawing>
              <wp:anchor distT="0" distB="0" distL="0" distR="0" simplePos="0" relativeHeight="251663360" behindDoc="1" locked="0" layoutInCell="1" allowOverlap="1">
                <wp:simplePos x="0" y="0"/>
                <wp:positionH relativeFrom="page">
                  <wp:posOffset>876300</wp:posOffset>
                </wp:positionH>
                <wp:positionV relativeFrom="paragraph">
                  <wp:posOffset>134365</wp:posOffset>
                </wp:positionV>
                <wp:extent cx="1828800" cy="9525"/>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2in;height:0.75pt;margin-top:10.6pt;margin-left:69pt;mso-position-horizontal-relative:page;mso-wrap-distance-bottom:0;mso-wrap-distance-left:0;mso-wrap-distance-right:0;mso-wrap-distance-top:0;mso-wrap-style:square;position:absolute;visibility:visible;v-text-anchor:top;z-index:-251652096" coordsize="1828800,9525" path="m1828800,l,,,9143l1828800,9143l1828800,xe" fillcolor="black" stroked="f">
                <v:path arrowok="t"/>
                <w10:wrap type="topAndBottom"/>
              </v:shape>
            </w:pict>
          </mc:Fallback>
        </mc:AlternateContent>
      </w:r>
    </w:p>
    <w:p w:rsidR="009522E9" w14:paraId="49450462" w14:textId="77777777">
      <w:pPr>
        <w:spacing w:before="100"/>
        <w:ind w:left="660" w:right="800"/>
        <w:rPr>
          <w:rFonts w:ascii="Calibri"/>
          <w:sz w:val="20"/>
        </w:rPr>
      </w:pPr>
      <w:r>
        <w:rPr>
          <w:rFonts w:ascii="Calibri"/>
          <w:sz w:val="20"/>
          <w:vertAlign w:val="superscript"/>
        </w:rPr>
        <w:t>4</w:t>
      </w:r>
      <w:r>
        <w:rPr>
          <w:rFonts w:ascii="Calibri"/>
          <w:spacing w:val="-3"/>
          <w:sz w:val="20"/>
        </w:rPr>
        <w:t xml:space="preserve"> </w:t>
      </w:r>
      <w:r>
        <w:rPr>
          <w:rFonts w:ascii="Calibri"/>
          <w:sz w:val="20"/>
        </w:rPr>
        <w:t>Performance</w:t>
      </w:r>
      <w:r>
        <w:rPr>
          <w:rFonts w:ascii="Calibri"/>
          <w:spacing w:val="-3"/>
          <w:sz w:val="20"/>
        </w:rPr>
        <w:t xml:space="preserve"> </w:t>
      </w:r>
      <w:r>
        <w:rPr>
          <w:rFonts w:ascii="Calibri"/>
          <w:sz w:val="20"/>
        </w:rPr>
        <w:t>measure</w:t>
      </w:r>
      <w:r>
        <w:rPr>
          <w:rFonts w:ascii="Calibri"/>
          <w:spacing w:val="-3"/>
          <w:sz w:val="20"/>
        </w:rPr>
        <w:t xml:space="preserve"> </w:t>
      </w:r>
      <w:r>
        <w:rPr>
          <w:rFonts w:ascii="Calibri"/>
          <w:sz w:val="20"/>
        </w:rPr>
        <w:t>burden</w:t>
      </w:r>
      <w:r>
        <w:rPr>
          <w:rFonts w:ascii="Calibri"/>
          <w:spacing w:val="-1"/>
          <w:sz w:val="20"/>
        </w:rPr>
        <w:t xml:space="preserve"> </w:t>
      </w:r>
      <w:r>
        <w:rPr>
          <w:rFonts w:ascii="Calibri"/>
          <w:sz w:val="20"/>
        </w:rPr>
        <w:t>estimates</w:t>
      </w:r>
      <w:r>
        <w:rPr>
          <w:rFonts w:ascii="Calibri"/>
          <w:spacing w:val="-1"/>
          <w:sz w:val="20"/>
        </w:rPr>
        <w:t xml:space="preserve"> </w:t>
      </w:r>
      <w:r>
        <w:rPr>
          <w:rFonts w:ascii="Calibri"/>
          <w:sz w:val="20"/>
        </w:rPr>
        <w:t>for</w:t>
      </w:r>
      <w:r>
        <w:rPr>
          <w:rFonts w:ascii="Calibri"/>
          <w:spacing w:val="-2"/>
          <w:sz w:val="20"/>
        </w:rPr>
        <w:t xml:space="preserve"> </w:t>
      </w:r>
      <w:r>
        <w:rPr>
          <w:rFonts w:ascii="Calibri"/>
          <w:sz w:val="20"/>
        </w:rPr>
        <w:t>this</w:t>
      </w:r>
      <w:r>
        <w:rPr>
          <w:rFonts w:ascii="Calibri"/>
          <w:spacing w:val="-1"/>
          <w:sz w:val="20"/>
        </w:rPr>
        <w:t xml:space="preserve"> </w:t>
      </w:r>
      <w:r>
        <w:rPr>
          <w:rFonts w:ascii="Calibri"/>
          <w:sz w:val="20"/>
        </w:rPr>
        <w:t>program</w:t>
      </w:r>
      <w:r>
        <w:rPr>
          <w:rFonts w:ascii="Calibri"/>
          <w:spacing w:val="-3"/>
          <w:sz w:val="20"/>
        </w:rPr>
        <w:t xml:space="preserve"> </w:t>
      </w:r>
      <w:r>
        <w:rPr>
          <w:rFonts w:ascii="Calibri"/>
          <w:sz w:val="20"/>
        </w:rPr>
        <w:t>have</w:t>
      </w:r>
      <w:r>
        <w:rPr>
          <w:rFonts w:ascii="Calibri"/>
          <w:spacing w:val="-3"/>
          <w:sz w:val="20"/>
        </w:rPr>
        <w:t xml:space="preserve"> </w:t>
      </w:r>
      <w:r>
        <w:rPr>
          <w:rFonts w:ascii="Calibri"/>
          <w:sz w:val="20"/>
        </w:rPr>
        <w:t>already</w:t>
      </w:r>
      <w:r>
        <w:rPr>
          <w:rFonts w:ascii="Calibri"/>
          <w:spacing w:val="-1"/>
          <w:sz w:val="20"/>
        </w:rPr>
        <w:t xml:space="preserve"> </w:t>
      </w:r>
      <w:r>
        <w:rPr>
          <w:rFonts w:ascii="Calibri"/>
          <w:sz w:val="20"/>
        </w:rPr>
        <w:t>been</w:t>
      </w:r>
      <w:r>
        <w:rPr>
          <w:rFonts w:ascii="Calibri"/>
          <w:spacing w:val="-1"/>
          <w:sz w:val="20"/>
        </w:rPr>
        <w:t xml:space="preserve"> </w:t>
      </w:r>
      <w:r>
        <w:rPr>
          <w:rFonts w:ascii="Calibri"/>
          <w:sz w:val="20"/>
        </w:rPr>
        <w:t>approved</w:t>
      </w:r>
      <w:r>
        <w:rPr>
          <w:rFonts w:ascii="Calibri"/>
          <w:spacing w:val="-4"/>
          <w:sz w:val="20"/>
        </w:rPr>
        <w:t xml:space="preserve"> </w:t>
      </w:r>
      <w:r>
        <w:rPr>
          <w:rFonts w:ascii="Calibri"/>
          <w:sz w:val="20"/>
        </w:rPr>
        <w:t>by</w:t>
      </w:r>
      <w:r>
        <w:rPr>
          <w:rFonts w:ascii="Calibri"/>
          <w:spacing w:val="-1"/>
          <w:sz w:val="20"/>
        </w:rPr>
        <w:t xml:space="preserve"> </w:t>
      </w:r>
      <w:r>
        <w:rPr>
          <w:rFonts w:ascii="Calibri"/>
          <w:sz w:val="20"/>
        </w:rPr>
        <w:t>OMB</w:t>
      </w:r>
      <w:r>
        <w:rPr>
          <w:rFonts w:ascii="Calibri"/>
          <w:spacing w:val="-2"/>
          <w:sz w:val="20"/>
        </w:rPr>
        <w:t xml:space="preserve"> </w:t>
      </w:r>
      <w:r>
        <w:rPr>
          <w:rFonts w:ascii="Calibri"/>
          <w:sz w:val="20"/>
        </w:rPr>
        <w:t>and</w:t>
      </w:r>
      <w:r>
        <w:rPr>
          <w:rFonts w:ascii="Calibri"/>
          <w:spacing w:val="-1"/>
          <w:sz w:val="20"/>
        </w:rPr>
        <w:t xml:space="preserve"> </w:t>
      </w:r>
      <w:r>
        <w:rPr>
          <w:rFonts w:ascii="Calibri"/>
          <w:sz w:val="20"/>
        </w:rPr>
        <w:t>are</w:t>
      </w:r>
      <w:r>
        <w:rPr>
          <w:rFonts w:ascii="Calibri"/>
          <w:spacing w:val="-3"/>
          <w:sz w:val="20"/>
        </w:rPr>
        <w:t xml:space="preserve"> </w:t>
      </w:r>
      <w:r>
        <w:rPr>
          <w:rFonts w:ascii="Calibri"/>
          <w:sz w:val="20"/>
        </w:rPr>
        <w:t>excluded</w:t>
      </w:r>
      <w:r>
        <w:rPr>
          <w:rFonts w:ascii="Calibri"/>
          <w:spacing w:val="-1"/>
          <w:sz w:val="20"/>
        </w:rPr>
        <w:t xml:space="preserve"> </w:t>
      </w:r>
      <w:r>
        <w:rPr>
          <w:rFonts w:ascii="Calibri"/>
          <w:sz w:val="20"/>
        </w:rPr>
        <w:t>from</w:t>
      </w:r>
      <w:r>
        <w:rPr>
          <w:rFonts w:ascii="Calibri"/>
          <w:spacing w:val="-3"/>
          <w:sz w:val="20"/>
        </w:rPr>
        <w:t xml:space="preserve"> </w:t>
      </w:r>
      <w:r>
        <w:rPr>
          <w:rFonts w:ascii="Calibri"/>
          <w:sz w:val="20"/>
        </w:rPr>
        <w:t>our</w:t>
      </w:r>
      <w:r>
        <w:rPr>
          <w:rFonts w:ascii="Calibri"/>
          <w:spacing w:val="-2"/>
          <w:sz w:val="20"/>
        </w:rPr>
        <w:t xml:space="preserve"> </w:t>
      </w:r>
      <w:r>
        <w:rPr>
          <w:rFonts w:ascii="Calibri"/>
          <w:sz w:val="20"/>
        </w:rPr>
        <w:t>calculation.</w:t>
      </w:r>
      <w:r>
        <w:rPr>
          <w:rFonts w:ascii="Calibri"/>
          <w:spacing w:val="-2"/>
          <w:sz w:val="20"/>
        </w:rPr>
        <w:t xml:space="preserve"> </w:t>
      </w:r>
      <w:r>
        <w:rPr>
          <w:rFonts w:ascii="Calibri"/>
          <w:sz w:val="20"/>
        </w:rPr>
        <w:t>See</w:t>
      </w:r>
      <w:r>
        <w:rPr>
          <w:rFonts w:ascii="Calibri"/>
          <w:spacing w:val="-2"/>
          <w:sz w:val="20"/>
        </w:rPr>
        <w:t xml:space="preserve"> </w:t>
      </w:r>
      <w:hyperlink r:id="rId9">
        <w:r>
          <w:rPr>
            <w:rFonts w:ascii="Calibri"/>
            <w:color w:val="0000FF"/>
            <w:sz w:val="20"/>
            <w:u w:val="single" w:color="0000FF"/>
          </w:rPr>
          <w:t>[NCEZID]</w:t>
        </w:r>
        <w:r>
          <w:rPr>
            <w:rFonts w:ascii="Calibri"/>
            <w:color w:val="0000FF"/>
            <w:spacing w:val="-3"/>
            <w:sz w:val="20"/>
            <w:u w:val="single" w:color="0000FF"/>
          </w:rPr>
          <w:t xml:space="preserve"> </w:t>
        </w:r>
        <w:r>
          <w:rPr>
            <w:rFonts w:ascii="Calibri"/>
            <w:color w:val="0000FF"/>
            <w:sz w:val="20"/>
            <w:u w:val="single" w:color="0000FF"/>
          </w:rPr>
          <w:t xml:space="preserve">Public </w:t>
        </w:r>
      </w:hyperlink>
      <w:r>
        <w:rPr>
          <w:rFonts w:ascii="Calibri"/>
          <w:color w:val="0000FF"/>
          <w:sz w:val="20"/>
        </w:rPr>
        <w:t xml:space="preserve"> </w:t>
      </w:r>
      <w:hyperlink r:id="rId9">
        <w:r>
          <w:rPr>
            <w:rFonts w:ascii="Calibri"/>
            <w:color w:val="0000FF"/>
            <w:sz w:val="20"/>
            <w:u w:val="single" w:color="0000FF"/>
          </w:rPr>
          <w:t>Health Laboratory Testing for Emerging Antibiotic Resistance and Fungal Threats - OMB 0920-1310</w:t>
        </w:r>
      </w:hyperlink>
    </w:p>
    <w:p w:rsidR="009522E9" w14:paraId="77C60CA6" w14:textId="77777777">
      <w:pPr>
        <w:rPr>
          <w:rFonts w:ascii="Calibri"/>
          <w:sz w:val="20"/>
        </w:rPr>
        <w:sectPr>
          <w:pgSz w:w="15840" w:h="12240" w:orient="landscape"/>
          <w:pgMar w:top="940" w:right="720" w:bottom="280" w:left="720" w:header="720" w:footer="720" w:gutter="0"/>
          <w:cols w:space="720"/>
        </w:sect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39"/>
        <w:gridCol w:w="2155"/>
        <w:gridCol w:w="1797"/>
        <w:gridCol w:w="2349"/>
        <w:gridCol w:w="2455"/>
        <w:gridCol w:w="2059"/>
      </w:tblGrid>
      <w:tr w14:paraId="2BD679B8" w14:textId="77777777">
        <w:tblPrEx>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31"/>
        </w:trPr>
        <w:tc>
          <w:tcPr>
            <w:tcW w:w="3439" w:type="dxa"/>
          </w:tcPr>
          <w:p w:rsidR="009522E9" w14:paraId="03E02F79"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4A89EF7A" w14:textId="77777777">
            <w:pPr>
              <w:pStyle w:val="TableParagraph"/>
              <w:spacing w:line="240" w:lineRule="exact"/>
              <w:ind w:left="7"/>
              <w:rPr>
                <w:sz w:val="21"/>
              </w:rPr>
            </w:pPr>
            <w:r>
              <w:rPr>
                <w:spacing w:val="-2"/>
                <w:sz w:val="21"/>
              </w:rPr>
              <w:t>NCEZID_ELC_CK-</w:t>
            </w:r>
            <w:r>
              <w:rPr>
                <w:spacing w:val="-5"/>
                <w:sz w:val="21"/>
              </w:rPr>
              <w:t>24-</w:t>
            </w:r>
          </w:p>
          <w:p w:rsidR="009522E9" w14:paraId="28B4EFD7" w14:textId="77777777">
            <w:pPr>
              <w:pStyle w:val="TableParagraph"/>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4061E0C0" w14:textId="77777777">
            <w:pPr>
              <w:pStyle w:val="TableParagraph"/>
              <w:spacing w:before="241"/>
              <w:ind w:left="7"/>
              <w:rPr>
                <w:sz w:val="21"/>
              </w:rPr>
            </w:pPr>
            <w:r>
              <w:rPr>
                <w:sz w:val="21"/>
              </w:rPr>
              <w:t>Project N: Binational Border Infectious</w:t>
            </w:r>
          </w:p>
          <w:p w:rsidR="009522E9" w14:paraId="05F7F0D5" w14:textId="77777777">
            <w:pPr>
              <w:pStyle w:val="TableParagraph"/>
              <w:spacing w:line="240" w:lineRule="exact"/>
              <w:ind w:left="7" w:right="169"/>
              <w:rPr>
                <w:sz w:val="21"/>
              </w:rPr>
            </w:pPr>
            <w:r>
              <w:rPr>
                <w:sz w:val="21"/>
              </w:rPr>
              <w:t>Disease</w:t>
            </w:r>
            <w:r>
              <w:rPr>
                <w:spacing w:val="-15"/>
                <w:sz w:val="21"/>
              </w:rPr>
              <w:t xml:space="preserve"> </w:t>
            </w:r>
            <w:r>
              <w:rPr>
                <w:sz w:val="21"/>
              </w:rPr>
              <w:t xml:space="preserve">Surveillance </w:t>
            </w:r>
            <w:r>
              <w:rPr>
                <w:spacing w:val="-2"/>
                <w:sz w:val="21"/>
              </w:rPr>
              <w:t>(BIDS)</w:t>
            </w:r>
          </w:p>
        </w:tc>
        <w:tc>
          <w:tcPr>
            <w:tcW w:w="1797" w:type="dxa"/>
            <w:tcBorders>
              <w:top w:val="single" w:sz="6" w:space="0" w:color="000000"/>
              <w:left w:val="single" w:sz="6" w:space="0" w:color="000000"/>
              <w:bottom w:val="single" w:sz="6" w:space="0" w:color="000000"/>
              <w:right w:val="single" w:sz="6" w:space="0" w:color="000000"/>
            </w:tcBorders>
          </w:tcPr>
          <w:p w:rsidR="009522E9" w14:paraId="13DECF02" w14:textId="77777777">
            <w:pPr>
              <w:pStyle w:val="TableParagraph"/>
              <w:rPr>
                <w:rFonts w:ascii="Calibri"/>
              </w:rPr>
            </w:pPr>
          </w:p>
          <w:p w:rsidR="009522E9" w14:paraId="65B838F8" w14:textId="77777777">
            <w:pPr>
              <w:pStyle w:val="TableParagraph"/>
              <w:rPr>
                <w:rFonts w:ascii="Calibri"/>
              </w:rPr>
            </w:pPr>
          </w:p>
          <w:p w:rsidR="009522E9" w14:paraId="676E799A" w14:textId="77777777">
            <w:pPr>
              <w:pStyle w:val="TableParagraph"/>
              <w:spacing w:before="23"/>
              <w:rPr>
                <w:rFonts w:ascii="Calibri"/>
              </w:rPr>
            </w:pPr>
          </w:p>
          <w:p w:rsidR="009522E9" w14:paraId="143BFE49" w14:textId="77777777">
            <w:pPr>
              <w:pStyle w:val="TableParagraph"/>
              <w:ind w:left="13" w:right="3"/>
              <w:jc w:val="center"/>
              <w:rPr>
                <w:rFonts w:ascii="Calibri"/>
              </w:rPr>
            </w:pPr>
            <w:r>
              <w:rPr>
                <w:rFonts w:ascii="Calibri"/>
                <w:spacing w:val="-10"/>
              </w:rPr>
              <w:t>4</w:t>
            </w:r>
          </w:p>
        </w:tc>
        <w:tc>
          <w:tcPr>
            <w:tcW w:w="2349" w:type="dxa"/>
            <w:tcBorders>
              <w:top w:val="single" w:sz="6" w:space="0" w:color="000000"/>
              <w:left w:val="single" w:sz="6" w:space="0" w:color="000000"/>
              <w:bottom w:val="single" w:sz="6" w:space="0" w:color="000000"/>
              <w:right w:val="single" w:sz="6" w:space="0" w:color="000000"/>
            </w:tcBorders>
          </w:tcPr>
          <w:p w:rsidR="009522E9" w14:paraId="5C96FB3A" w14:textId="77777777">
            <w:pPr>
              <w:pStyle w:val="TableParagraph"/>
              <w:rPr>
                <w:rFonts w:ascii="Calibri"/>
                <w:sz w:val="21"/>
              </w:rPr>
            </w:pPr>
          </w:p>
          <w:p w:rsidR="009522E9" w14:paraId="2730CF91" w14:textId="77777777">
            <w:pPr>
              <w:pStyle w:val="TableParagraph"/>
              <w:rPr>
                <w:rFonts w:ascii="Calibri"/>
                <w:sz w:val="21"/>
              </w:rPr>
            </w:pPr>
          </w:p>
          <w:p w:rsidR="009522E9" w14:paraId="1697ABF2" w14:textId="77777777">
            <w:pPr>
              <w:pStyle w:val="TableParagraph"/>
              <w:spacing w:before="75"/>
              <w:rPr>
                <w:rFonts w:ascii="Calibri"/>
                <w:sz w:val="21"/>
              </w:rPr>
            </w:pPr>
          </w:p>
          <w:p w:rsidR="009522E9" w14:paraId="53AC1437" w14:textId="77777777">
            <w:pPr>
              <w:pStyle w:val="TableParagraph"/>
              <w:ind w:left="15" w:right="3"/>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0B906FC1" w14:textId="77777777">
            <w:pPr>
              <w:pStyle w:val="TableParagraph"/>
              <w:rPr>
                <w:rFonts w:ascii="Calibri"/>
                <w:sz w:val="21"/>
              </w:rPr>
            </w:pPr>
          </w:p>
          <w:p w:rsidR="009522E9" w14:paraId="3F1BF690" w14:textId="77777777">
            <w:pPr>
              <w:pStyle w:val="TableParagraph"/>
              <w:rPr>
                <w:rFonts w:ascii="Calibri"/>
                <w:sz w:val="21"/>
              </w:rPr>
            </w:pPr>
          </w:p>
          <w:p w:rsidR="009522E9" w14:paraId="2ECEB5AD" w14:textId="77777777">
            <w:pPr>
              <w:pStyle w:val="TableParagraph"/>
              <w:spacing w:before="75"/>
              <w:rPr>
                <w:rFonts w:ascii="Calibri"/>
                <w:sz w:val="21"/>
              </w:rPr>
            </w:pPr>
          </w:p>
          <w:p w:rsidR="009522E9" w14:paraId="4B1C6CA3" w14:textId="77777777">
            <w:pPr>
              <w:pStyle w:val="TableParagraph"/>
              <w:ind w:left="75" w:right="58"/>
              <w:jc w:val="center"/>
              <w:rPr>
                <w:sz w:val="21"/>
              </w:rPr>
            </w:pPr>
            <w:bookmarkStart w:id="5" w:name="_bookmark4"/>
            <w:bookmarkEnd w:id="5"/>
            <w:r>
              <w:rPr>
                <w:spacing w:val="-10"/>
                <w:sz w:val="21"/>
              </w:rPr>
              <w:t>2</w:t>
            </w:r>
          </w:p>
        </w:tc>
        <w:tc>
          <w:tcPr>
            <w:tcW w:w="2059" w:type="dxa"/>
            <w:tcBorders>
              <w:top w:val="single" w:sz="6" w:space="0" w:color="000000"/>
              <w:left w:val="single" w:sz="6" w:space="0" w:color="000000"/>
              <w:bottom w:val="single" w:sz="6" w:space="0" w:color="000000"/>
              <w:right w:val="single" w:sz="6" w:space="0" w:color="000000"/>
            </w:tcBorders>
          </w:tcPr>
          <w:p w:rsidR="009522E9" w14:paraId="1C808B4C" w14:textId="77777777">
            <w:pPr>
              <w:pStyle w:val="TableParagraph"/>
              <w:rPr>
                <w:rFonts w:ascii="Calibri"/>
                <w:sz w:val="21"/>
              </w:rPr>
            </w:pPr>
          </w:p>
          <w:p w:rsidR="009522E9" w14:paraId="0A6CB389" w14:textId="77777777">
            <w:pPr>
              <w:pStyle w:val="TableParagraph"/>
              <w:rPr>
                <w:rFonts w:ascii="Calibri"/>
                <w:sz w:val="21"/>
              </w:rPr>
            </w:pPr>
          </w:p>
          <w:p w:rsidR="009522E9" w14:paraId="073048D8" w14:textId="77777777">
            <w:pPr>
              <w:pStyle w:val="TableParagraph"/>
              <w:spacing w:before="75"/>
              <w:rPr>
                <w:rFonts w:ascii="Calibri"/>
                <w:sz w:val="21"/>
              </w:rPr>
            </w:pPr>
          </w:p>
          <w:p w:rsidR="009522E9" w14:paraId="6267312D" w14:textId="77777777">
            <w:pPr>
              <w:pStyle w:val="TableParagraph"/>
              <w:ind w:left="21" w:right="6"/>
              <w:jc w:val="center"/>
              <w:rPr>
                <w:sz w:val="21"/>
              </w:rPr>
            </w:pPr>
            <w:r>
              <w:rPr>
                <w:spacing w:val="-10"/>
                <w:sz w:val="21"/>
              </w:rPr>
              <w:t>8</w:t>
            </w:r>
          </w:p>
        </w:tc>
      </w:tr>
      <w:tr w14:paraId="2096BE61" w14:textId="77777777">
        <w:tblPrEx>
          <w:tblW w:w="0" w:type="auto"/>
          <w:tblInd w:w="55" w:type="dxa"/>
          <w:tblLayout w:type="fixed"/>
          <w:tblCellMar>
            <w:left w:w="0" w:type="dxa"/>
            <w:right w:w="0" w:type="dxa"/>
          </w:tblCellMar>
          <w:tblLook w:val="01E0"/>
        </w:tblPrEx>
        <w:trPr>
          <w:trHeight w:val="484"/>
        </w:trPr>
        <w:tc>
          <w:tcPr>
            <w:tcW w:w="3439" w:type="dxa"/>
          </w:tcPr>
          <w:p w:rsidR="009522E9" w14:paraId="5E0850AC" w14:textId="77777777">
            <w:pPr>
              <w:pStyle w:val="TableParagraph"/>
              <w:spacing w:line="242" w:lineRule="exact"/>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000BC59B" w14:textId="77777777">
            <w:pPr>
              <w:pStyle w:val="TableParagraph"/>
              <w:spacing w:line="242" w:lineRule="exact"/>
              <w:ind w:left="7"/>
              <w:rPr>
                <w:position w:val="7"/>
                <w:sz w:val="14"/>
              </w:rPr>
            </w:pPr>
            <w:r>
              <w:rPr>
                <w:sz w:val="21"/>
              </w:rPr>
              <w:t>Project</w:t>
            </w:r>
            <w:r>
              <w:rPr>
                <w:spacing w:val="-15"/>
                <w:sz w:val="21"/>
              </w:rPr>
              <w:t xml:space="preserve"> </w:t>
            </w:r>
            <w:r>
              <w:rPr>
                <w:sz w:val="21"/>
              </w:rPr>
              <w:t>O:</w:t>
            </w:r>
            <w:r>
              <w:rPr>
                <w:spacing w:val="-15"/>
                <w:sz w:val="21"/>
              </w:rPr>
              <w:t xml:space="preserve"> </w:t>
            </w:r>
            <w:r>
              <w:rPr>
                <w:sz w:val="21"/>
              </w:rPr>
              <w:t xml:space="preserve">Global </w:t>
            </w:r>
            <w:r>
              <w:rPr>
                <w:spacing w:val="-2"/>
                <w:sz w:val="21"/>
              </w:rPr>
              <w:t>Migration</w:t>
            </w:r>
            <w:hyperlink w:anchor="_bookmark4" w:history="1">
              <w:r>
                <w:rPr>
                  <w:spacing w:val="-2"/>
                  <w:position w:val="7"/>
                  <w:sz w:val="14"/>
                </w:rPr>
                <w:t>5</w:t>
              </w:r>
            </w:hyperlink>
          </w:p>
        </w:tc>
        <w:tc>
          <w:tcPr>
            <w:tcW w:w="1797" w:type="dxa"/>
            <w:tcBorders>
              <w:top w:val="single" w:sz="6" w:space="0" w:color="000000"/>
              <w:left w:val="single" w:sz="6" w:space="0" w:color="000000"/>
              <w:bottom w:val="single" w:sz="6" w:space="0" w:color="000000"/>
              <w:right w:val="single" w:sz="6" w:space="0" w:color="000000"/>
            </w:tcBorders>
          </w:tcPr>
          <w:p w:rsidR="009522E9" w14:paraId="5EA88D18" w14:textId="77777777">
            <w:pPr>
              <w:pStyle w:val="TableParagraph"/>
              <w:spacing w:line="241" w:lineRule="exact"/>
              <w:ind w:left="13" w:right="4"/>
              <w:jc w:val="center"/>
              <w:rPr>
                <w:sz w:val="21"/>
              </w:rPr>
            </w:pPr>
            <w:r>
              <w:rPr>
                <w:spacing w:val="-5"/>
                <w:sz w:val="21"/>
              </w:rPr>
              <w:t>N/A</w:t>
            </w:r>
          </w:p>
        </w:tc>
        <w:tc>
          <w:tcPr>
            <w:tcW w:w="2349" w:type="dxa"/>
            <w:tcBorders>
              <w:top w:val="single" w:sz="6" w:space="0" w:color="000000"/>
              <w:left w:val="single" w:sz="6" w:space="0" w:color="000000"/>
              <w:bottom w:val="single" w:sz="6" w:space="0" w:color="000000"/>
              <w:right w:val="single" w:sz="6" w:space="0" w:color="000000"/>
            </w:tcBorders>
          </w:tcPr>
          <w:p w:rsidR="009522E9" w14:paraId="0339BDFF" w14:textId="77777777">
            <w:pPr>
              <w:pStyle w:val="TableParagraph"/>
              <w:spacing w:line="241" w:lineRule="exact"/>
              <w:ind w:left="15"/>
              <w:jc w:val="center"/>
              <w:rPr>
                <w:sz w:val="21"/>
              </w:rPr>
            </w:pPr>
            <w:r>
              <w:rPr>
                <w:spacing w:val="-5"/>
                <w:sz w:val="21"/>
              </w:rPr>
              <w:t>N/A</w:t>
            </w:r>
          </w:p>
        </w:tc>
        <w:tc>
          <w:tcPr>
            <w:tcW w:w="2455" w:type="dxa"/>
            <w:tcBorders>
              <w:top w:val="single" w:sz="6" w:space="0" w:color="000000"/>
              <w:left w:val="single" w:sz="6" w:space="0" w:color="000000"/>
              <w:bottom w:val="single" w:sz="6" w:space="0" w:color="000000"/>
              <w:right w:val="single" w:sz="6" w:space="0" w:color="000000"/>
            </w:tcBorders>
          </w:tcPr>
          <w:p w:rsidR="009522E9" w14:paraId="593A8C71" w14:textId="77777777">
            <w:pPr>
              <w:pStyle w:val="TableParagraph"/>
              <w:spacing w:line="241" w:lineRule="exact"/>
              <w:ind w:left="75" w:right="59"/>
              <w:jc w:val="center"/>
              <w:rPr>
                <w:sz w:val="21"/>
              </w:rPr>
            </w:pPr>
            <w:r>
              <w:rPr>
                <w:spacing w:val="-5"/>
                <w:sz w:val="21"/>
              </w:rPr>
              <w:t>N/A</w:t>
            </w:r>
          </w:p>
        </w:tc>
        <w:tc>
          <w:tcPr>
            <w:tcW w:w="2059" w:type="dxa"/>
            <w:tcBorders>
              <w:top w:val="single" w:sz="6" w:space="0" w:color="000000"/>
              <w:left w:val="single" w:sz="6" w:space="0" w:color="000000"/>
              <w:bottom w:val="single" w:sz="6" w:space="0" w:color="000000"/>
              <w:right w:val="single" w:sz="6" w:space="0" w:color="000000"/>
            </w:tcBorders>
          </w:tcPr>
          <w:p w:rsidR="009522E9" w14:paraId="362ABCB8" w14:textId="77777777">
            <w:pPr>
              <w:pStyle w:val="TableParagraph"/>
              <w:spacing w:line="241" w:lineRule="exact"/>
              <w:ind w:left="21" w:right="3"/>
              <w:jc w:val="center"/>
              <w:rPr>
                <w:sz w:val="21"/>
              </w:rPr>
            </w:pPr>
            <w:r>
              <w:rPr>
                <w:spacing w:val="-5"/>
                <w:sz w:val="21"/>
              </w:rPr>
              <w:t>N/A</w:t>
            </w:r>
          </w:p>
        </w:tc>
      </w:tr>
      <w:tr w14:paraId="304C42B3" w14:textId="77777777">
        <w:tblPrEx>
          <w:tblW w:w="0" w:type="auto"/>
          <w:tblInd w:w="55" w:type="dxa"/>
          <w:tblLayout w:type="fixed"/>
          <w:tblCellMar>
            <w:left w:w="0" w:type="dxa"/>
            <w:right w:w="0" w:type="dxa"/>
          </w:tblCellMar>
          <w:tblLook w:val="01E0"/>
        </w:tblPrEx>
        <w:trPr>
          <w:trHeight w:val="1448"/>
        </w:trPr>
        <w:tc>
          <w:tcPr>
            <w:tcW w:w="3439" w:type="dxa"/>
          </w:tcPr>
          <w:p w:rsidR="009522E9" w14:paraId="5212596B"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24FD30F8" w14:textId="77777777">
            <w:pPr>
              <w:pStyle w:val="TableParagraph"/>
              <w:spacing w:line="240" w:lineRule="exact"/>
              <w:ind w:left="7"/>
              <w:rPr>
                <w:sz w:val="21"/>
              </w:rPr>
            </w:pPr>
            <w:r>
              <w:rPr>
                <w:spacing w:val="-2"/>
                <w:sz w:val="21"/>
              </w:rPr>
              <w:t>NCEZID_ELC_CK-</w:t>
            </w:r>
            <w:r>
              <w:rPr>
                <w:spacing w:val="-5"/>
                <w:sz w:val="21"/>
              </w:rPr>
              <w:t>24-</w:t>
            </w:r>
          </w:p>
          <w:p w:rsidR="009522E9" w14:paraId="204C5E6E" w14:textId="77777777">
            <w:pPr>
              <w:pStyle w:val="TableParagraph"/>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2CCF6E9D" w14:textId="77777777">
            <w:pPr>
              <w:pStyle w:val="TableParagraph"/>
              <w:spacing w:before="223" w:line="240" w:lineRule="atLeast"/>
              <w:ind w:left="7"/>
              <w:rPr>
                <w:sz w:val="21"/>
              </w:rPr>
            </w:pPr>
            <w:r>
              <w:rPr>
                <w:sz w:val="21"/>
              </w:rPr>
              <w:t>Project P: Parasitic Diseases</w:t>
            </w:r>
            <w:r>
              <w:rPr>
                <w:spacing w:val="-15"/>
                <w:sz w:val="21"/>
              </w:rPr>
              <w:t xml:space="preserve"> </w:t>
            </w:r>
            <w:r>
              <w:rPr>
                <w:sz w:val="21"/>
              </w:rPr>
              <w:t>Surveillance</w:t>
            </w:r>
          </w:p>
        </w:tc>
        <w:tc>
          <w:tcPr>
            <w:tcW w:w="1797" w:type="dxa"/>
            <w:tcBorders>
              <w:top w:val="single" w:sz="6" w:space="0" w:color="000000"/>
              <w:left w:val="single" w:sz="6" w:space="0" w:color="000000"/>
              <w:bottom w:val="single" w:sz="6" w:space="0" w:color="000000"/>
              <w:right w:val="single" w:sz="6" w:space="0" w:color="000000"/>
            </w:tcBorders>
          </w:tcPr>
          <w:p w:rsidR="009522E9" w14:paraId="2CD34FE8" w14:textId="77777777">
            <w:pPr>
              <w:pStyle w:val="TableParagraph"/>
              <w:rPr>
                <w:rFonts w:ascii="Calibri"/>
                <w:sz w:val="21"/>
              </w:rPr>
            </w:pPr>
          </w:p>
          <w:p w:rsidR="009522E9" w14:paraId="41AD4D13" w14:textId="77777777">
            <w:pPr>
              <w:pStyle w:val="TableParagraph"/>
              <w:spacing w:before="89"/>
              <w:rPr>
                <w:rFonts w:ascii="Calibri"/>
                <w:sz w:val="21"/>
              </w:rPr>
            </w:pPr>
          </w:p>
          <w:p w:rsidR="009522E9" w14:paraId="3072AAEB" w14:textId="77777777">
            <w:pPr>
              <w:pStyle w:val="TableParagraph"/>
              <w:ind w:left="13" w:right="3"/>
              <w:jc w:val="center"/>
              <w:rPr>
                <w:sz w:val="21"/>
              </w:rPr>
            </w:pPr>
            <w:r>
              <w:rPr>
                <w:spacing w:val="-10"/>
                <w:sz w:val="21"/>
              </w:rPr>
              <w:t>7</w:t>
            </w:r>
          </w:p>
        </w:tc>
        <w:tc>
          <w:tcPr>
            <w:tcW w:w="2349" w:type="dxa"/>
            <w:tcBorders>
              <w:top w:val="single" w:sz="6" w:space="0" w:color="000000"/>
              <w:left w:val="single" w:sz="6" w:space="0" w:color="000000"/>
              <w:bottom w:val="single" w:sz="6" w:space="0" w:color="000000"/>
              <w:right w:val="single" w:sz="6" w:space="0" w:color="000000"/>
            </w:tcBorders>
          </w:tcPr>
          <w:p w:rsidR="009522E9" w14:paraId="3A13CB1E" w14:textId="77777777">
            <w:pPr>
              <w:pStyle w:val="TableParagraph"/>
              <w:rPr>
                <w:rFonts w:ascii="Calibri"/>
                <w:sz w:val="21"/>
              </w:rPr>
            </w:pPr>
          </w:p>
          <w:p w:rsidR="009522E9" w14:paraId="24641E42" w14:textId="77777777">
            <w:pPr>
              <w:pStyle w:val="TableParagraph"/>
              <w:spacing w:before="89"/>
              <w:rPr>
                <w:rFonts w:ascii="Calibri"/>
                <w:sz w:val="21"/>
              </w:rPr>
            </w:pPr>
          </w:p>
          <w:p w:rsidR="009522E9" w14:paraId="2FE99415" w14:textId="77777777">
            <w:pPr>
              <w:pStyle w:val="TableParagraph"/>
              <w:ind w:left="15" w:right="4"/>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2EE2B5C2" w14:textId="77777777">
            <w:pPr>
              <w:pStyle w:val="TableParagraph"/>
              <w:rPr>
                <w:rFonts w:ascii="Calibri"/>
                <w:sz w:val="21"/>
              </w:rPr>
            </w:pPr>
          </w:p>
          <w:p w:rsidR="009522E9" w14:paraId="4A639BEF" w14:textId="77777777">
            <w:pPr>
              <w:pStyle w:val="TableParagraph"/>
              <w:spacing w:before="89"/>
              <w:rPr>
                <w:rFonts w:ascii="Calibri"/>
                <w:sz w:val="21"/>
              </w:rPr>
            </w:pPr>
          </w:p>
          <w:p w:rsidR="009522E9" w14:paraId="6A61EC19" w14:textId="77777777">
            <w:pPr>
              <w:pStyle w:val="TableParagraph"/>
              <w:ind w:left="75"/>
              <w:jc w:val="center"/>
              <w:rPr>
                <w:sz w:val="21"/>
              </w:rPr>
            </w:pPr>
            <w:r>
              <w:rPr>
                <w:spacing w:val="-10"/>
                <w:sz w:val="21"/>
              </w:rPr>
              <w:t>1</w:t>
            </w:r>
          </w:p>
        </w:tc>
        <w:tc>
          <w:tcPr>
            <w:tcW w:w="2059" w:type="dxa"/>
            <w:tcBorders>
              <w:top w:val="single" w:sz="6" w:space="0" w:color="000000"/>
              <w:left w:val="single" w:sz="6" w:space="0" w:color="000000"/>
              <w:bottom w:val="single" w:sz="6" w:space="0" w:color="000000"/>
              <w:right w:val="single" w:sz="6" w:space="0" w:color="000000"/>
            </w:tcBorders>
          </w:tcPr>
          <w:p w:rsidR="009522E9" w14:paraId="49AB77D6" w14:textId="77777777">
            <w:pPr>
              <w:pStyle w:val="TableParagraph"/>
              <w:rPr>
                <w:rFonts w:ascii="Calibri"/>
                <w:sz w:val="21"/>
              </w:rPr>
            </w:pPr>
          </w:p>
          <w:p w:rsidR="009522E9" w14:paraId="52213724" w14:textId="77777777">
            <w:pPr>
              <w:pStyle w:val="TableParagraph"/>
              <w:spacing w:before="89"/>
              <w:rPr>
                <w:rFonts w:ascii="Calibri"/>
                <w:sz w:val="21"/>
              </w:rPr>
            </w:pPr>
          </w:p>
          <w:p w:rsidR="009522E9" w14:paraId="5F4D3738" w14:textId="77777777">
            <w:pPr>
              <w:pStyle w:val="TableParagraph"/>
              <w:ind w:left="21" w:right="6"/>
              <w:jc w:val="center"/>
              <w:rPr>
                <w:sz w:val="21"/>
              </w:rPr>
            </w:pPr>
            <w:r>
              <w:rPr>
                <w:spacing w:val="-10"/>
                <w:sz w:val="21"/>
              </w:rPr>
              <w:t>7</w:t>
            </w:r>
          </w:p>
        </w:tc>
      </w:tr>
      <w:tr w14:paraId="1D299B8A" w14:textId="77777777">
        <w:tblPrEx>
          <w:tblW w:w="0" w:type="auto"/>
          <w:tblInd w:w="55" w:type="dxa"/>
          <w:tblLayout w:type="fixed"/>
          <w:tblCellMar>
            <w:left w:w="0" w:type="dxa"/>
            <w:right w:w="0" w:type="dxa"/>
          </w:tblCellMar>
          <w:tblLook w:val="01E0"/>
        </w:tblPrEx>
        <w:trPr>
          <w:trHeight w:val="2171"/>
        </w:trPr>
        <w:tc>
          <w:tcPr>
            <w:tcW w:w="3439" w:type="dxa"/>
          </w:tcPr>
          <w:p w:rsidR="009522E9" w14:paraId="78A7A152"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51E4ADE4" w14:textId="77777777">
            <w:pPr>
              <w:pStyle w:val="TableParagraph"/>
              <w:spacing w:line="239" w:lineRule="exact"/>
              <w:ind w:left="7"/>
              <w:rPr>
                <w:sz w:val="21"/>
              </w:rPr>
            </w:pPr>
            <w:r>
              <w:rPr>
                <w:spacing w:val="-2"/>
                <w:sz w:val="21"/>
              </w:rPr>
              <w:t>NCEZID_ELC_CK-</w:t>
            </w:r>
            <w:r>
              <w:rPr>
                <w:spacing w:val="-5"/>
                <w:sz w:val="21"/>
              </w:rPr>
              <w:t>24-</w:t>
            </w:r>
          </w:p>
          <w:p w:rsidR="009522E9" w14:paraId="4CEFDB45" w14:textId="77777777">
            <w:pPr>
              <w:pStyle w:val="TableParagraph"/>
              <w:spacing w:before="1"/>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28BBBEEF" w14:textId="77777777">
            <w:pPr>
              <w:pStyle w:val="TableParagraph"/>
              <w:spacing w:before="241"/>
              <w:ind w:left="7" w:right="-15"/>
              <w:rPr>
                <w:sz w:val="21"/>
              </w:rPr>
            </w:pPr>
            <w:r>
              <w:rPr>
                <w:sz w:val="21"/>
              </w:rPr>
              <w:t xml:space="preserve">Project Q: CARGOS: </w:t>
            </w:r>
            <w:r>
              <w:rPr>
                <w:spacing w:val="-2"/>
                <w:sz w:val="21"/>
              </w:rPr>
              <w:t xml:space="preserve">Combating </w:t>
            </w:r>
            <w:r>
              <w:rPr>
                <w:sz w:val="21"/>
              </w:rPr>
              <w:t>Antimicrobial</w:t>
            </w:r>
            <w:r>
              <w:rPr>
                <w:spacing w:val="-15"/>
                <w:sz w:val="21"/>
              </w:rPr>
              <w:t xml:space="preserve"> </w:t>
            </w:r>
            <w:r>
              <w:rPr>
                <w:sz w:val="21"/>
              </w:rPr>
              <w:t>Resistant</w:t>
            </w:r>
          </w:p>
          <w:p w:rsidR="009522E9" w14:paraId="45989AA2" w14:textId="77777777">
            <w:pPr>
              <w:pStyle w:val="TableParagraph"/>
              <w:spacing w:line="240" w:lineRule="exact"/>
              <w:ind w:left="7"/>
              <w:rPr>
                <w:sz w:val="21"/>
              </w:rPr>
            </w:pPr>
            <w:r>
              <w:rPr>
                <w:sz w:val="21"/>
              </w:rPr>
              <w:t>Gonorrhea</w:t>
            </w:r>
            <w:r>
              <w:rPr>
                <w:spacing w:val="-15"/>
                <w:sz w:val="21"/>
              </w:rPr>
              <w:t xml:space="preserve"> </w:t>
            </w:r>
            <w:r>
              <w:rPr>
                <w:sz w:val="21"/>
              </w:rPr>
              <w:t>and</w:t>
            </w:r>
            <w:r>
              <w:rPr>
                <w:spacing w:val="-15"/>
                <w:sz w:val="21"/>
              </w:rPr>
              <w:t xml:space="preserve"> </w:t>
            </w:r>
            <w:r>
              <w:rPr>
                <w:sz w:val="21"/>
              </w:rPr>
              <w:t xml:space="preserve">Other </w:t>
            </w:r>
            <w:r>
              <w:rPr>
                <w:spacing w:val="-4"/>
                <w:sz w:val="21"/>
              </w:rPr>
              <w:t>STIs</w:t>
            </w:r>
          </w:p>
        </w:tc>
        <w:tc>
          <w:tcPr>
            <w:tcW w:w="1797" w:type="dxa"/>
            <w:tcBorders>
              <w:top w:val="single" w:sz="6" w:space="0" w:color="000000"/>
              <w:left w:val="single" w:sz="6" w:space="0" w:color="000000"/>
              <w:bottom w:val="single" w:sz="6" w:space="0" w:color="000000"/>
              <w:right w:val="single" w:sz="6" w:space="0" w:color="000000"/>
            </w:tcBorders>
          </w:tcPr>
          <w:p w:rsidR="009522E9" w14:paraId="0A712174" w14:textId="77777777">
            <w:pPr>
              <w:pStyle w:val="TableParagraph"/>
              <w:rPr>
                <w:rFonts w:ascii="Calibri"/>
                <w:sz w:val="21"/>
              </w:rPr>
            </w:pPr>
          </w:p>
          <w:p w:rsidR="009522E9" w14:paraId="311D287F" w14:textId="77777777">
            <w:pPr>
              <w:pStyle w:val="TableParagraph"/>
              <w:rPr>
                <w:rFonts w:ascii="Calibri"/>
                <w:sz w:val="21"/>
              </w:rPr>
            </w:pPr>
          </w:p>
          <w:p w:rsidR="009522E9" w14:paraId="46A7634F" w14:textId="77777777">
            <w:pPr>
              <w:pStyle w:val="TableParagraph"/>
              <w:spacing w:before="195"/>
              <w:rPr>
                <w:rFonts w:ascii="Calibri"/>
                <w:sz w:val="21"/>
              </w:rPr>
            </w:pPr>
          </w:p>
          <w:p w:rsidR="009522E9" w14:paraId="1E999901" w14:textId="77777777">
            <w:pPr>
              <w:pStyle w:val="TableParagraph"/>
              <w:ind w:left="13"/>
              <w:jc w:val="center"/>
              <w:rPr>
                <w:sz w:val="21"/>
              </w:rPr>
            </w:pPr>
            <w:r>
              <w:rPr>
                <w:spacing w:val="-5"/>
                <w:sz w:val="21"/>
              </w:rPr>
              <w:t>30</w:t>
            </w:r>
          </w:p>
        </w:tc>
        <w:tc>
          <w:tcPr>
            <w:tcW w:w="2349" w:type="dxa"/>
            <w:tcBorders>
              <w:top w:val="single" w:sz="6" w:space="0" w:color="000000"/>
              <w:left w:val="single" w:sz="6" w:space="0" w:color="000000"/>
              <w:bottom w:val="single" w:sz="6" w:space="0" w:color="000000"/>
              <w:right w:val="single" w:sz="6" w:space="0" w:color="000000"/>
            </w:tcBorders>
          </w:tcPr>
          <w:p w:rsidR="009522E9" w14:paraId="058F83E6" w14:textId="77777777">
            <w:pPr>
              <w:pStyle w:val="TableParagraph"/>
              <w:rPr>
                <w:rFonts w:ascii="Calibri"/>
                <w:sz w:val="21"/>
              </w:rPr>
            </w:pPr>
          </w:p>
          <w:p w:rsidR="009522E9" w14:paraId="6DC3BB6F" w14:textId="77777777">
            <w:pPr>
              <w:pStyle w:val="TableParagraph"/>
              <w:rPr>
                <w:rFonts w:ascii="Calibri"/>
                <w:sz w:val="21"/>
              </w:rPr>
            </w:pPr>
          </w:p>
          <w:p w:rsidR="009522E9" w14:paraId="08FA89F6" w14:textId="77777777">
            <w:pPr>
              <w:pStyle w:val="TableParagraph"/>
              <w:spacing w:before="195"/>
              <w:rPr>
                <w:rFonts w:ascii="Calibri"/>
                <w:sz w:val="21"/>
              </w:rPr>
            </w:pPr>
          </w:p>
          <w:p w:rsidR="009522E9" w14:paraId="0E8B66EE" w14:textId="77777777">
            <w:pPr>
              <w:pStyle w:val="TableParagraph"/>
              <w:ind w:left="15" w:right="3"/>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14F873A8" w14:textId="77777777">
            <w:pPr>
              <w:pStyle w:val="TableParagraph"/>
              <w:rPr>
                <w:rFonts w:ascii="Calibri"/>
                <w:sz w:val="21"/>
              </w:rPr>
            </w:pPr>
          </w:p>
          <w:p w:rsidR="009522E9" w14:paraId="1A79BA8B" w14:textId="77777777">
            <w:pPr>
              <w:pStyle w:val="TableParagraph"/>
              <w:rPr>
                <w:rFonts w:ascii="Calibri"/>
                <w:sz w:val="21"/>
              </w:rPr>
            </w:pPr>
          </w:p>
          <w:p w:rsidR="009522E9" w14:paraId="4AF6170D" w14:textId="77777777">
            <w:pPr>
              <w:pStyle w:val="TableParagraph"/>
              <w:spacing w:before="195"/>
              <w:rPr>
                <w:rFonts w:ascii="Calibri"/>
                <w:sz w:val="21"/>
              </w:rPr>
            </w:pPr>
          </w:p>
          <w:p w:rsidR="009522E9" w14:paraId="5DDF1C2C" w14:textId="77777777">
            <w:pPr>
              <w:pStyle w:val="TableParagraph"/>
              <w:ind w:left="75" w:right="58"/>
              <w:jc w:val="center"/>
              <w:rPr>
                <w:sz w:val="21"/>
              </w:rPr>
            </w:pPr>
            <w:r>
              <w:rPr>
                <w:spacing w:val="-10"/>
                <w:sz w:val="21"/>
              </w:rPr>
              <w:t>3</w:t>
            </w:r>
          </w:p>
        </w:tc>
        <w:tc>
          <w:tcPr>
            <w:tcW w:w="2059" w:type="dxa"/>
            <w:tcBorders>
              <w:top w:val="single" w:sz="6" w:space="0" w:color="000000"/>
              <w:left w:val="single" w:sz="6" w:space="0" w:color="000000"/>
              <w:bottom w:val="single" w:sz="6" w:space="0" w:color="000000"/>
              <w:right w:val="single" w:sz="6" w:space="0" w:color="000000"/>
            </w:tcBorders>
          </w:tcPr>
          <w:p w:rsidR="009522E9" w14:paraId="5348A4A4" w14:textId="77777777">
            <w:pPr>
              <w:pStyle w:val="TableParagraph"/>
              <w:rPr>
                <w:rFonts w:ascii="Calibri"/>
                <w:sz w:val="21"/>
              </w:rPr>
            </w:pPr>
          </w:p>
          <w:p w:rsidR="009522E9" w14:paraId="24E10D8F" w14:textId="77777777">
            <w:pPr>
              <w:pStyle w:val="TableParagraph"/>
              <w:rPr>
                <w:rFonts w:ascii="Calibri"/>
                <w:sz w:val="21"/>
              </w:rPr>
            </w:pPr>
          </w:p>
          <w:p w:rsidR="009522E9" w14:paraId="68D1E297" w14:textId="77777777">
            <w:pPr>
              <w:pStyle w:val="TableParagraph"/>
              <w:spacing w:before="195"/>
              <w:rPr>
                <w:rFonts w:ascii="Calibri"/>
                <w:sz w:val="21"/>
              </w:rPr>
            </w:pPr>
          </w:p>
          <w:p w:rsidR="009522E9" w14:paraId="56EEAB2C" w14:textId="77777777">
            <w:pPr>
              <w:pStyle w:val="TableParagraph"/>
              <w:ind w:left="21" w:right="3"/>
              <w:jc w:val="center"/>
              <w:rPr>
                <w:sz w:val="21"/>
              </w:rPr>
            </w:pPr>
            <w:r>
              <w:rPr>
                <w:spacing w:val="-5"/>
                <w:sz w:val="21"/>
              </w:rPr>
              <w:t>90</w:t>
            </w:r>
          </w:p>
        </w:tc>
      </w:tr>
      <w:tr w14:paraId="0C7827EE" w14:textId="77777777">
        <w:tblPrEx>
          <w:tblW w:w="0" w:type="auto"/>
          <w:tblInd w:w="55" w:type="dxa"/>
          <w:tblLayout w:type="fixed"/>
          <w:tblCellMar>
            <w:left w:w="0" w:type="dxa"/>
            <w:right w:w="0" w:type="dxa"/>
          </w:tblCellMar>
          <w:tblLook w:val="01E0"/>
        </w:tblPrEx>
        <w:trPr>
          <w:trHeight w:val="1691"/>
        </w:trPr>
        <w:tc>
          <w:tcPr>
            <w:tcW w:w="3439" w:type="dxa"/>
          </w:tcPr>
          <w:p w:rsidR="009522E9" w14:paraId="6040CDD4"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31252FE8" w14:textId="77777777">
            <w:pPr>
              <w:pStyle w:val="TableParagraph"/>
              <w:spacing w:line="241" w:lineRule="exact"/>
              <w:ind w:left="7"/>
              <w:rPr>
                <w:sz w:val="21"/>
              </w:rPr>
            </w:pPr>
            <w:r>
              <w:rPr>
                <w:spacing w:val="-2"/>
                <w:sz w:val="21"/>
              </w:rPr>
              <w:t>NCEZID_ELC_CK-</w:t>
            </w:r>
            <w:r>
              <w:rPr>
                <w:spacing w:val="-5"/>
                <w:sz w:val="21"/>
              </w:rPr>
              <w:t>24-</w:t>
            </w:r>
          </w:p>
          <w:p w:rsidR="009522E9" w14:paraId="7AABB4B7" w14:textId="77777777">
            <w:pPr>
              <w:pStyle w:val="TableParagraph"/>
              <w:spacing w:before="1"/>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2840BDBA" w14:textId="77777777">
            <w:pPr>
              <w:pStyle w:val="TableParagraph"/>
              <w:spacing w:before="241"/>
              <w:ind w:left="7"/>
              <w:rPr>
                <w:sz w:val="21"/>
              </w:rPr>
            </w:pPr>
            <w:r>
              <w:rPr>
                <w:sz w:val="21"/>
              </w:rPr>
              <w:t>Project</w:t>
            </w:r>
            <w:r>
              <w:rPr>
                <w:spacing w:val="-15"/>
                <w:sz w:val="21"/>
              </w:rPr>
              <w:t xml:space="preserve"> </w:t>
            </w:r>
            <w:r>
              <w:rPr>
                <w:sz w:val="21"/>
              </w:rPr>
              <w:t>R:</w:t>
            </w:r>
            <w:r>
              <w:rPr>
                <w:spacing w:val="-15"/>
                <w:sz w:val="21"/>
              </w:rPr>
              <w:t xml:space="preserve"> </w:t>
            </w:r>
            <w:r>
              <w:rPr>
                <w:sz w:val="21"/>
              </w:rPr>
              <w:t>Rabies Surveillance and</w:t>
            </w:r>
          </w:p>
          <w:p w:rsidR="009522E9" w14:paraId="56BB5C1D" w14:textId="77777777">
            <w:pPr>
              <w:pStyle w:val="TableParagraph"/>
              <w:spacing w:line="222" w:lineRule="exact"/>
              <w:ind w:left="7"/>
              <w:rPr>
                <w:sz w:val="21"/>
              </w:rPr>
            </w:pPr>
            <w:r>
              <w:rPr>
                <w:sz w:val="21"/>
              </w:rPr>
              <w:t>Laboratory</w:t>
            </w:r>
            <w:r>
              <w:rPr>
                <w:spacing w:val="-8"/>
                <w:sz w:val="21"/>
              </w:rPr>
              <w:t xml:space="preserve"> </w:t>
            </w:r>
            <w:r>
              <w:rPr>
                <w:spacing w:val="-2"/>
                <w:sz w:val="21"/>
              </w:rPr>
              <w:t>Capacity</w:t>
            </w:r>
          </w:p>
        </w:tc>
        <w:tc>
          <w:tcPr>
            <w:tcW w:w="1797" w:type="dxa"/>
            <w:tcBorders>
              <w:top w:val="single" w:sz="6" w:space="0" w:color="000000"/>
              <w:left w:val="single" w:sz="6" w:space="0" w:color="000000"/>
              <w:bottom w:val="single" w:sz="6" w:space="0" w:color="000000"/>
              <w:right w:val="single" w:sz="6" w:space="0" w:color="000000"/>
            </w:tcBorders>
          </w:tcPr>
          <w:p w:rsidR="009522E9" w14:paraId="6CC9B2AD" w14:textId="77777777">
            <w:pPr>
              <w:pStyle w:val="TableParagraph"/>
              <w:rPr>
                <w:rFonts w:ascii="Calibri"/>
                <w:sz w:val="21"/>
              </w:rPr>
            </w:pPr>
          </w:p>
          <w:p w:rsidR="009522E9" w14:paraId="10D89781" w14:textId="77777777">
            <w:pPr>
              <w:pStyle w:val="TableParagraph"/>
              <w:spacing w:before="211"/>
              <w:rPr>
                <w:rFonts w:ascii="Calibri"/>
                <w:sz w:val="21"/>
              </w:rPr>
            </w:pPr>
          </w:p>
          <w:p w:rsidR="009522E9" w14:paraId="6038DEB1" w14:textId="77777777">
            <w:pPr>
              <w:pStyle w:val="TableParagraph"/>
              <w:ind w:left="13"/>
              <w:jc w:val="center"/>
              <w:rPr>
                <w:sz w:val="21"/>
              </w:rPr>
            </w:pPr>
            <w:r>
              <w:rPr>
                <w:spacing w:val="-5"/>
                <w:sz w:val="21"/>
              </w:rPr>
              <w:t>20</w:t>
            </w:r>
          </w:p>
        </w:tc>
        <w:tc>
          <w:tcPr>
            <w:tcW w:w="2349" w:type="dxa"/>
            <w:tcBorders>
              <w:top w:val="single" w:sz="6" w:space="0" w:color="000000"/>
              <w:left w:val="single" w:sz="6" w:space="0" w:color="000000"/>
              <w:bottom w:val="single" w:sz="6" w:space="0" w:color="000000"/>
              <w:right w:val="single" w:sz="6" w:space="0" w:color="000000"/>
            </w:tcBorders>
          </w:tcPr>
          <w:p w:rsidR="009522E9" w14:paraId="00C41A4D" w14:textId="77777777">
            <w:pPr>
              <w:pStyle w:val="TableParagraph"/>
              <w:rPr>
                <w:rFonts w:ascii="Calibri"/>
                <w:sz w:val="21"/>
              </w:rPr>
            </w:pPr>
          </w:p>
          <w:p w:rsidR="009522E9" w14:paraId="7E31A1F5" w14:textId="77777777">
            <w:pPr>
              <w:pStyle w:val="TableParagraph"/>
              <w:spacing w:before="211"/>
              <w:rPr>
                <w:rFonts w:ascii="Calibri"/>
                <w:sz w:val="21"/>
              </w:rPr>
            </w:pPr>
          </w:p>
          <w:p w:rsidR="009522E9" w14:paraId="511F37BA" w14:textId="77777777">
            <w:pPr>
              <w:pStyle w:val="TableParagraph"/>
              <w:ind w:left="15" w:right="3"/>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35A9CC63" w14:textId="77777777">
            <w:pPr>
              <w:pStyle w:val="TableParagraph"/>
              <w:rPr>
                <w:rFonts w:ascii="Calibri"/>
                <w:sz w:val="21"/>
              </w:rPr>
            </w:pPr>
          </w:p>
          <w:p w:rsidR="009522E9" w14:paraId="4E12C86E" w14:textId="77777777">
            <w:pPr>
              <w:pStyle w:val="TableParagraph"/>
              <w:spacing w:before="211"/>
              <w:rPr>
                <w:rFonts w:ascii="Calibri"/>
                <w:sz w:val="21"/>
              </w:rPr>
            </w:pPr>
          </w:p>
          <w:p w:rsidR="009522E9" w14:paraId="41A01554" w14:textId="77777777">
            <w:pPr>
              <w:pStyle w:val="TableParagraph"/>
              <w:ind w:left="75" w:right="58"/>
              <w:jc w:val="center"/>
              <w:rPr>
                <w:sz w:val="21"/>
              </w:rPr>
            </w:pPr>
            <w:r>
              <w:rPr>
                <w:spacing w:val="-4"/>
                <w:sz w:val="21"/>
              </w:rPr>
              <w:t>7/60</w:t>
            </w:r>
          </w:p>
        </w:tc>
        <w:tc>
          <w:tcPr>
            <w:tcW w:w="2059" w:type="dxa"/>
            <w:tcBorders>
              <w:top w:val="single" w:sz="6" w:space="0" w:color="000000"/>
              <w:left w:val="single" w:sz="6" w:space="0" w:color="000000"/>
              <w:bottom w:val="single" w:sz="6" w:space="0" w:color="000000"/>
              <w:right w:val="single" w:sz="6" w:space="0" w:color="000000"/>
            </w:tcBorders>
          </w:tcPr>
          <w:p w:rsidR="009522E9" w14:paraId="355F0A8A" w14:textId="77777777">
            <w:pPr>
              <w:pStyle w:val="TableParagraph"/>
              <w:rPr>
                <w:rFonts w:ascii="Calibri"/>
                <w:sz w:val="21"/>
              </w:rPr>
            </w:pPr>
          </w:p>
          <w:p w:rsidR="009522E9" w14:paraId="1A240D80" w14:textId="77777777">
            <w:pPr>
              <w:pStyle w:val="TableParagraph"/>
              <w:spacing w:before="211"/>
              <w:rPr>
                <w:rFonts w:ascii="Calibri"/>
                <w:sz w:val="21"/>
              </w:rPr>
            </w:pPr>
          </w:p>
          <w:p w:rsidR="009522E9" w14:paraId="7426B845" w14:textId="77777777">
            <w:pPr>
              <w:pStyle w:val="TableParagraph"/>
              <w:ind w:left="21" w:right="6"/>
              <w:jc w:val="center"/>
              <w:rPr>
                <w:sz w:val="21"/>
              </w:rPr>
            </w:pPr>
            <w:r>
              <w:rPr>
                <w:spacing w:val="-10"/>
                <w:sz w:val="21"/>
              </w:rPr>
              <w:t>2</w:t>
            </w:r>
          </w:p>
        </w:tc>
      </w:tr>
      <w:tr w14:paraId="4BA37992" w14:textId="77777777">
        <w:tblPrEx>
          <w:tblW w:w="0" w:type="auto"/>
          <w:tblInd w:w="55" w:type="dxa"/>
          <w:tblLayout w:type="fixed"/>
          <w:tblCellMar>
            <w:left w:w="0" w:type="dxa"/>
            <w:right w:w="0" w:type="dxa"/>
          </w:tblCellMar>
          <w:tblLook w:val="01E0"/>
        </w:tblPrEx>
        <w:trPr>
          <w:trHeight w:val="1448"/>
        </w:trPr>
        <w:tc>
          <w:tcPr>
            <w:tcW w:w="3439" w:type="dxa"/>
          </w:tcPr>
          <w:p w:rsidR="009522E9" w14:paraId="78A0887C"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41A0F1A3" w14:textId="77777777">
            <w:pPr>
              <w:pStyle w:val="TableParagraph"/>
              <w:spacing w:line="240" w:lineRule="exact"/>
              <w:ind w:left="7"/>
              <w:rPr>
                <w:sz w:val="21"/>
              </w:rPr>
            </w:pPr>
            <w:r>
              <w:rPr>
                <w:spacing w:val="-2"/>
                <w:sz w:val="21"/>
              </w:rPr>
              <w:t>NCEZID_ELC_CK-</w:t>
            </w:r>
            <w:r>
              <w:rPr>
                <w:spacing w:val="-5"/>
                <w:sz w:val="21"/>
              </w:rPr>
              <w:t>24-</w:t>
            </w:r>
          </w:p>
          <w:p w:rsidR="009522E9" w14:paraId="5662C5F7" w14:textId="77777777">
            <w:pPr>
              <w:pStyle w:val="TableParagraph"/>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26518713" w14:textId="77777777">
            <w:pPr>
              <w:pStyle w:val="TableParagraph"/>
              <w:spacing w:before="223" w:line="240" w:lineRule="atLeast"/>
              <w:ind w:left="7"/>
              <w:rPr>
                <w:sz w:val="21"/>
              </w:rPr>
            </w:pPr>
            <w:r>
              <w:rPr>
                <w:sz w:val="21"/>
              </w:rPr>
              <w:t>Project</w:t>
            </w:r>
            <w:r>
              <w:rPr>
                <w:spacing w:val="-15"/>
                <w:sz w:val="21"/>
              </w:rPr>
              <w:t xml:space="preserve"> </w:t>
            </w:r>
            <w:r>
              <w:rPr>
                <w:sz w:val="21"/>
              </w:rPr>
              <w:t>S:</w:t>
            </w:r>
            <w:r>
              <w:rPr>
                <w:spacing w:val="-15"/>
                <w:sz w:val="21"/>
              </w:rPr>
              <w:t xml:space="preserve"> </w:t>
            </w:r>
            <w:r>
              <w:rPr>
                <w:sz w:val="21"/>
              </w:rPr>
              <w:t>SET-NET: Surveillance for</w:t>
            </w:r>
          </w:p>
        </w:tc>
        <w:tc>
          <w:tcPr>
            <w:tcW w:w="1797" w:type="dxa"/>
            <w:tcBorders>
              <w:top w:val="single" w:sz="6" w:space="0" w:color="000000"/>
              <w:left w:val="single" w:sz="6" w:space="0" w:color="000000"/>
              <w:bottom w:val="single" w:sz="6" w:space="0" w:color="000000"/>
              <w:right w:val="single" w:sz="6" w:space="0" w:color="000000"/>
            </w:tcBorders>
          </w:tcPr>
          <w:p w:rsidR="009522E9" w14:paraId="20B79E6C" w14:textId="77777777">
            <w:pPr>
              <w:pStyle w:val="TableParagraph"/>
              <w:rPr>
                <w:rFonts w:ascii="Calibri"/>
                <w:sz w:val="21"/>
              </w:rPr>
            </w:pPr>
          </w:p>
          <w:p w:rsidR="009522E9" w14:paraId="3F4569C1" w14:textId="77777777">
            <w:pPr>
              <w:pStyle w:val="TableParagraph"/>
              <w:spacing w:before="89"/>
              <w:rPr>
                <w:rFonts w:ascii="Calibri"/>
                <w:sz w:val="21"/>
              </w:rPr>
            </w:pPr>
          </w:p>
          <w:p w:rsidR="009522E9" w14:paraId="64F6E6C1" w14:textId="77777777">
            <w:pPr>
              <w:pStyle w:val="TableParagraph"/>
              <w:ind w:left="13"/>
              <w:jc w:val="center"/>
              <w:rPr>
                <w:sz w:val="21"/>
              </w:rPr>
            </w:pPr>
            <w:r>
              <w:rPr>
                <w:spacing w:val="-5"/>
                <w:sz w:val="21"/>
              </w:rPr>
              <w:t>15</w:t>
            </w:r>
          </w:p>
        </w:tc>
        <w:tc>
          <w:tcPr>
            <w:tcW w:w="2349" w:type="dxa"/>
            <w:tcBorders>
              <w:top w:val="single" w:sz="6" w:space="0" w:color="000000"/>
              <w:left w:val="single" w:sz="6" w:space="0" w:color="000000"/>
              <w:bottom w:val="single" w:sz="6" w:space="0" w:color="000000"/>
              <w:right w:val="single" w:sz="6" w:space="0" w:color="000000"/>
            </w:tcBorders>
          </w:tcPr>
          <w:p w:rsidR="009522E9" w14:paraId="6EFF6B8D" w14:textId="77777777">
            <w:pPr>
              <w:pStyle w:val="TableParagraph"/>
              <w:rPr>
                <w:rFonts w:ascii="Calibri"/>
                <w:sz w:val="21"/>
              </w:rPr>
            </w:pPr>
          </w:p>
          <w:p w:rsidR="009522E9" w14:paraId="57CE0093" w14:textId="77777777">
            <w:pPr>
              <w:pStyle w:val="TableParagraph"/>
              <w:spacing w:before="89"/>
              <w:rPr>
                <w:rFonts w:ascii="Calibri"/>
                <w:sz w:val="21"/>
              </w:rPr>
            </w:pPr>
          </w:p>
          <w:p w:rsidR="009522E9" w14:paraId="14F8E717" w14:textId="77777777">
            <w:pPr>
              <w:pStyle w:val="TableParagraph"/>
              <w:ind w:left="15" w:right="3"/>
              <w:jc w:val="center"/>
              <w:rPr>
                <w:sz w:val="21"/>
              </w:rPr>
            </w:pPr>
            <w:r>
              <w:rPr>
                <w:spacing w:val="-10"/>
                <w:sz w:val="21"/>
              </w:rPr>
              <w:t>1</w:t>
            </w:r>
          </w:p>
        </w:tc>
        <w:tc>
          <w:tcPr>
            <w:tcW w:w="2455" w:type="dxa"/>
            <w:tcBorders>
              <w:top w:val="single" w:sz="6" w:space="0" w:color="000000"/>
              <w:left w:val="single" w:sz="6" w:space="0" w:color="000000"/>
              <w:bottom w:val="single" w:sz="6" w:space="0" w:color="000000"/>
              <w:right w:val="single" w:sz="6" w:space="0" w:color="000000"/>
            </w:tcBorders>
          </w:tcPr>
          <w:p w:rsidR="009522E9" w14:paraId="2BC60F1C" w14:textId="77777777">
            <w:pPr>
              <w:pStyle w:val="TableParagraph"/>
              <w:rPr>
                <w:rFonts w:ascii="Calibri"/>
                <w:sz w:val="21"/>
              </w:rPr>
            </w:pPr>
          </w:p>
          <w:p w:rsidR="009522E9" w14:paraId="683E7006" w14:textId="77777777">
            <w:pPr>
              <w:pStyle w:val="TableParagraph"/>
              <w:spacing w:before="89"/>
              <w:rPr>
                <w:rFonts w:ascii="Calibri"/>
                <w:sz w:val="21"/>
              </w:rPr>
            </w:pPr>
          </w:p>
          <w:p w:rsidR="009522E9" w14:paraId="3E5C81A1" w14:textId="77777777">
            <w:pPr>
              <w:pStyle w:val="TableParagraph"/>
              <w:ind w:left="75" w:right="55"/>
              <w:jc w:val="center"/>
              <w:rPr>
                <w:sz w:val="21"/>
              </w:rPr>
            </w:pPr>
            <w:r>
              <w:rPr>
                <w:spacing w:val="-2"/>
                <w:sz w:val="21"/>
              </w:rPr>
              <w:t>13/60</w:t>
            </w:r>
          </w:p>
        </w:tc>
        <w:tc>
          <w:tcPr>
            <w:tcW w:w="2059" w:type="dxa"/>
            <w:tcBorders>
              <w:top w:val="single" w:sz="6" w:space="0" w:color="000000"/>
              <w:left w:val="single" w:sz="6" w:space="0" w:color="000000"/>
              <w:bottom w:val="single" w:sz="6" w:space="0" w:color="000000"/>
              <w:right w:val="single" w:sz="6" w:space="0" w:color="000000"/>
            </w:tcBorders>
          </w:tcPr>
          <w:p w:rsidR="009522E9" w14:paraId="7DE5C318" w14:textId="77777777">
            <w:pPr>
              <w:pStyle w:val="TableParagraph"/>
              <w:rPr>
                <w:rFonts w:ascii="Calibri"/>
                <w:sz w:val="21"/>
              </w:rPr>
            </w:pPr>
          </w:p>
          <w:p w:rsidR="009522E9" w14:paraId="727A661A" w14:textId="77777777">
            <w:pPr>
              <w:pStyle w:val="TableParagraph"/>
              <w:spacing w:before="89"/>
              <w:rPr>
                <w:rFonts w:ascii="Calibri"/>
                <w:sz w:val="21"/>
              </w:rPr>
            </w:pPr>
          </w:p>
          <w:p w:rsidR="009522E9" w14:paraId="5CABF359" w14:textId="77777777">
            <w:pPr>
              <w:pStyle w:val="TableParagraph"/>
              <w:ind w:left="21" w:right="5"/>
              <w:jc w:val="center"/>
              <w:rPr>
                <w:sz w:val="21"/>
              </w:rPr>
            </w:pPr>
            <w:r>
              <w:rPr>
                <w:spacing w:val="-10"/>
                <w:sz w:val="21"/>
              </w:rPr>
              <w:t>3</w:t>
            </w:r>
          </w:p>
        </w:tc>
      </w:tr>
    </w:tbl>
    <w:p w:rsidR="009522E9" w14:paraId="597BA084" w14:textId="77777777">
      <w:pPr>
        <w:pStyle w:val="BodyText"/>
        <w:spacing w:before="3"/>
        <w:rPr>
          <w:rFonts w:ascii="Calibri"/>
          <w:sz w:val="14"/>
        </w:rPr>
      </w:pPr>
      <w:r>
        <w:rPr>
          <w:rFonts w:ascii="Calibri"/>
          <w:noProof/>
          <w:sz w:val="14"/>
        </w:rPr>
        <mc:AlternateContent>
          <mc:Choice Requires="wps">
            <w:drawing>
              <wp:anchor distT="0" distB="0" distL="0" distR="0" simplePos="0" relativeHeight="251665408" behindDoc="1" locked="0" layoutInCell="1" allowOverlap="1">
                <wp:simplePos x="0" y="0"/>
                <wp:positionH relativeFrom="page">
                  <wp:posOffset>876300</wp:posOffset>
                </wp:positionH>
                <wp:positionV relativeFrom="paragraph">
                  <wp:posOffset>125729</wp:posOffset>
                </wp:positionV>
                <wp:extent cx="1828800" cy="9525"/>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8" style="width:2in;height:0.75pt;margin-top:9.9pt;margin-left:69pt;mso-position-horizontal-relative:page;mso-wrap-distance-bottom:0;mso-wrap-distance-left:0;mso-wrap-distance-right:0;mso-wrap-distance-top:0;mso-wrap-style:square;position:absolute;visibility:visible;v-text-anchor:top;z-index:-251650048" coordsize="1828800,9525" path="m1828800,l,,,9144l1828800,9144l1828800,xe" fillcolor="black" stroked="f">
                <v:path arrowok="t"/>
                <w10:wrap type="topAndBottom"/>
              </v:shape>
            </w:pict>
          </mc:Fallback>
        </mc:AlternateContent>
      </w:r>
    </w:p>
    <w:p w:rsidR="009522E9" w14:paraId="76C9D6EB" w14:textId="77777777">
      <w:pPr>
        <w:spacing w:before="102"/>
        <w:ind w:left="660"/>
        <w:rPr>
          <w:rFonts w:ascii="Calibri"/>
          <w:sz w:val="20"/>
        </w:rPr>
      </w:pPr>
      <w:r>
        <w:rPr>
          <w:rFonts w:ascii="Calibri"/>
          <w:sz w:val="20"/>
          <w:vertAlign w:val="superscript"/>
        </w:rPr>
        <w:t>5</w:t>
      </w:r>
      <w:r>
        <w:rPr>
          <w:rFonts w:ascii="Calibri"/>
          <w:spacing w:val="-5"/>
          <w:sz w:val="20"/>
        </w:rPr>
        <w:t xml:space="preserve"> </w:t>
      </w:r>
      <w:r>
        <w:rPr>
          <w:rFonts w:ascii="Calibri"/>
          <w:sz w:val="20"/>
        </w:rPr>
        <w:t>Project</w:t>
      </w:r>
      <w:r>
        <w:rPr>
          <w:rFonts w:ascii="Calibri"/>
          <w:spacing w:val="-4"/>
          <w:sz w:val="20"/>
        </w:rPr>
        <w:t xml:space="preserve"> </w:t>
      </w:r>
      <w:r>
        <w:rPr>
          <w:rFonts w:ascii="Calibri"/>
          <w:sz w:val="20"/>
        </w:rPr>
        <w:t>O</w:t>
      </w:r>
      <w:r>
        <w:rPr>
          <w:rFonts w:ascii="Calibri"/>
          <w:spacing w:val="-4"/>
          <w:sz w:val="20"/>
        </w:rPr>
        <w:t xml:space="preserve"> </w:t>
      </w:r>
      <w:r>
        <w:rPr>
          <w:rFonts w:ascii="Calibri"/>
          <w:sz w:val="20"/>
        </w:rPr>
        <w:t>is</w:t>
      </w:r>
      <w:r>
        <w:rPr>
          <w:rFonts w:ascii="Calibri"/>
          <w:spacing w:val="-3"/>
          <w:sz w:val="20"/>
        </w:rPr>
        <w:t xml:space="preserve"> </w:t>
      </w:r>
      <w:r>
        <w:rPr>
          <w:rFonts w:ascii="Calibri"/>
          <w:sz w:val="20"/>
        </w:rPr>
        <w:t>not</w:t>
      </w:r>
      <w:r>
        <w:rPr>
          <w:rFonts w:ascii="Calibri"/>
          <w:spacing w:val="-4"/>
          <w:sz w:val="20"/>
        </w:rPr>
        <w:t xml:space="preserve"> </w:t>
      </w:r>
      <w:r>
        <w:rPr>
          <w:rFonts w:ascii="Calibri"/>
          <w:sz w:val="20"/>
        </w:rPr>
        <w:t>currently</w:t>
      </w:r>
      <w:r>
        <w:rPr>
          <w:rFonts w:ascii="Calibri"/>
          <w:spacing w:val="-3"/>
          <w:sz w:val="20"/>
        </w:rPr>
        <w:t xml:space="preserve"> </w:t>
      </w:r>
      <w:r>
        <w:rPr>
          <w:rFonts w:ascii="Calibri"/>
          <w:spacing w:val="-2"/>
          <w:sz w:val="20"/>
        </w:rPr>
        <w:t>funded.</w:t>
      </w:r>
    </w:p>
    <w:p w:rsidR="009522E9" w14:paraId="3846F5F3" w14:textId="77777777">
      <w:pPr>
        <w:rPr>
          <w:rFonts w:ascii="Calibri"/>
          <w:sz w:val="20"/>
        </w:rPr>
        <w:sectPr>
          <w:pgSz w:w="15840" w:h="12240" w:orient="landscape"/>
          <w:pgMar w:top="940" w:right="720" w:bottom="280" w:left="720" w:header="720" w:footer="720"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39"/>
        <w:gridCol w:w="2155"/>
        <w:gridCol w:w="1797"/>
        <w:gridCol w:w="2349"/>
        <w:gridCol w:w="2455"/>
        <w:gridCol w:w="2059"/>
      </w:tblGrid>
      <w:tr w14:paraId="58CABAF0" w14:textId="77777777">
        <w:tblPrEx>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4"/>
        </w:trPr>
        <w:tc>
          <w:tcPr>
            <w:tcW w:w="3439" w:type="dxa"/>
          </w:tcPr>
          <w:p w:rsidR="009522E9" w14:paraId="1556396E" w14:textId="77777777">
            <w:pPr>
              <w:pStyle w:val="TableParagraph"/>
              <w:rPr>
                <w:rFonts w:ascii="Times New Roman"/>
                <w:sz w:val="20"/>
              </w:rPr>
            </w:pPr>
          </w:p>
        </w:tc>
        <w:tc>
          <w:tcPr>
            <w:tcW w:w="2155" w:type="dxa"/>
            <w:tcBorders>
              <w:top w:val="single" w:sz="6" w:space="0" w:color="000000"/>
              <w:bottom w:val="single" w:sz="6" w:space="0" w:color="000000"/>
              <w:right w:val="single" w:sz="6" w:space="0" w:color="000000"/>
            </w:tcBorders>
          </w:tcPr>
          <w:p w:rsidR="009522E9" w14:paraId="27E5F5BF" w14:textId="77777777">
            <w:pPr>
              <w:pStyle w:val="TableParagraph"/>
              <w:ind w:left="7"/>
              <w:rPr>
                <w:sz w:val="21"/>
              </w:rPr>
            </w:pPr>
            <w:r>
              <w:rPr>
                <w:sz w:val="21"/>
              </w:rPr>
              <w:t>Emerging Threats to Pregnant</w:t>
            </w:r>
            <w:r>
              <w:rPr>
                <w:spacing w:val="-15"/>
                <w:sz w:val="21"/>
              </w:rPr>
              <w:t xml:space="preserve"> </w:t>
            </w:r>
            <w:r>
              <w:rPr>
                <w:sz w:val="21"/>
              </w:rPr>
              <w:t>People</w:t>
            </w:r>
            <w:r>
              <w:rPr>
                <w:spacing w:val="-15"/>
                <w:sz w:val="21"/>
              </w:rPr>
              <w:t xml:space="preserve"> </w:t>
            </w:r>
            <w:r>
              <w:rPr>
                <w:sz w:val="21"/>
              </w:rPr>
              <w:t>and</w:t>
            </w:r>
          </w:p>
          <w:p w:rsidR="009522E9" w14:paraId="3C11707C" w14:textId="77777777">
            <w:pPr>
              <w:pStyle w:val="TableParagraph"/>
              <w:spacing w:line="222" w:lineRule="exact"/>
              <w:ind w:left="7"/>
              <w:rPr>
                <w:sz w:val="21"/>
              </w:rPr>
            </w:pPr>
            <w:r>
              <w:rPr>
                <w:sz w:val="21"/>
              </w:rPr>
              <w:t>Infants</w:t>
            </w:r>
            <w:r>
              <w:rPr>
                <w:spacing w:val="-7"/>
                <w:sz w:val="21"/>
              </w:rPr>
              <w:t xml:space="preserve"> </w:t>
            </w:r>
            <w:r>
              <w:rPr>
                <w:spacing w:val="-2"/>
                <w:sz w:val="21"/>
              </w:rPr>
              <w:t>Network</w:t>
            </w:r>
          </w:p>
        </w:tc>
        <w:tc>
          <w:tcPr>
            <w:tcW w:w="1797" w:type="dxa"/>
            <w:tcBorders>
              <w:top w:val="single" w:sz="6" w:space="0" w:color="000000"/>
              <w:left w:val="single" w:sz="6" w:space="0" w:color="000000"/>
              <w:bottom w:val="single" w:sz="6" w:space="0" w:color="000000"/>
              <w:right w:val="single" w:sz="6" w:space="0" w:color="000000"/>
            </w:tcBorders>
          </w:tcPr>
          <w:p w:rsidR="009522E9" w14:paraId="0415258F" w14:textId="77777777">
            <w:pPr>
              <w:pStyle w:val="TableParagraph"/>
              <w:rPr>
                <w:rFonts w:ascii="Times New Roman"/>
                <w:sz w:val="20"/>
              </w:rPr>
            </w:pPr>
          </w:p>
        </w:tc>
        <w:tc>
          <w:tcPr>
            <w:tcW w:w="2349" w:type="dxa"/>
            <w:tcBorders>
              <w:top w:val="single" w:sz="6" w:space="0" w:color="000000"/>
              <w:left w:val="single" w:sz="6" w:space="0" w:color="000000"/>
              <w:bottom w:val="single" w:sz="6" w:space="0" w:color="000000"/>
              <w:right w:val="single" w:sz="6" w:space="0" w:color="000000"/>
            </w:tcBorders>
          </w:tcPr>
          <w:p w:rsidR="009522E9" w14:paraId="3A4E90A1" w14:textId="77777777">
            <w:pPr>
              <w:pStyle w:val="TableParagraph"/>
              <w:rPr>
                <w:rFonts w:ascii="Times New Roman"/>
                <w:sz w:val="20"/>
              </w:rPr>
            </w:pPr>
          </w:p>
        </w:tc>
        <w:tc>
          <w:tcPr>
            <w:tcW w:w="2455" w:type="dxa"/>
            <w:tcBorders>
              <w:top w:val="single" w:sz="6" w:space="0" w:color="000000"/>
              <w:left w:val="single" w:sz="6" w:space="0" w:color="000000"/>
              <w:bottom w:val="single" w:sz="6" w:space="0" w:color="000000"/>
              <w:right w:val="single" w:sz="6" w:space="0" w:color="000000"/>
            </w:tcBorders>
          </w:tcPr>
          <w:p w:rsidR="009522E9" w14:paraId="730F345F" w14:textId="77777777">
            <w:pPr>
              <w:pStyle w:val="TableParagraph"/>
              <w:rPr>
                <w:rFonts w:ascii="Times New Roman"/>
                <w:sz w:val="20"/>
              </w:rPr>
            </w:pPr>
          </w:p>
        </w:tc>
        <w:tc>
          <w:tcPr>
            <w:tcW w:w="2059" w:type="dxa"/>
            <w:tcBorders>
              <w:top w:val="single" w:sz="6" w:space="0" w:color="000000"/>
              <w:left w:val="single" w:sz="6" w:space="0" w:color="000000"/>
              <w:bottom w:val="single" w:sz="6" w:space="0" w:color="000000"/>
              <w:right w:val="single" w:sz="6" w:space="0" w:color="000000"/>
            </w:tcBorders>
          </w:tcPr>
          <w:p w:rsidR="009522E9" w14:paraId="29591015" w14:textId="77777777">
            <w:pPr>
              <w:pStyle w:val="TableParagraph"/>
              <w:rPr>
                <w:rFonts w:ascii="Times New Roman"/>
                <w:sz w:val="20"/>
              </w:rPr>
            </w:pPr>
          </w:p>
        </w:tc>
      </w:tr>
      <w:tr w14:paraId="541C4117" w14:textId="77777777">
        <w:tblPrEx>
          <w:tblW w:w="0" w:type="auto"/>
          <w:tblInd w:w="60" w:type="dxa"/>
          <w:tblLayout w:type="fixed"/>
          <w:tblCellMar>
            <w:left w:w="0" w:type="dxa"/>
            <w:right w:w="0" w:type="dxa"/>
          </w:tblCellMar>
          <w:tblLook w:val="01E0"/>
        </w:tblPrEx>
        <w:trPr>
          <w:trHeight w:val="1931"/>
        </w:trPr>
        <w:tc>
          <w:tcPr>
            <w:tcW w:w="3439" w:type="dxa"/>
          </w:tcPr>
          <w:p w:rsidR="009522E9" w14:paraId="747263B3"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6367B40D" w14:textId="77777777">
            <w:pPr>
              <w:pStyle w:val="TableParagraph"/>
              <w:spacing w:line="241" w:lineRule="exact"/>
              <w:ind w:left="7"/>
              <w:rPr>
                <w:sz w:val="21"/>
              </w:rPr>
            </w:pPr>
            <w:r>
              <w:rPr>
                <w:spacing w:val="-2"/>
                <w:sz w:val="21"/>
              </w:rPr>
              <w:t>NCEZID_ELC_CK-</w:t>
            </w:r>
            <w:r>
              <w:rPr>
                <w:spacing w:val="-5"/>
                <w:sz w:val="21"/>
              </w:rPr>
              <w:t>24-</w:t>
            </w:r>
          </w:p>
          <w:p w:rsidR="009522E9" w14:paraId="1C733177" w14:textId="77777777">
            <w:pPr>
              <w:pStyle w:val="TableParagraph"/>
              <w:spacing w:before="1"/>
              <w:ind w:left="7" w:right="-15"/>
              <w:rPr>
                <w:sz w:val="21"/>
              </w:rPr>
            </w:pPr>
            <w:r>
              <w:rPr>
                <w:spacing w:val="-2"/>
                <w:sz w:val="21"/>
              </w:rPr>
              <w:t xml:space="preserve">0002_Performance </w:t>
            </w:r>
            <w:r>
              <w:rPr>
                <w:sz w:val="21"/>
              </w:rPr>
              <w:t>Measures</w:t>
            </w:r>
            <w:r>
              <w:rPr>
                <w:spacing w:val="-14"/>
                <w:sz w:val="21"/>
              </w:rPr>
              <w:t xml:space="preserve"> </w:t>
            </w:r>
            <w:r>
              <w:rPr>
                <w:sz w:val="21"/>
              </w:rPr>
              <w:t>Detail</w:t>
            </w:r>
            <w:r>
              <w:rPr>
                <w:spacing w:val="-13"/>
                <w:sz w:val="21"/>
              </w:rPr>
              <w:t xml:space="preserve"> </w:t>
            </w:r>
            <w:r>
              <w:rPr>
                <w:sz w:val="21"/>
              </w:rPr>
              <w:t>Guide</w:t>
            </w:r>
          </w:p>
          <w:p w:rsidR="009522E9" w14:paraId="0A3D5470" w14:textId="77777777">
            <w:pPr>
              <w:pStyle w:val="TableParagraph"/>
              <w:spacing w:before="239"/>
              <w:ind w:left="7"/>
              <w:rPr>
                <w:sz w:val="21"/>
              </w:rPr>
            </w:pPr>
            <w:r>
              <w:rPr>
                <w:sz w:val="21"/>
              </w:rPr>
              <w:t xml:space="preserve">Project T: Human </w:t>
            </w:r>
            <w:r>
              <w:rPr>
                <w:spacing w:val="-2"/>
                <w:sz w:val="21"/>
              </w:rPr>
              <w:t>Papillomavirus</w:t>
            </w:r>
          </w:p>
          <w:p w:rsidR="009522E9" w14:paraId="6DDCF49F" w14:textId="77777777">
            <w:pPr>
              <w:pStyle w:val="TableParagraph"/>
              <w:spacing w:line="240" w:lineRule="exact"/>
              <w:ind w:left="7" w:right="262"/>
              <w:rPr>
                <w:position w:val="7"/>
                <w:sz w:val="14"/>
              </w:rPr>
            </w:pPr>
            <w:r>
              <w:rPr>
                <w:sz w:val="21"/>
              </w:rPr>
              <w:t>Surveillance</w:t>
            </w:r>
            <w:r>
              <w:rPr>
                <w:spacing w:val="-15"/>
                <w:sz w:val="21"/>
              </w:rPr>
              <w:t xml:space="preserve"> </w:t>
            </w:r>
            <w:r>
              <w:rPr>
                <w:sz w:val="21"/>
              </w:rPr>
              <w:t xml:space="preserve">Among </w:t>
            </w:r>
            <w:r>
              <w:rPr>
                <w:spacing w:val="-4"/>
                <w:sz w:val="21"/>
              </w:rPr>
              <w:t>Men</w:t>
            </w:r>
            <w:hyperlink w:anchor="_bookmark5" w:history="1">
              <w:r>
                <w:rPr>
                  <w:spacing w:val="-4"/>
                  <w:position w:val="7"/>
                  <w:sz w:val="14"/>
                </w:rPr>
                <w:t>6</w:t>
              </w:r>
            </w:hyperlink>
          </w:p>
        </w:tc>
        <w:tc>
          <w:tcPr>
            <w:tcW w:w="1797" w:type="dxa"/>
            <w:tcBorders>
              <w:top w:val="single" w:sz="6" w:space="0" w:color="000000"/>
              <w:left w:val="single" w:sz="6" w:space="0" w:color="000000"/>
              <w:bottom w:val="single" w:sz="6" w:space="0" w:color="000000"/>
              <w:right w:val="single" w:sz="6" w:space="0" w:color="000000"/>
            </w:tcBorders>
          </w:tcPr>
          <w:p w:rsidR="009522E9" w14:paraId="50A170D8" w14:textId="77777777">
            <w:pPr>
              <w:pStyle w:val="TableParagraph"/>
              <w:rPr>
                <w:rFonts w:ascii="Calibri"/>
                <w:sz w:val="21"/>
              </w:rPr>
            </w:pPr>
          </w:p>
          <w:p w:rsidR="009522E9" w14:paraId="5C72FCB0" w14:textId="77777777">
            <w:pPr>
              <w:pStyle w:val="TableParagraph"/>
              <w:rPr>
                <w:rFonts w:ascii="Calibri"/>
                <w:sz w:val="21"/>
              </w:rPr>
            </w:pPr>
          </w:p>
          <w:p w:rsidR="009522E9" w14:paraId="4254CD32" w14:textId="77777777">
            <w:pPr>
              <w:pStyle w:val="TableParagraph"/>
              <w:spacing w:before="75"/>
              <w:rPr>
                <w:rFonts w:ascii="Calibri"/>
                <w:sz w:val="21"/>
              </w:rPr>
            </w:pPr>
          </w:p>
          <w:p w:rsidR="009522E9" w14:paraId="4A50C829" w14:textId="77777777">
            <w:pPr>
              <w:pStyle w:val="TableParagraph"/>
              <w:ind w:left="13" w:right="4"/>
              <w:jc w:val="center"/>
              <w:rPr>
                <w:sz w:val="21"/>
              </w:rPr>
            </w:pPr>
            <w:r>
              <w:rPr>
                <w:spacing w:val="-5"/>
                <w:sz w:val="21"/>
              </w:rPr>
              <w:t>N/A</w:t>
            </w:r>
          </w:p>
        </w:tc>
        <w:tc>
          <w:tcPr>
            <w:tcW w:w="2349" w:type="dxa"/>
            <w:tcBorders>
              <w:top w:val="single" w:sz="6" w:space="0" w:color="000000"/>
              <w:left w:val="single" w:sz="6" w:space="0" w:color="000000"/>
              <w:bottom w:val="single" w:sz="6" w:space="0" w:color="000000"/>
              <w:right w:val="single" w:sz="6" w:space="0" w:color="000000"/>
            </w:tcBorders>
          </w:tcPr>
          <w:p w:rsidR="009522E9" w14:paraId="181BB44C" w14:textId="77777777">
            <w:pPr>
              <w:pStyle w:val="TableParagraph"/>
              <w:rPr>
                <w:rFonts w:ascii="Calibri"/>
                <w:sz w:val="21"/>
              </w:rPr>
            </w:pPr>
          </w:p>
          <w:p w:rsidR="009522E9" w14:paraId="79E0948F" w14:textId="77777777">
            <w:pPr>
              <w:pStyle w:val="TableParagraph"/>
              <w:rPr>
                <w:rFonts w:ascii="Calibri"/>
                <w:sz w:val="21"/>
              </w:rPr>
            </w:pPr>
          </w:p>
          <w:p w:rsidR="009522E9" w14:paraId="37B020B2" w14:textId="77777777">
            <w:pPr>
              <w:pStyle w:val="TableParagraph"/>
              <w:spacing w:before="75"/>
              <w:rPr>
                <w:rFonts w:ascii="Calibri"/>
                <w:sz w:val="21"/>
              </w:rPr>
            </w:pPr>
          </w:p>
          <w:p w:rsidR="009522E9" w14:paraId="7AE3121F" w14:textId="77777777">
            <w:pPr>
              <w:pStyle w:val="TableParagraph"/>
              <w:ind w:left="15"/>
              <w:jc w:val="center"/>
              <w:rPr>
                <w:sz w:val="21"/>
              </w:rPr>
            </w:pPr>
            <w:r>
              <w:rPr>
                <w:spacing w:val="-5"/>
                <w:sz w:val="21"/>
              </w:rPr>
              <w:t>N/A</w:t>
            </w:r>
          </w:p>
        </w:tc>
        <w:tc>
          <w:tcPr>
            <w:tcW w:w="2455" w:type="dxa"/>
            <w:tcBorders>
              <w:top w:val="single" w:sz="6" w:space="0" w:color="000000"/>
              <w:left w:val="single" w:sz="6" w:space="0" w:color="000000"/>
              <w:bottom w:val="single" w:sz="6" w:space="0" w:color="000000"/>
              <w:right w:val="single" w:sz="6" w:space="0" w:color="000000"/>
            </w:tcBorders>
          </w:tcPr>
          <w:p w:rsidR="009522E9" w14:paraId="743B17B5" w14:textId="77777777">
            <w:pPr>
              <w:pStyle w:val="TableParagraph"/>
              <w:rPr>
                <w:rFonts w:ascii="Calibri"/>
                <w:sz w:val="21"/>
              </w:rPr>
            </w:pPr>
          </w:p>
          <w:p w:rsidR="009522E9" w14:paraId="1A09830D" w14:textId="77777777">
            <w:pPr>
              <w:pStyle w:val="TableParagraph"/>
              <w:rPr>
                <w:rFonts w:ascii="Calibri"/>
                <w:sz w:val="21"/>
              </w:rPr>
            </w:pPr>
          </w:p>
          <w:p w:rsidR="009522E9" w14:paraId="79F54CC8" w14:textId="77777777">
            <w:pPr>
              <w:pStyle w:val="TableParagraph"/>
              <w:spacing w:before="75"/>
              <w:rPr>
                <w:rFonts w:ascii="Calibri"/>
                <w:sz w:val="21"/>
              </w:rPr>
            </w:pPr>
          </w:p>
          <w:p w:rsidR="009522E9" w14:paraId="528F844C" w14:textId="77777777">
            <w:pPr>
              <w:pStyle w:val="TableParagraph"/>
              <w:ind w:left="75" w:right="60"/>
              <w:jc w:val="center"/>
              <w:rPr>
                <w:sz w:val="21"/>
              </w:rPr>
            </w:pPr>
            <w:bookmarkStart w:id="6" w:name="_bookmark5"/>
            <w:bookmarkStart w:id="7" w:name="_bookmark6"/>
            <w:bookmarkEnd w:id="6"/>
            <w:bookmarkEnd w:id="7"/>
            <w:r>
              <w:rPr>
                <w:spacing w:val="-5"/>
                <w:sz w:val="21"/>
              </w:rPr>
              <w:t>N/A</w:t>
            </w:r>
          </w:p>
        </w:tc>
        <w:tc>
          <w:tcPr>
            <w:tcW w:w="2059" w:type="dxa"/>
            <w:tcBorders>
              <w:top w:val="single" w:sz="6" w:space="0" w:color="000000"/>
              <w:left w:val="single" w:sz="6" w:space="0" w:color="000000"/>
              <w:bottom w:val="single" w:sz="6" w:space="0" w:color="000000"/>
              <w:right w:val="single" w:sz="6" w:space="0" w:color="000000"/>
            </w:tcBorders>
          </w:tcPr>
          <w:p w:rsidR="009522E9" w14:paraId="66D34A53" w14:textId="77777777">
            <w:pPr>
              <w:pStyle w:val="TableParagraph"/>
              <w:rPr>
                <w:rFonts w:ascii="Calibri"/>
                <w:sz w:val="21"/>
              </w:rPr>
            </w:pPr>
          </w:p>
          <w:p w:rsidR="009522E9" w14:paraId="52D72F83" w14:textId="77777777">
            <w:pPr>
              <w:pStyle w:val="TableParagraph"/>
              <w:rPr>
                <w:rFonts w:ascii="Calibri"/>
                <w:sz w:val="21"/>
              </w:rPr>
            </w:pPr>
          </w:p>
          <w:p w:rsidR="009522E9" w14:paraId="24469ADE" w14:textId="77777777">
            <w:pPr>
              <w:pStyle w:val="TableParagraph"/>
              <w:spacing w:before="75"/>
              <w:rPr>
                <w:rFonts w:ascii="Calibri"/>
                <w:sz w:val="21"/>
              </w:rPr>
            </w:pPr>
          </w:p>
          <w:p w:rsidR="009522E9" w14:paraId="43B00E2A" w14:textId="77777777">
            <w:pPr>
              <w:pStyle w:val="TableParagraph"/>
              <w:ind w:left="21" w:right="3"/>
              <w:jc w:val="center"/>
              <w:rPr>
                <w:sz w:val="21"/>
              </w:rPr>
            </w:pPr>
            <w:r>
              <w:rPr>
                <w:spacing w:val="-5"/>
                <w:sz w:val="21"/>
              </w:rPr>
              <w:t>N/A</w:t>
            </w:r>
          </w:p>
        </w:tc>
      </w:tr>
      <w:tr w14:paraId="1AB83216" w14:textId="77777777">
        <w:tblPrEx>
          <w:tblW w:w="0" w:type="auto"/>
          <w:tblInd w:w="60" w:type="dxa"/>
          <w:tblLayout w:type="fixed"/>
          <w:tblCellMar>
            <w:left w:w="0" w:type="dxa"/>
            <w:right w:w="0" w:type="dxa"/>
          </w:tblCellMar>
          <w:tblLook w:val="01E0"/>
        </w:tblPrEx>
        <w:trPr>
          <w:trHeight w:val="2173"/>
        </w:trPr>
        <w:tc>
          <w:tcPr>
            <w:tcW w:w="3439" w:type="dxa"/>
          </w:tcPr>
          <w:p w:rsidR="009522E9" w14:paraId="5AF9F568" w14:textId="77777777">
            <w:pPr>
              <w:pStyle w:val="TableParagraph"/>
              <w:ind w:left="7"/>
              <w:rPr>
                <w:sz w:val="21"/>
              </w:rPr>
            </w:pPr>
            <w:r>
              <w:rPr>
                <w:sz w:val="21"/>
              </w:rPr>
              <w:t>State,</w:t>
            </w:r>
            <w:r>
              <w:rPr>
                <w:spacing w:val="-10"/>
                <w:sz w:val="21"/>
              </w:rPr>
              <w:t xml:space="preserve"> </w:t>
            </w:r>
            <w:r>
              <w:rPr>
                <w:sz w:val="21"/>
              </w:rPr>
              <w:t>Local,</w:t>
            </w:r>
            <w:r>
              <w:rPr>
                <w:spacing w:val="-10"/>
                <w:sz w:val="21"/>
              </w:rPr>
              <w:t xml:space="preserve"> </w:t>
            </w:r>
            <w:r>
              <w:rPr>
                <w:sz w:val="21"/>
              </w:rPr>
              <w:t>and</w:t>
            </w:r>
            <w:r>
              <w:rPr>
                <w:spacing w:val="-9"/>
                <w:sz w:val="21"/>
              </w:rPr>
              <w:t xml:space="preserve"> </w:t>
            </w:r>
            <w:r>
              <w:rPr>
                <w:sz w:val="21"/>
              </w:rPr>
              <w:t>Territorial</w:t>
            </w:r>
            <w:r>
              <w:rPr>
                <w:spacing w:val="-9"/>
                <w:sz w:val="21"/>
              </w:rPr>
              <w:t xml:space="preserve"> </w:t>
            </w:r>
            <w:r>
              <w:rPr>
                <w:sz w:val="21"/>
              </w:rPr>
              <w:t xml:space="preserve">Health </w:t>
            </w:r>
            <w:r>
              <w:rPr>
                <w:spacing w:val="-2"/>
                <w:sz w:val="21"/>
              </w:rPr>
              <w:t>Departments</w:t>
            </w:r>
          </w:p>
        </w:tc>
        <w:tc>
          <w:tcPr>
            <w:tcW w:w="2155" w:type="dxa"/>
            <w:tcBorders>
              <w:top w:val="single" w:sz="6" w:space="0" w:color="000000"/>
              <w:bottom w:val="single" w:sz="6" w:space="0" w:color="000000"/>
              <w:right w:val="single" w:sz="6" w:space="0" w:color="000000"/>
            </w:tcBorders>
          </w:tcPr>
          <w:p w:rsidR="009522E9" w14:paraId="42487FC2" w14:textId="77777777">
            <w:pPr>
              <w:pStyle w:val="TableParagraph"/>
              <w:spacing w:line="241" w:lineRule="exact"/>
              <w:ind w:left="7"/>
              <w:rPr>
                <w:sz w:val="21"/>
              </w:rPr>
            </w:pPr>
            <w:r>
              <w:rPr>
                <w:spacing w:val="-2"/>
                <w:sz w:val="21"/>
              </w:rPr>
              <w:t>NCEZID_ELC_CK-</w:t>
            </w:r>
            <w:r>
              <w:rPr>
                <w:spacing w:val="-5"/>
                <w:sz w:val="21"/>
              </w:rPr>
              <w:t>24-</w:t>
            </w:r>
          </w:p>
          <w:p w:rsidR="009522E9" w14:paraId="7259FB4F" w14:textId="77777777">
            <w:pPr>
              <w:pStyle w:val="TableParagraph"/>
              <w:spacing w:before="1"/>
              <w:ind w:left="7" w:right="-15"/>
              <w:rPr>
                <w:sz w:val="21"/>
              </w:rPr>
            </w:pPr>
            <w:r>
              <w:rPr>
                <w:spacing w:val="-2"/>
                <w:sz w:val="21"/>
              </w:rPr>
              <w:t xml:space="preserve">0002_Performance </w:t>
            </w:r>
            <w:r>
              <w:rPr>
                <w:sz w:val="21"/>
              </w:rPr>
              <w:t>Measures</w:t>
            </w:r>
            <w:r>
              <w:rPr>
                <w:spacing w:val="-9"/>
                <w:sz w:val="21"/>
              </w:rPr>
              <w:t xml:space="preserve"> </w:t>
            </w:r>
            <w:r>
              <w:rPr>
                <w:sz w:val="21"/>
              </w:rPr>
              <w:t>Detail</w:t>
            </w:r>
            <w:r>
              <w:rPr>
                <w:spacing w:val="-6"/>
                <w:sz w:val="21"/>
              </w:rPr>
              <w:t xml:space="preserve"> </w:t>
            </w:r>
            <w:r>
              <w:rPr>
                <w:spacing w:val="-4"/>
                <w:sz w:val="21"/>
              </w:rPr>
              <w:t>Guide</w:t>
            </w:r>
          </w:p>
          <w:p w:rsidR="009522E9" w14:paraId="010AEAA2" w14:textId="77777777">
            <w:pPr>
              <w:pStyle w:val="TableParagraph"/>
              <w:spacing w:before="241"/>
              <w:ind w:left="7"/>
              <w:rPr>
                <w:sz w:val="21"/>
              </w:rPr>
            </w:pPr>
            <w:r>
              <w:rPr>
                <w:sz w:val="21"/>
              </w:rPr>
              <w:t>Project</w:t>
            </w:r>
            <w:r>
              <w:rPr>
                <w:spacing w:val="-13"/>
                <w:sz w:val="21"/>
              </w:rPr>
              <w:t xml:space="preserve"> </w:t>
            </w:r>
            <w:r>
              <w:rPr>
                <w:sz w:val="21"/>
              </w:rPr>
              <w:t>U:</w:t>
            </w:r>
            <w:r>
              <w:rPr>
                <w:spacing w:val="-13"/>
                <w:sz w:val="21"/>
              </w:rPr>
              <w:t xml:space="preserve"> </w:t>
            </w:r>
            <w:r>
              <w:rPr>
                <w:sz w:val="21"/>
              </w:rPr>
              <w:t>HIV</w:t>
            </w:r>
            <w:r>
              <w:rPr>
                <w:spacing w:val="-11"/>
                <w:sz w:val="21"/>
              </w:rPr>
              <w:t xml:space="preserve"> </w:t>
            </w:r>
            <w:r>
              <w:rPr>
                <w:sz w:val="21"/>
              </w:rPr>
              <w:t>Centers for Cluster and Outbreak Response Enhancement (HIV C-</w:t>
            </w:r>
          </w:p>
          <w:p w:rsidR="009522E9" w14:paraId="1AD7EFBE" w14:textId="77777777">
            <w:pPr>
              <w:pStyle w:val="TableParagraph"/>
              <w:spacing w:line="221" w:lineRule="exact"/>
              <w:ind w:left="7"/>
              <w:rPr>
                <w:position w:val="7"/>
                <w:sz w:val="14"/>
              </w:rPr>
            </w:pPr>
            <w:r>
              <w:rPr>
                <w:spacing w:val="-2"/>
                <w:sz w:val="21"/>
              </w:rPr>
              <w:t>CORE)</w:t>
            </w:r>
            <w:hyperlink w:anchor="_bookmark6" w:history="1">
              <w:r>
                <w:rPr>
                  <w:spacing w:val="-2"/>
                  <w:position w:val="7"/>
                  <w:sz w:val="14"/>
                </w:rPr>
                <w:t>7</w:t>
              </w:r>
            </w:hyperlink>
          </w:p>
        </w:tc>
        <w:tc>
          <w:tcPr>
            <w:tcW w:w="1797" w:type="dxa"/>
            <w:tcBorders>
              <w:top w:val="single" w:sz="6" w:space="0" w:color="000000"/>
              <w:left w:val="single" w:sz="6" w:space="0" w:color="000000"/>
              <w:bottom w:val="single" w:sz="6" w:space="0" w:color="000000"/>
              <w:right w:val="single" w:sz="6" w:space="0" w:color="000000"/>
            </w:tcBorders>
          </w:tcPr>
          <w:p w:rsidR="009522E9" w14:paraId="691509EA" w14:textId="77777777">
            <w:pPr>
              <w:pStyle w:val="TableParagraph"/>
              <w:rPr>
                <w:rFonts w:ascii="Calibri"/>
                <w:sz w:val="21"/>
              </w:rPr>
            </w:pPr>
          </w:p>
          <w:p w:rsidR="009522E9" w14:paraId="672A3CB2" w14:textId="77777777">
            <w:pPr>
              <w:pStyle w:val="TableParagraph"/>
              <w:rPr>
                <w:rFonts w:ascii="Calibri"/>
                <w:sz w:val="21"/>
              </w:rPr>
            </w:pPr>
          </w:p>
          <w:p w:rsidR="009522E9" w14:paraId="5A67635C" w14:textId="77777777">
            <w:pPr>
              <w:pStyle w:val="TableParagraph"/>
              <w:spacing w:before="197"/>
              <w:rPr>
                <w:rFonts w:ascii="Calibri"/>
                <w:sz w:val="21"/>
              </w:rPr>
            </w:pPr>
          </w:p>
          <w:p w:rsidR="009522E9" w14:paraId="4B5BB370" w14:textId="77777777">
            <w:pPr>
              <w:pStyle w:val="TableParagraph"/>
              <w:ind w:left="13" w:right="4"/>
              <w:jc w:val="center"/>
              <w:rPr>
                <w:sz w:val="21"/>
              </w:rPr>
            </w:pPr>
            <w:r>
              <w:rPr>
                <w:spacing w:val="-5"/>
                <w:sz w:val="21"/>
              </w:rPr>
              <w:t>N/A</w:t>
            </w:r>
          </w:p>
        </w:tc>
        <w:tc>
          <w:tcPr>
            <w:tcW w:w="2349" w:type="dxa"/>
            <w:tcBorders>
              <w:top w:val="single" w:sz="6" w:space="0" w:color="000000"/>
              <w:left w:val="single" w:sz="6" w:space="0" w:color="000000"/>
              <w:bottom w:val="single" w:sz="6" w:space="0" w:color="000000"/>
              <w:right w:val="single" w:sz="6" w:space="0" w:color="000000"/>
            </w:tcBorders>
          </w:tcPr>
          <w:p w:rsidR="009522E9" w14:paraId="17FFA290" w14:textId="77777777">
            <w:pPr>
              <w:pStyle w:val="TableParagraph"/>
              <w:rPr>
                <w:rFonts w:ascii="Calibri"/>
                <w:sz w:val="21"/>
              </w:rPr>
            </w:pPr>
          </w:p>
          <w:p w:rsidR="009522E9" w14:paraId="450C1DBE" w14:textId="77777777">
            <w:pPr>
              <w:pStyle w:val="TableParagraph"/>
              <w:rPr>
                <w:rFonts w:ascii="Calibri"/>
                <w:sz w:val="21"/>
              </w:rPr>
            </w:pPr>
          </w:p>
          <w:p w:rsidR="009522E9" w14:paraId="7CDDDB09" w14:textId="77777777">
            <w:pPr>
              <w:pStyle w:val="TableParagraph"/>
              <w:spacing w:before="197"/>
              <w:rPr>
                <w:rFonts w:ascii="Calibri"/>
                <w:sz w:val="21"/>
              </w:rPr>
            </w:pPr>
          </w:p>
          <w:p w:rsidR="009522E9" w14:paraId="6628E061" w14:textId="77777777">
            <w:pPr>
              <w:pStyle w:val="TableParagraph"/>
              <w:ind w:left="15"/>
              <w:jc w:val="center"/>
              <w:rPr>
                <w:sz w:val="21"/>
              </w:rPr>
            </w:pPr>
            <w:r>
              <w:rPr>
                <w:spacing w:val="-5"/>
                <w:sz w:val="21"/>
              </w:rPr>
              <w:t>N/A</w:t>
            </w:r>
          </w:p>
        </w:tc>
        <w:tc>
          <w:tcPr>
            <w:tcW w:w="2455" w:type="dxa"/>
            <w:tcBorders>
              <w:top w:val="single" w:sz="6" w:space="0" w:color="000000"/>
              <w:left w:val="single" w:sz="6" w:space="0" w:color="000000"/>
              <w:bottom w:val="single" w:sz="6" w:space="0" w:color="000000"/>
              <w:right w:val="single" w:sz="6" w:space="0" w:color="000000"/>
            </w:tcBorders>
          </w:tcPr>
          <w:p w:rsidR="009522E9" w14:paraId="4934C9AC" w14:textId="77777777">
            <w:pPr>
              <w:pStyle w:val="TableParagraph"/>
              <w:rPr>
                <w:rFonts w:ascii="Calibri"/>
                <w:sz w:val="21"/>
              </w:rPr>
            </w:pPr>
          </w:p>
          <w:p w:rsidR="009522E9" w14:paraId="09299C8F" w14:textId="77777777">
            <w:pPr>
              <w:pStyle w:val="TableParagraph"/>
              <w:rPr>
                <w:rFonts w:ascii="Calibri"/>
                <w:sz w:val="21"/>
              </w:rPr>
            </w:pPr>
          </w:p>
          <w:p w:rsidR="009522E9" w14:paraId="1C67E1F5" w14:textId="77777777">
            <w:pPr>
              <w:pStyle w:val="TableParagraph"/>
              <w:spacing w:before="197"/>
              <w:rPr>
                <w:rFonts w:ascii="Calibri"/>
                <w:sz w:val="21"/>
              </w:rPr>
            </w:pPr>
          </w:p>
          <w:p w:rsidR="009522E9" w14:paraId="58543CD5" w14:textId="77777777">
            <w:pPr>
              <w:pStyle w:val="TableParagraph"/>
              <w:ind w:left="75" w:right="60"/>
              <w:jc w:val="center"/>
              <w:rPr>
                <w:sz w:val="21"/>
              </w:rPr>
            </w:pPr>
            <w:r>
              <w:rPr>
                <w:spacing w:val="-5"/>
                <w:sz w:val="21"/>
              </w:rPr>
              <w:t>N/A</w:t>
            </w:r>
          </w:p>
        </w:tc>
        <w:tc>
          <w:tcPr>
            <w:tcW w:w="2059" w:type="dxa"/>
            <w:tcBorders>
              <w:top w:val="single" w:sz="6" w:space="0" w:color="000000"/>
              <w:left w:val="single" w:sz="6" w:space="0" w:color="000000"/>
              <w:bottom w:val="single" w:sz="6" w:space="0" w:color="000000"/>
              <w:right w:val="single" w:sz="6" w:space="0" w:color="000000"/>
            </w:tcBorders>
          </w:tcPr>
          <w:p w:rsidR="009522E9" w14:paraId="32AEA680" w14:textId="77777777">
            <w:pPr>
              <w:pStyle w:val="TableParagraph"/>
              <w:rPr>
                <w:rFonts w:ascii="Calibri"/>
                <w:sz w:val="21"/>
              </w:rPr>
            </w:pPr>
          </w:p>
          <w:p w:rsidR="009522E9" w14:paraId="71363E49" w14:textId="77777777">
            <w:pPr>
              <w:pStyle w:val="TableParagraph"/>
              <w:rPr>
                <w:rFonts w:ascii="Calibri"/>
                <w:sz w:val="21"/>
              </w:rPr>
            </w:pPr>
          </w:p>
          <w:p w:rsidR="009522E9" w14:paraId="490062CA" w14:textId="77777777">
            <w:pPr>
              <w:pStyle w:val="TableParagraph"/>
              <w:spacing w:before="197"/>
              <w:rPr>
                <w:rFonts w:ascii="Calibri"/>
                <w:sz w:val="21"/>
              </w:rPr>
            </w:pPr>
          </w:p>
          <w:p w:rsidR="009522E9" w14:paraId="2EDACB5B" w14:textId="77777777">
            <w:pPr>
              <w:pStyle w:val="TableParagraph"/>
              <w:ind w:left="21" w:right="3"/>
              <w:jc w:val="center"/>
              <w:rPr>
                <w:sz w:val="21"/>
              </w:rPr>
            </w:pPr>
            <w:r>
              <w:rPr>
                <w:spacing w:val="-5"/>
                <w:sz w:val="21"/>
              </w:rPr>
              <w:t>N/A</w:t>
            </w:r>
          </w:p>
        </w:tc>
      </w:tr>
      <w:tr w14:paraId="5619557B" w14:textId="77777777">
        <w:tblPrEx>
          <w:tblW w:w="0" w:type="auto"/>
          <w:tblInd w:w="60" w:type="dxa"/>
          <w:tblLayout w:type="fixed"/>
          <w:tblCellMar>
            <w:left w:w="0" w:type="dxa"/>
            <w:right w:w="0" w:type="dxa"/>
          </w:tblCellMar>
          <w:tblLook w:val="01E0"/>
        </w:tblPrEx>
        <w:trPr>
          <w:trHeight w:val="1209"/>
        </w:trPr>
        <w:tc>
          <w:tcPr>
            <w:tcW w:w="3439" w:type="dxa"/>
            <w:tcBorders>
              <w:left w:val="single" w:sz="6" w:space="0" w:color="000000"/>
              <w:bottom w:val="single" w:sz="6" w:space="0" w:color="000000"/>
              <w:right w:val="single" w:sz="6" w:space="0" w:color="000000"/>
            </w:tcBorders>
          </w:tcPr>
          <w:p w:rsidR="009522E9" w14:paraId="2766292C" w14:textId="77777777">
            <w:pPr>
              <w:pStyle w:val="TableParagraph"/>
              <w:spacing w:line="241" w:lineRule="exact"/>
              <w:ind w:left="6"/>
              <w:rPr>
                <w:b/>
                <w:sz w:val="21"/>
              </w:rPr>
            </w:pPr>
            <w:r>
              <w:rPr>
                <w:b/>
                <w:spacing w:val="-2"/>
                <w:sz w:val="21"/>
              </w:rPr>
              <w:t>Totals</w:t>
            </w:r>
          </w:p>
        </w:tc>
        <w:tc>
          <w:tcPr>
            <w:tcW w:w="2155" w:type="dxa"/>
            <w:tcBorders>
              <w:top w:val="single" w:sz="6" w:space="0" w:color="000000"/>
              <w:left w:val="single" w:sz="6" w:space="0" w:color="000000"/>
              <w:bottom w:val="single" w:sz="6" w:space="0" w:color="000000"/>
              <w:right w:val="single" w:sz="6" w:space="0" w:color="000000"/>
            </w:tcBorders>
          </w:tcPr>
          <w:p w:rsidR="009522E9" w14:paraId="154632C9" w14:textId="77777777">
            <w:pPr>
              <w:pStyle w:val="TableParagraph"/>
              <w:rPr>
                <w:rFonts w:ascii="Times New Roman"/>
                <w:sz w:val="20"/>
              </w:rPr>
            </w:pPr>
          </w:p>
        </w:tc>
        <w:tc>
          <w:tcPr>
            <w:tcW w:w="1797" w:type="dxa"/>
            <w:tcBorders>
              <w:top w:val="single" w:sz="6" w:space="0" w:color="000000"/>
              <w:left w:val="single" w:sz="6" w:space="0" w:color="000000"/>
              <w:bottom w:val="single" w:sz="6" w:space="0" w:color="000000"/>
              <w:right w:val="single" w:sz="6" w:space="0" w:color="000000"/>
            </w:tcBorders>
          </w:tcPr>
          <w:p w:rsidR="009522E9" w14:paraId="41170C88" w14:textId="77777777">
            <w:pPr>
              <w:pStyle w:val="TableParagraph"/>
              <w:rPr>
                <w:rFonts w:ascii="Times New Roman"/>
                <w:sz w:val="20"/>
              </w:rPr>
            </w:pPr>
          </w:p>
        </w:tc>
        <w:tc>
          <w:tcPr>
            <w:tcW w:w="2349" w:type="dxa"/>
            <w:tcBorders>
              <w:top w:val="single" w:sz="6" w:space="0" w:color="000000"/>
              <w:left w:val="single" w:sz="6" w:space="0" w:color="000000"/>
              <w:bottom w:val="single" w:sz="6" w:space="0" w:color="000000"/>
              <w:right w:val="single" w:sz="6" w:space="0" w:color="000000"/>
            </w:tcBorders>
          </w:tcPr>
          <w:p w:rsidR="009522E9" w14:paraId="2C488A22" w14:textId="77777777">
            <w:pPr>
              <w:pStyle w:val="TableParagraph"/>
              <w:rPr>
                <w:rFonts w:ascii="Times New Roman"/>
                <w:sz w:val="20"/>
              </w:rPr>
            </w:pPr>
          </w:p>
        </w:tc>
        <w:tc>
          <w:tcPr>
            <w:tcW w:w="2455" w:type="dxa"/>
            <w:tcBorders>
              <w:top w:val="single" w:sz="6" w:space="0" w:color="000000"/>
              <w:left w:val="single" w:sz="6" w:space="0" w:color="000000"/>
              <w:bottom w:val="single" w:sz="6" w:space="0" w:color="000000"/>
              <w:right w:val="single" w:sz="6" w:space="0" w:color="000000"/>
            </w:tcBorders>
          </w:tcPr>
          <w:p w:rsidR="009522E9" w14:paraId="75E81430" w14:textId="77777777">
            <w:pPr>
              <w:pStyle w:val="TableParagraph"/>
              <w:rPr>
                <w:rFonts w:ascii="Times New Roman"/>
                <w:sz w:val="20"/>
              </w:rPr>
            </w:pPr>
          </w:p>
        </w:tc>
        <w:tc>
          <w:tcPr>
            <w:tcW w:w="2059" w:type="dxa"/>
            <w:tcBorders>
              <w:top w:val="single" w:sz="6" w:space="0" w:color="000000"/>
              <w:left w:val="single" w:sz="6" w:space="0" w:color="000000"/>
              <w:bottom w:val="single" w:sz="6" w:space="0" w:color="000000"/>
              <w:right w:val="single" w:sz="6" w:space="0" w:color="000000"/>
            </w:tcBorders>
          </w:tcPr>
          <w:p w:rsidR="009522E9" w14:paraId="635B6D79" w14:textId="77777777">
            <w:pPr>
              <w:pStyle w:val="TableParagraph"/>
              <w:spacing w:line="241" w:lineRule="exact"/>
              <w:ind w:left="21" w:right="3"/>
              <w:jc w:val="center"/>
              <w:rPr>
                <w:b/>
                <w:sz w:val="21"/>
              </w:rPr>
            </w:pPr>
            <w:r>
              <w:rPr>
                <w:b/>
                <w:spacing w:val="-4"/>
                <w:sz w:val="21"/>
              </w:rPr>
              <w:t>2,048</w:t>
            </w:r>
          </w:p>
          <w:p w:rsidR="009522E9" w14:paraId="4583947F" w14:textId="77777777">
            <w:pPr>
              <w:pStyle w:val="TableParagraph"/>
              <w:spacing w:before="1"/>
              <w:ind w:left="330" w:right="310" w:hanging="2"/>
              <w:jc w:val="center"/>
              <w:rPr>
                <w:sz w:val="21"/>
              </w:rPr>
            </w:pPr>
            <w:r>
              <w:rPr>
                <w:b/>
                <w:sz w:val="21"/>
              </w:rPr>
              <w:t>Total Annual Burden</w:t>
            </w:r>
            <w:r>
              <w:rPr>
                <w:b/>
                <w:spacing w:val="-15"/>
                <w:sz w:val="21"/>
              </w:rPr>
              <w:t xml:space="preserve"> </w:t>
            </w:r>
            <w:r>
              <w:rPr>
                <w:b/>
                <w:sz w:val="21"/>
              </w:rPr>
              <w:t xml:space="preserve">Hours </w:t>
            </w:r>
            <w:r>
              <w:rPr>
                <w:sz w:val="21"/>
              </w:rPr>
              <w:t>(Average</w:t>
            </w:r>
            <w:r>
              <w:rPr>
                <w:spacing w:val="-4"/>
                <w:sz w:val="21"/>
              </w:rPr>
              <w:t xml:space="preserve"> </w:t>
            </w:r>
            <w:r>
              <w:rPr>
                <w:sz w:val="21"/>
              </w:rPr>
              <w:t>of</w:t>
            </w:r>
            <w:r>
              <w:rPr>
                <w:spacing w:val="-4"/>
                <w:sz w:val="21"/>
              </w:rPr>
              <w:t xml:space="preserve"> </w:t>
            </w:r>
            <w:r>
              <w:rPr>
                <w:spacing w:val="-5"/>
                <w:sz w:val="21"/>
              </w:rPr>
              <w:t>32</w:t>
            </w:r>
          </w:p>
          <w:p w:rsidR="009522E9" w14:paraId="63E4A84C" w14:textId="77777777">
            <w:pPr>
              <w:pStyle w:val="TableParagraph"/>
              <w:spacing w:line="223" w:lineRule="exact"/>
              <w:ind w:left="21" w:right="2"/>
              <w:jc w:val="center"/>
              <w:rPr>
                <w:sz w:val="21"/>
              </w:rPr>
            </w:pPr>
            <w:r>
              <w:rPr>
                <w:spacing w:val="-2"/>
                <w:sz w:val="21"/>
              </w:rPr>
              <w:t>hours/recipient)</w:t>
            </w:r>
          </w:p>
        </w:tc>
      </w:tr>
    </w:tbl>
    <w:p w:rsidR="009522E9" w14:paraId="24F142C7" w14:textId="77777777">
      <w:pPr>
        <w:pStyle w:val="BodyText"/>
        <w:spacing w:before="4"/>
        <w:rPr>
          <w:rFonts w:ascii="Calibri"/>
        </w:rPr>
      </w:pPr>
    </w:p>
    <w:p w:rsidR="009522E9" w14:paraId="569B7FC5" w14:textId="77777777">
      <w:pPr>
        <w:pStyle w:val="BodyText"/>
        <w:ind w:left="660"/>
      </w:pPr>
      <w:r>
        <w:t>To</w:t>
      </w:r>
      <w:r>
        <w:rPr>
          <w:spacing w:val="-5"/>
        </w:rPr>
        <w:t xml:space="preserve"> </w:t>
      </w:r>
      <w:r>
        <w:t>assist</w:t>
      </w:r>
      <w:r>
        <w:rPr>
          <w:spacing w:val="-5"/>
        </w:rPr>
        <w:t xml:space="preserve"> </w:t>
      </w:r>
      <w:r>
        <w:t>review,</w:t>
      </w:r>
      <w:r>
        <w:rPr>
          <w:spacing w:val="-5"/>
        </w:rPr>
        <w:t xml:space="preserve"> </w:t>
      </w:r>
      <w:r>
        <w:t>please</w:t>
      </w:r>
      <w:r>
        <w:rPr>
          <w:spacing w:val="-5"/>
        </w:rPr>
        <w:t xml:space="preserve"> </w:t>
      </w:r>
      <w:r>
        <w:t>answer</w:t>
      </w:r>
      <w:r>
        <w:rPr>
          <w:spacing w:val="-5"/>
        </w:rPr>
        <w:t xml:space="preserve"> </w:t>
      </w:r>
      <w:r>
        <w:t>the</w:t>
      </w:r>
      <w:r>
        <w:rPr>
          <w:spacing w:val="-4"/>
        </w:rPr>
        <w:t xml:space="preserve"> </w:t>
      </w:r>
      <w:r>
        <w:t>following</w:t>
      </w:r>
      <w:r>
        <w:rPr>
          <w:spacing w:val="-4"/>
        </w:rPr>
        <w:t xml:space="preserve"> </w:t>
      </w:r>
      <w:r>
        <w:rPr>
          <w:spacing w:val="-2"/>
        </w:rPr>
        <w:t>questions:</w:t>
      </w:r>
    </w:p>
    <w:p w:rsidR="009522E9" w14:paraId="26817A3D" w14:textId="77777777">
      <w:pPr>
        <w:pStyle w:val="Heading1"/>
        <w:spacing w:before="241"/>
      </w:pPr>
      <w:r>
        <w:t>ANNUALIZED</w:t>
      </w:r>
      <w:r>
        <w:rPr>
          <w:spacing w:val="-12"/>
        </w:rPr>
        <w:t xml:space="preserve"> </w:t>
      </w:r>
      <w:r>
        <w:t>BURDEN</w:t>
      </w:r>
      <w:r>
        <w:rPr>
          <w:spacing w:val="-9"/>
        </w:rPr>
        <w:t xml:space="preserve"> </w:t>
      </w:r>
      <w:r>
        <w:rPr>
          <w:spacing w:val="-2"/>
        </w:rPr>
        <w:t>HOURS:</w:t>
      </w:r>
    </w:p>
    <w:p w:rsidR="009522E9" w14:paraId="503B4F8D" w14:textId="77777777">
      <w:pPr>
        <w:pStyle w:val="BodyText"/>
        <w:spacing w:before="1"/>
        <w:ind w:left="660"/>
      </w:pPr>
      <w:r>
        <w:t>This</w:t>
      </w:r>
      <w:r>
        <w:rPr>
          <w:spacing w:val="-7"/>
        </w:rPr>
        <w:t xml:space="preserve"> </w:t>
      </w:r>
      <w:r>
        <w:t>table</w:t>
      </w:r>
      <w:r>
        <w:rPr>
          <w:spacing w:val="-4"/>
        </w:rPr>
        <w:t xml:space="preserve"> </w:t>
      </w:r>
      <w:r>
        <w:t>calculates</w:t>
      </w:r>
      <w:r>
        <w:rPr>
          <w:spacing w:val="-4"/>
        </w:rPr>
        <w:t xml:space="preserve"> </w:t>
      </w:r>
      <w:r>
        <w:t>the</w:t>
      </w:r>
      <w:r>
        <w:rPr>
          <w:spacing w:val="-4"/>
        </w:rPr>
        <w:t xml:space="preserve"> </w:t>
      </w:r>
      <w:r>
        <w:t>total</w:t>
      </w:r>
      <w:r>
        <w:rPr>
          <w:spacing w:val="-3"/>
        </w:rPr>
        <w:t xml:space="preserve"> </w:t>
      </w:r>
      <w:r>
        <w:t>estimated</w:t>
      </w:r>
      <w:r>
        <w:rPr>
          <w:spacing w:val="-5"/>
        </w:rPr>
        <w:t xml:space="preserve"> </w:t>
      </w:r>
      <w:r>
        <w:t>burden</w:t>
      </w:r>
      <w:r>
        <w:rPr>
          <w:spacing w:val="-4"/>
        </w:rPr>
        <w:t xml:space="preserve"> </w:t>
      </w:r>
      <w:r>
        <w:t>per</w:t>
      </w:r>
      <w:r>
        <w:rPr>
          <w:spacing w:val="-5"/>
        </w:rPr>
        <w:t xml:space="preserve"> </w:t>
      </w:r>
      <w:r>
        <w:t>year</w:t>
      </w:r>
      <w:r>
        <w:rPr>
          <w:spacing w:val="-5"/>
        </w:rPr>
        <w:t xml:space="preserve"> </w:t>
      </w:r>
      <w:r>
        <w:t>for</w:t>
      </w:r>
      <w:r>
        <w:rPr>
          <w:spacing w:val="-5"/>
        </w:rPr>
        <w:t xml:space="preserve"> </w:t>
      </w:r>
      <w:r>
        <w:t>all</w:t>
      </w:r>
      <w:r>
        <w:rPr>
          <w:spacing w:val="-3"/>
        </w:rPr>
        <w:t xml:space="preserve"> </w:t>
      </w:r>
      <w:r>
        <w:rPr>
          <w:spacing w:val="-2"/>
        </w:rPr>
        <w:t>recipients.</w:t>
      </w:r>
    </w:p>
    <w:p w:rsidR="009522E9" w14:paraId="0E67A273" w14:textId="77777777">
      <w:pPr>
        <w:pStyle w:val="Heading1"/>
        <w:spacing w:before="241"/>
      </w:pPr>
      <w:r>
        <w:t>TOTAL</w:t>
      </w:r>
      <w:r>
        <w:rPr>
          <w:spacing w:val="-8"/>
        </w:rPr>
        <w:t xml:space="preserve"> </w:t>
      </w:r>
      <w:r>
        <w:t>BURDEN</w:t>
      </w:r>
      <w:r>
        <w:rPr>
          <w:spacing w:val="-4"/>
        </w:rPr>
        <w:t xml:space="preserve"> </w:t>
      </w:r>
      <w:r>
        <w:t>HOURS</w:t>
      </w:r>
      <w:r>
        <w:rPr>
          <w:spacing w:val="-5"/>
        </w:rPr>
        <w:t xml:space="preserve"> </w:t>
      </w:r>
      <w:r>
        <w:t>FOR</w:t>
      </w:r>
      <w:r>
        <w:rPr>
          <w:spacing w:val="-7"/>
        </w:rPr>
        <w:t xml:space="preserve"> </w:t>
      </w:r>
      <w:r>
        <w:t>THIS</w:t>
      </w:r>
      <w:r>
        <w:rPr>
          <w:spacing w:val="-4"/>
        </w:rPr>
        <w:t xml:space="preserve"> </w:t>
      </w:r>
      <w:r>
        <w:rPr>
          <w:spacing w:val="-2"/>
        </w:rPr>
        <w:t>GENIC:</w:t>
      </w:r>
    </w:p>
    <w:p w:rsidR="009522E9" w14:paraId="38CFE188" w14:textId="77777777">
      <w:pPr>
        <w:pStyle w:val="BodyText"/>
        <w:spacing w:before="1"/>
        <w:ind w:left="660" w:right="800"/>
      </w:pPr>
      <w:r>
        <w:t>This</w:t>
      </w:r>
      <w:r>
        <w:rPr>
          <w:spacing w:val="-2"/>
        </w:rPr>
        <w:t xml:space="preserve"> </w:t>
      </w:r>
      <w:r>
        <w:t>table</w:t>
      </w:r>
      <w:r>
        <w:rPr>
          <w:spacing w:val="-2"/>
        </w:rPr>
        <w:t xml:space="preserve"> </w:t>
      </w:r>
      <w:r>
        <w:t>specifies</w:t>
      </w:r>
      <w:r>
        <w:rPr>
          <w:spacing w:val="-2"/>
        </w:rPr>
        <w:t xml:space="preserve"> </w:t>
      </w:r>
      <w:r>
        <w:t>the</w:t>
      </w:r>
      <w:r>
        <w:rPr>
          <w:spacing w:val="-2"/>
        </w:rPr>
        <w:t xml:space="preserve"> </w:t>
      </w:r>
      <w:r>
        <w:t>calendar</w:t>
      </w:r>
      <w:r>
        <w:rPr>
          <w:spacing w:val="-3"/>
        </w:rPr>
        <w:t xml:space="preserve"> </w:t>
      </w:r>
      <w:r>
        <w:t>years</w:t>
      </w:r>
      <w:r>
        <w:rPr>
          <w:spacing w:val="-5"/>
        </w:rPr>
        <w:t xml:space="preserve"> </w:t>
      </w:r>
      <w:r>
        <w:t>in</w:t>
      </w:r>
      <w:r>
        <w:rPr>
          <w:spacing w:val="-4"/>
        </w:rPr>
        <w:t xml:space="preserve"> </w:t>
      </w:r>
      <w:r>
        <w:t>which</w:t>
      </w:r>
      <w:r>
        <w:rPr>
          <w:spacing w:val="-2"/>
        </w:rPr>
        <w:t xml:space="preserve"> </w:t>
      </w:r>
      <w:r>
        <w:t>information</w:t>
      </w:r>
      <w:r>
        <w:rPr>
          <w:spacing w:val="-4"/>
        </w:rPr>
        <w:t xml:space="preserve"> </w:t>
      </w:r>
      <w:r>
        <w:t>will</w:t>
      </w:r>
      <w:r>
        <w:rPr>
          <w:spacing w:val="-1"/>
        </w:rPr>
        <w:t xml:space="preserve"> </w:t>
      </w:r>
      <w:r>
        <w:t>be</w:t>
      </w:r>
      <w:r>
        <w:rPr>
          <w:spacing w:val="-2"/>
        </w:rPr>
        <w:t xml:space="preserve"> </w:t>
      </w:r>
      <w:r>
        <w:t>collected</w:t>
      </w:r>
      <w:r>
        <w:rPr>
          <w:spacing w:val="-2"/>
        </w:rPr>
        <w:t xml:space="preserve"> </w:t>
      </w:r>
      <w:r>
        <w:t>and</w:t>
      </w:r>
      <w:r>
        <w:rPr>
          <w:spacing w:val="-2"/>
        </w:rPr>
        <w:t xml:space="preserve"> </w:t>
      </w:r>
      <w:r>
        <w:t>calculates</w:t>
      </w:r>
      <w:r>
        <w:rPr>
          <w:spacing w:val="-2"/>
        </w:rPr>
        <w:t xml:space="preserve"> </w:t>
      </w:r>
      <w:r>
        <w:t>the</w:t>
      </w:r>
      <w:r>
        <w:rPr>
          <w:spacing w:val="-2"/>
        </w:rPr>
        <w:t xml:space="preserve"> </w:t>
      </w:r>
      <w:r>
        <w:t>total</w:t>
      </w:r>
      <w:r>
        <w:rPr>
          <w:spacing w:val="-1"/>
        </w:rPr>
        <w:t xml:space="preserve"> </w:t>
      </w:r>
      <w:r>
        <w:t>burden</w:t>
      </w:r>
      <w:r>
        <w:rPr>
          <w:spacing w:val="-2"/>
        </w:rPr>
        <w:t xml:space="preserve"> </w:t>
      </w:r>
      <w:r>
        <w:t>hours</w:t>
      </w:r>
      <w:r>
        <w:rPr>
          <w:spacing w:val="-2"/>
        </w:rPr>
        <w:t xml:space="preserve"> </w:t>
      </w:r>
      <w:r>
        <w:t>requested</w:t>
      </w:r>
      <w:r>
        <w:rPr>
          <w:spacing w:val="-2"/>
        </w:rPr>
        <w:t xml:space="preserve"> </w:t>
      </w:r>
      <w:r>
        <w:t>over</w:t>
      </w:r>
      <w:r>
        <w:rPr>
          <w:spacing w:val="-3"/>
        </w:rPr>
        <w:t xml:space="preserve"> </w:t>
      </w:r>
      <w:r>
        <w:t>the approved timeframe of the generic.</w:t>
      </w:r>
    </w:p>
    <w:p w:rsidR="009522E9" w14:paraId="1A0BEA63" w14:textId="77777777">
      <w:pPr>
        <w:pStyle w:val="BodyText"/>
        <w:rPr>
          <w:sz w:val="6"/>
        </w:r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94"/>
        <w:gridCol w:w="1440"/>
        <w:gridCol w:w="1800"/>
        <w:gridCol w:w="2813"/>
      </w:tblGrid>
      <w:tr w14:paraId="2CAAB1A4" w14:textId="77777777">
        <w:tblPrEx>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81"/>
        </w:trPr>
        <w:tc>
          <w:tcPr>
            <w:tcW w:w="4394" w:type="dxa"/>
          </w:tcPr>
          <w:p w:rsidR="009522E9" w14:paraId="562B927C" w14:textId="77777777">
            <w:pPr>
              <w:pStyle w:val="TableParagraph"/>
              <w:spacing w:before="119"/>
              <w:ind w:left="6"/>
              <w:rPr>
                <w:sz w:val="20"/>
              </w:rPr>
            </w:pPr>
            <w:r>
              <w:rPr>
                <w:sz w:val="20"/>
              </w:rPr>
              <w:t>Data</w:t>
            </w:r>
            <w:r>
              <w:rPr>
                <w:spacing w:val="-6"/>
                <w:sz w:val="20"/>
              </w:rPr>
              <w:t xml:space="preserve"> </w:t>
            </w:r>
            <w:r>
              <w:rPr>
                <w:sz w:val="20"/>
              </w:rPr>
              <w:t>Collection</w:t>
            </w:r>
            <w:r>
              <w:rPr>
                <w:spacing w:val="-5"/>
                <w:sz w:val="20"/>
              </w:rPr>
              <w:t xml:space="preserve"> </w:t>
            </w:r>
            <w:r>
              <w:rPr>
                <w:sz w:val="20"/>
              </w:rPr>
              <w:t>Timeframe</w:t>
            </w:r>
            <w:r>
              <w:rPr>
                <w:spacing w:val="-4"/>
                <w:sz w:val="20"/>
              </w:rPr>
              <w:t xml:space="preserve"> </w:t>
            </w:r>
            <w:r>
              <w:rPr>
                <w:sz w:val="20"/>
              </w:rPr>
              <w:t>(List</w:t>
            </w:r>
            <w:r>
              <w:rPr>
                <w:spacing w:val="-5"/>
                <w:sz w:val="20"/>
              </w:rPr>
              <w:t xml:space="preserve"> </w:t>
            </w:r>
            <w:r>
              <w:rPr>
                <w:sz w:val="21"/>
              </w:rPr>
              <w:t>up</w:t>
            </w:r>
            <w:r>
              <w:rPr>
                <w:spacing w:val="-6"/>
                <w:sz w:val="21"/>
              </w:rPr>
              <w:t xml:space="preserve"> </w:t>
            </w:r>
            <w:r>
              <w:rPr>
                <w:sz w:val="21"/>
              </w:rPr>
              <w:t>to</w:t>
            </w:r>
            <w:r>
              <w:rPr>
                <w:spacing w:val="-5"/>
                <w:sz w:val="21"/>
              </w:rPr>
              <w:t xml:space="preserve"> </w:t>
            </w:r>
            <w:r>
              <w:rPr>
                <w:sz w:val="21"/>
              </w:rPr>
              <w:t>3</w:t>
            </w:r>
            <w:r>
              <w:rPr>
                <w:spacing w:val="-6"/>
                <w:sz w:val="21"/>
              </w:rPr>
              <w:t xml:space="preserve"> </w:t>
            </w:r>
            <w:r>
              <w:rPr>
                <w:spacing w:val="-2"/>
                <w:sz w:val="20"/>
              </w:rPr>
              <w:t>Years)</w:t>
            </w:r>
          </w:p>
        </w:tc>
        <w:tc>
          <w:tcPr>
            <w:tcW w:w="1440" w:type="dxa"/>
          </w:tcPr>
          <w:p w:rsidR="009522E9" w14:paraId="609F7390" w14:textId="77777777">
            <w:pPr>
              <w:pStyle w:val="TableParagraph"/>
              <w:spacing w:before="2" w:line="230" w:lineRule="atLeast"/>
              <w:ind w:left="7" w:right="448"/>
              <w:rPr>
                <w:sz w:val="20"/>
              </w:rPr>
            </w:pPr>
            <w:r>
              <w:rPr>
                <w:sz w:val="20"/>
              </w:rPr>
              <w:t xml:space="preserve">No. Years </w:t>
            </w:r>
            <w:r>
              <w:rPr>
                <w:spacing w:val="-2"/>
                <w:sz w:val="20"/>
              </w:rPr>
              <w:t>Requested</w:t>
            </w:r>
          </w:p>
        </w:tc>
        <w:tc>
          <w:tcPr>
            <w:tcW w:w="1800" w:type="dxa"/>
          </w:tcPr>
          <w:p w:rsidR="009522E9" w14:paraId="60215751" w14:textId="77777777">
            <w:pPr>
              <w:pStyle w:val="TableParagraph"/>
              <w:spacing w:before="2" w:line="230" w:lineRule="atLeast"/>
              <w:ind w:left="7" w:right="81"/>
              <w:rPr>
                <w:sz w:val="20"/>
              </w:rPr>
            </w:pPr>
            <w:r>
              <w:rPr>
                <w:sz w:val="20"/>
              </w:rPr>
              <w:t>Annualized</w:t>
            </w:r>
            <w:r>
              <w:rPr>
                <w:spacing w:val="-14"/>
                <w:sz w:val="20"/>
              </w:rPr>
              <w:t xml:space="preserve"> </w:t>
            </w:r>
            <w:r>
              <w:rPr>
                <w:sz w:val="20"/>
              </w:rPr>
              <w:t xml:space="preserve">Burden </w:t>
            </w:r>
            <w:r>
              <w:rPr>
                <w:spacing w:val="-4"/>
                <w:sz w:val="20"/>
              </w:rPr>
              <w:t>Hours</w:t>
            </w:r>
          </w:p>
        </w:tc>
        <w:tc>
          <w:tcPr>
            <w:tcW w:w="2813" w:type="dxa"/>
          </w:tcPr>
          <w:p w:rsidR="009522E9" w14:paraId="7A1FAFDD" w14:textId="77777777">
            <w:pPr>
              <w:pStyle w:val="TableParagraph"/>
              <w:spacing w:line="242" w:lineRule="exact"/>
              <w:ind w:left="7"/>
              <w:rPr>
                <w:sz w:val="21"/>
              </w:rPr>
            </w:pPr>
            <w:r>
              <w:rPr>
                <w:sz w:val="20"/>
              </w:rPr>
              <w:t>Total</w:t>
            </w:r>
            <w:r>
              <w:rPr>
                <w:spacing w:val="-10"/>
                <w:sz w:val="20"/>
              </w:rPr>
              <w:t xml:space="preserve"> </w:t>
            </w:r>
            <w:r>
              <w:rPr>
                <w:sz w:val="20"/>
              </w:rPr>
              <w:t>Burden</w:t>
            </w:r>
            <w:r>
              <w:rPr>
                <w:spacing w:val="-9"/>
                <w:sz w:val="20"/>
              </w:rPr>
              <w:t xml:space="preserve"> </w:t>
            </w:r>
            <w:r>
              <w:rPr>
                <w:sz w:val="20"/>
              </w:rPr>
              <w:t>Hours</w:t>
            </w:r>
            <w:r>
              <w:rPr>
                <w:spacing w:val="-9"/>
                <w:sz w:val="20"/>
              </w:rPr>
              <w:t xml:space="preserve"> </w:t>
            </w:r>
            <w:r>
              <w:rPr>
                <w:sz w:val="21"/>
              </w:rPr>
              <w:t>for</w:t>
            </w:r>
            <w:r>
              <w:rPr>
                <w:spacing w:val="-10"/>
                <w:sz w:val="21"/>
              </w:rPr>
              <w:t xml:space="preserve"> </w:t>
            </w:r>
            <w:r>
              <w:rPr>
                <w:sz w:val="21"/>
              </w:rPr>
              <w:t xml:space="preserve">this </w:t>
            </w:r>
            <w:r>
              <w:rPr>
                <w:spacing w:val="-2"/>
                <w:sz w:val="21"/>
              </w:rPr>
              <w:t>GENIC</w:t>
            </w:r>
          </w:p>
        </w:tc>
      </w:tr>
    </w:tbl>
    <w:p w:rsidR="009522E9" w14:paraId="2B6D99E6" w14:textId="77777777">
      <w:pPr>
        <w:pStyle w:val="BodyText"/>
        <w:spacing w:before="94"/>
        <w:rPr>
          <w:sz w:val="20"/>
        </w:rPr>
      </w:pPr>
      <w:r>
        <w:rPr>
          <w:noProof/>
          <w:sz w:val="20"/>
        </w:rPr>
        <mc:AlternateContent>
          <mc:Choice Requires="wps">
            <w:drawing>
              <wp:anchor distT="0" distB="0" distL="0" distR="0" simplePos="0" relativeHeight="251667456" behindDoc="1" locked="0" layoutInCell="1" allowOverlap="1">
                <wp:simplePos x="0" y="0"/>
                <wp:positionH relativeFrom="page">
                  <wp:posOffset>876300</wp:posOffset>
                </wp:positionH>
                <wp:positionV relativeFrom="paragraph">
                  <wp:posOffset>221222</wp:posOffset>
                </wp:positionV>
                <wp:extent cx="1828800" cy="9525"/>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9" style="width:2in;height:0.75pt;margin-top:17.4pt;margin-left:69pt;mso-position-horizontal-relative:page;mso-wrap-distance-bottom:0;mso-wrap-distance-left:0;mso-wrap-distance-right:0;mso-wrap-distance-top:0;mso-wrap-style:square;position:absolute;visibility:visible;v-text-anchor:top;z-index:-251648000" coordsize="1828800,9525" path="m1828800,l,,,9143l1828800,9143l1828800,xe" fillcolor="black" stroked="f">
                <v:path arrowok="t"/>
                <w10:wrap type="topAndBottom"/>
              </v:shape>
            </w:pict>
          </mc:Fallback>
        </mc:AlternateContent>
      </w:r>
    </w:p>
    <w:p w:rsidR="009522E9" w14:paraId="26B5E4AC" w14:textId="77777777">
      <w:pPr>
        <w:spacing w:before="100"/>
        <w:ind w:left="660"/>
        <w:rPr>
          <w:rFonts w:ascii="Calibri"/>
          <w:sz w:val="20"/>
        </w:rPr>
      </w:pPr>
      <w:r>
        <w:rPr>
          <w:rFonts w:ascii="Calibri"/>
          <w:sz w:val="20"/>
          <w:vertAlign w:val="superscript"/>
        </w:rPr>
        <w:t>6</w:t>
      </w:r>
      <w:r>
        <w:rPr>
          <w:rFonts w:ascii="Calibri"/>
          <w:spacing w:val="-8"/>
          <w:sz w:val="20"/>
        </w:rPr>
        <w:t xml:space="preserve"> </w:t>
      </w:r>
      <w:r>
        <w:rPr>
          <w:rFonts w:ascii="Calibri"/>
          <w:sz w:val="20"/>
        </w:rPr>
        <w:t>There</w:t>
      </w:r>
      <w:r>
        <w:rPr>
          <w:rFonts w:ascii="Calibri"/>
          <w:spacing w:val="-7"/>
          <w:sz w:val="20"/>
        </w:rPr>
        <w:t xml:space="preserve"> </w:t>
      </w:r>
      <w:r>
        <w:rPr>
          <w:rFonts w:ascii="Calibri"/>
          <w:sz w:val="20"/>
        </w:rPr>
        <w:t>are</w:t>
      </w:r>
      <w:r>
        <w:rPr>
          <w:rFonts w:ascii="Calibri"/>
          <w:spacing w:val="-7"/>
          <w:sz w:val="20"/>
        </w:rPr>
        <w:t xml:space="preserve"> </w:t>
      </w:r>
      <w:r>
        <w:rPr>
          <w:rFonts w:ascii="Calibri"/>
          <w:sz w:val="20"/>
        </w:rPr>
        <w:t>no</w:t>
      </w:r>
      <w:r>
        <w:rPr>
          <w:rFonts w:ascii="Calibri"/>
          <w:spacing w:val="-6"/>
          <w:sz w:val="20"/>
        </w:rPr>
        <w:t xml:space="preserve"> </w:t>
      </w:r>
      <w:r>
        <w:rPr>
          <w:rFonts w:ascii="Calibri"/>
          <w:sz w:val="20"/>
        </w:rPr>
        <w:t>performance</w:t>
      </w:r>
      <w:r>
        <w:rPr>
          <w:rFonts w:ascii="Calibri"/>
          <w:spacing w:val="-7"/>
          <w:sz w:val="20"/>
        </w:rPr>
        <w:t xml:space="preserve"> </w:t>
      </w:r>
      <w:r>
        <w:rPr>
          <w:rFonts w:ascii="Calibri"/>
          <w:sz w:val="20"/>
        </w:rPr>
        <w:t>measures</w:t>
      </w:r>
      <w:r>
        <w:rPr>
          <w:rFonts w:ascii="Calibri"/>
          <w:spacing w:val="-5"/>
          <w:sz w:val="20"/>
        </w:rPr>
        <w:t xml:space="preserve"> </w:t>
      </w:r>
      <w:r>
        <w:rPr>
          <w:rFonts w:ascii="Calibri"/>
          <w:sz w:val="20"/>
        </w:rPr>
        <w:t>that</w:t>
      </w:r>
      <w:r>
        <w:rPr>
          <w:rFonts w:ascii="Calibri"/>
          <w:spacing w:val="-6"/>
          <w:sz w:val="20"/>
        </w:rPr>
        <w:t xml:space="preserve"> </w:t>
      </w:r>
      <w:r>
        <w:rPr>
          <w:rFonts w:ascii="Calibri"/>
          <w:sz w:val="20"/>
        </w:rPr>
        <w:t>recipients</w:t>
      </w:r>
      <w:r>
        <w:rPr>
          <w:rFonts w:ascii="Calibri"/>
          <w:spacing w:val="-6"/>
          <w:sz w:val="20"/>
        </w:rPr>
        <w:t xml:space="preserve"> </w:t>
      </w:r>
      <w:r>
        <w:rPr>
          <w:rFonts w:ascii="Calibri"/>
          <w:sz w:val="20"/>
        </w:rPr>
        <w:t>collect</w:t>
      </w:r>
      <w:r>
        <w:rPr>
          <w:rFonts w:ascii="Calibri"/>
          <w:spacing w:val="-3"/>
          <w:sz w:val="20"/>
        </w:rPr>
        <w:t xml:space="preserve"> </w:t>
      </w:r>
      <w:r>
        <w:rPr>
          <w:rFonts w:ascii="Calibri"/>
          <w:sz w:val="20"/>
        </w:rPr>
        <w:t>for</w:t>
      </w:r>
      <w:r>
        <w:rPr>
          <w:rFonts w:ascii="Calibri"/>
          <w:spacing w:val="-7"/>
          <w:sz w:val="20"/>
        </w:rPr>
        <w:t xml:space="preserve"> </w:t>
      </w:r>
      <w:r>
        <w:rPr>
          <w:rFonts w:ascii="Calibri"/>
          <w:sz w:val="20"/>
        </w:rPr>
        <w:t>Project</w:t>
      </w:r>
      <w:r>
        <w:rPr>
          <w:rFonts w:ascii="Calibri"/>
          <w:spacing w:val="-6"/>
          <w:sz w:val="20"/>
        </w:rPr>
        <w:t xml:space="preserve"> </w:t>
      </w:r>
      <w:r>
        <w:rPr>
          <w:rFonts w:ascii="Calibri"/>
          <w:spacing w:val="-5"/>
          <w:sz w:val="20"/>
        </w:rPr>
        <w:t>T.</w:t>
      </w:r>
    </w:p>
    <w:p w:rsidR="009522E9" w14:paraId="2B126557" w14:textId="77777777">
      <w:pPr>
        <w:ind w:left="660"/>
        <w:rPr>
          <w:rFonts w:ascii="Calibri"/>
          <w:sz w:val="20"/>
        </w:rPr>
      </w:pPr>
      <w:r>
        <w:rPr>
          <w:rFonts w:ascii="Calibri"/>
          <w:sz w:val="20"/>
          <w:vertAlign w:val="superscript"/>
        </w:rPr>
        <w:t>7</w:t>
      </w:r>
      <w:r>
        <w:rPr>
          <w:rFonts w:ascii="Calibri"/>
          <w:spacing w:val="-8"/>
          <w:sz w:val="20"/>
        </w:rPr>
        <w:t xml:space="preserve"> </w:t>
      </w:r>
      <w:r>
        <w:rPr>
          <w:rFonts w:ascii="Calibri"/>
          <w:sz w:val="20"/>
        </w:rPr>
        <w:t>There</w:t>
      </w:r>
      <w:r>
        <w:rPr>
          <w:rFonts w:ascii="Calibri"/>
          <w:spacing w:val="-7"/>
          <w:sz w:val="20"/>
        </w:rPr>
        <w:t xml:space="preserve"> </w:t>
      </w:r>
      <w:r>
        <w:rPr>
          <w:rFonts w:ascii="Calibri"/>
          <w:sz w:val="20"/>
        </w:rPr>
        <w:t>are</w:t>
      </w:r>
      <w:r>
        <w:rPr>
          <w:rFonts w:ascii="Calibri"/>
          <w:spacing w:val="-7"/>
          <w:sz w:val="20"/>
        </w:rPr>
        <w:t xml:space="preserve"> </w:t>
      </w:r>
      <w:r>
        <w:rPr>
          <w:rFonts w:ascii="Calibri"/>
          <w:sz w:val="20"/>
        </w:rPr>
        <w:t>no</w:t>
      </w:r>
      <w:r>
        <w:rPr>
          <w:rFonts w:ascii="Calibri"/>
          <w:spacing w:val="-6"/>
          <w:sz w:val="20"/>
        </w:rPr>
        <w:t xml:space="preserve"> </w:t>
      </w:r>
      <w:r>
        <w:rPr>
          <w:rFonts w:ascii="Calibri"/>
          <w:sz w:val="20"/>
        </w:rPr>
        <w:t>performance</w:t>
      </w:r>
      <w:r>
        <w:rPr>
          <w:rFonts w:ascii="Calibri"/>
          <w:spacing w:val="-7"/>
          <w:sz w:val="20"/>
        </w:rPr>
        <w:t xml:space="preserve"> </w:t>
      </w:r>
      <w:r>
        <w:rPr>
          <w:rFonts w:ascii="Calibri"/>
          <w:sz w:val="20"/>
        </w:rPr>
        <w:t>measures</w:t>
      </w:r>
      <w:r>
        <w:rPr>
          <w:rFonts w:ascii="Calibri"/>
          <w:spacing w:val="-5"/>
          <w:sz w:val="20"/>
        </w:rPr>
        <w:t xml:space="preserve"> </w:t>
      </w:r>
      <w:r>
        <w:rPr>
          <w:rFonts w:ascii="Calibri"/>
          <w:sz w:val="20"/>
        </w:rPr>
        <w:t>that</w:t>
      </w:r>
      <w:r>
        <w:rPr>
          <w:rFonts w:ascii="Calibri"/>
          <w:spacing w:val="-6"/>
          <w:sz w:val="20"/>
        </w:rPr>
        <w:t xml:space="preserve"> </w:t>
      </w:r>
      <w:r>
        <w:rPr>
          <w:rFonts w:ascii="Calibri"/>
          <w:sz w:val="20"/>
        </w:rPr>
        <w:t>recipients</w:t>
      </w:r>
      <w:r>
        <w:rPr>
          <w:rFonts w:ascii="Calibri"/>
          <w:spacing w:val="-6"/>
          <w:sz w:val="20"/>
        </w:rPr>
        <w:t xml:space="preserve"> </w:t>
      </w:r>
      <w:r>
        <w:rPr>
          <w:rFonts w:ascii="Calibri"/>
          <w:sz w:val="20"/>
        </w:rPr>
        <w:t>collect</w:t>
      </w:r>
      <w:r>
        <w:rPr>
          <w:rFonts w:ascii="Calibri"/>
          <w:spacing w:val="-3"/>
          <w:sz w:val="20"/>
        </w:rPr>
        <w:t xml:space="preserve"> </w:t>
      </w:r>
      <w:r>
        <w:rPr>
          <w:rFonts w:ascii="Calibri"/>
          <w:sz w:val="20"/>
        </w:rPr>
        <w:t>for</w:t>
      </w:r>
      <w:r>
        <w:rPr>
          <w:rFonts w:ascii="Calibri"/>
          <w:spacing w:val="-7"/>
          <w:sz w:val="20"/>
        </w:rPr>
        <w:t xml:space="preserve"> </w:t>
      </w:r>
      <w:r>
        <w:rPr>
          <w:rFonts w:ascii="Calibri"/>
          <w:sz w:val="20"/>
        </w:rPr>
        <w:t>Project</w:t>
      </w:r>
      <w:r>
        <w:rPr>
          <w:rFonts w:ascii="Calibri"/>
          <w:spacing w:val="-6"/>
          <w:sz w:val="20"/>
        </w:rPr>
        <w:t xml:space="preserve"> </w:t>
      </w:r>
      <w:r>
        <w:rPr>
          <w:rFonts w:ascii="Calibri"/>
          <w:spacing w:val="-5"/>
          <w:sz w:val="20"/>
        </w:rPr>
        <w:t>U.</w:t>
      </w:r>
    </w:p>
    <w:p w:rsidR="009522E9" w14:paraId="7BC67FB0" w14:textId="77777777">
      <w:pPr>
        <w:rPr>
          <w:rFonts w:ascii="Calibri"/>
          <w:sz w:val="20"/>
        </w:rPr>
        <w:sectPr>
          <w:pgSz w:w="15840" w:h="12240" w:orient="landscape"/>
          <w:pgMar w:top="940" w:right="720" w:bottom="280" w:left="720" w:header="720" w:footer="720" w:gutter="0"/>
          <w:cols w:space="720"/>
        </w:sectPr>
      </w:pPr>
    </w:p>
    <w:tbl>
      <w:tblPr>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94"/>
        <w:gridCol w:w="1440"/>
        <w:gridCol w:w="1800"/>
        <w:gridCol w:w="2813"/>
      </w:tblGrid>
      <w:tr w14:paraId="4D5905A9" w14:textId="77777777">
        <w:tblPrEx>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01"/>
        </w:trPr>
        <w:tc>
          <w:tcPr>
            <w:tcW w:w="4394" w:type="dxa"/>
          </w:tcPr>
          <w:p w:rsidR="009522E9" w14:paraId="091D6EEA" w14:textId="77777777">
            <w:pPr>
              <w:pStyle w:val="TableParagraph"/>
              <w:spacing w:before="28"/>
              <w:ind w:left="64"/>
              <w:rPr>
                <w:sz w:val="21"/>
              </w:rPr>
            </w:pPr>
            <w:r>
              <w:rPr>
                <w:sz w:val="21"/>
              </w:rPr>
              <w:t>2026,</w:t>
            </w:r>
            <w:r>
              <w:rPr>
                <w:spacing w:val="-4"/>
                <w:sz w:val="21"/>
              </w:rPr>
              <w:t xml:space="preserve"> </w:t>
            </w:r>
            <w:r>
              <w:rPr>
                <w:sz w:val="21"/>
              </w:rPr>
              <w:t>2027,</w:t>
            </w:r>
            <w:r>
              <w:rPr>
                <w:spacing w:val="-3"/>
                <w:sz w:val="21"/>
              </w:rPr>
              <w:t xml:space="preserve"> </w:t>
            </w:r>
            <w:r>
              <w:rPr>
                <w:spacing w:val="-4"/>
                <w:sz w:val="21"/>
              </w:rPr>
              <w:t>2028</w:t>
            </w:r>
          </w:p>
        </w:tc>
        <w:tc>
          <w:tcPr>
            <w:tcW w:w="1440" w:type="dxa"/>
          </w:tcPr>
          <w:p w:rsidR="009522E9" w14:paraId="4934B0BE" w14:textId="77777777">
            <w:pPr>
              <w:pStyle w:val="TableParagraph"/>
              <w:spacing w:before="18"/>
              <w:ind w:left="12"/>
              <w:jc w:val="center"/>
              <w:rPr>
                <w:sz w:val="21"/>
              </w:rPr>
            </w:pPr>
            <w:r>
              <w:rPr>
                <w:spacing w:val="-10"/>
                <w:sz w:val="21"/>
              </w:rPr>
              <w:t>3</w:t>
            </w:r>
          </w:p>
        </w:tc>
        <w:tc>
          <w:tcPr>
            <w:tcW w:w="1800" w:type="dxa"/>
          </w:tcPr>
          <w:p w:rsidR="009522E9" w14:paraId="056D4989" w14:textId="77777777">
            <w:pPr>
              <w:pStyle w:val="TableParagraph"/>
              <w:spacing w:before="28"/>
              <w:ind w:left="15"/>
              <w:jc w:val="center"/>
              <w:rPr>
                <w:sz w:val="21"/>
              </w:rPr>
            </w:pPr>
            <w:r>
              <w:rPr>
                <w:spacing w:val="-4"/>
                <w:sz w:val="21"/>
              </w:rPr>
              <w:t>2,048</w:t>
            </w:r>
          </w:p>
        </w:tc>
        <w:tc>
          <w:tcPr>
            <w:tcW w:w="2813" w:type="dxa"/>
          </w:tcPr>
          <w:p w:rsidR="009522E9" w14:paraId="4CAABE72" w14:textId="77777777">
            <w:pPr>
              <w:pStyle w:val="TableParagraph"/>
              <w:spacing w:before="28"/>
              <w:ind w:left="15"/>
              <w:jc w:val="center"/>
              <w:rPr>
                <w:sz w:val="21"/>
              </w:rPr>
            </w:pPr>
            <w:r>
              <w:rPr>
                <w:spacing w:val="-4"/>
                <w:sz w:val="21"/>
              </w:rPr>
              <w:t>6,</w:t>
            </w:r>
            <w:bookmarkStart w:id="8" w:name="_bookmark7"/>
            <w:bookmarkEnd w:id="8"/>
            <w:r>
              <w:rPr>
                <w:spacing w:val="-4"/>
                <w:sz w:val="21"/>
              </w:rPr>
              <w:t>144</w:t>
            </w:r>
          </w:p>
        </w:tc>
      </w:tr>
    </w:tbl>
    <w:p w:rsidR="009522E9" w14:paraId="6B3B13F6" w14:textId="77777777">
      <w:pPr>
        <w:pStyle w:val="BodyText"/>
        <w:rPr>
          <w:rFonts w:ascii="Calibri"/>
        </w:rPr>
      </w:pPr>
    </w:p>
    <w:p w:rsidR="009522E9" w14:paraId="5479AFF7" w14:textId="77777777">
      <w:pPr>
        <w:pStyle w:val="BodyText"/>
        <w:rPr>
          <w:rFonts w:ascii="Calibri"/>
        </w:rPr>
      </w:pPr>
    </w:p>
    <w:p w:rsidR="009522E9" w14:paraId="5B606A46" w14:textId="77777777">
      <w:pPr>
        <w:pStyle w:val="BodyText"/>
        <w:rPr>
          <w:rFonts w:ascii="Calibri"/>
        </w:rPr>
      </w:pPr>
    </w:p>
    <w:p w:rsidR="009522E9" w14:paraId="1CD9ED94" w14:textId="77777777">
      <w:pPr>
        <w:pStyle w:val="BodyText"/>
        <w:spacing w:before="110"/>
        <w:rPr>
          <w:rFonts w:ascii="Calibri"/>
        </w:rPr>
      </w:pPr>
    </w:p>
    <w:p w:rsidR="009522E9" w14:paraId="6F7BFAB0" w14:textId="77777777">
      <w:pPr>
        <w:pStyle w:val="BodyText"/>
        <w:ind w:left="660"/>
      </w:pPr>
      <w:r>
        <w:rPr>
          <w:b/>
        </w:rPr>
        <w:t>FEDERAL</w:t>
      </w:r>
      <w:r>
        <w:rPr>
          <w:b/>
          <w:spacing w:val="-8"/>
        </w:rPr>
        <w:t xml:space="preserve"> </w:t>
      </w:r>
      <w:r>
        <w:rPr>
          <w:b/>
        </w:rPr>
        <w:t>COST:</w:t>
      </w:r>
      <w:r>
        <w:rPr>
          <w:b/>
          <w:spacing w:val="-6"/>
        </w:rPr>
        <w:t xml:space="preserve"> </w:t>
      </w:r>
      <w:r>
        <w:t>The</w:t>
      </w:r>
      <w:r>
        <w:rPr>
          <w:spacing w:val="-5"/>
        </w:rPr>
        <w:t xml:space="preserve"> </w:t>
      </w:r>
      <w:r>
        <w:t>estimated</w:t>
      </w:r>
      <w:r>
        <w:rPr>
          <w:spacing w:val="-6"/>
        </w:rPr>
        <w:t xml:space="preserve"> </w:t>
      </w:r>
      <w:r>
        <w:t>annual</w:t>
      </w:r>
      <w:r>
        <w:rPr>
          <w:spacing w:val="-4"/>
        </w:rPr>
        <w:t xml:space="preserve"> </w:t>
      </w:r>
      <w:r>
        <w:t>cost</w:t>
      </w:r>
      <w:r>
        <w:rPr>
          <w:spacing w:val="-6"/>
        </w:rPr>
        <w:t xml:space="preserve"> </w:t>
      </w:r>
      <w:r>
        <w:t>to</w:t>
      </w:r>
      <w:r>
        <w:rPr>
          <w:spacing w:val="-6"/>
        </w:rPr>
        <w:t xml:space="preserve"> </w:t>
      </w:r>
      <w:r>
        <w:t>the</w:t>
      </w:r>
      <w:r>
        <w:rPr>
          <w:spacing w:val="-7"/>
        </w:rPr>
        <w:t xml:space="preserve"> </w:t>
      </w:r>
      <w:r>
        <w:t>Federal</w:t>
      </w:r>
      <w:r>
        <w:rPr>
          <w:spacing w:val="-4"/>
        </w:rPr>
        <w:t xml:space="preserve"> </w:t>
      </w:r>
      <w:r>
        <w:t>government</w:t>
      </w:r>
      <w:r>
        <w:rPr>
          <w:spacing w:val="-6"/>
        </w:rPr>
        <w:t xml:space="preserve"> </w:t>
      </w:r>
      <w:r>
        <w:t>is</w:t>
      </w:r>
      <w:r>
        <w:rPr>
          <w:spacing w:val="-6"/>
        </w:rPr>
        <w:t xml:space="preserve"> </w:t>
      </w:r>
      <w:r>
        <w:rPr>
          <w:u w:val="single"/>
        </w:rPr>
        <w:t>$46,200.00</w:t>
      </w:r>
      <w:r>
        <w:rPr>
          <w:spacing w:val="-5"/>
        </w:rPr>
        <w:t xml:space="preserve"> </w:t>
      </w:r>
      <w:r>
        <w:t>per</w:t>
      </w:r>
      <w:r>
        <w:rPr>
          <w:spacing w:val="-6"/>
        </w:rPr>
        <w:t xml:space="preserve"> </w:t>
      </w:r>
      <w:r>
        <w:t>reporting</w:t>
      </w:r>
      <w:r>
        <w:rPr>
          <w:spacing w:val="-5"/>
        </w:rPr>
        <w:t xml:space="preserve"> </w:t>
      </w:r>
      <w:r>
        <w:rPr>
          <w:spacing w:val="-2"/>
        </w:rPr>
        <w:t>cycle</w:t>
      </w:r>
    </w:p>
    <w:p w:rsidR="009522E9" w14:paraId="024D2D6C" w14:textId="77777777">
      <w:pPr>
        <w:pStyle w:val="BodyText"/>
        <w:spacing w:before="14"/>
        <w:rPr>
          <w:sz w:val="20"/>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9"/>
        <w:gridCol w:w="3247"/>
        <w:gridCol w:w="3317"/>
        <w:gridCol w:w="3312"/>
      </w:tblGrid>
      <w:tr w14:paraId="212F5C15"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66"/>
        </w:trPr>
        <w:tc>
          <w:tcPr>
            <w:tcW w:w="3379" w:type="dxa"/>
          </w:tcPr>
          <w:p w:rsidR="009522E9" w14:paraId="65D448E5" w14:textId="77777777">
            <w:pPr>
              <w:pStyle w:val="TableParagraph"/>
              <w:ind w:left="42" w:right="32"/>
              <w:jc w:val="center"/>
              <w:rPr>
                <w:sz w:val="21"/>
              </w:rPr>
            </w:pPr>
            <w:r>
              <w:rPr>
                <w:sz w:val="21"/>
              </w:rPr>
              <w:t>Estimated</w:t>
            </w:r>
            <w:r>
              <w:rPr>
                <w:spacing w:val="-7"/>
                <w:sz w:val="21"/>
              </w:rPr>
              <w:t xml:space="preserve"> </w:t>
            </w:r>
            <w:r>
              <w:rPr>
                <w:sz w:val="21"/>
              </w:rPr>
              <w:t>#</w:t>
            </w:r>
            <w:r>
              <w:rPr>
                <w:spacing w:val="-7"/>
                <w:sz w:val="21"/>
              </w:rPr>
              <w:t xml:space="preserve"> </w:t>
            </w:r>
            <w:r>
              <w:rPr>
                <w:sz w:val="21"/>
              </w:rPr>
              <w:t>Hours</w:t>
            </w:r>
            <w:r>
              <w:rPr>
                <w:spacing w:val="-8"/>
                <w:sz w:val="21"/>
              </w:rPr>
              <w:t xml:space="preserve"> </w:t>
            </w:r>
            <w:r>
              <w:rPr>
                <w:sz w:val="21"/>
              </w:rPr>
              <w:t>it</w:t>
            </w:r>
            <w:r>
              <w:rPr>
                <w:spacing w:val="-8"/>
                <w:sz w:val="21"/>
              </w:rPr>
              <w:t xml:space="preserve"> </w:t>
            </w:r>
            <w:r>
              <w:rPr>
                <w:sz w:val="21"/>
              </w:rPr>
              <w:t>takes</w:t>
            </w:r>
            <w:r>
              <w:rPr>
                <w:spacing w:val="-10"/>
                <w:sz w:val="21"/>
              </w:rPr>
              <w:t xml:space="preserve"> </w:t>
            </w:r>
            <w:r>
              <w:rPr>
                <w:sz w:val="21"/>
              </w:rPr>
              <w:t>CDC Partner Programs/Projects to Review and Update ELC</w:t>
            </w:r>
          </w:p>
          <w:p w:rsidR="009522E9" w14:paraId="1BFD7008" w14:textId="77777777">
            <w:pPr>
              <w:pStyle w:val="TableParagraph"/>
              <w:spacing w:line="222" w:lineRule="exact"/>
              <w:ind w:left="42" w:right="33"/>
              <w:jc w:val="center"/>
              <w:rPr>
                <w:sz w:val="21"/>
              </w:rPr>
            </w:pPr>
            <w:r>
              <w:rPr>
                <w:sz w:val="21"/>
              </w:rPr>
              <w:t>Performance</w:t>
            </w:r>
            <w:r>
              <w:rPr>
                <w:spacing w:val="-12"/>
                <w:sz w:val="21"/>
              </w:rPr>
              <w:t xml:space="preserve"> </w:t>
            </w:r>
            <w:r>
              <w:rPr>
                <w:spacing w:val="-2"/>
                <w:sz w:val="21"/>
              </w:rPr>
              <w:t>measures</w:t>
            </w:r>
          </w:p>
        </w:tc>
        <w:tc>
          <w:tcPr>
            <w:tcW w:w="3247" w:type="dxa"/>
          </w:tcPr>
          <w:p w:rsidR="009522E9" w14:paraId="64BFB088" w14:textId="77777777">
            <w:pPr>
              <w:pStyle w:val="TableParagraph"/>
              <w:spacing w:before="120"/>
              <w:rPr>
                <w:sz w:val="21"/>
              </w:rPr>
            </w:pPr>
          </w:p>
          <w:p w:rsidR="009522E9" w14:paraId="28E43224" w14:textId="77777777">
            <w:pPr>
              <w:pStyle w:val="TableParagraph"/>
              <w:ind w:left="10"/>
              <w:jc w:val="center"/>
              <w:rPr>
                <w:sz w:val="21"/>
              </w:rPr>
            </w:pPr>
            <w:r>
              <w:rPr>
                <w:sz w:val="21"/>
              </w:rPr>
              <w:t>Upper</w:t>
            </w:r>
            <w:r>
              <w:rPr>
                <w:spacing w:val="-7"/>
                <w:sz w:val="21"/>
              </w:rPr>
              <w:t xml:space="preserve"> </w:t>
            </w:r>
            <w:r>
              <w:rPr>
                <w:sz w:val="21"/>
              </w:rPr>
              <w:t>GS-13</w:t>
            </w:r>
            <w:r>
              <w:rPr>
                <w:spacing w:val="-5"/>
                <w:sz w:val="21"/>
              </w:rPr>
              <w:t xml:space="preserve"> </w:t>
            </w:r>
            <w:r>
              <w:rPr>
                <w:sz w:val="21"/>
              </w:rPr>
              <w:t>Hourly</w:t>
            </w:r>
            <w:r>
              <w:rPr>
                <w:spacing w:val="-6"/>
                <w:sz w:val="21"/>
              </w:rPr>
              <w:t xml:space="preserve"> </w:t>
            </w:r>
            <w:r>
              <w:rPr>
                <w:spacing w:val="-4"/>
                <w:sz w:val="21"/>
              </w:rPr>
              <w:t>Rate</w:t>
            </w:r>
          </w:p>
        </w:tc>
        <w:tc>
          <w:tcPr>
            <w:tcW w:w="3317" w:type="dxa"/>
          </w:tcPr>
          <w:p w:rsidR="009522E9" w14:paraId="556455A9" w14:textId="77777777">
            <w:pPr>
              <w:pStyle w:val="TableParagraph"/>
              <w:ind w:left="11"/>
              <w:jc w:val="center"/>
              <w:rPr>
                <w:sz w:val="21"/>
              </w:rPr>
            </w:pPr>
            <w:r>
              <w:rPr>
                <w:sz w:val="21"/>
              </w:rPr>
              <w:t>Number</w:t>
            </w:r>
            <w:r>
              <w:rPr>
                <w:spacing w:val="-10"/>
                <w:sz w:val="21"/>
              </w:rPr>
              <w:t xml:space="preserve"> </w:t>
            </w:r>
            <w:r>
              <w:rPr>
                <w:sz w:val="21"/>
              </w:rPr>
              <w:t>of</w:t>
            </w:r>
            <w:r>
              <w:rPr>
                <w:spacing w:val="-10"/>
                <w:sz w:val="21"/>
              </w:rPr>
              <w:t xml:space="preserve"> </w:t>
            </w:r>
            <w:r>
              <w:rPr>
                <w:sz w:val="21"/>
              </w:rPr>
              <w:t>CDC’s</w:t>
            </w:r>
            <w:r>
              <w:rPr>
                <w:spacing w:val="-11"/>
                <w:sz w:val="21"/>
              </w:rPr>
              <w:t xml:space="preserve"> </w:t>
            </w:r>
            <w:r>
              <w:rPr>
                <w:sz w:val="21"/>
              </w:rPr>
              <w:t>ELC</w:t>
            </w:r>
            <w:r>
              <w:rPr>
                <w:spacing w:val="-8"/>
                <w:sz w:val="21"/>
              </w:rPr>
              <w:t xml:space="preserve"> </w:t>
            </w:r>
            <w:r>
              <w:rPr>
                <w:sz w:val="21"/>
              </w:rPr>
              <w:t xml:space="preserve">Partner Programs with Performance </w:t>
            </w:r>
            <w:r>
              <w:rPr>
                <w:spacing w:val="-2"/>
                <w:sz w:val="21"/>
              </w:rPr>
              <w:t>measures</w:t>
            </w:r>
          </w:p>
        </w:tc>
        <w:tc>
          <w:tcPr>
            <w:tcW w:w="3312" w:type="dxa"/>
          </w:tcPr>
          <w:p w:rsidR="009522E9" w14:paraId="05371249" w14:textId="77777777">
            <w:pPr>
              <w:pStyle w:val="TableParagraph"/>
              <w:spacing w:before="239"/>
              <w:ind w:left="12"/>
              <w:jc w:val="center"/>
              <w:rPr>
                <w:sz w:val="21"/>
              </w:rPr>
            </w:pPr>
            <w:r>
              <w:rPr>
                <w:sz w:val="21"/>
              </w:rPr>
              <w:t>Estimated</w:t>
            </w:r>
            <w:r>
              <w:rPr>
                <w:spacing w:val="-5"/>
                <w:sz w:val="21"/>
              </w:rPr>
              <w:t xml:space="preserve"> </w:t>
            </w:r>
            <w:r>
              <w:rPr>
                <w:sz w:val="21"/>
              </w:rPr>
              <w:t>Annual</w:t>
            </w:r>
            <w:r>
              <w:rPr>
                <w:spacing w:val="-6"/>
                <w:sz w:val="21"/>
              </w:rPr>
              <w:t xml:space="preserve"> </w:t>
            </w:r>
            <w:r>
              <w:rPr>
                <w:sz w:val="21"/>
              </w:rPr>
              <w:t>Cost</w:t>
            </w:r>
            <w:r>
              <w:rPr>
                <w:spacing w:val="-5"/>
                <w:sz w:val="21"/>
              </w:rPr>
              <w:t xml:space="preserve"> </w:t>
            </w:r>
            <w:r>
              <w:rPr>
                <w:sz w:val="21"/>
              </w:rPr>
              <w:t>to</w:t>
            </w:r>
            <w:r>
              <w:rPr>
                <w:spacing w:val="-4"/>
                <w:sz w:val="21"/>
              </w:rPr>
              <w:t xml:space="preserve"> Fed.</w:t>
            </w:r>
          </w:p>
          <w:p w:rsidR="009522E9" w14:paraId="2CC51E7D" w14:textId="77777777">
            <w:pPr>
              <w:pStyle w:val="TableParagraph"/>
              <w:spacing w:before="1"/>
              <w:ind w:left="12" w:right="1"/>
              <w:jc w:val="center"/>
              <w:rPr>
                <w:sz w:val="21"/>
              </w:rPr>
            </w:pPr>
            <w:r>
              <w:rPr>
                <w:spacing w:val="-2"/>
                <w:sz w:val="21"/>
              </w:rPr>
              <w:t>Government</w:t>
            </w:r>
          </w:p>
        </w:tc>
      </w:tr>
      <w:tr w14:paraId="5427562D" w14:textId="77777777">
        <w:tblPrEx>
          <w:tblW w:w="0" w:type="auto"/>
          <w:tblInd w:w="557" w:type="dxa"/>
          <w:tblLayout w:type="fixed"/>
          <w:tblCellMar>
            <w:left w:w="0" w:type="dxa"/>
            <w:right w:w="0" w:type="dxa"/>
          </w:tblCellMar>
          <w:tblLook w:val="01E0"/>
        </w:tblPrEx>
        <w:trPr>
          <w:trHeight w:val="239"/>
        </w:trPr>
        <w:tc>
          <w:tcPr>
            <w:tcW w:w="3379" w:type="dxa"/>
          </w:tcPr>
          <w:p w:rsidR="009522E9" w14:paraId="30EC4DB9" w14:textId="77777777">
            <w:pPr>
              <w:pStyle w:val="TableParagraph"/>
              <w:spacing w:line="220" w:lineRule="exact"/>
              <w:ind w:left="42" w:right="33"/>
              <w:jc w:val="center"/>
              <w:rPr>
                <w:sz w:val="21"/>
              </w:rPr>
            </w:pPr>
            <w:r>
              <w:rPr>
                <w:sz w:val="21"/>
              </w:rPr>
              <w:t>40</w:t>
            </w:r>
            <w:r>
              <w:rPr>
                <w:spacing w:val="-3"/>
                <w:sz w:val="21"/>
              </w:rPr>
              <w:t xml:space="preserve"> </w:t>
            </w:r>
            <w:r>
              <w:rPr>
                <w:spacing w:val="-2"/>
                <w:sz w:val="21"/>
              </w:rPr>
              <w:t>Hours</w:t>
            </w:r>
          </w:p>
        </w:tc>
        <w:tc>
          <w:tcPr>
            <w:tcW w:w="3247" w:type="dxa"/>
          </w:tcPr>
          <w:p w:rsidR="009522E9" w14:paraId="746E7F9B" w14:textId="77777777">
            <w:pPr>
              <w:pStyle w:val="TableParagraph"/>
              <w:spacing w:line="220" w:lineRule="exact"/>
              <w:ind w:left="10"/>
              <w:jc w:val="center"/>
              <w:rPr>
                <w:sz w:val="21"/>
              </w:rPr>
            </w:pPr>
            <w:r>
              <w:rPr>
                <w:spacing w:val="-5"/>
                <w:sz w:val="21"/>
              </w:rPr>
              <w:t>$70</w:t>
            </w:r>
          </w:p>
        </w:tc>
        <w:tc>
          <w:tcPr>
            <w:tcW w:w="3317" w:type="dxa"/>
          </w:tcPr>
          <w:p w:rsidR="009522E9" w14:paraId="4E224F80" w14:textId="77777777">
            <w:pPr>
              <w:pStyle w:val="TableParagraph"/>
              <w:spacing w:line="220" w:lineRule="exact"/>
              <w:ind w:left="11" w:right="1"/>
              <w:jc w:val="center"/>
              <w:rPr>
                <w:position w:val="7"/>
                <w:sz w:val="14"/>
              </w:rPr>
            </w:pPr>
            <w:r>
              <w:rPr>
                <w:spacing w:val="-5"/>
                <w:sz w:val="21"/>
              </w:rPr>
              <w:t>18</w:t>
            </w:r>
            <w:hyperlink w:anchor="_bookmark7" w:history="1">
              <w:r>
                <w:rPr>
                  <w:spacing w:val="-5"/>
                  <w:position w:val="7"/>
                  <w:sz w:val="14"/>
                </w:rPr>
                <w:t>8</w:t>
              </w:r>
            </w:hyperlink>
          </w:p>
        </w:tc>
        <w:tc>
          <w:tcPr>
            <w:tcW w:w="3312" w:type="dxa"/>
          </w:tcPr>
          <w:p w:rsidR="009522E9" w14:paraId="1550B473" w14:textId="77777777">
            <w:pPr>
              <w:pStyle w:val="TableParagraph"/>
              <w:spacing w:line="220" w:lineRule="exact"/>
              <w:ind w:left="12"/>
              <w:jc w:val="center"/>
              <w:rPr>
                <w:sz w:val="21"/>
              </w:rPr>
            </w:pPr>
            <w:r>
              <w:rPr>
                <w:spacing w:val="-2"/>
                <w:sz w:val="21"/>
              </w:rPr>
              <w:t>$44,800</w:t>
            </w:r>
          </w:p>
        </w:tc>
      </w:tr>
      <w:tr w14:paraId="0FC4FA6C" w14:textId="77777777">
        <w:tblPrEx>
          <w:tblW w:w="0" w:type="auto"/>
          <w:tblInd w:w="557" w:type="dxa"/>
          <w:tblLayout w:type="fixed"/>
          <w:tblCellMar>
            <w:left w:w="0" w:type="dxa"/>
            <w:right w:w="0" w:type="dxa"/>
          </w:tblCellMar>
          <w:tblLook w:val="01E0"/>
        </w:tblPrEx>
        <w:trPr>
          <w:trHeight w:val="1209"/>
        </w:trPr>
        <w:tc>
          <w:tcPr>
            <w:tcW w:w="3379" w:type="dxa"/>
          </w:tcPr>
          <w:p w:rsidR="009522E9" w14:paraId="0421D13F" w14:textId="77777777">
            <w:pPr>
              <w:pStyle w:val="TableParagraph"/>
              <w:spacing w:before="119"/>
              <w:ind w:left="42" w:right="32"/>
              <w:jc w:val="center"/>
              <w:rPr>
                <w:sz w:val="21"/>
              </w:rPr>
            </w:pPr>
            <w:r>
              <w:rPr>
                <w:sz w:val="21"/>
              </w:rPr>
              <w:t>Estimated</w:t>
            </w:r>
            <w:r>
              <w:rPr>
                <w:spacing w:val="-7"/>
                <w:sz w:val="21"/>
              </w:rPr>
              <w:t xml:space="preserve"> </w:t>
            </w:r>
            <w:r>
              <w:rPr>
                <w:sz w:val="21"/>
              </w:rPr>
              <w:t>#</w:t>
            </w:r>
            <w:r>
              <w:rPr>
                <w:spacing w:val="-7"/>
                <w:sz w:val="21"/>
              </w:rPr>
              <w:t xml:space="preserve"> </w:t>
            </w:r>
            <w:r>
              <w:rPr>
                <w:sz w:val="21"/>
              </w:rPr>
              <w:t>Hours</w:t>
            </w:r>
            <w:r>
              <w:rPr>
                <w:spacing w:val="-7"/>
                <w:sz w:val="21"/>
              </w:rPr>
              <w:t xml:space="preserve"> </w:t>
            </w:r>
            <w:r>
              <w:rPr>
                <w:sz w:val="21"/>
              </w:rPr>
              <w:t>it</w:t>
            </w:r>
            <w:r>
              <w:rPr>
                <w:spacing w:val="-8"/>
                <w:sz w:val="21"/>
              </w:rPr>
              <w:t xml:space="preserve"> </w:t>
            </w:r>
            <w:r>
              <w:rPr>
                <w:sz w:val="21"/>
              </w:rPr>
              <w:t>takes</w:t>
            </w:r>
            <w:r>
              <w:rPr>
                <w:spacing w:val="-10"/>
                <w:sz w:val="21"/>
              </w:rPr>
              <w:t xml:space="preserve"> </w:t>
            </w:r>
            <w:r>
              <w:rPr>
                <w:sz w:val="21"/>
              </w:rPr>
              <w:t>CDC Partner Programs/Projects to Update</w:t>
            </w:r>
            <w:r>
              <w:rPr>
                <w:spacing w:val="-1"/>
                <w:sz w:val="21"/>
              </w:rPr>
              <w:t xml:space="preserve"> </w:t>
            </w:r>
            <w:r>
              <w:rPr>
                <w:sz w:val="21"/>
              </w:rPr>
              <w:t>the</w:t>
            </w:r>
            <w:r>
              <w:rPr>
                <w:spacing w:val="-1"/>
                <w:sz w:val="21"/>
              </w:rPr>
              <w:t xml:space="preserve"> </w:t>
            </w:r>
            <w:r>
              <w:rPr>
                <w:sz w:val="21"/>
              </w:rPr>
              <w:t>Measures</w:t>
            </w:r>
            <w:r>
              <w:rPr>
                <w:spacing w:val="-1"/>
                <w:sz w:val="21"/>
              </w:rPr>
              <w:t xml:space="preserve"> </w:t>
            </w:r>
            <w:r>
              <w:rPr>
                <w:sz w:val="21"/>
              </w:rPr>
              <w:t>Library</w:t>
            </w:r>
            <w:r>
              <w:rPr>
                <w:spacing w:val="-1"/>
                <w:sz w:val="21"/>
              </w:rPr>
              <w:t xml:space="preserve"> </w:t>
            </w:r>
            <w:r>
              <w:rPr>
                <w:sz w:val="21"/>
              </w:rPr>
              <w:t>in ELC CAMP</w:t>
            </w:r>
          </w:p>
        </w:tc>
        <w:tc>
          <w:tcPr>
            <w:tcW w:w="3247" w:type="dxa"/>
          </w:tcPr>
          <w:p w:rsidR="009522E9" w14:paraId="206509A6" w14:textId="77777777">
            <w:pPr>
              <w:pStyle w:val="TableParagraph"/>
              <w:spacing w:before="240"/>
              <w:rPr>
                <w:sz w:val="21"/>
              </w:rPr>
            </w:pPr>
          </w:p>
          <w:p w:rsidR="009522E9" w14:paraId="5F2FDBC7" w14:textId="77777777">
            <w:pPr>
              <w:pStyle w:val="TableParagraph"/>
              <w:ind w:left="10"/>
              <w:jc w:val="center"/>
              <w:rPr>
                <w:sz w:val="21"/>
              </w:rPr>
            </w:pPr>
            <w:r>
              <w:rPr>
                <w:sz w:val="21"/>
              </w:rPr>
              <w:t>Upper</w:t>
            </w:r>
            <w:r>
              <w:rPr>
                <w:spacing w:val="-7"/>
                <w:sz w:val="21"/>
              </w:rPr>
              <w:t xml:space="preserve"> </w:t>
            </w:r>
            <w:r>
              <w:rPr>
                <w:sz w:val="21"/>
              </w:rPr>
              <w:t>GS-13</w:t>
            </w:r>
            <w:r>
              <w:rPr>
                <w:spacing w:val="-5"/>
                <w:sz w:val="21"/>
              </w:rPr>
              <w:t xml:space="preserve"> </w:t>
            </w:r>
            <w:r>
              <w:rPr>
                <w:sz w:val="21"/>
              </w:rPr>
              <w:t>Hourly</w:t>
            </w:r>
            <w:r>
              <w:rPr>
                <w:spacing w:val="-6"/>
                <w:sz w:val="21"/>
              </w:rPr>
              <w:t xml:space="preserve"> </w:t>
            </w:r>
            <w:r>
              <w:rPr>
                <w:spacing w:val="-4"/>
                <w:sz w:val="21"/>
              </w:rPr>
              <w:t>Rate</w:t>
            </w:r>
          </w:p>
        </w:tc>
        <w:tc>
          <w:tcPr>
            <w:tcW w:w="3317" w:type="dxa"/>
          </w:tcPr>
          <w:p w:rsidR="009522E9" w14:paraId="4A0F3D28" w14:textId="77777777">
            <w:pPr>
              <w:pStyle w:val="TableParagraph"/>
              <w:ind w:left="216" w:right="203" w:hanging="2"/>
              <w:jc w:val="center"/>
              <w:rPr>
                <w:sz w:val="21"/>
              </w:rPr>
            </w:pPr>
            <w:r>
              <w:rPr>
                <w:sz w:val="21"/>
              </w:rPr>
              <w:t>Number of ELC Partner Programs Responsible for Updating the ELC CAMP Performance</w:t>
            </w:r>
            <w:r>
              <w:rPr>
                <w:spacing w:val="-15"/>
                <w:sz w:val="21"/>
              </w:rPr>
              <w:t xml:space="preserve"> </w:t>
            </w:r>
            <w:r>
              <w:rPr>
                <w:sz w:val="21"/>
              </w:rPr>
              <w:t>measures</w:t>
            </w:r>
            <w:r>
              <w:rPr>
                <w:spacing w:val="-15"/>
                <w:sz w:val="21"/>
              </w:rPr>
              <w:t xml:space="preserve"> </w:t>
            </w:r>
            <w:r>
              <w:rPr>
                <w:sz w:val="21"/>
              </w:rPr>
              <w:t>Library</w:t>
            </w:r>
          </w:p>
        </w:tc>
        <w:tc>
          <w:tcPr>
            <w:tcW w:w="3312" w:type="dxa"/>
          </w:tcPr>
          <w:p w:rsidR="009522E9" w14:paraId="45A9F588" w14:textId="77777777">
            <w:pPr>
              <w:pStyle w:val="TableParagraph"/>
              <w:spacing w:before="120"/>
              <w:rPr>
                <w:sz w:val="21"/>
              </w:rPr>
            </w:pPr>
          </w:p>
          <w:p w:rsidR="009522E9" w14:paraId="243D3F9E" w14:textId="77777777">
            <w:pPr>
              <w:pStyle w:val="TableParagraph"/>
              <w:ind w:left="12"/>
              <w:jc w:val="center"/>
              <w:rPr>
                <w:sz w:val="21"/>
              </w:rPr>
            </w:pPr>
            <w:r>
              <w:rPr>
                <w:sz w:val="21"/>
              </w:rPr>
              <w:t>Estimated</w:t>
            </w:r>
            <w:r>
              <w:rPr>
                <w:spacing w:val="-5"/>
                <w:sz w:val="21"/>
              </w:rPr>
              <w:t xml:space="preserve"> </w:t>
            </w:r>
            <w:r>
              <w:rPr>
                <w:sz w:val="21"/>
              </w:rPr>
              <w:t>Annual</w:t>
            </w:r>
            <w:r>
              <w:rPr>
                <w:spacing w:val="-6"/>
                <w:sz w:val="21"/>
              </w:rPr>
              <w:t xml:space="preserve"> </w:t>
            </w:r>
            <w:r>
              <w:rPr>
                <w:sz w:val="21"/>
              </w:rPr>
              <w:t>Cost</w:t>
            </w:r>
            <w:r>
              <w:rPr>
                <w:spacing w:val="-5"/>
                <w:sz w:val="21"/>
              </w:rPr>
              <w:t xml:space="preserve"> </w:t>
            </w:r>
            <w:r>
              <w:rPr>
                <w:sz w:val="21"/>
              </w:rPr>
              <w:t>to</w:t>
            </w:r>
            <w:r>
              <w:rPr>
                <w:spacing w:val="-4"/>
                <w:sz w:val="21"/>
              </w:rPr>
              <w:t xml:space="preserve"> Fed.</w:t>
            </w:r>
          </w:p>
          <w:p w:rsidR="009522E9" w14:paraId="5CBE68BD" w14:textId="77777777">
            <w:pPr>
              <w:pStyle w:val="TableParagraph"/>
              <w:spacing w:before="1"/>
              <w:ind w:left="12" w:right="1"/>
              <w:jc w:val="center"/>
              <w:rPr>
                <w:sz w:val="21"/>
              </w:rPr>
            </w:pPr>
            <w:r>
              <w:rPr>
                <w:spacing w:val="-2"/>
                <w:sz w:val="21"/>
              </w:rPr>
              <w:t>Government</w:t>
            </w:r>
          </w:p>
        </w:tc>
      </w:tr>
      <w:tr w14:paraId="20CEF51E" w14:textId="77777777">
        <w:tblPrEx>
          <w:tblW w:w="0" w:type="auto"/>
          <w:tblInd w:w="557" w:type="dxa"/>
          <w:tblLayout w:type="fixed"/>
          <w:tblCellMar>
            <w:left w:w="0" w:type="dxa"/>
            <w:right w:w="0" w:type="dxa"/>
          </w:tblCellMar>
          <w:tblLook w:val="01E0"/>
        </w:tblPrEx>
        <w:trPr>
          <w:trHeight w:val="239"/>
        </w:trPr>
        <w:tc>
          <w:tcPr>
            <w:tcW w:w="3379" w:type="dxa"/>
          </w:tcPr>
          <w:p w:rsidR="009522E9" w14:paraId="12C7B9F5" w14:textId="77777777">
            <w:pPr>
              <w:pStyle w:val="TableParagraph"/>
              <w:spacing w:line="220" w:lineRule="exact"/>
              <w:ind w:left="42" w:right="33"/>
              <w:jc w:val="center"/>
              <w:rPr>
                <w:sz w:val="21"/>
              </w:rPr>
            </w:pPr>
            <w:r>
              <w:rPr>
                <w:sz w:val="21"/>
              </w:rPr>
              <w:t>20</w:t>
            </w:r>
            <w:r>
              <w:rPr>
                <w:spacing w:val="-3"/>
                <w:sz w:val="21"/>
              </w:rPr>
              <w:t xml:space="preserve"> </w:t>
            </w:r>
            <w:r>
              <w:rPr>
                <w:spacing w:val="-2"/>
                <w:sz w:val="21"/>
              </w:rPr>
              <w:t>Hours</w:t>
            </w:r>
          </w:p>
        </w:tc>
        <w:tc>
          <w:tcPr>
            <w:tcW w:w="3247" w:type="dxa"/>
          </w:tcPr>
          <w:p w:rsidR="009522E9" w14:paraId="1335B2BD" w14:textId="77777777">
            <w:pPr>
              <w:pStyle w:val="TableParagraph"/>
              <w:spacing w:line="220" w:lineRule="exact"/>
              <w:ind w:left="10"/>
              <w:jc w:val="center"/>
              <w:rPr>
                <w:sz w:val="21"/>
              </w:rPr>
            </w:pPr>
            <w:r>
              <w:rPr>
                <w:spacing w:val="-5"/>
                <w:sz w:val="21"/>
              </w:rPr>
              <w:t>$70</w:t>
            </w:r>
          </w:p>
        </w:tc>
        <w:tc>
          <w:tcPr>
            <w:tcW w:w="3317" w:type="dxa"/>
          </w:tcPr>
          <w:p w:rsidR="009522E9" w14:paraId="0E16C21F" w14:textId="77777777">
            <w:pPr>
              <w:pStyle w:val="TableParagraph"/>
              <w:spacing w:line="220" w:lineRule="exact"/>
              <w:ind w:left="11" w:right="4"/>
              <w:jc w:val="center"/>
              <w:rPr>
                <w:sz w:val="21"/>
              </w:rPr>
            </w:pPr>
            <w:r>
              <w:rPr>
                <w:spacing w:val="-10"/>
                <w:sz w:val="21"/>
              </w:rPr>
              <w:t>1</w:t>
            </w:r>
          </w:p>
        </w:tc>
        <w:tc>
          <w:tcPr>
            <w:tcW w:w="3312" w:type="dxa"/>
          </w:tcPr>
          <w:p w:rsidR="009522E9" w14:paraId="1A21E15A" w14:textId="77777777">
            <w:pPr>
              <w:pStyle w:val="TableParagraph"/>
              <w:spacing w:line="220" w:lineRule="exact"/>
              <w:ind w:left="12"/>
              <w:jc w:val="center"/>
              <w:rPr>
                <w:sz w:val="21"/>
              </w:rPr>
            </w:pPr>
            <w:r>
              <w:rPr>
                <w:spacing w:val="-2"/>
                <w:sz w:val="21"/>
              </w:rPr>
              <w:t>$1,400</w:t>
            </w:r>
          </w:p>
        </w:tc>
      </w:tr>
      <w:tr w14:paraId="0D598AD3" w14:textId="77777777">
        <w:tblPrEx>
          <w:tblW w:w="0" w:type="auto"/>
          <w:tblInd w:w="557" w:type="dxa"/>
          <w:tblLayout w:type="fixed"/>
          <w:tblCellMar>
            <w:left w:w="0" w:type="dxa"/>
            <w:right w:w="0" w:type="dxa"/>
          </w:tblCellMar>
          <w:tblLook w:val="01E0"/>
        </w:tblPrEx>
        <w:trPr>
          <w:trHeight w:val="242"/>
        </w:trPr>
        <w:tc>
          <w:tcPr>
            <w:tcW w:w="3379" w:type="dxa"/>
          </w:tcPr>
          <w:p w:rsidR="009522E9" w14:paraId="3E9E34F3" w14:textId="77777777">
            <w:pPr>
              <w:pStyle w:val="TableParagraph"/>
              <w:spacing w:line="222" w:lineRule="exact"/>
              <w:ind w:left="43" w:right="32"/>
              <w:jc w:val="center"/>
              <w:rPr>
                <w:b/>
                <w:sz w:val="21"/>
              </w:rPr>
            </w:pPr>
            <w:r>
              <w:rPr>
                <w:b/>
                <w:sz w:val="21"/>
              </w:rPr>
              <w:t>Total</w:t>
            </w:r>
            <w:r>
              <w:rPr>
                <w:b/>
                <w:spacing w:val="-7"/>
                <w:sz w:val="21"/>
              </w:rPr>
              <w:t xml:space="preserve"> </w:t>
            </w:r>
            <w:r>
              <w:rPr>
                <w:b/>
                <w:sz w:val="21"/>
              </w:rPr>
              <w:t>Federal</w:t>
            </w:r>
            <w:r>
              <w:rPr>
                <w:b/>
                <w:spacing w:val="-5"/>
                <w:sz w:val="21"/>
              </w:rPr>
              <w:t xml:space="preserve"> </w:t>
            </w:r>
            <w:r>
              <w:rPr>
                <w:b/>
                <w:spacing w:val="-4"/>
                <w:sz w:val="21"/>
              </w:rPr>
              <w:t>Cost</w:t>
            </w:r>
          </w:p>
        </w:tc>
        <w:tc>
          <w:tcPr>
            <w:tcW w:w="3247" w:type="dxa"/>
          </w:tcPr>
          <w:p w:rsidR="009522E9" w14:paraId="566218D4" w14:textId="77777777">
            <w:pPr>
              <w:pStyle w:val="TableParagraph"/>
              <w:rPr>
                <w:rFonts w:ascii="Times New Roman"/>
                <w:sz w:val="16"/>
              </w:rPr>
            </w:pPr>
          </w:p>
        </w:tc>
        <w:tc>
          <w:tcPr>
            <w:tcW w:w="3317" w:type="dxa"/>
          </w:tcPr>
          <w:p w:rsidR="009522E9" w14:paraId="0C5F72F5" w14:textId="77777777">
            <w:pPr>
              <w:pStyle w:val="TableParagraph"/>
              <w:rPr>
                <w:rFonts w:ascii="Times New Roman"/>
                <w:sz w:val="16"/>
              </w:rPr>
            </w:pPr>
          </w:p>
        </w:tc>
        <w:tc>
          <w:tcPr>
            <w:tcW w:w="3312" w:type="dxa"/>
          </w:tcPr>
          <w:p w:rsidR="009522E9" w14:paraId="44C9D0BC" w14:textId="77777777">
            <w:pPr>
              <w:pStyle w:val="TableParagraph"/>
              <w:spacing w:line="222" w:lineRule="exact"/>
              <w:ind w:left="12"/>
              <w:jc w:val="center"/>
              <w:rPr>
                <w:b/>
                <w:sz w:val="21"/>
              </w:rPr>
            </w:pPr>
            <w:r>
              <w:rPr>
                <w:b/>
                <w:spacing w:val="-2"/>
                <w:sz w:val="21"/>
              </w:rPr>
              <w:t>$46,200</w:t>
            </w:r>
          </w:p>
        </w:tc>
      </w:tr>
    </w:tbl>
    <w:p w:rsidR="009522E9" w14:paraId="3F2F81EA" w14:textId="77777777">
      <w:pPr>
        <w:pStyle w:val="BodyText"/>
        <w:spacing w:before="28"/>
      </w:pPr>
    </w:p>
    <w:p w:rsidR="009522E9" w14:paraId="1C97CFDE" w14:textId="77777777">
      <w:pPr>
        <w:pStyle w:val="Heading1"/>
        <w:spacing w:before="1" w:line="241" w:lineRule="exact"/>
      </w:pPr>
      <w:r>
        <w:t>ADMINISTRATION</w:t>
      </w:r>
      <w:r>
        <w:rPr>
          <w:spacing w:val="-6"/>
        </w:rPr>
        <w:t xml:space="preserve"> </w:t>
      </w:r>
      <w:r>
        <w:t>OF</w:t>
      </w:r>
      <w:r>
        <w:rPr>
          <w:spacing w:val="-9"/>
        </w:rPr>
        <w:t xml:space="preserve"> </w:t>
      </w:r>
      <w:r>
        <w:t>THE</w:t>
      </w:r>
      <w:r>
        <w:rPr>
          <w:spacing w:val="-5"/>
        </w:rPr>
        <w:t xml:space="preserve"> </w:t>
      </w:r>
      <w:r>
        <w:rPr>
          <w:spacing w:val="-2"/>
        </w:rPr>
        <w:t>INSTRUMENT:</w:t>
      </w:r>
    </w:p>
    <w:p w:rsidR="009522E9" w14:paraId="070E33AB" w14:textId="77777777">
      <w:pPr>
        <w:pStyle w:val="BodyText"/>
        <w:spacing w:line="241" w:lineRule="exact"/>
        <w:ind w:left="1082"/>
      </w:pPr>
      <w:r>
        <w:t>1.</w:t>
      </w:r>
      <w:r>
        <w:rPr>
          <w:spacing w:val="53"/>
        </w:rPr>
        <w:t xml:space="preserve"> </w:t>
      </w:r>
      <w:r>
        <w:t>How</w:t>
      </w:r>
      <w:r>
        <w:rPr>
          <w:spacing w:val="-3"/>
        </w:rPr>
        <w:t xml:space="preserve"> </w:t>
      </w:r>
      <w:r>
        <w:t>will</w:t>
      </w:r>
      <w:r>
        <w:rPr>
          <w:spacing w:val="-3"/>
        </w:rPr>
        <w:t xml:space="preserve"> </w:t>
      </w:r>
      <w:r>
        <w:t>you</w:t>
      </w:r>
      <w:r>
        <w:rPr>
          <w:spacing w:val="-4"/>
        </w:rPr>
        <w:t xml:space="preserve"> </w:t>
      </w:r>
      <w:r>
        <w:t>collect</w:t>
      </w:r>
      <w:r>
        <w:rPr>
          <w:spacing w:val="-5"/>
        </w:rPr>
        <w:t xml:space="preserve"> </w:t>
      </w:r>
      <w:r>
        <w:t>the</w:t>
      </w:r>
      <w:r>
        <w:rPr>
          <w:spacing w:val="-4"/>
        </w:rPr>
        <w:t xml:space="preserve"> </w:t>
      </w:r>
      <w:r>
        <w:t>information?</w:t>
      </w:r>
      <w:r>
        <w:rPr>
          <w:spacing w:val="-4"/>
        </w:rPr>
        <w:t xml:space="preserve"> </w:t>
      </w:r>
      <w:r>
        <w:t>(Check</w:t>
      </w:r>
      <w:r>
        <w:rPr>
          <w:spacing w:val="-4"/>
        </w:rPr>
        <w:t xml:space="preserve"> </w:t>
      </w:r>
      <w:r>
        <w:t>all</w:t>
      </w:r>
      <w:r>
        <w:rPr>
          <w:spacing w:val="-3"/>
        </w:rPr>
        <w:t xml:space="preserve"> </w:t>
      </w:r>
      <w:r>
        <w:t>that</w:t>
      </w:r>
      <w:r>
        <w:rPr>
          <w:spacing w:val="-5"/>
        </w:rPr>
        <w:t xml:space="preserve"> </w:t>
      </w:r>
      <w:r>
        <w:rPr>
          <w:spacing w:val="-2"/>
        </w:rPr>
        <w:t>apply)</w:t>
      </w:r>
    </w:p>
    <w:p w:rsidR="009522E9" w14:paraId="46E0ED8E" w14:textId="77777777">
      <w:pPr>
        <w:pStyle w:val="ListParagraph"/>
        <w:numPr>
          <w:ilvl w:val="0"/>
          <w:numId w:val="1"/>
        </w:numPr>
        <w:tabs>
          <w:tab w:val="left" w:pos="1394"/>
        </w:tabs>
        <w:ind w:right="5548" w:firstLine="0"/>
        <w:rPr>
          <w:sz w:val="21"/>
        </w:rPr>
      </w:pPr>
      <w:r>
        <w:rPr>
          <w:sz w:val="21"/>
        </w:rPr>
        <w:t>Web-based:</w:t>
      </w:r>
      <w:r>
        <w:rPr>
          <w:spacing w:val="-11"/>
          <w:sz w:val="21"/>
        </w:rPr>
        <w:t xml:space="preserve"> </w:t>
      </w:r>
      <w:r>
        <w:rPr>
          <w:sz w:val="21"/>
        </w:rPr>
        <w:t>NCEZID_ELC_CK24-0002_CAMP_Performance</w:t>
      </w:r>
      <w:r>
        <w:rPr>
          <w:spacing w:val="-9"/>
          <w:sz w:val="21"/>
        </w:rPr>
        <w:t xml:space="preserve"> </w:t>
      </w:r>
      <w:r>
        <w:rPr>
          <w:sz w:val="21"/>
        </w:rPr>
        <w:t>Measures</w:t>
      </w:r>
      <w:r>
        <w:rPr>
          <w:spacing w:val="-10"/>
          <w:sz w:val="21"/>
        </w:rPr>
        <w:t xml:space="preserve"> </w:t>
      </w:r>
      <w:r>
        <w:rPr>
          <w:sz w:val="21"/>
        </w:rPr>
        <w:t>Module [</w:t>
      </w:r>
      <w:r>
        <w:rPr>
          <w:spacing w:val="40"/>
          <w:sz w:val="21"/>
        </w:rPr>
        <w:t xml:space="preserve"> </w:t>
      </w:r>
      <w:r>
        <w:rPr>
          <w:sz w:val="21"/>
        </w:rPr>
        <w:t>] Email</w:t>
      </w:r>
    </w:p>
    <w:p w:rsidR="009522E9" w14:paraId="3E063089" w14:textId="77777777">
      <w:pPr>
        <w:pStyle w:val="BodyText"/>
        <w:spacing w:line="241" w:lineRule="exact"/>
        <w:ind w:left="1082"/>
      </w:pPr>
      <w:r>
        <w:t>[</w:t>
      </w:r>
      <w:r>
        <w:rPr>
          <w:spacing w:val="54"/>
        </w:rPr>
        <w:t xml:space="preserve"> </w:t>
      </w:r>
      <w:r>
        <w:t>]</w:t>
      </w:r>
      <w:r>
        <w:rPr>
          <w:spacing w:val="-1"/>
        </w:rPr>
        <w:t xml:space="preserve"> </w:t>
      </w:r>
      <w:r>
        <w:t xml:space="preserve">Postal </w:t>
      </w:r>
      <w:r>
        <w:rPr>
          <w:spacing w:val="-4"/>
        </w:rPr>
        <w:t>Mail</w:t>
      </w:r>
    </w:p>
    <w:p w:rsidR="009522E9" w14:paraId="0E80CA58" w14:textId="77777777">
      <w:pPr>
        <w:pStyle w:val="BodyText"/>
        <w:spacing w:before="1"/>
        <w:ind w:left="1082"/>
      </w:pPr>
      <w:r>
        <w:t>[</w:t>
      </w:r>
      <w:r>
        <w:rPr>
          <w:spacing w:val="52"/>
        </w:rPr>
        <w:t xml:space="preserve"> </w:t>
      </w:r>
      <w:r>
        <w:t>]</w:t>
      </w:r>
      <w:r>
        <w:rPr>
          <w:spacing w:val="-1"/>
        </w:rPr>
        <w:t xml:space="preserve"> </w:t>
      </w:r>
      <w:r>
        <w:t>Other,</w:t>
      </w:r>
      <w:r>
        <w:rPr>
          <w:spacing w:val="-3"/>
        </w:rPr>
        <w:t xml:space="preserve"> </w:t>
      </w:r>
      <w:r>
        <w:rPr>
          <w:spacing w:val="-2"/>
        </w:rPr>
        <w:t>Explain:</w:t>
      </w:r>
    </w:p>
    <w:p w:rsidR="009522E9" w14:paraId="7DDF4BE3" w14:textId="77777777">
      <w:pPr>
        <w:pStyle w:val="Heading2"/>
        <w:spacing w:before="2" w:line="480" w:lineRule="atLeast"/>
        <w:ind w:right="3977"/>
      </w:pPr>
      <w:r>
        <w:t>Please</w:t>
      </w:r>
      <w:r>
        <w:rPr>
          <w:spacing w:val="-3"/>
        </w:rPr>
        <w:t xml:space="preserve"> </w:t>
      </w:r>
      <w:r>
        <w:t>make</w:t>
      </w:r>
      <w:r>
        <w:rPr>
          <w:spacing w:val="-3"/>
        </w:rPr>
        <w:t xml:space="preserve"> </w:t>
      </w:r>
      <w:r>
        <w:t>sure</w:t>
      </w:r>
      <w:r>
        <w:rPr>
          <w:spacing w:val="-3"/>
        </w:rPr>
        <w:t xml:space="preserve"> </w:t>
      </w:r>
      <w:r>
        <w:t>all</w:t>
      </w:r>
      <w:r>
        <w:rPr>
          <w:spacing w:val="-4"/>
        </w:rPr>
        <w:t xml:space="preserve"> </w:t>
      </w:r>
      <w:r>
        <w:t>instruments,</w:t>
      </w:r>
      <w:r>
        <w:rPr>
          <w:spacing w:val="-4"/>
        </w:rPr>
        <w:t xml:space="preserve"> </w:t>
      </w:r>
      <w:r>
        <w:t>instructions,</w:t>
      </w:r>
      <w:r>
        <w:rPr>
          <w:spacing w:val="-4"/>
        </w:rPr>
        <w:t xml:space="preserve"> </w:t>
      </w:r>
      <w:r>
        <w:t>and</w:t>
      </w:r>
      <w:r>
        <w:rPr>
          <w:spacing w:val="-3"/>
        </w:rPr>
        <w:t xml:space="preserve"> </w:t>
      </w:r>
      <w:r>
        <w:t>scripts</w:t>
      </w:r>
      <w:r>
        <w:rPr>
          <w:spacing w:val="-3"/>
        </w:rPr>
        <w:t xml:space="preserve"> </w:t>
      </w:r>
      <w:r>
        <w:t>are</w:t>
      </w:r>
      <w:r>
        <w:rPr>
          <w:spacing w:val="-3"/>
        </w:rPr>
        <w:t xml:space="preserve"> </w:t>
      </w:r>
      <w:r>
        <w:t>submitted</w:t>
      </w:r>
      <w:r>
        <w:rPr>
          <w:spacing w:val="-5"/>
        </w:rPr>
        <w:t xml:space="preserve"> </w:t>
      </w:r>
      <w:r>
        <w:t>with</w:t>
      </w:r>
      <w:r>
        <w:rPr>
          <w:spacing w:val="-3"/>
        </w:rPr>
        <w:t xml:space="preserve"> </w:t>
      </w:r>
      <w:r>
        <w:t>the</w:t>
      </w:r>
      <w:r>
        <w:rPr>
          <w:spacing w:val="-3"/>
        </w:rPr>
        <w:t xml:space="preserve"> </w:t>
      </w:r>
      <w:r>
        <w:t xml:space="preserve">request. </w:t>
      </w:r>
      <w:r>
        <w:rPr>
          <w:spacing w:val="-2"/>
        </w:rPr>
        <w:t>Attachments</w:t>
      </w:r>
    </w:p>
    <w:p w:rsidR="009522E9" w14:paraId="7A6F2CF6" w14:textId="77777777">
      <w:pPr>
        <w:pStyle w:val="ListParagraph"/>
        <w:numPr>
          <w:ilvl w:val="1"/>
          <w:numId w:val="1"/>
        </w:numPr>
        <w:tabs>
          <w:tab w:val="left" w:pos="1377"/>
        </w:tabs>
        <w:ind w:left="1377" w:hanging="358"/>
        <w:rPr>
          <w:sz w:val="21"/>
        </w:rPr>
      </w:pPr>
      <w:r>
        <w:rPr>
          <w:spacing w:val="-2"/>
          <w:sz w:val="21"/>
        </w:rPr>
        <w:t>NCEZID_ELC_CK24-0002_Performance</w:t>
      </w:r>
      <w:r>
        <w:rPr>
          <w:spacing w:val="14"/>
          <w:sz w:val="21"/>
        </w:rPr>
        <w:t xml:space="preserve"> </w:t>
      </w:r>
      <w:r>
        <w:rPr>
          <w:spacing w:val="-2"/>
          <w:sz w:val="21"/>
        </w:rPr>
        <w:t>Measures</w:t>
      </w:r>
      <w:r>
        <w:rPr>
          <w:spacing w:val="12"/>
          <w:sz w:val="21"/>
        </w:rPr>
        <w:t xml:space="preserve"> </w:t>
      </w:r>
      <w:r>
        <w:rPr>
          <w:spacing w:val="-2"/>
          <w:sz w:val="21"/>
        </w:rPr>
        <w:t>Detail</w:t>
      </w:r>
      <w:r>
        <w:rPr>
          <w:spacing w:val="18"/>
          <w:sz w:val="21"/>
        </w:rPr>
        <w:t xml:space="preserve"> </w:t>
      </w:r>
      <w:r>
        <w:rPr>
          <w:spacing w:val="-2"/>
          <w:sz w:val="21"/>
        </w:rPr>
        <w:t>Guide</w:t>
      </w:r>
    </w:p>
    <w:p w:rsidR="009522E9" w14:paraId="161CCFFB" w14:textId="77777777">
      <w:pPr>
        <w:pStyle w:val="ListParagraph"/>
        <w:numPr>
          <w:ilvl w:val="1"/>
          <w:numId w:val="1"/>
        </w:numPr>
        <w:tabs>
          <w:tab w:val="left" w:pos="1378"/>
        </w:tabs>
        <w:spacing w:line="251" w:lineRule="exact"/>
        <w:ind w:left="1378" w:hanging="358"/>
      </w:pPr>
      <w:r>
        <w:rPr>
          <w:spacing w:val="-2"/>
          <w:sz w:val="21"/>
        </w:rPr>
        <w:t>NCEZID_ELC_CK24-0002_CAMP_Performance</w:t>
      </w:r>
      <w:r>
        <w:rPr>
          <w:spacing w:val="17"/>
          <w:sz w:val="21"/>
        </w:rPr>
        <w:t xml:space="preserve"> </w:t>
      </w:r>
      <w:r>
        <w:rPr>
          <w:spacing w:val="-2"/>
          <w:sz w:val="21"/>
        </w:rPr>
        <w:t>Measures</w:t>
      </w:r>
      <w:r>
        <w:rPr>
          <w:spacing w:val="20"/>
          <w:sz w:val="21"/>
        </w:rPr>
        <w:t xml:space="preserve"> </w:t>
      </w:r>
      <w:r>
        <w:rPr>
          <w:spacing w:val="-2"/>
          <w:sz w:val="21"/>
        </w:rPr>
        <w:t>Module</w:t>
      </w:r>
    </w:p>
    <w:p w:rsidR="009522E9" w14:paraId="6A639856" w14:textId="77777777">
      <w:pPr>
        <w:pStyle w:val="ListParagraph"/>
        <w:numPr>
          <w:ilvl w:val="1"/>
          <w:numId w:val="1"/>
        </w:numPr>
        <w:tabs>
          <w:tab w:val="left" w:pos="1379"/>
        </w:tabs>
        <w:spacing w:before="0" w:line="240" w:lineRule="exact"/>
        <w:ind w:hanging="359"/>
        <w:rPr>
          <w:sz w:val="21"/>
        </w:rPr>
      </w:pPr>
      <w:r>
        <w:rPr>
          <w:spacing w:val="-2"/>
          <w:sz w:val="21"/>
        </w:rPr>
        <w:t>NCEZID_ELC_CK24-0002_Performance</w:t>
      </w:r>
      <w:r>
        <w:rPr>
          <w:spacing w:val="16"/>
          <w:sz w:val="21"/>
        </w:rPr>
        <w:t xml:space="preserve"> </w:t>
      </w:r>
      <w:r>
        <w:rPr>
          <w:spacing w:val="-2"/>
          <w:sz w:val="21"/>
        </w:rPr>
        <w:t>Measures</w:t>
      </w:r>
      <w:r>
        <w:rPr>
          <w:spacing w:val="15"/>
          <w:sz w:val="21"/>
        </w:rPr>
        <w:t xml:space="preserve"> </w:t>
      </w:r>
      <w:r>
        <w:rPr>
          <w:spacing w:val="-2"/>
          <w:sz w:val="21"/>
        </w:rPr>
        <w:t>Recipient</w:t>
      </w:r>
      <w:r>
        <w:rPr>
          <w:spacing w:val="15"/>
          <w:sz w:val="21"/>
        </w:rPr>
        <w:t xml:space="preserve"> </w:t>
      </w:r>
      <w:r>
        <w:rPr>
          <w:spacing w:val="-2"/>
          <w:sz w:val="21"/>
        </w:rPr>
        <w:t>Notification</w:t>
      </w:r>
    </w:p>
    <w:p w:rsidR="009522E9" w14:paraId="09D81860" w14:textId="77777777">
      <w:pPr>
        <w:pStyle w:val="BodyText"/>
        <w:rPr>
          <w:sz w:val="20"/>
        </w:rPr>
      </w:pPr>
    </w:p>
    <w:p w:rsidR="009522E9" w14:paraId="422BDB63" w14:textId="77777777">
      <w:pPr>
        <w:pStyle w:val="BodyText"/>
        <w:rPr>
          <w:sz w:val="20"/>
        </w:rPr>
      </w:pPr>
    </w:p>
    <w:p w:rsidR="009522E9" w14:paraId="278C4DDE" w14:textId="77777777">
      <w:pPr>
        <w:pStyle w:val="BodyText"/>
        <w:rPr>
          <w:sz w:val="20"/>
        </w:rPr>
      </w:pPr>
    </w:p>
    <w:p w:rsidR="009522E9" w14:paraId="4C93FC83" w14:textId="77777777">
      <w:pPr>
        <w:pStyle w:val="BodyText"/>
        <w:spacing w:before="209"/>
        <w:rPr>
          <w:sz w:val="20"/>
        </w:rPr>
      </w:pPr>
      <w:r>
        <w:rPr>
          <w:noProof/>
          <w:sz w:val="20"/>
        </w:rPr>
        <mc:AlternateContent>
          <mc:Choice Requires="wps">
            <w:drawing>
              <wp:anchor distT="0" distB="0" distL="0" distR="0" simplePos="0" relativeHeight="251669504" behindDoc="1" locked="0" layoutInCell="1" allowOverlap="1">
                <wp:simplePos x="0" y="0"/>
                <wp:positionH relativeFrom="page">
                  <wp:posOffset>876300</wp:posOffset>
                </wp:positionH>
                <wp:positionV relativeFrom="paragraph">
                  <wp:posOffset>294296</wp:posOffset>
                </wp:positionV>
                <wp:extent cx="1828800" cy="9525"/>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30" style="width:2in;height:0.75pt;margin-top:23.15pt;margin-left:69pt;mso-position-horizontal-relative:page;mso-wrap-distance-bottom:0;mso-wrap-distance-left:0;mso-wrap-distance-right:0;mso-wrap-distance-top:0;mso-wrap-style:square;position:absolute;visibility:visible;v-text-anchor:top;z-index:-251645952" coordsize="1828800,9525" path="m1828800,l,,,9144l1828800,9144l1828800,xe" fillcolor="black" stroked="f">
                <v:path arrowok="t"/>
                <w10:wrap type="topAndBottom"/>
              </v:shape>
            </w:pict>
          </mc:Fallback>
        </mc:AlternateContent>
      </w:r>
    </w:p>
    <w:p w:rsidR="009522E9" w14:paraId="644B16A3" w14:textId="77777777">
      <w:pPr>
        <w:spacing w:before="102"/>
        <w:ind w:left="660"/>
        <w:rPr>
          <w:rFonts w:ascii="Calibri"/>
          <w:sz w:val="20"/>
        </w:rPr>
      </w:pPr>
      <w:r>
        <w:rPr>
          <w:rFonts w:ascii="Calibri"/>
          <w:sz w:val="20"/>
          <w:vertAlign w:val="superscript"/>
        </w:rPr>
        <w:t>8</w:t>
      </w:r>
      <w:r>
        <w:rPr>
          <w:rFonts w:ascii="Calibri"/>
          <w:spacing w:val="-7"/>
          <w:sz w:val="20"/>
        </w:rPr>
        <w:t xml:space="preserve"> </w:t>
      </w:r>
      <w:r>
        <w:rPr>
          <w:rFonts w:ascii="Calibri"/>
          <w:sz w:val="20"/>
        </w:rPr>
        <w:t>There</w:t>
      </w:r>
      <w:r>
        <w:rPr>
          <w:rFonts w:ascii="Calibri"/>
          <w:spacing w:val="-6"/>
          <w:sz w:val="20"/>
        </w:rPr>
        <w:t xml:space="preserve"> </w:t>
      </w:r>
      <w:r>
        <w:rPr>
          <w:rFonts w:ascii="Calibri"/>
          <w:sz w:val="20"/>
        </w:rPr>
        <w:t>are</w:t>
      </w:r>
      <w:r>
        <w:rPr>
          <w:rFonts w:ascii="Calibri"/>
          <w:spacing w:val="-6"/>
          <w:sz w:val="20"/>
        </w:rPr>
        <w:t xml:space="preserve"> </w:t>
      </w:r>
      <w:r>
        <w:rPr>
          <w:rFonts w:ascii="Calibri"/>
          <w:sz w:val="20"/>
        </w:rPr>
        <w:t>21</w:t>
      </w:r>
      <w:r>
        <w:rPr>
          <w:rFonts w:ascii="Calibri"/>
          <w:spacing w:val="-6"/>
          <w:sz w:val="20"/>
        </w:rPr>
        <w:t xml:space="preserve"> </w:t>
      </w:r>
      <w:r>
        <w:rPr>
          <w:rFonts w:ascii="Calibri"/>
          <w:sz w:val="20"/>
        </w:rPr>
        <w:t>CDC</w:t>
      </w:r>
      <w:r>
        <w:rPr>
          <w:rFonts w:ascii="Calibri"/>
          <w:spacing w:val="-6"/>
          <w:sz w:val="20"/>
        </w:rPr>
        <w:t xml:space="preserve"> </w:t>
      </w:r>
      <w:r>
        <w:rPr>
          <w:rFonts w:ascii="Calibri"/>
          <w:sz w:val="20"/>
        </w:rPr>
        <w:t>partner</w:t>
      </w:r>
      <w:r>
        <w:rPr>
          <w:rFonts w:ascii="Calibri"/>
          <w:spacing w:val="-6"/>
          <w:sz w:val="20"/>
        </w:rPr>
        <w:t xml:space="preserve"> </w:t>
      </w:r>
      <w:r>
        <w:rPr>
          <w:rFonts w:ascii="Calibri"/>
          <w:sz w:val="20"/>
        </w:rPr>
        <w:t>programs/projects</w:t>
      </w:r>
      <w:r>
        <w:rPr>
          <w:rFonts w:ascii="Calibri"/>
          <w:spacing w:val="-4"/>
          <w:sz w:val="20"/>
        </w:rPr>
        <w:t xml:space="preserve"> </w:t>
      </w:r>
      <w:r>
        <w:rPr>
          <w:rFonts w:ascii="Calibri"/>
          <w:sz w:val="20"/>
        </w:rPr>
        <w:t>that</w:t>
      </w:r>
      <w:r>
        <w:rPr>
          <w:rFonts w:ascii="Calibri"/>
          <w:spacing w:val="-6"/>
          <w:sz w:val="20"/>
        </w:rPr>
        <w:t xml:space="preserve"> </w:t>
      </w:r>
      <w:r>
        <w:rPr>
          <w:rFonts w:ascii="Calibri"/>
          <w:sz w:val="20"/>
        </w:rPr>
        <w:t>contribute</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ELC</w:t>
      </w:r>
      <w:r>
        <w:rPr>
          <w:rFonts w:ascii="Calibri"/>
          <w:spacing w:val="-6"/>
          <w:sz w:val="20"/>
        </w:rPr>
        <w:t xml:space="preserve"> </w:t>
      </w:r>
      <w:r>
        <w:rPr>
          <w:rFonts w:ascii="Calibri"/>
          <w:sz w:val="20"/>
        </w:rPr>
        <w:t>CoAg</w:t>
      </w:r>
      <w:r>
        <w:rPr>
          <w:rFonts w:ascii="Calibri"/>
          <w:spacing w:val="-5"/>
          <w:sz w:val="20"/>
        </w:rPr>
        <w:t xml:space="preserve"> </w:t>
      </w:r>
      <w:r>
        <w:rPr>
          <w:rFonts w:ascii="Calibri"/>
          <w:sz w:val="20"/>
        </w:rPr>
        <w:t>but</w:t>
      </w:r>
      <w:r>
        <w:rPr>
          <w:rFonts w:ascii="Calibri"/>
          <w:spacing w:val="-6"/>
          <w:sz w:val="20"/>
        </w:rPr>
        <w:t xml:space="preserve"> </w:t>
      </w:r>
      <w:r>
        <w:rPr>
          <w:rFonts w:ascii="Calibri"/>
          <w:sz w:val="20"/>
        </w:rPr>
        <w:t>only</w:t>
      </w:r>
      <w:r>
        <w:rPr>
          <w:rFonts w:ascii="Calibri"/>
          <w:spacing w:val="-4"/>
          <w:sz w:val="20"/>
        </w:rPr>
        <w:t xml:space="preserve"> </w:t>
      </w:r>
      <w:r>
        <w:rPr>
          <w:rFonts w:ascii="Calibri"/>
          <w:sz w:val="20"/>
        </w:rPr>
        <w:t>18</w:t>
      </w:r>
      <w:r>
        <w:rPr>
          <w:rFonts w:ascii="Calibri"/>
          <w:spacing w:val="-6"/>
          <w:sz w:val="20"/>
        </w:rPr>
        <w:t xml:space="preserve"> </w:t>
      </w:r>
      <w:r>
        <w:rPr>
          <w:rFonts w:ascii="Calibri"/>
          <w:sz w:val="20"/>
        </w:rPr>
        <w:t>have</w:t>
      </w:r>
      <w:r>
        <w:rPr>
          <w:rFonts w:ascii="Calibri"/>
          <w:spacing w:val="-6"/>
          <w:sz w:val="20"/>
        </w:rPr>
        <w:t xml:space="preserve"> </w:t>
      </w:r>
      <w:r>
        <w:rPr>
          <w:rFonts w:ascii="Calibri"/>
          <w:sz w:val="20"/>
        </w:rPr>
        <w:t>performance</w:t>
      </w:r>
      <w:r>
        <w:rPr>
          <w:rFonts w:ascii="Calibri"/>
          <w:spacing w:val="-4"/>
          <w:sz w:val="20"/>
        </w:rPr>
        <w:t xml:space="preserve"> </w:t>
      </w:r>
      <w:r>
        <w:rPr>
          <w:rFonts w:ascii="Calibri"/>
          <w:sz w:val="20"/>
        </w:rPr>
        <w:t>measures</w:t>
      </w:r>
      <w:r>
        <w:rPr>
          <w:rFonts w:ascii="Calibri"/>
          <w:spacing w:val="-4"/>
          <w:sz w:val="20"/>
        </w:rPr>
        <w:t xml:space="preserve"> </w:t>
      </w:r>
      <w:r>
        <w:rPr>
          <w:rFonts w:ascii="Calibri"/>
          <w:sz w:val="20"/>
        </w:rPr>
        <w:t>to</w:t>
      </w:r>
      <w:r>
        <w:rPr>
          <w:rFonts w:ascii="Calibri"/>
          <w:spacing w:val="-6"/>
          <w:sz w:val="20"/>
        </w:rPr>
        <w:t xml:space="preserve"> </w:t>
      </w:r>
      <w:r>
        <w:rPr>
          <w:rFonts w:ascii="Calibri"/>
          <w:spacing w:val="-2"/>
          <w:sz w:val="20"/>
        </w:rPr>
        <w:t>review.</w:t>
      </w:r>
    </w:p>
    <w:sectPr>
      <w:pgSz w:w="15840" w:h="12240" w:orient="landscape"/>
      <w:pgMar w:top="94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565F9"/>
    <w:multiLevelType w:val="hybridMultilevel"/>
    <w:tmpl w:val="BF4EC680"/>
    <w:lvl w:ilvl="0">
      <w:start w:val="1"/>
      <w:numFmt w:val="decimal"/>
      <w:lvlText w:val="%1."/>
      <w:lvlJc w:val="left"/>
      <w:pPr>
        <w:ind w:left="1082" w:hanging="361"/>
        <w:jc w:val="left"/>
      </w:pPr>
      <w:rPr>
        <w:rFonts w:ascii="Arial" w:eastAsia="Arial" w:hAnsi="Arial" w:cs="Arial" w:hint="default"/>
        <w:b w:val="0"/>
        <w:bCs w:val="0"/>
        <w:i w:val="0"/>
        <w:iCs w:val="0"/>
        <w:spacing w:val="0"/>
        <w:w w:val="100"/>
        <w:sz w:val="21"/>
        <w:szCs w:val="21"/>
        <w:lang w:val="en-US" w:eastAsia="en-US" w:bidi="ar-SA"/>
      </w:rPr>
    </w:lvl>
    <w:lvl w:ilvl="1">
      <w:start w:val="0"/>
      <w:numFmt w:val="bullet"/>
      <w:lvlText w:val="•"/>
      <w:lvlJc w:val="left"/>
      <w:pPr>
        <w:ind w:left="2412" w:hanging="361"/>
      </w:pPr>
      <w:rPr>
        <w:rFonts w:hint="default"/>
        <w:lang w:val="en-US" w:eastAsia="en-US" w:bidi="ar-SA"/>
      </w:rPr>
    </w:lvl>
    <w:lvl w:ilvl="2">
      <w:start w:val="0"/>
      <w:numFmt w:val="bullet"/>
      <w:lvlText w:val="•"/>
      <w:lvlJc w:val="left"/>
      <w:pPr>
        <w:ind w:left="3744" w:hanging="361"/>
      </w:pPr>
      <w:rPr>
        <w:rFonts w:hint="default"/>
        <w:lang w:val="en-US" w:eastAsia="en-US" w:bidi="ar-SA"/>
      </w:rPr>
    </w:lvl>
    <w:lvl w:ilvl="3">
      <w:start w:val="0"/>
      <w:numFmt w:val="bullet"/>
      <w:lvlText w:val="•"/>
      <w:lvlJc w:val="left"/>
      <w:pPr>
        <w:ind w:left="5076" w:hanging="361"/>
      </w:pPr>
      <w:rPr>
        <w:rFonts w:hint="default"/>
        <w:lang w:val="en-US" w:eastAsia="en-US" w:bidi="ar-SA"/>
      </w:rPr>
    </w:lvl>
    <w:lvl w:ilvl="4">
      <w:start w:val="0"/>
      <w:numFmt w:val="bullet"/>
      <w:lvlText w:val="•"/>
      <w:lvlJc w:val="left"/>
      <w:pPr>
        <w:ind w:left="6408" w:hanging="361"/>
      </w:pPr>
      <w:rPr>
        <w:rFonts w:hint="default"/>
        <w:lang w:val="en-US" w:eastAsia="en-US" w:bidi="ar-SA"/>
      </w:rPr>
    </w:lvl>
    <w:lvl w:ilvl="5">
      <w:start w:val="0"/>
      <w:numFmt w:val="bullet"/>
      <w:lvlText w:val="•"/>
      <w:lvlJc w:val="left"/>
      <w:pPr>
        <w:ind w:left="7740" w:hanging="361"/>
      </w:pPr>
      <w:rPr>
        <w:rFonts w:hint="default"/>
        <w:lang w:val="en-US" w:eastAsia="en-US" w:bidi="ar-SA"/>
      </w:rPr>
    </w:lvl>
    <w:lvl w:ilvl="6">
      <w:start w:val="0"/>
      <w:numFmt w:val="bullet"/>
      <w:lvlText w:val="•"/>
      <w:lvlJc w:val="left"/>
      <w:pPr>
        <w:ind w:left="9072" w:hanging="361"/>
      </w:pPr>
      <w:rPr>
        <w:rFonts w:hint="default"/>
        <w:lang w:val="en-US" w:eastAsia="en-US" w:bidi="ar-SA"/>
      </w:rPr>
    </w:lvl>
    <w:lvl w:ilvl="7">
      <w:start w:val="0"/>
      <w:numFmt w:val="bullet"/>
      <w:lvlText w:val="•"/>
      <w:lvlJc w:val="left"/>
      <w:pPr>
        <w:ind w:left="10404" w:hanging="361"/>
      </w:pPr>
      <w:rPr>
        <w:rFonts w:hint="default"/>
        <w:lang w:val="en-US" w:eastAsia="en-US" w:bidi="ar-SA"/>
      </w:rPr>
    </w:lvl>
    <w:lvl w:ilvl="8">
      <w:start w:val="0"/>
      <w:numFmt w:val="bullet"/>
      <w:lvlText w:val="•"/>
      <w:lvlJc w:val="left"/>
      <w:pPr>
        <w:ind w:left="11736" w:hanging="361"/>
      </w:pPr>
      <w:rPr>
        <w:rFonts w:hint="default"/>
        <w:lang w:val="en-US" w:eastAsia="en-US" w:bidi="ar-SA"/>
      </w:rPr>
    </w:lvl>
  </w:abstractNum>
  <w:abstractNum w:abstractNumId="1">
    <w:nsid w:val="3CEE38E7"/>
    <w:multiLevelType w:val="hybridMultilevel"/>
    <w:tmpl w:val="87961302"/>
    <w:lvl w:ilvl="0">
      <w:start w:val="10"/>
      <w:numFmt w:val="upperRoman"/>
      <w:lvlText w:val="[%1]"/>
      <w:lvlJc w:val="left"/>
      <w:pPr>
        <w:ind w:left="1082" w:hanging="315"/>
        <w:jc w:val="left"/>
      </w:pPr>
      <w:rPr>
        <w:rFonts w:ascii="Arial" w:eastAsia="Arial" w:hAnsi="Arial" w:cs="Arial" w:hint="default"/>
        <w:b w:val="0"/>
        <w:bCs w:val="0"/>
        <w:i w:val="0"/>
        <w:iCs w:val="0"/>
        <w:spacing w:val="-2"/>
        <w:w w:val="100"/>
        <w:sz w:val="21"/>
        <w:szCs w:val="21"/>
        <w:lang w:val="en-US" w:eastAsia="en-US" w:bidi="ar-SA"/>
      </w:rPr>
    </w:lvl>
    <w:lvl w:ilvl="1">
      <w:start w:val="1"/>
      <w:numFmt w:val="upperLetter"/>
      <w:lvlText w:val="%2."/>
      <w:lvlJc w:val="left"/>
      <w:pPr>
        <w:ind w:left="1379" w:hanging="360"/>
        <w:jc w:val="left"/>
      </w:pPr>
      <w:rPr>
        <w:rFonts w:hint="default"/>
        <w:spacing w:val="0"/>
        <w:w w:val="100"/>
        <w:lang w:val="en-US" w:eastAsia="en-US" w:bidi="ar-SA"/>
      </w:rPr>
    </w:lvl>
    <w:lvl w:ilvl="2">
      <w:start w:val="0"/>
      <w:numFmt w:val="bullet"/>
      <w:lvlText w:val="•"/>
      <w:lvlJc w:val="left"/>
      <w:pPr>
        <w:ind w:left="2826" w:hanging="360"/>
      </w:pPr>
      <w:rPr>
        <w:rFonts w:hint="default"/>
        <w:lang w:val="en-US" w:eastAsia="en-US" w:bidi="ar-SA"/>
      </w:rPr>
    </w:lvl>
    <w:lvl w:ilvl="3">
      <w:start w:val="0"/>
      <w:numFmt w:val="bullet"/>
      <w:lvlText w:val="•"/>
      <w:lvlJc w:val="left"/>
      <w:pPr>
        <w:ind w:left="4273" w:hanging="360"/>
      </w:pPr>
      <w:rPr>
        <w:rFonts w:hint="default"/>
        <w:lang w:val="en-US" w:eastAsia="en-US" w:bidi="ar-SA"/>
      </w:rPr>
    </w:lvl>
    <w:lvl w:ilvl="4">
      <w:start w:val="0"/>
      <w:numFmt w:val="bullet"/>
      <w:lvlText w:val="•"/>
      <w:lvlJc w:val="left"/>
      <w:pPr>
        <w:ind w:left="5720" w:hanging="360"/>
      </w:pPr>
      <w:rPr>
        <w:rFonts w:hint="default"/>
        <w:lang w:val="en-US" w:eastAsia="en-US" w:bidi="ar-SA"/>
      </w:rPr>
    </w:lvl>
    <w:lvl w:ilvl="5">
      <w:start w:val="0"/>
      <w:numFmt w:val="bullet"/>
      <w:lvlText w:val="•"/>
      <w:lvlJc w:val="left"/>
      <w:pPr>
        <w:ind w:left="7166" w:hanging="360"/>
      </w:pPr>
      <w:rPr>
        <w:rFonts w:hint="default"/>
        <w:lang w:val="en-US" w:eastAsia="en-US" w:bidi="ar-SA"/>
      </w:rPr>
    </w:lvl>
    <w:lvl w:ilvl="6">
      <w:start w:val="0"/>
      <w:numFmt w:val="bullet"/>
      <w:lvlText w:val="•"/>
      <w:lvlJc w:val="left"/>
      <w:pPr>
        <w:ind w:left="8613" w:hanging="360"/>
      </w:pPr>
      <w:rPr>
        <w:rFonts w:hint="default"/>
        <w:lang w:val="en-US" w:eastAsia="en-US" w:bidi="ar-SA"/>
      </w:rPr>
    </w:lvl>
    <w:lvl w:ilvl="7">
      <w:start w:val="0"/>
      <w:numFmt w:val="bullet"/>
      <w:lvlText w:val="•"/>
      <w:lvlJc w:val="left"/>
      <w:pPr>
        <w:ind w:left="10060" w:hanging="360"/>
      </w:pPr>
      <w:rPr>
        <w:rFonts w:hint="default"/>
        <w:lang w:val="en-US" w:eastAsia="en-US" w:bidi="ar-SA"/>
      </w:rPr>
    </w:lvl>
    <w:lvl w:ilvl="8">
      <w:start w:val="0"/>
      <w:numFmt w:val="bullet"/>
      <w:lvlText w:val="•"/>
      <w:lvlJc w:val="left"/>
      <w:pPr>
        <w:ind w:left="11506" w:hanging="360"/>
      </w:pPr>
      <w:rPr>
        <w:rFonts w:hint="default"/>
        <w:lang w:val="en-US" w:eastAsia="en-US" w:bidi="ar-SA"/>
      </w:rPr>
    </w:lvl>
  </w:abstractNum>
  <w:num w:numId="1" w16cid:durableId="873690468">
    <w:abstractNumId w:val="1"/>
  </w:num>
  <w:num w:numId="2" w16cid:durableId="53801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E9"/>
    <w:rsid w:val="00033E6F"/>
    <w:rsid w:val="009522E9"/>
    <w:rsid w:val="00CB11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9E1DFB"/>
  <w15:docId w15:val="{8570F6E1-BF4A-41C7-AB70-7CF80756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660"/>
      <w:outlineLvl w:val="0"/>
    </w:pPr>
    <w:rPr>
      <w:b/>
      <w:bCs/>
      <w:sz w:val="21"/>
      <w:szCs w:val="21"/>
    </w:rPr>
  </w:style>
  <w:style w:type="paragraph" w:styleId="Heading2">
    <w:name w:val="heading 2"/>
    <w:basedOn w:val="Normal"/>
    <w:uiPriority w:val="9"/>
    <w:unhideWhenUsed/>
    <w:qFormat/>
    <w:pPr>
      <w:spacing w:before="241"/>
      <w:ind w:left="66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3374"/>
    </w:pPr>
    <w:rPr>
      <w:b/>
      <w:bCs/>
      <w:sz w:val="24"/>
      <w:szCs w:val="24"/>
    </w:rPr>
  </w:style>
  <w:style w:type="paragraph" w:styleId="ListParagraph">
    <w:name w:val="List Paragraph"/>
    <w:basedOn w:val="Normal"/>
    <w:uiPriority w:val="1"/>
    <w:qFormat/>
    <w:pPr>
      <w:spacing w:before="1"/>
      <w:ind w:left="1082" w:hanging="359"/>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33E6F"/>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omb.report/icr/202503-0920-035/ic/261311" TargetMode="External" /><Relationship Id="rId9" Type="http://schemas.openxmlformats.org/officeDocument/2006/relationships/hyperlink" Target="https://omb.report/omb/0920-13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15" ma:contentTypeDescription="Create a new document." ma:contentTypeScope="" ma:versionID="969ec608891f39060f766f5b1b26dc5a">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ca36039772994646a9af30e0f04154a3"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c668b8-54d0-400f-b66b-e138dcff6c02}" ma:internalName="TaxCatchAll" ma:showField="CatchAllData" ma:web="6d62bce0-20c1-4e16-ab1f-71b497405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6fe22a-305b-49a0-9c15-c272fc9b6735">
      <Terms xmlns="http://schemas.microsoft.com/office/infopath/2007/PartnerControls"/>
    </lcf76f155ced4ddcb4097134ff3c332f>
    <TaxCatchAll xmlns="6d62bce0-20c1-4e16-ab1f-71b497405263" xsi:nil="true"/>
  </documentManagement>
</p:properties>
</file>

<file path=customXml/itemProps1.xml><?xml version="1.0" encoding="utf-8"?>
<ds:datastoreItem xmlns:ds="http://schemas.openxmlformats.org/officeDocument/2006/customXml" ds:itemID="{DFEBE932-B9E8-4681-8DAD-41325DDA746C}">
  <ds:schemaRefs/>
</ds:datastoreItem>
</file>

<file path=customXml/itemProps2.xml><?xml version="1.0" encoding="utf-8"?>
<ds:datastoreItem xmlns:ds="http://schemas.openxmlformats.org/officeDocument/2006/customXml" ds:itemID="{E3B14098-D15F-424E-8FBA-698869D8C602}">
  <ds:schemaRefs/>
</ds:datastoreItem>
</file>

<file path=customXml/itemProps3.xml><?xml version="1.0" encoding="utf-8"?>
<ds:datastoreItem xmlns:ds="http://schemas.openxmlformats.org/officeDocument/2006/customXml" ds:itemID="{186FA533-20EB-4694-8114-0F455D34725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2250</Words>
  <Characters>14222</Characters>
  <Application>Microsoft Office Word</Application>
  <DocSecurity>0</DocSecurity>
  <Lines>592</Lines>
  <Paragraphs>294</Paragraphs>
  <ScaleCrop>false</ScaleCrop>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Stan (CDC/OD/OPPE)</dc:creator>
  <cp:lastModifiedBy>Wright, Brittany (CDC/NCEZID/DIDRI/ELCIB)</cp:lastModifiedBy>
  <cp:revision>2</cp:revision>
  <dcterms:created xsi:type="dcterms:W3CDTF">2025-07-02T17:45:00Z</dcterms:created>
  <dcterms:modified xsi:type="dcterms:W3CDTF">2025-07-02T17:47:00Z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Created">
    <vt:filetime>2025-07-02T00:00:00Z</vt:filetime>
  </property>
  <property fmtid="{D5CDD505-2E9C-101B-9397-08002B2CF9AE}" pid="4" name="Creator">
    <vt:lpwstr>Acrobat PDFMaker 25 for Word</vt:lpwstr>
  </property>
  <property fmtid="{D5CDD505-2E9C-101B-9397-08002B2CF9AE}" pid="5" name="LastSaved">
    <vt:filetime>2025-07-02T00:00:00Z</vt:filetime>
  </property>
  <property fmtid="{D5CDD505-2E9C-101B-9397-08002B2CF9AE}" pid="6" name="MediaServiceImageTags">
    <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iteId">
    <vt:lpwstr>9ce70869-60db-44fd-abe8-d2767077fc8f</vt:lpwstr>
  </property>
  <property fmtid="{D5CDD505-2E9C-101B-9397-08002B2CF9AE}" pid="12" name="Producer">
    <vt:lpwstr>Adobe PDF Library 25.1.51</vt:lpwstr>
  </property>
  <property fmtid="{D5CDD505-2E9C-101B-9397-08002B2CF9AE}" pid="13" name="SourceModified">
    <vt:lpwstr/>
  </property>
</Properties>
</file>