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B3A" w:rsidP="007426F6" w14:paraId="202998EC" w14:textId="77777777">
      <w:pPr>
        <w:spacing w:after="0" w:line="240" w:lineRule="auto"/>
        <w:ind w:left="0" w:firstLine="0"/>
        <w:jc w:val="center"/>
      </w:pPr>
      <w:r>
        <w:t>Supporting Statement – Part A</w:t>
      </w:r>
    </w:p>
    <w:p w:rsidR="00232B3A" w:rsidP="007426F6" w14:paraId="76DC5A24" w14:textId="77777777">
      <w:pPr>
        <w:spacing w:after="0" w:line="240" w:lineRule="auto"/>
        <w:ind w:left="0" w:firstLine="0"/>
        <w:jc w:val="center"/>
      </w:pPr>
      <w:r>
        <w:t>Manufacturer Submission of Average Sales Price (ASP)</w:t>
      </w:r>
    </w:p>
    <w:p w:rsidR="00232B3A" w:rsidP="007426F6" w14:paraId="7E7B110F" w14:textId="77777777">
      <w:pPr>
        <w:spacing w:after="0" w:line="240" w:lineRule="auto"/>
        <w:ind w:left="0" w:firstLine="0"/>
        <w:jc w:val="center"/>
      </w:pPr>
      <w:r>
        <w:t>Data for Medicare Part B Drugs and Biologicals and Supporting</w:t>
      </w:r>
    </w:p>
    <w:p w:rsidR="00232B3A" w:rsidP="007426F6" w14:paraId="524A6190" w14:textId="77777777">
      <w:pPr>
        <w:spacing w:after="0" w:line="240" w:lineRule="auto"/>
        <w:ind w:left="0" w:firstLine="0"/>
        <w:jc w:val="center"/>
      </w:pPr>
      <w:r>
        <w:t xml:space="preserve">Regulations in 42 CFR </w:t>
      </w:r>
      <w:r w:rsidRPr="00894A32">
        <w:t>414.800-806</w:t>
      </w:r>
    </w:p>
    <w:p w:rsidR="00232B3A" w:rsidP="007426F6" w14:paraId="67739B06" w14:textId="0A8DA78F">
      <w:pPr>
        <w:spacing w:after="0" w:line="240" w:lineRule="auto"/>
        <w:ind w:left="0" w:firstLine="0"/>
        <w:jc w:val="center"/>
      </w:pPr>
      <w:r>
        <w:t>(CMS-10110, OMB 0938-0921)</w:t>
      </w:r>
    </w:p>
    <w:p w:rsidR="002431EE" w:rsidRPr="006F65AE" w:rsidP="007426F6" w14:paraId="302B889D" w14:textId="4423AB0E">
      <w:pPr>
        <w:pStyle w:val="Heading1"/>
        <w:spacing w:after="0" w:line="240" w:lineRule="auto"/>
        <w:ind w:firstLine="0"/>
        <w:rPr>
          <w:b/>
          <w:bCs/>
          <w:u w:val="none"/>
        </w:rPr>
      </w:pPr>
      <w:r w:rsidRPr="006F65AE">
        <w:rPr>
          <w:b/>
          <w:bCs/>
          <w:u w:val="none"/>
        </w:rPr>
        <w:t xml:space="preserve">Background </w:t>
      </w:r>
    </w:p>
    <w:p w:rsidR="002431EE" w:rsidP="007426F6" w14:paraId="1124CECC" w14:textId="77777777">
      <w:pPr>
        <w:spacing w:after="0" w:line="240" w:lineRule="auto"/>
        <w:ind w:left="14" w:firstLine="0"/>
      </w:pPr>
      <w:r>
        <w:t xml:space="preserve"> </w:t>
      </w:r>
    </w:p>
    <w:p w:rsidR="00422B3C" w:rsidP="007426F6" w14:paraId="12E5A8BC" w14:textId="12122832">
      <w:pPr>
        <w:spacing w:after="0" w:line="240" w:lineRule="auto"/>
        <w:ind w:left="24" w:firstLine="0"/>
      </w:pPr>
      <w:r>
        <w:t xml:space="preserve">CMS is requesting a Revision approval type from OMB due to </w:t>
      </w:r>
      <w:r w:rsidR="006A60F4">
        <w:t>a change in the submission requirements</w:t>
      </w:r>
      <w:r w:rsidR="006074A2">
        <w:t xml:space="preserve"> and a change in the number of respondents</w:t>
      </w:r>
      <w:r>
        <w:t xml:space="preserve">. </w:t>
      </w:r>
    </w:p>
    <w:p w:rsidR="00422B3C" w:rsidP="007426F6" w14:paraId="59415E2F" w14:textId="77777777">
      <w:pPr>
        <w:spacing w:after="0" w:line="240" w:lineRule="auto"/>
        <w:ind w:left="24" w:firstLine="0"/>
      </w:pPr>
    </w:p>
    <w:p w:rsidR="002431EE" w:rsidP="007426F6" w14:paraId="4C1E20D4" w14:textId="7C8D7152">
      <w:pPr>
        <w:spacing w:after="0" w:line="240" w:lineRule="auto"/>
        <w:ind w:left="24" w:firstLine="0"/>
      </w:pPr>
      <w:r>
        <w:t xml:space="preserve">In accordance with Section 1847A of the Social Security Act (the Act), Medicare Part B covered drugs and biologicals not paid on a cost or prospective payment basis are paid based on the average sales price (ASP) of the drug or biological, beginning in Calendar Year (CY) 2005.  The ASP data reporting requirements are specified in Section 1927 of the Act.  </w:t>
      </w:r>
      <w:r w:rsidRPr="008E5156" w:rsidR="008E5156">
        <w:t xml:space="preserve">Manufacturers that have a Medicaid Rebate Agreement are required to report ASP data of Part B drugs.  </w:t>
      </w:r>
      <w:r w:rsidRPr="007219FC" w:rsidR="007219FC">
        <w:t>Section 401</w:t>
      </w:r>
      <w:r w:rsidR="00CE374C">
        <w:t xml:space="preserve"> of Division CC of Title IV</w:t>
      </w:r>
      <w:r w:rsidRPr="007219FC" w:rsidR="007219FC">
        <w:t xml:space="preserve"> of the Consolidated Appropriations Act (CAA), 2021 amended section 1847A of the Social Security Act (the Act) to add new section 1847A(f)(2) of the Act, which requires manufacturers without a Medicaid drug rebate agreement to report average sales price (ASP) information to CMS for calendar quarters beginning on January 1, 2022, for drugs or biologicals payable under Medicare Part B and described in sections 1842(o)(1)(C), (E), or (G) or 1881(b)(14)(B) of the Act, including items, services, supplies, and products that are payable under Part B as a drug or biological.</w:t>
      </w:r>
      <w:r w:rsidR="006651E2">
        <w:t xml:space="preserve"> </w:t>
      </w:r>
      <w:r>
        <w:t xml:space="preserve">The reported ASP data are used to establish the Medicare payment amounts. </w:t>
      </w:r>
    </w:p>
    <w:p w:rsidR="00446FD5" w:rsidP="007426F6" w14:paraId="5F235295" w14:textId="77777777">
      <w:pPr>
        <w:spacing w:after="0" w:line="240" w:lineRule="auto"/>
        <w:ind w:left="14" w:firstLine="0"/>
      </w:pPr>
      <w:r>
        <w:t xml:space="preserve"> </w:t>
      </w:r>
    </w:p>
    <w:p w:rsidR="00446FD5" w:rsidRPr="00160FFE" w:rsidP="007426F6" w14:paraId="55DCDFE1" w14:textId="206B52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rFonts w:eastAsia="Calibri"/>
          <w:szCs w:val="24"/>
        </w:rPr>
      </w:pPr>
      <w:r w:rsidRPr="001E7257">
        <w:t xml:space="preserve">First, </w:t>
      </w:r>
      <w:r w:rsidRPr="001E7257" w:rsidR="006667C7">
        <w:t>our</w:t>
      </w:r>
      <w:r w:rsidRPr="001E7257">
        <w:t xml:space="preserve"> 2026 Physician Fee Schedule proposed rule would make pay skin substitute products</w:t>
      </w:r>
      <w:r>
        <w:t xml:space="preserve"> as incident-to supplies, which are not required to be paid under section 1847A of the Act.  Accordingly, if this proposal is finalized, manufacturers of skins substitutes would no longer be required to report ASP data to CMS.  </w:t>
      </w:r>
      <w:r>
        <w:rPr>
          <w:rFonts w:eastAsia="Calibri"/>
          <w:szCs w:val="24"/>
        </w:rPr>
        <w:t xml:space="preserve">Instead, ASP data reporting for manufacturers of skin substitutes would become voluntary. </w:t>
      </w:r>
      <w:r w:rsidRPr="008D11CE">
        <w:rPr>
          <w:rFonts w:eastAsia="Calibri"/>
          <w:szCs w:val="24"/>
        </w:rPr>
        <w:t xml:space="preserve">The proposal to shift </w:t>
      </w:r>
      <w:r>
        <w:rPr>
          <w:rFonts w:eastAsia="Calibri"/>
          <w:szCs w:val="24"/>
        </w:rPr>
        <w:t>the payment of</w:t>
      </w:r>
      <w:r w:rsidRPr="008D11CE">
        <w:rPr>
          <w:rFonts w:eastAsia="Calibri"/>
          <w:szCs w:val="24"/>
        </w:rPr>
        <w:t xml:space="preserve"> skin substitute manufactures to </w:t>
      </w:r>
      <w:r>
        <w:rPr>
          <w:rFonts w:eastAsia="Calibri"/>
          <w:szCs w:val="24"/>
        </w:rPr>
        <w:t xml:space="preserve">incident-to supplies would decrease the number of manufacturers that are required to report ASP data to CMS each quarter, ultimately decreasing the overall burden of ASP data reporting.  </w:t>
      </w:r>
    </w:p>
    <w:p w:rsidR="002431EE" w:rsidP="007426F6" w14:paraId="3ADE521D" w14:textId="71AEB183">
      <w:pPr>
        <w:spacing w:after="0" w:line="240" w:lineRule="auto"/>
        <w:ind w:left="14" w:firstLine="0"/>
      </w:pPr>
      <w:r>
        <w:t xml:space="preserve"> </w:t>
      </w:r>
    </w:p>
    <w:p w:rsidR="00446FD5" w:rsidP="007426F6" w14:paraId="7A3063D6" w14:textId="61C4FD8A">
      <w:pPr>
        <w:spacing w:after="0" w:line="240" w:lineRule="auto"/>
        <w:ind w:left="27" w:firstLine="0"/>
      </w:pPr>
      <w:r>
        <w:t>Second, i</w:t>
      </w:r>
      <w:r w:rsidR="00064A2C">
        <w:t xml:space="preserve">f finalized as proposed, </w:t>
      </w:r>
      <w:r w:rsidRPr="006A60F4" w:rsidR="006A60F4">
        <w:t>42 CFR</w:t>
      </w:r>
      <w:r w:rsidR="006A60F4">
        <w:t xml:space="preserve"> </w:t>
      </w:r>
      <w:r w:rsidRPr="006A60F4" w:rsidR="006A60F4">
        <w:t>414.804(a)(5)</w:t>
      </w:r>
      <w:r w:rsidR="006A60F4">
        <w:t xml:space="preserve"> </w:t>
      </w:r>
      <w:r>
        <w:t>will be</w:t>
      </w:r>
      <w:r w:rsidR="006A60F4">
        <w:t xml:space="preserve"> </w:t>
      </w:r>
      <w:r w:rsidR="002427F2">
        <w:t>revised</w:t>
      </w:r>
      <w:r w:rsidR="006A60F4">
        <w:t xml:space="preserve"> to add additional submission requirements for the reporting of ASP data.  A</w:t>
      </w:r>
      <w:r w:rsidR="00A7200E">
        <w:t xml:space="preserve">s such, </w:t>
      </w:r>
      <w:r w:rsidR="002427F2">
        <w:t>the submission requirement is being expanded to include a</w:t>
      </w:r>
      <w:r w:rsidR="006A60F4">
        <w:t xml:space="preserve"> </w:t>
      </w:r>
      <w:r>
        <w:t xml:space="preserve">(1) </w:t>
      </w:r>
      <w:r w:rsidR="006A60F4">
        <w:t xml:space="preserve">reasonable assumptions </w:t>
      </w:r>
      <w:r>
        <w:t>form</w:t>
      </w:r>
      <w:r w:rsidR="006A60F4">
        <w:t xml:space="preserve"> and </w:t>
      </w:r>
      <w:r>
        <w:t xml:space="preserve">(2) </w:t>
      </w:r>
      <w:r w:rsidR="004A67CE">
        <w:t>warrant</w:t>
      </w:r>
      <w:r w:rsidR="00715AB0">
        <w:t>y</w:t>
      </w:r>
      <w:r w:rsidR="00E960B2">
        <w:t>/</w:t>
      </w:r>
      <w:r w:rsidR="006A60F4">
        <w:t xml:space="preserve">certification </w:t>
      </w:r>
      <w:r w:rsidR="004A67CE">
        <w:t>that a bona fide service fee is not passed on as a discount</w:t>
      </w:r>
      <w:r w:rsidR="006A60F4">
        <w:t xml:space="preserve">. </w:t>
      </w:r>
      <w:r>
        <w:t>The reasonable assumptions</w:t>
      </w:r>
      <w:r w:rsidRPr="00850A64">
        <w:t xml:space="preserve"> explain the methodology used by the manufacturer to calculate ASP</w:t>
      </w:r>
      <w:r>
        <w:t xml:space="preserve"> and, i</w:t>
      </w:r>
      <w:r w:rsidRPr="00A7200E" w:rsidR="00A7200E">
        <w:t>n the absence of specific guidance in the Act or Federal regulations, the manufacturer may make reasonable assumptions in its calculations of the manufacturer’s ASP, consistent with the general requirements and intent of the Act, Federal regulations, and its customary business practices.</w:t>
      </w:r>
      <w:r w:rsidR="00A7200E">
        <w:t xml:space="preserve">  </w:t>
      </w:r>
      <w:r w:rsidR="00850A64">
        <w:t>This document is currently optional and is submitted voluntarily by some manufacturers along with ASP data</w:t>
      </w:r>
      <w:r w:rsidR="006A60F4">
        <w:t>.</w:t>
      </w:r>
      <w:r w:rsidR="004A67CE">
        <w:t xml:space="preserve">  Under the proposed regulatory changes, </w:t>
      </w:r>
      <w:r>
        <w:t xml:space="preserve">a </w:t>
      </w:r>
      <w:r w:rsidR="004A67CE">
        <w:t xml:space="preserve">reasonable assumptions </w:t>
      </w:r>
      <w:r>
        <w:t xml:space="preserve">form </w:t>
      </w:r>
      <w:r w:rsidR="004A67CE">
        <w:t>would be a required component of the ASP data submission.</w:t>
      </w:r>
      <w:r>
        <w:t xml:space="preserve">  The warrant</w:t>
      </w:r>
      <w:r w:rsidR="00715AB0">
        <w:t>y</w:t>
      </w:r>
      <w:r>
        <w:t>/certification form would provide an attestation that</w:t>
      </w:r>
      <w:r w:rsidRPr="002427F2">
        <w:t xml:space="preserve"> the recipient of a bona fide service fee </w:t>
      </w:r>
      <w:r w:rsidR="006554E3">
        <w:t>is</w:t>
      </w:r>
      <w:r>
        <w:t xml:space="preserve"> not pass</w:t>
      </w:r>
      <w:r w:rsidRPr="00E00718">
        <w:t xml:space="preserve"> on as a discount</w:t>
      </w:r>
      <w:r>
        <w:t>.</w:t>
      </w:r>
    </w:p>
    <w:p w:rsidR="00976ABA" w:rsidP="007426F6" w14:paraId="40D3637A" w14:textId="77777777">
      <w:pPr>
        <w:spacing w:after="0" w:line="240" w:lineRule="auto"/>
        <w:ind w:firstLine="0"/>
      </w:pPr>
    </w:p>
    <w:p w:rsidR="00203D3D" w:rsidRPr="00772307" w:rsidP="007426F6" w14:paraId="089C0648" w14:textId="11BF5B87">
      <w:pPr>
        <w:pStyle w:val="Heading2"/>
        <w:spacing w:before="0" w:line="240" w:lineRule="auto"/>
        <w:ind w:firstLine="0"/>
        <w:rPr>
          <w:b/>
          <w:bCs/>
          <w:color w:val="auto"/>
          <w:szCs w:val="24"/>
        </w:rPr>
      </w:pPr>
      <w:r w:rsidRPr="00772307">
        <w:rPr>
          <w:rFonts w:ascii="Times New Roman" w:hAnsi="Times New Roman" w:cs="Times New Roman"/>
          <w:b/>
          <w:bCs/>
          <w:color w:val="auto"/>
          <w:sz w:val="24"/>
          <w:szCs w:val="24"/>
        </w:rPr>
        <w:t>A</w:t>
      </w:r>
      <w:r w:rsidRPr="00772307">
        <w:rPr>
          <w:rFonts w:ascii="Times New Roman" w:hAnsi="Times New Roman" w:cs="Times New Roman"/>
          <w:b/>
          <w:bCs/>
          <w:color w:val="auto"/>
          <w:sz w:val="24"/>
          <w:szCs w:val="24"/>
        </w:rPr>
        <w:t xml:space="preserve">. Justification </w:t>
      </w:r>
    </w:p>
    <w:p w:rsidR="00203D3D" w:rsidRPr="00203D3D" w:rsidP="007426F6" w14:paraId="64A9AC28" w14:textId="77777777">
      <w:pPr>
        <w:spacing w:after="0" w:line="240" w:lineRule="auto"/>
        <w:ind w:firstLine="0"/>
      </w:pPr>
    </w:p>
    <w:p w:rsidR="002431EE" w:rsidP="007426F6" w14:paraId="5C3E569E" w14:textId="77777777">
      <w:pPr>
        <w:pStyle w:val="Heading1"/>
        <w:spacing w:after="0" w:line="240" w:lineRule="auto"/>
        <w:ind w:left="-5" w:firstLine="0"/>
      </w:pPr>
      <w:r>
        <w:rPr>
          <w:u w:val="none"/>
        </w:rPr>
        <w:t xml:space="preserve">1. </w:t>
      </w:r>
      <w:r w:rsidRPr="00203D3D">
        <w:t>Need and Legal Basis</w:t>
      </w:r>
      <w:r>
        <w:rPr>
          <w:u w:val="none"/>
        </w:rPr>
        <w:t xml:space="preserve"> </w:t>
      </w:r>
    </w:p>
    <w:p w:rsidR="002431EE" w:rsidP="007426F6" w14:paraId="5E8DCE4D" w14:textId="77777777">
      <w:pPr>
        <w:spacing w:after="0" w:line="240" w:lineRule="auto"/>
        <w:ind w:left="29" w:firstLine="0"/>
      </w:pPr>
      <w:r>
        <w:t xml:space="preserve"> </w:t>
      </w:r>
    </w:p>
    <w:p w:rsidR="002431EE" w:rsidP="007426F6" w14:paraId="01305730" w14:textId="618A7F72">
      <w:pPr>
        <w:spacing w:after="0" w:line="240" w:lineRule="auto"/>
        <w:ind w:left="14" w:firstLine="0"/>
      </w:pPr>
      <w:r>
        <w:t xml:space="preserve">Section 1847A of the Act requires that the Medicare Part B payment amounts for covered drugs and biologicals not paid on a cost or prospective payment basis be based upon manufacturers’ average sales price data submitted quarterly to the Centers for Medicare &amp; Medicaid Services (CMS).  The reporting requirements are specified in 42 CFR </w:t>
      </w:r>
      <w:r w:rsidR="00150117">
        <w:t>p</w:t>
      </w:r>
      <w:r>
        <w:t xml:space="preserve">art 414 </w:t>
      </w:r>
      <w:r w:rsidR="00150117">
        <w:t>s</w:t>
      </w:r>
      <w:r>
        <w:t xml:space="preserve">ubpart J. </w:t>
      </w:r>
    </w:p>
    <w:p w:rsidR="002431EE" w:rsidP="007426F6" w14:paraId="368D7F8A" w14:textId="77777777">
      <w:pPr>
        <w:spacing w:after="0" w:line="240" w:lineRule="auto"/>
        <w:ind w:left="14" w:firstLine="0"/>
      </w:pPr>
      <w:r>
        <w:t xml:space="preserve"> </w:t>
      </w:r>
    </w:p>
    <w:p w:rsidR="002431EE" w:rsidP="007426F6" w14:paraId="6D62A653" w14:textId="77777777">
      <w:pPr>
        <w:pStyle w:val="Heading1"/>
        <w:spacing w:after="0" w:line="240" w:lineRule="auto"/>
        <w:ind w:left="24" w:firstLine="0"/>
      </w:pPr>
      <w:r>
        <w:rPr>
          <w:u w:val="none"/>
        </w:rPr>
        <w:t>2.</w:t>
      </w:r>
      <w:r>
        <w:rPr>
          <w:rFonts w:ascii="Arial" w:eastAsia="Arial" w:hAnsi="Arial" w:cs="Arial"/>
          <w:u w:val="none"/>
        </w:rPr>
        <w:t xml:space="preserve"> </w:t>
      </w:r>
      <w:r>
        <w:t>Information Users</w:t>
      </w:r>
      <w:r>
        <w:rPr>
          <w:u w:val="none"/>
        </w:rPr>
        <w:t xml:space="preserve"> </w:t>
      </w:r>
    </w:p>
    <w:p w:rsidR="002431EE" w:rsidP="007426F6" w14:paraId="7C93B79C" w14:textId="77777777">
      <w:pPr>
        <w:spacing w:after="0" w:line="240" w:lineRule="auto"/>
        <w:ind w:left="14" w:firstLine="0"/>
      </w:pPr>
      <w:r>
        <w:t xml:space="preserve"> </w:t>
      </w:r>
    </w:p>
    <w:p w:rsidR="002431EE" w:rsidP="007426F6" w14:paraId="203D22E4" w14:textId="33BC4968">
      <w:pPr>
        <w:spacing w:after="0" w:line="240" w:lineRule="auto"/>
        <w:ind w:left="24" w:firstLine="0"/>
      </w:pPr>
      <w:r>
        <w:t xml:space="preserve">CMS, specifically, the Division of </w:t>
      </w:r>
      <w:r w:rsidR="00924039">
        <w:t>Data Analysis and Market-based Pricing (DDAMBP)</w:t>
      </w:r>
      <w:r>
        <w:t xml:space="preserve"> will utilize the ASP data (ASP and number of units sold as specific in section 1847A of the Act) to determine the</w:t>
      </w:r>
      <w:r w:rsidR="000C39BB">
        <w:t xml:space="preserve"> </w:t>
      </w:r>
      <w:r>
        <w:t xml:space="preserve">Medicare Part B drug payment amounts for CY 2005 and beyond.  The manufacturers submit their ASP data for all of their </w:t>
      </w:r>
      <w:r w:rsidR="00826A2D">
        <w:t>National Drug Codes (</w:t>
      </w:r>
      <w:r>
        <w:t>NDC</w:t>
      </w:r>
      <w:r w:rsidR="00826A2D">
        <w:t>)</w:t>
      </w:r>
      <w:r>
        <w:t xml:space="preserve"> for Part B drugs.  </w:t>
      </w:r>
      <w:r w:rsidR="00924039">
        <w:t xml:space="preserve">DDAMBP </w:t>
      </w:r>
      <w:r>
        <w:t xml:space="preserve">compiles the data, analyzes the data and runs the data through software to calculate the volume-weighted ASP for all of the NDCs that are grouped within a given HCPCS code.  The formula to calculate the volume-weighted ASP is the Sum (ASP * units) for all NDCs/Sum (units * bill units per pkg) for all NDCs. </w:t>
      </w:r>
      <w:r w:rsidR="00C449F8">
        <w:t xml:space="preserve">DDAMBP </w:t>
      </w:r>
      <w:r>
        <w:t xml:space="preserve">provides ASP payment </w:t>
      </w:r>
      <w:r w:rsidR="00A6700E">
        <w:t xml:space="preserve">limits </w:t>
      </w:r>
      <w:r>
        <w:t xml:space="preserve">for several components within CMS that utilize 1847(A) payment methodologies to implement various payment policies including, but not limited to, ESRD, OPPS, OTP and payment models.  </w:t>
      </w:r>
      <w:r w:rsidRPr="009B2645" w:rsidR="009B2645">
        <w:t xml:space="preserve">CMS will </w:t>
      </w:r>
      <w:r w:rsidR="009B2645">
        <w:t xml:space="preserve">also </w:t>
      </w:r>
      <w:r w:rsidRPr="009B2645" w:rsidR="009B2645">
        <w:t>use reported ASP and units to calculate inflation adjusted coinsurance and rebates</w:t>
      </w:r>
      <w:r w:rsidR="009B2645">
        <w:t>.</w:t>
      </w:r>
      <w:r w:rsidRPr="009B2645" w:rsidR="009B2645">
        <w:t xml:space="preserve"> </w:t>
      </w:r>
      <w:r>
        <w:t xml:space="preserve">The Department of Health and Human Services’ Office of the Inspector General also uses the ASP data in conducting studies. </w:t>
      </w:r>
    </w:p>
    <w:p w:rsidR="002431EE" w:rsidP="007426F6" w14:paraId="647056DF" w14:textId="77777777">
      <w:pPr>
        <w:spacing w:after="0" w:line="240" w:lineRule="auto"/>
        <w:ind w:left="14" w:firstLine="0"/>
      </w:pPr>
      <w:r>
        <w:t xml:space="preserve"> </w:t>
      </w:r>
    </w:p>
    <w:p w:rsidR="002431EE" w:rsidP="007426F6" w14:paraId="44C1A53E" w14:textId="77777777">
      <w:pPr>
        <w:pStyle w:val="Heading1"/>
        <w:spacing w:after="0" w:line="240" w:lineRule="auto"/>
        <w:ind w:left="24" w:firstLine="0"/>
      </w:pPr>
      <w:r>
        <w:rPr>
          <w:u w:val="none"/>
        </w:rPr>
        <w:t>3.</w:t>
      </w:r>
      <w:r>
        <w:rPr>
          <w:rFonts w:ascii="Arial" w:eastAsia="Arial" w:hAnsi="Arial" w:cs="Arial"/>
          <w:u w:val="none"/>
        </w:rPr>
        <w:t xml:space="preserve"> </w:t>
      </w:r>
      <w:r>
        <w:t>Use of Information Technology</w:t>
      </w:r>
      <w:r>
        <w:rPr>
          <w:u w:val="none"/>
        </w:rPr>
        <w:t xml:space="preserve"> </w:t>
      </w:r>
    </w:p>
    <w:p w:rsidR="002431EE" w:rsidP="007426F6" w14:paraId="53ED1B81" w14:textId="1739D45C">
      <w:pPr>
        <w:spacing w:after="0" w:line="240" w:lineRule="auto"/>
        <w:ind w:left="14" w:firstLine="0"/>
      </w:pPr>
    </w:p>
    <w:p w:rsidR="00976ABA" w:rsidP="007426F6" w14:paraId="4A4517DA" w14:textId="183D00FD">
      <w:pPr>
        <w:spacing w:after="0" w:line="240" w:lineRule="auto"/>
        <w:ind w:left="24" w:firstLine="0"/>
      </w:pPr>
      <w:r>
        <w:t xml:space="preserve">CMS </w:t>
      </w:r>
      <w:r w:rsidR="00666208">
        <w:t>migrated</w:t>
      </w:r>
      <w:r>
        <w:t xml:space="preserve"> the submission of ASP data and signatures to an internet-based automated system</w:t>
      </w:r>
      <w:r>
        <w:t xml:space="preserve"> in July 2020</w:t>
      </w:r>
      <w:r>
        <w:t xml:space="preserve">.  </w:t>
      </w:r>
      <w:r w:rsidR="00997985">
        <w:t xml:space="preserve">ASP data </w:t>
      </w:r>
      <w:r w:rsidR="00613EA6">
        <w:t>is</w:t>
      </w:r>
      <w:r w:rsidR="00997985">
        <w:t xml:space="preserve"> manually entered</w:t>
      </w:r>
      <w:r w:rsidR="002403A8">
        <w:t xml:space="preserve"> via data entry screens</w:t>
      </w:r>
      <w:r w:rsidR="00997985">
        <w:t xml:space="preserve"> or uploaded </w:t>
      </w:r>
      <w:r w:rsidR="000536DD">
        <w:t xml:space="preserve">via product and financial templates </w:t>
      </w:r>
      <w:r w:rsidR="00997985">
        <w:t xml:space="preserve">into the ASP automated system.  </w:t>
      </w:r>
      <w:r w:rsidR="006E5C55">
        <w:t>The data that is being collected will not change.  However, some new data is being requested so that DDAMBP can accurately calculate payment amounts for the components within CMS that utilize 1847(A) payment methodologies to implement various payment policies</w:t>
      </w:r>
      <w:r w:rsidR="002B7C50">
        <w:t xml:space="preserve">, </w:t>
      </w:r>
      <w:r w:rsidR="006E5C55">
        <w:t>calculate the inflation adjusted coinsurance and rebates</w:t>
      </w:r>
      <w:r w:rsidR="002B7C50">
        <w:t>, and apply the drug wastage provision</w:t>
      </w:r>
      <w:r w:rsidR="006E5C55">
        <w:t xml:space="preserve">. </w:t>
      </w:r>
    </w:p>
    <w:p w:rsidR="002431EE" w:rsidP="007426F6" w14:paraId="3897FF0B" w14:textId="77777777">
      <w:pPr>
        <w:spacing w:after="0" w:line="240" w:lineRule="auto"/>
        <w:ind w:left="24" w:firstLine="0"/>
      </w:pPr>
    </w:p>
    <w:p w:rsidR="00976ABA" w:rsidP="007426F6" w14:paraId="3A2026E2" w14:textId="15A35C81">
      <w:pPr>
        <w:spacing w:after="0" w:line="240" w:lineRule="auto"/>
        <w:ind w:left="24" w:firstLine="0"/>
      </w:pPr>
      <w:r>
        <w:t>A</w:t>
      </w:r>
      <w:r>
        <w:t xml:space="preserve"> CMS User ID is required to access the ASP Application. To obtain a CMS User ID, you must complete the Application for Access to the Centers for Medicare &amp; Medicaid Services (CMS) Computer Systems (Form CMS-20037). If you already have a CMS User ID, then you must submit a request to access the ASP Application. The Application for Access to the Centers for Medicare &amp; Medicaid Services (CMS) Computer Systems (Form CMS-20037) can be downloaded from the CMS Website at: </w:t>
      </w:r>
      <w:hyperlink r:id="rId8" w:history="1">
        <w:r w:rsidRPr="00EE2E66" w:rsidR="00232B3A">
          <w:rPr>
            <w:rStyle w:val="Hyperlink"/>
          </w:rPr>
          <w:t>http://www.cms.gov/Research-Statistics-Data-and-Systems/CMS-Information-Technology/InformationSecurity/Downloads/EUAaccessform.pdf</w:t>
        </w:r>
      </w:hyperlink>
      <w:r w:rsidR="00232B3A">
        <w:t xml:space="preserve"> </w:t>
      </w:r>
    </w:p>
    <w:p w:rsidR="00232B3A" w:rsidP="007426F6" w14:paraId="09E9C271" w14:textId="77777777">
      <w:pPr>
        <w:spacing w:after="0" w:line="240" w:lineRule="auto"/>
        <w:ind w:left="24" w:firstLine="0"/>
      </w:pPr>
    </w:p>
    <w:p w:rsidR="00976ABA" w:rsidP="007426F6" w14:paraId="214C3AFF" w14:textId="0CF24C02">
      <w:pPr>
        <w:spacing w:after="0" w:line="240" w:lineRule="auto"/>
        <w:ind w:left="24" w:firstLine="0"/>
      </w:pPr>
      <w:r>
        <w:t xml:space="preserve">Users that have been approved for access to the ASP application are assigned a CMS user ID and a password. Users are required to access the CMS Portal @ </w:t>
      </w:r>
      <w:hyperlink r:id="rId9" w:history="1">
        <w:r w:rsidRPr="00537D72">
          <w:rPr>
            <w:rStyle w:val="Hyperlink"/>
          </w:rPr>
          <w:t>https://portal.cms.gov/</w:t>
        </w:r>
      </w:hyperlink>
      <w:r>
        <w:t xml:space="preserve"> to begin the authentication and role assignment process. Users enter their assigned user ID in the User ID </w:t>
      </w:r>
      <w:r>
        <w:t xml:space="preserve">field and enter ASP User in the Request field in the CMS portal. Users are then directed to the EIdM </w:t>
      </w:r>
      <w:r w:rsidR="00355FCF">
        <w:t>(</w:t>
      </w:r>
      <w:r w:rsidRPr="00355FCF" w:rsidR="00355FCF">
        <w:t>Enterprise Identity Management</w:t>
      </w:r>
      <w:r w:rsidR="00355FCF">
        <w:t xml:space="preserve">) </w:t>
      </w:r>
      <w:r>
        <w:t xml:space="preserve">Authentication System. The EIdM Authentication System performs identity proofing on the user. The EIdM Authentication System will prompt the user to create a username and password that conforms to the system’s policies; this user ID and password </w:t>
      </w:r>
      <w:r w:rsidR="00392548">
        <w:t>are</w:t>
      </w:r>
      <w:r>
        <w:t xml:space="preserve"> not affiliated with the user’s CMS user ID and password. After the user successfully creates a username and password, the EIdM Authentication System will begin the identity proofing process. After the user’s identity is verified, the CMS Portal will push the user’s data to the ASP application. Users are assigned a role, assigned organization codes, and the NDCI contact is applied to the user.  </w:t>
      </w:r>
    </w:p>
    <w:p w:rsidR="00976ABA" w:rsidRPr="00277280" w:rsidP="007426F6" w14:paraId="048004CF" w14:textId="77777777">
      <w:pPr>
        <w:kinsoku w:val="0"/>
        <w:overflowPunct w:val="0"/>
        <w:autoSpaceDE w:val="0"/>
        <w:autoSpaceDN w:val="0"/>
        <w:adjustRightInd w:val="0"/>
        <w:spacing w:after="0" w:line="240" w:lineRule="auto"/>
        <w:ind w:left="40" w:firstLine="0"/>
        <w:rPr>
          <w:rFonts w:eastAsiaTheme="minorEastAsia"/>
          <w:color w:val="auto"/>
          <w:szCs w:val="24"/>
        </w:rPr>
      </w:pPr>
      <w:bookmarkStart w:id="0" w:name="_bookmark0"/>
      <w:bookmarkStart w:id="1" w:name="_bookmark1"/>
      <w:bookmarkStart w:id="2" w:name="_bookmark2"/>
      <w:bookmarkEnd w:id="0"/>
      <w:bookmarkEnd w:id="1"/>
      <w:bookmarkEnd w:id="2"/>
    </w:p>
    <w:p w:rsidR="003F7033" w:rsidRPr="00277280" w:rsidP="007426F6" w14:paraId="3E452735" w14:textId="581129A1">
      <w:pPr>
        <w:spacing w:after="0" w:line="240" w:lineRule="auto"/>
        <w:ind w:left="24" w:firstLine="0"/>
        <w:rPr>
          <w:color w:val="auto"/>
          <w:sz w:val="22"/>
        </w:rPr>
      </w:pPr>
      <w:r w:rsidRPr="00277280">
        <w:rPr>
          <w:color w:val="auto"/>
        </w:rPr>
        <w:t xml:space="preserve">Once granted access to the ASP application, users can log into the ASP application and set up NDC1s they will use, enter ASP data into data entry screens or upload their ASP data using the product and financial data templates.  The submitter then saves the data and the system generates a </w:t>
      </w:r>
      <w:r w:rsidRPr="00277280" w:rsidR="00FF4CA7">
        <w:rPr>
          <w:color w:val="auto"/>
        </w:rPr>
        <w:t>one-time</w:t>
      </w:r>
      <w:r w:rsidRPr="00277280">
        <w:rPr>
          <w:color w:val="auto"/>
        </w:rPr>
        <w:t xml:space="preserve"> password (OTP) for the submitter to send to the certifier.  The certifier then logs onto the system using the OTP </w:t>
      </w:r>
      <w:r w:rsidRPr="00277280" w:rsidR="0090165E">
        <w:rPr>
          <w:color w:val="auto"/>
        </w:rPr>
        <w:t>(</w:t>
      </w:r>
      <w:r w:rsidRPr="00277280">
        <w:rPr>
          <w:color w:val="auto"/>
        </w:rPr>
        <w:t>first time only</w:t>
      </w:r>
      <w:r w:rsidRPr="00277280" w:rsidR="0090165E">
        <w:rPr>
          <w:color w:val="auto"/>
        </w:rPr>
        <w:t>)</w:t>
      </w:r>
      <w:r w:rsidRPr="00277280">
        <w:rPr>
          <w:color w:val="auto"/>
        </w:rPr>
        <w:t>, reviews the data, and certifies the data each quarter.</w:t>
      </w:r>
    </w:p>
    <w:p w:rsidR="002431EE" w:rsidP="007426F6" w14:paraId="7DFDE3F5" w14:textId="77777777">
      <w:pPr>
        <w:spacing w:after="0" w:line="240" w:lineRule="auto"/>
        <w:ind w:left="14" w:firstLine="0"/>
      </w:pPr>
    </w:p>
    <w:p w:rsidR="002431EE" w:rsidP="007426F6" w14:paraId="101F27B1" w14:textId="77777777">
      <w:pPr>
        <w:pStyle w:val="Heading1"/>
        <w:spacing w:after="0" w:line="240" w:lineRule="auto"/>
        <w:ind w:left="24" w:firstLine="0"/>
      </w:pPr>
      <w:r>
        <w:rPr>
          <w:u w:val="none"/>
        </w:rPr>
        <w:t xml:space="preserve">4.  </w:t>
      </w:r>
      <w:r>
        <w:t>Duplication of Efforts</w:t>
      </w:r>
      <w:r>
        <w:rPr>
          <w:u w:val="none"/>
        </w:rPr>
        <w:t xml:space="preserve"> </w:t>
      </w:r>
    </w:p>
    <w:p w:rsidR="002431EE" w:rsidP="007426F6" w14:paraId="1642642E" w14:textId="77777777">
      <w:pPr>
        <w:spacing w:after="0" w:line="240" w:lineRule="auto"/>
        <w:ind w:left="14" w:firstLine="0"/>
      </w:pPr>
      <w:r>
        <w:t xml:space="preserve"> </w:t>
      </w:r>
    </w:p>
    <w:p w:rsidR="002431EE" w:rsidP="007426F6" w14:paraId="75A248FE" w14:textId="6B0C0B71">
      <w:pPr>
        <w:spacing w:after="0" w:line="240" w:lineRule="auto"/>
        <w:ind w:left="24" w:firstLine="0"/>
      </w:pPr>
      <w:r>
        <w:t xml:space="preserve">This information collection does not duplicate any other effort and the information cannot be obtained from any other source.  </w:t>
      </w:r>
    </w:p>
    <w:p w:rsidR="00A12F25" w:rsidP="007426F6" w14:paraId="481FCF28" w14:textId="77777777">
      <w:pPr>
        <w:spacing w:after="0" w:line="240" w:lineRule="auto"/>
        <w:ind w:left="24" w:firstLine="0"/>
      </w:pPr>
    </w:p>
    <w:p w:rsidR="002431EE" w:rsidP="007426F6" w14:paraId="6DD729DD" w14:textId="77777777">
      <w:pPr>
        <w:pStyle w:val="Heading1"/>
        <w:spacing w:after="0" w:line="240" w:lineRule="auto"/>
        <w:ind w:left="24" w:firstLine="0"/>
      </w:pPr>
      <w:r>
        <w:rPr>
          <w:u w:val="none"/>
        </w:rPr>
        <w:t xml:space="preserve">5.  </w:t>
      </w:r>
      <w:r>
        <w:t>Small Businesses</w:t>
      </w:r>
      <w:r>
        <w:rPr>
          <w:u w:val="none"/>
        </w:rPr>
        <w:t xml:space="preserve"> </w:t>
      </w:r>
    </w:p>
    <w:p w:rsidR="002431EE" w:rsidP="007426F6" w14:paraId="726DEB35" w14:textId="77777777">
      <w:pPr>
        <w:spacing w:after="0" w:line="240" w:lineRule="auto"/>
        <w:ind w:left="14" w:firstLine="0"/>
      </w:pPr>
      <w:r>
        <w:t xml:space="preserve"> </w:t>
      </w:r>
    </w:p>
    <w:p w:rsidR="002431EE" w:rsidP="007426F6" w14:paraId="7DE54E0E" w14:textId="77777777">
      <w:pPr>
        <w:spacing w:after="0" w:line="240" w:lineRule="auto"/>
        <w:ind w:left="24" w:firstLine="0"/>
      </w:pPr>
      <w:r>
        <w:t xml:space="preserve">This collection will not have a significant economic impact on small businesses.  We do not believe the respondents to this collection (that is, manufacturers that produce drugs and biologicals that are typically administered by injection in the physician’s office) are small businesses. </w:t>
      </w:r>
    </w:p>
    <w:p w:rsidR="002431EE" w:rsidP="007426F6" w14:paraId="60F06E63" w14:textId="77777777">
      <w:pPr>
        <w:spacing w:after="0" w:line="240" w:lineRule="auto"/>
        <w:ind w:left="14" w:firstLine="0"/>
      </w:pPr>
      <w:r>
        <w:t xml:space="preserve"> </w:t>
      </w:r>
    </w:p>
    <w:p w:rsidR="002431EE" w:rsidP="007426F6" w14:paraId="02C7BD30" w14:textId="77777777">
      <w:pPr>
        <w:pStyle w:val="Heading1"/>
        <w:spacing w:after="0" w:line="240" w:lineRule="auto"/>
        <w:ind w:left="24" w:firstLine="0"/>
      </w:pPr>
      <w:r>
        <w:rPr>
          <w:u w:val="none"/>
        </w:rPr>
        <w:t xml:space="preserve">6.  </w:t>
      </w:r>
      <w:r>
        <w:t>Less Frequent Collection</w:t>
      </w:r>
      <w:r>
        <w:rPr>
          <w:u w:val="none"/>
        </w:rPr>
        <w:t xml:space="preserve"> </w:t>
      </w:r>
    </w:p>
    <w:p w:rsidR="002431EE" w:rsidP="007426F6" w14:paraId="43B17929" w14:textId="77777777">
      <w:pPr>
        <w:spacing w:after="0" w:line="240" w:lineRule="auto"/>
        <w:ind w:left="14" w:firstLine="0"/>
      </w:pPr>
      <w:r>
        <w:t xml:space="preserve"> </w:t>
      </w:r>
    </w:p>
    <w:p w:rsidR="002431EE" w:rsidP="007426F6" w14:paraId="0A81DF82" w14:textId="77777777">
      <w:pPr>
        <w:spacing w:after="0" w:line="240" w:lineRule="auto"/>
        <w:ind w:left="24" w:firstLine="0"/>
      </w:pPr>
      <w:r>
        <w:rPr>
          <w:rFonts w:eastAsiaTheme="majorEastAsia"/>
        </w:rPr>
        <w:t xml:space="preserve">Quarterly data collection is required to meet the objectives of market-based pricing. </w:t>
      </w:r>
      <w:r>
        <w:t xml:space="preserve"> </w:t>
      </w:r>
      <w:r w:rsidR="00203D3D">
        <w:t xml:space="preserve">If the collection is not conducted quarterly, CMS will be unable to develop updated quarterly drug payment pricing files. As stated in section 1847A of the Social Security Act, the ASP payment limits are adjusted based on actual marketplace prices submitted each quarter by manufacturers to the CMS. </w:t>
      </w:r>
    </w:p>
    <w:p w:rsidR="002431EE" w:rsidP="007426F6" w14:paraId="33683EE4" w14:textId="77777777">
      <w:pPr>
        <w:spacing w:after="0" w:line="240" w:lineRule="auto"/>
        <w:ind w:left="29" w:firstLine="0"/>
      </w:pPr>
      <w:r>
        <w:t xml:space="preserve"> </w:t>
      </w:r>
    </w:p>
    <w:p w:rsidR="002431EE" w:rsidP="007426F6" w14:paraId="4141814D" w14:textId="77777777">
      <w:pPr>
        <w:tabs>
          <w:tab w:val="center" w:pos="1823"/>
        </w:tabs>
        <w:spacing w:after="0" w:line="240" w:lineRule="auto"/>
        <w:ind w:left="0" w:firstLine="0"/>
      </w:pPr>
      <w:r>
        <w:t xml:space="preserve">7. </w:t>
      </w:r>
      <w:r>
        <w:rPr>
          <w:u w:val="single" w:color="000000"/>
        </w:rPr>
        <w:t>Special Circumstances</w:t>
      </w:r>
      <w:r>
        <w:t xml:space="preserve"> </w:t>
      </w:r>
    </w:p>
    <w:p w:rsidR="002431EE" w:rsidP="007426F6" w14:paraId="090A43F6" w14:textId="77777777">
      <w:pPr>
        <w:spacing w:after="0" w:line="240" w:lineRule="auto"/>
        <w:ind w:left="29" w:firstLine="0"/>
      </w:pPr>
      <w:r>
        <w:t xml:space="preserve"> </w:t>
      </w:r>
    </w:p>
    <w:p w:rsidR="00573118" w:rsidRPr="00D45814" w:rsidP="007426F6" w14:paraId="03785F99" w14:textId="1A549E01">
      <w:pPr>
        <w:pStyle w:val="NoSpacing"/>
        <w:ind w:firstLine="0"/>
      </w:pPr>
      <w:r>
        <w:t xml:space="preserve">There are no special circumstances </w:t>
      </w:r>
      <w:r w:rsidRPr="00D45814">
        <w:t>that would require an information collection to be conducted in a manner that requires respondents to:</w:t>
      </w:r>
    </w:p>
    <w:p w:rsidR="00573118" w:rsidP="007426F6" w14:paraId="3BF8282E" w14:textId="77777777">
      <w:pPr>
        <w:spacing w:after="0" w:line="240" w:lineRule="auto"/>
        <w:ind w:firstLine="0"/>
      </w:pPr>
    </w:p>
    <w:p w:rsidR="00573118" w:rsidP="003C14FD" w14:paraId="3A2A3E02" w14:textId="77777777">
      <w:pPr>
        <w:spacing w:after="0" w:line="240" w:lineRule="auto"/>
        <w:ind w:left="1008" w:hanging="576"/>
      </w:pPr>
      <w:r>
        <w:t>•</w:t>
      </w:r>
      <w:r>
        <w:tab/>
        <w:t>Report information to the agency more often than quarterly;</w:t>
      </w:r>
    </w:p>
    <w:p w:rsidR="00573118" w:rsidP="003C14FD" w14:paraId="0199AFA4" w14:textId="77777777">
      <w:pPr>
        <w:spacing w:after="0" w:line="240" w:lineRule="auto"/>
        <w:ind w:left="1008" w:hanging="576"/>
      </w:pPr>
      <w:r>
        <w:t>•</w:t>
      </w:r>
      <w:r>
        <w:tab/>
        <w:t>Prepare a written response to a collection of information in fewer than 30 days after receipt of it;</w:t>
      </w:r>
    </w:p>
    <w:p w:rsidR="00573118" w:rsidP="003C14FD" w14:paraId="7FF3E30B" w14:textId="77777777">
      <w:pPr>
        <w:spacing w:after="0" w:line="240" w:lineRule="auto"/>
        <w:ind w:left="1008" w:hanging="576"/>
      </w:pPr>
      <w:r>
        <w:t>•</w:t>
      </w:r>
      <w:r>
        <w:tab/>
        <w:t>Submit more than an original and two copies of any document;</w:t>
      </w:r>
    </w:p>
    <w:p w:rsidR="00573118" w:rsidP="003C14FD" w14:paraId="4A5A0D3D" w14:textId="77777777">
      <w:pPr>
        <w:spacing w:after="0" w:line="240" w:lineRule="auto"/>
        <w:ind w:left="1008" w:hanging="576"/>
      </w:pPr>
      <w:r>
        <w:t>•</w:t>
      </w:r>
      <w:r>
        <w:tab/>
        <w:t>Retain records, other than health, medical, government contract, grant-in-aid, or tax records for more than three years;</w:t>
      </w:r>
    </w:p>
    <w:p w:rsidR="00573118" w:rsidP="003C14FD" w14:paraId="7BBAC648" w14:textId="77777777">
      <w:pPr>
        <w:spacing w:after="0" w:line="240" w:lineRule="auto"/>
        <w:ind w:left="1008" w:hanging="576"/>
      </w:pPr>
      <w:r>
        <w:t>•</w:t>
      </w:r>
      <w:r>
        <w:tab/>
        <w:t>Collect data in connection with a statistical survey that is not designed to produce valid and reliable results that can be generalized to the universe of study,</w:t>
      </w:r>
    </w:p>
    <w:p w:rsidR="00573118" w:rsidP="003C14FD" w14:paraId="4755B24A" w14:textId="77777777">
      <w:pPr>
        <w:spacing w:after="0" w:line="240" w:lineRule="auto"/>
        <w:ind w:left="1008" w:hanging="576"/>
      </w:pPr>
      <w:r>
        <w:t>•</w:t>
      </w:r>
      <w:r>
        <w:tab/>
        <w:t>Use a statistical data classification that has not been reviewed and approved by OMB;</w:t>
      </w:r>
    </w:p>
    <w:p w:rsidR="00573118" w:rsidP="003C14FD" w14:paraId="3DA59DB8" w14:textId="77777777">
      <w:pPr>
        <w:spacing w:after="0" w:line="240" w:lineRule="auto"/>
        <w:ind w:left="1008" w:hanging="576"/>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03D3D" w:rsidP="003C14FD" w14:paraId="15A077B5" w14:textId="77777777">
      <w:pPr>
        <w:spacing w:after="0" w:line="240" w:lineRule="auto"/>
        <w:ind w:left="1008" w:hanging="576"/>
      </w:pPr>
      <w:r>
        <w:t>•</w:t>
      </w:r>
      <w:r>
        <w:tab/>
        <w:t>Submit proprietary trade secret, or other confidential information unless the agency can demonstrate that it has instituted procedures to protect the information's confidentiality to the extent permitted by law.</w:t>
      </w:r>
    </w:p>
    <w:p w:rsidR="00573118" w:rsidP="007426F6" w14:paraId="481D28C1" w14:textId="77777777">
      <w:pPr>
        <w:spacing w:after="0" w:line="240" w:lineRule="auto"/>
        <w:ind w:left="29" w:firstLine="0"/>
      </w:pPr>
    </w:p>
    <w:p w:rsidR="002431EE" w:rsidP="007426F6" w14:paraId="21B15154" w14:textId="77777777">
      <w:pPr>
        <w:pStyle w:val="Heading1"/>
        <w:tabs>
          <w:tab w:val="center" w:pos="2575"/>
        </w:tabs>
        <w:spacing w:after="0" w:line="240" w:lineRule="auto"/>
        <w:ind w:left="0" w:firstLine="0"/>
      </w:pPr>
      <w:r>
        <w:rPr>
          <w:u w:val="none"/>
        </w:rPr>
        <w:t xml:space="preserve">8. </w:t>
      </w:r>
      <w:r>
        <w:t>Federal Register/Outside Consultation</w:t>
      </w:r>
      <w:r>
        <w:rPr>
          <w:u w:val="none"/>
        </w:rPr>
        <w:t xml:space="preserve"> </w:t>
      </w:r>
    </w:p>
    <w:p w:rsidR="002431EE" w:rsidP="007426F6" w14:paraId="2A89B57F" w14:textId="77777777">
      <w:pPr>
        <w:spacing w:after="0" w:line="240" w:lineRule="auto"/>
        <w:ind w:left="29" w:firstLine="0"/>
      </w:pPr>
      <w:r>
        <w:t xml:space="preserve"> </w:t>
      </w:r>
    </w:p>
    <w:p w:rsidR="00203D3D" w:rsidP="007426F6" w14:paraId="3B37FA82" w14:textId="240BDA9E">
      <w:pPr>
        <w:spacing w:after="0" w:line="240" w:lineRule="auto"/>
        <w:ind w:left="0" w:firstLine="0"/>
      </w:pPr>
      <w:r>
        <w:t xml:space="preserve">Serving as the </w:t>
      </w:r>
      <w:r>
        <w:t xml:space="preserve">60-day </w:t>
      </w:r>
      <w:r>
        <w:t xml:space="preserve">notice, the NPRM (CMS-1832-P, OMB 0938-AV50) </w:t>
      </w:r>
      <w:r>
        <w:t xml:space="preserve">published </w:t>
      </w:r>
      <w:r>
        <w:t>in</w:t>
      </w:r>
      <w:r>
        <w:t xml:space="preserve"> the Federal Register </w:t>
      </w:r>
      <w:r>
        <w:t>on July 16, 2025 (90 FR 32352)</w:t>
      </w:r>
      <w:r w:rsidR="007912B7">
        <w:t>.</w:t>
      </w:r>
      <w:r w:rsidRPr="00C27692" w:rsidR="007912B7">
        <w:t xml:space="preserve"> </w:t>
      </w:r>
    </w:p>
    <w:p w:rsidR="00AC3652" w:rsidP="007426F6" w14:paraId="0E49E46C" w14:textId="77777777">
      <w:pPr>
        <w:spacing w:after="0" w:line="240" w:lineRule="auto"/>
        <w:ind w:left="0" w:firstLine="0"/>
      </w:pPr>
    </w:p>
    <w:p w:rsidR="002431EE" w:rsidP="007426F6" w14:paraId="08A3E52A" w14:textId="77777777">
      <w:pPr>
        <w:pStyle w:val="Heading1"/>
        <w:spacing w:after="0" w:line="240" w:lineRule="auto"/>
        <w:ind w:left="24" w:firstLine="0"/>
      </w:pPr>
      <w:r>
        <w:rPr>
          <w:u w:val="none"/>
        </w:rPr>
        <w:t xml:space="preserve">9.  </w:t>
      </w:r>
      <w:r>
        <w:t>Payments/Gifts to Respondents</w:t>
      </w:r>
      <w:r>
        <w:rPr>
          <w:u w:val="none"/>
        </w:rPr>
        <w:t xml:space="preserve"> </w:t>
      </w:r>
    </w:p>
    <w:p w:rsidR="002431EE" w:rsidP="007426F6" w14:paraId="129B435E" w14:textId="77777777">
      <w:pPr>
        <w:spacing w:after="0" w:line="240" w:lineRule="auto"/>
        <w:ind w:left="14" w:firstLine="0"/>
      </w:pPr>
      <w:r>
        <w:t xml:space="preserve"> </w:t>
      </w:r>
    </w:p>
    <w:p w:rsidR="00F34D5F" w:rsidP="007426F6" w14:paraId="69742F15" w14:textId="603D7497">
      <w:pPr>
        <w:divId w:val="730270812"/>
        <w:spacing w:after="0" w:line="240" w:lineRule="auto"/>
        <w:ind w:left="0" w:firstLine="0"/>
        <w:rPr>
          <w:color w:val="1F497D"/>
          <w:sz w:val="22"/>
        </w:rPr>
      </w:pPr>
      <w:r>
        <w:t xml:space="preserve">There will be no payments or gifts to respondents. </w:t>
      </w:r>
    </w:p>
    <w:p w:rsidR="002431EE" w:rsidP="007426F6" w14:paraId="788E1F65" w14:textId="77777777">
      <w:pPr>
        <w:spacing w:after="0" w:line="240" w:lineRule="auto"/>
        <w:ind w:left="29" w:firstLine="0"/>
      </w:pPr>
      <w:r>
        <w:t xml:space="preserve"> </w:t>
      </w:r>
    </w:p>
    <w:p w:rsidR="002431EE" w:rsidP="007426F6" w14:paraId="7F5755DB" w14:textId="77777777">
      <w:pPr>
        <w:pStyle w:val="Heading1"/>
        <w:spacing w:after="0" w:line="240" w:lineRule="auto"/>
        <w:ind w:left="24" w:firstLine="0"/>
      </w:pPr>
      <w:r>
        <w:rPr>
          <w:u w:val="none"/>
        </w:rPr>
        <w:t xml:space="preserve">10. </w:t>
      </w:r>
      <w:r>
        <w:t>Confidentiality</w:t>
      </w:r>
      <w:r>
        <w:rPr>
          <w:u w:val="none"/>
        </w:rPr>
        <w:t xml:space="preserve"> </w:t>
      </w:r>
    </w:p>
    <w:p w:rsidR="002431EE" w:rsidP="007426F6" w14:paraId="5485AF9D" w14:textId="77777777">
      <w:pPr>
        <w:spacing w:after="0" w:line="240" w:lineRule="auto"/>
        <w:ind w:left="29" w:firstLine="0"/>
      </w:pPr>
      <w:r>
        <w:t xml:space="preserve"> </w:t>
      </w:r>
    </w:p>
    <w:p w:rsidR="00CC7AAB" w:rsidP="007426F6" w14:paraId="1A690F90" w14:textId="77777777">
      <w:pPr>
        <w:spacing w:after="0" w:line="240" w:lineRule="auto"/>
        <w:ind w:left="24" w:firstLine="0"/>
      </w:pPr>
      <w:r>
        <w:t xml:space="preserve">This information collection is authorized under Section </w:t>
      </w:r>
      <w:r w:rsidR="00A07053">
        <w:t xml:space="preserve">1847 and </w:t>
      </w:r>
      <w:r>
        <w:t xml:space="preserve">1927 of the Act.  Confidentiality requirements </w:t>
      </w:r>
      <w:r w:rsidR="003E0936">
        <w:t xml:space="preserve">for manufacturers with a Medicaid rebate agreement </w:t>
      </w:r>
      <w:r>
        <w:t>appear in Section 1927(b)(3)(D) which states that the ASP data “is confidential and shall not be disclosed by the Secretary …in a form which discloses the identity of a specific manufacturer or wholesaler, prices charged for drugs by such manufacturer or wholesaler, except—</w:t>
      </w:r>
    </w:p>
    <w:p w:rsidR="00232B3A" w:rsidP="007426F6" w14:paraId="07B87AB5" w14:textId="77777777">
      <w:pPr>
        <w:spacing w:after="0" w:line="240" w:lineRule="auto"/>
        <w:ind w:left="24" w:firstLine="0"/>
      </w:pPr>
    </w:p>
    <w:p w:rsidR="00CC7AAB" w:rsidP="002E45FF" w14:paraId="743553C9" w14:textId="7459FA45">
      <w:pPr>
        <w:spacing w:after="0" w:line="240" w:lineRule="auto"/>
        <w:ind w:left="576" w:hanging="144"/>
      </w:pPr>
      <w:r>
        <w:t xml:space="preserve">(i) as the Secretary determines to be necessary to carry out this section, to carry out section 1847A (including the determination and implementation of the payment amount and the rebate), or to carry out section 1847B, section 1192(f), including rebates under paragraph (4) of such section, or section 1860D–14B, </w:t>
      </w:r>
    </w:p>
    <w:p w:rsidR="00232B3A" w:rsidP="002E45FF" w14:paraId="0209E231" w14:textId="77777777">
      <w:pPr>
        <w:spacing w:after="0" w:line="240" w:lineRule="auto"/>
        <w:ind w:left="576" w:hanging="144"/>
      </w:pPr>
    </w:p>
    <w:p w:rsidR="00CC7AAB" w:rsidP="002E45FF" w14:paraId="5604D17E" w14:textId="77777777">
      <w:pPr>
        <w:spacing w:after="0" w:line="240" w:lineRule="auto"/>
        <w:ind w:left="576" w:hanging="144"/>
      </w:pPr>
      <w:r>
        <w:t xml:space="preserve">(ii) to permit the Comptroller General to review the information provided, </w:t>
      </w:r>
    </w:p>
    <w:p w:rsidR="00232B3A" w:rsidP="002E45FF" w14:paraId="0BC34C07" w14:textId="77777777">
      <w:pPr>
        <w:spacing w:after="0" w:line="240" w:lineRule="auto"/>
        <w:ind w:left="576" w:hanging="144"/>
      </w:pPr>
    </w:p>
    <w:p w:rsidR="00CC7AAB" w:rsidP="002E45FF" w14:paraId="3345D7EA" w14:textId="1AAF047B">
      <w:pPr>
        <w:spacing w:after="0" w:line="240" w:lineRule="auto"/>
        <w:ind w:left="576" w:hanging="144"/>
      </w:pPr>
      <w:r>
        <w:t xml:space="preserve">(iii) to permit the Director of the Congressional Budget Office to review the information provided, </w:t>
      </w:r>
    </w:p>
    <w:p w:rsidR="00232B3A" w:rsidP="002E45FF" w14:paraId="7AF14AE3" w14:textId="77777777">
      <w:pPr>
        <w:spacing w:after="0" w:line="240" w:lineRule="auto"/>
        <w:ind w:left="576" w:hanging="144"/>
      </w:pPr>
    </w:p>
    <w:p w:rsidR="00CC7AAB" w:rsidP="002E45FF" w14:paraId="51107C74" w14:textId="77777777">
      <w:pPr>
        <w:spacing w:after="0" w:line="240" w:lineRule="auto"/>
        <w:ind w:left="576" w:hanging="144"/>
      </w:pPr>
      <w:r>
        <w:t xml:space="preserve">(iv) to States to carry out this title, </w:t>
      </w:r>
    </w:p>
    <w:p w:rsidR="00232B3A" w:rsidP="002E45FF" w14:paraId="09AB0F48" w14:textId="77777777">
      <w:pPr>
        <w:spacing w:after="0" w:line="240" w:lineRule="auto"/>
        <w:ind w:left="576" w:hanging="144"/>
      </w:pPr>
    </w:p>
    <w:p w:rsidR="00CC7AAB" w:rsidP="002E45FF" w14:paraId="14796F86" w14:textId="187AB527">
      <w:pPr>
        <w:spacing w:after="0" w:line="240" w:lineRule="auto"/>
        <w:ind w:left="576" w:hanging="144"/>
      </w:pPr>
      <w:r>
        <w:t xml:space="preserve">(v) to the Secretary to disclose (through a website accessible to the public) the weighted average of the most recently reported monthly average manufacturer prices and the average retail survey price determined for each multiple source drug in accordance with subsection (f), </w:t>
      </w:r>
    </w:p>
    <w:p w:rsidR="00232B3A" w:rsidP="002E45FF" w14:paraId="08705E97" w14:textId="77777777">
      <w:pPr>
        <w:spacing w:after="0" w:line="240" w:lineRule="auto"/>
        <w:ind w:left="576" w:hanging="144"/>
      </w:pPr>
    </w:p>
    <w:p w:rsidR="00CC7AAB" w:rsidP="002E45FF" w14:paraId="5F585ACE" w14:textId="0D5297AF">
      <w:pPr>
        <w:spacing w:after="0" w:line="240" w:lineRule="auto"/>
        <w:ind w:left="576" w:hanging="144"/>
      </w:pPr>
      <w:r>
        <w:t xml:space="preserve">(vi) in the case of categories of drug product or classification information that were not considered confidential by the Secretary on the day before the date of the enactment of this clause, and </w:t>
      </w:r>
    </w:p>
    <w:p w:rsidR="00232B3A" w:rsidP="002E45FF" w14:paraId="138A1D4F" w14:textId="77777777">
      <w:pPr>
        <w:spacing w:after="0" w:line="240" w:lineRule="auto"/>
        <w:ind w:left="576" w:hanging="144"/>
      </w:pPr>
    </w:p>
    <w:p w:rsidR="002431EE" w:rsidP="002E45FF" w14:paraId="27AEFA05" w14:textId="49C4F8BC">
      <w:pPr>
        <w:spacing w:after="0" w:line="240" w:lineRule="auto"/>
        <w:ind w:left="576" w:hanging="144"/>
      </w:pPr>
      <w:r>
        <w:t>(vii) to permit the Executive Director of the Medicare Payment Advisory Commission and the Executive Director of the Medicaid and CHIP Payment and Access Commission to review the information provided.</w:t>
      </w:r>
    </w:p>
    <w:p w:rsidR="00232B3A" w:rsidP="007426F6" w14:paraId="0A6B8B56" w14:textId="77777777">
      <w:pPr>
        <w:spacing w:after="0" w:line="240" w:lineRule="auto"/>
        <w:ind w:left="27" w:firstLine="0"/>
      </w:pPr>
    </w:p>
    <w:p w:rsidR="00AF2AF7" w:rsidP="007426F6" w14:paraId="4307083B" w14:textId="5744EE01">
      <w:pPr>
        <w:spacing w:after="0" w:line="240" w:lineRule="auto"/>
        <w:ind w:left="27" w:firstLine="0"/>
      </w:pPr>
      <w:r>
        <w:t>Confidentiality requirement</w:t>
      </w:r>
      <w:r w:rsidR="003E0936">
        <w:t xml:space="preserve"> for manufacturers without a Medicaid rebate agreement</w:t>
      </w:r>
      <w:r>
        <w:t xml:space="preserve"> appear in Section 1847A(f)(2)(D) which states </w:t>
      </w:r>
      <w:r w:rsidRPr="00AF2AF7">
        <w:t>that the ASP data “is confidential and shall not be disclosed by the Secretary …in a form which discloses the identity of a specific manufacturer or wholesaler, prices charged for drugs by such manufacturer or wholesaler, except—</w:t>
      </w:r>
    </w:p>
    <w:p w:rsidR="000344EB" w:rsidP="007426F6" w14:paraId="263DDB52" w14:textId="77777777">
      <w:pPr>
        <w:spacing w:after="0" w:line="240" w:lineRule="auto"/>
        <w:ind w:left="27" w:firstLine="0"/>
      </w:pPr>
    </w:p>
    <w:p w:rsidR="0087442B" w:rsidP="002E45FF" w14:paraId="6989343B" w14:textId="2D474C0F">
      <w:pPr>
        <w:pStyle w:val="ListParagraph"/>
        <w:numPr>
          <w:ilvl w:val="0"/>
          <w:numId w:val="4"/>
        </w:numPr>
        <w:spacing w:after="0" w:line="240" w:lineRule="auto"/>
        <w:ind w:left="576" w:hanging="144"/>
        <w:contextualSpacing w:val="0"/>
      </w:pPr>
      <w:r>
        <w:t>as the Secretary determines to be necessary to carry out this section (including the determination and implementation of the payment amount), or to carry out section 1847B;</w:t>
      </w:r>
    </w:p>
    <w:p w:rsidR="000344EB" w:rsidP="002E45FF" w14:paraId="286ACAD2" w14:textId="77777777">
      <w:pPr>
        <w:pStyle w:val="ListParagraph"/>
        <w:spacing w:after="0" w:line="240" w:lineRule="auto"/>
        <w:ind w:left="576" w:hanging="144"/>
        <w:contextualSpacing w:val="0"/>
      </w:pPr>
    </w:p>
    <w:p w:rsidR="0087442B" w:rsidP="002E45FF" w14:paraId="61235879" w14:textId="780DE854">
      <w:pPr>
        <w:spacing w:after="0" w:line="240" w:lineRule="auto"/>
        <w:ind w:left="576" w:hanging="144"/>
      </w:pPr>
      <w:r>
        <w:t xml:space="preserve">(ii) </w:t>
      </w:r>
      <w:r w:rsidR="00AF2AF7">
        <w:t xml:space="preserve">to permit the Comptroller General of the United States to review the information provided; </w:t>
      </w:r>
    </w:p>
    <w:p w:rsidR="000344EB" w:rsidP="002E45FF" w14:paraId="53B725BA" w14:textId="77777777">
      <w:pPr>
        <w:spacing w:after="0" w:line="240" w:lineRule="auto"/>
        <w:ind w:left="576" w:hanging="144"/>
      </w:pPr>
    </w:p>
    <w:p w:rsidR="0087442B" w:rsidP="002E45FF" w14:paraId="0482948B" w14:textId="0B62BA7F">
      <w:pPr>
        <w:spacing w:after="0" w:line="240" w:lineRule="auto"/>
        <w:ind w:left="576" w:hanging="144"/>
      </w:pPr>
      <w:r>
        <w:t xml:space="preserve">(iii) </w:t>
      </w:r>
      <w:r w:rsidR="00AF2AF7">
        <w:t xml:space="preserve">to permit the Director of the Congressional Budget Office to review the information provided; </w:t>
      </w:r>
    </w:p>
    <w:p w:rsidR="000344EB" w:rsidP="002E45FF" w14:paraId="24938D0E" w14:textId="77777777">
      <w:pPr>
        <w:spacing w:after="0" w:line="240" w:lineRule="auto"/>
        <w:ind w:left="576" w:hanging="144"/>
      </w:pPr>
    </w:p>
    <w:p w:rsidR="0087442B" w:rsidP="002E45FF" w14:paraId="337CED11" w14:textId="4247F4E3">
      <w:pPr>
        <w:spacing w:after="0" w:line="240" w:lineRule="auto"/>
        <w:ind w:left="576" w:hanging="144"/>
      </w:pPr>
      <w:r>
        <w:t xml:space="preserve">(iv) </w:t>
      </w:r>
      <w:r w:rsidR="00AF2AF7">
        <w:t xml:space="preserve">to permit the Medicare Payment Advisory Commission to review the information provided; and </w:t>
      </w:r>
    </w:p>
    <w:p w:rsidR="000344EB" w:rsidP="002E45FF" w14:paraId="74CE405F" w14:textId="77777777">
      <w:pPr>
        <w:spacing w:after="0" w:line="240" w:lineRule="auto"/>
        <w:ind w:left="576" w:hanging="144"/>
      </w:pPr>
    </w:p>
    <w:p w:rsidR="00AF2AF7" w:rsidP="002E45FF" w14:paraId="6A062FB6" w14:textId="67B04400">
      <w:pPr>
        <w:spacing w:after="0" w:line="240" w:lineRule="auto"/>
        <w:ind w:left="576" w:hanging="144"/>
      </w:pPr>
      <w:r>
        <w:t xml:space="preserve">(v) </w:t>
      </w:r>
      <w:r>
        <w:t>to permit the Medicaid and CHIP Payment and Access Commission to review the information provided.</w:t>
      </w:r>
    </w:p>
    <w:p w:rsidR="002431EE" w:rsidP="004C59F3" w14:paraId="75D064B3" w14:textId="79C2D8E0">
      <w:pPr>
        <w:spacing w:after="0" w:line="240" w:lineRule="auto"/>
        <w:ind w:firstLine="0"/>
      </w:pPr>
      <w:r>
        <w:t xml:space="preserve"> </w:t>
      </w:r>
    </w:p>
    <w:p w:rsidR="002431EE" w:rsidP="004C59F3" w14:paraId="56B41399" w14:textId="77777777">
      <w:pPr>
        <w:spacing w:after="0" w:line="240" w:lineRule="auto"/>
        <w:ind w:left="24" w:firstLine="0"/>
      </w:pPr>
      <w:r>
        <w:t xml:space="preserve">11. </w:t>
      </w:r>
      <w:r>
        <w:rPr>
          <w:u w:val="single" w:color="000000"/>
        </w:rPr>
        <w:t>Sensitive Questions</w:t>
      </w:r>
      <w:r>
        <w:t xml:space="preserve"> </w:t>
      </w:r>
    </w:p>
    <w:p w:rsidR="002431EE" w:rsidP="004C59F3" w14:paraId="5560B610" w14:textId="77777777">
      <w:pPr>
        <w:spacing w:after="0" w:line="240" w:lineRule="auto"/>
        <w:ind w:left="14" w:firstLine="0"/>
      </w:pPr>
      <w:r>
        <w:t xml:space="preserve"> </w:t>
      </w:r>
    </w:p>
    <w:p w:rsidR="002431EE" w:rsidP="004C59F3" w14:paraId="7A3569B6" w14:textId="63BB5497">
      <w:pPr>
        <w:spacing w:after="0" w:line="240" w:lineRule="auto"/>
        <w:ind w:left="24" w:firstLine="0"/>
      </w:pPr>
      <w:r>
        <w:t xml:space="preserve">There are no sensitive questions. </w:t>
      </w:r>
    </w:p>
    <w:p w:rsidR="006271E0" w:rsidP="004C59F3" w14:paraId="24A9037E" w14:textId="77777777">
      <w:pPr>
        <w:spacing w:after="0" w:line="240" w:lineRule="auto"/>
        <w:ind w:left="24" w:firstLine="0"/>
      </w:pPr>
    </w:p>
    <w:p w:rsidR="002431EE" w:rsidRPr="00A90D65" w:rsidP="004C59F3" w14:paraId="2CC0F878" w14:textId="4A652D62">
      <w:pPr>
        <w:spacing w:after="0" w:line="240" w:lineRule="auto"/>
        <w:ind w:left="14" w:firstLine="0"/>
      </w:pPr>
      <w:r w:rsidRPr="00A90D65">
        <w:t xml:space="preserve">12. </w:t>
      </w:r>
      <w:r w:rsidRPr="00A90D65">
        <w:rPr>
          <w:u w:val="single"/>
        </w:rPr>
        <w:t>Burden Estimates</w:t>
      </w:r>
    </w:p>
    <w:p w:rsidR="002431EE" w:rsidP="004C59F3" w14:paraId="0208D875" w14:textId="1247AE45">
      <w:pPr>
        <w:spacing w:after="0" w:line="240" w:lineRule="auto"/>
        <w:ind w:left="14" w:firstLine="0"/>
        <w:rPr>
          <w:highlight w:val="yellow"/>
        </w:rPr>
      </w:pPr>
    </w:p>
    <w:p w:rsidR="002C7EA9" w:rsidRPr="0076555C" w:rsidP="004C59F3" w14:paraId="033B69B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Calibri"/>
          <w:i/>
          <w:iCs/>
          <w:szCs w:val="24"/>
        </w:rPr>
      </w:pPr>
      <w:r w:rsidRPr="0076555C">
        <w:rPr>
          <w:rFonts w:eastAsia="Calibri"/>
          <w:i/>
          <w:iCs/>
          <w:szCs w:val="24"/>
        </w:rPr>
        <w:t>A.  Wage Estimates</w:t>
      </w:r>
    </w:p>
    <w:p w:rsidR="002C7EA9" w:rsidP="004C59F3" w14:paraId="17C3076B" w14:textId="77777777">
      <w:pPr>
        <w:spacing w:after="0" w:line="240" w:lineRule="auto"/>
        <w:ind w:firstLine="720"/>
        <w:rPr>
          <w:rFonts w:eastAsia="Calibri"/>
        </w:rPr>
      </w:pPr>
    </w:p>
    <w:p w:rsidR="002C7EA9" w:rsidP="004C59F3" w14:paraId="3F939CBA" w14:textId="77777777">
      <w:pPr>
        <w:spacing w:after="0" w:line="240" w:lineRule="auto"/>
        <w:ind w:left="0" w:firstLine="0"/>
        <w:rPr>
          <w:rFonts w:eastAsia="Calibri"/>
        </w:rPr>
      </w:pPr>
      <w:r w:rsidRPr="0076555C">
        <w:rPr>
          <w:rFonts w:eastAsia="Calibri"/>
        </w:rPr>
        <w:t xml:space="preserve">To derive average costs, we used data from the U.S. Bureau of Labor Statistics’ (BLS) </w:t>
      </w:r>
      <w:r w:rsidRPr="0025150E">
        <w:rPr>
          <w:rFonts w:eastAsia="Calibri"/>
        </w:rPr>
        <w:t>May 2024</w:t>
      </w:r>
      <w:r w:rsidRPr="0076555C">
        <w:rPr>
          <w:rFonts w:eastAsia="Calibri"/>
        </w:rPr>
        <w:t xml:space="preserve"> National Occupational Employment and Wage Estimates for all salary estimates (</w:t>
      </w:r>
      <w:hyperlink r:id="rId10" w:history="1">
        <w:r w:rsidRPr="00392812">
          <w:rPr>
            <w:rStyle w:val="Hyperlink"/>
            <w:rFonts w:eastAsia="Calibri"/>
            <w:i/>
          </w:rPr>
          <w:t>https://www.bls.gov/oes/2024/may/oes_nat.htm</w:t>
        </w:r>
      </w:hyperlink>
      <w:r w:rsidRPr="0076555C">
        <w:rPr>
          <w:rFonts w:eastAsia="Calibri"/>
        </w:rPr>
        <w:t xml:space="preserve">).  In this regard, </w:t>
      </w:r>
      <w:r>
        <w:rPr>
          <w:rFonts w:eastAsia="Calibri"/>
        </w:rPr>
        <w:t>the following t</w:t>
      </w:r>
      <w:r w:rsidRPr="0076555C">
        <w:rPr>
          <w:rFonts w:eastAsia="Calibri"/>
        </w:rPr>
        <w:t>able</w:t>
      </w:r>
      <w:r>
        <w:rPr>
          <w:rFonts w:eastAsia="Calibri"/>
        </w:rPr>
        <w:t xml:space="preserve"> sets out </w:t>
      </w:r>
      <w:r w:rsidRPr="0076555C">
        <w:rPr>
          <w:rFonts w:eastAsia="Calibri"/>
        </w:rPr>
        <w:t xml:space="preserve">BLS’ mean hourly wage, our estimated cost of fringe benefits and other indirect costs (calculated at 100 percent of salary), and our adjusted hourly wage.  </w:t>
      </w:r>
    </w:p>
    <w:p w:rsidR="002C7EA9" w:rsidP="004C59F3" w14:paraId="57C7E2A6" w14:textId="77777777">
      <w:pPr>
        <w:spacing w:after="0" w:line="240" w:lineRule="auto"/>
        <w:ind w:left="0" w:firstLine="0"/>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6"/>
        <w:gridCol w:w="1714"/>
        <w:gridCol w:w="1616"/>
        <w:gridCol w:w="1658"/>
        <w:gridCol w:w="1666"/>
      </w:tblGrid>
      <w:tr w14:paraId="36A8B5F6" w14:textId="77777777" w:rsidTr="002C7EA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696" w:type="dxa"/>
            <w:shd w:val="clear" w:color="auto" w:fill="auto"/>
            <w:vAlign w:val="center"/>
          </w:tcPr>
          <w:p w:rsidR="002C7EA9" w:rsidRPr="00E862F6" w:rsidP="004C59F3" w14:paraId="47EBE553" w14:textId="77777777">
            <w:pPr>
              <w:keepNext/>
              <w:keepLines/>
              <w:spacing w:after="0" w:line="240" w:lineRule="auto"/>
              <w:jc w:val="center"/>
              <w:rPr>
                <w:rFonts w:eastAsia="Calibri"/>
                <w:bCs/>
                <w:sz w:val="20"/>
                <w:szCs w:val="20"/>
              </w:rPr>
            </w:pPr>
            <w:r w:rsidRPr="00E862F6">
              <w:rPr>
                <w:rFonts w:eastAsia="Calibri"/>
                <w:bCs/>
                <w:sz w:val="20"/>
                <w:szCs w:val="20"/>
              </w:rPr>
              <w:t>Occupation Title</w:t>
            </w:r>
          </w:p>
        </w:tc>
        <w:tc>
          <w:tcPr>
            <w:tcW w:w="1714" w:type="dxa"/>
            <w:shd w:val="clear" w:color="auto" w:fill="auto"/>
            <w:vAlign w:val="center"/>
          </w:tcPr>
          <w:p w:rsidR="002C7EA9" w:rsidRPr="00E862F6" w:rsidP="004C59F3" w14:paraId="3FC988C7" w14:textId="77777777">
            <w:pPr>
              <w:keepNext/>
              <w:keepLines/>
              <w:spacing w:after="0" w:line="240" w:lineRule="auto"/>
              <w:jc w:val="center"/>
              <w:rPr>
                <w:rFonts w:eastAsia="Calibri"/>
                <w:bCs/>
                <w:sz w:val="20"/>
                <w:szCs w:val="20"/>
              </w:rPr>
            </w:pPr>
            <w:r w:rsidRPr="00E862F6">
              <w:rPr>
                <w:rFonts w:eastAsia="Calibri"/>
                <w:bCs/>
                <w:sz w:val="20"/>
                <w:szCs w:val="20"/>
              </w:rPr>
              <w:t>Occupation Code</w:t>
            </w:r>
          </w:p>
        </w:tc>
        <w:tc>
          <w:tcPr>
            <w:tcW w:w="1616" w:type="dxa"/>
            <w:shd w:val="clear" w:color="auto" w:fill="auto"/>
            <w:vAlign w:val="center"/>
          </w:tcPr>
          <w:p w:rsidR="002C7EA9" w:rsidRPr="00E862F6" w:rsidP="004C59F3" w14:paraId="31911C27" w14:textId="77777777">
            <w:pPr>
              <w:keepNext/>
              <w:keepLines/>
              <w:spacing w:after="0" w:line="240" w:lineRule="auto"/>
              <w:jc w:val="center"/>
              <w:rPr>
                <w:rFonts w:eastAsia="Calibri"/>
                <w:bCs/>
                <w:sz w:val="20"/>
                <w:szCs w:val="20"/>
              </w:rPr>
            </w:pPr>
            <w:r w:rsidRPr="00E862F6">
              <w:rPr>
                <w:rFonts w:eastAsia="Calibri"/>
                <w:bCs/>
                <w:sz w:val="20"/>
                <w:szCs w:val="20"/>
              </w:rPr>
              <w:t>Mean Hourly Wage ($/hr)</w:t>
            </w:r>
          </w:p>
        </w:tc>
        <w:tc>
          <w:tcPr>
            <w:tcW w:w="1658" w:type="dxa"/>
            <w:shd w:val="clear" w:color="auto" w:fill="auto"/>
            <w:vAlign w:val="center"/>
          </w:tcPr>
          <w:p w:rsidR="002C7EA9" w:rsidRPr="00E862F6" w:rsidP="004C59F3" w14:paraId="26F1C030" w14:textId="77777777">
            <w:pPr>
              <w:keepNext/>
              <w:keepLines/>
              <w:spacing w:after="0" w:line="240" w:lineRule="auto"/>
              <w:jc w:val="center"/>
              <w:rPr>
                <w:rFonts w:eastAsia="Calibri"/>
                <w:bCs/>
                <w:sz w:val="20"/>
                <w:szCs w:val="20"/>
              </w:rPr>
            </w:pPr>
            <w:r w:rsidRPr="00E862F6">
              <w:rPr>
                <w:rFonts w:eastAsia="Calibri"/>
                <w:bCs/>
                <w:sz w:val="20"/>
                <w:szCs w:val="20"/>
              </w:rPr>
              <w:t>Fringe Benefits and Other Indirect Costs ($/hr)</w:t>
            </w:r>
          </w:p>
        </w:tc>
        <w:tc>
          <w:tcPr>
            <w:tcW w:w="1666" w:type="dxa"/>
            <w:shd w:val="clear" w:color="auto" w:fill="auto"/>
            <w:vAlign w:val="center"/>
          </w:tcPr>
          <w:p w:rsidR="002C7EA9" w:rsidRPr="00E862F6" w:rsidP="004C59F3" w14:paraId="2366B7DF" w14:textId="77777777">
            <w:pPr>
              <w:keepNext/>
              <w:keepLines/>
              <w:spacing w:after="0" w:line="240" w:lineRule="auto"/>
              <w:jc w:val="center"/>
              <w:rPr>
                <w:rFonts w:eastAsia="Calibri"/>
                <w:bCs/>
                <w:sz w:val="20"/>
                <w:szCs w:val="20"/>
              </w:rPr>
            </w:pPr>
            <w:r w:rsidRPr="00E862F6">
              <w:rPr>
                <w:rFonts w:eastAsia="Calibri"/>
                <w:bCs/>
                <w:sz w:val="20"/>
                <w:szCs w:val="20"/>
              </w:rPr>
              <w:t>Adjusted Hourly Wage ($/hr)</w:t>
            </w:r>
          </w:p>
        </w:tc>
      </w:tr>
      <w:tr w14:paraId="44364907" w14:textId="77777777" w:rsidTr="002C7EA9">
        <w:tblPrEx>
          <w:tblW w:w="0" w:type="auto"/>
          <w:jc w:val="center"/>
          <w:tblLook w:val="04A0"/>
        </w:tblPrEx>
        <w:trPr>
          <w:jc w:val="center"/>
        </w:trPr>
        <w:tc>
          <w:tcPr>
            <w:tcW w:w="2696" w:type="dxa"/>
            <w:shd w:val="clear" w:color="auto" w:fill="auto"/>
            <w:vAlign w:val="center"/>
          </w:tcPr>
          <w:p w:rsidR="00D00A2B" w:rsidRPr="00E862F6" w:rsidP="00415E46" w14:paraId="448A625D" w14:textId="17E5C927">
            <w:pPr>
              <w:keepNext/>
              <w:keepLines/>
              <w:spacing w:after="0" w:line="240" w:lineRule="auto"/>
              <w:rPr>
                <w:rFonts w:eastAsia="Calibri"/>
                <w:bCs/>
                <w:sz w:val="20"/>
                <w:szCs w:val="20"/>
              </w:rPr>
            </w:pPr>
            <w:r w:rsidRPr="00D00A2B">
              <w:rPr>
                <w:rFonts w:eastAsia="Calibri"/>
                <w:bCs/>
                <w:sz w:val="20"/>
                <w:szCs w:val="20"/>
              </w:rPr>
              <w:t>Chief Executives</w:t>
            </w:r>
          </w:p>
        </w:tc>
        <w:tc>
          <w:tcPr>
            <w:tcW w:w="1714" w:type="dxa"/>
            <w:shd w:val="clear" w:color="auto" w:fill="auto"/>
            <w:vAlign w:val="center"/>
          </w:tcPr>
          <w:p w:rsidR="00D00A2B" w:rsidRPr="00E862F6" w:rsidP="004C59F3" w14:paraId="0BEC5996" w14:textId="4F9FC5FE">
            <w:pPr>
              <w:keepNext/>
              <w:keepLines/>
              <w:spacing w:after="0" w:line="240" w:lineRule="auto"/>
              <w:jc w:val="center"/>
              <w:rPr>
                <w:rFonts w:eastAsia="Calibri"/>
                <w:bCs/>
                <w:sz w:val="20"/>
                <w:szCs w:val="20"/>
              </w:rPr>
            </w:pPr>
            <w:r w:rsidRPr="00D00A2B">
              <w:rPr>
                <w:rFonts w:eastAsia="Calibri"/>
                <w:bCs/>
                <w:sz w:val="20"/>
                <w:szCs w:val="20"/>
              </w:rPr>
              <w:t>11-1011</w:t>
            </w:r>
          </w:p>
        </w:tc>
        <w:tc>
          <w:tcPr>
            <w:tcW w:w="1616" w:type="dxa"/>
            <w:shd w:val="clear" w:color="auto" w:fill="auto"/>
            <w:vAlign w:val="center"/>
          </w:tcPr>
          <w:p w:rsidR="00D00A2B" w:rsidRPr="00E862F6" w:rsidP="004C59F3" w14:paraId="05359421" w14:textId="6D5457A6">
            <w:pPr>
              <w:keepNext/>
              <w:keepLines/>
              <w:spacing w:after="0" w:line="240" w:lineRule="auto"/>
              <w:jc w:val="center"/>
              <w:rPr>
                <w:rFonts w:eastAsia="Calibri"/>
                <w:bCs/>
                <w:sz w:val="20"/>
                <w:szCs w:val="20"/>
              </w:rPr>
            </w:pPr>
            <w:r w:rsidRPr="00D00A2B">
              <w:rPr>
                <w:rFonts w:eastAsia="Calibri"/>
                <w:bCs/>
                <w:sz w:val="20"/>
                <w:szCs w:val="20"/>
              </w:rPr>
              <w:t>126.41</w:t>
            </w:r>
          </w:p>
        </w:tc>
        <w:tc>
          <w:tcPr>
            <w:tcW w:w="1658" w:type="dxa"/>
            <w:shd w:val="clear" w:color="auto" w:fill="auto"/>
            <w:vAlign w:val="center"/>
          </w:tcPr>
          <w:p w:rsidR="00D00A2B" w:rsidRPr="00E862F6" w:rsidP="004C59F3" w14:paraId="73807826" w14:textId="7DCEF1F6">
            <w:pPr>
              <w:keepNext/>
              <w:keepLines/>
              <w:spacing w:after="0" w:line="240" w:lineRule="auto"/>
              <w:jc w:val="center"/>
              <w:rPr>
                <w:rFonts w:eastAsia="Calibri"/>
                <w:bCs/>
                <w:sz w:val="20"/>
                <w:szCs w:val="20"/>
              </w:rPr>
            </w:pPr>
            <w:r w:rsidRPr="00D00A2B">
              <w:rPr>
                <w:rFonts w:eastAsia="Calibri"/>
                <w:bCs/>
                <w:sz w:val="20"/>
                <w:szCs w:val="20"/>
              </w:rPr>
              <w:t>126.41</w:t>
            </w:r>
          </w:p>
        </w:tc>
        <w:tc>
          <w:tcPr>
            <w:tcW w:w="1666" w:type="dxa"/>
            <w:shd w:val="clear" w:color="auto" w:fill="auto"/>
            <w:vAlign w:val="center"/>
          </w:tcPr>
          <w:p w:rsidR="00D00A2B" w:rsidRPr="00E862F6" w:rsidP="004C59F3" w14:paraId="228E328E" w14:textId="46D1D7EF">
            <w:pPr>
              <w:keepNext/>
              <w:keepLines/>
              <w:spacing w:after="0" w:line="240" w:lineRule="auto"/>
              <w:jc w:val="center"/>
              <w:rPr>
                <w:rFonts w:eastAsia="Calibri"/>
                <w:bCs/>
                <w:sz w:val="20"/>
                <w:szCs w:val="20"/>
              </w:rPr>
            </w:pPr>
            <w:r w:rsidRPr="00D00A2B">
              <w:rPr>
                <w:rFonts w:eastAsia="Calibri"/>
                <w:bCs/>
                <w:sz w:val="20"/>
                <w:szCs w:val="20"/>
              </w:rPr>
              <w:t>252.82</w:t>
            </w:r>
          </w:p>
        </w:tc>
      </w:tr>
      <w:tr w14:paraId="73D3196A" w14:textId="77777777" w:rsidTr="0041435A">
        <w:tblPrEx>
          <w:tblW w:w="0" w:type="auto"/>
          <w:jc w:val="center"/>
          <w:tblLook w:val="04A0"/>
        </w:tblPrEx>
        <w:trPr>
          <w:jc w:val="center"/>
        </w:trPr>
        <w:tc>
          <w:tcPr>
            <w:tcW w:w="2696" w:type="dxa"/>
          </w:tcPr>
          <w:p w:rsidR="002C7EA9" w:rsidRPr="00E862F6" w:rsidP="004C59F3" w14:paraId="015970F1" w14:textId="02DA7E8D">
            <w:pPr>
              <w:keepNext/>
              <w:keepLines/>
              <w:spacing w:after="0" w:line="240" w:lineRule="auto"/>
              <w:rPr>
                <w:rFonts w:eastAsia="Calibri"/>
                <w:sz w:val="20"/>
                <w:szCs w:val="20"/>
              </w:rPr>
            </w:pPr>
            <w:r w:rsidRPr="00E862F6">
              <w:rPr>
                <w:rFonts w:eastAsia="Calibri"/>
                <w:sz w:val="20"/>
                <w:szCs w:val="20"/>
              </w:rPr>
              <w:t>Secretaries and Administrative Assistants</w:t>
            </w:r>
          </w:p>
        </w:tc>
        <w:tc>
          <w:tcPr>
            <w:tcW w:w="1714" w:type="dxa"/>
          </w:tcPr>
          <w:p w:rsidR="002C7EA9" w:rsidRPr="00E862F6" w:rsidP="004C59F3" w14:paraId="5F4E8778" w14:textId="2C12A8E7">
            <w:pPr>
              <w:keepNext/>
              <w:keepLines/>
              <w:spacing w:after="0" w:line="240" w:lineRule="auto"/>
              <w:jc w:val="center"/>
              <w:rPr>
                <w:rFonts w:eastAsia="Calibri"/>
                <w:sz w:val="20"/>
                <w:szCs w:val="20"/>
              </w:rPr>
            </w:pPr>
            <w:r w:rsidRPr="00E862F6">
              <w:rPr>
                <w:rFonts w:eastAsia="Calibri"/>
                <w:sz w:val="20"/>
                <w:szCs w:val="20"/>
              </w:rPr>
              <w:t>43-6014</w:t>
            </w:r>
          </w:p>
        </w:tc>
        <w:tc>
          <w:tcPr>
            <w:tcW w:w="1616" w:type="dxa"/>
          </w:tcPr>
          <w:p w:rsidR="002C7EA9" w:rsidRPr="00E862F6" w:rsidP="004C59F3" w14:paraId="62AFF018" w14:textId="62907A2C">
            <w:pPr>
              <w:keepNext/>
              <w:keepLines/>
              <w:spacing w:after="0" w:line="240" w:lineRule="auto"/>
              <w:jc w:val="center"/>
              <w:rPr>
                <w:rFonts w:eastAsia="Calibri"/>
                <w:sz w:val="20"/>
                <w:szCs w:val="20"/>
              </w:rPr>
            </w:pPr>
            <w:r w:rsidRPr="00E862F6">
              <w:rPr>
                <w:rFonts w:eastAsia="Calibri"/>
                <w:sz w:val="20"/>
                <w:szCs w:val="20"/>
              </w:rPr>
              <w:t>22.90</w:t>
            </w:r>
          </w:p>
        </w:tc>
        <w:tc>
          <w:tcPr>
            <w:tcW w:w="1658" w:type="dxa"/>
          </w:tcPr>
          <w:p w:rsidR="002C7EA9" w:rsidRPr="00E862F6" w:rsidP="004C59F3" w14:paraId="129AA46F" w14:textId="3B8A59D9">
            <w:pPr>
              <w:keepNext/>
              <w:keepLines/>
              <w:spacing w:after="0" w:line="240" w:lineRule="auto"/>
              <w:jc w:val="center"/>
              <w:rPr>
                <w:rFonts w:eastAsia="Calibri"/>
                <w:sz w:val="20"/>
                <w:szCs w:val="20"/>
              </w:rPr>
            </w:pPr>
            <w:r w:rsidRPr="00E862F6">
              <w:rPr>
                <w:rFonts w:eastAsia="Calibri"/>
                <w:sz w:val="20"/>
                <w:szCs w:val="20"/>
              </w:rPr>
              <w:t>22.90</w:t>
            </w:r>
          </w:p>
        </w:tc>
        <w:tc>
          <w:tcPr>
            <w:tcW w:w="1666" w:type="dxa"/>
          </w:tcPr>
          <w:p w:rsidR="002C7EA9" w:rsidRPr="00E862F6" w:rsidP="004C59F3" w14:paraId="51A2F663" w14:textId="0AF62C39">
            <w:pPr>
              <w:keepNext/>
              <w:keepLines/>
              <w:spacing w:after="0" w:line="240" w:lineRule="auto"/>
              <w:jc w:val="center"/>
              <w:rPr>
                <w:rFonts w:eastAsia="Calibri"/>
                <w:sz w:val="20"/>
                <w:szCs w:val="20"/>
              </w:rPr>
            </w:pPr>
            <w:r w:rsidRPr="00E862F6">
              <w:rPr>
                <w:rFonts w:eastAsia="Calibri"/>
                <w:sz w:val="20"/>
                <w:szCs w:val="20"/>
              </w:rPr>
              <w:t>45.80</w:t>
            </w:r>
          </w:p>
        </w:tc>
      </w:tr>
    </w:tbl>
    <w:p w:rsidR="002C7EA9" w:rsidP="004C59F3" w14:paraId="361076CC" w14:textId="77777777">
      <w:pPr>
        <w:spacing w:after="0" w:line="240" w:lineRule="auto"/>
        <w:ind w:left="0" w:firstLine="0"/>
        <w:rPr>
          <w:rFonts w:eastAsia="Calibri"/>
        </w:rPr>
      </w:pPr>
    </w:p>
    <w:p w:rsidR="002C7EA9" w:rsidRPr="00530B89" w:rsidP="004C59F3" w14:paraId="1953C456" w14:textId="367EB5C7">
      <w:pPr>
        <w:spacing w:after="0" w:line="240" w:lineRule="auto"/>
        <w:ind w:left="0" w:firstLine="0"/>
        <w:rPr>
          <w:rFonts w:eastAsia="Calibri"/>
          <w:i/>
        </w:rPr>
      </w:pPr>
      <w:r w:rsidRPr="0076555C">
        <w:rPr>
          <w:rFonts w:eastAsia="Calibri"/>
        </w:rPr>
        <w:t>There are many sources of variance in the average cost estimates, both because fringe benefits and other indirect costs vary significantly from employer to employer, and because methods of estimating these costs vary widely from study to study.  Therefore, we believe that doubling the hourly wage to estimate total cost is a reasonably accurate estimation method.</w:t>
      </w:r>
    </w:p>
    <w:p w:rsidR="00D90C96" w:rsidRPr="00B4457E" w:rsidP="004C59F3" w14:paraId="79601C22" w14:textId="77777777">
      <w:pPr>
        <w:spacing w:after="0" w:line="240" w:lineRule="auto"/>
        <w:ind w:left="14" w:firstLine="0"/>
      </w:pPr>
    </w:p>
    <w:p w:rsidR="00CF2625" w:rsidRPr="00B4457E" w:rsidP="004C59F3" w14:paraId="66D536E7" w14:textId="2A7E5460">
      <w:pPr>
        <w:spacing w:after="0" w:line="240" w:lineRule="auto"/>
        <w:ind w:left="14" w:firstLine="0"/>
      </w:pPr>
      <w:r w:rsidRPr="00B4457E">
        <w:t>We believe that administrative assistants will be responding to the information collection requirements.  The administrative assistant compiles the data and submits it and the CEO/COO certifies the data.  Some manufacturers use contractors to compile their ASP reports.</w:t>
      </w:r>
    </w:p>
    <w:p w:rsidR="00CF2625" w:rsidRPr="00B4457E" w:rsidP="004C59F3" w14:paraId="36D0BBF8" w14:textId="77777777">
      <w:pPr>
        <w:spacing w:after="0" w:line="240" w:lineRule="auto"/>
        <w:ind w:left="14" w:firstLine="0"/>
      </w:pPr>
    </w:p>
    <w:p w:rsidR="002C7EA9" w:rsidRPr="0076555C" w:rsidP="004C59F3" w14:paraId="50953BEB" w14:textId="1F55620A">
      <w:pPr>
        <w:spacing w:after="0" w:line="240" w:lineRule="auto"/>
        <w:rPr>
          <w:rFonts w:eastAsia="Calibri"/>
          <w:i/>
          <w:iCs/>
          <w:szCs w:val="24"/>
        </w:rPr>
      </w:pPr>
      <w:r w:rsidRPr="0076555C">
        <w:rPr>
          <w:rFonts w:eastAsia="Calibri"/>
          <w:i/>
          <w:iCs/>
          <w:szCs w:val="24"/>
        </w:rPr>
        <w:t>B.  Information Collection Requirements</w:t>
      </w:r>
    </w:p>
    <w:p w:rsidR="00D90C96" w:rsidP="004C59F3" w14:paraId="7AAA4844" w14:textId="77777777">
      <w:pPr>
        <w:spacing w:after="0" w:line="240" w:lineRule="auto"/>
        <w:ind w:left="14" w:firstLine="0"/>
        <w:rPr>
          <w:highlight w:val="yellow"/>
        </w:rPr>
      </w:pPr>
    </w:p>
    <w:p w:rsidR="008B3CF6" w:rsidRPr="004C76F3" w:rsidP="004C59F3" w14:paraId="2BDC1297" w14:textId="39B52BDE">
      <w:pPr>
        <w:spacing w:after="0" w:line="240" w:lineRule="auto"/>
        <w:ind w:left="14" w:firstLine="0"/>
        <w:rPr>
          <w:u w:val="single"/>
        </w:rPr>
      </w:pPr>
      <w:r w:rsidRPr="004C76F3">
        <w:rPr>
          <w:u w:val="single"/>
        </w:rPr>
        <w:t>Reporting of Drug Pricing Information for Part B</w:t>
      </w:r>
      <w:r w:rsidRPr="004C76F3" w:rsidR="004C76F3">
        <w:rPr>
          <w:u w:val="single"/>
        </w:rPr>
        <w:t xml:space="preserve"> </w:t>
      </w:r>
      <w:r w:rsidRPr="004C76F3">
        <w:rPr>
          <w:u w:val="single"/>
        </w:rPr>
        <w:t>(§§ 414.802 and 414.902)</w:t>
      </w:r>
    </w:p>
    <w:p w:rsidR="008B3CF6" w:rsidP="004C59F3" w14:paraId="61FAB328" w14:textId="77777777">
      <w:pPr>
        <w:spacing w:after="0" w:line="240" w:lineRule="auto"/>
        <w:ind w:left="14" w:firstLine="0"/>
        <w:rPr>
          <w:highlight w:val="yellow"/>
        </w:rPr>
      </w:pPr>
    </w:p>
    <w:p w:rsidR="00931260" w:rsidP="00FB3B09" w14:paraId="7EECE6E9" w14:textId="596B51E0">
      <w:pPr>
        <w:ind w:left="47"/>
      </w:pPr>
      <w:r>
        <w:t xml:space="preserve">The burden associated with the information collection is the time and effort required by manufacturers of Medicare Part B drugs and biologicals </w:t>
      </w:r>
      <w:r w:rsidRPr="00FB3B09">
        <w:t>to register to the CMS portal</w:t>
      </w:r>
      <w:r>
        <w:t xml:space="preserve">, and to </w:t>
      </w:r>
      <w:r w:rsidRPr="00FB3B09">
        <w:t>prepare and submit the required data</w:t>
      </w:r>
      <w:r>
        <w:t xml:space="preserve"> to CMS.</w:t>
      </w:r>
    </w:p>
    <w:p w:rsidR="00931260" w:rsidP="00B02F4D" w14:paraId="616377F2" w14:textId="4DEE7257">
      <w:pPr>
        <w:spacing w:after="0" w:line="259" w:lineRule="auto"/>
        <w:ind w:left="57" w:firstLine="0"/>
      </w:pPr>
    </w:p>
    <w:p w:rsidR="00931260" w:rsidP="006A581A" w14:paraId="3FFD7022" w14:textId="4BA44E67">
      <w:pPr>
        <w:ind w:left="57"/>
      </w:pPr>
      <w:r>
        <w:t xml:space="preserve">We believe that administrative assistants </w:t>
      </w:r>
      <w:r w:rsidR="00B02F4D">
        <w:t>and c</w:t>
      </w:r>
      <w:r w:rsidRPr="00B02F4D" w:rsidR="00B02F4D">
        <w:t xml:space="preserve">hief </w:t>
      </w:r>
      <w:r w:rsidR="00B02F4D">
        <w:t>e</w:t>
      </w:r>
      <w:r w:rsidRPr="00B02F4D" w:rsidR="00B02F4D">
        <w:t>xecutive</w:t>
      </w:r>
      <w:r w:rsidR="00B02F4D">
        <w:t>s</w:t>
      </w:r>
      <w:r w:rsidRPr="00B02F4D" w:rsidR="00B02F4D">
        <w:t xml:space="preserve"> </w:t>
      </w:r>
      <w:r>
        <w:t xml:space="preserve">will be responding to the information collection requirements.  The administrative assistant compiles the data and submits it </w:t>
      </w:r>
      <w:r w:rsidR="00B02F4D">
        <w:t xml:space="preserve">to </w:t>
      </w:r>
      <w:r>
        <w:t>the CEO/</w:t>
      </w:r>
      <w:r w:rsidR="00C5096A">
        <w:t>COO who</w:t>
      </w:r>
      <w:r w:rsidR="00B02F4D">
        <w:t xml:space="preserve"> </w:t>
      </w:r>
      <w:r>
        <w:t xml:space="preserve">certifies the data.  </w:t>
      </w:r>
    </w:p>
    <w:p w:rsidR="006A581A" w:rsidP="006A581A" w14:paraId="2E697B5C" w14:textId="77777777">
      <w:pPr>
        <w:ind w:left="57"/>
      </w:pPr>
    </w:p>
    <w:p w:rsidR="00A713AE" w:rsidP="006A581A" w14:paraId="6900B4FC" w14:textId="09D75D75">
      <w:pPr>
        <w:ind w:left="57"/>
      </w:pPr>
      <w:r>
        <w:t>We estimate that it will take 12 hours at $</w:t>
      </w:r>
      <w:r w:rsidRPr="00A713AE">
        <w:t>45.80</w:t>
      </w:r>
      <w:r>
        <w:t>/hr for an administrative assistant to review instructions and search existing data resources, gather the data, compile the data, manually input or upload the data into the automated system. This estimate also includes the time to register to the CMS Portal. We also estimate it would take 1 hour at $</w:t>
      </w:r>
      <w:r w:rsidRPr="00A713AE">
        <w:t>252.82</w:t>
      </w:r>
      <w:r>
        <w:t>/hr for a c</w:t>
      </w:r>
      <w:r w:rsidRPr="00A713AE">
        <w:t xml:space="preserve">hief </w:t>
      </w:r>
      <w:r>
        <w:t>e</w:t>
      </w:r>
      <w:r w:rsidRPr="00A713AE">
        <w:t>xecutive</w:t>
      </w:r>
      <w:r>
        <w:t xml:space="preserve"> to </w:t>
      </w:r>
      <w:r w:rsidRPr="00FB3B09">
        <w:t>certify the data</w:t>
      </w:r>
      <w:r>
        <w:t>.</w:t>
      </w:r>
    </w:p>
    <w:p w:rsidR="00A713AE" w:rsidP="006A581A" w14:paraId="17C30DB6" w14:textId="77777777">
      <w:pPr>
        <w:ind w:left="57"/>
      </w:pPr>
    </w:p>
    <w:p w:rsidR="008231E1" w:rsidP="006A581A" w14:paraId="58792D94" w14:textId="74C5D014">
      <w:pPr>
        <w:ind w:left="57"/>
      </w:pPr>
      <w:r>
        <w:t>In aggregate, we estimate an annual burden of 22,620 hours (</w:t>
      </w:r>
      <w:r w:rsidR="00B75977">
        <w:t xml:space="preserve">435 respondents x 4 responses/year x </w:t>
      </w:r>
      <w:r w:rsidRPr="00A713AE">
        <w:t xml:space="preserve">13 </w:t>
      </w:r>
      <w:r w:rsidR="00B75977">
        <w:t xml:space="preserve">hr/response) at a cost of </w:t>
      </w:r>
      <w:r w:rsidR="00FB3B09">
        <w:t>$</w:t>
      </w:r>
      <w:r w:rsidRPr="00FB3B09" w:rsidR="00FB3B09">
        <w:t>1,396,211</w:t>
      </w:r>
      <w:r w:rsidR="00FB3B09">
        <w:t xml:space="preserve"> </w:t>
      </w:r>
      <w:r>
        <w:t>(</w:t>
      </w:r>
      <w:r w:rsidRPr="008231E1">
        <w:t>1,740</w:t>
      </w:r>
      <w:r>
        <w:t xml:space="preserve"> responses x [(</w:t>
      </w:r>
      <w:r w:rsidRPr="008231E1">
        <w:t>12 h</w:t>
      </w:r>
      <w:r>
        <w:t>r</w:t>
      </w:r>
      <w:r w:rsidRPr="008231E1">
        <w:t xml:space="preserve"> </w:t>
      </w:r>
      <w:r>
        <w:t xml:space="preserve">x </w:t>
      </w:r>
      <w:r w:rsidRPr="008231E1">
        <w:t>$45.80/hr</w:t>
      </w:r>
      <w:r>
        <w:t>) + (</w:t>
      </w:r>
      <w:r w:rsidRPr="008231E1">
        <w:t xml:space="preserve">1 hr </w:t>
      </w:r>
      <w:r>
        <w:t xml:space="preserve">x </w:t>
      </w:r>
      <w:r w:rsidRPr="008231E1">
        <w:t>$252.82/hr</w:t>
      </w:r>
      <w:r>
        <w:t>)].</w:t>
      </w:r>
    </w:p>
    <w:p w:rsidR="00A713AE" w:rsidP="006A581A" w14:paraId="45E28A93" w14:textId="77777777">
      <w:pPr>
        <w:ind w:left="57"/>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22E452E6" w14:textId="77777777" w:rsidTr="0041435A">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shd w:val="clear" w:color="auto" w:fill="auto"/>
            <w:vAlign w:val="center"/>
            <w:hideMark/>
          </w:tcPr>
          <w:p w:rsidR="00A713AE" w:rsidRPr="00246FEF" w:rsidP="0041435A" w14:paraId="1430E5E5" w14:textId="0531FFA2">
            <w:pPr>
              <w:keepNext/>
              <w:spacing w:after="0" w:line="240" w:lineRule="auto"/>
              <w:ind w:left="0" w:firstLine="0"/>
              <w:textAlignment w:val="baseline"/>
              <w:rPr>
                <w:rFonts w:eastAsia="Calibri"/>
                <w:bCs/>
                <w:sz w:val="20"/>
                <w:szCs w:val="20"/>
                <w:highlight w:val="yellow"/>
              </w:rPr>
            </w:pPr>
            <w:r w:rsidRPr="00246FEF">
              <w:rPr>
                <w:rFonts w:eastAsia="Calibri"/>
                <w:bCs/>
                <w:sz w:val="20"/>
                <w:szCs w:val="20"/>
              </w:rPr>
              <w:t>Reporting of Drug Pricing Information for Part B</w:t>
            </w:r>
          </w:p>
        </w:tc>
        <w:tc>
          <w:tcPr>
            <w:tcW w:w="1083" w:type="dxa"/>
            <w:shd w:val="clear" w:color="auto" w:fill="auto"/>
            <w:vAlign w:val="center"/>
            <w:hideMark/>
          </w:tcPr>
          <w:p w:rsidR="00A713AE" w:rsidRPr="00246FEF" w:rsidP="0041435A" w14:paraId="32F03E23" w14:textId="77777777">
            <w:pPr>
              <w:keepNext/>
              <w:spacing w:after="0" w:line="240" w:lineRule="auto"/>
              <w:ind w:left="0" w:firstLine="0"/>
              <w:jc w:val="center"/>
              <w:textAlignment w:val="baseline"/>
              <w:rPr>
                <w:rFonts w:eastAsia="Calibri"/>
                <w:bCs/>
                <w:sz w:val="20"/>
                <w:szCs w:val="20"/>
              </w:rPr>
            </w:pPr>
            <w:r w:rsidRPr="00246FEF">
              <w:rPr>
                <w:bCs/>
                <w:sz w:val="20"/>
                <w:szCs w:val="20"/>
              </w:rPr>
              <w:t>No. Respondents </w:t>
            </w:r>
          </w:p>
        </w:tc>
        <w:tc>
          <w:tcPr>
            <w:tcW w:w="987" w:type="dxa"/>
            <w:shd w:val="clear" w:color="auto" w:fill="auto"/>
            <w:vAlign w:val="center"/>
            <w:hideMark/>
          </w:tcPr>
          <w:p w:rsidR="00A713AE" w:rsidRPr="00246FEF" w:rsidP="0041435A" w14:paraId="458C842E" w14:textId="77777777">
            <w:pPr>
              <w:keepNext/>
              <w:spacing w:after="0" w:line="240" w:lineRule="auto"/>
              <w:ind w:left="0" w:firstLine="0"/>
              <w:jc w:val="center"/>
              <w:textAlignment w:val="baseline"/>
              <w:rPr>
                <w:rFonts w:eastAsia="Calibri"/>
                <w:bCs/>
                <w:sz w:val="20"/>
                <w:szCs w:val="20"/>
              </w:rPr>
            </w:pPr>
            <w:r w:rsidRPr="00246FEF">
              <w:rPr>
                <w:rFonts w:eastAsia="Calibri"/>
                <w:bCs/>
                <w:sz w:val="20"/>
                <w:szCs w:val="20"/>
              </w:rPr>
              <w:t xml:space="preserve">Total Annual </w:t>
            </w:r>
            <w:r w:rsidRPr="00246FEF">
              <w:rPr>
                <w:bCs/>
                <w:sz w:val="20"/>
                <w:szCs w:val="20"/>
              </w:rPr>
              <w:t>Responses </w:t>
            </w:r>
          </w:p>
        </w:tc>
        <w:tc>
          <w:tcPr>
            <w:tcW w:w="757" w:type="dxa"/>
            <w:shd w:val="clear" w:color="auto" w:fill="auto"/>
            <w:vAlign w:val="center"/>
            <w:hideMark/>
          </w:tcPr>
          <w:p w:rsidR="00A713AE" w:rsidRPr="00246FEF" w:rsidP="0041435A" w14:paraId="3AB7ACC8" w14:textId="77777777">
            <w:pPr>
              <w:keepNext/>
              <w:spacing w:after="0" w:line="240" w:lineRule="auto"/>
              <w:ind w:left="0" w:firstLine="0"/>
              <w:jc w:val="center"/>
              <w:textAlignment w:val="baseline"/>
              <w:rPr>
                <w:rFonts w:eastAsia="Calibri"/>
                <w:bCs/>
                <w:sz w:val="20"/>
                <w:szCs w:val="20"/>
              </w:rPr>
            </w:pPr>
            <w:r w:rsidRPr="00246FEF">
              <w:rPr>
                <w:rFonts w:eastAsia="Calibri"/>
                <w:bCs/>
                <w:sz w:val="20"/>
                <w:szCs w:val="20"/>
              </w:rPr>
              <w:t>Time per Response (hours)</w:t>
            </w:r>
            <w:r w:rsidRPr="00246FEF">
              <w:rPr>
                <w:bCs/>
                <w:sz w:val="20"/>
                <w:szCs w:val="20"/>
              </w:rPr>
              <w:t> </w:t>
            </w:r>
          </w:p>
        </w:tc>
        <w:tc>
          <w:tcPr>
            <w:tcW w:w="1051" w:type="dxa"/>
            <w:shd w:val="clear" w:color="auto" w:fill="auto"/>
            <w:vAlign w:val="center"/>
            <w:hideMark/>
          </w:tcPr>
          <w:p w:rsidR="00A713AE" w:rsidRPr="00246FEF" w:rsidP="0041435A" w14:paraId="336C46DB" w14:textId="77777777">
            <w:pPr>
              <w:keepNext/>
              <w:spacing w:after="0" w:line="240" w:lineRule="auto"/>
              <w:ind w:left="0" w:firstLine="0"/>
              <w:jc w:val="center"/>
              <w:textAlignment w:val="baseline"/>
              <w:rPr>
                <w:rFonts w:eastAsia="Calibri"/>
                <w:bCs/>
                <w:sz w:val="20"/>
                <w:szCs w:val="20"/>
              </w:rPr>
            </w:pPr>
            <w:r w:rsidRPr="00246FEF">
              <w:rPr>
                <w:rFonts w:eastAsia="Calibri"/>
                <w:bCs/>
                <w:sz w:val="20"/>
                <w:szCs w:val="20"/>
              </w:rPr>
              <w:t>Total Annual Time (hours)</w:t>
            </w:r>
            <w:r w:rsidRPr="00246FEF">
              <w:rPr>
                <w:bCs/>
                <w:sz w:val="20"/>
                <w:szCs w:val="20"/>
              </w:rPr>
              <w:t> </w:t>
            </w:r>
          </w:p>
        </w:tc>
        <w:tc>
          <w:tcPr>
            <w:tcW w:w="718" w:type="dxa"/>
            <w:shd w:val="clear" w:color="auto" w:fill="auto"/>
            <w:vAlign w:val="center"/>
            <w:hideMark/>
          </w:tcPr>
          <w:p w:rsidR="00A713AE" w:rsidRPr="00246FEF" w:rsidP="0041435A" w14:paraId="5BE6FD00" w14:textId="77777777">
            <w:pPr>
              <w:keepNext/>
              <w:spacing w:after="0" w:line="240" w:lineRule="auto"/>
              <w:ind w:left="0" w:firstLine="0"/>
              <w:jc w:val="center"/>
              <w:textAlignment w:val="baseline"/>
              <w:rPr>
                <w:rFonts w:eastAsia="Calibri"/>
                <w:bCs/>
                <w:sz w:val="20"/>
                <w:szCs w:val="20"/>
              </w:rPr>
            </w:pPr>
            <w:r w:rsidRPr="00246FEF">
              <w:rPr>
                <w:bCs/>
                <w:sz w:val="20"/>
                <w:szCs w:val="20"/>
              </w:rPr>
              <w:t>Labor </w:t>
            </w:r>
          </w:p>
          <w:p w:rsidR="00A713AE" w:rsidRPr="00246FEF" w:rsidP="0041435A" w14:paraId="4784C0BE" w14:textId="77777777">
            <w:pPr>
              <w:keepNext/>
              <w:spacing w:after="0" w:line="240" w:lineRule="auto"/>
              <w:ind w:left="0" w:firstLine="0"/>
              <w:jc w:val="center"/>
              <w:textAlignment w:val="baseline"/>
              <w:rPr>
                <w:bCs/>
                <w:sz w:val="20"/>
                <w:szCs w:val="20"/>
              </w:rPr>
            </w:pPr>
            <w:r w:rsidRPr="00246FEF">
              <w:rPr>
                <w:bCs/>
                <w:sz w:val="20"/>
                <w:szCs w:val="20"/>
              </w:rPr>
              <w:t>Cost </w:t>
            </w:r>
          </w:p>
          <w:p w:rsidR="00A713AE" w:rsidRPr="00246FEF" w:rsidP="0041435A" w14:paraId="4AE30766" w14:textId="77777777">
            <w:pPr>
              <w:keepNext/>
              <w:spacing w:after="0" w:line="240" w:lineRule="auto"/>
              <w:ind w:left="0" w:firstLine="0"/>
              <w:jc w:val="center"/>
              <w:textAlignment w:val="baseline"/>
              <w:rPr>
                <w:rFonts w:eastAsia="Calibri"/>
                <w:bCs/>
                <w:sz w:val="20"/>
                <w:szCs w:val="20"/>
              </w:rPr>
            </w:pPr>
            <w:r w:rsidRPr="00246FEF">
              <w:rPr>
                <w:rFonts w:eastAsia="Calibri"/>
                <w:bCs/>
                <w:sz w:val="20"/>
                <w:szCs w:val="20"/>
              </w:rPr>
              <w:t>($/hr)</w:t>
            </w:r>
            <w:r w:rsidRPr="00246FEF">
              <w:rPr>
                <w:bCs/>
                <w:sz w:val="20"/>
                <w:szCs w:val="20"/>
              </w:rPr>
              <w:t> </w:t>
            </w:r>
          </w:p>
        </w:tc>
        <w:tc>
          <w:tcPr>
            <w:tcW w:w="1322" w:type="dxa"/>
            <w:shd w:val="clear" w:color="auto" w:fill="auto"/>
            <w:vAlign w:val="center"/>
            <w:hideMark/>
          </w:tcPr>
          <w:p w:rsidR="00A713AE" w:rsidRPr="00246FEF" w:rsidP="0041435A" w14:paraId="029FADBF" w14:textId="77777777">
            <w:pPr>
              <w:keepNext/>
              <w:spacing w:after="0" w:line="240" w:lineRule="auto"/>
              <w:ind w:left="0" w:firstLine="0"/>
              <w:jc w:val="center"/>
              <w:textAlignment w:val="baseline"/>
              <w:rPr>
                <w:bCs/>
                <w:sz w:val="20"/>
                <w:szCs w:val="20"/>
              </w:rPr>
            </w:pPr>
            <w:r w:rsidRPr="00246FEF">
              <w:rPr>
                <w:rFonts w:eastAsia="Calibri"/>
                <w:bCs/>
                <w:sz w:val="20"/>
                <w:szCs w:val="20"/>
              </w:rPr>
              <w:t xml:space="preserve">Total </w:t>
            </w:r>
            <w:r w:rsidRPr="00246FEF">
              <w:rPr>
                <w:bCs/>
                <w:sz w:val="20"/>
                <w:szCs w:val="20"/>
              </w:rPr>
              <w:t>Cost </w:t>
            </w:r>
          </w:p>
          <w:p w:rsidR="00A713AE" w:rsidRPr="00246FEF" w:rsidP="0041435A" w14:paraId="42D93C1F" w14:textId="77777777">
            <w:pPr>
              <w:keepNext/>
              <w:spacing w:after="0" w:line="240" w:lineRule="auto"/>
              <w:ind w:left="0" w:firstLine="0"/>
              <w:jc w:val="center"/>
              <w:textAlignment w:val="baseline"/>
              <w:rPr>
                <w:rFonts w:eastAsia="Calibri"/>
                <w:bCs/>
                <w:sz w:val="20"/>
                <w:szCs w:val="20"/>
              </w:rPr>
            </w:pPr>
            <w:r w:rsidRPr="00246FEF">
              <w:rPr>
                <w:bCs/>
                <w:sz w:val="20"/>
                <w:szCs w:val="20"/>
              </w:rPr>
              <w:t>($) </w:t>
            </w:r>
          </w:p>
        </w:tc>
      </w:tr>
      <w:tr w14:paraId="18D61409" w14:textId="77777777" w:rsidTr="0041435A">
        <w:tblPrEx>
          <w:tblW w:w="8837" w:type="dxa"/>
          <w:jc w:val="center"/>
          <w:tblLayout w:type="fixed"/>
          <w:tblCellMar>
            <w:left w:w="0" w:type="dxa"/>
            <w:right w:w="0" w:type="dxa"/>
          </w:tblCellMar>
          <w:tblLook w:val="04A0"/>
        </w:tblPrEx>
        <w:trPr>
          <w:tblHeader/>
          <w:jc w:val="center"/>
        </w:trPr>
        <w:tc>
          <w:tcPr>
            <w:tcW w:w="2919" w:type="dxa"/>
            <w:shd w:val="clear" w:color="auto" w:fill="auto"/>
            <w:vAlign w:val="center"/>
          </w:tcPr>
          <w:p w:rsidR="00A713AE" w:rsidRPr="00246FEF" w:rsidP="0041435A" w14:paraId="2C4CFFAC" w14:textId="1292A8ED">
            <w:pPr>
              <w:keepNext/>
              <w:spacing w:after="0" w:line="240" w:lineRule="auto"/>
              <w:ind w:left="0" w:firstLine="0"/>
              <w:textAlignment w:val="baseline"/>
              <w:rPr>
                <w:rFonts w:eastAsia="Calibri"/>
                <w:bCs/>
                <w:sz w:val="20"/>
                <w:szCs w:val="20"/>
                <w:highlight w:val="yellow"/>
              </w:rPr>
            </w:pPr>
            <w:r w:rsidRPr="00246FEF">
              <w:rPr>
                <w:rFonts w:eastAsia="Calibri"/>
                <w:bCs/>
                <w:sz w:val="20"/>
                <w:szCs w:val="20"/>
              </w:rPr>
              <w:t>Administrative Assistant</w:t>
            </w:r>
          </w:p>
        </w:tc>
        <w:tc>
          <w:tcPr>
            <w:tcW w:w="1083" w:type="dxa"/>
            <w:shd w:val="clear" w:color="auto" w:fill="auto"/>
            <w:vAlign w:val="center"/>
          </w:tcPr>
          <w:p w:rsidR="00A713AE" w:rsidRPr="00246FEF" w:rsidP="0041435A" w14:paraId="20F93337" w14:textId="57E4FDF1">
            <w:pPr>
              <w:keepNext/>
              <w:spacing w:after="0" w:line="240" w:lineRule="auto"/>
              <w:ind w:left="0" w:firstLine="0"/>
              <w:jc w:val="center"/>
              <w:textAlignment w:val="baseline"/>
              <w:rPr>
                <w:bCs/>
                <w:sz w:val="20"/>
                <w:szCs w:val="20"/>
              </w:rPr>
            </w:pPr>
            <w:r w:rsidRPr="00246FEF">
              <w:rPr>
                <w:bCs/>
                <w:sz w:val="20"/>
                <w:szCs w:val="20"/>
              </w:rPr>
              <w:t>435</w:t>
            </w:r>
          </w:p>
        </w:tc>
        <w:tc>
          <w:tcPr>
            <w:tcW w:w="987" w:type="dxa"/>
            <w:shd w:val="clear" w:color="auto" w:fill="auto"/>
            <w:vAlign w:val="center"/>
          </w:tcPr>
          <w:p w:rsidR="00A713AE" w:rsidRPr="00246FEF" w:rsidP="0041435A" w14:paraId="132E94A2" w14:textId="414EF952">
            <w:pPr>
              <w:keepNext/>
              <w:spacing w:after="0" w:line="240" w:lineRule="auto"/>
              <w:ind w:left="0" w:firstLine="0"/>
              <w:jc w:val="center"/>
              <w:textAlignment w:val="baseline"/>
              <w:rPr>
                <w:rFonts w:eastAsia="Calibri"/>
                <w:bCs/>
                <w:sz w:val="20"/>
                <w:szCs w:val="20"/>
              </w:rPr>
            </w:pPr>
            <w:r w:rsidRPr="00246FEF">
              <w:rPr>
                <w:rFonts w:eastAsia="Calibri"/>
                <w:bCs/>
                <w:sz w:val="20"/>
                <w:szCs w:val="20"/>
              </w:rPr>
              <w:t>1,740 (435 x 4) responses/yr</w:t>
            </w:r>
          </w:p>
        </w:tc>
        <w:tc>
          <w:tcPr>
            <w:tcW w:w="757" w:type="dxa"/>
            <w:shd w:val="clear" w:color="auto" w:fill="auto"/>
            <w:vAlign w:val="center"/>
          </w:tcPr>
          <w:p w:rsidR="00A713AE" w:rsidRPr="00246FEF" w:rsidP="0041435A" w14:paraId="7D08C18C" w14:textId="0F41012D">
            <w:pPr>
              <w:keepNext/>
              <w:spacing w:after="0" w:line="240" w:lineRule="auto"/>
              <w:ind w:left="0" w:firstLine="0"/>
              <w:jc w:val="center"/>
              <w:textAlignment w:val="baseline"/>
              <w:rPr>
                <w:rFonts w:eastAsia="Calibri"/>
                <w:bCs/>
                <w:sz w:val="20"/>
                <w:szCs w:val="20"/>
              </w:rPr>
            </w:pPr>
            <w:r w:rsidRPr="00246FEF">
              <w:rPr>
                <w:rFonts w:eastAsia="Calibri"/>
                <w:bCs/>
                <w:sz w:val="20"/>
                <w:szCs w:val="20"/>
              </w:rPr>
              <w:t>1</w:t>
            </w:r>
            <w:r w:rsidRPr="00246FEF" w:rsidR="00684A7F">
              <w:rPr>
                <w:rFonts w:eastAsia="Calibri"/>
                <w:bCs/>
                <w:sz w:val="20"/>
                <w:szCs w:val="20"/>
              </w:rPr>
              <w:t>2</w:t>
            </w:r>
          </w:p>
        </w:tc>
        <w:tc>
          <w:tcPr>
            <w:tcW w:w="1051" w:type="dxa"/>
            <w:shd w:val="clear" w:color="auto" w:fill="auto"/>
            <w:vAlign w:val="center"/>
          </w:tcPr>
          <w:p w:rsidR="00A713AE" w:rsidRPr="00246FEF" w:rsidP="0041435A" w14:paraId="53F608A0" w14:textId="7E7BE72B">
            <w:pPr>
              <w:keepNext/>
              <w:spacing w:after="0" w:line="240" w:lineRule="auto"/>
              <w:ind w:left="0" w:firstLine="0"/>
              <w:jc w:val="center"/>
              <w:textAlignment w:val="baseline"/>
              <w:rPr>
                <w:rFonts w:eastAsia="Calibri"/>
                <w:bCs/>
                <w:sz w:val="20"/>
                <w:szCs w:val="20"/>
              </w:rPr>
            </w:pPr>
            <w:r w:rsidRPr="00246FEF">
              <w:rPr>
                <w:rFonts w:eastAsia="Calibri"/>
                <w:bCs/>
                <w:sz w:val="20"/>
                <w:szCs w:val="20"/>
              </w:rPr>
              <w:t>20,880</w:t>
            </w:r>
          </w:p>
        </w:tc>
        <w:tc>
          <w:tcPr>
            <w:tcW w:w="718" w:type="dxa"/>
            <w:shd w:val="clear" w:color="auto" w:fill="auto"/>
            <w:vAlign w:val="center"/>
          </w:tcPr>
          <w:p w:rsidR="00A713AE" w:rsidRPr="00246FEF" w:rsidP="0041435A" w14:paraId="20B5CA34" w14:textId="027832D3">
            <w:pPr>
              <w:keepNext/>
              <w:spacing w:after="0" w:line="240" w:lineRule="auto"/>
              <w:ind w:left="0" w:firstLine="0"/>
              <w:jc w:val="center"/>
              <w:textAlignment w:val="baseline"/>
              <w:rPr>
                <w:bCs/>
                <w:sz w:val="20"/>
                <w:szCs w:val="20"/>
              </w:rPr>
            </w:pPr>
            <w:r w:rsidRPr="00246FEF">
              <w:rPr>
                <w:bCs/>
                <w:sz w:val="20"/>
                <w:szCs w:val="20"/>
              </w:rPr>
              <w:t>45.80</w:t>
            </w:r>
          </w:p>
        </w:tc>
        <w:tc>
          <w:tcPr>
            <w:tcW w:w="1322" w:type="dxa"/>
            <w:shd w:val="clear" w:color="auto" w:fill="auto"/>
            <w:vAlign w:val="center"/>
          </w:tcPr>
          <w:p w:rsidR="00A713AE" w:rsidRPr="00246FEF" w:rsidP="0041435A" w14:paraId="791AEBD4" w14:textId="352CD979">
            <w:pPr>
              <w:keepNext/>
              <w:spacing w:after="0" w:line="240" w:lineRule="auto"/>
              <w:ind w:left="0" w:firstLine="0"/>
              <w:jc w:val="center"/>
              <w:textAlignment w:val="baseline"/>
              <w:rPr>
                <w:rFonts w:eastAsia="Calibri"/>
                <w:bCs/>
                <w:sz w:val="20"/>
                <w:szCs w:val="20"/>
              </w:rPr>
            </w:pPr>
            <w:r w:rsidRPr="00246FEF">
              <w:rPr>
                <w:rFonts w:eastAsia="Calibri"/>
                <w:bCs/>
                <w:sz w:val="20"/>
                <w:szCs w:val="20"/>
              </w:rPr>
              <w:t>956,304</w:t>
            </w:r>
          </w:p>
        </w:tc>
      </w:tr>
      <w:tr w14:paraId="50088368" w14:textId="77777777" w:rsidTr="0041435A">
        <w:tblPrEx>
          <w:tblW w:w="8837" w:type="dxa"/>
          <w:jc w:val="center"/>
          <w:tblLayout w:type="fixed"/>
          <w:tblCellMar>
            <w:left w:w="0" w:type="dxa"/>
            <w:right w:w="0" w:type="dxa"/>
          </w:tblCellMar>
          <w:tblLook w:val="04A0"/>
        </w:tblPrEx>
        <w:trPr>
          <w:tblHeader/>
          <w:jc w:val="center"/>
        </w:trPr>
        <w:tc>
          <w:tcPr>
            <w:tcW w:w="2919" w:type="dxa"/>
            <w:shd w:val="clear" w:color="auto" w:fill="auto"/>
            <w:vAlign w:val="center"/>
          </w:tcPr>
          <w:p w:rsidR="00A713AE" w:rsidRPr="00246FEF" w:rsidP="0041435A" w14:paraId="67CB6606" w14:textId="0CD3B038">
            <w:pPr>
              <w:keepNext/>
              <w:spacing w:after="0" w:line="240" w:lineRule="auto"/>
              <w:ind w:left="0" w:firstLine="0"/>
              <w:textAlignment w:val="baseline"/>
              <w:rPr>
                <w:rFonts w:eastAsia="Calibri"/>
                <w:bCs/>
                <w:sz w:val="20"/>
                <w:szCs w:val="20"/>
                <w:highlight w:val="yellow"/>
              </w:rPr>
            </w:pPr>
            <w:r w:rsidRPr="00246FEF">
              <w:rPr>
                <w:rFonts w:eastAsia="Calibri"/>
                <w:bCs/>
                <w:sz w:val="20"/>
                <w:szCs w:val="20"/>
              </w:rPr>
              <w:t>Chief Executive</w:t>
            </w:r>
          </w:p>
        </w:tc>
        <w:tc>
          <w:tcPr>
            <w:tcW w:w="1083" w:type="dxa"/>
            <w:shd w:val="clear" w:color="auto" w:fill="auto"/>
            <w:vAlign w:val="center"/>
          </w:tcPr>
          <w:p w:rsidR="00A713AE" w:rsidRPr="00246FEF" w:rsidP="0041435A" w14:paraId="0115DC56" w14:textId="77777777">
            <w:pPr>
              <w:keepNext/>
              <w:spacing w:after="0" w:line="240" w:lineRule="auto"/>
              <w:ind w:left="0" w:firstLine="0"/>
              <w:jc w:val="center"/>
              <w:textAlignment w:val="baseline"/>
              <w:rPr>
                <w:bCs/>
                <w:sz w:val="20"/>
                <w:szCs w:val="20"/>
              </w:rPr>
            </w:pPr>
            <w:r w:rsidRPr="00246FEF">
              <w:rPr>
                <w:bCs/>
                <w:sz w:val="20"/>
                <w:szCs w:val="20"/>
              </w:rPr>
              <w:t>435</w:t>
            </w:r>
          </w:p>
        </w:tc>
        <w:tc>
          <w:tcPr>
            <w:tcW w:w="987" w:type="dxa"/>
            <w:shd w:val="clear" w:color="auto" w:fill="auto"/>
            <w:vAlign w:val="center"/>
          </w:tcPr>
          <w:p w:rsidR="00A713AE" w:rsidRPr="00246FEF" w:rsidP="0041435A" w14:paraId="3EB26ECA" w14:textId="77777777">
            <w:pPr>
              <w:keepNext/>
              <w:spacing w:after="0" w:line="240" w:lineRule="auto"/>
              <w:ind w:left="0" w:firstLine="0"/>
              <w:jc w:val="center"/>
              <w:textAlignment w:val="baseline"/>
              <w:rPr>
                <w:rFonts w:eastAsia="Calibri"/>
                <w:bCs/>
                <w:sz w:val="20"/>
                <w:szCs w:val="20"/>
              </w:rPr>
            </w:pPr>
            <w:r w:rsidRPr="00246FEF">
              <w:rPr>
                <w:rFonts w:eastAsia="Calibri"/>
                <w:bCs/>
                <w:sz w:val="20"/>
                <w:szCs w:val="20"/>
              </w:rPr>
              <w:t>1,740 (435 x 4) responses/yr</w:t>
            </w:r>
          </w:p>
        </w:tc>
        <w:tc>
          <w:tcPr>
            <w:tcW w:w="757" w:type="dxa"/>
            <w:shd w:val="clear" w:color="auto" w:fill="auto"/>
            <w:vAlign w:val="center"/>
          </w:tcPr>
          <w:p w:rsidR="00A713AE" w:rsidRPr="00246FEF" w:rsidP="0041435A" w14:paraId="5E5100EA" w14:textId="1381028E">
            <w:pPr>
              <w:keepNext/>
              <w:spacing w:after="0" w:line="240" w:lineRule="auto"/>
              <w:ind w:left="0" w:firstLine="0"/>
              <w:jc w:val="center"/>
              <w:textAlignment w:val="baseline"/>
              <w:rPr>
                <w:rFonts w:eastAsia="Calibri"/>
                <w:bCs/>
                <w:sz w:val="20"/>
                <w:szCs w:val="20"/>
              </w:rPr>
            </w:pPr>
            <w:r w:rsidRPr="00246FEF">
              <w:rPr>
                <w:rFonts w:eastAsia="Calibri"/>
                <w:bCs/>
                <w:sz w:val="20"/>
                <w:szCs w:val="20"/>
              </w:rPr>
              <w:t>1</w:t>
            </w:r>
          </w:p>
        </w:tc>
        <w:tc>
          <w:tcPr>
            <w:tcW w:w="1051" w:type="dxa"/>
            <w:shd w:val="clear" w:color="auto" w:fill="auto"/>
            <w:vAlign w:val="center"/>
          </w:tcPr>
          <w:p w:rsidR="00A713AE" w:rsidRPr="00246FEF" w:rsidP="0041435A" w14:paraId="649D0BE3" w14:textId="5CC5BA6B">
            <w:pPr>
              <w:keepNext/>
              <w:spacing w:after="0" w:line="240" w:lineRule="auto"/>
              <w:ind w:left="0" w:firstLine="0"/>
              <w:jc w:val="center"/>
              <w:textAlignment w:val="baseline"/>
              <w:rPr>
                <w:rFonts w:eastAsia="Calibri"/>
                <w:bCs/>
                <w:sz w:val="20"/>
                <w:szCs w:val="20"/>
              </w:rPr>
            </w:pPr>
            <w:r w:rsidRPr="00246FEF">
              <w:rPr>
                <w:rFonts w:eastAsia="Calibri"/>
                <w:bCs/>
                <w:sz w:val="20"/>
                <w:szCs w:val="20"/>
              </w:rPr>
              <w:t>1,740</w:t>
            </w:r>
          </w:p>
        </w:tc>
        <w:tc>
          <w:tcPr>
            <w:tcW w:w="718" w:type="dxa"/>
            <w:shd w:val="clear" w:color="auto" w:fill="auto"/>
            <w:vAlign w:val="center"/>
          </w:tcPr>
          <w:p w:rsidR="00A713AE" w:rsidRPr="00246FEF" w:rsidP="0041435A" w14:paraId="77DDFF78" w14:textId="22C8E3B1">
            <w:pPr>
              <w:keepNext/>
              <w:spacing w:after="0" w:line="240" w:lineRule="auto"/>
              <w:ind w:left="0" w:firstLine="0"/>
              <w:jc w:val="center"/>
              <w:textAlignment w:val="baseline"/>
              <w:rPr>
                <w:bCs/>
                <w:sz w:val="20"/>
                <w:szCs w:val="20"/>
              </w:rPr>
            </w:pPr>
            <w:r w:rsidRPr="00246FEF">
              <w:rPr>
                <w:bCs/>
                <w:sz w:val="20"/>
                <w:szCs w:val="20"/>
              </w:rPr>
              <w:t>252.82</w:t>
            </w:r>
          </w:p>
        </w:tc>
        <w:tc>
          <w:tcPr>
            <w:tcW w:w="1322" w:type="dxa"/>
            <w:shd w:val="clear" w:color="auto" w:fill="auto"/>
            <w:vAlign w:val="center"/>
          </w:tcPr>
          <w:p w:rsidR="00A713AE" w:rsidRPr="00246FEF" w:rsidP="0041435A" w14:paraId="1A9E900A" w14:textId="0DABF7C7">
            <w:pPr>
              <w:keepNext/>
              <w:spacing w:after="0" w:line="240" w:lineRule="auto"/>
              <w:ind w:left="0" w:firstLine="0"/>
              <w:jc w:val="center"/>
              <w:textAlignment w:val="baseline"/>
              <w:rPr>
                <w:rFonts w:eastAsia="Calibri"/>
                <w:bCs/>
                <w:sz w:val="20"/>
                <w:szCs w:val="20"/>
              </w:rPr>
            </w:pPr>
            <w:r w:rsidRPr="00246FEF">
              <w:rPr>
                <w:rFonts w:eastAsia="Calibri"/>
                <w:bCs/>
                <w:sz w:val="20"/>
                <w:szCs w:val="20"/>
              </w:rPr>
              <w:t>439,907</w:t>
            </w:r>
          </w:p>
        </w:tc>
      </w:tr>
      <w:tr w14:paraId="14A072E0" w14:textId="77777777" w:rsidTr="0041435A">
        <w:tblPrEx>
          <w:tblW w:w="8837" w:type="dxa"/>
          <w:jc w:val="center"/>
          <w:tblLayout w:type="fixed"/>
          <w:tblCellMar>
            <w:left w:w="0" w:type="dxa"/>
            <w:right w:w="0" w:type="dxa"/>
          </w:tblCellMar>
          <w:tblLook w:val="04A0"/>
        </w:tblPrEx>
        <w:trPr>
          <w:tblHeader/>
          <w:jc w:val="center"/>
        </w:trPr>
        <w:tc>
          <w:tcPr>
            <w:tcW w:w="2919" w:type="dxa"/>
            <w:shd w:val="clear" w:color="auto" w:fill="auto"/>
          </w:tcPr>
          <w:p w:rsidR="00A713AE" w:rsidRPr="00246FEF" w:rsidP="0041435A" w14:paraId="71A61A53" w14:textId="51D1D36B">
            <w:pPr>
              <w:keepNext/>
              <w:spacing w:after="0" w:line="240" w:lineRule="auto"/>
              <w:ind w:left="0" w:firstLine="0"/>
              <w:textAlignment w:val="baseline"/>
              <w:rPr>
                <w:sz w:val="20"/>
                <w:szCs w:val="20"/>
              </w:rPr>
            </w:pPr>
            <w:r w:rsidRPr="00246FEF">
              <w:rPr>
                <w:sz w:val="20"/>
                <w:szCs w:val="20"/>
              </w:rPr>
              <w:t>Total</w:t>
            </w:r>
          </w:p>
        </w:tc>
        <w:tc>
          <w:tcPr>
            <w:tcW w:w="1083" w:type="dxa"/>
            <w:shd w:val="clear" w:color="auto" w:fill="auto"/>
          </w:tcPr>
          <w:p w:rsidR="00A713AE" w:rsidRPr="00246FEF" w:rsidP="0041435A" w14:paraId="0C4CD16D" w14:textId="52470BDA">
            <w:pPr>
              <w:keepNext/>
              <w:spacing w:after="0" w:line="240" w:lineRule="auto"/>
              <w:ind w:left="0" w:firstLine="0"/>
              <w:jc w:val="center"/>
              <w:textAlignment w:val="baseline"/>
              <w:rPr>
                <w:sz w:val="20"/>
                <w:szCs w:val="20"/>
              </w:rPr>
            </w:pPr>
            <w:r w:rsidRPr="00246FEF">
              <w:rPr>
                <w:sz w:val="20"/>
                <w:szCs w:val="20"/>
              </w:rPr>
              <w:t>435</w:t>
            </w:r>
          </w:p>
        </w:tc>
        <w:tc>
          <w:tcPr>
            <w:tcW w:w="987" w:type="dxa"/>
            <w:shd w:val="clear" w:color="auto" w:fill="auto"/>
          </w:tcPr>
          <w:p w:rsidR="00A713AE" w:rsidRPr="00246FEF" w:rsidP="0041435A" w14:paraId="7A0AEC08" w14:textId="268A0CE4">
            <w:pPr>
              <w:keepNext/>
              <w:spacing w:after="0" w:line="240" w:lineRule="auto"/>
              <w:ind w:left="0" w:firstLine="0"/>
              <w:jc w:val="center"/>
              <w:textAlignment w:val="baseline"/>
              <w:rPr>
                <w:sz w:val="20"/>
                <w:szCs w:val="20"/>
              </w:rPr>
            </w:pPr>
            <w:r w:rsidRPr="00246FEF">
              <w:rPr>
                <w:sz w:val="20"/>
                <w:szCs w:val="20"/>
              </w:rPr>
              <w:t>1,740</w:t>
            </w:r>
          </w:p>
        </w:tc>
        <w:tc>
          <w:tcPr>
            <w:tcW w:w="757" w:type="dxa"/>
            <w:shd w:val="clear" w:color="auto" w:fill="auto"/>
          </w:tcPr>
          <w:p w:rsidR="00A713AE" w:rsidRPr="00246FEF" w:rsidP="0041435A" w14:paraId="100DD9E8" w14:textId="77777777">
            <w:pPr>
              <w:keepNext/>
              <w:spacing w:after="0" w:line="240" w:lineRule="auto"/>
              <w:ind w:left="0" w:firstLine="0"/>
              <w:jc w:val="center"/>
              <w:textAlignment w:val="baseline"/>
              <w:rPr>
                <w:sz w:val="20"/>
                <w:szCs w:val="20"/>
              </w:rPr>
            </w:pPr>
            <w:r w:rsidRPr="00246FEF">
              <w:rPr>
                <w:sz w:val="20"/>
                <w:szCs w:val="20"/>
              </w:rPr>
              <w:t>No Change</w:t>
            </w:r>
          </w:p>
        </w:tc>
        <w:tc>
          <w:tcPr>
            <w:tcW w:w="1051" w:type="dxa"/>
            <w:shd w:val="clear" w:color="auto" w:fill="auto"/>
          </w:tcPr>
          <w:p w:rsidR="00A713AE" w:rsidRPr="00246FEF" w:rsidP="0041435A" w14:paraId="7E6D5B70" w14:textId="5C662EE2">
            <w:pPr>
              <w:keepNext/>
              <w:spacing w:after="0" w:line="240" w:lineRule="auto"/>
              <w:ind w:left="0" w:firstLine="0"/>
              <w:jc w:val="center"/>
              <w:textAlignment w:val="baseline"/>
              <w:rPr>
                <w:sz w:val="20"/>
                <w:szCs w:val="20"/>
              </w:rPr>
            </w:pPr>
            <w:r w:rsidRPr="00246FEF">
              <w:rPr>
                <w:rFonts w:eastAsia="Calibri"/>
                <w:bCs/>
                <w:sz w:val="20"/>
                <w:szCs w:val="20"/>
              </w:rPr>
              <w:t>22,620</w:t>
            </w:r>
          </w:p>
        </w:tc>
        <w:tc>
          <w:tcPr>
            <w:tcW w:w="718" w:type="dxa"/>
            <w:shd w:val="clear" w:color="auto" w:fill="auto"/>
          </w:tcPr>
          <w:p w:rsidR="00A713AE" w:rsidRPr="00246FEF" w:rsidP="0041435A" w14:paraId="4459E6CD" w14:textId="1C5B66A7">
            <w:pPr>
              <w:keepNext/>
              <w:spacing w:after="0" w:line="240" w:lineRule="auto"/>
              <w:ind w:left="0" w:firstLine="0"/>
              <w:jc w:val="center"/>
              <w:textAlignment w:val="baseline"/>
              <w:rPr>
                <w:sz w:val="20"/>
                <w:szCs w:val="20"/>
              </w:rPr>
            </w:pPr>
            <w:r w:rsidRPr="00246FEF">
              <w:rPr>
                <w:sz w:val="20"/>
                <w:szCs w:val="20"/>
              </w:rPr>
              <w:t>varies</w:t>
            </w:r>
          </w:p>
        </w:tc>
        <w:tc>
          <w:tcPr>
            <w:tcW w:w="1322" w:type="dxa"/>
            <w:shd w:val="clear" w:color="auto" w:fill="auto"/>
          </w:tcPr>
          <w:p w:rsidR="00A713AE" w:rsidRPr="00246FEF" w:rsidP="0041435A" w14:paraId="47F81DEA" w14:textId="1BB3F8EE">
            <w:pPr>
              <w:keepNext/>
              <w:spacing w:after="0" w:line="240" w:lineRule="auto"/>
              <w:ind w:left="0" w:firstLine="0"/>
              <w:jc w:val="center"/>
              <w:textAlignment w:val="baseline"/>
              <w:rPr>
                <w:rFonts w:eastAsia="Calibri"/>
                <w:sz w:val="20"/>
                <w:szCs w:val="20"/>
              </w:rPr>
            </w:pPr>
            <w:r w:rsidRPr="00246FEF">
              <w:rPr>
                <w:rFonts w:eastAsia="Calibri"/>
                <w:sz w:val="20"/>
                <w:szCs w:val="20"/>
              </w:rPr>
              <w:t>1,396,211</w:t>
            </w:r>
          </w:p>
        </w:tc>
      </w:tr>
    </w:tbl>
    <w:p w:rsidR="002C7EA9" w:rsidP="004C59F3" w14:paraId="03E3CE0D" w14:textId="77777777">
      <w:pPr>
        <w:spacing w:after="0" w:line="240" w:lineRule="auto"/>
        <w:ind w:left="29" w:firstLine="0"/>
      </w:pPr>
    </w:p>
    <w:p w:rsidR="005D656E" w:rsidP="005D656E" w14:paraId="68FF4357" w14:textId="1696D306">
      <w:pPr>
        <w:widowControl w:val="0"/>
        <w:spacing w:after="0" w:line="240" w:lineRule="auto"/>
        <w:ind w:left="0" w:firstLine="0"/>
        <w:rPr>
          <w:rFonts w:eastAsia="Calibri"/>
        </w:rPr>
      </w:pPr>
      <w:r>
        <w:t xml:space="preserve">Proposed: </w:t>
      </w:r>
      <w:r w:rsidRPr="004C76F3">
        <w:t>Average Sales Price: Price Concessions and Bona Fide Service Fees (§</w:t>
      </w:r>
      <w:r w:rsidRPr="004C76F3">
        <w:rPr>
          <w:rFonts w:eastAsia="Calibri"/>
        </w:rPr>
        <w:t xml:space="preserve">§ </w:t>
      </w:r>
      <w:r w:rsidRPr="004C76F3" w:rsidR="00392548">
        <w:rPr>
          <w:rFonts w:eastAsia="Calibri"/>
        </w:rPr>
        <w:t>414.802 and</w:t>
      </w:r>
      <w:r w:rsidRPr="004C76F3">
        <w:rPr>
          <w:rFonts w:eastAsia="Calibri"/>
        </w:rPr>
        <w:t xml:space="preserve"> 414.804)</w:t>
      </w:r>
    </w:p>
    <w:p w:rsidR="005D656E" w:rsidP="005D656E" w14:paraId="23C745D6" w14:textId="77777777">
      <w:pPr>
        <w:spacing w:after="0" w:line="240" w:lineRule="auto"/>
        <w:ind w:left="0" w:firstLine="0"/>
      </w:pPr>
    </w:p>
    <w:p w:rsidR="004C76F3" w:rsidP="005D656E" w14:paraId="630548AB" w14:textId="3796EBD9">
      <w:pPr>
        <w:spacing w:after="0" w:line="240" w:lineRule="auto"/>
        <w:ind w:left="0" w:firstLine="0"/>
      </w:pPr>
      <w:r>
        <w:t>See section 15, below.</w:t>
      </w:r>
    </w:p>
    <w:p w:rsidR="00C45C20" w:rsidP="004C59F3" w14:paraId="331395B4" w14:textId="77777777">
      <w:pPr>
        <w:spacing w:after="0" w:line="240" w:lineRule="auto"/>
        <w:ind w:left="29" w:firstLine="0"/>
      </w:pPr>
    </w:p>
    <w:p w:rsidR="002C7EA9" w:rsidRPr="004C59F3" w:rsidP="004C59F3" w14:paraId="096104C3" w14:textId="4C7BD3AA">
      <w:pPr>
        <w:spacing w:after="0" w:line="240" w:lineRule="auto"/>
        <w:ind w:left="29" w:firstLine="0"/>
        <w:rPr>
          <w:i/>
          <w:iCs/>
        </w:rPr>
      </w:pPr>
      <w:r w:rsidRPr="004C59F3">
        <w:rPr>
          <w:i/>
          <w:iCs/>
        </w:rPr>
        <w:t>Burden Summary</w:t>
      </w:r>
    </w:p>
    <w:p w:rsidR="002C7EA9" w:rsidP="004C59F3" w14:paraId="2AEEFB70" w14:textId="77777777">
      <w:pPr>
        <w:spacing w:after="0" w:line="240" w:lineRule="auto"/>
        <w:ind w:left="29" w:firstLine="0"/>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6ADC1009" w14:textId="77777777" w:rsidTr="004C59F3">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shd w:val="clear" w:color="auto" w:fill="auto"/>
            <w:vAlign w:val="center"/>
            <w:hideMark/>
          </w:tcPr>
          <w:p w:rsidR="004C59F3" w:rsidRPr="00246FEF" w:rsidP="004C59F3" w14:paraId="33E14A20" w14:textId="77777777">
            <w:pPr>
              <w:keepNext/>
              <w:spacing w:after="0" w:line="240" w:lineRule="auto"/>
              <w:jc w:val="center"/>
              <w:textAlignment w:val="baseline"/>
              <w:rPr>
                <w:rFonts w:eastAsia="Calibri"/>
                <w:bCs/>
                <w:sz w:val="20"/>
                <w:szCs w:val="20"/>
              </w:rPr>
            </w:pPr>
            <w:r w:rsidRPr="00246FEF">
              <w:rPr>
                <w:rFonts w:eastAsia="Calibri"/>
                <w:bCs/>
                <w:sz w:val="20"/>
                <w:szCs w:val="20"/>
              </w:rPr>
              <w:t xml:space="preserve">Section(s) Under Title 42 of the </w:t>
            </w:r>
            <w:r w:rsidRPr="00246FEF">
              <w:rPr>
                <w:bCs/>
                <w:sz w:val="20"/>
                <w:szCs w:val="20"/>
              </w:rPr>
              <w:t>CFR </w:t>
            </w:r>
          </w:p>
        </w:tc>
        <w:tc>
          <w:tcPr>
            <w:tcW w:w="1083" w:type="dxa"/>
            <w:shd w:val="clear" w:color="auto" w:fill="auto"/>
            <w:vAlign w:val="center"/>
            <w:hideMark/>
          </w:tcPr>
          <w:p w:rsidR="004C59F3" w:rsidRPr="00246FEF" w:rsidP="004C59F3" w14:paraId="5542A9A0" w14:textId="77777777">
            <w:pPr>
              <w:keepNext/>
              <w:spacing w:after="0" w:line="240" w:lineRule="auto"/>
              <w:jc w:val="center"/>
              <w:textAlignment w:val="baseline"/>
              <w:rPr>
                <w:rFonts w:eastAsia="Calibri"/>
                <w:bCs/>
                <w:sz w:val="20"/>
                <w:szCs w:val="20"/>
              </w:rPr>
            </w:pPr>
            <w:r w:rsidRPr="00246FEF">
              <w:rPr>
                <w:bCs/>
                <w:sz w:val="20"/>
                <w:szCs w:val="20"/>
              </w:rPr>
              <w:t>No. Respondents </w:t>
            </w:r>
          </w:p>
        </w:tc>
        <w:tc>
          <w:tcPr>
            <w:tcW w:w="987" w:type="dxa"/>
            <w:shd w:val="clear" w:color="auto" w:fill="auto"/>
            <w:vAlign w:val="center"/>
            <w:hideMark/>
          </w:tcPr>
          <w:p w:rsidR="004C59F3" w:rsidRPr="00246FEF" w:rsidP="004C59F3" w14:paraId="79723D4F" w14:textId="77777777">
            <w:pPr>
              <w:keepNext/>
              <w:spacing w:after="0" w:line="240" w:lineRule="auto"/>
              <w:jc w:val="center"/>
              <w:textAlignment w:val="baseline"/>
              <w:rPr>
                <w:rFonts w:eastAsia="Calibri"/>
                <w:bCs/>
                <w:sz w:val="20"/>
                <w:szCs w:val="20"/>
              </w:rPr>
            </w:pPr>
            <w:r w:rsidRPr="00246FEF">
              <w:rPr>
                <w:rFonts w:eastAsia="Calibri"/>
                <w:bCs/>
                <w:sz w:val="20"/>
                <w:szCs w:val="20"/>
              </w:rPr>
              <w:t xml:space="preserve">Total Annual </w:t>
            </w:r>
            <w:r w:rsidRPr="00246FEF">
              <w:rPr>
                <w:bCs/>
                <w:sz w:val="20"/>
                <w:szCs w:val="20"/>
              </w:rPr>
              <w:t>Responses </w:t>
            </w:r>
          </w:p>
        </w:tc>
        <w:tc>
          <w:tcPr>
            <w:tcW w:w="757" w:type="dxa"/>
            <w:shd w:val="clear" w:color="auto" w:fill="auto"/>
            <w:vAlign w:val="center"/>
            <w:hideMark/>
          </w:tcPr>
          <w:p w:rsidR="004C59F3" w:rsidRPr="00246FEF" w:rsidP="004C59F3" w14:paraId="2EA6E5E7" w14:textId="77777777">
            <w:pPr>
              <w:keepNext/>
              <w:spacing w:after="0" w:line="240" w:lineRule="auto"/>
              <w:jc w:val="center"/>
              <w:textAlignment w:val="baseline"/>
              <w:rPr>
                <w:rFonts w:eastAsia="Calibri"/>
                <w:bCs/>
                <w:sz w:val="20"/>
                <w:szCs w:val="20"/>
              </w:rPr>
            </w:pPr>
            <w:r w:rsidRPr="00246FEF">
              <w:rPr>
                <w:rFonts w:eastAsia="Calibri"/>
                <w:bCs/>
                <w:sz w:val="20"/>
                <w:szCs w:val="20"/>
              </w:rPr>
              <w:t>Time per Response (hours)</w:t>
            </w:r>
            <w:r w:rsidRPr="00246FEF">
              <w:rPr>
                <w:bCs/>
                <w:sz w:val="20"/>
                <w:szCs w:val="20"/>
              </w:rPr>
              <w:t> </w:t>
            </w:r>
          </w:p>
        </w:tc>
        <w:tc>
          <w:tcPr>
            <w:tcW w:w="1051" w:type="dxa"/>
            <w:shd w:val="clear" w:color="auto" w:fill="auto"/>
            <w:vAlign w:val="center"/>
            <w:hideMark/>
          </w:tcPr>
          <w:p w:rsidR="004C59F3" w:rsidRPr="00246FEF" w:rsidP="004C59F3" w14:paraId="53CE9F77" w14:textId="77777777">
            <w:pPr>
              <w:keepNext/>
              <w:spacing w:after="0" w:line="240" w:lineRule="auto"/>
              <w:jc w:val="center"/>
              <w:textAlignment w:val="baseline"/>
              <w:rPr>
                <w:rFonts w:eastAsia="Calibri"/>
                <w:bCs/>
                <w:sz w:val="20"/>
                <w:szCs w:val="20"/>
              </w:rPr>
            </w:pPr>
            <w:r w:rsidRPr="00246FEF">
              <w:rPr>
                <w:rFonts w:eastAsia="Calibri"/>
                <w:bCs/>
                <w:sz w:val="20"/>
                <w:szCs w:val="20"/>
              </w:rPr>
              <w:t>Total Annual Time (hours)</w:t>
            </w:r>
            <w:r w:rsidRPr="00246FEF">
              <w:rPr>
                <w:bCs/>
                <w:sz w:val="20"/>
                <w:szCs w:val="20"/>
              </w:rPr>
              <w:t> </w:t>
            </w:r>
          </w:p>
        </w:tc>
        <w:tc>
          <w:tcPr>
            <w:tcW w:w="718" w:type="dxa"/>
            <w:shd w:val="clear" w:color="auto" w:fill="auto"/>
            <w:vAlign w:val="center"/>
            <w:hideMark/>
          </w:tcPr>
          <w:p w:rsidR="004C59F3" w:rsidRPr="00246FEF" w:rsidP="004C59F3" w14:paraId="38C87C30" w14:textId="77777777">
            <w:pPr>
              <w:keepNext/>
              <w:spacing w:after="0" w:line="240" w:lineRule="auto"/>
              <w:jc w:val="center"/>
              <w:textAlignment w:val="baseline"/>
              <w:rPr>
                <w:rFonts w:eastAsia="Calibri"/>
                <w:bCs/>
                <w:sz w:val="20"/>
                <w:szCs w:val="20"/>
              </w:rPr>
            </w:pPr>
            <w:r w:rsidRPr="00246FEF">
              <w:rPr>
                <w:bCs/>
                <w:sz w:val="20"/>
                <w:szCs w:val="20"/>
              </w:rPr>
              <w:t>Labor </w:t>
            </w:r>
          </w:p>
          <w:p w:rsidR="004C59F3" w:rsidRPr="00246FEF" w:rsidP="004C59F3" w14:paraId="7E50FCC0" w14:textId="77777777">
            <w:pPr>
              <w:keepNext/>
              <w:spacing w:after="0" w:line="240" w:lineRule="auto"/>
              <w:jc w:val="center"/>
              <w:textAlignment w:val="baseline"/>
              <w:rPr>
                <w:bCs/>
                <w:sz w:val="20"/>
                <w:szCs w:val="20"/>
              </w:rPr>
            </w:pPr>
            <w:r w:rsidRPr="00246FEF">
              <w:rPr>
                <w:bCs/>
                <w:sz w:val="20"/>
                <w:szCs w:val="20"/>
              </w:rPr>
              <w:t>Cost </w:t>
            </w:r>
          </w:p>
          <w:p w:rsidR="004C59F3" w:rsidRPr="00246FEF" w:rsidP="004C59F3" w14:paraId="03FD3E40" w14:textId="77777777">
            <w:pPr>
              <w:keepNext/>
              <w:spacing w:after="0" w:line="240" w:lineRule="auto"/>
              <w:jc w:val="center"/>
              <w:textAlignment w:val="baseline"/>
              <w:rPr>
                <w:rFonts w:eastAsia="Calibri"/>
                <w:bCs/>
                <w:sz w:val="20"/>
                <w:szCs w:val="20"/>
              </w:rPr>
            </w:pPr>
            <w:r w:rsidRPr="00246FEF">
              <w:rPr>
                <w:rFonts w:eastAsia="Calibri"/>
                <w:bCs/>
                <w:sz w:val="20"/>
                <w:szCs w:val="20"/>
              </w:rPr>
              <w:t>($/hr)</w:t>
            </w:r>
            <w:r w:rsidRPr="00246FEF">
              <w:rPr>
                <w:bCs/>
                <w:sz w:val="20"/>
                <w:szCs w:val="20"/>
              </w:rPr>
              <w:t> </w:t>
            </w:r>
          </w:p>
        </w:tc>
        <w:tc>
          <w:tcPr>
            <w:tcW w:w="1322" w:type="dxa"/>
            <w:shd w:val="clear" w:color="auto" w:fill="auto"/>
            <w:vAlign w:val="center"/>
            <w:hideMark/>
          </w:tcPr>
          <w:p w:rsidR="004C59F3" w:rsidRPr="00246FEF" w:rsidP="004C59F3" w14:paraId="2549D154" w14:textId="77777777">
            <w:pPr>
              <w:keepNext/>
              <w:spacing w:after="0" w:line="240" w:lineRule="auto"/>
              <w:jc w:val="center"/>
              <w:textAlignment w:val="baseline"/>
              <w:rPr>
                <w:bCs/>
                <w:sz w:val="20"/>
                <w:szCs w:val="20"/>
              </w:rPr>
            </w:pPr>
            <w:r w:rsidRPr="00246FEF">
              <w:rPr>
                <w:rFonts w:eastAsia="Calibri"/>
                <w:bCs/>
                <w:sz w:val="20"/>
                <w:szCs w:val="20"/>
              </w:rPr>
              <w:t xml:space="preserve">Total </w:t>
            </w:r>
            <w:r w:rsidRPr="00246FEF">
              <w:rPr>
                <w:bCs/>
                <w:sz w:val="20"/>
                <w:szCs w:val="20"/>
              </w:rPr>
              <w:t>Cost </w:t>
            </w:r>
          </w:p>
          <w:p w:rsidR="004C59F3" w:rsidRPr="00246FEF" w:rsidP="004C59F3" w14:paraId="1BF04036" w14:textId="77777777">
            <w:pPr>
              <w:keepNext/>
              <w:spacing w:after="0" w:line="240" w:lineRule="auto"/>
              <w:jc w:val="center"/>
              <w:textAlignment w:val="baseline"/>
              <w:rPr>
                <w:rFonts w:eastAsia="Calibri"/>
                <w:bCs/>
                <w:sz w:val="20"/>
                <w:szCs w:val="20"/>
              </w:rPr>
            </w:pPr>
            <w:r w:rsidRPr="00246FEF">
              <w:rPr>
                <w:bCs/>
                <w:sz w:val="20"/>
                <w:szCs w:val="20"/>
              </w:rPr>
              <w:t>($) </w:t>
            </w:r>
          </w:p>
        </w:tc>
      </w:tr>
      <w:tr w14:paraId="6B79A524" w14:textId="77777777" w:rsidTr="004C59F3">
        <w:tblPrEx>
          <w:tblW w:w="8837" w:type="dxa"/>
          <w:jc w:val="center"/>
          <w:tblLayout w:type="fixed"/>
          <w:tblCellMar>
            <w:left w:w="0" w:type="dxa"/>
            <w:right w:w="0" w:type="dxa"/>
          </w:tblCellMar>
          <w:tblLook w:val="04A0"/>
        </w:tblPrEx>
        <w:trPr>
          <w:tblHeader/>
          <w:jc w:val="center"/>
        </w:trPr>
        <w:tc>
          <w:tcPr>
            <w:tcW w:w="2919" w:type="dxa"/>
            <w:shd w:val="clear" w:color="auto" w:fill="auto"/>
          </w:tcPr>
          <w:p w:rsidR="004C59F3" w:rsidRPr="00246FEF" w:rsidP="004C59F3" w14:paraId="176020DC" w14:textId="43545F39">
            <w:pPr>
              <w:keepNext/>
              <w:spacing w:after="0" w:line="240" w:lineRule="auto"/>
              <w:textAlignment w:val="baseline"/>
              <w:rPr>
                <w:sz w:val="20"/>
                <w:szCs w:val="20"/>
              </w:rPr>
            </w:pPr>
            <w:r w:rsidRPr="00246FEF">
              <w:rPr>
                <w:sz w:val="20"/>
                <w:szCs w:val="20"/>
              </w:rPr>
              <w:t xml:space="preserve"> Reporting of Drug Pricing Information for Part B</w:t>
            </w:r>
          </w:p>
        </w:tc>
        <w:tc>
          <w:tcPr>
            <w:tcW w:w="1083" w:type="dxa"/>
            <w:shd w:val="clear" w:color="auto" w:fill="auto"/>
          </w:tcPr>
          <w:p w:rsidR="004C59F3" w:rsidRPr="00246FEF" w:rsidP="004C59F3" w14:paraId="7398E073" w14:textId="16D5E2C1">
            <w:pPr>
              <w:keepNext/>
              <w:spacing w:after="0" w:line="240" w:lineRule="auto"/>
              <w:jc w:val="center"/>
              <w:textAlignment w:val="baseline"/>
              <w:rPr>
                <w:sz w:val="20"/>
                <w:szCs w:val="20"/>
              </w:rPr>
            </w:pPr>
            <w:r w:rsidRPr="00246FEF">
              <w:rPr>
                <w:sz w:val="20"/>
                <w:szCs w:val="20"/>
              </w:rPr>
              <w:t>435</w:t>
            </w:r>
          </w:p>
        </w:tc>
        <w:tc>
          <w:tcPr>
            <w:tcW w:w="987" w:type="dxa"/>
            <w:shd w:val="clear" w:color="auto" w:fill="auto"/>
          </w:tcPr>
          <w:p w:rsidR="004C59F3" w:rsidRPr="00246FEF" w:rsidP="004C59F3" w14:paraId="4AE78BA5" w14:textId="2668BFCF">
            <w:pPr>
              <w:keepNext/>
              <w:spacing w:after="0" w:line="240" w:lineRule="auto"/>
              <w:jc w:val="center"/>
              <w:textAlignment w:val="baseline"/>
              <w:rPr>
                <w:sz w:val="20"/>
                <w:szCs w:val="20"/>
              </w:rPr>
            </w:pPr>
            <w:r w:rsidRPr="00246FEF">
              <w:rPr>
                <w:sz w:val="20"/>
                <w:szCs w:val="20"/>
              </w:rPr>
              <w:t>1,740 (435 x 4)</w:t>
            </w:r>
          </w:p>
        </w:tc>
        <w:tc>
          <w:tcPr>
            <w:tcW w:w="757" w:type="dxa"/>
            <w:shd w:val="clear" w:color="auto" w:fill="auto"/>
          </w:tcPr>
          <w:p w:rsidR="004C59F3" w:rsidRPr="00246FEF" w:rsidP="004C59F3" w14:paraId="2FE51A20" w14:textId="1B933CCC">
            <w:pPr>
              <w:keepNext/>
              <w:spacing w:after="0" w:line="240" w:lineRule="auto"/>
              <w:jc w:val="center"/>
              <w:textAlignment w:val="baseline"/>
              <w:rPr>
                <w:sz w:val="20"/>
                <w:szCs w:val="20"/>
              </w:rPr>
            </w:pPr>
            <w:r w:rsidRPr="00246FEF">
              <w:rPr>
                <w:sz w:val="20"/>
                <w:szCs w:val="20"/>
              </w:rPr>
              <w:t>13</w:t>
            </w:r>
          </w:p>
        </w:tc>
        <w:tc>
          <w:tcPr>
            <w:tcW w:w="1051" w:type="dxa"/>
            <w:shd w:val="clear" w:color="auto" w:fill="auto"/>
          </w:tcPr>
          <w:p w:rsidR="004C59F3" w:rsidRPr="00246FEF" w:rsidP="004C59F3" w14:paraId="032807A8" w14:textId="7A90145B">
            <w:pPr>
              <w:keepNext/>
              <w:spacing w:after="0" w:line="240" w:lineRule="auto"/>
              <w:jc w:val="center"/>
              <w:textAlignment w:val="baseline"/>
              <w:rPr>
                <w:sz w:val="20"/>
                <w:szCs w:val="20"/>
              </w:rPr>
            </w:pPr>
            <w:r w:rsidRPr="00246FEF">
              <w:rPr>
                <w:sz w:val="20"/>
                <w:szCs w:val="20"/>
              </w:rPr>
              <w:t>22,620</w:t>
            </w:r>
          </w:p>
        </w:tc>
        <w:tc>
          <w:tcPr>
            <w:tcW w:w="718" w:type="dxa"/>
            <w:shd w:val="clear" w:color="auto" w:fill="auto"/>
          </w:tcPr>
          <w:p w:rsidR="004C59F3" w:rsidRPr="00246FEF" w:rsidP="004C59F3" w14:paraId="31BA7D31" w14:textId="0469D462">
            <w:pPr>
              <w:keepNext/>
              <w:spacing w:after="0" w:line="240" w:lineRule="auto"/>
              <w:jc w:val="center"/>
              <w:textAlignment w:val="baseline"/>
              <w:rPr>
                <w:sz w:val="20"/>
                <w:szCs w:val="20"/>
              </w:rPr>
            </w:pPr>
            <w:r w:rsidRPr="00246FEF">
              <w:rPr>
                <w:sz w:val="20"/>
                <w:szCs w:val="20"/>
              </w:rPr>
              <w:t>varies</w:t>
            </w:r>
          </w:p>
        </w:tc>
        <w:tc>
          <w:tcPr>
            <w:tcW w:w="1322" w:type="dxa"/>
            <w:shd w:val="clear" w:color="auto" w:fill="auto"/>
          </w:tcPr>
          <w:p w:rsidR="004C59F3" w:rsidRPr="00246FEF" w:rsidP="004C59F3" w14:paraId="5A618D61" w14:textId="6B0567AD">
            <w:pPr>
              <w:keepNext/>
              <w:spacing w:after="0" w:line="240" w:lineRule="auto"/>
              <w:jc w:val="center"/>
              <w:textAlignment w:val="baseline"/>
              <w:rPr>
                <w:rFonts w:eastAsia="Calibri"/>
                <w:sz w:val="20"/>
                <w:szCs w:val="20"/>
              </w:rPr>
            </w:pPr>
            <w:r w:rsidRPr="00246FEF">
              <w:rPr>
                <w:sz w:val="20"/>
                <w:szCs w:val="20"/>
              </w:rPr>
              <w:t>1,396,211</w:t>
            </w:r>
          </w:p>
        </w:tc>
      </w:tr>
      <w:tr w14:paraId="63C742B3" w14:textId="77777777" w:rsidTr="004C59F3">
        <w:tblPrEx>
          <w:tblW w:w="8837" w:type="dxa"/>
          <w:jc w:val="center"/>
          <w:tblLayout w:type="fixed"/>
          <w:tblCellMar>
            <w:left w:w="0" w:type="dxa"/>
            <w:right w:w="0" w:type="dxa"/>
          </w:tblCellMar>
          <w:tblLook w:val="04A0"/>
        </w:tblPrEx>
        <w:trPr>
          <w:tblHeader/>
          <w:jc w:val="center"/>
        </w:trPr>
        <w:tc>
          <w:tcPr>
            <w:tcW w:w="2919" w:type="dxa"/>
            <w:shd w:val="clear" w:color="auto" w:fill="auto"/>
          </w:tcPr>
          <w:p w:rsidR="004C59F3" w:rsidRPr="00246FEF" w:rsidP="004C59F3" w14:paraId="34C14D4A" w14:textId="49673AE7">
            <w:pPr>
              <w:keepNext/>
              <w:spacing w:after="0" w:line="240" w:lineRule="auto"/>
              <w:textAlignment w:val="baseline"/>
              <w:rPr>
                <w:sz w:val="20"/>
                <w:szCs w:val="20"/>
              </w:rPr>
            </w:pPr>
            <w:r w:rsidRPr="00246FEF">
              <w:rPr>
                <w:sz w:val="20"/>
                <w:szCs w:val="20"/>
              </w:rPr>
              <w:t xml:space="preserve"> NPRM (CMS-1832-P, OMB 0938-AV50)</w:t>
            </w:r>
          </w:p>
        </w:tc>
        <w:tc>
          <w:tcPr>
            <w:tcW w:w="1083" w:type="dxa"/>
            <w:shd w:val="clear" w:color="auto" w:fill="auto"/>
          </w:tcPr>
          <w:p w:rsidR="004C59F3" w:rsidRPr="00246FEF" w:rsidP="004C59F3" w14:paraId="150DB066" w14:textId="7B1A528C">
            <w:pPr>
              <w:keepNext/>
              <w:spacing w:after="0" w:line="240" w:lineRule="auto"/>
              <w:jc w:val="center"/>
              <w:textAlignment w:val="baseline"/>
              <w:rPr>
                <w:sz w:val="20"/>
                <w:szCs w:val="20"/>
              </w:rPr>
            </w:pPr>
            <w:r w:rsidRPr="00246FEF">
              <w:rPr>
                <w:sz w:val="20"/>
                <w:szCs w:val="20"/>
              </w:rPr>
              <w:t>435</w:t>
            </w:r>
          </w:p>
        </w:tc>
        <w:tc>
          <w:tcPr>
            <w:tcW w:w="987" w:type="dxa"/>
            <w:shd w:val="clear" w:color="auto" w:fill="auto"/>
          </w:tcPr>
          <w:p w:rsidR="004C59F3" w:rsidRPr="00246FEF" w:rsidP="004C59F3" w14:paraId="4934FCB7" w14:textId="001D67B1">
            <w:pPr>
              <w:keepNext/>
              <w:spacing w:after="0" w:line="240" w:lineRule="auto"/>
              <w:jc w:val="center"/>
              <w:textAlignment w:val="baseline"/>
              <w:rPr>
                <w:sz w:val="20"/>
                <w:szCs w:val="20"/>
              </w:rPr>
            </w:pPr>
            <w:r w:rsidRPr="00246FEF">
              <w:rPr>
                <w:sz w:val="20"/>
                <w:szCs w:val="20"/>
              </w:rPr>
              <w:t>435</w:t>
            </w:r>
          </w:p>
        </w:tc>
        <w:tc>
          <w:tcPr>
            <w:tcW w:w="757" w:type="dxa"/>
            <w:shd w:val="clear" w:color="auto" w:fill="auto"/>
          </w:tcPr>
          <w:p w:rsidR="004C59F3" w:rsidRPr="00246FEF" w:rsidP="004C59F3" w14:paraId="10CFD326" w14:textId="77777777">
            <w:pPr>
              <w:keepNext/>
              <w:spacing w:after="0" w:line="240" w:lineRule="auto"/>
              <w:jc w:val="center"/>
              <w:textAlignment w:val="baseline"/>
              <w:rPr>
                <w:sz w:val="20"/>
                <w:szCs w:val="20"/>
              </w:rPr>
            </w:pPr>
            <w:r w:rsidRPr="00246FEF">
              <w:rPr>
                <w:sz w:val="20"/>
                <w:szCs w:val="20"/>
              </w:rPr>
              <w:t>6</w:t>
            </w:r>
          </w:p>
        </w:tc>
        <w:tc>
          <w:tcPr>
            <w:tcW w:w="1051" w:type="dxa"/>
            <w:shd w:val="clear" w:color="auto" w:fill="auto"/>
          </w:tcPr>
          <w:p w:rsidR="004C59F3" w:rsidRPr="00246FEF" w:rsidP="004C59F3" w14:paraId="0FE4040B" w14:textId="1532CCD5">
            <w:pPr>
              <w:keepNext/>
              <w:spacing w:after="0" w:line="240" w:lineRule="auto"/>
              <w:jc w:val="center"/>
              <w:textAlignment w:val="baseline"/>
              <w:rPr>
                <w:sz w:val="20"/>
                <w:szCs w:val="20"/>
              </w:rPr>
            </w:pPr>
            <w:r w:rsidRPr="00246FEF">
              <w:rPr>
                <w:sz w:val="20"/>
                <w:szCs w:val="20"/>
              </w:rPr>
              <w:t>10,875</w:t>
            </w:r>
          </w:p>
        </w:tc>
        <w:tc>
          <w:tcPr>
            <w:tcW w:w="718" w:type="dxa"/>
            <w:shd w:val="clear" w:color="auto" w:fill="auto"/>
          </w:tcPr>
          <w:p w:rsidR="004C59F3" w:rsidRPr="00246FEF" w:rsidP="004C59F3" w14:paraId="397BC60E" w14:textId="77777777">
            <w:pPr>
              <w:keepNext/>
              <w:spacing w:after="0" w:line="240" w:lineRule="auto"/>
              <w:jc w:val="center"/>
              <w:textAlignment w:val="baseline"/>
              <w:rPr>
                <w:sz w:val="20"/>
                <w:szCs w:val="20"/>
              </w:rPr>
            </w:pPr>
            <w:r w:rsidRPr="00246FEF">
              <w:rPr>
                <w:sz w:val="20"/>
                <w:szCs w:val="20"/>
              </w:rPr>
              <w:t>45.80</w:t>
            </w:r>
          </w:p>
        </w:tc>
        <w:tc>
          <w:tcPr>
            <w:tcW w:w="1322" w:type="dxa"/>
            <w:shd w:val="clear" w:color="auto" w:fill="auto"/>
          </w:tcPr>
          <w:p w:rsidR="004C59F3" w:rsidRPr="00246FEF" w:rsidP="004C59F3" w14:paraId="5C69D96E" w14:textId="1550CA3B">
            <w:pPr>
              <w:keepNext/>
              <w:spacing w:after="0" w:line="240" w:lineRule="auto"/>
              <w:jc w:val="center"/>
              <w:textAlignment w:val="baseline"/>
              <w:rPr>
                <w:rFonts w:eastAsia="Calibri"/>
                <w:sz w:val="20"/>
                <w:szCs w:val="20"/>
              </w:rPr>
            </w:pPr>
            <w:r w:rsidRPr="00246FEF">
              <w:rPr>
                <w:rFonts w:eastAsia="Calibri"/>
                <w:sz w:val="20"/>
                <w:szCs w:val="20"/>
              </w:rPr>
              <w:t>498,075</w:t>
            </w:r>
          </w:p>
        </w:tc>
      </w:tr>
      <w:tr w14:paraId="69E565F0" w14:textId="77777777" w:rsidTr="004C59F3">
        <w:tblPrEx>
          <w:tblW w:w="8837" w:type="dxa"/>
          <w:jc w:val="center"/>
          <w:tblLayout w:type="fixed"/>
          <w:tblCellMar>
            <w:left w:w="0" w:type="dxa"/>
            <w:right w:w="0" w:type="dxa"/>
          </w:tblCellMar>
          <w:tblLook w:val="04A0"/>
        </w:tblPrEx>
        <w:trPr>
          <w:tblHeader/>
          <w:jc w:val="center"/>
        </w:trPr>
        <w:tc>
          <w:tcPr>
            <w:tcW w:w="2919" w:type="dxa"/>
            <w:shd w:val="clear" w:color="auto" w:fill="auto"/>
          </w:tcPr>
          <w:p w:rsidR="004C59F3" w:rsidRPr="00246FEF" w:rsidP="004C59F3" w14:paraId="2B493040" w14:textId="77777777">
            <w:pPr>
              <w:keepNext/>
              <w:spacing w:after="0" w:line="240" w:lineRule="auto"/>
              <w:textAlignment w:val="baseline"/>
              <w:rPr>
                <w:sz w:val="20"/>
                <w:szCs w:val="20"/>
              </w:rPr>
            </w:pPr>
            <w:r w:rsidRPr="00246FEF">
              <w:rPr>
                <w:sz w:val="20"/>
                <w:szCs w:val="20"/>
              </w:rPr>
              <w:t>TOTAL</w:t>
            </w:r>
          </w:p>
        </w:tc>
        <w:tc>
          <w:tcPr>
            <w:tcW w:w="1083" w:type="dxa"/>
            <w:shd w:val="clear" w:color="auto" w:fill="auto"/>
          </w:tcPr>
          <w:p w:rsidR="004C59F3" w:rsidRPr="00246FEF" w:rsidP="004C59F3" w14:paraId="171B781F" w14:textId="6AA46658">
            <w:pPr>
              <w:keepNext/>
              <w:spacing w:after="0" w:line="240" w:lineRule="auto"/>
              <w:jc w:val="center"/>
              <w:textAlignment w:val="baseline"/>
              <w:rPr>
                <w:sz w:val="20"/>
                <w:szCs w:val="20"/>
              </w:rPr>
            </w:pPr>
            <w:r w:rsidRPr="00246FEF">
              <w:rPr>
                <w:sz w:val="20"/>
                <w:szCs w:val="20"/>
              </w:rPr>
              <w:t>435</w:t>
            </w:r>
          </w:p>
        </w:tc>
        <w:tc>
          <w:tcPr>
            <w:tcW w:w="987" w:type="dxa"/>
            <w:shd w:val="clear" w:color="auto" w:fill="auto"/>
          </w:tcPr>
          <w:p w:rsidR="004C59F3" w:rsidRPr="00246FEF" w:rsidP="004C59F3" w14:paraId="13DC0D83" w14:textId="4CAF0D76">
            <w:pPr>
              <w:keepNext/>
              <w:spacing w:after="0" w:line="240" w:lineRule="auto"/>
              <w:jc w:val="center"/>
              <w:textAlignment w:val="baseline"/>
              <w:rPr>
                <w:sz w:val="20"/>
                <w:szCs w:val="20"/>
              </w:rPr>
            </w:pPr>
            <w:r w:rsidRPr="00246FEF">
              <w:rPr>
                <w:sz w:val="20"/>
                <w:szCs w:val="20"/>
              </w:rPr>
              <w:t>2,175</w:t>
            </w:r>
          </w:p>
        </w:tc>
        <w:tc>
          <w:tcPr>
            <w:tcW w:w="757" w:type="dxa"/>
            <w:shd w:val="clear" w:color="auto" w:fill="auto"/>
          </w:tcPr>
          <w:p w:rsidR="004C59F3" w:rsidRPr="00246FEF" w:rsidP="004C59F3" w14:paraId="7BFF22AB" w14:textId="77777777">
            <w:pPr>
              <w:keepNext/>
              <w:spacing w:after="0" w:line="240" w:lineRule="auto"/>
              <w:jc w:val="center"/>
              <w:textAlignment w:val="baseline"/>
              <w:rPr>
                <w:sz w:val="20"/>
                <w:szCs w:val="20"/>
              </w:rPr>
            </w:pPr>
            <w:r w:rsidRPr="00246FEF">
              <w:rPr>
                <w:sz w:val="20"/>
                <w:szCs w:val="20"/>
              </w:rPr>
              <w:t>varies</w:t>
            </w:r>
          </w:p>
        </w:tc>
        <w:tc>
          <w:tcPr>
            <w:tcW w:w="1051" w:type="dxa"/>
            <w:shd w:val="clear" w:color="auto" w:fill="auto"/>
          </w:tcPr>
          <w:p w:rsidR="004C59F3" w:rsidRPr="00246FEF" w:rsidP="004C59F3" w14:paraId="05E1F049" w14:textId="23DBEA6C">
            <w:pPr>
              <w:keepNext/>
              <w:spacing w:after="0" w:line="240" w:lineRule="auto"/>
              <w:jc w:val="center"/>
              <w:textAlignment w:val="baseline"/>
              <w:rPr>
                <w:sz w:val="20"/>
                <w:szCs w:val="20"/>
              </w:rPr>
            </w:pPr>
            <w:r w:rsidRPr="00246FEF">
              <w:rPr>
                <w:sz w:val="20"/>
                <w:szCs w:val="20"/>
              </w:rPr>
              <w:t>33,495</w:t>
            </w:r>
          </w:p>
        </w:tc>
        <w:tc>
          <w:tcPr>
            <w:tcW w:w="718" w:type="dxa"/>
            <w:shd w:val="clear" w:color="auto" w:fill="auto"/>
          </w:tcPr>
          <w:p w:rsidR="004C59F3" w:rsidRPr="00246FEF" w:rsidP="004C59F3" w14:paraId="47CBE53B" w14:textId="776B4558">
            <w:pPr>
              <w:keepNext/>
              <w:spacing w:after="0" w:line="240" w:lineRule="auto"/>
              <w:jc w:val="center"/>
              <w:textAlignment w:val="baseline"/>
              <w:rPr>
                <w:sz w:val="20"/>
                <w:szCs w:val="20"/>
              </w:rPr>
            </w:pPr>
            <w:r w:rsidRPr="00246FEF">
              <w:rPr>
                <w:sz w:val="20"/>
                <w:szCs w:val="20"/>
              </w:rPr>
              <w:t>varies</w:t>
            </w:r>
          </w:p>
        </w:tc>
        <w:tc>
          <w:tcPr>
            <w:tcW w:w="1322" w:type="dxa"/>
            <w:shd w:val="clear" w:color="auto" w:fill="auto"/>
          </w:tcPr>
          <w:p w:rsidR="004C59F3" w:rsidRPr="00246FEF" w:rsidP="004C59F3" w14:paraId="7425D190" w14:textId="21EE8EB4">
            <w:pPr>
              <w:keepNext/>
              <w:spacing w:after="0" w:line="240" w:lineRule="auto"/>
              <w:jc w:val="center"/>
              <w:textAlignment w:val="baseline"/>
              <w:rPr>
                <w:rFonts w:eastAsia="Calibri"/>
                <w:sz w:val="20"/>
                <w:szCs w:val="20"/>
              </w:rPr>
            </w:pPr>
            <w:r w:rsidRPr="00246FEF">
              <w:rPr>
                <w:rFonts w:eastAsia="Calibri"/>
                <w:sz w:val="20"/>
                <w:szCs w:val="20"/>
              </w:rPr>
              <w:t>1,894,286</w:t>
            </w:r>
          </w:p>
        </w:tc>
      </w:tr>
    </w:tbl>
    <w:p w:rsidR="000F5C6B" w:rsidP="004C59F3" w14:paraId="6444D76A" w14:textId="77777777">
      <w:pPr>
        <w:spacing w:after="0" w:line="240" w:lineRule="auto"/>
        <w:ind w:left="29" w:firstLine="0"/>
      </w:pPr>
    </w:p>
    <w:p w:rsidR="004C59F3" w:rsidRPr="004C59F3" w:rsidP="004C59F3" w14:paraId="0C00012A" w14:textId="0FA869A4">
      <w:pPr>
        <w:spacing w:after="0" w:line="240" w:lineRule="auto"/>
        <w:ind w:left="29" w:firstLine="0"/>
        <w:rPr>
          <w:i/>
          <w:iCs/>
        </w:rPr>
      </w:pPr>
      <w:r w:rsidRPr="004C59F3">
        <w:rPr>
          <w:i/>
          <w:iCs/>
        </w:rPr>
        <w:t>Collection of information Instruments and Instruction/Guidance Documents</w:t>
      </w:r>
    </w:p>
    <w:p w:rsidR="004C59F3" w:rsidP="004C59F3" w14:paraId="6FA91FA5" w14:textId="77777777">
      <w:pPr>
        <w:spacing w:after="0" w:line="240" w:lineRule="auto"/>
        <w:ind w:left="29" w:firstLine="0"/>
      </w:pPr>
    </w:p>
    <w:p w:rsidR="00160580" w:rsidP="007F3460" w14:paraId="7B0242CD" w14:textId="7154C2C0">
      <w:pPr>
        <w:pStyle w:val="ListParagraph"/>
        <w:numPr>
          <w:ilvl w:val="0"/>
          <w:numId w:val="5"/>
        </w:numPr>
        <w:spacing w:after="0" w:line="240" w:lineRule="auto"/>
      </w:pPr>
      <w:r>
        <w:t>Medicare Part B Average Sales Price (ASP) Module Submitter User Guide</w:t>
      </w:r>
    </w:p>
    <w:p w:rsidR="007F3460" w:rsidP="00BF77B7" w14:paraId="7CB1508A" w14:textId="2B87DFF4">
      <w:pPr>
        <w:pStyle w:val="ListParagraph"/>
        <w:numPr>
          <w:ilvl w:val="0"/>
          <w:numId w:val="5"/>
        </w:numPr>
        <w:spacing w:after="0" w:line="240" w:lineRule="auto"/>
      </w:pPr>
      <w:r>
        <w:t>Medicare Part B Average Sales Price (ASP) Module Certifier User Guide</w:t>
      </w:r>
    </w:p>
    <w:p w:rsidR="0064652F" w:rsidP="004C59F3" w14:paraId="1D7234A8" w14:textId="77777777">
      <w:pPr>
        <w:spacing w:after="0" w:line="240" w:lineRule="auto"/>
        <w:ind w:left="29" w:firstLine="0"/>
      </w:pPr>
    </w:p>
    <w:p w:rsidR="002431EE" w:rsidP="004C59F3" w14:paraId="44196B29" w14:textId="77777777">
      <w:pPr>
        <w:pStyle w:val="Heading1"/>
        <w:spacing w:after="0" w:line="240" w:lineRule="auto"/>
        <w:ind w:left="24" w:firstLine="0"/>
      </w:pPr>
      <w:r>
        <w:rPr>
          <w:u w:val="none"/>
        </w:rPr>
        <w:t xml:space="preserve">13. </w:t>
      </w:r>
      <w:r>
        <w:t>Capital Costs</w:t>
      </w:r>
      <w:r>
        <w:rPr>
          <w:u w:val="none"/>
        </w:rPr>
        <w:t xml:space="preserve"> </w:t>
      </w:r>
    </w:p>
    <w:p w:rsidR="002431EE" w:rsidP="004C59F3" w14:paraId="1E30EC46" w14:textId="77777777">
      <w:pPr>
        <w:spacing w:after="0" w:line="240" w:lineRule="auto"/>
        <w:ind w:left="14" w:firstLine="0"/>
      </w:pPr>
      <w:r>
        <w:t xml:space="preserve"> </w:t>
      </w:r>
    </w:p>
    <w:p w:rsidR="002431EE" w:rsidP="004C59F3" w14:paraId="4A86B046" w14:textId="02F7BC10">
      <w:pPr>
        <w:spacing w:after="0" w:line="240" w:lineRule="auto"/>
        <w:ind w:left="14" w:firstLine="0"/>
      </w:pPr>
      <w:r w:rsidRPr="007D2BF2">
        <w:t>There are no capital costs</w:t>
      </w:r>
      <w:r>
        <w:t xml:space="preserve"> associated with this collection</w:t>
      </w:r>
      <w:r w:rsidRPr="007D2BF2">
        <w:t>.</w:t>
      </w:r>
      <w:r w:rsidR="00203D3D">
        <w:t xml:space="preserve"> </w:t>
      </w:r>
    </w:p>
    <w:p w:rsidR="006271E0" w:rsidP="004C59F3" w14:paraId="74F669A2" w14:textId="77777777">
      <w:pPr>
        <w:spacing w:after="0" w:line="240" w:lineRule="auto"/>
        <w:ind w:left="14" w:firstLine="0"/>
      </w:pPr>
    </w:p>
    <w:p w:rsidR="002431EE" w:rsidP="004C59F3" w14:paraId="2C25379C" w14:textId="7E93CFF7">
      <w:pPr>
        <w:pStyle w:val="Heading1"/>
        <w:spacing w:after="0" w:line="240" w:lineRule="auto"/>
        <w:ind w:left="24" w:firstLine="0"/>
      </w:pPr>
      <w:r>
        <w:rPr>
          <w:u w:val="none"/>
        </w:rPr>
        <w:t xml:space="preserve">14. </w:t>
      </w:r>
      <w:r>
        <w:t>Cost to Federal Government</w:t>
      </w:r>
      <w:r>
        <w:rPr>
          <w:u w:val="none"/>
        </w:rPr>
        <w:t xml:space="preserve"> </w:t>
      </w:r>
    </w:p>
    <w:p w:rsidR="002431EE" w:rsidP="004C59F3" w14:paraId="2AD32EC5" w14:textId="77777777">
      <w:pPr>
        <w:spacing w:after="0" w:line="240" w:lineRule="auto"/>
        <w:ind w:left="14" w:firstLine="0"/>
      </w:pPr>
      <w:r>
        <w:t xml:space="preserve"> </w:t>
      </w:r>
    </w:p>
    <w:p w:rsidR="002431EE" w:rsidP="007426F6" w14:paraId="02B5FFE8" w14:textId="77777777">
      <w:pPr>
        <w:spacing w:after="0" w:line="240" w:lineRule="auto"/>
        <w:ind w:left="24" w:firstLine="0"/>
      </w:pPr>
      <w:r>
        <w:t xml:space="preserve">The estimated annualized cost to the Federal Government is $2,239,300.  This cost includes $239,300 for the operational expense of processing and receiving the data using the existing submission process.  This cost estimate also includes $2,000,000 for the operation and maintenance costs for the automated internet-based data intake. </w:t>
      </w:r>
    </w:p>
    <w:p w:rsidR="002431EE" w:rsidP="007426F6" w14:paraId="1B270D92" w14:textId="221336BB">
      <w:pPr>
        <w:spacing w:after="0" w:line="240" w:lineRule="auto"/>
        <w:ind w:left="14" w:firstLine="0"/>
      </w:pPr>
      <w:r>
        <w:t xml:space="preserve"> </w:t>
      </w:r>
    </w:p>
    <w:p w:rsidR="002431EE" w:rsidRPr="00527DB6" w:rsidP="007426F6" w14:paraId="44406CEA" w14:textId="77777777">
      <w:pPr>
        <w:pStyle w:val="Heading1"/>
        <w:spacing w:after="0" w:line="240" w:lineRule="auto"/>
        <w:ind w:left="24" w:firstLine="0"/>
      </w:pPr>
      <w:r w:rsidRPr="00527DB6">
        <w:rPr>
          <w:u w:val="none"/>
        </w:rPr>
        <w:t xml:space="preserve">15. </w:t>
      </w:r>
      <w:r w:rsidRPr="00527DB6">
        <w:t>Changes to Burden</w:t>
      </w:r>
      <w:r w:rsidRPr="00527DB6">
        <w:rPr>
          <w:u w:val="none"/>
        </w:rPr>
        <w:t xml:space="preserve">  </w:t>
      </w:r>
    </w:p>
    <w:p w:rsidR="00F52E27" w:rsidRPr="00527DB6" w:rsidP="007426F6" w14:paraId="4EAEB493" w14:textId="77777777">
      <w:pPr>
        <w:spacing w:after="0" w:line="240" w:lineRule="auto"/>
        <w:ind w:left="24" w:firstLine="0"/>
      </w:pPr>
    </w:p>
    <w:p w:rsidR="007C1F79" w:rsidRPr="00527DB6" w:rsidP="007C1F79" w14:paraId="75EDFF71" w14:textId="6D663DE8">
      <w:pPr>
        <w:spacing w:after="0" w:line="240" w:lineRule="auto"/>
        <w:ind w:left="0" w:firstLine="0"/>
      </w:pPr>
      <w:bookmarkStart w:id="3" w:name="_Hlk205203281"/>
      <w:r w:rsidRPr="00527DB6">
        <w:t xml:space="preserve">Our CY 2026 PFS </w:t>
      </w:r>
      <w:r w:rsidRPr="00527DB6">
        <w:t xml:space="preserve">NPRM (CMS-1832-P, OMB 0938-AV50) </w:t>
      </w:r>
      <w:bookmarkEnd w:id="3"/>
      <w:r w:rsidRPr="00527DB6">
        <w:t xml:space="preserve">published in the Federal Register on July 16, 2025 (90 FR 32352). </w:t>
      </w:r>
      <w:r w:rsidRPr="00527DB6" w:rsidR="00A02E78">
        <w:t>The following proposed changes fall under this collection of information request.</w:t>
      </w:r>
      <w:r w:rsidR="00451738">
        <w:t xml:space="preserve"> See section 12 (above) for </w:t>
      </w:r>
      <w:r w:rsidR="00175A22">
        <w:t xml:space="preserve">our </w:t>
      </w:r>
      <w:r w:rsidR="00451738">
        <w:t>net burden estimates.</w:t>
      </w:r>
    </w:p>
    <w:p w:rsidR="007C1F79" w:rsidRPr="00527DB6" w:rsidP="007426F6" w14:paraId="11DD174D" w14:textId="77777777">
      <w:pPr>
        <w:spacing w:after="0" w:line="240" w:lineRule="auto"/>
        <w:ind w:left="24" w:firstLine="0"/>
      </w:pPr>
    </w:p>
    <w:p w:rsidR="007C1F79" w:rsidRPr="00527DB6" w:rsidP="007C1F79" w14:paraId="1D07D117" w14:textId="1986398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bookmarkStart w:id="4" w:name="_Hlk200112029"/>
      <w:r w:rsidRPr="00527DB6">
        <w:rPr>
          <w:rFonts w:eastAsia="Calibri"/>
          <w:szCs w:val="24"/>
        </w:rPr>
        <w:t>a. Requiring Certain Manufacturers to Report Drug Pricing Information for Part B (§§ 414.802 and 414.902)</w:t>
      </w:r>
    </w:p>
    <w:p w:rsidR="007C1F79" w:rsidRPr="00527DB6" w:rsidP="007C1F79" w14:paraId="4FED31B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p>
    <w:p w:rsidR="007C1F79" w:rsidRPr="00527DB6" w:rsidP="007C1F79" w14:paraId="599891C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r w:rsidRPr="00527DB6">
        <w:rPr>
          <w:rFonts w:eastAsia="Calibri"/>
          <w:szCs w:val="24"/>
        </w:rPr>
        <w:t xml:space="preserve">In the CY 2022 PFS final rule, it was stated that the new provisions finalized in that rule at §§ 414.802 and 414.806 implemented new statutory requirements under sections 1847A and 1927 of the Act, as amended by section 401 of Division CC, Title IV of the CAA, 2021 (for the purposes of this section of this proposed rule, hereinafter is referred to as “section 401”), which requires manufacturers without a </w:t>
      </w:r>
      <w:sdt>
        <w:sdtPr>
          <w:rPr>
            <w:rFonts w:eastAsia="Calibri"/>
            <w:szCs w:val="24"/>
          </w:rPr>
          <w:alias w:val=" "/>
          <w:tag w:val="NAV_SWIFT_c43fd72c-fbca-4d19-b997-9fa5d5e521e6"/>
          <w:id w:val="-599493404"/>
          <w:placeholder>
            <w:docPart w:val="5E37187DDDD942BFBA8348E00315855A"/>
          </w:placeholder>
          <w:richText/>
          <w15:appearance w15:val="hidden"/>
        </w:sdtPr>
        <w:sdtContent>
          <w:r w:rsidRPr="00527DB6">
            <w:rPr>
              <w:rFonts w:eastAsiaTheme="minorHAnsi" w:cstheme="minorBidi"/>
              <w:kern w:val="2"/>
              <w14:ligatures w14:val="standardContextual"/>
            </w:rPr>
            <w:t>​</w:t>
          </w:r>
        </w:sdtContent>
      </w:sdt>
      <w:r w:rsidRPr="00527DB6">
        <w:rPr>
          <w:rFonts w:eastAsia="Calibri"/>
          <w:szCs w:val="24"/>
        </w:rPr>
        <w:t xml:space="preserve">Medicaid National Drug Rebate Agreement (NDRA) to report ASP information to CMS for calendar quarters beginning on January 1, 2022, for drugs or biologicals payable under Medicare Part B and described in sections 1842(o)(1)(C), (E), </w:t>
      </w:r>
      <w:sdt>
        <w:sdtPr>
          <w:rPr>
            <w:rFonts w:eastAsia="Calibri"/>
            <w:szCs w:val="24"/>
          </w:rPr>
          <w:alias w:val=" "/>
          <w:tag w:val="NAV_SWIFT_82ee89b3-3047-442d-a039-2fc8ef472501"/>
          <w:id w:val="905263976"/>
          <w:placeholder>
            <w:docPart w:val="3D2F0BD33B184195ADE68EB96983D083"/>
          </w:placeholder>
          <w:richText/>
          <w15:appearance w15:val="hidden"/>
        </w:sdtPr>
        <w:sdtContent>
          <w:r w:rsidRPr="00527DB6">
            <w:rPr>
              <w:rFonts w:eastAsiaTheme="minorHAnsi" w:cstheme="minorBidi"/>
              <w:kern w:val="2"/>
              <w14:ligatures w14:val="standardContextual"/>
            </w:rPr>
            <w:t>​</w:t>
          </w:r>
        </w:sdtContent>
      </w:sdt>
      <w:r w:rsidRPr="00527DB6">
        <w:rPr>
          <w:rFonts w:eastAsia="Calibri"/>
          <w:szCs w:val="24"/>
        </w:rPr>
        <w:t xml:space="preserve">or (G) or 1881(b)(14)(B) of the Act, including items, services, supplies, and products that are payable under Part B as a drug or biological (86 FR 65560). In that final rule, we estimated that an additional 568 respondents had products for which they would be required to report ASP data to CMS beginning January 1, 2022 (86 FR 65560), some of which are manufacturers of skin substitutes. Following the implementation of section 401, we estimated 500 respondents, 2,000 responses (500 respondents x 4 responses/yr), 26,000 hours (2,000 responses x 13 hr/response). </w:t>
      </w:r>
    </w:p>
    <w:p w:rsidR="007C1F79" w:rsidRPr="00527DB6" w:rsidP="007C1F79" w14:paraId="4D1D021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p>
    <w:p w:rsidR="0085765B" w:rsidRPr="00527DB6" w:rsidP="0085765B" w14:paraId="5E2FFFC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r w:rsidRPr="00527DB6">
        <w:t xml:space="preserve">In the CY 2026 PFS NPRM, </w:t>
      </w:r>
      <w:r w:rsidRPr="00527DB6" w:rsidR="007C1F79">
        <w:rPr>
          <w:rFonts w:eastAsia="Calibri"/>
          <w:szCs w:val="24"/>
        </w:rPr>
        <w:t xml:space="preserve">we are proposing that skin substitutes be paid as incident-to supplies, which are not required to be paid under section 1847A of the Act.  Accordingly, if this proposal is finalized, manufacturers of skin substitutes will no longer be required to report ASP data to CMS. Instead, ASP data reporting for manufacturers of skin substitutes would become voluntary. </w:t>
      </w:r>
    </w:p>
    <w:p w:rsidR="0085765B" w:rsidRPr="00527DB6" w:rsidP="0085765B" w14:paraId="7369889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p>
    <w:p w:rsidR="007C1F79" w:rsidRPr="00527DB6" w:rsidP="0085765B" w14:paraId="6CE5154C" w14:textId="6EF42A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r w:rsidRPr="00527DB6">
        <w:rPr>
          <w:rFonts w:eastAsia="Calibri"/>
          <w:szCs w:val="24"/>
        </w:rPr>
        <w:t>The propos</w:t>
      </w:r>
      <w:r w:rsidRPr="00527DB6" w:rsidR="0085765B">
        <w:rPr>
          <w:rFonts w:eastAsia="Calibri"/>
          <w:szCs w:val="24"/>
        </w:rPr>
        <w:t xml:space="preserve">ed change </w:t>
      </w:r>
      <w:r w:rsidRPr="00527DB6">
        <w:rPr>
          <w:rFonts w:eastAsia="Calibri"/>
          <w:szCs w:val="24"/>
        </w:rPr>
        <w:t>would decrease the number of manufacturers that are required to report ASP data to CMS each quarter, ultimately decreasing the overall burden of ASP data reporting.  Based on the most recent ASP data, 65 skin substitute manufacturers are reporting ASP data. Under the proposal to pay skin substitute products as incident-to supplies, the number of manufacturers required to report ASP data to CMS will reduce decrease manufacturer burden by minus 65 respondents, minus 260 responses (-65 respondents x 4 responses/yr) and minus 3,380 hours (-260 responses x 13 hr/response)</w:t>
      </w:r>
      <w:r w:rsidRPr="00527DB6" w:rsidR="0085765B">
        <w:rPr>
          <w:rFonts w:eastAsia="Calibri"/>
          <w:szCs w:val="24"/>
        </w:rPr>
        <w:t>.</w:t>
      </w:r>
      <w:r w:rsidRPr="00527DB6" w:rsidR="00682239">
        <w:rPr>
          <w:rFonts w:eastAsia="Calibri"/>
          <w:szCs w:val="24"/>
        </w:rPr>
        <w:t xml:space="preserve"> When factoring in BLS’ updated wage data, we estimate an increase of $11,076.</w:t>
      </w:r>
    </w:p>
    <w:p w:rsidR="007C1F79" w:rsidRPr="00527DB6" w:rsidP="007C1F79" w14:paraId="2B6EFD9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5DB19D19" w14:textId="77777777" w:rsidTr="00B4731E">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shd w:val="clear" w:color="auto" w:fill="auto"/>
            <w:vAlign w:val="center"/>
            <w:hideMark/>
          </w:tcPr>
          <w:p w:rsidR="005601DB" w:rsidRPr="00650A6F" w:rsidP="00B4731E" w14:paraId="33580E8E" w14:textId="77777777">
            <w:pPr>
              <w:keepNext/>
              <w:spacing w:after="0" w:line="240" w:lineRule="auto"/>
              <w:ind w:left="0" w:firstLine="0"/>
              <w:textAlignment w:val="baseline"/>
              <w:rPr>
                <w:rFonts w:eastAsia="Calibri"/>
                <w:bCs/>
                <w:sz w:val="20"/>
                <w:szCs w:val="20"/>
              </w:rPr>
            </w:pPr>
            <w:r w:rsidRPr="00650A6F">
              <w:rPr>
                <w:rFonts w:eastAsia="Calibri"/>
                <w:bCs/>
                <w:sz w:val="20"/>
                <w:szCs w:val="20"/>
              </w:rPr>
              <w:t xml:space="preserve">Section(s) Under Title 42 of the </w:t>
            </w:r>
            <w:r w:rsidRPr="00650A6F">
              <w:rPr>
                <w:bCs/>
                <w:sz w:val="20"/>
                <w:szCs w:val="20"/>
              </w:rPr>
              <w:t>CFR </w:t>
            </w:r>
          </w:p>
        </w:tc>
        <w:tc>
          <w:tcPr>
            <w:tcW w:w="1083" w:type="dxa"/>
            <w:shd w:val="clear" w:color="auto" w:fill="auto"/>
            <w:vAlign w:val="center"/>
            <w:hideMark/>
          </w:tcPr>
          <w:p w:rsidR="005601DB" w:rsidRPr="00650A6F" w:rsidP="0041435A" w14:paraId="49E2794A" w14:textId="77777777">
            <w:pPr>
              <w:keepNext/>
              <w:spacing w:after="0" w:line="240" w:lineRule="auto"/>
              <w:ind w:left="0" w:firstLine="0"/>
              <w:jc w:val="center"/>
              <w:textAlignment w:val="baseline"/>
              <w:rPr>
                <w:rFonts w:eastAsia="Calibri"/>
                <w:bCs/>
                <w:sz w:val="20"/>
                <w:szCs w:val="20"/>
              </w:rPr>
            </w:pPr>
            <w:r w:rsidRPr="00650A6F">
              <w:rPr>
                <w:bCs/>
                <w:sz w:val="20"/>
                <w:szCs w:val="20"/>
              </w:rPr>
              <w:t>No. Respondents </w:t>
            </w:r>
          </w:p>
        </w:tc>
        <w:tc>
          <w:tcPr>
            <w:tcW w:w="987" w:type="dxa"/>
            <w:shd w:val="clear" w:color="auto" w:fill="auto"/>
            <w:vAlign w:val="center"/>
            <w:hideMark/>
          </w:tcPr>
          <w:p w:rsidR="005601DB" w:rsidRPr="00650A6F" w:rsidP="0041435A" w14:paraId="1053E9EC" w14:textId="77777777">
            <w:pPr>
              <w:keepNext/>
              <w:spacing w:after="0" w:line="240" w:lineRule="auto"/>
              <w:ind w:left="0" w:firstLine="0"/>
              <w:jc w:val="center"/>
              <w:textAlignment w:val="baseline"/>
              <w:rPr>
                <w:rFonts w:eastAsia="Calibri"/>
                <w:bCs/>
                <w:sz w:val="20"/>
                <w:szCs w:val="20"/>
              </w:rPr>
            </w:pPr>
            <w:r w:rsidRPr="00650A6F">
              <w:rPr>
                <w:rFonts w:eastAsia="Calibri"/>
                <w:bCs/>
                <w:sz w:val="20"/>
                <w:szCs w:val="20"/>
              </w:rPr>
              <w:t xml:space="preserve">Total Annual </w:t>
            </w:r>
            <w:r w:rsidRPr="00650A6F">
              <w:rPr>
                <w:bCs/>
                <w:sz w:val="20"/>
                <w:szCs w:val="20"/>
              </w:rPr>
              <w:t>Responses </w:t>
            </w:r>
          </w:p>
        </w:tc>
        <w:tc>
          <w:tcPr>
            <w:tcW w:w="757" w:type="dxa"/>
            <w:shd w:val="clear" w:color="auto" w:fill="auto"/>
            <w:vAlign w:val="center"/>
            <w:hideMark/>
          </w:tcPr>
          <w:p w:rsidR="005601DB" w:rsidRPr="00650A6F" w:rsidP="0041435A" w14:paraId="7E41B4A2" w14:textId="77777777">
            <w:pPr>
              <w:keepNext/>
              <w:spacing w:after="0" w:line="240" w:lineRule="auto"/>
              <w:ind w:left="0" w:firstLine="0"/>
              <w:jc w:val="center"/>
              <w:textAlignment w:val="baseline"/>
              <w:rPr>
                <w:rFonts w:eastAsia="Calibri"/>
                <w:bCs/>
                <w:sz w:val="20"/>
                <w:szCs w:val="20"/>
              </w:rPr>
            </w:pPr>
            <w:r w:rsidRPr="00650A6F">
              <w:rPr>
                <w:rFonts w:eastAsia="Calibri"/>
                <w:bCs/>
                <w:sz w:val="20"/>
                <w:szCs w:val="20"/>
              </w:rPr>
              <w:t>Time per Response (hours)</w:t>
            </w:r>
            <w:r w:rsidRPr="00650A6F">
              <w:rPr>
                <w:bCs/>
                <w:sz w:val="20"/>
                <w:szCs w:val="20"/>
              </w:rPr>
              <w:t> </w:t>
            </w:r>
          </w:p>
        </w:tc>
        <w:tc>
          <w:tcPr>
            <w:tcW w:w="1051" w:type="dxa"/>
            <w:shd w:val="clear" w:color="auto" w:fill="auto"/>
            <w:vAlign w:val="center"/>
            <w:hideMark/>
          </w:tcPr>
          <w:p w:rsidR="005601DB" w:rsidRPr="00650A6F" w:rsidP="0041435A" w14:paraId="39BBAA01" w14:textId="77777777">
            <w:pPr>
              <w:keepNext/>
              <w:spacing w:after="0" w:line="240" w:lineRule="auto"/>
              <w:ind w:left="0" w:firstLine="0"/>
              <w:jc w:val="center"/>
              <w:textAlignment w:val="baseline"/>
              <w:rPr>
                <w:rFonts w:eastAsia="Calibri"/>
                <w:bCs/>
                <w:sz w:val="20"/>
                <w:szCs w:val="20"/>
              </w:rPr>
            </w:pPr>
            <w:r w:rsidRPr="00650A6F">
              <w:rPr>
                <w:rFonts w:eastAsia="Calibri"/>
                <w:bCs/>
                <w:sz w:val="20"/>
                <w:szCs w:val="20"/>
              </w:rPr>
              <w:t>Total Annual Time (hours)</w:t>
            </w:r>
            <w:r w:rsidRPr="00650A6F">
              <w:rPr>
                <w:bCs/>
                <w:sz w:val="20"/>
                <w:szCs w:val="20"/>
              </w:rPr>
              <w:t> </w:t>
            </w:r>
          </w:p>
        </w:tc>
        <w:tc>
          <w:tcPr>
            <w:tcW w:w="718" w:type="dxa"/>
            <w:shd w:val="clear" w:color="auto" w:fill="auto"/>
            <w:vAlign w:val="center"/>
            <w:hideMark/>
          </w:tcPr>
          <w:p w:rsidR="005601DB" w:rsidRPr="00650A6F" w:rsidP="0041435A" w14:paraId="6F75CBA4" w14:textId="77777777">
            <w:pPr>
              <w:keepNext/>
              <w:spacing w:after="0" w:line="240" w:lineRule="auto"/>
              <w:ind w:left="0" w:firstLine="0"/>
              <w:jc w:val="center"/>
              <w:textAlignment w:val="baseline"/>
              <w:rPr>
                <w:rFonts w:eastAsia="Calibri"/>
                <w:bCs/>
                <w:sz w:val="20"/>
                <w:szCs w:val="20"/>
              </w:rPr>
            </w:pPr>
            <w:r w:rsidRPr="00650A6F">
              <w:rPr>
                <w:bCs/>
                <w:sz w:val="20"/>
                <w:szCs w:val="20"/>
              </w:rPr>
              <w:t>Labor </w:t>
            </w:r>
          </w:p>
          <w:p w:rsidR="005601DB" w:rsidRPr="00650A6F" w:rsidP="0041435A" w14:paraId="15124645" w14:textId="77777777">
            <w:pPr>
              <w:keepNext/>
              <w:spacing w:after="0" w:line="240" w:lineRule="auto"/>
              <w:ind w:left="0" w:firstLine="0"/>
              <w:jc w:val="center"/>
              <w:textAlignment w:val="baseline"/>
              <w:rPr>
                <w:bCs/>
                <w:sz w:val="20"/>
                <w:szCs w:val="20"/>
              </w:rPr>
            </w:pPr>
            <w:r w:rsidRPr="00650A6F">
              <w:rPr>
                <w:bCs/>
                <w:sz w:val="20"/>
                <w:szCs w:val="20"/>
              </w:rPr>
              <w:t>Cost </w:t>
            </w:r>
          </w:p>
          <w:p w:rsidR="005601DB" w:rsidRPr="00650A6F" w:rsidP="0041435A" w14:paraId="791E89EC" w14:textId="77777777">
            <w:pPr>
              <w:keepNext/>
              <w:spacing w:after="0" w:line="240" w:lineRule="auto"/>
              <w:ind w:left="0" w:firstLine="0"/>
              <w:jc w:val="center"/>
              <w:textAlignment w:val="baseline"/>
              <w:rPr>
                <w:rFonts w:eastAsia="Calibri"/>
                <w:bCs/>
                <w:sz w:val="20"/>
                <w:szCs w:val="20"/>
              </w:rPr>
            </w:pPr>
            <w:r w:rsidRPr="00650A6F">
              <w:rPr>
                <w:rFonts w:eastAsia="Calibri"/>
                <w:bCs/>
                <w:sz w:val="20"/>
                <w:szCs w:val="20"/>
              </w:rPr>
              <w:t>($/hr)</w:t>
            </w:r>
            <w:r w:rsidRPr="00650A6F">
              <w:rPr>
                <w:bCs/>
                <w:sz w:val="20"/>
                <w:szCs w:val="20"/>
              </w:rPr>
              <w:t> </w:t>
            </w:r>
          </w:p>
        </w:tc>
        <w:tc>
          <w:tcPr>
            <w:tcW w:w="1322" w:type="dxa"/>
            <w:shd w:val="clear" w:color="auto" w:fill="auto"/>
            <w:vAlign w:val="center"/>
            <w:hideMark/>
          </w:tcPr>
          <w:p w:rsidR="005601DB" w:rsidRPr="00650A6F" w:rsidP="0041435A" w14:paraId="239E202B" w14:textId="77777777">
            <w:pPr>
              <w:keepNext/>
              <w:spacing w:after="0" w:line="240" w:lineRule="auto"/>
              <w:ind w:left="0" w:firstLine="0"/>
              <w:jc w:val="center"/>
              <w:textAlignment w:val="baseline"/>
              <w:rPr>
                <w:bCs/>
                <w:sz w:val="20"/>
                <w:szCs w:val="20"/>
              </w:rPr>
            </w:pPr>
            <w:r w:rsidRPr="00650A6F">
              <w:rPr>
                <w:rFonts w:eastAsia="Calibri"/>
                <w:bCs/>
                <w:sz w:val="20"/>
                <w:szCs w:val="20"/>
              </w:rPr>
              <w:t xml:space="preserve">Total </w:t>
            </w:r>
            <w:r w:rsidRPr="00650A6F">
              <w:rPr>
                <w:bCs/>
                <w:sz w:val="20"/>
                <w:szCs w:val="20"/>
              </w:rPr>
              <w:t>Cost </w:t>
            </w:r>
          </w:p>
          <w:p w:rsidR="005601DB" w:rsidRPr="00650A6F" w:rsidP="0041435A" w14:paraId="0444C7CC" w14:textId="77777777">
            <w:pPr>
              <w:keepNext/>
              <w:spacing w:after="0" w:line="240" w:lineRule="auto"/>
              <w:ind w:left="0" w:firstLine="0"/>
              <w:jc w:val="center"/>
              <w:textAlignment w:val="baseline"/>
              <w:rPr>
                <w:rFonts w:eastAsia="Calibri"/>
                <w:bCs/>
                <w:sz w:val="20"/>
                <w:szCs w:val="20"/>
              </w:rPr>
            </w:pPr>
            <w:r w:rsidRPr="00650A6F">
              <w:rPr>
                <w:bCs/>
                <w:sz w:val="20"/>
                <w:szCs w:val="20"/>
              </w:rPr>
              <w:t>($) </w:t>
            </w:r>
          </w:p>
        </w:tc>
      </w:tr>
      <w:tr w14:paraId="6B01D8FF" w14:textId="77777777" w:rsidTr="00B4731E">
        <w:tblPrEx>
          <w:tblW w:w="8837" w:type="dxa"/>
          <w:jc w:val="center"/>
          <w:tblLayout w:type="fixed"/>
          <w:tblCellMar>
            <w:left w:w="0" w:type="dxa"/>
            <w:right w:w="0" w:type="dxa"/>
          </w:tblCellMar>
          <w:tblLook w:val="04A0"/>
        </w:tblPrEx>
        <w:trPr>
          <w:tblHeader/>
          <w:jc w:val="center"/>
        </w:trPr>
        <w:tc>
          <w:tcPr>
            <w:tcW w:w="2919" w:type="dxa"/>
            <w:shd w:val="clear" w:color="auto" w:fill="auto"/>
            <w:vAlign w:val="center"/>
          </w:tcPr>
          <w:p w:rsidR="005601DB" w:rsidRPr="00650A6F" w:rsidP="00B4731E" w14:paraId="07B25566" w14:textId="41180661">
            <w:pPr>
              <w:keepNext/>
              <w:spacing w:after="0" w:line="240" w:lineRule="auto"/>
              <w:ind w:left="0" w:firstLine="0"/>
              <w:textAlignment w:val="baseline"/>
              <w:rPr>
                <w:rFonts w:eastAsia="Calibri"/>
                <w:bCs/>
                <w:sz w:val="20"/>
                <w:szCs w:val="20"/>
              </w:rPr>
            </w:pPr>
            <w:r w:rsidRPr="00650A6F">
              <w:rPr>
                <w:rFonts w:eastAsia="Calibri"/>
                <w:bCs/>
                <w:sz w:val="20"/>
                <w:szCs w:val="20"/>
              </w:rPr>
              <w:t>Current (Active) Burden</w:t>
            </w:r>
          </w:p>
        </w:tc>
        <w:tc>
          <w:tcPr>
            <w:tcW w:w="1083" w:type="dxa"/>
            <w:shd w:val="clear" w:color="auto" w:fill="auto"/>
            <w:vAlign w:val="center"/>
          </w:tcPr>
          <w:p w:rsidR="005601DB" w:rsidRPr="00650A6F" w:rsidP="0041435A" w14:paraId="3D2B5D0A" w14:textId="66336811">
            <w:pPr>
              <w:keepNext/>
              <w:spacing w:after="0" w:line="240" w:lineRule="auto"/>
              <w:ind w:left="0" w:firstLine="0"/>
              <w:jc w:val="center"/>
              <w:textAlignment w:val="baseline"/>
              <w:rPr>
                <w:bCs/>
                <w:sz w:val="20"/>
                <w:szCs w:val="20"/>
              </w:rPr>
            </w:pPr>
            <w:r w:rsidRPr="00650A6F">
              <w:rPr>
                <w:bCs/>
                <w:sz w:val="20"/>
                <w:szCs w:val="20"/>
              </w:rPr>
              <w:t>500</w:t>
            </w:r>
          </w:p>
        </w:tc>
        <w:tc>
          <w:tcPr>
            <w:tcW w:w="987" w:type="dxa"/>
            <w:shd w:val="clear" w:color="auto" w:fill="auto"/>
            <w:vAlign w:val="center"/>
          </w:tcPr>
          <w:p w:rsidR="005601DB" w:rsidRPr="00650A6F" w:rsidP="0041435A" w14:paraId="439D2A6A" w14:textId="1B5D1605">
            <w:pPr>
              <w:keepNext/>
              <w:spacing w:after="0" w:line="240" w:lineRule="auto"/>
              <w:ind w:left="0" w:firstLine="0"/>
              <w:jc w:val="center"/>
              <w:textAlignment w:val="baseline"/>
              <w:rPr>
                <w:rFonts w:eastAsia="Calibri"/>
                <w:bCs/>
                <w:sz w:val="20"/>
                <w:szCs w:val="20"/>
              </w:rPr>
            </w:pPr>
            <w:r w:rsidRPr="00650A6F">
              <w:rPr>
                <w:rFonts w:eastAsia="Calibri"/>
                <w:bCs/>
                <w:sz w:val="20"/>
                <w:szCs w:val="20"/>
              </w:rPr>
              <w:t>2,000</w:t>
            </w:r>
            <w:r w:rsidRPr="00650A6F" w:rsidR="00263F7E">
              <w:rPr>
                <w:rFonts w:eastAsia="Calibri"/>
                <w:bCs/>
                <w:sz w:val="20"/>
                <w:szCs w:val="20"/>
              </w:rPr>
              <w:t xml:space="preserve"> (500 x 4</w:t>
            </w:r>
            <w:r w:rsidRPr="00650A6F" w:rsidR="0036103D">
              <w:rPr>
                <w:rFonts w:eastAsia="Calibri"/>
                <w:bCs/>
                <w:sz w:val="20"/>
                <w:szCs w:val="20"/>
              </w:rPr>
              <w:t xml:space="preserve"> responses/yr</w:t>
            </w:r>
            <w:r w:rsidRPr="00650A6F" w:rsidR="00263F7E">
              <w:rPr>
                <w:rFonts w:eastAsia="Calibri"/>
                <w:bCs/>
                <w:sz w:val="20"/>
                <w:szCs w:val="20"/>
              </w:rPr>
              <w:t>)</w:t>
            </w:r>
          </w:p>
        </w:tc>
        <w:tc>
          <w:tcPr>
            <w:tcW w:w="757" w:type="dxa"/>
            <w:shd w:val="clear" w:color="auto" w:fill="auto"/>
            <w:vAlign w:val="center"/>
          </w:tcPr>
          <w:p w:rsidR="005601DB" w:rsidRPr="00650A6F" w:rsidP="0041435A" w14:paraId="7F70FFEB" w14:textId="1AD50B5A">
            <w:pPr>
              <w:keepNext/>
              <w:spacing w:after="0" w:line="240" w:lineRule="auto"/>
              <w:ind w:left="0" w:firstLine="0"/>
              <w:jc w:val="center"/>
              <w:textAlignment w:val="baseline"/>
              <w:rPr>
                <w:rFonts w:eastAsia="Calibri"/>
                <w:bCs/>
                <w:sz w:val="20"/>
                <w:szCs w:val="20"/>
              </w:rPr>
            </w:pPr>
            <w:r w:rsidRPr="00650A6F">
              <w:rPr>
                <w:rFonts w:eastAsia="Calibri"/>
                <w:bCs/>
                <w:sz w:val="20"/>
                <w:szCs w:val="20"/>
              </w:rPr>
              <w:t>13</w:t>
            </w:r>
          </w:p>
        </w:tc>
        <w:tc>
          <w:tcPr>
            <w:tcW w:w="1051" w:type="dxa"/>
            <w:shd w:val="clear" w:color="auto" w:fill="auto"/>
            <w:vAlign w:val="center"/>
          </w:tcPr>
          <w:p w:rsidR="005601DB" w:rsidRPr="00650A6F" w:rsidP="0041435A" w14:paraId="2D16CB4A" w14:textId="682137BC">
            <w:pPr>
              <w:keepNext/>
              <w:spacing w:after="0" w:line="240" w:lineRule="auto"/>
              <w:ind w:left="0" w:firstLine="0"/>
              <w:jc w:val="center"/>
              <w:textAlignment w:val="baseline"/>
              <w:rPr>
                <w:rFonts w:eastAsia="Calibri"/>
                <w:bCs/>
                <w:sz w:val="20"/>
                <w:szCs w:val="20"/>
              </w:rPr>
            </w:pPr>
            <w:r w:rsidRPr="00650A6F">
              <w:rPr>
                <w:rFonts w:eastAsia="Calibri"/>
                <w:bCs/>
                <w:sz w:val="20"/>
                <w:szCs w:val="20"/>
              </w:rPr>
              <w:t>26,000</w:t>
            </w:r>
          </w:p>
        </w:tc>
        <w:tc>
          <w:tcPr>
            <w:tcW w:w="718" w:type="dxa"/>
            <w:shd w:val="clear" w:color="auto" w:fill="auto"/>
            <w:vAlign w:val="center"/>
          </w:tcPr>
          <w:p w:rsidR="005601DB" w:rsidRPr="00650A6F" w:rsidP="0041435A" w14:paraId="5E81A588" w14:textId="5964217E">
            <w:pPr>
              <w:keepNext/>
              <w:spacing w:after="0" w:line="240" w:lineRule="auto"/>
              <w:ind w:left="0" w:firstLine="0"/>
              <w:jc w:val="center"/>
              <w:textAlignment w:val="baseline"/>
              <w:rPr>
                <w:bCs/>
                <w:sz w:val="20"/>
                <w:szCs w:val="20"/>
              </w:rPr>
            </w:pPr>
            <w:r w:rsidRPr="00650A6F">
              <w:rPr>
                <w:bCs/>
                <w:sz w:val="20"/>
                <w:szCs w:val="20"/>
              </w:rPr>
              <w:t>39.42</w:t>
            </w:r>
          </w:p>
        </w:tc>
        <w:tc>
          <w:tcPr>
            <w:tcW w:w="1322" w:type="dxa"/>
            <w:shd w:val="clear" w:color="auto" w:fill="auto"/>
            <w:vAlign w:val="center"/>
          </w:tcPr>
          <w:p w:rsidR="005601DB" w:rsidRPr="00650A6F" w:rsidP="0041435A" w14:paraId="2EB82F78" w14:textId="0EDAF7D0">
            <w:pPr>
              <w:keepNext/>
              <w:spacing w:after="0" w:line="240" w:lineRule="auto"/>
              <w:ind w:left="0" w:firstLine="0"/>
              <w:jc w:val="center"/>
              <w:textAlignment w:val="baseline"/>
              <w:rPr>
                <w:rFonts w:eastAsia="Calibri"/>
                <w:bCs/>
                <w:sz w:val="20"/>
                <w:szCs w:val="20"/>
              </w:rPr>
            </w:pPr>
            <w:r w:rsidRPr="00650A6F">
              <w:rPr>
                <w:rFonts w:eastAsia="Calibri"/>
                <w:bCs/>
                <w:sz w:val="20"/>
                <w:szCs w:val="20"/>
              </w:rPr>
              <w:t>1,024,920</w:t>
            </w:r>
          </w:p>
        </w:tc>
      </w:tr>
      <w:tr w14:paraId="65AE206A" w14:textId="77777777" w:rsidTr="00B4731E">
        <w:tblPrEx>
          <w:tblW w:w="8837" w:type="dxa"/>
          <w:jc w:val="center"/>
          <w:tblLayout w:type="fixed"/>
          <w:tblCellMar>
            <w:left w:w="0" w:type="dxa"/>
            <w:right w:w="0" w:type="dxa"/>
          </w:tblCellMar>
          <w:tblLook w:val="04A0"/>
        </w:tblPrEx>
        <w:trPr>
          <w:tblHeader/>
          <w:jc w:val="center"/>
        </w:trPr>
        <w:tc>
          <w:tcPr>
            <w:tcW w:w="2919" w:type="dxa"/>
            <w:shd w:val="clear" w:color="auto" w:fill="auto"/>
            <w:vAlign w:val="center"/>
          </w:tcPr>
          <w:p w:rsidR="005601DB" w:rsidRPr="00650A6F" w:rsidP="00B4731E" w14:paraId="70BAA997" w14:textId="4B304FCB">
            <w:pPr>
              <w:keepNext/>
              <w:spacing w:after="0" w:line="240" w:lineRule="auto"/>
              <w:ind w:left="0" w:firstLine="0"/>
              <w:textAlignment w:val="baseline"/>
              <w:rPr>
                <w:rFonts w:eastAsia="Calibri"/>
                <w:bCs/>
                <w:sz w:val="20"/>
                <w:szCs w:val="20"/>
              </w:rPr>
            </w:pPr>
            <w:r w:rsidRPr="00650A6F">
              <w:rPr>
                <w:rFonts w:eastAsia="Calibri"/>
                <w:bCs/>
                <w:sz w:val="20"/>
                <w:szCs w:val="20"/>
              </w:rPr>
              <w:t>Proposed Burden</w:t>
            </w:r>
          </w:p>
        </w:tc>
        <w:tc>
          <w:tcPr>
            <w:tcW w:w="1083" w:type="dxa"/>
            <w:shd w:val="clear" w:color="auto" w:fill="auto"/>
            <w:vAlign w:val="center"/>
          </w:tcPr>
          <w:p w:rsidR="005601DB" w:rsidRPr="00650A6F" w:rsidP="0041435A" w14:paraId="26436157" w14:textId="091E91ED">
            <w:pPr>
              <w:keepNext/>
              <w:spacing w:after="0" w:line="240" w:lineRule="auto"/>
              <w:ind w:left="0" w:firstLine="0"/>
              <w:jc w:val="center"/>
              <w:textAlignment w:val="baseline"/>
              <w:rPr>
                <w:bCs/>
                <w:sz w:val="20"/>
                <w:szCs w:val="20"/>
              </w:rPr>
            </w:pPr>
            <w:r w:rsidRPr="00650A6F">
              <w:rPr>
                <w:bCs/>
                <w:sz w:val="20"/>
                <w:szCs w:val="20"/>
              </w:rPr>
              <w:t>435</w:t>
            </w:r>
          </w:p>
        </w:tc>
        <w:tc>
          <w:tcPr>
            <w:tcW w:w="987" w:type="dxa"/>
            <w:shd w:val="clear" w:color="auto" w:fill="auto"/>
            <w:vAlign w:val="center"/>
          </w:tcPr>
          <w:p w:rsidR="005601DB" w:rsidRPr="00650A6F" w:rsidP="0041435A" w14:paraId="01FA0E64" w14:textId="01245D87">
            <w:pPr>
              <w:keepNext/>
              <w:spacing w:after="0" w:line="240" w:lineRule="auto"/>
              <w:ind w:left="0" w:firstLine="0"/>
              <w:jc w:val="center"/>
              <w:textAlignment w:val="baseline"/>
              <w:rPr>
                <w:rFonts w:eastAsia="Calibri"/>
                <w:bCs/>
                <w:sz w:val="20"/>
                <w:szCs w:val="20"/>
              </w:rPr>
            </w:pPr>
            <w:r w:rsidRPr="00650A6F">
              <w:rPr>
                <w:rFonts w:eastAsia="Calibri"/>
                <w:bCs/>
                <w:sz w:val="20"/>
                <w:szCs w:val="20"/>
              </w:rPr>
              <w:t>1,740</w:t>
            </w:r>
            <w:r w:rsidRPr="00650A6F" w:rsidR="00263F7E">
              <w:rPr>
                <w:rFonts w:eastAsia="Calibri"/>
                <w:bCs/>
                <w:sz w:val="20"/>
                <w:szCs w:val="20"/>
              </w:rPr>
              <w:t xml:space="preserve"> (435 x 4)</w:t>
            </w:r>
            <w:r w:rsidRPr="00650A6F" w:rsidR="0036103D">
              <w:rPr>
                <w:rFonts w:eastAsia="Calibri"/>
                <w:bCs/>
                <w:sz w:val="20"/>
                <w:szCs w:val="20"/>
              </w:rPr>
              <w:t xml:space="preserve"> responses/yr</w:t>
            </w:r>
          </w:p>
        </w:tc>
        <w:tc>
          <w:tcPr>
            <w:tcW w:w="757" w:type="dxa"/>
            <w:shd w:val="clear" w:color="auto" w:fill="auto"/>
            <w:vAlign w:val="center"/>
          </w:tcPr>
          <w:p w:rsidR="005601DB" w:rsidRPr="00650A6F" w:rsidP="0041435A" w14:paraId="7106C640" w14:textId="54198194">
            <w:pPr>
              <w:keepNext/>
              <w:spacing w:after="0" w:line="240" w:lineRule="auto"/>
              <w:ind w:left="0" w:firstLine="0"/>
              <w:jc w:val="center"/>
              <w:textAlignment w:val="baseline"/>
              <w:rPr>
                <w:rFonts w:eastAsia="Calibri"/>
                <w:bCs/>
                <w:sz w:val="20"/>
                <w:szCs w:val="20"/>
              </w:rPr>
            </w:pPr>
            <w:r w:rsidRPr="00650A6F">
              <w:rPr>
                <w:rFonts w:eastAsia="Calibri"/>
                <w:bCs/>
                <w:sz w:val="20"/>
                <w:szCs w:val="20"/>
              </w:rPr>
              <w:t>13</w:t>
            </w:r>
          </w:p>
        </w:tc>
        <w:tc>
          <w:tcPr>
            <w:tcW w:w="1051" w:type="dxa"/>
            <w:shd w:val="clear" w:color="auto" w:fill="auto"/>
            <w:vAlign w:val="center"/>
          </w:tcPr>
          <w:p w:rsidR="005601DB" w:rsidRPr="00650A6F" w:rsidP="0041435A" w14:paraId="2BF080BC" w14:textId="6BDBA847">
            <w:pPr>
              <w:keepNext/>
              <w:spacing w:after="0" w:line="240" w:lineRule="auto"/>
              <w:ind w:left="0" w:firstLine="0"/>
              <w:jc w:val="center"/>
              <w:textAlignment w:val="baseline"/>
              <w:rPr>
                <w:rFonts w:eastAsia="Calibri"/>
                <w:bCs/>
                <w:sz w:val="20"/>
                <w:szCs w:val="20"/>
              </w:rPr>
            </w:pPr>
            <w:r w:rsidRPr="00650A6F">
              <w:rPr>
                <w:rFonts w:eastAsia="Calibri"/>
                <w:bCs/>
                <w:sz w:val="20"/>
                <w:szCs w:val="20"/>
              </w:rPr>
              <w:t>22,620</w:t>
            </w:r>
          </w:p>
        </w:tc>
        <w:tc>
          <w:tcPr>
            <w:tcW w:w="718" w:type="dxa"/>
            <w:shd w:val="clear" w:color="auto" w:fill="auto"/>
            <w:vAlign w:val="center"/>
          </w:tcPr>
          <w:p w:rsidR="005601DB" w:rsidRPr="00650A6F" w:rsidP="0041435A" w14:paraId="4487840A" w14:textId="46655037">
            <w:pPr>
              <w:keepNext/>
              <w:spacing w:after="0" w:line="240" w:lineRule="auto"/>
              <w:ind w:left="0" w:firstLine="0"/>
              <w:jc w:val="center"/>
              <w:textAlignment w:val="baseline"/>
              <w:rPr>
                <w:bCs/>
                <w:sz w:val="20"/>
                <w:szCs w:val="20"/>
              </w:rPr>
            </w:pPr>
            <w:r w:rsidRPr="00650A6F">
              <w:rPr>
                <w:sz w:val="20"/>
                <w:szCs w:val="20"/>
              </w:rPr>
              <w:t>45.80</w:t>
            </w:r>
          </w:p>
        </w:tc>
        <w:tc>
          <w:tcPr>
            <w:tcW w:w="1322" w:type="dxa"/>
            <w:shd w:val="clear" w:color="auto" w:fill="auto"/>
            <w:vAlign w:val="center"/>
          </w:tcPr>
          <w:p w:rsidR="005601DB" w:rsidRPr="00650A6F" w:rsidP="0041435A" w14:paraId="1DE14203" w14:textId="182B6CF2">
            <w:pPr>
              <w:keepNext/>
              <w:spacing w:after="0" w:line="240" w:lineRule="auto"/>
              <w:ind w:left="0" w:firstLine="0"/>
              <w:jc w:val="center"/>
              <w:textAlignment w:val="baseline"/>
              <w:rPr>
                <w:rFonts w:eastAsia="Calibri"/>
                <w:bCs/>
                <w:sz w:val="20"/>
                <w:szCs w:val="20"/>
              </w:rPr>
            </w:pPr>
            <w:r w:rsidRPr="00650A6F">
              <w:rPr>
                <w:rFonts w:eastAsia="Calibri"/>
                <w:bCs/>
                <w:sz w:val="20"/>
                <w:szCs w:val="20"/>
              </w:rPr>
              <w:t>1,035,996</w:t>
            </w:r>
          </w:p>
        </w:tc>
      </w:tr>
      <w:tr w14:paraId="1FA19D97" w14:textId="77777777" w:rsidTr="00B4731E">
        <w:tblPrEx>
          <w:tblW w:w="8837" w:type="dxa"/>
          <w:jc w:val="center"/>
          <w:tblLayout w:type="fixed"/>
          <w:tblCellMar>
            <w:left w:w="0" w:type="dxa"/>
            <w:right w:w="0" w:type="dxa"/>
          </w:tblCellMar>
          <w:tblLook w:val="04A0"/>
        </w:tblPrEx>
        <w:trPr>
          <w:tblHeader/>
          <w:jc w:val="center"/>
        </w:trPr>
        <w:tc>
          <w:tcPr>
            <w:tcW w:w="2919" w:type="dxa"/>
            <w:shd w:val="clear" w:color="auto" w:fill="auto"/>
          </w:tcPr>
          <w:p w:rsidR="005601DB" w:rsidRPr="00650A6F" w:rsidP="005601DB" w14:paraId="01E4A692" w14:textId="6A121750">
            <w:pPr>
              <w:keepNext/>
              <w:spacing w:after="0" w:line="240" w:lineRule="auto"/>
              <w:ind w:left="0" w:firstLine="0"/>
              <w:textAlignment w:val="baseline"/>
              <w:rPr>
                <w:sz w:val="20"/>
                <w:szCs w:val="20"/>
              </w:rPr>
            </w:pPr>
            <w:r w:rsidRPr="00650A6F">
              <w:rPr>
                <w:sz w:val="20"/>
                <w:szCs w:val="20"/>
              </w:rPr>
              <w:t>Change</w:t>
            </w:r>
          </w:p>
        </w:tc>
        <w:tc>
          <w:tcPr>
            <w:tcW w:w="1083" w:type="dxa"/>
            <w:shd w:val="clear" w:color="auto" w:fill="auto"/>
          </w:tcPr>
          <w:p w:rsidR="005601DB" w:rsidRPr="00650A6F" w:rsidP="0041435A" w14:paraId="3E049065" w14:textId="77777777">
            <w:pPr>
              <w:keepNext/>
              <w:spacing w:after="0" w:line="240" w:lineRule="auto"/>
              <w:ind w:left="0" w:firstLine="0"/>
              <w:jc w:val="center"/>
              <w:textAlignment w:val="baseline"/>
              <w:rPr>
                <w:sz w:val="20"/>
                <w:szCs w:val="20"/>
              </w:rPr>
            </w:pPr>
            <w:r w:rsidRPr="00650A6F">
              <w:rPr>
                <w:sz w:val="20"/>
                <w:szCs w:val="20"/>
              </w:rPr>
              <w:t>(65</w:t>
            </w:r>
            <w:sdt>
              <w:sdtPr>
                <w:rPr>
                  <w:rFonts w:eastAsia="Calibri"/>
                  <w:sz w:val="20"/>
                  <w:szCs w:val="20"/>
                </w:rPr>
                <w:alias w:val=" "/>
                <w:tag w:val="NAV_SWIFT_1fe8471c-08b5-4c57-bf4d-9fb316d85217"/>
                <w:id w:val="1337347694"/>
                <w:placeholder>
                  <w:docPart w:val="8ABA1E5B389946EE9959BF83413210A4"/>
                </w:placeholder>
                <w:richText/>
                <w15:appearance w15:val="hidden"/>
              </w:sdtPr>
              <w:sdtContent>
                <w:r w:rsidRPr="00650A6F">
                  <w:rPr>
                    <w:rFonts w:eastAsia="Calibri"/>
                    <w:sz w:val="20"/>
                    <w:szCs w:val="20"/>
                  </w:rPr>
                  <w:t>)</w:t>
                </w:r>
              </w:sdtContent>
            </w:sdt>
          </w:p>
        </w:tc>
        <w:tc>
          <w:tcPr>
            <w:tcW w:w="987" w:type="dxa"/>
            <w:shd w:val="clear" w:color="auto" w:fill="auto"/>
          </w:tcPr>
          <w:p w:rsidR="005601DB" w:rsidRPr="00650A6F" w:rsidP="0041435A" w14:paraId="502448C9" w14:textId="77777777">
            <w:pPr>
              <w:keepNext/>
              <w:spacing w:after="0" w:line="240" w:lineRule="auto"/>
              <w:ind w:left="0" w:firstLine="0"/>
              <w:jc w:val="center"/>
              <w:textAlignment w:val="baseline"/>
              <w:rPr>
                <w:sz w:val="20"/>
                <w:szCs w:val="20"/>
              </w:rPr>
            </w:pPr>
            <w:r w:rsidRPr="00650A6F">
              <w:rPr>
                <w:sz w:val="20"/>
                <w:szCs w:val="20"/>
              </w:rPr>
              <w:t>(260)</w:t>
            </w:r>
          </w:p>
        </w:tc>
        <w:tc>
          <w:tcPr>
            <w:tcW w:w="757" w:type="dxa"/>
            <w:shd w:val="clear" w:color="auto" w:fill="auto"/>
          </w:tcPr>
          <w:p w:rsidR="005601DB" w:rsidRPr="00650A6F" w:rsidP="0041435A" w14:paraId="1B09158C" w14:textId="773DEEDB">
            <w:pPr>
              <w:keepNext/>
              <w:spacing w:after="0" w:line="240" w:lineRule="auto"/>
              <w:ind w:left="0" w:firstLine="0"/>
              <w:jc w:val="center"/>
              <w:textAlignment w:val="baseline"/>
              <w:rPr>
                <w:sz w:val="20"/>
                <w:szCs w:val="20"/>
              </w:rPr>
            </w:pPr>
            <w:r w:rsidRPr="00650A6F">
              <w:rPr>
                <w:sz w:val="20"/>
                <w:szCs w:val="20"/>
              </w:rPr>
              <w:t>No Change</w:t>
            </w:r>
          </w:p>
        </w:tc>
        <w:tc>
          <w:tcPr>
            <w:tcW w:w="1051" w:type="dxa"/>
            <w:shd w:val="clear" w:color="auto" w:fill="auto"/>
          </w:tcPr>
          <w:p w:rsidR="005601DB" w:rsidRPr="00650A6F" w:rsidP="0041435A" w14:paraId="468C5D1F" w14:textId="77777777">
            <w:pPr>
              <w:keepNext/>
              <w:spacing w:after="0" w:line="240" w:lineRule="auto"/>
              <w:ind w:left="0" w:firstLine="0"/>
              <w:jc w:val="center"/>
              <w:textAlignment w:val="baseline"/>
              <w:rPr>
                <w:sz w:val="20"/>
                <w:szCs w:val="20"/>
              </w:rPr>
            </w:pPr>
            <w:r w:rsidRPr="00650A6F">
              <w:rPr>
                <w:sz w:val="20"/>
                <w:szCs w:val="20"/>
              </w:rPr>
              <w:t>(3,380)</w:t>
            </w:r>
          </w:p>
        </w:tc>
        <w:tc>
          <w:tcPr>
            <w:tcW w:w="718" w:type="dxa"/>
            <w:shd w:val="clear" w:color="auto" w:fill="auto"/>
          </w:tcPr>
          <w:p w:rsidR="005601DB" w:rsidRPr="00650A6F" w:rsidP="0041435A" w14:paraId="11DD501F" w14:textId="0837EFDD">
            <w:pPr>
              <w:keepNext/>
              <w:spacing w:after="0" w:line="240" w:lineRule="auto"/>
              <w:ind w:left="0" w:firstLine="0"/>
              <w:jc w:val="center"/>
              <w:textAlignment w:val="baseline"/>
              <w:rPr>
                <w:sz w:val="20"/>
                <w:szCs w:val="20"/>
              </w:rPr>
            </w:pPr>
            <w:r w:rsidRPr="00650A6F">
              <w:rPr>
                <w:sz w:val="20"/>
                <w:szCs w:val="20"/>
              </w:rPr>
              <w:t>+</w:t>
            </w:r>
            <w:r w:rsidRPr="00650A6F" w:rsidR="00C9518C">
              <w:rPr>
                <w:sz w:val="20"/>
                <w:szCs w:val="20"/>
              </w:rPr>
              <w:t>6.38</w:t>
            </w:r>
          </w:p>
        </w:tc>
        <w:tc>
          <w:tcPr>
            <w:tcW w:w="1322" w:type="dxa"/>
            <w:shd w:val="clear" w:color="auto" w:fill="auto"/>
          </w:tcPr>
          <w:p w:rsidR="005601DB" w:rsidRPr="00650A6F" w:rsidP="0041435A" w14:paraId="72577147" w14:textId="4D2017F8">
            <w:pPr>
              <w:keepNext/>
              <w:spacing w:after="0" w:line="240" w:lineRule="auto"/>
              <w:ind w:left="0" w:firstLine="0"/>
              <w:jc w:val="center"/>
              <w:textAlignment w:val="baseline"/>
              <w:rPr>
                <w:rFonts w:eastAsia="Calibri"/>
                <w:sz w:val="20"/>
                <w:szCs w:val="20"/>
              </w:rPr>
            </w:pPr>
            <w:r w:rsidRPr="00650A6F">
              <w:rPr>
                <w:rFonts w:eastAsia="Calibri"/>
                <w:sz w:val="20"/>
                <w:szCs w:val="20"/>
              </w:rPr>
              <w:t>+</w:t>
            </w:r>
            <w:r w:rsidRPr="00650A6F">
              <w:rPr>
                <w:rFonts w:eastAsia="Calibri"/>
                <w:sz w:val="20"/>
                <w:szCs w:val="20"/>
              </w:rPr>
              <w:t>1</w:t>
            </w:r>
            <w:r w:rsidRPr="00650A6F">
              <w:rPr>
                <w:rFonts w:eastAsia="Calibri"/>
                <w:sz w:val="20"/>
                <w:szCs w:val="20"/>
              </w:rPr>
              <w:t>1,076</w:t>
            </w:r>
          </w:p>
        </w:tc>
      </w:tr>
    </w:tbl>
    <w:p w:rsidR="007C1F79" w:rsidRPr="008D11CE" w:rsidP="007C1F79" w14:paraId="162779C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p>
    <w:bookmarkEnd w:id="4"/>
    <w:p w:rsidR="007C1F79" w:rsidP="007C1F79" w14:paraId="0378A669" w14:textId="53197937">
      <w:pPr>
        <w:widowControl w:val="0"/>
        <w:spacing w:after="0" w:line="240" w:lineRule="auto"/>
        <w:ind w:left="0" w:firstLine="0"/>
        <w:rPr>
          <w:rFonts w:eastAsia="Calibri"/>
        </w:rPr>
      </w:pPr>
      <w:r w:rsidRPr="00E15EAC">
        <w:t>b. Average Sales Price: Price Concessions and Bona Fide Service Fees (§</w:t>
      </w:r>
      <w:r w:rsidRPr="00E15EAC">
        <w:rPr>
          <w:rFonts w:eastAsia="Calibri"/>
        </w:rPr>
        <w:t xml:space="preserve">§ </w:t>
      </w:r>
      <w:r w:rsidRPr="00E15EAC" w:rsidR="00392548">
        <w:rPr>
          <w:rFonts w:eastAsia="Calibri"/>
        </w:rPr>
        <w:t>414.802 and</w:t>
      </w:r>
      <w:r w:rsidRPr="00E15EAC">
        <w:rPr>
          <w:rFonts w:eastAsia="Calibri"/>
        </w:rPr>
        <w:t xml:space="preserve"> 414.804)</w:t>
      </w:r>
    </w:p>
    <w:p w:rsidR="007C1F79" w:rsidP="007C1F79" w14:paraId="4694C410" w14:textId="77777777">
      <w:pPr>
        <w:spacing w:after="0" w:line="240" w:lineRule="auto"/>
        <w:ind w:left="0" w:firstLine="0"/>
      </w:pPr>
    </w:p>
    <w:p w:rsidR="007C1F79" w:rsidP="007C1F79" w14:paraId="54328350" w14:textId="249906FD">
      <w:pPr>
        <w:spacing w:after="0" w:line="240" w:lineRule="auto"/>
        <w:ind w:left="0" w:firstLine="0"/>
      </w:pPr>
      <w:r w:rsidRPr="00BD4A35">
        <w:t>In the CY 2026 PFS NPRM</w:t>
      </w:r>
      <w:r w:rsidR="00F06527">
        <w:t xml:space="preserve"> </w:t>
      </w:r>
      <w:r>
        <w:t>we propos</w:t>
      </w:r>
      <w:r w:rsidR="00F06527">
        <w:t>ed to r</w:t>
      </w:r>
      <w:r>
        <w:t>evis</w:t>
      </w:r>
      <w:r w:rsidR="00F06527">
        <w:t xml:space="preserve">e </w:t>
      </w:r>
      <w:r w:rsidRPr="006A60F4">
        <w:t>§ 414.804(a)(5)</w:t>
      </w:r>
      <w:r>
        <w:t xml:space="preserve"> </w:t>
      </w:r>
      <w:r w:rsidR="00F06527">
        <w:t>by</w:t>
      </w:r>
      <w:r>
        <w:t xml:space="preserve"> </w:t>
      </w:r>
      <w:r w:rsidR="00F06527">
        <w:t xml:space="preserve">expanding the </w:t>
      </w:r>
      <w:r>
        <w:t>ASP data</w:t>
      </w:r>
      <w:r w:rsidR="00F06527">
        <w:t xml:space="preserve"> reporting </w:t>
      </w:r>
      <w:r>
        <w:t>requirement to include</w:t>
      </w:r>
      <w:r w:rsidR="00D307CB">
        <w:t>:</w:t>
      </w:r>
      <w:r>
        <w:t xml:space="preserve"> (1) </w:t>
      </w:r>
      <w:r w:rsidRPr="00D307CB">
        <w:rPr>
          <w:b/>
          <w:bCs/>
        </w:rPr>
        <w:t>reasonable assumptions</w:t>
      </w:r>
      <w:r>
        <w:t xml:space="preserve"> for calculating the manufacturer’s ASP</w:t>
      </w:r>
      <w:r w:rsidRPr="00FE56AB">
        <w:t xml:space="preserve"> </w:t>
      </w:r>
      <w:r>
        <w:t xml:space="preserve">and (2) </w:t>
      </w:r>
      <w:r w:rsidRPr="00D307CB">
        <w:rPr>
          <w:b/>
          <w:bCs/>
        </w:rPr>
        <w:t>warranty or certification letter</w:t>
      </w:r>
      <w:r>
        <w:t xml:space="preserve"> from the recipient of a fee from a manufacturer as evidence that a fee was not passed on as a price concession in accordance with the proposed revised definition of bona fide service fee at </w:t>
      </w:r>
      <w:r w:rsidRPr="00FE56AB">
        <w:t>§ 414.80</w:t>
      </w:r>
      <w:r>
        <w:t xml:space="preserve">2 and submission requirements at </w:t>
      </w:r>
      <w:r w:rsidRPr="00FE56AB">
        <w:t>§ 414.804</w:t>
      </w:r>
      <w:r>
        <w:t xml:space="preserve">.  </w:t>
      </w:r>
    </w:p>
    <w:p w:rsidR="007C1F79" w:rsidP="007C1F79" w14:paraId="30E46450" w14:textId="77777777">
      <w:pPr>
        <w:spacing w:after="0" w:line="240" w:lineRule="auto"/>
        <w:ind w:left="0" w:firstLine="0"/>
      </w:pPr>
    </w:p>
    <w:p w:rsidR="007C1F79" w:rsidRPr="005A6906" w:rsidP="007C1F79" w14:paraId="44E91925" w14:textId="77777777">
      <w:pPr>
        <w:spacing w:after="0" w:line="240" w:lineRule="auto"/>
        <w:ind w:left="0" w:firstLine="0"/>
      </w:pPr>
      <w:r>
        <w:t>Currently, in</w:t>
      </w:r>
      <w:r w:rsidRPr="00A7200E">
        <w:t xml:space="preserve"> the absence of specific guidance in the Act or Federal regulations, the manufacturer may make reasonable assumptions in its calculations of the manufacturer’s ASP, consistent with </w:t>
      </w:r>
      <w:r w:rsidRPr="00F06527">
        <w:t xml:space="preserve">the general requirements and intent of the Act, Federal regulations, and its customary business practices.  The reasonable assumptions explain the methodology used by the manufacturer to calculate ASP.  This proposal would make the reasonable assumptions document, which is currently submitted voluntarily by some manufacturers along with ASP data, to a required </w:t>
      </w:r>
      <w:r w:rsidRPr="005A6906">
        <w:t xml:space="preserve">component of the quarterly ASP data submission.  </w:t>
      </w:r>
    </w:p>
    <w:p w:rsidR="007C1F79" w:rsidRPr="005A6906" w:rsidP="007C1F79" w14:paraId="3D76703E" w14:textId="77777777">
      <w:pPr>
        <w:spacing w:after="0" w:line="240" w:lineRule="auto"/>
        <w:ind w:left="0" w:firstLine="0"/>
      </w:pPr>
    </w:p>
    <w:p w:rsidR="007C1F79" w:rsidRPr="005A6906" w:rsidP="007C1F79" w14:paraId="03BCBF29" w14:textId="77777777">
      <w:pPr>
        <w:spacing w:after="0" w:line="240" w:lineRule="auto"/>
        <w:ind w:left="0" w:firstLine="0"/>
      </w:pPr>
      <w:r w:rsidRPr="005A6906">
        <w:t xml:space="preserve">The warranty or certification from the recipient of a bona fide service fee is a new document that we are proposing to be required as evidence of </w:t>
      </w:r>
      <w:r w:rsidRPr="005A6906">
        <w:t>whether or not</w:t>
      </w:r>
      <w:r w:rsidRPr="005A6906">
        <w:t xml:space="preserve"> a fee was passed on as a discount (that is, price concession).</w:t>
      </w:r>
    </w:p>
    <w:p w:rsidR="007C1F79" w:rsidRPr="005A6906" w:rsidP="007C1F79" w14:paraId="7AFE4A0E" w14:textId="77777777">
      <w:pPr>
        <w:spacing w:after="0" w:line="240" w:lineRule="auto"/>
        <w:ind w:left="0" w:firstLine="0"/>
      </w:pPr>
    </w:p>
    <w:p w:rsidR="007C1F79" w:rsidP="007C1F79" w14:paraId="086BE3D7" w14:textId="5DEF1E2E">
      <w:pPr>
        <w:spacing w:after="0" w:line="240" w:lineRule="auto"/>
        <w:ind w:left="0" w:firstLine="0"/>
      </w:pPr>
      <w:r w:rsidRPr="004D440D">
        <w:t xml:space="preserve">The burden associated with these </w:t>
      </w:r>
      <w:r>
        <w:t xml:space="preserve">new proposed </w:t>
      </w:r>
      <w:r w:rsidRPr="004D440D">
        <w:t xml:space="preserve">requirements </w:t>
      </w:r>
      <w:r>
        <w:t xml:space="preserve">would be </w:t>
      </w:r>
      <w:r w:rsidRPr="004D440D">
        <w:t>the time and effort required by manufacturers of drugs and biologicals</w:t>
      </w:r>
      <w:r>
        <w:t xml:space="preserve"> to prepare and submit the</w:t>
      </w:r>
      <w:r w:rsidRPr="004D440D">
        <w:t xml:space="preserve"> r</w:t>
      </w:r>
      <w:r>
        <w:t>easonable assumption document and warrant</w:t>
      </w:r>
      <w:r w:rsidR="00715AB0">
        <w:t>y</w:t>
      </w:r>
      <w:r>
        <w:t>/certification</w:t>
      </w:r>
      <w:sdt>
        <w:sdtPr>
          <w:alias w:val=" "/>
          <w:tag w:val="NAV_SWIFT_b6032a81-126d-43d7-b54f-0d2d7a17efea"/>
          <w:id w:val="-2037653898"/>
          <w:placeholder>
            <w:docPart w:val="906FDB1CA5E74CAA96F041DCD2793A13"/>
          </w:placeholder>
          <w:richText/>
          <w15:appearance w15:val="hidden"/>
        </w:sdtPr>
        <w:sdtContent>
          <w:r>
            <w:t>​</w:t>
          </w:r>
        </w:sdtContent>
      </w:sdt>
      <w:r>
        <w:t xml:space="preserve"> letter to CMS.</w:t>
      </w:r>
    </w:p>
    <w:p w:rsidR="007C1F79" w:rsidP="007C1F79" w14:paraId="2E10602F" w14:textId="77777777">
      <w:pPr>
        <w:spacing w:after="0" w:line="240" w:lineRule="auto"/>
        <w:ind w:left="0" w:firstLine="0"/>
      </w:pPr>
    </w:p>
    <w:p w:rsidR="007C1F79" w:rsidP="007C1F79" w14:paraId="4546C3F0" w14:textId="60AAFE03">
      <w:pPr>
        <w:spacing w:after="0" w:line="240" w:lineRule="auto"/>
        <w:ind w:left="0" w:firstLine="0"/>
      </w:pPr>
      <w:r>
        <w:t xml:space="preserve">We </w:t>
      </w:r>
      <w:r w:rsidRPr="00A45E5F">
        <w:t xml:space="preserve">anticipate </w:t>
      </w:r>
      <w:r>
        <w:t xml:space="preserve">an </w:t>
      </w:r>
      <w:r w:rsidRPr="00A45E5F">
        <w:t xml:space="preserve">increase in burden </w:t>
      </w:r>
      <w:r>
        <w:t>since</w:t>
      </w:r>
      <w:r w:rsidRPr="00A45E5F">
        <w:t xml:space="preserve"> all manufacturers w</w:t>
      </w:r>
      <w:r>
        <w:t>ould</w:t>
      </w:r>
      <w:r w:rsidRPr="00A45E5F">
        <w:t xml:space="preserve"> be required to submit reasonable assumptions and </w:t>
      </w:r>
      <w:r w:rsidR="002D0573">
        <w:t>warrant</w:t>
      </w:r>
      <w:r w:rsidR="00081E05">
        <w:t>y</w:t>
      </w:r>
      <w:r w:rsidR="002D0573">
        <w:t>/</w:t>
      </w:r>
      <w:r w:rsidRPr="00A45E5F">
        <w:t xml:space="preserve">certification letters to accompany their ASP </w:t>
      </w:r>
      <w:r>
        <w:t xml:space="preserve">data </w:t>
      </w:r>
      <w:r w:rsidRPr="00A45E5F">
        <w:t>submissions</w:t>
      </w:r>
      <w:sdt>
        <w:sdtPr>
          <w:alias w:val=" "/>
          <w:tag w:val="NAV_SWIFT_aad11de8-4f04-498f-9ff8-1e4f1799a3dc"/>
          <w:id w:val="-926263270"/>
          <w:placeholder>
            <w:docPart w:val="9247E38690744369B996A84D268D8299"/>
          </w:placeholder>
          <w:richText/>
          <w15:appearance w15:val="hidden"/>
        </w:sdtPr>
        <w:sdtContent>
          <w:r>
            <w:t>​</w:t>
          </w:r>
        </w:sdtContent>
      </w:sdt>
      <w:r w:rsidRPr="00A45E5F">
        <w:t>.</w:t>
      </w:r>
      <w:r>
        <w:t xml:space="preserve"> Reasonable assumptions may vary in terms of the exact information that is provided and are generally updated by each manufacturer every 1 to 3 years depending on changes in the product line and various contract terms and conditions with intermediaries or consultants.  With this in mind, </w:t>
      </w:r>
      <w:r w:rsidRPr="00E15EAC">
        <w:t xml:space="preserve">we are adding  </w:t>
      </w:r>
      <w:sdt>
        <w:sdtPr>
          <w:alias w:val=" "/>
          <w:tag w:val="NAV_SWIFT_5803cc96-74b4-4ac8-bda7-d284a46d5a15"/>
          <w:id w:val="654724779"/>
          <w:placeholder>
            <w:docPart w:val="4BC660AA19CD4D8CB3242A002A246923"/>
          </w:placeholder>
          <w:showingPlcHdr/>
          <w:richText/>
          <w15:appearance w15:val="hidden"/>
        </w:sdtPr>
        <w:sdtContent/>
      </w:sdt>
      <w:r w:rsidR="00534183">
        <w:t xml:space="preserve">2 </w:t>
      </w:r>
      <w:r w:rsidRPr="00E15EAC">
        <w:t>templates</w:t>
      </w:r>
      <w:r>
        <w:t xml:space="preserve"> for submitting reasonable assumptions and bona fide service fee </w:t>
      </w:r>
      <w:r w:rsidR="002D0573">
        <w:t>warrant</w:t>
      </w:r>
      <w:r w:rsidR="00081E05">
        <w:t>y</w:t>
      </w:r>
      <w:r w:rsidR="002D0573">
        <w:t>/</w:t>
      </w:r>
      <w:r>
        <w:t xml:space="preserve">certifications. </w:t>
      </w:r>
      <w:sdt>
        <w:sdtPr>
          <w:alias w:val=" "/>
          <w:tag w:val="NAV_SWIFT_1bfd5cc9-b17a-4473-8c78-d33354433f53"/>
          <w:id w:val="954827818"/>
          <w:placeholder>
            <w:docPart w:val="56450F820590488888968CA4E1C14358"/>
          </w:placeholder>
          <w:richText/>
          <w15:appearance w15:val="hidden"/>
        </w:sdtPr>
        <w:sdtContent>
          <w:r>
            <w:t>​</w:t>
          </w:r>
        </w:sdtContent>
      </w:sdt>
    </w:p>
    <w:p w:rsidR="007C1F79" w:rsidP="007C1F79" w14:paraId="46D7B85C" w14:textId="77777777">
      <w:pPr>
        <w:spacing w:after="0" w:line="240" w:lineRule="auto"/>
        <w:ind w:left="0" w:firstLine="0"/>
      </w:pPr>
    </w:p>
    <w:p w:rsidR="007C1F79" w:rsidRPr="00CF74D3" w:rsidP="007C1F79" w14:paraId="546A47F0" w14:textId="2AAE5045">
      <w:pPr>
        <w:spacing w:after="0" w:line="240" w:lineRule="auto"/>
        <w:ind w:left="0" w:firstLine="0"/>
      </w:pPr>
      <w:r>
        <w:t xml:space="preserve">Based on our review of voluntarily submitted </w:t>
      </w:r>
      <w:r w:rsidRPr="00E960B2">
        <w:t>reasonable assumption data</w:t>
      </w:r>
      <w:r>
        <w:t xml:space="preserve">, we estimate that it </w:t>
      </w:r>
      <w:r w:rsidRPr="00CF74D3">
        <w:t xml:space="preserve">would take 19 hours annually at $45.80/hr for a Secretary/Administrative Assistant </w:t>
      </w:r>
      <w:sdt>
        <w:sdtPr>
          <w:alias w:val=" "/>
          <w:tag w:val="NAV_SWIFT_b668c71f-1d47-47ec-aab7-4e34bbfaf0fc"/>
          <w:id w:val="-1406226252"/>
          <w:placeholder>
            <w:docPart w:val="2886A858C37A4481BDB4321502CB6D3E"/>
          </w:placeholder>
          <w:richText/>
          <w15:appearance w15:val="hidden"/>
        </w:sdtPr>
        <w:sdtContent>
          <w:r w:rsidRPr="00CF74D3">
            <w:t>​</w:t>
          </w:r>
        </w:sdtContent>
      </w:sdt>
      <w:r w:rsidRPr="00CF74D3">
        <w:t xml:space="preserve"> (10 hours</w:t>
      </w:r>
      <w:r>
        <w:t xml:space="preserve"> </w:t>
      </w:r>
      <w:r w:rsidRPr="00CF74D3">
        <w:t>to compile and/or update the information and 5 hours to review the information approximately once annually and 1 hour per quarter (or 4 hr annually) to submit the reasonable assumptions to CMS), including signature</w:t>
      </w:r>
      <w:r w:rsidR="00A3046D">
        <w:t xml:space="preserve"> from the certifier</w:t>
      </w:r>
      <w:r w:rsidRPr="00CF74D3">
        <w:t xml:space="preserve">, to CMS via ASP Data Collection System. </w:t>
      </w:r>
    </w:p>
    <w:p w:rsidR="007C1F79" w:rsidRPr="00CF74D3" w:rsidP="007C1F79" w14:paraId="0C56B3DB" w14:textId="77777777">
      <w:pPr>
        <w:spacing w:after="0" w:line="240" w:lineRule="auto"/>
        <w:ind w:left="0" w:firstLine="0"/>
      </w:pPr>
    </w:p>
    <w:p w:rsidR="007C1F79" w:rsidP="007C1F79" w14:paraId="753EA116" w14:textId="71EC918B">
      <w:pPr>
        <w:spacing w:after="0" w:line="240" w:lineRule="auto"/>
        <w:ind w:left="0" w:firstLine="0"/>
      </w:pPr>
      <w:r w:rsidRPr="008A07E7">
        <w:t xml:space="preserve">We estimate the disclosure and submission of the </w:t>
      </w:r>
      <w:r w:rsidR="002D0573">
        <w:t>warrant</w:t>
      </w:r>
      <w:r w:rsidR="00081E05">
        <w:t>y</w:t>
      </w:r>
      <w:r w:rsidR="002D0573">
        <w:t>/</w:t>
      </w:r>
      <w:r w:rsidRPr="00E960B2">
        <w:t>certification letter</w:t>
      </w:r>
      <w:r w:rsidRPr="008A07E7">
        <w:t xml:space="preserve"> from the recipient of a bona fide service fee is 6 hours annually </w:t>
      </w:r>
      <w:r>
        <w:t xml:space="preserve">at $45.80/hr for a Secretary/Administrative Assistant (2 hours to review the </w:t>
      </w:r>
      <w:r w:rsidR="002D0573">
        <w:t>warrant</w:t>
      </w:r>
      <w:r w:rsidR="00081E05">
        <w:t>y</w:t>
      </w:r>
      <w:r w:rsidR="002D0573">
        <w:t>/</w:t>
      </w:r>
      <w:r>
        <w:t xml:space="preserve">certification letter approximately once per year and 1 hour per quarter (or 4 hr annually) to submit the </w:t>
      </w:r>
      <w:r w:rsidR="002D0573">
        <w:t>warrant</w:t>
      </w:r>
      <w:r w:rsidR="00081E05">
        <w:t>y</w:t>
      </w:r>
      <w:r w:rsidR="002D0573">
        <w:t>/</w:t>
      </w:r>
      <w:r>
        <w:t>certification letter including signature</w:t>
      </w:r>
      <w:r w:rsidR="00A3046D">
        <w:t xml:space="preserve"> from the certifier</w:t>
      </w:r>
      <w:r>
        <w:t xml:space="preserve">, to CMS via the ASP Data Collection System.  Although a </w:t>
      </w:r>
      <w:r w:rsidR="002D0573">
        <w:t>warrant</w:t>
      </w:r>
      <w:r w:rsidR="00081E05">
        <w:t>y</w:t>
      </w:r>
      <w:r w:rsidR="002D0573">
        <w:t>/</w:t>
      </w:r>
      <w:r>
        <w:t xml:space="preserve">certification letter could be renewed up to every three years depending on the specific terms of each contract, we will use a calculation of once annually to accommodate the burden in most circumstances. </w:t>
      </w:r>
    </w:p>
    <w:p w:rsidR="007C1F79" w:rsidP="007C1F79" w14:paraId="7EB6C299" w14:textId="77777777">
      <w:pPr>
        <w:spacing w:after="0" w:line="240" w:lineRule="auto"/>
        <w:ind w:left="0" w:firstLine="0"/>
      </w:pPr>
    </w:p>
    <w:p w:rsidR="007C1F79" w:rsidP="007C1F79" w14:paraId="1531F17F" w14:textId="03A5100F">
      <w:pPr>
        <w:spacing w:after="0" w:line="240" w:lineRule="auto"/>
        <w:ind w:left="0" w:firstLine="0"/>
      </w:pPr>
      <w:r w:rsidRPr="008A07E7">
        <w:t xml:space="preserve">The proposed requirements would result in a burden of </w:t>
      </w:r>
      <w:r w:rsidRPr="008A07E7" w:rsidR="008A07E7">
        <w:t>25</w:t>
      </w:r>
      <w:r w:rsidRPr="008A07E7">
        <w:t xml:space="preserve"> hours (19 hr + 6 hr) per response.  In</w:t>
      </w:r>
      <w:r>
        <w:t xml:space="preserve"> aggregate, we estimate a burden of </w:t>
      </w:r>
      <w:r w:rsidR="008A07E7">
        <w:t>10,875</w:t>
      </w:r>
      <w:r>
        <w:t xml:space="preserve"> hours (435 responses x </w:t>
      </w:r>
      <w:r w:rsidR="008A07E7">
        <w:t>25</w:t>
      </w:r>
      <w:r>
        <w:t xml:space="preserve"> hr/response) at a cost of $</w:t>
      </w:r>
      <w:r w:rsidRPr="001C6A76" w:rsidR="001C6A76">
        <w:t>498,075</w:t>
      </w:r>
      <w:r w:rsidRPr="002519E3">
        <w:t xml:space="preserve"> </w:t>
      </w:r>
      <w:r>
        <w:t>(</w:t>
      </w:r>
      <w:r w:rsidR="008A07E7">
        <w:t>10,875</w:t>
      </w:r>
      <w:r>
        <w:t xml:space="preserve"> hr x $45.80/hr).</w:t>
      </w:r>
    </w:p>
    <w:p w:rsidR="007C1F79" w:rsidP="007C1F79" w14:paraId="380A604A" w14:textId="77777777">
      <w:pPr>
        <w:spacing w:after="0" w:line="240" w:lineRule="auto"/>
        <w:ind w:left="0" w:firstLine="0"/>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0FA8DA0C" w14:textId="77777777" w:rsidTr="00EE6203">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shd w:val="clear" w:color="auto" w:fill="auto"/>
            <w:vAlign w:val="center"/>
            <w:hideMark/>
          </w:tcPr>
          <w:p w:rsidR="00DE32D1" w:rsidRPr="00EE6203" w:rsidP="0041435A" w14:paraId="4A912E98" w14:textId="5938CD7C">
            <w:pPr>
              <w:keepNext/>
              <w:spacing w:after="0" w:line="240" w:lineRule="auto"/>
              <w:ind w:left="0" w:firstLine="0"/>
              <w:jc w:val="center"/>
              <w:textAlignment w:val="baseline"/>
              <w:rPr>
                <w:rFonts w:eastAsia="Calibri"/>
                <w:bCs/>
                <w:sz w:val="20"/>
                <w:szCs w:val="20"/>
              </w:rPr>
            </w:pPr>
            <w:r>
              <w:rPr>
                <w:rFonts w:eastAsia="Calibri"/>
                <w:bCs/>
                <w:sz w:val="20"/>
                <w:szCs w:val="20"/>
              </w:rPr>
              <w:t>Activity</w:t>
            </w:r>
          </w:p>
        </w:tc>
        <w:tc>
          <w:tcPr>
            <w:tcW w:w="1083" w:type="dxa"/>
            <w:shd w:val="clear" w:color="auto" w:fill="auto"/>
            <w:vAlign w:val="center"/>
            <w:hideMark/>
          </w:tcPr>
          <w:p w:rsidR="00DE32D1" w:rsidRPr="00EE6203" w:rsidP="0041435A" w14:paraId="4C9AA5F1" w14:textId="77777777">
            <w:pPr>
              <w:keepNext/>
              <w:spacing w:after="0" w:line="240" w:lineRule="auto"/>
              <w:ind w:left="0" w:firstLine="0"/>
              <w:jc w:val="center"/>
              <w:textAlignment w:val="baseline"/>
              <w:rPr>
                <w:rFonts w:eastAsia="Calibri"/>
                <w:bCs/>
                <w:sz w:val="20"/>
                <w:szCs w:val="20"/>
              </w:rPr>
            </w:pPr>
            <w:r w:rsidRPr="00EE6203">
              <w:rPr>
                <w:bCs/>
                <w:sz w:val="20"/>
                <w:szCs w:val="20"/>
              </w:rPr>
              <w:t>No. Respondents </w:t>
            </w:r>
          </w:p>
        </w:tc>
        <w:tc>
          <w:tcPr>
            <w:tcW w:w="987" w:type="dxa"/>
            <w:shd w:val="clear" w:color="auto" w:fill="auto"/>
            <w:vAlign w:val="center"/>
            <w:hideMark/>
          </w:tcPr>
          <w:p w:rsidR="00DE32D1" w:rsidRPr="00EE6203" w:rsidP="0041435A" w14:paraId="63DCDD00"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 xml:space="preserve">Total Annual </w:t>
            </w:r>
            <w:r w:rsidRPr="00EE6203">
              <w:rPr>
                <w:bCs/>
                <w:sz w:val="20"/>
                <w:szCs w:val="20"/>
              </w:rPr>
              <w:t>Responses </w:t>
            </w:r>
          </w:p>
        </w:tc>
        <w:tc>
          <w:tcPr>
            <w:tcW w:w="757" w:type="dxa"/>
            <w:shd w:val="clear" w:color="auto" w:fill="auto"/>
            <w:vAlign w:val="center"/>
            <w:hideMark/>
          </w:tcPr>
          <w:p w:rsidR="00DE32D1" w:rsidRPr="00EE6203" w:rsidP="0041435A" w14:paraId="2B1729A9"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Time per Response (hours)</w:t>
            </w:r>
            <w:r w:rsidRPr="00EE6203">
              <w:rPr>
                <w:bCs/>
                <w:sz w:val="20"/>
                <w:szCs w:val="20"/>
              </w:rPr>
              <w:t> </w:t>
            </w:r>
          </w:p>
        </w:tc>
        <w:tc>
          <w:tcPr>
            <w:tcW w:w="1051" w:type="dxa"/>
            <w:shd w:val="clear" w:color="auto" w:fill="auto"/>
            <w:vAlign w:val="center"/>
            <w:hideMark/>
          </w:tcPr>
          <w:p w:rsidR="00DE32D1" w:rsidRPr="00EE6203" w:rsidP="0041435A" w14:paraId="32A5F803"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Total Annual Time (hours)</w:t>
            </w:r>
            <w:r w:rsidRPr="00EE6203">
              <w:rPr>
                <w:bCs/>
                <w:sz w:val="20"/>
                <w:szCs w:val="20"/>
              </w:rPr>
              <w:t> </w:t>
            </w:r>
          </w:p>
        </w:tc>
        <w:tc>
          <w:tcPr>
            <w:tcW w:w="718" w:type="dxa"/>
            <w:shd w:val="clear" w:color="auto" w:fill="auto"/>
            <w:vAlign w:val="center"/>
            <w:hideMark/>
          </w:tcPr>
          <w:p w:rsidR="00DE32D1" w:rsidRPr="00EE6203" w:rsidP="0041435A" w14:paraId="242846BC" w14:textId="77777777">
            <w:pPr>
              <w:keepNext/>
              <w:spacing w:after="0" w:line="240" w:lineRule="auto"/>
              <w:ind w:left="0" w:firstLine="0"/>
              <w:jc w:val="center"/>
              <w:textAlignment w:val="baseline"/>
              <w:rPr>
                <w:rFonts w:eastAsia="Calibri"/>
                <w:bCs/>
                <w:sz w:val="20"/>
                <w:szCs w:val="20"/>
              </w:rPr>
            </w:pPr>
            <w:r w:rsidRPr="00EE6203">
              <w:rPr>
                <w:bCs/>
                <w:sz w:val="20"/>
                <w:szCs w:val="20"/>
              </w:rPr>
              <w:t>Labor </w:t>
            </w:r>
          </w:p>
          <w:p w:rsidR="00DE32D1" w:rsidRPr="00EE6203" w:rsidP="0041435A" w14:paraId="382E6440" w14:textId="77777777">
            <w:pPr>
              <w:keepNext/>
              <w:spacing w:after="0" w:line="240" w:lineRule="auto"/>
              <w:ind w:left="0" w:firstLine="0"/>
              <w:jc w:val="center"/>
              <w:textAlignment w:val="baseline"/>
              <w:rPr>
                <w:bCs/>
                <w:sz w:val="20"/>
                <w:szCs w:val="20"/>
              </w:rPr>
            </w:pPr>
            <w:r w:rsidRPr="00EE6203">
              <w:rPr>
                <w:bCs/>
                <w:sz w:val="20"/>
                <w:szCs w:val="20"/>
              </w:rPr>
              <w:t>Cost </w:t>
            </w:r>
          </w:p>
          <w:p w:rsidR="00DE32D1" w:rsidRPr="00EE6203" w:rsidP="0041435A" w14:paraId="66C8CFCD"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($/hr)</w:t>
            </w:r>
            <w:r w:rsidRPr="00EE6203">
              <w:rPr>
                <w:bCs/>
                <w:sz w:val="20"/>
                <w:szCs w:val="20"/>
              </w:rPr>
              <w:t> </w:t>
            </w:r>
          </w:p>
        </w:tc>
        <w:tc>
          <w:tcPr>
            <w:tcW w:w="1322" w:type="dxa"/>
            <w:shd w:val="clear" w:color="auto" w:fill="auto"/>
            <w:vAlign w:val="center"/>
            <w:hideMark/>
          </w:tcPr>
          <w:p w:rsidR="00DE32D1" w:rsidRPr="00EE6203" w:rsidP="0041435A" w14:paraId="40D8E289" w14:textId="77777777">
            <w:pPr>
              <w:keepNext/>
              <w:spacing w:after="0" w:line="240" w:lineRule="auto"/>
              <w:ind w:left="0" w:firstLine="0"/>
              <w:jc w:val="center"/>
              <w:textAlignment w:val="baseline"/>
              <w:rPr>
                <w:bCs/>
                <w:sz w:val="20"/>
                <w:szCs w:val="20"/>
              </w:rPr>
            </w:pPr>
            <w:r w:rsidRPr="00EE6203">
              <w:rPr>
                <w:rFonts w:eastAsia="Calibri"/>
                <w:bCs/>
                <w:sz w:val="20"/>
                <w:szCs w:val="20"/>
              </w:rPr>
              <w:t xml:space="preserve">Total </w:t>
            </w:r>
            <w:r w:rsidRPr="00EE6203">
              <w:rPr>
                <w:bCs/>
                <w:sz w:val="20"/>
                <w:szCs w:val="20"/>
              </w:rPr>
              <w:t>Cost </w:t>
            </w:r>
          </w:p>
          <w:p w:rsidR="00DE32D1" w:rsidRPr="003D3E7C" w:rsidP="0041435A" w14:paraId="5B776D4C" w14:textId="77777777">
            <w:pPr>
              <w:keepNext/>
              <w:spacing w:after="0" w:line="240" w:lineRule="auto"/>
              <w:ind w:left="0" w:firstLine="0"/>
              <w:jc w:val="center"/>
              <w:textAlignment w:val="baseline"/>
              <w:rPr>
                <w:rFonts w:eastAsia="Calibri"/>
                <w:bCs/>
                <w:sz w:val="20"/>
                <w:szCs w:val="20"/>
              </w:rPr>
            </w:pPr>
            <w:r w:rsidRPr="00EE6203">
              <w:rPr>
                <w:bCs/>
                <w:sz w:val="20"/>
                <w:szCs w:val="20"/>
              </w:rPr>
              <w:t>($) </w:t>
            </w:r>
          </w:p>
        </w:tc>
      </w:tr>
      <w:tr w14:paraId="61AE81A2" w14:textId="77777777" w:rsidTr="00DE32D1">
        <w:tblPrEx>
          <w:tblW w:w="8837" w:type="dxa"/>
          <w:jc w:val="center"/>
          <w:tblLayout w:type="fixed"/>
          <w:tblCellMar>
            <w:left w:w="0" w:type="dxa"/>
            <w:right w:w="0" w:type="dxa"/>
          </w:tblCellMar>
          <w:tblLook w:val="04A0"/>
        </w:tblPrEx>
        <w:trPr>
          <w:tblHeader/>
          <w:jc w:val="center"/>
        </w:trPr>
        <w:tc>
          <w:tcPr>
            <w:tcW w:w="2919" w:type="dxa"/>
            <w:shd w:val="clear" w:color="auto" w:fill="auto"/>
            <w:vAlign w:val="center"/>
          </w:tcPr>
          <w:p w:rsidR="00A16879" w:rsidRPr="003D3E7C" w:rsidP="00A16879" w14:paraId="6186CC5E" w14:textId="0B0F6C55">
            <w:pPr>
              <w:keepNext/>
              <w:spacing w:after="0" w:line="240" w:lineRule="auto"/>
              <w:ind w:left="0" w:firstLine="0"/>
              <w:textAlignment w:val="baseline"/>
              <w:rPr>
                <w:rFonts w:eastAsia="Calibri"/>
                <w:bCs/>
                <w:sz w:val="20"/>
                <w:szCs w:val="20"/>
              </w:rPr>
            </w:pPr>
            <w:r w:rsidRPr="003D3E7C">
              <w:rPr>
                <w:rFonts w:eastAsia="Calibri"/>
                <w:bCs/>
                <w:sz w:val="20"/>
                <w:szCs w:val="20"/>
              </w:rPr>
              <w:t>Current (Active) Burden</w:t>
            </w:r>
          </w:p>
        </w:tc>
        <w:tc>
          <w:tcPr>
            <w:tcW w:w="1083" w:type="dxa"/>
            <w:shd w:val="clear" w:color="auto" w:fill="auto"/>
            <w:vAlign w:val="center"/>
          </w:tcPr>
          <w:p w:rsidR="00A16879" w:rsidRPr="003D3E7C" w:rsidP="0041435A" w14:paraId="0B5B0ADE" w14:textId="59AA6656">
            <w:pPr>
              <w:keepNext/>
              <w:spacing w:after="0" w:line="240" w:lineRule="auto"/>
              <w:ind w:left="0" w:firstLine="0"/>
              <w:jc w:val="center"/>
              <w:textAlignment w:val="baseline"/>
              <w:rPr>
                <w:bCs/>
                <w:sz w:val="20"/>
                <w:szCs w:val="20"/>
              </w:rPr>
            </w:pPr>
            <w:r>
              <w:rPr>
                <w:bCs/>
                <w:sz w:val="20"/>
                <w:szCs w:val="20"/>
              </w:rPr>
              <w:t>n/a</w:t>
            </w:r>
          </w:p>
        </w:tc>
        <w:tc>
          <w:tcPr>
            <w:tcW w:w="987" w:type="dxa"/>
            <w:shd w:val="clear" w:color="auto" w:fill="auto"/>
            <w:vAlign w:val="center"/>
          </w:tcPr>
          <w:p w:rsidR="00A16879" w:rsidRPr="003D3E7C" w:rsidP="0041435A" w14:paraId="3EBC9C86" w14:textId="5758C8AA">
            <w:pPr>
              <w:keepNext/>
              <w:spacing w:after="0" w:line="240" w:lineRule="auto"/>
              <w:ind w:left="0" w:firstLine="0"/>
              <w:jc w:val="center"/>
              <w:textAlignment w:val="baseline"/>
              <w:rPr>
                <w:rFonts w:eastAsia="Calibri"/>
                <w:bCs/>
                <w:sz w:val="20"/>
                <w:szCs w:val="20"/>
              </w:rPr>
            </w:pPr>
            <w:r>
              <w:rPr>
                <w:rFonts w:eastAsia="Calibri"/>
                <w:bCs/>
                <w:sz w:val="20"/>
                <w:szCs w:val="20"/>
              </w:rPr>
              <w:t>n/a</w:t>
            </w:r>
          </w:p>
        </w:tc>
        <w:tc>
          <w:tcPr>
            <w:tcW w:w="757" w:type="dxa"/>
            <w:shd w:val="clear" w:color="auto" w:fill="auto"/>
            <w:vAlign w:val="center"/>
          </w:tcPr>
          <w:p w:rsidR="00A16879" w:rsidRPr="003D3E7C" w:rsidP="0041435A" w14:paraId="64CD8B28" w14:textId="239C70DB">
            <w:pPr>
              <w:keepNext/>
              <w:spacing w:after="0" w:line="240" w:lineRule="auto"/>
              <w:ind w:left="0" w:firstLine="0"/>
              <w:jc w:val="center"/>
              <w:textAlignment w:val="baseline"/>
              <w:rPr>
                <w:rFonts w:eastAsia="Calibri"/>
                <w:bCs/>
                <w:sz w:val="20"/>
                <w:szCs w:val="20"/>
              </w:rPr>
            </w:pPr>
            <w:r>
              <w:rPr>
                <w:rFonts w:eastAsia="Calibri"/>
                <w:bCs/>
                <w:sz w:val="20"/>
                <w:szCs w:val="20"/>
              </w:rPr>
              <w:t>n/a</w:t>
            </w:r>
          </w:p>
        </w:tc>
        <w:tc>
          <w:tcPr>
            <w:tcW w:w="1051" w:type="dxa"/>
            <w:shd w:val="clear" w:color="auto" w:fill="auto"/>
            <w:vAlign w:val="center"/>
          </w:tcPr>
          <w:p w:rsidR="00A16879" w:rsidRPr="003D3E7C" w:rsidP="0041435A" w14:paraId="3C606C80" w14:textId="644C61E6">
            <w:pPr>
              <w:keepNext/>
              <w:spacing w:after="0" w:line="240" w:lineRule="auto"/>
              <w:ind w:left="0" w:firstLine="0"/>
              <w:jc w:val="center"/>
              <w:textAlignment w:val="baseline"/>
              <w:rPr>
                <w:rFonts w:eastAsia="Calibri"/>
                <w:bCs/>
                <w:sz w:val="20"/>
                <w:szCs w:val="20"/>
              </w:rPr>
            </w:pPr>
            <w:r>
              <w:rPr>
                <w:rFonts w:eastAsia="Calibri"/>
                <w:bCs/>
                <w:sz w:val="20"/>
                <w:szCs w:val="20"/>
              </w:rPr>
              <w:t>n/a</w:t>
            </w:r>
          </w:p>
        </w:tc>
        <w:tc>
          <w:tcPr>
            <w:tcW w:w="718" w:type="dxa"/>
            <w:shd w:val="clear" w:color="auto" w:fill="auto"/>
            <w:vAlign w:val="center"/>
          </w:tcPr>
          <w:p w:rsidR="00A16879" w:rsidRPr="003D3E7C" w:rsidP="0041435A" w14:paraId="5A2F44B6" w14:textId="3C2747FF">
            <w:pPr>
              <w:keepNext/>
              <w:spacing w:after="0" w:line="240" w:lineRule="auto"/>
              <w:ind w:left="0" w:firstLine="0"/>
              <w:jc w:val="center"/>
              <w:textAlignment w:val="baseline"/>
              <w:rPr>
                <w:bCs/>
                <w:sz w:val="20"/>
                <w:szCs w:val="20"/>
              </w:rPr>
            </w:pPr>
            <w:r>
              <w:rPr>
                <w:bCs/>
                <w:sz w:val="20"/>
                <w:szCs w:val="20"/>
              </w:rPr>
              <w:t>n/a</w:t>
            </w:r>
          </w:p>
        </w:tc>
        <w:tc>
          <w:tcPr>
            <w:tcW w:w="1322" w:type="dxa"/>
            <w:shd w:val="clear" w:color="auto" w:fill="auto"/>
            <w:vAlign w:val="center"/>
          </w:tcPr>
          <w:p w:rsidR="00A16879" w:rsidRPr="003D3E7C" w:rsidP="0041435A" w14:paraId="626BEEA1" w14:textId="2D9051C7">
            <w:pPr>
              <w:keepNext/>
              <w:spacing w:after="0" w:line="240" w:lineRule="auto"/>
              <w:ind w:left="0" w:firstLine="0"/>
              <w:jc w:val="center"/>
              <w:textAlignment w:val="baseline"/>
              <w:rPr>
                <w:rFonts w:eastAsia="Calibri"/>
                <w:bCs/>
                <w:sz w:val="20"/>
                <w:szCs w:val="20"/>
              </w:rPr>
            </w:pPr>
            <w:r>
              <w:rPr>
                <w:rFonts w:eastAsia="Calibri"/>
                <w:bCs/>
                <w:sz w:val="20"/>
                <w:szCs w:val="20"/>
              </w:rPr>
              <w:t>n/a</w:t>
            </w:r>
          </w:p>
        </w:tc>
      </w:tr>
      <w:tr w14:paraId="744AC0A6" w14:textId="77777777" w:rsidTr="00EE6203">
        <w:tblPrEx>
          <w:tblW w:w="8837" w:type="dxa"/>
          <w:jc w:val="center"/>
          <w:tblLayout w:type="fixed"/>
          <w:tblCellMar>
            <w:left w:w="0" w:type="dxa"/>
            <w:right w:w="0" w:type="dxa"/>
          </w:tblCellMar>
          <w:tblLook w:val="04A0"/>
        </w:tblPrEx>
        <w:trPr>
          <w:tblHeader/>
          <w:jc w:val="center"/>
        </w:trPr>
        <w:tc>
          <w:tcPr>
            <w:tcW w:w="2919" w:type="dxa"/>
            <w:shd w:val="clear" w:color="auto" w:fill="auto"/>
          </w:tcPr>
          <w:p w:rsidR="00DE32D1" w:rsidRPr="003D3E7C" w:rsidP="0041435A" w14:paraId="5BC1C53D" w14:textId="71DF41DA">
            <w:pPr>
              <w:keepNext/>
              <w:spacing w:after="0" w:line="240" w:lineRule="auto"/>
              <w:ind w:left="0" w:firstLine="0"/>
              <w:textAlignment w:val="baseline"/>
              <w:rPr>
                <w:sz w:val="20"/>
                <w:szCs w:val="20"/>
              </w:rPr>
            </w:pPr>
            <w:r w:rsidRPr="003D3E7C">
              <w:rPr>
                <w:sz w:val="20"/>
                <w:szCs w:val="20"/>
              </w:rPr>
              <w:t>R</w:t>
            </w:r>
            <w:r w:rsidRPr="003D3E7C">
              <w:rPr>
                <w:sz w:val="20"/>
                <w:szCs w:val="20"/>
              </w:rPr>
              <w:t xml:space="preserve">easonable </w:t>
            </w:r>
            <w:r w:rsidRPr="003D3E7C">
              <w:rPr>
                <w:sz w:val="20"/>
                <w:szCs w:val="20"/>
              </w:rPr>
              <w:t>A</w:t>
            </w:r>
            <w:r w:rsidRPr="003D3E7C">
              <w:rPr>
                <w:sz w:val="20"/>
                <w:szCs w:val="20"/>
              </w:rPr>
              <w:t>ssumptions</w:t>
            </w:r>
          </w:p>
        </w:tc>
        <w:tc>
          <w:tcPr>
            <w:tcW w:w="1083" w:type="dxa"/>
            <w:shd w:val="clear" w:color="auto" w:fill="auto"/>
          </w:tcPr>
          <w:p w:rsidR="00DE32D1" w:rsidRPr="003D3E7C" w:rsidP="0041435A" w14:paraId="4F1B4D94" w14:textId="1C47BB2F">
            <w:pPr>
              <w:keepNext/>
              <w:spacing w:after="0" w:line="240" w:lineRule="auto"/>
              <w:ind w:left="0" w:firstLine="0"/>
              <w:jc w:val="center"/>
              <w:textAlignment w:val="baseline"/>
              <w:rPr>
                <w:sz w:val="20"/>
                <w:szCs w:val="20"/>
              </w:rPr>
            </w:pPr>
            <w:r w:rsidRPr="003D3E7C">
              <w:rPr>
                <w:sz w:val="20"/>
                <w:szCs w:val="20"/>
              </w:rPr>
              <w:t>435</w:t>
            </w:r>
          </w:p>
        </w:tc>
        <w:tc>
          <w:tcPr>
            <w:tcW w:w="987" w:type="dxa"/>
            <w:shd w:val="clear" w:color="auto" w:fill="auto"/>
          </w:tcPr>
          <w:p w:rsidR="00DE32D1" w:rsidRPr="003D3E7C" w:rsidP="0041435A" w14:paraId="657C094B" w14:textId="13B50AC7">
            <w:pPr>
              <w:keepNext/>
              <w:spacing w:after="0" w:line="240" w:lineRule="auto"/>
              <w:ind w:left="0" w:firstLine="0"/>
              <w:jc w:val="center"/>
              <w:textAlignment w:val="baseline"/>
              <w:rPr>
                <w:sz w:val="20"/>
                <w:szCs w:val="20"/>
              </w:rPr>
            </w:pPr>
            <w:r w:rsidRPr="003D3E7C">
              <w:rPr>
                <w:sz w:val="20"/>
                <w:szCs w:val="20"/>
              </w:rPr>
              <w:t>435</w:t>
            </w:r>
          </w:p>
        </w:tc>
        <w:tc>
          <w:tcPr>
            <w:tcW w:w="757" w:type="dxa"/>
            <w:shd w:val="clear" w:color="auto" w:fill="auto"/>
          </w:tcPr>
          <w:p w:rsidR="00DE32D1" w:rsidRPr="003D3E7C" w:rsidP="0041435A" w14:paraId="627D7CFA" w14:textId="77777777">
            <w:pPr>
              <w:keepNext/>
              <w:spacing w:after="0" w:line="240" w:lineRule="auto"/>
              <w:ind w:left="0" w:firstLine="0"/>
              <w:jc w:val="center"/>
              <w:textAlignment w:val="baseline"/>
              <w:rPr>
                <w:sz w:val="20"/>
                <w:szCs w:val="20"/>
              </w:rPr>
            </w:pPr>
            <w:r w:rsidRPr="003D3E7C">
              <w:rPr>
                <w:sz w:val="20"/>
                <w:szCs w:val="20"/>
              </w:rPr>
              <w:t>19</w:t>
            </w:r>
          </w:p>
        </w:tc>
        <w:tc>
          <w:tcPr>
            <w:tcW w:w="1051" w:type="dxa"/>
            <w:shd w:val="clear" w:color="auto" w:fill="auto"/>
          </w:tcPr>
          <w:p w:rsidR="00DE32D1" w:rsidRPr="003D3E7C" w:rsidP="0041435A" w14:paraId="033070E5" w14:textId="299EABCA">
            <w:pPr>
              <w:keepNext/>
              <w:spacing w:after="0" w:line="240" w:lineRule="auto"/>
              <w:ind w:left="0" w:firstLine="0"/>
              <w:jc w:val="center"/>
              <w:textAlignment w:val="baseline"/>
              <w:rPr>
                <w:sz w:val="20"/>
                <w:szCs w:val="20"/>
              </w:rPr>
            </w:pPr>
            <w:r w:rsidRPr="003D3E7C">
              <w:rPr>
                <w:sz w:val="20"/>
                <w:szCs w:val="20"/>
              </w:rPr>
              <w:t>8,265</w:t>
            </w:r>
          </w:p>
        </w:tc>
        <w:tc>
          <w:tcPr>
            <w:tcW w:w="718" w:type="dxa"/>
            <w:shd w:val="clear" w:color="auto" w:fill="auto"/>
          </w:tcPr>
          <w:p w:rsidR="00DE32D1" w:rsidRPr="003D3E7C" w:rsidP="0041435A" w14:paraId="7467AE25" w14:textId="77777777">
            <w:pPr>
              <w:keepNext/>
              <w:spacing w:after="0" w:line="240" w:lineRule="auto"/>
              <w:ind w:left="0" w:firstLine="0"/>
              <w:jc w:val="center"/>
              <w:textAlignment w:val="baseline"/>
              <w:rPr>
                <w:sz w:val="20"/>
                <w:szCs w:val="20"/>
              </w:rPr>
            </w:pPr>
            <w:r w:rsidRPr="003D3E7C">
              <w:rPr>
                <w:sz w:val="20"/>
                <w:szCs w:val="20"/>
              </w:rPr>
              <w:t>45.80</w:t>
            </w:r>
          </w:p>
        </w:tc>
        <w:tc>
          <w:tcPr>
            <w:tcW w:w="1322" w:type="dxa"/>
            <w:shd w:val="clear" w:color="auto" w:fill="auto"/>
          </w:tcPr>
          <w:p w:rsidR="00DE32D1" w:rsidRPr="003D3E7C" w:rsidP="0041435A" w14:paraId="4890C10C" w14:textId="4E482A79">
            <w:pPr>
              <w:keepNext/>
              <w:spacing w:after="0" w:line="240" w:lineRule="auto"/>
              <w:ind w:left="0" w:firstLine="0"/>
              <w:jc w:val="center"/>
              <w:textAlignment w:val="baseline"/>
              <w:rPr>
                <w:rFonts w:eastAsia="Calibri"/>
                <w:sz w:val="20"/>
                <w:szCs w:val="20"/>
              </w:rPr>
            </w:pPr>
            <w:r w:rsidRPr="003D3E7C">
              <w:rPr>
                <w:rFonts w:eastAsia="Calibri"/>
                <w:sz w:val="20"/>
                <w:szCs w:val="20"/>
              </w:rPr>
              <w:t>378,537</w:t>
            </w:r>
          </w:p>
        </w:tc>
      </w:tr>
      <w:tr w14:paraId="36DD6471" w14:textId="77777777" w:rsidTr="00EE6203">
        <w:tblPrEx>
          <w:tblW w:w="8837" w:type="dxa"/>
          <w:jc w:val="center"/>
          <w:tblLayout w:type="fixed"/>
          <w:tblCellMar>
            <w:left w:w="0" w:type="dxa"/>
            <w:right w:w="0" w:type="dxa"/>
          </w:tblCellMar>
          <w:tblLook w:val="04A0"/>
        </w:tblPrEx>
        <w:trPr>
          <w:tblHeader/>
          <w:jc w:val="center"/>
        </w:trPr>
        <w:tc>
          <w:tcPr>
            <w:tcW w:w="2919" w:type="dxa"/>
            <w:shd w:val="clear" w:color="auto" w:fill="auto"/>
          </w:tcPr>
          <w:p w:rsidR="00DE32D1" w:rsidRPr="003D3E7C" w:rsidP="0041435A" w14:paraId="72CD9198" w14:textId="02710FA8">
            <w:pPr>
              <w:keepNext/>
              <w:spacing w:after="0" w:line="240" w:lineRule="auto"/>
              <w:ind w:left="0" w:firstLine="0"/>
              <w:textAlignment w:val="baseline"/>
              <w:rPr>
                <w:sz w:val="20"/>
                <w:szCs w:val="20"/>
              </w:rPr>
            </w:pPr>
            <w:r w:rsidRPr="003D3E7C">
              <w:rPr>
                <w:sz w:val="20"/>
                <w:szCs w:val="20"/>
              </w:rPr>
              <w:t>D</w:t>
            </w:r>
            <w:r w:rsidRPr="003D3E7C">
              <w:rPr>
                <w:sz w:val="20"/>
                <w:szCs w:val="20"/>
              </w:rPr>
              <w:t xml:space="preserve">isclosure and </w:t>
            </w:r>
            <w:r w:rsidRPr="003D3E7C">
              <w:rPr>
                <w:sz w:val="20"/>
                <w:szCs w:val="20"/>
              </w:rPr>
              <w:t>S</w:t>
            </w:r>
            <w:r w:rsidRPr="003D3E7C">
              <w:rPr>
                <w:sz w:val="20"/>
                <w:szCs w:val="20"/>
              </w:rPr>
              <w:t xml:space="preserve">ubmission of the </w:t>
            </w:r>
            <w:r w:rsidRPr="003D3E7C">
              <w:rPr>
                <w:sz w:val="20"/>
                <w:szCs w:val="20"/>
              </w:rPr>
              <w:t>C</w:t>
            </w:r>
            <w:r w:rsidRPr="003D3E7C">
              <w:rPr>
                <w:sz w:val="20"/>
                <w:szCs w:val="20"/>
              </w:rPr>
              <w:t xml:space="preserve">ertification </w:t>
            </w:r>
            <w:r w:rsidRPr="003D3E7C">
              <w:rPr>
                <w:sz w:val="20"/>
                <w:szCs w:val="20"/>
              </w:rPr>
              <w:t>L</w:t>
            </w:r>
            <w:r w:rsidRPr="003D3E7C">
              <w:rPr>
                <w:sz w:val="20"/>
                <w:szCs w:val="20"/>
              </w:rPr>
              <w:t>etter</w:t>
            </w:r>
          </w:p>
        </w:tc>
        <w:tc>
          <w:tcPr>
            <w:tcW w:w="1083" w:type="dxa"/>
            <w:shd w:val="clear" w:color="auto" w:fill="auto"/>
          </w:tcPr>
          <w:p w:rsidR="00DE32D1" w:rsidRPr="003D3E7C" w:rsidP="0041435A" w14:paraId="5B093CC7" w14:textId="455E03FE">
            <w:pPr>
              <w:keepNext/>
              <w:spacing w:after="0" w:line="240" w:lineRule="auto"/>
              <w:ind w:left="0" w:firstLine="0"/>
              <w:jc w:val="center"/>
              <w:textAlignment w:val="baseline"/>
              <w:rPr>
                <w:sz w:val="20"/>
                <w:szCs w:val="20"/>
              </w:rPr>
            </w:pPr>
            <w:r w:rsidRPr="003D3E7C">
              <w:rPr>
                <w:sz w:val="20"/>
                <w:szCs w:val="20"/>
              </w:rPr>
              <w:t>435</w:t>
            </w:r>
          </w:p>
        </w:tc>
        <w:tc>
          <w:tcPr>
            <w:tcW w:w="987" w:type="dxa"/>
            <w:shd w:val="clear" w:color="auto" w:fill="auto"/>
          </w:tcPr>
          <w:p w:rsidR="00DE32D1" w:rsidRPr="003D3E7C" w:rsidP="0041435A" w14:paraId="0C6D75AA" w14:textId="3F0DBA4E">
            <w:pPr>
              <w:keepNext/>
              <w:spacing w:after="0" w:line="240" w:lineRule="auto"/>
              <w:ind w:left="0" w:firstLine="0"/>
              <w:jc w:val="center"/>
              <w:textAlignment w:val="baseline"/>
              <w:rPr>
                <w:sz w:val="20"/>
                <w:szCs w:val="20"/>
              </w:rPr>
            </w:pPr>
            <w:r w:rsidRPr="003D3E7C">
              <w:rPr>
                <w:sz w:val="20"/>
                <w:szCs w:val="20"/>
              </w:rPr>
              <w:t>435</w:t>
            </w:r>
          </w:p>
        </w:tc>
        <w:tc>
          <w:tcPr>
            <w:tcW w:w="757" w:type="dxa"/>
            <w:shd w:val="clear" w:color="auto" w:fill="auto"/>
          </w:tcPr>
          <w:p w:rsidR="00DE32D1" w:rsidRPr="003D3E7C" w:rsidP="0041435A" w14:paraId="5E47A64A" w14:textId="77777777">
            <w:pPr>
              <w:keepNext/>
              <w:spacing w:after="0" w:line="240" w:lineRule="auto"/>
              <w:ind w:left="0" w:firstLine="0"/>
              <w:jc w:val="center"/>
              <w:textAlignment w:val="baseline"/>
              <w:rPr>
                <w:sz w:val="20"/>
                <w:szCs w:val="20"/>
              </w:rPr>
            </w:pPr>
            <w:r w:rsidRPr="003D3E7C">
              <w:rPr>
                <w:sz w:val="20"/>
                <w:szCs w:val="20"/>
              </w:rPr>
              <w:t>6</w:t>
            </w:r>
          </w:p>
        </w:tc>
        <w:tc>
          <w:tcPr>
            <w:tcW w:w="1051" w:type="dxa"/>
            <w:shd w:val="clear" w:color="auto" w:fill="auto"/>
          </w:tcPr>
          <w:p w:rsidR="00DE32D1" w:rsidRPr="003D3E7C" w:rsidP="0041435A" w14:paraId="7DC3532C" w14:textId="0AF5D1C1">
            <w:pPr>
              <w:keepNext/>
              <w:spacing w:after="0" w:line="240" w:lineRule="auto"/>
              <w:ind w:left="0" w:firstLine="0"/>
              <w:jc w:val="center"/>
              <w:textAlignment w:val="baseline"/>
              <w:rPr>
                <w:sz w:val="20"/>
                <w:szCs w:val="20"/>
              </w:rPr>
            </w:pPr>
            <w:r w:rsidRPr="003D3E7C">
              <w:rPr>
                <w:sz w:val="20"/>
                <w:szCs w:val="20"/>
              </w:rPr>
              <w:t>2,610</w:t>
            </w:r>
          </w:p>
        </w:tc>
        <w:tc>
          <w:tcPr>
            <w:tcW w:w="718" w:type="dxa"/>
            <w:shd w:val="clear" w:color="auto" w:fill="auto"/>
          </w:tcPr>
          <w:p w:rsidR="00DE32D1" w:rsidRPr="003D3E7C" w:rsidP="0041435A" w14:paraId="495ACD93" w14:textId="77777777">
            <w:pPr>
              <w:keepNext/>
              <w:spacing w:after="0" w:line="240" w:lineRule="auto"/>
              <w:ind w:left="0" w:firstLine="0"/>
              <w:jc w:val="center"/>
              <w:textAlignment w:val="baseline"/>
              <w:rPr>
                <w:sz w:val="20"/>
                <w:szCs w:val="20"/>
              </w:rPr>
            </w:pPr>
            <w:r w:rsidRPr="003D3E7C">
              <w:rPr>
                <w:sz w:val="20"/>
                <w:szCs w:val="20"/>
              </w:rPr>
              <w:t>45.80</w:t>
            </w:r>
          </w:p>
        </w:tc>
        <w:tc>
          <w:tcPr>
            <w:tcW w:w="1322" w:type="dxa"/>
            <w:shd w:val="clear" w:color="auto" w:fill="auto"/>
          </w:tcPr>
          <w:p w:rsidR="00DE32D1" w:rsidRPr="003D3E7C" w:rsidP="0041435A" w14:paraId="3B8D4D5B" w14:textId="287E1D8B">
            <w:pPr>
              <w:keepNext/>
              <w:spacing w:after="0" w:line="240" w:lineRule="auto"/>
              <w:ind w:left="0" w:firstLine="0"/>
              <w:jc w:val="center"/>
              <w:textAlignment w:val="baseline"/>
              <w:rPr>
                <w:rFonts w:eastAsia="Calibri"/>
                <w:sz w:val="20"/>
                <w:szCs w:val="20"/>
              </w:rPr>
            </w:pPr>
            <w:r w:rsidRPr="003D3E7C">
              <w:rPr>
                <w:rFonts w:eastAsia="Calibri"/>
                <w:sz w:val="20"/>
                <w:szCs w:val="20"/>
              </w:rPr>
              <w:t>119,538</w:t>
            </w:r>
          </w:p>
        </w:tc>
      </w:tr>
      <w:tr w14:paraId="73BEFD26" w14:textId="77777777" w:rsidTr="00EE6203">
        <w:tblPrEx>
          <w:tblW w:w="8837" w:type="dxa"/>
          <w:jc w:val="center"/>
          <w:tblLayout w:type="fixed"/>
          <w:tblCellMar>
            <w:left w:w="0" w:type="dxa"/>
            <w:right w:w="0" w:type="dxa"/>
          </w:tblCellMar>
          <w:tblLook w:val="04A0"/>
        </w:tblPrEx>
        <w:trPr>
          <w:tblHeader/>
          <w:jc w:val="center"/>
        </w:trPr>
        <w:tc>
          <w:tcPr>
            <w:tcW w:w="2919" w:type="dxa"/>
            <w:shd w:val="clear" w:color="auto" w:fill="auto"/>
          </w:tcPr>
          <w:p w:rsidR="00DE32D1" w:rsidRPr="003D3E7C" w:rsidP="0041435A" w14:paraId="0C2E8DD2" w14:textId="77777777">
            <w:pPr>
              <w:keepNext/>
              <w:spacing w:after="0" w:line="240" w:lineRule="auto"/>
              <w:ind w:left="0" w:firstLine="0"/>
              <w:textAlignment w:val="baseline"/>
              <w:rPr>
                <w:sz w:val="20"/>
                <w:szCs w:val="20"/>
              </w:rPr>
            </w:pPr>
            <w:r w:rsidRPr="003D3E7C">
              <w:rPr>
                <w:sz w:val="20"/>
                <w:szCs w:val="20"/>
              </w:rPr>
              <w:t>TOTAL</w:t>
            </w:r>
          </w:p>
        </w:tc>
        <w:tc>
          <w:tcPr>
            <w:tcW w:w="1083" w:type="dxa"/>
            <w:shd w:val="clear" w:color="auto" w:fill="auto"/>
          </w:tcPr>
          <w:p w:rsidR="00DE32D1" w:rsidRPr="003D3E7C" w:rsidP="0041435A" w14:paraId="2D795FA1" w14:textId="291D3285">
            <w:pPr>
              <w:keepNext/>
              <w:spacing w:after="0" w:line="240" w:lineRule="auto"/>
              <w:ind w:left="0" w:firstLine="0"/>
              <w:jc w:val="center"/>
              <w:textAlignment w:val="baseline"/>
              <w:rPr>
                <w:sz w:val="20"/>
                <w:szCs w:val="20"/>
              </w:rPr>
            </w:pPr>
            <w:r w:rsidRPr="003D3E7C">
              <w:rPr>
                <w:sz w:val="20"/>
                <w:szCs w:val="20"/>
              </w:rPr>
              <w:t>n/a</w:t>
            </w:r>
          </w:p>
        </w:tc>
        <w:tc>
          <w:tcPr>
            <w:tcW w:w="987" w:type="dxa"/>
            <w:shd w:val="clear" w:color="auto" w:fill="auto"/>
          </w:tcPr>
          <w:p w:rsidR="00DE32D1" w:rsidRPr="003D3E7C" w:rsidP="0041435A" w14:paraId="24567F6D" w14:textId="6BEAB703">
            <w:pPr>
              <w:keepNext/>
              <w:spacing w:after="0" w:line="240" w:lineRule="auto"/>
              <w:ind w:left="0" w:firstLine="0"/>
              <w:jc w:val="center"/>
              <w:textAlignment w:val="baseline"/>
              <w:rPr>
                <w:sz w:val="20"/>
                <w:szCs w:val="20"/>
              </w:rPr>
            </w:pPr>
            <w:r w:rsidRPr="003D3E7C">
              <w:rPr>
                <w:sz w:val="20"/>
                <w:szCs w:val="20"/>
              </w:rPr>
              <w:t>+870</w:t>
            </w:r>
          </w:p>
        </w:tc>
        <w:tc>
          <w:tcPr>
            <w:tcW w:w="757" w:type="dxa"/>
            <w:shd w:val="clear" w:color="auto" w:fill="auto"/>
          </w:tcPr>
          <w:p w:rsidR="00DE32D1" w:rsidRPr="003D3E7C" w:rsidP="0041435A" w14:paraId="25634D91" w14:textId="77777777">
            <w:pPr>
              <w:keepNext/>
              <w:spacing w:after="0" w:line="240" w:lineRule="auto"/>
              <w:ind w:left="0" w:firstLine="0"/>
              <w:jc w:val="center"/>
              <w:textAlignment w:val="baseline"/>
              <w:rPr>
                <w:sz w:val="20"/>
                <w:szCs w:val="20"/>
              </w:rPr>
            </w:pPr>
            <w:r w:rsidRPr="003D3E7C">
              <w:rPr>
                <w:sz w:val="20"/>
                <w:szCs w:val="20"/>
              </w:rPr>
              <w:t>varies</w:t>
            </w:r>
          </w:p>
        </w:tc>
        <w:tc>
          <w:tcPr>
            <w:tcW w:w="1051" w:type="dxa"/>
            <w:shd w:val="clear" w:color="auto" w:fill="auto"/>
          </w:tcPr>
          <w:p w:rsidR="00DE32D1" w:rsidRPr="003D3E7C" w:rsidP="0041435A" w14:paraId="6DA38CC3" w14:textId="6BEC9568">
            <w:pPr>
              <w:keepNext/>
              <w:spacing w:after="0" w:line="240" w:lineRule="auto"/>
              <w:ind w:left="0" w:firstLine="0"/>
              <w:jc w:val="center"/>
              <w:textAlignment w:val="baseline"/>
              <w:rPr>
                <w:sz w:val="20"/>
                <w:szCs w:val="20"/>
              </w:rPr>
            </w:pPr>
            <w:r w:rsidRPr="003D3E7C">
              <w:rPr>
                <w:sz w:val="20"/>
                <w:szCs w:val="20"/>
              </w:rPr>
              <w:t>+</w:t>
            </w:r>
            <w:r w:rsidRPr="003D3E7C">
              <w:rPr>
                <w:sz w:val="20"/>
                <w:szCs w:val="20"/>
              </w:rPr>
              <w:t>10,875</w:t>
            </w:r>
          </w:p>
        </w:tc>
        <w:tc>
          <w:tcPr>
            <w:tcW w:w="718" w:type="dxa"/>
            <w:shd w:val="clear" w:color="auto" w:fill="auto"/>
          </w:tcPr>
          <w:p w:rsidR="00DE32D1" w:rsidRPr="003D3E7C" w:rsidP="0041435A" w14:paraId="365C13EB" w14:textId="77777777">
            <w:pPr>
              <w:keepNext/>
              <w:spacing w:after="0" w:line="240" w:lineRule="auto"/>
              <w:ind w:left="0" w:firstLine="0"/>
              <w:jc w:val="center"/>
              <w:textAlignment w:val="baseline"/>
              <w:rPr>
                <w:sz w:val="20"/>
                <w:szCs w:val="20"/>
              </w:rPr>
            </w:pPr>
            <w:r w:rsidRPr="003D3E7C">
              <w:rPr>
                <w:sz w:val="20"/>
                <w:szCs w:val="20"/>
              </w:rPr>
              <w:t>45.80</w:t>
            </w:r>
          </w:p>
        </w:tc>
        <w:tc>
          <w:tcPr>
            <w:tcW w:w="1322" w:type="dxa"/>
            <w:shd w:val="clear" w:color="auto" w:fill="auto"/>
          </w:tcPr>
          <w:p w:rsidR="00DE32D1" w:rsidRPr="003D3E7C" w:rsidP="0041435A" w14:paraId="0574FA9D" w14:textId="411064A7">
            <w:pPr>
              <w:keepNext/>
              <w:spacing w:after="0" w:line="240" w:lineRule="auto"/>
              <w:ind w:left="0" w:firstLine="0"/>
              <w:jc w:val="center"/>
              <w:textAlignment w:val="baseline"/>
              <w:rPr>
                <w:rFonts w:eastAsia="Calibri"/>
                <w:sz w:val="20"/>
                <w:szCs w:val="20"/>
              </w:rPr>
            </w:pPr>
            <w:r w:rsidRPr="003D3E7C">
              <w:rPr>
                <w:rFonts w:eastAsia="Calibri"/>
                <w:sz w:val="20"/>
                <w:szCs w:val="20"/>
              </w:rPr>
              <w:t>+</w:t>
            </w:r>
            <w:r w:rsidRPr="003D3E7C">
              <w:rPr>
                <w:rFonts w:eastAsia="Calibri"/>
                <w:sz w:val="20"/>
                <w:szCs w:val="20"/>
              </w:rPr>
              <w:t>498,075</w:t>
            </w:r>
          </w:p>
        </w:tc>
      </w:tr>
    </w:tbl>
    <w:p w:rsidR="007C1F79" w:rsidRPr="003D3E7C" w:rsidP="007C1F79" w14:paraId="010289C7" w14:textId="77777777">
      <w:pPr>
        <w:spacing w:after="0" w:line="240" w:lineRule="auto"/>
        <w:ind w:left="0" w:firstLine="0"/>
      </w:pPr>
    </w:p>
    <w:p w:rsidR="007C1F79" w:rsidRPr="003D3E7C" w:rsidP="007426F6" w14:paraId="59FC4AD2" w14:textId="67F44BB1">
      <w:pPr>
        <w:spacing w:after="0" w:line="240" w:lineRule="auto"/>
        <w:ind w:left="24" w:firstLine="0"/>
      </w:pPr>
      <w:r w:rsidRPr="003D3E7C">
        <w:t xml:space="preserve">c. </w:t>
      </w:r>
      <w:r w:rsidRPr="003D3E7C" w:rsidR="00A26D31">
        <w:t>Burden Summary</w:t>
      </w:r>
    </w:p>
    <w:p w:rsidR="007C1F79" w:rsidRPr="003D3E7C" w:rsidP="007426F6" w14:paraId="794F93AE" w14:textId="77777777">
      <w:pPr>
        <w:spacing w:after="0" w:line="240" w:lineRule="auto"/>
        <w:ind w:left="24" w:firstLine="0"/>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17AB2030" w14:textId="77777777" w:rsidTr="00EE6203">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shd w:val="clear" w:color="auto" w:fill="auto"/>
            <w:vAlign w:val="center"/>
            <w:hideMark/>
          </w:tcPr>
          <w:p w:rsidR="00DE32D1" w:rsidRPr="00EE6203" w:rsidP="0041435A" w14:paraId="23E06A04" w14:textId="52FC8683">
            <w:pPr>
              <w:keepNext/>
              <w:spacing w:after="0" w:line="240" w:lineRule="auto"/>
              <w:ind w:left="0" w:firstLine="0"/>
              <w:jc w:val="center"/>
              <w:textAlignment w:val="baseline"/>
              <w:rPr>
                <w:rFonts w:eastAsia="Calibri"/>
                <w:bCs/>
                <w:sz w:val="20"/>
                <w:szCs w:val="20"/>
              </w:rPr>
            </w:pPr>
            <w:r>
              <w:rPr>
                <w:rFonts w:eastAsia="Calibri"/>
                <w:bCs/>
                <w:sz w:val="20"/>
                <w:szCs w:val="20"/>
              </w:rPr>
              <w:t>Activity</w:t>
            </w:r>
          </w:p>
        </w:tc>
        <w:tc>
          <w:tcPr>
            <w:tcW w:w="1083" w:type="dxa"/>
            <w:shd w:val="clear" w:color="auto" w:fill="auto"/>
            <w:vAlign w:val="center"/>
            <w:hideMark/>
          </w:tcPr>
          <w:p w:rsidR="00DE32D1" w:rsidRPr="00EE6203" w:rsidP="0041435A" w14:paraId="5AECEDA9" w14:textId="77777777">
            <w:pPr>
              <w:keepNext/>
              <w:spacing w:after="0" w:line="240" w:lineRule="auto"/>
              <w:ind w:left="0" w:firstLine="0"/>
              <w:jc w:val="center"/>
              <w:textAlignment w:val="baseline"/>
              <w:rPr>
                <w:rFonts w:eastAsia="Calibri"/>
                <w:bCs/>
                <w:sz w:val="20"/>
                <w:szCs w:val="20"/>
              </w:rPr>
            </w:pPr>
            <w:r w:rsidRPr="00EE6203">
              <w:rPr>
                <w:bCs/>
                <w:sz w:val="20"/>
                <w:szCs w:val="20"/>
              </w:rPr>
              <w:t>No. Respondents </w:t>
            </w:r>
          </w:p>
        </w:tc>
        <w:tc>
          <w:tcPr>
            <w:tcW w:w="987" w:type="dxa"/>
            <w:shd w:val="clear" w:color="auto" w:fill="auto"/>
            <w:vAlign w:val="center"/>
            <w:hideMark/>
          </w:tcPr>
          <w:p w:rsidR="00DE32D1" w:rsidRPr="00EE6203" w:rsidP="0041435A" w14:paraId="4E6660E8"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 xml:space="preserve">Total Annual </w:t>
            </w:r>
            <w:r w:rsidRPr="00EE6203">
              <w:rPr>
                <w:bCs/>
                <w:sz w:val="20"/>
                <w:szCs w:val="20"/>
              </w:rPr>
              <w:t>Responses </w:t>
            </w:r>
          </w:p>
        </w:tc>
        <w:tc>
          <w:tcPr>
            <w:tcW w:w="757" w:type="dxa"/>
            <w:shd w:val="clear" w:color="auto" w:fill="auto"/>
            <w:vAlign w:val="center"/>
            <w:hideMark/>
          </w:tcPr>
          <w:p w:rsidR="00DE32D1" w:rsidRPr="00EE6203" w:rsidP="0041435A" w14:paraId="48A08F6E"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Time per Response (hours)</w:t>
            </w:r>
            <w:r w:rsidRPr="00EE6203">
              <w:rPr>
                <w:bCs/>
                <w:sz w:val="20"/>
                <w:szCs w:val="20"/>
              </w:rPr>
              <w:t> </w:t>
            </w:r>
          </w:p>
        </w:tc>
        <w:tc>
          <w:tcPr>
            <w:tcW w:w="1051" w:type="dxa"/>
            <w:shd w:val="clear" w:color="auto" w:fill="auto"/>
            <w:vAlign w:val="center"/>
            <w:hideMark/>
          </w:tcPr>
          <w:p w:rsidR="00DE32D1" w:rsidRPr="00EE6203" w:rsidP="0041435A" w14:paraId="52AB3F0F"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Total Annual Time (hours)</w:t>
            </w:r>
            <w:r w:rsidRPr="00EE6203">
              <w:rPr>
                <w:bCs/>
                <w:sz w:val="20"/>
                <w:szCs w:val="20"/>
              </w:rPr>
              <w:t> </w:t>
            </w:r>
          </w:p>
        </w:tc>
        <w:tc>
          <w:tcPr>
            <w:tcW w:w="718" w:type="dxa"/>
            <w:shd w:val="clear" w:color="auto" w:fill="auto"/>
            <w:vAlign w:val="center"/>
            <w:hideMark/>
          </w:tcPr>
          <w:p w:rsidR="00DE32D1" w:rsidRPr="00EE6203" w:rsidP="0041435A" w14:paraId="0E9F02F6" w14:textId="77777777">
            <w:pPr>
              <w:keepNext/>
              <w:spacing w:after="0" w:line="240" w:lineRule="auto"/>
              <w:ind w:left="0" w:firstLine="0"/>
              <w:jc w:val="center"/>
              <w:textAlignment w:val="baseline"/>
              <w:rPr>
                <w:rFonts w:eastAsia="Calibri"/>
                <w:bCs/>
                <w:sz w:val="20"/>
                <w:szCs w:val="20"/>
              </w:rPr>
            </w:pPr>
            <w:r w:rsidRPr="00EE6203">
              <w:rPr>
                <w:bCs/>
                <w:sz w:val="20"/>
                <w:szCs w:val="20"/>
              </w:rPr>
              <w:t>Labor </w:t>
            </w:r>
          </w:p>
          <w:p w:rsidR="00DE32D1" w:rsidRPr="00EE6203" w:rsidP="0041435A" w14:paraId="0541490C" w14:textId="77777777">
            <w:pPr>
              <w:keepNext/>
              <w:spacing w:after="0" w:line="240" w:lineRule="auto"/>
              <w:ind w:left="0" w:firstLine="0"/>
              <w:jc w:val="center"/>
              <w:textAlignment w:val="baseline"/>
              <w:rPr>
                <w:bCs/>
                <w:sz w:val="20"/>
                <w:szCs w:val="20"/>
              </w:rPr>
            </w:pPr>
            <w:r w:rsidRPr="00EE6203">
              <w:rPr>
                <w:bCs/>
                <w:sz w:val="20"/>
                <w:szCs w:val="20"/>
              </w:rPr>
              <w:t>Cost </w:t>
            </w:r>
          </w:p>
          <w:p w:rsidR="00DE32D1" w:rsidRPr="00EE6203" w:rsidP="0041435A" w14:paraId="349C153F"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($/hr)</w:t>
            </w:r>
            <w:r w:rsidRPr="00EE6203">
              <w:rPr>
                <w:bCs/>
                <w:sz w:val="20"/>
                <w:szCs w:val="20"/>
              </w:rPr>
              <w:t> </w:t>
            </w:r>
          </w:p>
        </w:tc>
        <w:tc>
          <w:tcPr>
            <w:tcW w:w="1322" w:type="dxa"/>
            <w:shd w:val="clear" w:color="auto" w:fill="auto"/>
            <w:vAlign w:val="center"/>
            <w:hideMark/>
          </w:tcPr>
          <w:p w:rsidR="00DE32D1" w:rsidRPr="00EE6203" w:rsidP="0041435A" w14:paraId="62E7DB17" w14:textId="77777777">
            <w:pPr>
              <w:keepNext/>
              <w:spacing w:after="0" w:line="240" w:lineRule="auto"/>
              <w:ind w:left="0" w:firstLine="0"/>
              <w:jc w:val="center"/>
              <w:textAlignment w:val="baseline"/>
              <w:rPr>
                <w:bCs/>
                <w:sz w:val="20"/>
                <w:szCs w:val="20"/>
              </w:rPr>
            </w:pPr>
            <w:r w:rsidRPr="00EE6203">
              <w:rPr>
                <w:rFonts w:eastAsia="Calibri"/>
                <w:bCs/>
                <w:sz w:val="20"/>
                <w:szCs w:val="20"/>
              </w:rPr>
              <w:t xml:space="preserve">Total </w:t>
            </w:r>
            <w:r w:rsidRPr="00EE6203">
              <w:rPr>
                <w:bCs/>
                <w:sz w:val="20"/>
                <w:szCs w:val="20"/>
              </w:rPr>
              <w:t>Cost </w:t>
            </w:r>
          </w:p>
          <w:p w:rsidR="00DE32D1" w:rsidRPr="003D3E7C" w:rsidP="0041435A" w14:paraId="73CCECF3" w14:textId="77777777">
            <w:pPr>
              <w:keepNext/>
              <w:spacing w:after="0" w:line="240" w:lineRule="auto"/>
              <w:ind w:left="0" w:firstLine="0"/>
              <w:jc w:val="center"/>
              <w:textAlignment w:val="baseline"/>
              <w:rPr>
                <w:rFonts w:eastAsia="Calibri"/>
                <w:bCs/>
                <w:sz w:val="20"/>
                <w:szCs w:val="20"/>
              </w:rPr>
            </w:pPr>
            <w:r w:rsidRPr="00EE6203">
              <w:rPr>
                <w:bCs/>
                <w:sz w:val="20"/>
                <w:szCs w:val="20"/>
              </w:rPr>
              <w:t>($) </w:t>
            </w:r>
          </w:p>
        </w:tc>
      </w:tr>
      <w:tr w14:paraId="3AB5480F" w14:textId="77777777" w:rsidTr="00DE32D1">
        <w:tblPrEx>
          <w:tblW w:w="8837" w:type="dxa"/>
          <w:jc w:val="center"/>
          <w:tblLayout w:type="fixed"/>
          <w:tblCellMar>
            <w:left w:w="0" w:type="dxa"/>
            <w:right w:w="0" w:type="dxa"/>
          </w:tblCellMar>
          <w:tblLook w:val="04A0"/>
        </w:tblPrEx>
        <w:trPr>
          <w:tblHeader/>
          <w:jc w:val="center"/>
        </w:trPr>
        <w:tc>
          <w:tcPr>
            <w:tcW w:w="2919" w:type="dxa"/>
            <w:shd w:val="clear" w:color="auto" w:fill="auto"/>
            <w:vAlign w:val="center"/>
          </w:tcPr>
          <w:p w:rsidR="00395190" w:rsidRPr="003D3E7C" w:rsidP="00395190" w14:paraId="715F31AF" w14:textId="69179AFA">
            <w:pPr>
              <w:keepNext/>
              <w:spacing w:after="0" w:line="240" w:lineRule="auto"/>
              <w:ind w:left="0" w:firstLine="0"/>
              <w:textAlignment w:val="baseline"/>
              <w:rPr>
                <w:rFonts w:eastAsia="Calibri"/>
                <w:bCs/>
                <w:sz w:val="20"/>
                <w:szCs w:val="20"/>
                <w:highlight w:val="yellow"/>
              </w:rPr>
            </w:pPr>
            <w:r w:rsidRPr="003D3E7C">
              <w:rPr>
                <w:rFonts w:eastAsia="Calibri"/>
                <w:bCs/>
                <w:sz w:val="20"/>
                <w:szCs w:val="20"/>
              </w:rPr>
              <w:t>Current (Active) Burden</w:t>
            </w:r>
          </w:p>
        </w:tc>
        <w:tc>
          <w:tcPr>
            <w:tcW w:w="1083" w:type="dxa"/>
            <w:shd w:val="clear" w:color="auto" w:fill="auto"/>
            <w:vAlign w:val="center"/>
          </w:tcPr>
          <w:p w:rsidR="00395190" w:rsidRPr="003D3E7C" w:rsidP="00395190" w14:paraId="6C01ED99" w14:textId="49A14894">
            <w:pPr>
              <w:keepNext/>
              <w:spacing w:after="0" w:line="240" w:lineRule="auto"/>
              <w:ind w:left="0" w:firstLine="0"/>
              <w:jc w:val="center"/>
              <w:textAlignment w:val="baseline"/>
              <w:rPr>
                <w:bCs/>
                <w:sz w:val="20"/>
                <w:szCs w:val="20"/>
              </w:rPr>
            </w:pPr>
            <w:r w:rsidRPr="003D3E7C">
              <w:rPr>
                <w:bCs/>
                <w:sz w:val="20"/>
                <w:szCs w:val="20"/>
              </w:rPr>
              <w:t>500</w:t>
            </w:r>
          </w:p>
        </w:tc>
        <w:tc>
          <w:tcPr>
            <w:tcW w:w="987" w:type="dxa"/>
            <w:shd w:val="clear" w:color="auto" w:fill="auto"/>
            <w:vAlign w:val="center"/>
          </w:tcPr>
          <w:p w:rsidR="00395190" w:rsidRPr="003D3E7C" w:rsidP="00395190" w14:paraId="2104FD7F" w14:textId="4B6A34D9">
            <w:pPr>
              <w:keepNext/>
              <w:spacing w:after="0" w:line="240" w:lineRule="auto"/>
              <w:ind w:left="0" w:firstLine="0"/>
              <w:jc w:val="center"/>
              <w:textAlignment w:val="baseline"/>
              <w:rPr>
                <w:rFonts w:eastAsia="Calibri"/>
                <w:bCs/>
                <w:sz w:val="20"/>
                <w:szCs w:val="20"/>
              </w:rPr>
            </w:pPr>
            <w:r w:rsidRPr="003D3E7C">
              <w:rPr>
                <w:rFonts w:eastAsia="Calibri"/>
                <w:bCs/>
                <w:sz w:val="20"/>
                <w:szCs w:val="20"/>
              </w:rPr>
              <w:t>2,000 (500 x 4 responses/yr)</w:t>
            </w:r>
          </w:p>
        </w:tc>
        <w:tc>
          <w:tcPr>
            <w:tcW w:w="757" w:type="dxa"/>
            <w:shd w:val="clear" w:color="auto" w:fill="auto"/>
            <w:vAlign w:val="center"/>
          </w:tcPr>
          <w:p w:rsidR="00395190" w:rsidRPr="003D3E7C" w:rsidP="00395190" w14:paraId="577DAECD" w14:textId="447A55ED">
            <w:pPr>
              <w:keepNext/>
              <w:spacing w:after="0" w:line="240" w:lineRule="auto"/>
              <w:ind w:left="0" w:firstLine="0"/>
              <w:jc w:val="center"/>
              <w:textAlignment w:val="baseline"/>
              <w:rPr>
                <w:rFonts w:eastAsia="Calibri"/>
                <w:bCs/>
                <w:sz w:val="20"/>
                <w:szCs w:val="20"/>
              </w:rPr>
            </w:pPr>
            <w:r w:rsidRPr="003D3E7C">
              <w:rPr>
                <w:rFonts w:eastAsia="Calibri"/>
                <w:bCs/>
                <w:sz w:val="20"/>
                <w:szCs w:val="20"/>
              </w:rPr>
              <w:t>13</w:t>
            </w:r>
          </w:p>
        </w:tc>
        <w:tc>
          <w:tcPr>
            <w:tcW w:w="1051" w:type="dxa"/>
            <w:shd w:val="clear" w:color="auto" w:fill="auto"/>
            <w:vAlign w:val="center"/>
          </w:tcPr>
          <w:p w:rsidR="00395190" w:rsidRPr="003D3E7C" w:rsidP="00395190" w14:paraId="0BA7DB1F" w14:textId="243F50EC">
            <w:pPr>
              <w:keepNext/>
              <w:spacing w:after="0" w:line="240" w:lineRule="auto"/>
              <w:ind w:left="0" w:firstLine="0"/>
              <w:jc w:val="center"/>
              <w:textAlignment w:val="baseline"/>
              <w:rPr>
                <w:rFonts w:eastAsia="Calibri"/>
                <w:bCs/>
                <w:sz w:val="20"/>
                <w:szCs w:val="20"/>
              </w:rPr>
            </w:pPr>
            <w:r w:rsidRPr="003D3E7C">
              <w:rPr>
                <w:rFonts w:eastAsia="Calibri"/>
                <w:bCs/>
                <w:sz w:val="20"/>
                <w:szCs w:val="20"/>
              </w:rPr>
              <w:t>26,000</w:t>
            </w:r>
          </w:p>
        </w:tc>
        <w:tc>
          <w:tcPr>
            <w:tcW w:w="718" w:type="dxa"/>
            <w:shd w:val="clear" w:color="auto" w:fill="auto"/>
            <w:vAlign w:val="center"/>
          </w:tcPr>
          <w:p w:rsidR="00395190" w:rsidRPr="003D3E7C" w:rsidP="00395190" w14:paraId="418DF646" w14:textId="2C102FD3">
            <w:pPr>
              <w:keepNext/>
              <w:spacing w:after="0" w:line="240" w:lineRule="auto"/>
              <w:ind w:left="0" w:firstLine="0"/>
              <w:jc w:val="center"/>
              <w:textAlignment w:val="baseline"/>
              <w:rPr>
                <w:bCs/>
                <w:sz w:val="20"/>
                <w:szCs w:val="20"/>
              </w:rPr>
            </w:pPr>
            <w:r w:rsidRPr="003D3E7C">
              <w:rPr>
                <w:bCs/>
                <w:sz w:val="20"/>
                <w:szCs w:val="20"/>
              </w:rPr>
              <w:t>39.42</w:t>
            </w:r>
          </w:p>
        </w:tc>
        <w:tc>
          <w:tcPr>
            <w:tcW w:w="1322" w:type="dxa"/>
            <w:shd w:val="clear" w:color="auto" w:fill="auto"/>
            <w:vAlign w:val="center"/>
          </w:tcPr>
          <w:p w:rsidR="00395190" w:rsidRPr="003D3E7C" w:rsidP="00395190" w14:paraId="7E2DB63D" w14:textId="04076D13">
            <w:pPr>
              <w:keepNext/>
              <w:spacing w:after="0" w:line="240" w:lineRule="auto"/>
              <w:ind w:left="0" w:firstLine="0"/>
              <w:jc w:val="center"/>
              <w:textAlignment w:val="baseline"/>
              <w:rPr>
                <w:rFonts w:eastAsia="Calibri"/>
                <w:bCs/>
                <w:sz w:val="20"/>
                <w:szCs w:val="20"/>
              </w:rPr>
            </w:pPr>
            <w:r w:rsidRPr="003D3E7C">
              <w:rPr>
                <w:rFonts w:eastAsia="Calibri"/>
                <w:bCs/>
                <w:sz w:val="20"/>
                <w:szCs w:val="20"/>
              </w:rPr>
              <w:t>1,024,920</w:t>
            </w:r>
          </w:p>
        </w:tc>
      </w:tr>
      <w:tr w14:paraId="1652D479" w14:textId="77777777" w:rsidTr="00EE6203">
        <w:tblPrEx>
          <w:tblW w:w="8837" w:type="dxa"/>
          <w:jc w:val="center"/>
          <w:tblLayout w:type="fixed"/>
          <w:tblCellMar>
            <w:left w:w="0" w:type="dxa"/>
            <w:right w:w="0" w:type="dxa"/>
          </w:tblCellMar>
          <w:tblLook w:val="04A0"/>
        </w:tblPrEx>
        <w:trPr>
          <w:tblHeader/>
          <w:jc w:val="center"/>
        </w:trPr>
        <w:tc>
          <w:tcPr>
            <w:tcW w:w="2919" w:type="dxa"/>
            <w:shd w:val="clear" w:color="auto" w:fill="auto"/>
          </w:tcPr>
          <w:p w:rsidR="00395190" w:rsidRPr="003D3E7C" w:rsidP="00395190" w14:paraId="1AFE994C" w14:textId="364BCF7B">
            <w:pPr>
              <w:keepNext/>
              <w:spacing w:after="0" w:line="240" w:lineRule="auto"/>
              <w:ind w:left="0" w:firstLine="0"/>
              <w:textAlignment w:val="baseline"/>
              <w:rPr>
                <w:sz w:val="20"/>
                <w:szCs w:val="20"/>
              </w:rPr>
            </w:pPr>
            <w:r w:rsidRPr="003D3E7C">
              <w:rPr>
                <w:sz w:val="20"/>
                <w:szCs w:val="20"/>
              </w:rPr>
              <w:t>Report Drug Pricing Information for Part B</w:t>
            </w:r>
          </w:p>
        </w:tc>
        <w:tc>
          <w:tcPr>
            <w:tcW w:w="1083" w:type="dxa"/>
            <w:shd w:val="clear" w:color="auto" w:fill="auto"/>
          </w:tcPr>
          <w:p w:rsidR="00395190" w:rsidRPr="003D3E7C" w:rsidP="00395190" w14:paraId="57322CDC" w14:textId="77777777">
            <w:pPr>
              <w:keepNext/>
              <w:spacing w:after="0" w:line="240" w:lineRule="auto"/>
              <w:ind w:left="0" w:firstLine="0"/>
              <w:jc w:val="center"/>
              <w:textAlignment w:val="baseline"/>
              <w:rPr>
                <w:sz w:val="20"/>
                <w:szCs w:val="20"/>
              </w:rPr>
            </w:pPr>
            <w:r w:rsidRPr="003D3E7C">
              <w:rPr>
                <w:sz w:val="20"/>
                <w:szCs w:val="20"/>
              </w:rPr>
              <w:t>(65</w:t>
            </w:r>
            <w:sdt>
              <w:sdtPr>
                <w:rPr>
                  <w:rFonts w:eastAsia="Calibri"/>
                  <w:sz w:val="20"/>
                  <w:szCs w:val="20"/>
                </w:rPr>
                <w:alias w:val=" "/>
                <w:tag w:val="NAV_SWIFT_1fe8471c-08b5-4c57-bf4d-9fb316d85217"/>
                <w:id w:val="1072466771"/>
                <w:placeholder>
                  <w:docPart w:val="EE7FD926A209451D89E034F497326AC6"/>
                </w:placeholder>
                <w:richText/>
                <w15:appearance w15:val="hidden"/>
              </w:sdtPr>
              <w:sdtContent>
                <w:r w:rsidRPr="003D3E7C">
                  <w:rPr>
                    <w:rFonts w:eastAsia="Calibri"/>
                    <w:sz w:val="20"/>
                    <w:szCs w:val="20"/>
                  </w:rPr>
                  <w:t>)</w:t>
                </w:r>
              </w:sdtContent>
            </w:sdt>
          </w:p>
        </w:tc>
        <w:tc>
          <w:tcPr>
            <w:tcW w:w="987" w:type="dxa"/>
            <w:shd w:val="clear" w:color="auto" w:fill="auto"/>
          </w:tcPr>
          <w:p w:rsidR="00395190" w:rsidRPr="003D3E7C" w:rsidP="00395190" w14:paraId="3AEFDB53" w14:textId="77777777">
            <w:pPr>
              <w:keepNext/>
              <w:spacing w:after="0" w:line="240" w:lineRule="auto"/>
              <w:ind w:left="0" w:firstLine="0"/>
              <w:jc w:val="center"/>
              <w:textAlignment w:val="baseline"/>
              <w:rPr>
                <w:sz w:val="20"/>
                <w:szCs w:val="20"/>
              </w:rPr>
            </w:pPr>
            <w:r w:rsidRPr="003D3E7C">
              <w:rPr>
                <w:sz w:val="20"/>
                <w:szCs w:val="20"/>
              </w:rPr>
              <w:t>(260)</w:t>
            </w:r>
          </w:p>
        </w:tc>
        <w:tc>
          <w:tcPr>
            <w:tcW w:w="757" w:type="dxa"/>
            <w:shd w:val="clear" w:color="auto" w:fill="auto"/>
          </w:tcPr>
          <w:p w:rsidR="00395190" w:rsidRPr="003D3E7C" w:rsidP="00395190" w14:paraId="1EBDCC1B" w14:textId="77777777">
            <w:pPr>
              <w:keepNext/>
              <w:spacing w:after="0" w:line="240" w:lineRule="auto"/>
              <w:ind w:left="0" w:firstLine="0"/>
              <w:jc w:val="center"/>
              <w:textAlignment w:val="baseline"/>
              <w:rPr>
                <w:sz w:val="20"/>
                <w:szCs w:val="20"/>
              </w:rPr>
            </w:pPr>
            <w:r w:rsidRPr="003D3E7C">
              <w:rPr>
                <w:sz w:val="20"/>
                <w:szCs w:val="20"/>
              </w:rPr>
              <w:t>13</w:t>
            </w:r>
          </w:p>
        </w:tc>
        <w:tc>
          <w:tcPr>
            <w:tcW w:w="1051" w:type="dxa"/>
            <w:shd w:val="clear" w:color="auto" w:fill="auto"/>
          </w:tcPr>
          <w:p w:rsidR="00395190" w:rsidRPr="003D3E7C" w:rsidP="00395190" w14:paraId="724BF030" w14:textId="77777777">
            <w:pPr>
              <w:keepNext/>
              <w:spacing w:after="0" w:line="240" w:lineRule="auto"/>
              <w:ind w:left="0" w:firstLine="0"/>
              <w:jc w:val="center"/>
              <w:textAlignment w:val="baseline"/>
              <w:rPr>
                <w:sz w:val="20"/>
                <w:szCs w:val="20"/>
              </w:rPr>
            </w:pPr>
            <w:r w:rsidRPr="003D3E7C">
              <w:rPr>
                <w:sz w:val="20"/>
                <w:szCs w:val="20"/>
              </w:rPr>
              <w:t>(3,380)</w:t>
            </w:r>
          </w:p>
        </w:tc>
        <w:tc>
          <w:tcPr>
            <w:tcW w:w="718" w:type="dxa"/>
            <w:shd w:val="clear" w:color="auto" w:fill="auto"/>
          </w:tcPr>
          <w:p w:rsidR="00395190" w:rsidRPr="003D3E7C" w:rsidP="00395190" w14:paraId="664A4D1C" w14:textId="77777777">
            <w:pPr>
              <w:keepNext/>
              <w:spacing w:after="0" w:line="240" w:lineRule="auto"/>
              <w:ind w:left="0" w:firstLine="0"/>
              <w:jc w:val="center"/>
              <w:textAlignment w:val="baseline"/>
              <w:rPr>
                <w:sz w:val="20"/>
                <w:szCs w:val="20"/>
              </w:rPr>
            </w:pPr>
            <w:r w:rsidRPr="003D3E7C">
              <w:rPr>
                <w:sz w:val="20"/>
                <w:szCs w:val="20"/>
              </w:rPr>
              <w:t>45.80</w:t>
            </w:r>
          </w:p>
        </w:tc>
        <w:tc>
          <w:tcPr>
            <w:tcW w:w="1322" w:type="dxa"/>
            <w:shd w:val="clear" w:color="auto" w:fill="auto"/>
          </w:tcPr>
          <w:p w:rsidR="00395190" w:rsidRPr="003D3E7C" w:rsidP="00395190" w14:paraId="4B7D05C3" w14:textId="77777777">
            <w:pPr>
              <w:keepNext/>
              <w:spacing w:after="0" w:line="240" w:lineRule="auto"/>
              <w:ind w:left="0" w:firstLine="0"/>
              <w:jc w:val="center"/>
              <w:textAlignment w:val="baseline"/>
              <w:rPr>
                <w:rFonts w:eastAsia="Calibri"/>
                <w:sz w:val="20"/>
                <w:szCs w:val="20"/>
              </w:rPr>
            </w:pPr>
            <w:r w:rsidRPr="003D3E7C">
              <w:rPr>
                <w:rFonts w:eastAsia="Calibri"/>
                <w:sz w:val="20"/>
                <w:szCs w:val="20"/>
              </w:rPr>
              <w:t>(154,804)</w:t>
            </w:r>
          </w:p>
        </w:tc>
      </w:tr>
      <w:tr w14:paraId="27CF29BF" w14:textId="77777777" w:rsidTr="00EE6203">
        <w:tblPrEx>
          <w:tblW w:w="8837" w:type="dxa"/>
          <w:jc w:val="center"/>
          <w:tblLayout w:type="fixed"/>
          <w:tblCellMar>
            <w:left w:w="0" w:type="dxa"/>
            <w:right w:w="0" w:type="dxa"/>
          </w:tblCellMar>
          <w:tblLook w:val="04A0"/>
        </w:tblPrEx>
        <w:trPr>
          <w:tblHeader/>
          <w:jc w:val="center"/>
        </w:trPr>
        <w:tc>
          <w:tcPr>
            <w:tcW w:w="2919" w:type="dxa"/>
            <w:tcBorders>
              <w:top w:val="single" w:sz="4" w:space="0" w:color="auto"/>
              <w:left w:val="single" w:sz="4" w:space="0" w:color="auto"/>
              <w:bottom w:val="single" w:sz="4" w:space="0" w:color="auto"/>
              <w:right w:val="single" w:sz="4" w:space="0" w:color="auto"/>
            </w:tcBorders>
            <w:shd w:val="clear" w:color="auto" w:fill="auto"/>
          </w:tcPr>
          <w:p w:rsidR="00395190" w:rsidRPr="009C5179" w:rsidP="00395190" w14:paraId="4CD585CD" w14:textId="1813CBF0">
            <w:pPr>
              <w:keepNext/>
              <w:spacing w:after="0" w:line="240" w:lineRule="auto"/>
              <w:ind w:left="0" w:firstLine="0"/>
              <w:textAlignment w:val="baseline"/>
              <w:rPr>
                <w:sz w:val="20"/>
                <w:szCs w:val="20"/>
              </w:rPr>
            </w:pPr>
            <w:r w:rsidRPr="009C5179">
              <w:rPr>
                <w:sz w:val="20"/>
                <w:szCs w:val="20"/>
              </w:rPr>
              <w:t>Price Concessions and Bona Fide Service Fees</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95190" w:rsidRPr="009C5179" w:rsidP="00395190" w14:paraId="229D6F2D" w14:textId="77777777">
            <w:pPr>
              <w:keepNext/>
              <w:spacing w:after="0" w:line="240" w:lineRule="auto"/>
              <w:ind w:left="0" w:firstLine="0"/>
              <w:jc w:val="center"/>
              <w:textAlignment w:val="baseline"/>
              <w:rPr>
                <w:sz w:val="20"/>
                <w:szCs w:val="20"/>
              </w:rPr>
            </w:pPr>
            <w:r w:rsidRPr="009C5179">
              <w:rPr>
                <w:sz w:val="20"/>
                <w:szCs w:val="20"/>
              </w:rPr>
              <w:t>435</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395190" w:rsidRPr="009C5179" w:rsidP="00395190" w14:paraId="0CBEE4AC" w14:textId="77777777">
            <w:pPr>
              <w:keepNext/>
              <w:spacing w:after="0" w:line="240" w:lineRule="auto"/>
              <w:ind w:left="0" w:firstLine="0"/>
              <w:jc w:val="center"/>
              <w:textAlignment w:val="baseline"/>
              <w:rPr>
                <w:sz w:val="20"/>
                <w:szCs w:val="20"/>
              </w:rPr>
            </w:pPr>
            <w:r w:rsidRPr="009C5179">
              <w:rPr>
                <w:sz w:val="20"/>
                <w:szCs w:val="20"/>
              </w:rPr>
              <w:t>435</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395190" w:rsidRPr="009C5179" w:rsidP="00395190" w14:paraId="12574D5D" w14:textId="77777777">
            <w:pPr>
              <w:keepNext/>
              <w:spacing w:after="0" w:line="240" w:lineRule="auto"/>
              <w:ind w:left="0" w:firstLine="0"/>
              <w:jc w:val="center"/>
              <w:textAlignment w:val="baseline"/>
              <w:rPr>
                <w:sz w:val="20"/>
                <w:szCs w:val="20"/>
              </w:rPr>
            </w:pPr>
            <w:r w:rsidRPr="009C5179">
              <w:rPr>
                <w:sz w:val="20"/>
                <w:szCs w:val="20"/>
              </w:rPr>
              <w:t>19</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395190" w:rsidRPr="009C5179" w:rsidP="00395190" w14:paraId="3A3FA913" w14:textId="77777777">
            <w:pPr>
              <w:keepNext/>
              <w:spacing w:after="0" w:line="240" w:lineRule="auto"/>
              <w:ind w:left="0" w:firstLine="0"/>
              <w:jc w:val="center"/>
              <w:textAlignment w:val="baseline"/>
              <w:rPr>
                <w:sz w:val="20"/>
                <w:szCs w:val="20"/>
              </w:rPr>
            </w:pPr>
            <w:r w:rsidRPr="009C5179">
              <w:rPr>
                <w:sz w:val="20"/>
                <w:szCs w:val="20"/>
              </w:rPr>
              <w:t>8,265</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395190" w:rsidRPr="009C5179" w:rsidP="00395190" w14:paraId="374611E6" w14:textId="77777777">
            <w:pPr>
              <w:keepNext/>
              <w:spacing w:after="0" w:line="240" w:lineRule="auto"/>
              <w:ind w:left="0" w:firstLine="0"/>
              <w:jc w:val="center"/>
              <w:textAlignment w:val="baseline"/>
              <w:rPr>
                <w:sz w:val="20"/>
                <w:szCs w:val="20"/>
              </w:rPr>
            </w:pPr>
            <w:r w:rsidRPr="009C5179">
              <w:rPr>
                <w:sz w:val="20"/>
                <w:szCs w:val="20"/>
              </w:rPr>
              <w:t>45.80</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395190" w:rsidRPr="003D3E7C" w:rsidP="00395190" w14:paraId="16296FC9" w14:textId="76F92625">
            <w:pPr>
              <w:keepNext/>
              <w:spacing w:after="0" w:line="240" w:lineRule="auto"/>
              <w:ind w:left="0" w:firstLine="0"/>
              <w:jc w:val="center"/>
              <w:textAlignment w:val="baseline"/>
              <w:rPr>
                <w:rFonts w:eastAsia="Calibri"/>
                <w:sz w:val="20"/>
                <w:szCs w:val="20"/>
              </w:rPr>
            </w:pPr>
            <w:r w:rsidRPr="009C5179">
              <w:rPr>
                <w:rFonts w:eastAsia="Calibri"/>
                <w:sz w:val="20"/>
                <w:szCs w:val="20"/>
              </w:rPr>
              <w:t>4</w:t>
            </w:r>
            <w:r w:rsidRPr="009C5179" w:rsidR="007857AC">
              <w:rPr>
                <w:rFonts w:eastAsia="Calibri"/>
                <w:sz w:val="20"/>
                <w:szCs w:val="20"/>
              </w:rPr>
              <w:t>9</w:t>
            </w:r>
            <w:r w:rsidRPr="009C5179">
              <w:rPr>
                <w:rFonts w:eastAsia="Calibri"/>
                <w:sz w:val="20"/>
                <w:szCs w:val="20"/>
              </w:rPr>
              <w:t>8,</w:t>
            </w:r>
            <w:r w:rsidRPr="009C5179" w:rsidR="007857AC">
              <w:rPr>
                <w:rFonts w:eastAsia="Calibri"/>
                <w:sz w:val="20"/>
                <w:szCs w:val="20"/>
              </w:rPr>
              <w:t>075</w:t>
            </w:r>
          </w:p>
        </w:tc>
      </w:tr>
      <w:tr w14:paraId="6F8737CD" w14:textId="77777777" w:rsidTr="00EE6203">
        <w:tblPrEx>
          <w:tblW w:w="8837" w:type="dxa"/>
          <w:jc w:val="center"/>
          <w:tblLayout w:type="fixed"/>
          <w:tblCellMar>
            <w:left w:w="0" w:type="dxa"/>
            <w:right w:w="0" w:type="dxa"/>
          </w:tblCellMar>
          <w:tblLook w:val="04A0"/>
        </w:tblPrEx>
        <w:trPr>
          <w:tblHeader/>
          <w:jc w:val="center"/>
        </w:trPr>
        <w:tc>
          <w:tcPr>
            <w:tcW w:w="2919" w:type="dxa"/>
            <w:tcBorders>
              <w:top w:val="single" w:sz="4" w:space="0" w:color="auto"/>
              <w:left w:val="single" w:sz="4" w:space="0" w:color="auto"/>
              <w:bottom w:val="single" w:sz="4" w:space="0" w:color="auto"/>
              <w:right w:val="single" w:sz="4" w:space="0" w:color="auto"/>
            </w:tcBorders>
            <w:shd w:val="clear" w:color="auto" w:fill="auto"/>
          </w:tcPr>
          <w:p w:rsidR="00395190" w:rsidRPr="003D3E7C" w:rsidP="00395190" w14:paraId="0780BB14" w14:textId="77777777">
            <w:pPr>
              <w:keepNext/>
              <w:spacing w:after="0" w:line="240" w:lineRule="auto"/>
              <w:ind w:left="0" w:firstLine="0"/>
              <w:textAlignment w:val="baseline"/>
              <w:rPr>
                <w:sz w:val="20"/>
                <w:szCs w:val="20"/>
              </w:rPr>
            </w:pPr>
            <w:r w:rsidRPr="003D3E7C">
              <w:rPr>
                <w:sz w:val="20"/>
                <w:szCs w:val="20"/>
              </w:rPr>
              <w:t>TOTAL</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95190" w:rsidRPr="003D3E7C" w:rsidP="00395190" w14:paraId="35935CE8" w14:textId="77777777">
            <w:pPr>
              <w:keepNext/>
              <w:spacing w:after="0" w:line="240" w:lineRule="auto"/>
              <w:ind w:left="0" w:firstLine="0"/>
              <w:jc w:val="center"/>
              <w:textAlignment w:val="baseline"/>
              <w:rPr>
                <w:sz w:val="20"/>
                <w:szCs w:val="20"/>
              </w:rPr>
            </w:pPr>
            <w:r w:rsidRPr="003D3E7C">
              <w:rPr>
                <w:sz w:val="20"/>
                <w:szCs w:val="20"/>
              </w:rPr>
              <w:t>435</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395190" w:rsidRPr="003D3E7C" w:rsidP="00395190" w14:paraId="715FFB22" w14:textId="70919E1D">
            <w:pPr>
              <w:keepNext/>
              <w:spacing w:after="0" w:line="240" w:lineRule="auto"/>
              <w:ind w:left="0" w:firstLine="0"/>
              <w:jc w:val="center"/>
              <w:textAlignment w:val="baseline"/>
              <w:rPr>
                <w:sz w:val="20"/>
                <w:szCs w:val="20"/>
              </w:rPr>
            </w:pPr>
            <w:r w:rsidRPr="003D3E7C">
              <w:rPr>
                <w:sz w:val="20"/>
                <w:szCs w:val="20"/>
              </w:rPr>
              <w:t>+2,175</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395190" w:rsidRPr="003D3E7C" w:rsidP="00395190" w14:paraId="0A3232CD" w14:textId="77777777">
            <w:pPr>
              <w:keepNext/>
              <w:spacing w:after="0" w:line="240" w:lineRule="auto"/>
              <w:ind w:left="0" w:firstLine="0"/>
              <w:jc w:val="center"/>
              <w:textAlignment w:val="baseline"/>
              <w:rPr>
                <w:sz w:val="20"/>
                <w:szCs w:val="20"/>
              </w:rPr>
            </w:pPr>
            <w:r w:rsidRPr="003D3E7C">
              <w:rPr>
                <w:sz w:val="20"/>
                <w:szCs w:val="20"/>
              </w:rPr>
              <w:t>varies</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395190" w:rsidRPr="003D3E7C" w:rsidP="00395190" w14:paraId="42D3A83B" w14:textId="1052670A">
            <w:pPr>
              <w:keepNext/>
              <w:spacing w:after="0" w:line="240" w:lineRule="auto"/>
              <w:ind w:left="0" w:firstLine="0"/>
              <w:jc w:val="center"/>
              <w:textAlignment w:val="baseline"/>
              <w:rPr>
                <w:sz w:val="20"/>
                <w:szCs w:val="20"/>
              </w:rPr>
            </w:pPr>
            <w:r w:rsidRPr="003D3E7C">
              <w:rPr>
                <w:sz w:val="20"/>
                <w:szCs w:val="20"/>
              </w:rPr>
              <w:t>30,885</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395190" w:rsidRPr="003D3E7C" w:rsidP="00395190" w14:paraId="4CE9BD65" w14:textId="1758D084">
            <w:pPr>
              <w:keepNext/>
              <w:spacing w:after="0" w:line="240" w:lineRule="auto"/>
              <w:ind w:left="0" w:firstLine="0"/>
              <w:jc w:val="center"/>
              <w:textAlignment w:val="baseline"/>
              <w:rPr>
                <w:sz w:val="20"/>
                <w:szCs w:val="20"/>
              </w:rPr>
            </w:pPr>
            <w:r w:rsidRPr="003D3E7C">
              <w:rPr>
                <w:sz w:val="20"/>
                <w:szCs w:val="20"/>
              </w:rPr>
              <w:t>varies</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395190" w:rsidRPr="003D3E7C" w:rsidP="00395190" w14:paraId="3E139CFD" w14:textId="53191B96">
            <w:pPr>
              <w:keepNext/>
              <w:spacing w:after="0" w:line="240" w:lineRule="auto"/>
              <w:ind w:left="0" w:firstLine="0"/>
              <w:jc w:val="center"/>
              <w:textAlignment w:val="baseline"/>
              <w:rPr>
                <w:rFonts w:eastAsia="Calibri"/>
                <w:sz w:val="20"/>
                <w:szCs w:val="20"/>
              </w:rPr>
            </w:pPr>
            <w:r w:rsidRPr="007857AC">
              <w:rPr>
                <w:rFonts w:eastAsia="Calibri"/>
                <w:sz w:val="20"/>
                <w:szCs w:val="20"/>
              </w:rPr>
              <w:t>1,248,653</w:t>
            </w:r>
          </w:p>
        </w:tc>
      </w:tr>
    </w:tbl>
    <w:p w:rsidR="002431EE" w:rsidP="007426F6" w14:paraId="3705A408" w14:textId="6988736A">
      <w:pPr>
        <w:spacing w:after="0" w:line="240" w:lineRule="auto"/>
        <w:ind w:left="14" w:firstLine="0"/>
      </w:pPr>
    </w:p>
    <w:p w:rsidR="002431EE" w:rsidP="007426F6" w14:paraId="6E728D69" w14:textId="77777777">
      <w:pPr>
        <w:pStyle w:val="Heading1"/>
        <w:spacing w:after="0" w:line="240" w:lineRule="auto"/>
        <w:ind w:left="24" w:firstLine="0"/>
      </w:pPr>
      <w:r>
        <w:rPr>
          <w:u w:val="none"/>
        </w:rPr>
        <w:t>16.</w:t>
      </w:r>
      <w:r>
        <w:rPr>
          <w:rFonts w:ascii="Arial" w:eastAsia="Arial" w:hAnsi="Arial" w:cs="Arial"/>
          <w:u w:val="none"/>
        </w:rPr>
        <w:t xml:space="preserve"> </w:t>
      </w:r>
      <w:r>
        <w:t>Publication/Tabulation Dates</w:t>
      </w:r>
      <w:r>
        <w:rPr>
          <w:u w:val="none"/>
        </w:rPr>
        <w:t xml:space="preserve"> </w:t>
      </w:r>
    </w:p>
    <w:p w:rsidR="002431EE" w:rsidP="007426F6" w14:paraId="3BA7F26D" w14:textId="77777777">
      <w:pPr>
        <w:spacing w:after="0" w:line="240" w:lineRule="auto"/>
        <w:ind w:left="14" w:firstLine="0"/>
      </w:pPr>
      <w:r>
        <w:t xml:space="preserve"> </w:t>
      </w:r>
    </w:p>
    <w:p w:rsidR="002431EE" w:rsidP="007426F6" w14:paraId="350C0E0C" w14:textId="42BB6FA5">
      <w:pPr>
        <w:spacing w:after="0" w:line="240" w:lineRule="auto"/>
        <w:ind w:left="24" w:firstLine="0"/>
      </w:pPr>
      <w:r>
        <w:t>Manufacturer reporting requirements are described in section 1847A(f) of the Social Security Act which points to section 1927(b)(3). ASP data is considered confidential as described in</w:t>
      </w:r>
      <w:r w:rsidR="00297B2B">
        <w:t xml:space="preserve"> sections 1847 and 1927 of the Act</w:t>
      </w:r>
      <w:r>
        <w:t xml:space="preserve">. We are not permitted to release manufacturers’ ASP data. </w:t>
      </w:r>
    </w:p>
    <w:p w:rsidR="002431EE" w:rsidP="007426F6" w14:paraId="2A83C305" w14:textId="77777777">
      <w:pPr>
        <w:spacing w:after="0" w:line="240" w:lineRule="auto"/>
        <w:ind w:left="29" w:firstLine="0"/>
      </w:pPr>
      <w:r>
        <w:t xml:space="preserve"> </w:t>
      </w:r>
    </w:p>
    <w:p w:rsidR="002431EE" w:rsidP="007426F6" w14:paraId="1BDD566F" w14:textId="77777777">
      <w:pPr>
        <w:spacing w:after="0" w:line="240" w:lineRule="auto"/>
        <w:ind w:left="24" w:firstLine="0"/>
      </w:pPr>
      <w:r>
        <w:t xml:space="preserve">The Medicare Part B ASP website lists the calculated ASP+6% that includes ASP data from all manufacturers (once CMS calculates prices for products categorized into the same HCPCS code).  The published data is the volume weighted average of manufacturer submitted data for products within the same HCPCS code. The reported ASP for an individual manufacturer’s product is not listed. </w:t>
      </w:r>
    </w:p>
    <w:p w:rsidR="002431EE" w:rsidP="007426F6" w14:paraId="15499BF8" w14:textId="77777777">
      <w:pPr>
        <w:spacing w:after="0" w:line="240" w:lineRule="auto"/>
        <w:ind w:left="14" w:firstLine="0"/>
      </w:pPr>
      <w:r>
        <w:t xml:space="preserve"> </w:t>
      </w:r>
    </w:p>
    <w:p w:rsidR="002431EE" w:rsidP="007426F6" w14:paraId="43F1430C" w14:textId="77777777">
      <w:pPr>
        <w:numPr>
          <w:ilvl w:val="0"/>
          <w:numId w:val="2"/>
        </w:numPr>
        <w:spacing w:after="0" w:line="240" w:lineRule="auto"/>
        <w:ind w:firstLine="0"/>
      </w:pPr>
      <w:r>
        <w:rPr>
          <w:u w:val="single" w:color="000000"/>
        </w:rPr>
        <w:t>Expiration Date</w:t>
      </w:r>
      <w:r>
        <w:t xml:space="preserve"> </w:t>
      </w:r>
    </w:p>
    <w:p w:rsidR="002431EE" w:rsidP="007426F6" w14:paraId="19A607EA" w14:textId="77777777">
      <w:pPr>
        <w:spacing w:after="0" w:line="240" w:lineRule="auto"/>
        <w:ind w:left="14" w:firstLine="0"/>
      </w:pPr>
      <w:r>
        <w:t xml:space="preserve"> </w:t>
      </w:r>
    </w:p>
    <w:p w:rsidR="002431EE" w:rsidP="007426F6" w14:paraId="118A6CB5" w14:textId="529F76CF">
      <w:pPr>
        <w:spacing w:after="0" w:line="240" w:lineRule="auto"/>
        <w:ind w:left="24" w:firstLine="0"/>
      </w:pPr>
      <w:r>
        <w:t>We plan to display the expiration date</w:t>
      </w:r>
      <w:r w:rsidR="002E510F">
        <w:t>.</w:t>
      </w:r>
    </w:p>
    <w:p w:rsidR="002431EE" w:rsidP="007426F6" w14:paraId="06792749" w14:textId="77777777">
      <w:pPr>
        <w:spacing w:after="0" w:line="240" w:lineRule="auto"/>
        <w:ind w:left="14" w:firstLine="0"/>
      </w:pPr>
      <w:r>
        <w:t xml:space="preserve"> </w:t>
      </w:r>
    </w:p>
    <w:p w:rsidR="002431EE" w:rsidP="007426F6" w14:paraId="70E4D297" w14:textId="77777777">
      <w:pPr>
        <w:numPr>
          <w:ilvl w:val="0"/>
          <w:numId w:val="2"/>
        </w:numPr>
        <w:spacing w:after="0" w:line="240" w:lineRule="auto"/>
        <w:ind w:firstLine="0"/>
      </w:pPr>
      <w:r>
        <w:rPr>
          <w:u w:val="single" w:color="000000"/>
        </w:rPr>
        <w:t>Certification Statement</w:t>
      </w:r>
      <w:r>
        <w:t xml:space="preserve"> </w:t>
      </w:r>
    </w:p>
    <w:p w:rsidR="002431EE" w:rsidP="007426F6" w14:paraId="156FD81B" w14:textId="77777777">
      <w:pPr>
        <w:spacing w:after="0" w:line="240" w:lineRule="auto"/>
        <w:ind w:left="14" w:firstLine="0"/>
      </w:pPr>
      <w:r>
        <w:t xml:space="preserve"> </w:t>
      </w:r>
    </w:p>
    <w:p w:rsidR="002431EE" w:rsidP="007426F6" w14:paraId="7EC230FD" w14:textId="77777777">
      <w:pPr>
        <w:spacing w:after="0" w:line="240" w:lineRule="auto"/>
        <w:ind w:left="24" w:firstLine="0"/>
      </w:pPr>
      <w:r>
        <w:t xml:space="preserve">There are no exceptions for the certification statement. </w:t>
      </w:r>
    </w:p>
    <w:p w:rsidR="002431EE" w:rsidP="007426F6" w14:paraId="7ADE480D" w14:textId="77777777">
      <w:pPr>
        <w:spacing w:after="0" w:line="240" w:lineRule="auto"/>
        <w:ind w:left="14" w:firstLine="0"/>
      </w:pPr>
      <w:r>
        <w:t xml:space="preserve"> </w:t>
      </w:r>
    </w:p>
    <w:p w:rsidR="002431EE" w:rsidRPr="0009515E" w:rsidP="007426F6" w14:paraId="3C7F1B86" w14:textId="380864A5">
      <w:pPr>
        <w:pStyle w:val="Heading1"/>
        <w:spacing w:after="0" w:line="240" w:lineRule="auto"/>
        <w:ind w:left="-5" w:firstLine="0"/>
        <w:rPr>
          <w:u w:val="none"/>
        </w:rPr>
      </w:pPr>
      <w:r w:rsidRPr="0009515E">
        <w:rPr>
          <w:b/>
          <w:u w:val="none"/>
        </w:rPr>
        <w:t>B</w:t>
      </w:r>
      <w:r w:rsidRPr="0009515E" w:rsidR="00203D3D">
        <w:rPr>
          <w:b/>
          <w:u w:val="none"/>
        </w:rPr>
        <w:t>.</w:t>
      </w:r>
      <w:r w:rsidRPr="0009515E" w:rsidR="00203D3D">
        <w:rPr>
          <w:rFonts w:ascii="Arial" w:eastAsia="Arial" w:hAnsi="Arial" w:cs="Arial"/>
          <w:b/>
          <w:u w:val="none"/>
        </w:rPr>
        <w:t xml:space="preserve"> </w:t>
      </w:r>
      <w:r w:rsidRPr="0009515E" w:rsidR="00203D3D">
        <w:rPr>
          <w:b/>
          <w:u w:val="none"/>
        </w:rPr>
        <w:t>Collections of Information Employing Statistical Methods</w:t>
      </w:r>
      <w:r w:rsidRPr="0009515E" w:rsidR="00203D3D">
        <w:rPr>
          <w:u w:val="none"/>
        </w:rPr>
        <w:t xml:space="preserve"> </w:t>
      </w:r>
    </w:p>
    <w:p w:rsidR="002431EE" w:rsidP="007426F6" w14:paraId="734FC6CF" w14:textId="77777777">
      <w:pPr>
        <w:spacing w:after="0" w:line="240" w:lineRule="auto"/>
        <w:ind w:left="14" w:firstLine="0"/>
      </w:pPr>
      <w:r>
        <w:t xml:space="preserve"> </w:t>
      </w:r>
    </w:p>
    <w:p w:rsidR="002431EE" w:rsidP="007426F6" w14:paraId="568AD8F3" w14:textId="77777777">
      <w:pPr>
        <w:spacing w:after="0" w:line="240" w:lineRule="auto"/>
        <w:ind w:left="24" w:firstLine="0"/>
      </w:pPr>
      <w:r>
        <w:t xml:space="preserve">There will be no statistical methods employed in the collection of information.  The universe for the data collection is all Medicare Part B drug manufacturers.  </w:t>
      </w:r>
    </w:p>
    <w:sectPr w:rsidSect="007F4533">
      <w:footerReference w:type="even" r:id="rId11"/>
      <w:footerReference w:type="default" r:id="rId12"/>
      <w:footerReference w:type="first" r:id="rId1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1B2A2F12" w14:textId="77777777">
    <w:pPr>
      <w:spacing w:after="14" w:line="259" w:lineRule="auto"/>
      <w:ind w:left="14" w:firstLine="0"/>
    </w:pPr>
    <w:r>
      <w:t xml:space="preserve"> </w:t>
    </w:r>
  </w:p>
  <w:p w:rsidR="002431EE" w14:paraId="3C5C8681"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44A0C8D9" w14:textId="77777777">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81B2562" w14:textId="743B0AD0">
    <w:pPr>
      <w:spacing w:after="0" w:line="259" w:lineRule="auto"/>
      <w:ind w:left="34" w:firstLine="0"/>
      <w:jc w:val="center"/>
    </w:pPr>
    <w:r>
      <w:fldChar w:fldCharType="begin"/>
    </w:r>
    <w:r>
      <w:instrText xml:space="preserve"> PAGE   \* MERGEFORMAT </w:instrText>
    </w:r>
    <w:r>
      <w:fldChar w:fldCharType="separate"/>
    </w:r>
    <w:r w:rsidR="0027728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7566530" w14:textId="77777777">
    <w:pPr>
      <w:spacing w:after="14" w:line="259" w:lineRule="auto"/>
      <w:ind w:left="14" w:firstLine="0"/>
    </w:pPr>
    <w:r>
      <w:t xml:space="preserve"> </w:t>
    </w:r>
  </w:p>
  <w:p w:rsidR="002431EE" w14:paraId="5874CFFB"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145BBF75" w14:textId="77777777">
    <w:pPr>
      <w:spacing w:after="0" w:line="259" w:lineRule="auto"/>
      <w:ind w:left="14"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B33E3"/>
    <w:multiLevelType w:val="hybridMultilevel"/>
    <w:tmpl w:val="07A0D860"/>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1">
    <w:nsid w:val="4BF41B1E"/>
    <w:multiLevelType w:val="hybridMultilevel"/>
    <w:tmpl w:val="F9920D22"/>
    <w:lvl w:ilvl="0">
      <w:start w:val="17"/>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307003A"/>
    <w:multiLevelType w:val="hybridMultilevel"/>
    <w:tmpl w:val="BEAA10F6"/>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3">
    <w:nsid w:val="55D63CF4"/>
    <w:multiLevelType w:val="hybridMultilevel"/>
    <w:tmpl w:val="4BCE77C8"/>
    <w:lvl w:ilvl="0">
      <w:start w:val="1"/>
      <w:numFmt w:val="lowerRoman"/>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5894930"/>
    <w:multiLevelType w:val="hybridMultilevel"/>
    <w:tmpl w:val="17D6AB84"/>
    <w:lvl w:ilvl="0">
      <w:start w:val="1"/>
      <w:numFmt w:val="bullet"/>
      <w:lvlText w:val=""/>
      <w:lvlJc w:val="left"/>
      <w:pPr>
        <w:ind w:left="749" w:hanging="36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num w:numId="1" w16cid:durableId="1357581890">
    <w:abstractNumId w:val="3"/>
  </w:num>
  <w:num w:numId="2" w16cid:durableId="612976211">
    <w:abstractNumId w:val="1"/>
  </w:num>
  <w:num w:numId="3" w16cid:durableId="50076406">
    <w:abstractNumId w:val="2"/>
  </w:num>
  <w:num w:numId="4" w16cid:durableId="420762873">
    <w:abstractNumId w:val="0"/>
  </w:num>
  <w:num w:numId="5" w16cid:durableId="580023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EE"/>
    <w:rsid w:val="000075E4"/>
    <w:rsid w:val="000344EB"/>
    <w:rsid w:val="000416DD"/>
    <w:rsid w:val="00042B61"/>
    <w:rsid w:val="000536DD"/>
    <w:rsid w:val="00054B82"/>
    <w:rsid w:val="0006244E"/>
    <w:rsid w:val="00064A2C"/>
    <w:rsid w:val="00067178"/>
    <w:rsid w:val="0007066A"/>
    <w:rsid w:val="00072EE9"/>
    <w:rsid w:val="00081E05"/>
    <w:rsid w:val="00084835"/>
    <w:rsid w:val="00087FA8"/>
    <w:rsid w:val="0009515E"/>
    <w:rsid w:val="000A77FE"/>
    <w:rsid w:val="000C0A79"/>
    <w:rsid w:val="000C39BB"/>
    <w:rsid w:val="000E7A06"/>
    <w:rsid w:val="000F5C6B"/>
    <w:rsid w:val="0010200E"/>
    <w:rsid w:val="001050F2"/>
    <w:rsid w:val="00110DFD"/>
    <w:rsid w:val="00150117"/>
    <w:rsid w:val="00160580"/>
    <w:rsid w:val="00160FFE"/>
    <w:rsid w:val="00174BE8"/>
    <w:rsid w:val="00175A22"/>
    <w:rsid w:val="00177406"/>
    <w:rsid w:val="00195674"/>
    <w:rsid w:val="001B4F02"/>
    <w:rsid w:val="001C6A76"/>
    <w:rsid w:val="001D1F97"/>
    <w:rsid w:val="001E221C"/>
    <w:rsid w:val="001E7257"/>
    <w:rsid w:val="00203D3D"/>
    <w:rsid w:val="00203D82"/>
    <w:rsid w:val="002321E3"/>
    <w:rsid w:val="00232B3A"/>
    <w:rsid w:val="00233A33"/>
    <w:rsid w:val="00234ACB"/>
    <w:rsid w:val="00235D7E"/>
    <w:rsid w:val="002403A8"/>
    <w:rsid w:val="002427F2"/>
    <w:rsid w:val="002431EE"/>
    <w:rsid w:val="00246FEF"/>
    <w:rsid w:val="0025150E"/>
    <w:rsid w:val="002519E3"/>
    <w:rsid w:val="00263F7E"/>
    <w:rsid w:val="00274DEA"/>
    <w:rsid w:val="00277280"/>
    <w:rsid w:val="002960E6"/>
    <w:rsid w:val="00297B2B"/>
    <w:rsid w:val="002B7C50"/>
    <w:rsid w:val="002C7EA9"/>
    <w:rsid w:val="002D0573"/>
    <w:rsid w:val="002D31A9"/>
    <w:rsid w:val="002D6ACA"/>
    <w:rsid w:val="002E45FF"/>
    <w:rsid w:val="002E510F"/>
    <w:rsid w:val="002E77BD"/>
    <w:rsid w:val="002F2FCE"/>
    <w:rsid w:val="002F762B"/>
    <w:rsid w:val="003041A5"/>
    <w:rsid w:val="003062F3"/>
    <w:rsid w:val="00314C72"/>
    <w:rsid w:val="00314E5B"/>
    <w:rsid w:val="0031718F"/>
    <w:rsid w:val="003254F9"/>
    <w:rsid w:val="003366BA"/>
    <w:rsid w:val="00343E55"/>
    <w:rsid w:val="00347604"/>
    <w:rsid w:val="003549D5"/>
    <w:rsid w:val="00355FCF"/>
    <w:rsid w:val="0036103D"/>
    <w:rsid w:val="00373378"/>
    <w:rsid w:val="003858CC"/>
    <w:rsid w:val="00392548"/>
    <w:rsid w:val="00392812"/>
    <w:rsid w:val="00395190"/>
    <w:rsid w:val="003961CC"/>
    <w:rsid w:val="003C14FD"/>
    <w:rsid w:val="003C6649"/>
    <w:rsid w:val="003D3E7C"/>
    <w:rsid w:val="003E0936"/>
    <w:rsid w:val="003F7033"/>
    <w:rsid w:val="004060BD"/>
    <w:rsid w:val="0041435A"/>
    <w:rsid w:val="00415E46"/>
    <w:rsid w:val="00420964"/>
    <w:rsid w:val="004218E8"/>
    <w:rsid w:val="00422B3C"/>
    <w:rsid w:val="004273E8"/>
    <w:rsid w:val="004311C0"/>
    <w:rsid w:val="00444BD2"/>
    <w:rsid w:val="00446FD5"/>
    <w:rsid w:val="00451738"/>
    <w:rsid w:val="004644AE"/>
    <w:rsid w:val="00472D49"/>
    <w:rsid w:val="004976FE"/>
    <w:rsid w:val="004A014E"/>
    <w:rsid w:val="004A67CE"/>
    <w:rsid w:val="004C0945"/>
    <w:rsid w:val="004C59F3"/>
    <w:rsid w:val="004C76F3"/>
    <w:rsid w:val="004D1A1C"/>
    <w:rsid w:val="004D440D"/>
    <w:rsid w:val="004E439C"/>
    <w:rsid w:val="005074AD"/>
    <w:rsid w:val="00515E25"/>
    <w:rsid w:val="0052192B"/>
    <w:rsid w:val="00527DB6"/>
    <w:rsid w:val="00530B89"/>
    <w:rsid w:val="00534183"/>
    <w:rsid w:val="00537D72"/>
    <w:rsid w:val="00546A82"/>
    <w:rsid w:val="005601DB"/>
    <w:rsid w:val="00562947"/>
    <w:rsid w:val="00573118"/>
    <w:rsid w:val="005A6906"/>
    <w:rsid w:val="005B134D"/>
    <w:rsid w:val="005C1D88"/>
    <w:rsid w:val="005D1850"/>
    <w:rsid w:val="005D5832"/>
    <w:rsid w:val="005D656E"/>
    <w:rsid w:val="005E54FC"/>
    <w:rsid w:val="00604206"/>
    <w:rsid w:val="006074A2"/>
    <w:rsid w:val="006127AD"/>
    <w:rsid w:val="00613EA6"/>
    <w:rsid w:val="0061450E"/>
    <w:rsid w:val="006155CC"/>
    <w:rsid w:val="006271E0"/>
    <w:rsid w:val="0064652F"/>
    <w:rsid w:val="00650A6F"/>
    <w:rsid w:val="006554E3"/>
    <w:rsid w:val="00657564"/>
    <w:rsid w:val="0066204F"/>
    <w:rsid w:val="006627D1"/>
    <w:rsid w:val="006651E2"/>
    <w:rsid w:val="00666208"/>
    <w:rsid w:val="006667C7"/>
    <w:rsid w:val="006716D3"/>
    <w:rsid w:val="006729B2"/>
    <w:rsid w:val="00682239"/>
    <w:rsid w:val="00684A7F"/>
    <w:rsid w:val="006A581A"/>
    <w:rsid w:val="006A60F4"/>
    <w:rsid w:val="006B6335"/>
    <w:rsid w:val="006E5C55"/>
    <w:rsid w:val="006F4794"/>
    <w:rsid w:val="006F65AE"/>
    <w:rsid w:val="00715AB0"/>
    <w:rsid w:val="00720007"/>
    <w:rsid w:val="007219FC"/>
    <w:rsid w:val="007426F6"/>
    <w:rsid w:val="00745B1A"/>
    <w:rsid w:val="00750BF6"/>
    <w:rsid w:val="0076555C"/>
    <w:rsid w:val="00772307"/>
    <w:rsid w:val="007857AC"/>
    <w:rsid w:val="007912B7"/>
    <w:rsid w:val="00795BCA"/>
    <w:rsid w:val="007A3CA5"/>
    <w:rsid w:val="007C1F79"/>
    <w:rsid w:val="007C6E7F"/>
    <w:rsid w:val="007D2BF2"/>
    <w:rsid w:val="007E5F40"/>
    <w:rsid w:val="007F3460"/>
    <w:rsid w:val="007F4533"/>
    <w:rsid w:val="008056D9"/>
    <w:rsid w:val="00821535"/>
    <w:rsid w:val="008231E1"/>
    <w:rsid w:val="00826A2D"/>
    <w:rsid w:val="00846A57"/>
    <w:rsid w:val="00850A64"/>
    <w:rsid w:val="008563F6"/>
    <w:rsid w:val="0085765B"/>
    <w:rsid w:val="008661E9"/>
    <w:rsid w:val="0087442B"/>
    <w:rsid w:val="00890ACD"/>
    <w:rsid w:val="00894A32"/>
    <w:rsid w:val="008A07E7"/>
    <w:rsid w:val="008B3CF6"/>
    <w:rsid w:val="008B6A0F"/>
    <w:rsid w:val="008C43B0"/>
    <w:rsid w:val="008C56A4"/>
    <w:rsid w:val="008D11CE"/>
    <w:rsid w:val="008D32C5"/>
    <w:rsid w:val="008D457E"/>
    <w:rsid w:val="008E1560"/>
    <w:rsid w:val="008E5156"/>
    <w:rsid w:val="0090165E"/>
    <w:rsid w:val="00924039"/>
    <w:rsid w:val="00931260"/>
    <w:rsid w:val="0093697F"/>
    <w:rsid w:val="0094621B"/>
    <w:rsid w:val="009472FD"/>
    <w:rsid w:val="0095285C"/>
    <w:rsid w:val="009619D2"/>
    <w:rsid w:val="00963FD9"/>
    <w:rsid w:val="00974787"/>
    <w:rsid w:val="00976ABA"/>
    <w:rsid w:val="00987AB4"/>
    <w:rsid w:val="00993443"/>
    <w:rsid w:val="00997985"/>
    <w:rsid w:val="009B2645"/>
    <w:rsid w:val="009C1CD5"/>
    <w:rsid w:val="009C5179"/>
    <w:rsid w:val="009E037E"/>
    <w:rsid w:val="009E640B"/>
    <w:rsid w:val="009F233D"/>
    <w:rsid w:val="009F2A66"/>
    <w:rsid w:val="00A01B11"/>
    <w:rsid w:val="00A02E78"/>
    <w:rsid w:val="00A054DF"/>
    <w:rsid w:val="00A07053"/>
    <w:rsid w:val="00A12F25"/>
    <w:rsid w:val="00A16879"/>
    <w:rsid w:val="00A26D31"/>
    <w:rsid w:val="00A3046D"/>
    <w:rsid w:val="00A31D27"/>
    <w:rsid w:val="00A4357C"/>
    <w:rsid w:val="00A45E5F"/>
    <w:rsid w:val="00A464E4"/>
    <w:rsid w:val="00A62E7A"/>
    <w:rsid w:val="00A65D57"/>
    <w:rsid w:val="00A669B7"/>
    <w:rsid w:val="00A6700E"/>
    <w:rsid w:val="00A713AE"/>
    <w:rsid w:val="00A71F36"/>
    <w:rsid w:val="00A7200E"/>
    <w:rsid w:val="00A74D83"/>
    <w:rsid w:val="00A90D65"/>
    <w:rsid w:val="00AC3652"/>
    <w:rsid w:val="00AD06A7"/>
    <w:rsid w:val="00AD1AE8"/>
    <w:rsid w:val="00AF2AF7"/>
    <w:rsid w:val="00AF38CC"/>
    <w:rsid w:val="00B015BD"/>
    <w:rsid w:val="00B02F4D"/>
    <w:rsid w:val="00B100B8"/>
    <w:rsid w:val="00B15B19"/>
    <w:rsid w:val="00B17FB5"/>
    <w:rsid w:val="00B309F0"/>
    <w:rsid w:val="00B4457E"/>
    <w:rsid w:val="00B4731E"/>
    <w:rsid w:val="00B74093"/>
    <w:rsid w:val="00B75977"/>
    <w:rsid w:val="00B8770D"/>
    <w:rsid w:val="00B879B8"/>
    <w:rsid w:val="00B91894"/>
    <w:rsid w:val="00BD12DE"/>
    <w:rsid w:val="00BD4A35"/>
    <w:rsid w:val="00BD6349"/>
    <w:rsid w:val="00BF77B7"/>
    <w:rsid w:val="00C224BD"/>
    <w:rsid w:val="00C25BEA"/>
    <w:rsid w:val="00C27692"/>
    <w:rsid w:val="00C40233"/>
    <w:rsid w:val="00C42554"/>
    <w:rsid w:val="00C449F8"/>
    <w:rsid w:val="00C45C20"/>
    <w:rsid w:val="00C5096A"/>
    <w:rsid w:val="00C613E9"/>
    <w:rsid w:val="00C63F97"/>
    <w:rsid w:val="00C9518C"/>
    <w:rsid w:val="00CA5641"/>
    <w:rsid w:val="00CC7AAB"/>
    <w:rsid w:val="00CD2A1A"/>
    <w:rsid w:val="00CE374C"/>
    <w:rsid w:val="00CF0BED"/>
    <w:rsid w:val="00CF2625"/>
    <w:rsid w:val="00CF74D3"/>
    <w:rsid w:val="00D003E5"/>
    <w:rsid w:val="00D00A2B"/>
    <w:rsid w:val="00D04A3E"/>
    <w:rsid w:val="00D237BE"/>
    <w:rsid w:val="00D307CB"/>
    <w:rsid w:val="00D3407E"/>
    <w:rsid w:val="00D45814"/>
    <w:rsid w:val="00D45C44"/>
    <w:rsid w:val="00D53FB1"/>
    <w:rsid w:val="00D660C1"/>
    <w:rsid w:val="00D73EB1"/>
    <w:rsid w:val="00D77F48"/>
    <w:rsid w:val="00D85A4F"/>
    <w:rsid w:val="00D90C96"/>
    <w:rsid w:val="00DA240C"/>
    <w:rsid w:val="00DA2EE4"/>
    <w:rsid w:val="00DB6821"/>
    <w:rsid w:val="00DC6061"/>
    <w:rsid w:val="00DC64E9"/>
    <w:rsid w:val="00DD06EA"/>
    <w:rsid w:val="00DD0F5A"/>
    <w:rsid w:val="00DD68B0"/>
    <w:rsid w:val="00DE32D1"/>
    <w:rsid w:val="00DE61C1"/>
    <w:rsid w:val="00E00718"/>
    <w:rsid w:val="00E15EAC"/>
    <w:rsid w:val="00E44973"/>
    <w:rsid w:val="00E5430B"/>
    <w:rsid w:val="00E611D9"/>
    <w:rsid w:val="00E63922"/>
    <w:rsid w:val="00E7122A"/>
    <w:rsid w:val="00E862F6"/>
    <w:rsid w:val="00E960B2"/>
    <w:rsid w:val="00E97A0A"/>
    <w:rsid w:val="00EB686B"/>
    <w:rsid w:val="00EE2E66"/>
    <w:rsid w:val="00EE6203"/>
    <w:rsid w:val="00F06527"/>
    <w:rsid w:val="00F06696"/>
    <w:rsid w:val="00F10A61"/>
    <w:rsid w:val="00F17813"/>
    <w:rsid w:val="00F34D5F"/>
    <w:rsid w:val="00F43AF1"/>
    <w:rsid w:val="00F46CD2"/>
    <w:rsid w:val="00F50811"/>
    <w:rsid w:val="00F528AD"/>
    <w:rsid w:val="00F52E27"/>
    <w:rsid w:val="00F575AA"/>
    <w:rsid w:val="00F64609"/>
    <w:rsid w:val="00F824A9"/>
    <w:rsid w:val="00FA640C"/>
    <w:rsid w:val="00FB0FDF"/>
    <w:rsid w:val="00FB3B09"/>
    <w:rsid w:val="00FC011E"/>
    <w:rsid w:val="00FC1C33"/>
    <w:rsid w:val="00FD2933"/>
    <w:rsid w:val="00FE56AB"/>
    <w:rsid w:val="00FF4CA7"/>
    <w:rsid w:val="00FF5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32321"/>
  <w15:docId w15:val="{B1EC4402-58F1-42C2-BE13-75B21762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C6B"/>
    <w:pPr>
      <w:spacing w:after="4" w:line="253" w:lineRule="auto"/>
      <w:ind w:left="3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745B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084835"/>
    <w:rPr>
      <w:sz w:val="16"/>
      <w:szCs w:val="16"/>
    </w:rPr>
  </w:style>
  <w:style w:type="paragraph" w:styleId="CommentText">
    <w:name w:val="annotation text"/>
    <w:basedOn w:val="Normal"/>
    <w:link w:val="CommentTextChar"/>
    <w:uiPriority w:val="99"/>
    <w:unhideWhenUsed/>
    <w:rsid w:val="00084835"/>
    <w:pPr>
      <w:spacing w:line="240" w:lineRule="auto"/>
    </w:pPr>
    <w:rPr>
      <w:sz w:val="20"/>
      <w:szCs w:val="20"/>
    </w:rPr>
  </w:style>
  <w:style w:type="character" w:customStyle="1" w:styleId="CommentTextChar">
    <w:name w:val="Comment Text Char"/>
    <w:basedOn w:val="DefaultParagraphFont"/>
    <w:link w:val="CommentText"/>
    <w:uiPriority w:val="99"/>
    <w:rsid w:val="0008483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84835"/>
    <w:rPr>
      <w:b/>
      <w:bCs/>
    </w:rPr>
  </w:style>
  <w:style w:type="character" w:customStyle="1" w:styleId="CommentSubjectChar">
    <w:name w:val="Comment Subject Char"/>
    <w:basedOn w:val="CommentTextChar"/>
    <w:link w:val="CommentSubject"/>
    <w:uiPriority w:val="99"/>
    <w:semiHidden/>
    <w:rsid w:val="0008483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8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35"/>
    <w:rPr>
      <w:rFonts w:ascii="Segoe UI" w:eastAsia="Times New Roman" w:hAnsi="Segoe UI" w:cs="Segoe UI"/>
      <w:color w:val="000000"/>
      <w:sz w:val="18"/>
      <w:szCs w:val="18"/>
    </w:rPr>
  </w:style>
  <w:style w:type="paragraph" w:styleId="NoSpacing">
    <w:name w:val="No Spacing"/>
    <w:uiPriority w:val="1"/>
    <w:qFormat/>
    <w:rsid w:val="00D45814"/>
    <w:pPr>
      <w:spacing w:after="0" w:line="240" w:lineRule="auto"/>
      <w:ind w:left="37" w:hanging="10"/>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76ABA"/>
    <w:rPr>
      <w:color w:val="0563C1" w:themeColor="hyperlink"/>
      <w:u w:val="single"/>
    </w:rPr>
  </w:style>
  <w:style w:type="character" w:customStyle="1" w:styleId="UnresolvedMention1">
    <w:name w:val="Unresolved Mention1"/>
    <w:basedOn w:val="DefaultParagraphFont"/>
    <w:uiPriority w:val="99"/>
    <w:semiHidden/>
    <w:unhideWhenUsed/>
    <w:rsid w:val="00974787"/>
    <w:rPr>
      <w:color w:val="605E5C"/>
      <w:shd w:val="clear" w:color="auto" w:fill="E1DFDD"/>
    </w:rPr>
  </w:style>
  <w:style w:type="paragraph" w:styleId="ListParagraph">
    <w:name w:val="List Paragraph"/>
    <w:basedOn w:val="Normal"/>
    <w:uiPriority w:val="34"/>
    <w:qFormat/>
    <w:rsid w:val="00AF2AF7"/>
    <w:pPr>
      <w:ind w:left="720"/>
      <w:contextualSpacing/>
    </w:pPr>
  </w:style>
  <w:style w:type="paragraph" w:customStyle="1" w:styleId="clause">
    <w:name w:val="clause"/>
    <w:basedOn w:val="Normal"/>
    <w:rsid w:val="004976FE"/>
    <w:pPr>
      <w:spacing w:before="100" w:beforeAutospacing="1" w:after="100" w:afterAutospacing="1" w:line="240" w:lineRule="auto"/>
      <w:ind w:left="0" w:firstLine="0"/>
    </w:pPr>
    <w:rPr>
      <w:color w:val="auto"/>
      <w:szCs w:val="24"/>
    </w:rPr>
  </w:style>
  <w:style w:type="character" w:styleId="FollowedHyperlink">
    <w:name w:val="FollowedHyperlink"/>
    <w:basedOn w:val="DefaultParagraphFont"/>
    <w:uiPriority w:val="99"/>
    <w:semiHidden/>
    <w:unhideWhenUsed/>
    <w:rsid w:val="00795BCA"/>
    <w:rPr>
      <w:color w:val="954F72" w:themeColor="followedHyperlink"/>
      <w:u w:val="single"/>
    </w:rPr>
  </w:style>
  <w:style w:type="paragraph" w:styleId="Revision">
    <w:name w:val="Revision"/>
    <w:hidden/>
    <w:uiPriority w:val="99"/>
    <w:semiHidden/>
    <w:rsid w:val="006651E2"/>
    <w:pPr>
      <w:spacing w:after="0" w:line="240" w:lineRule="auto"/>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745B1A"/>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960E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960E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32B3A"/>
    <w:rPr>
      <w:color w:val="605E5C"/>
      <w:shd w:val="clear" w:color="auto" w:fill="E1DFDD"/>
    </w:rPr>
  </w:style>
  <w:style w:type="paragraph" w:styleId="Header">
    <w:name w:val="header"/>
    <w:basedOn w:val="Normal"/>
    <w:link w:val="HeaderChar"/>
    <w:uiPriority w:val="99"/>
    <w:unhideWhenUsed/>
    <w:rsid w:val="007F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3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4216">
      <w:bodyDiv w:val="1"/>
      <w:marLeft w:val="0"/>
      <w:marRight w:val="0"/>
      <w:marTop w:val="0"/>
      <w:marBottom w:val="0"/>
      <w:divBdr>
        <w:top w:val="none" w:sz="0" w:space="0" w:color="auto"/>
        <w:left w:val="none" w:sz="0" w:space="0" w:color="auto"/>
        <w:bottom w:val="none" w:sz="0" w:space="0" w:color="auto"/>
        <w:right w:val="none" w:sz="0" w:space="0" w:color="auto"/>
      </w:divBdr>
    </w:div>
    <w:div w:id="730270812">
      <w:bodyDiv w:val="1"/>
      <w:marLeft w:val="0"/>
      <w:marRight w:val="0"/>
      <w:marTop w:val="0"/>
      <w:marBottom w:val="0"/>
      <w:divBdr>
        <w:top w:val="none" w:sz="0" w:space="0" w:color="auto"/>
        <w:left w:val="none" w:sz="0" w:space="0" w:color="auto"/>
        <w:bottom w:val="none" w:sz="0" w:space="0" w:color="auto"/>
        <w:right w:val="none" w:sz="0" w:space="0" w:color="auto"/>
      </w:divBdr>
    </w:div>
    <w:div w:id="1341859153">
      <w:bodyDiv w:val="1"/>
      <w:marLeft w:val="0"/>
      <w:marRight w:val="0"/>
      <w:marTop w:val="0"/>
      <w:marBottom w:val="0"/>
      <w:divBdr>
        <w:top w:val="none" w:sz="0" w:space="0" w:color="auto"/>
        <w:left w:val="none" w:sz="0" w:space="0" w:color="auto"/>
        <w:bottom w:val="none" w:sz="0" w:space="0" w:color="auto"/>
        <w:right w:val="none" w:sz="0" w:space="0" w:color="auto"/>
      </w:divBdr>
    </w:div>
    <w:div w:id="2073038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2024/may/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ms.gov/Research-Statistics-Data-and-Systems/CMS-Information-Technology/InformationSecurity/Downloads/EUAaccessform.pdf" TargetMode="External" /><Relationship Id="rId9" Type="http://schemas.openxmlformats.org/officeDocument/2006/relationships/hyperlink" Target="https://portal.cms.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E37187DDDD942BFBA8348E00315855A"/>
        <w:category>
          <w:name w:val="General"/>
          <w:gallery w:val="placeholder"/>
        </w:category>
        <w:types>
          <w:type w:val="bbPlcHdr"/>
        </w:types>
        <w:behaviors>
          <w:behavior w:val="content"/>
        </w:behaviors>
        <w:guid w:val="{F0086CBB-B5D4-40E7-A8B8-B6A7CAEA8400}"/>
      </w:docPartPr>
      <w:docPartBody>
        <w:p w:rsidR="009F233D"/>
      </w:docPartBody>
    </w:docPart>
    <w:docPart>
      <w:docPartPr>
        <w:name w:val="3D2F0BD33B184195ADE68EB96983D083"/>
        <w:category>
          <w:name w:val="General"/>
          <w:gallery w:val="placeholder"/>
        </w:category>
        <w:types>
          <w:type w:val="bbPlcHdr"/>
        </w:types>
        <w:behaviors>
          <w:behavior w:val="content"/>
        </w:behaviors>
        <w:guid w:val="{96E2ACFD-82C5-4DC2-AA6B-D6E4997CC3E4}"/>
      </w:docPartPr>
      <w:docPartBody>
        <w:p w:rsidR="009F233D"/>
      </w:docPartBody>
    </w:docPart>
    <w:docPart>
      <w:docPartPr>
        <w:name w:val="906FDB1CA5E74CAA96F041DCD2793A13"/>
        <w:category>
          <w:name w:val="General"/>
          <w:gallery w:val="placeholder"/>
        </w:category>
        <w:types>
          <w:type w:val="bbPlcHdr"/>
        </w:types>
        <w:behaviors>
          <w:behavior w:val="content"/>
        </w:behaviors>
        <w:guid w:val="{2156B019-5D2B-4856-A8A5-8A8A6D054520}"/>
      </w:docPartPr>
      <w:docPartBody>
        <w:p w:rsidR="009F233D"/>
      </w:docPartBody>
    </w:docPart>
    <w:docPart>
      <w:docPartPr>
        <w:name w:val="9247E38690744369B996A84D268D8299"/>
        <w:category>
          <w:name w:val="General"/>
          <w:gallery w:val="placeholder"/>
        </w:category>
        <w:types>
          <w:type w:val="bbPlcHdr"/>
        </w:types>
        <w:behaviors>
          <w:behavior w:val="content"/>
        </w:behaviors>
        <w:guid w:val="{1A60E79A-4131-41F7-BF4A-A96E3102FAEB}"/>
      </w:docPartPr>
      <w:docPartBody>
        <w:p w:rsidR="009F233D"/>
      </w:docPartBody>
    </w:docPart>
    <w:docPart>
      <w:docPartPr>
        <w:name w:val="4BC660AA19CD4D8CB3242A002A246923"/>
        <w:category>
          <w:name w:val="General"/>
          <w:gallery w:val="placeholder"/>
        </w:category>
        <w:types>
          <w:type w:val="bbPlcHdr"/>
        </w:types>
        <w:behaviors>
          <w:behavior w:val="content"/>
        </w:behaviors>
        <w:guid w:val="{9F2851F9-A5F1-4DB4-8452-6524D2A887B4}"/>
      </w:docPartPr>
      <w:docPartBody>
        <w:p w:rsidR="009F233D"/>
      </w:docPartBody>
    </w:docPart>
    <w:docPart>
      <w:docPartPr>
        <w:name w:val="56450F820590488888968CA4E1C14358"/>
        <w:category>
          <w:name w:val="General"/>
          <w:gallery w:val="placeholder"/>
        </w:category>
        <w:types>
          <w:type w:val="bbPlcHdr"/>
        </w:types>
        <w:behaviors>
          <w:behavior w:val="content"/>
        </w:behaviors>
        <w:guid w:val="{37F613BC-5FF1-4ED8-BDFD-F02B8898D198}"/>
      </w:docPartPr>
      <w:docPartBody>
        <w:p w:rsidR="009F233D"/>
      </w:docPartBody>
    </w:docPart>
    <w:docPart>
      <w:docPartPr>
        <w:name w:val="2886A858C37A4481BDB4321502CB6D3E"/>
        <w:category>
          <w:name w:val="General"/>
          <w:gallery w:val="placeholder"/>
        </w:category>
        <w:types>
          <w:type w:val="bbPlcHdr"/>
        </w:types>
        <w:behaviors>
          <w:behavior w:val="content"/>
        </w:behaviors>
        <w:guid w:val="{5AADE7BB-464B-4477-BFA4-F3F2B634B5A6}"/>
      </w:docPartPr>
      <w:docPartBody>
        <w:p w:rsidR="009F233D"/>
      </w:docPartBody>
    </w:docPart>
    <w:docPart>
      <w:docPartPr>
        <w:name w:val="8ABA1E5B389946EE9959BF83413210A4"/>
        <w:category>
          <w:name w:val="General"/>
          <w:gallery w:val="placeholder"/>
        </w:category>
        <w:types>
          <w:type w:val="bbPlcHdr"/>
        </w:types>
        <w:behaviors>
          <w:behavior w:val="content"/>
        </w:behaviors>
        <w:guid w:val="{C7DA72DD-7545-42A9-ACBB-774BD6E79C62}"/>
      </w:docPartPr>
      <w:docPartBody>
        <w:p w:rsidR="009F233D"/>
      </w:docPartBody>
    </w:docPart>
    <w:docPart>
      <w:docPartPr>
        <w:name w:val="EE7FD926A209451D89E034F497326AC6"/>
        <w:category>
          <w:name w:val="General"/>
          <w:gallery w:val="placeholder"/>
        </w:category>
        <w:types>
          <w:type w:val="bbPlcHdr"/>
        </w:types>
        <w:behaviors>
          <w:behavior w:val="content"/>
        </w:behaviors>
        <w:guid w:val="{59C3DE7B-CF69-4F2F-91E5-39F7725BCA9A}"/>
      </w:docPartPr>
      <w:docPartBody>
        <w:p w:rsidR="009F23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7B"/>
    <w:rsid w:val="00087FA8"/>
    <w:rsid w:val="000979C7"/>
    <w:rsid w:val="003366BA"/>
    <w:rsid w:val="00377C65"/>
    <w:rsid w:val="0052192B"/>
    <w:rsid w:val="009472FD"/>
    <w:rsid w:val="009F233D"/>
    <w:rsid w:val="00A62E7A"/>
    <w:rsid w:val="00AD1AE8"/>
    <w:rsid w:val="00BF407B"/>
    <w:rsid w:val="00CD2A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5269992B61E4DB1956431295B980A" ma:contentTypeVersion="6" ma:contentTypeDescription="Create a new document." ma:contentTypeScope="" ma:versionID="5492a77e776b50d88f3a67d4e509ed02">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6EB1-5898-47F3-BA61-A9A388FB1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0DDE4-D497-49D9-9A38-35D01FFE8341}">
  <ds:schemaRefs>
    <ds:schemaRef ds:uri="http://schemas.microsoft.com/sharepoint/v3/contenttype/forms"/>
  </ds:schemaRefs>
</ds:datastoreItem>
</file>

<file path=customXml/itemProps3.xml><?xml version="1.0" encoding="utf-8"?>
<ds:datastoreItem xmlns:ds="http://schemas.openxmlformats.org/officeDocument/2006/customXml" ds:itemID="{FC9B1B2B-B259-4736-9106-3CEE53AAE1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AF9474-4CB7-4AB4-97BC-4995DEAF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3835</Words>
  <Characters>21865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Manufacturer Submission of Average Sales Price (ASP)</vt:lpstr>
    </vt:vector>
  </TitlesOfParts>
  <Company>CMS</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 Submission of Average Sales Price (ASP)</dc:title>
  <dc:subject>Manufacturer Submission of Average Sales Price (ASP)</dc:subject>
  <dc:creator>CMS</dc:creator>
  <cp:keywords>Manufacturer Submission of Average Sales Price (ASP)</cp:keywords>
  <cp:lastModifiedBy>Bryman, Mitch (CMS/OSORA)</cp:lastModifiedBy>
  <cp:revision>4</cp:revision>
  <dcterms:created xsi:type="dcterms:W3CDTF">2025-09-02T14:41:00Z</dcterms:created>
  <dcterms:modified xsi:type="dcterms:W3CDTF">2025-09-02T17:36:00Z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0x010100BB25269992B61E4DB1956431295B980A</vt:lpwstr>
  </property>
</Properties>
</file>