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44D" w:rsidRPr="00264D41" w:rsidP="001A344D" w14:paraId="3EADFBC0" w14:textId="77777777">
      <w:pPr>
        <w:pStyle w:val="BodyText"/>
        <w:rPr>
          <w:b/>
          <w:bCs/>
        </w:rPr>
      </w:pPr>
      <w:r w:rsidRPr="00264D41">
        <w:rPr>
          <w:b/>
          <w:bCs/>
        </w:rPr>
        <w:t>Supporting Statement – Part A</w:t>
      </w:r>
    </w:p>
    <w:p w:rsidR="00264D41" w:rsidRPr="00264D41" w:rsidP="001A344D" w14:paraId="6F2750A8" w14:textId="77777777">
      <w:pPr>
        <w:pStyle w:val="BodyText"/>
        <w:rPr>
          <w:b/>
          <w:bCs/>
        </w:rPr>
      </w:pPr>
    </w:p>
    <w:p w:rsidR="000B094D" w:rsidRPr="00264D41" w:rsidP="001A344D" w14:paraId="13ACF8D1" w14:textId="623259BA">
      <w:pPr>
        <w:pStyle w:val="BodyText"/>
        <w:rPr>
          <w:b/>
          <w:bCs/>
        </w:rPr>
      </w:pPr>
      <w:bookmarkStart w:id="0" w:name="_Hlk51524236"/>
      <w:r w:rsidRPr="00264D41">
        <w:rPr>
          <w:b/>
          <w:bCs/>
        </w:rPr>
        <w:t xml:space="preserve">Submission of Information for </w:t>
      </w:r>
      <w:r w:rsidRPr="00264D41" w:rsidR="009167A6">
        <w:rPr>
          <w:b/>
          <w:bCs/>
        </w:rPr>
        <w:t xml:space="preserve">the Hospital Inpatient Quality Reporting </w:t>
      </w:r>
      <w:r w:rsidRPr="00264D41">
        <w:rPr>
          <w:b/>
          <w:bCs/>
        </w:rPr>
        <w:t xml:space="preserve">(IQR) </w:t>
      </w:r>
      <w:r w:rsidRPr="00264D41" w:rsidR="009167A6">
        <w:rPr>
          <w:b/>
          <w:bCs/>
        </w:rPr>
        <w:t>Program</w:t>
      </w:r>
      <w:r w:rsidRPr="00264D41">
        <w:rPr>
          <w:b/>
          <w:bCs/>
        </w:rPr>
        <w:t xml:space="preserve">: </w:t>
      </w:r>
      <w:r w:rsidRPr="00264D41" w:rsidR="00A82D30">
        <w:rPr>
          <w:b/>
          <w:bCs/>
        </w:rPr>
        <w:t xml:space="preserve"> </w:t>
      </w:r>
      <w:r w:rsidRPr="00264D41" w:rsidR="00C714D7">
        <w:rPr>
          <w:b/>
          <w:bCs/>
        </w:rPr>
        <w:t>FY</w:t>
      </w:r>
      <w:r w:rsidRPr="00264D41" w:rsidR="00C714D7">
        <w:rPr>
          <w:b/>
          <w:bCs/>
        </w:rPr>
        <w:t xml:space="preserve"> 202</w:t>
      </w:r>
      <w:r w:rsidR="009230F1">
        <w:rPr>
          <w:b/>
          <w:bCs/>
        </w:rPr>
        <w:t>6</w:t>
      </w:r>
      <w:r w:rsidRPr="00264D41" w:rsidR="00C714D7">
        <w:rPr>
          <w:b/>
          <w:bCs/>
        </w:rPr>
        <w:t xml:space="preserve"> </w:t>
      </w:r>
      <w:r w:rsidRPr="00264D41">
        <w:rPr>
          <w:b/>
          <w:bCs/>
        </w:rPr>
        <w:t xml:space="preserve">IPPS/LTCH PPS </w:t>
      </w:r>
      <w:r w:rsidR="00077BE1">
        <w:rPr>
          <w:b/>
          <w:bCs/>
        </w:rPr>
        <w:t>Final</w:t>
      </w:r>
      <w:r w:rsidRPr="00264D41">
        <w:rPr>
          <w:b/>
          <w:bCs/>
        </w:rPr>
        <w:t xml:space="preserve"> Rule </w:t>
      </w:r>
      <w:r w:rsidRPr="00264D41" w:rsidR="00650A8E">
        <w:rPr>
          <w:b/>
          <w:bCs/>
        </w:rPr>
        <w:t>(OMB</w:t>
      </w:r>
      <w:r w:rsidRPr="00264D41">
        <w:rPr>
          <w:b/>
          <w:bCs/>
        </w:rPr>
        <w:t>#</w:t>
      </w:r>
      <w:r w:rsidRPr="00264D41" w:rsidR="00650A8E">
        <w:rPr>
          <w:b/>
          <w:bCs/>
        </w:rPr>
        <w:t xml:space="preserve"> 0938-1022</w:t>
      </w:r>
      <w:r w:rsidRPr="00264D41" w:rsidR="00DB66CF">
        <w:rPr>
          <w:b/>
          <w:bCs/>
        </w:rPr>
        <w:t>,</w:t>
      </w:r>
      <w:r w:rsidRPr="00264D41" w:rsidR="00DB66CF">
        <w:rPr>
          <w:b/>
        </w:rPr>
        <w:t xml:space="preserve"> CMS-</w:t>
      </w:r>
      <w:r w:rsidRPr="00264D41">
        <w:rPr>
          <w:b/>
        </w:rPr>
        <w:t>10210</w:t>
      </w:r>
      <w:r w:rsidRPr="00264D41">
        <w:rPr>
          <w:b/>
          <w:bCs/>
        </w:rPr>
        <w:t>)</w:t>
      </w:r>
    </w:p>
    <w:bookmarkEnd w:id="0"/>
    <w:p w:rsidR="001A344D" w:rsidRPr="00792D0B" w:rsidP="001A344D" w14:paraId="13C40411" w14:textId="77777777">
      <w:pPr>
        <w:pStyle w:val="BodyText"/>
        <w:jc w:val="left"/>
        <w:rPr>
          <w:u w:val="single"/>
        </w:rPr>
      </w:pPr>
    </w:p>
    <w:p w:rsidR="001A344D" w:rsidRPr="0026668F" w:rsidP="00482A3A" w14:paraId="61DCC748" w14:textId="25D26FEE">
      <w:pPr>
        <w:pStyle w:val="Heading1"/>
        <w:numPr>
          <w:ilvl w:val="0"/>
          <w:numId w:val="0"/>
        </w:numPr>
        <w:rPr>
          <w:b/>
          <w:u w:val="none"/>
        </w:rPr>
      </w:pPr>
      <w:r>
        <w:rPr>
          <w:b/>
          <w:u w:val="none"/>
        </w:rPr>
        <w:t>A.</w:t>
      </w:r>
      <w:r w:rsidRPr="00504953">
        <w:rPr>
          <w:u w:val="none"/>
        </w:rPr>
        <w:tab/>
      </w:r>
      <w:r w:rsidRPr="318BF394" w:rsidR="4BD42DF1">
        <w:rPr>
          <w:b/>
          <w:bCs/>
          <w:u w:val="none"/>
        </w:rPr>
        <w:t xml:space="preserve"> </w:t>
      </w:r>
      <w:r w:rsidRPr="7A4FCE42" w:rsidR="4BD42DF1">
        <w:rPr>
          <w:b/>
          <w:bCs/>
          <w:u w:val="none"/>
        </w:rPr>
        <w:t xml:space="preserve"> </w:t>
      </w:r>
      <w:r w:rsidRPr="0026668F">
        <w:rPr>
          <w:b/>
          <w:u w:val="none"/>
        </w:rPr>
        <w:t>Background</w:t>
      </w:r>
    </w:p>
    <w:p w:rsidR="001A344D" w:rsidRPr="00792D0B" w:rsidP="001A344D" w14:paraId="6DD5FD74" w14:textId="77777777"/>
    <w:p w:rsidR="00264D41" w:rsidP="00264D41" w14:paraId="5817B77E" w14:textId="3DD5505B">
      <w:r>
        <w:t>This is a revision</w:t>
      </w:r>
      <w:r w:rsidR="00A0420B">
        <w:t xml:space="preserve"> </w:t>
      </w:r>
      <w:r>
        <w:t>of the currently approved information collection request. The Centers for Medicare &amp; Medicaid Services’ (CMS’) quality reporting programs promote higher quality, more efficient healthcare for Medicare beneficiaries</w:t>
      </w:r>
      <w:r w:rsidRPr="00375240">
        <w:t xml:space="preserve"> </w:t>
      </w:r>
      <w:r>
        <w:t xml:space="preserve">by collecting and reporting on quality-of-care metrics. </w:t>
      </w:r>
      <w:bookmarkStart w:id="1" w:name="_Hlk158799354"/>
      <w:r>
        <w:t>T</w:t>
      </w:r>
      <w:r w:rsidRPr="002B32C7">
        <w:t xml:space="preserve">his information is made available to </w:t>
      </w:r>
      <w:r>
        <w:t xml:space="preserve">consumers, both to </w:t>
      </w:r>
      <w:r w:rsidR="00AA3A2C">
        <w:t>empower</w:t>
      </w:r>
      <w:r>
        <w:t xml:space="preserve"> Medicare beneficiaries </w:t>
      </w:r>
      <w:r w:rsidR="00AA3A2C">
        <w:t xml:space="preserve">and inform </w:t>
      </w:r>
      <w:r>
        <w:t>decision-making, as well as to incentivize</w:t>
      </w:r>
      <w:r w:rsidRPr="002B32C7">
        <w:t xml:space="preserve"> healthcare facilities to make continued improvements</w:t>
      </w:r>
      <w:bookmarkEnd w:id="1"/>
      <w:r>
        <w:t>.</w:t>
      </w:r>
    </w:p>
    <w:p w:rsidR="00264D41" w:rsidP="00264D41" w14:paraId="20E74766" w14:textId="77777777"/>
    <w:p w:rsidR="00264D41" w:rsidP="00264D41" w14:paraId="63AAD9BC" w14:textId="3CBA5890">
      <w:r>
        <w:t xml:space="preserve">Specifically, CMS has implemented quality measure reporting programs for multiple settings, including for the inpatient hospital setting, </w:t>
      </w:r>
      <w:r w:rsidRPr="00D52AC8">
        <w:t xml:space="preserve">to achieve its overarching priorities and initiatives, including the Meaningful Measure 2.0 </w:t>
      </w:r>
      <w:r w:rsidR="00A0420B">
        <w:t>Initiative</w:t>
      </w:r>
      <w:r w:rsidRPr="00D52AC8">
        <w:t xml:space="preserve">. </w:t>
      </w:r>
      <w:r>
        <w:t xml:space="preserve"> In particular, </w:t>
      </w:r>
      <w:r w:rsidRPr="00D52AC8">
        <w:t xml:space="preserve">Meaningful Measures 2.0 promotes innovation and modernization of all aspects of quality to better address health care priorities </w:t>
      </w:r>
      <w:r w:rsidR="00A0420B">
        <w:t>reduce burden, and increase efficiency</w:t>
      </w:r>
      <w:r w:rsidRPr="00D52AC8">
        <w:t xml:space="preserve">: (1) </w:t>
      </w:r>
      <w:r w:rsidR="00A0420B">
        <w:t>using only high-value quality measures impacting key quality domains</w:t>
      </w:r>
      <w:r w:rsidRPr="00D52AC8">
        <w:t xml:space="preserve">, (2) </w:t>
      </w:r>
      <w:r w:rsidR="00A0420B">
        <w:t>aligning measures across value-based programs and across partners, including CMS, federal, and private entities</w:t>
      </w:r>
      <w:r w:rsidRPr="00D52AC8">
        <w:t>, (</w:t>
      </w:r>
      <w:r w:rsidR="009230F1">
        <w:t>3</w:t>
      </w:r>
      <w:r w:rsidRPr="00D52AC8">
        <w:t xml:space="preserve">) </w:t>
      </w:r>
      <w:r w:rsidR="00A0420B">
        <w:t>prioritizing outcome and patient-reported measures</w:t>
      </w:r>
      <w:r w:rsidRPr="00D52AC8">
        <w:t>, and (</w:t>
      </w:r>
      <w:r w:rsidR="009230F1">
        <w:t>4</w:t>
      </w:r>
      <w:r w:rsidRPr="00D52AC8">
        <w:t xml:space="preserve">) </w:t>
      </w:r>
      <w:r w:rsidR="00A0420B">
        <w:t>transforming measures to be fully digital and incorporating all-payer data.</w:t>
      </w:r>
    </w:p>
    <w:p w:rsidR="00AA3A2C" w:rsidP="00264D41" w14:paraId="2A7BA10B" w14:textId="77777777"/>
    <w:p w:rsidR="00AA3A2C" w:rsidP="00AA3A2C" w14:paraId="5145C872" w14:textId="47F461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_Hlk141856140"/>
      <w:r>
        <w:t xml:space="preserve">The information collection requirements through </w:t>
      </w:r>
      <w:r w:rsidR="00DD4E6B">
        <w:t xml:space="preserve">the </w:t>
      </w:r>
      <w:r>
        <w:t>FY 20</w:t>
      </w:r>
      <w:r w:rsidR="009230F1">
        <w:t>30</w:t>
      </w:r>
      <w:r>
        <w:t xml:space="preserve"> payment determination are currently approved under OMB control number </w:t>
      </w:r>
      <w:r w:rsidRPr="008E700D">
        <w:t>0938-1</w:t>
      </w:r>
      <w:r w:rsidR="00B11B05">
        <w:t>022</w:t>
      </w:r>
      <w:r>
        <w:t xml:space="preserve"> (expiration date January 31, 2026).</w:t>
      </w:r>
      <w:r w:rsidRPr="008E700D">
        <w:t xml:space="preserve"> This request covers</w:t>
      </w:r>
      <w:r w:rsidR="00093AD9">
        <w:t xml:space="preserve"> </w:t>
      </w:r>
      <w:r>
        <w:t>data collection requirements for</w:t>
      </w:r>
      <w:r w:rsidRPr="008E700D">
        <w:t xml:space="preserve"> </w:t>
      </w:r>
      <w:r w:rsidR="00CB0926">
        <w:t xml:space="preserve">the </w:t>
      </w:r>
      <w:r>
        <w:t>F</w:t>
      </w:r>
      <w:r w:rsidRPr="008E700D">
        <w:t>Y 202</w:t>
      </w:r>
      <w:r>
        <w:t>7</w:t>
      </w:r>
      <w:r w:rsidRPr="008E700D">
        <w:t xml:space="preserve"> </w:t>
      </w:r>
      <w:r>
        <w:t>payment determination and subsequent years.</w:t>
      </w:r>
      <w:bookmarkEnd w:id="2"/>
      <w:r w:rsidR="00C536A0">
        <w:t xml:space="preserve">  This </w:t>
      </w:r>
      <w:r w:rsidR="00FE6099">
        <w:t xml:space="preserve">updated </w:t>
      </w:r>
      <w:r w:rsidR="00C536A0">
        <w:t xml:space="preserve">information collection request includes </w:t>
      </w:r>
      <w:r w:rsidR="009230F1">
        <w:t xml:space="preserve">changes in burden associated with </w:t>
      </w:r>
      <w:r w:rsidR="00C536A0">
        <w:t xml:space="preserve">removal of the </w:t>
      </w:r>
      <w:r w:rsidR="009230F1">
        <w:t>Hospital Commitment to Health Equity</w:t>
      </w:r>
      <w:r w:rsidR="001A26C8">
        <w:t xml:space="preserve">, </w:t>
      </w:r>
      <w:r w:rsidR="00C004C2">
        <w:t xml:space="preserve">Screening for </w:t>
      </w:r>
      <w:r w:rsidR="001A26C8">
        <w:t xml:space="preserve">Social Drivers of Health, and Screen Positive </w:t>
      </w:r>
      <w:r w:rsidR="00C004C2">
        <w:t xml:space="preserve">Rate </w:t>
      </w:r>
      <w:r w:rsidR="001A26C8">
        <w:t>for Social Drivers of Health</w:t>
      </w:r>
      <w:r w:rsidR="009230F1">
        <w:t xml:space="preserve"> me</w:t>
      </w:r>
      <w:r w:rsidRPr="00DB6EE7" w:rsidR="00C536A0">
        <w:t>asures</w:t>
      </w:r>
      <w:r w:rsidR="00C536A0">
        <w:t xml:space="preserve"> in addition to updated data and wage rates impacting previously approved burden calculations.</w:t>
      </w:r>
    </w:p>
    <w:p w:rsidR="00266BD9" w:rsidRPr="00792D0B" w:rsidP="00266BD9" w14:paraId="6146C88A" w14:textId="77777777">
      <w:pPr>
        <w:autoSpaceDE w:val="0"/>
        <w:autoSpaceDN w:val="0"/>
        <w:adjustRightInd w:val="0"/>
      </w:pPr>
    </w:p>
    <w:p w:rsidR="007236A4" w:rsidRPr="00E04759" w:rsidP="007236A4" w14:paraId="19413228" w14:textId="28A1CB56">
      <w:pPr>
        <w:pStyle w:val="Heading1"/>
        <w:numPr>
          <w:ilvl w:val="0"/>
          <w:numId w:val="0"/>
        </w:numPr>
        <w:rPr>
          <w:b/>
          <w:u w:val="none"/>
        </w:rPr>
      </w:pPr>
      <w:r>
        <w:rPr>
          <w:b/>
          <w:u w:val="none"/>
        </w:rPr>
        <w:t>B</w:t>
      </w:r>
      <w:r w:rsidRPr="00E04759">
        <w:rPr>
          <w:b/>
          <w:u w:val="none"/>
        </w:rPr>
        <w:t xml:space="preserve">.  </w:t>
      </w:r>
      <w:r w:rsidR="00E04759">
        <w:rPr>
          <w:b/>
          <w:u w:val="none"/>
        </w:rPr>
        <w:tab/>
      </w:r>
      <w:r w:rsidRPr="00E04759">
        <w:rPr>
          <w:b/>
          <w:u w:val="none"/>
        </w:rPr>
        <w:t>Justification</w:t>
      </w:r>
    </w:p>
    <w:p w:rsidR="007236A4" w:rsidP="007236A4" w14:paraId="752DDC74" w14:textId="77777777">
      <w:pPr>
        <w:pStyle w:val="Heading1"/>
        <w:numPr>
          <w:ilvl w:val="0"/>
          <w:numId w:val="0"/>
        </w:numPr>
      </w:pPr>
    </w:p>
    <w:p w:rsidR="007236A4" w:rsidRPr="00E04759" w:rsidP="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007236A4" w:rsidRPr="00380FB9" w:rsidP="007236A4" w14:paraId="1751A67E" w14:textId="77777777"/>
    <w:p w:rsidR="008C366A" w:rsidRPr="00792D0B" w:rsidP="008C366A" w14:paraId="237894B7" w14:textId="4B849456">
      <w:r w:rsidRPr="00792D0B">
        <w:t xml:space="preserve">The Hospital IQR </w:t>
      </w:r>
      <w:r>
        <w:t>P</w:t>
      </w:r>
      <w:r w:rsidRPr="00792D0B">
        <w:t xml:space="preserve">rogram was first established to implement </w:t>
      </w:r>
      <w:r>
        <w:t>S</w:t>
      </w:r>
      <w:r w:rsidRPr="00792D0B">
        <w:t>ection 501(b) of the Medicare Prescription Drug, Improvement and Modernization Act of 2003 (MMA) (Pub. L. 108-173), which authorized CMS to pay hospitals that successfully reported quality measures a higher annual u</w:t>
      </w:r>
      <w:r>
        <w:t xml:space="preserve">pdate to their payment rates.  </w:t>
      </w:r>
      <w:r w:rsidRPr="00792D0B">
        <w:t>Section 5001(a) of the Deficit Reduction Act of 2005 (DRA) (Pub. L. 109-171) revised the mechanism used to update the standardized amount for payment for hospital inpatient operatin</w:t>
      </w:r>
      <w:r>
        <w:t>g costs.  This is reflected in s</w:t>
      </w:r>
      <w:r w:rsidRPr="00792D0B">
        <w:t>ections 1886(b)(3)(B)(viii)(I) and (</w:t>
      </w:r>
      <w:r>
        <w:t xml:space="preserve">II) of the Social Security Act, </w:t>
      </w:r>
      <w:r w:rsidRPr="00792D0B">
        <w:t xml:space="preserve">which provide that the </w:t>
      </w:r>
      <w:r w:rsidR="007C7CD3">
        <w:t>Annual Payment Update (</w:t>
      </w:r>
      <w:r w:rsidRPr="00792D0B">
        <w:t>APU</w:t>
      </w:r>
      <w:r w:rsidR="007C7CD3">
        <w:t>)</w:t>
      </w:r>
      <w:r w:rsidRPr="00792D0B">
        <w:t xml:space="preserve"> </w:t>
      </w:r>
      <w:r w:rsidR="00FE6099">
        <w:t xml:space="preserve">under the Inpatient Prospective Payment System </w:t>
      </w:r>
      <w:r w:rsidRPr="00792D0B">
        <w:t>will be reduced for any subsection (d) hospital that does not submit certain quality data in a form and manner, and at a time</w:t>
      </w:r>
      <w:r>
        <w:t>, specified by the Secretary.</w:t>
      </w:r>
    </w:p>
    <w:p w:rsidR="008C366A" w:rsidRPr="00792D0B" w:rsidP="008C366A" w14:paraId="63EDEBF9" w14:textId="77777777">
      <w:pPr>
        <w:shd w:val="clear" w:color="auto" w:fill="FFFFFF"/>
      </w:pPr>
    </w:p>
    <w:p w:rsidR="00D17B6D" w:rsidP="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Social Security </w:t>
      </w:r>
      <w:r w:rsidRPr="005F3A61">
        <w:t>Act, CMS must select measures for the Hospital VB</w:t>
      </w:r>
      <w:r w:rsidR="00B10DFA">
        <w:t>P</w:t>
      </w:r>
      <w:r w:rsidRPr="005F3A61">
        <w:t xml:space="preserve"> 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beginning effective with payment adjustments on FY 2013 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00AA3A2C" w:rsidP="008C366A" w14:paraId="32CDBD08" w14:textId="77777777">
      <w:pPr>
        <w:autoSpaceDE w:val="0"/>
        <w:autoSpaceDN w:val="0"/>
        <w:adjustRightInd w:val="0"/>
      </w:pPr>
    </w:p>
    <w:p w:rsidR="00AA3A2C" w:rsidRPr="008D669E" w:rsidP="008D669E" w14:paraId="1C4752C6" w14:textId="77777777">
      <w:pPr>
        <w:pStyle w:val="ListParagraph"/>
        <w:numPr>
          <w:ilvl w:val="0"/>
          <w:numId w:val="12"/>
        </w:numPr>
        <w:rPr>
          <w:bCs/>
        </w:rPr>
      </w:pPr>
      <w:bookmarkStart w:id="3" w:name="_Hlk160626911"/>
      <w:r w:rsidRPr="008D669E">
        <w:rPr>
          <w:b/>
        </w:rPr>
        <w:t>Hospital IQR Program Quality Measures</w:t>
      </w:r>
    </w:p>
    <w:bookmarkEnd w:id="3"/>
    <w:p w:rsidR="00AA3A2C" w:rsidRPr="0026668F" w:rsidP="00AA3A2C" w14:paraId="773F3936" w14:textId="77777777">
      <w:pPr>
        <w:rPr>
          <w:b/>
        </w:rPr>
      </w:pPr>
    </w:p>
    <w:p w:rsidR="00AA3A2C" w:rsidP="00AA3A2C" w14:paraId="4F82D12A" w14:textId="4C32DC51">
      <w:r w:rsidRPr="00792D0B">
        <w:t xml:space="preserve">The </w:t>
      </w:r>
      <w:r>
        <w:t>FY 202</w:t>
      </w:r>
      <w:r w:rsidR="009230F1">
        <w:t>8</w:t>
      </w:r>
      <w:r w:rsidRPr="00792D0B">
        <w:t xml:space="preserve"> APU determination will be based</w:t>
      </w:r>
      <w:r w:rsidR="00093AD9">
        <w:t xml:space="preserve"> </w:t>
      </w:r>
      <w:r w:rsidRPr="00792D0B">
        <w:t xml:space="preserve">on </w:t>
      </w:r>
      <w:r>
        <w:t xml:space="preserve">Hospital </w:t>
      </w:r>
      <w:r w:rsidRPr="00792D0B">
        <w:t xml:space="preserve">IQR </w:t>
      </w:r>
      <w:r>
        <w:t xml:space="preserve">Program </w:t>
      </w:r>
      <w:r w:rsidRPr="00792D0B">
        <w:t xml:space="preserve">data reported and supporting forms submitted by hospitals </w:t>
      </w:r>
      <w:r>
        <w:t>on chart-abstracted measures, patient surveys, and eCQMs for calendar year (CY) 202</w:t>
      </w:r>
      <w:r w:rsidR="009230F1">
        <w:t>6</w:t>
      </w:r>
      <w:r>
        <w:t xml:space="preserve"> discharges</w:t>
      </w:r>
      <w:r w:rsidR="002112C0">
        <w:t>, as well as data validation for selected hospitals</w:t>
      </w:r>
      <w:r>
        <w:t>.</w:t>
      </w:r>
      <w:r w:rsidRPr="00792D0B">
        <w:t xml:space="preserve"> </w:t>
      </w:r>
      <w:r>
        <w:t xml:space="preserve"> </w:t>
      </w:r>
      <w:r w:rsidRPr="00792D0B">
        <w:t>In an effort to reduce burden, a variety of different data collection mechanisms are employed, with every consideration taken to employ data and data collect</w:t>
      </w:r>
      <w:r>
        <w:t xml:space="preserve">ion systems already in place.  </w:t>
      </w:r>
    </w:p>
    <w:p w:rsidR="00AA3A2C" w:rsidP="00AA3A2C" w14:paraId="689F1E88" w14:textId="77777777"/>
    <w:p w:rsidR="001062BB" w:rsidP="001062BB" w14:paraId="0DACF119" w14:textId="5290D262">
      <w:bookmarkStart w:id="4" w:name="_Hlk175125535"/>
      <w:r w:rsidRPr="007A5678">
        <w:t xml:space="preserve">The </w:t>
      </w:r>
      <w:r>
        <w:t>Hospital I</w:t>
      </w:r>
      <w:r w:rsidRPr="007A5678">
        <w:t xml:space="preserve">QR Program seeks to </w:t>
      </w:r>
      <w:r>
        <w:t>collect and publicly report data on quality-of-care metrics for</w:t>
      </w:r>
      <w:r w:rsidRPr="007A5678">
        <w:t xml:space="preserve"> the </w:t>
      </w:r>
      <w:r>
        <w:t xml:space="preserve">hospital inpatient </w:t>
      </w:r>
      <w:r w:rsidRPr="007A5678">
        <w:t>setting</w:t>
      </w:r>
      <w:r>
        <w:t xml:space="preserve">. </w:t>
      </w:r>
      <w:r w:rsidRPr="007C2C78">
        <w:t>Measure</w:t>
      </w:r>
      <w:r>
        <w:t xml:space="preserve"> data are submitted via one of </w:t>
      </w:r>
      <w:r w:rsidR="000823B1">
        <w:t xml:space="preserve">several </w:t>
      </w:r>
      <w:r>
        <w:t xml:space="preserve">modes: (1) chart-abstracted; </w:t>
      </w:r>
      <w:r w:rsidR="0002383B">
        <w:t xml:space="preserve">(2) </w:t>
      </w:r>
      <w:r w:rsidR="00AF3F5F">
        <w:t>claims-based</w:t>
      </w:r>
      <w:r w:rsidR="0002383B">
        <w:t xml:space="preserve">; </w:t>
      </w:r>
      <w:r>
        <w:t>(</w:t>
      </w:r>
      <w:r w:rsidR="0002383B">
        <w:t>3</w:t>
      </w:r>
      <w:r>
        <w:t xml:space="preserve">) </w:t>
      </w:r>
      <w:r w:rsidR="00AF3F5F">
        <w:t>digital</w:t>
      </w:r>
      <w:r>
        <w:t xml:space="preserve">; </w:t>
      </w:r>
      <w:r w:rsidR="00AF3F5F">
        <w:t xml:space="preserve">and </w:t>
      </w:r>
      <w:r>
        <w:t>(</w:t>
      </w:r>
      <w:r w:rsidR="00AD1DCC">
        <w:t>4</w:t>
      </w:r>
      <w:r>
        <w:t xml:space="preserve">) </w:t>
      </w:r>
      <w:r w:rsidR="00AD1DCC">
        <w:t>s</w:t>
      </w:r>
      <w:r>
        <w:t>urvey-based</w:t>
      </w:r>
      <w:r w:rsidR="00AD1DCC">
        <w:t xml:space="preserve"> and </w:t>
      </w:r>
      <w:r w:rsidR="00AF3F5F">
        <w:t>Pa</w:t>
      </w:r>
      <w:r w:rsidRPr="0054200C" w:rsidR="00AD1DCC">
        <w:t>tient-Reported Outcomes-Based Performance Measures (PRO-PM)</w:t>
      </w:r>
      <w:r>
        <w:t>, as seen in Table 1.</w:t>
      </w:r>
    </w:p>
    <w:p w:rsidR="001062BB" w:rsidP="001062BB" w14:paraId="3EAA02DB" w14:textId="77777777"/>
    <w:p w:rsidR="001062BB" w:rsidRPr="007C2C78" w:rsidP="001062BB" w14:paraId="1B3C5CEF" w14:textId="77777777">
      <w:r>
        <w:t>For</w:t>
      </w:r>
      <w:r w:rsidRPr="007C2C78">
        <w:t xml:space="preserve"> </w:t>
      </w:r>
      <w:r>
        <w:t>measure data</w:t>
      </w:r>
      <w:r w:rsidRPr="007C2C78">
        <w:t xml:space="preserve"> </w:t>
      </w:r>
      <w:r>
        <w:t>submitted as</w:t>
      </w:r>
      <w:r w:rsidRPr="007C2C78">
        <w:t xml:space="preserve"> “</w:t>
      </w:r>
      <w:r>
        <w:t>c</w:t>
      </w:r>
      <w:r w:rsidRPr="007C2C78">
        <w:t>hart-abstracted</w:t>
      </w:r>
      <w:r>
        <w:t>,</w:t>
      </w:r>
      <w:r w:rsidRPr="007C2C78">
        <w:t>”</w:t>
      </w:r>
      <w:r>
        <w:t xml:space="preserve"> </w:t>
      </w:r>
      <w:r w:rsidRPr="007C2C78">
        <w:t>information</w:t>
      </w:r>
      <w:r>
        <w:t xml:space="preserve"> is</w:t>
      </w:r>
      <w:r w:rsidRPr="007C2C78">
        <w:t xml:space="preserve"> derived through analysis </w:t>
      </w:r>
      <w:r>
        <w:t>of a patient’s medical record. Chart-abstracted data involves manual data entry effort and requires some burden from hospitals.</w:t>
      </w:r>
    </w:p>
    <w:p w:rsidR="001062BB" w:rsidRPr="007C2C78" w:rsidP="001062BB" w14:paraId="75C5FA56" w14:textId="77777777"/>
    <w:p w:rsidR="00AF3F5F" w:rsidP="00AF3F5F" w14:paraId="5D3494E3" w14:textId="18E3E859">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 xml:space="preserve">” information </w:t>
      </w:r>
      <w:r>
        <w:t xml:space="preserve">is </w:t>
      </w:r>
      <w:r w:rsidRPr="005028BF">
        <w:t xml:space="preserve">derived through analysis of administrative Medicare </w:t>
      </w:r>
      <w:r>
        <w:t xml:space="preserve">Fee-for-Service (FFS) </w:t>
      </w:r>
      <w:r w:rsidRPr="005028BF">
        <w:t>claims</w:t>
      </w:r>
      <w:r>
        <w:t>, Medicare Advantage encounter data,</w:t>
      </w:r>
      <w:r w:rsidRPr="005028BF">
        <w:t xml:space="preserve"> </w:t>
      </w:r>
      <w:r>
        <w:t xml:space="preserve">and beneficiary enrollment </w:t>
      </w:r>
      <w:r w:rsidRPr="005028BF">
        <w:t>data and</w:t>
      </w:r>
      <w:r>
        <w:t xml:space="preserve"> therefore</w:t>
      </w:r>
      <w:r w:rsidRPr="005028BF">
        <w:t xml:space="preserve"> do not require additional effort or burden from hospitals.</w:t>
      </w:r>
    </w:p>
    <w:p w:rsidR="00AF3F5F" w:rsidP="0002383B" w14:paraId="003AA9E3" w14:textId="77777777"/>
    <w:p w:rsidR="001062BB" w:rsidP="001062BB" w14:paraId="4AED3428" w14:textId="3A15186C">
      <w:pPr>
        <w:rPr>
          <w:rFonts w:eastAsia="Calibri"/>
          <w:bCs/>
        </w:rPr>
      </w:pPr>
      <w:r w:rsidRPr="00AF3F5F">
        <w:t>Measures submitted digitally include</w:t>
      </w:r>
      <w:r w:rsidRPr="00AF3F5F" w:rsidR="002A1BF9">
        <w:t xml:space="preserve"> electronic clinical quality measures (eCQMs)</w:t>
      </w:r>
      <w:r w:rsidRPr="00AF3F5F">
        <w:t xml:space="preserve">, web-based measures, </w:t>
      </w:r>
      <w:r w:rsidR="00F31F1F">
        <w:t xml:space="preserve">structural measures, process measures, </w:t>
      </w:r>
      <w:r w:rsidRPr="00AF3F5F">
        <w:t>and hybrid measures.  For eCQMs</w:t>
      </w:r>
      <w:r w:rsidRPr="00AF3F5F" w:rsidR="002A1BF9">
        <w:t>, information is electronically extracted from electronic health records (EHRs) and/or health information technology (HIT) systems.</w:t>
      </w:r>
      <w:r w:rsidRPr="00AF3F5F">
        <w:rPr>
          <w:lang w:eastAsia="ko-KR"/>
        </w:rPr>
        <w:t xml:space="preserve">  </w:t>
      </w:r>
      <w:r w:rsidRPr="008A35CE" w:rsidR="002A1BF9">
        <w:t xml:space="preserve">For web-based measures, measure data </w:t>
      </w:r>
      <w:r w:rsidRPr="008A35CE" w:rsidR="00622FB6">
        <w:t xml:space="preserve">are </w:t>
      </w:r>
      <w:r w:rsidRPr="008A35CE" w:rsidR="002A1BF9">
        <w:t xml:space="preserve">submitted differently depending on the measure.  </w:t>
      </w:r>
      <w:r w:rsidRPr="008A35CE" w:rsidR="00651480">
        <w:rPr>
          <w:lang w:eastAsia="ko-KR"/>
        </w:rPr>
        <w:t xml:space="preserve">Four </w:t>
      </w:r>
      <w:r w:rsidRPr="008A35CE" w:rsidR="001168F8">
        <w:rPr>
          <w:lang w:eastAsia="ko-KR"/>
        </w:rPr>
        <w:t>m</w:t>
      </w:r>
      <w:r w:rsidRPr="008A35CE" w:rsidR="002A1BF9">
        <w:rPr>
          <w:lang w:eastAsia="ko-KR"/>
        </w:rPr>
        <w:t>easures are calculated using</w:t>
      </w:r>
      <w:r w:rsidRPr="008A35CE" w:rsidR="002A1BF9">
        <w:t xml:space="preserve"> data submitted </w:t>
      </w:r>
      <w:r w:rsidRPr="008A35CE" w:rsidR="002A1BF9">
        <w:rPr>
          <w:lang w:eastAsia="ko-KR"/>
        </w:rPr>
        <w:t>to</w:t>
      </w:r>
      <w:r w:rsidRPr="008A35CE" w:rsidR="002A1BF9">
        <w:t xml:space="preserve"> the </w:t>
      </w:r>
      <w:r w:rsidRPr="008A35CE" w:rsidR="00F81800">
        <w:t>Centers for Disease Control and Prevention’s (CDC) National Healthcare Safety Network (NHSN</w:t>
      </w:r>
      <w:r w:rsidRPr="008A35CE" w:rsidR="00F81800">
        <w:rPr>
          <w:lang w:eastAsia="ko-KR"/>
        </w:rPr>
        <w:t>)</w:t>
      </w:r>
      <w:r w:rsidRPr="008A35CE" w:rsidR="001168F8">
        <w:rPr>
          <w:lang w:eastAsia="ko-KR"/>
        </w:rPr>
        <w:t>:</w:t>
      </w:r>
      <w:r w:rsidRPr="008A35CE" w:rsidR="002A1BF9">
        <w:t xml:space="preserve"> the COVID–19 Vaccination Coverage Among Healthcare Personnel (HCP) measure </w:t>
      </w:r>
      <w:r w:rsidRPr="008A35CE" w:rsidR="001168F8">
        <w:rPr>
          <w:lang w:eastAsia="ko-KR"/>
        </w:rPr>
        <w:t>under OMB control number 0920-1317 (expiration date January 31, 2028)</w:t>
      </w:r>
      <w:r w:rsidRPr="008A35CE" w:rsidR="002F57A1">
        <w:rPr>
          <w:lang w:eastAsia="ko-KR"/>
        </w:rPr>
        <w:t>;</w:t>
      </w:r>
      <w:r w:rsidRPr="008A35CE" w:rsidR="001168F8">
        <w:rPr>
          <w:lang w:eastAsia="ko-KR"/>
        </w:rPr>
        <w:t xml:space="preserve"> </w:t>
      </w:r>
      <w:r w:rsidRPr="008A35CE" w:rsidR="002A1BF9">
        <w:rPr>
          <w:lang w:eastAsia="ko-KR"/>
        </w:rPr>
        <w:t xml:space="preserve">and </w:t>
      </w:r>
      <w:r w:rsidRPr="008A35CE" w:rsidR="00D27115">
        <w:rPr>
          <w:lang w:eastAsia="ko-KR"/>
        </w:rPr>
        <w:t xml:space="preserve">the </w:t>
      </w:r>
      <w:r w:rsidRPr="008A35CE" w:rsidR="002A1BF9">
        <w:rPr>
          <w:lang w:eastAsia="ko-KR"/>
        </w:rPr>
        <w:t>Influenza Vaccination Coverage Among HCP measure</w:t>
      </w:r>
      <w:r w:rsidRPr="008A35CE" w:rsidR="002F57A1">
        <w:rPr>
          <w:lang w:eastAsia="ko-KR"/>
        </w:rPr>
        <w:t xml:space="preserve">, </w:t>
      </w:r>
      <w:r w:rsidRPr="008A35CE" w:rsidR="002F57A1">
        <w:t>Catheter-Associated Urinary Tract Infection (CAUTI) Standardized Infection Ratio Stratified for Oncology Locations, and Central Line-Associated Bloodstream Infection (CLABSI) Standardized Infection Ratio Stratified for Oncology Locations</w:t>
      </w:r>
      <w:r w:rsidRPr="008A35CE" w:rsidR="001168F8">
        <w:t xml:space="preserve"> under OMB control number 0920-0666 (expiration date </w:t>
      </w:r>
      <w:r w:rsidR="003E474E">
        <w:t>June 30, 2025</w:t>
      </w:r>
      <w:r w:rsidRPr="008C1253" w:rsidR="001168F8">
        <w:rPr>
          <w:lang w:eastAsia="ko-KR"/>
        </w:rPr>
        <w:t>)</w:t>
      </w:r>
      <w:r w:rsidRPr="002A1BF9" w:rsidR="002A1BF9">
        <w:rPr>
          <w:color w:val="000000" w:themeColor="text1"/>
        </w:rPr>
        <w:t>.</w:t>
      </w:r>
      <w:r w:rsidRPr="008A35CE" w:rsidR="002A1BF9">
        <w:rPr>
          <w:color w:val="000000" w:themeColor="text1"/>
        </w:rPr>
        <w:t xml:space="preserve">  </w:t>
      </w:r>
      <w:r w:rsidRPr="008A35CE" w:rsidR="00F31F1F">
        <w:rPr>
          <w:color w:val="000000" w:themeColor="text1"/>
        </w:rPr>
        <w:t>For structural and process measures reported directly to CMS, hospitals are required to submit measure data via CMS’ Hospital Quality Reporting (HQR) system.</w:t>
      </w:r>
      <w:r w:rsidRPr="002A1BF9" w:rsidR="00F31F1F">
        <w:rPr>
          <w:color w:val="000000" w:themeColor="text1"/>
        </w:rPr>
        <w:t xml:space="preserve"> </w:t>
      </w:r>
      <w:r w:rsidR="002A1BF9">
        <w:rPr>
          <w:rFonts w:eastAsia="Calibri"/>
          <w:bCs/>
        </w:rPr>
        <w:t>Hybrid mea</w:t>
      </w:r>
      <w:r w:rsidRPr="00917095" w:rsidR="002A1BF9">
        <w:rPr>
          <w:rFonts w:eastAsia="Calibri"/>
          <w:bCs/>
        </w:rPr>
        <w:t>sure</w:t>
      </w:r>
      <w:r w:rsidR="002A1BF9">
        <w:rPr>
          <w:rFonts w:eastAsia="Calibri"/>
          <w:bCs/>
        </w:rPr>
        <w:t>s</w:t>
      </w:r>
      <w:r w:rsidRPr="00917095" w:rsidR="002A1BF9">
        <w:rPr>
          <w:rFonts w:eastAsia="Calibri"/>
          <w:bCs/>
        </w:rPr>
        <w:t xml:space="preserve"> use both claims-based data </w:t>
      </w:r>
      <w:r w:rsidRPr="00917095" w:rsidR="002A1BF9">
        <w:rPr>
          <w:rFonts w:eastAsia="Calibri"/>
          <w:bCs/>
        </w:rPr>
        <w:t>and EHR data</w:t>
      </w:r>
      <w:r w:rsidR="005747D5">
        <w:rPr>
          <w:rFonts w:eastAsia="Calibri"/>
          <w:bCs/>
        </w:rPr>
        <w:t>. The EHR data consists of</w:t>
      </w:r>
      <w:r w:rsidRPr="00917095" w:rsidR="002A1BF9">
        <w:rPr>
          <w:rFonts w:eastAsia="Calibri"/>
          <w:bCs/>
        </w:rPr>
        <w:t xml:space="preserve"> a set of core clinical data elements consisting of vital signs and laboratory test information and patient linking variables collected from hospitals’ EHR systems.  </w:t>
      </w:r>
    </w:p>
    <w:p w:rsidR="00AD1DCC" w:rsidP="001062BB" w14:paraId="709BC3C4" w14:textId="77777777">
      <w:pPr>
        <w:rPr>
          <w:rFonts w:eastAsia="Calibri"/>
          <w:bCs/>
        </w:rPr>
      </w:pPr>
    </w:p>
    <w:p w:rsidR="001F161F" w:rsidRPr="00FF2C2A" w:rsidP="001062BB" w14:paraId="69262432" w14:textId="1B4A0418">
      <w:pPr>
        <w:rPr>
          <w:bCs/>
        </w:rPr>
      </w:pPr>
      <w:r>
        <w:t xml:space="preserve">Lastly, the Hospital IQR </w:t>
      </w:r>
      <w:r w:rsidR="00B05DF2">
        <w:t>P</w:t>
      </w:r>
      <w:r>
        <w:t xml:space="preserve">rogram includes survey and PRO-PM measures.  Survey measures utilize </w:t>
      </w:r>
      <w:r w:rsidRPr="005028BF">
        <w:t>information derived through analysis of</w:t>
      </w:r>
      <w:r>
        <w:t xml:space="preserve"> responses to the</w:t>
      </w:r>
      <w:r w:rsidRPr="005028BF">
        <w:t xml:space="preserve"> </w:t>
      </w:r>
      <w:r w:rsidR="00D27115">
        <w:t xml:space="preserve">Hospital Consumer Assessment of </w:t>
      </w:r>
      <w:r w:rsidRPr="007D0688">
        <w:t xml:space="preserve">Healthcare Providers and Systems </w:t>
      </w:r>
      <w:r>
        <w:t>(</w:t>
      </w:r>
      <w:r w:rsidR="00D27115">
        <w:t>H</w:t>
      </w:r>
      <w:r w:rsidRPr="005028BF">
        <w:t>CAHPS</w:t>
      </w:r>
      <w:r>
        <w:t>)</w:t>
      </w:r>
      <w:r w:rsidRPr="005028BF">
        <w:t xml:space="preserve"> Survey </w:t>
      </w:r>
      <w:r>
        <w:t>and require</w:t>
      </w:r>
      <w:r w:rsidR="00F23662">
        <w:t>s</w:t>
      </w:r>
      <w:r w:rsidRPr="005028BF">
        <w:t xml:space="preserve"> hospitals </w:t>
      </w:r>
      <w:r>
        <w:t>to administer</w:t>
      </w:r>
      <w:r w:rsidRPr="005028BF">
        <w:t xml:space="preserve"> the survey and subm</w:t>
      </w:r>
      <w:r>
        <w:t>it the</w:t>
      </w:r>
      <w:r w:rsidRPr="005028BF">
        <w:t xml:space="preserve"> survey data to CMS under OMB </w:t>
      </w:r>
      <w:r>
        <w:t>c</w:t>
      </w:r>
      <w:r w:rsidRPr="005028BF">
        <w:t xml:space="preserve">ontrol </w:t>
      </w:r>
      <w:r>
        <w:t>n</w:t>
      </w:r>
      <w:r w:rsidRPr="005028BF">
        <w:t>umber 0938-</w:t>
      </w:r>
      <w:r w:rsidR="00D27115">
        <w:t>0981</w:t>
      </w:r>
      <w:r w:rsidR="00354B90">
        <w:t xml:space="preserve"> (</w:t>
      </w:r>
      <w:r>
        <w:t>expir</w:t>
      </w:r>
      <w:r w:rsidR="00354B90">
        <w:t>ation date</w:t>
      </w:r>
      <w:r>
        <w:t xml:space="preserve"> </w:t>
      </w:r>
      <w:r w:rsidR="001A26C8">
        <w:t>November</w:t>
      </w:r>
      <w:r>
        <w:t xml:space="preserve"> 3</w:t>
      </w:r>
      <w:r w:rsidR="001A26C8">
        <w:t>0</w:t>
      </w:r>
      <w:r>
        <w:t>, 202</w:t>
      </w:r>
      <w:r w:rsidR="001A26C8">
        <w:t>7</w:t>
      </w:r>
      <w:r w:rsidR="00354B90">
        <w:t>)</w:t>
      </w:r>
      <w:r w:rsidRPr="005028BF">
        <w:t>.</w:t>
      </w:r>
      <w:bookmarkEnd w:id="4"/>
      <w:r>
        <w:t xml:space="preserve">  </w:t>
      </w:r>
      <w:r w:rsidRPr="007515E3">
        <w:t xml:space="preserve">The </w:t>
      </w:r>
      <w:r>
        <w:t xml:space="preserve">Hospital-Level </w:t>
      </w:r>
      <w:r w:rsidRPr="00375760" w:rsidR="00D27115">
        <w:t>Total Hip Arthroplasty (THA) and/or Total Knee Arthroplasty (TKA)</w:t>
      </w:r>
      <w:r w:rsidR="00D27115">
        <w:t xml:space="preserve"> </w:t>
      </w:r>
      <w:r w:rsidRPr="00D27115" w:rsidR="00D27115">
        <w:t>PRO-PM</w:t>
      </w:r>
      <w:r>
        <w:t xml:space="preserve"> </w:t>
      </w:r>
      <w:r w:rsidRPr="007515E3">
        <w:t>uses four sources of data for the calculation of the measure: (1) P</w:t>
      </w:r>
      <w:r w:rsidR="00D27115">
        <w:t>RO</w:t>
      </w:r>
      <w:r w:rsidRPr="007515E3">
        <w:t xml:space="preserve"> data; (2) claims data; (3) Medicare enrollment and beneficiary data; and (4) U.S. Census Bureau survey data.  </w:t>
      </w:r>
      <w:r>
        <w:t xml:space="preserve">Hospitals collect the PRO data and submit it electronically via the CMS HQR system; </w:t>
      </w:r>
      <w:r w:rsidRPr="007515E3">
        <w:t>claims data, Medicare enrollment and beneficiary data, and U.S. Census Bureau survey data are already collected via other mechanisms.</w:t>
      </w:r>
    </w:p>
    <w:p w:rsidR="001062BB" w:rsidP="00AA3A2C" w14:paraId="6C86DDC0" w14:textId="77777777"/>
    <w:p w:rsidR="001062BB" w:rsidP="00DB78FB" w14:paraId="79F50ED1" w14:textId="6B2ABAE2">
      <w:pPr>
        <w:ind w:left="1440" w:hanging="1440"/>
        <w:jc w:val="center"/>
        <w:rPr>
          <w:b/>
        </w:rPr>
      </w:pPr>
      <w:bookmarkStart w:id="5" w:name="_Hlk160627711"/>
      <w:r w:rsidRPr="00A07506">
        <w:rPr>
          <w:b/>
        </w:rPr>
        <w:t>Table 1.</w:t>
      </w:r>
      <w:r>
        <w:rPr>
          <w:b/>
        </w:rPr>
        <w:t xml:space="preserve"> </w:t>
      </w:r>
      <w:r w:rsidR="00DB78FB">
        <w:rPr>
          <w:b/>
        </w:rPr>
        <w:t xml:space="preserve">Currently Approved </w:t>
      </w:r>
      <w:r>
        <w:rPr>
          <w:b/>
        </w:rPr>
        <w:t>Hospital IQR</w:t>
      </w:r>
      <w:r w:rsidRPr="00A07506">
        <w:rPr>
          <w:b/>
        </w:rPr>
        <w:t xml:space="preserve"> Program Measures for the </w:t>
      </w:r>
      <w:r>
        <w:rPr>
          <w:b/>
        </w:rPr>
        <w:t>F</w:t>
      </w:r>
      <w:r w:rsidRPr="00A07506">
        <w:rPr>
          <w:b/>
        </w:rPr>
        <w:t>Y 202</w:t>
      </w:r>
      <w:r w:rsidR="001A26C8">
        <w:rPr>
          <w:b/>
        </w:rPr>
        <w:t>7</w:t>
      </w:r>
      <w:r w:rsidRPr="00A07506">
        <w:rPr>
          <w:b/>
        </w:rPr>
        <w:t xml:space="preserve"> </w:t>
      </w:r>
      <w:r>
        <w:rPr>
          <w:b/>
        </w:rPr>
        <w:t>Payment</w:t>
      </w:r>
      <w:r w:rsidR="00DB78FB">
        <w:rPr>
          <w:b/>
        </w:rPr>
        <w:t xml:space="preserve"> </w:t>
      </w:r>
      <w:r>
        <w:rPr>
          <w:b/>
        </w:rPr>
        <w:t>Determination</w:t>
      </w:r>
      <w:r w:rsidR="00F40AB7">
        <w:rPr>
          <w:b/>
        </w:rPr>
        <w:t xml:space="preserve"> and Subsequent Years</w:t>
      </w:r>
    </w:p>
    <w:p w:rsidR="001062BB" w:rsidP="001062BB" w14:paraId="2645FF2C" w14:textId="77777777">
      <w:pPr>
        <w:ind w:left="1440" w:hanging="1440"/>
        <w:jc w:val="center"/>
        <w:rPr>
          <w:b/>
        </w:rPr>
      </w:pPr>
    </w:p>
    <w:tbl>
      <w:tblPr>
        <w:tblStyle w:val="TableGrid"/>
        <w:tblW w:w="0" w:type="auto"/>
        <w:jc w:val="center"/>
        <w:tblLook w:val="04A0"/>
      </w:tblPr>
      <w:tblGrid>
        <w:gridCol w:w="9098"/>
      </w:tblGrid>
      <w:tr w14:paraId="7C2C2575" w14:textId="77777777" w:rsidTr="008A35CE">
        <w:tblPrEx>
          <w:tblW w:w="0" w:type="auto"/>
          <w:jc w:val="center"/>
          <w:tblLook w:val="04A0"/>
        </w:tblPrEx>
        <w:trPr>
          <w:jc w:val="center"/>
        </w:trPr>
        <w:tc>
          <w:tcPr>
            <w:tcW w:w="9098" w:type="dxa"/>
            <w:shd w:val="clear" w:color="auto" w:fill="D9D9D9" w:themeFill="background1" w:themeFillShade="D9"/>
          </w:tcPr>
          <w:bookmarkEnd w:id="5"/>
          <w:p w:rsidR="008A35CE" w:rsidRPr="00FA4D1A" w:rsidP="005A7696" w14:paraId="6193BFA6" w14:textId="77777777">
            <w:pPr>
              <w:jc w:val="center"/>
              <w:rPr>
                <w:b/>
                <w:highlight w:val="lightGray"/>
              </w:rPr>
            </w:pPr>
            <w:r w:rsidRPr="00FA4D1A">
              <w:rPr>
                <w:b/>
                <w:color w:val="000000"/>
                <w:highlight w:val="lightGray"/>
              </w:rPr>
              <w:t xml:space="preserve">Measure </w:t>
            </w:r>
            <w:r w:rsidRPr="00FA4D1A">
              <w:rPr>
                <w:b/>
                <w:highlight w:val="lightGray"/>
              </w:rPr>
              <w:t>Data Submission Mode</w:t>
            </w:r>
            <w:r w:rsidRPr="00FA4D1A">
              <w:rPr>
                <w:b/>
                <w:color w:val="000000"/>
                <w:highlight w:val="lightGray"/>
              </w:rPr>
              <w:t xml:space="preserve"> and Name</w:t>
            </w:r>
          </w:p>
        </w:tc>
      </w:tr>
      <w:tr w14:paraId="214C5532" w14:textId="77777777" w:rsidTr="008A35CE">
        <w:tblPrEx>
          <w:tblW w:w="0" w:type="auto"/>
          <w:jc w:val="center"/>
          <w:tblLook w:val="04A0"/>
        </w:tblPrEx>
        <w:trPr>
          <w:trHeight w:val="285"/>
          <w:jc w:val="center"/>
        </w:trPr>
        <w:tc>
          <w:tcPr>
            <w:tcW w:w="9098" w:type="dxa"/>
            <w:vAlign w:val="bottom"/>
          </w:tcPr>
          <w:p w:rsidR="00F73CE5" w:rsidRPr="00133D22" w:rsidP="00133D22" w14:paraId="69D4BC65" w14:textId="0186705D">
            <w:pPr>
              <w:pStyle w:val="Default"/>
              <w:jc w:val="center"/>
              <w:rPr>
                <w:rFonts w:ascii="Times New Roman" w:hAnsi="Times New Roman" w:cs="Times New Roman"/>
                <w:b/>
                <w:bCs/>
              </w:rPr>
            </w:pPr>
            <w:r w:rsidRPr="00133D22">
              <w:rPr>
                <w:rFonts w:ascii="Times New Roman" w:hAnsi="Times New Roman" w:cs="Times New Roman"/>
                <w:b/>
                <w:bCs/>
              </w:rPr>
              <w:t>Chart-Abstracted Measures</w:t>
            </w:r>
          </w:p>
        </w:tc>
      </w:tr>
      <w:tr w14:paraId="01553CB7" w14:textId="77777777" w:rsidTr="008A35CE">
        <w:tblPrEx>
          <w:tblW w:w="0" w:type="auto"/>
          <w:jc w:val="center"/>
          <w:tblLook w:val="04A0"/>
        </w:tblPrEx>
        <w:trPr>
          <w:trHeight w:val="285"/>
          <w:jc w:val="center"/>
        </w:trPr>
        <w:tc>
          <w:tcPr>
            <w:tcW w:w="9098" w:type="dxa"/>
            <w:vAlign w:val="bottom"/>
          </w:tcPr>
          <w:p w:rsidR="008A35CE" w:rsidRPr="00AB2BB0" w:rsidP="00AB2BB0" w14:paraId="7CD7E410" w14:textId="77777777">
            <w:pPr>
              <w:pStyle w:val="Default"/>
              <w:rPr>
                <w:rFonts w:ascii="Times New Roman" w:hAnsi="Times New Roman" w:cs="Times New Roman"/>
              </w:rPr>
            </w:pPr>
            <w:r w:rsidRPr="00D7067A">
              <w:rPr>
                <w:rFonts w:ascii="Times New Roman" w:hAnsi="Times New Roman" w:cs="Times New Roman"/>
              </w:rPr>
              <w:t>Severe Sepsis and Septic Shock</w:t>
            </w:r>
            <w:r>
              <w:rPr>
                <w:rFonts w:ascii="Times New Roman" w:hAnsi="Times New Roman" w:cs="Times New Roman"/>
              </w:rPr>
              <w:t xml:space="preserve"> Management Bundle Measure</w:t>
            </w:r>
          </w:p>
        </w:tc>
      </w:tr>
      <w:tr w14:paraId="7AECD91D" w14:textId="77777777" w:rsidTr="008A35CE">
        <w:tblPrEx>
          <w:tblW w:w="0" w:type="auto"/>
          <w:jc w:val="center"/>
          <w:tblLook w:val="04A0"/>
        </w:tblPrEx>
        <w:trPr>
          <w:trHeight w:val="285"/>
          <w:jc w:val="center"/>
        </w:trPr>
        <w:tc>
          <w:tcPr>
            <w:tcW w:w="9098" w:type="dxa"/>
            <w:vAlign w:val="center"/>
          </w:tcPr>
          <w:p w:rsidR="00F73CE5" w:rsidRPr="00133D22" w:rsidP="00133D22" w14:paraId="2E89E397" w14:textId="0F15E29D">
            <w:pPr>
              <w:pStyle w:val="Default"/>
              <w:jc w:val="center"/>
              <w:rPr>
                <w:rFonts w:ascii="Times New Roman" w:hAnsi="Times New Roman" w:cs="Times New Roman"/>
                <w:b/>
                <w:bCs/>
              </w:rPr>
            </w:pPr>
            <w:r w:rsidRPr="00133D22">
              <w:rPr>
                <w:rFonts w:ascii="Times New Roman" w:hAnsi="Times New Roman" w:cs="Times New Roman"/>
                <w:b/>
                <w:bCs/>
              </w:rPr>
              <w:t>Hybrid Measures</w:t>
            </w:r>
          </w:p>
        </w:tc>
      </w:tr>
      <w:tr w14:paraId="29187182" w14:textId="77777777" w:rsidTr="008A35CE">
        <w:tblPrEx>
          <w:tblW w:w="0" w:type="auto"/>
          <w:jc w:val="center"/>
          <w:tblLook w:val="04A0"/>
        </w:tblPrEx>
        <w:trPr>
          <w:trHeight w:val="285"/>
          <w:jc w:val="center"/>
        </w:trPr>
        <w:tc>
          <w:tcPr>
            <w:tcW w:w="9098" w:type="dxa"/>
            <w:vAlign w:val="center"/>
          </w:tcPr>
          <w:p w:rsidR="008A35CE" w:rsidRPr="00AB2BB0" w:rsidP="00375760" w14:paraId="2AA222A9" w14:textId="77777777">
            <w:pPr>
              <w:pStyle w:val="Default"/>
              <w:rPr>
                <w:rFonts w:ascii="Times New Roman" w:hAnsi="Times New Roman" w:cs="Times New Roman"/>
              </w:rPr>
            </w:pPr>
            <w:r w:rsidRPr="00375760">
              <w:rPr>
                <w:rFonts w:ascii="Times New Roman" w:hAnsi="Times New Roman" w:cs="Times New Roman"/>
              </w:rPr>
              <w:t>Hybrid Hospital-Wide All-Cause Readmission Measure</w:t>
            </w:r>
          </w:p>
        </w:tc>
      </w:tr>
      <w:tr w14:paraId="3ED4598C" w14:textId="77777777" w:rsidTr="008A35CE">
        <w:tblPrEx>
          <w:tblW w:w="0" w:type="auto"/>
          <w:jc w:val="center"/>
          <w:tblLook w:val="04A0"/>
        </w:tblPrEx>
        <w:trPr>
          <w:trHeight w:val="285"/>
          <w:jc w:val="center"/>
        </w:trPr>
        <w:tc>
          <w:tcPr>
            <w:tcW w:w="9098" w:type="dxa"/>
            <w:vAlign w:val="center"/>
          </w:tcPr>
          <w:p w:rsidR="008A35CE" w:rsidRPr="00AB2BB0" w:rsidP="00375760" w14:paraId="4AC33BA7" w14:textId="77777777">
            <w:pPr>
              <w:pStyle w:val="Default"/>
              <w:rPr>
                <w:rFonts w:ascii="Times New Roman" w:hAnsi="Times New Roman" w:cs="Times New Roman"/>
              </w:rPr>
            </w:pPr>
            <w:r w:rsidRPr="00375760">
              <w:rPr>
                <w:rFonts w:ascii="Times New Roman" w:hAnsi="Times New Roman" w:cs="Times New Roman"/>
              </w:rPr>
              <w:t>Hybrid Hospital-Wide All-Cause Risk Standardized Mortality Measure</w:t>
            </w:r>
          </w:p>
        </w:tc>
      </w:tr>
      <w:tr w14:paraId="6A0B71C6" w14:textId="77777777" w:rsidTr="008A35CE">
        <w:tblPrEx>
          <w:tblW w:w="0" w:type="auto"/>
          <w:jc w:val="center"/>
          <w:tblLook w:val="04A0"/>
        </w:tblPrEx>
        <w:trPr>
          <w:trHeight w:val="285"/>
          <w:jc w:val="center"/>
        </w:trPr>
        <w:tc>
          <w:tcPr>
            <w:tcW w:w="9098" w:type="dxa"/>
            <w:vAlign w:val="center"/>
          </w:tcPr>
          <w:p w:rsidR="00F73CE5" w:rsidRPr="00133D22" w:rsidP="00133D22" w14:paraId="3D07A9D7" w14:textId="0BCE7B5D">
            <w:pPr>
              <w:pStyle w:val="Default"/>
              <w:jc w:val="center"/>
              <w:rPr>
                <w:rFonts w:ascii="Times New Roman" w:hAnsi="Times New Roman" w:cs="Times New Roman"/>
                <w:b/>
                <w:bCs/>
              </w:rPr>
            </w:pPr>
            <w:r w:rsidRPr="00133D22">
              <w:rPr>
                <w:rFonts w:ascii="Times New Roman" w:hAnsi="Times New Roman" w:cs="Times New Roman"/>
                <w:b/>
                <w:bCs/>
              </w:rPr>
              <w:t>eCQMs</w:t>
            </w:r>
          </w:p>
        </w:tc>
      </w:tr>
      <w:tr w14:paraId="66719E39" w14:textId="77777777" w:rsidTr="008A35CE">
        <w:tblPrEx>
          <w:tblW w:w="0" w:type="auto"/>
          <w:jc w:val="center"/>
          <w:tblLook w:val="04A0"/>
        </w:tblPrEx>
        <w:trPr>
          <w:trHeight w:val="285"/>
          <w:jc w:val="center"/>
        </w:trPr>
        <w:tc>
          <w:tcPr>
            <w:tcW w:w="9098" w:type="dxa"/>
            <w:vAlign w:val="center"/>
          </w:tcPr>
          <w:p w:rsidR="008A35CE" w:rsidRPr="00D7067A" w:rsidP="00375760" w14:paraId="2519B641" w14:textId="77777777">
            <w:pPr>
              <w:pStyle w:val="Default"/>
              <w:rPr>
                <w:rFonts w:ascii="Times New Roman" w:hAnsi="Times New Roman" w:cs="Times New Roman"/>
              </w:rPr>
            </w:pPr>
            <w:r w:rsidRPr="00375760">
              <w:rPr>
                <w:rFonts w:ascii="Times New Roman" w:hAnsi="Times New Roman" w:cs="Times New Roman"/>
              </w:rPr>
              <w:t>Safe Use of Opioids - Concurrent Prescribing</w:t>
            </w:r>
          </w:p>
        </w:tc>
      </w:tr>
      <w:tr w14:paraId="1C24C628" w14:textId="77777777" w:rsidTr="008A35CE">
        <w:tblPrEx>
          <w:tblW w:w="0" w:type="auto"/>
          <w:jc w:val="center"/>
          <w:tblLook w:val="04A0"/>
        </w:tblPrEx>
        <w:trPr>
          <w:trHeight w:val="285"/>
          <w:jc w:val="center"/>
        </w:trPr>
        <w:tc>
          <w:tcPr>
            <w:tcW w:w="9098" w:type="dxa"/>
            <w:vAlign w:val="center"/>
          </w:tcPr>
          <w:p w:rsidR="008A35CE" w:rsidRPr="00D7067A" w:rsidP="00375760" w14:paraId="5546E750" w14:textId="77777777">
            <w:pPr>
              <w:pStyle w:val="Default"/>
              <w:rPr>
                <w:rFonts w:ascii="Times New Roman" w:hAnsi="Times New Roman" w:cs="Times New Roman"/>
              </w:rPr>
            </w:pPr>
            <w:r w:rsidRPr="00375760">
              <w:rPr>
                <w:rFonts w:ascii="Times New Roman" w:hAnsi="Times New Roman" w:cs="Times New Roman"/>
              </w:rPr>
              <w:t>Cesarean Birth</w:t>
            </w:r>
          </w:p>
        </w:tc>
      </w:tr>
      <w:tr w14:paraId="30711FB8" w14:textId="77777777" w:rsidTr="008A35CE">
        <w:tblPrEx>
          <w:tblW w:w="0" w:type="auto"/>
          <w:jc w:val="center"/>
          <w:tblLook w:val="04A0"/>
        </w:tblPrEx>
        <w:trPr>
          <w:trHeight w:val="285"/>
          <w:jc w:val="center"/>
        </w:trPr>
        <w:tc>
          <w:tcPr>
            <w:tcW w:w="9098" w:type="dxa"/>
            <w:vAlign w:val="center"/>
          </w:tcPr>
          <w:p w:rsidR="008A35CE" w:rsidRPr="00D7067A" w:rsidP="00375760" w14:paraId="16AE1BE7" w14:textId="77777777">
            <w:pPr>
              <w:pStyle w:val="Default"/>
              <w:rPr>
                <w:rFonts w:ascii="Times New Roman" w:hAnsi="Times New Roman" w:cs="Times New Roman"/>
              </w:rPr>
            </w:pPr>
            <w:r w:rsidRPr="00375760">
              <w:rPr>
                <w:rFonts w:ascii="Times New Roman" w:hAnsi="Times New Roman" w:cs="Times New Roman"/>
              </w:rPr>
              <w:t>Severe Obstetric Complications</w:t>
            </w:r>
          </w:p>
        </w:tc>
      </w:tr>
      <w:tr w14:paraId="2BEA3D68" w14:textId="77777777" w:rsidTr="008A35CE">
        <w:tblPrEx>
          <w:tblW w:w="0" w:type="auto"/>
          <w:jc w:val="center"/>
          <w:tblLook w:val="04A0"/>
        </w:tblPrEx>
        <w:trPr>
          <w:trHeight w:val="285"/>
          <w:jc w:val="center"/>
        </w:trPr>
        <w:tc>
          <w:tcPr>
            <w:tcW w:w="9098" w:type="dxa"/>
            <w:vAlign w:val="center"/>
          </w:tcPr>
          <w:p w:rsidR="008A35CE" w:rsidRPr="00D7067A" w:rsidP="00375760" w14:paraId="49CF2C7B" w14:textId="77777777">
            <w:pPr>
              <w:pStyle w:val="Default"/>
              <w:rPr>
                <w:rFonts w:ascii="Times New Roman" w:hAnsi="Times New Roman" w:cs="Times New Roman"/>
              </w:rPr>
            </w:pPr>
            <w:r w:rsidRPr="00375760">
              <w:rPr>
                <w:rFonts w:ascii="Times New Roman" w:hAnsi="Times New Roman" w:cs="Times New Roman"/>
              </w:rPr>
              <w:t>Discharged on Antithrombotic Therapy</w:t>
            </w:r>
          </w:p>
        </w:tc>
      </w:tr>
      <w:tr w14:paraId="523EB16F" w14:textId="77777777" w:rsidTr="008A35CE">
        <w:tblPrEx>
          <w:tblW w:w="0" w:type="auto"/>
          <w:jc w:val="center"/>
          <w:tblLook w:val="04A0"/>
        </w:tblPrEx>
        <w:trPr>
          <w:trHeight w:val="285"/>
          <w:jc w:val="center"/>
        </w:trPr>
        <w:tc>
          <w:tcPr>
            <w:tcW w:w="9098" w:type="dxa"/>
            <w:vAlign w:val="center"/>
          </w:tcPr>
          <w:p w:rsidR="008A35CE" w:rsidRPr="00D7067A" w:rsidP="00375760" w14:paraId="68885C02" w14:textId="77777777">
            <w:pPr>
              <w:pStyle w:val="Default"/>
              <w:rPr>
                <w:rFonts w:ascii="Times New Roman" w:hAnsi="Times New Roman" w:cs="Times New Roman"/>
              </w:rPr>
            </w:pPr>
            <w:r w:rsidRPr="00375760">
              <w:rPr>
                <w:rFonts w:ascii="Times New Roman" w:hAnsi="Times New Roman" w:cs="Times New Roman"/>
              </w:rPr>
              <w:t>Anticoagulation Therapy for Atrial Fibrillation/Flutter</w:t>
            </w:r>
          </w:p>
        </w:tc>
      </w:tr>
      <w:tr w14:paraId="082C78A2" w14:textId="77777777" w:rsidTr="008A35CE">
        <w:tblPrEx>
          <w:tblW w:w="0" w:type="auto"/>
          <w:jc w:val="center"/>
          <w:tblLook w:val="04A0"/>
        </w:tblPrEx>
        <w:trPr>
          <w:trHeight w:val="285"/>
          <w:jc w:val="center"/>
        </w:trPr>
        <w:tc>
          <w:tcPr>
            <w:tcW w:w="9098" w:type="dxa"/>
            <w:vAlign w:val="center"/>
          </w:tcPr>
          <w:p w:rsidR="008A35CE" w:rsidRPr="00D7067A" w:rsidP="00375760" w14:paraId="41A59406" w14:textId="77777777">
            <w:pPr>
              <w:pStyle w:val="Default"/>
              <w:rPr>
                <w:rFonts w:ascii="Times New Roman" w:hAnsi="Times New Roman" w:cs="Times New Roman"/>
              </w:rPr>
            </w:pPr>
            <w:r w:rsidRPr="00375760">
              <w:rPr>
                <w:rFonts w:ascii="Times New Roman" w:hAnsi="Times New Roman" w:cs="Times New Roman"/>
              </w:rPr>
              <w:t>Antithrombotic Therapy by the End of Hospital Day Two</w:t>
            </w:r>
          </w:p>
        </w:tc>
      </w:tr>
      <w:tr w14:paraId="32B61B95" w14:textId="77777777" w:rsidTr="008A35CE">
        <w:tblPrEx>
          <w:tblW w:w="0" w:type="auto"/>
          <w:jc w:val="center"/>
          <w:tblLook w:val="04A0"/>
        </w:tblPrEx>
        <w:trPr>
          <w:trHeight w:val="285"/>
          <w:jc w:val="center"/>
        </w:trPr>
        <w:tc>
          <w:tcPr>
            <w:tcW w:w="9098" w:type="dxa"/>
            <w:vAlign w:val="center"/>
          </w:tcPr>
          <w:p w:rsidR="008A35CE" w:rsidRPr="00D7067A" w:rsidP="00375760" w14:paraId="5B1AEAFF" w14:textId="77777777">
            <w:pPr>
              <w:pStyle w:val="Default"/>
              <w:rPr>
                <w:rFonts w:ascii="Times New Roman" w:hAnsi="Times New Roman" w:cs="Times New Roman"/>
              </w:rPr>
            </w:pPr>
            <w:r w:rsidRPr="00375760">
              <w:rPr>
                <w:rFonts w:ascii="Times New Roman" w:hAnsi="Times New Roman" w:cs="Times New Roman"/>
              </w:rPr>
              <w:t>Venous Thromboembolism Prophylaxis</w:t>
            </w:r>
          </w:p>
        </w:tc>
      </w:tr>
      <w:tr w14:paraId="4749A417" w14:textId="77777777" w:rsidTr="008A35CE">
        <w:tblPrEx>
          <w:tblW w:w="0" w:type="auto"/>
          <w:jc w:val="center"/>
          <w:tblLook w:val="04A0"/>
        </w:tblPrEx>
        <w:trPr>
          <w:trHeight w:val="285"/>
          <w:jc w:val="center"/>
        </w:trPr>
        <w:tc>
          <w:tcPr>
            <w:tcW w:w="9098" w:type="dxa"/>
            <w:vAlign w:val="center"/>
          </w:tcPr>
          <w:p w:rsidR="008A35CE" w:rsidRPr="00D7067A" w:rsidP="00375760" w14:paraId="5B86391B" w14:textId="77777777">
            <w:pPr>
              <w:pStyle w:val="Default"/>
              <w:rPr>
                <w:rFonts w:ascii="Times New Roman" w:hAnsi="Times New Roman" w:cs="Times New Roman"/>
              </w:rPr>
            </w:pPr>
            <w:r w:rsidRPr="00375760">
              <w:rPr>
                <w:rFonts w:ascii="Times New Roman" w:hAnsi="Times New Roman" w:cs="Times New Roman"/>
              </w:rPr>
              <w:t>Intensive Care Unit Venous Thromboembolism Prophylaxis</w:t>
            </w:r>
          </w:p>
        </w:tc>
      </w:tr>
      <w:tr w14:paraId="40BE44E0" w14:textId="77777777" w:rsidTr="008A35CE">
        <w:tblPrEx>
          <w:tblW w:w="0" w:type="auto"/>
          <w:jc w:val="center"/>
          <w:tblLook w:val="04A0"/>
        </w:tblPrEx>
        <w:trPr>
          <w:trHeight w:val="285"/>
          <w:jc w:val="center"/>
        </w:trPr>
        <w:tc>
          <w:tcPr>
            <w:tcW w:w="9098" w:type="dxa"/>
            <w:vAlign w:val="center"/>
          </w:tcPr>
          <w:p w:rsidR="008A35CE" w:rsidRPr="00D7067A" w:rsidP="00375760" w14:paraId="6B308DD6" w14:textId="77777777">
            <w:pPr>
              <w:pStyle w:val="Default"/>
              <w:rPr>
                <w:rFonts w:ascii="Times New Roman" w:hAnsi="Times New Roman" w:cs="Times New Roman"/>
              </w:rPr>
            </w:pPr>
            <w:r w:rsidRPr="00375760">
              <w:rPr>
                <w:rFonts w:ascii="Times New Roman" w:hAnsi="Times New Roman" w:cs="Times New Roman"/>
              </w:rPr>
              <w:t>Hospital Harm - Severe Hypoglycemia</w:t>
            </w:r>
          </w:p>
        </w:tc>
      </w:tr>
      <w:tr w14:paraId="7EC83E2A" w14:textId="77777777" w:rsidTr="008A35CE">
        <w:tblPrEx>
          <w:tblW w:w="0" w:type="auto"/>
          <w:jc w:val="center"/>
          <w:tblLook w:val="04A0"/>
        </w:tblPrEx>
        <w:trPr>
          <w:trHeight w:val="285"/>
          <w:jc w:val="center"/>
        </w:trPr>
        <w:tc>
          <w:tcPr>
            <w:tcW w:w="9098" w:type="dxa"/>
            <w:vAlign w:val="center"/>
          </w:tcPr>
          <w:p w:rsidR="008A35CE" w:rsidRPr="00D7067A" w:rsidP="00375760" w14:paraId="0B2E0025" w14:textId="77777777">
            <w:pPr>
              <w:pStyle w:val="Default"/>
              <w:rPr>
                <w:rFonts w:ascii="Times New Roman" w:hAnsi="Times New Roman" w:cs="Times New Roman"/>
              </w:rPr>
            </w:pPr>
            <w:r w:rsidRPr="00375760">
              <w:rPr>
                <w:rFonts w:ascii="Times New Roman" w:hAnsi="Times New Roman" w:cs="Times New Roman"/>
              </w:rPr>
              <w:t>Hospital Harm - Severe Hyperglycemia</w:t>
            </w:r>
          </w:p>
        </w:tc>
      </w:tr>
      <w:tr w14:paraId="13A0703E" w14:textId="77777777" w:rsidTr="008A35CE">
        <w:tblPrEx>
          <w:tblW w:w="0" w:type="auto"/>
          <w:jc w:val="center"/>
          <w:tblLook w:val="04A0"/>
        </w:tblPrEx>
        <w:trPr>
          <w:trHeight w:val="285"/>
          <w:jc w:val="center"/>
        </w:trPr>
        <w:tc>
          <w:tcPr>
            <w:tcW w:w="9098" w:type="dxa"/>
            <w:vAlign w:val="center"/>
          </w:tcPr>
          <w:p w:rsidR="008A35CE" w:rsidRPr="00D7067A" w:rsidP="00375760" w14:paraId="7D1B1924" w14:textId="77777777">
            <w:pPr>
              <w:pStyle w:val="Default"/>
              <w:rPr>
                <w:rFonts w:ascii="Times New Roman" w:hAnsi="Times New Roman" w:cs="Times New Roman"/>
              </w:rPr>
            </w:pPr>
            <w:r w:rsidRPr="00375760">
              <w:rPr>
                <w:rFonts w:ascii="Times New Roman" w:hAnsi="Times New Roman" w:cs="Times New Roman"/>
              </w:rPr>
              <w:t>Hospital Harm - Opioid Related Adverse Events</w:t>
            </w:r>
          </w:p>
        </w:tc>
      </w:tr>
      <w:tr w14:paraId="63D15A69" w14:textId="77777777" w:rsidTr="008A35CE">
        <w:tblPrEx>
          <w:tblW w:w="0" w:type="auto"/>
          <w:jc w:val="center"/>
          <w:tblLook w:val="04A0"/>
        </w:tblPrEx>
        <w:trPr>
          <w:trHeight w:val="285"/>
          <w:jc w:val="center"/>
        </w:trPr>
        <w:tc>
          <w:tcPr>
            <w:tcW w:w="9098" w:type="dxa"/>
            <w:vAlign w:val="center"/>
          </w:tcPr>
          <w:p w:rsidR="005A7696" w:rsidRPr="00375760" w:rsidP="00375760" w14:paraId="17D23106" w14:textId="0FF39506">
            <w:pPr>
              <w:pStyle w:val="Default"/>
              <w:rPr>
                <w:rFonts w:ascii="Times New Roman" w:hAnsi="Times New Roman" w:cs="Times New Roman"/>
              </w:rPr>
            </w:pPr>
            <w:r>
              <w:rPr>
                <w:rFonts w:ascii="Times New Roman" w:hAnsi="Times New Roman" w:cs="Times New Roman"/>
              </w:rPr>
              <w:t>Hospital Harm – Pressure Injury</w:t>
            </w:r>
          </w:p>
        </w:tc>
      </w:tr>
      <w:tr w14:paraId="2BD500EA" w14:textId="77777777" w:rsidTr="008A35CE">
        <w:tblPrEx>
          <w:tblW w:w="0" w:type="auto"/>
          <w:jc w:val="center"/>
          <w:tblLook w:val="04A0"/>
        </w:tblPrEx>
        <w:trPr>
          <w:trHeight w:val="285"/>
          <w:jc w:val="center"/>
        </w:trPr>
        <w:tc>
          <w:tcPr>
            <w:tcW w:w="9098" w:type="dxa"/>
            <w:vAlign w:val="center"/>
          </w:tcPr>
          <w:p w:rsidR="005A7696" w:rsidRPr="00375760" w:rsidP="00375760" w14:paraId="695EB91C" w14:textId="2081C31F">
            <w:pPr>
              <w:pStyle w:val="Default"/>
              <w:rPr>
                <w:rFonts w:ascii="Times New Roman" w:hAnsi="Times New Roman" w:cs="Times New Roman"/>
              </w:rPr>
            </w:pPr>
            <w:r>
              <w:rPr>
                <w:rFonts w:ascii="Times New Roman" w:hAnsi="Times New Roman" w:cs="Times New Roman"/>
              </w:rPr>
              <w:t>Hospital Harm – Acute Kidney Injury</w:t>
            </w:r>
          </w:p>
        </w:tc>
      </w:tr>
      <w:tr w14:paraId="698A40AA" w14:textId="77777777" w:rsidTr="008A35CE">
        <w:tblPrEx>
          <w:tblW w:w="0" w:type="auto"/>
          <w:jc w:val="center"/>
          <w:tblLook w:val="04A0"/>
        </w:tblPrEx>
        <w:trPr>
          <w:trHeight w:val="285"/>
          <w:jc w:val="center"/>
        </w:trPr>
        <w:tc>
          <w:tcPr>
            <w:tcW w:w="9098" w:type="dxa"/>
            <w:vAlign w:val="center"/>
          </w:tcPr>
          <w:p w:rsidR="005A7696" w:rsidRPr="005036B6" w:rsidP="00375760" w14:paraId="78CE06B8" w14:textId="18CAFDD1">
            <w:pPr>
              <w:pStyle w:val="Default"/>
              <w:rPr>
                <w:rFonts w:ascii="Times New Roman" w:hAnsi="Times New Roman" w:cs="Times New Roman"/>
              </w:rPr>
            </w:pPr>
            <w:r>
              <w:rPr>
                <w:rFonts w:ascii="Times New Roman" w:hAnsi="Times New Roman" w:cs="Times New Roman"/>
              </w:rPr>
              <w:t>Hospital Harm – Falls With Injury*</w:t>
            </w:r>
          </w:p>
        </w:tc>
      </w:tr>
      <w:tr w14:paraId="60FA75AD" w14:textId="77777777" w:rsidTr="008A35CE">
        <w:tblPrEx>
          <w:tblW w:w="0" w:type="auto"/>
          <w:jc w:val="center"/>
          <w:tblLook w:val="04A0"/>
        </w:tblPrEx>
        <w:trPr>
          <w:trHeight w:val="285"/>
          <w:jc w:val="center"/>
        </w:trPr>
        <w:tc>
          <w:tcPr>
            <w:tcW w:w="9098" w:type="dxa"/>
            <w:vAlign w:val="center"/>
          </w:tcPr>
          <w:p w:rsidR="005A7696" w:rsidRPr="005036B6" w:rsidP="00375760" w14:paraId="4D036BA5" w14:textId="569F9603">
            <w:pPr>
              <w:pStyle w:val="Default"/>
              <w:rPr>
                <w:rFonts w:ascii="Times New Roman" w:hAnsi="Times New Roman" w:cs="Times New Roman"/>
              </w:rPr>
            </w:pPr>
            <w:r w:rsidRPr="005036B6">
              <w:rPr>
                <w:rFonts w:ascii="Times New Roman" w:hAnsi="Times New Roman" w:cs="Times New Roman"/>
              </w:rPr>
              <w:t>Hospital Harm - Postoperative Respiratory Failure</w:t>
            </w:r>
            <w:r>
              <w:rPr>
                <w:rFonts w:ascii="Times New Roman" w:hAnsi="Times New Roman" w:cs="Times New Roman"/>
              </w:rPr>
              <w:t>*</w:t>
            </w:r>
          </w:p>
        </w:tc>
      </w:tr>
      <w:tr w14:paraId="7713F560" w14:textId="77777777" w:rsidTr="008A35CE">
        <w:tblPrEx>
          <w:tblW w:w="0" w:type="auto"/>
          <w:jc w:val="center"/>
          <w:tblLook w:val="04A0"/>
        </w:tblPrEx>
        <w:trPr>
          <w:trHeight w:val="285"/>
          <w:jc w:val="center"/>
        </w:trPr>
        <w:tc>
          <w:tcPr>
            <w:tcW w:w="9098" w:type="dxa"/>
            <w:vAlign w:val="center"/>
          </w:tcPr>
          <w:p w:rsidR="005A7696" w:rsidRPr="00375760" w:rsidP="00375760" w14:paraId="3C216F98" w14:textId="15C23DB1">
            <w:pPr>
              <w:pStyle w:val="Default"/>
              <w:rPr>
                <w:rFonts w:ascii="Times New Roman" w:hAnsi="Times New Roman" w:cs="Times New Roman"/>
              </w:rPr>
            </w:pPr>
            <w:r w:rsidRPr="005036B6">
              <w:rPr>
                <w:rFonts w:ascii="Times New Roman" w:hAnsi="Times New Roman" w:cs="Times New Roman"/>
              </w:rPr>
              <w:t>Excessive Radiation Dose or Inadequate Image Quality for Diagnostic Computed Tomography (CT) in Adults </w:t>
            </w:r>
          </w:p>
        </w:tc>
      </w:tr>
      <w:tr w14:paraId="3098188B" w14:textId="77777777" w:rsidTr="008A35CE">
        <w:tblPrEx>
          <w:tblW w:w="0" w:type="auto"/>
          <w:jc w:val="center"/>
          <w:tblLook w:val="04A0"/>
        </w:tblPrEx>
        <w:trPr>
          <w:trHeight w:val="285"/>
          <w:jc w:val="center"/>
        </w:trPr>
        <w:tc>
          <w:tcPr>
            <w:tcW w:w="9098" w:type="dxa"/>
            <w:vAlign w:val="center"/>
          </w:tcPr>
          <w:p w:rsidR="008A35CE" w:rsidRPr="00D7067A" w:rsidP="00375760" w14:paraId="72D35606" w14:textId="77777777">
            <w:pPr>
              <w:pStyle w:val="Default"/>
              <w:rPr>
                <w:rFonts w:ascii="Times New Roman" w:hAnsi="Times New Roman" w:cs="Times New Roman"/>
              </w:rPr>
            </w:pPr>
            <w:r w:rsidRPr="00375760">
              <w:rPr>
                <w:rFonts w:ascii="Times New Roman" w:hAnsi="Times New Roman" w:cs="Times New Roman"/>
              </w:rPr>
              <w:t>Global Malnutrition Composite Score</w:t>
            </w:r>
            <w:r>
              <w:rPr>
                <w:rFonts w:ascii="Times New Roman" w:hAnsi="Times New Roman" w:cs="Times New Roman"/>
              </w:rPr>
              <w:t xml:space="preserve"> </w:t>
            </w:r>
          </w:p>
        </w:tc>
      </w:tr>
      <w:tr w14:paraId="75FB1662" w14:textId="77777777" w:rsidTr="008A35CE">
        <w:tblPrEx>
          <w:tblW w:w="0" w:type="auto"/>
          <w:jc w:val="center"/>
          <w:tblLook w:val="04A0"/>
        </w:tblPrEx>
        <w:trPr>
          <w:jc w:val="center"/>
        </w:trPr>
        <w:tc>
          <w:tcPr>
            <w:tcW w:w="9098" w:type="dxa"/>
            <w:vAlign w:val="bottom"/>
          </w:tcPr>
          <w:p w:rsidR="00F73CE5" w:rsidRPr="00133D22" w:rsidP="00133D22" w14:paraId="2E07A2BE" w14:textId="7C948E65">
            <w:pPr>
              <w:pStyle w:val="Default"/>
              <w:jc w:val="center"/>
              <w:rPr>
                <w:rFonts w:ascii="Times New Roman" w:hAnsi="Times New Roman" w:cs="Times New Roman"/>
                <w:b/>
                <w:bCs/>
              </w:rPr>
            </w:pPr>
            <w:r w:rsidRPr="00133D22">
              <w:rPr>
                <w:rFonts w:ascii="Times New Roman" w:hAnsi="Times New Roman" w:cs="Times New Roman"/>
                <w:b/>
                <w:bCs/>
              </w:rPr>
              <w:t>NHSN Measures</w:t>
            </w:r>
          </w:p>
        </w:tc>
      </w:tr>
      <w:tr w14:paraId="0776B6C2" w14:textId="77777777" w:rsidTr="008A35CE">
        <w:tblPrEx>
          <w:tblW w:w="0" w:type="auto"/>
          <w:jc w:val="center"/>
          <w:tblLook w:val="04A0"/>
        </w:tblPrEx>
        <w:trPr>
          <w:jc w:val="center"/>
        </w:trPr>
        <w:tc>
          <w:tcPr>
            <w:tcW w:w="9098" w:type="dxa"/>
            <w:vAlign w:val="bottom"/>
          </w:tcPr>
          <w:p w:rsidR="005A7696" w:rsidRPr="00FA4D1A" w:rsidP="001B120B" w14:paraId="5270BEDD" w14:textId="1052702C">
            <w:pPr>
              <w:pStyle w:val="Default"/>
              <w:rPr>
                <w:rFonts w:ascii="Times New Roman" w:hAnsi="Times New Roman" w:cs="Times New Roman"/>
              </w:rPr>
            </w:pPr>
            <w:r w:rsidRPr="00F40AB7">
              <w:rPr>
                <w:rFonts w:ascii="Times New Roman" w:hAnsi="Times New Roman" w:cs="Times New Roman"/>
              </w:rPr>
              <w:t>Catheter-Associated Urinary Tract Infection (CAUTI) Standardized Infection Ratio Stratified for Oncology Locations</w:t>
            </w:r>
            <w:r>
              <w:rPr>
                <w:rFonts w:ascii="Times New Roman" w:hAnsi="Times New Roman" w:cs="Times New Roman"/>
              </w:rPr>
              <w:t>*</w:t>
            </w:r>
            <w:r w:rsidRPr="00133D22" w:rsidR="00D66C19">
              <w:rPr>
                <w:rFonts w:ascii="Times New Roman" w:hAnsi="Times New Roman" w:cs="Times New Roman"/>
                <w:vertAlign w:val="superscript"/>
              </w:rPr>
              <w:t>,</w:t>
            </w:r>
            <w:r w:rsidR="00D66C19">
              <w:rPr>
                <w:rFonts w:ascii="Times New Roman" w:hAnsi="Times New Roman" w:cs="Times New Roman"/>
              </w:rPr>
              <w:t>**</w:t>
            </w:r>
          </w:p>
        </w:tc>
      </w:tr>
      <w:tr w14:paraId="1AD7F7C5" w14:textId="77777777" w:rsidTr="008A35CE">
        <w:tblPrEx>
          <w:tblW w:w="0" w:type="auto"/>
          <w:jc w:val="center"/>
          <w:tblLook w:val="04A0"/>
        </w:tblPrEx>
        <w:trPr>
          <w:jc w:val="center"/>
        </w:trPr>
        <w:tc>
          <w:tcPr>
            <w:tcW w:w="9098" w:type="dxa"/>
            <w:vAlign w:val="bottom"/>
          </w:tcPr>
          <w:p w:rsidR="005A7696" w:rsidRPr="00FA4D1A" w:rsidP="001B120B" w14:paraId="58161EC3" w14:textId="3F63B710">
            <w:pPr>
              <w:pStyle w:val="Default"/>
              <w:rPr>
                <w:rFonts w:ascii="Times New Roman" w:hAnsi="Times New Roman" w:cs="Times New Roman"/>
              </w:rPr>
            </w:pPr>
            <w:r w:rsidRPr="00F40AB7">
              <w:rPr>
                <w:rFonts w:ascii="Times New Roman" w:hAnsi="Times New Roman" w:cs="Times New Roman"/>
              </w:rPr>
              <w:t>Central Line-Associated Bloodstream Infection (CLABSI) Standardized Infection Ratio Stratified for Oncology Locations</w:t>
            </w:r>
            <w:r>
              <w:rPr>
                <w:rFonts w:ascii="Times New Roman" w:hAnsi="Times New Roman" w:cs="Times New Roman"/>
              </w:rPr>
              <w:t>*</w:t>
            </w:r>
            <w:r w:rsidRPr="004264D0" w:rsidR="00D66C19">
              <w:rPr>
                <w:rFonts w:ascii="Times New Roman" w:hAnsi="Times New Roman" w:cs="Times New Roman"/>
                <w:vertAlign w:val="superscript"/>
              </w:rPr>
              <w:t>,</w:t>
            </w:r>
            <w:r w:rsidR="00D66C19">
              <w:rPr>
                <w:rFonts w:ascii="Times New Roman" w:hAnsi="Times New Roman" w:cs="Times New Roman"/>
              </w:rPr>
              <w:t>**</w:t>
            </w:r>
          </w:p>
        </w:tc>
      </w:tr>
      <w:tr w14:paraId="11C00B82" w14:textId="77777777" w:rsidTr="008A35CE">
        <w:tblPrEx>
          <w:tblW w:w="0" w:type="auto"/>
          <w:jc w:val="center"/>
          <w:tblLook w:val="04A0"/>
        </w:tblPrEx>
        <w:trPr>
          <w:jc w:val="center"/>
        </w:trPr>
        <w:tc>
          <w:tcPr>
            <w:tcW w:w="9098" w:type="dxa"/>
            <w:vAlign w:val="bottom"/>
          </w:tcPr>
          <w:p w:rsidR="008A35CE" w:rsidRPr="00FA4D1A" w:rsidP="001B120B" w14:paraId="66A63805" w14:textId="6150606B">
            <w:pPr>
              <w:pStyle w:val="Default"/>
              <w:rPr>
                <w:rFonts w:ascii="Times New Roman" w:hAnsi="Times New Roman" w:cs="Times New Roman"/>
              </w:rPr>
            </w:pPr>
            <w:r w:rsidRPr="00FA4D1A">
              <w:rPr>
                <w:rFonts w:ascii="Times New Roman" w:hAnsi="Times New Roman" w:cs="Times New Roman"/>
              </w:rPr>
              <w:t>Influenza Vaccination Coverage Among HCP</w:t>
            </w:r>
            <w:r>
              <w:rPr>
                <w:rFonts w:ascii="Times New Roman" w:hAnsi="Times New Roman" w:cs="Times New Roman"/>
              </w:rPr>
              <w:t>**</w:t>
            </w:r>
          </w:p>
        </w:tc>
      </w:tr>
      <w:tr w14:paraId="05759867" w14:textId="77777777" w:rsidTr="008A35CE">
        <w:tblPrEx>
          <w:tblW w:w="0" w:type="auto"/>
          <w:jc w:val="center"/>
          <w:tblLook w:val="04A0"/>
        </w:tblPrEx>
        <w:trPr>
          <w:jc w:val="center"/>
        </w:trPr>
        <w:tc>
          <w:tcPr>
            <w:tcW w:w="9098" w:type="dxa"/>
            <w:vAlign w:val="bottom"/>
          </w:tcPr>
          <w:p w:rsidR="008A35CE" w:rsidRPr="00FA4D1A" w:rsidP="001B120B" w14:paraId="785C3BF8" w14:textId="638FD909">
            <w:pPr>
              <w:pStyle w:val="Default"/>
              <w:rPr>
                <w:rFonts w:ascii="Times New Roman" w:hAnsi="Times New Roman" w:cs="Times New Roman"/>
              </w:rPr>
            </w:pPr>
            <w:r w:rsidRPr="00FA4D1A">
              <w:rPr>
                <w:rFonts w:ascii="Times New Roman" w:hAnsi="Times New Roman" w:cs="Times New Roman"/>
              </w:rPr>
              <w:t>COVID-19</w:t>
            </w:r>
            <w:r>
              <w:rPr>
                <w:rFonts w:ascii="Times New Roman" w:hAnsi="Times New Roman" w:cs="Times New Roman"/>
              </w:rPr>
              <w:t xml:space="preserve"> Vaccination Coverage Among</w:t>
            </w:r>
            <w:r w:rsidRPr="00FA4D1A">
              <w:rPr>
                <w:rFonts w:ascii="Times New Roman" w:hAnsi="Times New Roman" w:cs="Times New Roman"/>
              </w:rPr>
              <w:t xml:space="preserve"> </w:t>
            </w:r>
            <w:r>
              <w:rPr>
                <w:rFonts w:ascii="Times New Roman" w:hAnsi="Times New Roman" w:cs="Times New Roman"/>
              </w:rPr>
              <w:t>HCP ***</w:t>
            </w:r>
            <w:r>
              <w:rPr>
                <w:rFonts w:ascii="Calibri" w:hAnsi="Calibri" w:cs="Calibri"/>
              </w:rPr>
              <w:t>†</w:t>
            </w:r>
          </w:p>
        </w:tc>
      </w:tr>
      <w:tr w14:paraId="5C0A9B32" w14:textId="77777777" w:rsidTr="008A35CE">
        <w:tblPrEx>
          <w:tblW w:w="0" w:type="auto"/>
          <w:jc w:val="center"/>
          <w:tblLook w:val="04A0"/>
        </w:tblPrEx>
        <w:trPr>
          <w:jc w:val="center"/>
        </w:trPr>
        <w:tc>
          <w:tcPr>
            <w:tcW w:w="9098" w:type="dxa"/>
            <w:vAlign w:val="bottom"/>
          </w:tcPr>
          <w:p w:rsidR="00F73CE5" w:rsidRPr="008A35CE" w:rsidP="00133D22" w14:paraId="4F251104" w14:textId="65CFB611">
            <w:pPr>
              <w:pStyle w:val="Default"/>
              <w:jc w:val="center"/>
              <w:rPr>
                <w:rFonts w:ascii="Times New Roman" w:hAnsi="Times New Roman"/>
                <w:b/>
              </w:rPr>
            </w:pPr>
            <w:r>
              <w:rPr>
                <w:rFonts w:ascii="Times New Roman" w:hAnsi="Times New Roman" w:cs="Times New Roman"/>
                <w:b/>
                <w:bCs/>
              </w:rPr>
              <w:t>Claims-Based Measures</w:t>
            </w:r>
          </w:p>
        </w:tc>
      </w:tr>
      <w:tr w14:paraId="2D7B65A5" w14:textId="77777777" w:rsidTr="008A35CE">
        <w:tblPrEx>
          <w:tblW w:w="0" w:type="auto"/>
          <w:jc w:val="center"/>
          <w:tblLook w:val="04A0"/>
        </w:tblPrEx>
        <w:trPr>
          <w:jc w:val="center"/>
        </w:trPr>
        <w:tc>
          <w:tcPr>
            <w:tcW w:w="9098" w:type="dxa"/>
            <w:vAlign w:val="bottom"/>
          </w:tcPr>
          <w:p w:rsidR="008A35CE" w:rsidRPr="00375760" w:rsidP="00375760" w14:paraId="7D2C746D" w14:textId="77777777">
            <w:pPr>
              <w:pStyle w:val="Default"/>
              <w:rPr>
                <w:rFonts w:ascii="Times New Roman" w:hAnsi="Times New Roman" w:cs="Times New Roman"/>
              </w:rPr>
            </w:pPr>
            <w:r w:rsidRPr="00375760">
              <w:rPr>
                <w:rFonts w:ascii="Times New Roman" w:hAnsi="Times New Roman" w:cs="Times New Roman"/>
              </w:rPr>
              <w:t xml:space="preserve">Hospital-Level Risk-Standardized Complication Rate Following Elective Primary </w:t>
            </w:r>
            <w:r>
              <w:rPr>
                <w:rFonts w:ascii="Times New Roman" w:hAnsi="Times New Roman" w:cs="Times New Roman"/>
              </w:rPr>
              <w:t>THA/TKA (COMP-HIP-KNEE)</w:t>
            </w:r>
          </w:p>
        </w:tc>
      </w:tr>
      <w:tr w14:paraId="771FBA00" w14:textId="77777777" w:rsidTr="008A35CE">
        <w:tblPrEx>
          <w:tblW w:w="0" w:type="auto"/>
          <w:jc w:val="center"/>
          <w:tblLook w:val="04A0"/>
        </w:tblPrEx>
        <w:trPr>
          <w:jc w:val="center"/>
        </w:trPr>
        <w:tc>
          <w:tcPr>
            <w:tcW w:w="9098" w:type="dxa"/>
            <w:vAlign w:val="bottom"/>
          </w:tcPr>
          <w:p w:rsidR="008A35CE" w:rsidRPr="00375760" w:rsidP="00375760" w14:paraId="357225C5" w14:textId="77777777">
            <w:pPr>
              <w:pStyle w:val="Default"/>
              <w:rPr>
                <w:rFonts w:ascii="Times New Roman" w:hAnsi="Times New Roman" w:cs="Times New Roman"/>
              </w:rPr>
            </w:pPr>
            <w:r w:rsidRPr="00375760">
              <w:rPr>
                <w:rFonts w:ascii="Times New Roman" w:hAnsi="Times New Roman" w:cs="Times New Roman"/>
              </w:rPr>
              <w:t>Hospital 30-Day, All-Cause, Risk-Standardized Mortality Rate Following Acute Ischemic Stroke</w:t>
            </w:r>
            <w:r>
              <w:rPr>
                <w:rFonts w:ascii="Times New Roman" w:hAnsi="Times New Roman" w:cs="Times New Roman"/>
              </w:rPr>
              <w:t xml:space="preserve"> (MORT-30-STK)</w:t>
            </w:r>
          </w:p>
        </w:tc>
      </w:tr>
      <w:tr w14:paraId="44CF6285" w14:textId="77777777" w:rsidTr="008A35CE">
        <w:tblPrEx>
          <w:tblW w:w="0" w:type="auto"/>
          <w:jc w:val="center"/>
          <w:tblLook w:val="04A0"/>
        </w:tblPrEx>
        <w:trPr>
          <w:jc w:val="center"/>
        </w:trPr>
        <w:tc>
          <w:tcPr>
            <w:tcW w:w="9098" w:type="dxa"/>
            <w:vAlign w:val="center"/>
          </w:tcPr>
          <w:p w:rsidR="008A35CE" w:rsidRPr="00FA4D1A" w:rsidP="00375760" w14:paraId="0B688BFF" w14:textId="77777777">
            <w:pPr>
              <w:pStyle w:val="Default"/>
              <w:rPr>
                <w:rFonts w:ascii="Times New Roman" w:hAnsi="Times New Roman" w:cs="Times New Roman"/>
              </w:rPr>
            </w:pPr>
            <w:r w:rsidRPr="00375760">
              <w:rPr>
                <w:rFonts w:ascii="Times New Roman" w:hAnsi="Times New Roman" w:cs="Times New Roman"/>
              </w:rPr>
              <w:t>Excess Days in Acute Care after Hospitalization for Acute Myocardial Infarction</w:t>
            </w:r>
          </w:p>
        </w:tc>
      </w:tr>
      <w:tr w14:paraId="65842616" w14:textId="77777777" w:rsidTr="008A35CE">
        <w:tblPrEx>
          <w:tblW w:w="0" w:type="auto"/>
          <w:jc w:val="center"/>
          <w:tblLook w:val="04A0"/>
        </w:tblPrEx>
        <w:trPr>
          <w:jc w:val="center"/>
        </w:trPr>
        <w:tc>
          <w:tcPr>
            <w:tcW w:w="9098" w:type="dxa"/>
            <w:vAlign w:val="center"/>
          </w:tcPr>
          <w:p w:rsidR="008A35CE" w:rsidRPr="00FA4D1A" w:rsidP="00375760" w14:paraId="17B067A0" w14:textId="77777777">
            <w:pPr>
              <w:pStyle w:val="Default"/>
              <w:rPr>
                <w:rFonts w:ascii="Times New Roman" w:hAnsi="Times New Roman" w:cs="Times New Roman"/>
              </w:rPr>
            </w:pPr>
            <w:r w:rsidRPr="00375760">
              <w:rPr>
                <w:rFonts w:ascii="Times New Roman" w:hAnsi="Times New Roman" w:cs="Times New Roman"/>
              </w:rPr>
              <w:t>Excess Days in Acute Care after Hospitalization for Heart Failure</w:t>
            </w:r>
          </w:p>
        </w:tc>
      </w:tr>
      <w:tr w14:paraId="5A83C580" w14:textId="77777777" w:rsidTr="008A35CE">
        <w:tblPrEx>
          <w:tblW w:w="0" w:type="auto"/>
          <w:jc w:val="center"/>
          <w:tblLook w:val="04A0"/>
        </w:tblPrEx>
        <w:trPr>
          <w:jc w:val="center"/>
        </w:trPr>
        <w:tc>
          <w:tcPr>
            <w:tcW w:w="9098" w:type="dxa"/>
            <w:vAlign w:val="center"/>
          </w:tcPr>
          <w:p w:rsidR="008A35CE" w:rsidRPr="00FA4D1A" w:rsidP="00375760" w14:paraId="7ABA5CB7" w14:textId="77777777">
            <w:pPr>
              <w:pStyle w:val="Default"/>
              <w:rPr>
                <w:rFonts w:ascii="Times New Roman" w:hAnsi="Times New Roman" w:cs="Times New Roman"/>
              </w:rPr>
            </w:pPr>
            <w:r w:rsidRPr="00375760">
              <w:rPr>
                <w:rFonts w:ascii="Times New Roman" w:hAnsi="Times New Roman" w:cs="Times New Roman"/>
              </w:rPr>
              <w:t>Excess Days in Acute Care after Hospitalization for Pneumonia</w:t>
            </w:r>
          </w:p>
        </w:tc>
      </w:tr>
      <w:tr w14:paraId="729F04E1" w14:textId="77777777" w:rsidTr="008A35CE">
        <w:tblPrEx>
          <w:tblW w:w="0" w:type="auto"/>
          <w:jc w:val="center"/>
          <w:tblLook w:val="04A0"/>
        </w:tblPrEx>
        <w:trPr>
          <w:jc w:val="center"/>
        </w:trPr>
        <w:tc>
          <w:tcPr>
            <w:tcW w:w="9098" w:type="dxa"/>
            <w:vAlign w:val="center"/>
          </w:tcPr>
          <w:p w:rsidR="008A35CE" w:rsidRPr="00375760" w:rsidP="00375760" w14:paraId="4D63396E" w14:textId="77777777">
            <w:pPr>
              <w:pStyle w:val="Default"/>
              <w:rPr>
                <w:rFonts w:ascii="Times New Roman" w:hAnsi="Times New Roman" w:cs="Times New Roman"/>
              </w:rPr>
            </w:pPr>
            <w:r w:rsidRPr="00375760">
              <w:rPr>
                <w:rFonts w:ascii="Times New Roman" w:hAnsi="Times New Roman" w:cs="Times New Roman"/>
              </w:rPr>
              <w:t>Medicare Spending Per Beneficiary (MSPB)</w:t>
            </w:r>
          </w:p>
        </w:tc>
      </w:tr>
      <w:tr w14:paraId="4838A457" w14:textId="77777777" w:rsidTr="008A35CE">
        <w:tblPrEx>
          <w:tblW w:w="0" w:type="auto"/>
          <w:jc w:val="center"/>
          <w:tblLook w:val="04A0"/>
        </w:tblPrEx>
        <w:trPr>
          <w:jc w:val="center"/>
        </w:trPr>
        <w:tc>
          <w:tcPr>
            <w:tcW w:w="9098" w:type="dxa"/>
            <w:vAlign w:val="center"/>
          </w:tcPr>
          <w:p w:rsidR="008A35CE" w:rsidRPr="00375760" w:rsidP="00375760" w14:paraId="31814B75" w14:textId="0D726B47">
            <w:pPr>
              <w:pStyle w:val="Default"/>
              <w:rPr>
                <w:rFonts w:ascii="Times New Roman" w:hAnsi="Times New Roman" w:cs="Times New Roman"/>
              </w:rPr>
            </w:pPr>
            <w:r w:rsidRPr="001A26C8">
              <w:rPr>
                <w:rFonts w:ascii="Times New Roman" w:hAnsi="Times New Roman" w:cs="Times New Roman"/>
              </w:rPr>
              <w:t>Thirty-day Risk-Standardized Death Rate among Surgical Inpatients with Complications (Failure-to-Rescue)</w:t>
            </w:r>
          </w:p>
        </w:tc>
      </w:tr>
      <w:tr w14:paraId="7C992F8D" w14:textId="77777777" w:rsidTr="008A35CE">
        <w:tblPrEx>
          <w:tblW w:w="0" w:type="auto"/>
          <w:jc w:val="center"/>
          <w:tblLook w:val="04A0"/>
        </w:tblPrEx>
        <w:trPr>
          <w:jc w:val="center"/>
        </w:trPr>
        <w:tc>
          <w:tcPr>
            <w:tcW w:w="9098" w:type="dxa"/>
            <w:vAlign w:val="bottom"/>
          </w:tcPr>
          <w:p w:rsidR="00F73CE5" w:rsidRPr="008A35CE" w:rsidP="00133D22" w14:paraId="2AB1A87B" w14:textId="422CF04E">
            <w:pPr>
              <w:pStyle w:val="Default"/>
              <w:jc w:val="center"/>
              <w:rPr>
                <w:rFonts w:ascii="Times New Roman" w:hAnsi="Times New Roman"/>
                <w:b/>
              </w:rPr>
            </w:pPr>
            <w:r>
              <w:rPr>
                <w:rFonts w:ascii="Times New Roman" w:hAnsi="Times New Roman" w:cs="Times New Roman"/>
                <w:b/>
                <w:bCs/>
              </w:rPr>
              <w:t>Survey-Based Measures</w:t>
            </w:r>
          </w:p>
        </w:tc>
      </w:tr>
      <w:tr w14:paraId="49B4CFB7" w14:textId="77777777" w:rsidTr="008A35CE">
        <w:tblPrEx>
          <w:tblW w:w="0" w:type="auto"/>
          <w:jc w:val="center"/>
          <w:tblLook w:val="04A0"/>
        </w:tblPrEx>
        <w:trPr>
          <w:jc w:val="center"/>
        </w:trPr>
        <w:tc>
          <w:tcPr>
            <w:tcW w:w="9098" w:type="dxa"/>
            <w:vAlign w:val="bottom"/>
          </w:tcPr>
          <w:p w:rsidR="008A35CE" w:rsidRPr="00FA4D1A" w:rsidP="001B120B" w14:paraId="156473A2" w14:textId="18349BA6">
            <w:pPr>
              <w:pStyle w:val="Default"/>
              <w:rPr>
                <w:rFonts w:ascii="Times New Roman" w:hAnsi="Times New Roman" w:cs="Times New Roman"/>
              </w:rPr>
            </w:pPr>
            <w:r w:rsidRPr="00FA4D1A">
              <w:rPr>
                <w:rFonts w:ascii="Times New Roman" w:hAnsi="Times New Roman" w:cs="Times New Roman"/>
              </w:rPr>
              <w:t>HCAHPS Survey</w:t>
            </w:r>
            <w:r>
              <w:rPr>
                <w:rFonts w:ascii="Times New Roman" w:hAnsi="Times New Roman" w:cs="Times New Roman"/>
              </w:rPr>
              <w:t>****</w:t>
            </w:r>
          </w:p>
        </w:tc>
      </w:tr>
      <w:tr w14:paraId="2176FE8D" w14:textId="77777777" w:rsidTr="008A35CE">
        <w:tblPrEx>
          <w:tblW w:w="0" w:type="auto"/>
          <w:jc w:val="center"/>
          <w:tblLook w:val="04A0"/>
        </w:tblPrEx>
        <w:trPr>
          <w:jc w:val="center"/>
        </w:trPr>
        <w:tc>
          <w:tcPr>
            <w:tcW w:w="9098" w:type="dxa"/>
            <w:vAlign w:val="bottom"/>
          </w:tcPr>
          <w:p w:rsidR="00F73CE5" w:rsidRPr="00133D22" w:rsidP="00133D22" w14:paraId="6829AA4B" w14:textId="2027F288">
            <w:pPr>
              <w:pStyle w:val="Default"/>
              <w:jc w:val="center"/>
              <w:rPr>
                <w:rFonts w:ascii="Times New Roman" w:hAnsi="Times New Roman" w:cs="Times New Roman"/>
                <w:b/>
                <w:bCs/>
              </w:rPr>
            </w:pPr>
            <w:r w:rsidRPr="00133D22">
              <w:rPr>
                <w:rFonts w:ascii="Times New Roman" w:hAnsi="Times New Roman" w:cs="Times New Roman"/>
                <w:b/>
                <w:bCs/>
              </w:rPr>
              <w:t>Patient-Reported Outcomes-Based Performance Measures</w:t>
            </w:r>
          </w:p>
        </w:tc>
      </w:tr>
      <w:tr w14:paraId="52251F45" w14:textId="77777777" w:rsidTr="008A35CE">
        <w:tblPrEx>
          <w:tblW w:w="0" w:type="auto"/>
          <w:jc w:val="center"/>
          <w:tblLook w:val="04A0"/>
        </w:tblPrEx>
        <w:trPr>
          <w:jc w:val="center"/>
        </w:trPr>
        <w:tc>
          <w:tcPr>
            <w:tcW w:w="9098" w:type="dxa"/>
            <w:vAlign w:val="bottom"/>
          </w:tcPr>
          <w:p w:rsidR="008A35CE" w:rsidRPr="00FA4D1A" w:rsidP="001B120B" w14:paraId="2E06B39B" w14:textId="77777777">
            <w:pPr>
              <w:pStyle w:val="Default"/>
              <w:rPr>
                <w:rFonts w:ascii="Times New Roman" w:hAnsi="Times New Roman" w:cs="Times New Roman"/>
              </w:rPr>
            </w:pPr>
            <w:r w:rsidRPr="007030A5">
              <w:rPr>
                <w:rFonts w:ascii="Times New Roman" w:hAnsi="Times New Roman" w:cs="Times New Roman"/>
              </w:rPr>
              <w:t>Hospital-Level Total Hip Arthroplasty and/or Total Knee Arthroplasty Patient-Reported Outcome-Based Performance Measure</w:t>
            </w:r>
          </w:p>
        </w:tc>
      </w:tr>
      <w:tr w14:paraId="1857CE0C" w14:textId="77777777" w:rsidTr="008A35CE">
        <w:tblPrEx>
          <w:tblW w:w="0" w:type="auto"/>
          <w:jc w:val="center"/>
          <w:tblLook w:val="04A0"/>
        </w:tblPrEx>
        <w:trPr>
          <w:jc w:val="center"/>
        </w:trPr>
        <w:tc>
          <w:tcPr>
            <w:tcW w:w="9098" w:type="dxa"/>
            <w:vAlign w:val="bottom"/>
          </w:tcPr>
          <w:p w:rsidR="00F73CE5" w:rsidRPr="00133D22" w:rsidP="00133D22" w14:paraId="3F7F7928" w14:textId="067A0317">
            <w:pPr>
              <w:pStyle w:val="Default"/>
              <w:jc w:val="center"/>
              <w:rPr>
                <w:rFonts w:ascii="Times New Roman" w:hAnsi="Times New Roman" w:cs="Times New Roman"/>
                <w:b/>
                <w:bCs/>
              </w:rPr>
            </w:pPr>
            <w:r w:rsidRPr="00133D22">
              <w:rPr>
                <w:rFonts w:ascii="Times New Roman" w:hAnsi="Times New Roman" w:cs="Times New Roman"/>
                <w:b/>
                <w:bCs/>
              </w:rPr>
              <w:t>Structural Measures</w:t>
            </w:r>
          </w:p>
        </w:tc>
      </w:tr>
      <w:tr w14:paraId="703B45A1" w14:textId="77777777" w:rsidTr="008A35CE">
        <w:tblPrEx>
          <w:tblW w:w="0" w:type="auto"/>
          <w:jc w:val="center"/>
          <w:tblLook w:val="04A0"/>
        </w:tblPrEx>
        <w:trPr>
          <w:jc w:val="center"/>
        </w:trPr>
        <w:tc>
          <w:tcPr>
            <w:tcW w:w="9098" w:type="dxa"/>
            <w:vAlign w:val="bottom"/>
          </w:tcPr>
          <w:p w:rsidR="008A35CE" w:rsidRPr="00FA4D1A" w:rsidP="001B120B" w14:paraId="1759EF3A" w14:textId="3543FA9C">
            <w:pPr>
              <w:pStyle w:val="Default"/>
              <w:rPr>
                <w:rFonts w:ascii="Times New Roman" w:hAnsi="Times New Roman" w:cs="Times New Roman"/>
              </w:rPr>
            </w:pPr>
            <w:r>
              <w:rPr>
                <w:rFonts w:ascii="Times New Roman" w:hAnsi="Times New Roman" w:cs="Times New Roman"/>
              </w:rPr>
              <w:t>Hospital Commitment to Health Equity</w:t>
            </w:r>
            <w:r>
              <w:rPr>
                <w:rFonts w:ascii="Calibri" w:hAnsi="Calibri" w:cs="Calibri"/>
              </w:rPr>
              <w:t>†</w:t>
            </w:r>
          </w:p>
        </w:tc>
      </w:tr>
      <w:tr w14:paraId="4B801326" w14:textId="77777777" w:rsidTr="008A35CE">
        <w:tblPrEx>
          <w:tblW w:w="0" w:type="auto"/>
          <w:jc w:val="center"/>
          <w:tblLook w:val="04A0"/>
        </w:tblPrEx>
        <w:trPr>
          <w:jc w:val="center"/>
        </w:trPr>
        <w:tc>
          <w:tcPr>
            <w:tcW w:w="9098" w:type="dxa"/>
            <w:vAlign w:val="bottom"/>
          </w:tcPr>
          <w:p w:rsidR="008A35CE" w:rsidP="001B120B" w14:paraId="27F70B7A" w14:textId="77777777">
            <w:pPr>
              <w:pStyle w:val="Default"/>
              <w:rPr>
                <w:rFonts w:ascii="Times New Roman" w:hAnsi="Times New Roman" w:cs="Times New Roman"/>
              </w:rPr>
            </w:pPr>
            <w:r>
              <w:rPr>
                <w:rFonts w:ascii="Times New Roman" w:hAnsi="Times New Roman" w:cs="Times New Roman"/>
              </w:rPr>
              <w:t xml:space="preserve">Maternal Morbidity </w:t>
            </w:r>
          </w:p>
        </w:tc>
      </w:tr>
      <w:tr w14:paraId="76EF6CA8" w14:textId="77777777" w:rsidTr="008A35CE">
        <w:tblPrEx>
          <w:tblW w:w="0" w:type="auto"/>
          <w:jc w:val="center"/>
          <w:tblLook w:val="04A0"/>
        </w:tblPrEx>
        <w:trPr>
          <w:jc w:val="center"/>
        </w:trPr>
        <w:tc>
          <w:tcPr>
            <w:tcW w:w="9098" w:type="dxa"/>
            <w:vAlign w:val="bottom"/>
          </w:tcPr>
          <w:p w:rsidR="005A7696" w:rsidP="001B120B" w14:paraId="11A36088" w14:textId="67B4DB60">
            <w:pPr>
              <w:pStyle w:val="Default"/>
              <w:rPr>
                <w:rFonts w:ascii="Times New Roman" w:hAnsi="Times New Roman" w:cs="Times New Roman"/>
              </w:rPr>
            </w:pPr>
            <w:r>
              <w:rPr>
                <w:rFonts w:ascii="Times New Roman" w:hAnsi="Times New Roman" w:cs="Times New Roman"/>
              </w:rPr>
              <w:t>Age Friendly Hospital</w:t>
            </w:r>
          </w:p>
        </w:tc>
      </w:tr>
      <w:tr w14:paraId="01BAE403" w14:textId="77777777" w:rsidTr="008A35CE">
        <w:tblPrEx>
          <w:tblW w:w="0" w:type="auto"/>
          <w:jc w:val="center"/>
          <w:tblLook w:val="04A0"/>
        </w:tblPrEx>
        <w:trPr>
          <w:jc w:val="center"/>
        </w:trPr>
        <w:tc>
          <w:tcPr>
            <w:tcW w:w="9098" w:type="dxa"/>
            <w:vAlign w:val="bottom"/>
          </w:tcPr>
          <w:p w:rsidR="005A7696" w:rsidP="001B120B" w14:paraId="528A6D7E" w14:textId="4D0B6420">
            <w:pPr>
              <w:pStyle w:val="Default"/>
              <w:rPr>
                <w:rFonts w:ascii="Times New Roman" w:hAnsi="Times New Roman" w:cs="Times New Roman"/>
              </w:rPr>
            </w:pPr>
            <w:r>
              <w:rPr>
                <w:rFonts w:ascii="Times New Roman" w:hAnsi="Times New Roman" w:cs="Times New Roman"/>
              </w:rPr>
              <w:t>Patient Safety**</w:t>
            </w:r>
          </w:p>
        </w:tc>
      </w:tr>
      <w:tr w14:paraId="6B9693B6" w14:textId="77777777" w:rsidTr="008A35CE">
        <w:tblPrEx>
          <w:tblW w:w="0" w:type="auto"/>
          <w:jc w:val="center"/>
          <w:tblLook w:val="04A0"/>
        </w:tblPrEx>
        <w:trPr>
          <w:jc w:val="center"/>
        </w:trPr>
        <w:tc>
          <w:tcPr>
            <w:tcW w:w="9098" w:type="dxa"/>
            <w:vAlign w:val="bottom"/>
          </w:tcPr>
          <w:p w:rsidR="00F73CE5" w:rsidRPr="00133D22" w:rsidP="00133D22" w14:paraId="0DED81BB" w14:textId="61515AE4">
            <w:pPr>
              <w:pStyle w:val="Default"/>
              <w:jc w:val="center"/>
              <w:rPr>
                <w:rFonts w:ascii="Times New Roman" w:hAnsi="Times New Roman" w:cs="Times New Roman"/>
                <w:b/>
                <w:bCs/>
              </w:rPr>
            </w:pPr>
            <w:r w:rsidRPr="00133D22">
              <w:rPr>
                <w:rFonts w:ascii="Times New Roman" w:hAnsi="Times New Roman" w:cs="Times New Roman"/>
                <w:b/>
                <w:bCs/>
              </w:rPr>
              <w:t>Process Measures</w:t>
            </w:r>
          </w:p>
        </w:tc>
      </w:tr>
      <w:tr w14:paraId="413A654D" w14:textId="77777777" w:rsidTr="008A35CE">
        <w:tblPrEx>
          <w:tblW w:w="0" w:type="auto"/>
          <w:jc w:val="center"/>
          <w:tblLook w:val="04A0"/>
        </w:tblPrEx>
        <w:trPr>
          <w:jc w:val="center"/>
        </w:trPr>
        <w:tc>
          <w:tcPr>
            <w:tcW w:w="9098" w:type="dxa"/>
            <w:vAlign w:val="bottom"/>
          </w:tcPr>
          <w:p w:rsidR="008A35CE" w:rsidRPr="00FA4D1A" w:rsidP="001B120B" w14:paraId="4FDF367E" w14:textId="0BF1FB35">
            <w:pPr>
              <w:pStyle w:val="Default"/>
              <w:rPr>
                <w:rFonts w:ascii="Times New Roman" w:hAnsi="Times New Roman" w:cs="Times New Roman"/>
              </w:rPr>
            </w:pPr>
            <w:r>
              <w:rPr>
                <w:rFonts w:ascii="Times New Roman" w:hAnsi="Times New Roman" w:cs="Times New Roman"/>
              </w:rPr>
              <w:t>Screening for Social Drivers of Health</w:t>
            </w:r>
            <w:r>
              <w:rPr>
                <w:rFonts w:ascii="Calibri" w:hAnsi="Calibri" w:cs="Calibri"/>
              </w:rPr>
              <w:t>†</w:t>
            </w:r>
          </w:p>
        </w:tc>
      </w:tr>
      <w:tr w14:paraId="4CADFD26" w14:textId="77777777" w:rsidTr="008A35CE">
        <w:tblPrEx>
          <w:tblW w:w="0" w:type="auto"/>
          <w:jc w:val="center"/>
          <w:tblLook w:val="04A0"/>
        </w:tblPrEx>
        <w:trPr>
          <w:jc w:val="center"/>
        </w:trPr>
        <w:tc>
          <w:tcPr>
            <w:tcW w:w="9098" w:type="dxa"/>
            <w:vAlign w:val="bottom"/>
          </w:tcPr>
          <w:p w:rsidR="008A35CE" w:rsidRPr="00FA4D1A" w:rsidP="001B120B" w14:paraId="268B64FD" w14:textId="5D3ECD22">
            <w:pPr>
              <w:pStyle w:val="Default"/>
              <w:rPr>
                <w:rFonts w:ascii="Times New Roman" w:hAnsi="Times New Roman" w:cs="Times New Roman"/>
              </w:rPr>
            </w:pPr>
            <w:r>
              <w:rPr>
                <w:rFonts w:ascii="Times New Roman" w:hAnsi="Times New Roman" w:cs="Times New Roman"/>
              </w:rPr>
              <w:t>Screen Positive Rate for Social Drivers of Health</w:t>
            </w:r>
            <w:r>
              <w:rPr>
                <w:rFonts w:ascii="Calibri" w:hAnsi="Calibri" w:cs="Calibri"/>
              </w:rPr>
              <w:t>†</w:t>
            </w:r>
          </w:p>
        </w:tc>
      </w:tr>
    </w:tbl>
    <w:p w:rsidR="00F40AB7" w:rsidP="005A7696" w14:paraId="70B429F4" w14:textId="572027A1">
      <w:pPr>
        <w:ind w:firstLine="720"/>
        <w:rPr>
          <w:color w:val="000000"/>
          <w:sz w:val="18"/>
          <w:szCs w:val="18"/>
        </w:rPr>
      </w:pPr>
      <w:r>
        <w:rPr>
          <w:color w:val="000000"/>
          <w:sz w:val="18"/>
          <w:szCs w:val="18"/>
        </w:rPr>
        <w:t>*These measures will first be reported for the FY 2028 payment determination.</w:t>
      </w:r>
    </w:p>
    <w:p w:rsidR="001F161F" w:rsidP="008A35CE" w14:paraId="3B8E9D9B" w14:textId="4D5089FC">
      <w:pPr>
        <w:ind w:firstLine="720"/>
        <w:rPr>
          <w:rFonts w:eastAsia="Calibri"/>
        </w:rPr>
      </w:pPr>
      <w:r>
        <w:rPr>
          <w:color w:val="000000"/>
          <w:sz w:val="18"/>
          <w:szCs w:val="18"/>
        </w:rPr>
        <w:t>*</w:t>
      </w:r>
      <w:r w:rsidR="00F40AB7">
        <w:rPr>
          <w:color w:val="000000"/>
          <w:sz w:val="18"/>
          <w:szCs w:val="18"/>
        </w:rPr>
        <w:t>*</w:t>
      </w:r>
      <w:r>
        <w:rPr>
          <w:color w:val="000000"/>
          <w:sz w:val="18"/>
          <w:szCs w:val="18"/>
        </w:rPr>
        <w:t>Burden for th</w:t>
      </w:r>
      <w:r w:rsidR="001A26C8">
        <w:rPr>
          <w:color w:val="000000"/>
          <w:sz w:val="18"/>
          <w:szCs w:val="18"/>
        </w:rPr>
        <w:t>ese</w:t>
      </w:r>
      <w:r>
        <w:rPr>
          <w:color w:val="000000"/>
          <w:sz w:val="18"/>
          <w:szCs w:val="18"/>
        </w:rPr>
        <w:t xml:space="preserve"> measure</w:t>
      </w:r>
      <w:r w:rsidR="001A26C8">
        <w:rPr>
          <w:color w:val="000000"/>
          <w:sz w:val="18"/>
          <w:szCs w:val="18"/>
        </w:rPr>
        <w:t>s</w:t>
      </w:r>
      <w:r>
        <w:rPr>
          <w:color w:val="000000"/>
          <w:sz w:val="18"/>
          <w:szCs w:val="18"/>
        </w:rPr>
        <w:t xml:space="preserve"> is accounted for under OMB control number 0920-0666.</w:t>
      </w:r>
    </w:p>
    <w:p w:rsidR="001F161F" w:rsidP="008A35CE" w14:paraId="6941053E" w14:textId="25CA7352">
      <w:pPr>
        <w:ind w:firstLine="720"/>
        <w:rPr>
          <w:color w:val="000000"/>
          <w:sz w:val="18"/>
          <w:szCs w:val="18"/>
        </w:rPr>
      </w:pPr>
      <w:r>
        <w:rPr>
          <w:rFonts w:eastAsia="Calibri"/>
          <w:sz w:val="18"/>
          <w:szCs w:val="18"/>
        </w:rPr>
        <w:t>**</w:t>
      </w:r>
      <w:r w:rsidR="00F40AB7">
        <w:rPr>
          <w:rFonts w:eastAsia="Calibri"/>
          <w:sz w:val="18"/>
          <w:szCs w:val="18"/>
        </w:rPr>
        <w:t>*</w:t>
      </w:r>
      <w:r>
        <w:rPr>
          <w:rFonts w:eastAsia="Calibri"/>
          <w:sz w:val="18"/>
          <w:szCs w:val="18"/>
        </w:rPr>
        <w:t>Burden for this measure is accounted for under OMB control number 0920-1317.</w:t>
      </w:r>
    </w:p>
    <w:p w:rsidR="001F161F" w:rsidRPr="008A35CE" w:rsidP="008A35CE" w14:paraId="7E7315BA" w14:textId="62B6E468">
      <w:pPr>
        <w:ind w:firstLine="720"/>
        <w:rPr>
          <w:rFonts w:eastAsia="Calibri"/>
          <w:sz w:val="18"/>
        </w:rPr>
      </w:pPr>
      <w:r>
        <w:rPr>
          <w:color w:val="000000"/>
          <w:sz w:val="18"/>
          <w:szCs w:val="18"/>
        </w:rPr>
        <w:t>***</w:t>
      </w:r>
      <w:r w:rsidR="00F40AB7">
        <w:rPr>
          <w:color w:val="000000"/>
          <w:sz w:val="18"/>
          <w:szCs w:val="18"/>
        </w:rPr>
        <w:t>*</w:t>
      </w:r>
      <w:r>
        <w:rPr>
          <w:rFonts w:eastAsia="Calibri"/>
          <w:sz w:val="18"/>
          <w:szCs w:val="18"/>
        </w:rPr>
        <w:t>Burden for this measure is accounted for under OMB control number 0938-0981.</w:t>
      </w:r>
    </w:p>
    <w:p w:rsidR="00DA7C98" w:rsidP="0002112E" w14:paraId="4B50C7AA" w14:textId="78D3E833">
      <w:pPr>
        <w:ind w:left="720"/>
        <w:rPr>
          <w:rFonts w:eastAsia="Calibri"/>
        </w:rPr>
      </w:pPr>
      <w:bookmarkStart w:id="6" w:name="_Hlk204080125"/>
      <w:r>
        <w:rPr>
          <w:rFonts w:ascii="Calibri" w:eastAsia="Calibri" w:hAnsi="Calibri" w:cs="Calibri"/>
          <w:sz w:val="18"/>
          <w:szCs w:val="18"/>
        </w:rPr>
        <w:t>†</w:t>
      </w:r>
      <w:r>
        <w:rPr>
          <w:rFonts w:eastAsia="Calibri"/>
          <w:sz w:val="18"/>
          <w:szCs w:val="18"/>
        </w:rPr>
        <w:t xml:space="preserve">These measures </w:t>
      </w:r>
      <w:r w:rsidR="00077BE1">
        <w:rPr>
          <w:rFonts w:eastAsia="Calibri"/>
          <w:sz w:val="18"/>
          <w:szCs w:val="18"/>
        </w:rPr>
        <w:t>we</w:t>
      </w:r>
      <w:r>
        <w:rPr>
          <w:rFonts w:eastAsia="Calibri"/>
          <w:sz w:val="18"/>
          <w:szCs w:val="18"/>
        </w:rPr>
        <w:t>re remov</w:t>
      </w:r>
      <w:r w:rsidR="00077BE1">
        <w:rPr>
          <w:rFonts w:eastAsia="Calibri"/>
          <w:sz w:val="18"/>
          <w:szCs w:val="18"/>
        </w:rPr>
        <w:t>ed</w:t>
      </w:r>
      <w:r>
        <w:rPr>
          <w:rFonts w:eastAsia="Calibri"/>
          <w:sz w:val="18"/>
          <w:szCs w:val="18"/>
        </w:rPr>
        <w:t xml:space="preserve"> </w:t>
      </w:r>
      <w:r w:rsidR="00EC667E">
        <w:rPr>
          <w:rFonts w:eastAsia="Calibri"/>
          <w:sz w:val="18"/>
          <w:szCs w:val="18"/>
        </w:rPr>
        <w:t xml:space="preserve">beginning with the FY 2026 payment determination </w:t>
      </w:r>
      <w:r>
        <w:rPr>
          <w:rFonts w:eastAsia="Calibri"/>
          <w:sz w:val="18"/>
          <w:szCs w:val="18"/>
        </w:rPr>
        <w:t xml:space="preserve">in the FY 2026 IPPS/LTCH PPS </w:t>
      </w:r>
      <w:r w:rsidR="00077BE1">
        <w:rPr>
          <w:rFonts w:eastAsia="Calibri"/>
          <w:sz w:val="18"/>
          <w:szCs w:val="18"/>
        </w:rPr>
        <w:t>final</w:t>
      </w:r>
      <w:r>
        <w:rPr>
          <w:rFonts w:eastAsia="Calibri"/>
          <w:sz w:val="18"/>
          <w:szCs w:val="18"/>
        </w:rPr>
        <w:t xml:space="preserve"> rule.</w:t>
      </w:r>
    </w:p>
    <w:bookmarkEnd w:id="6"/>
    <w:p w:rsidR="0054200C" w:rsidP="00AA3A2C" w14:paraId="3CC5F81D" w14:textId="77777777"/>
    <w:p w:rsidR="00E31714" w:rsidRPr="00B93CF4" w:rsidP="00E31714" w14:paraId="318B8750" w14:textId="6E15101F">
      <w:pPr>
        <w:pStyle w:val="ListParagraph"/>
        <w:numPr>
          <w:ilvl w:val="0"/>
          <w:numId w:val="12"/>
        </w:numPr>
        <w:rPr>
          <w:b/>
          <w:bCs/>
          <w:color w:val="000000" w:themeColor="text1"/>
        </w:rPr>
      </w:pPr>
      <w:r>
        <w:rPr>
          <w:b/>
          <w:bCs/>
        </w:rPr>
        <w:t xml:space="preserve">Summary of </w:t>
      </w:r>
      <w:r w:rsidR="00863EDB">
        <w:rPr>
          <w:b/>
          <w:bCs/>
        </w:rPr>
        <w:t>Finaliz</w:t>
      </w:r>
      <w:r w:rsidR="004E7BA2">
        <w:rPr>
          <w:b/>
          <w:bCs/>
        </w:rPr>
        <w:t>ed</w:t>
      </w:r>
      <w:r w:rsidRPr="00B93CF4" w:rsidR="004E7BA2">
        <w:rPr>
          <w:b/>
          <w:bCs/>
        </w:rPr>
        <w:t xml:space="preserve"> </w:t>
      </w:r>
      <w:r w:rsidRPr="00B93CF4">
        <w:rPr>
          <w:b/>
          <w:bCs/>
        </w:rPr>
        <w:t>Hospital IQR Program Changes</w:t>
      </w:r>
    </w:p>
    <w:p w:rsidR="00E31714" w:rsidP="00E31714" w14:paraId="277C4EBC" w14:textId="77777777">
      <w:pPr>
        <w:pStyle w:val="ListParagraph"/>
        <w:ind w:left="1440"/>
      </w:pPr>
    </w:p>
    <w:p w:rsidR="00AA3A2C" w:rsidRPr="00E31714" w:rsidP="00B93CF4" w14:paraId="7E65CB5C" w14:textId="1BF5823B">
      <w:pPr>
        <w:pStyle w:val="ListParagraph"/>
        <w:ind w:left="0"/>
        <w:rPr>
          <w:color w:val="000000" w:themeColor="text1"/>
        </w:rPr>
      </w:pPr>
      <w:r>
        <w:t xml:space="preserve">In the </w:t>
      </w:r>
      <w:r w:rsidRPr="00E31714">
        <w:rPr>
          <w:bCs/>
        </w:rPr>
        <w:t>FY 202</w:t>
      </w:r>
      <w:r w:rsidR="00D438B4">
        <w:rPr>
          <w:bCs/>
        </w:rPr>
        <w:t>6</w:t>
      </w:r>
      <w:r w:rsidRPr="00E31714">
        <w:rPr>
          <w:bCs/>
        </w:rPr>
        <w:t xml:space="preserve"> IPPS/LTCH PPS </w:t>
      </w:r>
      <w:r w:rsidR="00077BE1">
        <w:rPr>
          <w:bCs/>
        </w:rPr>
        <w:t>final</w:t>
      </w:r>
      <w:r w:rsidRPr="00E31714">
        <w:rPr>
          <w:bCs/>
        </w:rPr>
        <w:t xml:space="preserve"> rule, </w:t>
      </w:r>
      <w:r w:rsidRPr="00E31714" w:rsidR="005D23F6">
        <w:rPr>
          <w:bCs/>
        </w:rPr>
        <w:t xml:space="preserve">we </w:t>
      </w:r>
      <w:r w:rsidRPr="00D438B4" w:rsidR="00D438B4">
        <w:rPr>
          <w:bCs/>
        </w:rPr>
        <w:t>remove</w:t>
      </w:r>
      <w:r w:rsidR="00077BE1">
        <w:rPr>
          <w:bCs/>
        </w:rPr>
        <w:t>d</w:t>
      </w:r>
      <w:r w:rsidRPr="00D438B4" w:rsidR="00D438B4">
        <w:rPr>
          <w:bCs/>
        </w:rPr>
        <w:t xml:space="preserve"> </w:t>
      </w:r>
      <w:r w:rsidR="00D438B4">
        <w:rPr>
          <w:bCs/>
        </w:rPr>
        <w:t>three</w:t>
      </w:r>
      <w:r w:rsidRPr="00D438B4" w:rsidR="00D438B4">
        <w:rPr>
          <w:bCs/>
        </w:rPr>
        <w:t xml:space="preserve"> measures beginning with the CY 2024 reporting period/FY 2026 payment determination</w:t>
      </w:r>
      <w:r w:rsidR="00680024">
        <w:rPr>
          <w:bCs/>
        </w:rPr>
        <w:t xml:space="preserve"> that </w:t>
      </w:r>
      <w:r w:rsidR="00680024">
        <w:rPr>
          <w:bCs/>
        </w:rPr>
        <w:t>affect</w:t>
      </w:r>
      <w:r w:rsidR="00680024">
        <w:rPr>
          <w:bCs/>
        </w:rPr>
        <w:t xml:space="preserve"> </w:t>
      </w:r>
      <w:r w:rsidR="00680024">
        <w:rPr>
          <w:bCs/>
        </w:rPr>
        <w:t>information</w:t>
      </w:r>
      <w:r w:rsidR="00680024">
        <w:rPr>
          <w:bCs/>
        </w:rPr>
        <w:t xml:space="preserve"> collection burden</w:t>
      </w:r>
      <w:r w:rsidRPr="00D438B4" w:rsidR="00D438B4">
        <w:rPr>
          <w:bCs/>
        </w:rPr>
        <w:t>: (1)</w:t>
      </w:r>
      <w:r w:rsidRPr="008A35CE" w:rsidR="00D438B4">
        <w:t xml:space="preserve"> the </w:t>
      </w:r>
      <w:r w:rsidRPr="00D438B4" w:rsidR="00D438B4">
        <w:rPr>
          <w:bCs/>
        </w:rPr>
        <w:t>Hospital Commitment</w:t>
      </w:r>
      <w:r w:rsidRPr="008A35CE" w:rsidR="00D438B4">
        <w:t xml:space="preserve"> to </w:t>
      </w:r>
      <w:r w:rsidRPr="00D438B4" w:rsidR="00D438B4">
        <w:rPr>
          <w:bCs/>
        </w:rPr>
        <w:t>Health Equity measure; (</w:t>
      </w:r>
      <w:r w:rsidR="00D438B4">
        <w:rPr>
          <w:bCs/>
        </w:rPr>
        <w:t>2</w:t>
      </w:r>
      <w:r w:rsidRPr="00D438B4" w:rsidR="00D438B4">
        <w:rPr>
          <w:bCs/>
        </w:rPr>
        <w:t>) the Screening</w:t>
      </w:r>
      <w:r w:rsidRPr="008A35CE" w:rsidR="00D438B4">
        <w:t xml:space="preserve"> for </w:t>
      </w:r>
      <w:r w:rsidRPr="00D438B4" w:rsidR="00D438B4">
        <w:rPr>
          <w:bCs/>
        </w:rPr>
        <w:t>Social Drivers of Health measure; and (</w:t>
      </w:r>
      <w:r w:rsidR="00D438B4">
        <w:rPr>
          <w:bCs/>
        </w:rPr>
        <w:t>3</w:t>
      </w:r>
      <w:r w:rsidRPr="00D438B4" w:rsidR="00D438B4">
        <w:rPr>
          <w:bCs/>
        </w:rPr>
        <w:t>) the Screen Positive Rate</w:t>
      </w:r>
      <w:r w:rsidRPr="008A35CE" w:rsidR="00D438B4">
        <w:t xml:space="preserve"> for </w:t>
      </w:r>
      <w:r w:rsidRPr="00D438B4" w:rsidR="00D438B4">
        <w:rPr>
          <w:bCs/>
        </w:rPr>
        <w:t xml:space="preserve">Social Drivers of Health </w:t>
      </w:r>
      <w:r w:rsidR="004E7BA2">
        <w:rPr>
          <w:bCs/>
        </w:rPr>
        <w:t>m</w:t>
      </w:r>
      <w:r w:rsidRPr="00D438B4" w:rsidR="00D438B4">
        <w:rPr>
          <w:bCs/>
        </w:rPr>
        <w:t>easure</w:t>
      </w:r>
      <w:r w:rsidRPr="008A35CE" w:rsidR="00D438B4">
        <w:t xml:space="preserve">.  </w:t>
      </w:r>
    </w:p>
    <w:p w:rsidR="00AA3A2C" w:rsidP="00AA3A2C" w14:paraId="2237749F" w14:textId="77777777">
      <w:pPr>
        <w:autoSpaceDE w:val="0"/>
        <w:autoSpaceDN w:val="0"/>
        <w:adjustRightInd w:val="0"/>
      </w:pPr>
      <w:bookmarkStart w:id="7" w:name="_Hlk4497952"/>
    </w:p>
    <w:p w:rsidR="002F57A1" w:rsidRPr="002F57A1" w:rsidP="002F57A1" w14:paraId="1676CA8F" w14:textId="7FBB67D2">
      <w:pPr>
        <w:rPr>
          <w:bCs/>
        </w:rPr>
      </w:pPr>
      <w:r>
        <w:rPr>
          <w:bCs/>
        </w:rPr>
        <w:t xml:space="preserve">We also </w:t>
      </w:r>
      <w:r w:rsidR="00EF2BD2">
        <w:rPr>
          <w:bCs/>
        </w:rPr>
        <w:t>finalized</w:t>
      </w:r>
      <w:r w:rsidR="00C741AD">
        <w:rPr>
          <w:bCs/>
        </w:rPr>
        <w:t xml:space="preserve"> </w:t>
      </w:r>
      <w:r>
        <w:rPr>
          <w:bCs/>
        </w:rPr>
        <w:t>several p</w:t>
      </w:r>
      <w:r w:rsidR="00C741AD">
        <w:rPr>
          <w:bCs/>
        </w:rPr>
        <w:t>olicies</w:t>
      </w:r>
      <w:r>
        <w:rPr>
          <w:bCs/>
        </w:rPr>
        <w:t xml:space="preserve"> in the FY 202</w:t>
      </w:r>
      <w:r w:rsidR="00D438B4">
        <w:rPr>
          <w:bCs/>
        </w:rPr>
        <w:t>6</w:t>
      </w:r>
      <w:r>
        <w:rPr>
          <w:bCs/>
        </w:rPr>
        <w:t xml:space="preserve"> IPPS/LTCH PPS </w:t>
      </w:r>
      <w:r w:rsidR="00EF2BD2">
        <w:rPr>
          <w:bCs/>
        </w:rPr>
        <w:t>final</w:t>
      </w:r>
      <w:r>
        <w:rPr>
          <w:bCs/>
        </w:rPr>
        <w:t xml:space="preserve"> rule which will not affect information collection burden</w:t>
      </w:r>
      <w:r w:rsidR="00133B86">
        <w:rPr>
          <w:bCs/>
        </w:rPr>
        <w:t xml:space="preserve"> under OMB control number 0938-1022</w:t>
      </w:r>
      <w:r>
        <w:rPr>
          <w:bCs/>
        </w:rPr>
        <w:t xml:space="preserve">.  </w:t>
      </w:r>
      <w:r w:rsidR="00D438B4">
        <w:rPr>
          <w:bCs/>
        </w:rPr>
        <w:t>We remove</w:t>
      </w:r>
      <w:r w:rsidR="00EF2BD2">
        <w:rPr>
          <w:bCs/>
        </w:rPr>
        <w:t>d</w:t>
      </w:r>
      <w:r w:rsidR="00D438B4">
        <w:rPr>
          <w:bCs/>
        </w:rPr>
        <w:t xml:space="preserve"> the COVID-19 Vaccination Coverage among HCP measure beginning with the CY 2024 reporting </w:t>
      </w:r>
      <w:r w:rsidR="00D438B4">
        <w:rPr>
          <w:bCs/>
        </w:rPr>
        <w:t>period/FY 2026 payment determination</w:t>
      </w:r>
      <w:r w:rsidR="006A3CE8">
        <w:rPr>
          <w:bCs/>
        </w:rPr>
        <w:t xml:space="preserve">, </w:t>
      </w:r>
      <w:r w:rsidR="00534F42">
        <w:rPr>
          <w:bCs/>
        </w:rPr>
        <w:t xml:space="preserve">a burden reduction </w:t>
      </w:r>
      <w:r w:rsidR="006A3CE8">
        <w:rPr>
          <w:bCs/>
        </w:rPr>
        <w:t xml:space="preserve">covered under OMB control number </w:t>
      </w:r>
      <w:r w:rsidRPr="00F01B4E" w:rsidR="00F01B4E">
        <w:rPr>
          <w:bCs/>
        </w:rPr>
        <w:t>0920-0666</w:t>
      </w:r>
      <w:r w:rsidR="00F01B4E">
        <w:rPr>
          <w:bCs/>
        </w:rPr>
        <w:t xml:space="preserve">. </w:t>
      </w:r>
      <w:r w:rsidR="0058213F">
        <w:rPr>
          <w:bCs/>
        </w:rPr>
        <w:t xml:space="preserve">We </w:t>
      </w:r>
      <w:r w:rsidR="00EF2BD2">
        <w:rPr>
          <w:bCs/>
        </w:rPr>
        <w:t>also</w:t>
      </w:r>
      <w:r w:rsidR="0058213F">
        <w:rPr>
          <w:bCs/>
        </w:rPr>
        <w:t xml:space="preserve"> modifi</w:t>
      </w:r>
      <w:r w:rsidR="00EF2BD2">
        <w:rPr>
          <w:bCs/>
        </w:rPr>
        <w:t>ed:</w:t>
      </w:r>
      <w:r w:rsidRPr="00D438B4" w:rsidR="00D438B4">
        <w:rPr>
          <w:bCs/>
        </w:rPr>
        <w:t xml:space="preserve"> (1) the Hospital-Level, Risk-Standardized Complication Rate (RSCR) Following Elective Primary Total Hip Arthroplasty (THA) and/or Total Knee Arthroplasty (TKA) measure (herein after referred to as the COMP-HIP-KNEE measure) beginning with the FY 2027 payment determination, associated with the April 1, 2023 - March 31, 2025 performance period; </w:t>
      </w:r>
      <w:r w:rsidR="00EF2BD2">
        <w:rPr>
          <w:bCs/>
        </w:rPr>
        <w:t xml:space="preserve">and </w:t>
      </w:r>
      <w:r w:rsidRPr="00D438B4" w:rsidR="00D438B4">
        <w:rPr>
          <w:bCs/>
        </w:rPr>
        <w:t xml:space="preserve">(2) the Hospital 30-Day, All-Cause, Risk-Standardized Mortality Rate (RSMR) Following Acute Ischemic Stroke Hospitalization (hereinafter referred to as the MORT-30-STK) measure, beginning with the FY 2027 payment determination, associated with a July 1, 2023 - June 30, 2025 performance period. </w:t>
      </w:r>
      <w:r w:rsidRPr="0058213F" w:rsidR="0058213F">
        <w:rPr>
          <w:bCs/>
        </w:rPr>
        <w:t>The modifications for these two measures include adding Medicare Advantage patients to the current cohort of patients, shortening the performance period from three to two years, and making changes to the risk adjustment methodology; none of which affects collection of information burden under OMB control number 0938-1022</w:t>
      </w:r>
      <w:r w:rsidR="0058213F">
        <w:rPr>
          <w:bCs/>
        </w:rPr>
        <w:t>.</w:t>
      </w:r>
      <w:r w:rsidRPr="00D438B4" w:rsidR="00D438B4">
        <w:rPr>
          <w:bCs/>
        </w:rPr>
        <w:t xml:space="preserve"> </w:t>
      </w:r>
      <w:r w:rsidR="006F22F1">
        <w:rPr>
          <w:bCs/>
        </w:rPr>
        <w:t>In addition</w:t>
      </w:r>
      <w:r w:rsidR="00D438B4">
        <w:rPr>
          <w:bCs/>
        </w:rPr>
        <w:t>, we</w:t>
      </w:r>
      <w:r w:rsidRPr="00D438B4" w:rsidR="00D438B4">
        <w:rPr>
          <w:bCs/>
        </w:rPr>
        <w:t xml:space="preserve"> modif</w:t>
      </w:r>
      <w:r w:rsidR="00EF2BD2">
        <w:rPr>
          <w:bCs/>
        </w:rPr>
        <w:t>ied</w:t>
      </w:r>
      <w:r w:rsidRPr="00D438B4" w:rsidR="00D438B4">
        <w:rPr>
          <w:bCs/>
        </w:rPr>
        <w:t xml:space="preserve"> the reporting requirements of the Hybrid Hospital-Wide Readmission (HWR) measure beginning with the FY 2028 payment determination, associated with a July 1, 2025 - June 30, 2026, performance period; and the Hybrid Hospital-Wide Mortality (HWM) measure beginning with the FY 2028 payment determination, associated with a July 1, 2025 - June 30, 2026, performance period. </w:t>
      </w:r>
      <w:r>
        <w:rPr>
          <w:bCs/>
        </w:rPr>
        <w:t xml:space="preserve"> These modifications w</w:t>
      </w:r>
      <w:r w:rsidR="00863EDB">
        <w:rPr>
          <w:bCs/>
        </w:rPr>
        <w:t>ill</w:t>
      </w:r>
      <w:r>
        <w:rPr>
          <w:bCs/>
        </w:rPr>
        <w:t xml:space="preserve"> lower the submission thresholds for both measures to allow </w:t>
      </w:r>
      <w:r w:rsidRPr="002F57A1">
        <w:rPr>
          <w:bCs/>
        </w:rPr>
        <w:t>for up to two missing laboratory</w:t>
      </w:r>
      <w:r>
        <w:rPr>
          <w:bCs/>
        </w:rPr>
        <w:t xml:space="preserve"> </w:t>
      </w:r>
      <w:r w:rsidRPr="002F57A1">
        <w:rPr>
          <w:bCs/>
        </w:rPr>
        <w:t>results and up to two missing vital</w:t>
      </w:r>
      <w:r>
        <w:rPr>
          <w:bCs/>
        </w:rPr>
        <w:t xml:space="preserve"> </w:t>
      </w:r>
      <w:r w:rsidRPr="002F57A1">
        <w:rPr>
          <w:bCs/>
        </w:rPr>
        <w:t>signs, reduce the core clinical data</w:t>
      </w:r>
    </w:p>
    <w:p w:rsidR="00F702E9" w:rsidP="002F57A1" w14:paraId="6D8FFE6F" w14:textId="31719DB2">
      <w:pPr>
        <w:rPr>
          <w:color w:val="000000" w:themeColor="text1"/>
        </w:rPr>
      </w:pPr>
      <w:r w:rsidRPr="002F57A1">
        <w:rPr>
          <w:bCs/>
        </w:rPr>
        <w:t>elements (CCDEs) submission</w:t>
      </w:r>
      <w:r>
        <w:rPr>
          <w:bCs/>
        </w:rPr>
        <w:t xml:space="preserve"> </w:t>
      </w:r>
      <w:r w:rsidRPr="002F57A1">
        <w:rPr>
          <w:bCs/>
        </w:rPr>
        <w:t>requirement to 70 percent or more of</w:t>
      </w:r>
      <w:r>
        <w:rPr>
          <w:bCs/>
        </w:rPr>
        <w:t xml:space="preserve"> </w:t>
      </w:r>
      <w:r w:rsidRPr="002F57A1">
        <w:rPr>
          <w:bCs/>
        </w:rPr>
        <w:t>discharges, and reduce the submission</w:t>
      </w:r>
      <w:r>
        <w:rPr>
          <w:bCs/>
        </w:rPr>
        <w:t xml:space="preserve"> </w:t>
      </w:r>
      <w:r w:rsidRPr="002F57A1">
        <w:rPr>
          <w:bCs/>
        </w:rPr>
        <w:t>requirement of linking variables to 70</w:t>
      </w:r>
      <w:r>
        <w:rPr>
          <w:bCs/>
        </w:rPr>
        <w:t xml:space="preserve"> </w:t>
      </w:r>
      <w:r w:rsidRPr="002F57A1">
        <w:rPr>
          <w:bCs/>
        </w:rPr>
        <w:t>percent or more of discharges.</w:t>
      </w:r>
      <w:r>
        <w:rPr>
          <w:bCs/>
        </w:rPr>
        <w:t xml:space="preserve">  Because the currently approved burden estimates for these measures already account for data submission by all hospitals, these modifications </w:t>
      </w:r>
      <w:r w:rsidR="00EF2BD2">
        <w:rPr>
          <w:bCs/>
        </w:rPr>
        <w:t xml:space="preserve">will </w:t>
      </w:r>
      <w:r>
        <w:rPr>
          <w:bCs/>
        </w:rPr>
        <w:t xml:space="preserve">not affect our burden estimates. </w:t>
      </w:r>
      <w:r w:rsidRPr="00D438B4" w:rsidR="00D438B4">
        <w:rPr>
          <w:bCs/>
        </w:rPr>
        <w:t xml:space="preserve"> </w:t>
      </w:r>
      <w:r w:rsidR="00052D9B">
        <w:rPr>
          <w:bCs/>
        </w:rPr>
        <w:t xml:space="preserve">Lastly, we </w:t>
      </w:r>
      <w:r w:rsidR="00052D9B">
        <w:t>update</w:t>
      </w:r>
      <w:r w:rsidR="00EF2BD2">
        <w:t>d</w:t>
      </w:r>
      <w:r w:rsidR="00052D9B">
        <w:t xml:space="preserve"> the Extraordinary Circumstances Exception (ECE) policy and codif</w:t>
      </w:r>
      <w:r w:rsidR="00EF2BD2">
        <w:t>ied</w:t>
      </w:r>
      <w:r w:rsidR="00052D9B">
        <w:t xml:space="preserve"> the process for requesting or granting an ECE. This update explicitly include</w:t>
      </w:r>
      <w:r w:rsidR="00EF2BD2">
        <w:t>s</w:t>
      </w:r>
      <w:r w:rsidR="00052D9B">
        <w:t xml:space="preserve"> </w:t>
      </w:r>
      <w:r w:rsidRPr="00BC08F3" w:rsidR="00052D9B">
        <w:rPr>
          <w:i/>
          <w:iCs/>
        </w:rPr>
        <w:t>extensions</w:t>
      </w:r>
      <w:r w:rsidR="00052D9B">
        <w:t xml:space="preserve"> as a type of extraordinary circumstances relief option, in addition to exceptions. </w:t>
      </w:r>
      <w:r w:rsidRPr="00E90F5B" w:rsidR="00052D9B">
        <w:t>Because the process for requesting or granting an EC</w:t>
      </w:r>
      <w:r w:rsidR="00EF2BD2">
        <w:t>E</w:t>
      </w:r>
      <w:r w:rsidRPr="00E90F5B" w:rsidR="00052D9B">
        <w:t xml:space="preserve"> remain</w:t>
      </w:r>
      <w:r w:rsidR="00EF2BD2">
        <w:t>s</w:t>
      </w:r>
      <w:r w:rsidRPr="00E90F5B" w:rsidR="00052D9B">
        <w:t xml:space="preserve"> the same as the current ECE process, these updates w</w:t>
      </w:r>
      <w:r w:rsidR="00EF2BD2">
        <w:t>ill</w:t>
      </w:r>
      <w:r w:rsidRPr="00E90F5B" w:rsidR="00052D9B">
        <w:t xml:space="preserve"> not affect </w:t>
      </w:r>
      <w:r w:rsidRPr="00E90F5B" w:rsidR="00052D9B">
        <w:t>burden</w:t>
      </w:r>
      <w:r w:rsidRPr="00E90F5B" w:rsidR="00052D9B">
        <w:t xml:space="preserve"> associated with the submission of the ECE form.</w:t>
      </w:r>
    </w:p>
    <w:p w:rsidR="005D23F6" w:rsidP="00AA3A2C" w14:paraId="1F9F8C8C" w14:textId="77777777">
      <w:pPr>
        <w:autoSpaceDE w:val="0"/>
        <w:autoSpaceDN w:val="0"/>
        <w:adjustRightInd w:val="0"/>
      </w:pPr>
    </w:p>
    <w:p w:rsidR="00AA3A2C" w:rsidRPr="008D669E" w:rsidP="008D669E" w14:paraId="388C5FD3" w14:textId="503DD088">
      <w:pPr>
        <w:pStyle w:val="ListParagraph"/>
        <w:keepNext/>
        <w:numPr>
          <w:ilvl w:val="0"/>
          <w:numId w:val="12"/>
        </w:numPr>
        <w:rPr>
          <w:b/>
        </w:rPr>
      </w:pPr>
      <w:bookmarkStart w:id="8" w:name="_Hlk160627074"/>
      <w:bookmarkEnd w:id="7"/>
      <w:r w:rsidRPr="008D669E">
        <w:rPr>
          <w:b/>
        </w:rPr>
        <w:t xml:space="preserve">Hospital IQR Program </w:t>
      </w:r>
      <w:r w:rsidR="00E95454">
        <w:rPr>
          <w:b/>
        </w:rPr>
        <w:t xml:space="preserve">Administrative </w:t>
      </w:r>
      <w:r w:rsidRPr="008D669E">
        <w:rPr>
          <w:b/>
        </w:rPr>
        <w:t>Forms</w:t>
      </w:r>
    </w:p>
    <w:bookmarkEnd w:id="8"/>
    <w:p w:rsidR="00AA3A2C" w:rsidP="00D90633" w14:paraId="67F63AD6" w14:textId="77777777">
      <w:pPr>
        <w:keepNext/>
        <w:rPr>
          <w:b/>
        </w:rPr>
      </w:pPr>
    </w:p>
    <w:p w:rsidR="00C22F8F" w:rsidP="000A693B" w14:paraId="763D1565" w14:textId="7158D663">
      <w:r>
        <w:t xml:space="preserve">CMS has implemented procedural requirements that align the current quality reporting programs, including the Hospital IQR Program, the PPS-Exempt Cancer Hospital Quality Reporting (PCHQR) Program, </w:t>
      </w:r>
      <w:r w:rsidR="00EC2956">
        <w:t xml:space="preserve">Hospital Readmissions Reduction, </w:t>
      </w:r>
      <w:r>
        <w:t>Hospital Outpatient Quality Reporting</w:t>
      </w:r>
      <w:r w:rsidR="00044E84">
        <w:t xml:space="preserve"> (OQR)</w:t>
      </w:r>
      <w:r>
        <w:t xml:space="preserve">, </w:t>
      </w:r>
      <w:r w:rsidR="0050747D">
        <w:t xml:space="preserve">Hospital-Acquired Condition (HAC) Reporting, </w:t>
      </w:r>
      <w:r>
        <w:t xml:space="preserve">and Hospital Value-Based Purchasing (VBP) Programs.  These procedural requirements involve submission of forms to comply with </w:t>
      </w:r>
      <w:r w:rsidR="00BE2938">
        <w:t>hospital quality p</w:t>
      </w:r>
      <w:r>
        <w:t xml:space="preserve">rogram requirements.  </w:t>
      </w:r>
      <w:r w:rsidR="00F21878">
        <w:t xml:space="preserve">As a result, many of the forms are used for multiple programs </w:t>
      </w:r>
      <w:r w:rsidR="006F22F1">
        <w:t xml:space="preserve">and </w:t>
      </w:r>
      <w:r w:rsidR="00F21878">
        <w:t xml:space="preserve">are included under </w:t>
      </w:r>
      <w:r w:rsidR="00810653">
        <w:t>OMB control number 0938-1022 to reduce administrative burden and the potential for errors when updates are necessary.</w:t>
      </w:r>
    </w:p>
    <w:p w:rsidR="00C22F8F" w:rsidP="000A693B" w14:paraId="3A040449" w14:textId="77777777"/>
    <w:p w:rsidR="005C46F9" w:rsidP="000A693B" w14:paraId="76AF3710" w14:textId="264C2BCB">
      <w:r>
        <w:t xml:space="preserve">The Hospital IQR Program </w:t>
      </w:r>
      <w:r w:rsidR="44CA65C8">
        <w:t>and other current quality reporting programs</w:t>
      </w:r>
      <w:r w:rsidRPr="00206F9F">
        <w:t xml:space="preserve"> </w:t>
      </w:r>
      <w:r>
        <w:t xml:space="preserve">use </w:t>
      </w:r>
      <w:r w:rsidR="00F21878">
        <w:t>ten</w:t>
      </w:r>
      <w:r>
        <w:t xml:space="preserve"> administrative forms</w:t>
      </w:r>
      <w:r w:rsidRPr="00206F9F">
        <w:t xml:space="preserve">: </w:t>
      </w:r>
      <w:r>
        <w:t>(1)</w:t>
      </w:r>
      <w:r w:rsidRPr="00EF630E">
        <w:rPr>
          <w:bCs/>
        </w:rPr>
        <w:t xml:space="preserve"> </w:t>
      </w:r>
      <w:r w:rsidR="00806EE3">
        <w:rPr>
          <w:bCs/>
        </w:rPr>
        <w:t xml:space="preserve">Notice of Participation Form; (2) </w:t>
      </w:r>
      <w:r w:rsidRPr="00806EE3" w:rsidR="00806EE3">
        <w:rPr>
          <w:bCs/>
        </w:rPr>
        <w:t>Data Accuracy and Completeness Acknowledgement (DACA) Form</w:t>
      </w:r>
      <w:r w:rsidR="00806EE3">
        <w:rPr>
          <w:bCs/>
        </w:rPr>
        <w:t xml:space="preserve">; (3) </w:t>
      </w:r>
      <w:r w:rsidRPr="00806EE3" w:rsidR="00806EE3">
        <w:rPr>
          <w:bCs/>
        </w:rPr>
        <w:t>Request Form for Withholding/Footnoting Data from Public Reporting</w:t>
      </w:r>
      <w:r w:rsidR="00806EE3">
        <w:rPr>
          <w:bCs/>
        </w:rPr>
        <w:t>; (</w:t>
      </w:r>
      <w:r w:rsidR="007F0E01">
        <w:rPr>
          <w:bCs/>
        </w:rPr>
        <w:t>4</w:t>
      </w:r>
      <w:r w:rsidR="00806EE3">
        <w:rPr>
          <w:bCs/>
        </w:rPr>
        <w:t xml:space="preserve">) </w:t>
      </w:r>
      <w:r w:rsidRPr="00806EE3" w:rsidR="00806EE3">
        <w:rPr>
          <w:bCs/>
        </w:rPr>
        <w:t>Quality Reporting Program APU Reconsideration Request Form</w:t>
      </w:r>
      <w:r>
        <w:t xml:space="preserve">; </w:t>
      </w:r>
      <w:r w:rsidR="00806EE3">
        <w:t>(</w:t>
      </w:r>
      <w:r w:rsidR="007F0E01">
        <w:t>5</w:t>
      </w:r>
      <w:r w:rsidR="00806EE3">
        <w:t xml:space="preserve">) </w:t>
      </w:r>
      <w:r w:rsidRPr="00806EE3" w:rsidR="008444D3">
        <w:t>Quality Reporting Validation Educational Review Form</w:t>
      </w:r>
      <w:r w:rsidR="008444D3">
        <w:t>;</w:t>
      </w:r>
      <w:r w:rsidRPr="00806EE3" w:rsidR="008444D3">
        <w:t xml:space="preserve"> </w:t>
      </w:r>
      <w:r w:rsidR="00E3372B">
        <w:t>(</w:t>
      </w:r>
      <w:r w:rsidR="007F0E01">
        <w:t>6</w:t>
      </w:r>
      <w:r w:rsidR="00E3372B">
        <w:t xml:space="preserve">) </w:t>
      </w:r>
      <w:r w:rsidRPr="00E3372B" w:rsidR="008444D3">
        <w:t>Validation Review for Reconsideration Request Form</w:t>
      </w:r>
      <w:r w:rsidR="008444D3">
        <w:t>;</w:t>
      </w:r>
      <w:r w:rsidRPr="00806EE3" w:rsidR="00806EE3">
        <w:t xml:space="preserve"> </w:t>
      </w:r>
      <w:r>
        <w:t>(</w:t>
      </w:r>
      <w:r w:rsidR="007F0E01">
        <w:t>7</w:t>
      </w:r>
      <w:r>
        <w:t xml:space="preserve">) </w:t>
      </w:r>
      <w:r w:rsidRPr="00806EE3" w:rsidR="00806EE3">
        <w:t>Extraordinary Circumstances Exception (ECE) Request</w:t>
      </w:r>
      <w:r>
        <w:t>;</w:t>
      </w:r>
      <w:r w:rsidRPr="00206F9F">
        <w:t xml:space="preserve"> </w:t>
      </w:r>
      <w:r w:rsidRPr="00806EE3" w:rsidR="00806EE3">
        <w:t>(</w:t>
      </w:r>
      <w:r w:rsidR="007F0E01">
        <w:t>8</w:t>
      </w:r>
      <w:r w:rsidRPr="00806EE3" w:rsidR="00806EE3">
        <w:t>)</w:t>
      </w:r>
      <w:r w:rsidR="00806EE3">
        <w:t xml:space="preserve"> </w:t>
      </w:r>
      <w:r w:rsidRPr="00806EE3" w:rsidR="00806EE3">
        <w:t>Hospital VBP Program Review and Corrections Request Form</w:t>
      </w:r>
      <w:r w:rsidR="00806EE3">
        <w:t xml:space="preserve">; </w:t>
      </w:r>
      <w:r w:rsidR="000A693B">
        <w:t>(</w:t>
      </w:r>
      <w:r w:rsidR="007F0E01">
        <w:t>9</w:t>
      </w:r>
      <w:r w:rsidR="000A693B">
        <w:t xml:space="preserve">) Hospital VBP Appeal Request Form; </w:t>
      </w:r>
      <w:r w:rsidR="00F21878">
        <w:t xml:space="preserve">and </w:t>
      </w:r>
      <w:r w:rsidR="000A693B">
        <w:t>(1</w:t>
      </w:r>
      <w:r w:rsidR="007F0E01">
        <w:t>0</w:t>
      </w:r>
      <w:r w:rsidR="000A693B">
        <w:t>) Hospital VBP Independent CMS Review Request Form</w:t>
      </w:r>
      <w:r w:rsidR="00806EE3">
        <w:t>.</w:t>
      </w:r>
      <w:r w:rsidR="00E95454">
        <w:t xml:space="preserve">  We discuss measure data collection forms in </w:t>
      </w:r>
      <w:r w:rsidR="0014552F">
        <w:t>s</w:t>
      </w:r>
      <w:r w:rsidR="00E95454">
        <w:t xml:space="preserve">ection </w:t>
      </w:r>
      <w:r w:rsidR="001C6AFE">
        <w:t>B.12</w:t>
      </w:r>
      <w:r w:rsidR="00E95454">
        <w:t>.</w:t>
      </w:r>
      <w:r w:rsidR="00A916C7">
        <w:t>o</w:t>
      </w:r>
      <w:r w:rsidR="00E95454">
        <w:t>.</w:t>
      </w:r>
      <w:r w:rsidR="00313546">
        <w:t xml:space="preserve">  </w:t>
      </w:r>
      <w:r w:rsidRPr="003563D0" w:rsidR="00313546">
        <w:t>The</w:t>
      </w:r>
      <w:r w:rsidR="00313546">
        <w:t>se forms</w:t>
      </w:r>
      <w:r w:rsidRPr="003563D0" w:rsidR="00313546">
        <w:t xml:space="preserve"> are used across ten quality programs (Hospital IQR Program, Hospital </w:t>
      </w:r>
      <w:r w:rsidR="00044E84">
        <w:t>OQR</w:t>
      </w:r>
      <w:r w:rsidRPr="003563D0" w:rsidR="00313546">
        <w:t xml:space="preserve"> Program, Inpatient Psychiatric Facility Quality Reporting Program, </w:t>
      </w:r>
      <w:r w:rsidR="00313546">
        <w:t>PCHQR</w:t>
      </w:r>
      <w:r w:rsidRPr="003563D0" w:rsidR="00313546">
        <w:t xml:space="preserve"> Program, Ambulatory Surgical Center Quality Reporting Program, Hospital VBP Program, </w:t>
      </w:r>
      <w:r w:rsidR="00313546">
        <w:t xml:space="preserve">HAC </w:t>
      </w:r>
      <w:r w:rsidRPr="003563D0" w:rsidR="00313546">
        <w:t>Reduction Program, Hospital Readmissions Reduction Program, End Stage Renal Disease Quality Incentive Program</w:t>
      </w:r>
      <w:r w:rsidR="009A4C67">
        <w:t>, and the Rural Emergency Hospital Quality Program</w:t>
      </w:r>
      <w:r w:rsidRPr="003563D0" w:rsidR="00313546">
        <w:t>).  None of these</w:t>
      </w:r>
      <w:r w:rsidR="00313546">
        <w:t xml:space="preserve"> administrative</w:t>
      </w:r>
      <w:r w:rsidRPr="003563D0" w:rsidR="00313546">
        <w:t xml:space="preserve"> forms are completed on an annual basis; all are on a need-to-use, exception basis and most </w:t>
      </w:r>
      <w:r w:rsidR="00313546">
        <w:t>hospital</w:t>
      </w:r>
      <w:r w:rsidRPr="003563D0" w:rsidR="00313546">
        <w:t>s will not need to complete any of these forms in any given year</w:t>
      </w:r>
      <w:r w:rsidR="002415D5">
        <w:t xml:space="preserve">, with the exception of the DACA Form, which is </w:t>
      </w:r>
      <w:r w:rsidR="002B2834">
        <w:t>completed</w:t>
      </w:r>
      <w:r w:rsidR="002415D5">
        <w:t xml:space="preserve"> annually</w:t>
      </w:r>
      <w:r w:rsidRPr="003563D0" w:rsidR="00313546">
        <w:t xml:space="preserve">.  </w:t>
      </w:r>
      <w:r w:rsidR="00313546">
        <w:t>T</w:t>
      </w:r>
      <w:r w:rsidRPr="003563D0" w:rsidR="00313546">
        <w:t xml:space="preserve">he burden for providers associated with forms </w:t>
      </w:r>
      <w:r w:rsidR="00313546">
        <w:t>is discussed in section B.12.k</w:t>
      </w:r>
      <w:r w:rsidRPr="003563D0" w:rsidR="00313546">
        <w:t>.</w:t>
      </w:r>
    </w:p>
    <w:p w:rsidR="00806EE3" w:rsidP="00AA3A2C" w14:paraId="6F95DAFD" w14:textId="77777777"/>
    <w:p w:rsidR="005C46F9" w:rsidP="008D669E" w14:paraId="65536F5A" w14:textId="1555BB9E">
      <w:pPr>
        <w:pStyle w:val="ListParagraph"/>
        <w:numPr>
          <w:ilvl w:val="1"/>
          <w:numId w:val="12"/>
        </w:numPr>
        <w:contextualSpacing w:val="0"/>
        <w:rPr>
          <w:u w:val="single"/>
        </w:rPr>
      </w:pPr>
      <w:r>
        <w:rPr>
          <w:u w:val="single"/>
        </w:rPr>
        <w:t>Notice of Participation</w:t>
      </w:r>
      <w:r w:rsidRPr="00AB0B7A">
        <w:rPr>
          <w:u w:val="single"/>
        </w:rPr>
        <w:t xml:space="preserve"> Form</w:t>
      </w:r>
    </w:p>
    <w:p w:rsidR="005C46F9" w:rsidRPr="00AB0B7A" w:rsidP="005C46F9" w14:paraId="4E2A3A70" w14:textId="77777777">
      <w:pPr>
        <w:pStyle w:val="ListParagraph"/>
        <w:ind w:left="810"/>
        <w:contextualSpacing w:val="0"/>
        <w:rPr>
          <w:u w:val="single"/>
        </w:rPr>
      </w:pPr>
    </w:p>
    <w:p w:rsidR="00AA3A2C" w:rsidP="00AA3A2C" w14:paraId="5875B034" w14:textId="481C265F">
      <w:r w:rsidRPr="00380FB9">
        <w:t>To begin participation in the Hospital IQR</w:t>
      </w:r>
      <w:r>
        <w:t xml:space="preserve"> Program</w:t>
      </w:r>
      <w:r w:rsidRPr="00380FB9">
        <w:t xml:space="preserve">, </w:t>
      </w:r>
      <w:r>
        <w:t xml:space="preserve">subsection (d) </w:t>
      </w:r>
      <w:r w:rsidRPr="00380FB9">
        <w:t xml:space="preserve">hospitals </w:t>
      </w:r>
      <w:r>
        <w:t xml:space="preserve">(as defined under section 1886(d)(1)(B) of the Social Security Act) paid under the Inpatient Prospective Payment System (IPPS) </w:t>
      </w:r>
      <w:r w:rsidRPr="00380FB9">
        <w:t xml:space="preserve">must complete a </w:t>
      </w:r>
      <w:r>
        <w:t xml:space="preserve">Hospital IQR </w:t>
      </w:r>
      <w:r w:rsidRPr="00380FB9">
        <w:t>Notice of Participation.</w:t>
      </w:r>
      <w:r>
        <w:t xml:space="preserve"> </w:t>
      </w:r>
      <w:r w:rsidRPr="00380FB9">
        <w:t xml:space="preserve"> The Notice of Participation explains the participation and reporting requirements for the program. </w:t>
      </w:r>
      <w:r>
        <w:t xml:space="preserve"> </w:t>
      </w:r>
      <w:r w:rsidRPr="00380FB9">
        <w:t>The form explains that in order to receive the full market basket update</w:t>
      </w:r>
      <w:r>
        <w:t xml:space="preserve"> </w:t>
      </w:r>
      <w:r w:rsidR="007C7CD3">
        <w:t xml:space="preserve">or </w:t>
      </w:r>
      <w:r>
        <w:t>APU</w:t>
      </w:r>
      <w:r w:rsidRPr="00380FB9">
        <w:t>, the hospital</w:t>
      </w:r>
      <w:r>
        <w:t xml:space="preserve">s </w:t>
      </w:r>
      <w:r w:rsidR="0058213F">
        <w:t>agree</w:t>
      </w:r>
      <w:r w:rsidRPr="00380FB9">
        <w:t xml:space="preserve"> to </w:t>
      </w:r>
      <w:r>
        <w:t xml:space="preserve">submit data on selected measures and </w:t>
      </w:r>
      <w:r w:rsidRPr="00380FB9">
        <w:t>allow</w:t>
      </w:r>
      <w:r>
        <w:t>ing</w:t>
      </w:r>
      <w:r w:rsidRPr="00380FB9">
        <w:t xml:space="preserve"> CMS to publish their data f</w:t>
      </w:r>
      <w:r>
        <w:t>or public viewing according to section</w:t>
      </w:r>
      <w:r w:rsidRPr="00380FB9">
        <w:t xml:space="preserve"> </w:t>
      </w:r>
      <w:r>
        <w:t xml:space="preserve">1886(b)(3)(B)(viii) of the Social Security Act.  We note that the Notice of Participation as well as other forms discussed here and listed in </w:t>
      </w:r>
      <w:r w:rsidR="0014552F">
        <w:t>s</w:t>
      </w:r>
      <w:r>
        <w:t>ection B.12.</w:t>
      </w:r>
      <w:r w:rsidR="00313546">
        <w:t>o</w:t>
      </w:r>
      <w:r>
        <w:t xml:space="preserve"> have been previously approved under OMB control number 0938-1022.  Other h</w:t>
      </w:r>
      <w:r w:rsidRPr="00380FB9">
        <w:t>ospitals</w:t>
      </w:r>
      <w:r>
        <w:t xml:space="preserve"> not paid under the </w:t>
      </w:r>
      <w:r w:rsidRPr="006F5BBE">
        <w:rPr>
          <w:bCs/>
        </w:rPr>
        <w:t>IPPS</w:t>
      </w:r>
      <w:r>
        <w:t>, such as critical access hospitals (CAHs),</w:t>
      </w:r>
      <w:r w:rsidRPr="00380FB9">
        <w:t xml:space="preserve"> may also wish to </w:t>
      </w:r>
      <w:r>
        <w:t xml:space="preserve">voluntarily </w:t>
      </w:r>
      <w:r w:rsidRPr="00380FB9">
        <w:t xml:space="preserve">submit data and have their data published for public viewing. </w:t>
      </w:r>
      <w:r>
        <w:t xml:space="preserve"> In order to accommodate the</w:t>
      </w:r>
      <w:r w:rsidRPr="00380FB9">
        <w:t>se hospitals, a separate</w:t>
      </w:r>
      <w:r>
        <w:t xml:space="preserve"> section of the participation</w:t>
      </w:r>
      <w:r w:rsidRPr="00380FB9">
        <w:t xml:space="preserve"> form</w:t>
      </w:r>
      <w:r>
        <w:t>, referred to as the Optional Public Reporting Notice of Participation, is available for these hospitals to give</w:t>
      </w:r>
      <w:r w:rsidRPr="00380FB9">
        <w:t xml:space="preserve"> CMS permission to collect and publish data that </w:t>
      </w:r>
      <w:r>
        <w:t>are</w:t>
      </w:r>
      <w:r w:rsidRPr="00380FB9">
        <w:t xml:space="preserve"> voluntarily submitted by </w:t>
      </w:r>
      <w:r>
        <w:t>a</w:t>
      </w:r>
      <w:r w:rsidRPr="00380FB9">
        <w:t xml:space="preserve"> hospital.  These hospitals may choose to suppress a measure or measures prior to their posting on</w:t>
      </w:r>
      <w:r>
        <w:t xml:space="preserve"> the </w:t>
      </w:r>
      <w:r w:rsidRPr="00C91CAD">
        <w:t>Compare</w:t>
      </w:r>
      <w:r>
        <w:t xml:space="preserve"> tool hosted by HHS, currently available at:  </w:t>
      </w:r>
      <w:hyperlink r:id="rId9" w:history="1">
        <w:r w:rsidRPr="00C5306A">
          <w:rPr>
            <w:rStyle w:val="Hyperlink"/>
          </w:rPr>
          <w:t>https://www.medicare.gov/care-compare</w:t>
        </w:r>
      </w:hyperlink>
      <w:r w:rsidRPr="00E819A7">
        <w:t>,</w:t>
      </w:r>
      <w:r>
        <w:t xml:space="preserve"> or its successor website(s).</w:t>
      </w:r>
      <w:r w:rsidRPr="00380FB9">
        <w:t xml:space="preserve"> </w:t>
      </w:r>
      <w:r>
        <w:t xml:space="preserve"> </w:t>
      </w:r>
    </w:p>
    <w:p w:rsidR="00AA3A2C" w:rsidP="00AA3A2C" w14:paraId="35F5AC09" w14:textId="77777777"/>
    <w:p w:rsidR="00AA3A2C" w:rsidP="00AA3A2C" w14:paraId="2CD59363" w14:textId="7C6388E2">
      <w:r>
        <w:t>H</w:t>
      </w:r>
      <w:r w:rsidRPr="00380FB9">
        <w:t>ospital</w:t>
      </w:r>
      <w:r>
        <w:t>s</w:t>
      </w:r>
      <w:r w:rsidRPr="00380FB9">
        <w:t xml:space="preserve"> that indicated </w:t>
      </w:r>
      <w:r>
        <w:t>their</w:t>
      </w:r>
      <w:r w:rsidRPr="00380FB9">
        <w:t xml:space="preserve"> intent to participate will be considered active Hospital IQR </w:t>
      </w:r>
      <w:r>
        <w:t xml:space="preserve">Program </w:t>
      </w:r>
      <w:r w:rsidRPr="00380FB9">
        <w:t>participant</w:t>
      </w:r>
      <w:r>
        <w:t>s</w:t>
      </w:r>
      <w:r w:rsidRPr="00380FB9">
        <w:t xml:space="preserve"> until the</w:t>
      </w:r>
      <w:r>
        <w:t>y</w:t>
      </w:r>
      <w:r w:rsidRPr="00380FB9">
        <w:t xml:space="preserve"> submit a withdrawal to CMS.</w:t>
      </w:r>
      <w:r>
        <w:t xml:space="preserve">  </w:t>
      </w:r>
      <w:r w:rsidRPr="00380FB9">
        <w:t xml:space="preserve">Hospitals that no longer </w:t>
      </w:r>
      <w:r>
        <w:t>wish</w:t>
      </w:r>
      <w:r w:rsidRPr="00380FB9">
        <w:t xml:space="preserve"> to participate in the Hospital IQR </w:t>
      </w:r>
      <w:r>
        <w:t>P</w:t>
      </w:r>
      <w:r w:rsidRPr="00380FB9">
        <w:t xml:space="preserve">rogram or those </w:t>
      </w:r>
      <w:r>
        <w:t>that</w:t>
      </w:r>
      <w:r w:rsidRPr="00380FB9">
        <w:t xml:space="preserve"> no longer </w:t>
      </w:r>
      <w:r>
        <w:t>wish</w:t>
      </w:r>
      <w:r w:rsidRPr="00380FB9">
        <w:t xml:space="preserve"> to submit data for publishing on </w:t>
      </w:r>
      <w:r w:rsidRPr="00FE161E">
        <w:rPr>
          <w:iCs/>
        </w:rPr>
        <w:t>the Compare</w:t>
      </w:r>
      <w:r>
        <w:rPr>
          <w:iCs/>
        </w:rPr>
        <w:t xml:space="preserve"> tool </w:t>
      </w:r>
      <w:r w:rsidRPr="00380FB9">
        <w:t xml:space="preserve">can notify CMS of their decision </w:t>
      </w:r>
      <w:r>
        <w:t>using</w:t>
      </w:r>
      <w:r w:rsidRPr="00380FB9">
        <w:t xml:space="preserve"> the </w:t>
      </w:r>
      <w:r>
        <w:t xml:space="preserve">same form discussed above.  </w:t>
      </w:r>
    </w:p>
    <w:p w:rsidR="00AA3A2C" w:rsidRPr="00380FB9" w:rsidP="00AA3A2C" w14:paraId="188406B2" w14:textId="77777777"/>
    <w:p w:rsidR="005C46F9" w:rsidRPr="005C46F9" w:rsidP="008D669E" w14:paraId="5153B10F" w14:textId="16BEBAC8">
      <w:pPr>
        <w:pStyle w:val="ListParagraph"/>
        <w:numPr>
          <w:ilvl w:val="1"/>
          <w:numId w:val="12"/>
        </w:numPr>
        <w:rPr>
          <w:u w:val="single"/>
        </w:rPr>
      </w:pPr>
      <w:r w:rsidRPr="005C46F9">
        <w:rPr>
          <w:u w:val="single"/>
        </w:rPr>
        <w:t>DACA Form</w:t>
      </w:r>
    </w:p>
    <w:p w:rsidR="005C46F9" w:rsidP="00AA3A2C" w14:paraId="5F90635B" w14:textId="77777777"/>
    <w:p w:rsidR="00AA3A2C" w:rsidP="00AA3A2C" w14:paraId="1C01AA51" w14:textId="41FC113E">
      <w:r w:rsidRPr="00380FB9">
        <w:t>Annually, hospita</w:t>
      </w:r>
      <w:r>
        <w:t xml:space="preserve">ls participating in quality reporting </w:t>
      </w:r>
      <w:r w:rsidR="009A4C67">
        <w:t xml:space="preserve">submit </w:t>
      </w:r>
      <w:r>
        <w:t xml:space="preserve">the </w:t>
      </w:r>
      <w:r w:rsidRPr="00C545DB">
        <w:t xml:space="preserve">Hospital Quality Reporting </w:t>
      </w:r>
      <w:r>
        <w:t xml:space="preserve">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t>, completed annually,</w:t>
      </w:r>
      <w:r w:rsidRPr="00380FB9">
        <w:t xml:space="preserve"> is </w:t>
      </w:r>
      <w:r>
        <w:t xml:space="preserve">an </w:t>
      </w:r>
      <w:r w:rsidR="00330F35">
        <w:t>acknowledgment</w:t>
      </w:r>
      <w:r w:rsidRPr="00380FB9" w:rsidR="00330F35">
        <w:t xml:space="preserve"> </w:t>
      </w:r>
      <w:r w:rsidRPr="00380FB9">
        <w:t xml:space="preserve">that the data a hospital has submitted </w:t>
      </w:r>
      <w:r>
        <w:t>are</w:t>
      </w:r>
      <w:r w:rsidRPr="00380FB9">
        <w:t xml:space="preserve"> complete and accurate.</w:t>
      </w:r>
    </w:p>
    <w:p w:rsidR="005C46F9" w:rsidP="00AA3A2C" w14:paraId="168DA8BA" w14:textId="77777777"/>
    <w:p w:rsidR="00AA3A2C" w:rsidRPr="005C46F9" w:rsidP="008D669E" w14:paraId="06EF9C21" w14:textId="11758653">
      <w:pPr>
        <w:pStyle w:val="ListParagraph"/>
        <w:numPr>
          <w:ilvl w:val="1"/>
          <w:numId w:val="12"/>
        </w:numPr>
      </w:pPr>
      <w:r w:rsidRPr="005C46F9">
        <w:rPr>
          <w:u w:val="single"/>
        </w:rPr>
        <w:t>Request Form for Withholding/Footnoting Data from Public Reporting</w:t>
      </w:r>
    </w:p>
    <w:p w:rsidR="005C46F9" w:rsidRPr="00380FB9" w:rsidP="005C46F9" w14:paraId="2278F5FB" w14:textId="77777777">
      <w:pPr>
        <w:pStyle w:val="ListParagraph"/>
        <w:ind w:left="810"/>
      </w:pPr>
    </w:p>
    <w:p w:rsidR="00AA3A2C" w:rsidRPr="00380FB9" w:rsidP="00AA3A2C" w14:paraId="31454208" w14:textId="6E596DDB">
      <w:r w:rsidRPr="00380FB9">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D8021E">
        <w:t xml:space="preserve">the Compare tool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hospital would like to withhold from public reporting for the period. </w:t>
      </w:r>
      <w:r>
        <w:t xml:space="preserve"> </w:t>
      </w:r>
    </w:p>
    <w:p w:rsidR="00AA3A2C" w:rsidP="00AA3A2C" w14:paraId="4902EE8B" w14:textId="77777777">
      <w:pPr>
        <w:autoSpaceDE w:val="0"/>
        <w:autoSpaceDN w:val="0"/>
        <w:adjustRightInd w:val="0"/>
      </w:pPr>
    </w:p>
    <w:p w:rsidR="005C46F9" w:rsidRPr="005C46F9" w:rsidP="008D669E" w14:paraId="013DB670" w14:textId="1BCE2CD9">
      <w:pPr>
        <w:pStyle w:val="ListParagraph"/>
        <w:numPr>
          <w:ilvl w:val="1"/>
          <w:numId w:val="12"/>
        </w:numPr>
        <w:autoSpaceDE w:val="0"/>
        <w:autoSpaceDN w:val="0"/>
        <w:adjustRightInd w:val="0"/>
        <w:rPr>
          <w:u w:val="single"/>
        </w:rPr>
      </w:pPr>
      <w:bookmarkStart w:id="9" w:name="_Hlk160699357"/>
      <w:r w:rsidRPr="005C46F9">
        <w:rPr>
          <w:u w:val="single"/>
        </w:rPr>
        <w:t>APU Reconsideration Request Form</w:t>
      </w:r>
    </w:p>
    <w:p w:rsidR="005C46F9" w:rsidP="00AA3A2C" w14:paraId="1FB2FFC9" w14:textId="77777777">
      <w:pPr>
        <w:autoSpaceDE w:val="0"/>
        <w:autoSpaceDN w:val="0"/>
        <w:adjustRightInd w:val="0"/>
      </w:pPr>
    </w:p>
    <w:p w:rsidR="00AA3A2C" w:rsidRPr="008444D3" w:rsidP="008444D3" w14:paraId="2CA66F03" w14:textId="7CA08259">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 xml:space="preserve">Hospital IQR Program </w:t>
      </w:r>
      <w:r>
        <w:rPr>
          <w:rFonts w:ascii="Times New Roman" w:hAnsi="Times New Roman" w:cs="Times New Roman"/>
          <w:szCs w:val="24"/>
        </w:rPr>
        <w:t>APU</w:t>
      </w:r>
      <w:r w:rsidRPr="00EC1002">
        <w:rPr>
          <w:rFonts w:ascii="Times New Roman" w:hAnsi="Times New Roman" w:cs="Times New Roman"/>
          <w:szCs w:val="24"/>
        </w:rPr>
        <w:t xml:space="preserve"> Notification Letter</w:t>
      </w:r>
      <w:r>
        <w:rPr>
          <w:rFonts w:ascii="Times New Roman" w:hAnsi="Times New Roman" w:cs="Times New Roman"/>
          <w:szCs w:val="24"/>
        </w:rPr>
        <w:t xml:space="preserve"> it received.  For reconsideration requests related specifically to the validation requirements, hospitals must 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bookmarkEnd w:id="9"/>
    <w:p w:rsidR="008444D3" w:rsidP="00AA3A2C" w14:paraId="303823EC" w14:textId="77777777">
      <w:pPr>
        <w:pStyle w:val="NoSpacing"/>
      </w:pPr>
    </w:p>
    <w:p w:rsidR="005C46F9" w:rsidRPr="005C46F9" w:rsidP="00E3372B" w14:paraId="14B4CA2B" w14:textId="61913C96">
      <w:pPr>
        <w:pStyle w:val="SCBodyText"/>
        <w:numPr>
          <w:ilvl w:val="1"/>
          <w:numId w:val="12"/>
        </w:numPr>
        <w:spacing w:before="0" w:after="0"/>
        <w:rPr>
          <w:rFonts w:ascii="Times New Roman" w:hAnsi="Times New Roman" w:cs="Times New Roman"/>
          <w:u w:val="single"/>
        </w:rPr>
      </w:pPr>
      <w:r w:rsidRPr="005C46F9">
        <w:rPr>
          <w:rFonts w:ascii="Times New Roman" w:hAnsi="Times New Roman" w:cs="Times New Roman"/>
          <w:u w:val="single"/>
        </w:rPr>
        <w:t>Validation Educational Review Form</w:t>
      </w:r>
    </w:p>
    <w:p w:rsidR="005C46F9" w:rsidP="00AA3A2C" w14:paraId="548C4B23" w14:textId="77777777">
      <w:pPr>
        <w:pStyle w:val="SCBodyText"/>
        <w:spacing w:before="0" w:after="0"/>
        <w:rPr>
          <w:rFonts w:ascii="Times New Roman" w:hAnsi="Times New Roman" w:cs="Times New Roman"/>
        </w:rPr>
      </w:pPr>
    </w:p>
    <w:p w:rsidR="005A7696" w:rsidP="005A7696" w14:paraId="1AA03624" w14:textId="77777777">
      <w:pPr>
        <w:autoSpaceDE w:val="0"/>
        <w:autoSpaceDN w:val="0"/>
        <w:adjustRightInd w:val="0"/>
        <w:rPr>
          <w:color w:val="000000" w:themeColor="text1"/>
        </w:rPr>
      </w:pPr>
      <w:r w:rsidRPr="00380FB9">
        <w:t xml:space="preserve">CMS </w:t>
      </w:r>
      <w:r>
        <w:t>selects</w:t>
      </w:r>
      <w:r w:rsidRPr="00380FB9">
        <w:t xml:space="preserve"> </w:t>
      </w:r>
      <w:r>
        <w:t>up to 400 s</w:t>
      </w:r>
      <w:r w:rsidRPr="00380FB9">
        <w:t xml:space="preserve">ubsection </w:t>
      </w:r>
      <w:r>
        <w:t>(d)</w:t>
      </w:r>
      <w:r w:rsidRPr="00380FB9">
        <w:t xml:space="preserve"> hospitals</w:t>
      </w:r>
      <w:r>
        <w:t xml:space="preserve"> participating in the Hospital IQR Program</w:t>
      </w:r>
      <w:r w:rsidRPr="00380FB9">
        <w:t xml:space="preserve"> on an annual </w:t>
      </w:r>
      <w:r>
        <w:t xml:space="preserve">basis </w:t>
      </w:r>
      <w:r w:rsidRPr="00380FB9">
        <w:t xml:space="preserve">for </w:t>
      </w:r>
      <w:r>
        <w:t xml:space="preserve">data </w:t>
      </w:r>
      <w:r w:rsidRPr="00380FB9">
        <w:t>validation</w:t>
      </w:r>
      <w:r>
        <w:t xml:space="preserve"> </w:t>
      </w:r>
      <w:r w:rsidRPr="00E46690">
        <w:t>(</w:t>
      </w:r>
      <w:r>
        <w:t>85 FR 58946 and 58948</w:t>
      </w:r>
      <w:r w:rsidRPr="00E46690">
        <w:t>)</w:t>
      </w:r>
      <w:r w:rsidRPr="00380FB9">
        <w:t>.</w:t>
      </w:r>
      <w:r>
        <w:t xml:space="preserve">  Specifically, CMS randomly selects up to 200 hospitals for validation and up to 200 hospitals selected using the targeting criteria, applied across eCQMs and chart-abstracted measures.  </w:t>
      </w:r>
    </w:p>
    <w:p w:rsidR="005A7696" w:rsidRPr="008A35CE" w:rsidP="008A35CE" w14:paraId="7889D487" w14:textId="77777777">
      <w:pPr>
        <w:pStyle w:val="SCBodyText"/>
        <w:spacing w:before="0" w:after="0"/>
        <w:rPr>
          <w:rFonts w:ascii="Times New Roman" w:hAnsi="Times New Roman"/>
        </w:rPr>
      </w:pPr>
    </w:p>
    <w:p w:rsidR="00AA3A2C" w:rsidP="00AA3A2C" w14:paraId="07FD7DEA" w14:textId="4991C6F0">
      <w:pPr>
        <w:pStyle w:val="SCBodyText"/>
        <w:spacing w:before="0" w:after="0"/>
        <w:rPr>
          <w:rFonts w:ascii="Times New Roman" w:hAnsi="Times New Roman" w:cs="Times New Roman"/>
          <w:szCs w:val="24"/>
        </w:rPr>
      </w:pPr>
      <w:r w:rsidRPr="3BACC462">
        <w:rPr>
          <w:rFonts w:ascii="Times New Roman" w:hAnsi="Times New Roman" w:cs="Times New Roman"/>
        </w:rPr>
        <w:t>Hospitals may use the educational review process to correct disputed chart-abstracted measure or eCQM validation results.  To submit a formal request, hospitals can utilize the CMS Quality Reporting Validation Educational Review Form.  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 xml:space="preserve">the CMS </w:t>
      </w:r>
      <w:bookmarkStart w:id="10" w:name="_Hlk136853646"/>
      <w:r w:rsidRPr="3BACC462">
        <w:rPr>
          <w:rFonts w:ascii="Times New Roman" w:hAnsi="Times New Roman" w:cs="Times New Roman"/>
        </w:rPr>
        <w:t>Hospital IQR Program Validation Review for Reconsideration Request Form.</w:t>
      </w:r>
      <w:bookmarkEnd w:id="10"/>
    </w:p>
    <w:p w:rsidR="008444D3" w:rsidP="008444D3" w14:paraId="3414EDEA" w14:textId="77777777">
      <w:pPr>
        <w:pStyle w:val="ListParagraph"/>
        <w:ind w:left="1440"/>
        <w:rPr>
          <w:u w:val="single"/>
        </w:rPr>
      </w:pPr>
    </w:p>
    <w:p w:rsidR="008444D3" w:rsidRPr="00E3372B" w:rsidP="008444D3" w14:paraId="35B32F92" w14:textId="5A595354">
      <w:pPr>
        <w:pStyle w:val="ListParagraph"/>
        <w:numPr>
          <w:ilvl w:val="1"/>
          <w:numId w:val="12"/>
        </w:numPr>
        <w:rPr>
          <w:u w:val="single"/>
        </w:rPr>
      </w:pPr>
      <w:bookmarkStart w:id="11" w:name="_Hlk160699466"/>
      <w:r w:rsidRPr="00E3372B">
        <w:rPr>
          <w:u w:val="single"/>
        </w:rPr>
        <w:t>Validation Review for Reconsideration Request Form</w:t>
      </w:r>
    </w:p>
    <w:p w:rsidR="008444D3" w:rsidP="008444D3" w14:paraId="3634C736" w14:textId="77777777">
      <w:pPr>
        <w:pStyle w:val="SCBodyText"/>
        <w:spacing w:before="0" w:after="0"/>
        <w:rPr>
          <w:rFonts w:ascii="Times New Roman" w:hAnsi="Times New Roman" w:cs="Times New Roman"/>
          <w:szCs w:val="24"/>
        </w:rPr>
      </w:pPr>
    </w:p>
    <w:p w:rsidR="00AA3A2C" w:rsidP="008444D3" w14:paraId="22D439D9" w14:textId="0D57A98A">
      <w:pPr>
        <w:pStyle w:val="NoSpacing"/>
      </w:pPr>
      <w:r>
        <w:t>If CMS determines that a hospital did not meet any of the Hospital IQR Program requirements due to a confidence interval validation score of less than 75 percent and the hospital would like to request a reconsideration, the hospital must complete and submit this form</w:t>
      </w:r>
      <w:r w:rsidRPr="008A35CE" w:rsidR="008B5D01">
        <w:t>.</w:t>
      </w:r>
    </w:p>
    <w:bookmarkEnd w:id="11"/>
    <w:p w:rsidR="008444D3" w:rsidP="008444D3" w14:paraId="0CCE1DC9" w14:textId="77777777">
      <w:pPr>
        <w:pStyle w:val="NoSpacing"/>
      </w:pPr>
    </w:p>
    <w:p w:rsidR="005C46F9" w:rsidP="008444D3" w14:paraId="16420902" w14:textId="10D58A32">
      <w:pPr>
        <w:pStyle w:val="ListParagraph"/>
        <w:numPr>
          <w:ilvl w:val="1"/>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r w:rsidRPr="008611E7">
        <w:rPr>
          <w:color w:val="000000"/>
          <w:u w:val="single"/>
        </w:rPr>
        <w:t>ECE Request Form</w:t>
      </w:r>
    </w:p>
    <w:p w:rsidR="008611E7" w:rsidRPr="008611E7" w:rsidP="008611E7" w14:paraId="1AFDE122"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p>
    <w:p w:rsidR="00AA3A2C" w:rsidP="00AA3A2C" w14:paraId="42BC0A61" w14:textId="4DDF3E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w:t>
      </w:r>
      <w:r>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008611E7">
        <w:rPr>
          <w:bCs/>
        </w:rPr>
        <w:t>ECE</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 xml:space="preserve">s, the request must be submitted within </w:t>
      </w:r>
      <w:r w:rsidR="00791478">
        <w:rPr>
          <w:color w:val="000000"/>
        </w:rPr>
        <w:t>6</w:t>
      </w:r>
      <w:r w:rsidRPr="006B5AB3" w:rsidR="00EA7EA9">
        <w:rPr>
          <w:color w:val="000000"/>
        </w:rPr>
        <w:t>0</w:t>
      </w:r>
      <w:r w:rsidR="00EA7EA9">
        <w:rPr>
          <w:color w:val="000000"/>
        </w:rPr>
        <w:t xml:space="preserve"> </w:t>
      </w:r>
      <w:r>
        <w:rPr>
          <w:color w:val="000000"/>
        </w:rPr>
        <w:t xml:space="preserve">calendar </w:t>
      </w:r>
      <w:r w:rsidRPr="006B5AB3">
        <w:rPr>
          <w:color w:val="000000"/>
        </w:rPr>
        <w:t xml:space="preserve">days of </w:t>
      </w:r>
      <w:r>
        <w:rPr>
          <w:color w:val="000000"/>
        </w:rPr>
        <w:t>an extraordinary circumstance event</w:t>
      </w:r>
      <w:r w:rsidRPr="006B5AB3">
        <w:rPr>
          <w:color w:val="000000"/>
        </w:rPr>
        <w:t xml:space="preserve"> for all programs</w:t>
      </w:r>
      <w:r w:rsidR="008B0218">
        <w:rPr>
          <w:color w:val="000000"/>
        </w:rPr>
        <w:t xml:space="preserve">, a </w:t>
      </w:r>
      <w:r w:rsidR="00863EDB">
        <w:rPr>
          <w:color w:val="000000"/>
        </w:rPr>
        <w:t>finaliz</w:t>
      </w:r>
      <w:r w:rsidR="008B0218">
        <w:rPr>
          <w:color w:val="000000"/>
        </w:rPr>
        <w:t xml:space="preserve">ed </w:t>
      </w:r>
      <w:r w:rsidR="00422363">
        <w:rPr>
          <w:color w:val="000000"/>
        </w:rPr>
        <w:t xml:space="preserve">change </w:t>
      </w:r>
      <w:r w:rsidR="008B0218">
        <w:rPr>
          <w:color w:val="000000"/>
        </w:rPr>
        <w:t xml:space="preserve">from the current </w:t>
      </w:r>
      <w:r w:rsidR="008B0218">
        <w:rPr>
          <w:color w:val="000000"/>
        </w:rPr>
        <w:t>90 day</w:t>
      </w:r>
      <w:r w:rsidR="008B0218">
        <w:rPr>
          <w:color w:val="000000"/>
        </w:rPr>
        <w:t xml:space="preserve"> tim</w:t>
      </w:r>
      <w:r w:rsidR="00526E10">
        <w:rPr>
          <w:color w:val="000000"/>
        </w:rPr>
        <w:t xml:space="preserve">ing </w:t>
      </w:r>
      <w:r w:rsidR="008B0218">
        <w:rPr>
          <w:color w:val="000000"/>
        </w:rPr>
        <w:t>used on the current form</w:t>
      </w:r>
      <w:r w:rsidRPr="006B5AB3">
        <w:rPr>
          <w:color w:val="000000"/>
        </w:rPr>
        <w:t>.</w:t>
      </w:r>
      <w:r>
        <w:rPr>
          <w:color w:val="000000"/>
        </w:rPr>
        <w:t xml:space="preserve"> </w:t>
      </w:r>
      <w:r w:rsidRPr="006B5AB3">
        <w:rPr>
          <w:color w:val="000000"/>
        </w:rPr>
        <w:t xml:space="preserve"> In addition, the form indicates that for 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Program</w:t>
      </w:r>
      <w:r w:rsidR="00F37049">
        <w:rPr>
          <w:color w:val="000000"/>
        </w:rPr>
        <w:t xml:space="preserve"> and Hospital OQR Program</w:t>
      </w:r>
      <w:r>
        <w:rPr>
          <w:color w:val="000000"/>
        </w:rPr>
        <w:t xml:space="preserve">,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w:t>
      </w:r>
      <w:r w:rsidR="00EA7EA9">
        <w:rPr>
          <w:color w:val="000000"/>
        </w:rPr>
        <w:t xml:space="preserve">(for Hospital IQR) or June 15 (Hospital OQR) </w:t>
      </w:r>
      <w:r w:rsidRPr="006B5AB3">
        <w:rPr>
          <w:color w:val="000000"/>
        </w:rPr>
        <w:t xml:space="preserve">following the end of a reporting period </w:t>
      </w:r>
      <w:r>
        <w:rPr>
          <w:color w:val="000000"/>
        </w:rPr>
        <w:t>calendar year.</w:t>
      </w:r>
      <w:r w:rsidR="00C51519">
        <w:rPr>
          <w:color w:val="000000"/>
        </w:rPr>
        <w:t xml:space="preserve">  In the FY 2026 IPPS/LTCH PPS </w:t>
      </w:r>
      <w:r w:rsidR="00EF2BD2">
        <w:rPr>
          <w:color w:val="000000"/>
        </w:rPr>
        <w:t>final</w:t>
      </w:r>
      <w:r w:rsidR="00C51519">
        <w:rPr>
          <w:color w:val="000000"/>
        </w:rPr>
        <w:t xml:space="preserve"> rule, we </w:t>
      </w:r>
      <w:r w:rsidR="00EF2BD2">
        <w:rPr>
          <w:color w:val="000000"/>
        </w:rPr>
        <w:t>finalized</w:t>
      </w:r>
      <w:r w:rsidR="00C51519">
        <w:rPr>
          <w:color w:val="000000"/>
        </w:rPr>
        <w:t xml:space="preserve"> (1) </w:t>
      </w:r>
      <w:r w:rsidRPr="00C51519" w:rsidR="00C51519">
        <w:rPr>
          <w:color w:val="000000"/>
        </w:rPr>
        <w:t>that CMS may grant an ECE with respect to reporting requirements in the event of an extraordinary circumstance</w:t>
      </w:r>
      <w:r w:rsidR="00C51519">
        <w:rPr>
          <w:color w:val="000000"/>
        </w:rPr>
        <w:t xml:space="preserve">; and (2) </w:t>
      </w:r>
      <w:r w:rsidRPr="00C51519" w:rsidR="00C51519">
        <w:rPr>
          <w:color w:val="000000"/>
        </w:rPr>
        <w:t xml:space="preserve">that a hospital may request an ECE within </w:t>
      </w:r>
      <w:r w:rsidR="00085B49">
        <w:rPr>
          <w:color w:val="000000"/>
        </w:rPr>
        <w:t>6</w:t>
      </w:r>
      <w:r w:rsidRPr="00C51519" w:rsidR="00C51519">
        <w:rPr>
          <w:color w:val="000000"/>
        </w:rPr>
        <w:t>0 calendar days of the date that the extraordinary circumstance occurred</w:t>
      </w:r>
      <w:r w:rsidRPr="0058213F" w:rsidR="00C43BEF">
        <w:rPr>
          <w:bCs/>
        </w:rPr>
        <w:t>; none of which affects collection of information burden under OMB control number 0938-1022</w:t>
      </w:r>
      <w:r w:rsidR="00C51519">
        <w:rPr>
          <w:color w:val="000000"/>
        </w:rPr>
        <w:t>.</w:t>
      </w:r>
    </w:p>
    <w:p w:rsidR="00052D9B" w:rsidP="00AA3A2C" w14:paraId="77891A5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p>
    <w:p w:rsidR="00052D9B" w:rsidRPr="00657FB0" w:rsidP="00AA3A2C" w14:paraId="40F5193B" w14:textId="37D0DF5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t xml:space="preserve">As noted </w:t>
      </w:r>
      <w:r w:rsidR="008B0218">
        <w:t xml:space="preserve">at page </w:t>
      </w:r>
      <w:r w:rsidRPr="008B0218" w:rsidR="008B0218">
        <w:t>90 FR 18344</w:t>
      </w:r>
      <w:r>
        <w:t xml:space="preserve"> </w:t>
      </w:r>
      <w:r w:rsidR="008B0218">
        <w:t xml:space="preserve">of the </w:t>
      </w:r>
      <w:r>
        <w:t xml:space="preserve">FY 2026 </w:t>
      </w:r>
      <w:r w:rsidR="005655C9">
        <w:t>IPPS/LTCH PPS</w:t>
      </w:r>
      <w:r>
        <w:t xml:space="preserve"> </w:t>
      </w:r>
      <w:r w:rsidR="00EF2BD2">
        <w:t>final</w:t>
      </w:r>
      <w:r>
        <w:t xml:space="preserve"> rule, we update</w:t>
      </w:r>
      <w:r w:rsidR="00EF2BD2">
        <w:t>d</w:t>
      </w:r>
      <w:r>
        <w:t xml:space="preserve"> the ECE policy and codif</w:t>
      </w:r>
      <w:r w:rsidR="00EF2BD2">
        <w:t>ied</w:t>
      </w:r>
      <w:r>
        <w:t xml:space="preserve"> the process for requesting or granting an ECE. This update explicitly include</w:t>
      </w:r>
      <w:r w:rsidR="00EF2BD2">
        <w:t>s</w:t>
      </w:r>
      <w:r>
        <w:t xml:space="preserve"> </w:t>
      </w:r>
      <w:r w:rsidRPr="00BC08F3">
        <w:rPr>
          <w:i/>
          <w:iCs/>
        </w:rPr>
        <w:t>extensions</w:t>
      </w:r>
      <w:r>
        <w:t xml:space="preserve"> as a type of extraordinary circumstances relief option, in addition to exceptions. </w:t>
      </w:r>
      <w:r w:rsidRPr="00E90F5B">
        <w:t>Because the process for requesting or granting an ECE remain</w:t>
      </w:r>
      <w:r w:rsidR="00EF2BD2">
        <w:t>s</w:t>
      </w:r>
      <w:r w:rsidRPr="00E90F5B">
        <w:t xml:space="preserve"> the same as the current ECE process, these updates w</w:t>
      </w:r>
      <w:r w:rsidR="00EF2BD2">
        <w:t>ill</w:t>
      </w:r>
      <w:r w:rsidRPr="00E90F5B">
        <w:t xml:space="preserve"> not affect </w:t>
      </w:r>
      <w:r w:rsidRPr="00E90F5B">
        <w:t>burden</w:t>
      </w:r>
      <w:r w:rsidRPr="00E90F5B">
        <w:t xml:space="preserve"> associated with the submission of the ECE form</w:t>
      </w:r>
      <w:r>
        <w:t>.</w:t>
      </w:r>
    </w:p>
    <w:p w:rsidR="00AA3A2C" w:rsidRPr="00B87815" w:rsidP="00AA3A2C" w14:paraId="42E70F31" w14:textId="77777777">
      <w:pPr>
        <w:pStyle w:val="NoSpacing"/>
      </w:pPr>
    </w:p>
    <w:p w:rsidR="008611E7" w:rsidRPr="008611E7" w:rsidP="003E1E1C" w14:paraId="31B61C88" w14:textId="634B64E8">
      <w:pPr>
        <w:pStyle w:val="SCBodyText"/>
        <w:numPr>
          <w:ilvl w:val="1"/>
          <w:numId w:val="12"/>
        </w:numPr>
        <w:spacing w:before="0" w:after="0"/>
        <w:rPr>
          <w:rFonts w:ascii="Times New Roman" w:hAnsi="Times New Roman" w:cs="Times New Roman"/>
          <w:u w:val="single"/>
        </w:rPr>
      </w:pPr>
      <w:r w:rsidRPr="008611E7">
        <w:rPr>
          <w:rFonts w:ascii="Times New Roman" w:hAnsi="Times New Roman" w:cs="Times New Roman"/>
          <w:u w:val="single"/>
        </w:rPr>
        <w:t xml:space="preserve">Hospital </w:t>
      </w:r>
      <w:r>
        <w:rPr>
          <w:rFonts w:ascii="Times New Roman" w:hAnsi="Times New Roman" w:cs="Times New Roman"/>
          <w:u w:val="single"/>
        </w:rPr>
        <w:t>VBP</w:t>
      </w:r>
      <w:r w:rsidRPr="008611E7">
        <w:rPr>
          <w:rFonts w:ascii="Times New Roman" w:hAnsi="Times New Roman" w:cs="Times New Roman"/>
          <w:u w:val="single"/>
        </w:rPr>
        <w:t xml:space="preserve"> Program Review and Corrections Request Form</w:t>
      </w:r>
    </w:p>
    <w:p w:rsidR="008611E7" w:rsidRPr="003E1E1C" w:rsidP="00806EE3" w14:paraId="631A3797"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806EE3" w:rsidP="003E1E1C" w14:paraId="7E00E2E7" w14:textId="7E8C0AE1">
      <w:pPr>
        <w:pStyle w:val="SCBodyText"/>
        <w:spacing w:before="0" w:after="0"/>
        <w:rPr>
          <w:rFonts w:ascii="Times New Roman" w:hAnsi="Times New Roman" w:cs="Times New Roman"/>
        </w:rPr>
      </w:pPr>
      <w:r>
        <w:rPr>
          <w:rFonts w:ascii="Times New Roman" w:hAnsi="Times New Roman" w:cs="Times New Roman"/>
        </w:rPr>
        <w:t>W</w:t>
      </w:r>
      <w:r w:rsidRPr="3BACC462">
        <w:rPr>
          <w:rFonts w:ascii="Times New Roman" w:hAnsi="Times New Roman" w:cs="Times New Roman"/>
        </w:rPr>
        <w:t xml:space="preserve">e may only select measures for the Hospital VBP Program from the measures (other than measures of readmissions) specified under the Hospital IQR Program.  Hospitals may appeal the calculation of their performance assessment with respect to the performance standards, as well as their Total Performance Score (TPS), for the Hospital VBP Program.  Hospitals may review and request recalculation of their hospital’s performance scores on each condition, domain, and TPS using the Hospital VBP Program Review and Corrections Request Form within 30 calendar days of the posting date of the Value-Based Percentage Payment Summary Report.  </w:t>
      </w:r>
    </w:p>
    <w:p w:rsidR="00E3372B" w:rsidRPr="003E1E1C" w:rsidP="003E1E1C" w14:paraId="679058AA" w14:textId="77777777">
      <w:pPr>
        <w:pStyle w:val="NoSpacing"/>
      </w:pPr>
    </w:p>
    <w:p w:rsidR="008444D3" w:rsidP="003E1E1C" w14:paraId="50B4EE10" w14:textId="67DC1E78">
      <w:pPr>
        <w:pStyle w:val="SCBodyText"/>
        <w:numPr>
          <w:ilvl w:val="1"/>
          <w:numId w:val="12"/>
        </w:numPr>
        <w:spacing w:before="0" w:after="0"/>
        <w:rPr>
          <w:rFonts w:ascii="Times New Roman" w:hAnsi="Times New Roman" w:cs="Times New Roman"/>
          <w:u w:val="single"/>
        </w:rPr>
      </w:pPr>
      <w:r w:rsidRPr="00E3372B">
        <w:rPr>
          <w:rFonts w:ascii="Times New Roman" w:hAnsi="Times New Roman" w:cs="Times New Roman"/>
          <w:u w:val="single"/>
        </w:rPr>
        <w:t>Hospital VBP Appeal Request Form</w:t>
      </w:r>
    </w:p>
    <w:p w:rsidR="008444D3" w:rsidRPr="003E1E1C" w:rsidP="008444D3" w14:paraId="54E47FDE" w14:textId="77777777">
      <w:pPr>
        <w:pStyle w:val="SCBodyText"/>
        <w:ind w:left="1440"/>
        <w:rPr>
          <w:rFonts w:ascii="Times New Roman" w:hAnsi="Times New Roman" w:cs="Times New Roman"/>
          <w:szCs w:val="24"/>
          <w:u w:val="single"/>
        </w:rPr>
      </w:pPr>
    </w:p>
    <w:p w:rsidR="008444D3" w:rsidP="003E1E1C" w14:paraId="7CBF76C3" w14:textId="1E7E56BF">
      <w:pPr>
        <w:pStyle w:val="SCBodyText"/>
        <w:spacing w:before="0" w:after="0"/>
        <w:rPr>
          <w:rFonts w:ascii="Times New Roman" w:hAnsi="Times New Roman" w:cs="Times New Roman"/>
        </w:rPr>
      </w:pPr>
      <w:r w:rsidRPr="002A304B">
        <w:rPr>
          <w:rFonts w:ascii="Times New Roman" w:hAnsi="Times New Roman" w:cs="Times New Roman"/>
        </w:rPr>
        <w:t xml:space="preserve">CMS has implemented an additional appeal process available to eligible hospitals participating in the Hospital VBP Program, beyond the existing Review and Corrections process. </w:t>
      </w:r>
      <w:r w:rsidRPr="008444D3">
        <w:rPr>
          <w:rFonts w:ascii="Times New Roman" w:hAnsi="Times New Roman" w:cs="Times New Roman"/>
        </w:rPr>
        <w:t>Hospitals must submit an Appeal Request within 30 calendar days from the date</w:t>
      </w:r>
      <w:r>
        <w:rPr>
          <w:rFonts w:ascii="Times New Roman" w:hAnsi="Times New Roman" w:cs="Times New Roman"/>
        </w:rPr>
        <w:t xml:space="preserve"> </w:t>
      </w:r>
      <w:r w:rsidRPr="008444D3">
        <w:rPr>
          <w:rFonts w:ascii="Times New Roman" w:hAnsi="Times New Roman" w:cs="Times New Roman"/>
        </w:rPr>
        <w:t xml:space="preserve">CMS informed the hospital through Hospital Quality Reporting of its decision on the Review and Corrections Request. </w:t>
      </w:r>
    </w:p>
    <w:p w:rsidR="008444D3" w:rsidRPr="008444D3" w:rsidP="008444D3" w14:paraId="7DF184C3" w14:textId="77777777">
      <w:pPr>
        <w:pStyle w:val="SCBodyText"/>
        <w:rPr>
          <w:rFonts w:ascii="Times New Roman" w:hAnsi="Times New Roman" w:cs="Times New Roman"/>
          <w:u w:val="single"/>
        </w:rPr>
      </w:pPr>
    </w:p>
    <w:p w:rsidR="00E3372B" w:rsidRPr="000A693B" w:rsidP="003E1E1C" w14:paraId="33C2D1CB" w14:textId="0B0449FB">
      <w:pPr>
        <w:pStyle w:val="SCBodyText"/>
        <w:numPr>
          <w:ilvl w:val="1"/>
          <w:numId w:val="12"/>
        </w:numPr>
        <w:spacing w:before="0" w:after="0"/>
        <w:rPr>
          <w:rFonts w:ascii="Times New Roman" w:hAnsi="Times New Roman" w:cs="Times New Roman"/>
          <w:u w:val="single"/>
        </w:rPr>
      </w:pPr>
      <w:r w:rsidRPr="00E3372B">
        <w:rPr>
          <w:rFonts w:ascii="Times New Roman" w:hAnsi="Times New Roman" w:cs="Times New Roman"/>
          <w:u w:val="single"/>
        </w:rPr>
        <w:t>Hospital VBP Independent CMS Review Request Form</w:t>
      </w:r>
    </w:p>
    <w:p w:rsidR="00806EE3" w:rsidRPr="003E1E1C" w:rsidP="00806EE3" w14:paraId="4193C10B" w14:textId="77777777">
      <w:pPr>
        <w:pStyle w:val="SCBodyText"/>
        <w:rPr>
          <w:rFonts w:ascii="Times New Roman" w:hAnsi="Times New Roman" w:cs="Times New Roman"/>
          <w:szCs w:val="24"/>
        </w:rPr>
      </w:pPr>
    </w:p>
    <w:p w:rsidR="008444D3" w:rsidP="008444D3" w14:paraId="1B4723EC" w14:textId="5555040C">
      <w:r>
        <w:t xml:space="preserve">CMS </w:t>
      </w:r>
      <w:r w:rsidRPr="008444D3">
        <w:t xml:space="preserve">has implemented an </w:t>
      </w:r>
      <w:r>
        <w:t>independent r</w:t>
      </w:r>
      <w:r w:rsidRPr="008444D3">
        <w:t>eview that is an additional appeal process available to eligible hospitals participating in the Hospital VBP Program, beyond the existing Review and Corrections process and Appeal process. Hospitals dissatisfied with the outcome of an Appeal may request an Independent CMS Review. Hospitals are strongly encouraged to request the Independent CMS Review within 30 days after they receive a decision on their Appeal. Hospitals can anticipate a review decision within 90 calendar days following receipt of the Independent CMS Review Request.</w:t>
      </w:r>
    </w:p>
    <w:p w:rsidR="00806EE3" w:rsidP="00D90633" w14:paraId="66370BBC" w14:textId="77777777">
      <w:pPr>
        <w:keepNext/>
        <w:rPr>
          <w:b/>
        </w:rPr>
      </w:pPr>
    </w:p>
    <w:p w:rsidR="007236A4" w:rsidRPr="004F7B72" w:rsidP="00D90633" w14:paraId="2E2BC382" w14:textId="7C44E2E9">
      <w:pPr>
        <w:keepNext/>
        <w:rPr>
          <w:b/>
        </w:rPr>
      </w:pPr>
      <w:r w:rsidRPr="004F7B72">
        <w:rPr>
          <w:b/>
        </w:rPr>
        <w:t xml:space="preserve">2.  </w:t>
      </w:r>
      <w:r w:rsidRPr="004F7B72" w:rsidR="004F7B72">
        <w:rPr>
          <w:b/>
        </w:rPr>
        <w:tab/>
      </w:r>
      <w:r w:rsidRPr="004F7B72">
        <w:rPr>
          <w:b/>
        </w:rPr>
        <w:t>Information Users</w:t>
      </w:r>
    </w:p>
    <w:p w:rsidR="00977793" w:rsidP="00D90633" w14:paraId="143D8719" w14:textId="77777777">
      <w:pPr>
        <w:keepNext/>
      </w:pPr>
    </w:p>
    <w:p w:rsidR="004055AA" w:rsidP="00977793" w14:paraId="7D0B1A9D" w14:textId="34EFFE81">
      <w:r>
        <w:t>The Hospital IQR Program</w:t>
      </w:r>
      <w:r w:rsidR="00660727">
        <w:t>,</w:t>
      </w:r>
      <w:r>
        <w:t xml:space="preserve"> as a pay-for-reporting program</w:t>
      </w:r>
      <w:r w:rsidR="00660727">
        <w:t>,</w:t>
      </w:r>
      <w:r>
        <w:t xml:space="preserve"> strives to have</w:t>
      </w:r>
      <w:r w:rsidRPr="007A5678">
        <w:t xml:space="preserve"> a streamlined measure set that provides meaningful measurement that </w:t>
      </w:r>
      <w:r>
        <w:t xml:space="preserve">also </w:t>
      </w:r>
      <w:r w:rsidRPr="007A5678">
        <w:t>serves to differentiate facilities by quality of care while limiting burden to the fullest extent possible.</w:t>
      </w:r>
      <w:r w:rsidRPr="00BF19DC">
        <w:t xml:space="preserve"> </w:t>
      </w:r>
      <w:r>
        <w:t xml:space="preserve"> </w:t>
      </w:r>
      <w:r w:rsidRPr="004055AA">
        <w:t xml:space="preserve">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w:t>
      </w:r>
      <w:r>
        <w:t>compare</w:t>
      </w:r>
      <w:r w:rsidRPr="004055AA">
        <w:t xml:space="preserve"> relative to the performance of other hospitals.  For example, the Facility, State and National (FSN) Report allows hospitals to compare their performance related to a specific measure during a specific timeframe, to the average performance of other hospitals at the state and national levels.  </w:t>
      </w:r>
    </w:p>
    <w:p w:rsidR="004055AA" w:rsidP="00D90633" w14:paraId="292ECC42" w14:textId="77777777">
      <w:pPr>
        <w:keepNext/>
      </w:pPr>
    </w:p>
    <w:p w:rsidR="00773522" w:rsidP="00D90633"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still time to target improvement activities related to specific measures so that their performance and scores can be maximized.</w:t>
      </w:r>
      <w:r w:rsidRPr="00792D0B">
        <w:t xml:space="preserve">  </w:t>
      </w:r>
    </w:p>
    <w:p w:rsidR="00773522" w:rsidP="00D90633" w14:paraId="11ACF512" w14:textId="77777777">
      <w:pPr>
        <w:keepNext/>
      </w:pPr>
    </w:p>
    <w:p w:rsidR="00773522" w:rsidP="00D90633" w14:paraId="2683DFF5" w14:textId="4E25D274">
      <w:pPr>
        <w:keepNext/>
      </w:pPr>
      <w:r>
        <w:t xml:space="preserve">Hospital </w:t>
      </w:r>
      <w:r>
        <w:t>measure</w:t>
      </w:r>
      <w:r w:rsidRPr="00792D0B" w:rsidR="007236A4">
        <w:t xml:space="preserve"> information is </w:t>
      </w:r>
      <w:r>
        <w:t xml:space="preserve">also </w:t>
      </w:r>
      <w:r w:rsidRPr="00792D0B" w:rsidR="007236A4">
        <w:t xml:space="preserve">used by CMS to direct its contractors to focus on </w:t>
      </w:r>
      <w:r w:rsidRPr="00792D0B" w:rsidR="007236A4">
        <w:t>particular areas</w:t>
      </w:r>
      <w:r w:rsidRPr="00792D0B" w:rsidR="007236A4">
        <w:t xml:space="preserve"> of improvement and to develop quality improvement initiatives.  </w:t>
      </w:r>
      <w:r w:rsidRPr="00B2282A">
        <w:t>Medicare beneficiaries experience a high rate of preventable readmissions, which are burdensome to patients and families, as well as costly.  Quality Improvement Organizations (QIOs)</w:t>
      </w:r>
      <w:r>
        <w:t xml:space="preserve">, under contract with CMS, </w:t>
      </w:r>
      <w:r w:rsidRPr="00B2282A">
        <w:t xml:space="preserve">use readmissions data from CMS to assist communities to </w:t>
      </w:r>
      <w:r w:rsidR="005C37DA">
        <w:t>improve patient safety, care coordination, disease prevention, and chronic disease management</w:t>
      </w:r>
      <w:r w:rsidRPr="00B2282A">
        <w:t xml:space="preserve">.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rsidR="00773522" w:rsidP="00D90633" w14:paraId="51541BCC" w14:textId="77777777">
      <w:pPr>
        <w:keepNext/>
      </w:pPr>
    </w:p>
    <w:p w:rsidR="007236A4" w:rsidP="00977793" w14:paraId="4E01A262" w14:textId="1F090C28">
      <w:r>
        <w:t>T</w:t>
      </w:r>
      <w:r w:rsidRPr="007A5678">
        <w:t xml:space="preserve">his information is </w:t>
      </w:r>
      <w:r>
        <w:t xml:space="preserve">also </w:t>
      </w:r>
      <w:r w:rsidRPr="008127FC">
        <w:t>available to Medicare beneficiaries</w:t>
      </w:r>
      <w:r>
        <w:t xml:space="preserve">, as well as to the general public, by providing hospital information </w:t>
      </w:r>
      <w:r w:rsidRPr="008127FC">
        <w:t xml:space="preserve">on the </w:t>
      </w:r>
      <w:r w:rsidRPr="00777092">
        <w:t>Compare</w:t>
      </w:r>
      <w:r w:rsidRPr="008127FC">
        <w:t xml:space="preserve"> </w:t>
      </w:r>
      <w:r w:rsidR="002E1C3E">
        <w:t xml:space="preserve">tool </w:t>
      </w:r>
      <w:r>
        <w:t>and in the Provider Data Catalog (PDC)</w:t>
      </w:r>
      <w:r w:rsidRPr="008127FC">
        <w:t xml:space="preserve"> </w:t>
      </w:r>
      <w:r w:rsidR="002E1C3E">
        <w:t>available at data.cms.gov</w:t>
      </w:r>
      <w:r w:rsidR="00421EA3">
        <w:t xml:space="preserve">, or </w:t>
      </w:r>
      <w:r w:rsidR="006649CB">
        <w:t>its</w:t>
      </w:r>
      <w:r w:rsidR="00421EA3">
        <w:t xml:space="preserve"> successor website(s),</w:t>
      </w:r>
      <w:r w:rsidR="002E1C3E">
        <w:t xml:space="preserve"> </w:t>
      </w:r>
      <w:r w:rsidRPr="008127FC">
        <w:t>to assist them in making decisions about their healthcare.</w:t>
      </w:r>
      <w:r>
        <w:t xml:space="preserve">  </w:t>
      </w:r>
      <w:r w:rsidRPr="00792D0B">
        <w:t xml:space="preserve">CMS </w:t>
      </w:r>
      <w:r w:rsidR="0085650C">
        <w:t xml:space="preserve">sometimes </w:t>
      </w:r>
      <w:r w:rsidRPr="00792D0B">
        <w:t>conducts focus groups or market testing prior to public</w:t>
      </w:r>
      <w:r>
        <w:t>ly</w:t>
      </w:r>
      <w:r w:rsidRPr="00792D0B">
        <w:t xml:space="preserve"> reporting hospital quality data on the</w:t>
      </w:r>
      <w:r w:rsidR="00BA3F86">
        <w:t xml:space="preserve"> </w:t>
      </w:r>
      <w:r w:rsidRPr="00A75D64">
        <w:t>Compare</w:t>
      </w:r>
      <w:r w:rsidRPr="00792D0B">
        <w:t xml:space="preserve"> </w:t>
      </w:r>
      <w:r w:rsidR="00400293">
        <w:t xml:space="preserve">tool </w:t>
      </w:r>
      <w:r w:rsidR="0085650C">
        <w:t>to get feedback on ways to make the website more user-friendly</w:t>
      </w:r>
      <w:r w:rsidRPr="00792D0B">
        <w:t>.</w:t>
      </w:r>
      <w:r w:rsidR="001E405B">
        <w:t xml:space="preserve"> </w:t>
      </w:r>
      <w:r w:rsidR="00873B87">
        <w:t xml:space="preserve"> </w:t>
      </w:r>
      <w:r w:rsidR="00773522">
        <w:t>Feedback from these focus groups ha</w:t>
      </w:r>
      <w:r w:rsidR="007463AA">
        <w:t>s</w:t>
      </w:r>
      <w:r w:rsidR="00773522">
        <w:t xml:space="preserve"> helped CMS understand how beneficiaries and consumers use </w:t>
      </w:r>
      <w:r w:rsidRPr="00A75D64" w:rsidR="0058703F">
        <w:rPr>
          <w:iCs/>
        </w:rPr>
        <w:t xml:space="preserve">the </w:t>
      </w:r>
      <w:r w:rsidRPr="00A75D64" w:rsidR="00773522">
        <w:rPr>
          <w:iCs/>
        </w:rPr>
        <w:t>Compare</w:t>
      </w:r>
      <w:r w:rsidRPr="00A75D64" w:rsidR="0058703F">
        <w:rPr>
          <w:iCs/>
        </w:rPr>
        <w:t xml:space="preserve"> tool</w:t>
      </w:r>
      <w:r w:rsidR="00773522">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rsidR="00977793" w:rsidP="00D90633" w14:paraId="62CA980F" w14:textId="77777777">
      <w:pPr>
        <w:keepNext/>
      </w:pPr>
    </w:p>
    <w:p w:rsidR="00977793" w:rsidRPr="00977793" w:rsidP="00977793" w14:paraId="399EA987" w14:textId="0498E9FD">
      <w:pPr>
        <w:rPr>
          <w:color w:val="0D0D0D"/>
        </w:rPr>
      </w:pPr>
      <w:bookmarkStart w:id="12" w:name="_Hlk160099183"/>
      <w:r>
        <w:rPr>
          <w:color w:val="0D0D0D"/>
        </w:rPr>
        <w:t>U</w:t>
      </w:r>
      <w:r w:rsidRPr="00464DFC">
        <w:rPr>
          <w:color w:val="0D0D0D"/>
        </w:rPr>
        <w:t xml:space="preserve">nder </w:t>
      </w:r>
      <w:r>
        <w:rPr>
          <w:color w:val="0D0D0D"/>
        </w:rPr>
        <w:t>s</w:t>
      </w:r>
      <w:r w:rsidRPr="00464DFC">
        <w:rPr>
          <w:color w:val="0D0D0D"/>
        </w:rPr>
        <w:t xml:space="preserve">ection </w:t>
      </w:r>
      <w:r w:rsidRPr="002E1C3E" w:rsidR="002E1C3E">
        <w:rPr>
          <w:color w:val="0D0D0D"/>
        </w:rPr>
        <w:t>1890A(a)(6)</w:t>
      </w:r>
      <w:r>
        <w:rPr>
          <w:color w:val="0D0D0D"/>
        </w:rPr>
        <w:t xml:space="preserve"> of the </w:t>
      </w:r>
      <w:r w:rsidR="002E1C3E">
        <w:t>Social Security Act</w:t>
      </w:r>
      <w:r w:rsidRPr="00464DFC">
        <w:rPr>
          <w:color w:val="0D0D0D"/>
        </w:rPr>
        <w:t xml:space="preserve">, CMS is required to evaluate the impact and efficiency of CMS measures in quality reporting programs and to post </w:t>
      </w:r>
      <w:r>
        <w:rPr>
          <w:color w:val="0D0D0D"/>
        </w:rPr>
        <w:t xml:space="preserve">the report every three years.  Following the compilation of </w:t>
      </w:r>
      <w:r w:rsidRPr="00464DFC">
        <w:rPr>
          <w:color w:val="0D0D0D"/>
        </w:rPr>
        <w:t xml:space="preserve">data from the Hospital </w:t>
      </w:r>
      <w:r w:rsidR="00690F7F">
        <w:rPr>
          <w:color w:val="0D0D0D"/>
        </w:rPr>
        <w:t>I</w:t>
      </w:r>
      <w:r w:rsidRPr="00464DFC">
        <w:rPr>
          <w:color w:val="0D0D0D"/>
        </w:rPr>
        <w:t>QR Program and other CMS programs</w:t>
      </w:r>
      <w:r>
        <w:rPr>
          <w:color w:val="0D0D0D"/>
        </w:rPr>
        <w:t>,</w:t>
      </w:r>
      <w:r w:rsidRPr="00464DFC">
        <w:rPr>
          <w:color w:val="0D0D0D"/>
        </w:rPr>
        <w:t xml:space="preserve"> </w:t>
      </w:r>
      <w:r>
        <w:rPr>
          <w:color w:val="0D0D0D"/>
        </w:rPr>
        <w:t>CMS’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w:t>
      </w:r>
      <w:r w:rsidRPr="00464DFC">
        <w:rPr>
          <w:color w:val="0D0D0D"/>
        </w:rPr>
        <w:t xml:space="preserve"> </w:t>
      </w:r>
      <w:r>
        <w:rPr>
          <w:color w:val="0D0D0D"/>
        </w:rPr>
        <w:t xml:space="preserve">which was released </w:t>
      </w:r>
      <w:r w:rsidRPr="00464DFC">
        <w:rPr>
          <w:color w:val="0D0D0D"/>
        </w:rPr>
        <w:t xml:space="preserve">in </w:t>
      </w:r>
      <w:r w:rsidR="005E7276">
        <w:rPr>
          <w:color w:val="0D0D0D"/>
        </w:rPr>
        <w:t>CY 2024</w:t>
      </w:r>
      <w:r w:rsidRPr="00464DFC">
        <w:rPr>
          <w:color w:val="0D0D0D"/>
        </w:rPr>
        <w:t>.</w:t>
      </w:r>
      <w:r>
        <w:rPr>
          <w:rStyle w:val="FootnoteReference"/>
          <w:color w:val="0D0D0D"/>
        </w:rPr>
        <w:footnoteReference w:id="3"/>
      </w:r>
    </w:p>
    <w:bookmarkEnd w:id="12"/>
    <w:p w:rsidR="007236A4" w:rsidRPr="00792D0B" w:rsidP="007236A4" w14:paraId="2FBF6670" w14:textId="77777777"/>
    <w:p w:rsidR="007236A4" w:rsidRPr="003E759F" w:rsidP="000D165B" w14:paraId="5CC9B28C" w14:textId="310611B9">
      <w:pPr>
        <w:rPr>
          <w:b/>
        </w:rPr>
      </w:pPr>
      <w:r w:rsidRPr="003E759F">
        <w:rPr>
          <w:b/>
        </w:rPr>
        <w:t xml:space="preserve">3.  </w:t>
      </w:r>
      <w:r w:rsidR="003E759F">
        <w:rPr>
          <w:b/>
        </w:rPr>
        <w:tab/>
      </w:r>
      <w:r w:rsidRPr="003E759F">
        <w:rPr>
          <w:b/>
        </w:rPr>
        <w:t>Use of Information Technology</w:t>
      </w:r>
    </w:p>
    <w:p w:rsidR="007236A4" w:rsidRPr="00792D0B" w:rsidP="007236A4" w14:paraId="40D39939" w14:textId="77777777">
      <w:pPr>
        <w:pStyle w:val="ListParagraph"/>
        <w:rPr>
          <w:u w:val="single"/>
        </w:rPr>
      </w:pPr>
    </w:p>
    <w:p w:rsidR="00977793" w:rsidP="00977793" w14:paraId="59D06D99" w14:textId="743C1ACA">
      <w:r w:rsidRPr="00792D0B">
        <w:t xml:space="preserve">To assist hospitals in </w:t>
      </w:r>
      <w:r w:rsidR="00612DBA">
        <w:t xml:space="preserve">participating in </w:t>
      </w:r>
      <w:r w:rsidRPr="00792D0B">
        <w:t>standardiz</w:t>
      </w:r>
      <w:r w:rsidR="00612DBA">
        <w:t>ed</w:t>
      </w:r>
      <w:r w:rsidRPr="00792D0B">
        <w:t xml:space="preserve"> data collection initiatives across the industry</w:t>
      </w:r>
      <w:r>
        <w:t>,</w:t>
      </w:r>
      <w:r w:rsidRPr="00827D1F">
        <w:t xml:space="preserve"> CMS continues to improve data collection tools </w:t>
      </w:r>
      <w:r w:rsidR="00612DBA">
        <w:t>with the goal of making</w:t>
      </w:r>
      <w:r w:rsidRPr="00827D1F">
        <w:t xml:space="preserve"> data submission easier</w:t>
      </w:r>
      <w:r>
        <w:t xml:space="preserve"> </w:t>
      </w:r>
      <w:r w:rsidRPr="00BC07E8">
        <w:t>(</w:t>
      </w:r>
      <w:r w:rsidR="00C2274A">
        <w:t>for example,</w:t>
      </w:r>
      <w:r w:rsidRPr="00BC07E8">
        <w:t xml:space="preserve"> the </w:t>
      </w:r>
      <w:r>
        <w:t xml:space="preserve">automated </w:t>
      </w:r>
      <w:r w:rsidRPr="00BC07E8">
        <w:t>collection of electronic patient data in EHRs for eCQMs</w:t>
      </w:r>
      <w:r>
        <w:t xml:space="preserve"> and hybrid measures,</w:t>
      </w:r>
      <w:r w:rsidRPr="00BC07E8">
        <w:t xml:space="preserve"> </w:t>
      </w:r>
      <w:r>
        <w:t xml:space="preserve">the </w:t>
      </w:r>
      <w:r w:rsidR="005A0A8D">
        <w:t xml:space="preserve">free CMS Abstraction and Reporting Tool (CART) for use in </w:t>
      </w:r>
      <w:r>
        <w:t>collecti</w:t>
      </w:r>
      <w:r w:rsidR="005A0A8D">
        <w:t>ng</w:t>
      </w:r>
      <w:r>
        <w:t xml:space="preserve">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a</w:t>
      </w:r>
      <w:r w:rsidR="00612DBA">
        <w:t>nd</w:t>
      </w:r>
      <w:r w:rsidRPr="000839C6">
        <w:t xml:space="preserve"> </w:t>
      </w:r>
      <w:r w:rsidRPr="00526298">
        <w:t xml:space="preserve">to increase the utility of the data provided by the hospitals.  </w:t>
      </w:r>
      <w:r>
        <w:t xml:space="preserve">CMS also provides a secure data warehouse via the </w:t>
      </w:r>
      <w:r w:rsidR="005A0A8D">
        <w:t>HQR</w:t>
      </w:r>
      <w:r>
        <w:t xml:space="preserve"> system for storage and transmittal of data as well as data validation and aggregation services prior to the release of data to the CMS website. Hospitals have the option of using vendors to transmit the data.  CMS has engaged a national support contractor to provide technical assistance with the data collection tool, other program requirements, and to provide education to support program participants.  </w:t>
      </w:r>
    </w:p>
    <w:p w:rsidR="00977793" w:rsidP="00977793" w14:paraId="2C097314" w14:textId="77777777"/>
    <w:p w:rsidR="00977793" w:rsidP="007236A4" w14:paraId="293367AC" w14:textId="40DCAAEC">
      <w:r>
        <w:t xml:space="preserve">As reflected by the collection and reporting of claims-based quality measures, quality measures submitted via the </w:t>
      </w:r>
      <w:r w:rsidR="005A0A8D">
        <w:t>HQR system</w:t>
      </w:r>
      <w:r>
        <w:t>, and measures which are digitally-derived (</w:t>
      </w:r>
      <w:r w:rsidR="000B3368">
        <w:t>for example,</w:t>
      </w:r>
      <w:r>
        <w:t xml:space="preserve"> eCQMs), efforts are made to reduce burden by limiting the adoption of measures requiring the submission of patient-level information that must be acquired through chart-abstraction and to employ existing data and data collection systems. The </w:t>
      </w:r>
      <w:r w:rsidRPr="00315DBB">
        <w:t>complete list of measures and data collection forms are organized by type of data collected and data collection mechanism</w:t>
      </w:r>
      <w:r>
        <w:t xml:space="preserve"> in Table 1.</w:t>
      </w:r>
    </w:p>
    <w:p w:rsidR="007236A4" w:rsidRPr="00792D0B" w:rsidP="007236A4" w14:paraId="64589BB6" w14:textId="77777777"/>
    <w:p w:rsidR="007236A4" w:rsidRPr="00792D0B" w:rsidP="007236A4" w14:paraId="365A74E0" w14:textId="04233F5C">
      <w:r w:rsidRPr="00792D0B">
        <w:t>For the claims-based measures</w:t>
      </w:r>
      <w:r w:rsidR="00AC6CAE">
        <w:t xml:space="preserve"> or measures which collect data from claims</w:t>
      </w:r>
      <w:r w:rsidR="0054179E">
        <w:t>, Medicare Advantage encounter data,</w:t>
      </w:r>
      <w:r w:rsidR="00AC6CAE">
        <w:t xml:space="preserve"> </w:t>
      </w:r>
      <w:r w:rsidR="0054179E">
        <w:t xml:space="preserve">and other administrative data </w:t>
      </w:r>
      <w:r w:rsidR="00AC6CAE">
        <w:t>in part</w:t>
      </w:r>
      <w:r w:rsidR="00936442">
        <w:t>,</w:t>
      </w:r>
      <w:r w:rsidRPr="00792D0B">
        <w:t xml:space="preserve"> this section is not applicable, because </w:t>
      </w:r>
      <w:r w:rsidR="00AC6CAE">
        <w:t>these</w:t>
      </w:r>
      <w:r>
        <w:t xml:space="preserve"> measures</w:t>
      </w:r>
      <w:r w:rsidRPr="00792D0B">
        <w:t xml:space="preserve"> can be </w:t>
      </w:r>
      <w:r w:rsidR="00AC6CAE">
        <w:t xml:space="preserve">fully or partially </w:t>
      </w:r>
      <w:r w:rsidRPr="00792D0B">
        <w:t xml:space="preserve">calculated based on data that are already reported to the Medicare program for payment purposes.  Therefore, no additional information technology will be required </w:t>
      </w:r>
      <w:r w:rsidR="00F023A4">
        <w:t>of</w:t>
      </w:r>
      <w:r w:rsidRPr="00792D0B" w:rsidR="00F023A4">
        <w:t xml:space="preserve"> </w:t>
      </w:r>
      <w:r w:rsidRPr="00792D0B">
        <w:t xml:space="preserve">hospitals </w:t>
      </w:r>
      <w:r w:rsidR="00AC6CAE">
        <w:t xml:space="preserve">to collect </w:t>
      </w:r>
      <w:r w:rsidR="00371621">
        <w:t xml:space="preserve">these </w:t>
      </w:r>
      <w:r w:rsidR="00AC6CAE">
        <w:t xml:space="preserve">data </w:t>
      </w:r>
      <w:r w:rsidRPr="00792D0B">
        <w:t>for these measures.</w:t>
      </w:r>
    </w:p>
    <w:p w:rsidR="007236A4" w:rsidRPr="00792D0B" w:rsidP="007236A4" w14:paraId="47429475" w14:textId="77777777"/>
    <w:p w:rsidR="007236A4" w:rsidRPr="003E759F" w:rsidP="00D55542" w14:paraId="60463999" w14:textId="1611821B">
      <w:pPr>
        <w:keepNext/>
        <w:rPr>
          <w:b/>
        </w:rPr>
      </w:pPr>
      <w:r w:rsidRPr="003E759F">
        <w:rPr>
          <w:b/>
        </w:rPr>
        <w:t xml:space="preserve">4.  </w:t>
      </w:r>
      <w:r w:rsidRPr="003E759F" w:rsidR="003E759F">
        <w:rPr>
          <w:b/>
        </w:rPr>
        <w:tab/>
      </w:r>
      <w:r w:rsidRPr="003E759F">
        <w:rPr>
          <w:b/>
        </w:rPr>
        <w:t xml:space="preserve">Duplication of </w:t>
      </w:r>
      <w:r w:rsidR="001D6C2B">
        <w:rPr>
          <w:b/>
        </w:rPr>
        <w:t>Efforts</w:t>
      </w:r>
      <w:r w:rsidRPr="003E759F">
        <w:rPr>
          <w:b/>
        </w:rPr>
        <w:t xml:space="preserve"> </w:t>
      </w:r>
    </w:p>
    <w:p w:rsidR="007236A4" w:rsidRPr="00B30999" w:rsidP="00D55542" w14:paraId="011C8E68" w14:textId="77777777">
      <w:pPr>
        <w:pStyle w:val="ListParagraph"/>
        <w:keepNext/>
        <w:rPr>
          <w:u w:val="single"/>
        </w:rPr>
      </w:pPr>
    </w:p>
    <w:p w:rsidR="005A0A8D" w:rsidP="005A0A8D" w14:paraId="6A317DBC" w14:textId="20D6F573">
      <w:pPr>
        <w:keepNext/>
        <w:keepLines/>
      </w:pPr>
      <w:r w:rsidRPr="00792D0B">
        <w:t xml:space="preserve">The information to be collected is not duplicative of similar information collected by </w:t>
      </w:r>
      <w:r>
        <w:t>CMS or other efforts to collect quality of care data for hospital inpatient care.</w:t>
      </w:r>
      <w:r w:rsidRPr="005A0A8D">
        <w:t xml:space="preserve"> </w:t>
      </w:r>
      <w:r>
        <w:t xml:space="preserve"> CMS requires hospitals to submit quality measure data for services provided in the </w:t>
      </w:r>
      <w:r w:rsidR="00C76FAC">
        <w:t>in</w:t>
      </w:r>
      <w:r>
        <w:t xml:space="preserve">patient setting.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Pr="005F3A61" w:rsidR="00C9188F">
        <w:t xml:space="preserve">the </w:t>
      </w:r>
      <w:r w:rsidR="006914F9">
        <w:t xml:space="preserve">Medicare </w:t>
      </w:r>
      <w:r w:rsidRPr="005F3A61" w:rsidR="00C9188F">
        <w:t>Promoting Interoperability Program</w:t>
      </w:r>
      <w:r w:rsidR="00685E57">
        <w:t xml:space="preserve"> for Eligible Hospitals and CAHs</w:t>
      </w:r>
      <w:r w:rsidRPr="005F3A61">
        <w:t xml:space="preserve">.  </w:t>
      </w:r>
    </w:p>
    <w:p w:rsidR="00224F6F" w:rsidRPr="005F3A61" w:rsidP="00224F6F" w14:paraId="5F3A8A9E" w14:textId="77777777"/>
    <w:p w:rsidR="007236A4" w:rsidRPr="003E759F" w:rsidP="0041034F" w14:paraId="517F45D6" w14:textId="2513E7DD">
      <w:pPr>
        <w:keepNext/>
        <w:rPr>
          <w:b/>
        </w:rPr>
      </w:pPr>
      <w:r w:rsidRPr="003E759F">
        <w:rPr>
          <w:b/>
        </w:rPr>
        <w:t xml:space="preserve">5.  </w:t>
      </w:r>
      <w:r w:rsidRPr="003E759F" w:rsidR="003E759F">
        <w:rPr>
          <w:b/>
        </w:rPr>
        <w:tab/>
      </w:r>
      <w:r w:rsidRPr="003E759F">
        <w:rPr>
          <w:b/>
        </w:rPr>
        <w:t>Small Business</w:t>
      </w:r>
    </w:p>
    <w:p w:rsidR="007236A4" w:rsidRPr="00B30999" w:rsidP="0041034F" w14:paraId="1AA70BA5" w14:textId="77777777">
      <w:pPr>
        <w:pStyle w:val="ListParagraph"/>
        <w:keepNext/>
        <w:rPr>
          <w:u w:val="single"/>
        </w:rPr>
      </w:pPr>
    </w:p>
    <w:p w:rsidR="00204E86" w:rsidP="00204E86" w14:paraId="03E281A3" w14:textId="2EA971A8">
      <w:pPr>
        <w:keepNext/>
      </w:pPr>
      <w:r w:rsidRPr="005F3A61">
        <w:t xml:space="preserve">Information collection requirements </w:t>
      </w:r>
      <w:r w:rsidR="005A0A8D">
        <w:t>a</w:t>
      </w:r>
      <w:r w:rsidRPr="005F3A61">
        <w:t xml:space="preserve">re designed to allow maximum flexibility specifically to small hospitals wishing to participate in hospital reporting.  This effort will assist small hospitals in gathering information for their </w:t>
      </w:r>
      <w:r w:rsidRPr="00161991">
        <w:t>own quality improvement efforts.  We define a “small hospital” as one with 1-99 inpatient beds</w:t>
      </w:r>
      <w:r w:rsidRPr="0032014A">
        <w:t xml:space="preserve">.  </w:t>
      </w:r>
      <w:r w:rsidRPr="00061BAE">
        <w:t>T</w:t>
      </w:r>
      <w:r w:rsidRPr="00061BAE" w:rsidR="00E25C25">
        <w:t>he Hospital IQR Program included</w:t>
      </w:r>
      <w:r w:rsidRPr="00061BAE" w:rsidR="0022008C">
        <w:t xml:space="preserve"> </w:t>
      </w:r>
      <w:r w:rsidRPr="00061BAE" w:rsidR="00673F6E">
        <w:t xml:space="preserve">approximately </w:t>
      </w:r>
      <w:r w:rsidRPr="00133D22" w:rsidR="00052D9B">
        <w:t>886</w:t>
      </w:r>
      <w:r w:rsidRPr="00133D22" w:rsidR="00673F6E">
        <w:t xml:space="preserve"> </w:t>
      </w:r>
      <w:r w:rsidRPr="00133D22">
        <w:t xml:space="preserve">participating IPPS small </w:t>
      </w:r>
      <w:r w:rsidRPr="00133D22" w:rsidR="00CA15B5">
        <w:t>hospitals</w:t>
      </w:r>
      <w:r w:rsidRPr="00133D22">
        <w:t xml:space="preserve"> </w:t>
      </w:r>
      <w:r w:rsidRPr="00133D22" w:rsidR="0054179E">
        <w:t xml:space="preserve">for the </w:t>
      </w:r>
      <w:r w:rsidRPr="00133D22" w:rsidR="0054179E">
        <w:rPr>
          <w:rStyle w:val="normaltextrun"/>
          <w:color w:val="000000"/>
          <w:shd w:val="clear" w:color="auto" w:fill="FFFFFF"/>
        </w:rPr>
        <w:t>FY 202</w:t>
      </w:r>
      <w:r w:rsidRPr="00133D22" w:rsidR="008B5D01">
        <w:rPr>
          <w:rStyle w:val="normaltextrun"/>
          <w:color w:val="000000"/>
          <w:shd w:val="clear" w:color="auto" w:fill="FFFFFF"/>
        </w:rPr>
        <w:t>6</w:t>
      </w:r>
      <w:r w:rsidRPr="00133D22" w:rsidR="0054179E">
        <w:rPr>
          <w:rStyle w:val="normaltextrun"/>
          <w:color w:val="000000"/>
          <w:shd w:val="clear" w:color="auto" w:fill="FFFFFF"/>
        </w:rPr>
        <w:t xml:space="preserve"> payment determination</w:t>
      </w:r>
      <w:r w:rsidRPr="00133D22" w:rsidR="0054179E">
        <w:t xml:space="preserve"> </w:t>
      </w:r>
      <w:r w:rsidRPr="00133D22" w:rsidR="00CA15B5">
        <w:t>and 1</w:t>
      </w:r>
      <w:r w:rsidRPr="00133D22" w:rsidR="00052D9B">
        <w:t>5</w:t>
      </w:r>
      <w:r w:rsidRPr="00133D22" w:rsidR="00CA15B5">
        <w:t xml:space="preserve"> small hospitals located in Maryland or Puerto Rico</w:t>
      </w:r>
      <w:r w:rsidRPr="00A11EAC">
        <w:t>.</w:t>
      </w:r>
      <w:r w:rsidRPr="00061BAE" w:rsidR="0043061B">
        <w:t xml:space="preserve">  In addition, </w:t>
      </w:r>
      <w:r w:rsidRPr="00061BAE" w:rsidR="00A05582">
        <w:t xml:space="preserve">as defined under 42 CFR </w:t>
      </w:r>
      <w:r w:rsidRPr="00061BAE" w:rsidR="00573E6A">
        <w:t xml:space="preserve">Part 485 subpart F, </w:t>
      </w:r>
      <w:r w:rsidRPr="00061BAE" w:rsidR="003741B3">
        <w:t>a</w:t>
      </w:r>
      <w:r w:rsidRPr="00061BAE" w:rsidR="002A304B">
        <w:t xml:space="preserve"> </w:t>
      </w:r>
      <w:r w:rsidRPr="00061BAE" w:rsidR="00510F05">
        <w:t xml:space="preserve">CAH (referred to as a </w:t>
      </w:r>
      <w:r w:rsidR="001C3176">
        <w:t>n</w:t>
      </w:r>
      <w:r w:rsidRPr="00061BAE" w:rsidR="00510F05">
        <w:t>on-IPPS hospital under the Hospital IQR Program)</w:t>
      </w:r>
      <w:r w:rsidRPr="00061BAE" w:rsidR="003741B3">
        <w:t xml:space="preserve"> </w:t>
      </w:r>
      <w:r w:rsidRPr="00061BAE" w:rsidR="006810EF">
        <w:t>may have no more than 25 inpatient beds</w:t>
      </w:r>
      <w:r w:rsidRPr="00061BAE" w:rsidR="00423EA8">
        <w:t xml:space="preserve">.  </w:t>
      </w:r>
      <w:r w:rsidRPr="00061BAE" w:rsidR="00CA15B5">
        <w:t>We estimate approximately 1,</w:t>
      </w:r>
      <w:r w:rsidR="00C741AD">
        <w:t>4</w:t>
      </w:r>
      <w:r w:rsidRPr="00061BAE" w:rsidR="00CA15B5">
        <w:t xml:space="preserve">00 CAHs </w:t>
      </w:r>
      <w:r w:rsidR="0054179E">
        <w:t xml:space="preserve">could </w:t>
      </w:r>
      <w:r w:rsidR="001537BA">
        <w:t xml:space="preserve">voluntarily </w:t>
      </w:r>
      <w:r w:rsidRPr="00061BAE" w:rsidR="00CA15B5">
        <w:t>participate in the Hospital IQR Program</w:t>
      </w:r>
      <w:r w:rsidRPr="00061BAE" w:rsidR="00061BAE">
        <w:t>; therefore</w:t>
      </w:r>
      <w:r w:rsidR="00061BAE">
        <w:t>, we</w:t>
      </w:r>
      <w:r w:rsidRPr="00061BAE" w:rsidR="00061BAE">
        <w:t xml:space="preserve"> </w:t>
      </w:r>
      <w:r w:rsidRPr="00061BAE" w:rsidR="00423EA8">
        <w:t>assume all 1,</w:t>
      </w:r>
      <w:r w:rsidR="00C741AD">
        <w:t>4</w:t>
      </w:r>
      <w:r w:rsidRPr="00061BAE" w:rsidR="00510F05">
        <w:t>0</w:t>
      </w:r>
      <w:r w:rsidRPr="00061BAE" w:rsidR="00423EA8">
        <w:t xml:space="preserve">0 </w:t>
      </w:r>
      <w:r w:rsidRPr="00061BAE" w:rsidR="00061BAE">
        <w:t>CAHs</w:t>
      </w:r>
      <w:r w:rsidRPr="00061BAE" w:rsidR="00510F05">
        <w:t xml:space="preserve"> hospitals</w:t>
      </w:r>
      <w:r w:rsidRPr="00061BAE" w:rsidR="00423EA8">
        <w:t xml:space="preserve"> would qualify as small hospitals</w:t>
      </w:r>
      <w:r w:rsidRPr="00061BAE" w:rsidR="00061BAE">
        <w:t xml:space="preserve">.  As a result, we estimate </w:t>
      </w:r>
      <w:r w:rsidRPr="00061BAE" w:rsidR="007E172C">
        <w:t xml:space="preserve">a total of </w:t>
      </w:r>
      <w:r w:rsidRPr="00133D22" w:rsidR="007016BB">
        <w:t>2,</w:t>
      </w:r>
      <w:r w:rsidRPr="00133D22" w:rsidR="00EE20EA">
        <w:t>3</w:t>
      </w:r>
      <w:r w:rsidRPr="00133D22" w:rsidR="00052D9B">
        <w:t>0</w:t>
      </w:r>
      <w:r w:rsidRPr="00133D22" w:rsidR="00061BAE">
        <w:t>1 small hospitals</w:t>
      </w:r>
      <w:r w:rsidRPr="00133D22" w:rsidR="007016BB">
        <w:t xml:space="preserve"> </w:t>
      </w:r>
      <w:r w:rsidRPr="00133D22" w:rsidR="00684DE5">
        <w:t>(</w:t>
      </w:r>
      <w:r w:rsidRPr="00133D22" w:rsidR="00052D9B">
        <w:t>886</w:t>
      </w:r>
      <w:r w:rsidRPr="00133D22" w:rsidR="00684DE5">
        <w:t xml:space="preserve"> IPPS + </w:t>
      </w:r>
      <w:r w:rsidRPr="00133D22" w:rsidR="00061BAE">
        <w:t>1</w:t>
      </w:r>
      <w:r w:rsidRPr="00133D22" w:rsidR="00052D9B">
        <w:t>5</w:t>
      </w:r>
      <w:r w:rsidRPr="00133D22" w:rsidR="00061BAE">
        <w:t xml:space="preserve"> Maryland/Puerto Rico</w:t>
      </w:r>
      <w:r w:rsidRPr="00061BAE" w:rsidR="00061BAE">
        <w:t xml:space="preserve"> + </w:t>
      </w:r>
      <w:r w:rsidRPr="00061BAE" w:rsidR="00684DE5">
        <w:t>1,</w:t>
      </w:r>
      <w:r w:rsidR="00EE20EA">
        <w:t>4</w:t>
      </w:r>
      <w:r w:rsidRPr="00061BAE" w:rsidR="00510F05">
        <w:t>0</w:t>
      </w:r>
      <w:r w:rsidRPr="00061BAE" w:rsidR="00684DE5">
        <w:t xml:space="preserve">0 </w:t>
      </w:r>
      <w:r w:rsidRPr="00061BAE" w:rsidR="00061BAE">
        <w:t>CAHs</w:t>
      </w:r>
      <w:r w:rsidRPr="00061BAE" w:rsidR="00684DE5">
        <w:t>)</w:t>
      </w:r>
      <w:r w:rsidRPr="00061BAE" w:rsidR="00061BAE">
        <w:t xml:space="preserve"> will submit data for the Hospital IQR Program for the CY 202</w:t>
      </w:r>
      <w:r w:rsidR="008B5D01">
        <w:t>6</w:t>
      </w:r>
      <w:r w:rsidRPr="00061BAE" w:rsidR="00061BAE">
        <w:t xml:space="preserve"> reporting period</w:t>
      </w:r>
      <w:r w:rsidRPr="00061BAE" w:rsidR="00684DE5">
        <w:t>.</w:t>
      </w:r>
    </w:p>
    <w:p w:rsidR="0086685F" w:rsidP="00204E86" w14:paraId="01012B38" w14:textId="77777777">
      <w:pPr>
        <w:keepNext/>
      </w:pPr>
    </w:p>
    <w:p w:rsidR="0086685F" w:rsidRPr="005F3A61" w:rsidP="003E1E1C" w14:paraId="50EBF0D0" w14:textId="01B05BEE">
      <w:pPr>
        <w:pStyle w:val="BodyText"/>
        <w:ind w:right="196"/>
        <w:jc w:val="left"/>
      </w:pPr>
      <w:r>
        <w:t xml:space="preserve">The Health Resources </w:t>
      </w:r>
      <w:r w:rsidR="00EB3C0A">
        <w:t xml:space="preserve">&amp; Services </w:t>
      </w:r>
      <w:r>
        <w:t>Administration’s Medicare Rural Hospital Flexibility Program (Flex) and Medicare Beneficiary Quality Improvement Project</w:t>
      </w:r>
      <w:r w:rsidR="00EB68F6">
        <w:t>, as well as CMS’ Quality Improvement Organizations,</w:t>
      </w:r>
      <w:r>
        <w:t xml:space="preserve"> provide technical assistance to small </w:t>
      </w:r>
      <w:r w:rsidR="0006036A">
        <w:t xml:space="preserve">and rural </w:t>
      </w:r>
      <w:r>
        <w:t>ho</w:t>
      </w:r>
      <w:r w:rsidR="00EB68F6">
        <w:t>sp</w:t>
      </w:r>
      <w:r>
        <w:t xml:space="preserve">itals to reduce burden </w:t>
      </w:r>
      <w:r w:rsidR="00EB68F6">
        <w:t>and improve healthcare quality.</w:t>
      </w:r>
      <w:r>
        <w:t xml:space="preserve"> We also provide</w:t>
      </w:r>
      <w:r w:rsidRPr="00AD0DDE">
        <w:t xml:space="preserve"> a help-desk hotline for troubleshooting purposes and 24/7 free information available on the QualityNet </w:t>
      </w:r>
      <w:r>
        <w:t>w</w:t>
      </w:r>
      <w:r w:rsidRPr="00AD0DDE">
        <w:t>ebsite</w:t>
      </w:r>
      <w:r>
        <w:t xml:space="preserve"> through a Questions and Answers function</w:t>
      </w:r>
      <w:r w:rsidRPr="00AD0DDE">
        <w:t>.</w:t>
      </w:r>
    </w:p>
    <w:p w:rsidR="00204E86" w:rsidP="00D90633" w14:paraId="265C3EB9" w14:textId="77777777">
      <w:pPr>
        <w:keepNext/>
        <w:rPr>
          <w:b/>
        </w:rPr>
      </w:pPr>
    </w:p>
    <w:p w:rsidR="007236A4" w:rsidRPr="003E759F" w:rsidP="00D90633" w14:paraId="127E8B45" w14:textId="43F197E0">
      <w:pPr>
        <w:keepNext/>
        <w:rPr>
          <w:b/>
        </w:rPr>
      </w:pPr>
      <w:r w:rsidRPr="003E759F">
        <w:rPr>
          <w:b/>
        </w:rPr>
        <w:t xml:space="preserve">6.  </w:t>
      </w:r>
      <w:r w:rsidRPr="003E759F" w:rsidR="003E759F">
        <w:rPr>
          <w:b/>
        </w:rPr>
        <w:tab/>
      </w:r>
      <w:r w:rsidRPr="003E759F">
        <w:rPr>
          <w:b/>
        </w:rPr>
        <w:t>Less Frequent Collection</w:t>
      </w:r>
    </w:p>
    <w:p w:rsidR="007236A4" w:rsidRPr="00B30999" w:rsidP="00D90633" w14:paraId="1BB19097" w14:textId="77777777">
      <w:pPr>
        <w:pStyle w:val="ListParagraph"/>
        <w:keepNext/>
        <w:rPr>
          <w:u w:val="single"/>
        </w:rPr>
      </w:pPr>
    </w:p>
    <w:p w:rsidR="00DE1082" w:rsidP="00B2549B" w14:paraId="15F78F36" w14:textId="77777777">
      <w:pPr>
        <w:keepNext/>
      </w:pPr>
      <w:r w:rsidRPr="008463D3">
        <w:t>CMS has designed the collection of quality</w:t>
      </w:r>
      <w:r>
        <w:t>-</w:t>
      </w:r>
      <w:r w:rsidRPr="008463D3">
        <w:t>of</w:t>
      </w:r>
      <w:r>
        <w:t>-</w:t>
      </w:r>
      <w:r w:rsidRPr="008463D3">
        <w:t xml:space="preserve">care data to be the minimum necessary for data validation and calculation of summary figures to be reliable estimates of hospital performance. </w:t>
      </w:r>
      <w:r>
        <w:t xml:space="preserve">  </w:t>
      </w:r>
      <w:r w:rsidR="002655F0">
        <w:t>Frequency of d</w:t>
      </w:r>
      <w:r w:rsidR="0097359D">
        <w:t xml:space="preserve">ata collection may vary (monthly, quarterly, annually, etc.) based on how a </w:t>
      </w:r>
      <w:r w:rsidR="0097359D">
        <w:t>quality measure is specified.</w:t>
      </w:r>
      <w:r>
        <w:t xml:space="preserve">  The following table details the frequency of data </w:t>
      </w:r>
      <w:r w:rsidR="001A40E1">
        <w:t>submission to CMS</w:t>
      </w:r>
      <w:r>
        <w:t xml:space="preserve"> by measure type. </w:t>
      </w:r>
    </w:p>
    <w:p w:rsidR="00DE1082" w:rsidP="00B2549B" w14:paraId="3D8CE690" w14:textId="77777777">
      <w:pPr>
        <w:keepNext/>
      </w:pPr>
    </w:p>
    <w:p w:rsidR="009F245D" w:rsidRPr="00DE1082" w:rsidP="00DE1082" w14:paraId="685FFB5B" w14:textId="451E0965">
      <w:pPr>
        <w:keepNext/>
        <w:jc w:val="center"/>
        <w:rPr>
          <w:b/>
          <w:bCs/>
        </w:rPr>
      </w:pPr>
      <w:r w:rsidRPr="00DE1082">
        <w:rPr>
          <w:b/>
          <w:bCs/>
        </w:rPr>
        <w:t>Table 2.  Frequency of Data Submission by Measure Type</w:t>
      </w:r>
    </w:p>
    <w:p w:rsidR="009F245D" w:rsidP="00B2549B" w14:paraId="77CD1D9E" w14:textId="77777777">
      <w:pPr>
        <w:keepNext/>
      </w:pPr>
    </w:p>
    <w:tbl>
      <w:tblPr>
        <w:tblStyle w:val="TableGrid"/>
        <w:tblW w:w="0" w:type="auto"/>
        <w:jc w:val="center"/>
        <w:tblLook w:val="04A0"/>
      </w:tblPr>
      <w:tblGrid>
        <w:gridCol w:w="5035"/>
        <w:gridCol w:w="2790"/>
      </w:tblGrid>
      <w:tr w14:paraId="22926077" w14:textId="77777777" w:rsidTr="00DE1082">
        <w:tblPrEx>
          <w:tblW w:w="0" w:type="auto"/>
          <w:jc w:val="center"/>
          <w:tblLook w:val="04A0"/>
        </w:tblPrEx>
        <w:trPr>
          <w:jc w:val="center"/>
        </w:trPr>
        <w:tc>
          <w:tcPr>
            <w:tcW w:w="5035" w:type="dxa"/>
            <w:shd w:val="clear" w:color="auto" w:fill="D9D9D9" w:themeFill="background1" w:themeFillShade="D9"/>
          </w:tcPr>
          <w:p w:rsidR="009F245D" w:rsidRPr="005A0A8D" w:rsidP="005A0A8D" w14:paraId="6A1F03AA" w14:textId="7321D877">
            <w:pPr>
              <w:keepNext/>
              <w:jc w:val="center"/>
              <w:rPr>
                <w:b/>
                <w:bCs/>
                <w:iCs/>
              </w:rPr>
            </w:pPr>
            <w:r w:rsidRPr="005A0A8D">
              <w:rPr>
                <w:b/>
                <w:bCs/>
                <w:iCs/>
              </w:rPr>
              <w:t>Measure Type</w:t>
            </w:r>
          </w:p>
        </w:tc>
        <w:tc>
          <w:tcPr>
            <w:tcW w:w="2790" w:type="dxa"/>
            <w:shd w:val="clear" w:color="auto" w:fill="D9D9D9" w:themeFill="background1" w:themeFillShade="D9"/>
          </w:tcPr>
          <w:p w:rsidR="009F245D" w:rsidRPr="005A0A8D" w:rsidP="005A0A8D" w14:paraId="42DC9023" w14:textId="625814FB">
            <w:pPr>
              <w:keepNext/>
              <w:jc w:val="center"/>
              <w:rPr>
                <w:b/>
                <w:bCs/>
                <w:iCs/>
              </w:rPr>
            </w:pPr>
            <w:r w:rsidRPr="005A0A8D">
              <w:rPr>
                <w:b/>
                <w:bCs/>
                <w:iCs/>
              </w:rPr>
              <w:t xml:space="preserve">Frequency of Data </w:t>
            </w:r>
            <w:r w:rsidRPr="005A0A8D" w:rsidR="00821B51">
              <w:rPr>
                <w:b/>
                <w:bCs/>
                <w:iCs/>
              </w:rPr>
              <w:t>Submission</w:t>
            </w:r>
          </w:p>
        </w:tc>
      </w:tr>
      <w:tr w14:paraId="0E178D6F" w14:textId="77777777" w:rsidTr="00DE1082">
        <w:tblPrEx>
          <w:tblW w:w="0" w:type="auto"/>
          <w:jc w:val="center"/>
          <w:tblLook w:val="04A0"/>
        </w:tblPrEx>
        <w:trPr>
          <w:jc w:val="center"/>
        </w:trPr>
        <w:tc>
          <w:tcPr>
            <w:tcW w:w="5035" w:type="dxa"/>
          </w:tcPr>
          <w:p w:rsidR="009F245D" w:rsidRPr="00DE1082" w:rsidP="00B2549B" w14:paraId="1ED1F0C7" w14:textId="43BCF247">
            <w:pPr>
              <w:keepNext/>
            </w:pPr>
            <w:r w:rsidRPr="00DE1082">
              <w:t>Chart-abstracted</w:t>
            </w:r>
          </w:p>
        </w:tc>
        <w:tc>
          <w:tcPr>
            <w:tcW w:w="2790" w:type="dxa"/>
          </w:tcPr>
          <w:p w:rsidR="009F245D" w:rsidRPr="00DE1082" w:rsidP="00DE1082" w14:paraId="770ECE91" w14:textId="61247626">
            <w:pPr>
              <w:keepNext/>
              <w:jc w:val="center"/>
            </w:pPr>
            <w:r w:rsidRPr="00DE1082">
              <w:t>Quarterly</w:t>
            </w:r>
          </w:p>
        </w:tc>
      </w:tr>
      <w:tr w14:paraId="2802BAA6" w14:textId="77777777" w:rsidTr="00DE1082">
        <w:tblPrEx>
          <w:tblW w:w="0" w:type="auto"/>
          <w:jc w:val="center"/>
          <w:tblLook w:val="04A0"/>
        </w:tblPrEx>
        <w:trPr>
          <w:jc w:val="center"/>
        </w:trPr>
        <w:tc>
          <w:tcPr>
            <w:tcW w:w="5035" w:type="dxa"/>
          </w:tcPr>
          <w:p w:rsidR="00CC7880" w:rsidRPr="00DE1082" w:rsidP="00B2549B" w14:paraId="4985AA5C" w14:textId="52843975">
            <w:pPr>
              <w:keepNext/>
            </w:pPr>
            <w:r w:rsidRPr="00DE1082">
              <w:t xml:space="preserve">Structural </w:t>
            </w:r>
            <w:r w:rsidRPr="00DE1082" w:rsidR="00AC6CAE">
              <w:t xml:space="preserve">and process </w:t>
            </w:r>
            <w:r w:rsidRPr="00DE1082">
              <w:t>measures</w:t>
            </w:r>
          </w:p>
        </w:tc>
        <w:tc>
          <w:tcPr>
            <w:tcW w:w="2790" w:type="dxa"/>
          </w:tcPr>
          <w:p w:rsidR="00CC7880" w:rsidRPr="00DE1082" w:rsidP="00DE1082" w14:paraId="27E56FE7" w14:textId="707A88FD">
            <w:pPr>
              <w:keepNext/>
              <w:jc w:val="center"/>
            </w:pPr>
            <w:r w:rsidRPr="00DE1082">
              <w:t>Annually</w:t>
            </w:r>
          </w:p>
        </w:tc>
      </w:tr>
      <w:tr w14:paraId="637B6694" w14:textId="77777777" w:rsidTr="00DE1082">
        <w:tblPrEx>
          <w:tblW w:w="0" w:type="auto"/>
          <w:jc w:val="center"/>
          <w:tblLook w:val="04A0"/>
        </w:tblPrEx>
        <w:trPr>
          <w:jc w:val="center"/>
        </w:trPr>
        <w:tc>
          <w:tcPr>
            <w:tcW w:w="5035" w:type="dxa"/>
          </w:tcPr>
          <w:p w:rsidR="00DE1082" w:rsidRPr="00DE1082" w:rsidP="00B2549B" w14:paraId="0501034A" w14:textId="0FB7F1C6">
            <w:pPr>
              <w:keepNext/>
            </w:pPr>
            <w:r w:rsidRPr="00DE1082">
              <w:t>Survey measures</w:t>
            </w:r>
          </w:p>
        </w:tc>
        <w:tc>
          <w:tcPr>
            <w:tcW w:w="2790" w:type="dxa"/>
          </w:tcPr>
          <w:p w:rsidR="00DE1082" w:rsidRPr="00DE1082" w:rsidP="00DE1082" w14:paraId="12E7D8F8" w14:textId="7AA4B37F">
            <w:pPr>
              <w:keepNext/>
              <w:jc w:val="center"/>
            </w:pPr>
            <w:r>
              <w:t>Quarterly</w:t>
            </w:r>
          </w:p>
        </w:tc>
      </w:tr>
      <w:tr w14:paraId="51D5D88F" w14:textId="77777777" w:rsidTr="00DE1082">
        <w:tblPrEx>
          <w:tblW w:w="0" w:type="auto"/>
          <w:jc w:val="center"/>
          <w:tblLook w:val="04A0"/>
        </w:tblPrEx>
        <w:trPr>
          <w:jc w:val="center"/>
        </w:trPr>
        <w:tc>
          <w:tcPr>
            <w:tcW w:w="5035" w:type="dxa"/>
          </w:tcPr>
          <w:p w:rsidR="009F245D" w:rsidRPr="00DE1082" w:rsidP="00B2549B" w14:paraId="38999F6F" w14:textId="1819F002">
            <w:pPr>
              <w:keepNext/>
            </w:pPr>
            <w:r w:rsidRPr="00DE1082">
              <w:t xml:space="preserve">NHSN </w:t>
            </w:r>
            <w:r w:rsidR="00362819">
              <w:t xml:space="preserve">(other than CAUTI and CLABSI </w:t>
            </w:r>
            <w:r w:rsidRPr="00F40AB7" w:rsidR="00362819">
              <w:t>Standardized Infection Ratio Stratified for Oncology Locations</w:t>
            </w:r>
            <w:r w:rsidR="00362819">
              <w:t xml:space="preserve"> measures) </w:t>
            </w:r>
            <w:r w:rsidRPr="00DE1082">
              <w:t>and EHR-based (</w:t>
            </w:r>
            <w:r w:rsidR="000B3368">
              <w:t>for example,</w:t>
            </w:r>
            <w:r w:rsidRPr="00DE1082">
              <w:t xml:space="preserve"> eCQMs</w:t>
            </w:r>
            <w:r w:rsidRPr="00DE1082" w:rsidR="00CC326D">
              <w:t>, hybrid measures</w:t>
            </w:r>
            <w:r w:rsidRPr="00DE1082">
              <w:t>)</w:t>
            </w:r>
          </w:p>
        </w:tc>
        <w:tc>
          <w:tcPr>
            <w:tcW w:w="2790" w:type="dxa"/>
          </w:tcPr>
          <w:p w:rsidR="009F245D" w:rsidRPr="00DE1082" w:rsidP="00DE1082" w14:paraId="7886436E" w14:textId="40E9A91C">
            <w:pPr>
              <w:keepNext/>
              <w:jc w:val="center"/>
            </w:pPr>
            <w:r w:rsidRPr="00DE1082">
              <w:t>Annually</w:t>
            </w:r>
          </w:p>
        </w:tc>
      </w:tr>
      <w:tr w14:paraId="41A7837B" w14:textId="77777777" w:rsidTr="00DE1082">
        <w:tblPrEx>
          <w:tblW w:w="0" w:type="auto"/>
          <w:jc w:val="center"/>
          <w:tblLook w:val="04A0"/>
        </w:tblPrEx>
        <w:trPr>
          <w:jc w:val="center"/>
        </w:trPr>
        <w:tc>
          <w:tcPr>
            <w:tcW w:w="5035" w:type="dxa"/>
          </w:tcPr>
          <w:p w:rsidR="006D3592" w:rsidRPr="00DE1082" w:rsidP="00423BC8" w14:paraId="646523A9" w14:textId="2FC53F77">
            <w:pPr>
              <w:keepNext/>
            </w:pPr>
            <w:r w:rsidRPr="00F40AB7">
              <w:t xml:space="preserve">CAUTI </w:t>
            </w:r>
            <w:r>
              <w:t xml:space="preserve">and CLABSI </w:t>
            </w:r>
            <w:r w:rsidRPr="00F40AB7">
              <w:t>Standardized Infection Ratio Stratified for Oncology Locations</w:t>
            </w:r>
            <w:r>
              <w:t xml:space="preserve"> measures </w:t>
            </w:r>
          </w:p>
        </w:tc>
        <w:tc>
          <w:tcPr>
            <w:tcW w:w="2790" w:type="dxa"/>
          </w:tcPr>
          <w:p w:rsidR="006D3592" w:rsidRPr="00DE1082" w:rsidP="00DE1082" w14:paraId="1715FD6A" w14:textId="17AF8188">
            <w:pPr>
              <w:keepNext/>
              <w:jc w:val="center"/>
            </w:pPr>
            <w:r>
              <w:t>Quarterly</w:t>
            </w:r>
          </w:p>
        </w:tc>
      </w:tr>
      <w:tr w14:paraId="1F34F7BD" w14:textId="77777777" w:rsidTr="00DE1082">
        <w:tblPrEx>
          <w:tblW w:w="0" w:type="auto"/>
          <w:jc w:val="center"/>
          <w:tblLook w:val="04A0"/>
        </w:tblPrEx>
        <w:trPr>
          <w:jc w:val="center"/>
        </w:trPr>
        <w:tc>
          <w:tcPr>
            <w:tcW w:w="5035" w:type="dxa"/>
          </w:tcPr>
          <w:p w:rsidR="00AC6CAE" w:rsidRPr="00DE1082" w:rsidP="00423BC8" w14:paraId="0925B50B" w14:textId="74D67864">
            <w:pPr>
              <w:keepNext/>
            </w:pPr>
            <w:r w:rsidRPr="00DE1082">
              <w:t>P</w:t>
            </w:r>
            <w:r w:rsidRPr="00DE1082" w:rsidR="009B620B">
              <w:t xml:space="preserve">atient </w:t>
            </w:r>
            <w:r w:rsidRPr="00DE1082">
              <w:t>R</w:t>
            </w:r>
            <w:r w:rsidRPr="00DE1082" w:rsidR="009B620B">
              <w:t xml:space="preserve">eported </w:t>
            </w:r>
            <w:r w:rsidRPr="00DE1082">
              <w:t>O</w:t>
            </w:r>
            <w:r w:rsidRPr="00DE1082" w:rsidR="009B620B">
              <w:t>utcome</w:t>
            </w:r>
            <w:r w:rsidRPr="00DE1082">
              <w:t>-</w:t>
            </w:r>
            <w:r w:rsidRPr="00DE1082" w:rsidR="009B620B">
              <w:t>Performance Measures</w:t>
            </w:r>
            <w:r w:rsidRPr="00DE1082">
              <w:t xml:space="preserve"> </w:t>
            </w:r>
          </w:p>
        </w:tc>
        <w:tc>
          <w:tcPr>
            <w:tcW w:w="2790" w:type="dxa"/>
          </w:tcPr>
          <w:p w:rsidR="00AC6CAE" w:rsidRPr="00DE1082" w:rsidP="00DE1082" w14:paraId="069F0FFC" w14:textId="3F8E6B48">
            <w:pPr>
              <w:keepNext/>
              <w:jc w:val="center"/>
            </w:pPr>
            <w:r w:rsidRPr="00DE1082">
              <w:t>Semi-annually</w:t>
            </w:r>
          </w:p>
        </w:tc>
      </w:tr>
    </w:tbl>
    <w:p w:rsidR="007236A4" w:rsidP="00B2549B" w14:paraId="06049F04" w14:textId="453AB20B">
      <w:pPr>
        <w:keepNext/>
      </w:pPr>
      <w:r>
        <w:t xml:space="preserve"> </w:t>
      </w:r>
    </w:p>
    <w:p w:rsidR="005A0A8D" w:rsidP="00B2549B" w14:paraId="09B2AB68" w14:textId="1D87B623">
      <w:pPr>
        <w:keepNext/>
      </w:pPr>
      <w:r>
        <w:t>C</w:t>
      </w:r>
      <w:r w:rsidRPr="008463D3">
        <w:t>laims-based measures</w:t>
      </w:r>
      <w:r>
        <w:t xml:space="preserve"> are calculated from</w:t>
      </w:r>
      <w:r w:rsidRPr="008463D3">
        <w:t xml:space="preserve"> </w:t>
      </w:r>
      <w:r>
        <w:t>Medicare FFS claims data</w:t>
      </w:r>
      <w:r w:rsidR="006E10C8">
        <w:t xml:space="preserve"> and Medicare Advantage encounter data</w:t>
      </w:r>
      <w:r>
        <w:t xml:space="preserve">; </w:t>
      </w:r>
      <w:r w:rsidRPr="008463D3">
        <w:t>hospitals</w:t>
      </w:r>
      <w:r>
        <w:t xml:space="preserve"> submit</w:t>
      </w:r>
      <w:r w:rsidRPr="008463D3">
        <w:t xml:space="preserve"> </w:t>
      </w:r>
      <w:r>
        <w:t>claims for reimbursement or payment per claims processing timeliness requirements</w:t>
      </w:r>
      <w:r w:rsidRPr="008463D3">
        <w:t xml:space="preserve">. </w:t>
      </w:r>
      <w:r>
        <w:t xml:space="preserve"> In addition, the NHSN web-based measure collected by the CDC is submitted </w:t>
      </w:r>
      <w:r w:rsidRPr="005B5C27">
        <w:t>for at least one self-selected week during each month of the reporting quarter</w:t>
      </w:r>
      <w:r>
        <w:t xml:space="preserve">. </w:t>
      </w:r>
      <w:r w:rsidRPr="007A5678">
        <w:t>To collect t</w:t>
      </w:r>
      <w:r>
        <w:t>hese measure data</w:t>
      </w:r>
      <w:r w:rsidRPr="007A5678">
        <w:t xml:space="preserve"> less frequently would compromise the timeliness of any calculated estimates</w:t>
      </w:r>
      <w:r>
        <w:t>.</w:t>
      </w:r>
    </w:p>
    <w:p w:rsidR="005A0A8D" w:rsidRPr="00792D0B" w:rsidP="00B2549B" w14:paraId="44697EBD" w14:textId="77777777">
      <w:pPr>
        <w:keepNext/>
      </w:pPr>
    </w:p>
    <w:p w:rsidR="007236A4" w:rsidRPr="003E759F" w:rsidP="000D165B" w14:paraId="7A550BBB" w14:textId="1477FC74">
      <w:pPr>
        <w:rPr>
          <w:b/>
        </w:rPr>
      </w:pPr>
      <w:r w:rsidRPr="003E759F">
        <w:rPr>
          <w:b/>
        </w:rPr>
        <w:t xml:space="preserve">7.  </w:t>
      </w:r>
      <w:r w:rsidR="003E759F">
        <w:rPr>
          <w:b/>
        </w:rPr>
        <w:tab/>
      </w:r>
      <w:r w:rsidRPr="003E759F">
        <w:rPr>
          <w:b/>
        </w:rPr>
        <w:t>Special Circumstances</w:t>
      </w:r>
    </w:p>
    <w:p w:rsidR="007236A4" w:rsidRPr="00B30999" w:rsidP="007236A4" w14:paraId="2BAFF660" w14:textId="77777777">
      <w:pPr>
        <w:pStyle w:val="ListParagraph"/>
        <w:rPr>
          <w:u w:val="single"/>
        </w:rPr>
      </w:pPr>
    </w:p>
    <w:p w:rsidR="002F1BFC" w:rsidP="00065E9D" w14:paraId="367B5BEB" w14:textId="28679A6E">
      <w:r>
        <w:t>There are no special circumstances.</w:t>
      </w:r>
    </w:p>
    <w:p w:rsidR="00950E65" w:rsidP="007236A4" w14:paraId="1D34B8A0" w14:textId="77777777"/>
    <w:p w:rsidR="007236A4" w:rsidRPr="003E759F" w:rsidP="000D165B" w14:paraId="674CC91E" w14:textId="5A1CB34C">
      <w:pPr>
        <w:rPr>
          <w:b/>
        </w:rPr>
      </w:pPr>
      <w:r w:rsidRPr="003E759F">
        <w:rPr>
          <w:b/>
        </w:rPr>
        <w:t xml:space="preserve">8.  </w:t>
      </w:r>
      <w:r w:rsidR="003E759F">
        <w:rPr>
          <w:b/>
        </w:rPr>
        <w:tab/>
      </w:r>
      <w:r w:rsidRPr="003E759F">
        <w:rPr>
          <w:b/>
          <w:i/>
        </w:rPr>
        <w:t>Federal Register</w:t>
      </w:r>
      <w:r w:rsidRPr="003E759F">
        <w:rPr>
          <w:b/>
        </w:rPr>
        <w:t xml:space="preserve"> Notice/Outside Consultation </w:t>
      </w:r>
    </w:p>
    <w:p w:rsidR="007236A4" w:rsidRPr="00792D0B" w:rsidP="007236A4" w14:paraId="07CC79FD" w14:textId="77777777"/>
    <w:p w:rsidR="00376C21" w:rsidRPr="00B91672" w:rsidP="00376C21" w14:paraId="2F92F6C2" w14:textId="0DD6E6A7">
      <w:r w:rsidRPr="00A40F61">
        <w:t xml:space="preserve">A 60-day </w:t>
      </w:r>
      <w:r w:rsidRPr="00A40F61">
        <w:rPr>
          <w:i/>
        </w:rPr>
        <w:t>Federal Register</w:t>
      </w:r>
      <w:r w:rsidRPr="00A40F61">
        <w:t xml:space="preserve"> notice of the FY 202</w:t>
      </w:r>
      <w:r w:rsidR="00531C0F">
        <w:t>6</w:t>
      </w:r>
      <w:r w:rsidRPr="00A40F61">
        <w:t xml:space="preserve"> IPPS/LTCH PPS proposed rule </w:t>
      </w:r>
      <w:r w:rsidRPr="0084760C">
        <w:t>(</w:t>
      </w:r>
      <w:r w:rsidRPr="00133D22">
        <w:t xml:space="preserve">RIN </w:t>
      </w:r>
      <w:r w:rsidRPr="00133D22" w:rsidR="009D137A">
        <w:t>0938-</w:t>
      </w:r>
      <w:r w:rsidRPr="00133D22" w:rsidR="0084760C">
        <w:t>AV45</w:t>
      </w:r>
      <w:r w:rsidRPr="00133D22">
        <w:t>, CMS-</w:t>
      </w:r>
      <w:r w:rsidRPr="00133D22" w:rsidR="0084760C">
        <w:t>1833</w:t>
      </w:r>
      <w:r w:rsidRPr="00133D22">
        <w:t>-P</w:t>
      </w:r>
      <w:r w:rsidRPr="0084760C">
        <w:t>)</w:t>
      </w:r>
      <w:r w:rsidRPr="00A40F61">
        <w:t xml:space="preserve"> </w:t>
      </w:r>
      <w:r w:rsidRPr="00A40F61" w:rsidR="005C70DC">
        <w:t>was</w:t>
      </w:r>
      <w:r w:rsidRPr="00A40F61">
        <w:t xml:space="preserve"> </w:t>
      </w:r>
      <w:r w:rsidRPr="00A40F61" w:rsidR="006466F7">
        <w:t>publish</w:t>
      </w:r>
      <w:r w:rsidRPr="00A40F61" w:rsidR="005C70DC">
        <w:t>ed</w:t>
      </w:r>
      <w:r w:rsidRPr="00A40F61">
        <w:t xml:space="preserve"> on </w:t>
      </w:r>
      <w:r w:rsidR="007D6E91">
        <w:t>April</w:t>
      </w:r>
      <w:r w:rsidRPr="00B93CF4" w:rsidR="007D6E91">
        <w:t xml:space="preserve"> </w:t>
      </w:r>
      <w:r w:rsidR="0084760C">
        <w:t>30</w:t>
      </w:r>
      <w:r w:rsidRPr="00B93CF4">
        <w:t>, 202</w:t>
      </w:r>
      <w:r w:rsidR="00531C0F">
        <w:t>5</w:t>
      </w:r>
      <w:r w:rsidRPr="00B93CF4" w:rsidR="006466F7">
        <w:t xml:space="preserve"> </w:t>
      </w:r>
      <w:r w:rsidRPr="007841D0" w:rsidR="006466F7">
        <w:t>(</w:t>
      </w:r>
      <w:r w:rsidRPr="007841D0" w:rsidR="00531C0F">
        <w:t>90</w:t>
      </w:r>
      <w:r w:rsidRPr="007841D0" w:rsidR="006466F7">
        <w:t xml:space="preserve"> FR</w:t>
      </w:r>
      <w:r w:rsidRPr="007841D0" w:rsidR="00452BE8">
        <w:t xml:space="preserve"> </w:t>
      </w:r>
      <w:r w:rsidRPr="00133D22" w:rsidR="00780278">
        <w:t>18002</w:t>
      </w:r>
      <w:r w:rsidRPr="007841D0" w:rsidR="006466F7">
        <w:t>)</w:t>
      </w:r>
      <w:r w:rsidRPr="007841D0">
        <w:t>.</w:t>
      </w:r>
      <w:r w:rsidRPr="00552770">
        <w:t xml:space="preserve">  </w:t>
      </w:r>
      <w:r w:rsidR="00EF2BD2">
        <w:t>We received no comments regarding the burden estimates included in this PRA package.  The FY 2026 IPPS/LTCH PPS final rule (</w:t>
      </w:r>
      <w:r w:rsidRPr="00767AD4" w:rsidR="00EF2BD2">
        <w:t>RIN 0938-AV</w:t>
      </w:r>
      <w:r w:rsidR="00EF2BD2">
        <w:t>45</w:t>
      </w:r>
      <w:r w:rsidRPr="00767AD4" w:rsidR="00EF2BD2">
        <w:t>, CMS-18</w:t>
      </w:r>
      <w:r w:rsidR="00EF2BD2">
        <w:t>33</w:t>
      </w:r>
      <w:r w:rsidRPr="00767AD4" w:rsidR="00EF2BD2">
        <w:t>-</w:t>
      </w:r>
      <w:r w:rsidR="00EF2BD2">
        <w:t>F) was published on August</w:t>
      </w:r>
      <w:r w:rsidR="00680024">
        <w:t xml:space="preserve"> 4</w:t>
      </w:r>
      <w:r w:rsidR="00EF2BD2">
        <w:t>, 2025 (90 FR</w:t>
      </w:r>
      <w:r w:rsidR="00680024">
        <w:t xml:space="preserve"> </w:t>
      </w:r>
      <w:r w:rsidRPr="00680024" w:rsidR="00680024">
        <w:t>36536</w:t>
      </w:r>
      <w:r w:rsidR="00680024">
        <w:t>).</w:t>
      </w:r>
    </w:p>
    <w:p w:rsidR="004D41F6" w:rsidRPr="00B91672" w:rsidP="007236A4" w14:paraId="4060638D" w14:textId="77777777"/>
    <w:p w:rsidR="00950E65" w:rsidP="00950E65" w14:paraId="2C258FA7" w14:textId="4321036D">
      <w:r w:rsidRPr="002E1D48">
        <w:t xml:space="preserve">Measures adopted for the </w:t>
      </w:r>
      <w:r>
        <w:t>Hospital I</w:t>
      </w:r>
      <w:r w:rsidRPr="002E1D48">
        <w:t xml:space="preserve">QR Program are required by statute to undergo a recognized consensus process.  Section 1890(b) of the </w:t>
      </w:r>
      <w:r w:rsidR="00EB3C0A">
        <w:t xml:space="preserve">Social Security </w:t>
      </w:r>
      <w:r w:rsidRPr="002E1D48">
        <w:t>Act require</w:t>
      </w:r>
      <w:r w:rsidR="00EB3C0A">
        <w:t>s</w:t>
      </w:r>
      <w:r w:rsidRPr="002E1D48">
        <w:t xml:space="preserve"> CMS to </w:t>
      </w:r>
      <w:r w:rsidR="00EB3C0A">
        <w:t>consider input on the selection of</w:t>
      </w:r>
      <w:r w:rsidRPr="002E1D48" w:rsidR="00EB3C0A">
        <w:t xml:space="preserve"> </w:t>
      </w:r>
      <w:r w:rsidRPr="002E1D48">
        <w:t xml:space="preserve">quality and efficiency measures </w:t>
      </w:r>
      <w:r w:rsidR="00EB3C0A">
        <w:t>from a multistakeholder group convened by the</w:t>
      </w:r>
      <w:r w:rsidRPr="002E1D48">
        <w:t xml:space="preserve"> “consensus-based entity.” To fulfill this requirement, the  Partnership for Quality Measurement (PQM) provides input on the Measures under Consideration (MUC) list as part of the Pre-Rulemaking Measure Review (PRMR).  We refer readers to </w:t>
      </w:r>
      <w:hyperlink r:id="rId10" w:history="1">
        <w:r w:rsidRPr="002E1D48">
          <w:rPr>
            <w:rStyle w:val="Hyperlink"/>
          </w:rPr>
          <w:t>https://p4qm.org/PRMR-MSR</w:t>
        </w:r>
      </w:hyperlink>
      <w:r w:rsidRPr="002E1D48">
        <w:t xml:space="preserve"> for more information on the PRMR process.</w:t>
      </w:r>
    </w:p>
    <w:p w:rsidR="00950E65" w:rsidP="00950E65" w14:paraId="58319C4A" w14:textId="77777777"/>
    <w:p w:rsidR="00950E65" w:rsidRPr="0014590D" w:rsidP="00950E65" w14:paraId="024599A7" w14:textId="648D49CE">
      <w:r>
        <w:t>CMS is additionally supported in this program’s efforts by The Joint Commission, CDC, H</w:t>
      </w:r>
      <w:r w:rsidR="007F0E01">
        <w:t xml:space="preserve">ealth </w:t>
      </w:r>
      <w:r>
        <w:t>R</w:t>
      </w:r>
      <w:r w:rsidR="007F0E01">
        <w:t xml:space="preserve">esources and </w:t>
      </w:r>
      <w:r>
        <w:t>S</w:t>
      </w:r>
      <w:r w:rsidR="007F0E01">
        <w:t xml:space="preserve">ervices </w:t>
      </w:r>
      <w:r>
        <w:t>A</w:t>
      </w:r>
      <w:r w:rsidR="007F0E01">
        <w:t>dministration</w:t>
      </w:r>
      <w:r>
        <w:t>, and the Agency for Healthcare Research and Quality.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w:t>
      </w:r>
      <w:r w:rsidR="000B3368">
        <w:t>for example</w:t>
      </w:r>
      <w:r>
        <w:t xml:space="preserve"> solicitation of comments).</w:t>
      </w:r>
    </w:p>
    <w:p w:rsidR="007236A4" w:rsidRPr="00792D0B" w:rsidP="007236A4" w14:paraId="48E10B1C" w14:textId="77777777"/>
    <w:p w:rsidR="007236A4" w:rsidRPr="003E759F" w:rsidP="00734C3C" w14:paraId="7C7410B4" w14:textId="1A175D8D">
      <w:pPr>
        <w:keepNext/>
        <w:rPr>
          <w:b/>
        </w:rPr>
      </w:pPr>
      <w:r w:rsidRPr="003E759F">
        <w:rPr>
          <w:b/>
        </w:rPr>
        <w:t xml:space="preserve">9.  </w:t>
      </w:r>
      <w:r w:rsidRPr="003E759F" w:rsidR="003E759F">
        <w:rPr>
          <w:b/>
        </w:rPr>
        <w:tab/>
      </w:r>
      <w:r w:rsidRPr="003E759F">
        <w:rPr>
          <w:b/>
        </w:rPr>
        <w:t>Payment/Gift to Respondent</w:t>
      </w:r>
    </w:p>
    <w:p w:rsidR="007236A4" w:rsidRPr="00B30999" w:rsidP="00734C3C" w14:paraId="0BB1B9F0" w14:textId="77777777">
      <w:pPr>
        <w:pStyle w:val="ListParagraph"/>
        <w:keepNext/>
        <w:rPr>
          <w:u w:val="single"/>
        </w:rPr>
      </w:pPr>
    </w:p>
    <w:p w:rsidR="00950E65" w:rsidP="00950E65" w14:paraId="6F550F88" w14:textId="77777777">
      <w:r>
        <w:t>Hospitals are required to submit these data in order to receive the full APU.  No other payments or gifts will be given to hospitals for participation.</w:t>
      </w:r>
    </w:p>
    <w:p w:rsidR="007236A4" w:rsidRPr="00792D0B" w:rsidP="007236A4" w14:paraId="1F3259D0" w14:textId="77777777"/>
    <w:p w:rsidR="007236A4" w:rsidRPr="003E759F" w:rsidP="00323750" w14:paraId="69AC44F8" w14:textId="0D6CB621">
      <w:pPr>
        <w:keepNext/>
        <w:rPr>
          <w:b/>
        </w:rPr>
      </w:pPr>
      <w:r w:rsidRPr="003E759F">
        <w:rPr>
          <w:b/>
        </w:rPr>
        <w:t xml:space="preserve">10.  </w:t>
      </w:r>
      <w:r w:rsidRPr="003E759F" w:rsidR="003E759F">
        <w:rPr>
          <w:b/>
        </w:rPr>
        <w:tab/>
      </w:r>
      <w:r w:rsidRPr="003E759F">
        <w:rPr>
          <w:b/>
        </w:rPr>
        <w:t>Confidentiality</w:t>
      </w:r>
    </w:p>
    <w:p w:rsidR="007236A4" w:rsidRPr="00B30999" w:rsidP="00323750" w14:paraId="10DED815" w14:textId="77777777">
      <w:pPr>
        <w:pStyle w:val="ListParagraph"/>
        <w:keepNext/>
        <w:rPr>
          <w:u w:val="single"/>
        </w:rPr>
      </w:pPr>
    </w:p>
    <w:p w:rsidR="00B75906" w:rsidP="00950E65" w14:paraId="0E09DC5B" w14:textId="7B1F0930">
      <w:r>
        <w:t>We pledge privacy to the extent provided by law. As a matter of policy, CMS will prevent the disclosure of</w:t>
      </w:r>
      <w:r>
        <w:rPr>
          <w:spacing w:val="-8"/>
        </w:rPr>
        <w:t xml:space="preserve"> </w:t>
      </w:r>
      <w:r>
        <w:t xml:space="preserve">personally identifiable information contained in the data submitted. </w:t>
      </w:r>
      <w:r w:rsidR="00950E65">
        <w:t xml:space="preserve">All information collected under the Hospital IQR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13"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  </w:t>
      </w:r>
      <w:bookmarkEnd w:id="13"/>
      <w:r w:rsidR="00C76FAC">
        <w:t>Only hospital-specific data will be made publicly available as mandated by statute.</w:t>
      </w:r>
    </w:p>
    <w:p w:rsidR="00B75906" w:rsidP="00950E65" w14:paraId="4F2FE177" w14:textId="77777777"/>
    <w:p w:rsidR="00950E65" w:rsidP="00950E65" w14:paraId="71D29E9C" w14:textId="3F55078F">
      <w:pPr>
        <w:rPr>
          <w:color w:val="000000"/>
        </w:rPr>
      </w:pPr>
      <w:r>
        <w:t>Data related to the Hospital I</w:t>
      </w:r>
      <w:r>
        <w:rPr>
          <w:color w:val="000000"/>
        </w:rPr>
        <w:t>QR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Hospital IQR Program is MBD 09-70-0536</w:t>
      </w:r>
      <w:r w:rsidR="00065E9D">
        <w:t>, as modified on February 14, 2018 (83 FR 6591)</w:t>
      </w:r>
      <w:r>
        <w:rPr>
          <w:color w:val="000000"/>
        </w:rPr>
        <w:t>.</w:t>
      </w:r>
    </w:p>
    <w:p w:rsidR="00950E65" w:rsidP="00630CC1" w14:paraId="0425B5B6" w14:textId="77777777"/>
    <w:p w:rsidR="007236A4" w:rsidRPr="003E759F" w:rsidP="000D165B" w14:paraId="7F18F240" w14:textId="311741A6">
      <w:pPr>
        <w:rPr>
          <w:b/>
        </w:rPr>
      </w:pPr>
      <w:r w:rsidRPr="003E759F">
        <w:rPr>
          <w:b/>
        </w:rPr>
        <w:t xml:space="preserve">11.  </w:t>
      </w:r>
      <w:r w:rsidRPr="003E759F" w:rsidR="003E759F">
        <w:rPr>
          <w:b/>
        </w:rPr>
        <w:tab/>
      </w:r>
      <w:r w:rsidRPr="003E759F">
        <w:rPr>
          <w:b/>
        </w:rPr>
        <w:t>Sensitive Questions</w:t>
      </w:r>
    </w:p>
    <w:p w:rsidR="007236A4" w:rsidP="007236A4" w14:paraId="7B128B1D" w14:textId="3093E348">
      <w:pPr>
        <w:rPr>
          <w:u w:val="single"/>
        </w:rPr>
      </w:pPr>
    </w:p>
    <w:p w:rsidR="00630CC1" w:rsidP="003E1E1C" w14:paraId="41C88C9F" w14:textId="0B13096A">
      <w:pPr>
        <w:pStyle w:val="BodyText"/>
        <w:ind w:right="157"/>
        <w:jc w:val="left"/>
      </w:pPr>
      <w:bookmarkStart w:id="14" w:name="_Hlk160109491"/>
      <w:bookmarkStart w:id="15" w:name="_Hlk159925271"/>
      <w:r>
        <w:t>There are no questions of a sensitive nature associated with these</w:t>
      </w:r>
      <w:r>
        <w:rPr>
          <w:spacing w:val="-14"/>
        </w:rPr>
        <w:t xml:space="preserve"> </w:t>
      </w:r>
      <w:r>
        <w:t>forms</w:t>
      </w:r>
      <w:bookmarkEnd w:id="14"/>
      <w:r>
        <w:t xml:space="preserve">.  </w:t>
      </w:r>
      <w:r w:rsidRPr="00630CC1">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rsidR="00B75906">
        <w:t xml:space="preserve">Case-specific data will not be released to the public and are not releasable by requests under the Freedom of Information Act.  Only hospital-specific data </w:t>
      </w:r>
      <w:r w:rsidRPr="00630CC1" w:rsidR="00B75906">
        <w:t xml:space="preserve">will be released to the public after </w:t>
      </w:r>
      <w:r w:rsidR="00D31609">
        <w:t xml:space="preserve">hospitals have had an opportunity to review </w:t>
      </w:r>
      <w:r w:rsidRPr="00D31609" w:rsidR="00D31609">
        <w:t>the data that are to be made public with respect to the hospital</w:t>
      </w:r>
      <w:r w:rsidR="00B75906">
        <w:t xml:space="preserve">, as mandated by statute. </w:t>
      </w:r>
      <w:r w:rsidRPr="00630CC1">
        <w:t xml:space="preserve"> The patient-specific data remaining in the CMS clinical data warehouse after the data are aggregated for release for public reporting will continue to be subject to the strict confidentiality regulations in 42 CFR Part 480.</w:t>
      </w:r>
    </w:p>
    <w:bookmarkEnd w:id="15"/>
    <w:p w:rsidR="00630CC1" w:rsidRPr="00792D0B" w:rsidP="007236A4" w14:paraId="02CA8834" w14:textId="77777777">
      <w:pPr>
        <w:rPr>
          <w:u w:val="single"/>
        </w:rPr>
      </w:pPr>
    </w:p>
    <w:p w:rsidR="004D6FC1" w:rsidRPr="003E759F" w:rsidP="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004D6FC1" w:rsidRPr="00792D0B" w:rsidP="004D6FC1" w14:paraId="1A589AE5" w14:textId="77777777">
      <w:pPr>
        <w:rPr>
          <w:u w:val="single"/>
        </w:rPr>
      </w:pPr>
    </w:p>
    <w:p w:rsidR="004D6FC1" w:rsidRPr="008D669E" w:rsidP="008D669E" w14:paraId="543B049A" w14:textId="7B1B81E6">
      <w:pPr>
        <w:pStyle w:val="ListParagraph"/>
        <w:numPr>
          <w:ilvl w:val="0"/>
          <w:numId w:val="11"/>
        </w:numPr>
        <w:rPr>
          <w:b/>
        </w:rPr>
      </w:pPr>
      <w:r w:rsidRPr="008D669E">
        <w:rPr>
          <w:b/>
        </w:rPr>
        <w:t>Background</w:t>
      </w:r>
    </w:p>
    <w:p w:rsidR="004D6FC1" w:rsidP="009A141E" w14:paraId="2175D7E2" w14:textId="1BCE71DB">
      <w:pPr>
        <w:pStyle w:val="NoSpacing"/>
        <w:contextualSpacing/>
      </w:pPr>
      <w:r w:rsidRPr="00326277">
        <w:t xml:space="preserve"> </w:t>
      </w:r>
    </w:p>
    <w:p w:rsidR="008D669E" w:rsidP="008D669E" w14:paraId="4EE356D8" w14:textId="3CCBC910">
      <w:pPr>
        <w:rPr>
          <w:color w:val="000000" w:themeColor="text1"/>
        </w:rPr>
      </w:pPr>
      <w:bookmarkStart w:id="16" w:name="_Hlk160109680"/>
      <w:r>
        <w:t xml:space="preserve">In the </w:t>
      </w:r>
      <w:r w:rsidRPr="006F5BBE">
        <w:rPr>
          <w:bCs/>
        </w:rPr>
        <w:t>FY 202</w:t>
      </w:r>
      <w:r w:rsidR="00D438B4">
        <w:rPr>
          <w:bCs/>
        </w:rPr>
        <w:t>6</w:t>
      </w:r>
      <w:r w:rsidRPr="006F5BBE">
        <w:rPr>
          <w:bCs/>
        </w:rPr>
        <w:t xml:space="preserve"> IPPS/LTCH PPS </w:t>
      </w:r>
      <w:r w:rsidR="00EF2BD2">
        <w:rPr>
          <w:bCs/>
        </w:rPr>
        <w:t>final</w:t>
      </w:r>
      <w:r w:rsidRPr="006F5BBE">
        <w:rPr>
          <w:bCs/>
        </w:rPr>
        <w:t xml:space="preserve"> rule</w:t>
      </w:r>
      <w:r>
        <w:rPr>
          <w:bCs/>
        </w:rPr>
        <w:t xml:space="preserve">, </w:t>
      </w:r>
      <w:r w:rsidR="00EF2BD2">
        <w:rPr>
          <w:bCs/>
        </w:rPr>
        <w:t>w</w:t>
      </w:r>
      <w:r w:rsidRPr="00D438B4" w:rsidR="00D438B4">
        <w:rPr>
          <w:bCs/>
        </w:rPr>
        <w:t>e remove</w:t>
      </w:r>
      <w:r w:rsidR="00EF2BD2">
        <w:rPr>
          <w:bCs/>
        </w:rPr>
        <w:t>d</w:t>
      </w:r>
      <w:r w:rsidRPr="00D438B4" w:rsidR="00D438B4">
        <w:rPr>
          <w:bCs/>
        </w:rPr>
        <w:t xml:space="preserve"> </w:t>
      </w:r>
      <w:r w:rsidR="00D438B4">
        <w:rPr>
          <w:bCs/>
        </w:rPr>
        <w:t>three</w:t>
      </w:r>
      <w:r w:rsidRPr="00D438B4" w:rsidR="00D438B4">
        <w:rPr>
          <w:bCs/>
        </w:rPr>
        <w:t xml:space="preserve"> measures beginning with the CY 2024 reporting period/FY 2026 payment determination</w:t>
      </w:r>
      <w:r w:rsidR="00680024">
        <w:rPr>
          <w:bCs/>
        </w:rPr>
        <w:t xml:space="preserve"> that impact information collection burden</w:t>
      </w:r>
      <w:r w:rsidRPr="00D438B4" w:rsidR="00D438B4">
        <w:rPr>
          <w:bCs/>
        </w:rPr>
        <w:t>: (1) the Hospital Commitment to Health Equity measure; (2) the Screening</w:t>
      </w:r>
      <w:r w:rsidRPr="008A35CE" w:rsidR="00D438B4">
        <w:t xml:space="preserve"> for </w:t>
      </w:r>
      <w:r w:rsidRPr="00D438B4" w:rsidR="00D438B4">
        <w:rPr>
          <w:bCs/>
        </w:rPr>
        <w:t>Social Drivers of Health measure; and (3) the Screen Positive Rate</w:t>
      </w:r>
      <w:r w:rsidRPr="008A35CE" w:rsidR="00D438B4">
        <w:t xml:space="preserve"> for </w:t>
      </w:r>
      <w:r w:rsidRPr="00D438B4" w:rsidR="00D438B4">
        <w:rPr>
          <w:bCs/>
        </w:rPr>
        <w:t>Social Drivers of Health Measure</w:t>
      </w:r>
      <w:r w:rsidR="00EF2BD2">
        <w:rPr>
          <w:bCs/>
        </w:rPr>
        <w:t xml:space="preserve"> </w:t>
      </w:r>
      <w:r w:rsidRPr="00D438B4" w:rsidR="00EF2BD2">
        <w:rPr>
          <w:bCs/>
        </w:rPr>
        <w:t>beginning with the CY 2024 reporting period/FY 2026 payment determination</w:t>
      </w:r>
      <w:r w:rsidRPr="008A35CE" w:rsidR="00D438B4">
        <w:t xml:space="preserve">.  </w:t>
      </w:r>
    </w:p>
    <w:p w:rsidR="008D669E" w:rsidP="004D6FC1" w14:paraId="16EDED22" w14:textId="77777777"/>
    <w:p w:rsidR="00F757FF" w:rsidP="004D6FC1" w14:paraId="01AACD04" w14:textId="59640CDB">
      <w:r>
        <w:t xml:space="preserve">We discuss other </w:t>
      </w:r>
      <w:r w:rsidR="00EF2BD2">
        <w:t xml:space="preserve">measure removals and </w:t>
      </w:r>
      <w:r>
        <w:t>p</w:t>
      </w:r>
      <w:r w:rsidR="00FB72C2">
        <w:t>olicies</w:t>
      </w:r>
      <w:r>
        <w:t xml:space="preserve"> </w:t>
      </w:r>
      <w:r w:rsidR="00EF2BD2">
        <w:t>finaliz</w:t>
      </w:r>
      <w:r w:rsidR="00FB72C2">
        <w:t>ed</w:t>
      </w:r>
      <w:r>
        <w:t xml:space="preserve"> in the FY 202</w:t>
      </w:r>
      <w:r w:rsidR="00D438B4">
        <w:t>6</w:t>
      </w:r>
      <w:r>
        <w:t xml:space="preserve"> IPPS/LTCH PPS </w:t>
      </w:r>
      <w:r w:rsidR="00EF2BD2">
        <w:t>final</w:t>
      </w:r>
      <w:r>
        <w:t xml:space="preserve"> rule which w</w:t>
      </w:r>
      <w:r w:rsidR="00FB72C2">
        <w:t>ill</w:t>
      </w:r>
      <w:r>
        <w:t xml:space="preserve"> not affect information collection burden </w:t>
      </w:r>
      <w:r w:rsidR="004C17BD">
        <w:t xml:space="preserve">under OMB control number </w:t>
      </w:r>
      <w:r w:rsidRPr="008E700D" w:rsidR="004C17BD">
        <w:t>0938-1</w:t>
      </w:r>
      <w:r w:rsidR="002F1BFC">
        <w:t>02</w:t>
      </w:r>
      <w:r w:rsidR="004C17BD">
        <w:t xml:space="preserve">2 </w:t>
      </w:r>
      <w:r>
        <w:t>in section B.1.a.</w:t>
      </w:r>
    </w:p>
    <w:bookmarkEnd w:id="16"/>
    <w:p w:rsidR="00F757FF" w:rsidP="004D6FC1" w14:paraId="069F90A1" w14:textId="77777777"/>
    <w:p w:rsidR="00F757FF" w:rsidRPr="00F757FF" w:rsidP="00F757FF" w14:paraId="6070E168" w14:textId="66A6A1B6">
      <w:pPr>
        <w:pStyle w:val="ListParagraph"/>
        <w:numPr>
          <w:ilvl w:val="0"/>
          <w:numId w:val="13"/>
        </w:numPr>
        <w:rPr>
          <w:b/>
          <w:bCs/>
        </w:rPr>
      </w:pPr>
      <w:bookmarkStart w:id="17" w:name="_Hlk159925500"/>
      <w:r w:rsidRPr="00F757FF">
        <w:rPr>
          <w:b/>
          <w:bCs/>
        </w:rPr>
        <w:t>Burden for the FY 2027 Payment Determination</w:t>
      </w:r>
      <w:bookmarkEnd w:id="17"/>
    </w:p>
    <w:p w:rsidR="008D669E" w:rsidP="004D6FC1" w14:paraId="1F8F1347" w14:textId="77777777"/>
    <w:p w:rsidR="00164286" w:rsidP="004D6FC1" w14:paraId="7AD8E16E" w14:textId="76B6A3DD">
      <w:bookmarkStart w:id="18" w:name="_Hlk159925519"/>
      <w:r>
        <w:t>Our currently approved</w:t>
      </w:r>
      <w:r w:rsidRPr="00B2476D">
        <w:t xml:space="preserve"> burden estimates </w:t>
      </w:r>
      <w:r>
        <w:t>a</w:t>
      </w:r>
      <w:r w:rsidRPr="00B2476D">
        <w:t>re based on an assumption</w:t>
      </w:r>
      <w:r w:rsidRPr="00B2476D">
        <w:t xml:space="preserve"> of approximately 3,</w:t>
      </w:r>
      <w:r w:rsidR="000930C1">
        <w:t>0</w:t>
      </w:r>
      <w:r w:rsidRPr="00B2476D">
        <w:t>5</w:t>
      </w:r>
      <w:r>
        <w:t>0</w:t>
      </w:r>
      <w:r w:rsidRPr="00B2476D">
        <w:t xml:space="preserve"> IPPS hospitals </w:t>
      </w:r>
      <w:r>
        <w:t>and 1,5</w:t>
      </w:r>
      <w:r w:rsidR="000930C1">
        <w:t>0</w:t>
      </w:r>
      <w:r>
        <w:t xml:space="preserve">0 </w:t>
      </w:r>
      <w:r w:rsidR="001C3176">
        <w:t>n</w:t>
      </w:r>
      <w:r w:rsidR="009C62B8">
        <w:t>on</w:t>
      </w:r>
      <w:r>
        <w:t>-IPPS hospitals.</w:t>
      </w:r>
      <w:r w:rsidR="00B4202E">
        <w:t xml:space="preserve">  </w:t>
      </w:r>
      <w:r w:rsidR="00DF282D">
        <w:rPr>
          <w:rStyle w:val="normaltextrun"/>
          <w:color w:val="000000"/>
          <w:shd w:val="clear" w:color="auto" w:fill="FFFFFF"/>
        </w:rPr>
        <w:t>Based on data from the FY 202</w:t>
      </w:r>
      <w:r w:rsidR="000930C1">
        <w:rPr>
          <w:rStyle w:val="normaltextrun"/>
          <w:color w:val="000000"/>
          <w:shd w:val="clear" w:color="auto" w:fill="FFFFFF"/>
        </w:rPr>
        <w:t>5</w:t>
      </w:r>
      <w:r w:rsidR="00DF282D">
        <w:rPr>
          <w:rStyle w:val="normaltextrun"/>
          <w:color w:val="000000"/>
          <w:shd w:val="clear" w:color="auto" w:fill="FFFFFF"/>
        </w:rPr>
        <w:t xml:space="preserve"> Hospital IQR Program payment determination, we are </w:t>
      </w:r>
      <w:r w:rsidR="000930C1">
        <w:rPr>
          <w:rStyle w:val="normaltextrun"/>
          <w:color w:val="000000"/>
          <w:shd w:val="clear" w:color="auto" w:fill="FFFFFF"/>
        </w:rPr>
        <w:t xml:space="preserve">maintaining that assumption. </w:t>
      </w:r>
      <w:r w:rsidR="00DF282D">
        <w:t xml:space="preserve"> </w:t>
      </w:r>
      <w:r>
        <w:t>For the purposes of burden estimation, we assume a</w:t>
      </w:r>
      <w:r w:rsidRPr="00947DBD" w:rsidR="004D6FC1">
        <w:t xml:space="preserve">ll activities associated with the Hospital IQR Program </w:t>
      </w:r>
      <w:r w:rsidRPr="00E76126" w:rsidR="004D6FC1">
        <w:t xml:space="preserve">will be completed by Medical Records </w:t>
      </w:r>
      <w:r w:rsidR="00DF282D">
        <w:t>Specialists</w:t>
      </w:r>
      <w:r w:rsidR="00434013">
        <w:t>, with the exception of survey completion which will</w:t>
      </w:r>
      <w:r w:rsidR="00BF2208">
        <w:t xml:space="preserve"> be completed by patients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  </w:t>
      </w:r>
    </w:p>
    <w:p w:rsidR="000F36F9" w:rsidP="004D6FC1" w14:paraId="04B40B90" w14:textId="0A2C3841"/>
    <w:p w:rsidR="00505902" w:rsidP="004D6FC1" w14:paraId="29985F9D" w14:textId="722DBBD6">
      <w:r w:rsidRPr="000F36F9">
        <w:t xml:space="preserve">OMB has currently approved </w:t>
      </w:r>
      <w:r w:rsidRPr="000930C1" w:rsidR="000930C1">
        <w:t>2,283,87</w:t>
      </w:r>
      <w:r w:rsidR="00D611D8">
        <w:t>8</w:t>
      </w:r>
      <w:r w:rsidR="000930C1">
        <w:t xml:space="preserve"> </w:t>
      </w:r>
      <w:r w:rsidR="00215681">
        <w:t>hours at a cost of approximately $</w:t>
      </w:r>
      <w:r w:rsidR="000930C1">
        <w:t>92.1</w:t>
      </w:r>
      <w:r w:rsidR="00215681">
        <w:t xml:space="preserve"> million</w:t>
      </w:r>
      <w:r w:rsidRPr="000F36F9">
        <w:t xml:space="preserve"> under OMB control number 0938-1022, accounting for information collection burden experienced by approximately </w:t>
      </w:r>
      <w:r w:rsidRPr="00222143">
        <w:t>3,</w:t>
      </w:r>
      <w:r w:rsidR="000930C1">
        <w:t>0</w:t>
      </w:r>
      <w:r w:rsidR="008F2913">
        <w:t>50</w:t>
      </w:r>
      <w:r w:rsidRPr="00222143">
        <w:t xml:space="preserve"> IPPS hospitals and 1,</w:t>
      </w:r>
      <w:r w:rsidR="000930C1">
        <w:t>50</w:t>
      </w:r>
      <w:r w:rsidR="008F2913">
        <w:t>0</w:t>
      </w:r>
      <w:r w:rsidRPr="00222143">
        <w:t xml:space="preserve"> </w:t>
      </w:r>
      <w:r w:rsidR="001C3176">
        <w:t>n</w:t>
      </w:r>
      <w:r w:rsidR="009C62B8">
        <w:t>on</w:t>
      </w:r>
      <w:r w:rsidR="00785EB6">
        <w:t>-</w:t>
      </w:r>
      <w:r w:rsidRPr="000F36F9">
        <w:t>IPPS hospitals for the FY 202</w:t>
      </w:r>
      <w:r w:rsidR="000930C1">
        <w:t>7</w:t>
      </w:r>
      <w:r w:rsidRPr="000F36F9">
        <w:t xml:space="preserve"> payment </w:t>
      </w:r>
      <w:r w:rsidRPr="003A5A7B">
        <w:t>determination</w:t>
      </w:r>
      <w:r w:rsidRPr="003A5A7B" w:rsidR="00992C13">
        <w:t xml:space="preserve">.  </w:t>
      </w:r>
      <w:r w:rsidRPr="003A5A7B" w:rsidR="00327027">
        <w:t xml:space="preserve">As shown in Table 3, using updated wage rates, we estimate a revised baseline burden </w:t>
      </w:r>
      <w:r w:rsidRPr="00165F7E" w:rsidR="00327027">
        <w:t xml:space="preserve">of </w:t>
      </w:r>
      <w:r w:rsidRPr="00165F7E" w:rsidR="003A5A7B">
        <w:t>2,2</w:t>
      </w:r>
      <w:r w:rsidRPr="002A1BF9" w:rsidR="00165F7E">
        <w:t>83,87</w:t>
      </w:r>
      <w:r w:rsidR="00E473EA">
        <w:t>7</w:t>
      </w:r>
      <w:r w:rsidRPr="00165F7E" w:rsidR="00327027">
        <w:t xml:space="preserve"> hours at a cost of $</w:t>
      </w:r>
      <w:r w:rsidRPr="00165F7E" w:rsidR="003A5A7B">
        <w:t>9</w:t>
      </w:r>
      <w:r w:rsidRPr="002A1BF9" w:rsidR="00165F7E">
        <w:t>8.0</w:t>
      </w:r>
      <w:r w:rsidRPr="003A5A7B" w:rsidR="00327027">
        <w:t xml:space="preserve"> million for the FY 202</w:t>
      </w:r>
      <w:r w:rsidR="000930C1">
        <w:t>7</w:t>
      </w:r>
      <w:r w:rsidRPr="003A5A7B" w:rsidR="00327027">
        <w:t xml:space="preserve"> payment determination.</w:t>
      </w:r>
      <w:r w:rsidR="00327027">
        <w:t xml:space="preserve">  </w:t>
      </w:r>
      <w:r w:rsidR="00DF282D">
        <w:t>As previously stated, o</w:t>
      </w:r>
      <w:r>
        <w:t>ur burden estimates exclude</w:t>
      </w:r>
      <w:r w:rsidRPr="00792D0B">
        <w:t xml:space="preserve"> burden associated with the </w:t>
      </w:r>
      <w:r w:rsidR="009C33F1">
        <w:t>NHSN</w:t>
      </w:r>
      <w:r>
        <w:t xml:space="preserve"> under OMB control number 0920-0666</w:t>
      </w:r>
      <w:r w:rsidR="00761C8D">
        <w:t xml:space="preserve"> (expiration date </w:t>
      </w:r>
      <w:r w:rsidR="002E4940">
        <w:t>June 30, 2025</w:t>
      </w:r>
      <w:r w:rsidR="00761C8D">
        <w:t>)</w:t>
      </w:r>
      <w:r>
        <w:t xml:space="preserve">, </w:t>
      </w:r>
      <w:r w:rsidR="00DF282D">
        <w:t xml:space="preserve">the </w:t>
      </w:r>
      <w:r w:rsidRPr="00DF282D" w:rsidR="00DF282D">
        <w:t xml:space="preserve">COVID-19 </w:t>
      </w:r>
      <w:r w:rsidR="002C29AA">
        <w:t xml:space="preserve">Vaccination Coverage among </w:t>
      </w:r>
      <w:r w:rsidRPr="00DF282D" w:rsidR="00DF282D">
        <w:t xml:space="preserve">Healthcare Personnel (HCP) </w:t>
      </w:r>
      <w:r w:rsidR="00DF282D">
        <w:t>measure under OMB control number 0920-1317 (expiration date</w:t>
      </w:r>
      <w:r w:rsidR="000930C1">
        <w:t xml:space="preserve"> January</w:t>
      </w:r>
      <w:r w:rsidR="00DF282D">
        <w:t xml:space="preserve"> 31, 202</w:t>
      </w:r>
      <w:r w:rsidR="000930C1">
        <w:t>8</w:t>
      </w:r>
      <w:r w:rsidR="00DF282D">
        <w:t xml:space="preserve">), </w:t>
      </w:r>
      <w:r>
        <w:t>the</w:t>
      </w:r>
      <w:r w:rsidRPr="00792D0B">
        <w:t xml:space="preserve"> HCAHPS </w:t>
      </w:r>
      <w:r w:rsidR="002C29AA">
        <w:t>S</w:t>
      </w:r>
      <w:r>
        <w:t>urvey</w:t>
      </w:r>
      <w:r w:rsidR="002C29AA">
        <w:t xml:space="preserve"> measure</w:t>
      </w:r>
      <w:r w:rsidRPr="00792D0B">
        <w:t xml:space="preserve"> under OMB </w:t>
      </w:r>
      <w:r>
        <w:t>control number 0938-0981</w:t>
      </w:r>
      <w:r w:rsidR="00761C8D">
        <w:t xml:space="preserve"> (expiration date </w:t>
      </w:r>
      <w:r w:rsidR="000930C1">
        <w:t>November</w:t>
      </w:r>
      <w:r w:rsidR="00DF282D">
        <w:t xml:space="preserve"> 3</w:t>
      </w:r>
      <w:r w:rsidR="000930C1">
        <w:t>0</w:t>
      </w:r>
      <w:r w:rsidR="0094531A">
        <w:t>, 202</w:t>
      </w:r>
      <w:r w:rsidR="000930C1">
        <w:t>7</w:t>
      </w:r>
      <w:r w:rsidR="0094531A">
        <w:t>)</w:t>
      </w:r>
      <w:r>
        <w:t xml:space="preserve">, and the </w:t>
      </w:r>
      <w:r w:rsidR="007B0A56">
        <w:t>Health Insurance Common Claims Form and Supporting Regulations</w:t>
      </w:r>
      <w:r>
        <w:t xml:space="preserve"> under OMB control number 0938-11</w:t>
      </w:r>
      <w:r w:rsidR="007B0A56">
        <w:t>97</w:t>
      </w:r>
      <w:r w:rsidR="00424CFB">
        <w:t xml:space="preserve"> </w:t>
      </w:r>
      <w:r w:rsidR="0094531A">
        <w:t xml:space="preserve">(expiration date </w:t>
      </w:r>
      <w:r w:rsidR="000930C1">
        <w:t>Octo</w:t>
      </w:r>
      <w:r w:rsidR="007B0A56">
        <w:t>ber 31, 202</w:t>
      </w:r>
      <w:r w:rsidR="000930C1">
        <w:t>7</w:t>
      </w:r>
      <w:r w:rsidR="007B0A56">
        <w:t>)</w:t>
      </w:r>
      <w:r w:rsidRPr="00792D0B">
        <w:t>.</w:t>
      </w:r>
    </w:p>
    <w:p w:rsidR="00913D86" w:rsidP="004D6FC1" w14:paraId="34799439" w14:textId="3738148B"/>
    <w:p w:rsidR="00861C3E" w:rsidP="00861C3E" w14:paraId="3EC0686D" w14:textId="169791E9">
      <w:pPr>
        <w:keepNext/>
        <w:jc w:val="center"/>
        <w:rPr>
          <w:b/>
          <w:bCs/>
        </w:rPr>
      </w:pPr>
      <w:r>
        <w:rPr>
          <w:b/>
          <w:bCs/>
        </w:rPr>
        <w:t xml:space="preserve">Table </w:t>
      </w:r>
      <w:r w:rsidR="00DE1082">
        <w:rPr>
          <w:b/>
          <w:bCs/>
        </w:rPr>
        <w:t>3</w:t>
      </w:r>
      <w:r>
        <w:rPr>
          <w:b/>
          <w:bCs/>
        </w:rPr>
        <w:t xml:space="preserve">. Currently Approved Burden Estimates for the </w:t>
      </w:r>
      <w:r w:rsidRPr="003158C1">
        <w:rPr>
          <w:b/>
          <w:bCs/>
        </w:rPr>
        <w:t>Hospital IQR Program Measure Set and Other Activities for the FY 202</w:t>
      </w:r>
      <w:r w:rsidR="000930C1">
        <w:rPr>
          <w:b/>
          <w:bCs/>
        </w:rPr>
        <w:t>7</w:t>
      </w:r>
      <w:r w:rsidRPr="003158C1">
        <w:rPr>
          <w:b/>
          <w:bCs/>
        </w:rPr>
        <w:t xml:space="preserve"> Payment Determination</w:t>
      </w:r>
    </w:p>
    <w:p w:rsidR="00DE1082" w:rsidP="00861C3E" w14:paraId="0E32ABC6" w14:textId="77777777">
      <w:pPr>
        <w:keepNext/>
        <w:jc w:val="center"/>
      </w:pPr>
    </w:p>
    <w:tbl>
      <w:tblPr>
        <w:tblStyle w:val="TableGrid"/>
        <w:tblW w:w="5340" w:type="pct"/>
        <w:jc w:val="center"/>
        <w:tblLayout w:type="fixed"/>
        <w:tblLook w:val="04A0"/>
      </w:tblPr>
      <w:tblGrid>
        <w:gridCol w:w="2066"/>
        <w:gridCol w:w="1488"/>
        <w:gridCol w:w="1432"/>
        <w:gridCol w:w="6"/>
        <w:gridCol w:w="6"/>
        <w:gridCol w:w="10"/>
        <w:gridCol w:w="1108"/>
        <w:gridCol w:w="58"/>
        <w:gridCol w:w="16"/>
        <w:gridCol w:w="12"/>
        <w:gridCol w:w="1164"/>
        <w:gridCol w:w="12"/>
        <w:gridCol w:w="1078"/>
        <w:gridCol w:w="1530"/>
      </w:tblGrid>
      <w:tr w14:paraId="12F1AAA9" w14:textId="77777777" w:rsidTr="00777092">
        <w:tblPrEx>
          <w:tblW w:w="5340" w:type="pct"/>
          <w:jc w:val="center"/>
          <w:tblLayout w:type="fixed"/>
          <w:tblLook w:val="04A0"/>
        </w:tblPrEx>
        <w:trPr>
          <w:trHeight w:val="517"/>
          <w:jc w:val="center"/>
        </w:trPr>
        <w:tc>
          <w:tcPr>
            <w:tcW w:w="1034" w:type="pct"/>
            <w:vMerge w:val="restart"/>
            <w:hideMark/>
          </w:tcPr>
          <w:p w:rsidR="00861C3E" w:rsidRPr="00E7501F" w:rsidP="00F56CD0" w14:paraId="767305E5" w14:textId="77777777">
            <w:pPr>
              <w:rPr>
                <w:b/>
                <w:i/>
                <w:sz w:val="20"/>
                <w:szCs w:val="20"/>
              </w:rPr>
            </w:pPr>
            <w:r w:rsidRPr="00E7501F">
              <w:rPr>
                <w:b/>
                <w:i/>
                <w:sz w:val="20"/>
                <w:szCs w:val="20"/>
              </w:rPr>
              <w:t>Measure Set</w:t>
            </w:r>
          </w:p>
        </w:tc>
        <w:tc>
          <w:tcPr>
            <w:tcW w:w="745" w:type="pct"/>
            <w:vMerge w:val="restart"/>
            <w:hideMark/>
          </w:tcPr>
          <w:p w:rsidR="00861C3E" w:rsidRPr="00E7501F" w:rsidP="00F56CD0" w14:paraId="35B61C67" w14:textId="61D3B3EB">
            <w:pPr>
              <w:rPr>
                <w:b/>
                <w:i/>
                <w:sz w:val="20"/>
                <w:szCs w:val="20"/>
              </w:rPr>
            </w:pPr>
            <w:r w:rsidRPr="00E7501F">
              <w:rPr>
                <w:b/>
                <w:i/>
                <w:sz w:val="20"/>
                <w:szCs w:val="20"/>
              </w:rPr>
              <w:t>Estimated time per record (minutes) -</w:t>
            </w:r>
            <w:r w:rsidRPr="00E7501F">
              <w:rPr>
                <w:b/>
                <w:i/>
                <w:sz w:val="20"/>
                <w:szCs w:val="20"/>
              </w:rPr>
              <w:br/>
              <w:t>FY 202</w:t>
            </w:r>
            <w:r w:rsidR="000930C1">
              <w:rPr>
                <w:b/>
                <w:i/>
                <w:sz w:val="20"/>
                <w:szCs w:val="20"/>
              </w:rPr>
              <w:t>7</w:t>
            </w:r>
            <w:r w:rsidRPr="00E7501F">
              <w:rPr>
                <w:b/>
                <w:i/>
                <w:sz w:val="20"/>
                <w:szCs w:val="20"/>
              </w:rPr>
              <w:t xml:space="preserve"> </w:t>
            </w:r>
            <w:r w:rsidRPr="00E7501F">
              <w:rPr>
                <w:b/>
                <w:i/>
                <w:sz w:val="20"/>
                <w:szCs w:val="20"/>
              </w:rPr>
              <w:t>payment determination</w:t>
            </w:r>
          </w:p>
        </w:tc>
        <w:tc>
          <w:tcPr>
            <w:tcW w:w="720" w:type="pct"/>
            <w:gridSpan w:val="2"/>
            <w:vMerge w:val="restart"/>
            <w:hideMark/>
          </w:tcPr>
          <w:p w:rsidR="00861C3E" w:rsidRPr="00E7501F" w:rsidP="00F56CD0" w14:paraId="266C58C9" w14:textId="49AB5088">
            <w:pPr>
              <w:rPr>
                <w:b/>
                <w:i/>
                <w:sz w:val="20"/>
                <w:szCs w:val="20"/>
              </w:rPr>
            </w:pPr>
            <w:r w:rsidRPr="00E7501F">
              <w:rPr>
                <w:b/>
                <w:i/>
                <w:sz w:val="20"/>
                <w:szCs w:val="20"/>
              </w:rPr>
              <w:t>Number reporting quarters per year -</w:t>
            </w:r>
            <w:r w:rsidRPr="00E7501F">
              <w:rPr>
                <w:b/>
                <w:i/>
                <w:sz w:val="20"/>
                <w:szCs w:val="20"/>
              </w:rPr>
              <w:br/>
            </w:r>
            <w:r w:rsidRPr="00E7501F">
              <w:rPr>
                <w:b/>
                <w:i/>
                <w:sz w:val="20"/>
                <w:szCs w:val="20"/>
              </w:rPr>
              <w:t>FY 202</w:t>
            </w:r>
            <w:r w:rsidR="000930C1">
              <w:rPr>
                <w:b/>
                <w:i/>
                <w:sz w:val="20"/>
                <w:szCs w:val="20"/>
              </w:rPr>
              <w:t>7</w:t>
            </w:r>
            <w:r w:rsidRPr="00E7501F">
              <w:rPr>
                <w:b/>
                <w:i/>
                <w:sz w:val="20"/>
                <w:szCs w:val="20"/>
              </w:rPr>
              <w:t xml:space="preserve"> payment determination</w:t>
            </w:r>
          </w:p>
        </w:tc>
        <w:tc>
          <w:tcPr>
            <w:tcW w:w="606" w:type="pct"/>
            <w:gridSpan w:val="6"/>
            <w:vMerge w:val="restart"/>
            <w:hideMark/>
          </w:tcPr>
          <w:p w:rsidR="00861C3E" w:rsidRPr="00E7501F" w:rsidP="00F56CD0" w14:paraId="2596E7CB" w14:textId="56569E20">
            <w:pPr>
              <w:rPr>
                <w:b/>
                <w:i/>
                <w:sz w:val="20"/>
                <w:szCs w:val="20"/>
              </w:rPr>
            </w:pPr>
            <w:r w:rsidRPr="00E7501F">
              <w:rPr>
                <w:b/>
                <w:i/>
                <w:sz w:val="20"/>
                <w:szCs w:val="20"/>
              </w:rPr>
              <w:t xml:space="preserve">Number of </w:t>
            </w:r>
            <w:r w:rsidR="004E7173">
              <w:rPr>
                <w:b/>
                <w:i/>
                <w:sz w:val="20"/>
                <w:szCs w:val="20"/>
              </w:rPr>
              <w:t>respondents</w:t>
            </w:r>
          </w:p>
        </w:tc>
        <w:tc>
          <w:tcPr>
            <w:tcW w:w="589" w:type="pct"/>
            <w:gridSpan w:val="2"/>
            <w:vMerge w:val="restart"/>
            <w:hideMark/>
          </w:tcPr>
          <w:p w:rsidR="00861C3E" w:rsidRPr="00E7501F" w:rsidP="00F56CD0" w14:paraId="2947293E" w14:textId="77777777">
            <w:pPr>
              <w:rPr>
                <w:b/>
                <w:i/>
                <w:sz w:val="20"/>
                <w:szCs w:val="20"/>
              </w:rPr>
            </w:pPr>
            <w:r w:rsidRPr="00E7501F">
              <w:rPr>
                <w:b/>
                <w:i/>
                <w:sz w:val="20"/>
                <w:szCs w:val="20"/>
              </w:rPr>
              <w:t xml:space="preserve">Average number records per </w:t>
            </w:r>
            <w:r w:rsidRPr="00E7501F">
              <w:rPr>
                <w:b/>
                <w:i/>
                <w:sz w:val="20"/>
                <w:szCs w:val="20"/>
              </w:rPr>
              <w:t>hospital per quarter</w:t>
            </w:r>
          </w:p>
        </w:tc>
        <w:tc>
          <w:tcPr>
            <w:tcW w:w="540" w:type="pct"/>
            <w:vMerge w:val="restart"/>
            <w:hideMark/>
          </w:tcPr>
          <w:p w:rsidR="00861C3E" w:rsidRPr="00E7501F" w:rsidP="00F56CD0" w14:paraId="2A0608D7" w14:textId="77777777">
            <w:pPr>
              <w:rPr>
                <w:b/>
                <w:i/>
                <w:sz w:val="20"/>
                <w:szCs w:val="20"/>
              </w:rPr>
            </w:pPr>
            <w:r w:rsidRPr="00E7501F">
              <w:rPr>
                <w:b/>
                <w:i/>
                <w:sz w:val="20"/>
                <w:szCs w:val="20"/>
              </w:rPr>
              <w:t xml:space="preserve">Annual burden (hours) </w:t>
            </w:r>
            <w:r w:rsidRPr="00E7501F">
              <w:rPr>
                <w:b/>
                <w:i/>
                <w:sz w:val="20"/>
                <w:szCs w:val="20"/>
              </w:rPr>
              <w:t>per hospital</w:t>
            </w:r>
          </w:p>
        </w:tc>
        <w:tc>
          <w:tcPr>
            <w:tcW w:w="766" w:type="pct"/>
            <w:vMerge w:val="restart"/>
            <w:hideMark/>
          </w:tcPr>
          <w:p w:rsidR="00861C3E" w:rsidRPr="00E7501F" w:rsidP="00F56CD0" w14:paraId="448DE75D" w14:textId="694E0118">
            <w:pPr>
              <w:rPr>
                <w:b/>
                <w:i/>
                <w:sz w:val="20"/>
                <w:szCs w:val="20"/>
              </w:rPr>
            </w:pPr>
            <w:r>
              <w:rPr>
                <w:b/>
                <w:i/>
                <w:sz w:val="20"/>
                <w:szCs w:val="20"/>
              </w:rPr>
              <w:t xml:space="preserve">Total </w:t>
            </w:r>
            <w:r w:rsidR="004E3028">
              <w:rPr>
                <w:b/>
                <w:i/>
                <w:sz w:val="20"/>
                <w:szCs w:val="20"/>
              </w:rPr>
              <w:t>Burden</w:t>
            </w:r>
            <w:r>
              <w:rPr>
                <w:b/>
                <w:i/>
                <w:sz w:val="20"/>
                <w:szCs w:val="20"/>
              </w:rPr>
              <w:t xml:space="preserve"> Hours</w:t>
            </w:r>
            <w:r w:rsidRPr="00E7501F">
              <w:rPr>
                <w:b/>
                <w:i/>
                <w:sz w:val="20"/>
                <w:szCs w:val="20"/>
              </w:rPr>
              <w:t xml:space="preserve"> for FY 202</w:t>
            </w:r>
            <w:r w:rsidR="000930C1">
              <w:rPr>
                <w:b/>
                <w:i/>
                <w:sz w:val="20"/>
                <w:szCs w:val="20"/>
              </w:rPr>
              <w:t>7</w:t>
            </w:r>
            <w:r w:rsidRPr="00E7501F">
              <w:rPr>
                <w:b/>
                <w:i/>
                <w:sz w:val="20"/>
                <w:szCs w:val="20"/>
              </w:rPr>
              <w:t xml:space="preserve"> payment determination</w:t>
            </w:r>
          </w:p>
        </w:tc>
      </w:tr>
      <w:tr w14:paraId="4BD0F9F0" w14:textId="77777777" w:rsidTr="00777092">
        <w:tblPrEx>
          <w:tblW w:w="5340" w:type="pct"/>
          <w:jc w:val="center"/>
          <w:tblLayout w:type="fixed"/>
          <w:tblLook w:val="04A0"/>
        </w:tblPrEx>
        <w:trPr>
          <w:trHeight w:val="517"/>
          <w:jc w:val="center"/>
        </w:trPr>
        <w:tc>
          <w:tcPr>
            <w:tcW w:w="1034" w:type="pct"/>
            <w:vMerge/>
            <w:hideMark/>
          </w:tcPr>
          <w:p w:rsidR="00861C3E" w:rsidRPr="00E7501F" w:rsidP="00F56CD0" w14:paraId="5C2CE0FF" w14:textId="77777777">
            <w:pPr>
              <w:rPr>
                <w:sz w:val="20"/>
                <w:szCs w:val="20"/>
              </w:rPr>
            </w:pPr>
          </w:p>
        </w:tc>
        <w:tc>
          <w:tcPr>
            <w:tcW w:w="745" w:type="pct"/>
            <w:vMerge/>
            <w:hideMark/>
          </w:tcPr>
          <w:p w:rsidR="00861C3E" w:rsidRPr="00E7501F" w:rsidP="00F56CD0" w14:paraId="40C07B0A" w14:textId="77777777">
            <w:pPr>
              <w:rPr>
                <w:sz w:val="20"/>
                <w:szCs w:val="20"/>
              </w:rPr>
            </w:pPr>
          </w:p>
        </w:tc>
        <w:tc>
          <w:tcPr>
            <w:tcW w:w="720" w:type="pct"/>
            <w:gridSpan w:val="2"/>
            <w:vMerge/>
            <w:hideMark/>
          </w:tcPr>
          <w:p w:rsidR="00861C3E" w:rsidRPr="00E7501F" w:rsidP="00F56CD0" w14:paraId="333D17C2" w14:textId="77777777">
            <w:pPr>
              <w:rPr>
                <w:sz w:val="20"/>
                <w:szCs w:val="20"/>
              </w:rPr>
            </w:pPr>
          </w:p>
        </w:tc>
        <w:tc>
          <w:tcPr>
            <w:tcW w:w="606" w:type="pct"/>
            <w:gridSpan w:val="6"/>
            <w:vMerge/>
            <w:hideMark/>
          </w:tcPr>
          <w:p w:rsidR="00861C3E" w:rsidRPr="00E7501F" w:rsidP="00F56CD0" w14:paraId="49C5413F" w14:textId="77777777">
            <w:pPr>
              <w:rPr>
                <w:sz w:val="20"/>
                <w:szCs w:val="20"/>
              </w:rPr>
            </w:pPr>
          </w:p>
        </w:tc>
        <w:tc>
          <w:tcPr>
            <w:tcW w:w="589" w:type="pct"/>
            <w:gridSpan w:val="2"/>
            <w:vMerge/>
            <w:hideMark/>
          </w:tcPr>
          <w:p w:rsidR="00861C3E" w:rsidRPr="00E7501F" w:rsidP="00F56CD0" w14:paraId="2F64EA93" w14:textId="77777777">
            <w:pPr>
              <w:rPr>
                <w:sz w:val="20"/>
                <w:szCs w:val="20"/>
              </w:rPr>
            </w:pPr>
          </w:p>
        </w:tc>
        <w:tc>
          <w:tcPr>
            <w:tcW w:w="540" w:type="pct"/>
            <w:vMerge/>
            <w:hideMark/>
          </w:tcPr>
          <w:p w:rsidR="00861C3E" w:rsidRPr="00E7501F" w:rsidP="00F56CD0" w14:paraId="4D87D754" w14:textId="77777777">
            <w:pPr>
              <w:rPr>
                <w:sz w:val="20"/>
                <w:szCs w:val="20"/>
              </w:rPr>
            </w:pPr>
          </w:p>
        </w:tc>
        <w:tc>
          <w:tcPr>
            <w:tcW w:w="766" w:type="pct"/>
            <w:vMerge/>
            <w:hideMark/>
          </w:tcPr>
          <w:p w:rsidR="00861C3E" w:rsidRPr="00E7501F" w:rsidP="00F56CD0" w14:paraId="6F5C87C1" w14:textId="77777777">
            <w:pPr>
              <w:rPr>
                <w:sz w:val="20"/>
                <w:szCs w:val="20"/>
              </w:rPr>
            </w:pPr>
          </w:p>
        </w:tc>
      </w:tr>
      <w:tr w14:paraId="221E6B23" w14:textId="77777777" w:rsidTr="00777092">
        <w:tblPrEx>
          <w:tblW w:w="5340" w:type="pct"/>
          <w:jc w:val="center"/>
          <w:tblLayout w:type="fixed"/>
          <w:tblLook w:val="04A0"/>
        </w:tblPrEx>
        <w:trPr>
          <w:trHeight w:val="915"/>
          <w:jc w:val="center"/>
        </w:trPr>
        <w:tc>
          <w:tcPr>
            <w:tcW w:w="1034" w:type="pct"/>
            <w:vMerge/>
            <w:hideMark/>
          </w:tcPr>
          <w:p w:rsidR="00861C3E" w:rsidRPr="00E7501F" w:rsidP="00F56CD0" w14:paraId="2B114BB9" w14:textId="77777777">
            <w:pPr>
              <w:rPr>
                <w:sz w:val="20"/>
                <w:szCs w:val="20"/>
              </w:rPr>
            </w:pPr>
          </w:p>
        </w:tc>
        <w:tc>
          <w:tcPr>
            <w:tcW w:w="745" w:type="pct"/>
            <w:vMerge/>
            <w:hideMark/>
          </w:tcPr>
          <w:p w:rsidR="00861C3E" w:rsidRPr="00E7501F" w:rsidP="00F56CD0" w14:paraId="5192C263" w14:textId="77777777">
            <w:pPr>
              <w:rPr>
                <w:sz w:val="20"/>
                <w:szCs w:val="20"/>
              </w:rPr>
            </w:pPr>
          </w:p>
        </w:tc>
        <w:tc>
          <w:tcPr>
            <w:tcW w:w="720" w:type="pct"/>
            <w:gridSpan w:val="2"/>
            <w:vMerge/>
            <w:hideMark/>
          </w:tcPr>
          <w:p w:rsidR="00861C3E" w:rsidRPr="00E7501F" w:rsidP="00F56CD0" w14:paraId="06382310" w14:textId="77777777">
            <w:pPr>
              <w:rPr>
                <w:sz w:val="20"/>
                <w:szCs w:val="20"/>
              </w:rPr>
            </w:pPr>
          </w:p>
        </w:tc>
        <w:tc>
          <w:tcPr>
            <w:tcW w:w="606" w:type="pct"/>
            <w:gridSpan w:val="6"/>
            <w:vMerge/>
            <w:hideMark/>
          </w:tcPr>
          <w:p w:rsidR="00861C3E" w:rsidRPr="00E7501F" w:rsidP="00F56CD0" w14:paraId="32A5E126" w14:textId="77777777">
            <w:pPr>
              <w:rPr>
                <w:sz w:val="20"/>
                <w:szCs w:val="20"/>
              </w:rPr>
            </w:pPr>
          </w:p>
        </w:tc>
        <w:tc>
          <w:tcPr>
            <w:tcW w:w="589" w:type="pct"/>
            <w:gridSpan w:val="2"/>
            <w:vMerge/>
            <w:hideMark/>
          </w:tcPr>
          <w:p w:rsidR="00861C3E" w:rsidRPr="00E7501F" w:rsidP="00F56CD0" w14:paraId="20BB3B75" w14:textId="77777777">
            <w:pPr>
              <w:rPr>
                <w:sz w:val="20"/>
                <w:szCs w:val="20"/>
              </w:rPr>
            </w:pPr>
          </w:p>
        </w:tc>
        <w:tc>
          <w:tcPr>
            <w:tcW w:w="540" w:type="pct"/>
            <w:vMerge/>
            <w:hideMark/>
          </w:tcPr>
          <w:p w:rsidR="00861C3E" w:rsidRPr="00E7501F" w:rsidP="00F56CD0" w14:paraId="49E4CA60" w14:textId="77777777">
            <w:pPr>
              <w:rPr>
                <w:sz w:val="20"/>
                <w:szCs w:val="20"/>
              </w:rPr>
            </w:pPr>
          </w:p>
        </w:tc>
        <w:tc>
          <w:tcPr>
            <w:tcW w:w="766" w:type="pct"/>
            <w:vMerge/>
            <w:hideMark/>
          </w:tcPr>
          <w:p w:rsidR="00861C3E" w:rsidRPr="00E7501F" w:rsidP="00F56CD0" w14:paraId="69349AAA" w14:textId="77777777">
            <w:pPr>
              <w:rPr>
                <w:sz w:val="20"/>
                <w:szCs w:val="20"/>
              </w:rPr>
            </w:pPr>
          </w:p>
        </w:tc>
      </w:tr>
      <w:tr w14:paraId="4312C440" w14:textId="77777777" w:rsidTr="00777092">
        <w:tblPrEx>
          <w:tblW w:w="5340" w:type="pct"/>
          <w:jc w:val="center"/>
          <w:tblLayout w:type="fixed"/>
          <w:tblLook w:val="04A0"/>
        </w:tblPrEx>
        <w:trPr>
          <w:trHeight w:val="517"/>
          <w:jc w:val="center"/>
        </w:trPr>
        <w:tc>
          <w:tcPr>
            <w:tcW w:w="1034" w:type="pct"/>
            <w:vMerge/>
            <w:hideMark/>
          </w:tcPr>
          <w:p w:rsidR="00861C3E" w:rsidRPr="00E7501F" w:rsidP="00F56CD0" w14:paraId="0400EF77" w14:textId="77777777">
            <w:pPr>
              <w:rPr>
                <w:sz w:val="20"/>
                <w:szCs w:val="20"/>
              </w:rPr>
            </w:pPr>
          </w:p>
        </w:tc>
        <w:tc>
          <w:tcPr>
            <w:tcW w:w="745" w:type="pct"/>
            <w:vMerge/>
            <w:hideMark/>
          </w:tcPr>
          <w:p w:rsidR="00861C3E" w:rsidRPr="00E7501F" w:rsidP="00F56CD0" w14:paraId="32EF623A" w14:textId="77777777">
            <w:pPr>
              <w:rPr>
                <w:sz w:val="20"/>
                <w:szCs w:val="20"/>
              </w:rPr>
            </w:pPr>
          </w:p>
        </w:tc>
        <w:tc>
          <w:tcPr>
            <w:tcW w:w="720" w:type="pct"/>
            <w:gridSpan w:val="2"/>
            <w:vMerge/>
            <w:hideMark/>
          </w:tcPr>
          <w:p w:rsidR="00861C3E" w:rsidRPr="00E7501F" w:rsidP="00F56CD0" w14:paraId="2498152D" w14:textId="77777777">
            <w:pPr>
              <w:rPr>
                <w:sz w:val="20"/>
                <w:szCs w:val="20"/>
              </w:rPr>
            </w:pPr>
          </w:p>
        </w:tc>
        <w:tc>
          <w:tcPr>
            <w:tcW w:w="606" w:type="pct"/>
            <w:gridSpan w:val="6"/>
            <w:vMerge/>
            <w:hideMark/>
          </w:tcPr>
          <w:p w:rsidR="00861C3E" w:rsidRPr="00E7501F" w:rsidP="00F56CD0" w14:paraId="79712B79" w14:textId="77777777">
            <w:pPr>
              <w:rPr>
                <w:sz w:val="20"/>
                <w:szCs w:val="20"/>
              </w:rPr>
            </w:pPr>
          </w:p>
        </w:tc>
        <w:tc>
          <w:tcPr>
            <w:tcW w:w="589" w:type="pct"/>
            <w:gridSpan w:val="2"/>
            <w:vMerge/>
            <w:hideMark/>
          </w:tcPr>
          <w:p w:rsidR="00861C3E" w:rsidRPr="00E7501F" w:rsidP="00F56CD0" w14:paraId="059DAFC8" w14:textId="77777777">
            <w:pPr>
              <w:rPr>
                <w:sz w:val="20"/>
                <w:szCs w:val="20"/>
              </w:rPr>
            </w:pPr>
          </w:p>
        </w:tc>
        <w:tc>
          <w:tcPr>
            <w:tcW w:w="540" w:type="pct"/>
            <w:vMerge/>
            <w:hideMark/>
          </w:tcPr>
          <w:p w:rsidR="00861C3E" w:rsidRPr="00E7501F" w:rsidP="00F56CD0" w14:paraId="0D6D31A6" w14:textId="77777777">
            <w:pPr>
              <w:rPr>
                <w:sz w:val="20"/>
                <w:szCs w:val="20"/>
              </w:rPr>
            </w:pPr>
          </w:p>
        </w:tc>
        <w:tc>
          <w:tcPr>
            <w:tcW w:w="766" w:type="pct"/>
            <w:vMerge/>
            <w:hideMark/>
          </w:tcPr>
          <w:p w:rsidR="00861C3E" w:rsidRPr="00E7501F" w:rsidP="00F56CD0" w14:paraId="3116644E" w14:textId="77777777">
            <w:pPr>
              <w:rPr>
                <w:sz w:val="20"/>
                <w:szCs w:val="20"/>
              </w:rPr>
            </w:pPr>
          </w:p>
        </w:tc>
      </w:tr>
      <w:tr w14:paraId="0714190A" w14:textId="77777777" w:rsidTr="00777092">
        <w:tblPrEx>
          <w:tblW w:w="5340" w:type="pct"/>
          <w:jc w:val="center"/>
          <w:tblLayout w:type="fixed"/>
          <w:tblLook w:val="04A0"/>
        </w:tblPrEx>
        <w:trPr>
          <w:trHeight w:val="332"/>
          <w:jc w:val="center"/>
        </w:trPr>
        <w:tc>
          <w:tcPr>
            <w:tcW w:w="5000" w:type="pct"/>
            <w:gridSpan w:val="14"/>
            <w:hideMark/>
          </w:tcPr>
          <w:p w:rsidR="00861C3E" w:rsidRPr="00E7501F" w:rsidP="00F56CD0" w14:paraId="41FFA2C4" w14:textId="77777777">
            <w:pPr>
              <w:rPr>
                <w:b/>
                <w:bCs/>
                <w:sz w:val="20"/>
                <w:szCs w:val="20"/>
              </w:rPr>
            </w:pPr>
            <w:r w:rsidRPr="00E7501F">
              <w:rPr>
                <w:b/>
                <w:bCs/>
                <w:sz w:val="20"/>
                <w:szCs w:val="20"/>
              </w:rPr>
              <w:t>CHART ABSTRACTION</w:t>
            </w:r>
          </w:p>
        </w:tc>
      </w:tr>
      <w:tr w14:paraId="18DCB6C4" w14:textId="77777777" w:rsidTr="00777092">
        <w:tblPrEx>
          <w:tblW w:w="5340" w:type="pct"/>
          <w:jc w:val="center"/>
          <w:tblLayout w:type="fixed"/>
          <w:tblLook w:val="04A0"/>
        </w:tblPrEx>
        <w:trPr>
          <w:trHeight w:val="323"/>
          <w:jc w:val="center"/>
        </w:trPr>
        <w:tc>
          <w:tcPr>
            <w:tcW w:w="5000" w:type="pct"/>
            <w:gridSpan w:val="14"/>
            <w:noWrap/>
            <w:hideMark/>
          </w:tcPr>
          <w:p w:rsidR="00861C3E" w:rsidRPr="00E7501F" w:rsidP="00F56CD0" w14:paraId="29115453" w14:textId="25CFC9F2">
            <w:pPr>
              <w:rPr>
                <w:b/>
                <w:bCs/>
                <w:sz w:val="20"/>
                <w:szCs w:val="20"/>
              </w:rPr>
            </w:pPr>
            <w:r w:rsidRPr="00E7501F">
              <w:rPr>
                <w:b/>
                <w:bCs/>
                <w:sz w:val="20"/>
                <w:szCs w:val="20"/>
              </w:rPr>
              <w:t>IPPS Hospitals (3,</w:t>
            </w:r>
            <w:r w:rsidR="00327027">
              <w:rPr>
                <w:b/>
                <w:bCs/>
                <w:sz w:val="20"/>
                <w:szCs w:val="20"/>
              </w:rPr>
              <w:t>0</w:t>
            </w:r>
            <w:r>
              <w:rPr>
                <w:b/>
                <w:bCs/>
                <w:sz w:val="20"/>
                <w:szCs w:val="20"/>
              </w:rPr>
              <w:t>50</w:t>
            </w:r>
            <w:r w:rsidRPr="00E7501F">
              <w:rPr>
                <w:b/>
                <w:bCs/>
                <w:sz w:val="20"/>
                <w:szCs w:val="20"/>
              </w:rPr>
              <w:t>)</w:t>
            </w:r>
          </w:p>
        </w:tc>
      </w:tr>
      <w:tr w14:paraId="4AC80A94" w14:textId="77777777" w:rsidTr="00777092">
        <w:tblPrEx>
          <w:tblW w:w="5340" w:type="pct"/>
          <w:jc w:val="center"/>
          <w:tblLayout w:type="fixed"/>
          <w:tblLook w:val="04A0"/>
        </w:tblPrEx>
        <w:trPr>
          <w:trHeight w:val="290"/>
          <w:jc w:val="center"/>
        </w:trPr>
        <w:tc>
          <w:tcPr>
            <w:tcW w:w="1034" w:type="pct"/>
            <w:hideMark/>
          </w:tcPr>
          <w:p w:rsidR="00861C3E" w:rsidRPr="00E7501F" w:rsidP="00F56CD0" w14:paraId="665C4309" w14:textId="05D5788E">
            <w:pPr>
              <w:rPr>
                <w:sz w:val="20"/>
                <w:szCs w:val="20"/>
              </w:rPr>
            </w:pPr>
            <w:r w:rsidRPr="00E7501F">
              <w:rPr>
                <w:sz w:val="20"/>
                <w:szCs w:val="20"/>
              </w:rPr>
              <w:t xml:space="preserve">Sepsis </w:t>
            </w:r>
            <w:r w:rsidR="009E0A7C">
              <w:rPr>
                <w:sz w:val="20"/>
                <w:szCs w:val="20"/>
              </w:rPr>
              <w:t>m</w:t>
            </w:r>
            <w:r w:rsidRPr="00E7501F">
              <w:rPr>
                <w:sz w:val="20"/>
                <w:szCs w:val="20"/>
              </w:rPr>
              <w:t>easure</w:t>
            </w:r>
          </w:p>
        </w:tc>
        <w:tc>
          <w:tcPr>
            <w:tcW w:w="745" w:type="pct"/>
            <w:noWrap/>
            <w:hideMark/>
          </w:tcPr>
          <w:p w:rsidR="00861C3E" w:rsidRPr="00E7501F" w:rsidP="00F56CD0" w14:paraId="7C849532" w14:textId="77777777">
            <w:pPr>
              <w:rPr>
                <w:sz w:val="20"/>
                <w:szCs w:val="20"/>
              </w:rPr>
            </w:pPr>
            <w:r w:rsidRPr="00E7501F">
              <w:rPr>
                <w:sz w:val="20"/>
                <w:szCs w:val="20"/>
              </w:rPr>
              <w:t>60</w:t>
            </w:r>
          </w:p>
        </w:tc>
        <w:tc>
          <w:tcPr>
            <w:tcW w:w="720" w:type="pct"/>
            <w:gridSpan w:val="2"/>
            <w:hideMark/>
          </w:tcPr>
          <w:p w:rsidR="00861C3E" w:rsidRPr="00E7501F" w:rsidP="00F56CD0" w14:paraId="055C92B5" w14:textId="77777777">
            <w:pPr>
              <w:rPr>
                <w:sz w:val="20"/>
                <w:szCs w:val="20"/>
              </w:rPr>
            </w:pPr>
            <w:r w:rsidRPr="00E7501F">
              <w:rPr>
                <w:sz w:val="20"/>
                <w:szCs w:val="20"/>
              </w:rPr>
              <w:t>4</w:t>
            </w:r>
          </w:p>
        </w:tc>
        <w:tc>
          <w:tcPr>
            <w:tcW w:w="606" w:type="pct"/>
            <w:gridSpan w:val="6"/>
            <w:hideMark/>
          </w:tcPr>
          <w:p w:rsidR="00861C3E" w:rsidRPr="00E7501F" w:rsidP="00F56CD0" w14:paraId="4B74E0D3" w14:textId="5C478C4C">
            <w:pPr>
              <w:rPr>
                <w:sz w:val="20"/>
                <w:szCs w:val="20"/>
              </w:rPr>
            </w:pPr>
            <w:r w:rsidRPr="009F4B95">
              <w:rPr>
                <w:sz w:val="20"/>
                <w:szCs w:val="20"/>
              </w:rPr>
              <w:t>3,</w:t>
            </w:r>
            <w:r w:rsidR="00327027">
              <w:rPr>
                <w:sz w:val="20"/>
                <w:szCs w:val="20"/>
              </w:rPr>
              <w:t>0</w:t>
            </w:r>
            <w:r w:rsidRPr="009F4B95">
              <w:rPr>
                <w:sz w:val="20"/>
                <w:szCs w:val="20"/>
              </w:rPr>
              <w:t>50</w:t>
            </w:r>
          </w:p>
        </w:tc>
        <w:tc>
          <w:tcPr>
            <w:tcW w:w="589" w:type="pct"/>
            <w:gridSpan w:val="2"/>
            <w:noWrap/>
            <w:hideMark/>
          </w:tcPr>
          <w:p w:rsidR="00861C3E" w:rsidRPr="00E7501F" w:rsidP="00F56CD0" w14:paraId="5DE1EBE5" w14:textId="77777777">
            <w:pPr>
              <w:rPr>
                <w:sz w:val="20"/>
                <w:szCs w:val="20"/>
              </w:rPr>
            </w:pPr>
            <w:r w:rsidRPr="00E7501F">
              <w:rPr>
                <w:sz w:val="20"/>
                <w:szCs w:val="20"/>
              </w:rPr>
              <w:t>100</w:t>
            </w:r>
          </w:p>
        </w:tc>
        <w:tc>
          <w:tcPr>
            <w:tcW w:w="540" w:type="pct"/>
            <w:noWrap/>
            <w:hideMark/>
          </w:tcPr>
          <w:p w:rsidR="00861C3E" w:rsidRPr="00E7501F" w:rsidP="00F56CD0" w14:paraId="3F23A9F3" w14:textId="77777777">
            <w:pPr>
              <w:rPr>
                <w:sz w:val="20"/>
                <w:szCs w:val="20"/>
              </w:rPr>
            </w:pPr>
            <w:r w:rsidRPr="00E7501F">
              <w:rPr>
                <w:sz w:val="20"/>
                <w:szCs w:val="20"/>
              </w:rPr>
              <w:t>400</w:t>
            </w:r>
          </w:p>
        </w:tc>
        <w:tc>
          <w:tcPr>
            <w:tcW w:w="766" w:type="pct"/>
            <w:noWrap/>
            <w:hideMark/>
          </w:tcPr>
          <w:p w:rsidR="00861C3E" w:rsidRPr="0031781D" w:rsidP="00F56CD0" w14:paraId="563BAF7C" w14:textId="31E1D6FD">
            <w:pPr>
              <w:rPr>
                <w:sz w:val="20"/>
                <w:szCs w:val="20"/>
              </w:rPr>
            </w:pPr>
            <w:r w:rsidRPr="0031781D">
              <w:rPr>
                <w:sz w:val="20"/>
                <w:szCs w:val="20"/>
              </w:rPr>
              <w:t>1,2</w:t>
            </w:r>
            <w:r w:rsidR="00FC3761">
              <w:rPr>
                <w:sz w:val="20"/>
                <w:szCs w:val="20"/>
              </w:rPr>
              <w:t>20,000</w:t>
            </w:r>
          </w:p>
        </w:tc>
      </w:tr>
      <w:tr w14:paraId="54928B94" w14:textId="77777777" w:rsidTr="00777092">
        <w:tblPrEx>
          <w:tblW w:w="5340" w:type="pct"/>
          <w:jc w:val="center"/>
          <w:tblLayout w:type="fixed"/>
          <w:tblLook w:val="04A0"/>
        </w:tblPrEx>
        <w:trPr>
          <w:trHeight w:val="300"/>
          <w:jc w:val="center"/>
        </w:trPr>
        <w:tc>
          <w:tcPr>
            <w:tcW w:w="5000" w:type="pct"/>
            <w:gridSpan w:val="14"/>
            <w:noWrap/>
            <w:hideMark/>
          </w:tcPr>
          <w:p w:rsidR="00861C3E" w:rsidRPr="0031781D" w:rsidP="00F56CD0" w14:paraId="37946FD2" w14:textId="0B9DEBB2">
            <w:pPr>
              <w:rPr>
                <w:b/>
                <w:bCs/>
                <w:sz w:val="20"/>
                <w:szCs w:val="20"/>
              </w:rPr>
            </w:pPr>
            <w:r w:rsidRPr="0031781D">
              <w:rPr>
                <w:b/>
                <w:bCs/>
                <w:sz w:val="20"/>
                <w:szCs w:val="20"/>
              </w:rPr>
              <w:t>Non-IPPS Hospitals (1,</w:t>
            </w:r>
            <w:r w:rsidRPr="0031781D" w:rsidR="00327027">
              <w:rPr>
                <w:b/>
                <w:bCs/>
                <w:sz w:val="20"/>
                <w:szCs w:val="20"/>
              </w:rPr>
              <w:t>50</w:t>
            </w:r>
            <w:r w:rsidRPr="0031781D">
              <w:rPr>
                <w:b/>
                <w:bCs/>
                <w:sz w:val="20"/>
                <w:szCs w:val="20"/>
              </w:rPr>
              <w:t>0)</w:t>
            </w:r>
          </w:p>
        </w:tc>
      </w:tr>
      <w:tr w14:paraId="53F4347D" w14:textId="77777777" w:rsidTr="00777092">
        <w:tblPrEx>
          <w:tblW w:w="5340" w:type="pct"/>
          <w:jc w:val="center"/>
          <w:tblLayout w:type="fixed"/>
          <w:tblLook w:val="04A0"/>
        </w:tblPrEx>
        <w:trPr>
          <w:trHeight w:val="300"/>
          <w:jc w:val="center"/>
        </w:trPr>
        <w:tc>
          <w:tcPr>
            <w:tcW w:w="1034" w:type="pct"/>
          </w:tcPr>
          <w:p w:rsidR="00861C3E" w:rsidRPr="00E7501F" w:rsidP="00F56CD0" w14:paraId="150180C3" w14:textId="77777777">
            <w:pPr>
              <w:rPr>
                <w:sz w:val="20"/>
                <w:szCs w:val="20"/>
              </w:rPr>
            </w:pPr>
            <w:r w:rsidRPr="00E7501F">
              <w:rPr>
                <w:sz w:val="20"/>
                <w:szCs w:val="20"/>
              </w:rPr>
              <w:t>Sepsis measure</w:t>
            </w:r>
          </w:p>
        </w:tc>
        <w:tc>
          <w:tcPr>
            <w:tcW w:w="745" w:type="pct"/>
            <w:noWrap/>
          </w:tcPr>
          <w:p w:rsidR="00861C3E" w:rsidRPr="00E7501F" w:rsidP="00F56CD0" w14:paraId="75B58411" w14:textId="77777777">
            <w:pPr>
              <w:rPr>
                <w:sz w:val="20"/>
                <w:szCs w:val="20"/>
              </w:rPr>
            </w:pPr>
            <w:r w:rsidRPr="00E7501F">
              <w:rPr>
                <w:sz w:val="20"/>
                <w:szCs w:val="20"/>
              </w:rPr>
              <w:t>60</w:t>
            </w:r>
          </w:p>
        </w:tc>
        <w:tc>
          <w:tcPr>
            <w:tcW w:w="720" w:type="pct"/>
            <w:gridSpan w:val="2"/>
          </w:tcPr>
          <w:p w:rsidR="00861C3E" w:rsidRPr="00E7501F" w:rsidP="00F56CD0" w14:paraId="4F98681A" w14:textId="77777777">
            <w:pPr>
              <w:rPr>
                <w:sz w:val="20"/>
                <w:szCs w:val="20"/>
              </w:rPr>
            </w:pPr>
            <w:r w:rsidRPr="00E7501F">
              <w:rPr>
                <w:sz w:val="20"/>
                <w:szCs w:val="20"/>
              </w:rPr>
              <w:t>4</w:t>
            </w:r>
          </w:p>
        </w:tc>
        <w:tc>
          <w:tcPr>
            <w:tcW w:w="606" w:type="pct"/>
            <w:gridSpan w:val="6"/>
          </w:tcPr>
          <w:p w:rsidR="00861C3E" w:rsidRPr="00E7501F" w:rsidP="00F56CD0" w14:paraId="24DE84E3" w14:textId="7382533A">
            <w:pPr>
              <w:rPr>
                <w:sz w:val="20"/>
                <w:szCs w:val="20"/>
                <w:highlight w:val="yellow"/>
              </w:rPr>
            </w:pPr>
            <w:r w:rsidRPr="00E7501F">
              <w:rPr>
                <w:sz w:val="20"/>
                <w:szCs w:val="20"/>
              </w:rPr>
              <w:t>362</w:t>
            </w:r>
          </w:p>
        </w:tc>
        <w:tc>
          <w:tcPr>
            <w:tcW w:w="589" w:type="pct"/>
            <w:gridSpan w:val="2"/>
            <w:noWrap/>
          </w:tcPr>
          <w:p w:rsidR="00861C3E" w:rsidRPr="00E7501F" w:rsidP="00F56CD0" w14:paraId="079CD155" w14:textId="77777777">
            <w:pPr>
              <w:rPr>
                <w:sz w:val="20"/>
                <w:szCs w:val="20"/>
              </w:rPr>
            </w:pPr>
            <w:r w:rsidRPr="00E7501F">
              <w:rPr>
                <w:sz w:val="20"/>
                <w:szCs w:val="20"/>
              </w:rPr>
              <w:t>25</w:t>
            </w:r>
          </w:p>
        </w:tc>
        <w:tc>
          <w:tcPr>
            <w:tcW w:w="540" w:type="pct"/>
            <w:noWrap/>
          </w:tcPr>
          <w:p w:rsidR="00861C3E" w:rsidRPr="00E7501F" w:rsidP="00F56CD0" w14:paraId="26176DB1" w14:textId="77777777">
            <w:pPr>
              <w:rPr>
                <w:sz w:val="20"/>
                <w:szCs w:val="20"/>
              </w:rPr>
            </w:pPr>
            <w:r w:rsidRPr="00E7501F">
              <w:rPr>
                <w:sz w:val="20"/>
                <w:szCs w:val="20"/>
              </w:rPr>
              <w:t>100</w:t>
            </w:r>
          </w:p>
        </w:tc>
        <w:tc>
          <w:tcPr>
            <w:tcW w:w="766" w:type="pct"/>
            <w:noWrap/>
          </w:tcPr>
          <w:p w:rsidR="00861C3E" w:rsidRPr="0031781D" w:rsidP="00F56CD0" w14:paraId="6BD7E189" w14:textId="77777777">
            <w:pPr>
              <w:rPr>
                <w:sz w:val="20"/>
                <w:szCs w:val="20"/>
              </w:rPr>
            </w:pPr>
            <w:r w:rsidRPr="0031781D">
              <w:rPr>
                <w:sz w:val="20"/>
                <w:szCs w:val="20"/>
              </w:rPr>
              <w:t>36,200</w:t>
            </w:r>
          </w:p>
        </w:tc>
      </w:tr>
      <w:tr w14:paraId="23D425AF" w14:textId="77777777" w:rsidTr="00777092">
        <w:tblPrEx>
          <w:tblW w:w="5340" w:type="pct"/>
          <w:jc w:val="center"/>
          <w:tblLayout w:type="fixed"/>
          <w:tblLook w:val="04A0"/>
        </w:tblPrEx>
        <w:trPr>
          <w:trHeight w:val="305"/>
          <w:jc w:val="center"/>
        </w:trPr>
        <w:tc>
          <w:tcPr>
            <w:tcW w:w="4234" w:type="pct"/>
            <w:gridSpan w:val="13"/>
            <w:hideMark/>
          </w:tcPr>
          <w:p w:rsidR="00861C3E" w:rsidRPr="00E7501F" w:rsidP="00F56CD0" w14:paraId="1F440778" w14:textId="77777777">
            <w:pPr>
              <w:rPr>
                <w:sz w:val="20"/>
                <w:szCs w:val="20"/>
              </w:rPr>
            </w:pPr>
            <w:r>
              <w:rPr>
                <w:b/>
                <w:bCs/>
                <w:sz w:val="20"/>
                <w:szCs w:val="20"/>
              </w:rPr>
              <w:t>Chart Abstracted Measure Subtotal (IPPS and Non-IPPS)</w:t>
            </w:r>
          </w:p>
        </w:tc>
        <w:tc>
          <w:tcPr>
            <w:tcW w:w="766" w:type="pct"/>
            <w:noWrap/>
            <w:hideMark/>
          </w:tcPr>
          <w:p w:rsidR="00861C3E" w:rsidRPr="0031781D" w:rsidP="00F56CD0" w14:paraId="02842D8D" w14:textId="1334E770">
            <w:pPr>
              <w:rPr>
                <w:b/>
                <w:bCs/>
                <w:color w:val="000000"/>
                <w:sz w:val="20"/>
                <w:szCs w:val="20"/>
              </w:rPr>
            </w:pPr>
            <w:r w:rsidRPr="0031781D">
              <w:rPr>
                <w:b/>
                <w:bCs/>
                <w:color w:val="000000"/>
                <w:sz w:val="20"/>
                <w:szCs w:val="20"/>
              </w:rPr>
              <w:t>1,</w:t>
            </w:r>
            <w:r w:rsidR="00FC3761">
              <w:rPr>
                <w:b/>
                <w:bCs/>
                <w:color w:val="000000"/>
                <w:sz w:val="20"/>
                <w:szCs w:val="20"/>
              </w:rPr>
              <w:t>256,200</w:t>
            </w:r>
          </w:p>
        </w:tc>
      </w:tr>
      <w:tr w14:paraId="1D486A1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861C3E" w:rsidRPr="00E7501F" w:rsidP="00F56CD0" w14:paraId="1CB66B8B" w14:textId="77777777">
            <w:pPr>
              <w:rPr>
                <w:sz w:val="20"/>
                <w:szCs w:val="20"/>
              </w:rPr>
            </w:pPr>
          </w:p>
        </w:tc>
      </w:tr>
      <w:tr w14:paraId="10079ACA" w14:textId="77777777" w:rsidTr="00777092">
        <w:tblPrEx>
          <w:tblW w:w="5340" w:type="pct"/>
          <w:jc w:val="center"/>
          <w:tblLayout w:type="fixed"/>
          <w:tblLook w:val="04A0"/>
        </w:tblPrEx>
        <w:trPr>
          <w:trHeight w:val="179"/>
          <w:jc w:val="center"/>
        </w:trPr>
        <w:tc>
          <w:tcPr>
            <w:tcW w:w="5000" w:type="pct"/>
            <w:gridSpan w:val="14"/>
            <w:noWrap/>
          </w:tcPr>
          <w:p w:rsidR="00861C3E" w:rsidRPr="00A837EC" w:rsidP="00F56CD0" w14:paraId="7E1BEAB2" w14:textId="77777777">
            <w:pPr>
              <w:rPr>
                <w:b/>
                <w:bCs/>
                <w:sz w:val="20"/>
                <w:szCs w:val="20"/>
              </w:rPr>
            </w:pPr>
            <w:r w:rsidRPr="00A837EC">
              <w:rPr>
                <w:b/>
                <w:bCs/>
                <w:sz w:val="20"/>
                <w:szCs w:val="20"/>
              </w:rPr>
              <w:t>HYBRID MEASURES</w:t>
            </w:r>
          </w:p>
        </w:tc>
      </w:tr>
      <w:tr w14:paraId="73E4C459" w14:textId="77777777" w:rsidTr="00777092">
        <w:tblPrEx>
          <w:tblW w:w="5340" w:type="pct"/>
          <w:jc w:val="center"/>
          <w:tblLayout w:type="fixed"/>
          <w:tblLook w:val="04A0"/>
        </w:tblPrEx>
        <w:trPr>
          <w:trHeight w:val="179"/>
          <w:jc w:val="center"/>
        </w:trPr>
        <w:tc>
          <w:tcPr>
            <w:tcW w:w="5000" w:type="pct"/>
            <w:gridSpan w:val="14"/>
            <w:noWrap/>
          </w:tcPr>
          <w:p w:rsidR="00861C3E" w:rsidRPr="00A837EC" w:rsidP="00F56CD0" w14:paraId="0EC9EF0F" w14:textId="064E7F44">
            <w:pPr>
              <w:rPr>
                <w:b/>
                <w:bCs/>
                <w:sz w:val="20"/>
                <w:szCs w:val="20"/>
              </w:rPr>
            </w:pPr>
            <w:r w:rsidRPr="00A837EC">
              <w:rPr>
                <w:b/>
                <w:bCs/>
                <w:sz w:val="20"/>
                <w:szCs w:val="20"/>
              </w:rPr>
              <w:t>IPPS Hospitals (3,</w:t>
            </w:r>
            <w:r w:rsidR="0031781D">
              <w:rPr>
                <w:b/>
                <w:bCs/>
                <w:sz w:val="20"/>
                <w:szCs w:val="20"/>
              </w:rPr>
              <w:t>0</w:t>
            </w:r>
            <w:r>
              <w:rPr>
                <w:b/>
                <w:bCs/>
                <w:sz w:val="20"/>
                <w:szCs w:val="20"/>
              </w:rPr>
              <w:t>5</w:t>
            </w:r>
            <w:r w:rsidRPr="00A837EC">
              <w:rPr>
                <w:b/>
                <w:bCs/>
                <w:sz w:val="20"/>
                <w:szCs w:val="20"/>
              </w:rPr>
              <w:t>0)</w:t>
            </w:r>
          </w:p>
        </w:tc>
      </w:tr>
      <w:tr w14:paraId="55C8FCD2" w14:textId="77777777" w:rsidTr="00777092">
        <w:tblPrEx>
          <w:tblW w:w="5340" w:type="pct"/>
          <w:jc w:val="center"/>
          <w:tblLayout w:type="fixed"/>
          <w:tblLook w:val="04A0"/>
        </w:tblPrEx>
        <w:trPr>
          <w:trHeight w:val="179"/>
          <w:jc w:val="center"/>
        </w:trPr>
        <w:tc>
          <w:tcPr>
            <w:tcW w:w="1034" w:type="pct"/>
            <w:noWrap/>
          </w:tcPr>
          <w:p w:rsidR="00861C3E" w:rsidRPr="00E7501F" w:rsidP="00F56CD0" w14:paraId="2A4D897D" w14:textId="697E9096">
            <w:pPr>
              <w:rPr>
                <w:sz w:val="20"/>
                <w:szCs w:val="20"/>
              </w:rPr>
            </w:pPr>
            <w:r>
              <w:rPr>
                <w:sz w:val="20"/>
                <w:szCs w:val="20"/>
              </w:rPr>
              <w:t xml:space="preserve">Hybrid HWR </w:t>
            </w:r>
            <w:r w:rsidR="009E0A7C">
              <w:rPr>
                <w:sz w:val="20"/>
                <w:szCs w:val="20"/>
              </w:rPr>
              <w:t>m</w:t>
            </w:r>
            <w:r>
              <w:rPr>
                <w:sz w:val="20"/>
                <w:szCs w:val="20"/>
              </w:rPr>
              <w:t>easure</w:t>
            </w:r>
          </w:p>
        </w:tc>
        <w:tc>
          <w:tcPr>
            <w:tcW w:w="745" w:type="pct"/>
          </w:tcPr>
          <w:p w:rsidR="00861C3E" w:rsidRPr="00E7501F" w:rsidP="00F56CD0" w14:paraId="7BA03D53" w14:textId="77777777">
            <w:pPr>
              <w:rPr>
                <w:sz w:val="20"/>
                <w:szCs w:val="20"/>
              </w:rPr>
            </w:pPr>
            <w:r>
              <w:rPr>
                <w:sz w:val="20"/>
                <w:szCs w:val="20"/>
              </w:rPr>
              <w:t>10</w:t>
            </w:r>
          </w:p>
        </w:tc>
        <w:tc>
          <w:tcPr>
            <w:tcW w:w="720" w:type="pct"/>
            <w:gridSpan w:val="2"/>
          </w:tcPr>
          <w:p w:rsidR="00861C3E" w:rsidRPr="00E7501F" w:rsidP="00F56CD0" w14:paraId="4D5D8CD7" w14:textId="77777777">
            <w:pPr>
              <w:rPr>
                <w:sz w:val="20"/>
                <w:szCs w:val="20"/>
              </w:rPr>
            </w:pPr>
            <w:r>
              <w:rPr>
                <w:sz w:val="20"/>
                <w:szCs w:val="20"/>
              </w:rPr>
              <w:t>4</w:t>
            </w:r>
          </w:p>
        </w:tc>
        <w:tc>
          <w:tcPr>
            <w:tcW w:w="606" w:type="pct"/>
            <w:gridSpan w:val="6"/>
          </w:tcPr>
          <w:p w:rsidR="00861C3E" w:rsidRPr="00E7501F" w:rsidP="00F56CD0" w14:paraId="18F0FF55" w14:textId="257EBE6A">
            <w:pPr>
              <w:rPr>
                <w:sz w:val="20"/>
                <w:szCs w:val="20"/>
              </w:rPr>
            </w:pPr>
            <w:r>
              <w:rPr>
                <w:sz w:val="20"/>
                <w:szCs w:val="20"/>
              </w:rPr>
              <w:t>3,</w:t>
            </w:r>
            <w:r w:rsidR="0031781D">
              <w:rPr>
                <w:sz w:val="20"/>
                <w:szCs w:val="20"/>
              </w:rPr>
              <w:t>0</w:t>
            </w:r>
            <w:r>
              <w:rPr>
                <w:sz w:val="20"/>
                <w:szCs w:val="20"/>
              </w:rPr>
              <w:t>50</w:t>
            </w:r>
          </w:p>
        </w:tc>
        <w:tc>
          <w:tcPr>
            <w:tcW w:w="589" w:type="pct"/>
            <w:gridSpan w:val="2"/>
          </w:tcPr>
          <w:p w:rsidR="00861C3E" w:rsidRPr="00E7501F" w:rsidP="00F56CD0" w14:paraId="70801094" w14:textId="77777777">
            <w:pPr>
              <w:rPr>
                <w:sz w:val="20"/>
                <w:szCs w:val="20"/>
              </w:rPr>
            </w:pPr>
            <w:r>
              <w:rPr>
                <w:sz w:val="20"/>
                <w:szCs w:val="20"/>
              </w:rPr>
              <w:t>1</w:t>
            </w:r>
          </w:p>
        </w:tc>
        <w:tc>
          <w:tcPr>
            <w:tcW w:w="540" w:type="pct"/>
          </w:tcPr>
          <w:p w:rsidR="00861C3E" w:rsidRPr="00E7501F" w:rsidP="00F56CD0" w14:paraId="7C090083" w14:textId="77777777">
            <w:pPr>
              <w:rPr>
                <w:sz w:val="20"/>
                <w:szCs w:val="20"/>
              </w:rPr>
            </w:pPr>
            <w:r>
              <w:rPr>
                <w:sz w:val="20"/>
                <w:szCs w:val="20"/>
              </w:rPr>
              <w:t>0.67</w:t>
            </w:r>
          </w:p>
        </w:tc>
        <w:tc>
          <w:tcPr>
            <w:tcW w:w="766" w:type="pct"/>
          </w:tcPr>
          <w:p w:rsidR="00861C3E" w:rsidRPr="00E7501F" w:rsidP="00F56CD0" w14:paraId="0065A073" w14:textId="1A6616AA">
            <w:pPr>
              <w:rPr>
                <w:sz w:val="20"/>
                <w:szCs w:val="20"/>
              </w:rPr>
            </w:pPr>
            <w:r>
              <w:rPr>
                <w:sz w:val="20"/>
                <w:szCs w:val="20"/>
              </w:rPr>
              <w:t>2,</w:t>
            </w:r>
            <w:r w:rsidR="00FC3761">
              <w:rPr>
                <w:sz w:val="20"/>
                <w:szCs w:val="20"/>
              </w:rPr>
              <w:t>033</w:t>
            </w:r>
          </w:p>
        </w:tc>
      </w:tr>
      <w:tr w14:paraId="19407FB2" w14:textId="77777777" w:rsidTr="00777092">
        <w:tblPrEx>
          <w:tblW w:w="5340" w:type="pct"/>
          <w:jc w:val="center"/>
          <w:tblLayout w:type="fixed"/>
          <w:tblLook w:val="04A0"/>
        </w:tblPrEx>
        <w:trPr>
          <w:trHeight w:val="179"/>
          <w:jc w:val="center"/>
        </w:trPr>
        <w:tc>
          <w:tcPr>
            <w:tcW w:w="1034" w:type="pct"/>
            <w:noWrap/>
          </w:tcPr>
          <w:p w:rsidR="00861C3E" w:rsidRPr="00E7501F" w:rsidP="00F56CD0" w14:paraId="1A97E21A" w14:textId="00F96BA7">
            <w:pPr>
              <w:rPr>
                <w:sz w:val="20"/>
                <w:szCs w:val="20"/>
              </w:rPr>
            </w:pPr>
            <w:r>
              <w:rPr>
                <w:sz w:val="20"/>
                <w:szCs w:val="20"/>
              </w:rPr>
              <w:t>Hybrid HWM Measure</w:t>
            </w:r>
          </w:p>
        </w:tc>
        <w:tc>
          <w:tcPr>
            <w:tcW w:w="745" w:type="pct"/>
          </w:tcPr>
          <w:p w:rsidR="00861C3E" w:rsidRPr="00E7501F" w:rsidP="00F56CD0" w14:paraId="4FC9D131" w14:textId="77777777">
            <w:pPr>
              <w:rPr>
                <w:sz w:val="20"/>
                <w:szCs w:val="20"/>
              </w:rPr>
            </w:pPr>
            <w:r w:rsidRPr="006B29D2">
              <w:rPr>
                <w:sz w:val="20"/>
                <w:szCs w:val="20"/>
              </w:rPr>
              <w:t>10</w:t>
            </w:r>
          </w:p>
        </w:tc>
        <w:tc>
          <w:tcPr>
            <w:tcW w:w="720" w:type="pct"/>
            <w:gridSpan w:val="2"/>
          </w:tcPr>
          <w:p w:rsidR="00861C3E" w:rsidRPr="00E7501F" w:rsidP="00F56CD0" w14:paraId="0C6B2529" w14:textId="77777777">
            <w:pPr>
              <w:rPr>
                <w:sz w:val="20"/>
                <w:szCs w:val="20"/>
              </w:rPr>
            </w:pPr>
            <w:r>
              <w:rPr>
                <w:sz w:val="20"/>
                <w:szCs w:val="20"/>
              </w:rPr>
              <w:t>4</w:t>
            </w:r>
          </w:p>
        </w:tc>
        <w:tc>
          <w:tcPr>
            <w:tcW w:w="606" w:type="pct"/>
            <w:gridSpan w:val="6"/>
          </w:tcPr>
          <w:p w:rsidR="00861C3E" w:rsidRPr="00E7501F" w:rsidP="00F56CD0" w14:paraId="057D6001" w14:textId="7C10AF73">
            <w:pPr>
              <w:rPr>
                <w:sz w:val="20"/>
                <w:szCs w:val="20"/>
              </w:rPr>
            </w:pPr>
            <w:r>
              <w:rPr>
                <w:sz w:val="20"/>
                <w:szCs w:val="20"/>
              </w:rPr>
              <w:t>3,</w:t>
            </w:r>
            <w:r w:rsidR="0031781D">
              <w:rPr>
                <w:sz w:val="20"/>
                <w:szCs w:val="20"/>
              </w:rPr>
              <w:t>0</w:t>
            </w:r>
            <w:r>
              <w:rPr>
                <w:sz w:val="20"/>
                <w:szCs w:val="20"/>
              </w:rPr>
              <w:t>50</w:t>
            </w:r>
          </w:p>
        </w:tc>
        <w:tc>
          <w:tcPr>
            <w:tcW w:w="589" w:type="pct"/>
            <w:gridSpan w:val="2"/>
          </w:tcPr>
          <w:p w:rsidR="00861C3E" w:rsidRPr="00E7501F" w:rsidP="00F56CD0" w14:paraId="35D8AC21" w14:textId="77777777">
            <w:pPr>
              <w:rPr>
                <w:sz w:val="20"/>
                <w:szCs w:val="20"/>
              </w:rPr>
            </w:pPr>
            <w:r>
              <w:rPr>
                <w:sz w:val="20"/>
                <w:szCs w:val="20"/>
              </w:rPr>
              <w:t>1</w:t>
            </w:r>
          </w:p>
        </w:tc>
        <w:tc>
          <w:tcPr>
            <w:tcW w:w="540" w:type="pct"/>
          </w:tcPr>
          <w:p w:rsidR="00861C3E" w:rsidRPr="00E7501F" w:rsidP="00F56CD0" w14:paraId="54503671" w14:textId="77777777">
            <w:pPr>
              <w:rPr>
                <w:sz w:val="20"/>
                <w:szCs w:val="20"/>
              </w:rPr>
            </w:pPr>
            <w:r>
              <w:rPr>
                <w:sz w:val="20"/>
                <w:szCs w:val="20"/>
              </w:rPr>
              <w:t>0.67</w:t>
            </w:r>
          </w:p>
        </w:tc>
        <w:tc>
          <w:tcPr>
            <w:tcW w:w="766" w:type="pct"/>
          </w:tcPr>
          <w:p w:rsidR="00861C3E" w:rsidRPr="00E7501F" w:rsidP="00F56CD0" w14:paraId="24457FB1" w14:textId="1CFCE21F">
            <w:pPr>
              <w:rPr>
                <w:sz w:val="20"/>
                <w:szCs w:val="20"/>
              </w:rPr>
            </w:pPr>
            <w:r>
              <w:rPr>
                <w:sz w:val="20"/>
                <w:szCs w:val="20"/>
              </w:rPr>
              <w:t>2,</w:t>
            </w:r>
            <w:r w:rsidR="00FC3761">
              <w:rPr>
                <w:sz w:val="20"/>
                <w:szCs w:val="20"/>
              </w:rPr>
              <w:t>033</w:t>
            </w:r>
          </w:p>
        </w:tc>
      </w:tr>
      <w:tr w14:paraId="0582112C" w14:textId="77777777" w:rsidTr="00777092">
        <w:tblPrEx>
          <w:tblW w:w="5340" w:type="pct"/>
          <w:jc w:val="center"/>
          <w:tblLayout w:type="fixed"/>
          <w:tblLook w:val="04A0"/>
        </w:tblPrEx>
        <w:trPr>
          <w:trHeight w:val="179"/>
          <w:jc w:val="center"/>
        </w:trPr>
        <w:tc>
          <w:tcPr>
            <w:tcW w:w="5000" w:type="pct"/>
            <w:gridSpan w:val="14"/>
            <w:noWrap/>
          </w:tcPr>
          <w:p w:rsidR="00861C3E" w:rsidRPr="00A837EC" w:rsidP="00F56CD0" w14:paraId="5A6F93B3" w14:textId="1C3527D1">
            <w:pPr>
              <w:rPr>
                <w:b/>
                <w:bCs/>
                <w:sz w:val="20"/>
                <w:szCs w:val="20"/>
              </w:rPr>
            </w:pPr>
            <w:r w:rsidRPr="00A837EC">
              <w:rPr>
                <w:b/>
                <w:bCs/>
                <w:sz w:val="20"/>
                <w:szCs w:val="20"/>
              </w:rPr>
              <w:t>Non-IPPS Hospitals (1,</w:t>
            </w:r>
            <w:r w:rsidR="0031781D">
              <w:rPr>
                <w:b/>
                <w:bCs/>
                <w:sz w:val="20"/>
                <w:szCs w:val="20"/>
              </w:rPr>
              <w:t>50</w:t>
            </w:r>
            <w:r w:rsidRPr="00A837EC">
              <w:rPr>
                <w:b/>
                <w:bCs/>
                <w:sz w:val="20"/>
                <w:szCs w:val="20"/>
              </w:rPr>
              <w:t>0)</w:t>
            </w:r>
          </w:p>
        </w:tc>
      </w:tr>
      <w:tr w14:paraId="02BA4253" w14:textId="77777777" w:rsidTr="00777092">
        <w:tblPrEx>
          <w:tblW w:w="5340" w:type="pct"/>
          <w:jc w:val="center"/>
          <w:tblLayout w:type="fixed"/>
          <w:tblLook w:val="04A0"/>
        </w:tblPrEx>
        <w:trPr>
          <w:trHeight w:val="179"/>
          <w:jc w:val="center"/>
        </w:trPr>
        <w:tc>
          <w:tcPr>
            <w:tcW w:w="1034" w:type="pct"/>
            <w:noWrap/>
          </w:tcPr>
          <w:p w:rsidR="00861C3E" w:rsidRPr="00E7501F" w:rsidP="00F56CD0" w14:paraId="69D981F9" w14:textId="377DC2C1">
            <w:pPr>
              <w:rPr>
                <w:sz w:val="20"/>
                <w:szCs w:val="20"/>
              </w:rPr>
            </w:pPr>
            <w:r>
              <w:rPr>
                <w:sz w:val="20"/>
                <w:szCs w:val="20"/>
              </w:rPr>
              <w:t xml:space="preserve">Hybrid HWR </w:t>
            </w:r>
            <w:r w:rsidR="009E0A7C">
              <w:rPr>
                <w:sz w:val="20"/>
                <w:szCs w:val="20"/>
              </w:rPr>
              <w:t>m</w:t>
            </w:r>
            <w:r>
              <w:rPr>
                <w:sz w:val="20"/>
                <w:szCs w:val="20"/>
              </w:rPr>
              <w:t>easure</w:t>
            </w:r>
          </w:p>
        </w:tc>
        <w:tc>
          <w:tcPr>
            <w:tcW w:w="745" w:type="pct"/>
          </w:tcPr>
          <w:p w:rsidR="00861C3E" w:rsidRPr="00E7501F" w:rsidP="00F56CD0" w14:paraId="585C281D" w14:textId="77777777">
            <w:pPr>
              <w:rPr>
                <w:sz w:val="20"/>
                <w:szCs w:val="20"/>
              </w:rPr>
            </w:pPr>
            <w:r>
              <w:rPr>
                <w:sz w:val="20"/>
                <w:szCs w:val="20"/>
              </w:rPr>
              <w:t>10</w:t>
            </w:r>
          </w:p>
        </w:tc>
        <w:tc>
          <w:tcPr>
            <w:tcW w:w="720" w:type="pct"/>
            <w:gridSpan w:val="2"/>
          </w:tcPr>
          <w:p w:rsidR="00861C3E" w:rsidRPr="00E7501F" w:rsidP="00F56CD0" w14:paraId="627BC7A2" w14:textId="77777777">
            <w:pPr>
              <w:rPr>
                <w:sz w:val="20"/>
                <w:szCs w:val="20"/>
              </w:rPr>
            </w:pPr>
            <w:r>
              <w:rPr>
                <w:sz w:val="20"/>
                <w:szCs w:val="20"/>
              </w:rPr>
              <w:t>4</w:t>
            </w:r>
          </w:p>
        </w:tc>
        <w:tc>
          <w:tcPr>
            <w:tcW w:w="606" w:type="pct"/>
            <w:gridSpan w:val="6"/>
          </w:tcPr>
          <w:p w:rsidR="00861C3E" w:rsidRPr="00E7501F" w:rsidP="00F56CD0" w14:paraId="41A68FA8" w14:textId="76783774">
            <w:pPr>
              <w:rPr>
                <w:sz w:val="20"/>
                <w:szCs w:val="20"/>
              </w:rPr>
            </w:pPr>
            <w:r>
              <w:rPr>
                <w:sz w:val="20"/>
                <w:szCs w:val="20"/>
              </w:rPr>
              <w:t>1,</w:t>
            </w:r>
            <w:r w:rsidR="0031781D">
              <w:rPr>
                <w:sz w:val="20"/>
                <w:szCs w:val="20"/>
              </w:rPr>
              <w:t>50</w:t>
            </w:r>
            <w:r>
              <w:rPr>
                <w:sz w:val="20"/>
                <w:szCs w:val="20"/>
              </w:rPr>
              <w:t>0</w:t>
            </w:r>
          </w:p>
        </w:tc>
        <w:tc>
          <w:tcPr>
            <w:tcW w:w="589" w:type="pct"/>
            <w:gridSpan w:val="2"/>
          </w:tcPr>
          <w:p w:rsidR="00861C3E" w:rsidRPr="00E7501F" w:rsidP="00F56CD0" w14:paraId="2DE1F8E6" w14:textId="77777777">
            <w:pPr>
              <w:rPr>
                <w:sz w:val="20"/>
                <w:szCs w:val="20"/>
              </w:rPr>
            </w:pPr>
            <w:r>
              <w:rPr>
                <w:sz w:val="20"/>
                <w:szCs w:val="20"/>
              </w:rPr>
              <w:t>1</w:t>
            </w:r>
          </w:p>
        </w:tc>
        <w:tc>
          <w:tcPr>
            <w:tcW w:w="540" w:type="pct"/>
          </w:tcPr>
          <w:p w:rsidR="00861C3E" w:rsidRPr="00E7501F" w:rsidP="00F56CD0" w14:paraId="5116535D" w14:textId="77777777">
            <w:pPr>
              <w:rPr>
                <w:sz w:val="20"/>
                <w:szCs w:val="20"/>
              </w:rPr>
            </w:pPr>
            <w:r>
              <w:rPr>
                <w:sz w:val="20"/>
                <w:szCs w:val="20"/>
              </w:rPr>
              <w:t>0.67</w:t>
            </w:r>
          </w:p>
        </w:tc>
        <w:tc>
          <w:tcPr>
            <w:tcW w:w="766" w:type="pct"/>
          </w:tcPr>
          <w:p w:rsidR="00861C3E" w:rsidRPr="00E7501F" w:rsidP="00F56CD0" w14:paraId="6088FF62" w14:textId="6D912A88">
            <w:pPr>
              <w:rPr>
                <w:sz w:val="20"/>
                <w:szCs w:val="20"/>
              </w:rPr>
            </w:pPr>
            <w:r>
              <w:rPr>
                <w:sz w:val="20"/>
                <w:szCs w:val="20"/>
              </w:rPr>
              <w:t>1,000</w:t>
            </w:r>
          </w:p>
        </w:tc>
      </w:tr>
      <w:tr w14:paraId="798168BB" w14:textId="77777777" w:rsidTr="00777092">
        <w:tblPrEx>
          <w:tblW w:w="5340" w:type="pct"/>
          <w:jc w:val="center"/>
          <w:tblLayout w:type="fixed"/>
          <w:tblLook w:val="04A0"/>
        </w:tblPrEx>
        <w:trPr>
          <w:trHeight w:val="179"/>
          <w:jc w:val="center"/>
        </w:trPr>
        <w:tc>
          <w:tcPr>
            <w:tcW w:w="1034" w:type="pct"/>
            <w:noWrap/>
          </w:tcPr>
          <w:p w:rsidR="00861C3E" w:rsidRPr="00E7501F" w:rsidP="00F56CD0" w14:paraId="3E8F16F6" w14:textId="6EA52E0B">
            <w:pPr>
              <w:rPr>
                <w:sz w:val="20"/>
                <w:szCs w:val="20"/>
              </w:rPr>
            </w:pPr>
            <w:r>
              <w:rPr>
                <w:sz w:val="20"/>
                <w:szCs w:val="20"/>
              </w:rPr>
              <w:t xml:space="preserve">Hybrid HWM </w:t>
            </w:r>
            <w:r w:rsidR="009E0A7C">
              <w:rPr>
                <w:sz w:val="20"/>
                <w:szCs w:val="20"/>
              </w:rPr>
              <w:t>m</w:t>
            </w:r>
            <w:r>
              <w:rPr>
                <w:sz w:val="20"/>
                <w:szCs w:val="20"/>
              </w:rPr>
              <w:t>easure</w:t>
            </w:r>
          </w:p>
        </w:tc>
        <w:tc>
          <w:tcPr>
            <w:tcW w:w="745" w:type="pct"/>
          </w:tcPr>
          <w:p w:rsidR="00861C3E" w:rsidRPr="00E7501F" w:rsidP="00F56CD0" w14:paraId="1270A6AD" w14:textId="77777777">
            <w:pPr>
              <w:rPr>
                <w:sz w:val="20"/>
                <w:szCs w:val="20"/>
              </w:rPr>
            </w:pPr>
            <w:r w:rsidRPr="00DC3BED">
              <w:rPr>
                <w:sz w:val="20"/>
                <w:szCs w:val="20"/>
              </w:rPr>
              <w:t>10</w:t>
            </w:r>
          </w:p>
        </w:tc>
        <w:tc>
          <w:tcPr>
            <w:tcW w:w="720" w:type="pct"/>
            <w:gridSpan w:val="2"/>
          </w:tcPr>
          <w:p w:rsidR="00861C3E" w:rsidRPr="00E7501F" w:rsidP="00F56CD0" w14:paraId="06B6F406" w14:textId="77777777">
            <w:pPr>
              <w:rPr>
                <w:sz w:val="20"/>
                <w:szCs w:val="20"/>
              </w:rPr>
            </w:pPr>
            <w:r>
              <w:rPr>
                <w:sz w:val="20"/>
                <w:szCs w:val="20"/>
              </w:rPr>
              <w:t>4</w:t>
            </w:r>
          </w:p>
        </w:tc>
        <w:tc>
          <w:tcPr>
            <w:tcW w:w="606" w:type="pct"/>
            <w:gridSpan w:val="6"/>
          </w:tcPr>
          <w:p w:rsidR="00861C3E" w:rsidRPr="00E7501F" w:rsidP="00F56CD0" w14:paraId="33BC2DFF" w14:textId="36F5D0C8">
            <w:pPr>
              <w:rPr>
                <w:sz w:val="20"/>
                <w:szCs w:val="20"/>
              </w:rPr>
            </w:pPr>
            <w:r>
              <w:rPr>
                <w:sz w:val="20"/>
                <w:szCs w:val="20"/>
              </w:rPr>
              <w:t>1,</w:t>
            </w:r>
            <w:r w:rsidR="0031781D">
              <w:rPr>
                <w:sz w:val="20"/>
                <w:szCs w:val="20"/>
              </w:rPr>
              <w:t>50</w:t>
            </w:r>
            <w:r>
              <w:rPr>
                <w:sz w:val="20"/>
                <w:szCs w:val="20"/>
              </w:rPr>
              <w:t>0</w:t>
            </w:r>
          </w:p>
        </w:tc>
        <w:tc>
          <w:tcPr>
            <w:tcW w:w="589" w:type="pct"/>
            <w:gridSpan w:val="2"/>
          </w:tcPr>
          <w:p w:rsidR="00861C3E" w:rsidRPr="00E7501F" w:rsidP="00F56CD0" w14:paraId="553D62BB" w14:textId="77777777">
            <w:pPr>
              <w:rPr>
                <w:sz w:val="20"/>
                <w:szCs w:val="20"/>
              </w:rPr>
            </w:pPr>
            <w:r>
              <w:rPr>
                <w:sz w:val="20"/>
                <w:szCs w:val="20"/>
              </w:rPr>
              <w:t>1</w:t>
            </w:r>
          </w:p>
        </w:tc>
        <w:tc>
          <w:tcPr>
            <w:tcW w:w="540" w:type="pct"/>
          </w:tcPr>
          <w:p w:rsidR="00861C3E" w:rsidRPr="00E7501F" w:rsidP="00F56CD0" w14:paraId="2F018AA2" w14:textId="77777777">
            <w:pPr>
              <w:rPr>
                <w:sz w:val="20"/>
                <w:szCs w:val="20"/>
              </w:rPr>
            </w:pPr>
            <w:r>
              <w:rPr>
                <w:sz w:val="20"/>
                <w:szCs w:val="20"/>
              </w:rPr>
              <w:t>0.67</w:t>
            </w:r>
          </w:p>
        </w:tc>
        <w:tc>
          <w:tcPr>
            <w:tcW w:w="766" w:type="pct"/>
          </w:tcPr>
          <w:p w:rsidR="00861C3E" w:rsidRPr="00E7501F" w:rsidP="00F56CD0" w14:paraId="69303580" w14:textId="519C3CC2">
            <w:pPr>
              <w:rPr>
                <w:sz w:val="20"/>
                <w:szCs w:val="20"/>
              </w:rPr>
            </w:pPr>
            <w:r>
              <w:rPr>
                <w:sz w:val="20"/>
                <w:szCs w:val="20"/>
              </w:rPr>
              <w:t>1,000</w:t>
            </w:r>
          </w:p>
        </w:tc>
      </w:tr>
      <w:tr w14:paraId="239EC735" w14:textId="77777777" w:rsidTr="00777092">
        <w:tblPrEx>
          <w:tblW w:w="5340" w:type="pct"/>
          <w:jc w:val="center"/>
          <w:tblLayout w:type="fixed"/>
          <w:tblLook w:val="04A0"/>
        </w:tblPrEx>
        <w:trPr>
          <w:trHeight w:val="179"/>
          <w:jc w:val="center"/>
        </w:trPr>
        <w:tc>
          <w:tcPr>
            <w:tcW w:w="4234" w:type="pct"/>
            <w:gridSpan w:val="13"/>
            <w:noWrap/>
          </w:tcPr>
          <w:p w:rsidR="00861C3E" w:rsidRPr="00764C74" w:rsidP="00F56CD0" w14:paraId="749BCA16" w14:textId="77777777">
            <w:pPr>
              <w:rPr>
                <w:b/>
                <w:bCs/>
                <w:sz w:val="20"/>
                <w:szCs w:val="20"/>
              </w:rPr>
            </w:pPr>
            <w:r w:rsidRPr="00A837EC">
              <w:rPr>
                <w:b/>
                <w:bCs/>
                <w:sz w:val="20"/>
                <w:szCs w:val="20"/>
              </w:rPr>
              <w:t>Hybrid Measure Subtotal (IPPS and Non-IPPS)</w:t>
            </w:r>
          </w:p>
        </w:tc>
        <w:tc>
          <w:tcPr>
            <w:tcW w:w="766" w:type="pct"/>
          </w:tcPr>
          <w:p w:rsidR="00861C3E" w:rsidRPr="00A837EC" w:rsidP="00F56CD0" w14:paraId="17A4AD73" w14:textId="7E9F84F7">
            <w:pPr>
              <w:rPr>
                <w:b/>
                <w:bCs/>
                <w:sz w:val="20"/>
                <w:szCs w:val="20"/>
              </w:rPr>
            </w:pPr>
            <w:r>
              <w:rPr>
                <w:b/>
                <w:bCs/>
                <w:sz w:val="20"/>
                <w:szCs w:val="20"/>
              </w:rPr>
              <w:t>6</w:t>
            </w:r>
            <w:r w:rsidR="00FC3761">
              <w:rPr>
                <w:b/>
                <w:bCs/>
                <w:sz w:val="20"/>
                <w:szCs w:val="20"/>
              </w:rPr>
              <w:t>,067</w:t>
            </w:r>
          </w:p>
        </w:tc>
      </w:tr>
      <w:tr w14:paraId="2CFCFA71"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861C3E" w:rsidRPr="00E7501F" w:rsidP="00F56CD0" w14:paraId="1D4CF919" w14:textId="77777777">
            <w:pPr>
              <w:rPr>
                <w:sz w:val="20"/>
                <w:szCs w:val="20"/>
              </w:rPr>
            </w:pPr>
          </w:p>
        </w:tc>
      </w:tr>
      <w:tr w14:paraId="7B5C2B98" w14:textId="77777777" w:rsidTr="00777092">
        <w:tblPrEx>
          <w:tblW w:w="5340" w:type="pct"/>
          <w:jc w:val="center"/>
          <w:tblLayout w:type="fixed"/>
          <w:tblLook w:val="04A0"/>
        </w:tblPrEx>
        <w:trPr>
          <w:trHeight w:val="179"/>
          <w:jc w:val="center"/>
        </w:trPr>
        <w:tc>
          <w:tcPr>
            <w:tcW w:w="5000" w:type="pct"/>
            <w:gridSpan w:val="14"/>
            <w:noWrap/>
          </w:tcPr>
          <w:p w:rsidR="00861C3E" w:rsidRPr="00A837EC" w:rsidP="00F56CD0" w14:paraId="00208A09" w14:textId="77777777">
            <w:pPr>
              <w:rPr>
                <w:b/>
                <w:bCs/>
                <w:sz w:val="20"/>
                <w:szCs w:val="20"/>
              </w:rPr>
            </w:pPr>
            <w:r>
              <w:rPr>
                <w:b/>
                <w:bCs/>
                <w:sz w:val="20"/>
                <w:szCs w:val="20"/>
              </w:rPr>
              <w:t>STRUCTURAL MEASURES</w:t>
            </w:r>
          </w:p>
        </w:tc>
      </w:tr>
      <w:tr w14:paraId="43ABF2D1" w14:textId="77777777" w:rsidTr="00777092">
        <w:tblPrEx>
          <w:tblW w:w="5340" w:type="pct"/>
          <w:jc w:val="center"/>
          <w:tblLayout w:type="fixed"/>
          <w:tblLook w:val="04A0"/>
        </w:tblPrEx>
        <w:trPr>
          <w:trHeight w:val="179"/>
          <w:jc w:val="center"/>
        </w:trPr>
        <w:tc>
          <w:tcPr>
            <w:tcW w:w="5000" w:type="pct"/>
            <w:gridSpan w:val="14"/>
            <w:noWrap/>
          </w:tcPr>
          <w:p w:rsidR="00861C3E" w:rsidRPr="00A837EC" w:rsidP="00F56CD0" w14:paraId="1A016C7F" w14:textId="117A0BD9">
            <w:pPr>
              <w:rPr>
                <w:b/>
                <w:bCs/>
                <w:sz w:val="20"/>
                <w:szCs w:val="20"/>
              </w:rPr>
            </w:pPr>
            <w:r w:rsidRPr="00A837EC">
              <w:rPr>
                <w:b/>
                <w:bCs/>
                <w:sz w:val="20"/>
                <w:szCs w:val="20"/>
              </w:rPr>
              <w:t>IPPS Hospitals (3,</w:t>
            </w:r>
            <w:r w:rsidR="00D04946">
              <w:rPr>
                <w:b/>
                <w:bCs/>
                <w:sz w:val="20"/>
                <w:szCs w:val="20"/>
              </w:rPr>
              <w:t>0</w:t>
            </w:r>
            <w:r>
              <w:rPr>
                <w:b/>
                <w:bCs/>
                <w:sz w:val="20"/>
                <w:szCs w:val="20"/>
              </w:rPr>
              <w:t>5</w:t>
            </w:r>
            <w:r w:rsidRPr="00A837EC">
              <w:rPr>
                <w:b/>
                <w:bCs/>
                <w:sz w:val="20"/>
                <w:szCs w:val="20"/>
              </w:rPr>
              <w:t>0)</w:t>
            </w:r>
          </w:p>
        </w:tc>
      </w:tr>
      <w:tr w14:paraId="1779831B" w14:textId="77777777" w:rsidTr="00777092">
        <w:tblPrEx>
          <w:tblW w:w="5340" w:type="pct"/>
          <w:jc w:val="center"/>
          <w:tblLayout w:type="fixed"/>
          <w:tblLook w:val="04A0"/>
        </w:tblPrEx>
        <w:trPr>
          <w:trHeight w:val="179"/>
          <w:jc w:val="center"/>
        </w:trPr>
        <w:tc>
          <w:tcPr>
            <w:tcW w:w="1034" w:type="pct"/>
            <w:noWrap/>
          </w:tcPr>
          <w:p w:rsidR="00861C3E" w:rsidRPr="00E7501F" w:rsidP="00F56CD0" w14:paraId="368F1BFC" w14:textId="51E44438">
            <w:pPr>
              <w:rPr>
                <w:sz w:val="20"/>
                <w:szCs w:val="20"/>
              </w:rPr>
            </w:pPr>
            <w:r>
              <w:rPr>
                <w:sz w:val="20"/>
                <w:szCs w:val="20"/>
              </w:rPr>
              <w:t xml:space="preserve">Maternal Morbidity </w:t>
            </w:r>
            <w:r w:rsidR="009E0A7C">
              <w:rPr>
                <w:sz w:val="20"/>
                <w:szCs w:val="20"/>
              </w:rPr>
              <w:t>m</w:t>
            </w:r>
            <w:r>
              <w:rPr>
                <w:sz w:val="20"/>
                <w:szCs w:val="20"/>
              </w:rPr>
              <w:t>easure</w:t>
            </w:r>
          </w:p>
        </w:tc>
        <w:tc>
          <w:tcPr>
            <w:tcW w:w="745" w:type="pct"/>
          </w:tcPr>
          <w:p w:rsidR="00861C3E" w:rsidRPr="00E7501F" w:rsidP="00F56CD0" w14:paraId="2B316724" w14:textId="77777777">
            <w:pPr>
              <w:rPr>
                <w:sz w:val="20"/>
                <w:szCs w:val="20"/>
              </w:rPr>
            </w:pPr>
            <w:r>
              <w:rPr>
                <w:sz w:val="20"/>
                <w:szCs w:val="20"/>
              </w:rPr>
              <w:t>5</w:t>
            </w:r>
          </w:p>
        </w:tc>
        <w:tc>
          <w:tcPr>
            <w:tcW w:w="728" w:type="pct"/>
            <w:gridSpan w:val="4"/>
          </w:tcPr>
          <w:p w:rsidR="00861C3E" w:rsidRPr="00E7501F" w:rsidP="00F56CD0" w14:paraId="214EACB1" w14:textId="77777777">
            <w:pPr>
              <w:rPr>
                <w:sz w:val="20"/>
                <w:szCs w:val="20"/>
              </w:rPr>
            </w:pPr>
            <w:r>
              <w:rPr>
                <w:sz w:val="20"/>
                <w:szCs w:val="20"/>
              </w:rPr>
              <w:t>1</w:t>
            </w:r>
          </w:p>
        </w:tc>
        <w:tc>
          <w:tcPr>
            <w:tcW w:w="598" w:type="pct"/>
            <w:gridSpan w:val="4"/>
          </w:tcPr>
          <w:p w:rsidR="00861C3E" w:rsidRPr="00E7501F" w:rsidP="00F56CD0" w14:paraId="6243C942" w14:textId="1682E680">
            <w:pPr>
              <w:rPr>
                <w:sz w:val="20"/>
                <w:szCs w:val="20"/>
              </w:rPr>
            </w:pPr>
            <w:r>
              <w:rPr>
                <w:sz w:val="20"/>
                <w:szCs w:val="20"/>
              </w:rPr>
              <w:t>3,</w:t>
            </w:r>
            <w:r w:rsidR="00FC3761">
              <w:rPr>
                <w:sz w:val="20"/>
                <w:szCs w:val="20"/>
              </w:rPr>
              <w:t>0</w:t>
            </w:r>
            <w:r>
              <w:rPr>
                <w:sz w:val="20"/>
                <w:szCs w:val="20"/>
              </w:rPr>
              <w:t>50</w:t>
            </w:r>
          </w:p>
        </w:tc>
        <w:tc>
          <w:tcPr>
            <w:tcW w:w="589" w:type="pct"/>
            <w:gridSpan w:val="2"/>
          </w:tcPr>
          <w:p w:rsidR="00861C3E" w:rsidRPr="00E7501F" w:rsidP="00F56CD0" w14:paraId="5D8CC357" w14:textId="77777777">
            <w:pPr>
              <w:rPr>
                <w:sz w:val="20"/>
                <w:szCs w:val="20"/>
              </w:rPr>
            </w:pPr>
            <w:r>
              <w:rPr>
                <w:sz w:val="20"/>
                <w:szCs w:val="20"/>
              </w:rPr>
              <w:t>1</w:t>
            </w:r>
          </w:p>
        </w:tc>
        <w:tc>
          <w:tcPr>
            <w:tcW w:w="540" w:type="pct"/>
          </w:tcPr>
          <w:p w:rsidR="00861C3E" w:rsidRPr="00E7501F" w:rsidP="00F56CD0" w14:paraId="7C2EBCB0" w14:textId="77777777">
            <w:pPr>
              <w:rPr>
                <w:sz w:val="20"/>
                <w:szCs w:val="20"/>
              </w:rPr>
            </w:pPr>
            <w:r>
              <w:rPr>
                <w:sz w:val="20"/>
                <w:szCs w:val="20"/>
              </w:rPr>
              <w:t>0.083</w:t>
            </w:r>
          </w:p>
        </w:tc>
        <w:tc>
          <w:tcPr>
            <w:tcW w:w="766" w:type="pct"/>
          </w:tcPr>
          <w:p w:rsidR="00861C3E" w:rsidRPr="00E7501F" w:rsidP="00F56CD0" w14:paraId="2809B535" w14:textId="030661BC">
            <w:pPr>
              <w:rPr>
                <w:sz w:val="20"/>
                <w:szCs w:val="20"/>
              </w:rPr>
            </w:pPr>
            <w:r>
              <w:rPr>
                <w:sz w:val="20"/>
                <w:szCs w:val="20"/>
              </w:rPr>
              <w:t>2</w:t>
            </w:r>
            <w:r w:rsidR="00FC3761">
              <w:rPr>
                <w:sz w:val="20"/>
                <w:szCs w:val="20"/>
              </w:rPr>
              <w:t>54</w:t>
            </w:r>
          </w:p>
        </w:tc>
      </w:tr>
      <w:tr w14:paraId="707C67C7" w14:textId="77777777" w:rsidTr="00777092">
        <w:tblPrEx>
          <w:tblW w:w="5340" w:type="pct"/>
          <w:jc w:val="center"/>
          <w:tblLayout w:type="fixed"/>
          <w:tblLook w:val="04A0"/>
        </w:tblPrEx>
        <w:trPr>
          <w:trHeight w:val="179"/>
          <w:jc w:val="center"/>
        </w:trPr>
        <w:tc>
          <w:tcPr>
            <w:tcW w:w="1034" w:type="pct"/>
            <w:noWrap/>
          </w:tcPr>
          <w:p w:rsidR="00861C3E" w:rsidRPr="00E7501F" w:rsidP="00F56CD0" w14:paraId="2BA755E9" w14:textId="3D1A0BA9">
            <w:pPr>
              <w:rPr>
                <w:sz w:val="20"/>
                <w:szCs w:val="20"/>
              </w:rPr>
            </w:pPr>
            <w:r>
              <w:rPr>
                <w:sz w:val="20"/>
                <w:szCs w:val="20"/>
              </w:rPr>
              <w:t xml:space="preserve">Hospital Commitment to Health Equity </w:t>
            </w:r>
            <w:r w:rsidR="009E0A7C">
              <w:rPr>
                <w:sz w:val="20"/>
                <w:szCs w:val="20"/>
              </w:rPr>
              <w:t>m</w:t>
            </w:r>
            <w:r>
              <w:rPr>
                <w:sz w:val="20"/>
                <w:szCs w:val="20"/>
              </w:rPr>
              <w:t>easure</w:t>
            </w:r>
          </w:p>
        </w:tc>
        <w:tc>
          <w:tcPr>
            <w:tcW w:w="745" w:type="pct"/>
          </w:tcPr>
          <w:p w:rsidR="00861C3E" w:rsidRPr="00E7501F" w:rsidP="00F56CD0" w14:paraId="4D97A0D6" w14:textId="77777777">
            <w:pPr>
              <w:rPr>
                <w:sz w:val="20"/>
                <w:szCs w:val="20"/>
              </w:rPr>
            </w:pPr>
            <w:r>
              <w:rPr>
                <w:sz w:val="20"/>
                <w:szCs w:val="20"/>
              </w:rPr>
              <w:t>10</w:t>
            </w:r>
          </w:p>
        </w:tc>
        <w:tc>
          <w:tcPr>
            <w:tcW w:w="728" w:type="pct"/>
            <w:gridSpan w:val="4"/>
          </w:tcPr>
          <w:p w:rsidR="00861C3E" w:rsidRPr="00E7501F" w:rsidP="00F56CD0" w14:paraId="4D021FBD" w14:textId="77777777">
            <w:pPr>
              <w:rPr>
                <w:sz w:val="20"/>
                <w:szCs w:val="20"/>
              </w:rPr>
            </w:pPr>
            <w:r>
              <w:rPr>
                <w:sz w:val="20"/>
                <w:szCs w:val="20"/>
              </w:rPr>
              <w:t>1</w:t>
            </w:r>
          </w:p>
        </w:tc>
        <w:tc>
          <w:tcPr>
            <w:tcW w:w="598" w:type="pct"/>
            <w:gridSpan w:val="4"/>
          </w:tcPr>
          <w:p w:rsidR="00861C3E" w:rsidRPr="00E7501F" w:rsidP="00F56CD0" w14:paraId="65886203" w14:textId="1C76B359">
            <w:pPr>
              <w:rPr>
                <w:sz w:val="20"/>
                <w:szCs w:val="20"/>
              </w:rPr>
            </w:pPr>
            <w:r>
              <w:rPr>
                <w:sz w:val="20"/>
                <w:szCs w:val="20"/>
              </w:rPr>
              <w:t>3,</w:t>
            </w:r>
            <w:r w:rsidR="00FC3761">
              <w:rPr>
                <w:sz w:val="20"/>
                <w:szCs w:val="20"/>
              </w:rPr>
              <w:t>0</w:t>
            </w:r>
            <w:r>
              <w:rPr>
                <w:sz w:val="20"/>
                <w:szCs w:val="20"/>
              </w:rPr>
              <w:t>50</w:t>
            </w:r>
          </w:p>
        </w:tc>
        <w:tc>
          <w:tcPr>
            <w:tcW w:w="589" w:type="pct"/>
            <w:gridSpan w:val="2"/>
          </w:tcPr>
          <w:p w:rsidR="00861C3E" w:rsidRPr="00E7501F" w:rsidP="00F56CD0" w14:paraId="3C24EA73" w14:textId="77777777">
            <w:pPr>
              <w:rPr>
                <w:sz w:val="20"/>
                <w:szCs w:val="20"/>
              </w:rPr>
            </w:pPr>
            <w:r>
              <w:rPr>
                <w:sz w:val="20"/>
                <w:szCs w:val="20"/>
              </w:rPr>
              <w:t>1</w:t>
            </w:r>
          </w:p>
        </w:tc>
        <w:tc>
          <w:tcPr>
            <w:tcW w:w="540" w:type="pct"/>
          </w:tcPr>
          <w:p w:rsidR="00861C3E" w:rsidRPr="00E7501F" w:rsidP="00F56CD0" w14:paraId="6F43240D" w14:textId="77777777">
            <w:pPr>
              <w:rPr>
                <w:sz w:val="20"/>
                <w:szCs w:val="20"/>
              </w:rPr>
            </w:pPr>
            <w:r>
              <w:rPr>
                <w:sz w:val="20"/>
                <w:szCs w:val="20"/>
              </w:rPr>
              <w:t>0.167</w:t>
            </w:r>
          </w:p>
        </w:tc>
        <w:tc>
          <w:tcPr>
            <w:tcW w:w="766" w:type="pct"/>
          </w:tcPr>
          <w:p w:rsidR="00861C3E" w:rsidRPr="00E7501F" w:rsidP="00F56CD0" w14:paraId="7DCB0499" w14:textId="340B96FD">
            <w:pPr>
              <w:rPr>
                <w:sz w:val="20"/>
                <w:szCs w:val="20"/>
              </w:rPr>
            </w:pPr>
            <w:r>
              <w:rPr>
                <w:sz w:val="20"/>
                <w:szCs w:val="20"/>
              </w:rPr>
              <w:t>5</w:t>
            </w:r>
            <w:r w:rsidR="00FC3761">
              <w:rPr>
                <w:sz w:val="20"/>
                <w:szCs w:val="20"/>
              </w:rPr>
              <w:t>0</w:t>
            </w:r>
            <w:r w:rsidR="0057128A">
              <w:rPr>
                <w:sz w:val="20"/>
                <w:szCs w:val="20"/>
              </w:rPr>
              <w:t>9</w:t>
            </w:r>
          </w:p>
        </w:tc>
      </w:tr>
      <w:tr w14:paraId="267436BC" w14:textId="77777777" w:rsidTr="00777092">
        <w:tblPrEx>
          <w:tblW w:w="5340" w:type="pct"/>
          <w:jc w:val="center"/>
          <w:tblLayout w:type="fixed"/>
          <w:tblLook w:val="04A0"/>
        </w:tblPrEx>
        <w:trPr>
          <w:trHeight w:val="179"/>
          <w:jc w:val="center"/>
        </w:trPr>
        <w:tc>
          <w:tcPr>
            <w:tcW w:w="1034" w:type="pct"/>
            <w:noWrap/>
          </w:tcPr>
          <w:p w:rsidR="00631B5D" w:rsidP="00631B5D" w14:paraId="309F84E9" w14:textId="5893383F">
            <w:pPr>
              <w:rPr>
                <w:sz w:val="20"/>
                <w:szCs w:val="20"/>
              </w:rPr>
            </w:pPr>
            <w:r>
              <w:rPr>
                <w:sz w:val="20"/>
                <w:szCs w:val="20"/>
              </w:rPr>
              <w:t>Age Friendly Hospital measure</w:t>
            </w:r>
          </w:p>
        </w:tc>
        <w:tc>
          <w:tcPr>
            <w:tcW w:w="745" w:type="pct"/>
          </w:tcPr>
          <w:p w:rsidR="00631B5D" w:rsidP="00631B5D" w14:paraId="72BAB42C" w14:textId="308F45D2">
            <w:pPr>
              <w:rPr>
                <w:sz w:val="20"/>
                <w:szCs w:val="20"/>
              </w:rPr>
            </w:pPr>
            <w:r>
              <w:rPr>
                <w:sz w:val="20"/>
                <w:szCs w:val="20"/>
              </w:rPr>
              <w:t>10</w:t>
            </w:r>
          </w:p>
        </w:tc>
        <w:tc>
          <w:tcPr>
            <w:tcW w:w="728" w:type="pct"/>
            <w:gridSpan w:val="4"/>
          </w:tcPr>
          <w:p w:rsidR="00631B5D" w:rsidP="00631B5D" w14:paraId="7F9EF627" w14:textId="03765366">
            <w:pPr>
              <w:rPr>
                <w:sz w:val="20"/>
                <w:szCs w:val="20"/>
              </w:rPr>
            </w:pPr>
            <w:r>
              <w:rPr>
                <w:sz w:val="20"/>
                <w:szCs w:val="20"/>
              </w:rPr>
              <w:t>1</w:t>
            </w:r>
          </w:p>
        </w:tc>
        <w:tc>
          <w:tcPr>
            <w:tcW w:w="598" w:type="pct"/>
            <w:gridSpan w:val="4"/>
          </w:tcPr>
          <w:p w:rsidR="00631B5D" w:rsidP="00631B5D" w14:paraId="105629A3" w14:textId="6D6A15D1">
            <w:pPr>
              <w:rPr>
                <w:sz w:val="20"/>
                <w:szCs w:val="20"/>
              </w:rPr>
            </w:pPr>
            <w:r>
              <w:rPr>
                <w:sz w:val="20"/>
                <w:szCs w:val="20"/>
              </w:rPr>
              <w:t>3,050</w:t>
            </w:r>
          </w:p>
        </w:tc>
        <w:tc>
          <w:tcPr>
            <w:tcW w:w="589" w:type="pct"/>
            <w:gridSpan w:val="2"/>
          </w:tcPr>
          <w:p w:rsidR="00631B5D" w:rsidP="00631B5D" w14:paraId="5488023E" w14:textId="19D3E1BF">
            <w:pPr>
              <w:rPr>
                <w:sz w:val="20"/>
                <w:szCs w:val="20"/>
              </w:rPr>
            </w:pPr>
            <w:r>
              <w:rPr>
                <w:sz w:val="20"/>
                <w:szCs w:val="20"/>
              </w:rPr>
              <w:t>1</w:t>
            </w:r>
          </w:p>
        </w:tc>
        <w:tc>
          <w:tcPr>
            <w:tcW w:w="540" w:type="pct"/>
          </w:tcPr>
          <w:p w:rsidR="00631B5D" w:rsidP="00631B5D" w14:paraId="00CAEEED" w14:textId="708828BC">
            <w:pPr>
              <w:rPr>
                <w:sz w:val="20"/>
                <w:szCs w:val="20"/>
              </w:rPr>
            </w:pPr>
            <w:r>
              <w:rPr>
                <w:sz w:val="20"/>
                <w:szCs w:val="20"/>
              </w:rPr>
              <w:t>0.167</w:t>
            </w:r>
          </w:p>
        </w:tc>
        <w:tc>
          <w:tcPr>
            <w:tcW w:w="766" w:type="pct"/>
          </w:tcPr>
          <w:p w:rsidR="00631B5D" w:rsidP="00631B5D" w14:paraId="043CAAE1" w14:textId="328FB806">
            <w:pPr>
              <w:rPr>
                <w:sz w:val="20"/>
                <w:szCs w:val="20"/>
              </w:rPr>
            </w:pPr>
            <w:r>
              <w:rPr>
                <w:sz w:val="20"/>
                <w:szCs w:val="20"/>
              </w:rPr>
              <w:t>509</w:t>
            </w:r>
          </w:p>
        </w:tc>
      </w:tr>
      <w:tr w14:paraId="53A9AFE3" w14:textId="77777777" w:rsidTr="00777092">
        <w:tblPrEx>
          <w:tblW w:w="5340" w:type="pct"/>
          <w:jc w:val="center"/>
          <w:tblLayout w:type="fixed"/>
          <w:tblLook w:val="04A0"/>
        </w:tblPrEx>
        <w:trPr>
          <w:trHeight w:val="179"/>
          <w:jc w:val="center"/>
        </w:trPr>
        <w:tc>
          <w:tcPr>
            <w:tcW w:w="5000" w:type="pct"/>
            <w:gridSpan w:val="14"/>
            <w:noWrap/>
          </w:tcPr>
          <w:p w:rsidR="00631B5D" w:rsidP="00631B5D" w14:paraId="6FA6236B" w14:textId="02493727">
            <w:pPr>
              <w:rPr>
                <w:sz w:val="20"/>
                <w:szCs w:val="20"/>
              </w:rPr>
            </w:pPr>
            <w:r w:rsidRPr="00A837EC">
              <w:rPr>
                <w:b/>
                <w:bCs/>
                <w:sz w:val="20"/>
                <w:szCs w:val="20"/>
              </w:rPr>
              <w:t>Non-IPPS Hospitals (1,</w:t>
            </w:r>
            <w:r>
              <w:rPr>
                <w:b/>
                <w:bCs/>
                <w:sz w:val="20"/>
                <w:szCs w:val="20"/>
              </w:rPr>
              <w:t>50</w:t>
            </w:r>
            <w:r w:rsidRPr="00A837EC">
              <w:rPr>
                <w:b/>
                <w:bCs/>
                <w:sz w:val="20"/>
                <w:szCs w:val="20"/>
              </w:rPr>
              <w:t>0)</w:t>
            </w:r>
          </w:p>
        </w:tc>
      </w:tr>
      <w:tr w14:paraId="0E58F26E" w14:textId="77777777" w:rsidTr="00777092">
        <w:tblPrEx>
          <w:tblW w:w="5340" w:type="pct"/>
          <w:jc w:val="center"/>
          <w:tblLayout w:type="fixed"/>
          <w:tblLook w:val="04A0"/>
        </w:tblPrEx>
        <w:trPr>
          <w:trHeight w:val="179"/>
          <w:jc w:val="center"/>
        </w:trPr>
        <w:tc>
          <w:tcPr>
            <w:tcW w:w="1034" w:type="pct"/>
            <w:noWrap/>
          </w:tcPr>
          <w:p w:rsidR="00631B5D" w:rsidP="00631B5D" w14:paraId="2FCD8696" w14:textId="2B3E1AC7">
            <w:pPr>
              <w:rPr>
                <w:sz w:val="20"/>
                <w:szCs w:val="20"/>
              </w:rPr>
            </w:pPr>
            <w:r>
              <w:rPr>
                <w:sz w:val="20"/>
                <w:szCs w:val="20"/>
              </w:rPr>
              <w:t>Maternal Morbidity measure</w:t>
            </w:r>
          </w:p>
        </w:tc>
        <w:tc>
          <w:tcPr>
            <w:tcW w:w="745" w:type="pct"/>
          </w:tcPr>
          <w:p w:rsidR="00631B5D" w:rsidP="00631B5D" w14:paraId="7AB0EA47" w14:textId="77777777">
            <w:pPr>
              <w:rPr>
                <w:sz w:val="20"/>
                <w:szCs w:val="20"/>
              </w:rPr>
            </w:pPr>
            <w:r>
              <w:rPr>
                <w:sz w:val="20"/>
                <w:szCs w:val="20"/>
              </w:rPr>
              <w:t>5</w:t>
            </w:r>
          </w:p>
        </w:tc>
        <w:tc>
          <w:tcPr>
            <w:tcW w:w="728" w:type="pct"/>
            <w:gridSpan w:val="4"/>
          </w:tcPr>
          <w:p w:rsidR="00631B5D" w:rsidP="00631B5D" w14:paraId="70189210" w14:textId="77777777">
            <w:pPr>
              <w:rPr>
                <w:sz w:val="20"/>
                <w:szCs w:val="20"/>
              </w:rPr>
            </w:pPr>
            <w:r>
              <w:rPr>
                <w:sz w:val="20"/>
                <w:szCs w:val="20"/>
              </w:rPr>
              <w:t>1</w:t>
            </w:r>
          </w:p>
        </w:tc>
        <w:tc>
          <w:tcPr>
            <w:tcW w:w="598" w:type="pct"/>
            <w:gridSpan w:val="4"/>
          </w:tcPr>
          <w:p w:rsidR="00631B5D" w:rsidP="00631B5D" w14:paraId="79A85BC8" w14:textId="5292AE8E">
            <w:pPr>
              <w:rPr>
                <w:sz w:val="20"/>
                <w:szCs w:val="20"/>
              </w:rPr>
            </w:pPr>
            <w:r>
              <w:rPr>
                <w:sz w:val="20"/>
                <w:szCs w:val="20"/>
              </w:rPr>
              <w:t>1,500</w:t>
            </w:r>
          </w:p>
        </w:tc>
        <w:tc>
          <w:tcPr>
            <w:tcW w:w="589" w:type="pct"/>
            <w:gridSpan w:val="2"/>
          </w:tcPr>
          <w:p w:rsidR="00631B5D" w:rsidP="00631B5D" w14:paraId="4AD5FE1E" w14:textId="77777777">
            <w:pPr>
              <w:rPr>
                <w:sz w:val="20"/>
                <w:szCs w:val="20"/>
              </w:rPr>
            </w:pPr>
            <w:r>
              <w:rPr>
                <w:sz w:val="20"/>
                <w:szCs w:val="20"/>
              </w:rPr>
              <w:t>1</w:t>
            </w:r>
          </w:p>
        </w:tc>
        <w:tc>
          <w:tcPr>
            <w:tcW w:w="540" w:type="pct"/>
          </w:tcPr>
          <w:p w:rsidR="00631B5D" w:rsidP="00631B5D" w14:paraId="0E82A57C" w14:textId="77777777">
            <w:pPr>
              <w:rPr>
                <w:sz w:val="20"/>
                <w:szCs w:val="20"/>
              </w:rPr>
            </w:pPr>
            <w:r>
              <w:rPr>
                <w:sz w:val="20"/>
                <w:szCs w:val="20"/>
              </w:rPr>
              <w:t>0.083</w:t>
            </w:r>
          </w:p>
        </w:tc>
        <w:tc>
          <w:tcPr>
            <w:tcW w:w="766" w:type="pct"/>
          </w:tcPr>
          <w:p w:rsidR="00631B5D" w:rsidP="00631B5D" w14:paraId="45133EB1" w14:textId="4023C261">
            <w:pPr>
              <w:rPr>
                <w:sz w:val="20"/>
                <w:szCs w:val="20"/>
              </w:rPr>
            </w:pPr>
            <w:r>
              <w:rPr>
                <w:sz w:val="20"/>
                <w:szCs w:val="20"/>
              </w:rPr>
              <w:t>125</w:t>
            </w:r>
          </w:p>
        </w:tc>
      </w:tr>
      <w:tr w14:paraId="702917E8" w14:textId="77777777" w:rsidTr="00777092">
        <w:tblPrEx>
          <w:tblW w:w="5340" w:type="pct"/>
          <w:jc w:val="center"/>
          <w:tblLayout w:type="fixed"/>
          <w:tblLook w:val="04A0"/>
        </w:tblPrEx>
        <w:trPr>
          <w:trHeight w:val="179"/>
          <w:jc w:val="center"/>
        </w:trPr>
        <w:tc>
          <w:tcPr>
            <w:tcW w:w="1034" w:type="pct"/>
            <w:noWrap/>
          </w:tcPr>
          <w:p w:rsidR="00631B5D" w:rsidP="00631B5D" w14:paraId="05592F8B" w14:textId="0896099B">
            <w:pPr>
              <w:rPr>
                <w:sz w:val="20"/>
                <w:szCs w:val="20"/>
              </w:rPr>
            </w:pPr>
            <w:r>
              <w:rPr>
                <w:sz w:val="20"/>
                <w:szCs w:val="20"/>
              </w:rPr>
              <w:t>Hospital Commitment to Health Equity measure</w:t>
            </w:r>
          </w:p>
        </w:tc>
        <w:tc>
          <w:tcPr>
            <w:tcW w:w="745" w:type="pct"/>
          </w:tcPr>
          <w:p w:rsidR="00631B5D" w:rsidP="00631B5D" w14:paraId="4981A935" w14:textId="77777777">
            <w:pPr>
              <w:rPr>
                <w:sz w:val="20"/>
                <w:szCs w:val="20"/>
              </w:rPr>
            </w:pPr>
            <w:r>
              <w:rPr>
                <w:sz w:val="20"/>
                <w:szCs w:val="20"/>
              </w:rPr>
              <w:t>10</w:t>
            </w:r>
          </w:p>
        </w:tc>
        <w:tc>
          <w:tcPr>
            <w:tcW w:w="728" w:type="pct"/>
            <w:gridSpan w:val="4"/>
          </w:tcPr>
          <w:p w:rsidR="00631B5D" w:rsidP="00631B5D" w14:paraId="0E453B8F" w14:textId="77777777">
            <w:pPr>
              <w:rPr>
                <w:sz w:val="20"/>
                <w:szCs w:val="20"/>
              </w:rPr>
            </w:pPr>
            <w:r>
              <w:rPr>
                <w:sz w:val="20"/>
                <w:szCs w:val="20"/>
              </w:rPr>
              <w:t>1</w:t>
            </w:r>
          </w:p>
        </w:tc>
        <w:tc>
          <w:tcPr>
            <w:tcW w:w="598" w:type="pct"/>
            <w:gridSpan w:val="4"/>
          </w:tcPr>
          <w:p w:rsidR="00631B5D" w:rsidP="00631B5D" w14:paraId="110AA69B" w14:textId="1533C3DA">
            <w:pPr>
              <w:rPr>
                <w:sz w:val="20"/>
                <w:szCs w:val="20"/>
              </w:rPr>
            </w:pPr>
            <w:r>
              <w:rPr>
                <w:sz w:val="20"/>
                <w:szCs w:val="20"/>
              </w:rPr>
              <w:t>1,500</w:t>
            </w:r>
          </w:p>
        </w:tc>
        <w:tc>
          <w:tcPr>
            <w:tcW w:w="589" w:type="pct"/>
            <w:gridSpan w:val="2"/>
          </w:tcPr>
          <w:p w:rsidR="00631B5D" w:rsidP="00631B5D" w14:paraId="60A650FD" w14:textId="77777777">
            <w:pPr>
              <w:rPr>
                <w:sz w:val="20"/>
                <w:szCs w:val="20"/>
              </w:rPr>
            </w:pPr>
            <w:r>
              <w:rPr>
                <w:sz w:val="20"/>
                <w:szCs w:val="20"/>
              </w:rPr>
              <w:t>1</w:t>
            </w:r>
          </w:p>
        </w:tc>
        <w:tc>
          <w:tcPr>
            <w:tcW w:w="540" w:type="pct"/>
          </w:tcPr>
          <w:p w:rsidR="00631B5D" w:rsidP="00631B5D" w14:paraId="677DDB17" w14:textId="77777777">
            <w:pPr>
              <w:rPr>
                <w:sz w:val="20"/>
                <w:szCs w:val="20"/>
              </w:rPr>
            </w:pPr>
            <w:r>
              <w:rPr>
                <w:sz w:val="20"/>
                <w:szCs w:val="20"/>
              </w:rPr>
              <w:t>0.167</w:t>
            </w:r>
          </w:p>
        </w:tc>
        <w:tc>
          <w:tcPr>
            <w:tcW w:w="766" w:type="pct"/>
          </w:tcPr>
          <w:p w:rsidR="00631B5D" w:rsidP="00631B5D" w14:paraId="624AF1BF" w14:textId="14BF47C7">
            <w:pPr>
              <w:rPr>
                <w:sz w:val="20"/>
                <w:szCs w:val="20"/>
              </w:rPr>
            </w:pPr>
            <w:r>
              <w:rPr>
                <w:sz w:val="20"/>
                <w:szCs w:val="20"/>
              </w:rPr>
              <w:t>250</w:t>
            </w:r>
          </w:p>
        </w:tc>
      </w:tr>
      <w:tr w14:paraId="4919E5F9" w14:textId="77777777" w:rsidTr="00777092">
        <w:tblPrEx>
          <w:tblW w:w="5340" w:type="pct"/>
          <w:jc w:val="center"/>
          <w:tblLayout w:type="fixed"/>
          <w:tblLook w:val="04A0"/>
        </w:tblPrEx>
        <w:trPr>
          <w:trHeight w:val="179"/>
          <w:jc w:val="center"/>
        </w:trPr>
        <w:tc>
          <w:tcPr>
            <w:tcW w:w="1034" w:type="pct"/>
            <w:noWrap/>
          </w:tcPr>
          <w:p w:rsidR="00631B5D" w:rsidP="00631B5D" w14:paraId="0BC38902" w14:textId="412C50C2">
            <w:pPr>
              <w:rPr>
                <w:sz w:val="20"/>
                <w:szCs w:val="20"/>
              </w:rPr>
            </w:pPr>
            <w:r>
              <w:rPr>
                <w:sz w:val="20"/>
                <w:szCs w:val="20"/>
              </w:rPr>
              <w:t>Age Friendly Hospital measure</w:t>
            </w:r>
          </w:p>
        </w:tc>
        <w:tc>
          <w:tcPr>
            <w:tcW w:w="745" w:type="pct"/>
          </w:tcPr>
          <w:p w:rsidR="00631B5D" w:rsidP="00631B5D" w14:paraId="676BD29D" w14:textId="4997014B">
            <w:pPr>
              <w:rPr>
                <w:sz w:val="20"/>
                <w:szCs w:val="20"/>
              </w:rPr>
            </w:pPr>
            <w:r>
              <w:rPr>
                <w:sz w:val="20"/>
                <w:szCs w:val="20"/>
              </w:rPr>
              <w:t>10</w:t>
            </w:r>
          </w:p>
        </w:tc>
        <w:tc>
          <w:tcPr>
            <w:tcW w:w="728" w:type="pct"/>
            <w:gridSpan w:val="4"/>
          </w:tcPr>
          <w:p w:rsidR="00631B5D" w:rsidP="00631B5D" w14:paraId="2E7BB66A" w14:textId="41198744">
            <w:pPr>
              <w:rPr>
                <w:sz w:val="20"/>
                <w:szCs w:val="20"/>
              </w:rPr>
            </w:pPr>
            <w:r>
              <w:rPr>
                <w:sz w:val="20"/>
                <w:szCs w:val="20"/>
              </w:rPr>
              <w:t>1</w:t>
            </w:r>
          </w:p>
        </w:tc>
        <w:tc>
          <w:tcPr>
            <w:tcW w:w="598" w:type="pct"/>
            <w:gridSpan w:val="4"/>
          </w:tcPr>
          <w:p w:rsidR="00631B5D" w:rsidP="00631B5D" w14:paraId="5B11D121" w14:textId="0B67208F">
            <w:pPr>
              <w:rPr>
                <w:sz w:val="20"/>
                <w:szCs w:val="20"/>
              </w:rPr>
            </w:pPr>
            <w:r>
              <w:rPr>
                <w:sz w:val="20"/>
                <w:szCs w:val="20"/>
              </w:rPr>
              <w:t>1,500</w:t>
            </w:r>
          </w:p>
        </w:tc>
        <w:tc>
          <w:tcPr>
            <w:tcW w:w="589" w:type="pct"/>
            <w:gridSpan w:val="2"/>
          </w:tcPr>
          <w:p w:rsidR="00631B5D" w:rsidP="00631B5D" w14:paraId="5590C9E9" w14:textId="0E58D429">
            <w:pPr>
              <w:rPr>
                <w:sz w:val="20"/>
                <w:szCs w:val="20"/>
              </w:rPr>
            </w:pPr>
            <w:r>
              <w:rPr>
                <w:sz w:val="20"/>
                <w:szCs w:val="20"/>
              </w:rPr>
              <w:t>1</w:t>
            </w:r>
          </w:p>
        </w:tc>
        <w:tc>
          <w:tcPr>
            <w:tcW w:w="540" w:type="pct"/>
          </w:tcPr>
          <w:p w:rsidR="00631B5D" w:rsidP="00631B5D" w14:paraId="2E9ED134" w14:textId="00CFE3F1">
            <w:pPr>
              <w:rPr>
                <w:sz w:val="20"/>
                <w:szCs w:val="20"/>
              </w:rPr>
            </w:pPr>
            <w:r>
              <w:rPr>
                <w:sz w:val="20"/>
                <w:szCs w:val="20"/>
              </w:rPr>
              <w:t>0.167</w:t>
            </w:r>
          </w:p>
        </w:tc>
        <w:tc>
          <w:tcPr>
            <w:tcW w:w="766" w:type="pct"/>
          </w:tcPr>
          <w:p w:rsidR="00631B5D" w:rsidP="00631B5D" w14:paraId="1DCC7E67" w14:textId="42684D1F">
            <w:pPr>
              <w:rPr>
                <w:sz w:val="20"/>
                <w:szCs w:val="20"/>
              </w:rPr>
            </w:pPr>
            <w:r>
              <w:rPr>
                <w:sz w:val="20"/>
                <w:szCs w:val="20"/>
              </w:rPr>
              <w:t>250</w:t>
            </w:r>
          </w:p>
        </w:tc>
      </w:tr>
      <w:tr w14:paraId="78055A66" w14:textId="77777777" w:rsidTr="00777092">
        <w:tblPrEx>
          <w:tblW w:w="5340" w:type="pct"/>
          <w:jc w:val="center"/>
          <w:tblLayout w:type="fixed"/>
          <w:tblLook w:val="04A0"/>
        </w:tblPrEx>
        <w:trPr>
          <w:trHeight w:val="179"/>
          <w:jc w:val="center"/>
        </w:trPr>
        <w:tc>
          <w:tcPr>
            <w:tcW w:w="4234" w:type="pct"/>
            <w:gridSpan w:val="13"/>
            <w:noWrap/>
          </w:tcPr>
          <w:p w:rsidR="00631B5D" w:rsidRPr="00E8227C" w:rsidP="00631B5D" w14:paraId="73871238" w14:textId="77777777">
            <w:pPr>
              <w:rPr>
                <w:b/>
                <w:bCs/>
                <w:sz w:val="20"/>
                <w:szCs w:val="20"/>
              </w:rPr>
            </w:pPr>
            <w:r w:rsidRPr="00A837EC">
              <w:rPr>
                <w:b/>
                <w:bCs/>
                <w:sz w:val="20"/>
                <w:szCs w:val="20"/>
              </w:rPr>
              <w:t>Structural Measure Subtotal (IPPS and Non-IPPS)</w:t>
            </w:r>
          </w:p>
        </w:tc>
        <w:tc>
          <w:tcPr>
            <w:tcW w:w="766" w:type="pct"/>
          </w:tcPr>
          <w:p w:rsidR="00631B5D" w:rsidRPr="00A837EC" w:rsidP="00631B5D" w14:paraId="1FD2E0C3" w14:textId="6AE88EB9">
            <w:pPr>
              <w:rPr>
                <w:b/>
                <w:bCs/>
                <w:sz w:val="20"/>
                <w:szCs w:val="20"/>
              </w:rPr>
            </w:pPr>
            <w:r>
              <w:rPr>
                <w:b/>
                <w:bCs/>
                <w:sz w:val="20"/>
                <w:szCs w:val="20"/>
              </w:rPr>
              <w:t>1,897</w:t>
            </w:r>
          </w:p>
        </w:tc>
      </w:tr>
      <w:tr w14:paraId="7C7A0910"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631B5D" w:rsidRPr="00E7501F" w:rsidP="00631B5D" w14:paraId="0069F8CA" w14:textId="77777777">
            <w:pPr>
              <w:rPr>
                <w:sz w:val="20"/>
                <w:szCs w:val="20"/>
              </w:rPr>
            </w:pPr>
          </w:p>
        </w:tc>
      </w:tr>
      <w:tr w14:paraId="43A73F5E" w14:textId="77777777" w:rsidTr="00777092">
        <w:tblPrEx>
          <w:tblW w:w="5340" w:type="pct"/>
          <w:jc w:val="center"/>
          <w:tblLayout w:type="fixed"/>
          <w:tblLook w:val="04A0"/>
        </w:tblPrEx>
        <w:trPr>
          <w:trHeight w:val="179"/>
          <w:jc w:val="center"/>
        </w:trPr>
        <w:tc>
          <w:tcPr>
            <w:tcW w:w="5000" w:type="pct"/>
            <w:gridSpan w:val="14"/>
            <w:noWrap/>
          </w:tcPr>
          <w:p w:rsidR="00631B5D" w:rsidRPr="00E7501F" w:rsidP="00631B5D" w14:paraId="70BAA70B" w14:textId="77777777">
            <w:pPr>
              <w:rPr>
                <w:b/>
                <w:bCs/>
                <w:sz w:val="20"/>
                <w:szCs w:val="20"/>
              </w:rPr>
            </w:pPr>
            <w:r>
              <w:rPr>
                <w:b/>
                <w:bCs/>
                <w:sz w:val="20"/>
                <w:szCs w:val="20"/>
              </w:rPr>
              <w:t>REPORTING eCQMs</w:t>
            </w:r>
          </w:p>
        </w:tc>
      </w:tr>
      <w:tr w14:paraId="09BF62D0" w14:textId="77777777" w:rsidTr="00777092">
        <w:tblPrEx>
          <w:tblW w:w="5340" w:type="pct"/>
          <w:jc w:val="center"/>
          <w:tblLayout w:type="fixed"/>
          <w:tblLook w:val="04A0"/>
        </w:tblPrEx>
        <w:trPr>
          <w:trHeight w:val="179"/>
          <w:jc w:val="center"/>
        </w:trPr>
        <w:tc>
          <w:tcPr>
            <w:tcW w:w="5000" w:type="pct"/>
            <w:gridSpan w:val="14"/>
            <w:noWrap/>
          </w:tcPr>
          <w:p w:rsidR="00631B5D" w:rsidRPr="00E7501F" w:rsidP="00631B5D" w14:paraId="0236C20F" w14:textId="12AF8439">
            <w:pPr>
              <w:rPr>
                <w:b/>
                <w:bCs/>
                <w:sz w:val="20"/>
                <w:szCs w:val="20"/>
              </w:rPr>
            </w:pPr>
            <w:r w:rsidRPr="00E7501F">
              <w:rPr>
                <w:b/>
                <w:bCs/>
                <w:sz w:val="20"/>
                <w:szCs w:val="20"/>
              </w:rPr>
              <w:t>IPPS Hospitals (3,</w:t>
            </w:r>
            <w:r>
              <w:rPr>
                <w:b/>
                <w:bCs/>
                <w:sz w:val="20"/>
                <w:szCs w:val="20"/>
              </w:rPr>
              <w:t>05</w:t>
            </w:r>
            <w:r w:rsidRPr="00E7501F">
              <w:rPr>
                <w:b/>
                <w:bCs/>
                <w:sz w:val="20"/>
                <w:szCs w:val="20"/>
              </w:rPr>
              <w:t>0)</w:t>
            </w:r>
          </w:p>
        </w:tc>
      </w:tr>
      <w:tr w14:paraId="7DA4866D" w14:textId="77777777" w:rsidTr="00777092">
        <w:tblPrEx>
          <w:tblW w:w="5340" w:type="pct"/>
          <w:jc w:val="center"/>
          <w:tblLayout w:type="fixed"/>
          <w:tblLook w:val="04A0"/>
        </w:tblPrEx>
        <w:trPr>
          <w:trHeight w:val="179"/>
          <w:jc w:val="center"/>
        </w:trPr>
        <w:tc>
          <w:tcPr>
            <w:tcW w:w="1034" w:type="pct"/>
            <w:noWrap/>
          </w:tcPr>
          <w:p w:rsidR="00631B5D" w:rsidRPr="00E7501F" w:rsidP="00631B5D" w14:paraId="0E3E833C" w14:textId="0DAE74DB">
            <w:pPr>
              <w:rPr>
                <w:sz w:val="20"/>
                <w:szCs w:val="20"/>
              </w:rPr>
            </w:pPr>
            <w:r>
              <w:rPr>
                <w:sz w:val="20"/>
                <w:szCs w:val="20"/>
              </w:rPr>
              <w:t>Reporting 6 eCQMs</w:t>
            </w:r>
          </w:p>
        </w:tc>
        <w:tc>
          <w:tcPr>
            <w:tcW w:w="745" w:type="pct"/>
          </w:tcPr>
          <w:p w:rsidR="00631B5D" w:rsidRPr="00E7501F" w:rsidP="00631B5D" w14:paraId="0F3D4BB7" w14:textId="321E3D21">
            <w:pPr>
              <w:rPr>
                <w:sz w:val="20"/>
                <w:szCs w:val="20"/>
              </w:rPr>
            </w:pPr>
            <w:r>
              <w:rPr>
                <w:sz w:val="20"/>
                <w:szCs w:val="20"/>
              </w:rPr>
              <w:t>60</w:t>
            </w:r>
          </w:p>
        </w:tc>
        <w:tc>
          <w:tcPr>
            <w:tcW w:w="717" w:type="pct"/>
          </w:tcPr>
          <w:p w:rsidR="00631B5D" w:rsidRPr="00E7501F" w:rsidP="00631B5D" w14:paraId="3D8E552E" w14:textId="77777777">
            <w:pPr>
              <w:rPr>
                <w:sz w:val="20"/>
                <w:szCs w:val="20"/>
              </w:rPr>
            </w:pPr>
            <w:r>
              <w:rPr>
                <w:sz w:val="20"/>
                <w:szCs w:val="20"/>
              </w:rPr>
              <w:t>4</w:t>
            </w:r>
          </w:p>
        </w:tc>
        <w:tc>
          <w:tcPr>
            <w:tcW w:w="595" w:type="pct"/>
            <w:gridSpan w:val="5"/>
          </w:tcPr>
          <w:p w:rsidR="00631B5D" w:rsidRPr="00E7501F" w:rsidP="00631B5D" w14:paraId="18668F8E" w14:textId="4FC5B38F">
            <w:pPr>
              <w:rPr>
                <w:sz w:val="20"/>
                <w:szCs w:val="20"/>
              </w:rPr>
            </w:pPr>
            <w:r>
              <w:rPr>
                <w:sz w:val="20"/>
                <w:szCs w:val="20"/>
              </w:rPr>
              <w:t>3,050</w:t>
            </w:r>
          </w:p>
        </w:tc>
        <w:tc>
          <w:tcPr>
            <w:tcW w:w="603" w:type="pct"/>
            <w:gridSpan w:val="4"/>
          </w:tcPr>
          <w:p w:rsidR="00631B5D" w:rsidRPr="00E7501F" w:rsidP="00631B5D" w14:paraId="319E0178" w14:textId="77777777">
            <w:pPr>
              <w:rPr>
                <w:sz w:val="20"/>
                <w:szCs w:val="20"/>
              </w:rPr>
            </w:pPr>
            <w:r>
              <w:rPr>
                <w:sz w:val="20"/>
                <w:szCs w:val="20"/>
              </w:rPr>
              <w:t>1</w:t>
            </w:r>
          </w:p>
        </w:tc>
        <w:tc>
          <w:tcPr>
            <w:tcW w:w="540" w:type="pct"/>
          </w:tcPr>
          <w:p w:rsidR="00631B5D" w:rsidRPr="00E7501F" w:rsidP="00631B5D" w14:paraId="15AB2BFE" w14:textId="74CD4504">
            <w:pPr>
              <w:rPr>
                <w:sz w:val="20"/>
                <w:szCs w:val="20"/>
              </w:rPr>
            </w:pPr>
            <w:r>
              <w:rPr>
                <w:sz w:val="20"/>
                <w:szCs w:val="20"/>
              </w:rPr>
              <w:t>4.00</w:t>
            </w:r>
          </w:p>
        </w:tc>
        <w:tc>
          <w:tcPr>
            <w:tcW w:w="766" w:type="pct"/>
          </w:tcPr>
          <w:p w:rsidR="00631B5D" w:rsidRPr="00E7501F" w:rsidP="00631B5D" w14:paraId="62C3691E" w14:textId="5D43AC21">
            <w:pPr>
              <w:rPr>
                <w:sz w:val="20"/>
                <w:szCs w:val="20"/>
              </w:rPr>
            </w:pPr>
            <w:r>
              <w:rPr>
                <w:sz w:val="20"/>
                <w:szCs w:val="20"/>
              </w:rPr>
              <w:t>12,200</w:t>
            </w:r>
          </w:p>
        </w:tc>
      </w:tr>
      <w:tr w14:paraId="610394D6" w14:textId="77777777" w:rsidTr="00777092">
        <w:tblPrEx>
          <w:tblW w:w="5340" w:type="pct"/>
          <w:jc w:val="center"/>
          <w:tblLayout w:type="fixed"/>
          <w:tblLook w:val="04A0"/>
        </w:tblPrEx>
        <w:trPr>
          <w:trHeight w:val="179"/>
          <w:jc w:val="center"/>
        </w:trPr>
        <w:tc>
          <w:tcPr>
            <w:tcW w:w="1034" w:type="pct"/>
            <w:noWrap/>
          </w:tcPr>
          <w:p w:rsidR="00631B5D" w:rsidP="00631B5D" w14:paraId="60B9AA30" w14:textId="2FCDF1E7">
            <w:pPr>
              <w:rPr>
                <w:sz w:val="20"/>
                <w:szCs w:val="20"/>
              </w:rPr>
            </w:pPr>
            <w:r>
              <w:rPr>
                <w:sz w:val="20"/>
                <w:szCs w:val="20"/>
              </w:rPr>
              <w:t>Login and Run Software for Excessive Radiation Dose eCQM</w:t>
            </w:r>
          </w:p>
        </w:tc>
        <w:tc>
          <w:tcPr>
            <w:tcW w:w="745" w:type="pct"/>
          </w:tcPr>
          <w:p w:rsidR="00631B5D" w:rsidP="00631B5D" w14:paraId="4DC2EFAB" w14:textId="56C7097A">
            <w:pPr>
              <w:rPr>
                <w:sz w:val="20"/>
                <w:szCs w:val="20"/>
              </w:rPr>
            </w:pPr>
            <w:r>
              <w:rPr>
                <w:sz w:val="20"/>
                <w:szCs w:val="20"/>
              </w:rPr>
              <w:t>15</w:t>
            </w:r>
          </w:p>
        </w:tc>
        <w:tc>
          <w:tcPr>
            <w:tcW w:w="717" w:type="pct"/>
          </w:tcPr>
          <w:p w:rsidR="00631B5D" w:rsidP="00631B5D" w14:paraId="4A71531B" w14:textId="74999872">
            <w:pPr>
              <w:rPr>
                <w:sz w:val="20"/>
                <w:szCs w:val="20"/>
              </w:rPr>
            </w:pPr>
            <w:r>
              <w:rPr>
                <w:sz w:val="20"/>
                <w:szCs w:val="20"/>
              </w:rPr>
              <w:t>1</w:t>
            </w:r>
          </w:p>
        </w:tc>
        <w:tc>
          <w:tcPr>
            <w:tcW w:w="595" w:type="pct"/>
            <w:gridSpan w:val="5"/>
          </w:tcPr>
          <w:p w:rsidR="00631B5D" w:rsidP="00631B5D" w14:paraId="788E006E" w14:textId="75BA8F49">
            <w:pPr>
              <w:rPr>
                <w:sz w:val="20"/>
                <w:szCs w:val="20"/>
              </w:rPr>
            </w:pPr>
            <w:r>
              <w:rPr>
                <w:sz w:val="20"/>
                <w:szCs w:val="20"/>
              </w:rPr>
              <w:t>3,050</w:t>
            </w:r>
          </w:p>
        </w:tc>
        <w:tc>
          <w:tcPr>
            <w:tcW w:w="603" w:type="pct"/>
            <w:gridSpan w:val="4"/>
          </w:tcPr>
          <w:p w:rsidR="00631B5D" w:rsidP="00631B5D" w14:paraId="7AB3830E" w14:textId="48CFEE38">
            <w:pPr>
              <w:rPr>
                <w:sz w:val="20"/>
                <w:szCs w:val="20"/>
              </w:rPr>
            </w:pPr>
            <w:r>
              <w:rPr>
                <w:sz w:val="20"/>
                <w:szCs w:val="20"/>
              </w:rPr>
              <w:t>1</w:t>
            </w:r>
          </w:p>
        </w:tc>
        <w:tc>
          <w:tcPr>
            <w:tcW w:w="540" w:type="pct"/>
          </w:tcPr>
          <w:p w:rsidR="00631B5D" w:rsidP="00631B5D" w14:paraId="53B79D1B" w14:textId="0E1F3992">
            <w:pPr>
              <w:rPr>
                <w:sz w:val="20"/>
                <w:szCs w:val="20"/>
              </w:rPr>
            </w:pPr>
            <w:r>
              <w:rPr>
                <w:sz w:val="20"/>
                <w:szCs w:val="20"/>
              </w:rPr>
              <w:t>0.25</w:t>
            </w:r>
          </w:p>
        </w:tc>
        <w:tc>
          <w:tcPr>
            <w:tcW w:w="766" w:type="pct"/>
          </w:tcPr>
          <w:p w:rsidR="00631B5D" w:rsidP="00631B5D" w14:paraId="4612F9BD" w14:textId="0556AAC3">
            <w:pPr>
              <w:rPr>
                <w:sz w:val="20"/>
                <w:szCs w:val="20"/>
              </w:rPr>
            </w:pPr>
            <w:r>
              <w:rPr>
                <w:sz w:val="20"/>
                <w:szCs w:val="20"/>
              </w:rPr>
              <w:t>763</w:t>
            </w:r>
          </w:p>
        </w:tc>
      </w:tr>
      <w:tr w14:paraId="65BACABC" w14:textId="77777777" w:rsidTr="00777092">
        <w:tblPrEx>
          <w:tblW w:w="5340" w:type="pct"/>
          <w:jc w:val="center"/>
          <w:tblLayout w:type="fixed"/>
          <w:tblLook w:val="04A0"/>
        </w:tblPrEx>
        <w:trPr>
          <w:trHeight w:val="179"/>
          <w:jc w:val="center"/>
        </w:trPr>
        <w:tc>
          <w:tcPr>
            <w:tcW w:w="5000" w:type="pct"/>
            <w:gridSpan w:val="14"/>
            <w:noWrap/>
          </w:tcPr>
          <w:p w:rsidR="00631B5D" w:rsidRPr="00E7501F" w:rsidP="00631B5D" w14:paraId="2BC5FE55" w14:textId="67D6678C">
            <w:pPr>
              <w:rPr>
                <w:b/>
                <w:bCs/>
                <w:sz w:val="20"/>
                <w:szCs w:val="20"/>
              </w:rPr>
            </w:pPr>
            <w:r w:rsidRPr="00E7501F">
              <w:rPr>
                <w:b/>
                <w:bCs/>
                <w:sz w:val="20"/>
                <w:szCs w:val="20"/>
              </w:rPr>
              <w:t>Non-IPPS Hospitals (1,</w:t>
            </w:r>
            <w:r>
              <w:rPr>
                <w:b/>
                <w:bCs/>
                <w:sz w:val="20"/>
                <w:szCs w:val="20"/>
              </w:rPr>
              <w:t>50</w:t>
            </w:r>
            <w:r w:rsidRPr="00E7501F">
              <w:rPr>
                <w:b/>
                <w:bCs/>
                <w:sz w:val="20"/>
                <w:szCs w:val="20"/>
              </w:rPr>
              <w:t>0)</w:t>
            </w:r>
          </w:p>
        </w:tc>
      </w:tr>
      <w:tr w14:paraId="3FAB64AA" w14:textId="77777777" w:rsidTr="00777092">
        <w:tblPrEx>
          <w:tblW w:w="5340" w:type="pct"/>
          <w:jc w:val="center"/>
          <w:tblLayout w:type="fixed"/>
          <w:tblLook w:val="04A0"/>
        </w:tblPrEx>
        <w:trPr>
          <w:trHeight w:val="233"/>
          <w:jc w:val="center"/>
        </w:trPr>
        <w:tc>
          <w:tcPr>
            <w:tcW w:w="1034" w:type="pct"/>
            <w:noWrap/>
          </w:tcPr>
          <w:p w:rsidR="00631B5D" w:rsidRPr="00E7501F" w:rsidP="00631B5D" w14:paraId="4A006F8E" w14:textId="546AF37D">
            <w:pPr>
              <w:rPr>
                <w:sz w:val="20"/>
                <w:szCs w:val="20"/>
              </w:rPr>
            </w:pPr>
            <w:r>
              <w:rPr>
                <w:sz w:val="20"/>
                <w:szCs w:val="20"/>
              </w:rPr>
              <w:t>Reporting 6 eCQMs</w:t>
            </w:r>
          </w:p>
        </w:tc>
        <w:tc>
          <w:tcPr>
            <w:tcW w:w="745" w:type="pct"/>
          </w:tcPr>
          <w:p w:rsidR="00631B5D" w:rsidRPr="00E7501F" w:rsidP="00631B5D" w14:paraId="0DC46B96" w14:textId="40142E29">
            <w:pPr>
              <w:rPr>
                <w:sz w:val="20"/>
                <w:szCs w:val="20"/>
              </w:rPr>
            </w:pPr>
            <w:r>
              <w:rPr>
                <w:sz w:val="20"/>
                <w:szCs w:val="20"/>
              </w:rPr>
              <w:t>60</w:t>
            </w:r>
          </w:p>
        </w:tc>
        <w:tc>
          <w:tcPr>
            <w:tcW w:w="717" w:type="pct"/>
          </w:tcPr>
          <w:p w:rsidR="00631B5D" w:rsidRPr="00E7501F" w:rsidP="00631B5D" w14:paraId="43601A88" w14:textId="77777777">
            <w:pPr>
              <w:rPr>
                <w:sz w:val="20"/>
                <w:szCs w:val="20"/>
              </w:rPr>
            </w:pPr>
            <w:r>
              <w:rPr>
                <w:sz w:val="20"/>
                <w:szCs w:val="20"/>
              </w:rPr>
              <w:t>4</w:t>
            </w:r>
          </w:p>
        </w:tc>
        <w:tc>
          <w:tcPr>
            <w:tcW w:w="595" w:type="pct"/>
            <w:gridSpan w:val="5"/>
          </w:tcPr>
          <w:p w:rsidR="00631B5D" w:rsidRPr="00E7501F" w:rsidP="00631B5D" w14:paraId="58E6A05B" w14:textId="6711555C">
            <w:pPr>
              <w:rPr>
                <w:sz w:val="20"/>
                <w:szCs w:val="20"/>
              </w:rPr>
            </w:pPr>
            <w:r>
              <w:rPr>
                <w:sz w:val="20"/>
                <w:szCs w:val="20"/>
              </w:rPr>
              <w:t>1,500</w:t>
            </w:r>
          </w:p>
        </w:tc>
        <w:tc>
          <w:tcPr>
            <w:tcW w:w="603" w:type="pct"/>
            <w:gridSpan w:val="4"/>
          </w:tcPr>
          <w:p w:rsidR="00631B5D" w:rsidRPr="00E7501F" w:rsidP="00631B5D" w14:paraId="22A2B1CE" w14:textId="77777777">
            <w:pPr>
              <w:rPr>
                <w:sz w:val="20"/>
                <w:szCs w:val="20"/>
              </w:rPr>
            </w:pPr>
            <w:r>
              <w:rPr>
                <w:sz w:val="20"/>
                <w:szCs w:val="20"/>
              </w:rPr>
              <w:t>1</w:t>
            </w:r>
          </w:p>
        </w:tc>
        <w:tc>
          <w:tcPr>
            <w:tcW w:w="540" w:type="pct"/>
          </w:tcPr>
          <w:p w:rsidR="00631B5D" w:rsidRPr="00E7501F" w:rsidP="00631B5D" w14:paraId="568BF125" w14:textId="37284929">
            <w:pPr>
              <w:rPr>
                <w:sz w:val="20"/>
                <w:szCs w:val="20"/>
              </w:rPr>
            </w:pPr>
            <w:r>
              <w:rPr>
                <w:sz w:val="20"/>
                <w:szCs w:val="20"/>
              </w:rPr>
              <w:t>4.00</w:t>
            </w:r>
          </w:p>
        </w:tc>
        <w:tc>
          <w:tcPr>
            <w:tcW w:w="766" w:type="pct"/>
          </w:tcPr>
          <w:p w:rsidR="00631B5D" w:rsidRPr="00E7501F" w:rsidP="00631B5D" w14:paraId="51AEF2F4" w14:textId="7A4158B5">
            <w:pPr>
              <w:rPr>
                <w:sz w:val="20"/>
                <w:szCs w:val="20"/>
              </w:rPr>
            </w:pPr>
            <w:r>
              <w:rPr>
                <w:sz w:val="20"/>
                <w:szCs w:val="20"/>
              </w:rPr>
              <w:t>6,000</w:t>
            </w:r>
          </w:p>
        </w:tc>
      </w:tr>
      <w:tr w14:paraId="50530404" w14:textId="77777777" w:rsidTr="00777092">
        <w:tblPrEx>
          <w:tblW w:w="5340" w:type="pct"/>
          <w:jc w:val="center"/>
          <w:tblLayout w:type="fixed"/>
          <w:tblLook w:val="04A0"/>
        </w:tblPrEx>
        <w:trPr>
          <w:trHeight w:val="233"/>
          <w:jc w:val="center"/>
        </w:trPr>
        <w:tc>
          <w:tcPr>
            <w:tcW w:w="1034" w:type="pct"/>
            <w:noWrap/>
          </w:tcPr>
          <w:p w:rsidR="00631B5D" w:rsidP="00631B5D" w14:paraId="28BC373C" w14:textId="2F77525B">
            <w:pPr>
              <w:rPr>
                <w:sz w:val="20"/>
                <w:szCs w:val="20"/>
              </w:rPr>
            </w:pPr>
            <w:r>
              <w:rPr>
                <w:sz w:val="20"/>
                <w:szCs w:val="20"/>
              </w:rPr>
              <w:t>Login and Run Software for Excessive Radiation Dose eCQM</w:t>
            </w:r>
          </w:p>
        </w:tc>
        <w:tc>
          <w:tcPr>
            <w:tcW w:w="745" w:type="pct"/>
          </w:tcPr>
          <w:p w:rsidR="00631B5D" w:rsidP="00631B5D" w14:paraId="579FBB55" w14:textId="0A6DC640">
            <w:pPr>
              <w:rPr>
                <w:sz w:val="20"/>
                <w:szCs w:val="20"/>
              </w:rPr>
            </w:pPr>
            <w:r>
              <w:rPr>
                <w:sz w:val="20"/>
                <w:szCs w:val="20"/>
              </w:rPr>
              <w:t>15</w:t>
            </w:r>
          </w:p>
        </w:tc>
        <w:tc>
          <w:tcPr>
            <w:tcW w:w="717" w:type="pct"/>
          </w:tcPr>
          <w:p w:rsidR="00631B5D" w:rsidP="00631B5D" w14:paraId="25E2911C" w14:textId="441866D1">
            <w:pPr>
              <w:rPr>
                <w:sz w:val="20"/>
                <w:szCs w:val="20"/>
              </w:rPr>
            </w:pPr>
            <w:r>
              <w:rPr>
                <w:sz w:val="20"/>
                <w:szCs w:val="20"/>
              </w:rPr>
              <w:t>1</w:t>
            </w:r>
          </w:p>
        </w:tc>
        <w:tc>
          <w:tcPr>
            <w:tcW w:w="595" w:type="pct"/>
            <w:gridSpan w:val="5"/>
          </w:tcPr>
          <w:p w:rsidR="00631B5D" w:rsidP="00631B5D" w14:paraId="7FE5A1DB" w14:textId="7A6771BB">
            <w:pPr>
              <w:rPr>
                <w:sz w:val="20"/>
                <w:szCs w:val="20"/>
              </w:rPr>
            </w:pPr>
            <w:r>
              <w:rPr>
                <w:sz w:val="20"/>
                <w:szCs w:val="20"/>
              </w:rPr>
              <w:t>1,500</w:t>
            </w:r>
          </w:p>
        </w:tc>
        <w:tc>
          <w:tcPr>
            <w:tcW w:w="603" w:type="pct"/>
            <w:gridSpan w:val="4"/>
          </w:tcPr>
          <w:p w:rsidR="00631B5D" w:rsidP="00631B5D" w14:paraId="277F41BA" w14:textId="38A44433">
            <w:pPr>
              <w:rPr>
                <w:sz w:val="20"/>
                <w:szCs w:val="20"/>
              </w:rPr>
            </w:pPr>
            <w:r>
              <w:rPr>
                <w:sz w:val="20"/>
                <w:szCs w:val="20"/>
              </w:rPr>
              <w:t>1</w:t>
            </w:r>
          </w:p>
        </w:tc>
        <w:tc>
          <w:tcPr>
            <w:tcW w:w="540" w:type="pct"/>
          </w:tcPr>
          <w:p w:rsidR="00631B5D" w:rsidP="00631B5D" w14:paraId="58093717" w14:textId="1F945A75">
            <w:pPr>
              <w:rPr>
                <w:sz w:val="20"/>
                <w:szCs w:val="20"/>
              </w:rPr>
            </w:pPr>
            <w:r>
              <w:rPr>
                <w:sz w:val="20"/>
                <w:szCs w:val="20"/>
              </w:rPr>
              <w:t>0.25</w:t>
            </w:r>
          </w:p>
        </w:tc>
        <w:tc>
          <w:tcPr>
            <w:tcW w:w="766" w:type="pct"/>
          </w:tcPr>
          <w:p w:rsidR="00631B5D" w:rsidP="00631B5D" w14:paraId="749341DF" w14:textId="2C320711">
            <w:pPr>
              <w:rPr>
                <w:sz w:val="20"/>
                <w:szCs w:val="20"/>
              </w:rPr>
            </w:pPr>
            <w:r>
              <w:rPr>
                <w:sz w:val="20"/>
                <w:szCs w:val="20"/>
              </w:rPr>
              <w:t>375</w:t>
            </w:r>
          </w:p>
        </w:tc>
      </w:tr>
      <w:tr w14:paraId="1C4AA5CD" w14:textId="77777777" w:rsidTr="00777092">
        <w:tblPrEx>
          <w:tblW w:w="5340" w:type="pct"/>
          <w:jc w:val="center"/>
          <w:tblLayout w:type="fixed"/>
          <w:tblLook w:val="04A0"/>
        </w:tblPrEx>
        <w:trPr>
          <w:trHeight w:val="179"/>
          <w:jc w:val="center"/>
        </w:trPr>
        <w:tc>
          <w:tcPr>
            <w:tcW w:w="4234" w:type="pct"/>
            <w:gridSpan w:val="13"/>
            <w:noWrap/>
          </w:tcPr>
          <w:p w:rsidR="00631B5D" w:rsidRPr="00E7501F" w:rsidP="00631B5D" w14:paraId="2D41A86C" w14:textId="77777777">
            <w:pPr>
              <w:rPr>
                <w:b/>
                <w:bCs/>
                <w:sz w:val="20"/>
                <w:szCs w:val="20"/>
              </w:rPr>
            </w:pPr>
            <w:r w:rsidRPr="00E7501F">
              <w:rPr>
                <w:b/>
                <w:bCs/>
                <w:sz w:val="20"/>
                <w:szCs w:val="20"/>
              </w:rPr>
              <w:t>eCQM Subtotal (IPPS and Non-IPPS)</w:t>
            </w:r>
          </w:p>
        </w:tc>
        <w:tc>
          <w:tcPr>
            <w:tcW w:w="766" w:type="pct"/>
          </w:tcPr>
          <w:p w:rsidR="00631B5D" w:rsidRPr="00E7501F" w:rsidP="00631B5D" w14:paraId="4AE708D5" w14:textId="15755BCB">
            <w:pPr>
              <w:rPr>
                <w:b/>
                <w:bCs/>
                <w:sz w:val="20"/>
                <w:szCs w:val="20"/>
              </w:rPr>
            </w:pPr>
            <w:r>
              <w:rPr>
                <w:b/>
                <w:bCs/>
                <w:sz w:val="20"/>
                <w:szCs w:val="20"/>
              </w:rPr>
              <w:t>19,338</w:t>
            </w:r>
          </w:p>
        </w:tc>
      </w:tr>
      <w:tr w14:paraId="5DE5F2AA"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631B5D" w:rsidRPr="00FE11B4" w:rsidP="00631B5D" w14:paraId="76C77BD1" w14:textId="77777777">
            <w:pPr>
              <w:rPr>
                <w:sz w:val="20"/>
                <w:szCs w:val="20"/>
              </w:rPr>
            </w:pPr>
          </w:p>
        </w:tc>
      </w:tr>
      <w:tr w14:paraId="37CFB7A1" w14:textId="77777777" w:rsidTr="00777092">
        <w:tblPrEx>
          <w:tblW w:w="5340" w:type="pct"/>
          <w:jc w:val="center"/>
          <w:tblLayout w:type="fixed"/>
          <w:tblLook w:val="04A0"/>
        </w:tblPrEx>
        <w:trPr>
          <w:trHeight w:val="179"/>
          <w:jc w:val="center"/>
        </w:trPr>
        <w:tc>
          <w:tcPr>
            <w:tcW w:w="5000" w:type="pct"/>
            <w:gridSpan w:val="14"/>
            <w:noWrap/>
          </w:tcPr>
          <w:p w:rsidR="00631B5D" w:rsidRPr="001C1F97" w:rsidP="00631B5D" w14:paraId="599B59C5" w14:textId="77777777">
            <w:pPr>
              <w:rPr>
                <w:b/>
                <w:bCs/>
                <w:sz w:val="20"/>
                <w:szCs w:val="20"/>
              </w:rPr>
            </w:pPr>
            <w:r w:rsidRPr="00FE11B4">
              <w:rPr>
                <w:b/>
                <w:bCs/>
                <w:sz w:val="20"/>
                <w:szCs w:val="20"/>
              </w:rPr>
              <w:t>PROCESS MEASURES</w:t>
            </w:r>
          </w:p>
        </w:tc>
      </w:tr>
      <w:tr w14:paraId="2785C3D5" w14:textId="77777777" w:rsidTr="00777092">
        <w:tblPrEx>
          <w:tblW w:w="5340" w:type="pct"/>
          <w:jc w:val="center"/>
          <w:tblLayout w:type="fixed"/>
          <w:tblLook w:val="04A0"/>
        </w:tblPrEx>
        <w:trPr>
          <w:trHeight w:val="179"/>
          <w:jc w:val="center"/>
        </w:trPr>
        <w:tc>
          <w:tcPr>
            <w:tcW w:w="5000" w:type="pct"/>
            <w:gridSpan w:val="14"/>
            <w:noWrap/>
          </w:tcPr>
          <w:p w:rsidR="00631B5D" w:rsidRPr="001C1F97" w:rsidP="00631B5D" w14:paraId="36C465E5" w14:textId="2B6A4CBA">
            <w:pPr>
              <w:rPr>
                <w:b/>
                <w:bCs/>
                <w:sz w:val="20"/>
                <w:szCs w:val="20"/>
              </w:rPr>
            </w:pPr>
            <w:r w:rsidRPr="00FE11B4">
              <w:rPr>
                <w:b/>
                <w:bCs/>
                <w:sz w:val="20"/>
                <w:szCs w:val="20"/>
              </w:rPr>
              <w:t>IPPS Hospitals (3,</w:t>
            </w:r>
            <w:r>
              <w:rPr>
                <w:b/>
                <w:bCs/>
                <w:sz w:val="20"/>
                <w:szCs w:val="20"/>
              </w:rPr>
              <w:t>0</w:t>
            </w:r>
            <w:r w:rsidRPr="00FE11B4">
              <w:rPr>
                <w:b/>
                <w:bCs/>
                <w:sz w:val="20"/>
                <w:szCs w:val="20"/>
              </w:rPr>
              <w:t>50)</w:t>
            </w:r>
          </w:p>
        </w:tc>
      </w:tr>
      <w:tr w14:paraId="7478B47F" w14:textId="77777777" w:rsidTr="00777092">
        <w:tblPrEx>
          <w:tblW w:w="5340" w:type="pct"/>
          <w:jc w:val="center"/>
          <w:tblLayout w:type="fixed"/>
          <w:tblLook w:val="04A0"/>
        </w:tblPrEx>
        <w:trPr>
          <w:trHeight w:val="179"/>
          <w:jc w:val="center"/>
        </w:trPr>
        <w:tc>
          <w:tcPr>
            <w:tcW w:w="1034" w:type="pct"/>
            <w:noWrap/>
          </w:tcPr>
          <w:p w:rsidR="00631B5D" w:rsidP="00631B5D" w14:paraId="51B67A59" w14:textId="7EFB3375">
            <w:pPr>
              <w:rPr>
                <w:sz w:val="20"/>
                <w:szCs w:val="20"/>
              </w:rPr>
            </w:pPr>
            <w:r>
              <w:rPr>
                <w:sz w:val="20"/>
                <w:szCs w:val="20"/>
              </w:rPr>
              <w:t>Screening for Social Drivers of Health measure (Survey)</w:t>
            </w:r>
          </w:p>
        </w:tc>
        <w:tc>
          <w:tcPr>
            <w:tcW w:w="745" w:type="pct"/>
          </w:tcPr>
          <w:p w:rsidR="00631B5D" w:rsidRPr="001C1F97" w:rsidP="00631B5D" w14:paraId="60809C78" w14:textId="77777777">
            <w:pPr>
              <w:rPr>
                <w:sz w:val="20"/>
                <w:szCs w:val="20"/>
              </w:rPr>
            </w:pPr>
            <w:r w:rsidRPr="00B46CAA">
              <w:rPr>
                <w:sz w:val="20"/>
                <w:szCs w:val="20"/>
              </w:rPr>
              <w:t>0.033</w:t>
            </w:r>
          </w:p>
        </w:tc>
        <w:tc>
          <w:tcPr>
            <w:tcW w:w="717" w:type="pct"/>
          </w:tcPr>
          <w:p w:rsidR="00631B5D" w:rsidRPr="001C1F97" w:rsidP="00631B5D" w14:paraId="40FF9643" w14:textId="77777777">
            <w:pPr>
              <w:rPr>
                <w:sz w:val="20"/>
                <w:szCs w:val="20"/>
              </w:rPr>
            </w:pPr>
            <w:r>
              <w:rPr>
                <w:sz w:val="20"/>
                <w:szCs w:val="20"/>
              </w:rPr>
              <w:t>1</w:t>
            </w:r>
          </w:p>
        </w:tc>
        <w:tc>
          <w:tcPr>
            <w:tcW w:w="566" w:type="pct"/>
            <w:gridSpan w:val="4"/>
          </w:tcPr>
          <w:p w:rsidR="00631B5D" w:rsidRPr="00944B56" w:rsidP="00631B5D" w14:paraId="28346D0C" w14:textId="44301AA8">
            <w:pPr>
              <w:rPr>
                <w:sz w:val="20"/>
                <w:szCs w:val="20"/>
                <w:highlight w:val="yellow"/>
              </w:rPr>
            </w:pPr>
            <w:r>
              <w:rPr>
                <w:sz w:val="20"/>
                <w:szCs w:val="20"/>
              </w:rPr>
              <w:t>18,765,000</w:t>
            </w:r>
          </w:p>
        </w:tc>
        <w:tc>
          <w:tcPr>
            <w:tcW w:w="632" w:type="pct"/>
            <w:gridSpan w:val="5"/>
          </w:tcPr>
          <w:p w:rsidR="00631B5D" w:rsidRPr="00944B56" w:rsidP="00631B5D" w14:paraId="7E481DA1" w14:textId="10F847C1">
            <w:pPr>
              <w:rPr>
                <w:sz w:val="20"/>
                <w:szCs w:val="20"/>
                <w:highlight w:val="yellow"/>
              </w:rPr>
            </w:pPr>
            <w:r>
              <w:rPr>
                <w:sz w:val="20"/>
                <w:szCs w:val="20"/>
              </w:rPr>
              <w:t>1</w:t>
            </w:r>
          </w:p>
        </w:tc>
        <w:tc>
          <w:tcPr>
            <w:tcW w:w="540" w:type="pct"/>
          </w:tcPr>
          <w:p w:rsidR="00631B5D" w:rsidRPr="00944B56" w:rsidP="00631B5D" w14:paraId="2FA59323" w14:textId="40A1243C">
            <w:pPr>
              <w:rPr>
                <w:sz w:val="20"/>
                <w:szCs w:val="20"/>
                <w:highlight w:val="yellow"/>
              </w:rPr>
            </w:pPr>
            <w:r>
              <w:rPr>
                <w:sz w:val="20"/>
                <w:szCs w:val="20"/>
              </w:rPr>
              <w:t>205.1</w:t>
            </w:r>
          </w:p>
        </w:tc>
        <w:tc>
          <w:tcPr>
            <w:tcW w:w="766" w:type="pct"/>
          </w:tcPr>
          <w:p w:rsidR="00631B5D" w:rsidRPr="00944B56" w:rsidP="00631B5D" w14:paraId="7E0A840C" w14:textId="3EF2C219">
            <w:pPr>
              <w:rPr>
                <w:sz w:val="20"/>
                <w:szCs w:val="20"/>
                <w:highlight w:val="yellow"/>
              </w:rPr>
            </w:pPr>
            <w:r>
              <w:rPr>
                <w:sz w:val="20"/>
                <w:szCs w:val="20"/>
              </w:rPr>
              <w:t>625,500</w:t>
            </w:r>
          </w:p>
        </w:tc>
      </w:tr>
      <w:tr w14:paraId="314CF38A" w14:textId="77777777" w:rsidTr="00777092">
        <w:tblPrEx>
          <w:tblW w:w="5340" w:type="pct"/>
          <w:jc w:val="center"/>
          <w:tblLayout w:type="fixed"/>
          <w:tblLook w:val="04A0"/>
        </w:tblPrEx>
        <w:trPr>
          <w:trHeight w:val="179"/>
          <w:jc w:val="center"/>
        </w:trPr>
        <w:tc>
          <w:tcPr>
            <w:tcW w:w="1034" w:type="pct"/>
            <w:noWrap/>
          </w:tcPr>
          <w:p w:rsidR="00631B5D" w:rsidP="00631B5D" w14:paraId="55B15AF4" w14:textId="05F1F988">
            <w:pPr>
              <w:rPr>
                <w:sz w:val="20"/>
                <w:szCs w:val="20"/>
              </w:rPr>
            </w:pPr>
            <w:r>
              <w:rPr>
                <w:sz w:val="20"/>
                <w:szCs w:val="20"/>
              </w:rPr>
              <w:t>Screening for Social Drivers of Health measure (Reporting)</w:t>
            </w:r>
          </w:p>
        </w:tc>
        <w:tc>
          <w:tcPr>
            <w:tcW w:w="745" w:type="pct"/>
          </w:tcPr>
          <w:p w:rsidR="00631B5D" w:rsidRPr="001C1F97" w:rsidP="00631B5D" w14:paraId="0FFB355C" w14:textId="77777777">
            <w:pPr>
              <w:rPr>
                <w:sz w:val="20"/>
                <w:szCs w:val="20"/>
              </w:rPr>
            </w:pPr>
            <w:r w:rsidRPr="002D33FC">
              <w:rPr>
                <w:sz w:val="20"/>
                <w:szCs w:val="20"/>
              </w:rPr>
              <w:t>10</w:t>
            </w:r>
          </w:p>
        </w:tc>
        <w:tc>
          <w:tcPr>
            <w:tcW w:w="717" w:type="pct"/>
          </w:tcPr>
          <w:p w:rsidR="00631B5D" w:rsidRPr="001C1F97" w:rsidP="00631B5D" w14:paraId="333AC16C" w14:textId="77777777">
            <w:pPr>
              <w:rPr>
                <w:sz w:val="20"/>
                <w:szCs w:val="20"/>
              </w:rPr>
            </w:pPr>
            <w:r>
              <w:rPr>
                <w:sz w:val="20"/>
                <w:szCs w:val="20"/>
              </w:rPr>
              <w:t>1</w:t>
            </w:r>
          </w:p>
        </w:tc>
        <w:tc>
          <w:tcPr>
            <w:tcW w:w="566" w:type="pct"/>
            <w:gridSpan w:val="4"/>
          </w:tcPr>
          <w:p w:rsidR="00631B5D" w:rsidRPr="001C1F97" w:rsidP="00631B5D" w14:paraId="701B0C25" w14:textId="1EA5F660">
            <w:pPr>
              <w:rPr>
                <w:sz w:val="20"/>
                <w:szCs w:val="20"/>
              </w:rPr>
            </w:pPr>
            <w:r>
              <w:rPr>
                <w:sz w:val="20"/>
                <w:szCs w:val="20"/>
              </w:rPr>
              <w:t>3,050</w:t>
            </w:r>
          </w:p>
        </w:tc>
        <w:tc>
          <w:tcPr>
            <w:tcW w:w="632" w:type="pct"/>
            <w:gridSpan w:val="5"/>
          </w:tcPr>
          <w:p w:rsidR="00631B5D" w:rsidRPr="001C1F97" w:rsidP="00631B5D" w14:paraId="58ADE552" w14:textId="77777777">
            <w:pPr>
              <w:rPr>
                <w:sz w:val="20"/>
                <w:szCs w:val="20"/>
              </w:rPr>
            </w:pPr>
            <w:r>
              <w:rPr>
                <w:sz w:val="20"/>
                <w:szCs w:val="20"/>
              </w:rPr>
              <w:t>1</w:t>
            </w:r>
          </w:p>
        </w:tc>
        <w:tc>
          <w:tcPr>
            <w:tcW w:w="540" w:type="pct"/>
          </w:tcPr>
          <w:p w:rsidR="00631B5D" w:rsidRPr="001C1F97" w:rsidP="00631B5D" w14:paraId="22435AA0" w14:textId="77777777">
            <w:pPr>
              <w:rPr>
                <w:sz w:val="20"/>
                <w:szCs w:val="20"/>
              </w:rPr>
            </w:pPr>
            <w:r w:rsidRPr="00452957">
              <w:rPr>
                <w:sz w:val="20"/>
                <w:szCs w:val="20"/>
              </w:rPr>
              <w:t>0.167</w:t>
            </w:r>
          </w:p>
        </w:tc>
        <w:tc>
          <w:tcPr>
            <w:tcW w:w="766" w:type="pct"/>
          </w:tcPr>
          <w:p w:rsidR="00631B5D" w:rsidRPr="001C1F97" w:rsidP="00631B5D" w14:paraId="0CF86BD1" w14:textId="564723C1">
            <w:pPr>
              <w:rPr>
                <w:sz w:val="20"/>
                <w:szCs w:val="20"/>
              </w:rPr>
            </w:pPr>
            <w:r>
              <w:rPr>
                <w:sz w:val="20"/>
                <w:szCs w:val="20"/>
              </w:rPr>
              <w:t>509</w:t>
            </w:r>
          </w:p>
        </w:tc>
      </w:tr>
      <w:tr w14:paraId="20E93108" w14:textId="77777777" w:rsidTr="00777092">
        <w:tblPrEx>
          <w:tblW w:w="5340" w:type="pct"/>
          <w:jc w:val="center"/>
          <w:tblLayout w:type="fixed"/>
          <w:tblLook w:val="04A0"/>
        </w:tblPrEx>
        <w:trPr>
          <w:trHeight w:val="179"/>
          <w:jc w:val="center"/>
        </w:trPr>
        <w:tc>
          <w:tcPr>
            <w:tcW w:w="1034" w:type="pct"/>
            <w:noWrap/>
          </w:tcPr>
          <w:p w:rsidR="00631B5D" w:rsidP="00631B5D" w14:paraId="7027BAF7" w14:textId="2EFE8AC8">
            <w:pPr>
              <w:rPr>
                <w:sz w:val="20"/>
                <w:szCs w:val="20"/>
              </w:rPr>
            </w:pPr>
            <w:r w:rsidRPr="00DB4661">
              <w:rPr>
                <w:sz w:val="20"/>
                <w:szCs w:val="20"/>
              </w:rPr>
              <w:t>Screen Positive Rate for Social Drivers of Health</w:t>
            </w:r>
            <w:r>
              <w:rPr>
                <w:sz w:val="20"/>
                <w:szCs w:val="20"/>
              </w:rPr>
              <w:t xml:space="preserve"> measure</w:t>
            </w:r>
          </w:p>
        </w:tc>
        <w:tc>
          <w:tcPr>
            <w:tcW w:w="745" w:type="pct"/>
          </w:tcPr>
          <w:p w:rsidR="00631B5D" w:rsidRPr="001C1F97" w:rsidP="00631B5D" w14:paraId="3F3C7AA9" w14:textId="77777777">
            <w:pPr>
              <w:rPr>
                <w:sz w:val="20"/>
                <w:szCs w:val="20"/>
              </w:rPr>
            </w:pPr>
            <w:r>
              <w:rPr>
                <w:sz w:val="20"/>
                <w:szCs w:val="20"/>
              </w:rPr>
              <w:t>10</w:t>
            </w:r>
          </w:p>
        </w:tc>
        <w:tc>
          <w:tcPr>
            <w:tcW w:w="717" w:type="pct"/>
          </w:tcPr>
          <w:p w:rsidR="00631B5D" w:rsidRPr="001C1F97" w:rsidP="00631B5D" w14:paraId="0E3A72A6" w14:textId="77777777">
            <w:pPr>
              <w:rPr>
                <w:sz w:val="20"/>
                <w:szCs w:val="20"/>
              </w:rPr>
            </w:pPr>
            <w:r>
              <w:rPr>
                <w:sz w:val="20"/>
                <w:szCs w:val="20"/>
              </w:rPr>
              <w:t>1</w:t>
            </w:r>
          </w:p>
        </w:tc>
        <w:tc>
          <w:tcPr>
            <w:tcW w:w="566" w:type="pct"/>
            <w:gridSpan w:val="4"/>
          </w:tcPr>
          <w:p w:rsidR="00631B5D" w:rsidRPr="001C1F97" w:rsidP="00631B5D" w14:paraId="734D0831" w14:textId="2231D0E2">
            <w:pPr>
              <w:rPr>
                <w:sz w:val="20"/>
                <w:szCs w:val="20"/>
              </w:rPr>
            </w:pPr>
            <w:r>
              <w:rPr>
                <w:sz w:val="20"/>
                <w:szCs w:val="20"/>
              </w:rPr>
              <w:t>3,050</w:t>
            </w:r>
          </w:p>
        </w:tc>
        <w:tc>
          <w:tcPr>
            <w:tcW w:w="632" w:type="pct"/>
            <w:gridSpan w:val="5"/>
          </w:tcPr>
          <w:p w:rsidR="00631B5D" w:rsidRPr="001C1F97" w:rsidP="00631B5D" w14:paraId="6D404159" w14:textId="77777777">
            <w:pPr>
              <w:rPr>
                <w:sz w:val="20"/>
                <w:szCs w:val="20"/>
              </w:rPr>
            </w:pPr>
            <w:r>
              <w:rPr>
                <w:sz w:val="20"/>
                <w:szCs w:val="20"/>
              </w:rPr>
              <w:t>1</w:t>
            </w:r>
          </w:p>
        </w:tc>
        <w:tc>
          <w:tcPr>
            <w:tcW w:w="540" w:type="pct"/>
          </w:tcPr>
          <w:p w:rsidR="00631B5D" w:rsidRPr="001C1F97" w:rsidP="00631B5D" w14:paraId="5517F5C8" w14:textId="77777777">
            <w:pPr>
              <w:rPr>
                <w:sz w:val="20"/>
                <w:szCs w:val="20"/>
              </w:rPr>
            </w:pPr>
            <w:r w:rsidRPr="00452957">
              <w:rPr>
                <w:sz w:val="20"/>
                <w:szCs w:val="20"/>
              </w:rPr>
              <w:t>0.167</w:t>
            </w:r>
          </w:p>
        </w:tc>
        <w:tc>
          <w:tcPr>
            <w:tcW w:w="766" w:type="pct"/>
          </w:tcPr>
          <w:p w:rsidR="00631B5D" w:rsidRPr="001C1F97" w:rsidP="00631B5D" w14:paraId="133CDCA4" w14:textId="0E0DDA24">
            <w:pPr>
              <w:rPr>
                <w:sz w:val="20"/>
                <w:szCs w:val="20"/>
              </w:rPr>
            </w:pPr>
            <w:r>
              <w:rPr>
                <w:sz w:val="20"/>
                <w:szCs w:val="20"/>
              </w:rPr>
              <w:t>509</w:t>
            </w:r>
          </w:p>
        </w:tc>
      </w:tr>
      <w:tr w14:paraId="13A3CDD2" w14:textId="77777777" w:rsidTr="00777092">
        <w:tblPrEx>
          <w:tblW w:w="5340" w:type="pct"/>
          <w:jc w:val="center"/>
          <w:tblLayout w:type="fixed"/>
          <w:tblLook w:val="04A0"/>
        </w:tblPrEx>
        <w:trPr>
          <w:trHeight w:val="179"/>
          <w:jc w:val="center"/>
        </w:trPr>
        <w:tc>
          <w:tcPr>
            <w:tcW w:w="5000" w:type="pct"/>
            <w:gridSpan w:val="14"/>
            <w:noWrap/>
          </w:tcPr>
          <w:p w:rsidR="00631B5D" w:rsidRPr="001C1F97" w:rsidP="00631B5D" w14:paraId="2D0AD540" w14:textId="29528F0F">
            <w:pPr>
              <w:rPr>
                <w:b/>
                <w:bCs/>
                <w:sz w:val="20"/>
                <w:szCs w:val="20"/>
              </w:rPr>
            </w:pPr>
            <w:r w:rsidRPr="00FE11B4">
              <w:rPr>
                <w:b/>
                <w:bCs/>
                <w:sz w:val="20"/>
                <w:szCs w:val="20"/>
              </w:rPr>
              <w:t>Non-IPPS Hospitals (1,</w:t>
            </w:r>
            <w:r>
              <w:rPr>
                <w:b/>
                <w:bCs/>
                <w:sz w:val="20"/>
                <w:szCs w:val="20"/>
              </w:rPr>
              <w:t>50</w:t>
            </w:r>
            <w:r w:rsidRPr="00FE11B4">
              <w:rPr>
                <w:b/>
                <w:bCs/>
                <w:sz w:val="20"/>
                <w:szCs w:val="20"/>
              </w:rPr>
              <w:t>0)</w:t>
            </w:r>
          </w:p>
        </w:tc>
      </w:tr>
      <w:tr w14:paraId="67A52269" w14:textId="77777777" w:rsidTr="00777092">
        <w:tblPrEx>
          <w:tblW w:w="5340" w:type="pct"/>
          <w:jc w:val="center"/>
          <w:tblLayout w:type="fixed"/>
          <w:tblLook w:val="04A0"/>
        </w:tblPrEx>
        <w:trPr>
          <w:trHeight w:val="179"/>
          <w:jc w:val="center"/>
        </w:trPr>
        <w:tc>
          <w:tcPr>
            <w:tcW w:w="1034" w:type="pct"/>
            <w:noWrap/>
          </w:tcPr>
          <w:p w:rsidR="00631B5D" w:rsidP="00631B5D" w14:paraId="0E1BB567" w14:textId="761EF338">
            <w:pPr>
              <w:rPr>
                <w:sz w:val="20"/>
                <w:szCs w:val="20"/>
              </w:rPr>
            </w:pPr>
            <w:r>
              <w:rPr>
                <w:sz w:val="20"/>
                <w:szCs w:val="20"/>
              </w:rPr>
              <w:t>Screening for Social Drivers of Health measure (Survey)</w:t>
            </w:r>
          </w:p>
        </w:tc>
        <w:tc>
          <w:tcPr>
            <w:tcW w:w="745" w:type="pct"/>
          </w:tcPr>
          <w:p w:rsidR="00631B5D" w:rsidRPr="001C1F97" w:rsidP="00631B5D" w14:paraId="580AE82A" w14:textId="77777777">
            <w:pPr>
              <w:rPr>
                <w:sz w:val="20"/>
                <w:szCs w:val="20"/>
              </w:rPr>
            </w:pPr>
            <w:r w:rsidRPr="00B46CAA">
              <w:rPr>
                <w:sz w:val="20"/>
                <w:szCs w:val="20"/>
              </w:rPr>
              <w:t>0.033</w:t>
            </w:r>
          </w:p>
        </w:tc>
        <w:tc>
          <w:tcPr>
            <w:tcW w:w="717" w:type="pct"/>
          </w:tcPr>
          <w:p w:rsidR="00631B5D" w:rsidRPr="001C1F97" w:rsidP="00631B5D" w14:paraId="3579727E" w14:textId="77777777">
            <w:pPr>
              <w:rPr>
                <w:sz w:val="20"/>
                <w:szCs w:val="20"/>
              </w:rPr>
            </w:pPr>
            <w:r>
              <w:rPr>
                <w:sz w:val="20"/>
                <w:szCs w:val="20"/>
              </w:rPr>
              <w:t>1</w:t>
            </w:r>
          </w:p>
        </w:tc>
        <w:tc>
          <w:tcPr>
            <w:tcW w:w="566" w:type="pct"/>
            <w:gridSpan w:val="4"/>
          </w:tcPr>
          <w:p w:rsidR="00631B5D" w:rsidRPr="00DD6E9F" w:rsidP="00631B5D" w14:paraId="0F2A2072" w14:textId="775E935C">
            <w:pPr>
              <w:rPr>
                <w:sz w:val="20"/>
                <w:szCs w:val="20"/>
                <w:highlight w:val="yellow"/>
              </w:rPr>
            </w:pPr>
            <w:r>
              <w:rPr>
                <w:sz w:val="20"/>
                <w:szCs w:val="20"/>
              </w:rPr>
              <w:t>9,230,000</w:t>
            </w:r>
          </w:p>
        </w:tc>
        <w:tc>
          <w:tcPr>
            <w:tcW w:w="632" w:type="pct"/>
            <w:gridSpan w:val="5"/>
          </w:tcPr>
          <w:p w:rsidR="00631B5D" w:rsidRPr="00DD6E9F" w:rsidP="00631B5D" w14:paraId="5E2B72A1" w14:textId="22B86754">
            <w:pPr>
              <w:rPr>
                <w:sz w:val="20"/>
                <w:szCs w:val="20"/>
                <w:highlight w:val="yellow"/>
              </w:rPr>
            </w:pPr>
            <w:r>
              <w:rPr>
                <w:sz w:val="20"/>
                <w:szCs w:val="20"/>
              </w:rPr>
              <w:t>1</w:t>
            </w:r>
          </w:p>
        </w:tc>
        <w:tc>
          <w:tcPr>
            <w:tcW w:w="540" w:type="pct"/>
          </w:tcPr>
          <w:p w:rsidR="00631B5D" w:rsidRPr="00DD6E9F" w:rsidP="00631B5D" w14:paraId="43D973B0" w14:textId="75906B7C">
            <w:pPr>
              <w:rPr>
                <w:sz w:val="20"/>
                <w:szCs w:val="20"/>
                <w:highlight w:val="yellow"/>
              </w:rPr>
            </w:pPr>
            <w:r>
              <w:rPr>
                <w:sz w:val="20"/>
                <w:szCs w:val="20"/>
              </w:rPr>
              <w:t>205.1</w:t>
            </w:r>
          </w:p>
        </w:tc>
        <w:tc>
          <w:tcPr>
            <w:tcW w:w="766" w:type="pct"/>
          </w:tcPr>
          <w:p w:rsidR="00631B5D" w:rsidRPr="00DD6E9F" w:rsidP="00631B5D" w14:paraId="083801AE" w14:textId="69807C71">
            <w:pPr>
              <w:rPr>
                <w:sz w:val="20"/>
                <w:szCs w:val="20"/>
                <w:highlight w:val="yellow"/>
              </w:rPr>
            </w:pPr>
            <w:r>
              <w:rPr>
                <w:sz w:val="20"/>
                <w:szCs w:val="20"/>
              </w:rPr>
              <w:t>307,667</w:t>
            </w:r>
          </w:p>
        </w:tc>
      </w:tr>
      <w:tr w14:paraId="0D07738D" w14:textId="77777777" w:rsidTr="00777092">
        <w:tblPrEx>
          <w:tblW w:w="5340" w:type="pct"/>
          <w:jc w:val="center"/>
          <w:tblLayout w:type="fixed"/>
          <w:tblLook w:val="04A0"/>
        </w:tblPrEx>
        <w:trPr>
          <w:trHeight w:val="179"/>
          <w:jc w:val="center"/>
        </w:trPr>
        <w:tc>
          <w:tcPr>
            <w:tcW w:w="1034" w:type="pct"/>
            <w:noWrap/>
          </w:tcPr>
          <w:p w:rsidR="00631B5D" w:rsidP="00631B5D" w14:paraId="45260ACF" w14:textId="1C65A002">
            <w:pPr>
              <w:rPr>
                <w:sz w:val="20"/>
                <w:szCs w:val="20"/>
              </w:rPr>
            </w:pPr>
            <w:r>
              <w:rPr>
                <w:sz w:val="20"/>
                <w:szCs w:val="20"/>
              </w:rPr>
              <w:t>Screening for Social Drivers of Health measure (Reporting)</w:t>
            </w:r>
          </w:p>
        </w:tc>
        <w:tc>
          <w:tcPr>
            <w:tcW w:w="745" w:type="pct"/>
          </w:tcPr>
          <w:p w:rsidR="00631B5D" w:rsidRPr="001C1F97" w:rsidP="00631B5D" w14:paraId="5F7979EB" w14:textId="77777777">
            <w:pPr>
              <w:rPr>
                <w:sz w:val="20"/>
                <w:szCs w:val="20"/>
              </w:rPr>
            </w:pPr>
            <w:r w:rsidRPr="002D33FC">
              <w:rPr>
                <w:sz w:val="20"/>
                <w:szCs w:val="20"/>
              </w:rPr>
              <w:t>10</w:t>
            </w:r>
          </w:p>
        </w:tc>
        <w:tc>
          <w:tcPr>
            <w:tcW w:w="717" w:type="pct"/>
          </w:tcPr>
          <w:p w:rsidR="00631B5D" w:rsidRPr="001C1F97" w:rsidP="00631B5D" w14:paraId="52471A97" w14:textId="77777777">
            <w:pPr>
              <w:rPr>
                <w:sz w:val="20"/>
                <w:szCs w:val="20"/>
              </w:rPr>
            </w:pPr>
            <w:r>
              <w:rPr>
                <w:sz w:val="20"/>
                <w:szCs w:val="20"/>
              </w:rPr>
              <w:t>1</w:t>
            </w:r>
          </w:p>
        </w:tc>
        <w:tc>
          <w:tcPr>
            <w:tcW w:w="566" w:type="pct"/>
            <w:gridSpan w:val="4"/>
          </w:tcPr>
          <w:p w:rsidR="00631B5D" w:rsidRPr="001C1F97" w:rsidP="00631B5D" w14:paraId="0CD3F41E" w14:textId="4E28806A">
            <w:pPr>
              <w:rPr>
                <w:sz w:val="20"/>
                <w:szCs w:val="20"/>
              </w:rPr>
            </w:pPr>
            <w:r>
              <w:rPr>
                <w:sz w:val="20"/>
                <w:szCs w:val="20"/>
              </w:rPr>
              <w:t>1,500</w:t>
            </w:r>
          </w:p>
        </w:tc>
        <w:tc>
          <w:tcPr>
            <w:tcW w:w="632" w:type="pct"/>
            <w:gridSpan w:val="5"/>
          </w:tcPr>
          <w:p w:rsidR="00631B5D" w:rsidRPr="001C1F97" w:rsidP="00631B5D" w14:paraId="3A48CD89" w14:textId="77777777">
            <w:pPr>
              <w:rPr>
                <w:sz w:val="20"/>
                <w:szCs w:val="20"/>
              </w:rPr>
            </w:pPr>
            <w:r>
              <w:rPr>
                <w:sz w:val="20"/>
                <w:szCs w:val="20"/>
              </w:rPr>
              <w:t>1</w:t>
            </w:r>
          </w:p>
        </w:tc>
        <w:tc>
          <w:tcPr>
            <w:tcW w:w="540" w:type="pct"/>
          </w:tcPr>
          <w:p w:rsidR="00631B5D" w:rsidRPr="001C1F97" w:rsidP="00631B5D" w14:paraId="1601C1CF" w14:textId="77777777">
            <w:pPr>
              <w:rPr>
                <w:sz w:val="20"/>
                <w:szCs w:val="20"/>
              </w:rPr>
            </w:pPr>
            <w:r w:rsidRPr="00452957">
              <w:rPr>
                <w:sz w:val="20"/>
                <w:szCs w:val="20"/>
              </w:rPr>
              <w:t>0.167</w:t>
            </w:r>
          </w:p>
        </w:tc>
        <w:tc>
          <w:tcPr>
            <w:tcW w:w="766" w:type="pct"/>
          </w:tcPr>
          <w:p w:rsidR="00631B5D" w:rsidRPr="001C1F97" w:rsidP="00631B5D" w14:paraId="5C74EF26" w14:textId="10812FF7">
            <w:pPr>
              <w:rPr>
                <w:sz w:val="20"/>
                <w:szCs w:val="20"/>
              </w:rPr>
            </w:pPr>
            <w:r>
              <w:rPr>
                <w:sz w:val="20"/>
                <w:szCs w:val="20"/>
              </w:rPr>
              <w:t>250</w:t>
            </w:r>
          </w:p>
        </w:tc>
      </w:tr>
      <w:tr w14:paraId="4723F3CA" w14:textId="77777777" w:rsidTr="00777092">
        <w:tblPrEx>
          <w:tblW w:w="5340" w:type="pct"/>
          <w:jc w:val="center"/>
          <w:tblLayout w:type="fixed"/>
          <w:tblLook w:val="04A0"/>
        </w:tblPrEx>
        <w:trPr>
          <w:trHeight w:val="179"/>
          <w:jc w:val="center"/>
        </w:trPr>
        <w:tc>
          <w:tcPr>
            <w:tcW w:w="1034" w:type="pct"/>
            <w:noWrap/>
          </w:tcPr>
          <w:p w:rsidR="00631B5D" w:rsidP="00631B5D" w14:paraId="71E8AD87" w14:textId="01B83F87">
            <w:pPr>
              <w:rPr>
                <w:sz w:val="20"/>
                <w:szCs w:val="20"/>
              </w:rPr>
            </w:pPr>
            <w:r w:rsidRPr="00DB4661">
              <w:rPr>
                <w:sz w:val="20"/>
                <w:szCs w:val="20"/>
              </w:rPr>
              <w:t>Screen Positive Rate for Social Drivers of Health</w:t>
            </w:r>
            <w:r>
              <w:rPr>
                <w:sz w:val="20"/>
                <w:szCs w:val="20"/>
              </w:rPr>
              <w:t xml:space="preserve"> measure</w:t>
            </w:r>
          </w:p>
        </w:tc>
        <w:tc>
          <w:tcPr>
            <w:tcW w:w="745" w:type="pct"/>
          </w:tcPr>
          <w:p w:rsidR="00631B5D" w:rsidRPr="001C1F97" w:rsidP="00631B5D" w14:paraId="065614EC" w14:textId="77777777">
            <w:pPr>
              <w:rPr>
                <w:sz w:val="20"/>
                <w:szCs w:val="20"/>
              </w:rPr>
            </w:pPr>
            <w:r>
              <w:rPr>
                <w:sz w:val="20"/>
                <w:szCs w:val="20"/>
              </w:rPr>
              <w:t>10</w:t>
            </w:r>
          </w:p>
        </w:tc>
        <w:tc>
          <w:tcPr>
            <w:tcW w:w="717" w:type="pct"/>
          </w:tcPr>
          <w:p w:rsidR="00631B5D" w:rsidRPr="001C1F97" w:rsidP="00631B5D" w14:paraId="2F6D6565" w14:textId="77777777">
            <w:pPr>
              <w:rPr>
                <w:sz w:val="20"/>
                <w:szCs w:val="20"/>
              </w:rPr>
            </w:pPr>
            <w:r>
              <w:rPr>
                <w:sz w:val="20"/>
                <w:szCs w:val="20"/>
              </w:rPr>
              <w:t>1</w:t>
            </w:r>
          </w:p>
        </w:tc>
        <w:tc>
          <w:tcPr>
            <w:tcW w:w="566" w:type="pct"/>
            <w:gridSpan w:val="4"/>
          </w:tcPr>
          <w:p w:rsidR="00631B5D" w:rsidRPr="001C1F97" w:rsidP="00631B5D" w14:paraId="12D7AE5C" w14:textId="2B62FA04">
            <w:pPr>
              <w:rPr>
                <w:sz w:val="20"/>
                <w:szCs w:val="20"/>
              </w:rPr>
            </w:pPr>
            <w:r>
              <w:rPr>
                <w:sz w:val="20"/>
                <w:szCs w:val="20"/>
              </w:rPr>
              <w:t>1,500</w:t>
            </w:r>
          </w:p>
        </w:tc>
        <w:tc>
          <w:tcPr>
            <w:tcW w:w="632" w:type="pct"/>
            <w:gridSpan w:val="5"/>
          </w:tcPr>
          <w:p w:rsidR="00631B5D" w:rsidRPr="001C1F97" w:rsidP="00631B5D" w14:paraId="7748AAA7" w14:textId="77777777">
            <w:pPr>
              <w:rPr>
                <w:sz w:val="20"/>
                <w:szCs w:val="20"/>
              </w:rPr>
            </w:pPr>
            <w:r>
              <w:rPr>
                <w:sz w:val="20"/>
                <w:szCs w:val="20"/>
              </w:rPr>
              <w:t>1</w:t>
            </w:r>
          </w:p>
        </w:tc>
        <w:tc>
          <w:tcPr>
            <w:tcW w:w="540" w:type="pct"/>
          </w:tcPr>
          <w:p w:rsidR="00631B5D" w:rsidRPr="001C1F97" w:rsidP="00631B5D" w14:paraId="39C7C174" w14:textId="77777777">
            <w:pPr>
              <w:rPr>
                <w:sz w:val="20"/>
                <w:szCs w:val="20"/>
              </w:rPr>
            </w:pPr>
            <w:r w:rsidRPr="00452957">
              <w:rPr>
                <w:sz w:val="20"/>
                <w:szCs w:val="20"/>
              </w:rPr>
              <w:t>0.167</w:t>
            </w:r>
          </w:p>
        </w:tc>
        <w:tc>
          <w:tcPr>
            <w:tcW w:w="766" w:type="pct"/>
          </w:tcPr>
          <w:p w:rsidR="00631B5D" w:rsidRPr="001C1F97" w:rsidP="00631B5D" w14:paraId="3F55517D" w14:textId="532F24B1">
            <w:pPr>
              <w:rPr>
                <w:sz w:val="20"/>
                <w:szCs w:val="20"/>
              </w:rPr>
            </w:pPr>
            <w:r>
              <w:rPr>
                <w:sz w:val="20"/>
                <w:szCs w:val="20"/>
              </w:rPr>
              <w:t>250</w:t>
            </w:r>
          </w:p>
        </w:tc>
      </w:tr>
      <w:tr w14:paraId="39DACFB8" w14:textId="77777777" w:rsidTr="00777092">
        <w:tblPrEx>
          <w:tblW w:w="5340" w:type="pct"/>
          <w:jc w:val="center"/>
          <w:tblLayout w:type="fixed"/>
          <w:tblLook w:val="04A0"/>
        </w:tblPrEx>
        <w:trPr>
          <w:trHeight w:val="179"/>
          <w:jc w:val="center"/>
        </w:trPr>
        <w:tc>
          <w:tcPr>
            <w:tcW w:w="4234" w:type="pct"/>
            <w:gridSpan w:val="13"/>
            <w:noWrap/>
          </w:tcPr>
          <w:p w:rsidR="00631B5D" w:rsidRPr="00FE11B4" w:rsidP="00631B5D" w14:paraId="494C5BE2" w14:textId="77777777">
            <w:pPr>
              <w:rPr>
                <w:sz w:val="20"/>
                <w:szCs w:val="20"/>
              </w:rPr>
            </w:pPr>
            <w:r>
              <w:rPr>
                <w:b/>
                <w:bCs/>
                <w:sz w:val="20"/>
                <w:szCs w:val="20"/>
              </w:rPr>
              <w:t>Process Measures</w:t>
            </w:r>
            <w:r w:rsidRPr="00E7501F">
              <w:rPr>
                <w:b/>
                <w:bCs/>
                <w:sz w:val="20"/>
                <w:szCs w:val="20"/>
              </w:rPr>
              <w:t xml:space="preserve"> Subtotal (IPPS and Non-IPPS)</w:t>
            </w:r>
          </w:p>
        </w:tc>
        <w:tc>
          <w:tcPr>
            <w:tcW w:w="766" w:type="pct"/>
          </w:tcPr>
          <w:p w:rsidR="00631B5D" w:rsidRPr="001C1F97" w:rsidP="00631B5D" w14:paraId="116DBC3B" w14:textId="2B072EA1">
            <w:pPr>
              <w:rPr>
                <w:b/>
                <w:bCs/>
                <w:sz w:val="20"/>
                <w:szCs w:val="20"/>
              </w:rPr>
            </w:pPr>
            <w:r>
              <w:rPr>
                <w:b/>
                <w:bCs/>
                <w:sz w:val="20"/>
                <w:szCs w:val="20"/>
              </w:rPr>
              <w:t>934,685</w:t>
            </w:r>
          </w:p>
        </w:tc>
      </w:tr>
      <w:tr w14:paraId="5DC0994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hideMark/>
          </w:tcPr>
          <w:p w:rsidR="00631B5D" w:rsidRPr="00E7501F" w:rsidP="00631B5D" w14:paraId="1A5F86BC" w14:textId="77777777">
            <w:pPr>
              <w:rPr>
                <w:sz w:val="20"/>
                <w:szCs w:val="20"/>
              </w:rPr>
            </w:pPr>
          </w:p>
        </w:tc>
      </w:tr>
      <w:tr w14:paraId="15C4BE80" w14:textId="77777777" w:rsidTr="00777092">
        <w:tblPrEx>
          <w:tblW w:w="5340" w:type="pct"/>
          <w:jc w:val="center"/>
          <w:tblLayout w:type="fixed"/>
          <w:tblLook w:val="04A0"/>
        </w:tblPrEx>
        <w:trPr>
          <w:trHeight w:val="179"/>
          <w:jc w:val="center"/>
        </w:trPr>
        <w:tc>
          <w:tcPr>
            <w:tcW w:w="5000" w:type="pct"/>
            <w:gridSpan w:val="14"/>
            <w:noWrap/>
          </w:tcPr>
          <w:p w:rsidR="00631B5D" w:rsidRPr="00FE11B4" w:rsidP="00631B5D" w14:paraId="40C662B0" w14:textId="77777777">
            <w:pPr>
              <w:rPr>
                <w:b/>
                <w:bCs/>
                <w:sz w:val="20"/>
                <w:szCs w:val="20"/>
              </w:rPr>
            </w:pPr>
            <w:r w:rsidRPr="00FE11B4">
              <w:rPr>
                <w:b/>
                <w:bCs/>
                <w:sz w:val="20"/>
                <w:szCs w:val="20"/>
              </w:rPr>
              <w:t>PRO-PM MEASURES</w:t>
            </w:r>
          </w:p>
        </w:tc>
      </w:tr>
      <w:tr w14:paraId="4C14462C" w14:textId="77777777" w:rsidTr="00777092">
        <w:tblPrEx>
          <w:tblW w:w="5340" w:type="pct"/>
          <w:jc w:val="center"/>
          <w:tblLayout w:type="fixed"/>
          <w:tblLook w:val="04A0"/>
        </w:tblPrEx>
        <w:trPr>
          <w:trHeight w:val="179"/>
          <w:jc w:val="center"/>
        </w:trPr>
        <w:tc>
          <w:tcPr>
            <w:tcW w:w="5000" w:type="pct"/>
            <w:gridSpan w:val="14"/>
            <w:noWrap/>
          </w:tcPr>
          <w:p w:rsidR="00631B5D" w:rsidRPr="00E7501F" w:rsidP="00631B5D" w14:paraId="37CCEFB2" w14:textId="4084B487">
            <w:pPr>
              <w:rPr>
                <w:sz w:val="20"/>
                <w:szCs w:val="20"/>
              </w:rPr>
            </w:pPr>
            <w:r w:rsidRPr="00366B46">
              <w:rPr>
                <w:b/>
                <w:bCs/>
                <w:sz w:val="20"/>
                <w:szCs w:val="20"/>
              </w:rPr>
              <w:t>IPPS Hospitals (3,</w:t>
            </w:r>
            <w:r>
              <w:rPr>
                <w:b/>
                <w:bCs/>
                <w:sz w:val="20"/>
                <w:szCs w:val="20"/>
              </w:rPr>
              <w:t>0</w:t>
            </w:r>
            <w:r w:rsidRPr="00366B46">
              <w:rPr>
                <w:b/>
                <w:bCs/>
                <w:sz w:val="20"/>
                <w:szCs w:val="20"/>
              </w:rPr>
              <w:t>50)</w:t>
            </w:r>
          </w:p>
        </w:tc>
      </w:tr>
      <w:tr w14:paraId="21954EB7" w14:textId="77777777" w:rsidTr="00777092">
        <w:tblPrEx>
          <w:tblW w:w="5340" w:type="pct"/>
          <w:jc w:val="center"/>
          <w:tblLayout w:type="fixed"/>
          <w:tblLook w:val="04A0"/>
        </w:tblPrEx>
        <w:trPr>
          <w:trHeight w:val="179"/>
          <w:jc w:val="center"/>
        </w:trPr>
        <w:tc>
          <w:tcPr>
            <w:tcW w:w="1034" w:type="pct"/>
            <w:noWrap/>
          </w:tcPr>
          <w:p w:rsidR="00631B5D" w:rsidRPr="00E7501F" w:rsidP="00631B5D" w14:paraId="40D4DCE7" w14:textId="3E6D0996">
            <w:pPr>
              <w:rPr>
                <w:sz w:val="20"/>
                <w:szCs w:val="20"/>
              </w:rPr>
            </w:pPr>
            <w:r>
              <w:rPr>
                <w:sz w:val="20"/>
                <w:szCs w:val="20"/>
              </w:rPr>
              <w:t>THA/TKA PRO-PM measure (Survey</w:t>
            </w:r>
            <w:r w:rsidR="00E82E35">
              <w:rPr>
                <w:sz w:val="20"/>
                <w:szCs w:val="20"/>
              </w:rPr>
              <w:t>; Voluntary</w:t>
            </w:r>
            <w:r>
              <w:rPr>
                <w:sz w:val="20"/>
                <w:szCs w:val="20"/>
              </w:rPr>
              <w:t>)</w:t>
            </w:r>
          </w:p>
        </w:tc>
        <w:tc>
          <w:tcPr>
            <w:tcW w:w="745" w:type="pct"/>
          </w:tcPr>
          <w:p w:rsidR="00631B5D" w:rsidRPr="00E7501F" w:rsidP="00631B5D" w14:paraId="412B585E" w14:textId="77777777">
            <w:pPr>
              <w:rPr>
                <w:sz w:val="20"/>
                <w:szCs w:val="20"/>
              </w:rPr>
            </w:pPr>
            <w:r w:rsidRPr="00A75D64">
              <w:rPr>
                <w:sz w:val="20"/>
                <w:szCs w:val="20"/>
              </w:rPr>
              <w:t>7.25</w:t>
            </w:r>
          </w:p>
        </w:tc>
        <w:tc>
          <w:tcPr>
            <w:tcW w:w="723" w:type="pct"/>
            <w:gridSpan w:val="3"/>
          </w:tcPr>
          <w:p w:rsidR="00631B5D" w:rsidRPr="00E7501F" w:rsidP="00631B5D" w14:paraId="36E9EECF" w14:textId="77777777">
            <w:pPr>
              <w:rPr>
                <w:sz w:val="20"/>
                <w:szCs w:val="20"/>
              </w:rPr>
            </w:pPr>
            <w:r>
              <w:rPr>
                <w:sz w:val="20"/>
                <w:szCs w:val="20"/>
              </w:rPr>
              <w:t>N/A</w:t>
            </w:r>
          </w:p>
        </w:tc>
        <w:tc>
          <w:tcPr>
            <w:tcW w:w="597" w:type="pct"/>
            <w:gridSpan w:val="4"/>
          </w:tcPr>
          <w:p w:rsidR="00631B5D" w:rsidRPr="00E7501F" w:rsidP="00631B5D" w14:paraId="477B3AD0" w14:textId="524F4201">
            <w:pPr>
              <w:rPr>
                <w:sz w:val="20"/>
                <w:szCs w:val="20"/>
              </w:rPr>
            </w:pPr>
            <w:r>
              <w:rPr>
                <w:sz w:val="20"/>
                <w:szCs w:val="20"/>
              </w:rPr>
              <w:t>41,250</w:t>
            </w:r>
          </w:p>
        </w:tc>
        <w:tc>
          <w:tcPr>
            <w:tcW w:w="589" w:type="pct"/>
            <w:gridSpan w:val="2"/>
          </w:tcPr>
          <w:p w:rsidR="00631B5D" w:rsidRPr="00E7501F" w:rsidP="00631B5D" w14:paraId="5D8C1F91" w14:textId="77777777">
            <w:pPr>
              <w:rPr>
                <w:sz w:val="20"/>
                <w:szCs w:val="20"/>
              </w:rPr>
            </w:pPr>
            <w:r w:rsidRPr="00A75D64">
              <w:rPr>
                <w:sz w:val="20"/>
                <w:szCs w:val="20"/>
              </w:rPr>
              <w:t>N/A</w:t>
            </w:r>
          </w:p>
        </w:tc>
        <w:tc>
          <w:tcPr>
            <w:tcW w:w="546" w:type="pct"/>
            <w:gridSpan w:val="2"/>
          </w:tcPr>
          <w:p w:rsidR="00631B5D" w:rsidRPr="00E7501F" w:rsidP="00631B5D" w14:paraId="63A3EDFE" w14:textId="45A3F03D">
            <w:pPr>
              <w:rPr>
                <w:sz w:val="20"/>
                <w:szCs w:val="20"/>
              </w:rPr>
            </w:pPr>
            <w:r>
              <w:rPr>
                <w:sz w:val="20"/>
                <w:szCs w:val="20"/>
              </w:rPr>
              <w:t>2.22</w:t>
            </w:r>
          </w:p>
        </w:tc>
        <w:tc>
          <w:tcPr>
            <w:tcW w:w="766" w:type="pct"/>
          </w:tcPr>
          <w:p w:rsidR="00631B5D" w:rsidRPr="00E7501F" w:rsidP="00631B5D" w14:paraId="22EE0DD4" w14:textId="3D441FC3">
            <w:pPr>
              <w:rPr>
                <w:sz w:val="20"/>
                <w:szCs w:val="20"/>
              </w:rPr>
            </w:pPr>
            <w:r>
              <w:rPr>
                <w:sz w:val="20"/>
                <w:szCs w:val="20"/>
              </w:rPr>
              <w:t>4,984</w:t>
            </w:r>
          </w:p>
        </w:tc>
      </w:tr>
      <w:tr w14:paraId="2E0D76E4" w14:textId="77777777" w:rsidTr="00777092">
        <w:tblPrEx>
          <w:tblW w:w="5340" w:type="pct"/>
          <w:jc w:val="center"/>
          <w:tblLayout w:type="fixed"/>
          <w:tblLook w:val="04A0"/>
        </w:tblPrEx>
        <w:trPr>
          <w:trHeight w:val="179"/>
          <w:jc w:val="center"/>
        </w:trPr>
        <w:tc>
          <w:tcPr>
            <w:tcW w:w="1034" w:type="pct"/>
            <w:noWrap/>
          </w:tcPr>
          <w:p w:rsidR="00E82E35" w:rsidP="00E82E35" w14:paraId="57FBF149" w14:textId="769888DA">
            <w:pPr>
              <w:rPr>
                <w:sz w:val="20"/>
                <w:szCs w:val="20"/>
              </w:rPr>
            </w:pPr>
            <w:r>
              <w:rPr>
                <w:sz w:val="20"/>
                <w:szCs w:val="20"/>
              </w:rPr>
              <w:t>THA/TKA PRO-PM measure (Survey; Mandatory)</w:t>
            </w:r>
          </w:p>
        </w:tc>
        <w:tc>
          <w:tcPr>
            <w:tcW w:w="745" w:type="pct"/>
          </w:tcPr>
          <w:p w:rsidR="00E82E35" w:rsidRPr="00A75D64" w:rsidP="00E82E35" w14:paraId="77645EC6" w14:textId="57B928E1">
            <w:pPr>
              <w:rPr>
                <w:sz w:val="20"/>
                <w:szCs w:val="20"/>
              </w:rPr>
            </w:pPr>
            <w:r>
              <w:rPr>
                <w:sz w:val="20"/>
                <w:szCs w:val="20"/>
              </w:rPr>
              <w:t>7.25</w:t>
            </w:r>
          </w:p>
        </w:tc>
        <w:tc>
          <w:tcPr>
            <w:tcW w:w="723" w:type="pct"/>
            <w:gridSpan w:val="3"/>
          </w:tcPr>
          <w:p w:rsidR="00E82E35" w:rsidP="00E82E35" w14:paraId="6094C94A" w14:textId="75621D66">
            <w:pPr>
              <w:rPr>
                <w:sz w:val="20"/>
                <w:szCs w:val="20"/>
              </w:rPr>
            </w:pPr>
            <w:r>
              <w:rPr>
                <w:sz w:val="20"/>
                <w:szCs w:val="20"/>
              </w:rPr>
              <w:t>N/A</w:t>
            </w:r>
          </w:p>
        </w:tc>
        <w:tc>
          <w:tcPr>
            <w:tcW w:w="597" w:type="pct"/>
            <w:gridSpan w:val="4"/>
          </w:tcPr>
          <w:p w:rsidR="00E82E35" w:rsidP="00E82E35" w14:paraId="46FB035C" w14:textId="500EB94E">
            <w:pPr>
              <w:rPr>
                <w:sz w:val="20"/>
                <w:szCs w:val="20"/>
              </w:rPr>
            </w:pPr>
            <w:r>
              <w:rPr>
                <w:sz w:val="20"/>
                <w:szCs w:val="20"/>
              </w:rPr>
              <w:t>165,000</w:t>
            </w:r>
          </w:p>
        </w:tc>
        <w:tc>
          <w:tcPr>
            <w:tcW w:w="589" w:type="pct"/>
            <w:gridSpan w:val="2"/>
          </w:tcPr>
          <w:p w:rsidR="00E82E35" w:rsidRPr="00A75D64" w:rsidP="00E82E35" w14:paraId="26BCB458" w14:textId="5FE7CADD">
            <w:pPr>
              <w:rPr>
                <w:sz w:val="20"/>
                <w:szCs w:val="20"/>
              </w:rPr>
            </w:pPr>
            <w:r>
              <w:rPr>
                <w:sz w:val="20"/>
                <w:szCs w:val="20"/>
              </w:rPr>
              <w:t>N/A</w:t>
            </w:r>
          </w:p>
        </w:tc>
        <w:tc>
          <w:tcPr>
            <w:tcW w:w="546" w:type="pct"/>
            <w:gridSpan w:val="2"/>
          </w:tcPr>
          <w:p w:rsidR="00E82E35" w:rsidP="00E82E35" w14:paraId="305F583B" w14:textId="5A5E5ED8">
            <w:pPr>
              <w:rPr>
                <w:sz w:val="20"/>
                <w:szCs w:val="20"/>
              </w:rPr>
            </w:pPr>
            <w:r>
              <w:rPr>
                <w:sz w:val="20"/>
                <w:szCs w:val="20"/>
              </w:rPr>
              <w:t>4.43</w:t>
            </w:r>
          </w:p>
        </w:tc>
        <w:tc>
          <w:tcPr>
            <w:tcW w:w="766" w:type="pct"/>
          </w:tcPr>
          <w:p w:rsidR="00E82E35" w:rsidP="00E82E35" w14:paraId="54C8951E" w14:textId="71696726">
            <w:pPr>
              <w:rPr>
                <w:sz w:val="20"/>
                <w:szCs w:val="20"/>
              </w:rPr>
            </w:pPr>
            <w:r>
              <w:rPr>
                <w:sz w:val="20"/>
                <w:szCs w:val="20"/>
              </w:rPr>
              <w:t>19,938</w:t>
            </w:r>
          </w:p>
        </w:tc>
      </w:tr>
      <w:tr w14:paraId="4B5B8CBA" w14:textId="77777777" w:rsidTr="00777092">
        <w:tblPrEx>
          <w:tblW w:w="5340" w:type="pct"/>
          <w:jc w:val="center"/>
          <w:tblLayout w:type="fixed"/>
          <w:tblLook w:val="04A0"/>
        </w:tblPrEx>
        <w:trPr>
          <w:trHeight w:val="179"/>
          <w:jc w:val="center"/>
        </w:trPr>
        <w:tc>
          <w:tcPr>
            <w:tcW w:w="1034" w:type="pct"/>
            <w:noWrap/>
          </w:tcPr>
          <w:p w:rsidR="00E82E35" w:rsidRPr="00E7501F" w:rsidP="00E82E35" w14:paraId="77F98E01" w14:textId="6D65AA4E">
            <w:pPr>
              <w:rPr>
                <w:sz w:val="20"/>
                <w:szCs w:val="20"/>
              </w:rPr>
            </w:pPr>
            <w:r>
              <w:rPr>
                <w:sz w:val="20"/>
                <w:szCs w:val="20"/>
              </w:rPr>
              <w:t>THA/TKA PRO-PM measure (Reporting; Voluntary)</w:t>
            </w:r>
          </w:p>
        </w:tc>
        <w:tc>
          <w:tcPr>
            <w:tcW w:w="745" w:type="pct"/>
          </w:tcPr>
          <w:p w:rsidR="00E82E35" w:rsidRPr="00E7501F" w:rsidP="00E82E35" w14:paraId="3BC9C02A" w14:textId="2E0DC163">
            <w:pPr>
              <w:rPr>
                <w:sz w:val="20"/>
                <w:szCs w:val="20"/>
              </w:rPr>
            </w:pPr>
            <w:r>
              <w:rPr>
                <w:sz w:val="20"/>
                <w:szCs w:val="20"/>
              </w:rPr>
              <w:t>10</w:t>
            </w:r>
          </w:p>
        </w:tc>
        <w:tc>
          <w:tcPr>
            <w:tcW w:w="723" w:type="pct"/>
            <w:gridSpan w:val="3"/>
          </w:tcPr>
          <w:p w:rsidR="00E82E35" w:rsidRPr="00E7501F" w:rsidP="00E82E35" w14:paraId="45DDD237" w14:textId="7DC85B80">
            <w:pPr>
              <w:rPr>
                <w:sz w:val="20"/>
                <w:szCs w:val="20"/>
              </w:rPr>
            </w:pPr>
            <w:r>
              <w:rPr>
                <w:sz w:val="20"/>
                <w:szCs w:val="20"/>
              </w:rPr>
              <w:t>1</w:t>
            </w:r>
          </w:p>
        </w:tc>
        <w:tc>
          <w:tcPr>
            <w:tcW w:w="597" w:type="pct"/>
            <w:gridSpan w:val="4"/>
          </w:tcPr>
          <w:p w:rsidR="00E82E35" w:rsidRPr="00E7501F" w:rsidP="00E82E35" w14:paraId="69D66257" w14:textId="5AEEC103">
            <w:pPr>
              <w:rPr>
                <w:sz w:val="20"/>
                <w:szCs w:val="20"/>
              </w:rPr>
            </w:pPr>
            <w:r>
              <w:rPr>
                <w:sz w:val="20"/>
                <w:szCs w:val="20"/>
              </w:rPr>
              <w:t>1,525</w:t>
            </w:r>
          </w:p>
        </w:tc>
        <w:tc>
          <w:tcPr>
            <w:tcW w:w="589" w:type="pct"/>
            <w:gridSpan w:val="2"/>
          </w:tcPr>
          <w:p w:rsidR="00E82E35" w:rsidRPr="00E7501F" w:rsidP="00E82E35" w14:paraId="6087A60E" w14:textId="146F8102">
            <w:pPr>
              <w:rPr>
                <w:sz w:val="20"/>
                <w:szCs w:val="20"/>
              </w:rPr>
            </w:pPr>
            <w:r w:rsidRPr="00396F00">
              <w:rPr>
                <w:sz w:val="20"/>
                <w:szCs w:val="20"/>
              </w:rPr>
              <w:t>1</w:t>
            </w:r>
          </w:p>
        </w:tc>
        <w:tc>
          <w:tcPr>
            <w:tcW w:w="546" w:type="pct"/>
            <w:gridSpan w:val="2"/>
          </w:tcPr>
          <w:p w:rsidR="00E82E35" w:rsidRPr="00E7501F" w:rsidP="00E82E35" w14:paraId="4EFA49FE" w14:textId="0A6B3204">
            <w:pPr>
              <w:rPr>
                <w:sz w:val="20"/>
                <w:szCs w:val="20"/>
              </w:rPr>
            </w:pPr>
            <w:r>
              <w:rPr>
                <w:sz w:val="20"/>
                <w:szCs w:val="20"/>
              </w:rPr>
              <w:t>0.167</w:t>
            </w:r>
          </w:p>
        </w:tc>
        <w:tc>
          <w:tcPr>
            <w:tcW w:w="766" w:type="pct"/>
          </w:tcPr>
          <w:p w:rsidR="00E82E35" w:rsidRPr="00E7501F" w:rsidP="00E82E35" w14:paraId="72F5661E" w14:textId="099B9A61">
            <w:pPr>
              <w:rPr>
                <w:sz w:val="20"/>
                <w:szCs w:val="20"/>
              </w:rPr>
            </w:pPr>
            <w:r>
              <w:rPr>
                <w:sz w:val="20"/>
                <w:szCs w:val="20"/>
              </w:rPr>
              <w:t>254</w:t>
            </w:r>
          </w:p>
        </w:tc>
      </w:tr>
      <w:tr w14:paraId="4755FC2E" w14:textId="77777777" w:rsidTr="00777092">
        <w:tblPrEx>
          <w:tblW w:w="5340" w:type="pct"/>
          <w:jc w:val="center"/>
          <w:tblLayout w:type="fixed"/>
          <w:tblLook w:val="04A0"/>
        </w:tblPrEx>
        <w:trPr>
          <w:trHeight w:val="179"/>
          <w:jc w:val="center"/>
        </w:trPr>
        <w:tc>
          <w:tcPr>
            <w:tcW w:w="1034" w:type="pct"/>
            <w:noWrap/>
          </w:tcPr>
          <w:p w:rsidR="00E82E35" w:rsidP="00E82E35" w14:paraId="4CF7F1F9" w14:textId="1468AF35">
            <w:pPr>
              <w:rPr>
                <w:sz w:val="20"/>
                <w:szCs w:val="20"/>
              </w:rPr>
            </w:pPr>
            <w:r>
              <w:rPr>
                <w:sz w:val="20"/>
                <w:szCs w:val="20"/>
              </w:rPr>
              <w:t>THA/TKA PRO-PM measure (Reporting; Mandatory)</w:t>
            </w:r>
          </w:p>
        </w:tc>
        <w:tc>
          <w:tcPr>
            <w:tcW w:w="745" w:type="pct"/>
          </w:tcPr>
          <w:p w:rsidR="00E82E35" w:rsidP="00E82E35" w14:paraId="5F0ABDD0" w14:textId="57A7D136">
            <w:pPr>
              <w:rPr>
                <w:sz w:val="20"/>
                <w:szCs w:val="20"/>
              </w:rPr>
            </w:pPr>
            <w:r>
              <w:rPr>
                <w:sz w:val="20"/>
                <w:szCs w:val="20"/>
              </w:rPr>
              <w:t>10</w:t>
            </w:r>
          </w:p>
        </w:tc>
        <w:tc>
          <w:tcPr>
            <w:tcW w:w="723" w:type="pct"/>
            <w:gridSpan w:val="3"/>
          </w:tcPr>
          <w:p w:rsidR="00E82E35" w:rsidP="00E82E35" w14:paraId="3A20C508" w14:textId="5C11E2BA">
            <w:pPr>
              <w:rPr>
                <w:sz w:val="20"/>
                <w:szCs w:val="20"/>
              </w:rPr>
            </w:pPr>
            <w:r>
              <w:rPr>
                <w:sz w:val="20"/>
                <w:szCs w:val="20"/>
              </w:rPr>
              <w:t>1</w:t>
            </w:r>
          </w:p>
        </w:tc>
        <w:tc>
          <w:tcPr>
            <w:tcW w:w="597" w:type="pct"/>
            <w:gridSpan w:val="4"/>
          </w:tcPr>
          <w:p w:rsidR="00E82E35" w:rsidP="00E82E35" w14:paraId="16339009" w14:textId="3533D8CE">
            <w:pPr>
              <w:rPr>
                <w:sz w:val="20"/>
                <w:szCs w:val="20"/>
              </w:rPr>
            </w:pPr>
            <w:r>
              <w:rPr>
                <w:sz w:val="20"/>
                <w:szCs w:val="20"/>
              </w:rPr>
              <w:t>3,050</w:t>
            </w:r>
          </w:p>
        </w:tc>
        <w:tc>
          <w:tcPr>
            <w:tcW w:w="589" w:type="pct"/>
            <w:gridSpan w:val="2"/>
          </w:tcPr>
          <w:p w:rsidR="00E82E35" w:rsidRPr="00A75D64" w:rsidP="00E82E35" w14:paraId="532971B9" w14:textId="21112B82">
            <w:pPr>
              <w:rPr>
                <w:sz w:val="20"/>
                <w:szCs w:val="20"/>
              </w:rPr>
            </w:pPr>
            <w:r>
              <w:rPr>
                <w:sz w:val="20"/>
                <w:szCs w:val="20"/>
              </w:rPr>
              <w:t>1</w:t>
            </w:r>
          </w:p>
        </w:tc>
        <w:tc>
          <w:tcPr>
            <w:tcW w:w="546" w:type="pct"/>
            <w:gridSpan w:val="2"/>
          </w:tcPr>
          <w:p w:rsidR="00E82E35" w:rsidP="00E82E35" w14:paraId="77FCB8D8" w14:textId="2ABED772">
            <w:pPr>
              <w:rPr>
                <w:sz w:val="20"/>
                <w:szCs w:val="20"/>
              </w:rPr>
            </w:pPr>
            <w:r>
              <w:rPr>
                <w:sz w:val="20"/>
                <w:szCs w:val="20"/>
              </w:rPr>
              <w:t>0.167</w:t>
            </w:r>
          </w:p>
        </w:tc>
        <w:tc>
          <w:tcPr>
            <w:tcW w:w="766" w:type="pct"/>
          </w:tcPr>
          <w:p w:rsidR="00E82E35" w:rsidP="00E82E35" w14:paraId="354C333A" w14:textId="765BF33F">
            <w:pPr>
              <w:rPr>
                <w:sz w:val="20"/>
                <w:szCs w:val="20"/>
              </w:rPr>
            </w:pPr>
            <w:r>
              <w:rPr>
                <w:sz w:val="20"/>
                <w:szCs w:val="20"/>
              </w:rPr>
              <w:t>509</w:t>
            </w:r>
          </w:p>
        </w:tc>
      </w:tr>
      <w:tr w14:paraId="38EE3694" w14:textId="77777777" w:rsidTr="00777092">
        <w:tblPrEx>
          <w:tblW w:w="5340" w:type="pct"/>
          <w:jc w:val="center"/>
          <w:tblLayout w:type="fixed"/>
          <w:tblLook w:val="04A0"/>
        </w:tblPrEx>
        <w:trPr>
          <w:trHeight w:val="179"/>
          <w:jc w:val="center"/>
        </w:trPr>
        <w:tc>
          <w:tcPr>
            <w:tcW w:w="5000" w:type="pct"/>
            <w:gridSpan w:val="14"/>
            <w:noWrap/>
          </w:tcPr>
          <w:p w:rsidR="00631B5D" w:rsidRPr="00E7501F" w:rsidP="00631B5D" w14:paraId="123290EB" w14:textId="5A99F4EF">
            <w:pPr>
              <w:rPr>
                <w:sz w:val="20"/>
                <w:szCs w:val="20"/>
              </w:rPr>
            </w:pPr>
            <w:r w:rsidRPr="00366B46">
              <w:rPr>
                <w:b/>
                <w:bCs/>
                <w:sz w:val="20"/>
                <w:szCs w:val="20"/>
              </w:rPr>
              <w:t>Non-IPPS Hospitals (1,</w:t>
            </w:r>
            <w:r>
              <w:rPr>
                <w:b/>
                <w:bCs/>
                <w:sz w:val="20"/>
                <w:szCs w:val="20"/>
              </w:rPr>
              <w:t>50</w:t>
            </w:r>
            <w:r w:rsidRPr="00366B46">
              <w:rPr>
                <w:b/>
                <w:bCs/>
                <w:sz w:val="20"/>
                <w:szCs w:val="20"/>
              </w:rPr>
              <w:t>0)</w:t>
            </w:r>
          </w:p>
        </w:tc>
      </w:tr>
      <w:tr w14:paraId="091C1EEC" w14:textId="77777777" w:rsidTr="00777092">
        <w:tblPrEx>
          <w:tblW w:w="5340" w:type="pct"/>
          <w:jc w:val="center"/>
          <w:tblLayout w:type="fixed"/>
          <w:tblLook w:val="04A0"/>
        </w:tblPrEx>
        <w:trPr>
          <w:trHeight w:val="236"/>
          <w:jc w:val="center"/>
        </w:trPr>
        <w:tc>
          <w:tcPr>
            <w:tcW w:w="1034" w:type="pct"/>
            <w:noWrap/>
          </w:tcPr>
          <w:p w:rsidR="00E82E35" w:rsidRPr="00E7501F" w:rsidP="00E82E35" w14:paraId="25B08FE1" w14:textId="3616BBB4">
            <w:pPr>
              <w:rPr>
                <w:sz w:val="20"/>
                <w:szCs w:val="20"/>
              </w:rPr>
            </w:pPr>
            <w:r>
              <w:rPr>
                <w:sz w:val="20"/>
                <w:szCs w:val="20"/>
              </w:rPr>
              <w:t>THA/TKA PRO-PM measure (Survey; Voluntary)</w:t>
            </w:r>
          </w:p>
        </w:tc>
        <w:tc>
          <w:tcPr>
            <w:tcW w:w="745" w:type="pct"/>
          </w:tcPr>
          <w:p w:rsidR="00E82E35" w:rsidRPr="00E7501F" w:rsidP="00E82E35" w14:paraId="018C627D" w14:textId="77777777">
            <w:pPr>
              <w:rPr>
                <w:sz w:val="20"/>
                <w:szCs w:val="20"/>
              </w:rPr>
            </w:pPr>
            <w:r>
              <w:rPr>
                <w:sz w:val="20"/>
                <w:szCs w:val="20"/>
              </w:rPr>
              <w:t>7.25</w:t>
            </w:r>
          </w:p>
        </w:tc>
        <w:tc>
          <w:tcPr>
            <w:tcW w:w="723" w:type="pct"/>
            <w:gridSpan w:val="3"/>
          </w:tcPr>
          <w:p w:rsidR="00E82E35" w:rsidRPr="00E7501F" w:rsidP="00E82E35" w14:paraId="01AB0E49" w14:textId="77777777">
            <w:pPr>
              <w:rPr>
                <w:sz w:val="20"/>
                <w:szCs w:val="20"/>
              </w:rPr>
            </w:pPr>
            <w:r>
              <w:rPr>
                <w:sz w:val="20"/>
                <w:szCs w:val="20"/>
              </w:rPr>
              <w:t>N/A</w:t>
            </w:r>
          </w:p>
        </w:tc>
        <w:tc>
          <w:tcPr>
            <w:tcW w:w="597" w:type="pct"/>
            <w:gridSpan w:val="4"/>
          </w:tcPr>
          <w:p w:rsidR="00E82E35" w:rsidRPr="00E7501F" w:rsidP="00E82E35" w14:paraId="1A4FB4D4" w14:textId="77777777">
            <w:pPr>
              <w:rPr>
                <w:sz w:val="20"/>
                <w:szCs w:val="20"/>
              </w:rPr>
            </w:pPr>
            <w:r>
              <w:rPr>
                <w:sz w:val="20"/>
                <w:szCs w:val="20"/>
              </w:rPr>
              <w:t>*</w:t>
            </w:r>
          </w:p>
        </w:tc>
        <w:tc>
          <w:tcPr>
            <w:tcW w:w="589" w:type="pct"/>
            <w:gridSpan w:val="2"/>
          </w:tcPr>
          <w:p w:rsidR="00E82E35" w:rsidRPr="00E7501F" w:rsidP="00E82E35" w14:paraId="7ED8F1BA" w14:textId="77777777">
            <w:pPr>
              <w:rPr>
                <w:sz w:val="20"/>
                <w:szCs w:val="20"/>
              </w:rPr>
            </w:pPr>
            <w:r>
              <w:rPr>
                <w:sz w:val="20"/>
                <w:szCs w:val="20"/>
              </w:rPr>
              <w:t>N/A</w:t>
            </w:r>
          </w:p>
        </w:tc>
        <w:tc>
          <w:tcPr>
            <w:tcW w:w="546" w:type="pct"/>
            <w:gridSpan w:val="2"/>
          </w:tcPr>
          <w:p w:rsidR="00E82E35" w:rsidRPr="00E7501F" w:rsidP="00E82E35" w14:paraId="63BE73C7" w14:textId="317E2D4B">
            <w:pPr>
              <w:rPr>
                <w:sz w:val="20"/>
                <w:szCs w:val="20"/>
              </w:rPr>
            </w:pPr>
            <w:r>
              <w:rPr>
                <w:sz w:val="20"/>
                <w:szCs w:val="20"/>
              </w:rPr>
              <w:t>2.22</w:t>
            </w:r>
          </w:p>
        </w:tc>
        <w:tc>
          <w:tcPr>
            <w:tcW w:w="766" w:type="pct"/>
          </w:tcPr>
          <w:p w:rsidR="00E82E35" w:rsidRPr="00E7501F" w:rsidP="00E82E35" w14:paraId="1C6C7DA0" w14:textId="77777777">
            <w:pPr>
              <w:rPr>
                <w:sz w:val="20"/>
                <w:szCs w:val="20"/>
              </w:rPr>
            </w:pPr>
            <w:r>
              <w:rPr>
                <w:sz w:val="20"/>
                <w:szCs w:val="20"/>
              </w:rPr>
              <w:t>*</w:t>
            </w:r>
          </w:p>
        </w:tc>
      </w:tr>
      <w:tr w14:paraId="67F483A8" w14:textId="77777777" w:rsidTr="00777092">
        <w:tblPrEx>
          <w:tblW w:w="5340" w:type="pct"/>
          <w:jc w:val="center"/>
          <w:tblLayout w:type="fixed"/>
          <w:tblLook w:val="04A0"/>
        </w:tblPrEx>
        <w:trPr>
          <w:trHeight w:val="236"/>
          <w:jc w:val="center"/>
        </w:trPr>
        <w:tc>
          <w:tcPr>
            <w:tcW w:w="1034" w:type="pct"/>
            <w:noWrap/>
          </w:tcPr>
          <w:p w:rsidR="00E82E35" w:rsidP="00E82E35" w14:paraId="32C4D950" w14:textId="292780B5">
            <w:pPr>
              <w:rPr>
                <w:sz w:val="20"/>
                <w:szCs w:val="20"/>
              </w:rPr>
            </w:pPr>
            <w:r>
              <w:rPr>
                <w:sz w:val="20"/>
                <w:szCs w:val="20"/>
              </w:rPr>
              <w:t>THA/TKA PRO-PM measure (Survey; Mandatory)</w:t>
            </w:r>
          </w:p>
        </w:tc>
        <w:tc>
          <w:tcPr>
            <w:tcW w:w="745" w:type="pct"/>
          </w:tcPr>
          <w:p w:rsidR="00E82E35" w:rsidP="00E82E35" w14:paraId="44D1ACCD" w14:textId="49AC8329">
            <w:pPr>
              <w:rPr>
                <w:sz w:val="20"/>
                <w:szCs w:val="20"/>
              </w:rPr>
            </w:pPr>
            <w:r>
              <w:rPr>
                <w:sz w:val="20"/>
                <w:szCs w:val="20"/>
              </w:rPr>
              <w:t>7.25</w:t>
            </w:r>
          </w:p>
        </w:tc>
        <w:tc>
          <w:tcPr>
            <w:tcW w:w="723" w:type="pct"/>
            <w:gridSpan w:val="3"/>
          </w:tcPr>
          <w:p w:rsidR="00E82E35" w:rsidP="00E82E35" w14:paraId="3ADF0D0A" w14:textId="2A2D1846">
            <w:pPr>
              <w:rPr>
                <w:sz w:val="20"/>
                <w:szCs w:val="20"/>
              </w:rPr>
            </w:pPr>
            <w:r>
              <w:rPr>
                <w:sz w:val="20"/>
                <w:szCs w:val="20"/>
              </w:rPr>
              <w:t>N/A</w:t>
            </w:r>
          </w:p>
        </w:tc>
        <w:tc>
          <w:tcPr>
            <w:tcW w:w="597" w:type="pct"/>
            <w:gridSpan w:val="4"/>
          </w:tcPr>
          <w:p w:rsidR="00E82E35" w:rsidP="00E82E35" w14:paraId="1A0406EF" w14:textId="252B22BE">
            <w:pPr>
              <w:rPr>
                <w:sz w:val="20"/>
                <w:szCs w:val="20"/>
              </w:rPr>
            </w:pPr>
            <w:r>
              <w:rPr>
                <w:sz w:val="20"/>
                <w:szCs w:val="20"/>
              </w:rPr>
              <w:t>*</w:t>
            </w:r>
          </w:p>
        </w:tc>
        <w:tc>
          <w:tcPr>
            <w:tcW w:w="589" w:type="pct"/>
            <w:gridSpan w:val="2"/>
          </w:tcPr>
          <w:p w:rsidR="00E82E35" w:rsidP="00E82E35" w14:paraId="278AD18C" w14:textId="2E5C8863">
            <w:pPr>
              <w:rPr>
                <w:sz w:val="20"/>
                <w:szCs w:val="20"/>
              </w:rPr>
            </w:pPr>
            <w:r>
              <w:rPr>
                <w:sz w:val="20"/>
                <w:szCs w:val="20"/>
              </w:rPr>
              <w:t>N/A</w:t>
            </w:r>
          </w:p>
        </w:tc>
        <w:tc>
          <w:tcPr>
            <w:tcW w:w="546" w:type="pct"/>
            <w:gridSpan w:val="2"/>
          </w:tcPr>
          <w:p w:rsidR="00E82E35" w:rsidP="00E82E35" w14:paraId="1395AFB8" w14:textId="752D04FD">
            <w:pPr>
              <w:rPr>
                <w:sz w:val="20"/>
                <w:szCs w:val="20"/>
              </w:rPr>
            </w:pPr>
            <w:r>
              <w:rPr>
                <w:sz w:val="20"/>
                <w:szCs w:val="20"/>
              </w:rPr>
              <w:t>4.43</w:t>
            </w:r>
          </w:p>
        </w:tc>
        <w:tc>
          <w:tcPr>
            <w:tcW w:w="766" w:type="pct"/>
          </w:tcPr>
          <w:p w:rsidR="00E82E35" w:rsidP="00E82E35" w14:paraId="7082E0BC" w14:textId="384014D4">
            <w:pPr>
              <w:rPr>
                <w:sz w:val="20"/>
                <w:szCs w:val="20"/>
              </w:rPr>
            </w:pPr>
            <w:r>
              <w:rPr>
                <w:sz w:val="20"/>
                <w:szCs w:val="20"/>
              </w:rPr>
              <w:t>*</w:t>
            </w:r>
          </w:p>
        </w:tc>
      </w:tr>
      <w:tr w14:paraId="6D988ED5" w14:textId="77777777" w:rsidTr="00777092">
        <w:tblPrEx>
          <w:tblW w:w="5340" w:type="pct"/>
          <w:jc w:val="center"/>
          <w:tblLayout w:type="fixed"/>
          <w:tblLook w:val="04A0"/>
        </w:tblPrEx>
        <w:trPr>
          <w:trHeight w:val="236"/>
          <w:jc w:val="center"/>
        </w:trPr>
        <w:tc>
          <w:tcPr>
            <w:tcW w:w="1034" w:type="pct"/>
            <w:noWrap/>
          </w:tcPr>
          <w:p w:rsidR="00E82E35" w:rsidRPr="00E7501F" w:rsidP="00E82E35" w14:paraId="16DAF544" w14:textId="23184D87">
            <w:pPr>
              <w:rPr>
                <w:sz w:val="20"/>
                <w:szCs w:val="20"/>
              </w:rPr>
            </w:pPr>
            <w:r>
              <w:rPr>
                <w:sz w:val="20"/>
                <w:szCs w:val="20"/>
              </w:rPr>
              <w:t>THA/TKA PRO-PM measure (Reporting; Voluntary)</w:t>
            </w:r>
          </w:p>
        </w:tc>
        <w:tc>
          <w:tcPr>
            <w:tcW w:w="745" w:type="pct"/>
          </w:tcPr>
          <w:p w:rsidR="00E82E35" w:rsidRPr="00E7501F" w:rsidP="00E82E35" w14:paraId="68FFE7A6" w14:textId="77777777">
            <w:pPr>
              <w:rPr>
                <w:sz w:val="20"/>
                <w:szCs w:val="20"/>
              </w:rPr>
            </w:pPr>
            <w:r>
              <w:rPr>
                <w:sz w:val="20"/>
                <w:szCs w:val="20"/>
              </w:rPr>
              <w:t>10</w:t>
            </w:r>
          </w:p>
        </w:tc>
        <w:tc>
          <w:tcPr>
            <w:tcW w:w="723" w:type="pct"/>
            <w:gridSpan w:val="3"/>
          </w:tcPr>
          <w:p w:rsidR="00E82E35" w:rsidRPr="00E7501F" w:rsidP="00E82E35" w14:paraId="3C66C31E" w14:textId="7662F00F">
            <w:pPr>
              <w:rPr>
                <w:sz w:val="20"/>
                <w:szCs w:val="20"/>
              </w:rPr>
            </w:pPr>
            <w:r>
              <w:rPr>
                <w:sz w:val="20"/>
                <w:szCs w:val="20"/>
              </w:rPr>
              <w:t>1</w:t>
            </w:r>
          </w:p>
        </w:tc>
        <w:tc>
          <w:tcPr>
            <w:tcW w:w="597" w:type="pct"/>
            <w:gridSpan w:val="4"/>
          </w:tcPr>
          <w:p w:rsidR="00E82E35" w:rsidRPr="00E7501F" w:rsidP="00E82E35" w14:paraId="4D581A62" w14:textId="14EC7310">
            <w:pPr>
              <w:rPr>
                <w:sz w:val="20"/>
                <w:szCs w:val="20"/>
              </w:rPr>
            </w:pPr>
            <w:r>
              <w:rPr>
                <w:sz w:val="20"/>
                <w:szCs w:val="20"/>
              </w:rPr>
              <w:t>750</w:t>
            </w:r>
          </w:p>
        </w:tc>
        <w:tc>
          <w:tcPr>
            <w:tcW w:w="589" w:type="pct"/>
            <w:gridSpan w:val="2"/>
          </w:tcPr>
          <w:p w:rsidR="00E82E35" w:rsidRPr="00E7501F" w:rsidP="00E82E35" w14:paraId="47F8FC31" w14:textId="77777777">
            <w:pPr>
              <w:rPr>
                <w:sz w:val="20"/>
                <w:szCs w:val="20"/>
              </w:rPr>
            </w:pPr>
            <w:r w:rsidRPr="00A75D64">
              <w:rPr>
                <w:sz w:val="20"/>
                <w:szCs w:val="20"/>
              </w:rPr>
              <w:t>1</w:t>
            </w:r>
          </w:p>
        </w:tc>
        <w:tc>
          <w:tcPr>
            <w:tcW w:w="546" w:type="pct"/>
            <w:gridSpan w:val="2"/>
          </w:tcPr>
          <w:p w:rsidR="00E82E35" w:rsidRPr="00E7501F" w:rsidP="00E82E35" w14:paraId="35EFAE6E" w14:textId="4CA05C3F">
            <w:pPr>
              <w:rPr>
                <w:sz w:val="20"/>
                <w:szCs w:val="20"/>
              </w:rPr>
            </w:pPr>
            <w:r>
              <w:rPr>
                <w:sz w:val="20"/>
                <w:szCs w:val="20"/>
              </w:rPr>
              <w:t>0.</w:t>
            </w:r>
            <w:r w:rsidR="00E82784">
              <w:rPr>
                <w:sz w:val="20"/>
                <w:szCs w:val="20"/>
              </w:rPr>
              <w:t>167</w:t>
            </w:r>
          </w:p>
        </w:tc>
        <w:tc>
          <w:tcPr>
            <w:tcW w:w="766" w:type="pct"/>
          </w:tcPr>
          <w:p w:rsidR="00E82E35" w:rsidRPr="00E7501F" w:rsidP="00E82E35" w14:paraId="47038881" w14:textId="3EFFACD6">
            <w:pPr>
              <w:rPr>
                <w:sz w:val="20"/>
                <w:szCs w:val="20"/>
              </w:rPr>
            </w:pPr>
            <w:r>
              <w:rPr>
                <w:sz w:val="20"/>
                <w:szCs w:val="20"/>
              </w:rPr>
              <w:t>125</w:t>
            </w:r>
          </w:p>
        </w:tc>
      </w:tr>
      <w:tr w14:paraId="04668DD9" w14:textId="77777777" w:rsidTr="00777092">
        <w:tblPrEx>
          <w:tblW w:w="5340" w:type="pct"/>
          <w:jc w:val="center"/>
          <w:tblLayout w:type="fixed"/>
          <w:tblLook w:val="04A0"/>
        </w:tblPrEx>
        <w:trPr>
          <w:trHeight w:val="236"/>
          <w:jc w:val="center"/>
        </w:trPr>
        <w:tc>
          <w:tcPr>
            <w:tcW w:w="1034" w:type="pct"/>
            <w:noWrap/>
          </w:tcPr>
          <w:p w:rsidR="00E82E35" w:rsidP="00E82E35" w14:paraId="453B64DF" w14:textId="7094CCAF">
            <w:pPr>
              <w:rPr>
                <w:sz w:val="20"/>
                <w:szCs w:val="20"/>
              </w:rPr>
            </w:pPr>
            <w:r>
              <w:rPr>
                <w:sz w:val="20"/>
                <w:szCs w:val="20"/>
              </w:rPr>
              <w:t>THA/TKA PRO-PM measure (Reporting; Mandatory)</w:t>
            </w:r>
          </w:p>
        </w:tc>
        <w:tc>
          <w:tcPr>
            <w:tcW w:w="745" w:type="pct"/>
          </w:tcPr>
          <w:p w:rsidR="00E82E35" w:rsidP="00E82E35" w14:paraId="12999063" w14:textId="62326509">
            <w:pPr>
              <w:rPr>
                <w:sz w:val="20"/>
                <w:szCs w:val="20"/>
              </w:rPr>
            </w:pPr>
            <w:r>
              <w:rPr>
                <w:sz w:val="20"/>
                <w:szCs w:val="20"/>
              </w:rPr>
              <w:t>10</w:t>
            </w:r>
          </w:p>
        </w:tc>
        <w:tc>
          <w:tcPr>
            <w:tcW w:w="723" w:type="pct"/>
            <w:gridSpan w:val="3"/>
          </w:tcPr>
          <w:p w:rsidR="00E82E35" w:rsidP="00E82E35" w14:paraId="2844E37C" w14:textId="509C569C">
            <w:pPr>
              <w:rPr>
                <w:sz w:val="20"/>
                <w:szCs w:val="20"/>
              </w:rPr>
            </w:pPr>
            <w:r>
              <w:rPr>
                <w:sz w:val="20"/>
                <w:szCs w:val="20"/>
              </w:rPr>
              <w:t>1</w:t>
            </w:r>
          </w:p>
        </w:tc>
        <w:tc>
          <w:tcPr>
            <w:tcW w:w="597" w:type="pct"/>
            <w:gridSpan w:val="4"/>
          </w:tcPr>
          <w:p w:rsidR="00E82E35" w:rsidP="00E82E35" w14:paraId="75D7C464" w14:textId="18B379A3">
            <w:pPr>
              <w:rPr>
                <w:sz w:val="20"/>
                <w:szCs w:val="20"/>
              </w:rPr>
            </w:pPr>
            <w:r>
              <w:rPr>
                <w:sz w:val="20"/>
                <w:szCs w:val="20"/>
              </w:rPr>
              <w:t>1,500</w:t>
            </w:r>
          </w:p>
        </w:tc>
        <w:tc>
          <w:tcPr>
            <w:tcW w:w="589" w:type="pct"/>
            <w:gridSpan w:val="2"/>
          </w:tcPr>
          <w:p w:rsidR="00E82E35" w:rsidRPr="00A75D64" w:rsidP="00E82E35" w14:paraId="719620F1" w14:textId="5BA38C67">
            <w:pPr>
              <w:rPr>
                <w:sz w:val="20"/>
                <w:szCs w:val="20"/>
              </w:rPr>
            </w:pPr>
            <w:r>
              <w:rPr>
                <w:sz w:val="20"/>
                <w:szCs w:val="20"/>
              </w:rPr>
              <w:t>1</w:t>
            </w:r>
          </w:p>
        </w:tc>
        <w:tc>
          <w:tcPr>
            <w:tcW w:w="546" w:type="pct"/>
            <w:gridSpan w:val="2"/>
          </w:tcPr>
          <w:p w:rsidR="00E82E35" w:rsidP="00E82E35" w14:paraId="277ABE0E" w14:textId="384E2953">
            <w:pPr>
              <w:rPr>
                <w:sz w:val="20"/>
                <w:szCs w:val="20"/>
              </w:rPr>
            </w:pPr>
            <w:r>
              <w:rPr>
                <w:sz w:val="20"/>
                <w:szCs w:val="20"/>
              </w:rPr>
              <w:t>0.167</w:t>
            </w:r>
          </w:p>
        </w:tc>
        <w:tc>
          <w:tcPr>
            <w:tcW w:w="766" w:type="pct"/>
          </w:tcPr>
          <w:p w:rsidR="00E82E35" w:rsidP="00E82E35" w14:paraId="2AD9E658" w14:textId="6F88E77A">
            <w:pPr>
              <w:rPr>
                <w:sz w:val="20"/>
                <w:szCs w:val="20"/>
              </w:rPr>
            </w:pPr>
            <w:r>
              <w:rPr>
                <w:sz w:val="20"/>
                <w:szCs w:val="20"/>
              </w:rPr>
              <w:t>250</w:t>
            </w:r>
          </w:p>
        </w:tc>
      </w:tr>
      <w:tr w14:paraId="7BF6C7B1" w14:textId="77777777" w:rsidTr="00777092">
        <w:tblPrEx>
          <w:tblW w:w="5340" w:type="pct"/>
          <w:jc w:val="center"/>
          <w:tblLayout w:type="fixed"/>
          <w:tblLook w:val="04A0"/>
        </w:tblPrEx>
        <w:trPr>
          <w:trHeight w:val="236"/>
          <w:jc w:val="center"/>
        </w:trPr>
        <w:tc>
          <w:tcPr>
            <w:tcW w:w="4234" w:type="pct"/>
            <w:gridSpan w:val="13"/>
            <w:noWrap/>
          </w:tcPr>
          <w:p w:rsidR="00631B5D" w:rsidRPr="00FE11B4" w:rsidP="00631B5D" w14:paraId="10AC76A5" w14:textId="77777777">
            <w:pPr>
              <w:rPr>
                <w:b/>
                <w:bCs/>
                <w:sz w:val="20"/>
                <w:szCs w:val="20"/>
              </w:rPr>
            </w:pPr>
            <w:r w:rsidRPr="00FE11B4">
              <w:rPr>
                <w:b/>
                <w:bCs/>
                <w:sz w:val="20"/>
                <w:szCs w:val="20"/>
              </w:rPr>
              <w:t>PRO-PM Measures Subtotal</w:t>
            </w:r>
          </w:p>
        </w:tc>
        <w:tc>
          <w:tcPr>
            <w:tcW w:w="766" w:type="pct"/>
          </w:tcPr>
          <w:p w:rsidR="00631B5D" w:rsidRPr="00FE11B4" w:rsidP="00631B5D" w14:paraId="435055C2" w14:textId="29941717">
            <w:pPr>
              <w:rPr>
                <w:b/>
                <w:bCs/>
                <w:sz w:val="20"/>
                <w:szCs w:val="20"/>
              </w:rPr>
            </w:pPr>
            <w:r w:rsidRPr="008A35CE">
              <w:rPr>
                <w:b/>
                <w:sz w:val="20"/>
              </w:rPr>
              <w:t>26,0</w:t>
            </w:r>
            <w:r w:rsidRPr="008A35CE" w:rsidR="00165F7E">
              <w:rPr>
                <w:b/>
                <w:sz w:val="20"/>
              </w:rPr>
              <w:t>60</w:t>
            </w:r>
          </w:p>
        </w:tc>
      </w:tr>
      <w:tr w14:paraId="55FE88B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631B5D" w:rsidRPr="00E7501F" w:rsidP="00631B5D" w14:paraId="4557D7CC" w14:textId="77777777">
            <w:pPr>
              <w:rPr>
                <w:sz w:val="20"/>
                <w:szCs w:val="20"/>
              </w:rPr>
            </w:pPr>
          </w:p>
        </w:tc>
      </w:tr>
      <w:tr w14:paraId="0934D60C" w14:textId="77777777" w:rsidTr="00777092">
        <w:tblPrEx>
          <w:tblW w:w="5340" w:type="pct"/>
          <w:jc w:val="center"/>
          <w:tblLayout w:type="fixed"/>
          <w:tblLook w:val="04A0"/>
        </w:tblPrEx>
        <w:trPr>
          <w:trHeight w:val="310"/>
          <w:jc w:val="center"/>
        </w:trPr>
        <w:tc>
          <w:tcPr>
            <w:tcW w:w="5000" w:type="pct"/>
            <w:gridSpan w:val="14"/>
            <w:hideMark/>
          </w:tcPr>
          <w:p w:rsidR="00631B5D" w:rsidRPr="00E7501F" w:rsidP="00631B5D" w14:paraId="20D0E6D9" w14:textId="29A86876">
            <w:pPr>
              <w:rPr>
                <w:b/>
                <w:bCs/>
                <w:sz w:val="20"/>
                <w:szCs w:val="20"/>
              </w:rPr>
            </w:pPr>
            <w:r w:rsidRPr="00E7501F">
              <w:rPr>
                <w:b/>
                <w:bCs/>
                <w:sz w:val="20"/>
                <w:szCs w:val="20"/>
              </w:rPr>
              <w:t>OTHER ACTIVITIES</w:t>
            </w:r>
            <w:r w:rsidRPr="00E7501F">
              <w:rPr>
                <w:b/>
                <w:bCs/>
                <w:sz w:val="20"/>
                <w:szCs w:val="20"/>
              </w:rPr>
              <w:br/>
              <w:t>All Hospitals (3,</w:t>
            </w:r>
            <w:r>
              <w:rPr>
                <w:b/>
                <w:bCs/>
                <w:sz w:val="20"/>
                <w:szCs w:val="20"/>
              </w:rPr>
              <w:t>05</w:t>
            </w:r>
            <w:r w:rsidRPr="00E7501F">
              <w:rPr>
                <w:b/>
                <w:bCs/>
                <w:sz w:val="20"/>
                <w:szCs w:val="20"/>
              </w:rPr>
              <w:t>0 IPPS + 1,</w:t>
            </w:r>
            <w:r>
              <w:rPr>
                <w:b/>
                <w:bCs/>
                <w:sz w:val="20"/>
                <w:szCs w:val="20"/>
              </w:rPr>
              <w:t>50</w:t>
            </w:r>
            <w:r w:rsidRPr="00E7501F">
              <w:rPr>
                <w:b/>
                <w:bCs/>
                <w:sz w:val="20"/>
                <w:szCs w:val="20"/>
              </w:rPr>
              <w:t xml:space="preserve">0 </w:t>
            </w:r>
            <w:r>
              <w:rPr>
                <w:b/>
                <w:bCs/>
                <w:sz w:val="20"/>
                <w:szCs w:val="20"/>
              </w:rPr>
              <w:t>Non</w:t>
            </w:r>
            <w:r w:rsidRPr="00E7501F">
              <w:rPr>
                <w:b/>
                <w:bCs/>
                <w:sz w:val="20"/>
                <w:szCs w:val="20"/>
              </w:rPr>
              <w:t>-IPPS)</w:t>
            </w:r>
          </w:p>
        </w:tc>
      </w:tr>
      <w:tr w14:paraId="4B7B5464" w14:textId="77777777" w:rsidTr="00777092">
        <w:tblPrEx>
          <w:tblW w:w="5340" w:type="pct"/>
          <w:jc w:val="center"/>
          <w:tblLayout w:type="fixed"/>
          <w:tblLook w:val="04A0"/>
        </w:tblPrEx>
        <w:trPr>
          <w:trHeight w:val="782"/>
          <w:jc w:val="center"/>
        </w:trPr>
        <w:tc>
          <w:tcPr>
            <w:tcW w:w="1034" w:type="pct"/>
            <w:hideMark/>
          </w:tcPr>
          <w:p w:rsidR="00631B5D" w:rsidRPr="00E7501F" w:rsidP="00631B5D" w14:paraId="4B043B36" w14:textId="77777777">
            <w:pPr>
              <w:rPr>
                <w:sz w:val="20"/>
                <w:szCs w:val="20"/>
              </w:rPr>
            </w:pPr>
            <w:r w:rsidRPr="00E7501F">
              <w:rPr>
                <w:sz w:val="20"/>
                <w:szCs w:val="20"/>
              </w:rPr>
              <w:t>Population and sampling for the ongoing measure sets</w:t>
            </w:r>
          </w:p>
        </w:tc>
        <w:tc>
          <w:tcPr>
            <w:tcW w:w="745" w:type="pct"/>
            <w:noWrap/>
            <w:hideMark/>
          </w:tcPr>
          <w:p w:rsidR="00631B5D" w:rsidRPr="00E7501F" w:rsidP="00631B5D" w14:paraId="7C6070F0" w14:textId="77777777">
            <w:pPr>
              <w:rPr>
                <w:sz w:val="20"/>
                <w:szCs w:val="20"/>
              </w:rPr>
            </w:pPr>
            <w:r w:rsidRPr="00E7501F">
              <w:rPr>
                <w:sz w:val="20"/>
                <w:szCs w:val="20"/>
              </w:rPr>
              <w:t>15</w:t>
            </w:r>
          </w:p>
        </w:tc>
        <w:tc>
          <w:tcPr>
            <w:tcW w:w="720" w:type="pct"/>
            <w:gridSpan w:val="2"/>
            <w:hideMark/>
          </w:tcPr>
          <w:p w:rsidR="00631B5D" w:rsidRPr="00E7501F" w:rsidP="00631B5D" w14:paraId="1AD99DBA" w14:textId="77777777">
            <w:pPr>
              <w:rPr>
                <w:sz w:val="20"/>
                <w:szCs w:val="20"/>
              </w:rPr>
            </w:pPr>
            <w:r w:rsidRPr="00E7501F">
              <w:rPr>
                <w:sz w:val="20"/>
                <w:szCs w:val="20"/>
              </w:rPr>
              <w:t>4</w:t>
            </w:r>
          </w:p>
        </w:tc>
        <w:tc>
          <w:tcPr>
            <w:tcW w:w="606" w:type="pct"/>
            <w:gridSpan w:val="6"/>
            <w:hideMark/>
          </w:tcPr>
          <w:p w:rsidR="00631B5D" w:rsidRPr="00E7501F" w:rsidP="00631B5D" w14:paraId="2984A9D6" w14:textId="07388433">
            <w:pPr>
              <w:rPr>
                <w:sz w:val="20"/>
                <w:szCs w:val="20"/>
              </w:rPr>
            </w:pPr>
            <w:r>
              <w:rPr>
                <w:sz w:val="20"/>
                <w:szCs w:val="20"/>
              </w:rPr>
              <w:t>4,550</w:t>
            </w:r>
          </w:p>
        </w:tc>
        <w:tc>
          <w:tcPr>
            <w:tcW w:w="589" w:type="pct"/>
            <w:gridSpan w:val="2"/>
            <w:noWrap/>
            <w:hideMark/>
          </w:tcPr>
          <w:p w:rsidR="00631B5D" w:rsidRPr="00E7501F" w:rsidP="00631B5D" w14:paraId="6174323C" w14:textId="77777777">
            <w:pPr>
              <w:rPr>
                <w:sz w:val="20"/>
                <w:szCs w:val="20"/>
              </w:rPr>
            </w:pPr>
            <w:r w:rsidRPr="00E7501F">
              <w:rPr>
                <w:sz w:val="20"/>
                <w:szCs w:val="20"/>
              </w:rPr>
              <w:t>4</w:t>
            </w:r>
          </w:p>
        </w:tc>
        <w:tc>
          <w:tcPr>
            <w:tcW w:w="540" w:type="pct"/>
            <w:noWrap/>
            <w:hideMark/>
          </w:tcPr>
          <w:p w:rsidR="00631B5D" w:rsidRPr="00E7501F" w:rsidP="00631B5D" w14:paraId="41B80A2E" w14:textId="77777777">
            <w:pPr>
              <w:rPr>
                <w:sz w:val="20"/>
                <w:szCs w:val="20"/>
              </w:rPr>
            </w:pPr>
            <w:r w:rsidRPr="00E7501F">
              <w:rPr>
                <w:sz w:val="20"/>
                <w:szCs w:val="20"/>
              </w:rPr>
              <w:t>4</w:t>
            </w:r>
          </w:p>
        </w:tc>
        <w:tc>
          <w:tcPr>
            <w:tcW w:w="766" w:type="pct"/>
            <w:noWrap/>
            <w:hideMark/>
          </w:tcPr>
          <w:p w:rsidR="00631B5D" w:rsidRPr="00E7501F" w:rsidP="00631B5D" w14:paraId="4C6B4D25" w14:textId="078824BD">
            <w:pPr>
              <w:rPr>
                <w:sz w:val="20"/>
                <w:szCs w:val="20"/>
              </w:rPr>
            </w:pPr>
            <w:r>
              <w:rPr>
                <w:sz w:val="20"/>
                <w:szCs w:val="20"/>
              </w:rPr>
              <w:t>18,200</w:t>
            </w:r>
            <w:r w:rsidRPr="00E7501F">
              <w:rPr>
                <w:sz w:val="20"/>
                <w:szCs w:val="20"/>
              </w:rPr>
              <w:t xml:space="preserve"> </w:t>
            </w:r>
          </w:p>
        </w:tc>
      </w:tr>
      <w:tr w14:paraId="6D4F5264" w14:textId="77777777" w:rsidTr="00777092">
        <w:tblPrEx>
          <w:tblW w:w="5340" w:type="pct"/>
          <w:jc w:val="center"/>
          <w:tblLayout w:type="fixed"/>
          <w:tblLook w:val="04A0"/>
        </w:tblPrEx>
        <w:trPr>
          <w:trHeight w:val="520"/>
          <w:jc w:val="center"/>
        </w:trPr>
        <w:tc>
          <w:tcPr>
            <w:tcW w:w="1034" w:type="pct"/>
            <w:hideMark/>
          </w:tcPr>
          <w:p w:rsidR="00631B5D" w:rsidRPr="00E7501F" w:rsidP="00631B5D" w14:paraId="556152E6" w14:textId="6AEF4AEC">
            <w:pPr>
              <w:rPr>
                <w:sz w:val="20"/>
                <w:szCs w:val="20"/>
              </w:rPr>
            </w:pPr>
            <w:r w:rsidRPr="00E7501F">
              <w:rPr>
                <w:sz w:val="20"/>
                <w:szCs w:val="20"/>
              </w:rPr>
              <w:t xml:space="preserve">Review reports for claims-based measure sets </w:t>
            </w:r>
          </w:p>
        </w:tc>
        <w:tc>
          <w:tcPr>
            <w:tcW w:w="745" w:type="pct"/>
            <w:noWrap/>
            <w:hideMark/>
          </w:tcPr>
          <w:p w:rsidR="00631B5D" w:rsidRPr="00E7501F" w:rsidP="00631B5D" w14:paraId="11B621D7" w14:textId="77777777">
            <w:pPr>
              <w:rPr>
                <w:sz w:val="20"/>
                <w:szCs w:val="20"/>
              </w:rPr>
            </w:pPr>
            <w:r w:rsidRPr="00E7501F">
              <w:rPr>
                <w:sz w:val="20"/>
                <w:szCs w:val="20"/>
              </w:rPr>
              <w:t>60</w:t>
            </w:r>
          </w:p>
        </w:tc>
        <w:tc>
          <w:tcPr>
            <w:tcW w:w="720" w:type="pct"/>
            <w:gridSpan w:val="2"/>
            <w:hideMark/>
          </w:tcPr>
          <w:p w:rsidR="00631B5D" w:rsidRPr="00E7501F" w:rsidP="00631B5D" w14:paraId="133CF83F" w14:textId="77777777">
            <w:pPr>
              <w:rPr>
                <w:sz w:val="20"/>
                <w:szCs w:val="20"/>
              </w:rPr>
            </w:pPr>
            <w:r w:rsidRPr="00E7501F">
              <w:rPr>
                <w:sz w:val="20"/>
                <w:szCs w:val="20"/>
              </w:rPr>
              <w:t>4</w:t>
            </w:r>
          </w:p>
        </w:tc>
        <w:tc>
          <w:tcPr>
            <w:tcW w:w="606" w:type="pct"/>
            <w:gridSpan w:val="6"/>
            <w:hideMark/>
          </w:tcPr>
          <w:p w:rsidR="00631B5D" w:rsidRPr="00E7501F" w:rsidP="00631B5D" w14:paraId="250C32C6" w14:textId="55AB272D">
            <w:pPr>
              <w:rPr>
                <w:sz w:val="20"/>
                <w:szCs w:val="20"/>
              </w:rPr>
            </w:pPr>
            <w:r>
              <w:rPr>
                <w:sz w:val="20"/>
                <w:szCs w:val="20"/>
              </w:rPr>
              <w:t>4,550</w:t>
            </w:r>
          </w:p>
        </w:tc>
        <w:tc>
          <w:tcPr>
            <w:tcW w:w="589" w:type="pct"/>
            <w:gridSpan w:val="2"/>
            <w:noWrap/>
            <w:hideMark/>
          </w:tcPr>
          <w:p w:rsidR="00631B5D" w:rsidRPr="00E7501F" w:rsidP="00631B5D" w14:paraId="60049E02" w14:textId="77777777">
            <w:pPr>
              <w:rPr>
                <w:sz w:val="20"/>
                <w:szCs w:val="20"/>
              </w:rPr>
            </w:pPr>
            <w:r w:rsidRPr="00E7501F">
              <w:rPr>
                <w:sz w:val="20"/>
                <w:szCs w:val="20"/>
              </w:rPr>
              <w:t>1</w:t>
            </w:r>
          </w:p>
        </w:tc>
        <w:tc>
          <w:tcPr>
            <w:tcW w:w="540" w:type="pct"/>
            <w:noWrap/>
            <w:hideMark/>
          </w:tcPr>
          <w:p w:rsidR="00631B5D" w:rsidRPr="00E7501F" w:rsidP="00631B5D" w14:paraId="2C2EA8E4" w14:textId="77777777">
            <w:pPr>
              <w:rPr>
                <w:sz w:val="20"/>
                <w:szCs w:val="20"/>
              </w:rPr>
            </w:pPr>
            <w:r w:rsidRPr="00E7501F">
              <w:rPr>
                <w:sz w:val="20"/>
                <w:szCs w:val="20"/>
              </w:rPr>
              <w:t>4</w:t>
            </w:r>
          </w:p>
        </w:tc>
        <w:tc>
          <w:tcPr>
            <w:tcW w:w="766" w:type="pct"/>
            <w:noWrap/>
            <w:hideMark/>
          </w:tcPr>
          <w:p w:rsidR="00631B5D" w:rsidRPr="00E7501F" w:rsidP="00631B5D" w14:paraId="1511F777" w14:textId="074C5BFE">
            <w:pPr>
              <w:rPr>
                <w:sz w:val="20"/>
                <w:szCs w:val="20"/>
              </w:rPr>
            </w:pPr>
            <w:r>
              <w:rPr>
                <w:sz w:val="20"/>
                <w:szCs w:val="20"/>
              </w:rPr>
              <w:t>18,200</w:t>
            </w:r>
            <w:r w:rsidRPr="00E7501F">
              <w:rPr>
                <w:sz w:val="20"/>
                <w:szCs w:val="20"/>
              </w:rPr>
              <w:t xml:space="preserve"> </w:t>
            </w:r>
          </w:p>
        </w:tc>
      </w:tr>
      <w:tr w14:paraId="203B8217" w14:textId="77777777" w:rsidTr="00777092">
        <w:tblPrEx>
          <w:tblW w:w="5340" w:type="pct"/>
          <w:jc w:val="center"/>
          <w:tblLayout w:type="fixed"/>
          <w:tblLook w:val="04A0"/>
        </w:tblPrEx>
        <w:trPr>
          <w:trHeight w:val="260"/>
          <w:jc w:val="center"/>
        </w:trPr>
        <w:tc>
          <w:tcPr>
            <w:tcW w:w="1034" w:type="pct"/>
          </w:tcPr>
          <w:p w:rsidR="00631B5D" w:rsidRPr="00E7501F" w:rsidP="00631B5D" w14:paraId="1718AF15" w14:textId="77777777">
            <w:pPr>
              <w:rPr>
                <w:sz w:val="20"/>
                <w:szCs w:val="20"/>
              </w:rPr>
            </w:pPr>
            <w:r w:rsidRPr="00E7501F">
              <w:rPr>
                <w:sz w:val="20"/>
                <w:szCs w:val="20"/>
              </w:rPr>
              <w:t>eCQM Validation</w:t>
            </w:r>
          </w:p>
        </w:tc>
        <w:tc>
          <w:tcPr>
            <w:tcW w:w="745" w:type="pct"/>
            <w:noWrap/>
          </w:tcPr>
          <w:p w:rsidR="00631B5D" w:rsidRPr="00E7501F" w:rsidP="00631B5D" w14:paraId="290169B5" w14:textId="77777777">
            <w:pPr>
              <w:rPr>
                <w:bCs/>
                <w:sz w:val="20"/>
                <w:szCs w:val="20"/>
              </w:rPr>
            </w:pPr>
            <w:r>
              <w:rPr>
                <w:bCs/>
                <w:sz w:val="20"/>
                <w:szCs w:val="20"/>
              </w:rPr>
              <w:t>10</w:t>
            </w:r>
          </w:p>
        </w:tc>
        <w:tc>
          <w:tcPr>
            <w:tcW w:w="720" w:type="pct"/>
            <w:gridSpan w:val="2"/>
          </w:tcPr>
          <w:p w:rsidR="00631B5D" w:rsidRPr="00E7501F" w:rsidP="00631B5D" w14:paraId="36411D9F" w14:textId="4A265FC7">
            <w:pPr>
              <w:rPr>
                <w:sz w:val="20"/>
                <w:szCs w:val="20"/>
              </w:rPr>
            </w:pPr>
            <w:r>
              <w:rPr>
                <w:sz w:val="20"/>
                <w:szCs w:val="20"/>
              </w:rPr>
              <w:t>4</w:t>
            </w:r>
          </w:p>
        </w:tc>
        <w:tc>
          <w:tcPr>
            <w:tcW w:w="606" w:type="pct"/>
            <w:gridSpan w:val="6"/>
          </w:tcPr>
          <w:p w:rsidR="00631B5D" w:rsidRPr="00E7501F" w:rsidP="00631B5D" w14:paraId="7B1A2092" w14:textId="77777777">
            <w:pPr>
              <w:rPr>
                <w:sz w:val="20"/>
                <w:szCs w:val="20"/>
              </w:rPr>
            </w:pPr>
            <w:r>
              <w:rPr>
                <w:sz w:val="20"/>
                <w:szCs w:val="20"/>
              </w:rPr>
              <w:t>400</w:t>
            </w:r>
          </w:p>
        </w:tc>
        <w:tc>
          <w:tcPr>
            <w:tcW w:w="589" w:type="pct"/>
            <w:gridSpan w:val="2"/>
            <w:noWrap/>
          </w:tcPr>
          <w:p w:rsidR="00631B5D" w:rsidRPr="00E7501F" w:rsidP="00631B5D" w14:paraId="346069A4" w14:textId="77777777">
            <w:pPr>
              <w:rPr>
                <w:sz w:val="20"/>
                <w:szCs w:val="20"/>
              </w:rPr>
            </w:pPr>
            <w:r w:rsidRPr="00E7501F">
              <w:rPr>
                <w:sz w:val="20"/>
                <w:szCs w:val="20"/>
              </w:rPr>
              <w:t>8</w:t>
            </w:r>
          </w:p>
        </w:tc>
        <w:tc>
          <w:tcPr>
            <w:tcW w:w="540" w:type="pct"/>
            <w:noWrap/>
          </w:tcPr>
          <w:p w:rsidR="00631B5D" w:rsidRPr="00E7501F" w:rsidP="00631B5D" w14:paraId="71C181EE" w14:textId="1223F558">
            <w:pPr>
              <w:rPr>
                <w:sz w:val="20"/>
                <w:szCs w:val="20"/>
              </w:rPr>
            </w:pPr>
            <w:r>
              <w:rPr>
                <w:sz w:val="20"/>
                <w:szCs w:val="20"/>
              </w:rPr>
              <w:t>5.33</w:t>
            </w:r>
          </w:p>
        </w:tc>
        <w:tc>
          <w:tcPr>
            <w:tcW w:w="766" w:type="pct"/>
            <w:noWrap/>
          </w:tcPr>
          <w:p w:rsidR="00631B5D" w:rsidRPr="00E7501F" w:rsidP="00631B5D" w14:paraId="27A280FF" w14:textId="03258E10">
            <w:pPr>
              <w:rPr>
                <w:sz w:val="20"/>
                <w:szCs w:val="20"/>
              </w:rPr>
            </w:pPr>
            <w:r>
              <w:rPr>
                <w:sz w:val="20"/>
                <w:szCs w:val="20"/>
              </w:rPr>
              <w:t>2,133</w:t>
            </w:r>
          </w:p>
        </w:tc>
      </w:tr>
      <w:tr w14:paraId="302537F8" w14:textId="77777777" w:rsidTr="008A35CE">
        <w:tblPrEx>
          <w:tblW w:w="5340" w:type="pct"/>
          <w:jc w:val="center"/>
          <w:tblLayout w:type="fixed"/>
          <w:tblLook w:val="04A0"/>
        </w:tblPrEx>
        <w:trPr>
          <w:trHeight w:val="737"/>
          <w:jc w:val="center"/>
        </w:trPr>
        <w:tc>
          <w:tcPr>
            <w:tcW w:w="1034" w:type="pct"/>
            <w:hideMark/>
          </w:tcPr>
          <w:p w:rsidR="00631B5D" w:rsidRPr="00E7501F" w:rsidP="00631B5D" w14:paraId="25FA82D3" w14:textId="2344FC6D">
            <w:pPr>
              <w:rPr>
                <w:sz w:val="20"/>
                <w:szCs w:val="20"/>
              </w:rPr>
            </w:pPr>
            <w:r w:rsidRPr="00E7501F">
              <w:rPr>
                <w:sz w:val="20"/>
                <w:szCs w:val="20"/>
              </w:rPr>
              <w:t xml:space="preserve">All other forms used in the data collection process </w:t>
            </w:r>
          </w:p>
        </w:tc>
        <w:tc>
          <w:tcPr>
            <w:tcW w:w="745" w:type="pct"/>
            <w:noWrap/>
            <w:hideMark/>
          </w:tcPr>
          <w:p w:rsidR="00631B5D" w:rsidRPr="00E7501F" w:rsidP="00631B5D" w14:paraId="1679A3A9" w14:textId="3146A134">
            <w:pPr>
              <w:rPr>
                <w:sz w:val="20"/>
                <w:szCs w:val="20"/>
              </w:rPr>
            </w:pPr>
            <w:r w:rsidRPr="00E7501F">
              <w:rPr>
                <w:sz w:val="20"/>
                <w:szCs w:val="20"/>
              </w:rPr>
              <w:t>1</w:t>
            </w:r>
            <w:r w:rsidR="00C24E9E">
              <w:rPr>
                <w:sz w:val="20"/>
                <w:szCs w:val="20"/>
              </w:rPr>
              <w:t>4.5</w:t>
            </w:r>
          </w:p>
        </w:tc>
        <w:tc>
          <w:tcPr>
            <w:tcW w:w="720" w:type="pct"/>
            <w:gridSpan w:val="2"/>
            <w:hideMark/>
          </w:tcPr>
          <w:p w:rsidR="00631B5D" w:rsidRPr="00E7501F" w:rsidP="00631B5D" w14:paraId="5388370D" w14:textId="77777777">
            <w:pPr>
              <w:rPr>
                <w:sz w:val="20"/>
                <w:szCs w:val="20"/>
              </w:rPr>
            </w:pPr>
            <w:r w:rsidRPr="00E7501F">
              <w:rPr>
                <w:sz w:val="20"/>
                <w:szCs w:val="20"/>
              </w:rPr>
              <w:t>1</w:t>
            </w:r>
          </w:p>
        </w:tc>
        <w:tc>
          <w:tcPr>
            <w:tcW w:w="606" w:type="pct"/>
            <w:gridSpan w:val="6"/>
            <w:hideMark/>
          </w:tcPr>
          <w:p w:rsidR="00631B5D" w:rsidRPr="00E7501F" w:rsidP="00631B5D" w14:paraId="2BB4D174" w14:textId="1148219D">
            <w:pPr>
              <w:rPr>
                <w:sz w:val="20"/>
                <w:szCs w:val="20"/>
              </w:rPr>
            </w:pPr>
            <w:r>
              <w:rPr>
                <w:sz w:val="20"/>
                <w:szCs w:val="20"/>
              </w:rPr>
              <w:t>4,550</w:t>
            </w:r>
          </w:p>
        </w:tc>
        <w:tc>
          <w:tcPr>
            <w:tcW w:w="589" w:type="pct"/>
            <w:gridSpan w:val="2"/>
            <w:noWrap/>
            <w:hideMark/>
          </w:tcPr>
          <w:p w:rsidR="00631B5D" w:rsidRPr="00E7501F" w:rsidP="00631B5D" w14:paraId="52D41FEA" w14:textId="77777777">
            <w:pPr>
              <w:rPr>
                <w:sz w:val="20"/>
                <w:szCs w:val="20"/>
              </w:rPr>
            </w:pPr>
            <w:r w:rsidRPr="00E7501F">
              <w:rPr>
                <w:sz w:val="20"/>
                <w:szCs w:val="20"/>
              </w:rPr>
              <w:t>1</w:t>
            </w:r>
          </w:p>
        </w:tc>
        <w:tc>
          <w:tcPr>
            <w:tcW w:w="540" w:type="pct"/>
            <w:noWrap/>
            <w:hideMark/>
          </w:tcPr>
          <w:p w:rsidR="00631B5D" w:rsidRPr="00E7501F" w:rsidP="00631B5D" w14:paraId="2ED92681" w14:textId="77777777">
            <w:pPr>
              <w:rPr>
                <w:sz w:val="20"/>
                <w:szCs w:val="20"/>
              </w:rPr>
            </w:pPr>
            <w:r w:rsidRPr="00E7501F">
              <w:rPr>
                <w:sz w:val="20"/>
                <w:szCs w:val="20"/>
              </w:rPr>
              <w:t>0.25</w:t>
            </w:r>
          </w:p>
        </w:tc>
        <w:tc>
          <w:tcPr>
            <w:tcW w:w="766" w:type="pct"/>
            <w:noWrap/>
            <w:hideMark/>
          </w:tcPr>
          <w:p w:rsidR="00631B5D" w:rsidRPr="00E7501F" w:rsidP="00631B5D" w14:paraId="5BA6FC2D" w14:textId="720AA5E0">
            <w:pPr>
              <w:rPr>
                <w:sz w:val="20"/>
                <w:szCs w:val="20"/>
              </w:rPr>
            </w:pPr>
            <w:r>
              <w:rPr>
                <w:sz w:val="20"/>
                <w:szCs w:val="20"/>
              </w:rPr>
              <w:t>1,</w:t>
            </w:r>
            <w:r w:rsidR="00C24E9E">
              <w:rPr>
                <w:sz w:val="20"/>
                <w:szCs w:val="20"/>
              </w:rPr>
              <w:t>098</w:t>
            </w:r>
          </w:p>
        </w:tc>
      </w:tr>
      <w:tr w14:paraId="5414434D" w14:textId="77777777" w:rsidTr="00777092">
        <w:tblPrEx>
          <w:tblW w:w="5340" w:type="pct"/>
          <w:jc w:val="center"/>
          <w:tblLayout w:type="fixed"/>
          <w:tblLook w:val="04A0"/>
        </w:tblPrEx>
        <w:trPr>
          <w:trHeight w:val="20"/>
          <w:jc w:val="center"/>
        </w:trPr>
        <w:tc>
          <w:tcPr>
            <w:tcW w:w="4234" w:type="pct"/>
            <w:gridSpan w:val="13"/>
            <w:hideMark/>
          </w:tcPr>
          <w:p w:rsidR="00631B5D" w:rsidRPr="0018093E" w:rsidP="00631B5D" w14:paraId="372299B2" w14:textId="494431B0">
            <w:pPr>
              <w:rPr>
                <w:b/>
                <w:bCs/>
                <w:sz w:val="20"/>
                <w:szCs w:val="20"/>
              </w:rPr>
            </w:pPr>
            <w:r w:rsidRPr="00E7501F">
              <w:rPr>
                <w:b/>
                <w:bCs/>
                <w:sz w:val="20"/>
                <w:szCs w:val="20"/>
              </w:rPr>
              <w:t>Subtotal other activities</w:t>
            </w:r>
          </w:p>
        </w:tc>
        <w:tc>
          <w:tcPr>
            <w:tcW w:w="766" w:type="pct"/>
            <w:noWrap/>
            <w:vAlign w:val="center"/>
            <w:hideMark/>
          </w:tcPr>
          <w:p w:rsidR="00631B5D" w:rsidRPr="00527465" w:rsidP="00631B5D" w14:paraId="456F2611" w14:textId="1D8A7F6F">
            <w:pPr>
              <w:rPr>
                <w:b/>
                <w:bCs/>
                <w:sz w:val="20"/>
                <w:szCs w:val="20"/>
              </w:rPr>
            </w:pPr>
            <w:r>
              <w:rPr>
                <w:b/>
                <w:bCs/>
                <w:sz w:val="20"/>
                <w:szCs w:val="20"/>
              </w:rPr>
              <w:t>39,6</w:t>
            </w:r>
            <w:r w:rsidR="00C24E9E">
              <w:rPr>
                <w:b/>
                <w:bCs/>
                <w:sz w:val="20"/>
                <w:szCs w:val="20"/>
              </w:rPr>
              <w:t>31</w:t>
            </w:r>
          </w:p>
        </w:tc>
      </w:tr>
      <w:tr w14:paraId="595A49E6" w14:textId="77777777" w:rsidTr="00777092">
        <w:tblPrEx>
          <w:tblW w:w="5340" w:type="pct"/>
          <w:jc w:val="center"/>
          <w:tblLayout w:type="fixed"/>
          <w:tblLook w:val="04A0"/>
        </w:tblPrEx>
        <w:trPr>
          <w:trHeight w:val="161"/>
          <w:jc w:val="center"/>
        </w:trPr>
        <w:tc>
          <w:tcPr>
            <w:tcW w:w="1034" w:type="pct"/>
            <w:vAlign w:val="center"/>
            <w:hideMark/>
          </w:tcPr>
          <w:p w:rsidR="00631B5D" w:rsidRPr="0018093E" w:rsidP="008A35CE" w14:paraId="2866B4BF" w14:textId="77777777">
            <w:pPr>
              <w:rPr>
                <w:b/>
                <w:bCs/>
                <w:sz w:val="20"/>
                <w:szCs w:val="20"/>
              </w:rPr>
            </w:pPr>
            <w:r>
              <w:rPr>
                <w:b/>
                <w:bCs/>
                <w:sz w:val="20"/>
                <w:szCs w:val="20"/>
              </w:rPr>
              <w:t>Total Burden Hours</w:t>
            </w:r>
          </w:p>
        </w:tc>
        <w:tc>
          <w:tcPr>
            <w:tcW w:w="745" w:type="pct"/>
            <w:noWrap/>
            <w:hideMark/>
          </w:tcPr>
          <w:p w:rsidR="00631B5D" w:rsidRPr="00E7501F" w:rsidP="00631B5D" w14:paraId="0730B9B7" w14:textId="77777777">
            <w:pPr>
              <w:rPr>
                <w:sz w:val="20"/>
                <w:szCs w:val="20"/>
              </w:rPr>
            </w:pPr>
            <w:r w:rsidRPr="00E7501F">
              <w:rPr>
                <w:sz w:val="20"/>
                <w:szCs w:val="20"/>
              </w:rPr>
              <w:t> </w:t>
            </w:r>
          </w:p>
        </w:tc>
        <w:tc>
          <w:tcPr>
            <w:tcW w:w="720" w:type="pct"/>
            <w:gridSpan w:val="2"/>
            <w:hideMark/>
          </w:tcPr>
          <w:p w:rsidR="00631B5D" w:rsidRPr="00E7501F" w:rsidP="00631B5D" w14:paraId="7351490A" w14:textId="77777777">
            <w:pPr>
              <w:rPr>
                <w:b/>
                <w:bCs/>
                <w:sz w:val="20"/>
                <w:szCs w:val="20"/>
              </w:rPr>
            </w:pPr>
            <w:r w:rsidRPr="00E7501F">
              <w:rPr>
                <w:b/>
                <w:bCs/>
                <w:sz w:val="20"/>
                <w:szCs w:val="20"/>
              </w:rPr>
              <w:t> </w:t>
            </w:r>
          </w:p>
        </w:tc>
        <w:tc>
          <w:tcPr>
            <w:tcW w:w="606" w:type="pct"/>
            <w:gridSpan w:val="6"/>
            <w:hideMark/>
          </w:tcPr>
          <w:p w:rsidR="00631B5D" w:rsidRPr="00E7501F" w:rsidP="00631B5D" w14:paraId="106C013E" w14:textId="77777777">
            <w:pPr>
              <w:rPr>
                <w:b/>
                <w:bCs/>
                <w:sz w:val="20"/>
                <w:szCs w:val="20"/>
              </w:rPr>
            </w:pPr>
            <w:r w:rsidRPr="00E7501F">
              <w:rPr>
                <w:b/>
                <w:bCs/>
                <w:sz w:val="20"/>
                <w:szCs w:val="20"/>
              </w:rPr>
              <w:t> </w:t>
            </w:r>
          </w:p>
        </w:tc>
        <w:tc>
          <w:tcPr>
            <w:tcW w:w="589" w:type="pct"/>
            <w:gridSpan w:val="2"/>
            <w:noWrap/>
            <w:hideMark/>
          </w:tcPr>
          <w:p w:rsidR="00631B5D" w:rsidRPr="00E7501F" w:rsidP="00631B5D" w14:paraId="1A785DB3" w14:textId="77777777">
            <w:pPr>
              <w:rPr>
                <w:sz w:val="20"/>
                <w:szCs w:val="20"/>
              </w:rPr>
            </w:pPr>
            <w:r w:rsidRPr="00E7501F">
              <w:rPr>
                <w:sz w:val="20"/>
                <w:szCs w:val="20"/>
              </w:rPr>
              <w:t> </w:t>
            </w:r>
          </w:p>
        </w:tc>
        <w:tc>
          <w:tcPr>
            <w:tcW w:w="540" w:type="pct"/>
            <w:noWrap/>
            <w:hideMark/>
          </w:tcPr>
          <w:p w:rsidR="00631B5D" w:rsidRPr="003A5A7B" w:rsidP="00631B5D" w14:paraId="16AF5C05" w14:textId="77777777">
            <w:pPr>
              <w:rPr>
                <w:sz w:val="20"/>
                <w:szCs w:val="20"/>
              </w:rPr>
            </w:pPr>
            <w:r w:rsidRPr="003A5A7B">
              <w:rPr>
                <w:sz w:val="20"/>
                <w:szCs w:val="20"/>
              </w:rPr>
              <w:t> </w:t>
            </w:r>
          </w:p>
        </w:tc>
        <w:tc>
          <w:tcPr>
            <w:tcW w:w="766" w:type="pct"/>
            <w:noWrap/>
            <w:vAlign w:val="center"/>
            <w:hideMark/>
          </w:tcPr>
          <w:p w:rsidR="00631B5D" w:rsidRPr="003A5A7B" w:rsidP="00631B5D" w14:paraId="6069E3F0" w14:textId="65477EF1">
            <w:pPr>
              <w:rPr>
                <w:b/>
                <w:bCs/>
                <w:sz w:val="20"/>
                <w:szCs w:val="20"/>
                <w:u w:val="single"/>
              </w:rPr>
            </w:pPr>
            <w:r>
              <w:rPr>
                <w:b/>
                <w:bCs/>
                <w:sz w:val="20"/>
                <w:szCs w:val="20"/>
                <w:u w:val="single"/>
              </w:rPr>
              <w:t>2,2</w:t>
            </w:r>
            <w:r w:rsidR="00C24E9E">
              <w:rPr>
                <w:b/>
                <w:bCs/>
                <w:sz w:val="20"/>
                <w:szCs w:val="20"/>
                <w:u w:val="single"/>
              </w:rPr>
              <w:t>83,87</w:t>
            </w:r>
            <w:r w:rsidR="00E473EA">
              <w:rPr>
                <w:b/>
                <w:bCs/>
                <w:sz w:val="20"/>
                <w:szCs w:val="20"/>
                <w:u w:val="single"/>
              </w:rPr>
              <w:t>7</w:t>
            </w:r>
          </w:p>
        </w:tc>
      </w:tr>
      <w:tr w14:paraId="216EF0F5" w14:textId="77777777" w:rsidTr="00777092">
        <w:tblPrEx>
          <w:tblW w:w="5340" w:type="pct"/>
          <w:jc w:val="center"/>
          <w:tblLayout w:type="fixed"/>
          <w:tblLook w:val="04A0"/>
        </w:tblPrEx>
        <w:trPr>
          <w:trHeight w:val="197"/>
          <w:jc w:val="center"/>
        </w:trPr>
        <w:tc>
          <w:tcPr>
            <w:tcW w:w="4234" w:type="pct"/>
            <w:gridSpan w:val="13"/>
            <w:vAlign w:val="center"/>
          </w:tcPr>
          <w:p w:rsidR="00631B5D" w:rsidRPr="003A5A7B" w:rsidP="00631B5D" w14:paraId="77D1E2FB" w14:textId="13A2A9DE">
            <w:pPr>
              <w:rPr>
                <w:b/>
                <w:bCs/>
                <w:sz w:val="20"/>
                <w:szCs w:val="20"/>
              </w:rPr>
            </w:pPr>
            <w:r w:rsidRPr="003A5A7B">
              <w:rPr>
                <w:b/>
                <w:bCs/>
                <w:sz w:val="20"/>
                <w:szCs w:val="20"/>
              </w:rPr>
              <w:t>Total Burden for Surveys @ Average Individual Labor rate (9</w:t>
            </w:r>
            <w:r w:rsidR="00C24E9E">
              <w:rPr>
                <w:b/>
                <w:bCs/>
                <w:sz w:val="20"/>
                <w:szCs w:val="20"/>
              </w:rPr>
              <w:t>58,089</w:t>
            </w:r>
            <w:r w:rsidRPr="003A5A7B">
              <w:rPr>
                <w:b/>
                <w:bCs/>
                <w:sz w:val="20"/>
                <w:szCs w:val="20"/>
              </w:rPr>
              <w:t xml:space="preserve"> hours x $2</w:t>
            </w:r>
            <w:r w:rsidR="00C24E9E">
              <w:rPr>
                <w:b/>
                <w:bCs/>
                <w:sz w:val="20"/>
                <w:szCs w:val="20"/>
              </w:rPr>
              <w:t>5.63</w:t>
            </w:r>
            <w:r w:rsidRPr="003A5A7B">
              <w:rPr>
                <w:b/>
                <w:bCs/>
                <w:sz w:val="20"/>
                <w:szCs w:val="20"/>
              </w:rPr>
              <w:t>/</w:t>
            </w:r>
            <w:r w:rsidRPr="003A5A7B">
              <w:rPr>
                <w:b/>
                <w:bCs/>
                <w:sz w:val="20"/>
                <w:szCs w:val="20"/>
              </w:rPr>
              <w:t>hr</w:t>
            </w:r>
            <w:r w:rsidRPr="003A5A7B">
              <w:rPr>
                <w:b/>
                <w:bCs/>
                <w:sz w:val="20"/>
                <w:szCs w:val="20"/>
              </w:rPr>
              <w:t>)</w:t>
            </w:r>
          </w:p>
        </w:tc>
        <w:tc>
          <w:tcPr>
            <w:tcW w:w="766" w:type="pct"/>
            <w:noWrap/>
            <w:vAlign w:val="center"/>
          </w:tcPr>
          <w:p w:rsidR="00631B5D" w:rsidRPr="003A5A7B" w:rsidP="00631B5D" w14:paraId="49FD9CA3" w14:textId="625B703B">
            <w:pPr>
              <w:rPr>
                <w:b/>
                <w:bCs/>
                <w:color w:val="000000"/>
                <w:sz w:val="20"/>
                <w:szCs w:val="20"/>
                <w:u w:val="single"/>
              </w:rPr>
            </w:pPr>
            <w:r w:rsidRPr="003A5A7B">
              <w:rPr>
                <w:b/>
                <w:bCs/>
                <w:color w:val="000000"/>
                <w:sz w:val="20"/>
                <w:szCs w:val="20"/>
                <w:u w:val="single"/>
              </w:rPr>
              <w:t>$2</w:t>
            </w:r>
            <w:r w:rsidR="00C24E9E">
              <w:rPr>
                <w:b/>
                <w:bCs/>
                <w:color w:val="000000"/>
                <w:sz w:val="20"/>
                <w:szCs w:val="20"/>
                <w:u w:val="single"/>
              </w:rPr>
              <w:t>4,555,821</w:t>
            </w:r>
          </w:p>
        </w:tc>
      </w:tr>
      <w:tr w14:paraId="4B6C2532" w14:textId="77777777" w:rsidTr="00777092">
        <w:tblPrEx>
          <w:tblW w:w="5340" w:type="pct"/>
          <w:jc w:val="center"/>
          <w:tblLayout w:type="fixed"/>
          <w:tblLook w:val="04A0"/>
        </w:tblPrEx>
        <w:trPr>
          <w:trHeight w:val="197"/>
          <w:jc w:val="center"/>
        </w:trPr>
        <w:tc>
          <w:tcPr>
            <w:tcW w:w="4234" w:type="pct"/>
            <w:gridSpan w:val="13"/>
            <w:vAlign w:val="center"/>
          </w:tcPr>
          <w:p w:rsidR="00631B5D" w:rsidRPr="003A5A7B" w:rsidP="00631B5D" w14:paraId="381EB561" w14:textId="79C73D69">
            <w:pPr>
              <w:rPr>
                <w:sz w:val="20"/>
                <w:szCs w:val="20"/>
              </w:rPr>
            </w:pPr>
            <w:r w:rsidRPr="003A5A7B">
              <w:rPr>
                <w:b/>
                <w:bCs/>
                <w:sz w:val="20"/>
                <w:szCs w:val="20"/>
              </w:rPr>
              <w:t>Total Burden @ Medical Records Specialist labor rate (1,32</w:t>
            </w:r>
            <w:r w:rsidR="00C24E9E">
              <w:rPr>
                <w:b/>
                <w:bCs/>
                <w:sz w:val="20"/>
                <w:szCs w:val="20"/>
              </w:rPr>
              <w:t>5,78</w:t>
            </w:r>
            <w:r w:rsidR="00E473EA">
              <w:rPr>
                <w:b/>
                <w:bCs/>
                <w:sz w:val="20"/>
                <w:szCs w:val="20"/>
              </w:rPr>
              <w:t>8</w:t>
            </w:r>
            <w:r w:rsidRPr="003A5A7B">
              <w:rPr>
                <w:b/>
                <w:bCs/>
                <w:sz w:val="20"/>
                <w:szCs w:val="20"/>
              </w:rPr>
              <w:t xml:space="preserve"> hours x $5</w:t>
            </w:r>
            <w:r w:rsidR="00C24E9E">
              <w:rPr>
                <w:b/>
                <w:bCs/>
                <w:sz w:val="20"/>
                <w:szCs w:val="20"/>
              </w:rPr>
              <w:t>5.38</w:t>
            </w:r>
            <w:r w:rsidRPr="003A5A7B">
              <w:rPr>
                <w:b/>
                <w:bCs/>
                <w:sz w:val="20"/>
                <w:szCs w:val="20"/>
              </w:rPr>
              <w:t>/</w:t>
            </w:r>
            <w:r w:rsidRPr="003A5A7B">
              <w:rPr>
                <w:b/>
                <w:bCs/>
                <w:sz w:val="20"/>
                <w:szCs w:val="20"/>
              </w:rPr>
              <w:t>hr</w:t>
            </w:r>
            <w:r w:rsidRPr="003A5A7B">
              <w:rPr>
                <w:b/>
                <w:bCs/>
                <w:sz w:val="20"/>
                <w:szCs w:val="20"/>
              </w:rPr>
              <w:t>)</w:t>
            </w:r>
          </w:p>
        </w:tc>
        <w:tc>
          <w:tcPr>
            <w:tcW w:w="766" w:type="pct"/>
            <w:noWrap/>
            <w:vAlign w:val="center"/>
          </w:tcPr>
          <w:p w:rsidR="00631B5D" w:rsidRPr="003A5A7B" w:rsidP="00631B5D" w14:paraId="0D2123EE" w14:textId="721DEB50">
            <w:pPr>
              <w:rPr>
                <w:b/>
                <w:bCs/>
                <w:color w:val="000000"/>
                <w:sz w:val="20"/>
                <w:szCs w:val="20"/>
                <w:u w:val="single"/>
              </w:rPr>
            </w:pPr>
            <w:r w:rsidRPr="003A5A7B">
              <w:rPr>
                <w:b/>
                <w:bCs/>
                <w:color w:val="000000"/>
                <w:sz w:val="20"/>
                <w:szCs w:val="20"/>
                <w:u w:val="single"/>
              </w:rPr>
              <w:t>$</w:t>
            </w:r>
            <w:r w:rsidR="003F1EF0">
              <w:rPr>
                <w:b/>
                <w:bCs/>
                <w:color w:val="000000"/>
                <w:sz w:val="20"/>
                <w:szCs w:val="20"/>
                <w:u w:val="single"/>
              </w:rPr>
              <w:t>7</w:t>
            </w:r>
            <w:r w:rsidR="00165F7E">
              <w:rPr>
                <w:b/>
                <w:bCs/>
                <w:color w:val="000000"/>
                <w:sz w:val="20"/>
                <w:szCs w:val="20"/>
                <w:u w:val="single"/>
              </w:rPr>
              <w:t>3,422,1</w:t>
            </w:r>
            <w:r w:rsidR="00446BFD">
              <w:rPr>
                <w:b/>
                <w:bCs/>
                <w:color w:val="000000"/>
                <w:sz w:val="20"/>
                <w:szCs w:val="20"/>
                <w:u w:val="single"/>
              </w:rPr>
              <w:t>27</w:t>
            </w:r>
          </w:p>
        </w:tc>
      </w:tr>
      <w:tr w14:paraId="0D25204B" w14:textId="77777777" w:rsidTr="00777092">
        <w:tblPrEx>
          <w:tblW w:w="5340" w:type="pct"/>
          <w:jc w:val="center"/>
          <w:tblLayout w:type="fixed"/>
          <w:tblLook w:val="04A0"/>
        </w:tblPrEx>
        <w:trPr>
          <w:trHeight w:val="197"/>
          <w:jc w:val="center"/>
        </w:trPr>
        <w:tc>
          <w:tcPr>
            <w:tcW w:w="4234" w:type="pct"/>
            <w:gridSpan w:val="13"/>
            <w:vAlign w:val="center"/>
          </w:tcPr>
          <w:p w:rsidR="00631B5D" w:rsidRPr="003A5A7B" w:rsidP="00631B5D" w14:paraId="0EDBD0CD" w14:textId="77777777">
            <w:pPr>
              <w:rPr>
                <w:b/>
                <w:bCs/>
                <w:sz w:val="20"/>
                <w:szCs w:val="20"/>
              </w:rPr>
            </w:pPr>
            <w:r w:rsidRPr="003A5A7B">
              <w:rPr>
                <w:b/>
                <w:bCs/>
                <w:sz w:val="20"/>
                <w:szCs w:val="20"/>
              </w:rPr>
              <w:t>Total Burden</w:t>
            </w:r>
          </w:p>
        </w:tc>
        <w:tc>
          <w:tcPr>
            <w:tcW w:w="766" w:type="pct"/>
            <w:noWrap/>
            <w:vAlign w:val="center"/>
          </w:tcPr>
          <w:p w:rsidR="00631B5D" w:rsidRPr="003A5A7B" w:rsidP="00631B5D" w14:paraId="21E5EF96" w14:textId="2CE677C3">
            <w:pPr>
              <w:rPr>
                <w:b/>
                <w:bCs/>
                <w:color w:val="000000"/>
                <w:sz w:val="20"/>
                <w:szCs w:val="20"/>
                <w:u w:val="single"/>
              </w:rPr>
            </w:pPr>
            <w:r w:rsidRPr="003A5A7B">
              <w:rPr>
                <w:b/>
                <w:bCs/>
                <w:color w:val="000000"/>
                <w:sz w:val="20"/>
                <w:szCs w:val="20"/>
                <w:u w:val="single"/>
              </w:rPr>
              <w:t>$9</w:t>
            </w:r>
            <w:r w:rsidR="00C24E9E">
              <w:rPr>
                <w:b/>
                <w:bCs/>
                <w:color w:val="000000"/>
                <w:sz w:val="20"/>
                <w:szCs w:val="20"/>
                <w:u w:val="single"/>
              </w:rPr>
              <w:t>7,</w:t>
            </w:r>
            <w:r w:rsidR="00165F7E">
              <w:rPr>
                <w:b/>
                <w:bCs/>
                <w:color w:val="000000"/>
                <w:sz w:val="20"/>
                <w:szCs w:val="20"/>
                <w:u w:val="single"/>
              </w:rPr>
              <w:t>97</w:t>
            </w:r>
            <w:r w:rsidR="00CC169B">
              <w:rPr>
                <w:b/>
                <w:bCs/>
                <w:color w:val="000000"/>
                <w:sz w:val="20"/>
                <w:szCs w:val="20"/>
                <w:u w:val="single"/>
              </w:rPr>
              <w:t>7</w:t>
            </w:r>
            <w:r w:rsidR="002C154F">
              <w:rPr>
                <w:b/>
                <w:bCs/>
                <w:color w:val="000000"/>
                <w:sz w:val="20"/>
                <w:szCs w:val="20"/>
                <w:u w:val="single"/>
              </w:rPr>
              <w:t>,948</w:t>
            </w:r>
          </w:p>
        </w:tc>
      </w:tr>
    </w:tbl>
    <w:p w:rsidR="00EF0C46" w:rsidRPr="00370841" w:rsidP="00EF0C46" w14:paraId="045BD0F2" w14:textId="0B6A3027">
      <w:pPr>
        <w:autoSpaceDE w:val="0"/>
        <w:autoSpaceDN w:val="0"/>
        <w:adjustRightInd w:val="0"/>
        <w:rPr>
          <w:bCs/>
          <w:sz w:val="18"/>
          <w:szCs w:val="18"/>
        </w:rPr>
      </w:pPr>
      <w:r>
        <w:rPr>
          <w:bCs/>
          <w:sz w:val="18"/>
          <w:szCs w:val="18"/>
        </w:rPr>
        <w:t xml:space="preserve">I </w:t>
      </w:r>
      <w:r w:rsidRPr="00370841" w:rsidR="002A1BF9">
        <w:rPr>
          <w:bCs/>
          <w:sz w:val="18"/>
          <w:szCs w:val="18"/>
        </w:rPr>
        <w:t xml:space="preserve">* We are not able to accurately distinguish the number of </w:t>
      </w:r>
      <w:r w:rsidRPr="0082029C" w:rsidR="002A1BF9">
        <w:rPr>
          <w:bCs/>
          <w:sz w:val="18"/>
          <w:szCs w:val="18"/>
        </w:rPr>
        <w:t xml:space="preserve">Hospital-Level THA/TKA </w:t>
      </w:r>
      <w:r w:rsidRPr="00370841" w:rsidR="002A1BF9">
        <w:rPr>
          <w:bCs/>
          <w:sz w:val="18"/>
          <w:szCs w:val="18"/>
        </w:rPr>
        <w:t xml:space="preserve">procedures that take place in IPPS hospitals from those conducted in </w:t>
      </w:r>
      <w:r w:rsidR="001C3176">
        <w:rPr>
          <w:bCs/>
          <w:sz w:val="18"/>
          <w:szCs w:val="18"/>
        </w:rPr>
        <w:t>n</w:t>
      </w:r>
      <w:r w:rsidR="009C62B8">
        <w:rPr>
          <w:bCs/>
          <w:sz w:val="18"/>
          <w:szCs w:val="18"/>
        </w:rPr>
        <w:t>on</w:t>
      </w:r>
      <w:r w:rsidRPr="00370841" w:rsidR="002A1BF9">
        <w:rPr>
          <w:bCs/>
          <w:sz w:val="18"/>
          <w:szCs w:val="18"/>
        </w:rPr>
        <w:t xml:space="preserve">-IPPS hospitals.  As a result, we combine the </w:t>
      </w:r>
      <w:r w:rsidR="002A1BF9">
        <w:rPr>
          <w:bCs/>
          <w:sz w:val="18"/>
          <w:szCs w:val="18"/>
        </w:rPr>
        <w:t xml:space="preserve">IPPS and </w:t>
      </w:r>
      <w:r w:rsidR="001C3176">
        <w:rPr>
          <w:bCs/>
          <w:sz w:val="18"/>
          <w:szCs w:val="18"/>
        </w:rPr>
        <w:t>n</w:t>
      </w:r>
      <w:r w:rsidR="002A1BF9">
        <w:rPr>
          <w:bCs/>
          <w:sz w:val="18"/>
          <w:szCs w:val="18"/>
        </w:rPr>
        <w:t xml:space="preserve">on-IPPS hospital </w:t>
      </w:r>
      <w:r w:rsidRPr="00370841" w:rsidR="002A1BF9">
        <w:rPr>
          <w:bCs/>
          <w:sz w:val="18"/>
          <w:szCs w:val="18"/>
        </w:rPr>
        <w:t>burden associated with completion of the pre-operative and post-operative surveys.</w:t>
      </w:r>
    </w:p>
    <w:p w:rsidR="0082029C" w:rsidP="00EF0C46" w14:paraId="029415D7" w14:textId="77777777">
      <w:pPr>
        <w:autoSpaceDE w:val="0"/>
        <w:autoSpaceDN w:val="0"/>
        <w:adjustRightInd w:val="0"/>
        <w:rPr>
          <w:bCs/>
        </w:rPr>
      </w:pPr>
    </w:p>
    <w:p w:rsidR="00EF0C46" w:rsidRPr="00A75D64" w:rsidP="00A75D64" w14:paraId="05C13481" w14:textId="023F4FE6">
      <w:pPr>
        <w:autoSpaceDE w:val="0"/>
        <w:autoSpaceDN w:val="0"/>
        <w:adjustRightInd w:val="0"/>
        <w:rPr>
          <w:bCs/>
        </w:rPr>
      </w:pPr>
      <w:r>
        <w:t>Changes to currently approved burden estimates due to p</w:t>
      </w:r>
      <w:r w:rsidR="00FB72C2">
        <w:t>olicie</w:t>
      </w:r>
      <w:r w:rsidR="00BE434F">
        <w:t>s</w:t>
      </w:r>
      <w:r>
        <w:t xml:space="preserve"> in the FY 202</w:t>
      </w:r>
      <w:r w:rsidR="003F1EF0">
        <w:t>6</w:t>
      </w:r>
      <w:r>
        <w:t xml:space="preserve"> IPPS/LTCH PPS </w:t>
      </w:r>
      <w:r w:rsidR="00EF2BD2">
        <w:t>final</w:t>
      </w:r>
      <w:r>
        <w:t xml:space="preserve"> rule are discussed below.</w:t>
      </w:r>
    </w:p>
    <w:bookmarkEnd w:id="18"/>
    <w:p w:rsidR="00EF0C46" w:rsidP="0018093E" w14:paraId="74F21B41" w14:textId="77777777">
      <w:pPr>
        <w:autoSpaceDE w:val="0"/>
        <w:autoSpaceDN w:val="0"/>
        <w:adjustRightInd w:val="0"/>
        <w:ind w:firstLine="720"/>
        <w:rPr>
          <w:bCs/>
          <w:i/>
          <w:iCs/>
        </w:rPr>
      </w:pPr>
    </w:p>
    <w:p w:rsidR="002B2F3E" w:rsidRPr="008D669E" w:rsidP="00F757FF" w14:paraId="4EEF848C" w14:textId="09A6D43F">
      <w:pPr>
        <w:pStyle w:val="ListParagraph"/>
        <w:numPr>
          <w:ilvl w:val="0"/>
          <w:numId w:val="14"/>
        </w:numPr>
        <w:autoSpaceDE w:val="0"/>
        <w:autoSpaceDN w:val="0"/>
        <w:adjustRightInd w:val="0"/>
        <w:rPr>
          <w:b/>
        </w:rPr>
      </w:pPr>
      <w:r w:rsidRPr="008D669E">
        <w:rPr>
          <w:b/>
        </w:rPr>
        <w:t>Updated Hourly Wage Rate</w:t>
      </w:r>
      <w:r w:rsidR="00614934">
        <w:rPr>
          <w:b/>
        </w:rPr>
        <w:t>s</w:t>
      </w:r>
    </w:p>
    <w:p w:rsidR="002B2F3E" w:rsidP="002B2F3E" w14:paraId="55BCDA4E" w14:textId="77777777">
      <w:pPr>
        <w:autoSpaceDE w:val="0"/>
        <w:autoSpaceDN w:val="0"/>
        <w:adjustRightInd w:val="0"/>
        <w:rPr>
          <w:bCs/>
        </w:rPr>
      </w:pPr>
    </w:p>
    <w:p w:rsidR="00C546FA" w:rsidP="004D6FC1" w14:paraId="45CC39AC" w14:textId="4A0B012F">
      <w:r w:rsidRPr="00CF36EF">
        <w:t>Using the most recent data</w:t>
      </w:r>
      <w:r w:rsidRPr="002F13AE">
        <w:t xml:space="preserve"> </w:t>
      </w:r>
      <w:r w:rsidRPr="00CF36EF">
        <w:t xml:space="preserve">from the BLS for medical records specialists (SOC 29-2072), </w:t>
      </w:r>
      <w:r>
        <w:t xml:space="preserve">entitled, </w:t>
      </w:r>
      <w:r w:rsidRPr="00CF36EF">
        <w:t xml:space="preserve">the May 2023 National Occupational Employment and Wage Estimates (OEWS), we use the </w:t>
      </w:r>
      <w:bookmarkStart w:id="19" w:name="_Hlk157525620"/>
      <w:r w:rsidRPr="00CF36EF">
        <w:t xml:space="preserve">mean hourly wage for medical records </w:t>
      </w:r>
      <w:bookmarkEnd w:id="19"/>
      <w:r w:rsidRPr="00CF36EF">
        <w:t xml:space="preserve">specialists for the industry, </w:t>
      </w:r>
      <w:sdt>
        <w:sdtPr>
          <w:alias w:val=" "/>
          <w:tag w:val="NAV_SWIFT_7644a299-9ca8-47ef-85e5-ebed57e60226"/>
          <w:id w:val="1125965666"/>
          <w:placeholder>
            <w:docPart w:val="607ED8D377AE4AA99B1A794A139AA4A2"/>
          </w:placeholder>
          <w:richText/>
          <w15:appearance w15:val="hidden"/>
        </w:sdtPr>
        <w:sdtContent>
          <w:r w:rsidRPr="00CF36EF">
            <w:t>​</w:t>
          </w:r>
        </w:sdtContent>
      </w:sdt>
      <w:r w:rsidRPr="00CF36EF">
        <w:t>“general medical and surgical hospitals,” which is $27.69</w:t>
      </w:r>
      <w:r w:rsidRPr="00C546FA">
        <w:t>.</w:t>
      </w:r>
      <w:r>
        <w:rPr>
          <w:rStyle w:val="FootnoteReference"/>
        </w:rPr>
        <w:footnoteReference w:id="4"/>
      </w:r>
      <w:r w:rsidRPr="00C546FA">
        <w:t xml:space="preserve">   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employer and methods of estimating these costs vary widely in the literature.  Nonetheless, we believe that doubling the hourly wage rate ($</w:t>
      </w:r>
      <w:r>
        <w:t>27.69</w:t>
      </w:r>
      <w:r w:rsidRPr="00C546FA">
        <w:t xml:space="preserve"> × 2 = $5</w:t>
      </w:r>
      <w:r>
        <w:t>5.38</w:t>
      </w:r>
      <w:r w:rsidRPr="00C546FA">
        <w:t>) to estimate total cost is a reasonably accurate estimation method.  Accordingly, we calculate cost burden to hospitals using a wage plus benefits estimate of $5</w:t>
      </w:r>
      <w:r>
        <w:t>5.38</w:t>
      </w:r>
      <w:r w:rsidRPr="00C546FA">
        <w:t xml:space="preserve"> per hour for the Hospital IQR Program.</w:t>
      </w:r>
    </w:p>
    <w:p w:rsidR="00D26D53" w:rsidP="004D6FC1" w14:paraId="1EC16CE8" w14:textId="77777777"/>
    <w:p w:rsidR="00D26D53" w:rsidP="004D6FC1" w14:paraId="26502805" w14:textId="6FA54249">
      <w:bookmarkStart w:id="20" w:name="_Hlk193111748"/>
      <w:r>
        <w:t>W</w:t>
      </w:r>
      <w:r w:rsidRPr="00874413">
        <w:t xml:space="preserve">e </w:t>
      </w:r>
      <w:r w:rsidR="00EE3C99">
        <w:t>calculate</w:t>
      </w:r>
      <w:r w:rsidRPr="00874413">
        <w:t xml:space="preserve"> the cost for beneficiaries undertaking administrative and other tasks on their own time </w:t>
      </w:r>
      <w:r w:rsidR="00EE3C99">
        <w:t>to be</w:t>
      </w:r>
      <w:r w:rsidRPr="00874413">
        <w:t xml:space="preserve"> a post-tax wage of $2</w:t>
      </w:r>
      <w:r>
        <w:t>5.63</w:t>
      </w:r>
      <w:r w:rsidRPr="00874413">
        <w:t>/hr.</w:t>
      </w:r>
      <w:r>
        <w:t xml:space="preserve"> </w:t>
      </w:r>
      <w:r w:rsidRPr="00874413">
        <w:t xml:space="preserve">The Valuing Time in U.S. Department of Health and </w:t>
      </w:r>
      <w:r w:rsidRPr="00874413">
        <w:t>Human Services Regulatory Impact Analyses: Conceptual Framework and Best Practices identifies the approach for valuing time when individuals undertake activities on their own time.</w:t>
      </w:r>
      <w:r>
        <w:rPr>
          <w:rStyle w:val="FootnoteReference"/>
        </w:rPr>
        <w:footnoteReference w:id="5"/>
      </w:r>
      <w:r>
        <w:t xml:space="preserve"> </w:t>
      </w:r>
      <w:r w:rsidRPr="00874413">
        <w:t>To derive the costs for beneficiaries, a measurement of the usual weekly earnings of wage and salary workers of $1,1</w:t>
      </w:r>
      <w:r>
        <w:t>92</w:t>
      </w:r>
      <w:r w:rsidRPr="00874413">
        <w:t>, divided by 40 hours to calculate an hourly pre-tax wage rate of $2</w:t>
      </w:r>
      <w:r>
        <w:t>9.80</w:t>
      </w:r>
      <w:r w:rsidRPr="00874413">
        <w:t>/hr.</w:t>
      </w:r>
      <w:r>
        <w:rPr>
          <w:rStyle w:val="FootnoteReference"/>
        </w:rPr>
        <w:footnoteReference w:id="6"/>
      </w:r>
      <w:r>
        <w:t xml:space="preserve"> </w:t>
      </w:r>
      <w:r w:rsidRPr="00874413">
        <w:t>This rate is adjusted downwards by an estimate of the effective tax rate for median income households of about 14 percent calculated by comparing pre- and post-tax income,</w:t>
      </w:r>
      <w:r>
        <w:rPr>
          <w:rStyle w:val="FootnoteReference"/>
        </w:rPr>
        <w:footnoteReference w:id="7"/>
      </w:r>
      <w:r w:rsidRPr="00874413">
        <w:t xml:space="preserve"> resulting in the post-tax hourly wage rate of $2</w:t>
      </w:r>
      <w:r>
        <w:t>5.63</w:t>
      </w:r>
      <w:r w:rsidRPr="00874413">
        <w:t>/hr.</w:t>
      </w:r>
      <w:r>
        <w:t xml:space="preserve"> </w:t>
      </w:r>
      <w:r w:rsidRPr="00874413">
        <w:t>Unlike our State and private sector wage adjustments, we are not adjusting beneficiary wages for fringe benefits and other indirect costs since the individuals’ activities, if any, would occur outside the scope of their employment.</w:t>
      </w:r>
    </w:p>
    <w:bookmarkEnd w:id="20"/>
    <w:p w:rsidR="00C546FA" w:rsidRPr="008D669E" w:rsidP="004D6FC1" w14:paraId="4E7D20C1" w14:textId="77777777"/>
    <w:p w:rsidR="00886F77" w:rsidRPr="008D669E" w:rsidP="00F757FF" w14:paraId="1FF0E84B" w14:textId="114288BF">
      <w:pPr>
        <w:pStyle w:val="ListParagraph"/>
        <w:numPr>
          <w:ilvl w:val="0"/>
          <w:numId w:val="14"/>
        </w:numPr>
        <w:rPr>
          <w:rFonts w:eastAsia="Calibri"/>
          <w:b/>
        </w:rPr>
      </w:pPr>
      <w:r w:rsidRPr="008D669E">
        <w:rPr>
          <w:rFonts w:eastAsia="Calibri"/>
          <w:b/>
        </w:rPr>
        <w:t>Chart</w:t>
      </w:r>
      <w:r w:rsidRPr="008D669E" w:rsidR="000A2F91">
        <w:rPr>
          <w:rFonts w:eastAsia="Calibri"/>
          <w:b/>
        </w:rPr>
        <w:t>-</w:t>
      </w:r>
      <w:r w:rsidRPr="008D669E">
        <w:rPr>
          <w:rFonts w:eastAsia="Calibri"/>
          <w:b/>
        </w:rPr>
        <w:t>Abstract</w:t>
      </w:r>
      <w:r w:rsidRPr="008D669E" w:rsidR="000A2F91">
        <w:rPr>
          <w:rFonts w:eastAsia="Calibri"/>
          <w:b/>
        </w:rPr>
        <w:t>ed</w:t>
      </w:r>
      <w:r w:rsidRPr="008D669E">
        <w:rPr>
          <w:rFonts w:eastAsia="Calibri"/>
          <w:b/>
        </w:rPr>
        <w:t xml:space="preserve"> Measure Reporting </w:t>
      </w:r>
      <w:r w:rsidRPr="008D669E" w:rsidR="00D22D9B">
        <w:rPr>
          <w:rFonts w:eastAsia="Calibri"/>
          <w:b/>
        </w:rPr>
        <w:t xml:space="preserve">and Submission </w:t>
      </w:r>
      <w:r w:rsidR="00F757FF">
        <w:rPr>
          <w:rFonts w:eastAsia="Calibri"/>
          <w:b/>
        </w:rPr>
        <w:t>Burden</w:t>
      </w:r>
    </w:p>
    <w:p w:rsidR="00D22D9B" w:rsidP="00D22D9B" w14:paraId="11E8941B" w14:textId="22869B0A">
      <w:pPr>
        <w:rPr>
          <w:rFonts w:eastAsia="Calibri"/>
          <w:bCs/>
          <w:i/>
          <w:iCs/>
        </w:rPr>
      </w:pPr>
    </w:p>
    <w:p w:rsidR="00B02E3C" w:rsidRPr="006B29D2" w:rsidP="006B29D2" w14:paraId="534795FE" w14:textId="4C8227BC">
      <w:pPr>
        <w:rPr>
          <w:rFonts w:eastAsia="Calibri"/>
          <w:bCs/>
        </w:rPr>
      </w:pPr>
      <w:r>
        <w:rPr>
          <w:rFonts w:eastAsia="Calibri"/>
          <w:bCs/>
        </w:rPr>
        <w:t xml:space="preserve">We </w:t>
      </w:r>
      <w:r w:rsidR="003A2981">
        <w:rPr>
          <w:rFonts w:eastAsia="Calibri"/>
          <w:bCs/>
        </w:rPr>
        <w:t>did</w:t>
      </w:r>
      <w:r>
        <w:rPr>
          <w:rFonts w:eastAsia="Calibri"/>
          <w:bCs/>
        </w:rPr>
        <w:t xml:space="preserve"> not </w:t>
      </w:r>
      <w:r w:rsidR="003A2981">
        <w:rPr>
          <w:rFonts w:eastAsia="Calibri"/>
          <w:bCs/>
        </w:rPr>
        <w:t>finalize</w:t>
      </w:r>
      <w:r w:rsidR="002A1EC4">
        <w:rPr>
          <w:rFonts w:eastAsia="Calibri"/>
          <w:bCs/>
        </w:rPr>
        <w:t xml:space="preserve"> </w:t>
      </w:r>
      <w:r w:rsidR="00FB72C2">
        <w:rPr>
          <w:rFonts w:eastAsia="Calibri"/>
          <w:bCs/>
        </w:rPr>
        <w:t>any changes</w:t>
      </w:r>
      <w:r w:rsidR="001C3176">
        <w:rPr>
          <w:rFonts w:eastAsia="Calibri"/>
          <w:bCs/>
        </w:rPr>
        <w:t xml:space="preserve"> to</w:t>
      </w:r>
      <w:r>
        <w:rPr>
          <w:rFonts w:eastAsia="Calibri"/>
          <w:bCs/>
        </w:rPr>
        <w:t xml:space="preserve"> the reporting or submission requirements for the </w:t>
      </w:r>
      <w:r w:rsidRPr="00B72629">
        <w:rPr>
          <w:rFonts w:eastAsia="Calibri"/>
          <w:bCs/>
        </w:rPr>
        <w:t xml:space="preserve">Severe Sepsis and Septic Shock </w:t>
      </w:r>
      <w:r w:rsidR="00D37EDD">
        <w:rPr>
          <w:rFonts w:eastAsia="Calibri"/>
          <w:bCs/>
        </w:rPr>
        <w:t>m</w:t>
      </w:r>
      <w:r w:rsidRPr="00B72629">
        <w:rPr>
          <w:rFonts w:eastAsia="Calibri"/>
          <w:bCs/>
        </w:rPr>
        <w:t>easure</w:t>
      </w:r>
      <w:r>
        <w:rPr>
          <w:rFonts w:eastAsia="Calibri"/>
          <w:bCs/>
        </w:rPr>
        <w:t xml:space="preserve"> in the FY 202</w:t>
      </w:r>
      <w:r w:rsidR="00EC1DDA">
        <w:rPr>
          <w:rFonts w:eastAsia="Calibri"/>
          <w:bCs/>
        </w:rPr>
        <w:t>6</w:t>
      </w:r>
      <w:r>
        <w:rPr>
          <w:rFonts w:eastAsia="Calibri"/>
          <w:bCs/>
        </w:rPr>
        <w:t xml:space="preserve"> IPPS/LTCH PPS</w:t>
      </w:r>
      <w:r w:rsidR="00FB72C2">
        <w:rPr>
          <w:rFonts w:eastAsia="Calibri"/>
          <w:bCs/>
        </w:rPr>
        <w:t xml:space="preserve"> </w:t>
      </w:r>
      <w:r w:rsidR="003A2981">
        <w:rPr>
          <w:rFonts w:eastAsia="Calibri"/>
          <w:bCs/>
        </w:rPr>
        <w:t>final</w:t>
      </w:r>
      <w:r>
        <w:rPr>
          <w:rFonts w:eastAsia="Calibri"/>
          <w:bCs/>
        </w:rPr>
        <w:t xml:space="preserve"> rule.  As </w:t>
      </w:r>
      <w:r w:rsidR="000E0930">
        <w:rPr>
          <w:rFonts w:eastAsia="Calibri"/>
          <w:bCs/>
        </w:rPr>
        <w:t xml:space="preserve">shown in Table </w:t>
      </w:r>
      <w:r w:rsidR="00C546FA">
        <w:rPr>
          <w:rFonts w:eastAsia="Calibri"/>
          <w:bCs/>
        </w:rPr>
        <w:t>3</w:t>
      </w:r>
      <w:r>
        <w:rPr>
          <w:rFonts w:eastAsia="Calibri"/>
          <w:bCs/>
        </w:rPr>
        <w:t xml:space="preserve"> for the FY 202</w:t>
      </w:r>
      <w:r w:rsidR="00EC1DDA">
        <w:rPr>
          <w:rFonts w:eastAsia="Calibri"/>
          <w:bCs/>
        </w:rPr>
        <w:t>7</w:t>
      </w:r>
      <w:r>
        <w:rPr>
          <w:rFonts w:eastAsia="Calibri"/>
          <w:bCs/>
        </w:rPr>
        <w:t xml:space="preserve"> payment determination</w:t>
      </w:r>
      <w:r w:rsidR="000E0930">
        <w:rPr>
          <w:rFonts w:eastAsia="Calibri"/>
          <w:bCs/>
        </w:rPr>
        <w:t>, w</w:t>
      </w:r>
      <w:r w:rsidR="00D22D9B">
        <w:rPr>
          <w:rFonts w:eastAsia="Calibri"/>
          <w:bCs/>
        </w:rPr>
        <w:t>e c</w:t>
      </w:r>
      <w:r>
        <w:rPr>
          <w:rFonts w:eastAsia="Calibri"/>
          <w:bCs/>
        </w:rPr>
        <w:t>urrently estimate</w:t>
      </w:r>
      <w:r w:rsidR="008D0AB1">
        <w:rPr>
          <w:rFonts w:eastAsia="Calibri"/>
          <w:bCs/>
        </w:rPr>
        <w:t xml:space="preserve"> the information collection burden associated with the </w:t>
      </w:r>
      <w:r w:rsidR="00573215">
        <w:rPr>
          <w:rFonts w:eastAsia="Calibri"/>
          <w:bCs/>
        </w:rPr>
        <w:t>reporting of chart</w:t>
      </w:r>
      <w:r w:rsidR="009E62C3">
        <w:rPr>
          <w:rFonts w:eastAsia="Calibri"/>
          <w:bCs/>
        </w:rPr>
        <w:t>-</w:t>
      </w:r>
      <w:r w:rsidR="00573215">
        <w:rPr>
          <w:rFonts w:eastAsia="Calibri"/>
          <w:bCs/>
        </w:rPr>
        <w:t>abstract</w:t>
      </w:r>
      <w:r w:rsidR="009E62C3">
        <w:rPr>
          <w:rFonts w:eastAsia="Calibri"/>
          <w:bCs/>
        </w:rPr>
        <w:t>ed</w:t>
      </w:r>
      <w:r w:rsidR="00573215">
        <w:rPr>
          <w:rFonts w:eastAsia="Calibri"/>
          <w:bCs/>
        </w:rPr>
        <w:t xml:space="preserve"> measures</w:t>
      </w:r>
      <w:r w:rsidR="0003356B">
        <w:rPr>
          <w:rFonts w:eastAsia="Calibri"/>
          <w:bCs/>
        </w:rPr>
        <w:t xml:space="preserve"> to be </w:t>
      </w:r>
      <w:r w:rsidR="00B616E9">
        <w:rPr>
          <w:rFonts w:eastAsia="Calibri"/>
          <w:bCs/>
        </w:rPr>
        <w:t xml:space="preserve">60 minutes or 1 hour </w:t>
      </w:r>
      <w:r w:rsidR="0051312C">
        <w:rPr>
          <w:rFonts w:eastAsia="Calibri"/>
          <w:bCs/>
        </w:rPr>
        <w:t xml:space="preserve">per record </w:t>
      </w:r>
      <w:r w:rsidR="00B616E9">
        <w:rPr>
          <w:rFonts w:eastAsia="Calibri"/>
          <w:bCs/>
        </w:rPr>
        <w:t xml:space="preserve">for the </w:t>
      </w:r>
      <w:r w:rsidRPr="00B72629">
        <w:rPr>
          <w:rFonts w:eastAsia="Calibri"/>
          <w:bCs/>
        </w:rPr>
        <w:t xml:space="preserve">Severe Sepsis and Septic Shock </w:t>
      </w:r>
      <w:r w:rsidR="00D37EDD">
        <w:rPr>
          <w:rFonts w:eastAsia="Calibri"/>
          <w:bCs/>
        </w:rPr>
        <w:t>m</w:t>
      </w:r>
      <w:r w:rsidRPr="00B72629">
        <w:rPr>
          <w:rFonts w:eastAsia="Calibri"/>
          <w:bCs/>
        </w:rPr>
        <w:t>easure</w:t>
      </w:r>
      <w:r w:rsidR="0051312C">
        <w:rPr>
          <w:rFonts w:eastAsia="Calibri"/>
          <w:bCs/>
        </w:rPr>
        <w:t xml:space="preserve">.  </w:t>
      </w:r>
      <w:r>
        <w:rPr>
          <w:rFonts w:eastAsia="Calibri"/>
          <w:bCs/>
        </w:rPr>
        <w:t>W</w:t>
      </w:r>
      <w:r w:rsidR="0051312C">
        <w:rPr>
          <w:rFonts w:eastAsia="Calibri"/>
          <w:bCs/>
        </w:rPr>
        <w:t>e continue to assume that each IPPS hospital will report 100</w:t>
      </w:r>
      <w:r w:rsidR="00DC485D">
        <w:rPr>
          <w:rFonts w:eastAsia="Calibri"/>
          <w:bCs/>
        </w:rPr>
        <w:t xml:space="preserve"> records quarterly </w:t>
      </w:r>
      <w:r w:rsidR="003C6304">
        <w:rPr>
          <w:rFonts w:eastAsia="Calibri"/>
          <w:bCs/>
        </w:rPr>
        <w:t>for a</w:t>
      </w:r>
      <w:r w:rsidR="00D750C0">
        <w:rPr>
          <w:rFonts w:eastAsia="Calibri"/>
          <w:bCs/>
        </w:rPr>
        <w:t xml:space="preserve"> total annual burden of </w:t>
      </w:r>
      <w:r w:rsidR="00664CC5">
        <w:rPr>
          <w:rFonts w:eastAsia="Calibri"/>
          <w:bCs/>
        </w:rPr>
        <w:t>400 hours (1 hour/record x 100 records x 4 quarters) per IPPS hospital</w:t>
      </w:r>
      <w:r w:rsidR="00582958">
        <w:rPr>
          <w:rFonts w:eastAsia="Calibri"/>
          <w:bCs/>
        </w:rPr>
        <w:t xml:space="preserve">.  </w:t>
      </w:r>
      <w:r w:rsidR="007D3CD3">
        <w:rPr>
          <w:rFonts w:eastAsia="Calibri"/>
          <w:bCs/>
        </w:rPr>
        <w:t>We estimate an annual burden of 1,</w:t>
      </w:r>
      <w:r w:rsidR="003C6304">
        <w:rPr>
          <w:rFonts w:eastAsia="Calibri"/>
          <w:bCs/>
        </w:rPr>
        <w:t>2</w:t>
      </w:r>
      <w:r w:rsidR="00C546FA">
        <w:rPr>
          <w:rFonts w:eastAsia="Calibri"/>
          <w:bCs/>
        </w:rPr>
        <w:t>2</w:t>
      </w:r>
      <w:r w:rsidR="003C6304">
        <w:rPr>
          <w:rFonts w:eastAsia="Calibri"/>
          <w:bCs/>
        </w:rPr>
        <w:t>0,0</w:t>
      </w:r>
      <w:r w:rsidR="00385F80">
        <w:rPr>
          <w:rFonts w:eastAsia="Calibri"/>
          <w:bCs/>
        </w:rPr>
        <w:t>00</w:t>
      </w:r>
      <w:r w:rsidR="007D3CD3">
        <w:rPr>
          <w:rFonts w:eastAsia="Calibri"/>
          <w:bCs/>
        </w:rPr>
        <w:t xml:space="preserve"> hours (</w:t>
      </w:r>
      <w:r w:rsidR="006D35B3">
        <w:rPr>
          <w:rFonts w:eastAsia="Calibri"/>
          <w:bCs/>
        </w:rPr>
        <w:t>4</w:t>
      </w:r>
      <w:r w:rsidR="003C6304">
        <w:rPr>
          <w:rFonts w:eastAsia="Calibri"/>
          <w:bCs/>
        </w:rPr>
        <w:t>00</w:t>
      </w:r>
      <w:r w:rsidR="006D35B3">
        <w:rPr>
          <w:rFonts w:eastAsia="Calibri"/>
          <w:bCs/>
        </w:rPr>
        <w:t xml:space="preserve"> hours/hospital x </w:t>
      </w:r>
      <w:r w:rsidR="006D6F29">
        <w:rPr>
          <w:rFonts w:eastAsia="Calibri"/>
          <w:bCs/>
        </w:rPr>
        <w:t>3,</w:t>
      </w:r>
      <w:r w:rsidR="00C546FA">
        <w:rPr>
          <w:rFonts w:eastAsia="Calibri"/>
          <w:bCs/>
        </w:rPr>
        <w:t>0</w:t>
      </w:r>
      <w:r w:rsidR="006D6F29">
        <w:rPr>
          <w:rFonts w:eastAsia="Calibri"/>
          <w:bCs/>
        </w:rPr>
        <w:t>50</w:t>
      </w:r>
      <w:r w:rsidR="006D35B3">
        <w:rPr>
          <w:rFonts w:eastAsia="Calibri"/>
          <w:bCs/>
        </w:rPr>
        <w:t xml:space="preserve"> IPPS hospitals) at a cost of </w:t>
      </w:r>
      <w:r w:rsidR="00A7750B">
        <w:rPr>
          <w:rFonts w:eastAsia="Calibri"/>
          <w:bCs/>
        </w:rPr>
        <w:t>$</w:t>
      </w:r>
      <w:r w:rsidR="00C546FA">
        <w:rPr>
          <w:rFonts w:eastAsia="Calibri"/>
          <w:bCs/>
        </w:rPr>
        <w:t>6</w:t>
      </w:r>
      <w:r w:rsidR="00EC1DDA">
        <w:rPr>
          <w:rFonts w:eastAsia="Calibri"/>
          <w:bCs/>
        </w:rPr>
        <w:t>7,563,600</w:t>
      </w:r>
      <w:r w:rsidRPr="00DC497D" w:rsidR="00DC497D">
        <w:rPr>
          <w:rFonts w:eastAsia="Calibri"/>
          <w:bCs/>
        </w:rPr>
        <w:t xml:space="preserve"> </w:t>
      </w:r>
      <w:r w:rsidR="00A7750B">
        <w:rPr>
          <w:rFonts w:eastAsia="Calibri"/>
          <w:bCs/>
        </w:rPr>
        <w:t>(1,</w:t>
      </w:r>
      <w:r w:rsidR="003C6304">
        <w:rPr>
          <w:rFonts w:eastAsia="Calibri"/>
          <w:bCs/>
        </w:rPr>
        <w:t>2</w:t>
      </w:r>
      <w:r w:rsidR="00C546FA">
        <w:rPr>
          <w:rFonts w:eastAsia="Calibri"/>
          <w:bCs/>
        </w:rPr>
        <w:t>2</w:t>
      </w:r>
      <w:r w:rsidR="003C6304">
        <w:rPr>
          <w:rFonts w:eastAsia="Calibri"/>
          <w:bCs/>
        </w:rPr>
        <w:t>0,0</w:t>
      </w:r>
      <w:r w:rsidR="006659E9">
        <w:rPr>
          <w:rFonts w:eastAsia="Calibri"/>
          <w:bCs/>
        </w:rPr>
        <w:t>00</w:t>
      </w:r>
      <w:r w:rsidR="00A7750B">
        <w:rPr>
          <w:rFonts w:eastAsia="Calibri"/>
          <w:bCs/>
        </w:rPr>
        <w:t xml:space="preserve"> hours x $</w:t>
      </w:r>
      <w:r w:rsidR="00C546FA">
        <w:t>5</w:t>
      </w:r>
      <w:r w:rsidR="00EC1DDA">
        <w:t>5.38</w:t>
      </w:r>
      <w:r w:rsidR="00A7750B">
        <w:rPr>
          <w:rFonts w:eastAsia="Calibri"/>
          <w:bCs/>
        </w:rPr>
        <w:t>)</w:t>
      </w:r>
      <w:r w:rsidR="003C6304">
        <w:rPr>
          <w:rFonts w:eastAsia="Calibri"/>
          <w:bCs/>
        </w:rPr>
        <w:t xml:space="preserve"> across all IPPS hospitals</w:t>
      </w:r>
      <w:r w:rsidR="00A7750B">
        <w:rPr>
          <w:rFonts w:eastAsia="Calibri"/>
          <w:bCs/>
        </w:rPr>
        <w:t>.</w:t>
      </w:r>
      <w:r w:rsidR="005D721E">
        <w:rPr>
          <w:rFonts w:eastAsia="Calibri"/>
          <w:bCs/>
        </w:rPr>
        <w:t xml:space="preserve">  We also estimate an annual burden of 36,200 hours (100 hours/hospital x 362 </w:t>
      </w:r>
      <w:r w:rsidR="001C3176">
        <w:rPr>
          <w:rFonts w:eastAsia="Calibri"/>
          <w:bCs/>
        </w:rPr>
        <w:t>n</w:t>
      </w:r>
      <w:r w:rsidR="009C62B8">
        <w:rPr>
          <w:rFonts w:eastAsia="Calibri"/>
          <w:bCs/>
        </w:rPr>
        <w:t>on</w:t>
      </w:r>
      <w:r w:rsidR="005D721E">
        <w:rPr>
          <w:rFonts w:eastAsia="Calibri"/>
          <w:bCs/>
        </w:rPr>
        <w:t>-IPPS hospitals) at a cost of $</w:t>
      </w:r>
      <w:r w:rsidR="00EC1DDA">
        <w:rPr>
          <w:rFonts w:eastAsia="Calibri"/>
          <w:bCs/>
        </w:rPr>
        <w:t>2,004,756</w:t>
      </w:r>
      <w:r w:rsidRPr="00DC497D" w:rsidR="005D721E">
        <w:rPr>
          <w:rFonts w:eastAsia="Calibri"/>
          <w:bCs/>
        </w:rPr>
        <w:t xml:space="preserve"> </w:t>
      </w:r>
      <w:r w:rsidR="005D721E">
        <w:rPr>
          <w:rFonts w:eastAsia="Calibri"/>
          <w:bCs/>
        </w:rPr>
        <w:t>(36,200 hours x $</w:t>
      </w:r>
      <w:r w:rsidR="00C546FA">
        <w:t>5</w:t>
      </w:r>
      <w:r w:rsidR="00EC1DDA">
        <w:t>5.38</w:t>
      </w:r>
      <w:r w:rsidR="005D721E">
        <w:rPr>
          <w:rFonts w:eastAsia="Calibri"/>
          <w:bCs/>
        </w:rPr>
        <w:t xml:space="preserve">) across all participating </w:t>
      </w:r>
      <w:r w:rsidR="001C3176">
        <w:rPr>
          <w:rFonts w:eastAsia="Calibri"/>
          <w:bCs/>
        </w:rPr>
        <w:t>n</w:t>
      </w:r>
      <w:r w:rsidR="009C62B8">
        <w:rPr>
          <w:rFonts w:eastAsia="Calibri"/>
          <w:bCs/>
        </w:rPr>
        <w:t>on</w:t>
      </w:r>
      <w:r w:rsidR="005D721E">
        <w:rPr>
          <w:rFonts w:eastAsia="Calibri"/>
          <w:bCs/>
        </w:rPr>
        <w:t>-IPPS hospitals.</w:t>
      </w:r>
    </w:p>
    <w:p w:rsidR="00886F77" w:rsidP="00886F77" w14:paraId="097870E8" w14:textId="77777777">
      <w:pPr>
        <w:ind w:left="1440" w:hanging="720"/>
        <w:rPr>
          <w:rFonts w:eastAsia="Calibri"/>
          <w:bCs/>
          <w:i/>
          <w:iCs/>
        </w:rPr>
      </w:pPr>
    </w:p>
    <w:p w:rsidR="00763839" w:rsidRPr="00F757FF" w:rsidP="00F757FF" w14:paraId="5C7B24CD" w14:textId="68E9F0C1">
      <w:pPr>
        <w:pStyle w:val="ListParagraph"/>
        <w:numPr>
          <w:ilvl w:val="0"/>
          <w:numId w:val="15"/>
        </w:numPr>
        <w:rPr>
          <w:rFonts w:eastAsia="Calibri"/>
          <w:b/>
        </w:rPr>
      </w:pPr>
      <w:r w:rsidRPr="00F757FF">
        <w:rPr>
          <w:rFonts w:eastAsia="Calibri"/>
          <w:b/>
        </w:rPr>
        <w:t xml:space="preserve">eCQM Reporting and Submission </w:t>
      </w:r>
      <w:r w:rsidR="00F757FF">
        <w:rPr>
          <w:rFonts w:eastAsia="Calibri"/>
          <w:b/>
        </w:rPr>
        <w:t>Burden</w:t>
      </w:r>
    </w:p>
    <w:p w:rsidR="00F85061" w:rsidP="000B4BDA" w14:paraId="3B9C7D27" w14:textId="44A398A9">
      <w:pPr>
        <w:rPr>
          <w:rFonts w:eastAsia="Calibri"/>
          <w:bCs/>
        </w:rPr>
      </w:pPr>
    </w:p>
    <w:p w:rsidR="00150A4B" w:rsidP="000B4BDA" w14:paraId="4A6D6920" w14:textId="0C4EF507">
      <w:pPr>
        <w:rPr>
          <w:color w:val="000000" w:themeColor="text1"/>
        </w:rPr>
      </w:pPr>
      <w:r>
        <w:t>For eCQMs, only the time associated with electronically submitting data to CMS is accounted for in our burden estimates</w:t>
      </w:r>
      <w:r w:rsidRPr="00614934">
        <w:t xml:space="preserve"> </w:t>
      </w:r>
      <w:r>
        <w:t xml:space="preserve">because patient data are already entered into EHRs and HITs as part of clinical practice.  </w:t>
      </w:r>
      <w:r>
        <w:rPr>
          <w:color w:val="000000" w:themeColor="text1"/>
        </w:rPr>
        <w:t xml:space="preserve">We </w:t>
      </w:r>
      <w:r w:rsidR="003A2981">
        <w:rPr>
          <w:color w:val="000000" w:themeColor="text1"/>
        </w:rPr>
        <w:t>did</w:t>
      </w:r>
      <w:r>
        <w:rPr>
          <w:color w:val="000000" w:themeColor="text1"/>
        </w:rPr>
        <w:t xml:space="preserve"> not </w:t>
      </w:r>
      <w:r w:rsidR="003A2981">
        <w:rPr>
          <w:color w:val="000000" w:themeColor="text1"/>
        </w:rPr>
        <w:t>finalize</w:t>
      </w:r>
      <w:r>
        <w:rPr>
          <w:color w:val="000000" w:themeColor="text1"/>
        </w:rPr>
        <w:t xml:space="preserve"> any changes to the reporting or submission requirements for eCQMs in the FY 2026 IPPS/LTCH PPS </w:t>
      </w:r>
      <w:r w:rsidR="003A2981">
        <w:rPr>
          <w:color w:val="000000" w:themeColor="text1"/>
        </w:rPr>
        <w:t>final</w:t>
      </w:r>
      <w:r>
        <w:rPr>
          <w:color w:val="000000" w:themeColor="text1"/>
        </w:rPr>
        <w:t xml:space="preserve"> rule.  </w:t>
      </w:r>
    </w:p>
    <w:p w:rsidR="00150A4B" w:rsidP="000B4BDA" w14:paraId="7CD98B3D" w14:textId="77777777">
      <w:pPr>
        <w:rPr>
          <w:rFonts w:eastAsia="Calibri"/>
          <w:bCs/>
        </w:rPr>
      </w:pPr>
    </w:p>
    <w:p w:rsidR="005C7C77" w:rsidP="005C7C77" w14:paraId="65E80C0B" w14:textId="62BA73F8">
      <w:r>
        <w:t>F</w:t>
      </w:r>
      <w:r w:rsidR="002A1BF9">
        <w:t xml:space="preserve">or the CY 2026 reporting period/FY 2028 payment determination, hospitals </w:t>
      </w:r>
      <w:r>
        <w:t>are</w:t>
      </w:r>
      <w:r w:rsidR="002A1BF9">
        <w:t xml:space="preserve"> required to submit data for </w:t>
      </w:r>
      <w:r w:rsidR="00FB72C2">
        <w:t>eight</w:t>
      </w:r>
      <w:r w:rsidR="002A1BF9">
        <w:t xml:space="preserve"> total eCQMs: three self-selected and the Safe Use of Opioids</w:t>
      </w:r>
      <w:r w:rsidR="00804051">
        <w:t>-Concurrent Prescribing</w:t>
      </w:r>
      <w:r w:rsidR="002A1BF9">
        <w:t xml:space="preserve">, Severe Obstetric Complications, Cesarean Birth, Hospital Harm - Severe Hypoglycemia, </w:t>
      </w:r>
      <w:r w:rsidR="00FB72C2">
        <w:t xml:space="preserve">and </w:t>
      </w:r>
      <w:r w:rsidR="002A1BF9">
        <w:t>Hospital Harm - Severe Hyperglycemia</w:t>
      </w:r>
      <w:r w:rsidR="00FB72C2">
        <w:t xml:space="preserve"> eCQMs.  </w:t>
      </w:r>
      <w:r>
        <w:t>F</w:t>
      </w:r>
      <w:r w:rsidR="00537E0A">
        <w:t>or the CY 2027 reporting period/FY 2029 payment determination,</w:t>
      </w:r>
      <w:r w:rsidR="00FB72C2">
        <w:t xml:space="preserve"> hospitals </w:t>
      </w:r>
      <w:r>
        <w:t>are</w:t>
      </w:r>
      <w:r w:rsidR="00FB72C2">
        <w:t xml:space="preserve"> required to submit data for these eight eCQMs in </w:t>
      </w:r>
      <w:r w:rsidR="00537E0A">
        <w:t>addition to the</w:t>
      </w:r>
      <w:r w:rsidR="002A1BF9">
        <w:t xml:space="preserve"> Hospital Harm - Opioid-Related Adverse Events eCQM.  </w:t>
      </w:r>
      <w:r w:rsidR="00537E0A">
        <w:t xml:space="preserve">Lastly, </w:t>
      </w:r>
      <w:r>
        <w:t>for</w:t>
      </w:r>
      <w:r w:rsidR="002A1BF9">
        <w:t xml:space="preserve"> the CY 202</w:t>
      </w:r>
      <w:r w:rsidR="00537E0A">
        <w:t>8</w:t>
      </w:r>
      <w:r w:rsidR="002A1BF9">
        <w:t xml:space="preserve"> reporting period/FY 20</w:t>
      </w:r>
      <w:r w:rsidR="00537E0A">
        <w:t>30</w:t>
      </w:r>
      <w:r w:rsidR="002A1BF9">
        <w:t xml:space="preserve"> payment determination</w:t>
      </w:r>
      <w:r>
        <w:t xml:space="preserve"> and subsequent years</w:t>
      </w:r>
      <w:r w:rsidR="002A1BF9">
        <w:t xml:space="preserve">, hospitals </w:t>
      </w:r>
      <w:r>
        <w:t>ar</w:t>
      </w:r>
      <w:r w:rsidR="002A1BF9">
        <w:t>e required to submit data for these nine eCQMs as well as the Hospital Harm - Pressure Injury and Hospital Harm - Acute Kidney Injury eCQMs.</w:t>
      </w:r>
    </w:p>
    <w:p w:rsidR="005C7C77" w:rsidP="005C7C77" w14:paraId="78A0D1E8" w14:textId="77777777"/>
    <w:p w:rsidR="00537E0A" w:rsidP="00537E0A" w14:paraId="1DEAC3C4" w14:textId="4D65888A">
      <w:pPr>
        <w:rPr>
          <w:rFonts w:eastAsia="Calibri"/>
          <w:bCs/>
        </w:rPr>
      </w:pPr>
      <w:r>
        <w:t>We continue to estimate the information collection burden associated with the eCQM reporting and submission requirements to be 10 minutes per measure per quarter</w:t>
      </w:r>
      <w:r w:rsidR="00623A6F">
        <w:t xml:space="preserve"> of eCQM data</w:t>
      </w:r>
      <w:r>
        <w:t xml:space="preserve">.  </w:t>
      </w:r>
      <w:bookmarkStart w:id="21" w:name="_Hlk164843718"/>
      <w:r>
        <w:t>For the CY 2026 reporting period/FY 202</w:t>
      </w:r>
      <w:r w:rsidR="0019200C">
        <w:t>8</w:t>
      </w:r>
      <w:r>
        <w:t xml:space="preserve"> payment determination, we estimate a total of 80 minutes or 1.33 hours (10 minutes × 8 eCQMs) per hospital per quarter of eCQM data.  We estimate a total burden of across all participating IPPS hospitals of 16,267 hours (1.33 hours x 3,050 IPPS hospitals × 4 quarters) at a cost of $</w:t>
      </w:r>
      <w:r w:rsidR="008F1A16">
        <w:t>900,866</w:t>
      </w:r>
      <w:r>
        <w:t xml:space="preserve"> (16,267 hours × $5</w:t>
      </w:r>
      <w:r w:rsidR="00EC1DDA">
        <w:t>5.38</w:t>
      </w:r>
      <w:r>
        <w:t xml:space="preserve">.  </w:t>
      </w:r>
      <w:r>
        <w:rPr>
          <w:rFonts w:eastAsia="Calibri"/>
          <w:bCs/>
        </w:rPr>
        <w:t>We also estimate a total burden of 8,000 hours (1.33 hours x 1,500 non-IPPS hospitals x 4 quarters) at a cost of $4</w:t>
      </w:r>
      <w:r w:rsidR="008F1A16">
        <w:rPr>
          <w:rFonts w:eastAsia="Calibri"/>
          <w:bCs/>
        </w:rPr>
        <w:t>43,040</w:t>
      </w:r>
      <w:r w:rsidRPr="00373E07">
        <w:rPr>
          <w:rFonts w:eastAsia="Calibri"/>
          <w:bCs/>
        </w:rPr>
        <w:t xml:space="preserve"> </w:t>
      </w:r>
      <w:r>
        <w:rPr>
          <w:rFonts w:eastAsia="Calibri"/>
          <w:bCs/>
        </w:rPr>
        <w:t>(8,000 hours x $</w:t>
      </w:r>
      <w:r>
        <w:t>5</w:t>
      </w:r>
      <w:r w:rsidR="008F1A16">
        <w:t>5.38</w:t>
      </w:r>
      <w:r>
        <w:rPr>
          <w:rFonts w:eastAsia="Calibri"/>
          <w:bCs/>
        </w:rPr>
        <w:t xml:space="preserve">) for reporting four quarters of eCQM data for all non-IPPS hospitals.  </w:t>
      </w:r>
    </w:p>
    <w:p w:rsidR="00537E0A" w:rsidP="00537E0A" w14:paraId="3A634696" w14:textId="77777777">
      <w:pPr>
        <w:rPr>
          <w:rFonts w:eastAsia="Calibri"/>
          <w:bCs/>
        </w:rPr>
      </w:pPr>
    </w:p>
    <w:p w:rsidR="00D635FF" w:rsidP="00D635FF" w14:paraId="055CBFEE" w14:textId="63A95472">
      <w:pPr>
        <w:rPr>
          <w:rFonts w:eastAsia="Calibri"/>
          <w:bCs/>
        </w:rPr>
      </w:pPr>
      <w:r>
        <w:t>For the CY 202</w:t>
      </w:r>
      <w:r w:rsidR="00537E0A">
        <w:t>7</w:t>
      </w:r>
      <w:r>
        <w:t xml:space="preserve"> reporting period/FY 202</w:t>
      </w:r>
      <w:r w:rsidR="00537E0A">
        <w:t>9</w:t>
      </w:r>
      <w:r>
        <w:t xml:space="preserve"> payment determination, we estimate a total of </w:t>
      </w:r>
      <w:r w:rsidR="00F10E38">
        <w:t>9</w:t>
      </w:r>
      <w:r>
        <w:t xml:space="preserve">0 minutes or </w:t>
      </w:r>
      <w:r w:rsidR="00F10E38">
        <w:t>1</w:t>
      </w:r>
      <w:r>
        <w:t xml:space="preserve">.5 hours (10 minutes × </w:t>
      </w:r>
      <w:r w:rsidR="00F10E38">
        <w:t>9</w:t>
      </w:r>
      <w:r>
        <w:t xml:space="preserve"> eCQMs) per hospital per quarter</w:t>
      </w:r>
      <w:r w:rsidR="004C33F2">
        <w:t xml:space="preserve"> of eCQM data</w:t>
      </w:r>
      <w:r>
        <w:t xml:space="preserve">.  We estimate a total burden of across all participating IPPS hospitals </w:t>
      </w:r>
      <w:r w:rsidR="0054514C">
        <w:t>of</w:t>
      </w:r>
      <w:r>
        <w:t xml:space="preserve"> </w:t>
      </w:r>
      <w:r w:rsidR="00F10E38">
        <w:t>18,3</w:t>
      </w:r>
      <w:r>
        <w:t>00 hours (</w:t>
      </w:r>
      <w:r w:rsidR="00015EEF">
        <w:t>1.5</w:t>
      </w:r>
      <w:r>
        <w:t xml:space="preserve"> hours </w:t>
      </w:r>
      <w:r w:rsidR="00015EEF">
        <w:t>x 3,050</w:t>
      </w:r>
      <w:r w:rsidR="00D9272B">
        <w:t xml:space="preserve"> IPPS hospitals </w:t>
      </w:r>
      <w:r>
        <w:t>× 4 quarters) at a cost of $</w:t>
      </w:r>
      <w:r w:rsidR="008F1A16">
        <w:t>1,013,454</w:t>
      </w:r>
      <w:r>
        <w:t xml:space="preserve"> (</w:t>
      </w:r>
      <w:r w:rsidR="00F10E38">
        <w:t>18,3</w:t>
      </w:r>
      <w:r>
        <w:t>00 hours × $5</w:t>
      </w:r>
      <w:r w:rsidR="008F1A16">
        <w:t>5.38</w:t>
      </w:r>
      <w:r>
        <w:t xml:space="preserve">).  </w:t>
      </w:r>
      <w:r w:rsidR="00F10E38">
        <w:rPr>
          <w:rFonts w:eastAsia="Calibri"/>
          <w:bCs/>
        </w:rPr>
        <w:t>We also estimate a total burden of 9,000 hours (</w:t>
      </w:r>
      <w:r w:rsidR="00D9272B">
        <w:rPr>
          <w:rFonts w:eastAsia="Calibri"/>
          <w:bCs/>
        </w:rPr>
        <w:t>1.5 hours x 1,</w:t>
      </w:r>
      <w:r w:rsidR="001861A5">
        <w:rPr>
          <w:rFonts w:eastAsia="Calibri"/>
          <w:bCs/>
        </w:rPr>
        <w:t xml:space="preserve">500 non-IPPS hospitals x </w:t>
      </w:r>
      <w:r w:rsidR="00F10E38">
        <w:rPr>
          <w:rFonts w:eastAsia="Calibri"/>
          <w:bCs/>
        </w:rPr>
        <w:t>4 quarters) at a cost of $4</w:t>
      </w:r>
      <w:r w:rsidR="008F1A16">
        <w:rPr>
          <w:rFonts w:eastAsia="Calibri"/>
          <w:bCs/>
        </w:rPr>
        <w:t>98,420</w:t>
      </w:r>
      <w:r w:rsidRPr="00373E07" w:rsidR="00F10E38">
        <w:rPr>
          <w:rFonts w:eastAsia="Calibri"/>
          <w:bCs/>
        </w:rPr>
        <w:t xml:space="preserve"> </w:t>
      </w:r>
      <w:r w:rsidR="00F10E38">
        <w:rPr>
          <w:rFonts w:eastAsia="Calibri"/>
          <w:bCs/>
        </w:rPr>
        <w:t>(9,000 hours x $</w:t>
      </w:r>
      <w:r w:rsidR="00F10E38">
        <w:t>5</w:t>
      </w:r>
      <w:r w:rsidR="008F1A16">
        <w:t>5.38</w:t>
      </w:r>
      <w:r w:rsidR="00F10E38">
        <w:rPr>
          <w:rFonts w:eastAsia="Calibri"/>
          <w:bCs/>
        </w:rPr>
        <w:t xml:space="preserve">) for reporting four quarters of eCQM data for all </w:t>
      </w:r>
      <w:r w:rsidR="001C3176">
        <w:rPr>
          <w:rFonts w:eastAsia="Calibri"/>
          <w:bCs/>
        </w:rPr>
        <w:t>n</w:t>
      </w:r>
      <w:r w:rsidR="009C62B8">
        <w:rPr>
          <w:rFonts w:eastAsia="Calibri"/>
          <w:bCs/>
        </w:rPr>
        <w:t>on</w:t>
      </w:r>
      <w:r w:rsidR="00F10E38">
        <w:rPr>
          <w:rFonts w:eastAsia="Calibri"/>
          <w:bCs/>
        </w:rPr>
        <w:t xml:space="preserve">-IPPS hospitals.  </w:t>
      </w:r>
    </w:p>
    <w:p w:rsidR="00D635FF" w:rsidP="00D635FF" w14:paraId="58B350E0" w14:textId="77777777">
      <w:pPr>
        <w:rPr>
          <w:rFonts w:eastAsia="Calibri"/>
          <w:bCs/>
        </w:rPr>
      </w:pPr>
    </w:p>
    <w:p w:rsidR="00D635FF" w:rsidP="00D635FF" w14:paraId="1F02F703" w14:textId="248779B7">
      <w:r>
        <w:t>For the CY 202</w:t>
      </w:r>
      <w:r w:rsidR="00537E0A">
        <w:t>8</w:t>
      </w:r>
      <w:r>
        <w:t xml:space="preserve"> reporting period/FY 20</w:t>
      </w:r>
      <w:r w:rsidR="00537E0A">
        <w:t>30</w:t>
      </w:r>
      <w:r>
        <w:t xml:space="preserve"> payment determination</w:t>
      </w:r>
      <w:r w:rsidR="008F1A16">
        <w:t xml:space="preserve"> and subsequent years</w:t>
      </w:r>
      <w:r>
        <w:t>, we estimate a total of 110 minutes or 1.83 hours (10 minutes × 11 eCQMs) per hospital per quarter</w:t>
      </w:r>
      <w:r w:rsidR="004C33F2">
        <w:t xml:space="preserve"> of eCQM data</w:t>
      </w:r>
      <w:r>
        <w:t xml:space="preserve">.  We estimate a total burden across all participating IPPS hospitals </w:t>
      </w:r>
      <w:r w:rsidR="0044237C">
        <w:t xml:space="preserve">of </w:t>
      </w:r>
      <w:r>
        <w:t>22,3</w:t>
      </w:r>
      <w:r w:rsidR="004A10E6">
        <w:t>26</w:t>
      </w:r>
      <w:r>
        <w:t xml:space="preserve"> hours annually (</w:t>
      </w:r>
      <w:r w:rsidR="004A10E6">
        <w:t>1.83</w:t>
      </w:r>
      <w:r>
        <w:t xml:space="preserve"> hours × </w:t>
      </w:r>
      <w:r w:rsidR="005911EA">
        <w:t xml:space="preserve">3,050 IPPS hospitals x </w:t>
      </w:r>
      <w:r>
        <w:t>4 quarters) at a cost of $1,</w:t>
      </w:r>
      <w:r w:rsidR="008F1A16">
        <w:t>236,414</w:t>
      </w:r>
      <w:r>
        <w:t xml:space="preserve"> (22,3</w:t>
      </w:r>
      <w:r w:rsidR="005911EA">
        <w:t>26</w:t>
      </w:r>
      <w:r>
        <w:t xml:space="preserve"> hours × $5</w:t>
      </w:r>
      <w:r w:rsidR="008F1A16">
        <w:t>5.38</w:t>
      </w:r>
      <w:r>
        <w:t>).</w:t>
      </w:r>
      <w:r w:rsidRPr="00D635FF">
        <w:t xml:space="preserve"> </w:t>
      </w:r>
      <w:r>
        <w:t xml:space="preserve"> We also estimate a total burden of 11,000 hours annually (</w:t>
      </w:r>
      <w:r w:rsidR="001A3EED">
        <w:t xml:space="preserve">1.83 hours x 1,500 non-IPPS hospitals </w:t>
      </w:r>
      <w:r>
        <w:t>× 4 quarters) at a cost of $</w:t>
      </w:r>
      <w:r w:rsidR="008F1A16">
        <w:t>609,180</w:t>
      </w:r>
      <w:r>
        <w:t xml:space="preserve"> (11,000 hours × $5</w:t>
      </w:r>
      <w:r w:rsidR="008F1A16">
        <w:t>5.38</w:t>
      </w:r>
      <w:r>
        <w:t>)</w:t>
      </w:r>
      <w:r w:rsidR="00C0529E">
        <w:t xml:space="preserve"> </w:t>
      </w:r>
      <w:r w:rsidR="00C0529E">
        <w:rPr>
          <w:rFonts w:eastAsia="Calibri"/>
          <w:bCs/>
        </w:rPr>
        <w:t>for reporting four quarters of eCQM data for all non-IPPS hospitals</w:t>
      </w:r>
      <w:r>
        <w:t>.</w:t>
      </w:r>
    </w:p>
    <w:bookmarkEnd w:id="21"/>
    <w:p w:rsidR="005C7C77" w:rsidP="005C7C77" w14:paraId="64F0CB76" w14:textId="4FCAF93E"/>
    <w:p w:rsidR="00C93B17" w:rsidP="000B4BDA" w14:paraId="6FD9F191" w14:textId="31655AB9">
      <w:pPr>
        <w:rPr>
          <w:rFonts w:eastAsia="Calibri"/>
          <w:bCs/>
        </w:rPr>
      </w:pPr>
      <w:r w:rsidRPr="005E26F3">
        <w:t xml:space="preserve">For the Excessive Radiation </w:t>
      </w:r>
      <w:r>
        <w:t xml:space="preserve">Dose </w:t>
      </w:r>
      <w:r w:rsidRPr="005E26F3">
        <w:t>eCQM,</w:t>
      </w:r>
      <w:r w:rsidR="00E75408">
        <w:t xml:space="preserve"> hospitals use software to convert images within their EHR into intermediate data elements. Hospital</w:t>
      </w:r>
      <w:r w:rsidR="001162D1">
        <w:t>s</w:t>
      </w:r>
      <w:r w:rsidR="00E75408">
        <w:t xml:space="preserve"> can use </w:t>
      </w:r>
      <w:r w:rsidRPr="005E26F3" w:rsidR="00E75408">
        <w:t>the</w:t>
      </w:r>
      <w:r w:rsidR="00E75408">
        <w:t xml:space="preserve"> free</w:t>
      </w:r>
      <w:r w:rsidRPr="005E26F3" w:rsidR="00E75408">
        <w:t xml:space="preserve"> Alara Imaging Software for CMS Measure Compliance </w:t>
      </w:r>
      <w:r w:rsidR="00E75408">
        <w:t xml:space="preserve">or similar software. For the Alara Imaging Software, </w:t>
      </w:r>
      <w:r w:rsidRPr="005E26F3">
        <w:t xml:space="preserve">hospitals log in through the measure developer’s secure portal and run </w:t>
      </w:r>
      <w:r w:rsidR="00E75408">
        <w:t xml:space="preserve">the software </w:t>
      </w:r>
      <w:r w:rsidRPr="005E26F3">
        <w:t>inside the</w:t>
      </w:r>
      <w:r w:rsidR="006521F4">
        <w:t>ir</w:t>
      </w:r>
      <w:r w:rsidRPr="005E26F3">
        <w:t xml:space="preserve"> firewall.  The software runs a</w:t>
      </w:r>
      <w:r w:rsidRPr="006D00CA">
        <w:t xml:space="preserve">utomatically to create the three intermediate data elements needed for the measure.  Once the software finishes creating these intermediate variables, hospitals can send the data to </w:t>
      </w:r>
      <w:r w:rsidR="00E75408">
        <w:t>their</w:t>
      </w:r>
      <w:r w:rsidRPr="006D00CA">
        <w:t xml:space="preserve"> EHR for </w:t>
      </w:r>
      <w:r w:rsidR="006521F4">
        <w:t xml:space="preserve">measure calculation and </w:t>
      </w:r>
      <w:r w:rsidRPr="006D00CA">
        <w:t xml:space="preserve">reporting.  </w:t>
      </w:r>
      <w:r w:rsidR="006521F4">
        <w:t>The software allows additional options such as the ability to send the data to other business associates</w:t>
      </w:r>
      <w:r w:rsidR="00E75408">
        <w:t>, such as vendors,</w:t>
      </w:r>
      <w:r w:rsidR="006521F4">
        <w:t xml:space="preserve"> if needed.  </w:t>
      </w:r>
      <w:r w:rsidRPr="006D00CA">
        <w:t xml:space="preserve">No manual data entry is required.  </w:t>
      </w:r>
      <w:r w:rsidR="008819F7">
        <w:t xml:space="preserve">While this eCQM is </w:t>
      </w:r>
      <w:r w:rsidR="00A50DAD">
        <w:t>not mandatory but is instead an eCQM available for hospitals to self-select</w:t>
      </w:r>
      <w:r w:rsidR="00D07E98">
        <w:t>, for estimating purposes we assume all hospitals will report this eCQM.</w:t>
      </w:r>
      <w:r w:rsidR="00CF355D">
        <w:t xml:space="preserve">  In future years when we have data on the number of hospitals electing to report this eCQM, we </w:t>
      </w:r>
      <w:r>
        <w:t xml:space="preserve">may update our estimate at that time.  </w:t>
      </w:r>
      <w:r w:rsidRPr="006D00CA">
        <w:t>We estimate that each hospital will spend approximately 15 minutes (0.25 hours) annually to conduct these activities prior to data submission and therefore estimate a total annual burden of 7</w:t>
      </w:r>
      <w:r w:rsidR="008A6ACA">
        <w:t>63</w:t>
      </w:r>
      <w:r w:rsidRPr="006D00CA">
        <w:t xml:space="preserve"> hours (0.25 hours x 3,</w:t>
      </w:r>
      <w:r w:rsidR="00815E08">
        <w:t>0</w:t>
      </w:r>
      <w:r w:rsidRPr="006D00CA">
        <w:t>50 hospitals) at a cost of $</w:t>
      </w:r>
      <w:r w:rsidR="00093298">
        <w:t>42,227</w:t>
      </w:r>
      <w:r w:rsidRPr="006D00CA">
        <w:t xml:space="preserve"> (7</w:t>
      </w:r>
      <w:r w:rsidR="008A6ACA">
        <w:t>63</w:t>
      </w:r>
      <w:r w:rsidRPr="006D00CA">
        <w:t xml:space="preserve"> hours x $</w:t>
      </w:r>
      <w:r w:rsidR="008A6ACA">
        <w:t>5</w:t>
      </w:r>
      <w:r w:rsidR="00093298">
        <w:t>5.38</w:t>
      </w:r>
      <w:r w:rsidRPr="006D00CA">
        <w:t>)</w:t>
      </w:r>
      <w:r w:rsidR="004101C4">
        <w:t xml:space="preserve"> for all IPPS hospitals</w:t>
      </w:r>
      <w:r w:rsidRPr="006D00CA">
        <w:t>.</w:t>
      </w:r>
      <w:r w:rsidR="004101C4">
        <w:t xml:space="preserve">  We also estimated a total annual burden of 3</w:t>
      </w:r>
      <w:r w:rsidR="008A6ACA">
        <w:t>75</w:t>
      </w:r>
      <w:r w:rsidR="004101C4">
        <w:t xml:space="preserve"> hours (0.25 hours x 1,</w:t>
      </w:r>
      <w:r w:rsidR="008A6ACA">
        <w:t>50</w:t>
      </w:r>
      <w:r w:rsidR="004101C4">
        <w:t>0 hospitals) at a cost of $</w:t>
      </w:r>
      <w:r w:rsidR="00093298">
        <w:t>20,768</w:t>
      </w:r>
      <w:r w:rsidR="004101C4">
        <w:t xml:space="preserve"> (3</w:t>
      </w:r>
      <w:r w:rsidR="008A6ACA">
        <w:t>75</w:t>
      </w:r>
      <w:r w:rsidR="004101C4">
        <w:t xml:space="preserve"> hours x $</w:t>
      </w:r>
      <w:r w:rsidR="008A6ACA">
        <w:t>5</w:t>
      </w:r>
      <w:r w:rsidR="00093298">
        <w:t>5.38</w:t>
      </w:r>
      <w:r w:rsidR="004101C4">
        <w:t>)</w:t>
      </w:r>
      <w:r w:rsidR="001C3176">
        <w:t xml:space="preserve"> for all non-IPPS hospitals</w:t>
      </w:r>
      <w:r w:rsidR="004101C4">
        <w:t>.</w:t>
      </w:r>
      <w:r>
        <w:rPr>
          <w:rFonts w:eastAsia="Calibri"/>
          <w:bCs/>
        </w:rPr>
        <w:t xml:space="preserve"> </w:t>
      </w:r>
    </w:p>
    <w:p w:rsidR="00C320C6" w:rsidP="000B4BDA" w14:paraId="03916126" w14:textId="77777777">
      <w:pPr>
        <w:rPr>
          <w:rFonts w:eastAsia="Calibri"/>
          <w:bCs/>
        </w:rPr>
      </w:pPr>
    </w:p>
    <w:p w:rsidR="00C320C6" w:rsidP="000B4BDA" w14:paraId="4E3948AB" w14:textId="78A401CC">
      <w:pPr>
        <w:rPr>
          <w:rFonts w:eastAsia="Calibri"/>
          <w:bCs/>
        </w:rPr>
      </w:pPr>
      <w:r>
        <w:rPr>
          <w:rFonts w:eastAsia="Calibri"/>
          <w:bCs/>
        </w:rPr>
        <w:t xml:space="preserve">Based on the calculations discussed in this section, we estimate a total burden for reporting of eCQMs for the CY 2026 reporting period/FY 2028 payment determination of 25,405 hours (16,267 + 8,000 + 763 + 375) at a cost of $1,406,901 ($900,866 + $443,040 + $42,227 + $20,768).  For the CY 2027 reporting period/FY 2029 payment determination, we estimate a total </w:t>
      </w:r>
      <w:r w:rsidR="00E473EA">
        <w:rPr>
          <w:rFonts w:eastAsia="Calibri"/>
          <w:bCs/>
        </w:rPr>
        <w:t xml:space="preserve">burden </w:t>
      </w:r>
      <w:r>
        <w:rPr>
          <w:rFonts w:eastAsia="Calibri"/>
          <w:bCs/>
        </w:rPr>
        <w:t xml:space="preserve">of </w:t>
      </w:r>
      <w:r w:rsidR="00E473EA">
        <w:rPr>
          <w:rFonts w:eastAsia="Calibri"/>
          <w:bCs/>
        </w:rPr>
        <w:t xml:space="preserve">28,438 hours </w:t>
      </w:r>
      <w:r>
        <w:rPr>
          <w:rFonts w:eastAsia="Calibri"/>
          <w:bCs/>
        </w:rPr>
        <w:t>(</w:t>
      </w:r>
      <w:r w:rsidR="00E473EA">
        <w:rPr>
          <w:rFonts w:eastAsia="Calibri"/>
          <w:bCs/>
        </w:rPr>
        <w:t>18,300 + 9,000 + 763 + 375) at a cost of $1,574,869 ($1,013,454 + $498,420 + $42,227 + $20,768).  For the CY 2028 reporting period/FY 2030 payment determination and subsequent years, we estimate a total annual burden of 34,464 hours (22,326 + 11,000 + 763 + 375) at a cost of $1,908,589 ($1,236,414 + $609,180 + $42,227 + $20,768).</w:t>
      </w:r>
    </w:p>
    <w:p w:rsidR="00821D7C" w:rsidP="00763839" w14:paraId="697D3E70" w14:textId="04D130EC">
      <w:pPr>
        <w:rPr>
          <w:rFonts w:eastAsia="Calibri"/>
          <w:bCs/>
        </w:rPr>
      </w:pPr>
    </w:p>
    <w:p w:rsidR="00821D7C" w:rsidP="00CF4A2C" w14:paraId="684E863A" w14:textId="7F174B6A">
      <w:pPr>
        <w:jc w:val="center"/>
        <w:rPr>
          <w:rFonts w:eastAsia="Calibri"/>
          <w:bCs/>
        </w:rPr>
      </w:pPr>
      <w:r w:rsidRPr="00CF4A2C">
        <w:rPr>
          <w:rFonts w:eastAsia="Calibri"/>
          <w:b/>
        </w:rPr>
        <w:t xml:space="preserve">Table </w:t>
      </w:r>
      <w:r w:rsidR="00F757FF">
        <w:rPr>
          <w:rFonts w:eastAsia="Calibri"/>
          <w:b/>
        </w:rPr>
        <w:t>4</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 Reporting and Submission Requirements</w:t>
      </w:r>
      <w:r w:rsidRPr="00E7501F">
        <w:rPr>
          <w:b/>
        </w:rPr>
        <w:t xml:space="preserve"> for</w:t>
      </w:r>
      <w:r w:rsidRPr="003158C1">
        <w:rPr>
          <w:b/>
          <w:bCs/>
        </w:rPr>
        <w:t xml:space="preserve"> the FY 202</w:t>
      </w:r>
      <w:r w:rsidR="0047777D">
        <w:rPr>
          <w:b/>
          <w:bCs/>
        </w:rPr>
        <w:t>8</w:t>
      </w:r>
      <w:r>
        <w:rPr>
          <w:b/>
          <w:bCs/>
        </w:rPr>
        <w:t xml:space="preserve"> </w:t>
      </w:r>
      <w:r w:rsidRPr="003158C1">
        <w:rPr>
          <w:b/>
          <w:bCs/>
        </w:rPr>
        <w:t>Payment Determination</w:t>
      </w:r>
      <w:r>
        <w:rPr>
          <w:b/>
          <w:bCs/>
        </w:rPr>
        <w:t xml:space="preserve"> </w:t>
      </w:r>
      <w:r w:rsidR="00B17131">
        <w:rPr>
          <w:b/>
          <w:bCs/>
        </w:rPr>
        <w:t xml:space="preserve">and Subsequent </w:t>
      </w:r>
      <w:r>
        <w:rPr>
          <w:b/>
          <w:bCs/>
        </w:rPr>
        <w:t>Years</w:t>
      </w:r>
    </w:p>
    <w:tbl>
      <w:tblPr>
        <w:tblStyle w:val="TableGrid"/>
        <w:tblW w:w="5248" w:type="pct"/>
        <w:jc w:val="center"/>
        <w:tblLayout w:type="fixed"/>
        <w:tblLook w:val="04A0"/>
      </w:tblPr>
      <w:tblGrid>
        <w:gridCol w:w="2085"/>
        <w:gridCol w:w="38"/>
        <w:gridCol w:w="1403"/>
        <w:gridCol w:w="18"/>
        <w:gridCol w:w="35"/>
        <w:gridCol w:w="1394"/>
        <w:gridCol w:w="14"/>
        <w:gridCol w:w="37"/>
        <w:gridCol w:w="1136"/>
        <w:gridCol w:w="37"/>
        <w:gridCol w:w="1133"/>
        <w:gridCol w:w="41"/>
        <w:gridCol w:w="1058"/>
        <w:gridCol w:w="33"/>
        <w:gridCol w:w="1352"/>
      </w:tblGrid>
      <w:tr w14:paraId="76653B7D" w14:textId="77777777" w:rsidTr="008A35CE">
        <w:tblPrEx>
          <w:tblW w:w="5248" w:type="pct"/>
          <w:jc w:val="center"/>
          <w:tblLayout w:type="fixed"/>
          <w:tblLook w:val="04A0"/>
        </w:tblPrEx>
        <w:trPr>
          <w:trHeight w:val="517"/>
          <w:jc w:val="center"/>
        </w:trPr>
        <w:tc>
          <w:tcPr>
            <w:tcW w:w="1081" w:type="pct"/>
            <w:gridSpan w:val="2"/>
            <w:vMerge w:val="restart"/>
            <w:hideMark/>
          </w:tcPr>
          <w:p w:rsidR="00821D7C" w:rsidRPr="00E7501F" w:rsidP="00527465" w14:paraId="59338193" w14:textId="45CF4147">
            <w:pPr>
              <w:rPr>
                <w:b/>
                <w:i/>
                <w:sz w:val="20"/>
                <w:szCs w:val="20"/>
              </w:rPr>
            </w:pPr>
            <w:r>
              <w:rPr>
                <w:b/>
                <w:i/>
                <w:sz w:val="20"/>
                <w:szCs w:val="20"/>
              </w:rPr>
              <w:t>eCQM M</w:t>
            </w:r>
            <w:r w:rsidRPr="00E7501F">
              <w:rPr>
                <w:b/>
                <w:i/>
                <w:sz w:val="20"/>
                <w:szCs w:val="20"/>
              </w:rPr>
              <w:t xml:space="preserve">easure </w:t>
            </w:r>
            <w:r>
              <w:rPr>
                <w:b/>
                <w:i/>
                <w:sz w:val="20"/>
                <w:szCs w:val="20"/>
              </w:rPr>
              <w:t>Reporting</w:t>
            </w:r>
          </w:p>
        </w:tc>
        <w:tc>
          <w:tcPr>
            <w:tcW w:w="715" w:type="pct"/>
            <w:vMerge w:val="restart"/>
            <w:hideMark/>
          </w:tcPr>
          <w:p w:rsidR="00821D7C" w:rsidRPr="00E7501F" w:rsidP="00527465"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3"/>
            <w:vMerge w:val="restart"/>
            <w:hideMark/>
          </w:tcPr>
          <w:p w:rsidR="00821D7C" w:rsidRPr="00E7501F" w:rsidP="00527465" w14:paraId="7516E833" w14:textId="372FD81F">
            <w:pPr>
              <w:rPr>
                <w:b/>
                <w:i/>
                <w:sz w:val="20"/>
                <w:szCs w:val="20"/>
              </w:rPr>
            </w:pPr>
            <w:r w:rsidRPr="00E7501F">
              <w:rPr>
                <w:b/>
                <w:i/>
                <w:sz w:val="20"/>
                <w:szCs w:val="20"/>
              </w:rPr>
              <w:t>Number reporting quarters per year</w:t>
            </w:r>
          </w:p>
        </w:tc>
        <w:tc>
          <w:tcPr>
            <w:tcW w:w="619" w:type="pct"/>
            <w:gridSpan w:val="4"/>
            <w:vMerge w:val="restart"/>
            <w:hideMark/>
          </w:tcPr>
          <w:p w:rsidR="00821D7C" w:rsidRPr="00E7501F" w:rsidP="00527465" w14:paraId="0AD6D595" w14:textId="77777777">
            <w:pPr>
              <w:rPr>
                <w:b/>
                <w:i/>
                <w:sz w:val="20"/>
                <w:szCs w:val="20"/>
              </w:rPr>
            </w:pPr>
            <w:r w:rsidRPr="00E7501F">
              <w:rPr>
                <w:b/>
                <w:i/>
                <w:sz w:val="20"/>
                <w:szCs w:val="20"/>
              </w:rPr>
              <w:t>Number of hospitals reporting</w:t>
            </w:r>
          </w:p>
        </w:tc>
        <w:tc>
          <w:tcPr>
            <w:tcW w:w="598" w:type="pct"/>
            <w:gridSpan w:val="2"/>
            <w:vMerge w:val="restart"/>
            <w:hideMark/>
          </w:tcPr>
          <w:p w:rsidR="00821D7C" w:rsidRPr="00E7501F" w:rsidP="00527465" w14:paraId="6ECC5BB7" w14:textId="77777777">
            <w:pPr>
              <w:rPr>
                <w:b/>
                <w:i/>
                <w:sz w:val="20"/>
                <w:szCs w:val="20"/>
              </w:rPr>
            </w:pPr>
            <w:r w:rsidRPr="00E7501F">
              <w:rPr>
                <w:b/>
                <w:i/>
                <w:sz w:val="20"/>
                <w:szCs w:val="20"/>
              </w:rPr>
              <w:t>Average number records per hospital per quarter</w:t>
            </w:r>
          </w:p>
        </w:tc>
        <w:tc>
          <w:tcPr>
            <w:tcW w:w="539" w:type="pct"/>
            <w:vMerge w:val="restart"/>
            <w:hideMark/>
          </w:tcPr>
          <w:p w:rsidR="00821D7C" w:rsidRPr="00E7501F" w:rsidP="00527465" w14:paraId="30E76A3A" w14:textId="77777777">
            <w:pPr>
              <w:rPr>
                <w:b/>
                <w:i/>
                <w:sz w:val="20"/>
                <w:szCs w:val="20"/>
              </w:rPr>
            </w:pPr>
            <w:r w:rsidRPr="00E7501F">
              <w:rPr>
                <w:b/>
                <w:i/>
                <w:sz w:val="20"/>
                <w:szCs w:val="20"/>
              </w:rPr>
              <w:t>Annual burden (hours) per hospital</w:t>
            </w:r>
          </w:p>
        </w:tc>
        <w:tc>
          <w:tcPr>
            <w:tcW w:w="712" w:type="pct"/>
            <w:gridSpan w:val="2"/>
            <w:vMerge w:val="restart"/>
            <w:hideMark/>
          </w:tcPr>
          <w:p w:rsidR="00821D7C" w:rsidRPr="00E7501F" w:rsidP="00527465" w14:paraId="38E2F888" w14:textId="571CAF87">
            <w:pPr>
              <w:rPr>
                <w:b/>
                <w:i/>
                <w:sz w:val="20"/>
                <w:szCs w:val="20"/>
              </w:rPr>
            </w:pPr>
            <w:r>
              <w:rPr>
                <w:b/>
                <w:i/>
                <w:sz w:val="20"/>
                <w:szCs w:val="20"/>
              </w:rPr>
              <w:t>Total Annual Hours for all hospitals</w:t>
            </w:r>
          </w:p>
        </w:tc>
      </w:tr>
      <w:tr w14:paraId="43F4794A" w14:textId="77777777" w:rsidTr="008A35CE">
        <w:tblPrEx>
          <w:tblW w:w="5248" w:type="pct"/>
          <w:jc w:val="center"/>
          <w:tblLayout w:type="fixed"/>
          <w:tblLook w:val="04A0"/>
        </w:tblPrEx>
        <w:trPr>
          <w:trHeight w:val="517"/>
          <w:jc w:val="center"/>
        </w:trPr>
        <w:tc>
          <w:tcPr>
            <w:tcW w:w="1081" w:type="pct"/>
            <w:gridSpan w:val="2"/>
            <w:vMerge/>
            <w:hideMark/>
          </w:tcPr>
          <w:p w:rsidR="00821D7C" w:rsidRPr="00E7501F" w:rsidP="00527465" w14:paraId="24A8328F" w14:textId="77777777">
            <w:pPr>
              <w:rPr>
                <w:sz w:val="20"/>
                <w:szCs w:val="20"/>
              </w:rPr>
            </w:pPr>
          </w:p>
        </w:tc>
        <w:tc>
          <w:tcPr>
            <w:tcW w:w="715" w:type="pct"/>
            <w:vMerge/>
            <w:hideMark/>
          </w:tcPr>
          <w:p w:rsidR="00821D7C" w:rsidRPr="00E7501F" w:rsidP="00527465" w14:paraId="63A84D12" w14:textId="77777777">
            <w:pPr>
              <w:rPr>
                <w:sz w:val="20"/>
                <w:szCs w:val="20"/>
              </w:rPr>
            </w:pPr>
          </w:p>
        </w:tc>
        <w:tc>
          <w:tcPr>
            <w:tcW w:w="737" w:type="pct"/>
            <w:gridSpan w:val="3"/>
            <w:vMerge/>
            <w:hideMark/>
          </w:tcPr>
          <w:p w:rsidR="00821D7C" w:rsidRPr="00E7501F" w:rsidP="00527465" w14:paraId="4AA1A36D" w14:textId="77777777">
            <w:pPr>
              <w:rPr>
                <w:sz w:val="20"/>
                <w:szCs w:val="20"/>
              </w:rPr>
            </w:pPr>
          </w:p>
        </w:tc>
        <w:tc>
          <w:tcPr>
            <w:tcW w:w="619" w:type="pct"/>
            <w:gridSpan w:val="4"/>
            <w:vMerge/>
            <w:hideMark/>
          </w:tcPr>
          <w:p w:rsidR="00821D7C" w:rsidRPr="00E7501F" w:rsidP="00527465" w14:paraId="3607580D" w14:textId="77777777">
            <w:pPr>
              <w:rPr>
                <w:sz w:val="20"/>
                <w:szCs w:val="20"/>
              </w:rPr>
            </w:pPr>
          </w:p>
        </w:tc>
        <w:tc>
          <w:tcPr>
            <w:tcW w:w="598" w:type="pct"/>
            <w:gridSpan w:val="2"/>
            <w:vMerge/>
            <w:hideMark/>
          </w:tcPr>
          <w:p w:rsidR="00821D7C" w:rsidRPr="00E7501F" w:rsidP="00527465" w14:paraId="52C9C130" w14:textId="77777777">
            <w:pPr>
              <w:rPr>
                <w:sz w:val="20"/>
                <w:szCs w:val="20"/>
              </w:rPr>
            </w:pPr>
          </w:p>
        </w:tc>
        <w:tc>
          <w:tcPr>
            <w:tcW w:w="539" w:type="pct"/>
            <w:vMerge/>
            <w:hideMark/>
          </w:tcPr>
          <w:p w:rsidR="00821D7C" w:rsidRPr="00E7501F" w:rsidP="00527465" w14:paraId="21053FCE" w14:textId="77777777">
            <w:pPr>
              <w:rPr>
                <w:sz w:val="20"/>
                <w:szCs w:val="20"/>
              </w:rPr>
            </w:pPr>
          </w:p>
        </w:tc>
        <w:tc>
          <w:tcPr>
            <w:tcW w:w="712" w:type="pct"/>
            <w:gridSpan w:val="2"/>
            <w:vMerge/>
            <w:hideMark/>
          </w:tcPr>
          <w:p w:rsidR="00821D7C" w:rsidRPr="00E7501F" w:rsidP="00527465" w14:paraId="616D94DB" w14:textId="77777777">
            <w:pPr>
              <w:rPr>
                <w:sz w:val="20"/>
                <w:szCs w:val="20"/>
              </w:rPr>
            </w:pPr>
          </w:p>
        </w:tc>
      </w:tr>
      <w:tr w14:paraId="106BB118" w14:textId="77777777" w:rsidTr="008A35CE">
        <w:tblPrEx>
          <w:tblW w:w="5248" w:type="pct"/>
          <w:jc w:val="center"/>
          <w:tblLayout w:type="fixed"/>
          <w:tblLook w:val="04A0"/>
        </w:tblPrEx>
        <w:trPr>
          <w:trHeight w:val="915"/>
          <w:jc w:val="center"/>
        </w:trPr>
        <w:tc>
          <w:tcPr>
            <w:tcW w:w="1081" w:type="pct"/>
            <w:gridSpan w:val="2"/>
            <w:vMerge/>
            <w:hideMark/>
          </w:tcPr>
          <w:p w:rsidR="00821D7C" w:rsidRPr="00E7501F" w:rsidP="00527465" w14:paraId="14DDDCA9" w14:textId="77777777">
            <w:pPr>
              <w:rPr>
                <w:sz w:val="20"/>
                <w:szCs w:val="20"/>
              </w:rPr>
            </w:pPr>
          </w:p>
        </w:tc>
        <w:tc>
          <w:tcPr>
            <w:tcW w:w="715" w:type="pct"/>
            <w:vMerge/>
            <w:hideMark/>
          </w:tcPr>
          <w:p w:rsidR="00821D7C" w:rsidRPr="00E7501F" w:rsidP="00527465" w14:paraId="1E66EB88" w14:textId="77777777">
            <w:pPr>
              <w:rPr>
                <w:sz w:val="20"/>
                <w:szCs w:val="20"/>
              </w:rPr>
            </w:pPr>
          </w:p>
        </w:tc>
        <w:tc>
          <w:tcPr>
            <w:tcW w:w="737" w:type="pct"/>
            <w:gridSpan w:val="3"/>
            <w:vMerge/>
            <w:hideMark/>
          </w:tcPr>
          <w:p w:rsidR="00821D7C" w:rsidRPr="00E7501F" w:rsidP="00527465" w14:paraId="6D66735B" w14:textId="77777777">
            <w:pPr>
              <w:rPr>
                <w:sz w:val="20"/>
                <w:szCs w:val="20"/>
              </w:rPr>
            </w:pPr>
          </w:p>
        </w:tc>
        <w:tc>
          <w:tcPr>
            <w:tcW w:w="619" w:type="pct"/>
            <w:gridSpan w:val="4"/>
            <w:vMerge/>
            <w:hideMark/>
          </w:tcPr>
          <w:p w:rsidR="00821D7C" w:rsidRPr="00E7501F" w:rsidP="00527465" w14:paraId="0E6457AF" w14:textId="77777777">
            <w:pPr>
              <w:rPr>
                <w:sz w:val="20"/>
                <w:szCs w:val="20"/>
              </w:rPr>
            </w:pPr>
          </w:p>
        </w:tc>
        <w:tc>
          <w:tcPr>
            <w:tcW w:w="598" w:type="pct"/>
            <w:gridSpan w:val="2"/>
            <w:vMerge/>
            <w:hideMark/>
          </w:tcPr>
          <w:p w:rsidR="00821D7C" w:rsidRPr="00E7501F" w:rsidP="00527465" w14:paraId="3A847E29" w14:textId="77777777">
            <w:pPr>
              <w:rPr>
                <w:sz w:val="20"/>
                <w:szCs w:val="20"/>
              </w:rPr>
            </w:pPr>
          </w:p>
        </w:tc>
        <w:tc>
          <w:tcPr>
            <w:tcW w:w="539" w:type="pct"/>
            <w:vMerge/>
            <w:hideMark/>
          </w:tcPr>
          <w:p w:rsidR="00821D7C" w:rsidRPr="00E7501F" w:rsidP="00527465" w14:paraId="07E8BD78" w14:textId="77777777">
            <w:pPr>
              <w:rPr>
                <w:sz w:val="20"/>
                <w:szCs w:val="20"/>
              </w:rPr>
            </w:pPr>
          </w:p>
        </w:tc>
        <w:tc>
          <w:tcPr>
            <w:tcW w:w="712" w:type="pct"/>
            <w:gridSpan w:val="2"/>
            <w:vMerge/>
            <w:hideMark/>
          </w:tcPr>
          <w:p w:rsidR="00821D7C" w:rsidRPr="00E7501F" w:rsidP="00527465" w14:paraId="06B95E84" w14:textId="77777777">
            <w:pPr>
              <w:rPr>
                <w:sz w:val="20"/>
                <w:szCs w:val="20"/>
              </w:rPr>
            </w:pPr>
          </w:p>
        </w:tc>
      </w:tr>
      <w:tr w14:paraId="554C203D" w14:textId="77777777" w:rsidTr="008A35CE">
        <w:tblPrEx>
          <w:tblW w:w="5248" w:type="pct"/>
          <w:jc w:val="center"/>
          <w:tblLayout w:type="fixed"/>
          <w:tblLook w:val="04A0"/>
        </w:tblPrEx>
        <w:trPr>
          <w:trHeight w:val="517"/>
          <w:jc w:val="center"/>
        </w:trPr>
        <w:tc>
          <w:tcPr>
            <w:tcW w:w="1081" w:type="pct"/>
            <w:gridSpan w:val="2"/>
            <w:vMerge/>
            <w:hideMark/>
          </w:tcPr>
          <w:p w:rsidR="00821D7C" w:rsidRPr="00E7501F" w:rsidP="00527465" w14:paraId="0E758F9B" w14:textId="77777777">
            <w:pPr>
              <w:rPr>
                <w:sz w:val="20"/>
                <w:szCs w:val="20"/>
              </w:rPr>
            </w:pPr>
          </w:p>
        </w:tc>
        <w:tc>
          <w:tcPr>
            <w:tcW w:w="715" w:type="pct"/>
            <w:vMerge/>
            <w:hideMark/>
          </w:tcPr>
          <w:p w:rsidR="00821D7C" w:rsidRPr="00E7501F" w:rsidP="00527465" w14:paraId="4F12F564" w14:textId="77777777">
            <w:pPr>
              <w:rPr>
                <w:sz w:val="20"/>
                <w:szCs w:val="20"/>
              </w:rPr>
            </w:pPr>
          </w:p>
        </w:tc>
        <w:tc>
          <w:tcPr>
            <w:tcW w:w="737" w:type="pct"/>
            <w:gridSpan w:val="3"/>
            <w:vMerge/>
            <w:hideMark/>
          </w:tcPr>
          <w:p w:rsidR="00821D7C" w:rsidRPr="00E7501F" w:rsidP="00527465" w14:paraId="255CCD21" w14:textId="77777777">
            <w:pPr>
              <w:rPr>
                <w:sz w:val="20"/>
                <w:szCs w:val="20"/>
              </w:rPr>
            </w:pPr>
          </w:p>
        </w:tc>
        <w:tc>
          <w:tcPr>
            <w:tcW w:w="619" w:type="pct"/>
            <w:gridSpan w:val="4"/>
            <w:vMerge/>
            <w:hideMark/>
          </w:tcPr>
          <w:p w:rsidR="00821D7C" w:rsidRPr="00E7501F" w:rsidP="00527465" w14:paraId="74362F9F" w14:textId="77777777">
            <w:pPr>
              <w:rPr>
                <w:sz w:val="20"/>
                <w:szCs w:val="20"/>
              </w:rPr>
            </w:pPr>
          </w:p>
        </w:tc>
        <w:tc>
          <w:tcPr>
            <w:tcW w:w="598" w:type="pct"/>
            <w:gridSpan w:val="2"/>
            <w:vMerge/>
            <w:hideMark/>
          </w:tcPr>
          <w:p w:rsidR="00821D7C" w:rsidRPr="00E7501F" w:rsidP="00527465" w14:paraId="5DCDCF49" w14:textId="77777777">
            <w:pPr>
              <w:rPr>
                <w:sz w:val="20"/>
                <w:szCs w:val="20"/>
              </w:rPr>
            </w:pPr>
          </w:p>
        </w:tc>
        <w:tc>
          <w:tcPr>
            <w:tcW w:w="539" w:type="pct"/>
            <w:vMerge/>
            <w:hideMark/>
          </w:tcPr>
          <w:p w:rsidR="00821D7C" w:rsidRPr="00E7501F" w:rsidP="00527465" w14:paraId="3B960C58" w14:textId="77777777">
            <w:pPr>
              <w:rPr>
                <w:sz w:val="20"/>
                <w:szCs w:val="20"/>
              </w:rPr>
            </w:pPr>
          </w:p>
        </w:tc>
        <w:tc>
          <w:tcPr>
            <w:tcW w:w="712" w:type="pct"/>
            <w:gridSpan w:val="2"/>
            <w:vMerge/>
            <w:hideMark/>
          </w:tcPr>
          <w:p w:rsidR="00821D7C" w:rsidRPr="00E7501F" w:rsidP="00527465" w14:paraId="06646A3B" w14:textId="77777777">
            <w:pPr>
              <w:rPr>
                <w:sz w:val="20"/>
                <w:szCs w:val="20"/>
              </w:rPr>
            </w:pPr>
          </w:p>
        </w:tc>
      </w:tr>
      <w:tr w14:paraId="62FE0B3C" w14:textId="77777777" w:rsidTr="008A35CE">
        <w:tblPrEx>
          <w:tblW w:w="5248" w:type="pct"/>
          <w:jc w:val="center"/>
          <w:tblLayout w:type="fixed"/>
          <w:tblLook w:val="04A0"/>
        </w:tblPrEx>
        <w:trPr>
          <w:trHeight w:val="179"/>
          <w:jc w:val="center"/>
        </w:trPr>
        <w:tc>
          <w:tcPr>
            <w:tcW w:w="4305" w:type="pct"/>
            <w:gridSpan w:val="14"/>
            <w:noWrap/>
          </w:tcPr>
          <w:p w:rsidR="00FA0ADF" w:rsidP="00FA0ADF" w14:paraId="69C4FB3A" w14:textId="2E5A67BF">
            <w:pPr>
              <w:rPr>
                <w:b/>
                <w:bCs/>
                <w:sz w:val="20"/>
                <w:szCs w:val="20"/>
              </w:rPr>
            </w:pPr>
            <w:r>
              <w:rPr>
                <w:b/>
                <w:bCs/>
                <w:sz w:val="20"/>
                <w:szCs w:val="20"/>
              </w:rPr>
              <w:t>FY 2028 Payment Determination</w:t>
            </w:r>
          </w:p>
        </w:tc>
        <w:tc>
          <w:tcPr>
            <w:tcW w:w="695" w:type="pct"/>
          </w:tcPr>
          <w:p w:rsidR="00FA0ADF" w:rsidP="00FA0ADF" w14:paraId="44E6BD6E" w14:textId="77777777">
            <w:pPr>
              <w:rPr>
                <w:b/>
                <w:bCs/>
                <w:sz w:val="20"/>
                <w:szCs w:val="20"/>
              </w:rPr>
            </w:pPr>
          </w:p>
        </w:tc>
      </w:tr>
      <w:tr w14:paraId="7406E49B" w14:textId="77777777" w:rsidTr="008A35CE">
        <w:tblPrEx>
          <w:tblW w:w="5248" w:type="pct"/>
          <w:jc w:val="center"/>
          <w:tblLayout w:type="fixed"/>
          <w:tblLook w:val="04A0"/>
        </w:tblPrEx>
        <w:trPr>
          <w:trHeight w:val="179"/>
          <w:jc w:val="center"/>
        </w:trPr>
        <w:tc>
          <w:tcPr>
            <w:tcW w:w="1077" w:type="pct"/>
            <w:gridSpan w:val="2"/>
            <w:noWrap/>
          </w:tcPr>
          <w:p w:rsidR="00537E0A" w:rsidP="00537E0A" w14:paraId="60254763" w14:textId="2ECDD0FC">
            <w:pPr>
              <w:rPr>
                <w:sz w:val="20"/>
                <w:szCs w:val="20"/>
              </w:rPr>
            </w:pPr>
            <w:r>
              <w:rPr>
                <w:sz w:val="20"/>
                <w:szCs w:val="20"/>
              </w:rPr>
              <w:t xml:space="preserve">Reporting </w:t>
            </w:r>
            <w:r w:rsidR="00632645">
              <w:rPr>
                <w:sz w:val="20"/>
                <w:szCs w:val="20"/>
              </w:rPr>
              <w:t>8</w:t>
            </w:r>
            <w:r>
              <w:rPr>
                <w:sz w:val="20"/>
                <w:szCs w:val="20"/>
              </w:rPr>
              <w:t xml:space="preserve"> eCQMs (IPPS Hospitals)</w:t>
            </w:r>
          </w:p>
        </w:tc>
        <w:tc>
          <w:tcPr>
            <w:tcW w:w="742" w:type="pct"/>
            <w:gridSpan w:val="3"/>
          </w:tcPr>
          <w:p w:rsidR="00537E0A" w:rsidP="00537E0A" w14:paraId="11309901" w14:textId="4A22BAF6">
            <w:pPr>
              <w:rPr>
                <w:sz w:val="20"/>
                <w:szCs w:val="20"/>
              </w:rPr>
            </w:pPr>
            <w:r>
              <w:rPr>
                <w:sz w:val="20"/>
                <w:szCs w:val="20"/>
              </w:rPr>
              <w:t>80</w:t>
            </w:r>
          </w:p>
        </w:tc>
        <w:tc>
          <w:tcPr>
            <w:tcW w:w="736" w:type="pct"/>
            <w:gridSpan w:val="3"/>
          </w:tcPr>
          <w:p w:rsidR="00537E0A" w:rsidRPr="00CF4A2C" w:rsidP="00537E0A" w14:paraId="106A6E65" w14:textId="01678779">
            <w:pPr>
              <w:rPr>
                <w:sz w:val="20"/>
                <w:szCs w:val="20"/>
              </w:rPr>
            </w:pPr>
            <w:r w:rsidRPr="00CF4A2C">
              <w:rPr>
                <w:sz w:val="20"/>
                <w:szCs w:val="20"/>
              </w:rPr>
              <w:t>4</w:t>
            </w:r>
          </w:p>
        </w:tc>
        <w:tc>
          <w:tcPr>
            <w:tcW w:w="598" w:type="pct"/>
            <w:gridSpan w:val="2"/>
          </w:tcPr>
          <w:p w:rsidR="00537E0A" w:rsidP="00537E0A" w14:paraId="5E19C08D" w14:textId="7BC4E8AC">
            <w:pPr>
              <w:rPr>
                <w:sz w:val="20"/>
                <w:szCs w:val="20"/>
              </w:rPr>
            </w:pPr>
            <w:r>
              <w:rPr>
                <w:sz w:val="20"/>
                <w:szCs w:val="20"/>
              </w:rPr>
              <w:t>3,050</w:t>
            </w:r>
          </w:p>
        </w:tc>
        <w:tc>
          <w:tcPr>
            <w:tcW w:w="598" w:type="pct"/>
            <w:gridSpan w:val="2"/>
          </w:tcPr>
          <w:p w:rsidR="00537E0A" w:rsidP="00537E0A" w14:paraId="1CFCD357" w14:textId="4C1F05C5">
            <w:pPr>
              <w:rPr>
                <w:sz w:val="20"/>
                <w:szCs w:val="20"/>
              </w:rPr>
            </w:pPr>
            <w:r>
              <w:rPr>
                <w:sz w:val="20"/>
                <w:szCs w:val="20"/>
              </w:rPr>
              <w:t>1</w:t>
            </w:r>
          </w:p>
        </w:tc>
        <w:tc>
          <w:tcPr>
            <w:tcW w:w="556" w:type="pct"/>
            <w:gridSpan w:val="2"/>
          </w:tcPr>
          <w:p w:rsidR="00537E0A" w:rsidRPr="00FA0ADF" w:rsidP="00537E0A" w14:paraId="2A447C96" w14:textId="4AD2112B">
            <w:pPr>
              <w:rPr>
                <w:sz w:val="20"/>
                <w:szCs w:val="20"/>
              </w:rPr>
            </w:pPr>
            <w:r>
              <w:rPr>
                <w:sz w:val="20"/>
                <w:szCs w:val="20"/>
              </w:rPr>
              <w:t>5.33</w:t>
            </w:r>
          </w:p>
        </w:tc>
        <w:tc>
          <w:tcPr>
            <w:tcW w:w="695" w:type="pct"/>
          </w:tcPr>
          <w:p w:rsidR="00537E0A" w:rsidRPr="00FA0ADF" w:rsidP="00537E0A" w14:paraId="206C4103" w14:textId="153E214E">
            <w:pPr>
              <w:rPr>
                <w:sz w:val="20"/>
                <w:szCs w:val="20"/>
              </w:rPr>
            </w:pPr>
            <w:r w:rsidRPr="00FA0ADF">
              <w:rPr>
                <w:sz w:val="20"/>
                <w:szCs w:val="20"/>
              </w:rPr>
              <w:t>1</w:t>
            </w:r>
            <w:r>
              <w:rPr>
                <w:sz w:val="20"/>
                <w:szCs w:val="20"/>
              </w:rPr>
              <w:t>6,267</w:t>
            </w:r>
          </w:p>
        </w:tc>
      </w:tr>
      <w:tr w14:paraId="7E06D677" w14:textId="77777777" w:rsidTr="008A35CE">
        <w:tblPrEx>
          <w:tblW w:w="5248" w:type="pct"/>
          <w:jc w:val="center"/>
          <w:tblLayout w:type="fixed"/>
          <w:tblLook w:val="04A0"/>
        </w:tblPrEx>
        <w:trPr>
          <w:trHeight w:val="179"/>
          <w:jc w:val="center"/>
        </w:trPr>
        <w:tc>
          <w:tcPr>
            <w:tcW w:w="1077" w:type="pct"/>
            <w:gridSpan w:val="2"/>
            <w:noWrap/>
          </w:tcPr>
          <w:p w:rsidR="00537E0A" w:rsidP="00537E0A" w14:paraId="31D3CE2C" w14:textId="5894364E">
            <w:pPr>
              <w:rPr>
                <w:sz w:val="20"/>
                <w:szCs w:val="20"/>
              </w:rPr>
            </w:pPr>
            <w:r>
              <w:rPr>
                <w:sz w:val="20"/>
                <w:szCs w:val="20"/>
              </w:rPr>
              <w:t xml:space="preserve">Reporting </w:t>
            </w:r>
            <w:r w:rsidR="00632645">
              <w:rPr>
                <w:sz w:val="20"/>
                <w:szCs w:val="20"/>
              </w:rPr>
              <w:t>8</w:t>
            </w:r>
            <w:r>
              <w:rPr>
                <w:sz w:val="20"/>
                <w:szCs w:val="20"/>
              </w:rPr>
              <w:t xml:space="preserve"> eCQMs (Non-IPPS Hospitals)</w:t>
            </w:r>
          </w:p>
        </w:tc>
        <w:tc>
          <w:tcPr>
            <w:tcW w:w="742" w:type="pct"/>
            <w:gridSpan w:val="3"/>
          </w:tcPr>
          <w:p w:rsidR="00537E0A" w:rsidP="00537E0A" w14:paraId="25994547" w14:textId="7CD2F536">
            <w:pPr>
              <w:rPr>
                <w:sz w:val="20"/>
                <w:szCs w:val="20"/>
              </w:rPr>
            </w:pPr>
            <w:r>
              <w:rPr>
                <w:sz w:val="20"/>
                <w:szCs w:val="20"/>
              </w:rPr>
              <w:t>80</w:t>
            </w:r>
          </w:p>
        </w:tc>
        <w:tc>
          <w:tcPr>
            <w:tcW w:w="736" w:type="pct"/>
            <w:gridSpan w:val="3"/>
          </w:tcPr>
          <w:p w:rsidR="00537E0A" w:rsidRPr="00CF4A2C" w:rsidP="00537E0A" w14:paraId="04037FBA" w14:textId="25BE42E7">
            <w:pPr>
              <w:rPr>
                <w:sz w:val="20"/>
                <w:szCs w:val="20"/>
              </w:rPr>
            </w:pPr>
            <w:r w:rsidRPr="00CF4A2C">
              <w:rPr>
                <w:sz w:val="20"/>
                <w:szCs w:val="20"/>
              </w:rPr>
              <w:t>4</w:t>
            </w:r>
          </w:p>
        </w:tc>
        <w:tc>
          <w:tcPr>
            <w:tcW w:w="598" w:type="pct"/>
            <w:gridSpan w:val="2"/>
          </w:tcPr>
          <w:p w:rsidR="00537E0A" w:rsidP="00537E0A" w14:paraId="1547A843" w14:textId="0F1964A6">
            <w:pPr>
              <w:rPr>
                <w:sz w:val="20"/>
                <w:szCs w:val="20"/>
              </w:rPr>
            </w:pPr>
            <w:r>
              <w:rPr>
                <w:sz w:val="20"/>
                <w:szCs w:val="20"/>
              </w:rPr>
              <w:t>1,500</w:t>
            </w:r>
          </w:p>
        </w:tc>
        <w:tc>
          <w:tcPr>
            <w:tcW w:w="598" w:type="pct"/>
            <w:gridSpan w:val="2"/>
          </w:tcPr>
          <w:p w:rsidR="00537E0A" w:rsidP="00537E0A" w14:paraId="790ED3D3" w14:textId="5C36E7C7">
            <w:pPr>
              <w:rPr>
                <w:sz w:val="20"/>
                <w:szCs w:val="20"/>
              </w:rPr>
            </w:pPr>
            <w:r>
              <w:rPr>
                <w:sz w:val="20"/>
                <w:szCs w:val="20"/>
              </w:rPr>
              <w:t>1</w:t>
            </w:r>
          </w:p>
        </w:tc>
        <w:tc>
          <w:tcPr>
            <w:tcW w:w="556" w:type="pct"/>
            <w:gridSpan w:val="2"/>
          </w:tcPr>
          <w:p w:rsidR="00537E0A" w:rsidRPr="00FA0ADF" w:rsidP="00537E0A" w14:paraId="48E13C6A" w14:textId="69B71F12">
            <w:pPr>
              <w:rPr>
                <w:sz w:val="20"/>
                <w:szCs w:val="20"/>
              </w:rPr>
            </w:pPr>
            <w:r>
              <w:rPr>
                <w:sz w:val="20"/>
                <w:szCs w:val="20"/>
              </w:rPr>
              <w:t>5.33</w:t>
            </w:r>
          </w:p>
        </w:tc>
        <w:tc>
          <w:tcPr>
            <w:tcW w:w="695" w:type="pct"/>
          </w:tcPr>
          <w:p w:rsidR="00537E0A" w:rsidRPr="00FA0ADF" w:rsidP="00537E0A" w14:paraId="03D7849B" w14:textId="778FCDF8">
            <w:pPr>
              <w:rPr>
                <w:sz w:val="20"/>
                <w:szCs w:val="20"/>
              </w:rPr>
            </w:pPr>
            <w:r>
              <w:rPr>
                <w:sz w:val="20"/>
                <w:szCs w:val="20"/>
              </w:rPr>
              <w:t>8</w:t>
            </w:r>
            <w:r w:rsidRPr="00FA0ADF">
              <w:rPr>
                <w:sz w:val="20"/>
                <w:szCs w:val="20"/>
              </w:rPr>
              <w:t>,000</w:t>
            </w:r>
          </w:p>
        </w:tc>
      </w:tr>
      <w:tr w14:paraId="060A19B8" w14:textId="77777777" w:rsidTr="008A35CE">
        <w:tblPrEx>
          <w:tblW w:w="5248" w:type="pct"/>
          <w:jc w:val="center"/>
          <w:tblLayout w:type="fixed"/>
          <w:tblLook w:val="04A0"/>
        </w:tblPrEx>
        <w:trPr>
          <w:trHeight w:val="179"/>
          <w:jc w:val="center"/>
        </w:trPr>
        <w:tc>
          <w:tcPr>
            <w:tcW w:w="1077" w:type="pct"/>
            <w:gridSpan w:val="2"/>
            <w:noWrap/>
          </w:tcPr>
          <w:p w:rsidR="00537E0A" w:rsidP="00537E0A" w14:paraId="221D8519" w14:textId="722C0281">
            <w:pPr>
              <w:rPr>
                <w:sz w:val="20"/>
                <w:szCs w:val="20"/>
              </w:rPr>
            </w:pPr>
            <w:r>
              <w:rPr>
                <w:sz w:val="20"/>
                <w:szCs w:val="20"/>
              </w:rPr>
              <w:t>Login and Run Software for Excessive Radiation Dose eCQM (IPPS Hospitals)</w:t>
            </w:r>
          </w:p>
        </w:tc>
        <w:tc>
          <w:tcPr>
            <w:tcW w:w="742" w:type="pct"/>
            <w:gridSpan w:val="3"/>
          </w:tcPr>
          <w:p w:rsidR="00537E0A" w:rsidP="00537E0A" w14:paraId="6187C1C2" w14:textId="1D6900FB">
            <w:pPr>
              <w:rPr>
                <w:sz w:val="20"/>
                <w:szCs w:val="20"/>
              </w:rPr>
            </w:pPr>
            <w:r>
              <w:rPr>
                <w:sz w:val="20"/>
                <w:szCs w:val="20"/>
              </w:rPr>
              <w:t>15</w:t>
            </w:r>
          </w:p>
        </w:tc>
        <w:tc>
          <w:tcPr>
            <w:tcW w:w="736" w:type="pct"/>
            <w:gridSpan w:val="3"/>
          </w:tcPr>
          <w:p w:rsidR="00537E0A" w:rsidRPr="00CF4A2C" w:rsidP="00537E0A" w14:paraId="302119BA" w14:textId="6057693C">
            <w:pPr>
              <w:rPr>
                <w:sz w:val="20"/>
                <w:szCs w:val="20"/>
              </w:rPr>
            </w:pPr>
            <w:r>
              <w:rPr>
                <w:sz w:val="20"/>
                <w:szCs w:val="20"/>
              </w:rPr>
              <w:t>1</w:t>
            </w:r>
          </w:p>
        </w:tc>
        <w:tc>
          <w:tcPr>
            <w:tcW w:w="598" w:type="pct"/>
            <w:gridSpan w:val="2"/>
          </w:tcPr>
          <w:p w:rsidR="00537E0A" w:rsidP="00537E0A" w14:paraId="00E4BDC8" w14:textId="146D0AA7">
            <w:pPr>
              <w:rPr>
                <w:sz w:val="20"/>
                <w:szCs w:val="20"/>
              </w:rPr>
            </w:pPr>
            <w:r>
              <w:rPr>
                <w:sz w:val="20"/>
                <w:szCs w:val="20"/>
              </w:rPr>
              <w:t>3,050</w:t>
            </w:r>
          </w:p>
        </w:tc>
        <w:tc>
          <w:tcPr>
            <w:tcW w:w="598" w:type="pct"/>
            <w:gridSpan w:val="2"/>
          </w:tcPr>
          <w:p w:rsidR="00537E0A" w:rsidP="00537E0A" w14:paraId="62514086" w14:textId="363E52B4">
            <w:pPr>
              <w:rPr>
                <w:sz w:val="20"/>
                <w:szCs w:val="20"/>
              </w:rPr>
            </w:pPr>
            <w:r>
              <w:rPr>
                <w:sz w:val="20"/>
                <w:szCs w:val="20"/>
              </w:rPr>
              <w:t>1</w:t>
            </w:r>
          </w:p>
        </w:tc>
        <w:tc>
          <w:tcPr>
            <w:tcW w:w="556" w:type="pct"/>
            <w:gridSpan w:val="2"/>
          </w:tcPr>
          <w:p w:rsidR="00537E0A" w:rsidRPr="00FA0ADF" w:rsidP="00537E0A" w14:paraId="62254E96" w14:textId="0FF79969">
            <w:pPr>
              <w:rPr>
                <w:sz w:val="20"/>
                <w:szCs w:val="20"/>
              </w:rPr>
            </w:pPr>
            <w:r>
              <w:rPr>
                <w:sz w:val="20"/>
                <w:szCs w:val="20"/>
              </w:rPr>
              <w:t>0.25</w:t>
            </w:r>
          </w:p>
        </w:tc>
        <w:tc>
          <w:tcPr>
            <w:tcW w:w="695" w:type="pct"/>
          </w:tcPr>
          <w:p w:rsidR="00537E0A" w:rsidRPr="00FA0ADF" w:rsidP="00537E0A" w14:paraId="4C44CA1A" w14:textId="28C518B4">
            <w:pPr>
              <w:rPr>
                <w:sz w:val="20"/>
                <w:szCs w:val="20"/>
              </w:rPr>
            </w:pPr>
            <w:r>
              <w:rPr>
                <w:sz w:val="20"/>
                <w:szCs w:val="20"/>
              </w:rPr>
              <w:t>763</w:t>
            </w:r>
          </w:p>
        </w:tc>
      </w:tr>
      <w:tr w14:paraId="78119A3B" w14:textId="77777777" w:rsidTr="008A35CE">
        <w:tblPrEx>
          <w:tblW w:w="5248" w:type="pct"/>
          <w:jc w:val="center"/>
          <w:tblLayout w:type="fixed"/>
          <w:tblLook w:val="04A0"/>
        </w:tblPrEx>
        <w:trPr>
          <w:trHeight w:val="179"/>
          <w:jc w:val="center"/>
        </w:trPr>
        <w:tc>
          <w:tcPr>
            <w:tcW w:w="1077" w:type="pct"/>
            <w:gridSpan w:val="2"/>
            <w:noWrap/>
          </w:tcPr>
          <w:p w:rsidR="00537E0A" w:rsidP="00537E0A" w14:paraId="7D09D3F1" w14:textId="2C5176C7">
            <w:pPr>
              <w:rPr>
                <w:sz w:val="20"/>
                <w:szCs w:val="20"/>
              </w:rPr>
            </w:pPr>
            <w:r>
              <w:rPr>
                <w:sz w:val="20"/>
                <w:szCs w:val="20"/>
              </w:rPr>
              <w:t>Login and Run Software for Excessive Radiation Dose eCQM (Non-IPPS Hospitals)</w:t>
            </w:r>
          </w:p>
        </w:tc>
        <w:tc>
          <w:tcPr>
            <w:tcW w:w="742" w:type="pct"/>
            <w:gridSpan w:val="3"/>
          </w:tcPr>
          <w:p w:rsidR="00537E0A" w:rsidP="00537E0A" w14:paraId="7D14BD68" w14:textId="4C466B69">
            <w:pPr>
              <w:rPr>
                <w:sz w:val="20"/>
                <w:szCs w:val="20"/>
              </w:rPr>
            </w:pPr>
            <w:r>
              <w:rPr>
                <w:sz w:val="20"/>
                <w:szCs w:val="20"/>
              </w:rPr>
              <w:t>15</w:t>
            </w:r>
          </w:p>
        </w:tc>
        <w:tc>
          <w:tcPr>
            <w:tcW w:w="736" w:type="pct"/>
            <w:gridSpan w:val="3"/>
          </w:tcPr>
          <w:p w:rsidR="00537E0A" w:rsidRPr="00CF4A2C" w:rsidP="00537E0A" w14:paraId="1FB33E89" w14:textId="4493810C">
            <w:pPr>
              <w:rPr>
                <w:sz w:val="20"/>
                <w:szCs w:val="20"/>
              </w:rPr>
            </w:pPr>
            <w:r>
              <w:rPr>
                <w:sz w:val="20"/>
                <w:szCs w:val="20"/>
              </w:rPr>
              <w:t>1</w:t>
            </w:r>
          </w:p>
        </w:tc>
        <w:tc>
          <w:tcPr>
            <w:tcW w:w="598" w:type="pct"/>
            <w:gridSpan w:val="2"/>
          </w:tcPr>
          <w:p w:rsidR="00537E0A" w:rsidP="00537E0A" w14:paraId="3A72DC12" w14:textId="69CA8465">
            <w:pPr>
              <w:rPr>
                <w:sz w:val="20"/>
                <w:szCs w:val="20"/>
              </w:rPr>
            </w:pPr>
            <w:r>
              <w:rPr>
                <w:sz w:val="20"/>
                <w:szCs w:val="20"/>
              </w:rPr>
              <w:t>1,500</w:t>
            </w:r>
          </w:p>
        </w:tc>
        <w:tc>
          <w:tcPr>
            <w:tcW w:w="598" w:type="pct"/>
            <w:gridSpan w:val="2"/>
          </w:tcPr>
          <w:p w:rsidR="00537E0A" w:rsidP="00537E0A" w14:paraId="63717142" w14:textId="19460B22">
            <w:pPr>
              <w:rPr>
                <w:sz w:val="20"/>
                <w:szCs w:val="20"/>
              </w:rPr>
            </w:pPr>
            <w:r>
              <w:rPr>
                <w:sz w:val="20"/>
                <w:szCs w:val="20"/>
              </w:rPr>
              <w:t>1</w:t>
            </w:r>
          </w:p>
        </w:tc>
        <w:tc>
          <w:tcPr>
            <w:tcW w:w="556" w:type="pct"/>
            <w:gridSpan w:val="2"/>
          </w:tcPr>
          <w:p w:rsidR="00537E0A" w:rsidRPr="00FA0ADF" w:rsidP="00537E0A" w14:paraId="1212DF33" w14:textId="2F25D52B">
            <w:pPr>
              <w:rPr>
                <w:sz w:val="20"/>
                <w:szCs w:val="20"/>
              </w:rPr>
            </w:pPr>
            <w:r>
              <w:rPr>
                <w:sz w:val="20"/>
                <w:szCs w:val="20"/>
              </w:rPr>
              <w:t>0.25</w:t>
            </w:r>
          </w:p>
        </w:tc>
        <w:tc>
          <w:tcPr>
            <w:tcW w:w="695" w:type="pct"/>
          </w:tcPr>
          <w:p w:rsidR="00537E0A" w:rsidRPr="00FA0ADF" w:rsidP="00537E0A" w14:paraId="7909626B" w14:textId="596FA6D7">
            <w:pPr>
              <w:rPr>
                <w:sz w:val="20"/>
                <w:szCs w:val="20"/>
              </w:rPr>
            </w:pPr>
            <w:r>
              <w:rPr>
                <w:sz w:val="20"/>
                <w:szCs w:val="20"/>
              </w:rPr>
              <w:t>375</w:t>
            </w:r>
          </w:p>
        </w:tc>
      </w:tr>
      <w:tr w14:paraId="5434B0AA" w14:textId="77777777" w:rsidTr="008A35CE">
        <w:tblPrEx>
          <w:tblW w:w="5248" w:type="pct"/>
          <w:jc w:val="center"/>
          <w:tblLayout w:type="fixed"/>
          <w:tblLook w:val="04A0"/>
        </w:tblPrEx>
        <w:trPr>
          <w:trHeight w:val="179"/>
          <w:jc w:val="center"/>
        </w:trPr>
        <w:tc>
          <w:tcPr>
            <w:tcW w:w="4305" w:type="pct"/>
            <w:gridSpan w:val="14"/>
            <w:noWrap/>
          </w:tcPr>
          <w:p w:rsidR="00537E0A" w:rsidRPr="00FA0ADF" w:rsidP="00537E0A" w14:paraId="061D5D60" w14:textId="6693EC46">
            <w:pPr>
              <w:rPr>
                <w:sz w:val="20"/>
                <w:szCs w:val="20"/>
              </w:rPr>
            </w:pPr>
            <w:r>
              <w:rPr>
                <w:b/>
                <w:bCs/>
                <w:sz w:val="20"/>
                <w:szCs w:val="20"/>
              </w:rPr>
              <w:t>Total Burden Hours</w:t>
            </w:r>
          </w:p>
        </w:tc>
        <w:tc>
          <w:tcPr>
            <w:tcW w:w="695" w:type="pct"/>
          </w:tcPr>
          <w:p w:rsidR="00537E0A" w:rsidRPr="00F75B3A" w:rsidP="00537E0A" w14:paraId="2F93CD38" w14:textId="7ED863E9">
            <w:pPr>
              <w:rPr>
                <w:b/>
                <w:bCs/>
                <w:sz w:val="20"/>
                <w:szCs w:val="20"/>
              </w:rPr>
            </w:pPr>
            <w:r w:rsidRPr="00F75B3A">
              <w:rPr>
                <w:b/>
                <w:bCs/>
                <w:sz w:val="20"/>
                <w:szCs w:val="20"/>
              </w:rPr>
              <w:t>25,40</w:t>
            </w:r>
            <w:r w:rsidR="009C2859">
              <w:rPr>
                <w:b/>
                <w:bCs/>
                <w:sz w:val="20"/>
                <w:szCs w:val="20"/>
              </w:rPr>
              <w:t>5</w:t>
            </w:r>
          </w:p>
        </w:tc>
      </w:tr>
      <w:tr w14:paraId="59805A65" w14:textId="77777777" w:rsidTr="008A35CE">
        <w:tblPrEx>
          <w:tblW w:w="5248" w:type="pct"/>
          <w:jc w:val="center"/>
          <w:tblLayout w:type="fixed"/>
          <w:tblLook w:val="04A0"/>
        </w:tblPrEx>
        <w:trPr>
          <w:trHeight w:val="179"/>
          <w:jc w:val="center"/>
        </w:trPr>
        <w:tc>
          <w:tcPr>
            <w:tcW w:w="4305" w:type="pct"/>
            <w:gridSpan w:val="14"/>
            <w:noWrap/>
          </w:tcPr>
          <w:p w:rsidR="00537E0A" w:rsidRPr="00FA0ADF" w:rsidP="00537E0A" w14:paraId="2B814356" w14:textId="4E7DCDD7">
            <w:pPr>
              <w:rPr>
                <w:sz w:val="20"/>
                <w:szCs w:val="20"/>
              </w:rPr>
            </w:pPr>
            <w:r>
              <w:rPr>
                <w:b/>
                <w:bCs/>
                <w:sz w:val="20"/>
                <w:szCs w:val="20"/>
              </w:rPr>
              <w:t>Total Burden @ Medical Records Specialist labor rate ($5</w:t>
            </w:r>
            <w:r w:rsidR="00093298">
              <w:rPr>
                <w:b/>
                <w:bCs/>
                <w:sz w:val="20"/>
                <w:szCs w:val="20"/>
              </w:rPr>
              <w:t>5.38</w:t>
            </w:r>
            <w:r>
              <w:rPr>
                <w:b/>
                <w:bCs/>
                <w:sz w:val="20"/>
                <w:szCs w:val="20"/>
              </w:rPr>
              <w:t>/</w:t>
            </w:r>
            <w:r>
              <w:rPr>
                <w:b/>
                <w:bCs/>
                <w:sz w:val="20"/>
                <w:szCs w:val="20"/>
              </w:rPr>
              <w:t>hr</w:t>
            </w:r>
            <w:r>
              <w:rPr>
                <w:b/>
                <w:bCs/>
                <w:sz w:val="20"/>
                <w:szCs w:val="20"/>
              </w:rPr>
              <w:t>)</w:t>
            </w:r>
          </w:p>
        </w:tc>
        <w:tc>
          <w:tcPr>
            <w:tcW w:w="695" w:type="pct"/>
          </w:tcPr>
          <w:p w:rsidR="00537E0A" w:rsidRPr="00F75B3A" w:rsidP="00537E0A" w14:paraId="1901149C" w14:textId="4B4E9609">
            <w:pPr>
              <w:rPr>
                <w:b/>
                <w:bCs/>
                <w:sz w:val="20"/>
                <w:szCs w:val="20"/>
              </w:rPr>
            </w:pPr>
            <w:r>
              <w:rPr>
                <w:b/>
                <w:bCs/>
                <w:sz w:val="20"/>
                <w:szCs w:val="20"/>
              </w:rPr>
              <w:t>$1,</w:t>
            </w:r>
            <w:r w:rsidR="001323BD">
              <w:rPr>
                <w:b/>
                <w:bCs/>
                <w:sz w:val="20"/>
                <w:szCs w:val="20"/>
              </w:rPr>
              <w:t>406,901</w:t>
            </w:r>
          </w:p>
        </w:tc>
      </w:tr>
      <w:tr w14:paraId="410ED588" w14:textId="77777777" w:rsidTr="00F75B3A">
        <w:tblPrEx>
          <w:tblW w:w="5248" w:type="pct"/>
          <w:jc w:val="center"/>
          <w:tblLayout w:type="fixed"/>
          <w:tblLook w:val="04A0"/>
        </w:tblPrEx>
        <w:trPr>
          <w:trHeight w:val="179"/>
          <w:jc w:val="center"/>
        </w:trPr>
        <w:tc>
          <w:tcPr>
            <w:tcW w:w="5000" w:type="pct"/>
            <w:gridSpan w:val="15"/>
            <w:shd w:val="clear" w:color="auto" w:fill="D9D9D9" w:themeFill="background1" w:themeFillShade="D9"/>
            <w:noWrap/>
          </w:tcPr>
          <w:p w:rsidR="00537E0A" w:rsidRPr="00FA0ADF" w:rsidP="00537E0A" w14:paraId="44E5DAFC" w14:textId="77777777">
            <w:pPr>
              <w:rPr>
                <w:sz w:val="20"/>
                <w:szCs w:val="20"/>
              </w:rPr>
            </w:pPr>
          </w:p>
        </w:tc>
      </w:tr>
      <w:tr w14:paraId="6196BEB5" w14:textId="77777777" w:rsidTr="008A35CE">
        <w:tblPrEx>
          <w:tblW w:w="5248" w:type="pct"/>
          <w:jc w:val="center"/>
          <w:tblLayout w:type="fixed"/>
          <w:tblLook w:val="04A0"/>
        </w:tblPrEx>
        <w:trPr>
          <w:trHeight w:val="179"/>
          <w:jc w:val="center"/>
        </w:trPr>
        <w:tc>
          <w:tcPr>
            <w:tcW w:w="4305" w:type="pct"/>
            <w:gridSpan w:val="14"/>
            <w:noWrap/>
          </w:tcPr>
          <w:p w:rsidR="00537E0A" w:rsidRPr="00F75B3A" w:rsidP="00537E0A" w14:paraId="290519AF" w14:textId="2A71974B">
            <w:pPr>
              <w:rPr>
                <w:b/>
                <w:bCs/>
                <w:sz w:val="20"/>
                <w:szCs w:val="20"/>
              </w:rPr>
            </w:pPr>
            <w:r w:rsidRPr="00F75B3A">
              <w:rPr>
                <w:b/>
                <w:bCs/>
                <w:sz w:val="20"/>
                <w:szCs w:val="20"/>
              </w:rPr>
              <w:t>FY 2029 Payment Determination</w:t>
            </w:r>
          </w:p>
        </w:tc>
        <w:tc>
          <w:tcPr>
            <w:tcW w:w="695" w:type="pct"/>
          </w:tcPr>
          <w:p w:rsidR="00537E0A" w:rsidRPr="00FA0ADF" w:rsidP="00537E0A" w14:paraId="43B71468" w14:textId="77777777">
            <w:pPr>
              <w:rPr>
                <w:sz w:val="20"/>
                <w:szCs w:val="20"/>
              </w:rPr>
            </w:pPr>
          </w:p>
        </w:tc>
      </w:tr>
      <w:tr w14:paraId="3844C756" w14:textId="77777777" w:rsidTr="008A35CE">
        <w:tblPrEx>
          <w:tblW w:w="5248" w:type="pct"/>
          <w:jc w:val="center"/>
          <w:tblLayout w:type="fixed"/>
          <w:tblLook w:val="04A0"/>
        </w:tblPrEx>
        <w:trPr>
          <w:trHeight w:val="179"/>
          <w:jc w:val="center"/>
        </w:trPr>
        <w:tc>
          <w:tcPr>
            <w:tcW w:w="1077" w:type="pct"/>
            <w:gridSpan w:val="2"/>
            <w:noWrap/>
          </w:tcPr>
          <w:p w:rsidR="00537E0A" w:rsidP="00537E0A" w14:paraId="5F1A5A98" w14:textId="27E9A44F">
            <w:pPr>
              <w:rPr>
                <w:b/>
                <w:bCs/>
                <w:sz w:val="20"/>
                <w:szCs w:val="20"/>
              </w:rPr>
            </w:pPr>
            <w:r>
              <w:rPr>
                <w:sz w:val="20"/>
                <w:szCs w:val="20"/>
              </w:rPr>
              <w:t>Reporting 9 eCQMs (IPPS Hospitals)</w:t>
            </w:r>
          </w:p>
        </w:tc>
        <w:tc>
          <w:tcPr>
            <w:tcW w:w="742" w:type="pct"/>
            <w:gridSpan w:val="3"/>
          </w:tcPr>
          <w:p w:rsidR="00537E0A" w:rsidP="00537E0A" w14:paraId="111250F7" w14:textId="66535E72">
            <w:pPr>
              <w:rPr>
                <w:b/>
                <w:bCs/>
                <w:sz w:val="20"/>
                <w:szCs w:val="20"/>
              </w:rPr>
            </w:pPr>
            <w:r>
              <w:rPr>
                <w:sz w:val="20"/>
                <w:szCs w:val="20"/>
              </w:rPr>
              <w:t>90</w:t>
            </w:r>
          </w:p>
        </w:tc>
        <w:tc>
          <w:tcPr>
            <w:tcW w:w="736" w:type="pct"/>
            <w:gridSpan w:val="3"/>
          </w:tcPr>
          <w:p w:rsidR="00537E0A" w:rsidP="00537E0A" w14:paraId="06B8BBBF" w14:textId="0B804074">
            <w:pPr>
              <w:rPr>
                <w:b/>
                <w:bCs/>
                <w:sz w:val="20"/>
                <w:szCs w:val="20"/>
              </w:rPr>
            </w:pPr>
            <w:r w:rsidRPr="00CF4A2C">
              <w:rPr>
                <w:sz w:val="20"/>
                <w:szCs w:val="20"/>
              </w:rPr>
              <w:t>4</w:t>
            </w:r>
          </w:p>
        </w:tc>
        <w:tc>
          <w:tcPr>
            <w:tcW w:w="598" w:type="pct"/>
            <w:gridSpan w:val="2"/>
          </w:tcPr>
          <w:p w:rsidR="00537E0A" w:rsidP="00537E0A" w14:paraId="780741B6" w14:textId="37AE49B3">
            <w:pPr>
              <w:rPr>
                <w:b/>
                <w:bCs/>
                <w:sz w:val="20"/>
                <w:szCs w:val="20"/>
              </w:rPr>
            </w:pPr>
            <w:r>
              <w:rPr>
                <w:sz w:val="20"/>
                <w:szCs w:val="20"/>
              </w:rPr>
              <w:t>3,050</w:t>
            </w:r>
          </w:p>
        </w:tc>
        <w:tc>
          <w:tcPr>
            <w:tcW w:w="598" w:type="pct"/>
            <w:gridSpan w:val="2"/>
          </w:tcPr>
          <w:p w:rsidR="00537E0A" w:rsidP="00537E0A" w14:paraId="4970CD37" w14:textId="623C6A6A">
            <w:pPr>
              <w:rPr>
                <w:b/>
                <w:bCs/>
                <w:sz w:val="20"/>
                <w:szCs w:val="20"/>
              </w:rPr>
            </w:pPr>
            <w:r>
              <w:rPr>
                <w:sz w:val="20"/>
                <w:szCs w:val="20"/>
              </w:rPr>
              <w:t>1</w:t>
            </w:r>
          </w:p>
        </w:tc>
        <w:tc>
          <w:tcPr>
            <w:tcW w:w="556" w:type="pct"/>
            <w:gridSpan w:val="2"/>
          </w:tcPr>
          <w:p w:rsidR="00537E0A" w:rsidRPr="00FA0ADF" w:rsidP="00537E0A" w14:paraId="76A65F43" w14:textId="4610B267">
            <w:pPr>
              <w:rPr>
                <w:sz w:val="20"/>
                <w:szCs w:val="20"/>
              </w:rPr>
            </w:pPr>
            <w:r w:rsidRPr="00FA0ADF">
              <w:rPr>
                <w:sz w:val="20"/>
                <w:szCs w:val="20"/>
              </w:rPr>
              <w:t>6</w:t>
            </w:r>
          </w:p>
        </w:tc>
        <w:tc>
          <w:tcPr>
            <w:tcW w:w="695" w:type="pct"/>
          </w:tcPr>
          <w:p w:rsidR="00537E0A" w:rsidRPr="00FA0ADF" w:rsidP="00537E0A" w14:paraId="67A17650" w14:textId="20ACF420">
            <w:pPr>
              <w:rPr>
                <w:sz w:val="20"/>
                <w:szCs w:val="20"/>
              </w:rPr>
            </w:pPr>
            <w:r w:rsidRPr="00FA0ADF">
              <w:rPr>
                <w:sz w:val="20"/>
                <w:szCs w:val="20"/>
              </w:rPr>
              <w:t>18,300</w:t>
            </w:r>
          </w:p>
        </w:tc>
      </w:tr>
      <w:tr w14:paraId="18175DD9" w14:textId="77777777" w:rsidTr="008A35CE">
        <w:tblPrEx>
          <w:tblW w:w="5248" w:type="pct"/>
          <w:jc w:val="center"/>
          <w:tblLayout w:type="fixed"/>
          <w:tblLook w:val="04A0"/>
        </w:tblPrEx>
        <w:trPr>
          <w:trHeight w:val="179"/>
          <w:jc w:val="center"/>
        </w:trPr>
        <w:tc>
          <w:tcPr>
            <w:tcW w:w="1077" w:type="pct"/>
            <w:gridSpan w:val="2"/>
            <w:noWrap/>
          </w:tcPr>
          <w:p w:rsidR="00537E0A" w:rsidP="00537E0A" w14:paraId="4E6050D7" w14:textId="6A20CC23">
            <w:pPr>
              <w:rPr>
                <w:b/>
                <w:bCs/>
                <w:sz w:val="20"/>
                <w:szCs w:val="20"/>
              </w:rPr>
            </w:pPr>
            <w:r>
              <w:rPr>
                <w:sz w:val="20"/>
                <w:szCs w:val="20"/>
              </w:rPr>
              <w:t>Reporting 9 eCQMs (Non-IPPS Hospitals)</w:t>
            </w:r>
          </w:p>
        </w:tc>
        <w:tc>
          <w:tcPr>
            <w:tcW w:w="742" w:type="pct"/>
            <w:gridSpan w:val="3"/>
          </w:tcPr>
          <w:p w:rsidR="00537E0A" w:rsidP="00537E0A" w14:paraId="600A2F5B" w14:textId="71C8D10B">
            <w:pPr>
              <w:rPr>
                <w:b/>
                <w:bCs/>
                <w:sz w:val="20"/>
                <w:szCs w:val="20"/>
              </w:rPr>
            </w:pPr>
            <w:r>
              <w:rPr>
                <w:sz w:val="20"/>
                <w:szCs w:val="20"/>
              </w:rPr>
              <w:t>90</w:t>
            </w:r>
          </w:p>
        </w:tc>
        <w:tc>
          <w:tcPr>
            <w:tcW w:w="736" w:type="pct"/>
            <w:gridSpan w:val="3"/>
          </w:tcPr>
          <w:p w:rsidR="00537E0A" w:rsidP="00537E0A" w14:paraId="01C79B71" w14:textId="7532B877">
            <w:pPr>
              <w:rPr>
                <w:b/>
                <w:bCs/>
                <w:sz w:val="20"/>
                <w:szCs w:val="20"/>
              </w:rPr>
            </w:pPr>
            <w:r w:rsidRPr="00CF4A2C">
              <w:rPr>
                <w:sz w:val="20"/>
                <w:szCs w:val="20"/>
              </w:rPr>
              <w:t>4</w:t>
            </w:r>
          </w:p>
        </w:tc>
        <w:tc>
          <w:tcPr>
            <w:tcW w:w="598" w:type="pct"/>
            <w:gridSpan w:val="2"/>
          </w:tcPr>
          <w:p w:rsidR="00537E0A" w:rsidP="00537E0A" w14:paraId="61A2E84F" w14:textId="386E5137">
            <w:pPr>
              <w:rPr>
                <w:b/>
                <w:bCs/>
                <w:sz w:val="20"/>
                <w:szCs w:val="20"/>
              </w:rPr>
            </w:pPr>
            <w:r>
              <w:rPr>
                <w:sz w:val="20"/>
                <w:szCs w:val="20"/>
              </w:rPr>
              <w:t>1,500</w:t>
            </w:r>
          </w:p>
        </w:tc>
        <w:tc>
          <w:tcPr>
            <w:tcW w:w="598" w:type="pct"/>
            <w:gridSpan w:val="2"/>
          </w:tcPr>
          <w:p w:rsidR="00537E0A" w:rsidP="00537E0A" w14:paraId="41B709A0" w14:textId="4745F0E5">
            <w:pPr>
              <w:rPr>
                <w:b/>
                <w:bCs/>
                <w:sz w:val="20"/>
                <w:szCs w:val="20"/>
              </w:rPr>
            </w:pPr>
            <w:r>
              <w:rPr>
                <w:sz w:val="20"/>
                <w:szCs w:val="20"/>
              </w:rPr>
              <w:t>1</w:t>
            </w:r>
          </w:p>
        </w:tc>
        <w:tc>
          <w:tcPr>
            <w:tcW w:w="556" w:type="pct"/>
            <w:gridSpan w:val="2"/>
          </w:tcPr>
          <w:p w:rsidR="00537E0A" w:rsidRPr="00FA0ADF" w:rsidP="00537E0A" w14:paraId="36934DFE" w14:textId="4A714B64">
            <w:pPr>
              <w:rPr>
                <w:sz w:val="20"/>
                <w:szCs w:val="20"/>
              </w:rPr>
            </w:pPr>
            <w:r w:rsidRPr="00FA0ADF">
              <w:rPr>
                <w:sz w:val="20"/>
                <w:szCs w:val="20"/>
              </w:rPr>
              <w:t>6</w:t>
            </w:r>
          </w:p>
        </w:tc>
        <w:tc>
          <w:tcPr>
            <w:tcW w:w="695" w:type="pct"/>
          </w:tcPr>
          <w:p w:rsidR="00537E0A" w:rsidRPr="00FA0ADF" w:rsidP="00537E0A" w14:paraId="4C23E50F" w14:textId="6C07DBA3">
            <w:pPr>
              <w:rPr>
                <w:sz w:val="20"/>
                <w:szCs w:val="20"/>
              </w:rPr>
            </w:pPr>
            <w:r w:rsidRPr="00FA0ADF">
              <w:rPr>
                <w:sz w:val="20"/>
                <w:szCs w:val="20"/>
              </w:rPr>
              <w:t>9,000</w:t>
            </w:r>
          </w:p>
        </w:tc>
      </w:tr>
      <w:tr w14:paraId="5E084A18" w14:textId="77777777" w:rsidTr="008A35CE">
        <w:tblPrEx>
          <w:tblW w:w="5248" w:type="pct"/>
          <w:jc w:val="center"/>
          <w:tblLayout w:type="fixed"/>
          <w:tblLook w:val="04A0"/>
        </w:tblPrEx>
        <w:trPr>
          <w:trHeight w:val="179"/>
          <w:jc w:val="center"/>
        </w:trPr>
        <w:tc>
          <w:tcPr>
            <w:tcW w:w="1077" w:type="pct"/>
            <w:gridSpan w:val="2"/>
            <w:noWrap/>
          </w:tcPr>
          <w:p w:rsidR="00537E0A" w:rsidP="00537E0A" w14:paraId="15D9B7E6" w14:textId="3EB20E8B">
            <w:pPr>
              <w:rPr>
                <w:b/>
                <w:bCs/>
                <w:sz w:val="20"/>
                <w:szCs w:val="20"/>
              </w:rPr>
            </w:pPr>
            <w:r>
              <w:rPr>
                <w:sz w:val="20"/>
                <w:szCs w:val="20"/>
              </w:rPr>
              <w:t>Login and Run Software for Excessive Radiation Dose eCQM (IPPS Hospitals)</w:t>
            </w:r>
          </w:p>
        </w:tc>
        <w:tc>
          <w:tcPr>
            <w:tcW w:w="742" w:type="pct"/>
            <w:gridSpan w:val="3"/>
          </w:tcPr>
          <w:p w:rsidR="00537E0A" w:rsidP="00537E0A" w14:paraId="5C70B59D" w14:textId="77372337">
            <w:pPr>
              <w:rPr>
                <w:b/>
                <w:bCs/>
                <w:sz w:val="20"/>
                <w:szCs w:val="20"/>
              </w:rPr>
            </w:pPr>
            <w:r>
              <w:rPr>
                <w:sz w:val="20"/>
                <w:szCs w:val="20"/>
              </w:rPr>
              <w:t>15</w:t>
            </w:r>
          </w:p>
        </w:tc>
        <w:tc>
          <w:tcPr>
            <w:tcW w:w="736" w:type="pct"/>
            <w:gridSpan w:val="3"/>
          </w:tcPr>
          <w:p w:rsidR="00537E0A" w:rsidP="00537E0A" w14:paraId="6AF437AD" w14:textId="194EE96C">
            <w:pPr>
              <w:rPr>
                <w:b/>
                <w:bCs/>
                <w:sz w:val="20"/>
                <w:szCs w:val="20"/>
              </w:rPr>
            </w:pPr>
            <w:r>
              <w:rPr>
                <w:sz w:val="20"/>
                <w:szCs w:val="20"/>
              </w:rPr>
              <w:t>1</w:t>
            </w:r>
          </w:p>
        </w:tc>
        <w:tc>
          <w:tcPr>
            <w:tcW w:w="598" w:type="pct"/>
            <w:gridSpan w:val="2"/>
          </w:tcPr>
          <w:p w:rsidR="00537E0A" w:rsidP="00537E0A" w14:paraId="3608DA6A" w14:textId="425F8153">
            <w:pPr>
              <w:rPr>
                <w:b/>
                <w:bCs/>
                <w:sz w:val="20"/>
                <w:szCs w:val="20"/>
              </w:rPr>
            </w:pPr>
            <w:r>
              <w:rPr>
                <w:sz w:val="20"/>
                <w:szCs w:val="20"/>
              </w:rPr>
              <w:t>3,050</w:t>
            </w:r>
          </w:p>
        </w:tc>
        <w:tc>
          <w:tcPr>
            <w:tcW w:w="598" w:type="pct"/>
            <w:gridSpan w:val="2"/>
          </w:tcPr>
          <w:p w:rsidR="00537E0A" w:rsidP="00537E0A" w14:paraId="0CAFE403" w14:textId="37BE90AF">
            <w:pPr>
              <w:rPr>
                <w:b/>
                <w:bCs/>
                <w:sz w:val="20"/>
                <w:szCs w:val="20"/>
              </w:rPr>
            </w:pPr>
            <w:r>
              <w:rPr>
                <w:sz w:val="20"/>
                <w:szCs w:val="20"/>
              </w:rPr>
              <w:t>1</w:t>
            </w:r>
          </w:p>
        </w:tc>
        <w:tc>
          <w:tcPr>
            <w:tcW w:w="556" w:type="pct"/>
            <w:gridSpan w:val="2"/>
          </w:tcPr>
          <w:p w:rsidR="00537E0A" w:rsidP="00537E0A" w14:paraId="107743F9" w14:textId="24C16178">
            <w:pPr>
              <w:rPr>
                <w:b/>
                <w:bCs/>
                <w:sz w:val="20"/>
                <w:szCs w:val="20"/>
              </w:rPr>
            </w:pPr>
            <w:r>
              <w:rPr>
                <w:sz w:val="20"/>
                <w:szCs w:val="20"/>
              </w:rPr>
              <w:t>0.25</w:t>
            </w:r>
          </w:p>
        </w:tc>
        <w:tc>
          <w:tcPr>
            <w:tcW w:w="695" w:type="pct"/>
          </w:tcPr>
          <w:p w:rsidR="00537E0A" w:rsidP="00537E0A" w14:paraId="4A774E6B" w14:textId="676EF607">
            <w:pPr>
              <w:rPr>
                <w:b/>
                <w:bCs/>
                <w:sz w:val="20"/>
                <w:szCs w:val="20"/>
              </w:rPr>
            </w:pPr>
            <w:r>
              <w:rPr>
                <w:sz w:val="20"/>
                <w:szCs w:val="20"/>
              </w:rPr>
              <w:t>763</w:t>
            </w:r>
          </w:p>
        </w:tc>
      </w:tr>
      <w:tr w14:paraId="414529AF" w14:textId="77777777" w:rsidTr="008A35CE">
        <w:tblPrEx>
          <w:tblW w:w="5248" w:type="pct"/>
          <w:jc w:val="center"/>
          <w:tblLayout w:type="fixed"/>
          <w:tblLook w:val="04A0"/>
        </w:tblPrEx>
        <w:trPr>
          <w:trHeight w:val="179"/>
          <w:jc w:val="center"/>
        </w:trPr>
        <w:tc>
          <w:tcPr>
            <w:tcW w:w="1077" w:type="pct"/>
            <w:gridSpan w:val="2"/>
            <w:noWrap/>
          </w:tcPr>
          <w:p w:rsidR="00537E0A" w:rsidP="00537E0A" w14:paraId="544481B0" w14:textId="14A93BCC">
            <w:pPr>
              <w:rPr>
                <w:b/>
                <w:bCs/>
                <w:sz w:val="20"/>
                <w:szCs w:val="20"/>
              </w:rPr>
            </w:pPr>
            <w:r>
              <w:rPr>
                <w:sz w:val="20"/>
                <w:szCs w:val="20"/>
              </w:rPr>
              <w:t>Login and Run Software for Excessive Radiation Dose eCQM (Non-IPPS Hospitals)</w:t>
            </w:r>
          </w:p>
        </w:tc>
        <w:tc>
          <w:tcPr>
            <w:tcW w:w="742" w:type="pct"/>
            <w:gridSpan w:val="3"/>
          </w:tcPr>
          <w:p w:rsidR="00537E0A" w:rsidP="00537E0A" w14:paraId="633018A6" w14:textId="363CD766">
            <w:pPr>
              <w:rPr>
                <w:b/>
                <w:bCs/>
                <w:sz w:val="20"/>
                <w:szCs w:val="20"/>
              </w:rPr>
            </w:pPr>
            <w:r>
              <w:rPr>
                <w:sz w:val="20"/>
                <w:szCs w:val="20"/>
              </w:rPr>
              <w:t>15</w:t>
            </w:r>
          </w:p>
        </w:tc>
        <w:tc>
          <w:tcPr>
            <w:tcW w:w="736" w:type="pct"/>
            <w:gridSpan w:val="3"/>
          </w:tcPr>
          <w:p w:rsidR="00537E0A" w:rsidP="00537E0A" w14:paraId="472E7EBB" w14:textId="57203EA5">
            <w:pPr>
              <w:rPr>
                <w:b/>
                <w:bCs/>
                <w:sz w:val="20"/>
                <w:szCs w:val="20"/>
              </w:rPr>
            </w:pPr>
            <w:r>
              <w:rPr>
                <w:sz w:val="20"/>
                <w:szCs w:val="20"/>
              </w:rPr>
              <w:t>1</w:t>
            </w:r>
          </w:p>
        </w:tc>
        <w:tc>
          <w:tcPr>
            <w:tcW w:w="598" w:type="pct"/>
            <w:gridSpan w:val="2"/>
          </w:tcPr>
          <w:p w:rsidR="00537E0A" w:rsidP="00537E0A" w14:paraId="5DC0B163" w14:textId="112FBE6F">
            <w:pPr>
              <w:rPr>
                <w:b/>
                <w:bCs/>
                <w:sz w:val="20"/>
                <w:szCs w:val="20"/>
              </w:rPr>
            </w:pPr>
            <w:r>
              <w:rPr>
                <w:sz w:val="20"/>
                <w:szCs w:val="20"/>
              </w:rPr>
              <w:t>1,500</w:t>
            </w:r>
          </w:p>
        </w:tc>
        <w:tc>
          <w:tcPr>
            <w:tcW w:w="598" w:type="pct"/>
            <w:gridSpan w:val="2"/>
          </w:tcPr>
          <w:p w:rsidR="00537E0A" w:rsidP="00537E0A" w14:paraId="4461FA8E" w14:textId="04E4D1E2">
            <w:pPr>
              <w:rPr>
                <w:b/>
                <w:bCs/>
                <w:sz w:val="20"/>
                <w:szCs w:val="20"/>
              </w:rPr>
            </w:pPr>
            <w:r>
              <w:rPr>
                <w:sz w:val="20"/>
                <w:szCs w:val="20"/>
              </w:rPr>
              <w:t>1</w:t>
            </w:r>
          </w:p>
        </w:tc>
        <w:tc>
          <w:tcPr>
            <w:tcW w:w="556" w:type="pct"/>
            <w:gridSpan w:val="2"/>
          </w:tcPr>
          <w:p w:rsidR="00537E0A" w:rsidP="00537E0A" w14:paraId="5BCF3645" w14:textId="59547788">
            <w:pPr>
              <w:rPr>
                <w:b/>
                <w:bCs/>
                <w:sz w:val="20"/>
                <w:szCs w:val="20"/>
              </w:rPr>
            </w:pPr>
            <w:r>
              <w:rPr>
                <w:sz w:val="20"/>
                <w:szCs w:val="20"/>
              </w:rPr>
              <w:t>0.25</w:t>
            </w:r>
          </w:p>
        </w:tc>
        <w:tc>
          <w:tcPr>
            <w:tcW w:w="695" w:type="pct"/>
          </w:tcPr>
          <w:p w:rsidR="00537E0A" w:rsidP="00537E0A" w14:paraId="3761E2C3" w14:textId="30393987">
            <w:pPr>
              <w:rPr>
                <w:b/>
                <w:bCs/>
                <w:sz w:val="20"/>
                <w:szCs w:val="20"/>
              </w:rPr>
            </w:pPr>
            <w:r>
              <w:rPr>
                <w:sz w:val="20"/>
                <w:szCs w:val="20"/>
              </w:rPr>
              <w:t>375</w:t>
            </w:r>
          </w:p>
        </w:tc>
      </w:tr>
      <w:tr w14:paraId="537FA5D5" w14:textId="77777777" w:rsidTr="008A35CE">
        <w:tblPrEx>
          <w:tblW w:w="5248" w:type="pct"/>
          <w:jc w:val="center"/>
          <w:tblLayout w:type="fixed"/>
          <w:tblLook w:val="04A0"/>
        </w:tblPrEx>
        <w:trPr>
          <w:trHeight w:val="179"/>
          <w:jc w:val="center"/>
        </w:trPr>
        <w:tc>
          <w:tcPr>
            <w:tcW w:w="4305" w:type="pct"/>
            <w:gridSpan w:val="14"/>
            <w:noWrap/>
          </w:tcPr>
          <w:p w:rsidR="00537E0A" w:rsidP="00537E0A" w14:paraId="1EEC82E4" w14:textId="4160027E">
            <w:pPr>
              <w:rPr>
                <w:b/>
                <w:bCs/>
                <w:sz w:val="20"/>
                <w:szCs w:val="20"/>
              </w:rPr>
            </w:pPr>
            <w:r>
              <w:rPr>
                <w:b/>
                <w:bCs/>
                <w:sz w:val="20"/>
                <w:szCs w:val="20"/>
              </w:rPr>
              <w:t>Total Burden Hours</w:t>
            </w:r>
          </w:p>
        </w:tc>
        <w:tc>
          <w:tcPr>
            <w:tcW w:w="695" w:type="pct"/>
          </w:tcPr>
          <w:p w:rsidR="00537E0A" w:rsidP="00537E0A" w14:paraId="726623FD" w14:textId="4F3D4618">
            <w:pPr>
              <w:rPr>
                <w:b/>
                <w:bCs/>
                <w:sz w:val="20"/>
                <w:szCs w:val="20"/>
              </w:rPr>
            </w:pPr>
            <w:r>
              <w:rPr>
                <w:b/>
                <w:bCs/>
                <w:sz w:val="20"/>
                <w:szCs w:val="20"/>
              </w:rPr>
              <w:t>28,438</w:t>
            </w:r>
          </w:p>
        </w:tc>
      </w:tr>
      <w:tr w14:paraId="21F78EB3" w14:textId="77777777" w:rsidTr="008A35CE">
        <w:tblPrEx>
          <w:tblW w:w="5248" w:type="pct"/>
          <w:jc w:val="center"/>
          <w:tblLayout w:type="fixed"/>
          <w:tblLook w:val="04A0"/>
        </w:tblPrEx>
        <w:trPr>
          <w:trHeight w:val="179"/>
          <w:jc w:val="center"/>
        </w:trPr>
        <w:tc>
          <w:tcPr>
            <w:tcW w:w="4305" w:type="pct"/>
            <w:gridSpan w:val="14"/>
            <w:noWrap/>
          </w:tcPr>
          <w:p w:rsidR="00537E0A" w:rsidP="00537E0A" w14:paraId="00C599BA" w14:textId="20DEA473">
            <w:pPr>
              <w:rPr>
                <w:b/>
                <w:bCs/>
                <w:sz w:val="20"/>
                <w:szCs w:val="20"/>
              </w:rPr>
            </w:pPr>
            <w:r>
              <w:rPr>
                <w:b/>
                <w:bCs/>
                <w:sz w:val="20"/>
                <w:szCs w:val="20"/>
              </w:rPr>
              <w:t>Total Burden @ Medical Records Specialist labor rate ($5</w:t>
            </w:r>
            <w:r w:rsidR="00093298">
              <w:rPr>
                <w:b/>
                <w:bCs/>
                <w:sz w:val="20"/>
                <w:szCs w:val="20"/>
              </w:rPr>
              <w:t>5.38</w:t>
            </w:r>
            <w:r>
              <w:rPr>
                <w:b/>
                <w:bCs/>
                <w:sz w:val="20"/>
                <w:szCs w:val="20"/>
              </w:rPr>
              <w:t>/</w:t>
            </w:r>
            <w:r>
              <w:rPr>
                <w:b/>
                <w:bCs/>
                <w:sz w:val="20"/>
                <w:szCs w:val="20"/>
              </w:rPr>
              <w:t>hr</w:t>
            </w:r>
            <w:r>
              <w:rPr>
                <w:b/>
                <w:bCs/>
                <w:sz w:val="20"/>
                <w:szCs w:val="20"/>
              </w:rPr>
              <w:t>)</w:t>
            </w:r>
          </w:p>
        </w:tc>
        <w:tc>
          <w:tcPr>
            <w:tcW w:w="695" w:type="pct"/>
          </w:tcPr>
          <w:p w:rsidR="00537E0A" w:rsidP="00537E0A" w14:paraId="37A72307" w14:textId="185786B4">
            <w:pPr>
              <w:rPr>
                <w:b/>
                <w:bCs/>
                <w:sz w:val="20"/>
                <w:szCs w:val="20"/>
              </w:rPr>
            </w:pPr>
            <w:r>
              <w:rPr>
                <w:b/>
                <w:bCs/>
                <w:sz w:val="20"/>
                <w:szCs w:val="20"/>
              </w:rPr>
              <w:t>$1,</w:t>
            </w:r>
            <w:r w:rsidR="001323BD">
              <w:rPr>
                <w:b/>
                <w:bCs/>
                <w:sz w:val="20"/>
                <w:szCs w:val="20"/>
              </w:rPr>
              <w:t>574,869</w:t>
            </w:r>
          </w:p>
        </w:tc>
      </w:tr>
      <w:tr w14:paraId="099E1E87" w14:textId="77777777" w:rsidTr="008A35CE">
        <w:tblPrEx>
          <w:tblW w:w="5248" w:type="pct"/>
          <w:jc w:val="center"/>
          <w:tblLayout w:type="fixed"/>
          <w:tblLook w:val="04A0"/>
        </w:tblPrEx>
        <w:trPr>
          <w:trHeight w:val="179"/>
          <w:jc w:val="center"/>
        </w:trPr>
        <w:tc>
          <w:tcPr>
            <w:tcW w:w="4305" w:type="pct"/>
            <w:gridSpan w:val="14"/>
            <w:shd w:val="clear" w:color="auto" w:fill="D9D9D9" w:themeFill="background1" w:themeFillShade="D9"/>
            <w:noWrap/>
          </w:tcPr>
          <w:p w:rsidR="00537E0A" w:rsidP="00537E0A" w14:paraId="2465C00C" w14:textId="77777777">
            <w:pPr>
              <w:rPr>
                <w:b/>
                <w:bCs/>
                <w:sz w:val="20"/>
                <w:szCs w:val="20"/>
              </w:rPr>
            </w:pPr>
          </w:p>
        </w:tc>
        <w:tc>
          <w:tcPr>
            <w:tcW w:w="695" w:type="pct"/>
            <w:shd w:val="clear" w:color="auto" w:fill="D9D9D9" w:themeFill="background1" w:themeFillShade="D9"/>
          </w:tcPr>
          <w:p w:rsidR="00537E0A" w:rsidP="00537E0A" w14:paraId="6E854467" w14:textId="77777777">
            <w:pPr>
              <w:rPr>
                <w:b/>
                <w:bCs/>
                <w:sz w:val="20"/>
                <w:szCs w:val="20"/>
              </w:rPr>
            </w:pPr>
          </w:p>
        </w:tc>
      </w:tr>
      <w:tr w14:paraId="4774C4EF" w14:textId="77777777" w:rsidTr="008A35CE">
        <w:tblPrEx>
          <w:tblW w:w="5248" w:type="pct"/>
          <w:jc w:val="center"/>
          <w:tblLayout w:type="fixed"/>
          <w:tblLook w:val="04A0"/>
        </w:tblPrEx>
        <w:trPr>
          <w:trHeight w:val="179"/>
          <w:jc w:val="center"/>
        </w:trPr>
        <w:tc>
          <w:tcPr>
            <w:tcW w:w="4305" w:type="pct"/>
            <w:gridSpan w:val="14"/>
            <w:noWrap/>
          </w:tcPr>
          <w:p w:rsidR="00537E0A" w:rsidP="00537E0A" w14:paraId="702641CE" w14:textId="23B371F2">
            <w:pPr>
              <w:rPr>
                <w:b/>
                <w:bCs/>
                <w:sz w:val="20"/>
                <w:szCs w:val="20"/>
              </w:rPr>
            </w:pPr>
            <w:r>
              <w:rPr>
                <w:b/>
                <w:bCs/>
                <w:sz w:val="20"/>
                <w:szCs w:val="20"/>
              </w:rPr>
              <w:t>FY 2030 Payment Determination and Subsequent Years</w:t>
            </w:r>
          </w:p>
        </w:tc>
        <w:tc>
          <w:tcPr>
            <w:tcW w:w="695" w:type="pct"/>
          </w:tcPr>
          <w:p w:rsidR="00537E0A" w:rsidP="00537E0A" w14:paraId="06B7779F" w14:textId="77777777">
            <w:pPr>
              <w:rPr>
                <w:b/>
                <w:bCs/>
                <w:sz w:val="20"/>
                <w:szCs w:val="20"/>
              </w:rPr>
            </w:pPr>
          </w:p>
        </w:tc>
      </w:tr>
      <w:tr w14:paraId="73EFFC1B" w14:textId="77777777" w:rsidTr="008A35CE">
        <w:tblPrEx>
          <w:tblW w:w="5248" w:type="pct"/>
          <w:jc w:val="center"/>
          <w:tblLayout w:type="fixed"/>
          <w:tblLook w:val="04A0"/>
        </w:tblPrEx>
        <w:trPr>
          <w:trHeight w:val="179"/>
          <w:jc w:val="center"/>
        </w:trPr>
        <w:tc>
          <w:tcPr>
            <w:tcW w:w="1062" w:type="pct"/>
            <w:noWrap/>
          </w:tcPr>
          <w:p w:rsidR="00537E0A" w:rsidP="00537E0A" w14:paraId="25808E26" w14:textId="3905E646">
            <w:pPr>
              <w:rPr>
                <w:b/>
                <w:bCs/>
                <w:sz w:val="20"/>
                <w:szCs w:val="20"/>
              </w:rPr>
            </w:pPr>
            <w:r>
              <w:rPr>
                <w:sz w:val="20"/>
                <w:szCs w:val="20"/>
              </w:rPr>
              <w:t>Reporting 11 eCQMs (IPPS Hospitals)</w:t>
            </w:r>
          </w:p>
        </w:tc>
        <w:tc>
          <w:tcPr>
            <w:tcW w:w="743" w:type="pct"/>
            <w:gridSpan w:val="3"/>
          </w:tcPr>
          <w:p w:rsidR="00537E0A" w:rsidP="00537E0A" w14:paraId="4FDA040C" w14:textId="711EF2F1">
            <w:pPr>
              <w:rPr>
                <w:b/>
                <w:bCs/>
                <w:sz w:val="20"/>
                <w:szCs w:val="20"/>
              </w:rPr>
            </w:pPr>
            <w:r>
              <w:rPr>
                <w:sz w:val="20"/>
                <w:szCs w:val="20"/>
              </w:rPr>
              <w:t>110</w:t>
            </w:r>
          </w:p>
        </w:tc>
        <w:tc>
          <w:tcPr>
            <w:tcW w:w="735" w:type="pct"/>
            <w:gridSpan w:val="3"/>
          </w:tcPr>
          <w:p w:rsidR="00537E0A" w:rsidP="00537E0A" w14:paraId="79DA1BB2" w14:textId="6AA46DDD">
            <w:pPr>
              <w:rPr>
                <w:b/>
                <w:bCs/>
                <w:sz w:val="20"/>
                <w:szCs w:val="20"/>
              </w:rPr>
            </w:pPr>
            <w:r w:rsidRPr="00CF4A2C">
              <w:rPr>
                <w:sz w:val="20"/>
                <w:szCs w:val="20"/>
              </w:rPr>
              <w:t>4</w:t>
            </w:r>
          </w:p>
        </w:tc>
        <w:tc>
          <w:tcPr>
            <w:tcW w:w="598" w:type="pct"/>
            <w:gridSpan w:val="2"/>
          </w:tcPr>
          <w:p w:rsidR="00537E0A" w:rsidP="00537E0A" w14:paraId="3F65659D" w14:textId="0A4410D0">
            <w:pPr>
              <w:rPr>
                <w:b/>
                <w:bCs/>
                <w:sz w:val="20"/>
                <w:szCs w:val="20"/>
              </w:rPr>
            </w:pPr>
            <w:r>
              <w:rPr>
                <w:sz w:val="20"/>
                <w:szCs w:val="20"/>
              </w:rPr>
              <w:t>3,050</w:t>
            </w:r>
          </w:p>
        </w:tc>
        <w:tc>
          <w:tcPr>
            <w:tcW w:w="596" w:type="pct"/>
            <w:gridSpan w:val="2"/>
          </w:tcPr>
          <w:p w:rsidR="00537E0A" w:rsidP="00537E0A" w14:paraId="2FF80BE2" w14:textId="4171DB6D">
            <w:pPr>
              <w:rPr>
                <w:b/>
                <w:bCs/>
                <w:sz w:val="20"/>
                <w:szCs w:val="20"/>
              </w:rPr>
            </w:pPr>
            <w:r>
              <w:rPr>
                <w:sz w:val="20"/>
                <w:szCs w:val="20"/>
              </w:rPr>
              <w:t>1</w:t>
            </w:r>
          </w:p>
        </w:tc>
        <w:tc>
          <w:tcPr>
            <w:tcW w:w="572" w:type="pct"/>
            <w:gridSpan w:val="3"/>
          </w:tcPr>
          <w:p w:rsidR="00537E0A" w:rsidRPr="00FA0ADF" w:rsidP="00537E0A" w14:paraId="5E36F617" w14:textId="6801ABDD">
            <w:pPr>
              <w:rPr>
                <w:sz w:val="20"/>
                <w:szCs w:val="20"/>
              </w:rPr>
            </w:pPr>
            <w:r w:rsidRPr="00FA0ADF">
              <w:rPr>
                <w:sz w:val="20"/>
                <w:szCs w:val="20"/>
              </w:rPr>
              <w:t>7.33</w:t>
            </w:r>
          </w:p>
        </w:tc>
        <w:tc>
          <w:tcPr>
            <w:tcW w:w="695" w:type="pct"/>
          </w:tcPr>
          <w:p w:rsidR="00537E0A" w:rsidRPr="00FA0ADF" w:rsidP="00537E0A" w14:paraId="7D8BB6C7" w14:textId="7FE37298">
            <w:pPr>
              <w:rPr>
                <w:sz w:val="20"/>
                <w:szCs w:val="20"/>
              </w:rPr>
            </w:pPr>
            <w:r w:rsidRPr="00FA0ADF">
              <w:rPr>
                <w:sz w:val="20"/>
                <w:szCs w:val="20"/>
              </w:rPr>
              <w:t>22,3</w:t>
            </w:r>
            <w:r>
              <w:rPr>
                <w:sz w:val="20"/>
                <w:szCs w:val="20"/>
              </w:rPr>
              <w:t>26</w:t>
            </w:r>
          </w:p>
        </w:tc>
      </w:tr>
      <w:tr w14:paraId="02E56006" w14:textId="77777777" w:rsidTr="008A35CE">
        <w:tblPrEx>
          <w:tblW w:w="5248" w:type="pct"/>
          <w:jc w:val="center"/>
          <w:tblLayout w:type="fixed"/>
          <w:tblLook w:val="04A0"/>
        </w:tblPrEx>
        <w:trPr>
          <w:trHeight w:val="179"/>
          <w:jc w:val="center"/>
        </w:trPr>
        <w:tc>
          <w:tcPr>
            <w:tcW w:w="1062" w:type="pct"/>
            <w:noWrap/>
          </w:tcPr>
          <w:p w:rsidR="00537E0A" w:rsidP="00537E0A" w14:paraId="35E3254D" w14:textId="56678372">
            <w:pPr>
              <w:rPr>
                <w:b/>
                <w:bCs/>
                <w:sz w:val="20"/>
                <w:szCs w:val="20"/>
              </w:rPr>
            </w:pPr>
            <w:r>
              <w:rPr>
                <w:sz w:val="20"/>
                <w:szCs w:val="20"/>
              </w:rPr>
              <w:t>Reporting 11 eCQMs (Non-IPPS Hospitals)</w:t>
            </w:r>
          </w:p>
        </w:tc>
        <w:tc>
          <w:tcPr>
            <w:tcW w:w="743" w:type="pct"/>
            <w:gridSpan w:val="3"/>
          </w:tcPr>
          <w:p w:rsidR="00537E0A" w:rsidP="00537E0A" w14:paraId="661ACEBE" w14:textId="27ADD8BF">
            <w:pPr>
              <w:rPr>
                <w:b/>
                <w:bCs/>
                <w:sz w:val="20"/>
                <w:szCs w:val="20"/>
              </w:rPr>
            </w:pPr>
            <w:r>
              <w:rPr>
                <w:sz w:val="20"/>
                <w:szCs w:val="20"/>
              </w:rPr>
              <w:t>110</w:t>
            </w:r>
          </w:p>
        </w:tc>
        <w:tc>
          <w:tcPr>
            <w:tcW w:w="735" w:type="pct"/>
            <w:gridSpan w:val="3"/>
          </w:tcPr>
          <w:p w:rsidR="00537E0A" w:rsidP="00537E0A" w14:paraId="2D7A2BB6" w14:textId="5CFC8635">
            <w:pPr>
              <w:rPr>
                <w:b/>
                <w:bCs/>
                <w:sz w:val="20"/>
                <w:szCs w:val="20"/>
              </w:rPr>
            </w:pPr>
            <w:r w:rsidRPr="00CF4A2C">
              <w:rPr>
                <w:sz w:val="20"/>
                <w:szCs w:val="20"/>
              </w:rPr>
              <w:t>4</w:t>
            </w:r>
          </w:p>
        </w:tc>
        <w:tc>
          <w:tcPr>
            <w:tcW w:w="598" w:type="pct"/>
            <w:gridSpan w:val="2"/>
          </w:tcPr>
          <w:p w:rsidR="00537E0A" w:rsidP="00537E0A" w14:paraId="42EBB30B" w14:textId="3DE87254">
            <w:pPr>
              <w:rPr>
                <w:b/>
                <w:bCs/>
                <w:sz w:val="20"/>
                <w:szCs w:val="20"/>
              </w:rPr>
            </w:pPr>
            <w:r>
              <w:rPr>
                <w:sz w:val="20"/>
                <w:szCs w:val="20"/>
              </w:rPr>
              <w:t>1,500</w:t>
            </w:r>
          </w:p>
        </w:tc>
        <w:tc>
          <w:tcPr>
            <w:tcW w:w="596" w:type="pct"/>
            <w:gridSpan w:val="2"/>
          </w:tcPr>
          <w:p w:rsidR="00537E0A" w:rsidP="00537E0A" w14:paraId="6740833D" w14:textId="7471AE30">
            <w:pPr>
              <w:rPr>
                <w:b/>
                <w:bCs/>
                <w:sz w:val="20"/>
                <w:szCs w:val="20"/>
              </w:rPr>
            </w:pPr>
            <w:r>
              <w:rPr>
                <w:sz w:val="20"/>
                <w:szCs w:val="20"/>
              </w:rPr>
              <w:t>1</w:t>
            </w:r>
          </w:p>
        </w:tc>
        <w:tc>
          <w:tcPr>
            <w:tcW w:w="572" w:type="pct"/>
            <w:gridSpan w:val="3"/>
          </w:tcPr>
          <w:p w:rsidR="00537E0A" w:rsidRPr="00FA0ADF" w:rsidP="00537E0A" w14:paraId="1631692A" w14:textId="5F693CEF">
            <w:pPr>
              <w:rPr>
                <w:sz w:val="20"/>
                <w:szCs w:val="20"/>
              </w:rPr>
            </w:pPr>
            <w:r w:rsidRPr="00FA0ADF">
              <w:rPr>
                <w:sz w:val="20"/>
                <w:szCs w:val="20"/>
              </w:rPr>
              <w:t>7.33</w:t>
            </w:r>
          </w:p>
        </w:tc>
        <w:tc>
          <w:tcPr>
            <w:tcW w:w="695" w:type="pct"/>
          </w:tcPr>
          <w:p w:rsidR="00537E0A" w:rsidRPr="00FA0ADF" w:rsidP="00537E0A" w14:paraId="009C2FE0" w14:textId="0DCA04A6">
            <w:pPr>
              <w:rPr>
                <w:sz w:val="20"/>
                <w:szCs w:val="20"/>
              </w:rPr>
            </w:pPr>
            <w:r w:rsidRPr="00FA0ADF">
              <w:rPr>
                <w:sz w:val="20"/>
                <w:szCs w:val="20"/>
              </w:rPr>
              <w:t>11,000</w:t>
            </w:r>
          </w:p>
        </w:tc>
      </w:tr>
      <w:tr w14:paraId="57B9F951" w14:textId="77777777" w:rsidTr="008A35CE">
        <w:tblPrEx>
          <w:tblW w:w="5248" w:type="pct"/>
          <w:jc w:val="center"/>
          <w:tblLayout w:type="fixed"/>
          <w:tblLook w:val="04A0"/>
        </w:tblPrEx>
        <w:trPr>
          <w:trHeight w:val="179"/>
          <w:jc w:val="center"/>
        </w:trPr>
        <w:tc>
          <w:tcPr>
            <w:tcW w:w="1062" w:type="pct"/>
            <w:noWrap/>
          </w:tcPr>
          <w:p w:rsidR="00537E0A" w:rsidP="00537E0A" w14:paraId="7E3F76A2" w14:textId="797DC006">
            <w:pPr>
              <w:rPr>
                <w:b/>
                <w:bCs/>
                <w:sz w:val="20"/>
                <w:szCs w:val="20"/>
              </w:rPr>
            </w:pPr>
            <w:r>
              <w:rPr>
                <w:sz w:val="20"/>
                <w:szCs w:val="20"/>
              </w:rPr>
              <w:t>Login and Run Software for Excessive Radiation Dose eCQM (IPPS Hospitals)</w:t>
            </w:r>
          </w:p>
        </w:tc>
        <w:tc>
          <w:tcPr>
            <w:tcW w:w="743" w:type="pct"/>
            <w:gridSpan w:val="3"/>
          </w:tcPr>
          <w:p w:rsidR="00537E0A" w:rsidP="00537E0A" w14:paraId="63B7262D" w14:textId="30484690">
            <w:pPr>
              <w:rPr>
                <w:b/>
                <w:bCs/>
                <w:sz w:val="20"/>
                <w:szCs w:val="20"/>
              </w:rPr>
            </w:pPr>
            <w:r>
              <w:rPr>
                <w:sz w:val="20"/>
                <w:szCs w:val="20"/>
              </w:rPr>
              <w:t>15</w:t>
            </w:r>
          </w:p>
        </w:tc>
        <w:tc>
          <w:tcPr>
            <w:tcW w:w="735" w:type="pct"/>
            <w:gridSpan w:val="3"/>
          </w:tcPr>
          <w:p w:rsidR="00537E0A" w:rsidP="00537E0A" w14:paraId="044079F9" w14:textId="5FC7D089">
            <w:pPr>
              <w:rPr>
                <w:b/>
                <w:bCs/>
                <w:sz w:val="20"/>
                <w:szCs w:val="20"/>
              </w:rPr>
            </w:pPr>
            <w:r>
              <w:rPr>
                <w:sz w:val="20"/>
                <w:szCs w:val="20"/>
              </w:rPr>
              <w:t>1</w:t>
            </w:r>
          </w:p>
        </w:tc>
        <w:tc>
          <w:tcPr>
            <w:tcW w:w="598" w:type="pct"/>
            <w:gridSpan w:val="2"/>
          </w:tcPr>
          <w:p w:rsidR="00537E0A" w:rsidP="00537E0A" w14:paraId="3893EEF8" w14:textId="7FF9E2D9">
            <w:pPr>
              <w:rPr>
                <w:b/>
                <w:bCs/>
                <w:sz w:val="20"/>
                <w:szCs w:val="20"/>
              </w:rPr>
            </w:pPr>
            <w:r>
              <w:rPr>
                <w:sz w:val="20"/>
                <w:szCs w:val="20"/>
              </w:rPr>
              <w:t>3,050</w:t>
            </w:r>
          </w:p>
        </w:tc>
        <w:tc>
          <w:tcPr>
            <w:tcW w:w="596" w:type="pct"/>
            <w:gridSpan w:val="2"/>
          </w:tcPr>
          <w:p w:rsidR="00537E0A" w:rsidP="00537E0A" w14:paraId="1E436BB3" w14:textId="56C01571">
            <w:pPr>
              <w:rPr>
                <w:b/>
                <w:bCs/>
                <w:sz w:val="20"/>
                <w:szCs w:val="20"/>
              </w:rPr>
            </w:pPr>
            <w:r>
              <w:rPr>
                <w:sz w:val="20"/>
                <w:szCs w:val="20"/>
              </w:rPr>
              <w:t>1</w:t>
            </w:r>
          </w:p>
        </w:tc>
        <w:tc>
          <w:tcPr>
            <w:tcW w:w="572" w:type="pct"/>
            <w:gridSpan w:val="3"/>
          </w:tcPr>
          <w:p w:rsidR="00537E0A" w:rsidP="00537E0A" w14:paraId="1B2F8E1C" w14:textId="220370EF">
            <w:pPr>
              <w:rPr>
                <w:b/>
                <w:bCs/>
                <w:sz w:val="20"/>
                <w:szCs w:val="20"/>
              </w:rPr>
            </w:pPr>
            <w:r>
              <w:rPr>
                <w:sz w:val="20"/>
                <w:szCs w:val="20"/>
              </w:rPr>
              <w:t>0.25</w:t>
            </w:r>
          </w:p>
        </w:tc>
        <w:tc>
          <w:tcPr>
            <w:tcW w:w="695" w:type="pct"/>
          </w:tcPr>
          <w:p w:rsidR="00537E0A" w:rsidP="00537E0A" w14:paraId="0A6B76D1" w14:textId="126E7CDC">
            <w:pPr>
              <w:rPr>
                <w:b/>
                <w:bCs/>
                <w:sz w:val="20"/>
                <w:szCs w:val="20"/>
              </w:rPr>
            </w:pPr>
            <w:r>
              <w:rPr>
                <w:sz w:val="20"/>
                <w:szCs w:val="20"/>
              </w:rPr>
              <w:t>763</w:t>
            </w:r>
          </w:p>
        </w:tc>
      </w:tr>
      <w:tr w14:paraId="48F2B998" w14:textId="77777777" w:rsidTr="008A35CE">
        <w:tblPrEx>
          <w:tblW w:w="5248" w:type="pct"/>
          <w:jc w:val="center"/>
          <w:tblLayout w:type="fixed"/>
          <w:tblLook w:val="04A0"/>
        </w:tblPrEx>
        <w:trPr>
          <w:trHeight w:val="179"/>
          <w:jc w:val="center"/>
        </w:trPr>
        <w:tc>
          <w:tcPr>
            <w:tcW w:w="1062" w:type="pct"/>
            <w:noWrap/>
          </w:tcPr>
          <w:p w:rsidR="00537E0A" w:rsidP="00537E0A" w14:paraId="7AFE5FB0" w14:textId="799CB136">
            <w:pPr>
              <w:rPr>
                <w:b/>
                <w:bCs/>
                <w:sz w:val="20"/>
                <w:szCs w:val="20"/>
              </w:rPr>
            </w:pPr>
            <w:r>
              <w:rPr>
                <w:sz w:val="20"/>
                <w:szCs w:val="20"/>
              </w:rPr>
              <w:t>Login and Run Software for Excessive Radiation Dose eCQM (Non-IPPS Hospitals)</w:t>
            </w:r>
          </w:p>
        </w:tc>
        <w:tc>
          <w:tcPr>
            <w:tcW w:w="743" w:type="pct"/>
            <w:gridSpan w:val="3"/>
          </w:tcPr>
          <w:p w:rsidR="00537E0A" w:rsidP="00537E0A" w14:paraId="0BA9D847" w14:textId="57E9E030">
            <w:pPr>
              <w:rPr>
                <w:b/>
                <w:bCs/>
                <w:sz w:val="20"/>
                <w:szCs w:val="20"/>
              </w:rPr>
            </w:pPr>
            <w:r>
              <w:rPr>
                <w:sz w:val="20"/>
                <w:szCs w:val="20"/>
              </w:rPr>
              <w:t>15</w:t>
            </w:r>
          </w:p>
        </w:tc>
        <w:tc>
          <w:tcPr>
            <w:tcW w:w="735" w:type="pct"/>
            <w:gridSpan w:val="3"/>
          </w:tcPr>
          <w:p w:rsidR="00537E0A" w:rsidP="00537E0A" w14:paraId="0DDAE0A8" w14:textId="424A7266">
            <w:pPr>
              <w:rPr>
                <w:b/>
                <w:bCs/>
                <w:sz w:val="20"/>
                <w:szCs w:val="20"/>
              </w:rPr>
            </w:pPr>
            <w:r>
              <w:rPr>
                <w:sz w:val="20"/>
                <w:szCs w:val="20"/>
              </w:rPr>
              <w:t>1</w:t>
            </w:r>
          </w:p>
        </w:tc>
        <w:tc>
          <w:tcPr>
            <w:tcW w:w="598" w:type="pct"/>
            <w:gridSpan w:val="2"/>
          </w:tcPr>
          <w:p w:rsidR="00537E0A" w:rsidP="00537E0A" w14:paraId="20E93DBD" w14:textId="5008FD89">
            <w:pPr>
              <w:rPr>
                <w:b/>
                <w:bCs/>
                <w:sz w:val="20"/>
                <w:szCs w:val="20"/>
              </w:rPr>
            </w:pPr>
            <w:r>
              <w:rPr>
                <w:sz w:val="20"/>
                <w:szCs w:val="20"/>
              </w:rPr>
              <w:t>1,500</w:t>
            </w:r>
          </w:p>
        </w:tc>
        <w:tc>
          <w:tcPr>
            <w:tcW w:w="596" w:type="pct"/>
            <w:gridSpan w:val="2"/>
          </w:tcPr>
          <w:p w:rsidR="00537E0A" w:rsidP="00537E0A" w14:paraId="2EF231AF" w14:textId="3002F688">
            <w:pPr>
              <w:rPr>
                <w:b/>
                <w:bCs/>
                <w:sz w:val="20"/>
                <w:szCs w:val="20"/>
              </w:rPr>
            </w:pPr>
            <w:r>
              <w:rPr>
                <w:sz w:val="20"/>
                <w:szCs w:val="20"/>
              </w:rPr>
              <w:t>1</w:t>
            </w:r>
          </w:p>
        </w:tc>
        <w:tc>
          <w:tcPr>
            <w:tcW w:w="572" w:type="pct"/>
            <w:gridSpan w:val="3"/>
          </w:tcPr>
          <w:p w:rsidR="00537E0A" w:rsidP="00537E0A" w14:paraId="0D0F37DC" w14:textId="7CB88BAE">
            <w:pPr>
              <w:rPr>
                <w:b/>
                <w:bCs/>
                <w:sz w:val="20"/>
                <w:szCs w:val="20"/>
              </w:rPr>
            </w:pPr>
            <w:r>
              <w:rPr>
                <w:sz w:val="20"/>
                <w:szCs w:val="20"/>
              </w:rPr>
              <w:t>0.25</w:t>
            </w:r>
          </w:p>
        </w:tc>
        <w:tc>
          <w:tcPr>
            <w:tcW w:w="695" w:type="pct"/>
          </w:tcPr>
          <w:p w:rsidR="00537E0A" w:rsidP="00537E0A" w14:paraId="1BDEAF2B" w14:textId="523240C6">
            <w:pPr>
              <w:rPr>
                <w:b/>
                <w:bCs/>
                <w:sz w:val="20"/>
                <w:szCs w:val="20"/>
              </w:rPr>
            </w:pPr>
            <w:r>
              <w:rPr>
                <w:sz w:val="20"/>
                <w:szCs w:val="20"/>
              </w:rPr>
              <w:t>375</w:t>
            </w:r>
          </w:p>
        </w:tc>
      </w:tr>
      <w:tr w14:paraId="473DFA47" w14:textId="77777777" w:rsidTr="008A35CE">
        <w:tblPrEx>
          <w:tblW w:w="5248" w:type="pct"/>
          <w:jc w:val="center"/>
          <w:tblLayout w:type="fixed"/>
          <w:tblLook w:val="04A0"/>
        </w:tblPrEx>
        <w:trPr>
          <w:trHeight w:val="179"/>
          <w:jc w:val="center"/>
        </w:trPr>
        <w:tc>
          <w:tcPr>
            <w:tcW w:w="4305" w:type="pct"/>
            <w:gridSpan w:val="14"/>
            <w:noWrap/>
          </w:tcPr>
          <w:p w:rsidR="00537E0A" w:rsidP="00537E0A" w14:paraId="0D4FA026" w14:textId="208DA97B">
            <w:pPr>
              <w:rPr>
                <w:b/>
                <w:bCs/>
                <w:sz w:val="20"/>
                <w:szCs w:val="20"/>
              </w:rPr>
            </w:pPr>
            <w:r>
              <w:rPr>
                <w:b/>
                <w:bCs/>
                <w:sz w:val="20"/>
                <w:szCs w:val="20"/>
              </w:rPr>
              <w:t>Total Burden Hours</w:t>
            </w:r>
          </w:p>
        </w:tc>
        <w:tc>
          <w:tcPr>
            <w:tcW w:w="695" w:type="pct"/>
          </w:tcPr>
          <w:p w:rsidR="00537E0A" w:rsidP="00537E0A" w14:paraId="42BF7D7D" w14:textId="52A658F1">
            <w:pPr>
              <w:rPr>
                <w:b/>
                <w:bCs/>
                <w:sz w:val="20"/>
                <w:szCs w:val="20"/>
              </w:rPr>
            </w:pPr>
            <w:r>
              <w:rPr>
                <w:b/>
                <w:bCs/>
                <w:sz w:val="20"/>
                <w:szCs w:val="20"/>
              </w:rPr>
              <w:t>34,464</w:t>
            </w:r>
          </w:p>
        </w:tc>
      </w:tr>
      <w:tr w14:paraId="6ACB7C36" w14:textId="77777777" w:rsidTr="008A35CE">
        <w:tblPrEx>
          <w:tblW w:w="5248" w:type="pct"/>
          <w:jc w:val="center"/>
          <w:tblLayout w:type="fixed"/>
          <w:tblLook w:val="04A0"/>
        </w:tblPrEx>
        <w:trPr>
          <w:trHeight w:val="179"/>
          <w:jc w:val="center"/>
        </w:trPr>
        <w:tc>
          <w:tcPr>
            <w:tcW w:w="4305" w:type="pct"/>
            <w:gridSpan w:val="14"/>
            <w:noWrap/>
          </w:tcPr>
          <w:p w:rsidR="00537E0A" w:rsidP="00537E0A" w14:paraId="08F8981B" w14:textId="70D76055">
            <w:pPr>
              <w:rPr>
                <w:b/>
                <w:bCs/>
                <w:sz w:val="20"/>
                <w:szCs w:val="20"/>
              </w:rPr>
            </w:pPr>
            <w:r>
              <w:rPr>
                <w:b/>
                <w:bCs/>
                <w:sz w:val="20"/>
                <w:szCs w:val="20"/>
              </w:rPr>
              <w:t>Total Burden @ Medical Records Specialist labor rate ($5</w:t>
            </w:r>
            <w:r w:rsidR="00093298">
              <w:rPr>
                <w:b/>
                <w:bCs/>
                <w:sz w:val="20"/>
                <w:szCs w:val="20"/>
              </w:rPr>
              <w:t>5.38</w:t>
            </w:r>
            <w:r>
              <w:rPr>
                <w:b/>
                <w:bCs/>
                <w:sz w:val="20"/>
                <w:szCs w:val="20"/>
              </w:rPr>
              <w:t>/</w:t>
            </w:r>
            <w:r>
              <w:rPr>
                <w:b/>
                <w:bCs/>
                <w:sz w:val="20"/>
                <w:szCs w:val="20"/>
              </w:rPr>
              <w:t>hr</w:t>
            </w:r>
            <w:r>
              <w:rPr>
                <w:b/>
                <w:bCs/>
                <w:sz w:val="20"/>
                <w:szCs w:val="20"/>
              </w:rPr>
              <w:t>)</w:t>
            </w:r>
          </w:p>
        </w:tc>
        <w:tc>
          <w:tcPr>
            <w:tcW w:w="695" w:type="pct"/>
          </w:tcPr>
          <w:p w:rsidR="00537E0A" w:rsidP="00537E0A" w14:paraId="43F00A64" w14:textId="11979EE2">
            <w:pPr>
              <w:rPr>
                <w:b/>
                <w:bCs/>
                <w:sz w:val="20"/>
                <w:szCs w:val="20"/>
              </w:rPr>
            </w:pPr>
            <w:r>
              <w:rPr>
                <w:b/>
                <w:bCs/>
                <w:sz w:val="20"/>
                <w:szCs w:val="20"/>
              </w:rPr>
              <w:t>$1,</w:t>
            </w:r>
            <w:r w:rsidR="001323BD">
              <w:rPr>
                <w:b/>
                <w:bCs/>
                <w:sz w:val="20"/>
                <w:szCs w:val="20"/>
              </w:rPr>
              <w:t>908,589</w:t>
            </w:r>
          </w:p>
        </w:tc>
      </w:tr>
    </w:tbl>
    <w:p w:rsidR="004E4561" w:rsidP="00644086" w14:paraId="1E292686" w14:textId="4A9B83EC">
      <w:pPr>
        <w:rPr>
          <w:rFonts w:eastAsia="Calibri"/>
          <w:bCs/>
        </w:rPr>
      </w:pPr>
    </w:p>
    <w:p w:rsidR="004E4561" w:rsidRPr="00F757FF" w:rsidP="00F757FF" w14:paraId="3FBD0F09" w14:textId="612F2AD1">
      <w:pPr>
        <w:pStyle w:val="ListParagraph"/>
        <w:numPr>
          <w:ilvl w:val="0"/>
          <w:numId w:val="15"/>
        </w:numPr>
        <w:rPr>
          <w:rFonts w:eastAsia="Calibri"/>
          <w:b/>
        </w:rPr>
      </w:pPr>
      <w:r w:rsidRPr="00F757FF">
        <w:rPr>
          <w:rFonts w:eastAsia="Calibri"/>
          <w:b/>
        </w:rPr>
        <w:t xml:space="preserve">Structural </w:t>
      </w:r>
      <w:r w:rsidRPr="00F757FF" w:rsidR="00BA7453">
        <w:rPr>
          <w:rFonts w:eastAsia="Calibri"/>
          <w:b/>
        </w:rPr>
        <w:t xml:space="preserve">Measure </w:t>
      </w:r>
      <w:r w:rsidRPr="00F757FF" w:rsidR="00105B1A">
        <w:rPr>
          <w:rFonts w:eastAsia="Calibri"/>
          <w:b/>
        </w:rPr>
        <w:t xml:space="preserve">Reporting and Submission </w:t>
      </w:r>
      <w:r w:rsidRPr="00F757FF" w:rsidR="00F757FF">
        <w:rPr>
          <w:rFonts w:eastAsia="Calibri"/>
          <w:b/>
        </w:rPr>
        <w:t>Burden</w:t>
      </w:r>
    </w:p>
    <w:p w:rsidR="001D3DFE" w:rsidP="001D3DFE" w14:paraId="5289DC15" w14:textId="0DCCFD4E">
      <w:pPr>
        <w:rPr>
          <w:rFonts w:eastAsia="Calibri"/>
          <w:bCs/>
          <w:i/>
          <w:iCs/>
        </w:rPr>
      </w:pPr>
    </w:p>
    <w:p w:rsidR="00B17131" w:rsidP="00B17131" w14:paraId="4646E818" w14:textId="42782318">
      <w:r>
        <w:t xml:space="preserve">In the FY 2026 IPPS/LTCH PPS </w:t>
      </w:r>
      <w:r w:rsidR="003A2981">
        <w:t>final</w:t>
      </w:r>
      <w:r>
        <w:t xml:space="preserve"> rule, we remove</w:t>
      </w:r>
      <w:r w:rsidR="003A2981">
        <w:t>d</w:t>
      </w:r>
      <w:r>
        <w:t xml:space="preserve"> the Hospital Commitment to Health Equity measure beginning with the CY 2024 reporting period/FY 2026 payment determination.  </w:t>
      </w:r>
    </w:p>
    <w:p w:rsidR="00B17131" w:rsidP="00B17131" w14:paraId="0CF13F4E" w14:textId="77777777"/>
    <w:p w:rsidR="00F757FF" w:rsidP="00D92327" w14:paraId="3016BFA8" w14:textId="5946141A">
      <w:pPr>
        <w:rPr>
          <w:rFonts w:eastAsia="Calibri"/>
          <w:bCs/>
        </w:rPr>
      </w:pPr>
      <w:r>
        <w:rPr>
          <w:rFonts w:eastAsia="Calibri"/>
          <w:bCs/>
        </w:rPr>
        <w:t xml:space="preserve">We </w:t>
      </w:r>
      <w:r w:rsidR="003A2981">
        <w:rPr>
          <w:rFonts w:eastAsia="Calibri"/>
          <w:bCs/>
        </w:rPr>
        <w:t>did</w:t>
      </w:r>
      <w:r w:rsidR="001C3176">
        <w:rPr>
          <w:rFonts w:eastAsia="Calibri"/>
          <w:bCs/>
        </w:rPr>
        <w:t xml:space="preserve"> not </w:t>
      </w:r>
      <w:r w:rsidR="003A2981">
        <w:rPr>
          <w:rFonts w:eastAsia="Calibri"/>
          <w:bCs/>
        </w:rPr>
        <w:t>finalize</w:t>
      </w:r>
      <w:r w:rsidR="001C3176">
        <w:rPr>
          <w:rFonts w:eastAsia="Calibri"/>
          <w:bCs/>
        </w:rPr>
        <w:t xml:space="preserve"> any </w:t>
      </w:r>
      <w:r>
        <w:rPr>
          <w:rFonts w:eastAsia="Calibri"/>
          <w:bCs/>
        </w:rPr>
        <w:t>change</w:t>
      </w:r>
      <w:r w:rsidR="001C3176">
        <w:rPr>
          <w:rFonts w:eastAsia="Calibri"/>
          <w:bCs/>
        </w:rPr>
        <w:t>s to</w:t>
      </w:r>
      <w:r>
        <w:rPr>
          <w:rFonts w:eastAsia="Calibri"/>
          <w:bCs/>
        </w:rPr>
        <w:t xml:space="preserve"> the reporting or submission requirements for the </w:t>
      </w:r>
      <w:r w:rsidR="00E92EAA">
        <w:rPr>
          <w:rFonts w:eastAsia="Calibri"/>
          <w:bCs/>
        </w:rPr>
        <w:t>M</w:t>
      </w:r>
      <w:r>
        <w:rPr>
          <w:rFonts w:eastAsia="Calibri"/>
          <w:bCs/>
        </w:rPr>
        <w:t xml:space="preserve">aternal </w:t>
      </w:r>
      <w:r w:rsidR="00E92EAA">
        <w:rPr>
          <w:rFonts w:eastAsia="Calibri"/>
          <w:bCs/>
        </w:rPr>
        <w:t>M</w:t>
      </w:r>
      <w:r>
        <w:rPr>
          <w:rFonts w:eastAsia="Calibri"/>
          <w:bCs/>
        </w:rPr>
        <w:t xml:space="preserve">orbidity </w:t>
      </w:r>
      <w:r w:rsidR="000021F6">
        <w:rPr>
          <w:rFonts w:eastAsia="Calibri"/>
          <w:bCs/>
        </w:rPr>
        <w:t xml:space="preserve">Structural </w:t>
      </w:r>
      <w:r>
        <w:rPr>
          <w:rFonts w:eastAsia="Calibri"/>
          <w:bCs/>
        </w:rPr>
        <w:t xml:space="preserve">and </w:t>
      </w:r>
      <w:r w:rsidR="001323BD">
        <w:rPr>
          <w:rFonts w:eastAsia="Calibri"/>
          <w:bCs/>
        </w:rPr>
        <w:t>Age Friendly Hospital</w:t>
      </w:r>
      <w:r>
        <w:rPr>
          <w:rFonts w:eastAsia="Calibri"/>
          <w:bCs/>
        </w:rPr>
        <w:t xml:space="preserve"> measures in the FY 202</w:t>
      </w:r>
      <w:r w:rsidR="001323BD">
        <w:rPr>
          <w:rFonts w:eastAsia="Calibri"/>
          <w:bCs/>
        </w:rPr>
        <w:t>6</w:t>
      </w:r>
      <w:r>
        <w:rPr>
          <w:rFonts w:eastAsia="Calibri"/>
          <w:bCs/>
        </w:rPr>
        <w:t xml:space="preserve"> IPPS/LTCH PPS </w:t>
      </w:r>
      <w:r w:rsidR="003A2981">
        <w:rPr>
          <w:rFonts w:eastAsia="Calibri"/>
          <w:bCs/>
        </w:rPr>
        <w:t>final</w:t>
      </w:r>
      <w:r>
        <w:rPr>
          <w:rFonts w:eastAsia="Calibri"/>
          <w:bCs/>
        </w:rPr>
        <w:t xml:space="preserve"> rule.  As shown in Table 3 for the FY 202</w:t>
      </w:r>
      <w:r w:rsidR="001323BD">
        <w:rPr>
          <w:rFonts w:eastAsia="Calibri"/>
          <w:bCs/>
        </w:rPr>
        <w:t>7</w:t>
      </w:r>
      <w:r>
        <w:rPr>
          <w:rFonts w:eastAsia="Calibri"/>
          <w:bCs/>
        </w:rPr>
        <w:t xml:space="preserve"> payment determination, we currently estimate the information collection burden associated with the reporting of the Maternal Morbidity and </w:t>
      </w:r>
      <w:r w:rsidR="001323BD">
        <w:rPr>
          <w:rFonts w:eastAsia="Calibri"/>
          <w:bCs/>
        </w:rPr>
        <w:t>Age Friendly Hospital</w:t>
      </w:r>
      <w:r>
        <w:rPr>
          <w:rFonts w:eastAsia="Calibri"/>
          <w:bCs/>
        </w:rPr>
        <w:t xml:space="preserve"> measures to be 5 minutes (0.083 hours) and 10 minutes (0.167 hours) per hospital per year, respectively.  </w:t>
      </w:r>
    </w:p>
    <w:p w:rsidR="00F757FF" w:rsidP="00D92327" w14:paraId="2A03AA39" w14:textId="77777777">
      <w:pPr>
        <w:rPr>
          <w:rFonts w:eastAsia="Calibri"/>
          <w:bCs/>
        </w:rPr>
      </w:pPr>
    </w:p>
    <w:p w:rsidR="00D92327" w:rsidP="00D92327" w14:paraId="0A910C2D" w14:textId="0417E2F0">
      <w:pPr>
        <w:rPr>
          <w:rFonts w:eastAsia="Calibri"/>
          <w:bCs/>
        </w:rPr>
      </w:pPr>
      <w:r w:rsidRPr="009D3F18">
        <w:rPr>
          <w:rFonts w:eastAsia="Calibri"/>
          <w:bCs/>
        </w:rPr>
        <w:t xml:space="preserve">Reporting on the Maternal Morbidity Structural </w:t>
      </w:r>
      <w:r w:rsidR="002F4673">
        <w:rPr>
          <w:rFonts w:eastAsia="Calibri"/>
          <w:bCs/>
        </w:rPr>
        <w:t>m</w:t>
      </w:r>
      <w:r w:rsidRPr="009D3F18">
        <w:rPr>
          <w:rFonts w:eastAsia="Calibri"/>
          <w:bCs/>
        </w:rPr>
        <w:t>easure involve</w:t>
      </w:r>
      <w:r>
        <w:rPr>
          <w:rFonts w:eastAsia="Calibri"/>
          <w:bCs/>
        </w:rPr>
        <w:t>s</w:t>
      </w:r>
      <w:r w:rsidRPr="009D3F18">
        <w:rPr>
          <w:rFonts w:eastAsia="Calibri"/>
          <w:bCs/>
        </w:rPr>
        <w:t xml:space="preserve"> each hospital responding to a single question using a web-based tool available via</w:t>
      </w:r>
      <w:r w:rsidR="00B72629">
        <w:rPr>
          <w:rFonts w:eastAsia="Calibri"/>
          <w:bCs/>
        </w:rPr>
        <w:t xml:space="preserve"> CMS’ HQR</w:t>
      </w:r>
      <w:r w:rsidRPr="009D3F18">
        <w:rPr>
          <w:rFonts w:eastAsia="Calibri"/>
          <w:bCs/>
        </w:rPr>
        <w:t xml:space="preserve"> System</w:t>
      </w:r>
      <w:r w:rsidR="00FB2C0B">
        <w:rPr>
          <w:rFonts w:eastAsia="Calibri"/>
          <w:bCs/>
        </w:rPr>
        <w:t xml:space="preserve"> </w:t>
      </w:r>
      <w:r w:rsidR="00B72629">
        <w:rPr>
          <w:rFonts w:eastAsia="Calibri"/>
          <w:bCs/>
        </w:rPr>
        <w:t xml:space="preserve">with </w:t>
      </w:r>
      <w:r w:rsidRPr="009D3F18">
        <w:rPr>
          <w:rFonts w:eastAsia="Calibri"/>
          <w:bCs/>
        </w:rPr>
        <w:t>one of the following response options:  (A) “Yes”; (B) “No”; or (C) “N/A (our hospital does not provide inpatient labor/delivery care).”</w:t>
      </w:r>
      <w:r>
        <w:rPr>
          <w:rFonts w:eastAsia="Calibri"/>
          <w:bCs/>
        </w:rPr>
        <w:t xml:space="preserve">  H</w:t>
      </w:r>
      <w:r w:rsidRPr="009D3F18">
        <w:rPr>
          <w:rFonts w:eastAsia="Calibri"/>
          <w:bCs/>
        </w:rPr>
        <w:t xml:space="preserve">ospitals </w:t>
      </w:r>
      <w:r>
        <w:rPr>
          <w:rFonts w:eastAsia="Calibri"/>
          <w:bCs/>
        </w:rPr>
        <w:t>are</w:t>
      </w:r>
      <w:r w:rsidRPr="009D3F18">
        <w:rPr>
          <w:rFonts w:eastAsia="Calibri"/>
          <w:bCs/>
        </w:rPr>
        <w:t xml:space="preserve"> required to submit response</w:t>
      </w:r>
      <w:r>
        <w:rPr>
          <w:rFonts w:eastAsia="Calibri"/>
          <w:bCs/>
        </w:rPr>
        <w:t>s for this structural measure</w:t>
      </w:r>
      <w:r w:rsidRPr="009D3F18">
        <w:rPr>
          <w:rFonts w:eastAsia="Calibri"/>
          <w:bCs/>
        </w:rPr>
        <w:t xml:space="preserve"> on an annual basis during the submission period.  </w:t>
      </w:r>
      <w:r w:rsidR="00B72629">
        <w:rPr>
          <w:rFonts w:eastAsia="Calibri"/>
          <w:bCs/>
        </w:rPr>
        <w:t>W</w:t>
      </w:r>
      <w:r w:rsidRPr="009D3F18">
        <w:rPr>
          <w:rFonts w:eastAsia="Calibri"/>
          <w:bCs/>
        </w:rPr>
        <w:t>e estimate a</w:t>
      </w:r>
      <w:r w:rsidR="00FA66B5">
        <w:rPr>
          <w:rFonts w:eastAsia="Calibri"/>
          <w:bCs/>
        </w:rPr>
        <w:t xml:space="preserve">n </w:t>
      </w:r>
      <w:r w:rsidRPr="009D3F18">
        <w:rPr>
          <w:rFonts w:eastAsia="Calibri"/>
          <w:bCs/>
        </w:rPr>
        <w:t>annual burden</w:t>
      </w:r>
      <w:r w:rsidR="00291F0B">
        <w:rPr>
          <w:rFonts w:eastAsia="Calibri"/>
          <w:bCs/>
        </w:rPr>
        <w:t xml:space="preserve"> of</w:t>
      </w:r>
      <w:r w:rsidRPr="009D3F18">
        <w:rPr>
          <w:rFonts w:eastAsia="Calibri"/>
          <w:bCs/>
        </w:rPr>
        <w:t xml:space="preserve"> </w:t>
      </w:r>
      <w:r>
        <w:rPr>
          <w:rFonts w:eastAsia="Calibri"/>
          <w:bCs/>
        </w:rPr>
        <w:t>2</w:t>
      </w:r>
      <w:r w:rsidR="00B72629">
        <w:rPr>
          <w:rFonts w:eastAsia="Calibri"/>
          <w:bCs/>
        </w:rPr>
        <w:t>54</w:t>
      </w:r>
      <w:r>
        <w:rPr>
          <w:rFonts w:eastAsia="Calibri"/>
          <w:bCs/>
        </w:rPr>
        <w:t xml:space="preserve"> </w:t>
      </w:r>
      <w:r w:rsidRPr="009D3F18">
        <w:rPr>
          <w:rFonts w:eastAsia="Calibri"/>
          <w:bCs/>
        </w:rPr>
        <w:t xml:space="preserve">hours across all IPPS hospitals (0.083 hours × </w:t>
      </w:r>
      <w:r>
        <w:rPr>
          <w:rFonts w:eastAsia="Calibri"/>
          <w:bCs/>
        </w:rPr>
        <w:t>3,</w:t>
      </w:r>
      <w:r w:rsidR="00B72629">
        <w:rPr>
          <w:rFonts w:eastAsia="Calibri"/>
          <w:bCs/>
        </w:rPr>
        <w:t>0</w:t>
      </w:r>
      <w:r>
        <w:rPr>
          <w:rFonts w:eastAsia="Calibri"/>
          <w:bCs/>
        </w:rPr>
        <w:t>50</w:t>
      </w:r>
      <w:r w:rsidRPr="009D3F18">
        <w:rPr>
          <w:rFonts w:eastAsia="Calibri"/>
          <w:bCs/>
        </w:rPr>
        <w:t xml:space="preserve"> IPPS hospitals) at a cost of $1</w:t>
      </w:r>
      <w:r w:rsidR="001323BD">
        <w:rPr>
          <w:rFonts w:eastAsia="Calibri"/>
          <w:bCs/>
        </w:rPr>
        <w:t>4,0</w:t>
      </w:r>
      <w:r w:rsidR="00DB65DF">
        <w:rPr>
          <w:rFonts w:eastAsia="Calibri"/>
          <w:bCs/>
        </w:rPr>
        <w:t>67</w:t>
      </w:r>
      <w:r w:rsidRPr="009D3F18">
        <w:rPr>
          <w:rFonts w:eastAsia="Calibri"/>
          <w:bCs/>
        </w:rPr>
        <w:t xml:space="preserve"> (</w:t>
      </w:r>
      <w:r>
        <w:rPr>
          <w:rFonts w:eastAsia="Calibri"/>
          <w:bCs/>
        </w:rPr>
        <w:t>2</w:t>
      </w:r>
      <w:r w:rsidR="00B72629">
        <w:rPr>
          <w:rFonts w:eastAsia="Calibri"/>
          <w:bCs/>
        </w:rPr>
        <w:t>54</w:t>
      </w:r>
      <w:r w:rsidRPr="009D3F18">
        <w:rPr>
          <w:rFonts w:eastAsia="Calibri"/>
          <w:bCs/>
        </w:rPr>
        <w:t xml:space="preserve"> hours × $</w:t>
      </w:r>
      <w:r w:rsidR="00B72629">
        <w:rPr>
          <w:rFonts w:eastAsia="Calibri"/>
          <w:bCs/>
        </w:rPr>
        <w:t>5</w:t>
      </w:r>
      <w:r w:rsidR="001323BD">
        <w:rPr>
          <w:rFonts w:eastAsia="Calibri"/>
          <w:bCs/>
        </w:rPr>
        <w:t>5.38</w:t>
      </w:r>
      <w:r w:rsidRPr="009D3F18">
        <w:rPr>
          <w:rFonts w:eastAsia="Calibri"/>
          <w:bCs/>
        </w:rPr>
        <w:t>)</w:t>
      </w:r>
      <w:r w:rsidR="00FA66B5">
        <w:rPr>
          <w:rFonts w:eastAsia="Calibri"/>
          <w:bCs/>
        </w:rPr>
        <w:t xml:space="preserve"> and an annual burden estimate of 1</w:t>
      </w:r>
      <w:r w:rsidR="00B72629">
        <w:rPr>
          <w:rFonts w:eastAsia="Calibri"/>
          <w:bCs/>
        </w:rPr>
        <w:t>25</w:t>
      </w:r>
      <w:r w:rsidR="00FA66B5">
        <w:rPr>
          <w:rFonts w:eastAsia="Calibri"/>
          <w:bCs/>
        </w:rPr>
        <w:t xml:space="preserve"> hours across all </w:t>
      </w:r>
      <w:r w:rsidR="001C3176">
        <w:rPr>
          <w:rFonts w:eastAsia="Calibri"/>
          <w:bCs/>
        </w:rPr>
        <w:t>n</w:t>
      </w:r>
      <w:r w:rsidR="009C62B8">
        <w:rPr>
          <w:rFonts w:eastAsia="Calibri"/>
          <w:bCs/>
        </w:rPr>
        <w:t>on</w:t>
      </w:r>
      <w:r w:rsidR="00FA66B5">
        <w:rPr>
          <w:rFonts w:eastAsia="Calibri"/>
          <w:bCs/>
        </w:rPr>
        <w:t>-IPPS hospitals (0.083 hours x 1,</w:t>
      </w:r>
      <w:r w:rsidR="00B72629">
        <w:rPr>
          <w:rFonts w:eastAsia="Calibri"/>
          <w:bCs/>
        </w:rPr>
        <w:t>50</w:t>
      </w:r>
      <w:r w:rsidR="00FA66B5">
        <w:rPr>
          <w:rFonts w:eastAsia="Calibri"/>
          <w:bCs/>
        </w:rPr>
        <w:t xml:space="preserve">0 </w:t>
      </w:r>
      <w:r w:rsidR="001C3176">
        <w:rPr>
          <w:rFonts w:eastAsia="Calibri"/>
          <w:bCs/>
        </w:rPr>
        <w:t>n</w:t>
      </w:r>
      <w:r w:rsidR="009C62B8">
        <w:rPr>
          <w:rFonts w:eastAsia="Calibri"/>
          <w:bCs/>
        </w:rPr>
        <w:t>on</w:t>
      </w:r>
      <w:r w:rsidR="00FA66B5">
        <w:rPr>
          <w:rFonts w:eastAsia="Calibri"/>
          <w:bCs/>
        </w:rPr>
        <w:t>-IPPS hospitals) at a cost of $</w:t>
      </w:r>
      <w:r w:rsidR="00B72629">
        <w:rPr>
          <w:rFonts w:eastAsia="Calibri"/>
          <w:bCs/>
        </w:rPr>
        <w:t>6,</w:t>
      </w:r>
      <w:r w:rsidR="001323BD">
        <w:rPr>
          <w:rFonts w:eastAsia="Calibri"/>
          <w:bCs/>
        </w:rPr>
        <w:t>923</w:t>
      </w:r>
      <w:r w:rsidR="00FA66B5">
        <w:rPr>
          <w:rFonts w:eastAsia="Calibri"/>
          <w:bCs/>
        </w:rPr>
        <w:t xml:space="preserve"> (1</w:t>
      </w:r>
      <w:r w:rsidR="00B72629">
        <w:rPr>
          <w:rFonts w:eastAsia="Calibri"/>
          <w:bCs/>
        </w:rPr>
        <w:t>25</w:t>
      </w:r>
      <w:r w:rsidR="00FA66B5">
        <w:rPr>
          <w:rFonts w:eastAsia="Calibri"/>
          <w:bCs/>
        </w:rPr>
        <w:t xml:space="preserve"> hours x $</w:t>
      </w:r>
      <w:r w:rsidR="00B72629">
        <w:rPr>
          <w:rFonts w:eastAsia="Calibri"/>
          <w:bCs/>
        </w:rPr>
        <w:t>5</w:t>
      </w:r>
      <w:r w:rsidR="001323BD">
        <w:rPr>
          <w:rFonts w:eastAsia="Calibri"/>
          <w:bCs/>
        </w:rPr>
        <w:t>5.38</w:t>
      </w:r>
      <w:r w:rsidR="00FA66B5">
        <w:rPr>
          <w:rFonts w:eastAsia="Calibri"/>
          <w:bCs/>
        </w:rPr>
        <w:t>)</w:t>
      </w:r>
      <w:r>
        <w:rPr>
          <w:rFonts w:eastAsia="Calibri"/>
          <w:bCs/>
        </w:rPr>
        <w:t>.</w:t>
      </w:r>
    </w:p>
    <w:p w:rsidR="00E317B8" w:rsidP="009D3F18" w14:paraId="04EAA16A" w14:textId="77777777">
      <w:pPr>
        <w:rPr>
          <w:rFonts w:eastAsia="Calibri"/>
          <w:bCs/>
        </w:rPr>
      </w:pPr>
    </w:p>
    <w:p w:rsidR="001323BD" w:rsidP="00644086" w14:paraId="06288B75" w14:textId="1983DB83">
      <w:r>
        <w:rPr>
          <w:rFonts w:eastAsia="Calibri"/>
          <w:bCs/>
        </w:rPr>
        <w:t>Reporting on</w:t>
      </w:r>
      <w:r w:rsidR="002A1BF9">
        <w:t xml:space="preserve"> the </w:t>
      </w:r>
      <w:r w:rsidRPr="002F6A38" w:rsidR="002A1BF9">
        <w:t xml:space="preserve">Age Friendly Hospital measure </w:t>
      </w:r>
      <w:r>
        <w:t>involves each h</w:t>
      </w:r>
      <w:r w:rsidRPr="00874413" w:rsidR="002A1BF9">
        <w:t>ospital provid</w:t>
      </w:r>
      <w:r>
        <w:t>ing</w:t>
      </w:r>
      <w:r w:rsidRPr="00874413" w:rsidR="002A1BF9">
        <w:t xml:space="preserve"> </w:t>
      </w:r>
      <w:r w:rsidR="002A1BF9">
        <w:t xml:space="preserve">responses and </w:t>
      </w:r>
      <w:r w:rsidRPr="00874413" w:rsidR="002A1BF9">
        <w:t>attest</w:t>
      </w:r>
      <w:r>
        <w:t>ing</w:t>
      </w:r>
      <w:r w:rsidRPr="00874413" w:rsidR="002A1BF9">
        <w:t xml:space="preserve"> </w:t>
      </w:r>
      <w:r w:rsidR="002A1BF9">
        <w:t xml:space="preserve">“yes” or “no” in response </w:t>
      </w:r>
      <w:r w:rsidRPr="00874413" w:rsidR="002A1BF9">
        <w:t xml:space="preserve">to a total of five domains annually </w:t>
      </w:r>
      <w:r w:rsidR="0015149D">
        <w:t xml:space="preserve">during the submission period </w:t>
      </w:r>
      <w:r w:rsidRPr="00874413" w:rsidR="002A1BF9">
        <w:t>for a given reporting period</w:t>
      </w:r>
      <w:r w:rsidR="00884E32">
        <w:t xml:space="preserve"> </w:t>
      </w:r>
      <w:r w:rsidR="0015149D">
        <w:t>through CMS’ HQR System</w:t>
      </w:r>
      <w:r w:rsidRPr="00874413" w:rsidR="002A1BF9">
        <w:t>.</w:t>
      </w:r>
      <w:r w:rsidR="002A1BF9">
        <w:t xml:space="preserve"> </w:t>
      </w:r>
      <w:r>
        <w:t xml:space="preserve"> W</w:t>
      </w:r>
      <w:r w:rsidRPr="00874413" w:rsidR="002A1BF9">
        <w:t>e estimate a</w:t>
      </w:r>
      <w:r>
        <w:t>n</w:t>
      </w:r>
      <w:r w:rsidRPr="00874413" w:rsidR="002A1BF9">
        <w:t xml:space="preserve"> annual burden of 50</w:t>
      </w:r>
      <w:r w:rsidR="00D9065C">
        <w:t>9</w:t>
      </w:r>
      <w:r w:rsidRPr="00874413" w:rsidR="002A1BF9">
        <w:t xml:space="preserve"> hours across all </w:t>
      </w:r>
      <w:r w:rsidR="0015149D">
        <w:t>I</w:t>
      </w:r>
      <w:r w:rsidRPr="00874413" w:rsidR="002A1BF9">
        <w:t xml:space="preserve">PPS hospitals </w:t>
      </w:r>
      <w:bookmarkStart w:id="22" w:name="_Hlk157526296"/>
      <w:r w:rsidRPr="00874413" w:rsidR="002A1BF9">
        <w:t>(0.167 hours × 3,050 IPPS hospitals) at a cost of $2</w:t>
      </w:r>
      <w:r>
        <w:t>8,188</w:t>
      </w:r>
      <w:r w:rsidRPr="00874413" w:rsidR="002A1BF9">
        <w:t xml:space="preserve"> (50</w:t>
      </w:r>
      <w:r w:rsidR="0057128A">
        <w:t>9</w:t>
      </w:r>
      <w:r w:rsidRPr="00874413" w:rsidR="002A1BF9">
        <w:t xml:space="preserve"> hours × $5</w:t>
      </w:r>
      <w:r>
        <w:t>5.38</w:t>
      </w:r>
      <w:r w:rsidRPr="00874413" w:rsidR="002A1BF9">
        <w:t>)</w:t>
      </w:r>
      <w:r w:rsidR="0015149D">
        <w:t xml:space="preserve"> and an annual burden </w:t>
      </w:r>
      <w:bookmarkEnd w:id="22"/>
      <w:r w:rsidRPr="00874413" w:rsidR="0015149D">
        <w:t xml:space="preserve">of </w:t>
      </w:r>
      <w:r w:rsidR="0015149D">
        <w:t>250</w:t>
      </w:r>
      <w:r w:rsidRPr="00874413" w:rsidR="0015149D">
        <w:t xml:space="preserve"> hours across all </w:t>
      </w:r>
      <w:r w:rsidR="001C3176">
        <w:t>n</w:t>
      </w:r>
      <w:r w:rsidR="0015149D">
        <w:t>on-</w:t>
      </w:r>
      <w:r w:rsidRPr="00874413" w:rsidR="0015149D">
        <w:t xml:space="preserve">IPPS hospitals (0.167 hours × </w:t>
      </w:r>
      <w:r w:rsidR="0015149D">
        <w:t>1,</w:t>
      </w:r>
      <w:r w:rsidRPr="00874413" w:rsidR="0015149D">
        <w:t>5</w:t>
      </w:r>
      <w:r w:rsidR="0015149D">
        <w:t>0</w:t>
      </w:r>
      <w:r w:rsidRPr="00874413" w:rsidR="0015149D">
        <w:t xml:space="preserve">0 </w:t>
      </w:r>
      <w:r w:rsidR="001C3176">
        <w:t>non-</w:t>
      </w:r>
      <w:r w:rsidRPr="00874413" w:rsidR="0015149D">
        <w:t>IPPS hospitals) at a cost of $</w:t>
      </w:r>
      <w:r w:rsidR="00BC5069">
        <w:t>13,</w:t>
      </w:r>
      <w:r>
        <w:t>845</w:t>
      </w:r>
      <w:r w:rsidRPr="00874413" w:rsidR="0015149D">
        <w:t xml:space="preserve"> (</w:t>
      </w:r>
      <w:r w:rsidR="00BC5069">
        <w:t xml:space="preserve">250 </w:t>
      </w:r>
      <w:r w:rsidRPr="00874413" w:rsidR="0015149D">
        <w:t>hours × $5</w:t>
      </w:r>
      <w:r>
        <w:t>5.38</w:t>
      </w:r>
      <w:r w:rsidRPr="00874413" w:rsidR="0015149D">
        <w:t>)</w:t>
      </w:r>
      <w:r w:rsidR="00BC5069">
        <w:t>.</w:t>
      </w:r>
    </w:p>
    <w:p w:rsidR="00113D65" w:rsidP="00644086" w14:paraId="427E0191" w14:textId="011C6553"/>
    <w:p w:rsidR="00113D65" w:rsidP="00644086" w14:paraId="6B0DFFD3" w14:textId="02AA96D6">
      <w:r>
        <w:t xml:space="preserve">As previously stated, the burden associated with </w:t>
      </w:r>
      <w:r w:rsidR="00632645">
        <w:t xml:space="preserve">the </w:t>
      </w:r>
      <w:r>
        <w:t xml:space="preserve">Patient Safety Structural measure </w:t>
      </w:r>
      <w:r w:rsidR="001323BD">
        <w:t>is n</w:t>
      </w:r>
      <w:r>
        <w:t>ot included under OMB control number 0938-1022 because the data for this measure w</w:t>
      </w:r>
      <w:r w:rsidR="00F65E59">
        <w:t>ill</w:t>
      </w:r>
      <w:r>
        <w:t xml:space="preserve"> be collected via the NHSN under OMB control number 0920-</w:t>
      </w:r>
      <w:r w:rsidR="001503E2">
        <w:t>0666</w:t>
      </w:r>
      <w:r>
        <w:t>.</w:t>
      </w:r>
    </w:p>
    <w:p w:rsidR="0015149D" w:rsidP="00644086" w14:paraId="6153EF41" w14:textId="77777777">
      <w:pPr>
        <w:rPr>
          <w:rFonts w:eastAsia="Calibri"/>
          <w:bCs/>
        </w:rPr>
      </w:pPr>
    </w:p>
    <w:p w:rsidR="00196AED" w:rsidP="00196AED" w14:paraId="7683A003" w14:textId="35DD5D27">
      <w:pPr>
        <w:jc w:val="center"/>
        <w:rPr>
          <w:rFonts w:eastAsia="Calibri"/>
          <w:bCs/>
        </w:rPr>
      </w:pPr>
      <w:r w:rsidRPr="00E7501F">
        <w:rPr>
          <w:rFonts w:eastAsia="Calibri"/>
          <w:b/>
        </w:rPr>
        <w:t xml:space="preserve">Table </w:t>
      </w:r>
      <w:r w:rsidR="002F4673">
        <w:rPr>
          <w:rFonts w:eastAsia="Calibri"/>
          <w:b/>
        </w:rPr>
        <w:t>5</w:t>
      </w:r>
      <w:r w:rsidRPr="00E7501F">
        <w:rPr>
          <w:rFonts w:eastAsia="Calibri"/>
          <w:b/>
        </w:rPr>
        <w:t>.</w:t>
      </w:r>
      <w:r>
        <w:rPr>
          <w:rFonts w:eastAsia="Calibri"/>
          <w:bCs/>
        </w:rPr>
        <w:t xml:space="preserve"> </w:t>
      </w:r>
      <w:r>
        <w:rPr>
          <w:rFonts w:eastAsia="Calibri"/>
          <w:b/>
        </w:rPr>
        <w:t>Estimated Burden for Structural Measure</w:t>
      </w:r>
      <w:r w:rsidR="00A24086">
        <w:rPr>
          <w:rFonts w:eastAsia="Calibri"/>
          <w:b/>
        </w:rPr>
        <w:t xml:space="preserve"> Reporting</w:t>
      </w:r>
      <w:r w:rsidRPr="00E7501F">
        <w:rPr>
          <w:b/>
        </w:rPr>
        <w:t xml:space="preserve"> for</w:t>
      </w:r>
      <w:r w:rsidRPr="003158C1">
        <w:rPr>
          <w:b/>
          <w:bCs/>
        </w:rPr>
        <w:t xml:space="preserve"> the FY 202</w:t>
      </w:r>
      <w:r w:rsidR="00B17131">
        <w:rPr>
          <w:b/>
          <w:bCs/>
        </w:rPr>
        <w:t>8</w:t>
      </w:r>
      <w:r>
        <w:rPr>
          <w:b/>
          <w:bCs/>
        </w:rPr>
        <w:t xml:space="preserve"> </w:t>
      </w:r>
      <w:r w:rsidRPr="003158C1">
        <w:rPr>
          <w:b/>
          <w:bCs/>
        </w:rPr>
        <w:t>Payment Determination</w:t>
      </w:r>
      <w:r>
        <w:rPr>
          <w:b/>
          <w:bCs/>
        </w:rPr>
        <w:t xml:space="preserve"> </w:t>
      </w:r>
      <w:r w:rsidR="00B17131">
        <w:rPr>
          <w:b/>
          <w:bCs/>
        </w:rPr>
        <w:t xml:space="preserve">and Subsequent </w:t>
      </w:r>
      <w:r>
        <w:rPr>
          <w:b/>
          <w:bCs/>
        </w:rPr>
        <w:t>Years</w:t>
      </w:r>
    </w:p>
    <w:tbl>
      <w:tblPr>
        <w:tblStyle w:val="TableGrid"/>
        <w:tblW w:w="5248" w:type="pct"/>
        <w:jc w:val="center"/>
        <w:tblLayout w:type="fixed"/>
        <w:tblLook w:val="04A0"/>
      </w:tblPr>
      <w:tblGrid>
        <w:gridCol w:w="2078"/>
        <w:gridCol w:w="10"/>
        <w:gridCol w:w="1399"/>
        <w:gridCol w:w="29"/>
        <w:gridCol w:w="12"/>
        <w:gridCol w:w="1405"/>
        <w:gridCol w:w="35"/>
        <w:gridCol w:w="1176"/>
        <w:gridCol w:w="1176"/>
        <w:gridCol w:w="1058"/>
        <w:gridCol w:w="29"/>
        <w:gridCol w:w="1407"/>
      </w:tblGrid>
      <w:tr w14:paraId="266BCA4C" w14:textId="77777777" w:rsidTr="008A35CE">
        <w:tblPrEx>
          <w:tblW w:w="5248" w:type="pct"/>
          <w:jc w:val="center"/>
          <w:tblLayout w:type="fixed"/>
          <w:tblLook w:val="04A0"/>
        </w:tblPrEx>
        <w:trPr>
          <w:trHeight w:val="517"/>
          <w:jc w:val="center"/>
        </w:trPr>
        <w:tc>
          <w:tcPr>
            <w:tcW w:w="1063" w:type="pct"/>
            <w:gridSpan w:val="2"/>
            <w:vMerge w:val="restart"/>
            <w:hideMark/>
          </w:tcPr>
          <w:p w:rsidR="00196AED" w:rsidRPr="00E7501F" w:rsidP="00031D84" w14:paraId="08F59107" w14:textId="01F2DDEE">
            <w:pPr>
              <w:rPr>
                <w:b/>
                <w:i/>
                <w:sz w:val="20"/>
                <w:szCs w:val="20"/>
              </w:rPr>
            </w:pPr>
            <w:r>
              <w:rPr>
                <w:b/>
                <w:i/>
                <w:sz w:val="20"/>
                <w:szCs w:val="20"/>
              </w:rPr>
              <w:t>Structural Measure</w:t>
            </w:r>
            <w:r w:rsidR="00AB65D8">
              <w:rPr>
                <w:b/>
                <w:i/>
                <w:sz w:val="20"/>
                <w:szCs w:val="20"/>
              </w:rPr>
              <w:t xml:space="preserve"> Reporting</w:t>
            </w:r>
          </w:p>
        </w:tc>
        <w:tc>
          <w:tcPr>
            <w:tcW w:w="713" w:type="pct"/>
            <w:vMerge w:val="restart"/>
            <w:hideMark/>
          </w:tcPr>
          <w:p w:rsidR="00196AED" w:rsidRPr="00E7501F" w:rsidP="00031D84" w14:paraId="4FC9733D" w14:textId="77777777">
            <w:pPr>
              <w:rPr>
                <w:b/>
                <w:i/>
                <w:sz w:val="20"/>
                <w:szCs w:val="20"/>
              </w:rPr>
            </w:pPr>
            <w:r w:rsidRPr="00E7501F">
              <w:rPr>
                <w:b/>
                <w:i/>
                <w:sz w:val="20"/>
                <w:szCs w:val="20"/>
              </w:rPr>
              <w:t>Estimated time per record (minutes</w:t>
            </w:r>
            <w:r>
              <w:rPr>
                <w:b/>
                <w:i/>
                <w:sz w:val="20"/>
                <w:szCs w:val="20"/>
              </w:rPr>
              <w:t>)</w:t>
            </w:r>
          </w:p>
        </w:tc>
        <w:tc>
          <w:tcPr>
            <w:tcW w:w="737" w:type="pct"/>
            <w:gridSpan w:val="3"/>
            <w:vMerge w:val="restart"/>
            <w:hideMark/>
          </w:tcPr>
          <w:p w:rsidR="00196AED" w:rsidRPr="00E7501F" w:rsidP="00031D84" w14:paraId="7E56BFC0" w14:textId="77777777">
            <w:pPr>
              <w:rPr>
                <w:b/>
                <w:i/>
                <w:sz w:val="20"/>
                <w:szCs w:val="20"/>
              </w:rPr>
            </w:pPr>
            <w:r w:rsidRPr="00E7501F">
              <w:rPr>
                <w:b/>
                <w:i/>
                <w:sz w:val="20"/>
                <w:szCs w:val="20"/>
              </w:rPr>
              <w:t>Number reporting quarters per year</w:t>
            </w:r>
          </w:p>
        </w:tc>
        <w:tc>
          <w:tcPr>
            <w:tcW w:w="617" w:type="pct"/>
            <w:gridSpan w:val="2"/>
            <w:vMerge w:val="restart"/>
            <w:hideMark/>
          </w:tcPr>
          <w:p w:rsidR="00196AED" w:rsidRPr="00E7501F" w:rsidP="00031D84" w14:paraId="61072BB9" w14:textId="77777777">
            <w:pPr>
              <w:rPr>
                <w:b/>
                <w:i/>
                <w:sz w:val="20"/>
                <w:szCs w:val="20"/>
              </w:rPr>
            </w:pPr>
            <w:r w:rsidRPr="00E7501F">
              <w:rPr>
                <w:b/>
                <w:i/>
                <w:sz w:val="20"/>
                <w:szCs w:val="20"/>
              </w:rPr>
              <w:t>Number of hospitals reporting</w:t>
            </w:r>
          </w:p>
        </w:tc>
        <w:tc>
          <w:tcPr>
            <w:tcW w:w="599" w:type="pct"/>
            <w:vMerge w:val="restart"/>
            <w:hideMark/>
          </w:tcPr>
          <w:p w:rsidR="00196AED" w:rsidRPr="00E7501F" w:rsidP="00031D84" w14:paraId="6B254586" w14:textId="77777777">
            <w:pPr>
              <w:rPr>
                <w:b/>
                <w:i/>
                <w:sz w:val="20"/>
                <w:szCs w:val="20"/>
              </w:rPr>
            </w:pPr>
            <w:r w:rsidRPr="00E7501F">
              <w:rPr>
                <w:b/>
                <w:i/>
                <w:sz w:val="20"/>
                <w:szCs w:val="20"/>
              </w:rPr>
              <w:t>Average number records per hospital per quarter</w:t>
            </w:r>
          </w:p>
        </w:tc>
        <w:tc>
          <w:tcPr>
            <w:tcW w:w="539" w:type="pct"/>
            <w:vMerge w:val="restart"/>
            <w:hideMark/>
          </w:tcPr>
          <w:p w:rsidR="00196AED" w:rsidRPr="00E7501F" w:rsidP="00031D84" w14:paraId="0FE92669" w14:textId="77777777">
            <w:pPr>
              <w:rPr>
                <w:b/>
                <w:i/>
                <w:sz w:val="20"/>
                <w:szCs w:val="20"/>
              </w:rPr>
            </w:pPr>
            <w:r w:rsidRPr="00E7501F">
              <w:rPr>
                <w:b/>
                <w:i/>
                <w:sz w:val="20"/>
                <w:szCs w:val="20"/>
              </w:rPr>
              <w:t>Annual burden (hours) per hospital</w:t>
            </w:r>
          </w:p>
        </w:tc>
        <w:tc>
          <w:tcPr>
            <w:tcW w:w="733" w:type="pct"/>
            <w:gridSpan w:val="2"/>
            <w:vMerge w:val="restart"/>
            <w:hideMark/>
          </w:tcPr>
          <w:p w:rsidR="00196AED" w:rsidRPr="00E7501F" w:rsidP="00031D84" w14:paraId="7E734004" w14:textId="77777777">
            <w:pPr>
              <w:rPr>
                <w:b/>
                <w:i/>
                <w:sz w:val="20"/>
                <w:szCs w:val="20"/>
              </w:rPr>
            </w:pPr>
            <w:r>
              <w:rPr>
                <w:b/>
                <w:i/>
                <w:sz w:val="20"/>
                <w:szCs w:val="20"/>
              </w:rPr>
              <w:t>Total Annual Hours for all hospitals</w:t>
            </w:r>
          </w:p>
        </w:tc>
      </w:tr>
      <w:tr w14:paraId="354893E4" w14:textId="77777777" w:rsidTr="008A35CE">
        <w:tblPrEx>
          <w:tblW w:w="5248" w:type="pct"/>
          <w:jc w:val="center"/>
          <w:tblLayout w:type="fixed"/>
          <w:tblLook w:val="04A0"/>
        </w:tblPrEx>
        <w:trPr>
          <w:trHeight w:val="517"/>
          <w:jc w:val="center"/>
        </w:trPr>
        <w:tc>
          <w:tcPr>
            <w:tcW w:w="1063" w:type="pct"/>
            <w:gridSpan w:val="2"/>
            <w:vMerge/>
            <w:hideMark/>
          </w:tcPr>
          <w:p w:rsidR="00196AED" w:rsidRPr="00E7501F" w:rsidP="00031D84" w14:paraId="103C8E5E" w14:textId="77777777">
            <w:pPr>
              <w:rPr>
                <w:sz w:val="20"/>
                <w:szCs w:val="20"/>
              </w:rPr>
            </w:pPr>
          </w:p>
        </w:tc>
        <w:tc>
          <w:tcPr>
            <w:tcW w:w="713" w:type="pct"/>
            <w:vMerge/>
            <w:hideMark/>
          </w:tcPr>
          <w:p w:rsidR="00196AED" w:rsidRPr="00E7501F" w:rsidP="00031D84" w14:paraId="7E2E6DEF" w14:textId="77777777">
            <w:pPr>
              <w:rPr>
                <w:sz w:val="20"/>
                <w:szCs w:val="20"/>
              </w:rPr>
            </w:pPr>
          </w:p>
        </w:tc>
        <w:tc>
          <w:tcPr>
            <w:tcW w:w="737" w:type="pct"/>
            <w:gridSpan w:val="3"/>
            <w:vMerge/>
            <w:hideMark/>
          </w:tcPr>
          <w:p w:rsidR="00196AED" w:rsidRPr="00E7501F" w:rsidP="00031D84" w14:paraId="563C5618" w14:textId="77777777">
            <w:pPr>
              <w:rPr>
                <w:sz w:val="20"/>
                <w:szCs w:val="20"/>
              </w:rPr>
            </w:pPr>
          </w:p>
        </w:tc>
        <w:tc>
          <w:tcPr>
            <w:tcW w:w="617" w:type="pct"/>
            <w:gridSpan w:val="2"/>
            <w:vMerge/>
            <w:hideMark/>
          </w:tcPr>
          <w:p w:rsidR="00196AED" w:rsidRPr="00E7501F" w:rsidP="00031D84" w14:paraId="63BFC2B0" w14:textId="77777777">
            <w:pPr>
              <w:rPr>
                <w:sz w:val="20"/>
                <w:szCs w:val="20"/>
              </w:rPr>
            </w:pPr>
          </w:p>
        </w:tc>
        <w:tc>
          <w:tcPr>
            <w:tcW w:w="599" w:type="pct"/>
            <w:vMerge/>
            <w:hideMark/>
          </w:tcPr>
          <w:p w:rsidR="00196AED" w:rsidRPr="00E7501F" w:rsidP="00031D84" w14:paraId="4E9CD053" w14:textId="77777777">
            <w:pPr>
              <w:rPr>
                <w:sz w:val="20"/>
                <w:szCs w:val="20"/>
              </w:rPr>
            </w:pPr>
          </w:p>
        </w:tc>
        <w:tc>
          <w:tcPr>
            <w:tcW w:w="539" w:type="pct"/>
            <w:vMerge/>
            <w:hideMark/>
          </w:tcPr>
          <w:p w:rsidR="00196AED" w:rsidRPr="00E7501F" w:rsidP="00031D84" w14:paraId="70F0D9B0" w14:textId="77777777">
            <w:pPr>
              <w:rPr>
                <w:sz w:val="20"/>
                <w:szCs w:val="20"/>
              </w:rPr>
            </w:pPr>
          </w:p>
        </w:tc>
        <w:tc>
          <w:tcPr>
            <w:tcW w:w="733" w:type="pct"/>
            <w:gridSpan w:val="2"/>
            <w:vMerge/>
            <w:hideMark/>
          </w:tcPr>
          <w:p w:rsidR="00196AED" w:rsidRPr="00E7501F" w:rsidP="00031D84" w14:paraId="62DC3776" w14:textId="77777777">
            <w:pPr>
              <w:rPr>
                <w:sz w:val="20"/>
                <w:szCs w:val="20"/>
              </w:rPr>
            </w:pPr>
          </w:p>
        </w:tc>
      </w:tr>
      <w:tr w14:paraId="63154C97" w14:textId="77777777" w:rsidTr="008A35CE">
        <w:tblPrEx>
          <w:tblW w:w="5248" w:type="pct"/>
          <w:jc w:val="center"/>
          <w:tblLayout w:type="fixed"/>
          <w:tblLook w:val="04A0"/>
        </w:tblPrEx>
        <w:trPr>
          <w:trHeight w:val="915"/>
          <w:jc w:val="center"/>
        </w:trPr>
        <w:tc>
          <w:tcPr>
            <w:tcW w:w="1063" w:type="pct"/>
            <w:gridSpan w:val="2"/>
            <w:vMerge/>
            <w:hideMark/>
          </w:tcPr>
          <w:p w:rsidR="00196AED" w:rsidRPr="00E7501F" w:rsidP="00031D84" w14:paraId="3C5E6C7E" w14:textId="77777777">
            <w:pPr>
              <w:rPr>
                <w:sz w:val="20"/>
                <w:szCs w:val="20"/>
              </w:rPr>
            </w:pPr>
          </w:p>
        </w:tc>
        <w:tc>
          <w:tcPr>
            <w:tcW w:w="713" w:type="pct"/>
            <w:vMerge/>
            <w:hideMark/>
          </w:tcPr>
          <w:p w:rsidR="00196AED" w:rsidRPr="00E7501F" w:rsidP="00031D84" w14:paraId="0D74EF60" w14:textId="77777777">
            <w:pPr>
              <w:rPr>
                <w:sz w:val="20"/>
                <w:szCs w:val="20"/>
              </w:rPr>
            </w:pPr>
          </w:p>
        </w:tc>
        <w:tc>
          <w:tcPr>
            <w:tcW w:w="737" w:type="pct"/>
            <w:gridSpan w:val="3"/>
            <w:vMerge/>
            <w:hideMark/>
          </w:tcPr>
          <w:p w:rsidR="00196AED" w:rsidRPr="00E7501F" w:rsidP="00031D84" w14:paraId="5A0FE1EE" w14:textId="77777777">
            <w:pPr>
              <w:rPr>
                <w:sz w:val="20"/>
                <w:szCs w:val="20"/>
              </w:rPr>
            </w:pPr>
          </w:p>
        </w:tc>
        <w:tc>
          <w:tcPr>
            <w:tcW w:w="617" w:type="pct"/>
            <w:gridSpan w:val="2"/>
            <w:vMerge/>
            <w:hideMark/>
          </w:tcPr>
          <w:p w:rsidR="00196AED" w:rsidRPr="00E7501F" w:rsidP="00031D84" w14:paraId="2E5B602C" w14:textId="77777777">
            <w:pPr>
              <w:rPr>
                <w:sz w:val="20"/>
                <w:szCs w:val="20"/>
              </w:rPr>
            </w:pPr>
          </w:p>
        </w:tc>
        <w:tc>
          <w:tcPr>
            <w:tcW w:w="599" w:type="pct"/>
            <w:vMerge/>
            <w:hideMark/>
          </w:tcPr>
          <w:p w:rsidR="00196AED" w:rsidRPr="00E7501F" w:rsidP="00031D84" w14:paraId="0285435E" w14:textId="77777777">
            <w:pPr>
              <w:rPr>
                <w:sz w:val="20"/>
                <w:szCs w:val="20"/>
              </w:rPr>
            </w:pPr>
          </w:p>
        </w:tc>
        <w:tc>
          <w:tcPr>
            <w:tcW w:w="539" w:type="pct"/>
            <w:vMerge/>
            <w:hideMark/>
          </w:tcPr>
          <w:p w:rsidR="00196AED" w:rsidRPr="00E7501F" w:rsidP="00031D84" w14:paraId="4D761649" w14:textId="77777777">
            <w:pPr>
              <w:rPr>
                <w:sz w:val="20"/>
                <w:szCs w:val="20"/>
              </w:rPr>
            </w:pPr>
          </w:p>
        </w:tc>
        <w:tc>
          <w:tcPr>
            <w:tcW w:w="733" w:type="pct"/>
            <w:gridSpan w:val="2"/>
            <w:vMerge/>
            <w:hideMark/>
          </w:tcPr>
          <w:p w:rsidR="00196AED" w:rsidRPr="00E7501F" w:rsidP="00031D84" w14:paraId="4641BDA5" w14:textId="77777777">
            <w:pPr>
              <w:rPr>
                <w:sz w:val="20"/>
                <w:szCs w:val="20"/>
              </w:rPr>
            </w:pPr>
          </w:p>
        </w:tc>
      </w:tr>
      <w:tr w14:paraId="1E6BDCDD" w14:textId="77777777" w:rsidTr="008A35CE">
        <w:tblPrEx>
          <w:tblW w:w="5248" w:type="pct"/>
          <w:jc w:val="center"/>
          <w:tblLayout w:type="fixed"/>
          <w:tblLook w:val="04A0"/>
        </w:tblPrEx>
        <w:trPr>
          <w:trHeight w:val="517"/>
          <w:jc w:val="center"/>
        </w:trPr>
        <w:tc>
          <w:tcPr>
            <w:tcW w:w="1063" w:type="pct"/>
            <w:gridSpan w:val="2"/>
            <w:vMerge/>
            <w:hideMark/>
          </w:tcPr>
          <w:p w:rsidR="00196AED" w:rsidRPr="00E7501F" w:rsidP="00031D84" w14:paraId="43281B0A" w14:textId="77777777">
            <w:pPr>
              <w:rPr>
                <w:sz w:val="20"/>
                <w:szCs w:val="20"/>
              </w:rPr>
            </w:pPr>
          </w:p>
        </w:tc>
        <w:tc>
          <w:tcPr>
            <w:tcW w:w="713" w:type="pct"/>
            <w:vMerge/>
            <w:hideMark/>
          </w:tcPr>
          <w:p w:rsidR="00196AED" w:rsidRPr="00E7501F" w:rsidP="00031D84" w14:paraId="74A234D5" w14:textId="77777777">
            <w:pPr>
              <w:rPr>
                <w:sz w:val="20"/>
                <w:szCs w:val="20"/>
              </w:rPr>
            </w:pPr>
          </w:p>
        </w:tc>
        <w:tc>
          <w:tcPr>
            <w:tcW w:w="737" w:type="pct"/>
            <w:gridSpan w:val="3"/>
            <w:vMerge/>
            <w:hideMark/>
          </w:tcPr>
          <w:p w:rsidR="00196AED" w:rsidRPr="00E7501F" w:rsidP="00031D84" w14:paraId="0DD1C64B" w14:textId="77777777">
            <w:pPr>
              <w:rPr>
                <w:sz w:val="20"/>
                <w:szCs w:val="20"/>
              </w:rPr>
            </w:pPr>
          </w:p>
        </w:tc>
        <w:tc>
          <w:tcPr>
            <w:tcW w:w="617" w:type="pct"/>
            <w:gridSpan w:val="2"/>
            <w:vMerge/>
            <w:hideMark/>
          </w:tcPr>
          <w:p w:rsidR="00196AED" w:rsidRPr="00E7501F" w:rsidP="00031D84" w14:paraId="43B0E8EA" w14:textId="77777777">
            <w:pPr>
              <w:rPr>
                <w:sz w:val="20"/>
                <w:szCs w:val="20"/>
              </w:rPr>
            </w:pPr>
          </w:p>
        </w:tc>
        <w:tc>
          <w:tcPr>
            <w:tcW w:w="599" w:type="pct"/>
            <w:vMerge/>
            <w:hideMark/>
          </w:tcPr>
          <w:p w:rsidR="00196AED" w:rsidRPr="00E7501F" w:rsidP="00031D84" w14:paraId="74E41F4A" w14:textId="77777777">
            <w:pPr>
              <w:rPr>
                <w:sz w:val="20"/>
                <w:szCs w:val="20"/>
              </w:rPr>
            </w:pPr>
          </w:p>
        </w:tc>
        <w:tc>
          <w:tcPr>
            <w:tcW w:w="539" w:type="pct"/>
            <w:vMerge/>
            <w:hideMark/>
          </w:tcPr>
          <w:p w:rsidR="00196AED" w:rsidRPr="00E7501F" w:rsidP="00031D84" w14:paraId="6E914241" w14:textId="77777777">
            <w:pPr>
              <w:rPr>
                <w:sz w:val="20"/>
                <w:szCs w:val="20"/>
              </w:rPr>
            </w:pPr>
          </w:p>
        </w:tc>
        <w:tc>
          <w:tcPr>
            <w:tcW w:w="733" w:type="pct"/>
            <w:gridSpan w:val="2"/>
            <w:vMerge/>
            <w:hideMark/>
          </w:tcPr>
          <w:p w:rsidR="00196AED" w:rsidRPr="00E7501F" w:rsidP="00031D84" w14:paraId="55A7B8DD" w14:textId="77777777">
            <w:pPr>
              <w:rPr>
                <w:sz w:val="20"/>
                <w:szCs w:val="20"/>
              </w:rPr>
            </w:pPr>
          </w:p>
        </w:tc>
      </w:tr>
      <w:tr w14:paraId="73C4E769" w14:textId="77777777" w:rsidTr="00031D84">
        <w:tblPrEx>
          <w:tblW w:w="5248" w:type="pct"/>
          <w:jc w:val="center"/>
          <w:tblLayout w:type="fixed"/>
          <w:tblLook w:val="04A0"/>
        </w:tblPrEx>
        <w:trPr>
          <w:trHeight w:val="179"/>
          <w:jc w:val="center"/>
        </w:trPr>
        <w:tc>
          <w:tcPr>
            <w:tcW w:w="5000" w:type="pct"/>
            <w:gridSpan w:val="12"/>
            <w:noWrap/>
          </w:tcPr>
          <w:p w:rsidR="00196AED" w:rsidRPr="00E7501F" w:rsidP="00031D84" w14:paraId="2B04D750" w14:textId="6579358A">
            <w:pPr>
              <w:rPr>
                <w:b/>
                <w:bCs/>
                <w:sz w:val="20"/>
                <w:szCs w:val="20"/>
              </w:rPr>
            </w:pPr>
            <w:r>
              <w:rPr>
                <w:b/>
                <w:bCs/>
                <w:sz w:val="20"/>
                <w:szCs w:val="20"/>
              </w:rPr>
              <w:t>FY 202</w:t>
            </w:r>
            <w:r w:rsidR="00B17131">
              <w:rPr>
                <w:b/>
                <w:bCs/>
                <w:sz w:val="20"/>
                <w:szCs w:val="20"/>
              </w:rPr>
              <w:t>8</w:t>
            </w:r>
            <w:r>
              <w:rPr>
                <w:b/>
                <w:bCs/>
                <w:sz w:val="20"/>
                <w:szCs w:val="20"/>
              </w:rPr>
              <w:t xml:space="preserve"> Payment Determination </w:t>
            </w:r>
            <w:r w:rsidR="00B17131">
              <w:rPr>
                <w:b/>
                <w:bCs/>
                <w:sz w:val="20"/>
                <w:szCs w:val="20"/>
              </w:rPr>
              <w:t xml:space="preserve">and Subsequent </w:t>
            </w:r>
            <w:r>
              <w:rPr>
                <w:b/>
                <w:bCs/>
                <w:sz w:val="20"/>
                <w:szCs w:val="20"/>
              </w:rPr>
              <w:t>Years</w:t>
            </w:r>
          </w:p>
        </w:tc>
      </w:tr>
      <w:tr w14:paraId="1EACA377" w14:textId="77777777" w:rsidTr="008A35CE">
        <w:tblPrEx>
          <w:tblW w:w="5248" w:type="pct"/>
          <w:jc w:val="center"/>
          <w:tblLayout w:type="fixed"/>
          <w:tblLook w:val="04A0"/>
        </w:tblPrEx>
        <w:trPr>
          <w:trHeight w:val="179"/>
          <w:jc w:val="center"/>
        </w:trPr>
        <w:tc>
          <w:tcPr>
            <w:tcW w:w="1063" w:type="pct"/>
            <w:gridSpan w:val="2"/>
            <w:noWrap/>
          </w:tcPr>
          <w:p w:rsidR="00196AED" w:rsidP="00031D84" w14:paraId="63EE8EB2" w14:textId="35E602CE">
            <w:pPr>
              <w:rPr>
                <w:b/>
                <w:bCs/>
                <w:sz w:val="20"/>
                <w:szCs w:val="20"/>
              </w:rPr>
            </w:pPr>
            <w:r>
              <w:rPr>
                <w:sz w:val="20"/>
                <w:szCs w:val="20"/>
              </w:rPr>
              <w:t xml:space="preserve">Maternal Morbidity </w:t>
            </w:r>
            <w:r w:rsidR="00C111C4">
              <w:rPr>
                <w:sz w:val="20"/>
                <w:szCs w:val="20"/>
              </w:rPr>
              <w:t>m</w:t>
            </w:r>
            <w:r>
              <w:rPr>
                <w:sz w:val="20"/>
                <w:szCs w:val="20"/>
              </w:rPr>
              <w:t>easure</w:t>
            </w:r>
            <w:r w:rsidR="00AB65D8">
              <w:rPr>
                <w:sz w:val="20"/>
                <w:szCs w:val="20"/>
              </w:rPr>
              <w:t xml:space="preserve"> (IPPS Hospitals)</w:t>
            </w:r>
          </w:p>
        </w:tc>
        <w:tc>
          <w:tcPr>
            <w:tcW w:w="734" w:type="pct"/>
            <w:gridSpan w:val="3"/>
          </w:tcPr>
          <w:p w:rsidR="00196AED" w:rsidRPr="006E265D" w:rsidP="00031D84" w14:paraId="51E51DB3" w14:textId="15FCC3CE">
            <w:pPr>
              <w:rPr>
                <w:sz w:val="20"/>
                <w:szCs w:val="20"/>
              </w:rPr>
            </w:pPr>
            <w:r>
              <w:rPr>
                <w:sz w:val="20"/>
                <w:szCs w:val="20"/>
              </w:rPr>
              <w:t>5</w:t>
            </w:r>
          </w:p>
        </w:tc>
        <w:tc>
          <w:tcPr>
            <w:tcW w:w="734" w:type="pct"/>
            <w:gridSpan w:val="2"/>
          </w:tcPr>
          <w:p w:rsidR="00196AED" w:rsidRPr="000E3742" w:rsidP="00031D84" w14:paraId="5DB15077" w14:textId="1310939F">
            <w:pPr>
              <w:rPr>
                <w:sz w:val="20"/>
                <w:szCs w:val="20"/>
              </w:rPr>
            </w:pPr>
            <w:r>
              <w:rPr>
                <w:sz w:val="20"/>
                <w:szCs w:val="20"/>
              </w:rPr>
              <w:t>1</w:t>
            </w:r>
          </w:p>
        </w:tc>
        <w:tc>
          <w:tcPr>
            <w:tcW w:w="599" w:type="pct"/>
          </w:tcPr>
          <w:p w:rsidR="00196AED" w:rsidRPr="000E3742" w:rsidP="00031D84" w14:paraId="7668C968" w14:textId="2A2275A1">
            <w:pPr>
              <w:rPr>
                <w:sz w:val="20"/>
                <w:szCs w:val="20"/>
              </w:rPr>
            </w:pPr>
            <w:r>
              <w:rPr>
                <w:sz w:val="20"/>
                <w:szCs w:val="20"/>
              </w:rPr>
              <w:t>3,</w:t>
            </w:r>
            <w:r w:rsidR="00163449">
              <w:rPr>
                <w:sz w:val="20"/>
                <w:szCs w:val="20"/>
              </w:rPr>
              <w:t>0</w:t>
            </w:r>
            <w:r>
              <w:rPr>
                <w:sz w:val="20"/>
                <w:szCs w:val="20"/>
              </w:rPr>
              <w:t>50</w:t>
            </w:r>
          </w:p>
        </w:tc>
        <w:tc>
          <w:tcPr>
            <w:tcW w:w="599" w:type="pct"/>
          </w:tcPr>
          <w:p w:rsidR="00196AED" w:rsidRPr="006E265D" w:rsidP="00031D84" w14:paraId="2D03955E" w14:textId="7FFB9AB8">
            <w:pPr>
              <w:rPr>
                <w:sz w:val="20"/>
                <w:szCs w:val="20"/>
              </w:rPr>
            </w:pPr>
            <w:r>
              <w:rPr>
                <w:sz w:val="20"/>
                <w:szCs w:val="20"/>
              </w:rPr>
              <w:t>1</w:t>
            </w:r>
          </w:p>
        </w:tc>
        <w:tc>
          <w:tcPr>
            <w:tcW w:w="554" w:type="pct"/>
            <w:gridSpan w:val="2"/>
          </w:tcPr>
          <w:p w:rsidR="00196AED" w:rsidRPr="00E7501F" w:rsidP="00031D84" w14:paraId="7D85F0EA" w14:textId="71F7CF7F">
            <w:pPr>
              <w:rPr>
                <w:sz w:val="20"/>
                <w:szCs w:val="20"/>
              </w:rPr>
            </w:pPr>
            <w:r>
              <w:rPr>
                <w:sz w:val="20"/>
                <w:szCs w:val="20"/>
              </w:rPr>
              <w:t>0.08</w:t>
            </w:r>
            <w:r w:rsidR="00C138CB">
              <w:rPr>
                <w:sz w:val="20"/>
                <w:szCs w:val="20"/>
              </w:rPr>
              <w:t>3</w:t>
            </w:r>
          </w:p>
        </w:tc>
        <w:tc>
          <w:tcPr>
            <w:tcW w:w="718" w:type="pct"/>
          </w:tcPr>
          <w:p w:rsidR="00196AED" w:rsidRPr="00E7501F" w:rsidP="00031D84" w14:paraId="167842F0" w14:textId="42676CCA">
            <w:pPr>
              <w:rPr>
                <w:sz w:val="20"/>
                <w:szCs w:val="20"/>
              </w:rPr>
            </w:pPr>
            <w:r>
              <w:rPr>
                <w:sz w:val="20"/>
                <w:szCs w:val="20"/>
              </w:rPr>
              <w:t>2</w:t>
            </w:r>
            <w:r w:rsidR="00163449">
              <w:rPr>
                <w:sz w:val="20"/>
                <w:szCs w:val="20"/>
              </w:rPr>
              <w:t>54</w:t>
            </w:r>
          </w:p>
        </w:tc>
      </w:tr>
      <w:tr w14:paraId="5C0325AA" w14:textId="77777777" w:rsidTr="008A35CE">
        <w:tblPrEx>
          <w:tblW w:w="5248" w:type="pct"/>
          <w:jc w:val="center"/>
          <w:tblLayout w:type="fixed"/>
          <w:tblLook w:val="04A0"/>
        </w:tblPrEx>
        <w:trPr>
          <w:trHeight w:val="179"/>
          <w:jc w:val="center"/>
        </w:trPr>
        <w:tc>
          <w:tcPr>
            <w:tcW w:w="1063" w:type="pct"/>
            <w:gridSpan w:val="2"/>
            <w:noWrap/>
          </w:tcPr>
          <w:p w:rsidR="00C617F9" w:rsidP="00031D84" w14:paraId="5D76A161" w14:textId="54066C15">
            <w:pPr>
              <w:rPr>
                <w:sz w:val="20"/>
                <w:szCs w:val="20"/>
              </w:rPr>
            </w:pPr>
            <w:r>
              <w:rPr>
                <w:sz w:val="20"/>
                <w:szCs w:val="20"/>
              </w:rPr>
              <w:t xml:space="preserve">Maternal Morbidity </w:t>
            </w:r>
            <w:r w:rsidR="00C111C4">
              <w:rPr>
                <w:sz w:val="20"/>
                <w:szCs w:val="20"/>
              </w:rPr>
              <w:t>m</w:t>
            </w:r>
            <w:r>
              <w:rPr>
                <w:sz w:val="20"/>
                <w:szCs w:val="20"/>
              </w:rPr>
              <w:t>easure (Non-IPPS Hospitals)</w:t>
            </w:r>
          </w:p>
        </w:tc>
        <w:tc>
          <w:tcPr>
            <w:tcW w:w="734" w:type="pct"/>
            <w:gridSpan w:val="3"/>
          </w:tcPr>
          <w:p w:rsidR="00C617F9" w:rsidP="00031D84" w14:paraId="2B19FCED" w14:textId="6936C298">
            <w:pPr>
              <w:rPr>
                <w:sz w:val="20"/>
                <w:szCs w:val="20"/>
              </w:rPr>
            </w:pPr>
            <w:r>
              <w:rPr>
                <w:sz w:val="20"/>
                <w:szCs w:val="20"/>
              </w:rPr>
              <w:t>5</w:t>
            </w:r>
          </w:p>
        </w:tc>
        <w:tc>
          <w:tcPr>
            <w:tcW w:w="734" w:type="pct"/>
            <w:gridSpan w:val="2"/>
          </w:tcPr>
          <w:p w:rsidR="00C617F9" w:rsidP="00031D84" w14:paraId="1F08DF26" w14:textId="0F7B0DC7">
            <w:pPr>
              <w:rPr>
                <w:sz w:val="20"/>
                <w:szCs w:val="20"/>
              </w:rPr>
            </w:pPr>
            <w:r>
              <w:rPr>
                <w:sz w:val="20"/>
                <w:szCs w:val="20"/>
              </w:rPr>
              <w:t>1</w:t>
            </w:r>
          </w:p>
        </w:tc>
        <w:tc>
          <w:tcPr>
            <w:tcW w:w="599" w:type="pct"/>
          </w:tcPr>
          <w:p w:rsidR="00C617F9" w:rsidP="00031D84" w14:paraId="3265807C" w14:textId="56CA7B51">
            <w:pPr>
              <w:rPr>
                <w:sz w:val="20"/>
                <w:szCs w:val="20"/>
              </w:rPr>
            </w:pPr>
            <w:r>
              <w:rPr>
                <w:sz w:val="20"/>
                <w:szCs w:val="20"/>
              </w:rPr>
              <w:t>1,</w:t>
            </w:r>
            <w:r w:rsidR="00163449">
              <w:rPr>
                <w:sz w:val="20"/>
                <w:szCs w:val="20"/>
              </w:rPr>
              <w:t>50</w:t>
            </w:r>
            <w:r>
              <w:rPr>
                <w:sz w:val="20"/>
                <w:szCs w:val="20"/>
              </w:rPr>
              <w:t>0</w:t>
            </w:r>
          </w:p>
        </w:tc>
        <w:tc>
          <w:tcPr>
            <w:tcW w:w="599" w:type="pct"/>
          </w:tcPr>
          <w:p w:rsidR="00C617F9" w:rsidP="00031D84" w14:paraId="7AFEDA0D" w14:textId="4134110D">
            <w:pPr>
              <w:rPr>
                <w:sz w:val="20"/>
                <w:szCs w:val="20"/>
              </w:rPr>
            </w:pPr>
            <w:r>
              <w:rPr>
                <w:sz w:val="20"/>
                <w:szCs w:val="20"/>
              </w:rPr>
              <w:t>1</w:t>
            </w:r>
          </w:p>
        </w:tc>
        <w:tc>
          <w:tcPr>
            <w:tcW w:w="554" w:type="pct"/>
            <w:gridSpan w:val="2"/>
          </w:tcPr>
          <w:p w:rsidR="00C617F9" w:rsidP="00031D84" w14:paraId="1E003017" w14:textId="758808F8">
            <w:pPr>
              <w:rPr>
                <w:sz w:val="20"/>
                <w:szCs w:val="20"/>
              </w:rPr>
            </w:pPr>
            <w:r>
              <w:rPr>
                <w:sz w:val="20"/>
                <w:szCs w:val="20"/>
              </w:rPr>
              <w:t>0.083</w:t>
            </w:r>
          </w:p>
        </w:tc>
        <w:tc>
          <w:tcPr>
            <w:tcW w:w="718" w:type="pct"/>
          </w:tcPr>
          <w:p w:rsidR="00C617F9" w:rsidP="00031D84" w14:paraId="0841B681" w14:textId="605DBD22">
            <w:pPr>
              <w:rPr>
                <w:sz w:val="20"/>
                <w:szCs w:val="20"/>
              </w:rPr>
            </w:pPr>
            <w:r>
              <w:rPr>
                <w:sz w:val="20"/>
                <w:szCs w:val="20"/>
              </w:rPr>
              <w:t>1</w:t>
            </w:r>
            <w:r w:rsidR="00163449">
              <w:rPr>
                <w:sz w:val="20"/>
                <w:szCs w:val="20"/>
              </w:rPr>
              <w:t>25</w:t>
            </w:r>
          </w:p>
        </w:tc>
      </w:tr>
      <w:tr w14:paraId="2159F181" w14:textId="77777777" w:rsidTr="008A35CE">
        <w:tblPrEx>
          <w:tblW w:w="5248" w:type="pct"/>
          <w:jc w:val="center"/>
          <w:tblLayout w:type="fixed"/>
          <w:tblLook w:val="04A0"/>
        </w:tblPrEx>
        <w:trPr>
          <w:trHeight w:val="179"/>
          <w:jc w:val="center"/>
        </w:trPr>
        <w:tc>
          <w:tcPr>
            <w:tcW w:w="4282" w:type="pct"/>
            <w:gridSpan w:val="11"/>
            <w:noWrap/>
          </w:tcPr>
          <w:p w:rsidR="009D15EB" w:rsidP="00031D84" w14:paraId="13732F99" w14:textId="058B8ACF">
            <w:pPr>
              <w:rPr>
                <w:sz w:val="20"/>
                <w:szCs w:val="20"/>
              </w:rPr>
            </w:pPr>
            <w:r>
              <w:rPr>
                <w:b/>
                <w:bCs/>
                <w:sz w:val="20"/>
                <w:szCs w:val="20"/>
              </w:rPr>
              <w:t>Subtotal Burden Hours</w:t>
            </w:r>
          </w:p>
        </w:tc>
        <w:tc>
          <w:tcPr>
            <w:tcW w:w="718" w:type="pct"/>
          </w:tcPr>
          <w:p w:rsidR="009D15EB" w:rsidRPr="00A75D64" w:rsidP="00031D84" w14:paraId="44F5B628" w14:textId="0C8AAD9A">
            <w:pPr>
              <w:rPr>
                <w:b/>
                <w:bCs/>
                <w:sz w:val="20"/>
                <w:szCs w:val="20"/>
              </w:rPr>
            </w:pPr>
            <w:r w:rsidRPr="00A75D64">
              <w:rPr>
                <w:b/>
                <w:bCs/>
                <w:sz w:val="20"/>
                <w:szCs w:val="20"/>
              </w:rPr>
              <w:t>37</w:t>
            </w:r>
            <w:r w:rsidR="00163449">
              <w:rPr>
                <w:b/>
                <w:bCs/>
                <w:sz w:val="20"/>
                <w:szCs w:val="20"/>
              </w:rPr>
              <w:t>9</w:t>
            </w:r>
          </w:p>
        </w:tc>
      </w:tr>
      <w:tr w14:paraId="14F6DA05" w14:textId="77777777" w:rsidTr="008A35CE">
        <w:tblPrEx>
          <w:tblW w:w="5248" w:type="pct"/>
          <w:jc w:val="center"/>
          <w:tblLayout w:type="fixed"/>
          <w:tblLook w:val="04A0"/>
        </w:tblPrEx>
        <w:trPr>
          <w:trHeight w:val="179"/>
          <w:jc w:val="center"/>
        </w:trPr>
        <w:tc>
          <w:tcPr>
            <w:tcW w:w="1058" w:type="pct"/>
            <w:noWrap/>
          </w:tcPr>
          <w:p w:rsidR="0015149D" w:rsidRPr="0015149D" w:rsidP="0015149D" w14:paraId="765B0E28" w14:textId="02400F24">
            <w:pPr>
              <w:rPr>
                <w:sz w:val="20"/>
                <w:szCs w:val="20"/>
              </w:rPr>
            </w:pPr>
            <w:r w:rsidRPr="0015149D">
              <w:rPr>
                <w:sz w:val="20"/>
                <w:szCs w:val="20"/>
              </w:rPr>
              <w:t>Age Friendly Hospital</w:t>
            </w:r>
            <w:r>
              <w:rPr>
                <w:sz w:val="20"/>
                <w:szCs w:val="20"/>
              </w:rPr>
              <w:t xml:space="preserve"> </w:t>
            </w:r>
            <w:r w:rsidR="00C111C4">
              <w:rPr>
                <w:sz w:val="20"/>
                <w:szCs w:val="20"/>
              </w:rPr>
              <w:t>m</w:t>
            </w:r>
            <w:r>
              <w:rPr>
                <w:sz w:val="20"/>
                <w:szCs w:val="20"/>
              </w:rPr>
              <w:t>easure</w:t>
            </w:r>
            <w:r w:rsidRPr="0015149D">
              <w:rPr>
                <w:sz w:val="20"/>
                <w:szCs w:val="20"/>
              </w:rPr>
              <w:t xml:space="preserve"> (IPPS Hospitals)</w:t>
            </w:r>
          </w:p>
        </w:tc>
        <w:tc>
          <w:tcPr>
            <w:tcW w:w="733" w:type="pct"/>
            <w:gridSpan w:val="3"/>
          </w:tcPr>
          <w:p w:rsidR="0015149D" w:rsidP="0015149D" w14:paraId="1E3AF9D6" w14:textId="2AF82CA1">
            <w:pPr>
              <w:rPr>
                <w:b/>
                <w:bCs/>
                <w:sz w:val="20"/>
                <w:szCs w:val="20"/>
              </w:rPr>
            </w:pPr>
            <w:r>
              <w:rPr>
                <w:sz w:val="20"/>
                <w:szCs w:val="20"/>
              </w:rPr>
              <w:t>10</w:t>
            </w:r>
          </w:p>
        </w:tc>
        <w:tc>
          <w:tcPr>
            <w:tcW w:w="740" w:type="pct"/>
            <w:gridSpan w:val="3"/>
          </w:tcPr>
          <w:p w:rsidR="0015149D" w:rsidP="0015149D" w14:paraId="578F5065" w14:textId="0DD4F7FB">
            <w:pPr>
              <w:rPr>
                <w:b/>
                <w:bCs/>
                <w:sz w:val="20"/>
                <w:szCs w:val="20"/>
              </w:rPr>
            </w:pPr>
            <w:r>
              <w:rPr>
                <w:sz w:val="20"/>
                <w:szCs w:val="20"/>
              </w:rPr>
              <w:t>1</w:t>
            </w:r>
          </w:p>
        </w:tc>
        <w:tc>
          <w:tcPr>
            <w:tcW w:w="599" w:type="pct"/>
          </w:tcPr>
          <w:p w:rsidR="0015149D" w:rsidP="0015149D" w14:paraId="300C21BD" w14:textId="3E3A0358">
            <w:pPr>
              <w:rPr>
                <w:b/>
                <w:bCs/>
                <w:sz w:val="20"/>
                <w:szCs w:val="20"/>
              </w:rPr>
            </w:pPr>
            <w:r>
              <w:rPr>
                <w:sz w:val="20"/>
                <w:szCs w:val="20"/>
              </w:rPr>
              <w:t>3,050</w:t>
            </w:r>
          </w:p>
        </w:tc>
        <w:tc>
          <w:tcPr>
            <w:tcW w:w="599" w:type="pct"/>
          </w:tcPr>
          <w:p w:rsidR="0015149D" w:rsidP="0015149D" w14:paraId="5C770A7A" w14:textId="529F126C">
            <w:pPr>
              <w:rPr>
                <w:b/>
                <w:bCs/>
                <w:sz w:val="20"/>
                <w:szCs w:val="20"/>
              </w:rPr>
            </w:pPr>
            <w:r>
              <w:rPr>
                <w:sz w:val="20"/>
                <w:szCs w:val="20"/>
              </w:rPr>
              <w:t>1</w:t>
            </w:r>
          </w:p>
        </w:tc>
        <w:tc>
          <w:tcPr>
            <w:tcW w:w="554" w:type="pct"/>
            <w:gridSpan w:val="2"/>
          </w:tcPr>
          <w:p w:rsidR="0015149D" w:rsidP="0015149D" w14:paraId="6DA5E7C0" w14:textId="3B928FB4">
            <w:pPr>
              <w:rPr>
                <w:b/>
                <w:bCs/>
                <w:sz w:val="20"/>
                <w:szCs w:val="20"/>
              </w:rPr>
            </w:pPr>
            <w:r>
              <w:rPr>
                <w:sz w:val="20"/>
                <w:szCs w:val="20"/>
              </w:rPr>
              <w:t>0.167</w:t>
            </w:r>
          </w:p>
        </w:tc>
        <w:tc>
          <w:tcPr>
            <w:tcW w:w="718" w:type="pct"/>
          </w:tcPr>
          <w:p w:rsidR="0015149D" w:rsidP="0015149D" w14:paraId="10B899F4" w14:textId="50E596C8">
            <w:pPr>
              <w:rPr>
                <w:b/>
                <w:bCs/>
                <w:sz w:val="20"/>
                <w:szCs w:val="20"/>
              </w:rPr>
            </w:pPr>
            <w:r>
              <w:rPr>
                <w:sz w:val="20"/>
                <w:szCs w:val="20"/>
              </w:rPr>
              <w:t>50</w:t>
            </w:r>
            <w:r w:rsidR="0057128A">
              <w:rPr>
                <w:sz w:val="20"/>
                <w:szCs w:val="20"/>
              </w:rPr>
              <w:t>9</w:t>
            </w:r>
          </w:p>
        </w:tc>
      </w:tr>
      <w:tr w14:paraId="228420A8" w14:textId="77777777" w:rsidTr="008A35CE">
        <w:tblPrEx>
          <w:tblW w:w="5248" w:type="pct"/>
          <w:jc w:val="center"/>
          <w:tblLayout w:type="fixed"/>
          <w:tblLook w:val="04A0"/>
        </w:tblPrEx>
        <w:trPr>
          <w:trHeight w:val="179"/>
          <w:jc w:val="center"/>
        </w:trPr>
        <w:tc>
          <w:tcPr>
            <w:tcW w:w="1058" w:type="pct"/>
            <w:noWrap/>
          </w:tcPr>
          <w:p w:rsidR="0015149D" w:rsidP="0015149D" w14:paraId="4AC45BA3" w14:textId="6E918076">
            <w:pPr>
              <w:rPr>
                <w:b/>
                <w:bCs/>
                <w:sz w:val="20"/>
                <w:szCs w:val="20"/>
              </w:rPr>
            </w:pPr>
            <w:r w:rsidRPr="0015149D">
              <w:rPr>
                <w:sz w:val="20"/>
                <w:szCs w:val="20"/>
              </w:rPr>
              <w:t>Age Friendly Hospital</w:t>
            </w:r>
            <w:r>
              <w:rPr>
                <w:sz w:val="20"/>
                <w:szCs w:val="20"/>
              </w:rPr>
              <w:t xml:space="preserve"> </w:t>
            </w:r>
            <w:r w:rsidR="00C111C4">
              <w:rPr>
                <w:sz w:val="20"/>
                <w:szCs w:val="20"/>
              </w:rPr>
              <w:t>m</w:t>
            </w:r>
            <w:r>
              <w:rPr>
                <w:sz w:val="20"/>
                <w:szCs w:val="20"/>
              </w:rPr>
              <w:t>easure</w:t>
            </w:r>
            <w:r w:rsidRPr="0015149D">
              <w:rPr>
                <w:sz w:val="20"/>
                <w:szCs w:val="20"/>
              </w:rPr>
              <w:t xml:space="preserve"> (</w:t>
            </w:r>
            <w:r>
              <w:rPr>
                <w:sz w:val="20"/>
                <w:szCs w:val="20"/>
              </w:rPr>
              <w:t>Non-</w:t>
            </w:r>
            <w:r w:rsidRPr="0015149D">
              <w:rPr>
                <w:sz w:val="20"/>
                <w:szCs w:val="20"/>
              </w:rPr>
              <w:t>IPPS Hospitals)</w:t>
            </w:r>
          </w:p>
        </w:tc>
        <w:tc>
          <w:tcPr>
            <w:tcW w:w="733" w:type="pct"/>
            <w:gridSpan w:val="3"/>
          </w:tcPr>
          <w:p w:rsidR="0015149D" w:rsidP="0015149D" w14:paraId="69FC4B7D" w14:textId="0A4B70B7">
            <w:pPr>
              <w:rPr>
                <w:b/>
                <w:bCs/>
                <w:sz w:val="20"/>
                <w:szCs w:val="20"/>
              </w:rPr>
            </w:pPr>
            <w:r>
              <w:rPr>
                <w:sz w:val="20"/>
                <w:szCs w:val="20"/>
              </w:rPr>
              <w:t>10</w:t>
            </w:r>
          </w:p>
        </w:tc>
        <w:tc>
          <w:tcPr>
            <w:tcW w:w="740" w:type="pct"/>
            <w:gridSpan w:val="3"/>
          </w:tcPr>
          <w:p w:rsidR="0015149D" w:rsidP="0015149D" w14:paraId="0EE8DAFF" w14:textId="0B2FD9DA">
            <w:pPr>
              <w:rPr>
                <w:b/>
                <w:bCs/>
                <w:sz w:val="20"/>
                <w:szCs w:val="20"/>
              </w:rPr>
            </w:pPr>
            <w:r>
              <w:rPr>
                <w:sz w:val="20"/>
                <w:szCs w:val="20"/>
              </w:rPr>
              <w:t>1</w:t>
            </w:r>
          </w:p>
        </w:tc>
        <w:tc>
          <w:tcPr>
            <w:tcW w:w="599" w:type="pct"/>
          </w:tcPr>
          <w:p w:rsidR="0015149D" w:rsidP="0015149D" w14:paraId="16262149" w14:textId="45C5361B">
            <w:pPr>
              <w:rPr>
                <w:b/>
                <w:bCs/>
                <w:sz w:val="20"/>
                <w:szCs w:val="20"/>
              </w:rPr>
            </w:pPr>
            <w:r>
              <w:rPr>
                <w:sz w:val="20"/>
                <w:szCs w:val="20"/>
              </w:rPr>
              <w:t>1,500</w:t>
            </w:r>
          </w:p>
        </w:tc>
        <w:tc>
          <w:tcPr>
            <w:tcW w:w="599" w:type="pct"/>
          </w:tcPr>
          <w:p w:rsidR="0015149D" w:rsidP="0015149D" w14:paraId="4FD7AD48" w14:textId="39B98AF4">
            <w:pPr>
              <w:rPr>
                <w:b/>
                <w:bCs/>
                <w:sz w:val="20"/>
                <w:szCs w:val="20"/>
              </w:rPr>
            </w:pPr>
            <w:r>
              <w:rPr>
                <w:sz w:val="20"/>
                <w:szCs w:val="20"/>
              </w:rPr>
              <w:t>1</w:t>
            </w:r>
          </w:p>
        </w:tc>
        <w:tc>
          <w:tcPr>
            <w:tcW w:w="554" w:type="pct"/>
            <w:gridSpan w:val="2"/>
          </w:tcPr>
          <w:p w:rsidR="0015149D" w:rsidP="0015149D" w14:paraId="1BECAB9F" w14:textId="1E148C68">
            <w:pPr>
              <w:rPr>
                <w:b/>
                <w:bCs/>
                <w:sz w:val="20"/>
                <w:szCs w:val="20"/>
              </w:rPr>
            </w:pPr>
            <w:r>
              <w:rPr>
                <w:sz w:val="20"/>
                <w:szCs w:val="20"/>
              </w:rPr>
              <w:t>0.167</w:t>
            </w:r>
          </w:p>
        </w:tc>
        <w:tc>
          <w:tcPr>
            <w:tcW w:w="718" w:type="pct"/>
          </w:tcPr>
          <w:p w:rsidR="0015149D" w:rsidP="0015149D" w14:paraId="6180BA9E" w14:textId="155B3C7D">
            <w:pPr>
              <w:rPr>
                <w:b/>
                <w:bCs/>
                <w:sz w:val="20"/>
                <w:szCs w:val="20"/>
              </w:rPr>
            </w:pPr>
            <w:r>
              <w:rPr>
                <w:sz w:val="20"/>
                <w:szCs w:val="20"/>
              </w:rPr>
              <w:t>250</w:t>
            </w:r>
          </w:p>
        </w:tc>
      </w:tr>
      <w:tr w14:paraId="5370DBAB" w14:textId="77777777" w:rsidTr="008A35CE">
        <w:tblPrEx>
          <w:tblW w:w="5248" w:type="pct"/>
          <w:jc w:val="center"/>
          <w:tblLayout w:type="fixed"/>
          <w:tblLook w:val="04A0"/>
        </w:tblPrEx>
        <w:trPr>
          <w:trHeight w:val="179"/>
          <w:jc w:val="center"/>
        </w:trPr>
        <w:tc>
          <w:tcPr>
            <w:tcW w:w="4282" w:type="pct"/>
            <w:gridSpan w:val="11"/>
            <w:noWrap/>
          </w:tcPr>
          <w:p w:rsidR="003A5A7B" w:rsidP="0015149D" w14:paraId="2D93D9FC" w14:textId="341EC271">
            <w:pPr>
              <w:rPr>
                <w:b/>
                <w:bCs/>
                <w:sz w:val="20"/>
                <w:szCs w:val="20"/>
              </w:rPr>
            </w:pPr>
            <w:r>
              <w:rPr>
                <w:b/>
                <w:bCs/>
                <w:sz w:val="20"/>
                <w:szCs w:val="20"/>
              </w:rPr>
              <w:t>Subtotal Burden Hours</w:t>
            </w:r>
          </w:p>
        </w:tc>
        <w:tc>
          <w:tcPr>
            <w:tcW w:w="718" w:type="pct"/>
          </w:tcPr>
          <w:p w:rsidR="003A5A7B" w:rsidP="0015149D" w14:paraId="1C1E5A09" w14:textId="0BA3EA9A">
            <w:pPr>
              <w:rPr>
                <w:b/>
                <w:bCs/>
                <w:sz w:val="20"/>
                <w:szCs w:val="20"/>
              </w:rPr>
            </w:pPr>
            <w:r>
              <w:rPr>
                <w:b/>
                <w:bCs/>
                <w:sz w:val="20"/>
                <w:szCs w:val="20"/>
              </w:rPr>
              <w:t>759</w:t>
            </w:r>
          </w:p>
        </w:tc>
      </w:tr>
      <w:tr w14:paraId="7831FE36" w14:textId="77777777" w:rsidTr="002A1BF9">
        <w:tblPrEx>
          <w:tblW w:w="5248" w:type="pct"/>
          <w:jc w:val="center"/>
          <w:tblLayout w:type="fixed"/>
          <w:tblLook w:val="04A0"/>
        </w:tblPrEx>
        <w:trPr>
          <w:trHeight w:val="179"/>
          <w:jc w:val="center"/>
        </w:trPr>
        <w:tc>
          <w:tcPr>
            <w:tcW w:w="4282" w:type="pct"/>
            <w:gridSpan w:val="11"/>
            <w:noWrap/>
          </w:tcPr>
          <w:p w:rsidR="0015149D" w:rsidP="0015149D" w14:paraId="264365DE" w14:textId="2032FBB8">
            <w:pPr>
              <w:rPr>
                <w:b/>
                <w:bCs/>
                <w:sz w:val="20"/>
                <w:szCs w:val="20"/>
              </w:rPr>
            </w:pPr>
            <w:r>
              <w:rPr>
                <w:b/>
                <w:bCs/>
                <w:sz w:val="20"/>
                <w:szCs w:val="20"/>
              </w:rPr>
              <w:t>Total Burden Hours</w:t>
            </w:r>
          </w:p>
        </w:tc>
        <w:tc>
          <w:tcPr>
            <w:tcW w:w="718" w:type="pct"/>
          </w:tcPr>
          <w:p w:rsidR="0015149D" w:rsidP="0015149D" w14:paraId="02A7BE09" w14:textId="0C7E3D97">
            <w:pPr>
              <w:rPr>
                <w:b/>
                <w:bCs/>
                <w:sz w:val="20"/>
                <w:szCs w:val="20"/>
              </w:rPr>
            </w:pPr>
            <w:r>
              <w:rPr>
                <w:b/>
                <w:bCs/>
                <w:sz w:val="20"/>
                <w:szCs w:val="20"/>
              </w:rPr>
              <w:t>1,</w:t>
            </w:r>
            <w:r w:rsidR="00BD05AD">
              <w:rPr>
                <w:b/>
                <w:bCs/>
                <w:sz w:val="20"/>
                <w:szCs w:val="20"/>
              </w:rPr>
              <w:t>138</w:t>
            </w:r>
          </w:p>
        </w:tc>
      </w:tr>
      <w:tr w14:paraId="4B8A3FAD" w14:textId="77777777" w:rsidTr="002A1BF9">
        <w:tblPrEx>
          <w:tblW w:w="5248" w:type="pct"/>
          <w:jc w:val="center"/>
          <w:tblLayout w:type="fixed"/>
          <w:tblLook w:val="04A0"/>
        </w:tblPrEx>
        <w:trPr>
          <w:trHeight w:val="179"/>
          <w:jc w:val="center"/>
        </w:trPr>
        <w:tc>
          <w:tcPr>
            <w:tcW w:w="4282" w:type="pct"/>
            <w:gridSpan w:val="11"/>
            <w:noWrap/>
          </w:tcPr>
          <w:p w:rsidR="0015149D" w:rsidP="0015149D" w14:paraId="6007E17F" w14:textId="620D7D2E">
            <w:pPr>
              <w:rPr>
                <w:b/>
                <w:bCs/>
                <w:sz w:val="20"/>
                <w:szCs w:val="20"/>
              </w:rPr>
            </w:pPr>
            <w:r>
              <w:rPr>
                <w:b/>
                <w:bCs/>
                <w:sz w:val="20"/>
                <w:szCs w:val="20"/>
              </w:rPr>
              <w:t>Total Burden @ Medical Records Specialist labor rate ($5</w:t>
            </w:r>
            <w:r w:rsidR="00BD05AD">
              <w:rPr>
                <w:b/>
                <w:bCs/>
                <w:sz w:val="20"/>
                <w:szCs w:val="20"/>
              </w:rPr>
              <w:t>5.38</w:t>
            </w:r>
            <w:r>
              <w:rPr>
                <w:b/>
                <w:bCs/>
                <w:sz w:val="20"/>
                <w:szCs w:val="20"/>
              </w:rPr>
              <w:t>/</w:t>
            </w:r>
            <w:r>
              <w:rPr>
                <w:b/>
                <w:bCs/>
                <w:sz w:val="20"/>
                <w:szCs w:val="20"/>
              </w:rPr>
              <w:t>hr</w:t>
            </w:r>
            <w:r>
              <w:rPr>
                <w:b/>
                <w:bCs/>
                <w:sz w:val="20"/>
                <w:szCs w:val="20"/>
              </w:rPr>
              <w:t>)</w:t>
            </w:r>
          </w:p>
        </w:tc>
        <w:tc>
          <w:tcPr>
            <w:tcW w:w="718" w:type="pct"/>
          </w:tcPr>
          <w:p w:rsidR="0015149D" w:rsidRPr="00E7501F" w:rsidP="0015149D" w14:paraId="2962BA1A" w14:textId="0CD175DC">
            <w:pPr>
              <w:rPr>
                <w:b/>
                <w:bCs/>
                <w:sz w:val="20"/>
                <w:szCs w:val="20"/>
              </w:rPr>
            </w:pPr>
            <w:r>
              <w:rPr>
                <w:b/>
                <w:bCs/>
                <w:sz w:val="20"/>
                <w:szCs w:val="20"/>
              </w:rPr>
              <w:t>$</w:t>
            </w:r>
            <w:r w:rsidR="00BD05AD">
              <w:rPr>
                <w:b/>
                <w:bCs/>
                <w:sz w:val="20"/>
                <w:szCs w:val="20"/>
              </w:rPr>
              <w:t>63,0</w:t>
            </w:r>
            <w:r w:rsidR="001730D0">
              <w:rPr>
                <w:b/>
                <w:bCs/>
                <w:sz w:val="20"/>
                <w:szCs w:val="20"/>
              </w:rPr>
              <w:t>2</w:t>
            </w:r>
            <w:r w:rsidR="001434F7">
              <w:rPr>
                <w:b/>
                <w:bCs/>
                <w:sz w:val="20"/>
                <w:szCs w:val="20"/>
              </w:rPr>
              <w:t>2</w:t>
            </w:r>
          </w:p>
        </w:tc>
      </w:tr>
    </w:tbl>
    <w:p w:rsidR="00196AED" w:rsidP="00644086" w14:paraId="2A8CCC3A" w14:textId="0F909F0B">
      <w:pPr>
        <w:rPr>
          <w:rFonts w:eastAsia="Calibri"/>
          <w:bCs/>
        </w:rPr>
      </w:pPr>
    </w:p>
    <w:p w:rsidR="00FF4C2D" w:rsidRPr="002F4673" w:rsidP="002F4673" w14:paraId="6BCA65FD" w14:textId="0A410656">
      <w:pPr>
        <w:pStyle w:val="ListParagraph"/>
        <w:numPr>
          <w:ilvl w:val="0"/>
          <w:numId w:val="15"/>
        </w:numPr>
        <w:rPr>
          <w:rFonts w:eastAsia="Calibri"/>
          <w:b/>
        </w:rPr>
      </w:pPr>
      <w:r w:rsidRPr="002F4673">
        <w:rPr>
          <w:rFonts w:eastAsia="Calibri"/>
          <w:b/>
        </w:rPr>
        <w:t xml:space="preserve">Hybrid </w:t>
      </w:r>
      <w:r w:rsidRPr="002F4673" w:rsidR="004B6C39">
        <w:rPr>
          <w:rFonts w:eastAsia="Calibri"/>
          <w:b/>
        </w:rPr>
        <w:t xml:space="preserve">Measure Reporting and Submission </w:t>
      </w:r>
      <w:r w:rsidRPr="002F4673" w:rsidR="002F4673">
        <w:rPr>
          <w:rFonts w:eastAsia="Calibri"/>
          <w:b/>
        </w:rPr>
        <w:t>Burden</w:t>
      </w:r>
    </w:p>
    <w:p w:rsidR="00C72A41" w:rsidP="00FF4C2D" w14:paraId="612C3AD3" w14:textId="0A8073D8">
      <w:pPr>
        <w:rPr>
          <w:rFonts w:eastAsia="Calibri"/>
          <w:bCs/>
        </w:rPr>
      </w:pPr>
    </w:p>
    <w:p w:rsidR="00614934" w:rsidP="00163449" w14:paraId="7B123A8C" w14:textId="77777777">
      <w:pPr>
        <w:rPr>
          <w:rFonts w:eastAsia="Calibri"/>
          <w:bCs/>
        </w:rPr>
      </w:pPr>
      <w:r w:rsidRPr="00917095">
        <w:rPr>
          <w:rFonts w:eastAsia="Calibri"/>
          <w:bCs/>
        </w:rPr>
        <w:t>We do not expect any additional burden to hospitals to report the claims-based portion of th</w:t>
      </w:r>
      <w:r>
        <w:rPr>
          <w:rFonts w:eastAsia="Calibri"/>
          <w:bCs/>
        </w:rPr>
        <w:t>ese</w:t>
      </w:r>
      <w:r w:rsidRPr="00917095">
        <w:rPr>
          <w:rFonts w:eastAsia="Calibri"/>
          <w:bCs/>
        </w:rPr>
        <w:t xml:space="preserve"> measure</w:t>
      </w:r>
      <w:r>
        <w:rPr>
          <w:rFonts w:eastAsia="Calibri"/>
          <w:bCs/>
        </w:rPr>
        <w:t>s</w:t>
      </w:r>
      <w:r w:rsidRPr="00917095">
        <w:rPr>
          <w:rFonts w:eastAsia="Calibri"/>
          <w:bCs/>
        </w:rPr>
        <w:t xml:space="preserve"> because th</w:t>
      </w:r>
      <w:r>
        <w:rPr>
          <w:rFonts w:eastAsia="Calibri"/>
          <w:bCs/>
        </w:rPr>
        <w:t>ese</w:t>
      </w:r>
      <w:r w:rsidRPr="00917095">
        <w:rPr>
          <w:rFonts w:eastAsia="Calibri"/>
          <w:bCs/>
        </w:rPr>
        <w:t xml:space="preserve"> data are already reported to the Medicare program for payment purposes.</w:t>
      </w:r>
      <w:r>
        <w:rPr>
          <w:rFonts w:eastAsia="Calibri"/>
          <w:bCs/>
        </w:rPr>
        <w:t xml:space="preserve">  </w:t>
      </w:r>
      <w:r w:rsidRPr="00917095">
        <w:rPr>
          <w:rFonts w:eastAsia="Calibri"/>
          <w:bCs/>
        </w:rPr>
        <w:t>However, we do expect that hospitals w</w:t>
      </w:r>
      <w:r>
        <w:rPr>
          <w:rFonts w:eastAsia="Calibri"/>
          <w:bCs/>
        </w:rPr>
        <w:t>ill</w:t>
      </w:r>
      <w:r w:rsidRPr="00917095">
        <w:rPr>
          <w:rFonts w:eastAsia="Calibri"/>
          <w:bCs/>
        </w:rPr>
        <w:t xml:space="preserve"> experience burden in reporting the EHR data.  </w:t>
      </w:r>
    </w:p>
    <w:p w:rsidR="00614934" w:rsidP="00163449" w14:paraId="4BA1302F" w14:textId="77777777">
      <w:pPr>
        <w:rPr>
          <w:rFonts w:eastAsia="Calibri"/>
          <w:bCs/>
        </w:rPr>
      </w:pPr>
    </w:p>
    <w:p w:rsidR="00BD05AD" w:rsidP="00163449" w14:paraId="0B1E4CF5" w14:textId="0213E594">
      <w:pPr>
        <w:rPr>
          <w:rFonts w:eastAsia="Calibri"/>
          <w:bCs/>
        </w:rPr>
      </w:pPr>
      <w:r>
        <w:rPr>
          <w:rFonts w:eastAsia="Calibri"/>
          <w:bCs/>
        </w:rPr>
        <w:t xml:space="preserve">In the FY 2026 IPPS/LTCH PPS </w:t>
      </w:r>
      <w:r w:rsidR="003A2981">
        <w:rPr>
          <w:rFonts w:eastAsia="Calibri"/>
          <w:bCs/>
        </w:rPr>
        <w:t>final</w:t>
      </w:r>
      <w:r>
        <w:rPr>
          <w:rFonts w:eastAsia="Calibri"/>
          <w:bCs/>
        </w:rPr>
        <w:t xml:space="preserve"> rule, we</w:t>
      </w:r>
      <w:r w:rsidRPr="00BD05AD">
        <w:rPr>
          <w:rFonts w:eastAsia="Calibri"/>
          <w:bCs/>
        </w:rPr>
        <w:t xml:space="preserve"> modif</w:t>
      </w:r>
      <w:r w:rsidR="003A2981">
        <w:rPr>
          <w:rFonts w:eastAsia="Calibri"/>
          <w:bCs/>
        </w:rPr>
        <w:t>ied</w:t>
      </w:r>
      <w:r w:rsidRPr="00BD05AD">
        <w:rPr>
          <w:rFonts w:eastAsia="Calibri"/>
          <w:bCs/>
        </w:rPr>
        <w:t xml:space="preserve"> the Hybrid HWR and HWM measure reporting requirements beginning with the FY 2028 payment determination, associated with a July 1, 2025 - June 30, 2026, performance period.  This modification lower</w:t>
      </w:r>
      <w:r w:rsidR="003A2981">
        <w:rPr>
          <w:rFonts w:eastAsia="Calibri"/>
          <w:bCs/>
        </w:rPr>
        <w:t>s</w:t>
      </w:r>
      <w:r w:rsidRPr="00BD05AD">
        <w:rPr>
          <w:rFonts w:eastAsia="Calibri"/>
          <w:bCs/>
        </w:rPr>
        <w:t xml:space="preserve"> the submission thresholds for both the Hybrid HWR and HWM measures to allow for up to two missing laboratory results and up to two missing vital signs, reduce</w:t>
      </w:r>
      <w:r w:rsidR="003A2981">
        <w:rPr>
          <w:rFonts w:eastAsia="Calibri"/>
          <w:bCs/>
        </w:rPr>
        <w:t>s</w:t>
      </w:r>
      <w:r w:rsidRPr="00BD05AD">
        <w:rPr>
          <w:rFonts w:eastAsia="Calibri"/>
          <w:bCs/>
        </w:rPr>
        <w:t xml:space="preserve"> the core clinical data elements (CCDEs) submission requirement to 70 percent or more of discharges, and reduce</w:t>
      </w:r>
      <w:r w:rsidR="003A2981">
        <w:rPr>
          <w:rFonts w:eastAsia="Calibri"/>
          <w:bCs/>
        </w:rPr>
        <w:t>s</w:t>
      </w:r>
      <w:r w:rsidRPr="00BD05AD">
        <w:rPr>
          <w:rFonts w:eastAsia="Calibri"/>
          <w:bCs/>
        </w:rPr>
        <w:t xml:space="preserve"> the submission requirement of linking variables to 70 percent or more of discharges</w:t>
      </w:r>
      <w:r>
        <w:rPr>
          <w:rFonts w:eastAsia="Calibri"/>
          <w:bCs/>
        </w:rPr>
        <w:t xml:space="preserve">.  The </w:t>
      </w:r>
      <w:r w:rsidRPr="00BD05AD">
        <w:rPr>
          <w:rFonts w:eastAsia="Calibri"/>
          <w:bCs/>
        </w:rPr>
        <w:t xml:space="preserve">submission of CCDEs and linking variables associated with the Hybrid HWR and Hybrid HWM measures </w:t>
      </w:r>
      <w:r>
        <w:rPr>
          <w:rFonts w:eastAsia="Calibri"/>
          <w:bCs/>
        </w:rPr>
        <w:t xml:space="preserve">is </w:t>
      </w:r>
      <w:r w:rsidR="00570790">
        <w:rPr>
          <w:rFonts w:eastAsia="Calibri"/>
          <w:bCs/>
        </w:rPr>
        <w:t xml:space="preserve">currently </w:t>
      </w:r>
      <w:r w:rsidRPr="00BD05AD">
        <w:rPr>
          <w:rFonts w:eastAsia="Calibri"/>
          <w:bCs/>
        </w:rPr>
        <w:t xml:space="preserve">voluntary.  </w:t>
      </w:r>
      <w:r w:rsidR="00570790">
        <w:rPr>
          <w:rFonts w:eastAsia="Calibri"/>
          <w:bCs/>
        </w:rPr>
        <w:t>O</w:t>
      </w:r>
      <w:r w:rsidRPr="00BD05AD">
        <w:rPr>
          <w:rFonts w:eastAsia="Calibri"/>
          <w:bCs/>
        </w:rPr>
        <w:t>ur previously finalized burden estimates assume that all hospitals will participate in order to not underestimate the burden on participating hospitals and account for the submission of CCDEs and linking variables.  Therefore, while the modifications are designed to reduce the administrative burden associated with reporting these measures, they w</w:t>
      </w:r>
      <w:r w:rsidR="003A2981">
        <w:rPr>
          <w:rFonts w:eastAsia="Calibri"/>
          <w:bCs/>
        </w:rPr>
        <w:t>ill</w:t>
      </w:r>
      <w:r w:rsidRPr="00BD05AD">
        <w:rPr>
          <w:rFonts w:eastAsia="Calibri"/>
          <w:bCs/>
        </w:rPr>
        <w:t xml:space="preserve"> not affect information collection burden </w:t>
      </w:r>
      <w:r w:rsidR="00087C3E">
        <w:rPr>
          <w:rFonts w:eastAsia="Calibri"/>
          <w:bCs/>
        </w:rPr>
        <w:t xml:space="preserve">estimates </w:t>
      </w:r>
      <w:r w:rsidRPr="00BD05AD">
        <w:rPr>
          <w:rFonts w:eastAsia="Calibri"/>
          <w:bCs/>
        </w:rPr>
        <w:t xml:space="preserve">as neither the amount of data </w:t>
      </w:r>
      <w:r w:rsidRPr="00BD05AD">
        <w:rPr>
          <w:rFonts w:eastAsia="Calibri"/>
          <w:bCs/>
        </w:rPr>
        <w:t>collected</w:t>
      </w:r>
      <w:r w:rsidRPr="00BD05AD">
        <w:rPr>
          <w:rFonts w:eastAsia="Calibri"/>
          <w:bCs/>
        </w:rPr>
        <w:t xml:space="preserve"> nor frequency of data submission are impacted.</w:t>
      </w:r>
    </w:p>
    <w:p w:rsidR="00BD05AD" w:rsidP="00163449" w14:paraId="5549C5BB" w14:textId="77777777">
      <w:pPr>
        <w:rPr>
          <w:rFonts w:eastAsia="Calibri"/>
          <w:bCs/>
        </w:rPr>
      </w:pPr>
    </w:p>
    <w:p w:rsidR="00AB6C96" w:rsidP="00163449" w14:paraId="2A332572" w14:textId="4576F0C4">
      <w:pPr>
        <w:rPr>
          <w:rFonts w:eastAsia="Calibri"/>
          <w:bCs/>
        </w:rPr>
      </w:pPr>
      <w:r>
        <w:rPr>
          <w:rFonts w:eastAsia="Calibri"/>
          <w:bCs/>
        </w:rPr>
        <w:t>As shown in Table 3 for the FY 202</w:t>
      </w:r>
      <w:r w:rsidR="00BD05AD">
        <w:rPr>
          <w:rFonts w:eastAsia="Calibri"/>
          <w:bCs/>
        </w:rPr>
        <w:t>7</w:t>
      </w:r>
      <w:r>
        <w:rPr>
          <w:rFonts w:eastAsia="Calibri"/>
          <w:bCs/>
        </w:rPr>
        <w:t xml:space="preserve"> payment determination, we currently estimate the information collection burden associated with the reporting of hybrid measures to be 10 minutes (0.167 hours) per measure per quarter for each hospital or 80 minutes (1.33 hours) for both measures annually (10 minutes x 2 measures x 4 quarters).  </w:t>
      </w:r>
      <w:r w:rsidR="00163449">
        <w:rPr>
          <w:rFonts w:eastAsia="Calibri"/>
          <w:bCs/>
        </w:rPr>
        <w:t>The Hybrid HWR and Hybrid HWM</w:t>
      </w:r>
      <w:r w:rsidRPr="00917095" w:rsidR="00163449">
        <w:rPr>
          <w:rFonts w:eastAsia="Calibri"/>
          <w:bCs/>
        </w:rPr>
        <w:t xml:space="preserve"> measure</w:t>
      </w:r>
      <w:r w:rsidR="00163449">
        <w:rPr>
          <w:rFonts w:eastAsia="Calibri"/>
          <w:bCs/>
        </w:rPr>
        <w:t>s</w:t>
      </w:r>
      <w:r w:rsidRPr="00917095" w:rsidR="00163449">
        <w:rPr>
          <w:rFonts w:eastAsia="Calibri"/>
          <w:bCs/>
        </w:rPr>
        <w:t xml:space="preserve"> use both claims-based data and EHR data, specifically, a set of core clinical data elements consisting of vital signs and laboratory test information and patient linking variables collected from hospitals’ EHR systems.  We do not e</w:t>
      </w:r>
      <w:r w:rsidR="00163449">
        <w:rPr>
          <w:rFonts w:eastAsia="Calibri"/>
          <w:bCs/>
        </w:rPr>
        <w:t>stimate</w:t>
      </w:r>
      <w:r w:rsidRPr="00917095" w:rsidR="00163449">
        <w:rPr>
          <w:rFonts w:eastAsia="Calibri"/>
          <w:bCs/>
        </w:rPr>
        <w:t xml:space="preserve"> any burden to hospitals to report the claims-based portion of th</w:t>
      </w:r>
      <w:r w:rsidR="00163449">
        <w:rPr>
          <w:rFonts w:eastAsia="Calibri"/>
          <w:bCs/>
        </w:rPr>
        <w:t>ese</w:t>
      </w:r>
      <w:r w:rsidRPr="00917095" w:rsidR="00163449">
        <w:rPr>
          <w:rFonts w:eastAsia="Calibri"/>
          <w:bCs/>
        </w:rPr>
        <w:t xml:space="preserve"> measure</w:t>
      </w:r>
      <w:r w:rsidR="00163449">
        <w:rPr>
          <w:rFonts w:eastAsia="Calibri"/>
          <w:bCs/>
        </w:rPr>
        <w:t>s</w:t>
      </w:r>
      <w:r w:rsidRPr="00917095" w:rsidR="00163449">
        <w:rPr>
          <w:rFonts w:eastAsia="Calibri"/>
          <w:bCs/>
        </w:rPr>
        <w:t xml:space="preserve"> because th</w:t>
      </w:r>
      <w:r w:rsidR="00163449">
        <w:rPr>
          <w:rFonts w:eastAsia="Calibri"/>
          <w:bCs/>
        </w:rPr>
        <w:t>ese</w:t>
      </w:r>
      <w:r w:rsidRPr="00917095" w:rsidR="00163449">
        <w:rPr>
          <w:rFonts w:eastAsia="Calibri"/>
          <w:bCs/>
        </w:rPr>
        <w:t xml:space="preserve"> data are already reported to the Medicare program for payment purposes.</w:t>
      </w:r>
      <w:r w:rsidR="00163449">
        <w:rPr>
          <w:rFonts w:eastAsia="Calibri"/>
          <w:bCs/>
        </w:rPr>
        <w:t xml:space="preserve">  </w:t>
      </w:r>
      <w:r w:rsidRPr="00917095" w:rsidR="00163449">
        <w:rPr>
          <w:rFonts w:eastAsia="Calibri"/>
          <w:bCs/>
        </w:rPr>
        <w:t>However, we do expect that hospitals w</w:t>
      </w:r>
      <w:r w:rsidR="00163449">
        <w:rPr>
          <w:rFonts w:eastAsia="Calibri"/>
          <w:bCs/>
        </w:rPr>
        <w:t>ill</w:t>
      </w:r>
      <w:r w:rsidRPr="00917095" w:rsidR="00163449">
        <w:rPr>
          <w:rFonts w:eastAsia="Calibri"/>
          <w:bCs/>
        </w:rPr>
        <w:t xml:space="preserve"> experience burden in reporting the EHR data.  </w:t>
      </w:r>
    </w:p>
    <w:p w:rsidR="00AB6C96" w:rsidRPr="008A35CE" w:rsidP="008A35CE" w14:paraId="05B67B73" w14:textId="77777777">
      <w:pPr>
        <w:pStyle w:val="paragraph"/>
        <w:spacing w:before="0" w:beforeAutospacing="0" w:after="0" w:afterAutospacing="0"/>
        <w:textAlignment w:val="baseline"/>
        <w:rPr>
          <w:rFonts w:ascii="Segoe UI" w:hAnsi="Segoe UI"/>
          <w:sz w:val="18"/>
        </w:rPr>
      </w:pPr>
    </w:p>
    <w:p w:rsidR="00DD7A9D" w:rsidP="00FF4C2D" w14:paraId="2C4C720A" w14:textId="53C98732">
      <w:pPr>
        <w:rPr>
          <w:rFonts w:eastAsia="Calibri"/>
          <w:bCs/>
        </w:rPr>
      </w:pPr>
      <w:r>
        <w:rPr>
          <w:rFonts w:eastAsia="Calibri"/>
          <w:bCs/>
        </w:rPr>
        <w:t>We estimate the annual burden for all 3,0</w:t>
      </w:r>
      <w:r w:rsidR="00163449">
        <w:rPr>
          <w:rFonts w:eastAsia="Calibri"/>
          <w:bCs/>
        </w:rPr>
        <w:t>50</w:t>
      </w:r>
      <w:r>
        <w:rPr>
          <w:rFonts w:eastAsia="Calibri"/>
          <w:bCs/>
        </w:rPr>
        <w:t xml:space="preserve"> IPPS hospitals to be </w:t>
      </w:r>
      <w:r w:rsidR="00163449">
        <w:rPr>
          <w:rFonts w:eastAsia="Calibri"/>
          <w:bCs/>
        </w:rPr>
        <w:t>4,</w:t>
      </w:r>
      <w:r>
        <w:rPr>
          <w:rFonts w:eastAsia="Calibri"/>
          <w:bCs/>
        </w:rPr>
        <w:t>067 hours (</w:t>
      </w:r>
      <w:r w:rsidR="00163449">
        <w:rPr>
          <w:rFonts w:eastAsia="Calibri"/>
          <w:bCs/>
        </w:rPr>
        <w:t>1.33</w:t>
      </w:r>
      <w:r>
        <w:rPr>
          <w:rFonts w:eastAsia="Calibri"/>
          <w:bCs/>
        </w:rPr>
        <w:t xml:space="preserve"> hours/hospital x 3,0</w:t>
      </w:r>
      <w:r w:rsidR="00163449">
        <w:rPr>
          <w:rFonts w:eastAsia="Calibri"/>
          <w:bCs/>
        </w:rPr>
        <w:t>50</w:t>
      </w:r>
      <w:r>
        <w:rPr>
          <w:rFonts w:eastAsia="Calibri"/>
          <w:bCs/>
        </w:rPr>
        <w:t xml:space="preserve"> </w:t>
      </w:r>
      <w:r w:rsidR="00BA120D">
        <w:rPr>
          <w:rFonts w:eastAsia="Calibri"/>
          <w:bCs/>
        </w:rPr>
        <w:t xml:space="preserve">IPPS </w:t>
      </w:r>
      <w:r>
        <w:rPr>
          <w:rFonts w:eastAsia="Calibri"/>
          <w:bCs/>
        </w:rPr>
        <w:t>hospitals) at a cost of $2</w:t>
      </w:r>
      <w:r w:rsidR="009A05A1">
        <w:rPr>
          <w:rFonts w:eastAsia="Calibri"/>
          <w:bCs/>
        </w:rPr>
        <w:t>25,212</w:t>
      </w:r>
      <w:r w:rsidRPr="0044514B" w:rsidR="0044514B">
        <w:rPr>
          <w:rFonts w:eastAsia="Calibri"/>
          <w:bCs/>
        </w:rPr>
        <w:t xml:space="preserve"> </w:t>
      </w:r>
      <w:r>
        <w:rPr>
          <w:rFonts w:eastAsia="Calibri"/>
          <w:bCs/>
        </w:rPr>
        <w:t>(</w:t>
      </w:r>
      <w:r w:rsidR="00381E00">
        <w:rPr>
          <w:rFonts w:eastAsia="Calibri"/>
          <w:bCs/>
        </w:rPr>
        <w:t>4</w:t>
      </w:r>
      <w:r>
        <w:rPr>
          <w:rFonts w:eastAsia="Calibri"/>
          <w:bCs/>
        </w:rPr>
        <w:t>,067 hours x $5</w:t>
      </w:r>
      <w:r w:rsidR="009A05A1">
        <w:rPr>
          <w:rFonts w:eastAsia="Calibri"/>
          <w:bCs/>
        </w:rPr>
        <w:t>5.38</w:t>
      </w:r>
      <w:r>
        <w:rPr>
          <w:rFonts w:eastAsia="Calibri"/>
          <w:bCs/>
        </w:rPr>
        <w:t xml:space="preserve">).  </w:t>
      </w:r>
      <w:r w:rsidR="00FA66B5">
        <w:rPr>
          <w:rFonts w:eastAsia="Calibri"/>
          <w:bCs/>
        </w:rPr>
        <w:t>The total annual burden for all 1,</w:t>
      </w:r>
      <w:r>
        <w:rPr>
          <w:rFonts w:eastAsia="Calibri"/>
          <w:bCs/>
        </w:rPr>
        <w:t>50</w:t>
      </w:r>
      <w:r w:rsidR="00FA66B5">
        <w:rPr>
          <w:rFonts w:eastAsia="Calibri"/>
          <w:bCs/>
        </w:rPr>
        <w:t xml:space="preserve">0 </w:t>
      </w:r>
      <w:r w:rsidR="001C3176">
        <w:rPr>
          <w:rFonts w:eastAsia="Calibri"/>
          <w:bCs/>
        </w:rPr>
        <w:t>n</w:t>
      </w:r>
      <w:r w:rsidR="009C62B8">
        <w:rPr>
          <w:rFonts w:eastAsia="Calibri"/>
          <w:bCs/>
        </w:rPr>
        <w:t>on</w:t>
      </w:r>
      <w:r w:rsidR="00FA66B5">
        <w:rPr>
          <w:rFonts w:eastAsia="Calibri"/>
          <w:bCs/>
        </w:rPr>
        <w:t xml:space="preserve">-IPPS hospitals is estimated to be </w:t>
      </w:r>
      <w:r>
        <w:rPr>
          <w:rFonts w:eastAsia="Calibri"/>
          <w:bCs/>
        </w:rPr>
        <w:t>2,0</w:t>
      </w:r>
      <w:r w:rsidR="00FA66B5">
        <w:rPr>
          <w:rFonts w:eastAsia="Calibri"/>
          <w:bCs/>
        </w:rPr>
        <w:t>00 hours (1.33 hours/hospital x 1,</w:t>
      </w:r>
      <w:r>
        <w:rPr>
          <w:rFonts w:eastAsia="Calibri"/>
          <w:bCs/>
        </w:rPr>
        <w:t>50</w:t>
      </w:r>
      <w:r w:rsidR="00FA66B5">
        <w:rPr>
          <w:rFonts w:eastAsia="Calibri"/>
          <w:bCs/>
        </w:rPr>
        <w:t xml:space="preserve">0 </w:t>
      </w:r>
      <w:r w:rsidR="00BA120D">
        <w:rPr>
          <w:rFonts w:eastAsia="Calibri"/>
          <w:bCs/>
        </w:rPr>
        <w:t xml:space="preserve">non-IPPS </w:t>
      </w:r>
      <w:r w:rsidR="00FA66B5">
        <w:rPr>
          <w:rFonts w:eastAsia="Calibri"/>
          <w:bCs/>
        </w:rPr>
        <w:t>hospitals) at a cost of $</w:t>
      </w:r>
      <w:r>
        <w:rPr>
          <w:rFonts w:eastAsia="Calibri"/>
          <w:bCs/>
        </w:rPr>
        <w:t>1</w:t>
      </w:r>
      <w:r w:rsidR="009A05A1">
        <w:rPr>
          <w:rFonts w:eastAsia="Calibri"/>
          <w:bCs/>
        </w:rPr>
        <w:t>10,760</w:t>
      </w:r>
      <w:r w:rsidRPr="0044514B" w:rsidR="00FA66B5">
        <w:rPr>
          <w:rFonts w:eastAsia="Calibri"/>
          <w:bCs/>
        </w:rPr>
        <w:t xml:space="preserve"> </w:t>
      </w:r>
      <w:r w:rsidR="00FA66B5">
        <w:rPr>
          <w:rFonts w:eastAsia="Calibri"/>
          <w:bCs/>
        </w:rPr>
        <w:t>(</w:t>
      </w:r>
      <w:r>
        <w:rPr>
          <w:rFonts w:eastAsia="Calibri"/>
          <w:bCs/>
        </w:rPr>
        <w:t>2,0</w:t>
      </w:r>
      <w:r w:rsidR="00FA66B5">
        <w:rPr>
          <w:rFonts w:eastAsia="Calibri"/>
          <w:bCs/>
        </w:rPr>
        <w:t>00 hours x $</w:t>
      </w:r>
      <w:r>
        <w:rPr>
          <w:rFonts w:eastAsia="Calibri"/>
          <w:bCs/>
        </w:rPr>
        <w:t>5</w:t>
      </w:r>
      <w:r w:rsidR="009A05A1">
        <w:rPr>
          <w:rFonts w:eastAsia="Calibri"/>
          <w:bCs/>
        </w:rPr>
        <w:t>5.38</w:t>
      </w:r>
      <w:r w:rsidR="00FA66B5">
        <w:rPr>
          <w:rFonts w:eastAsia="Calibri"/>
          <w:bCs/>
        </w:rPr>
        <w:t xml:space="preserve">).  </w:t>
      </w:r>
    </w:p>
    <w:p w:rsidR="00917095" w:rsidRPr="00917095" w:rsidP="00917095" w14:paraId="1100641E" w14:textId="77777777">
      <w:pPr>
        <w:rPr>
          <w:rFonts w:eastAsia="Calibri"/>
          <w:bCs/>
        </w:rPr>
      </w:pPr>
    </w:p>
    <w:p w:rsidR="008E1783" w:rsidP="008E1783" w14:paraId="01ADD49C" w14:textId="2D665237">
      <w:pPr>
        <w:jc w:val="center"/>
        <w:rPr>
          <w:rFonts w:eastAsia="Calibri"/>
          <w:bCs/>
        </w:rPr>
      </w:pPr>
      <w:r w:rsidRPr="00CF4A2C">
        <w:rPr>
          <w:rFonts w:eastAsia="Calibri"/>
          <w:b/>
        </w:rPr>
        <w:t xml:space="preserve">Table </w:t>
      </w:r>
      <w:r w:rsidR="002F4673">
        <w:rPr>
          <w:rFonts w:eastAsia="Calibri"/>
          <w:b/>
        </w:rPr>
        <w:t>6</w:t>
      </w:r>
      <w:r w:rsidRPr="00CF4A2C">
        <w:rPr>
          <w:rFonts w:eastAsia="Calibri"/>
          <w:b/>
        </w:rPr>
        <w:t>.</w:t>
      </w:r>
      <w:r>
        <w:rPr>
          <w:rFonts w:eastAsia="Calibri"/>
          <w:bCs/>
        </w:rPr>
        <w:t xml:space="preserve"> </w:t>
      </w:r>
      <w:r>
        <w:rPr>
          <w:rFonts w:eastAsia="Calibri"/>
          <w:b/>
        </w:rPr>
        <w:t xml:space="preserve">Estimated Burden for </w:t>
      </w:r>
      <w:r w:rsidR="00AB65D8">
        <w:rPr>
          <w:rFonts w:eastAsia="Calibri"/>
          <w:b/>
        </w:rPr>
        <w:t xml:space="preserve">Hybrid </w:t>
      </w:r>
      <w:r>
        <w:rPr>
          <w:rFonts w:eastAsia="Calibri"/>
          <w:b/>
        </w:rPr>
        <w:t>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9A05A1">
        <w:rPr>
          <w:b/>
          <w:bCs/>
        </w:rPr>
        <w:t>8</w:t>
      </w:r>
      <w:r>
        <w:rPr>
          <w:b/>
          <w:bCs/>
        </w:rPr>
        <w:t xml:space="preserve"> </w:t>
      </w:r>
      <w:r w:rsidRPr="003158C1">
        <w:rPr>
          <w:b/>
          <w:bCs/>
        </w:rPr>
        <w:t>Payment Determination</w:t>
      </w:r>
      <w:r>
        <w:rPr>
          <w:b/>
          <w:bCs/>
        </w:rPr>
        <w:t xml:space="preserve"> </w:t>
      </w:r>
      <w:r w:rsidR="009A05A1">
        <w:rPr>
          <w:b/>
          <w:bCs/>
        </w:rPr>
        <w:t xml:space="preserve">and Subsequent </w:t>
      </w:r>
      <w:r>
        <w:rPr>
          <w:b/>
          <w:bCs/>
        </w:rPr>
        <w:t>Years</w:t>
      </w:r>
    </w:p>
    <w:tbl>
      <w:tblPr>
        <w:tblStyle w:val="TableGrid"/>
        <w:tblW w:w="5248" w:type="pct"/>
        <w:jc w:val="center"/>
        <w:tblLayout w:type="fixed"/>
        <w:tblLook w:val="04A0"/>
      </w:tblPr>
      <w:tblGrid>
        <w:gridCol w:w="2065"/>
        <w:gridCol w:w="1403"/>
        <w:gridCol w:w="37"/>
        <w:gridCol w:w="1409"/>
        <w:gridCol w:w="31"/>
        <w:gridCol w:w="1170"/>
        <w:gridCol w:w="1172"/>
        <w:gridCol w:w="1058"/>
        <w:gridCol w:w="26"/>
        <w:gridCol w:w="1443"/>
      </w:tblGrid>
      <w:tr w14:paraId="0254D213" w14:textId="77777777" w:rsidTr="009233D5">
        <w:tblPrEx>
          <w:tblW w:w="5248" w:type="pct"/>
          <w:jc w:val="center"/>
          <w:tblLayout w:type="fixed"/>
          <w:tblLook w:val="04A0"/>
        </w:tblPrEx>
        <w:trPr>
          <w:trHeight w:val="517"/>
          <w:jc w:val="center"/>
        </w:trPr>
        <w:tc>
          <w:tcPr>
            <w:tcW w:w="1052" w:type="pct"/>
            <w:vMerge w:val="restart"/>
            <w:hideMark/>
          </w:tcPr>
          <w:p w:rsidR="008E1783" w:rsidRPr="00E7501F" w:rsidP="00031D84" w14:paraId="04C20BDD" w14:textId="20B786E6">
            <w:pPr>
              <w:rPr>
                <w:b/>
                <w:i/>
                <w:sz w:val="20"/>
                <w:szCs w:val="20"/>
              </w:rPr>
            </w:pPr>
            <w:r>
              <w:rPr>
                <w:b/>
                <w:i/>
                <w:sz w:val="20"/>
                <w:szCs w:val="20"/>
              </w:rPr>
              <w:t>Hybrid M</w:t>
            </w:r>
            <w:r w:rsidRPr="00E7501F">
              <w:rPr>
                <w:b/>
                <w:i/>
                <w:sz w:val="20"/>
                <w:szCs w:val="20"/>
              </w:rPr>
              <w:t xml:space="preserve">easure </w:t>
            </w:r>
            <w:r>
              <w:rPr>
                <w:b/>
                <w:i/>
                <w:sz w:val="20"/>
                <w:szCs w:val="20"/>
              </w:rPr>
              <w:t>Reporting</w:t>
            </w:r>
          </w:p>
        </w:tc>
        <w:tc>
          <w:tcPr>
            <w:tcW w:w="715" w:type="pct"/>
            <w:vMerge w:val="restart"/>
            <w:hideMark/>
          </w:tcPr>
          <w:p w:rsidR="008E1783" w:rsidRPr="00E7501F" w:rsidP="00031D84" w14:paraId="234DD0B1"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8E1783" w:rsidRPr="00E7501F" w:rsidP="00031D84" w14:paraId="7B4BD1A2" w14:textId="77777777">
            <w:pPr>
              <w:rPr>
                <w:b/>
                <w:i/>
                <w:sz w:val="20"/>
                <w:szCs w:val="20"/>
              </w:rPr>
            </w:pPr>
            <w:r w:rsidRPr="00E7501F">
              <w:rPr>
                <w:b/>
                <w:i/>
                <w:sz w:val="20"/>
                <w:szCs w:val="20"/>
              </w:rPr>
              <w:t>Number reporting quarters per year</w:t>
            </w:r>
          </w:p>
        </w:tc>
        <w:tc>
          <w:tcPr>
            <w:tcW w:w="612" w:type="pct"/>
            <w:gridSpan w:val="2"/>
            <w:vMerge w:val="restart"/>
            <w:hideMark/>
          </w:tcPr>
          <w:p w:rsidR="008E1783" w:rsidRPr="00E7501F" w:rsidP="00031D84" w14:paraId="26B61F6A" w14:textId="77777777">
            <w:pPr>
              <w:rPr>
                <w:b/>
                <w:i/>
                <w:sz w:val="20"/>
                <w:szCs w:val="20"/>
              </w:rPr>
            </w:pPr>
            <w:r w:rsidRPr="00E7501F">
              <w:rPr>
                <w:b/>
                <w:i/>
                <w:sz w:val="20"/>
                <w:szCs w:val="20"/>
              </w:rPr>
              <w:t>Number of hospitals reporting</w:t>
            </w:r>
          </w:p>
        </w:tc>
        <w:tc>
          <w:tcPr>
            <w:tcW w:w="597" w:type="pct"/>
            <w:vMerge w:val="restart"/>
            <w:hideMark/>
          </w:tcPr>
          <w:p w:rsidR="008E1783" w:rsidRPr="00E7501F" w:rsidP="00031D84" w14:paraId="33DFE26D" w14:textId="77777777">
            <w:pPr>
              <w:rPr>
                <w:b/>
                <w:i/>
                <w:sz w:val="20"/>
                <w:szCs w:val="20"/>
              </w:rPr>
            </w:pPr>
            <w:r w:rsidRPr="00E7501F">
              <w:rPr>
                <w:b/>
                <w:i/>
                <w:sz w:val="20"/>
                <w:szCs w:val="20"/>
              </w:rPr>
              <w:t>Average number records per hospital per quarter</w:t>
            </w:r>
          </w:p>
        </w:tc>
        <w:tc>
          <w:tcPr>
            <w:tcW w:w="539" w:type="pct"/>
            <w:vMerge w:val="restart"/>
            <w:hideMark/>
          </w:tcPr>
          <w:p w:rsidR="008E1783" w:rsidRPr="00E7501F" w:rsidP="00031D84" w14:paraId="2EFE3CED" w14:textId="77777777">
            <w:pPr>
              <w:rPr>
                <w:b/>
                <w:i/>
                <w:sz w:val="20"/>
                <w:szCs w:val="20"/>
              </w:rPr>
            </w:pPr>
            <w:r w:rsidRPr="00E7501F">
              <w:rPr>
                <w:b/>
                <w:i/>
                <w:sz w:val="20"/>
                <w:szCs w:val="20"/>
              </w:rPr>
              <w:t>Annual burden (hours) per hospital</w:t>
            </w:r>
          </w:p>
        </w:tc>
        <w:tc>
          <w:tcPr>
            <w:tcW w:w="748" w:type="pct"/>
            <w:gridSpan w:val="2"/>
            <w:vMerge w:val="restart"/>
            <w:hideMark/>
          </w:tcPr>
          <w:p w:rsidR="008E1783" w:rsidRPr="00E7501F" w:rsidP="00031D84" w14:paraId="6A7414F4" w14:textId="77777777">
            <w:pPr>
              <w:rPr>
                <w:b/>
                <w:i/>
                <w:sz w:val="20"/>
                <w:szCs w:val="20"/>
              </w:rPr>
            </w:pPr>
            <w:r>
              <w:rPr>
                <w:b/>
                <w:i/>
                <w:sz w:val="20"/>
                <w:szCs w:val="20"/>
              </w:rPr>
              <w:t>Total Annual Hours for all hospitals</w:t>
            </w:r>
          </w:p>
        </w:tc>
      </w:tr>
      <w:tr w14:paraId="21BECCE7" w14:textId="77777777" w:rsidTr="009233D5">
        <w:tblPrEx>
          <w:tblW w:w="5248" w:type="pct"/>
          <w:jc w:val="center"/>
          <w:tblLayout w:type="fixed"/>
          <w:tblLook w:val="04A0"/>
        </w:tblPrEx>
        <w:trPr>
          <w:trHeight w:val="517"/>
          <w:jc w:val="center"/>
        </w:trPr>
        <w:tc>
          <w:tcPr>
            <w:tcW w:w="1052" w:type="pct"/>
            <w:vMerge/>
            <w:hideMark/>
          </w:tcPr>
          <w:p w:rsidR="008E1783" w:rsidRPr="00E7501F" w:rsidP="00031D84" w14:paraId="0B0BD8EE" w14:textId="77777777">
            <w:pPr>
              <w:rPr>
                <w:sz w:val="20"/>
                <w:szCs w:val="20"/>
              </w:rPr>
            </w:pPr>
          </w:p>
        </w:tc>
        <w:tc>
          <w:tcPr>
            <w:tcW w:w="715" w:type="pct"/>
            <w:vMerge/>
            <w:hideMark/>
          </w:tcPr>
          <w:p w:rsidR="008E1783" w:rsidRPr="00E7501F" w:rsidP="00031D84" w14:paraId="608DD484" w14:textId="77777777">
            <w:pPr>
              <w:rPr>
                <w:sz w:val="20"/>
                <w:szCs w:val="20"/>
              </w:rPr>
            </w:pPr>
          </w:p>
        </w:tc>
        <w:tc>
          <w:tcPr>
            <w:tcW w:w="737" w:type="pct"/>
            <w:gridSpan w:val="2"/>
            <w:vMerge/>
            <w:hideMark/>
          </w:tcPr>
          <w:p w:rsidR="008E1783" w:rsidRPr="00E7501F" w:rsidP="00031D84" w14:paraId="3C1EA350" w14:textId="77777777">
            <w:pPr>
              <w:rPr>
                <w:sz w:val="20"/>
                <w:szCs w:val="20"/>
              </w:rPr>
            </w:pPr>
          </w:p>
        </w:tc>
        <w:tc>
          <w:tcPr>
            <w:tcW w:w="612" w:type="pct"/>
            <w:gridSpan w:val="2"/>
            <w:vMerge/>
            <w:hideMark/>
          </w:tcPr>
          <w:p w:rsidR="008E1783" w:rsidRPr="00E7501F" w:rsidP="00031D84" w14:paraId="7E6BF6AC" w14:textId="77777777">
            <w:pPr>
              <w:rPr>
                <w:sz w:val="20"/>
                <w:szCs w:val="20"/>
              </w:rPr>
            </w:pPr>
          </w:p>
        </w:tc>
        <w:tc>
          <w:tcPr>
            <w:tcW w:w="597" w:type="pct"/>
            <w:vMerge/>
            <w:hideMark/>
          </w:tcPr>
          <w:p w:rsidR="008E1783" w:rsidRPr="00E7501F" w:rsidP="00031D84" w14:paraId="0EE310AF" w14:textId="77777777">
            <w:pPr>
              <w:rPr>
                <w:sz w:val="20"/>
                <w:szCs w:val="20"/>
              </w:rPr>
            </w:pPr>
          </w:p>
        </w:tc>
        <w:tc>
          <w:tcPr>
            <w:tcW w:w="539" w:type="pct"/>
            <w:vMerge/>
            <w:hideMark/>
          </w:tcPr>
          <w:p w:rsidR="008E1783" w:rsidRPr="00E7501F" w:rsidP="00031D84" w14:paraId="3803C824" w14:textId="77777777">
            <w:pPr>
              <w:rPr>
                <w:sz w:val="20"/>
                <w:szCs w:val="20"/>
              </w:rPr>
            </w:pPr>
          </w:p>
        </w:tc>
        <w:tc>
          <w:tcPr>
            <w:tcW w:w="748" w:type="pct"/>
            <w:gridSpan w:val="2"/>
            <w:vMerge/>
            <w:hideMark/>
          </w:tcPr>
          <w:p w:rsidR="008E1783" w:rsidRPr="00E7501F" w:rsidP="00031D84" w14:paraId="0421DA42" w14:textId="77777777">
            <w:pPr>
              <w:rPr>
                <w:sz w:val="20"/>
                <w:szCs w:val="20"/>
              </w:rPr>
            </w:pPr>
          </w:p>
        </w:tc>
      </w:tr>
      <w:tr w14:paraId="1706A115" w14:textId="77777777" w:rsidTr="009233D5">
        <w:tblPrEx>
          <w:tblW w:w="5248" w:type="pct"/>
          <w:jc w:val="center"/>
          <w:tblLayout w:type="fixed"/>
          <w:tblLook w:val="04A0"/>
        </w:tblPrEx>
        <w:trPr>
          <w:trHeight w:val="915"/>
          <w:jc w:val="center"/>
        </w:trPr>
        <w:tc>
          <w:tcPr>
            <w:tcW w:w="1052" w:type="pct"/>
            <w:vMerge/>
            <w:hideMark/>
          </w:tcPr>
          <w:p w:rsidR="008E1783" w:rsidRPr="00E7501F" w:rsidP="00031D84" w14:paraId="2FC772DD" w14:textId="77777777">
            <w:pPr>
              <w:rPr>
                <w:sz w:val="20"/>
                <w:szCs w:val="20"/>
              </w:rPr>
            </w:pPr>
          </w:p>
        </w:tc>
        <w:tc>
          <w:tcPr>
            <w:tcW w:w="715" w:type="pct"/>
            <w:vMerge/>
            <w:hideMark/>
          </w:tcPr>
          <w:p w:rsidR="008E1783" w:rsidRPr="00E7501F" w:rsidP="00031D84" w14:paraId="118E63ED" w14:textId="77777777">
            <w:pPr>
              <w:rPr>
                <w:sz w:val="20"/>
                <w:szCs w:val="20"/>
              </w:rPr>
            </w:pPr>
          </w:p>
        </w:tc>
        <w:tc>
          <w:tcPr>
            <w:tcW w:w="737" w:type="pct"/>
            <w:gridSpan w:val="2"/>
            <w:vMerge/>
            <w:hideMark/>
          </w:tcPr>
          <w:p w:rsidR="008E1783" w:rsidRPr="00E7501F" w:rsidP="00031D84" w14:paraId="1E9C3432" w14:textId="77777777">
            <w:pPr>
              <w:rPr>
                <w:sz w:val="20"/>
                <w:szCs w:val="20"/>
              </w:rPr>
            </w:pPr>
          </w:p>
        </w:tc>
        <w:tc>
          <w:tcPr>
            <w:tcW w:w="612" w:type="pct"/>
            <w:gridSpan w:val="2"/>
            <w:vMerge/>
            <w:hideMark/>
          </w:tcPr>
          <w:p w:rsidR="008E1783" w:rsidRPr="00E7501F" w:rsidP="00031D84" w14:paraId="698B255F" w14:textId="77777777">
            <w:pPr>
              <w:rPr>
                <w:sz w:val="20"/>
                <w:szCs w:val="20"/>
              </w:rPr>
            </w:pPr>
          </w:p>
        </w:tc>
        <w:tc>
          <w:tcPr>
            <w:tcW w:w="597" w:type="pct"/>
            <w:vMerge/>
            <w:hideMark/>
          </w:tcPr>
          <w:p w:rsidR="008E1783" w:rsidRPr="00E7501F" w:rsidP="00031D84" w14:paraId="1A25AB18" w14:textId="77777777">
            <w:pPr>
              <w:rPr>
                <w:sz w:val="20"/>
                <w:szCs w:val="20"/>
              </w:rPr>
            </w:pPr>
          </w:p>
        </w:tc>
        <w:tc>
          <w:tcPr>
            <w:tcW w:w="539" w:type="pct"/>
            <w:vMerge/>
            <w:hideMark/>
          </w:tcPr>
          <w:p w:rsidR="008E1783" w:rsidRPr="00E7501F" w:rsidP="00031D84" w14:paraId="32217BAE" w14:textId="77777777">
            <w:pPr>
              <w:rPr>
                <w:sz w:val="20"/>
                <w:szCs w:val="20"/>
              </w:rPr>
            </w:pPr>
          </w:p>
        </w:tc>
        <w:tc>
          <w:tcPr>
            <w:tcW w:w="748" w:type="pct"/>
            <w:gridSpan w:val="2"/>
            <w:vMerge/>
            <w:hideMark/>
          </w:tcPr>
          <w:p w:rsidR="008E1783" w:rsidRPr="00E7501F" w:rsidP="00031D84" w14:paraId="49929262" w14:textId="77777777">
            <w:pPr>
              <w:rPr>
                <w:sz w:val="20"/>
                <w:szCs w:val="20"/>
              </w:rPr>
            </w:pPr>
          </w:p>
        </w:tc>
      </w:tr>
      <w:tr w14:paraId="014F78AE" w14:textId="77777777" w:rsidTr="00EA3F73">
        <w:tblPrEx>
          <w:tblW w:w="5248" w:type="pct"/>
          <w:jc w:val="center"/>
          <w:tblLayout w:type="fixed"/>
          <w:tblLook w:val="04A0"/>
        </w:tblPrEx>
        <w:trPr>
          <w:trHeight w:val="517"/>
          <w:jc w:val="center"/>
        </w:trPr>
        <w:tc>
          <w:tcPr>
            <w:tcW w:w="1052" w:type="pct"/>
            <w:vMerge/>
            <w:hideMark/>
          </w:tcPr>
          <w:p w:rsidR="008E1783" w:rsidRPr="00E7501F" w:rsidP="00031D84" w14:paraId="745E502F" w14:textId="77777777">
            <w:pPr>
              <w:rPr>
                <w:sz w:val="20"/>
                <w:szCs w:val="20"/>
              </w:rPr>
            </w:pPr>
          </w:p>
        </w:tc>
        <w:tc>
          <w:tcPr>
            <w:tcW w:w="715" w:type="pct"/>
            <w:vMerge/>
            <w:hideMark/>
          </w:tcPr>
          <w:p w:rsidR="008E1783" w:rsidRPr="00E7501F" w:rsidP="00031D84" w14:paraId="613705B2" w14:textId="77777777">
            <w:pPr>
              <w:rPr>
                <w:sz w:val="20"/>
                <w:szCs w:val="20"/>
              </w:rPr>
            </w:pPr>
          </w:p>
        </w:tc>
        <w:tc>
          <w:tcPr>
            <w:tcW w:w="737" w:type="pct"/>
            <w:gridSpan w:val="2"/>
            <w:vMerge/>
            <w:hideMark/>
          </w:tcPr>
          <w:p w:rsidR="008E1783" w:rsidRPr="00E7501F" w:rsidP="00031D84" w14:paraId="16E269CA" w14:textId="77777777">
            <w:pPr>
              <w:rPr>
                <w:sz w:val="20"/>
                <w:szCs w:val="20"/>
              </w:rPr>
            </w:pPr>
          </w:p>
        </w:tc>
        <w:tc>
          <w:tcPr>
            <w:tcW w:w="612" w:type="pct"/>
            <w:gridSpan w:val="2"/>
            <w:vMerge/>
            <w:hideMark/>
          </w:tcPr>
          <w:p w:rsidR="008E1783" w:rsidRPr="00E7501F" w:rsidP="00031D84" w14:paraId="070121FC" w14:textId="77777777">
            <w:pPr>
              <w:rPr>
                <w:sz w:val="20"/>
                <w:szCs w:val="20"/>
              </w:rPr>
            </w:pPr>
          </w:p>
        </w:tc>
        <w:tc>
          <w:tcPr>
            <w:tcW w:w="597" w:type="pct"/>
            <w:vMerge/>
            <w:hideMark/>
          </w:tcPr>
          <w:p w:rsidR="008E1783" w:rsidRPr="00E7501F" w:rsidP="00031D84" w14:paraId="51816B7B" w14:textId="77777777">
            <w:pPr>
              <w:rPr>
                <w:sz w:val="20"/>
                <w:szCs w:val="20"/>
              </w:rPr>
            </w:pPr>
          </w:p>
        </w:tc>
        <w:tc>
          <w:tcPr>
            <w:tcW w:w="539" w:type="pct"/>
            <w:vMerge/>
            <w:hideMark/>
          </w:tcPr>
          <w:p w:rsidR="008E1783" w:rsidRPr="00E7501F" w:rsidP="00031D84" w14:paraId="6D052A98" w14:textId="77777777">
            <w:pPr>
              <w:rPr>
                <w:sz w:val="20"/>
                <w:szCs w:val="20"/>
              </w:rPr>
            </w:pPr>
          </w:p>
        </w:tc>
        <w:tc>
          <w:tcPr>
            <w:tcW w:w="748" w:type="pct"/>
            <w:gridSpan w:val="2"/>
            <w:vMerge/>
            <w:hideMark/>
          </w:tcPr>
          <w:p w:rsidR="008E1783" w:rsidRPr="00E7501F" w:rsidP="00031D84" w14:paraId="7A3FEC0C" w14:textId="77777777">
            <w:pPr>
              <w:rPr>
                <w:sz w:val="20"/>
                <w:szCs w:val="20"/>
              </w:rPr>
            </w:pPr>
          </w:p>
        </w:tc>
      </w:tr>
      <w:tr w14:paraId="604F2B6F" w14:textId="77777777" w:rsidTr="006B29D2">
        <w:tblPrEx>
          <w:tblW w:w="5248" w:type="pct"/>
          <w:jc w:val="center"/>
          <w:tblLayout w:type="fixed"/>
          <w:tblLook w:val="04A0"/>
        </w:tblPrEx>
        <w:trPr>
          <w:trHeight w:val="179"/>
          <w:jc w:val="center"/>
        </w:trPr>
        <w:tc>
          <w:tcPr>
            <w:tcW w:w="4265" w:type="pct"/>
            <w:gridSpan w:val="9"/>
            <w:noWrap/>
          </w:tcPr>
          <w:p w:rsidR="008E1783" w:rsidP="00031D84" w14:paraId="62426AD4" w14:textId="17CA41B8">
            <w:pPr>
              <w:rPr>
                <w:b/>
                <w:bCs/>
                <w:sz w:val="20"/>
                <w:szCs w:val="20"/>
              </w:rPr>
            </w:pPr>
            <w:r>
              <w:rPr>
                <w:b/>
                <w:bCs/>
                <w:sz w:val="20"/>
                <w:szCs w:val="20"/>
              </w:rPr>
              <w:t>FY 202</w:t>
            </w:r>
            <w:r w:rsidR="009A05A1">
              <w:rPr>
                <w:b/>
                <w:bCs/>
                <w:sz w:val="20"/>
                <w:szCs w:val="20"/>
              </w:rPr>
              <w:t>8</w:t>
            </w:r>
            <w:r>
              <w:rPr>
                <w:b/>
                <w:bCs/>
                <w:sz w:val="20"/>
                <w:szCs w:val="20"/>
              </w:rPr>
              <w:t xml:space="preserve"> Payment Determination </w:t>
            </w:r>
            <w:r w:rsidR="009A05A1">
              <w:rPr>
                <w:b/>
                <w:bCs/>
                <w:sz w:val="20"/>
                <w:szCs w:val="20"/>
              </w:rPr>
              <w:t xml:space="preserve">and Subsequent </w:t>
            </w:r>
            <w:r>
              <w:rPr>
                <w:b/>
                <w:bCs/>
                <w:sz w:val="20"/>
                <w:szCs w:val="20"/>
              </w:rPr>
              <w:t>Years</w:t>
            </w:r>
          </w:p>
        </w:tc>
        <w:tc>
          <w:tcPr>
            <w:tcW w:w="735" w:type="pct"/>
          </w:tcPr>
          <w:p w:rsidR="008E1783" w:rsidP="00031D84" w14:paraId="29092EA5" w14:textId="77777777">
            <w:pPr>
              <w:rPr>
                <w:b/>
                <w:bCs/>
                <w:sz w:val="20"/>
                <w:szCs w:val="20"/>
              </w:rPr>
            </w:pPr>
          </w:p>
        </w:tc>
      </w:tr>
      <w:tr w14:paraId="405A3674" w14:textId="77777777" w:rsidTr="006B29D2">
        <w:tblPrEx>
          <w:tblW w:w="5248" w:type="pct"/>
          <w:jc w:val="center"/>
          <w:tblLayout w:type="fixed"/>
          <w:tblLook w:val="04A0"/>
        </w:tblPrEx>
        <w:trPr>
          <w:trHeight w:val="179"/>
          <w:jc w:val="center"/>
        </w:trPr>
        <w:tc>
          <w:tcPr>
            <w:tcW w:w="1052" w:type="pct"/>
            <w:noWrap/>
          </w:tcPr>
          <w:p w:rsidR="003A76F6" w:rsidP="003A76F6" w14:paraId="584223B4" w14:textId="5EFA2B66">
            <w:pPr>
              <w:rPr>
                <w:b/>
                <w:bCs/>
                <w:sz w:val="20"/>
                <w:szCs w:val="20"/>
              </w:rPr>
            </w:pPr>
            <w:r>
              <w:rPr>
                <w:sz w:val="20"/>
                <w:szCs w:val="20"/>
              </w:rPr>
              <w:t xml:space="preserve">Hybrid HWR </w:t>
            </w:r>
            <w:r w:rsidR="00C111C4">
              <w:rPr>
                <w:sz w:val="20"/>
                <w:szCs w:val="20"/>
              </w:rPr>
              <w:t>m</w:t>
            </w:r>
            <w:r>
              <w:rPr>
                <w:sz w:val="20"/>
                <w:szCs w:val="20"/>
              </w:rPr>
              <w:t>easure (IPPS Hospitals)</w:t>
            </w:r>
          </w:p>
        </w:tc>
        <w:tc>
          <w:tcPr>
            <w:tcW w:w="734" w:type="pct"/>
            <w:gridSpan w:val="2"/>
          </w:tcPr>
          <w:p w:rsidR="003A76F6" w:rsidP="003A76F6" w14:paraId="7C609D2F" w14:textId="2C7DC94B">
            <w:pPr>
              <w:rPr>
                <w:b/>
                <w:bCs/>
                <w:sz w:val="20"/>
                <w:szCs w:val="20"/>
              </w:rPr>
            </w:pPr>
            <w:r>
              <w:rPr>
                <w:sz w:val="20"/>
                <w:szCs w:val="20"/>
              </w:rPr>
              <w:t>10</w:t>
            </w:r>
          </w:p>
        </w:tc>
        <w:tc>
          <w:tcPr>
            <w:tcW w:w="734" w:type="pct"/>
            <w:gridSpan w:val="2"/>
          </w:tcPr>
          <w:p w:rsidR="003A76F6" w:rsidRPr="00CF4A2C" w:rsidP="003A76F6" w14:paraId="217B0A63" w14:textId="485415D2">
            <w:pPr>
              <w:rPr>
                <w:sz w:val="20"/>
                <w:szCs w:val="20"/>
              </w:rPr>
            </w:pPr>
            <w:r>
              <w:rPr>
                <w:sz w:val="20"/>
                <w:szCs w:val="20"/>
              </w:rPr>
              <w:t>4</w:t>
            </w:r>
          </w:p>
        </w:tc>
        <w:tc>
          <w:tcPr>
            <w:tcW w:w="596" w:type="pct"/>
          </w:tcPr>
          <w:p w:rsidR="003A76F6" w:rsidP="003A76F6" w14:paraId="084A4A9D" w14:textId="71A44239">
            <w:pPr>
              <w:rPr>
                <w:b/>
                <w:bCs/>
                <w:sz w:val="20"/>
                <w:szCs w:val="20"/>
              </w:rPr>
            </w:pPr>
            <w:r>
              <w:rPr>
                <w:sz w:val="20"/>
                <w:szCs w:val="20"/>
              </w:rPr>
              <w:t>3,</w:t>
            </w:r>
            <w:r w:rsidR="00EA3F73">
              <w:rPr>
                <w:sz w:val="20"/>
                <w:szCs w:val="20"/>
              </w:rPr>
              <w:t>0</w:t>
            </w:r>
            <w:r>
              <w:rPr>
                <w:sz w:val="20"/>
                <w:szCs w:val="20"/>
              </w:rPr>
              <w:t>50</w:t>
            </w:r>
          </w:p>
        </w:tc>
        <w:tc>
          <w:tcPr>
            <w:tcW w:w="597" w:type="pct"/>
          </w:tcPr>
          <w:p w:rsidR="003A76F6" w:rsidP="003A76F6" w14:paraId="251D29ED" w14:textId="4D9D8C2A">
            <w:pPr>
              <w:rPr>
                <w:b/>
                <w:bCs/>
                <w:sz w:val="20"/>
                <w:szCs w:val="20"/>
              </w:rPr>
            </w:pPr>
            <w:r>
              <w:rPr>
                <w:sz w:val="20"/>
                <w:szCs w:val="20"/>
              </w:rPr>
              <w:t>1</w:t>
            </w:r>
          </w:p>
        </w:tc>
        <w:tc>
          <w:tcPr>
            <w:tcW w:w="552" w:type="pct"/>
            <w:gridSpan w:val="2"/>
          </w:tcPr>
          <w:p w:rsidR="003A76F6" w:rsidRPr="00CF4A2C" w:rsidP="003A76F6" w14:paraId="6ADE281C" w14:textId="00FBC671">
            <w:pPr>
              <w:rPr>
                <w:sz w:val="20"/>
                <w:szCs w:val="20"/>
              </w:rPr>
            </w:pPr>
            <w:r>
              <w:rPr>
                <w:sz w:val="20"/>
                <w:szCs w:val="20"/>
              </w:rPr>
              <w:t>0.67</w:t>
            </w:r>
          </w:p>
        </w:tc>
        <w:tc>
          <w:tcPr>
            <w:tcW w:w="735" w:type="pct"/>
          </w:tcPr>
          <w:p w:rsidR="003A76F6" w:rsidRPr="00CF4A2C" w:rsidP="003A76F6" w14:paraId="67B5B128" w14:textId="020C3B8F">
            <w:pPr>
              <w:rPr>
                <w:sz w:val="20"/>
                <w:szCs w:val="20"/>
              </w:rPr>
            </w:pPr>
            <w:r>
              <w:rPr>
                <w:sz w:val="20"/>
                <w:szCs w:val="20"/>
              </w:rPr>
              <w:t>2,</w:t>
            </w:r>
            <w:r w:rsidR="00EA3F73">
              <w:rPr>
                <w:sz w:val="20"/>
                <w:szCs w:val="20"/>
              </w:rPr>
              <w:t>033</w:t>
            </w:r>
          </w:p>
        </w:tc>
      </w:tr>
      <w:tr w14:paraId="596A1874" w14:textId="77777777" w:rsidTr="006B29D2">
        <w:tblPrEx>
          <w:tblW w:w="5248" w:type="pct"/>
          <w:jc w:val="center"/>
          <w:tblLayout w:type="fixed"/>
          <w:tblLook w:val="04A0"/>
        </w:tblPrEx>
        <w:trPr>
          <w:trHeight w:val="179"/>
          <w:jc w:val="center"/>
        </w:trPr>
        <w:tc>
          <w:tcPr>
            <w:tcW w:w="1052" w:type="pct"/>
            <w:noWrap/>
          </w:tcPr>
          <w:p w:rsidR="003A76F6" w:rsidP="003A76F6" w14:paraId="5DCA5689" w14:textId="3E5FD4A0">
            <w:pPr>
              <w:rPr>
                <w:b/>
                <w:bCs/>
                <w:sz w:val="20"/>
                <w:szCs w:val="20"/>
              </w:rPr>
            </w:pPr>
            <w:r>
              <w:rPr>
                <w:sz w:val="20"/>
                <w:szCs w:val="20"/>
              </w:rPr>
              <w:t xml:space="preserve">Hybrid HWR </w:t>
            </w:r>
            <w:r w:rsidR="00C111C4">
              <w:rPr>
                <w:sz w:val="20"/>
                <w:szCs w:val="20"/>
              </w:rPr>
              <w:t>m</w:t>
            </w:r>
            <w:r>
              <w:rPr>
                <w:sz w:val="20"/>
                <w:szCs w:val="20"/>
              </w:rPr>
              <w:t>easure (Non-IPPS Hospitals)</w:t>
            </w:r>
          </w:p>
        </w:tc>
        <w:tc>
          <w:tcPr>
            <w:tcW w:w="734" w:type="pct"/>
            <w:gridSpan w:val="2"/>
          </w:tcPr>
          <w:p w:rsidR="003A76F6" w:rsidP="003A76F6" w14:paraId="36669CB0" w14:textId="62922724">
            <w:pPr>
              <w:rPr>
                <w:b/>
                <w:bCs/>
                <w:sz w:val="20"/>
                <w:szCs w:val="20"/>
              </w:rPr>
            </w:pPr>
            <w:r w:rsidRPr="00DC3BED">
              <w:rPr>
                <w:sz w:val="20"/>
                <w:szCs w:val="20"/>
              </w:rPr>
              <w:t>10</w:t>
            </w:r>
          </w:p>
        </w:tc>
        <w:tc>
          <w:tcPr>
            <w:tcW w:w="734" w:type="pct"/>
            <w:gridSpan w:val="2"/>
          </w:tcPr>
          <w:p w:rsidR="003A76F6" w:rsidRPr="00CF4A2C" w:rsidP="003A76F6" w14:paraId="1995DA64" w14:textId="0E560298">
            <w:pPr>
              <w:rPr>
                <w:sz w:val="20"/>
                <w:szCs w:val="20"/>
              </w:rPr>
            </w:pPr>
            <w:r>
              <w:rPr>
                <w:sz w:val="20"/>
                <w:szCs w:val="20"/>
              </w:rPr>
              <w:t>4</w:t>
            </w:r>
          </w:p>
        </w:tc>
        <w:tc>
          <w:tcPr>
            <w:tcW w:w="596" w:type="pct"/>
          </w:tcPr>
          <w:p w:rsidR="003A76F6" w:rsidP="003A76F6" w14:paraId="24E7E8A0" w14:textId="6C8DB3A2">
            <w:pPr>
              <w:rPr>
                <w:b/>
                <w:bCs/>
                <w:sz w:val="20"/>
                <w:szCs w:val="20"/>
              </w:rPr>
            </w:pPr>
            <w:r>
              <w:rPr>
                <w:sz w:val="20"/>
                <w:szCs w:val="20"/>
              </w:rPr>
              <w:t>1,</w:t>
            </w:r>
            <w:r w:rsidR="00EA3F73">
              <w:rPr>
                <w:sz w:val="20"/>
                <w:szCs w:val="20"/>
              </w:rPr>
              <w:t>50</w:t>
            </w:r>
            <w:r>
              <w:rPr>
                <w:sz w:val="20"/>
                <w:szCs w:val="20"/>
              </w:rPr>
              <w:t>0</w:t>
            </w:r>
          </w:p>
        </w:tc>
        <w:tc>
          <w:tcPr>
            <w:tcW w:w="597" w:type="pct"/>
          </w:tcPr>
          <w:p w:rsidR="003A76F6" w:rsidP="003A76F6" w14:paraId="6FD401BD" w14:textId="6B5C6833">
            <w:pPr>
              <w:rPr>
                <w:b/>
                <w:bCs/>
                <w:sz w:val="20"/>
                <w:szCs w:val="20"/>
              </w:rPr>
            </w:pPr>
            <w:r>
              <w:rPr>
                <w:sz w:val="20"/>
                <w:szCs w:val="20"/>
              </w:rPr>
              <w:t>1</w:t>
            </w:r>
          </w:p>
        </w:tc>
        <w:tc>
          <w:tcPr>
            <w:tcW w:w="552" w:type="pct"/>
            <w:gridSpan w:val="2"/>
          </w:tcPr>
          <w:p w:rsidR="003A76F6" w:rsidRPr="00CF4A2C" w:rsidP="003A76F6" w14:paraId="335391AB" w14:textId="1D05C2E4">
            <w:pPr>
              <w:rPr>
                <w:sz w:val="20"/>
                <w:szCs w:val="20"/>
              </w:rPr>
            </w:pPr>
            <w:r>
              <w:rPr>
                <w:sz w:val="20"/>
                <w:szCs w:val="20"/>
              </w:rPr>
              <w:t>0.67</w:t>
            </w:r>
          </w:p>
        </w:tc>
        <w:tc>
          <w:tcPr>
            <w:tcW w:w="735" w:type="pct"/>
          </w:tcPr>
          <w:p w:rsidR="003A76F6" w:rsidRPr="00CF4A2C" w:rsidP="003A76F6" w14:paraId="28081714" w14:textId="5FAAC88A">
            <w:pPr>
              <w:rPr>
                <w:sz w:val="20"/>
                <w:szCs w:val="20"/>
              </w:rPr>
            </w:pPr>
            <w:r>
              <w:rPr>
                <w:sz w:val="20"/>
                <w:szCs w:val="20"/>
              </w:rPr>
              <w:t>1,000</w:t>
            </w:r>
          </w:p>
        </w:tc>
      </w:tr>
      <w:tr w14:paraId="0336BD50" w14:textId="77777777" w:rsidTr="006B29D2">
        <w:tblPrEx>
          <w:tblW w:w="5248" w:type="pct"/>
          <w:jc w:val="center"/>
          <w:tblLayout w:type="fixed"/>
          <w:tblLook w:val="04A0"/>
        </w:tblPrEx>
        <w:trPr>
          <w:trHeight w:val="179"/>
          <w:jc w:val="center"/>
        </w:trPr>
        <w:tc>
          <w:tcPr>
            <w:tcW w:w="4265" w:type="pct"/>
            <w:gridSpan w:val="9"/>
            <w:noWrap/>
          </w:tcPr>
          <w:p w:rsidR="003A76F6" w:rsidP="003A76F6" w14:paraId="56391133" w14:textId="28F6DD94">
            <w:pPr>
              <w:rPr>
                <w:b/>
                <w:bCs/>
                <w:sz w:val="20"/>
                <w:szCs w:val="20"/>
              </w:rPr>
            </w:pPr>
            <w:r>
              <w:rPr>
                <w:b/>
                <w:bCs/>
                <w:sz w:val="20"/>
                <w:szCs w:val="20"/>
              </w:rPr>
              <w:t>Subtotal Burden Hours</w:t>
            </w:r>
          </w:p>
        </w:tc>
        <w:tc>
          <w:tcPr>
            <w:tcW w:w="735" w:type="pct"/>
          </w:tcPr>
          <w:p w:rsidR="003A76F6" w:rsidP="003A76F6" w14:paraId="6655C36B" w14:textId="51DBF167">
            <w:pPr>
              <w:rPr>
                <w:b/>
                <w:bCs/>
                <w:sz w:val="20"/>
                <w:szCs w:val="20"/>
              </w:rPr>
            </w:pPr>
            <w:r>
              <w:rPr>
                <w:b/>
                <w:bCs/>
                <w:sz w:val="20"/>
                <w:szCs w:val="20"/>
              </w:rPr>
              <w:t>3,0</w:t>
            </w:r>
            <w:r w:rsidR="00EA3F73">
              <w:rPr>
                <w:b/>
                <w:bCs/>
                <w:sz w:val="20"/>
                <w:szCs w:val="20"/>
              </w:rPr>
              <w:t>33</w:t>
            </w:r>
          </w:p>
        </w:tc>
      </w:tr>
      <w:tr w14:paraId="7A1E911F" w14:textId="77777777" w:rsidTr="006B29D2">
        <w:tblPrEx>
          <w:tblW w:w="5248" w:type="pct"/>
          <w:jc w:val="center"/>
          <w:tblLayout w:type="fixed"/>
          <w:tblLook w:val="04A0"/>
        </w:tblPrEx>
        <w:trPr>
          <w:trHeight w:val="179"/>
          <w:jc w:val="center"/>
        </w:trPr>
        <w:tc>
          <w:tcPr>
            <w:tcW w:w="1052" w:type="pct"/>
            <w:noWrap/>
          </w:tcPr>
          <w:p w:rsidR="00EA3F73" w:rsidP="00EA3F73" w14:paraId="03900924" w14:textId="7D6CDF87">
            <w:pPr>
              <w:rPr>
                <w:b/>
                <w:bCs/>
                <w:sz w:val="20"/>
                <w:szCs w:val="20"/>
              </w:rPr>
            </w:pPr>
            <w:r>
              <w:rPr>
                <w:sz w:val="20"/>
                <w:szCs w:val="20"/>
              </w:rPr>
              <w:t xml:space="preserve">Hybrid HWM </w:t>
            </w:r>
            <w:r w:rsidR="00C111C4">
              <w:rPr>
                <w:sz w:val="20"/>
                <w:szCs w:val="20"/>
              </w:rPr>
              <w:t>m</w:t>
            </w:r>
            <w:r>
              <w:rPr>
                <w:sz w:val="20"/>
                <w:szCs w:val="20"/>
              </w:rPr>
              <w:t>easure (IPPS Hospitals)</w:t>
            </w:r>
          </w:p>
        </w:tc>
        <w:tc>
          <w:tcPr>
            <w:tcW w:w="734" w:type="pct"/>
            <w:gridSpan w:val="2"/>
          </w:tcPr>
          <w:p w:rsidR="00EA3F73" w:rsidP="00EA3F73" w14:paraId="40A940CC" w14:textId="792C308D">
            <w:pPr>
              <w:rPr>
                <w:b/>
                <w:bCs/>
                <w:sz w:val="20"/>
                <w:szCs w:val="20"/>
              </w:rPr>
            </w:pPr>
            <w:r>
              <w:rPr>
                <w:sz w:val="20"/>
                <w:szCs w:val="20"/>
              </w:rPr>
              <w:t>10</w:t>
            </w:r>
          </w:p>
        </w:tc>
        <w:tc>
          <w:tcPr>
            <w:tcW w:w="734" w:type="pct"/>
            <w:gridSpan w:val="2"/>
          </w:tcPr>
          <w:p w:rsidR="00EA3F73" w:rsidRPr="006B29D2" w:rsidP="00EA3F73" w14:paraId="38279A44" w14:textId="07BAE7E4">
            <w:pPr>
              <w:rPr>
                <w:sz w:val="20"/>
                <w:szCs w:val="20"/>
              </w:rPr>
            </w:pPr>
            <w:r w:rsidRPr="006B29D2">
              <w:rPr>
                <w:sz w:val="20"/>
                <w:szCs w:val="20"/>
              </w:rPr>
              <w:t>4</w:t>
            </w:r>
          </w:p>
        </w:tc>
        <w:tc>
          <w:tcPr>
            <w:tcW w:w="596" w:type="pct"/>
          </w:tcPr>
          <w:p w:rsidR="00EA3F73" w:rsidP="00EA3F73" w14:paraId="6255F978" w14:textId="2B2544DB">
            <w:pPr>
              <w:rPr>
                <w:b/>
                <w:bCs/>
                <w:sz w:val="20"/>
                <w:szCs w:val="20"/>
              </w:rPr>
            </w:pPr>
            <w:r>
              <w:rPr>
                <w:sz w:val="20"/>
                <w:szCs w:val="20"/>
              </w:rPr>
              <w:t>3,050</w:t>
            </w:r>
          </w:p>
        </w:tc>
        <w:tc>
          <w:tcPr>
            <w:tcW w:w="597" w:type="pct"/>
          </w:tcPr>
          <w:p w:rsidR="00EA3F73" w:rsidP="00EA3F73" w14:paraId="17505779" w14:textId="3BD824AA">
            <w:pPr>
              <w:rPr>
                <w:b/>
                <w:bCs/>
                <w:sz w:val="20"/>
                <w:szCs w:val="20"/>
              </w:rPr>
            </w:pPr>
            <w:r>
              <w:rPr>
                <w:sz w:val="20"/>
                <w:szCs w:val="20"/>
              </w:rPr>
              <w:t>1</w:t>
            </w:r>
          </w:p>
        </w:tc>
        <w:tc>
          <w:tcPr>
            <w:tcW w:w="552" w:type="pct"/>
            <w:gridSpan w:val="2"/>
          </w:tcPr>
          <w:p w:rsidR="00EA3F73" w:rsidP="00EA3F73" w14:paraId="6BD96052" w14:textId="578A6135">
            <w:pPr>
              <w:rPr>
                <w:b/>
                <w:bCs/>
                <w:sz w:val="20"/>
                <w:szCs w:val="20"/>
              </w:rPr>
            </w:pPr>
            <w:r>
              <w:rPr>
                <w:sz w:val="20"/>
                <w:szCs w:val="20"/>
              </w:rPr>
              <w:t>0.67</w:t>
            </w:r>
          </w:p>
        </w:tc>
        <w:tc>
          <w:tcPr>
            <w:tcW w:w="735" w:type="pct"/>
          </w:tcPr>
          <w:p w:rsidR="00EA3F73" w:rsidRPr="006B29D2" w:rsidP="00EA3F73" w14:paraId="0D5111A5" w14:textId="4D15E466">
            <w:pPr>
              <w:rPr>
                <w:sz w:val="20"/>
                <w:szCs w:val="20"/>
              </w:rPr>
            </w:pPr>
            <w:r>
              <w:rPr>
                <w:sz w:val="20"/>
                <w:szCs w:val="20"/>
              </w:rPr>
              <w:t>2,033</w:t>
            </w:r>
          </w:p>
        </w:tc>
      </w:tr>
      <w:tr w14:paraId="118072FD" w14:textId="77777777" w:rsidTr="006B29D2">
        <w:tblPrEx>
          <w:tblW w:w="5248" w:type="pct"/>
          <w:jc w:val="center"/>
          <w:tblLayout w:type="fixed"/>
          <w:tblLook w:val="04A0"/>
        </w:tblPrEx>
        <w:trPr>
          <w:trHeight w:val="179"/>
          <w:jc w:val="center"/>
        </w:trPr>
        <w:tc>
          <w:tcPr>
            <w:tcW w:w="1052" w:type="pct"/>
            <w:noWrap/>
          </w:tcPr>
          <w:p w:rsidR="00EA3F73" w:rsidP="00EA3F73" w14:paraId="6CCD57D3" w14:textId="54C84357">
            <w:pPr>
              <w:rPr>
                <w:b/>
                <w:bCs/>
                <w:sz w:val="20"/>
                <w:szCs w:val="20"/>
              </w:rPr>
            </w:pPr>
            <w:r>
              <w:rPr>
                <w:sz w:val="20"/>
                <w:szCs w:val="20"/>
              </w:rPr>
              <w:t xml:space="preserve">Hybrid HWM </w:t>
            </w:r>
            <w:r w:rsidR="00C111C4">
              <w:rPr>
                <w:sz w:val="20"/>
                <w:szCs w:val="20"/>
              </w:rPr>
              <w:t>m</w:t>
            </w:r>
            <w:r>
              <w:rPr>
                <w:sz w:val="20"/>
                <w:szCs w:val="20"/>
              </w:rPr>
              <w:t>easure (Non-IPPS Hospitals)</w:t>
            </w:r>
          </w:p>
        </w:tc>
        <w:tc>
          <w:tcPr>
            <w:tcW w:w="734" w:type="pct"/>
            <w:gridSpan w:val="2"/>
          </w:tcPr>
          <w:p w:rsidR="00EA3F73" w:rsidP="00EA3F73" w14:paraId="6C3F69FF" w14:textId="35BA31CF">
            <w:pPr>
              <w:rPr>
                <w:b/>
                <w:bCs/>
                <w:sz w:val="20"/>
                <w:szCs w:val="20"/>
              </w:rPr>
            </w:pPr>
            <w:r w:rsidRPr="00DC3BED">
              <w:rPr>
                <w:sz w:val="20"/>
                <w:szCs w:val="20"/>
              </w:rPr>
              <w:t>10</w:t>
            </w:r>
          </w:p>
        </w:tc>
        <w:tc>
          <w:tcPr>
            <w:tcW w:w="734" w:type="pct"/>
            <w:gridSpan w:val="2"/>
          </w:tcPr>
          <w:p w:rsidR="00EA3F73" w:rsidRPr="006B29D2" w:rsidP="00EA3F73" w14:paraId="57D24369" w14:textId="5899B8C8">
            <w:pPr>
              <w:rPr>
                <w:sz w:val="20"/>
                <w:szCs w:val="20"/>
              </w:rPr>
            </w:pPr>
            <w:r w:rsidRPr="006B29D2">
              <w:rPr>
                <w:sz w:val="20"/>
                <w:szCs w:val="20"/>
              </w:rPr>
              <w:t>4</w:t>
            </w:r>
          </w:p>
        </w:tc>
        <w:tc>
          <w:tcPr>
            <w:tcW w:w="596" w:type="pct"/>
          </w:tcPr>
          <w:p w:rsidR="00EA3F73" w:rsidP="00EA3F73" w14:paraId="38710303" w14:textId="619FBCD2">
            <w:pPr>
              <w:rPr>
                <w:b/>
                <w:bCs/>
                <w:sz w:val="20"/>
                <w:szCs w:val="20"/>
              </w:rPr>
            </w:pPr>
            <w:r>
              <w:rPr>
                <w:sz w:val="20"/>
                <w:szCs w:val="20"/>
              </w:rPr>
              <w:t>1,500</w:t>
            </w:r>
          </w:p>
        </w:tc>
        <w:tc>
          <w:tcPr>
            <w:tcW w:w="597" w:type="pct"/>
          </w:tcPr>
          <w:p w:rsidR="00EA3F73" w:rsidP="00EA3F73" w14:paraId="628D6B32" w14:textId="34AC1302">
            <w:pPr>
              <w:rPr>
                <w:b/>
                <w:bCs/>
                <w:sz w:val="20"/>
                <w:szCs w:val="20"/>
              </w:rPr>
            </w:pPr>
            <w:r>
              <w:rPr>
                <w:sz w:val="20"/>
                <w:szCs w:val="20"/>
              </w:rPr>
              <w:t>1</w:t>
            </w:r>
          </w:p>
        </w:tc>
        <w:tc>
          <w:tcPr>
            <w:tcW w:w="552" w:type="pct"/>
            <w:gridSpan w:val="2"/>
          </w:tcPr>
          <w:p w:rsidR="00EA3F73" w:rsidP="00EA3F73" w14:paraId="5647701E" w14:textId="373E6932">
            <w:pPr>
              <w:rPr>
                <w:b/>
                <w:bCs/>
                <w:sz w:val="20"/>
                <w:szCs w:val="20"/>
              </w:rPr>
            </w:pPr>
            <w:r>
              <w:rPr>
                <w:sz w:val="20"/>
                <w:szCs w:val="20"/>
              </w:rPr>
              <w:t>0.67</w:t>
            </w:r>
          </w:p>
        </w:tc>
        <w:tc>
          <w:tcPr>
            <w:tcW w:w="735" w:type="pct"/>
          </w:tcPr>
          <w:p w:rsidR="00EA3F73" w:rsidRPr="006B29D2" w:rsidP="00EA3F73" w14:paraId="0DA5176D" w14:textId="3C1885A1">
            <w:pPr>
              <w:rPr>
                <w:sz w:val="20"/>
                <w:szCs w:val="20"/>
              </w:rPr>
            </w:pPr>
            <w:r>
              <w:rPr>
                <w:sz w:val="20"/>
                <w:szCs w:val="20"/>
              </w:rPr>
              <w:t>1,000</w:t>
            </w:r>
          </w:p>
        </w:tc>
      </w:tr>
      <w:tr w14:paraId="4FE6714D" w14:textId="77777777" w:rsidTr="006B29D2">
        <w:tblPrEx>
          <w:tblW w:w="5248" w:type="pct"/>
          <w:jc w:val="center"/>
          <w:tblLayout w:type="fixed"/>
          <w:tblLook w:val="04A0"/>
        </w:tblPrEx>
        <w:trPr>
          <w:trHeight w:val="179"/>
          <w:jc w:val="center"/>
        </w:trPr>
        <w:tc>
          <w:tcPr>
            <w:tcW w:w="4265" w:type="pct"/>
            <w:gridSpan w:val="9"/>
            <w:noWrap/>
          </w:tcPr>
          <w:p w:rsidR="003A76F6" w:rsidP="003A76F6" w14:paraId="73291F2F" w14:textId="25C5AEA0">
            <w:pPr>
              <w:rPr>
                <w:b/>
                <w:bCs/>
                <w:sz w:val="20"/>
                <w:szCs w:val="20"/>
              </w:rPr>
            </w:pPr>
            <w:r>
              <w:rPr>
                <w:b/>
                <w:bCs/>
                <w:sz w:val="20"/>
                <w:szCs w:val="20"/>
              </w:rPr>
              <w:t>Subtotal Burden Hours</w:t>
            </w:r>
          </w:p>
        </w:tc>
        <w:tc>
          <w:tcPr>
            <w:tcW w:w="735" w:type="pct"/>
          </w:tcPr>
          <w:p w:rsidR="003A76F6" w:rsidP="003A76F6" w14:paraId="0B9E3867" w14:textId="184B15EA">
            <w:pPr>
              <w:rPr>
                <w:b/>
                <w:bCs/>
                <w:sz w:val="20"/>
                <w:szCs w:val="20"/>
              </w:rPr>
            </w:pPr>
            <w:r>
              <w:rPr>
                <w:b/>
                <w:bCs/>
                <w:sz w:val="20"/>
                <w:szCs w:val="20"/>
              </w:rPr>
              <w:t>3,0</w:t>
            </w:r>
            <w:r w:rsidR="00EA3F73">
              <w:rPr>
                <w:b/>
                <w:bCs/>
                <w:sz w:val="20"/>
                <w:szCs w:val="20"/>
              </w:rPr>
              <w:t>33</w:t>
            </w:r>
          </w:p>
        </w:tc>
      </w:tr>
      <w:tr w14:paraId="3CB66B6B" w14:textId="77777777" w:rsidTr="006B29D2">
        <w:tblPrEx>
          <w:tblW w:w="5248" w:type="pct"/>
          <w:jc w:val="center"/>
          <w:tblLayout w:type="fixed"/>
          <w:tblLook w:val="04A0"/>
        </w:tblPrEx>
        <w:trPr>
          <w:trHeight w:val="179"/>
          <w:jc w:val="center"/>
        </w:trPr>
        <w:tc>
          <w:tcPr>
            <w:tcW w:w="4265" w:type="pct"/>
            <w:gridSpan w:val="9"/>
            <w:noWrap/>
          </w:tcPr>
          <w:p w:rsidR="003A5A7B" w:rsidP="003A76F6" w14:paraId="36B3706C" w14:textId="6EFD458E">
            <w:pPr>
              <w:rPr>
                <w:b/>
                <w:bCs/>
                <w:sz w:val="20"/>
                <w:szCs w:val="20"/>
              </w:rPr>
            </w:pPr>
            <w:r>
              <w:rPr>
                <w:b/>
                <w:bCs/>
                <w:sz w:val="20"/>
                <w:szCs w:val="20"/>
              </w:rPr>
              <w:t>Total Burden Hours</w:t>
            </w:r>
          </w:p>
        </w:tc>
        <w:tc>
          <w:tcPr>
            <w:tcW w:w="735" w:type="pct"/>
          </w:tcPr>
          <w:p w:rsidR="003A5A7B" w:rsidP="003A76F6" w14:paraId="1CEC9FAD" w14:textId="4547F467">
            <w:pPr>
              <w:rPr>
                <w:b/>
                <w:bCs/>
                <w:sz w:val="20"/>
                <w:szCs w:val="20"/>
              </w:rPr>
            </w:pPr>
            <w:r>
              <w:rPr>
                <w:b/>
                <w:bCs/>
                <w:sz w:val="20"/>
                <w:szCs w:val="20"/>
              </w:rPr>
              <w:t>6,066</w:t>
            </w:r>
          </w:p>
        </w:tc>
      </w:tr>
      <w:tr w14:paraId="5EA62CE4" w14:textId="77777777" w:rsidTr="006B29D2">
        <w:tblPrEx>
          <w:tblW w:w="5248" w:type="pct"/>
          <w:jc w:val="center"/>
          <w:tblLayout w:type="fixed"/>
          <w:tblLook w:val="04A0"/>
        </w:tblPrEx>
        <w:trPr>
          <w:trHeight w:val="179"/>
          <w:jc w:val="center"/>
        </w:trPr>
        <w:tc>
          <w:tcPr>
            <w:tcW w:w="4265" w:type="pct"/>
            <w:gridSpan w:val="9"/>
            <w:noWrap/>
          </w:tcPr>
          <w:p w:rsidR="008E1783" w:rsidP="00031D84" w14:paraId="66094694" w14:textId="7477F4F9">
            <w:pPr>
              <w:rPr>
                <w:b/>
                <w:bCs/>
                <w:sz w:val="20"/>
                <w:szCs w:val="20"/>
              </w:rPr>
            </w:pPr>
            <w:r>
              <w:rPr>
                <w:b/>
                <w:bCs/>
                <w:sz w:val="20"/>
                <w:szCs w:val="20"/>
              </w:rPr>
              <w:t xml:space="preserve">Total Burden @ Medical Records </w:t>
            </w:r>
            <w:r w:rsidR="005D4DF0">
              <w:rPr>
                <w:b/>
                <w:bCs/>
                <w:sz w:val="20"/>
                <w:szCs w:val="20"/>
              </w:rPr>
              <w:t xml:space="preserve">Specialist </w:t>
            </w:r>
            <w:r>
              <w:rPr>
                <w:b/>
                <w:bCs/>
                <w:sz w:val="20"/>
                <w:szCs w:val="20"/>
              </w:rPr>
              <w:t>labor rate ($</w:t>
            </w:r>
            <w:r w:rsidR="00EA3F73">
              <w:rPr>
                <w:b/>
                <w:bCs/>
                <w:sz w:val="20"/>
                <w:szCs w:val="20"/>
              </w:rPr>
              <w:t>5</w:t>
            </w:r>
            <w:r w:rsidR="009A05A1">
              <w:rPr>
                <w:b/>
                <w:bCs/>
                <w:sz w:val="20"/>
                <w:szCs w:val="20"/>
              </w:rPr>
              <w:t>5.38</w:t>
            </w:r>
            <w:r>
              <w:rPr>
                <w:b/>
                <w:bCs/>
                <w:sz w:val="20"/>
                <w:szCs w:val="20"/>
              </w:rPr>
              <w:t>/</w:t>
            </w:r>
            <w:r>
              <w:rPr>
                <w:b/>
                <w:bCs/>
                <w:sz w:val="20"/>
                <w:szCs w:val="20"/>
              </w:rPr>
              <w:t>hr</w:t>
            </w:r>
            <w:r>
              <w:rPr>
                <w:b/>
                <w:bCs/>
                <w:sz w:val="20"/>
                <w:szCs w:val="20"/>
              </w:rPr>
              <w:t>)</w:t>
            </w:r>
          </w:p>
        </w:tc>
        <w:tc>
          <w:tcPr>
            <w:tcW w:w="735" w:type="pct"/>
          </w:tcPr>
          <w:p w:rsidR="008E1783" w:rsidP="00031D84" w14:paraId="0CE59588" w14:textId="46FD92A5">
            <w:pPr>
              <w:rPr>
                <w:b/>
                <w:bCs/>
                <w:sz w:val="20"/>
                <w:szCs w:val="20"/>
              </w:rPr>
            </w:pPr>
            <w:r>
              <w:rPr>
                <w:b/>
                <w:bCs/>
                <w:sz w:val="20"/>
                <w:szCs w:val="20"/>
              </w:rPr>
              <w:t>$</w:t>
            </w:r>
            <w:r w:rsidR="003E7556">
              <w:rPr>
                <w:b/>
                <w:bCs/>
                <w:sz w:val="20"/>
                <w:szCs w:val="20"/>
              </w:rPr>
              <w:t>335,935</w:t>
            </w:r>
          </w:p>
        </w:tc>
      </w:tr>
    </w:tbl>
    <w:p w:rsidR="00C72A41" w:rsidRPr="006B29D2" w:rsidP="00644086" w14:paraId="4DF32650" w14:textId="77777777">
      <w:pPr>
        <w:rPr>
          <w:rFonts w:eastAsia="Calibri"/>
          <w:bCs/>
          <w:i/>
          <w:iCs/>
        </w:rPr>
      </w:pPr>
    </w:p>
    <w:p w:rsidR="00C617F9" w:rsidRPr="002F4673" w:rsidP="002F4673" w14:paraId="4EBDFF50" w14:textId="7B4EE6EC">
      <w:pPr>
        <w:pStyle w:val="ListParagraph"/>
        <w:numPr>
          <w:ilvl w:val="0"/>
          <w:numId w:val="15"/>
        </w:numPr>
        <w:rPr>
          <w:rFonts w:eastAsia="Calibri"/>
          <w:b/>
        </w:rPr>
      </w:pPr>
      <w:r w:rsidRPr="002F4673">
        <w:rPr>
          <w:rFonts w:eastAsia="Calibri"/>
          <w:b/>
        </w:rPr>
        <w:t xml:space="preserve">Process Measure Reporting and Submission </w:t>
      </w:r>
      <w:r w:rsidRPr="002F4673" w:rsidR="002F4673">
        <w:rPr>
          <w:rFonts w:eastAsia="Calibri"/>
          <w:b/>
        </w:rPr>
        <w:t>Burden</w:t>
      </w:r>
    </w:p>
    <w:p w:rsidR="00C617F9" w:rsidP="00C617F9" w14:paraId="0742F7A2" w14:textId="687A534B">
      <w:pPr>
        <w:rPr>
          <w:rFonts w:eastAsia="Calibri"/>
          <w:bCs/>
        </w:rPr>
      </w:pPr>
    </w:p>
    <w:p w:rsidR="00AB65D8" w:rsidP="002A1BF9" w14:paraId="1FF47068" w14:textId="4EE65C92">
      <w:pPr>
        <w:rPr>
          <w:rFonts w:eastAsia="Calibri"/>
          <w:bCs/>
        </w:rPr>
      </w:pPr>
      <w:r>
        <w:rPr>
          <w:rFonts w:eastAsia="Calibri"/>
          <w:bCs/>
        </w:rPr>
        <w:t xml:space="preserve">In the FY 2026 IPPS/LTCH PPS </w:t>
      </w:r>
      <w:r w:rsidR="003A2981">
        <w:rPr>
          <w:rFonts w:eastAsia="Calibri"/>
          <w:bCs/>
        </w:rPr>
        <w:t>final</w:t>
      </w:r>
      <w:r>
        <w:rPr>
          <w:rFonts w:eastAsia="Calibri"/>
          <w:bCs/>
        </w:rPr>
        <w:t xml:space="preserve"> rule, we remove</w:t>
      </w:r>
      <w:r w:rsidR="003A2981">
        <w:rPr>
          <w:rFonts w:eastAsia="Calibri"/>
          <w:bCs/>
        </w:rPr>
        <w:t>d</w:t>
      </w:r>
      <w:r>
        <w:rPr>
          <w:rFonts w:eastAsia="Calibri"/>
          <w:bCs/>
        </w:rPr>
        <w:t xml:space="preserve"> the </w:t>
      </w:r>
      <w:r w:rsidR="00C004C2">
        <w:rPr>
          <w:rFonts w:eastAsia="Calibri"/>
          <w:bCs/>
        </w:rPr>
        <w:t xml:space="preserve">Screening for </w:t>
      </w:r>
      <w:r>
        <w:rPr>
          <w:rFonts w:eastAsia="Calibri"/>
          <w:bCs/>
        </w:rPr>
        <w:t xml:space="preserve">Social Drivers of Health and Screen Positive </w:t>
      </w:r>
      <w:r w:rsidR="00C004C2">
        <w:rPr>
          <w:rFonts w:eastAsia="Calibri"/>
          <w:bCs/>
        </w:rPr>
        <w:t xml:space="preserve">Rate </w:t>
      </w:r>
      <w:r>
        <w:rPr>
          <w:rFonts w:eastAsia="Calibri"/>
          <w:bCs/>
        </w:rPr>
        <w:t xml:space="preserve">for Social Drivers of Health measures beginning with the CY 2024 reporting period/FY 2026 payment determination.  Because </w:t>
      </w:r>
      <w:r w:rsidR="00C004C2">
        <w:rPr>
          <w:rFonts w:eastAsia="Calibri"/>
          <w:bCs/>
        </w:rPr>
        <w:t>there are no other</w:t>
      </w:r>
      <w:r>
        <w:rPr>
          <w:rFonts w:eastAsia="Calibri"/>
          <w:bCs/>
        </w:rPr>
        <w:t xml:space="preserve"> process measures currently approved for the Hospital IQR program, we estimate </w:t>
      </w:r>
      <w:r w:rsidR="00150A4B">
        <w:rPr>
          <w:rFonts w:eastAsia="Calibri"/>
          <w:bCs/>
        </w:rPr>
        <w:t xml:space="preserve">no burden associated </w:t>
      </w:r>
      <w:r w:rsidR="00150A4B">
        <w:rPr>
          <w:rFonts w:eastAsia="Calibri"/>
          <w:bCs/>
        </w:rPr>
        <w:t>with reporting or submission of process measures in the FY 2028 payment determination and subsequent years.</w:t>
      </w:r>
    </w:p>
    <w:p w:rsidR="00C617F9" w:rsidP="006B29D2" w14:paraId="2BCAD3A5" w14:textId="77777777">
      <w:pPr>
        <w:ind w:left="1440" w:hanging="720"/>
        <w:rPr>
          <w:rFonts w:eastAsia="Calibri"/>
          <w:bCs/>
          <w:i/>
          <w:iCs/>
        </w:rPr>
      </w:pPr>
    </w:p>
    <w:p w:rsidR="009D15EB" w:rsidRPr="002971EA" w:rsidP="002971EA" w14:paraId="2A2E5414" w14:textId="01D68DA1">
      <w:pPr>
        <w:pStyle w:val="ListParagraph"/>
        <w:numPr>
          <w:ilvl w:val="0"/>
          <w:numId w:val="15"/>
        </w:numPr>
        <w:rPr>
          <w:rFonts w:eastAsia="Calibri"/>
          <w:b/>
        </w:rPr>
      </w:pPr>
      <w:r w:rsidRPr="002971EA">
        <w:rPr>
          <w:rFonts w:eastAsia="Calibri"/>
          <w:b/>
        </w:rPr>
        <w:t>Patient-Reported Outcomes</w:t>
      </w:r>
      <w:r w:rsidRPr="002971EA" w:rsidR="00302BB1">
        <w:rPr>
          <w:rFonts w:eastAsia="Calibri"/>
          <w:b/>
        </w:rPr>
        <w:t>-Based</w:t>
      </w:r>
      <w:r w:rsidRPr="002971EA">
        <w:rPr>
          <w:rFonts w:eastAsia="Calibri"/>
          <w:b/>
        </w:rPr>
        <w:t xml:space="preserve"> Performance Measure Reporting and Submission </w:t>
      </w:r>
      <w:r w:rsidR="002971EA">
        <w:rPr>
          <w:rFonts w:eastAsia="Calibri"/>
          <w:b/>
        </w:rPr>
        <w:t>Burden</w:t>
      </w:r>
    </w:p>
    <w:p w:rsidR="0071099A" w:rsidP="009D15EB" w14:paraId="476F1286" w14:textId="77777777">
      <w:pPr>
        <w:ind w:left="1440" w:hanging="720"/>
        <w:rPr>
          <w:rFonts w:eastAsia="Calibri"/>
          <w:bCs/>
          <w:i/>
          <w:iCs/>
        </w:rPr>
      </w:pPr>
    </w:p>
    <w:p w:rsidR="00F1330D" w:rsidP="00F1330D" w14:paraId="6C7331B7" w14:textId="08296FA5">
      <w:pPr>
        <w:rPr>
          <w:rFonts w:eastAsia="Calibri"/>
          <w:bCs/>
        </w:rPr>
      </w:pPr>
      <w:r>
        <w:rPr>
          <w:rFonts w:eastAsia="Calibri"/>
          <w:bCs/>
        </w:rPr>
        <w:t xml:space="preserve">We </w:t>
      </w:r>
      <w:r w:rsidR="003A2981">
        <w:rPr>
          <w:rFonts w:eastAsia="Calibri"/>
          <w:bCs/>
        </w:rPr>
        <w:t>did</w:t>
      </w:r>
      <w:r>
        <w:rPr>
          <w:rFonts w:eastAsia="Calibri"/>
          <w:bCs/>
        </w:rPr>
        <w:t xml:space="preserve"> not </w:t>
      </w:r>
      <w:r w:rsidR="003A2981">
        <w:rPr>
          <w:rFonts w:eastAsia="Calibri"/>
          <w:bCs/>
        </w:rPr>
        <w:t>finalize</w:t>
      </w:r>
      <w:r w:rsidR="00BA120D">
        <w:rPr>
          <w:rFonts w:eastAsia="Calibri"/>
          <w:bCs/>
        </w:rPr>
        <w:t xml:space="preserve"> any </w:t>
      </w:r>
      <w:r>
        <w:rPr>
          <w:rFonts w:eastAsia="Calibri"/>
          <w:bCs/>
        </w:rPr>
        <w:t>change</w:t>
      </w:r>
      <w:r w:rsidR="00BA120D">
        <w:rPr>
          <w:rFonts w:eastAsia="Calibri"/>
          <w:bCs/>
        </w:rPr>
        <w:t>s to</w:t>
      </w:r>
      <w:r>
        <w:rPr>
          <w:rFonts w:eastAsia="Calibri"/>
          <w:bCs/>
        </w:rPr>
        <w:t xml:space="preserve"> the reporting or submission requirements for PRO-PM measures in the FY 202</w:t>
      </w:r>
      <w:r w:rsidR="00150A4B">
        <w:rPr>
          <w:rFonts w:eastAsia="Calibri"/>
          <w:bCs/>
        </w:rPr>
        <w:t>6</w:t>
      </w:r>
      <w:r>
        <w:rPr>
          <w:rFonts w:eastAsia="Calibri"/>
          <w:bCs/>
        </w:rPr>
        <w:t xml:space="preserve"> IPPS/LTCH PPS </w:t>
      </w:r>
      <w:r w:rsidR="003A2981">
        <w:rPr>
          <w:rFonts w:eastAsia="Calibri"/>
          <w:bCs/>
        </w:rPr>
        <w:t>final</w:t>
      </w:r>
      <w:r>
        <w:rPr>
          <w:rFonts w:eastAsia="Calibri"/>
          <w:bCs/>
        </w:rPr>
        <w:t xml:space="preserve"> rule.  </w:t>
      </w:r>
      <w:r w:rsidR="00173194">
        <w:rPr>
          <w:rFonts w:eastAsia="Calibri"/>
          <w:bCs/>
        </w:rPr>
        <w:t>As shown in Table 3 for the FY 202</w:t>
      </w:r>
      <w:r w:rsidR="00150A4B">
        <w:rPr>
          <w:rFonts w:eastAsia="Calibri"/>
          <w:bCs/>
        </w:rPr>
        <w:t>7</w:t>
      </w:r>
      <w:r w:rsidR="00173194">
        <w:rPr>
          <w:rFonts w:eastAsia="Calibri"/>
          <w:bCs/>
        </w:rPr>
        <w:t xml:space="preserve"> payment determination</w:t>
      </w:r>
      <w:r w:rsidR="00173194">
        <w:t>, w</w:t>
      </w:r>
      <w:r w:rsidR="00651A53">
        <w:t xml:space="preserve">e continue to estimate the </w:t>
      </w:r>
      <w:r w:rsidRPr="007515E3" w:rsidR="00651A53">
        <w:t xml:space="preserve">burden per respondent to complete the </w:t>
      </w:r>
      <w:r w:rsidR="00651A53">
        <w:t>pre-operative and post-operative questionnaires</w:t>
      </w:r>
      <w:r w:rsidRPr="007515E3" w:rsidR="00651A53">
        <w:t xml:space="preserve"> is 7.25 minutes (0.12</w:t>
      </w:r>
      <w:r w:rsidR="00651A53">
        <w:t>1</w:t>
      </w:r>
      <w:r w:rsidRPr="007515E3" w:rsidR="00651A53">
        <w:t xml:space="preserve"> hours).  For the data </w:t>
      </w:r>
      <w:r w:rsidRPr="007515E3" w:rsidR="00651A53">
        <w:t>submission</w:t>
      </w:r>
      <w:r w:rsidRPr="00651A53" w:rsidR="00651A53">
        <w:t xml:space="preserve"> </w:t>
      </w:r>
      <w:r w:rsidRPr="007515E3" w:rsidR="00651A53">
        <w:t xml:space="preserve">which </w:t>
      </w:r>
      <w:r w:rsidR="00651A53">
        <w:t>is</w:t>
      </w:r>
      <w:r w:rsidRPr="007515E3" w:rsidR="00651A53">
        <w:t xml:space="preserve"> reported via the HQR System, </w:t>
      </w:r>
      <w:r w:rsidR="00651A53">
        <w:t>we continue to estimate</w:t>
      </w:r>
      <w:r w:rsidRPr="007515E3" w:rsidR="00651A53">
        <w:t xml:space="preserve"> a burden of 10 minutes </w:t>
      </w:r>
      <w:r w:rsidR="00651A53">
        <w:t xml:space="preserve">(0.167 hours) </w:t>
      </w:r>
      <w:r w:rsidRPr="007515E3" w:rsidR="00651A53">
        <w:t xml:space="preserve">per </w:t>
      </w:r>
      <w:r w:rsidR="00651A53">
        <w:t>response</w:t>
      </w:r>
      <w:r w:rsidRPr="007515E3" w:rsidR="00651A53">
        <w:t xml:space="preserve">.  </w:t>
      </w:r>
    </w:p>
    <w:p w:rsidR="00F1330D" w:rsidRPr="00C64708" w:rsidP="00F1330D" w14:paraId="37D35376" w14:textId="77777777"/>
    <w:p w:rsidR="007515E3" w:rsidP="007515E3" w14:paraId="40C71CC9" w14:textId="7A0D6A6B">
      <w:r w:rsidRPr="007515E3">
        <w:t xml:space="preserve">The </w:t>
      </w:r>
      <w:r w:rsidR="00277556">
        <w:t xml:space="preserve">Hospital-Level </w:t>
      </w:r>
      <w:r w:rsidRPr="007515E3">
        <w:t>THA/TKA PRO</w:t>
      </w:r>
      <w:r w:rsidR="00277556">
        <w:t>-</w:t>
      </w:r>
      <w:r w:rsidRPr="007515E3">
        <w:t xml:space="preserve">PM uses four sources of data for the calculation of the measure: (1) PRO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w:t>
      </w:r>
    </w:p>
    <w:p w:rsidR="00AE1A7A" w:rsidP="007515E3" w14:paraId="7EBA06A6" w14:textId="5299EEB6"/>
    <w:p w:rsidR="007515E3" w:rsidRPr="007515E3" w:rsidP="007515E3" w14:paraId="31A81859" w14:textId="6779A6E7">
      <w:r>
        <w:t>Hospital</w:t>
      </w:r>
      <w:r w:rsidRPr="00BF0467" w:rsidR="000D1F09">
        <w:t xml:space="preserve">s have multiple options for when and how they collect </w:t>
      </w:r>
      <w:r w:rsidR="00587F3F">
        <w:t>PRO</w:t>
      </w:r>
      <w:r w:rsidRPr="00BF0467" w:rsidR="000D1F09">
        <w:t xml:space="preserve"> data so they can best determine the mode and timing of collection that works best for their patient population. </w:t>
      </w:r>
      <w:r w:rsidR="000D1F09">
        <w:t xml:space="preserve"> </w:t>
      </w:r>
      <w:r w:rsidRPr="00BF0467" w:rsidR="000D1F09">
        <w:t>The possible patient touchpoints for pre</w:t>
      </w:r>
      <w:r w:rsidR="000D1F09">
        <w:t>-</w:t>
      </w:r>
      <w:r w:rsidRPr="00BF0467" w:rsidR="000D1F09">
        <w:t>operative PRO data collection include the doctor’s office, pre-surgical steps such as education classes</w:t>
      </w:r>
      <w:r w:rsidR="000D1F09">
        <w:t>,</w:t>
      </w:r>
      <w:r w:rsidRPr="00BF0467" w:rsidR="000D1F09">
        <w:t xml:space="preserve"> or medical evaluations that can occur in an office or at the hospital. </w:t>
      </w:r>
      <w:r w:rsidR="000D1F09">
        <w:t xml:space="preserve"> </w:t>
      </w:r>
      <w:r w:rsidRPr="00BF0467" w:rsidR="000D1F09">
        <w:t xml:space="preserve">The modes of PRO data collection can include completion of the pre-operative surveys using electronic devices (such as an iPad or tablet), pen and paper, mail, phone call, or through the patient’s portal. </w:t>
      </w:r>
      <w:r w:rsidR="000D1F09">
        <w:t xml:space="preserve"> </w:t>
      </w:r>
      <w:r w:rsidRPr="00BF0467" w:rsidR="000D1F09">
        <w:t>Post</w:t>
      </w:r>
      <w:r w:rsidR="000D1F09">
        <w:t>-</w:t>
      </w:r>
      <w:r w:rsidRPr="00BF0467" w:rsidR="000D1F09">
        <w:t>operative PRO data collection modes are similar to pre</w:t>
      </w:r>
      <w:r w:rsidR="000D1F09">
        <w:t>-</w:t>
      </w:r>
      <w:r w:rsidRPr="00BF0467" w:rsidR="000D1F09">
        <w:t>operative</w:t>
      </w:r>
      <w:r w:rsidR="000D1F09">
        <w:t xml:space="preserve"> modes</w:t>
      </w:r>
      <w:r w:rsidRPr="00BF0467" w:rsidR="000D1F09">
        <w:t xml:space="preserve">. </w:t>
      </w:r>
      <w:r w:rsidR="000D1F09">
        <w:t xml:space="preserve"> </w:t>
      </w:r>
      <w:r w:rsidRPr="00BF0467" w:rsidR="000D1F09">
        <w:t>The possible patient touchpoints for post</w:t>
      </w:r>
      <w:r w:rsidR="000D1F09">
        <w:t>-</w:t>
      </w:r>
      <w:r w:rsidRPr="00BF0467" w:rsidR="000D1F09">
        <w:t>operative data collection can occur before the follow-up appointment, at the doctor</w:t>
      </w:r>
      <w:r w:rsidR="000D1F09">
        <w:t>’s</w:t>
      </w:r>
      <w:r w:rsidRPr="00BF0467" w:rsidR="000D1F09">
        <w:t xml:space="preserve"> office, or after the follow-up appointment. </w:t>
      </w:r>
      <w:r w:rsidR="000D1F09">
        <w:t xml:space="preserve"> The potential modes of PRO data collection for pos</w:t>
      </w:r>
      <w:r w:rsidR="0051533F">
        <w:t>t</w:t>
      </w:r>
      <w:r w:rsidR="000D1F09">
        <w:t>-operative data are the same as for pre-operative data.</w:t>
      </w:r>
      <w:r w:rsidRPr="00BF0467" w:rsidR="000D1F09">
        <w:t xml:space="preserve"> </w:t>
      </w:r>
      <w:r w:rsidR="000D1F09">
        <w:t xml:space="preserve"> </w:t>
      </w:r>
      <w:r w:rsidRPr="00BF0467" w:rsidR="000D1F09">
        <w:t>If the patient does not or cannot attend a follow-up appointment, the modes of collection can include completion of the post</w:t>
      </w:r>
      <w:r w:rsidR="000D1F09">
        <w:t>-</w:t>
      </w:r>
      <w:r w:rsidRPr="00BF0467" w:rsidR="000D1F09">
        <w:t xml:space="preserve">operative survey using email, mail, phone, or through the patient portal. </w:t>
      </w:r>
      <w:r w:rsidR="000D1F09">
        <w:t xml:space="preserve"> U</w:t>
      </w:r>
      <w:r w:rsidRPr="00BF0467" w:rsidR="000D1F09">
        <w:t xml:space="preserve">se of multiple modes </w:t>
      </w:r>
      <w:r w:rsidR="00587F3F">
        <w:t>can</w:t>
      </w:r>
      <w:r w:rsidRPr="00BF0467" w:rsidR="000D1F09">
        <w:t xml:space="preserve"> increase response rates as it allows for different patient preferences.</w:t>
      </w:r>
      <w:r w:rsidR="00150A4B">
        <w:t xml:space="preserve">  </w:t>
      </w:r>
      <w:r w:rsidR="00EB3897">
        <w:t>Participating h</w:t>
      </w:r>
      <w:r w:rsidRPr="007515E3">
        <w:t xml:space="preserve">ospitals need to submit data twice (pre-operative data and post-operative data).  </w:t>
      </w:r>
    </w:p>
    <w:p w:rsidR="007515E3" w:rsidP="007515E3" w14:paraId="2C19BC12" w14:textId="77777777"/>
    <w:p w:rsidR="007515E3" w:rsidP="007515E3" w14:paraId="18BAD332" w14:textId="2DE15B01">
      <w:r>
        <w:t>For burden estimati</w:t>
      </w:r>
      <w:r w:rsidR="002D7C1F">
        <w:t>on</w:t>
      </w:r>
      <w:r>
        <w:t xml:space="preserve"> purposes, we assume that most hospitals will likely undertake PRO data collection through a screening tool incorporated into their EHR or other patient intake process.  </w:t>
      </w:r>
      <w:r w:rsidRPr="007515E3" w:rsidR="000D1F09">
        <w:t>We estimate that approximately 330,000 THA/TKA procedures occur in the inpatient setting each year, and that many patients could complete both the pre-operative and post</w:t>
      </w:r>
      <w:r w:rsidR="002D7C1F">
        <w:t>-</w:t>
      </w:r>
      <w:r w:rsidRPr="007515E3" w:rsidR="000D1F09">
        <w:t xml:space="preserve">operative questionnaires, although from our experience with using this measure in the Comprehensive Joint Replacement model, we are also aware that not all patients who complete the pre-operative questionnaire would complete the post-operative questionnaire.  </w:t>
      </w:r>
      <w:r w:rsidR="00AF4FB5">
        <w:t>We are not able to accurately distinguish the number of procedures that take place in IPPS hospitals from those conducted in non-IPPS hospitals.  As a result, we combine the burden associated with completion of the pre-operative and post-operative surveys.  F</w:t>
      </w:r>
      <w:r w:rsidRPr="007515E3" w:rsidR="000D1F09">
        <w:t>or the FY 2028 payment determination</w:t>
      </w:r>
      <w:r w:rsidR="00AF4FB5">
        <w:t xml:space="preserve"> and subsequent </w:t>
      </w:r>
      <w:r w:rsidR="00AF4FB5">
        <w:t>years</w:t>
      </w:r>
      <w:r w:rsidRPr="007515E3" w:rsidR="000D1F09">
        <w:t xml:space="preserve">, we estimate a total of </w:t>
      </w:r>
      <w:r w:rsidR="00D07272">
        <w:t>39,875</w:t>
      </w:r>
      <w:r w:rsidRPr="007515E3" w:rsidR="000D1F09">
        <w:t xml:space="preserve"> hours (330,000 patients x 0.12</w:t>
      </w:r>
      <w:r w:rsidR="00EF0647">
        <w:t>1</w:t>
      </w:r>
      <w:r w:rsidRPr="007515E3" w:rsidR="000D1F09">
        <w:t xml:space="preserve"> hours) at a cost of $</w:t>
      </w:r>
      <w:r w:rsidR="00AF4FB5">
        <w:t>1,021,996</w:t>
      </w:r>
      <w:r w:rsidRPr="007515E3" w:rsidR="000D1F09">
        <w:t xml:space="preserve"> (</w:t>
      </w:r>
      <w:r w:rsidR="00D07272">
        <w:t>39,875</w:t>
      </w:r>
      <w:r w:rsidRPr="007515E3" w:rsidR="000D1F09">
        <w:t xml:space="preserve"> hours x $</w:t>
      </w:r>
      <w:r w:rsidR="003D0743">
        <w:t>2</w:t>
      </w:r>
      <w:r w:rsidR="00AF4FB5">
        <w:t>5.63</w:t>
      </w:r>
      <w:r w:rsidRPr="007515E3" w:rsidR="000D1F09">
        <w:t xml:space="preserve">) across all IPPS </w:t>
      </w:r>
      <w:r w:rsidR="007206BD">
        <w:t xml:space="preserve">and </w:t>
      </w:r>
      <w:r w:rsidR="001C3176">
        <w:t>n</w:t>
      </w:r>
      <w:r w:rsidR="00A75676">
        <w:t>on</w:t>
      </w:r>
      <w:r w:rsidR="007206BD">
        <w:t xml:space="preserve">-IPPS </w:t>
      </w:r>
      <w:r w:rsidRPr="007515E3" w:rsidR="000D1F09">
        <w:t>hospitals.</w:t>
      </w:r>
      <w:r w:rsidR="0084092D">
        <w:t xml:space="preserve">  </w:t>
      </w:r>
    </w:p>
    <w:p w:rsidR="0015475A" w:rsidP="007515E3" w14:paraId="03831865" w14:textId="77777777"/>
    <w:p w:rsidR="007515E3" w:rsidRPr="007515E3" w:rsidP="007515E3" w14:paraId="5244D5DE" w14:textId="1E55ED3C">
      <w:r>
        <w:t>With regard to the burden for hospitals to submit measure data, f</w:t>
      </w:r>
      <w:r w:rsidRPr="007515E3" w:rsidR="002A1BF9">
        <w:t>or the FY 2028 payment determination</w:t>
      </w:r>
      <w:r w:rsidR="00AF4FB5">
        <w:t xml:space="preserve"> and subsequent years</w:t>
      </w:r>
      <w:r w:rsidRPr="007515E3" w:rsidR="002A1BF9">
        <w:t xml:space="preserve">, we estimate a total </w:t>
      </w:r>
      <w:r w:rsidR="007206BD">
        <w:t xml:space="preserve">annual burden </w:t>
      </w:r>
      <w:r w:rsidRPr="007515E3" w:rsidR="002A1BF9">
        <w:t>of 1,0</w:t>
      </w:r>
      <w:r w:rsidR="00651A53">
        <w:t>17</w:t>
      </w:r>
      <w:r w:rsidRPr="007515E3" w:rsidR="002A1BF9">
        <w:t xml:space="preserve"> hours (0.33 hours x 3,</w:t>
      </w:r>
      <w:r w:rsidR="00651A53">
        <w:t>0</w:t>
      </w:r>
      <w:r w:rsidRPr="007515E3" w:rsidR="002A1BF9">
        <w:t xml:space="preserve">50 </w:t>
      </w:r>
      <w:r w:rsidR="007206BD">
        <w:t xml:space="preserve">IPPS </w:t>
      </w:r>
      <w:r w:rsidRPr="007515E3" w:rsidR="002A1BF9">
        <w:t>hospitals) at a cost of $</w:t>
      </w:r>
      <w:r w:rsidR="00173194">
        <w:t>5</w:t>
      </w:r>
      <w:r w:rsidR="00AF4FB5">
        <w:t>6,321</w:t>
      </w:r>
      <w:r w:rsidRPr="007515E3" w:rsidR="002A1BF9">
        <w:t xml:space="preserve"> (1,0</w:t>
      </w:r>
      <w:r w:rsidR="00651A53">
        <w:t>17</w:t>
      </w:r>
      <w:r w:rsidRPr="007515E3" w:rsidR="002A1BF9">
        <w:t xml:space="preserve"> hours x $</w:t>
      </w:r>
      <w:r w:rsidR="00173194">
        <w:t>5</w:t>
      </w:r>
      <w:r w:rsidR="00AF4FB5">
        <w:t>5.38</w:t>
      </w:r>
      <w:r w:rsidRPr="007515E3" w:rsidR="002A1BF9">
        <w:t>)</w:t>
      </w:r>
      <w:r w:rsidR="007206BD">
        <w:t xml:space="preserve"> for all IPPS hospitals and a total annual burden of 5</w:t>
      </w:r>
      <w:r w:rsidR="00173194">
        <w:t>0</w:t>
      </w:r>
      <w:r w:rsidR="007206BD">
        <w:t>0 hours (0.33 hours x 1,</w:t>
      </w:r>
      <w:r w:rsidR="00173194">
        <w:t>50</w:t>
      </w:r>
      <w:r w:rsidR="007206BD">
        <w:t xml:space="preserve">0 </w:t>
      </w:r>
      <w:r w:rsidR="001C3176">
        <w:t>n</w:t>
      </w:r>
      <w:r w:rsidR="00A75676">
        <w:t>on</w:t>
      </w:r>
      <w:r w:rsidR="007206BD">
        <w:t>-IPPS hospitals) at a cost of $2</w:t>
      </w:r>
      <w:r w:rsidR="00AF4FB5">
        <w:t>7,690</w:t>
      </w:r>
      <w:r w:rsidR="007206BD">
        <w:t xml:space="preserve"> (</w:t>
      </w:r>
      <w:r w:rsidR="00173194">
        <w:t>50</w:t>
      </w:r>
      <w:r w:rsidR="007206BD">
        <w:t>0 hours x $</w:t>
      </w:r>
      <w:r w:rsidR="00173194">
        <w:t>5</w:t>
      </w:r>
      <w:r w:rsidR="00AF4FB5">
        <w:t>5.38</w:t>
      </w:r>
      <w:r w:rsidR="007206BD">
        <w:t>)</w:t>
      </w:r>
      <w:r w:rsidRPr="007515E3" w:rsidR="002A1BF9">
        <w:t>.</w:t>
      </w:r>
    </w:p>
    <w:p w:rsidR="007515E3" w:rsidP="009D15EB" w14:paraId="7C9E8D7A" w14:textId="35E96378"/>
    <w:p w:rsidR="0070314D" w:rsidRPr="008A35CE" w:rsidP="0070314D" w14:paraId="6F0D6AF5" w14:textId="3F0AE4F8">
      <w:pPr>
        <w:jc w:val="center"/>
        <w:rPr>
          <w:rFonts w:eastAsia="Calibri"/>
        </w:rPr>
      </w:pPr>
      <w:r w:rsidRPr="00CF4A2C">
        <w:rPr>
          <w:rFonts w:eastAsia="Calibri"/>
          <w:b/>
        </w:rPr>
        <w:t xml:space="preserve">Table </w:t>
      </w:r>
      <w:r w:rsidR="002110CB">
        <w:rPr>
          <w:rFonts w:eastAsia="Calibri"/>
          <w:b/>
        </w:rPr>
        <w:t>7</w:t>
      </w:r>
      <w:r w:rsidRPr="00CF4A2C">
        <w:rPr>
          <w:rFonts w:eastAsia="Calibri"/>
          <w:b/>
        </w:rPr>
        <w:t>.</w:t>
      </w:r>
      <w:r w:rsidRPr="008A35CE">
        <w:rPr>
          <w:rFonts w:eastAsia="Calibri"/>
        </w:rPr>
        <w:t xml:space="preserve"> </w:t>
      </w:r>
      <w:r>
        <w:rPr>
          <w:rFonts w:eastAsia="Calibri"/>
          <w:b/>
        </w:rPr>
        <w:t>Estimated Burden for PRO-PM 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150A4B">
        <w:rPr>
          <w:b/>
          <w:bCs/>
        </w:rPr>
        <w:t>8</w:t>
      </w:r>
      <w:r>
        <w:rPr>
          <w:b/>
          <w:bCs/>
        </w:rPr>
        <w:t xml:space="preserve"> </w:t>
      </w:r>
      <w:r w:rsidRPr="003158C1">
        <w:rPr>
          <w:b/>
          <w:bCs/>
        </w:rPr>
        <w:t>Payment Determination</w:t>
      </w:r>
      <w:r>
        <w:rPr>
          <w:b/>
          <w:bCs/>
        </w:rPr>
        <w:t xml:space="preserve"> </w:t>
      </w:r>
      <w:r w:rsidR="00150A4B">
        <w:rPr>
          <w:b/>
          <w:bCs/>
        </w:rPr>
        <w:t>and Subsequent Years</w:t>
      </w:r>
    </w:p>
    <w:tbl>
      <w:tblPr>
        <w:tblStyle w:val="TableGrid"/>
        <w:tblW w:w="5248" w:type="pct"/>
        <w:jc w:val="center"/>
        <w:tblLayout w:type="fixed"/>
        <w:tblLook w:val="04A0"/>
      </w:tblPr>
      <w:tblGrid>
        <w:gridCol w:w="2066"/>
        <w:gridCol w:w="1403"/>
        <w:gridCol w:w="37"/>
        <w:gridCol w:w="1409"/>
        <w:gridCol w:w="31"/>
        <w:gridCol w:w="1170"/>
        <w:gridCol w:w="1172"/>
        <w:gridCol w:w="1083"/>
        <w:gridCol w:w="1443"/>
      </w:tblGrid>
      <w:tr w14:paraId="0114E234" w14:textId="77777777" w:rsidTr="00A645A7">
        <w:tblPrEx>
          <w:tblW w:w="5248" w:type="pct"/>
          <w:jc w:val="center"/>
          <w:tblLayout w:type="fixed"/>
          <w:tblLook w:val="04A0"/>
        </w:tblPrEx>
        <w:trPr>
          <w:trHeight w:val="517"/>
          <w:jc w:val="center"/>
        </w:trPr>
        <w:tc>
          <w:tcPr>
            <w:tcW w:w="1052" w:type="pct"/>
            <w:vMerge w:val="restart"/>
            <w:hideMark/>
          </w:tcPr>
          <w:p w:rsidR="0070314D" w:rsidRPr="008A35CE" w:rsidP="00A645A7" w14:paraId="70CD3C93" w14:textId="1FFEDE87">
            <w:pPr>
              <w:rPr>
                <w:b/>
                <w:i/>
                <w:sz w:val="20"/>
              </w:rPr>
            </w:pPr>
            <w:bookmarkStart w:id="23" w:name="_Hlk192591793"/>
            <w:r>
              <w:rPr>
                <w:b/>
                <w:i/>
                <w:sz w:val="20"/>
                <w:szCs w:val="20"/>
              </w:rPr>
              <w:t>PRO-PM M</w:t>
            </w:r>
            <w:r w:rsidRPr="00E7501F">
              <w:rPr>
                <w:b/>
                <w:i/>
                <w:sz w:val="20"/>
                <w:szCs w:val="20"/>
              </w:rPr>
              <w:t xml:space="preserve">easure </w:t>
            </w:r>
            <w:r w:rsidRPr="008A35CE">
              <w:rPr>
                <w:b/>
                <w:i/>
                <w:sz w:val="20"/>
              </w:rPr>
              <w:t>Reporting</w:t>
            </w:r>
          </w:p>
        </w:tc>
        <w:tc>
          <w:tcPr>
            <w:tcW w:w="715" w:type="pct"/>
            <w:vMerge w:val="restart"/>
            <w:hideMark/>
          </w:tcPr>
          <w:p w:rsidR="0070314D" w:rsidRPr="008A35CE" w:rsidP="00A645A7" w14:paraId="0C99D21C" w14:textId="0FABB21E">
            <w:pPr>
              <w:rPr>
                <w:b/>
                <w:i/>
                <w:sz w:val="20"/>
              </w:rPr>
            </w:pPr>
            <w:r w:rsidRPr="00E7501F">
              <w:rPr>
                <w:b/>
                <w:i/>
                <w:sz w:val="20"/>
                <w:szCs w:val="20"/>
              </w:rPr>
              <w:t>Estimated time per record (minutes</w:t>
            </w:r>
            <w:r>
              <w:rPr>
                <w:b/>
                <w:i/>
                <w:sz w:val="20"/>
                <w:szCs w:val="20"/>
              </w:rPr>
              <w:t>)</w:t>
            </w:r>
          </w:p>
        </w:tc>
        <w:tc>
          <w:tcPr>
            <w:tcW w:w="737" w:type="pct"/>
            <w:gridSpan w:val="2"/>
            <w:hideMark/>
          </w:tcPr>
          <w:p w:rsidR="0070314D" w:rsidRPr="00E7501F" w:rsidP="00A645A7" w14:paraId="041E35A5" w14:textId="77777777">
            <w:pPr>
              <w:rPr>
                <w:b/>
                <w:i/>
                <w:sz w:val="20"/>
                <w:szCs w:val="20"/>
              </w:rPr>
            </w:pPr>
            <w:r w:rsidRPr="00E7501F">
              <w:rPr>
                <w:b/>
                <w:i/>
                <w:sz w:val="20"/>
                <w:szCs w:val="20"/>
              </w:rPr>
              <w:t>Number reporting quarters per year</w:t>
            </w:r>
          </w:p>
        </w:tc>
        <w:tc>
          <w:tcPr>
            <w:tcW w:w="612" w:type="pct"/>
            <w:gridSpan w:val="2"/>
            <w:vMerge w:val="restart"/>
            <w:hideMark/>
          </w:tcPr>
          <w:p w:rsidR="0070314D" w:rsidRPr="008A35CE" w:rsidP="00A645A7" w14:paraId="15FCBAA2" w14:textId="48DCF0E8">
            <w:pPr>
              <w:rPr>
                <w:b/>
                <w:i/>
                <w:sz w:val="20"/>
              </w:rPr>
            </w:pPr>
            <w:r w:rsidRPr="008A35CE">
              <w:rPr>
                <w:b/>
                <w:i/>
                <w:sz w:val="20"/>
              </w:rPr>
              <w:t xml:space="preserve">Number of </w:t>
            </w:r>
            <w:r w:rsidR="00DB3665">
              <w:rPr>
                <w:b/>
                <w:i/>
                <w:sz w:val="20"/>
                <w:szCs w:val="20"/>
              </w:rPr>
              <w:t>respondent</w:t>
            </w:r>
            <w:r w:rsidRPr="00E7501F">
              <w:rPr>
                <w:b/>
                <w:i/>
                <w:sz w:val="20"/>
                <w:szCs w:val="20"/>
              </w:rPr>
              <w:t>s</w:t>
            </w:r>
          </w:p>
        </w:tc>
        <w:tc>
          <w:tcPr>
            <w:tcW w:w="597" w:type="pct"/>
            <w:vMerge w:val="restart"/>
            <w:hideMark/>
          </w:tcPr>
          <w:p w:rsidR="0070314D" w:rsidRPr="008A35CE" w:rsidP="00A645A7" w14:paraId="1B909B77" w14:textId="5F12BD1C">
            <w:pPr>
              <w:rPr>
                <w:b/>
                <w:i/>
                <w:sz w:val="20"/>
              </w:rPr>
            </w:pPr>
            <w:r w:rsidRPr="00E7501F">
              <w:rPr>
                <w:b/>
                <w:i/>
                <w:sz w:val="20"/>
                <w:szCs w:val="20"/>
              </w:rPr>
              <w:t xml:space="preserve">Average number records per </w:t>
            </w:r>
            <w:r w:rsidR="00DB3665">
              <w:rPr>
                <w:b/>
                <w:i/>
                <w:sz w:val="20"/>
                <w:szCs w:val="20"/>
              </w:rPr>
              <w:t>respondent</w:t>
            </w:r>
            <w:r w:rsidRPr="00E7501F">
              <w:rPr>
                <w:b/>
                <w:i/>
                <w:sz w:val="20"/>
                <w:szCs w:val="20"/>
              </w:rPr>
              <w:t xml:space="preserve"> per quarter</w:t>
            </w:r>
          </w:p>
        </w:tc>
        <w:tc>
          <w:tcPr>
            <w:tcW w:w="539" w:type="pct"/>
            <w:vMerge w:val="restart"/>
            <w:hideMark/>
          </w:tcPr>
          <w:p w:rsidR="0070314D" w:rsidRPr="008A35CE" w:rsidP="00A645A7" w14:paraId="15A8EA11" w14:textId="6CEDCA4A">
            <w:pPr>
              <w:rPr>
                <w:b/>
                <w:i/>
                <w:sz w:val="20"/>
              </w:rPr>
            </w:pPr>
            <w:r w:rsidRPr="00E7501F">
              <w:rPr>
                <w:b/>
                <w:i/>
                <w:sz w:val="20"/>
                <w:szCs w:val="20"/>
              </w:rPr>
              <w:t>Annual burden (hours) per hospital</w:t>
            </w:r>
          </w:p>
        </w:tc>
        <w:tc>
          <w:tcPr>
            <w:tcW w:w="748" w:type="pct"/>
            <w:vMerge w:val="restart"/>
            <w:hideMark/>
          </w:tcPr>
          <w:p w:rsidR="0070314D" w:rsidRPr="008A35CE" w:rsidP="00A645A7" w14:paraId="0C284CBF" w14:textId="79766108">
            <w:pPr>
              <w:rPr>
                <w:b/>
                <w:i/>
                <w:sz w:val="20"/>
              </w:rPr>
            </w:pPr>
            <w:r w:rsidRPr="008A35CE">
              <w:rPr>
                <w:b/>
                <w:i/>
                <w:sz w:val="20"/>
              </w:rPr>
              <w:t xml:space="preserve">Total </w:t>
            </w:r>
            <w:r>
              <w:rPr>
                <w:b/>
                <w:i/>
                <w:sz w:val="20"/>
                <w:szCs w:val="20"/>
              </w:rPr>
              <w:t xml:space="preserve">Annual Hours for all </w:t>
            </w:r>
            <w:r w:rsidR="00DB3665">
              <w:rPr>
                <w:b/>
                <w:i/>
                <w:sz w:val="20"/>
                <w:szCs w:val="20"/>
              </w:rPr>
              <w:t>respondent</w:t>
            </w:r>
            <w:r>
              <w:rPr>
                <w:b/>
                <w:i/>
                <w:sz w:val="20"/>
                <w:szCs w:val="20"/>
              </w:rPr>
              <w:t>s</w:t>
            </w:r>
          </w:p>
        </w:tc>
      </w:tr>
      <w:tr w14:paraId="6AE24B66" w14:textId="77777777" w:rsidTr="00A645A7">
        <w:tblPrEx>
          <w:tblW w:w="5248" w:type="pct"/>
          <w:jc w:val="center"/>
          <w:tblLayout w:type="fixed"/>
          <w:tblLook w:val="04A0"/>
        </w:tblPrEx>
        <w:trPr>
          <w:trHeight w:val="517"/>
          <w:jc w:val="center"/>
        </w:trPr>
        <w:tc>
          <w:tcPr>
            <w:tcW w:w="1052" w:type="pct"/>
            <w:vMerge/>
            <w:hideMark/>
          </w:tcPr>
          <w:p w:rsidR="0070314D" w:rsidRPr="00171D85" w:rsidP="00A645A7" w14:paraId="19369BD1" w14:textId="5727D489">
            <w:pPr>
              <w:rPr>
                <w:sz w:val="20"/>
              </w:rPr>
            </w:pPr>
          </w:p>
        </w:tc>
        <w:tc>
          <w:tcPr>
            <w:tcW w:w="715" w:type="pct"/>
            <w:vMerge/>
            <w:hideMark/>
          </w:tcPr>
          <w:p w:rsidR="0070314D" w:rsidRPr="00E7501F" w:rsidP="00A645A7" w14:paraId="5F0459DF" w14:textId="3F1DBDFD">
            <w:pPr>
              <w:rPr>
                <w:sz w:val="20"/>
                <w:szCs w:val="20"/>
              </w:rPr>
            </w:pPr>
          </w:p>
        </w:tc>
        <w:tc>
          <w:tcPr>
            <w:tcW w:w="737" w:type="pct"/>
            <w:gridSpan w:val="2"/>
            <w:vMerge w:val="restart"/>
            <w:hideMark/>
          </w:tcPr>
          <w:p w:rsidR="0070314D" w:rsidRPr="00E7501F" w:rsidP="00A645A7" w14:paraId="44F8A727" w14:textId="2C1FF6E6">
            <w:pPr>
              <w:rPr>
                <w:sz w:val="20"/>
                <w:szCs w:val="20"/>
              </w:rPr>
            </w:pPr>
          </w:p>
        </w:tc>
        <w:tc>
          <w:tcPr>
            <w:tcW w:w="612" w:type="pct"/>
            <w:gridSpan w:val="2"/>
            <w:vMerge/>
            <w:hideMark/>
          </w:tcPr>
          <w:p w:rsidR="0070314D" w:rsidRPr="00E7501F" w:rsidP="00A645A7" w14:paraId="12314AF4" w14:textId="5453410E">
            <w:pPr>
              <w:rPr>
                <w:sz w:val="20"/>
                <w:szCs w:val="20"/>
              </w:rPr>
            </w:pPr>
          </w:p>
        </w:tc>
        <w:tc>
          <w:tcPr>
            <w:tcW w:w="597" w:type="pct"/>
            <w:vMerge/>
            <w:hideMark/>
          </w:tcPr>
          <w:p w:rsidR="0070314D" w:rsidRPr="00E7501F" w:rsidP="00A645A7" w14:paraId="08152692" w14:textId="6EC1C006">
            <w:pPr>
              <w:rPr>
                <w:sz w:val="20"/>
                <w:szCs w:val="20"/>
              </w:rPr>
            </w:pPr>
          </w:p>
        </w:tc>
        <w:tc>
          <w:tcPr>
            <w:tcW w:w="539" w:type="pct"/>
            <w:vMerge/>
            <w:hideMark/>
          </w:tcPr>
          <w:p w:rsidR="0070314D" w:rsidRPr="00171D85" w:rsidP="00A645A7" w14:paraId="2E755DCC" w14:textId="1BE68ED9">
            <w:pPr>
              <w:rPr>
                <w:sz w:val="20"/>
              </w:rPr>
            </w:pPr>
          </w:p>
        </w:tc>
        <w:tc>
          <w:tcPr>
            <w:tcW w:w="748" w:type="pct"/>
            <w:vMerge/>
            <w:hideMark/>
          </w:tcPr>
          <w:p w:rsidR="0070314D" w:rsidRPr="00E7501F" w:rsidP="00A645A7" w14:paraId="679C1BC5" w14:textId="77777777">
            <w:pPr>
              <w:rPr>
                <w:sz w:val="20"/>
                <w:szCs w:val="20"/>
              </w:rPr>
            </w:pPr>
          </w:p>
        </w:tc>
      </w:tr>
      <w:tr w14:paraId="071DD7C0" w14:textId="77777777" w:rsidTr="00A645A7">
        <w:tblPrEx>
          <w:tblW w:w="5248" w:type="pct"/>
          <w:jc w:val="center"/>
          <w:tblLayout w:type="fixed"/>
          <w:tblLook w:val="04A0"/>
        </w:tblPrEx>
        <w:trPr>
          <w:trHeight w:val="915"/>
          <w:jc w:val="center"/>
        </w:trPr>
        <w:tc>
          <w:tcPr>
            <w:tcW w:w="1052" w:type="pct"/>
            <w:vMerge/>
            <w:hideMark/>
          </w:tcPr>
          <w:p w:rsidR="0070314D" w:rsidRPr="00171D85" w:rsidP="00A645A7" w14:paraId="06738B68" w14:textId="46C90FC7">
            <w:pPr>
              <w:rPr>
                <w:sz w:val="20"/>
              </w:rPr>
            </w:pPr>
          </w:p>
        </w:tc>
        <w:tc>
          <w:tcPr>
            <w:tcW w:w="715" w:type="pct"/>
            <w:vMerge/>
            <w:hideMark/>
          </w:tcPr>
          <w:p w:rsidR="0070314D" w:rsidRPr="00E7501F" w:rsidP="00A645A7" w14:paraId="19B7D84B" w14:textId="5943F906">
            <w:pPr>
              <w:rPr>
                <w:sz w:val="20"/>
                <w:szCs w:val="20"/>
              </w:rPr>
            </w:pPr>
          </w:p>
        </w:tc>
        <w:tc>
          <w:tcPr>
            <w:tcW w:w="737" w:type="pct"/>
            <w:gridSpan w:val="2"/>
            <w:vMerge/>
            <w:hideMark/>
          </w:tcPr>
          <w:p w:rsidR="0070314D" w:rsidRPr="00E7501F" w:rsidP="00A645A7" w14:paraId="3CF181F9" w14:textId="614FA61A">
            <w:pPr>
              <w:rPr>
                <w:sz w:val="20"/>
                <w:szCs w:val="20"/>
              </w:rPr>
            </w:pPr>
          </w:p>
        </w:tc>
        <w:tc>
          <w:tcPr>
            <w:tcW w:w="612" w:type="pct"/>
            <w:gridSpan w:val="2"/>
            <w:vMerge/>
            <w:hideMark/>
          </w:tcPr>
          <w:p w:rsidR="0070314D" w:rsidRPr="00E7501F" w:rsidP="00A645A7" w14:paraId="1814074C" w14:textId="18F3A68E">
            <w:pPr>
              <w:rPr>
                <w:sz w:val="20"/>
                <w:szCs w:val="20"/>
              </w:rPr>
            </w:pPr>
          </w:p>
        </w:tc>
        <w:tc>
          <w:tcPr>
            <w:tcW w:w="597" w:type="pct"/>
            <w:vMerge/>
            <w:hideMark/>
          </w:tcPr>
          <w:p w:rsidR="0070314D" w:rsidRPr="00E7501F" w:rsidP="00A645A7" w14:paraId="5368C048" w14:textId="19F088A3">
            <w:pPr>
              <w:rPr>
                <w:sz w:val="20"/>
                <w:szCs w:val="20"/>
              </w:rPr>
            </w:pPr>
          </w:p>
        </w:tc>
        <w:tc>
          <w:tcPr>
            <w:tcW w:w="539" w:type="pct"/>
            <w:vMerge/>
            <w:hideMark/>
          </w:tcPr>
          <w:p w:rsidR="0070314D" w:rsidRPr="00171D85" w:rsidP="00A645A7" w14:paraId="74A5638B" w14:textId="450A17D5">
            <w:pPr>
              <w:rPr>
                <w:sz w:val="20"/>
              </w:rPr>
            </w:pPr>
          </w:p>
        </w:tc>
        <w:tc>
          <w:tcPr>
            <w:tcW w:w="748" w:type="pct"/>
            <w:vMerge/>
            <w:hideMark/>
          </w:tcPr>
          <w:p w:rsidR="0070314D" w:rsidRPr="00E7501F" w:rsidP="00A645A7" w14:paraId="07E8C017" w14:textId="77777777">
            <w:pPr>
              <w:rPr>
                <w:sz w:val="20"/>
                <w:szCs w:val="20"/>
              </w:rPr>
            </w:pPr>
          </w:p>
        </w:tc>
      </w:tr>
      <w:tr w14:paraId="6F984563" w14:textId="77777777" w:rsidTr="00A645A7">
        <w:tblPrEx>
          <w:tblW w:w="5248" w:type="pct"/>
          <w:jc w:val="center"/>
          <w:tblLayout w:type="fixed"/>
          <w:tblLook w:val="04A0"/>
        </w:tblPrEx>
        <w:trPr>
          <w:trHeight w:val="517"/>
          <w:jc w:val="center"/>
        </w:trPr>
        <w:tc>
          <w:tcPr>
            <w:tcW w:w="1052" w:type="pct"/>
            <w:vMerge/>
            <w:hideMark/>
          </w:tcPr>
          <w:p w:rsidR="0070314D" w:rsidRPr="00171D85" w:rsidP="00A645A7" w14:paraId="1EEA865E" w14:textId="764B3922">
            <w:pPr>
              <w:rPr>
                <w:sz w:val="20"/>
              </w:rPr>
            </w:pPr>
          </w:p>
        </w:tc>
        <w:tc>
          <w:tcPr>
            <w:tcW w:w="715" w:type="pct"/>
            <w:vMerge/>
            <w:hideMark/>
          </w:tcPr>
          <w:p w:rsidR="0070314D" w:rsidRPr="00E7501F" w:rsidP="00A645A7" w14:paraId="26317EAB" w14:textId="349C703A">
            <w:pPr>
              <w:rPr>
                <w:sz w:val="20"/>
                <w:szCs w:val="20"/>
              </w:rPr>
            </w:pPr>
          </w:p>
        </w:tc>
        <w:tc>
          <w:tcPr>
            <w:tcW w:w="737" w:type="pct"/>
            <w:gridSpan w:val="2"/>
            <w:vMerge/>
            <w:hideMark/>
          </w:tcPr>
          <w:p w:rsidR="0070314D" w:rsidRPr="00E7501F" w:rsidP="00A645A7" w14:paraId="53D53AA4" w14:textId="2559EAF9">
            <w:pPr>
              <w:rPr>
                <w:sz w:val="20"/>
                <w:szCs w:val="20"/>
              </w:rPr>
            </w:pPr>
          </w:p>
        </w:tc>
        <w:tc>
          <w:tcPr>
            <w:tcW w:w="612" w:type="pct"/>
            <w:gridSpan w:val="2"/>
            <w:vMerge/>
            <w:hideMark/>
          </w:tcPr>
          <w:p w:rsidR="0070314D" w:rsidRPr="00E7501F" w:rsidP="00A645A7" w14:paraId="36377B39" w14:textId="564961B6">
            <w:pPr>
              <w:rPr>
                <w:sz w:val="20"/>
                <w:szCs w:val="20"/>
              </w:rPr>
            </w:pPr>
          </w:p>
        </w:tc>
        <w:tc>
          <w:tcPr>
            <w:tcW w:w="597" w:type="pct"/>
            <w:vMerge/>
            <w:hideMark/>
          </w:tcPr>
          <w:p w:rsidR="0070314D" w:rsidRPr="00E7501F" w:rsidP="00A645A7" w14:paraId="097F04CA" w14:textId="74554639">
            <w:pPr>
              <w:rPr>
                <w:sz w:val="20"/>
                <w:szCs w:val="20"/>
              </w:rPr>
            </w:pPr>
          </w:p>
        </w:tc>
        <w:tc>
          <w:tcPr>
            <w:tcW w:w="539" w:type="pct"/>
            <w:hideMark/>
          </w:tcPr>
          <w:p w:rsidR="0070314D" w:rsidRPr="008A35CE" w:rsidP="00A645A7" w14:paraId="68E76D02" w14:textId="77777777">
            <w:pPr>
              <w:rPr>
                <w:sz w:val="20"/>
              </w:rPr>
            </w:pPr>
          </w:p>
        </w:tc>
        <w:tc>
          <w:tcPr>
            <w:tcW w:w="748" w:type="pct"/>
            <w:vMerge/>
            <w:hideMark/>
          </w:tcPr>
          <w:p w:rsidR="0070314D" w:rsidRPr="00E7501F" w:rsidP="00A645A7" w14:paraId="114DC557" w14:textId="77777777">
            <w:pPr>
              <w:rPr>
                <w:sz w:val="20"/>
                <w:szCs w:val="20"/>
              </w:rPr>
            </w:pPr>
          </w:p>
        </w:tc>
      </w:tr>
      <w:tr w14:paraId="332C13AD" w14:textId="77777777" w:rsidTr="0002112E">
        <w:tblPrEx>
          <w:tblW w:w="5248" w:type="pct"/>
          <w:jc w:val="center"/>
          <w:tblLayout w:type="fixed"/>
          <w:tblLook w:val="04A0"/>
        </w:tblPrEx>
        <w:trPr>
          <w:trHeight w:val="179"/>
          <w:jc w:val="center"/>
        </w:trPr>
        <w:tc>
          <w:tcPr>
            <w:tcW w:w="4265" w:type="pct"/>
            <w:gridSpan w:val="8"/>
            <w:noWrap/>
          </w:tcPr>
          <w:p w:rsidR="008A35CE" w:rsidP="00837DA6" w14:paraId="42BC903A" w14:textId="7C3E5057">
            <w:pPr>
              <w:rPr>
                <w:b/>
                <w:bCs/>
                <w:sz w:val="20"/>
                <w:szCs w:val="20"/>
              </w:rPr>
            </w:pPr>
            <w:r>
              <w:rPr>
                <w:b/>
                <w:bCs/>
                <w:sz w:val="20"/>
                <w:szCs w:val="20"/>
              </w:rPr>
              <w:t>FY 2028 Payment Determination and Subsequent Years</w:t>
            </w:r>
          </w:p>
        </w:tc>
        <w:tc>
          <w:tcPr>
            <w:tcW w:w="735" w:type="pct"/>
          </w:tcPr>
          <w:p w:rsidR="008A35CE" w:rsidRPr="006B29D2" w:rsidP="00837DA6" w14:paraId="56F5EA58" w14:textId="0F18501B">
            <w:pPr>
              <w:rPr>
                <w:sz w:val="20"/>
                <w:szCs w:val="20"/>
              </w:rPr>
            </w:pPr>
          </w:p>
        </w:tc>
      </w:tr>
      <w:tr w14:paraId="27E95381" w14:textId="77777777" w:rsidTr="00A645A7">
        <w:tblPrEx>
          <w:tblW w:w="5248" w:type="pct"/>
          <w:jc w:val="center"/>
          <w:tblLayout w:type="fixed"/>
          <w:tblLook w:val="04A0"/>
        </w:tblPrEx>
        <w:trPr>
          <w:trHeight w:val="179"/>
          <w:jc w:val="center"/>
        </w:trPr>
        <w:tc>
          <w:tcPr>
            <w:tcW w:w="1052" w:type="pct"/>
            <w:noWrap/>
          </w:tcPr>
          <w:p w:rsidR="00837DA6" w:rsidP="00837DA6" w14:paraId="7660A8B0" w14:textId="4C4627D0">
            <w:pPr>
              <w:rPr>
                <w:b/>
                <w:bCs/>
                <w:sz w:val="20"/>
                <w:szCs w:val="20"/>
              </w:rPr>
            </w:pPr>
            <w:r>
              <w:rPr>
                <w:sz w:val="20"/>
                <w:szCs w:val="20"/>
              </w:rPr>
              <w:t>IPPS and Non-IPPS Hospitals (Survey)</w:t>
            </w:r>
          </w:p>
        </w:tc>
        <w:tc>
          <w:tcPr>
            <w:tcW w:w="734" w:type="pct"/>
            <w:gridSpan w:val="2"/>
          </w:tcPr>
          <w:p w:rsidR="00837DA6" w:rsidP="00837DA6" w14:paraId="753462E4" w14:textId="5720DD5E">
            <w:pPr>
              <w:rPr>
                <w:b/>
                <w:bCs/>
                <w:sz w:val="20"/>
                <w:szCs w:val="20"/>
              </w:rPr>
            </w:pPr>
            <w:r w:rsidRPr="002D33FC">
              <w:rPr>
                <w:sz w:val="20"/>
                <w:szCs w:val="20"/>
              </w:rPr>
              <w:t>7.25</w:t>
            </w:r>
          </w:p>
        </w:tc>
        <w:tc>
          <w:tcPr>
            <w:tcW w:w="734" w:type="pct"/>
            <w:gridSpan w:val="2"/>
          </w:tcPr>
          <w:p w:rsidR="00837DA6" w:rsidRPr="006B29D2" w:rsidP="00837DA6" w14:paraId="75C2C7E0" w14:textId="3BAE2663">
            <w:pPr>
              <w:rPr>
                <w:sz w:val="20"/>
                <w:szCs w:val="20"/>
              </w:rPr>
            </w:pPr>
            <w:r w:rsidRPr="00396F00">
              <w:rPr>
                <w:sz w:val="20"/>
                <w:szCs w:val="20"/>
              </w:rPr>
              <w:t>N/A</w:t>
            </w:r>
          </w:p>
        </w:tc>
        <w:tc>
          <w:tcPr>
            <w:tcW w:w="596" w:type="pct"/>
          </w:tcPr>
          <w:p w:rsidR="00837DA6" w:rsidP="00837DA6" w14:paraId="4C7AD0BD" w14:textId="3D2CE27E">
            <w:pPr>
              <w:rPr>
                <w:b/>
                <w:bCs/>
                <w:sz w:val="20"/>
                <w:szCs w:val="20"/>
              </w:rPr>
            </w:pPr>
            <w:r>
              <w:rPr>
                <w:sz w:val="20"/>
                <w:szCs w:val="20"/>
              </w:rPr>
              <w:t>330,000</w:t>
            </w:r>
          </w:p>
        </w:tc>
        <w:tc>
          <w:tcPr>
            <w:tcW w:w="597" w:type="pct"/>
          </w:tcPr>
          <w:p w:rsidR="00837DA6" w:rsidP="00837DA6" w14:paraId="1EA6BFF3" w14:textId="0AC0EAF0">
            <w:pPr>
              <w:rPr>
                <w:b/>
                <w:bCs/>
                <w:sz w:val="20"/>
                <w:szCs w:val="20"/>
              </w:rPr>
            </w:pPr>
            <w:r w:rsidRPr="00396F00">
              <w:rPr>
                <w:sz w:val="20"/>
                <w:szCs w:val="20"/>
              </w:rPr>
              <w:t>N/A</w:t>
            </w:r>
          </w:p>
        </w:tc>
        <w:tc>
          <w:tcPr>
            <w:tcW w:w="552" w:type="pct"/>
          </w:tcPr>
          <w:p w:rsidR="00837DA6" w:rsidRPr="00A75D64" w:rsidP="00837DA6" w14:paraId="7E1E8638" w14:textId="061548F0">
            <w:pPr>
              <w:rPr>
                <w:sz w:val="20"/>
                <w:szCs w:val="20"/>
              </w:rPr>
            </w:pPr>
            <w:r w:rsidRPr="00A75D64">
              <w:rPr>
                <w:sz w:val="20"/>
                <w:szCs w:val="20"/>
              </w:rPr>
              <w:t>8.86</w:t>
            </w:r>
          </w:p>
        </w:tc>
        <w:tc>
          <w:tcPr>
            <w:tcW w:w="735" w:type="pct"/>
          </w:tcPr>
          <w:p w:rsidR="00837DA6" w:rsidRPr="006B29D2" w:rsidP="00837DA6" w14:paraId="74101457" w14:textId="7AE82CC2">
            <w:pPr>
              <w:rPr>
                <w:sz w:val="20"/>
                <w:szCs w:val="20"/>
              </w:rPr>
            </w:pPr>
            <w:r>
              <w:rPr>
                <w:sz w:val="20"/>
                <w:szCs w:val="20"/>
              </w:rPr>
              <w:t>39,875</w:t>
            </w:r>
          </w:p>
        </w:tc>
      </w:tr>
      <w:tr w14:paraId="0606412B" w14:textId="77777777" w:rsidTr="00A645A7">
        <w:tblPrEx>
          <w:tblW w:w="5248" w:type="pct"/>
          <w:jc w:val="center"/>
          <w:tblLayout w:type="fixed"/>
          <w:tblLook w:val="04A0"/>
        </w:tblPrEx>
        <w:trPr>
          <w:trHeight w:val="179"/>
          <w:jc w:val="center"/>
        </w:trPr>
        <w:tc>
          <w:tcPr>
            <w:tcW w:w="1052" w:type="pct"/>
            <w:noWrap/>
          </w:tcPr>
          <w:p w:rsidR="00837DA6" w:rsidP="00837DA6" w14:paraId="3D35461E" w14:textId="4D76D3FB">
            <w:pPr>
              <w:rPr>
                <w:b/>
                <w:bCs/>
                <w:sz w:val="20"/>
                <w:szCs w:val="20"/>
              </w:rPr>
            </w:pPr>
            <w:r>
              <w:rPr>
                <w:sz w:val="20"/>
                <w:szCs w:val="20"/>
              </w:rPr>
              <w:t>IPPS Hospitals (Reporting)</w:t>
            </w:r>
          </w:p>
        </w:tc>
        <w:tc>
          <w:tcPr>
            <w:tcW w:w="734" w:type="pct"/>
            <w:gridSpan w:val="2"/>
          </w:tcPr>
          <w:p w:rsidR="00837DA6" w:rsidP="00837DA6" w14:paraId="3FCFC6F6" w14:textId="7DF9D4C9">
            <w:pPr>
              <w:rPr>
                <w:b/>
                <w:bCs/>
                <w:sz w:val="20"/>
                <w:szCs w:val="20"/>
              </w:rPr>
            </w:pPr>
            <w:r>
              <w:rPr>
                <w:sz w:val="20"/>
                <w:szCs w:val="20"/>
              </w:rPr>
              <w:t>10</w:t>
            </w:r>
          </w:p>
        </w:tc>
        <w:tc>
          <w:tcPr>
            <w:tcW w:w="734" w:type="pct"/>
            <w:gridSpan w:val="2"/>
          </w:tcPr>
          <w:p w:rsidR="00837DA6" w:rsidRPr="006B29D2" w:rsidP="00837DA6" w14:paraId="2110B1F2" w14:textId="44288A18">
            <w:pPr>
              <w:rPr>
                <w:sz w:val="20"/>
                <w:szCs w:val="20"/>
              </w:rPr>
            </w:pPr>
            <w:r>
              <w:rPr>
                <w:sz w:val="20"/>
                <w:szCs w:val="20"/>
              </w:rPr>
              <w:t>2</w:t>
            </w:r>
          </w:p>
        </w:tc>
        <w:tc>
          <w:tcPr>
            <w:tcW w:w="596" w:type="pct"/>
          </w:tcPr>
          <w:p w:rsidR="00837DA6" w:rsidP="00837DA6" w14:paraId="18875DF1" w14:textId="6D1C4FAB">
            <w:pPr>
              <w:rPr>
                <w:b/>
                <w:bCs/>
                <w:sz w:val="20"/>
                <w:szCs w:val="20"/>
              </w:rPr>
            </w:pPr>
            <w:r>
              <w:rPr>
                <w:sz w:val="20"/>
                <w:szCs w:val="20"/>
              </w:rPr>
              <w:t>3,</w:t>
            </w:r>
            <w:r w:rsidR="00173194">
              <w:rPr>
                <w:sz w:val="20"/>
                <w:szCs w:val="20"/>
              </w:rPr>
              <w:t>0</w:t>
            </w:r>
            <w:r>
              <w:rPr>
                <w:sz w:val="20"/>
                <w:szCs w:val="20"/>
              </w:rPr>
              <w:t>50</w:t>
            </w:r>
          </w:p>
        </w:tc>
        <w:tc>
          <w:tcPr>
            <w:tcW w:w="597" w:type="pct"/>
          </w:tcPr>
          <w:p w:rsidR="00837DA6" w:rsidP="00837DA6" w14:paraId="1C2BB5E7" w14:textId="7579317F">
            <w:pPr>
              <w:rPr>
                <w:b/>
                <w:bCs/>
                <w:sz w:val="20"/>
                <w:szCs w:val="20"/>
              </w:rPr>
            </w:pPr>
            <w:r w:rsidRPr="00396F00">
              <w:rPr>
                <w:sz w:val="20"/>
                <w:szCs w:val="20"/>
              </w:rPr>
              <w:t>1</w:t>
            </w:r>
          </w:p>
        </w:tc>
        <w:tc>
          <w:tcPr>
            <w:tcW w:w="552" w:type="pct"/>
          </w:tcPr>
          <w:p w:rsidR="00837DA6" w:rsidP="00837DA6" w14:paraId="53EE201B" w14:textId="456CD590">
            <w:pPr>
              <w:rPr>
                <w:b/>
                <w:bCs/>
                <w:sz w:val="20"/>
                <w:szCs w:val="20"/>
              </w:rPr>
            </w:pPr>
            <w:r>
              <w:rPr>
                <w:sz w:val="20"/>
                <w:szCs w:val="20"/>
              </w:rPr>
              <w:t>0.33</w:t>
            </w:r>
          </w:p>
        </w:tc>
        <w:tc>
          <w:tcPr>
            <w:tcW w:w="735" w:type="pct"/>
          </w:tcPr>
          <w:p w:rsidR="00837DA6" w:rsidRPr="006B29D2" w:rsidP="00837DA6" w14:paraId="715286B2" w14:textId="70D68359">
            <w:pPr>
              <w:rPr>
                <w:sz w:val="20"/>
                <w:szCs w:val="20"/>
              </w:rPr>
            </w:pPr>
            <w:r>
              <w:rPr>
                <w:sz w:val="20"/>
                <w:szCs w:val="20"/>
              </w:rPr>
              <w:t>1,0</w:t>
            </w:r>
            <w:r w:rsidR="00173194">
              <w:rPr>
                <w:sz w:val="20"/>
                <w:szCs w:val="20"/>
              </w:rPr>
              <w:t>17</w:t>
            </w:r>
          </w:p>
        </w:tc>
      </w:tr>
      <w:tr w14:paraId="54D31FA2" w14:textId="77777777" w:rsidTr="00A645A7">
        <w:tblPrEx>
          <w:tblW w:w="5248" w:type="pct"/>
          <w:jc w:val="center"/>
          <w:tblLayout w:type="fixed"/>
          <w:tblLook w:val="04A0"/>
        </w:tblPrEx>
        <w:trPr>
          <w:trHeight w:val="179"/>
          <w:jc w:val="center"/>
        </w:trPr>
        <w:tc>
          <w:tcPr>
            <w:tcW w:w="1052" w:type="pct"/>
            <w:noWrap/>
          </w:tcPr>
          <w:p w:rsidR="00837DA6" w:rsidP="00837DA6" w14:paraId="516201DA" w14:textId="0F0D5038">
            <w:pPr>
              <w:rPr>
                <w:sz w:val="20"/>
                <w:szCs w:val="20"/>
              </w:rPr>
            </w:pPr>
            <w:r>
              <w:rPr>
                <w:sz w:val="20"/>
                <w:szCs w:val="20"/>
              </w:rPr>
              <w:t>Non-IPPS Hospitals (Reporting)</w:t>
            </w:r>
          </w:p>
        </w:tc>
        <w:tc>
          <w:tcPr>
            <w:tcW w:w="734" w:type="pct"/>
            <w:gridSpan w:val="2"/>
          </w:tcPr>
          <w:p w:rsidR="00837DA6" w:rsidRPr="002D33FC" w:rsidP="00837DA6" w14:paraId="37EDD90B" w14:textId="5B8B4698">
            <w:pPr>
              <w:rPr>
                <w:sz w:val="20"/>
                <w:szCs w:val="20"/>
              </w:rPr>
            </w:pPr>
            <w:r>
              <w:rPr>
                <w:sz w:val="20"/>
                <w:szCs w:val="20"/>
              </w:rPr>
              <w:t>10</w:t>
            </w:r>
          </w:p>
        </w:tc>
        <w:tc>
          <w:tcPr>
            <w:tcW w:w="734" w:type="pct"/>
            <w:gridSpan w:val="2"/>
          </w:tcPr>
          <w:p w:rsidR="00837DA6" w:rsidRPr="006B29D2" w:rsidP="00837DA6" w14:paraId="3AAC5476" w14:textId="092022D8">
            <w:pPr>
              <w:rPr>
                <w:sz w:val="20"/>
                <w:szCs w:val="20"/>
              </w:rPr>
            </w:pPr>
            <w:r>
              <w:rPr>
                <w:sz w:val="20"/>
                <w:szCs w:val="20"/>
              </w:rPr>
              <w:t>2</w:t>
            </w:r>
          </w:p>
        </w:tc>
        <w:tc>
          <w:tcPr>
            <w:tcW w:w="596" w:type="pct"/>
          </w:tcPr>
          <w:p w:rsidR="00837DA6" w:rsidP="00837DA6" w14:paraId="00310811" w14:textId="2E46B371">
            <w:pPr>
              <w:rPr>
                <w:sz w:val="20"/>
                <w:szCs w:val="20"/>
              </w:rPr>
            </w:pPr>
            <w:r>
              <w:rPr>
                <w:sz w:val="20"/>
                <w:szCs w:val="20"/>
              </w:rPr>
              <w:t>1,</w:t>
            </w:r>
            <w:r w:rsidR="00173194">
              <w:rPr>
                <w:sz w:val="20"/>
                <w:szCs w:val="20"/>
              </w:rPr>
              <w:t>50</w:t>
            </w:r>
            <w:r>
              <w:rPr>
                <w:sz w:val="20"/>
                <w:szCs w:val="20"/>
              </w:rPr>
              <w:t>0</w:t>
            </w:r>
          </w:p>
        </w:tc>
        <w:tc>
          <w:tcPr>
            <w:tcW w:w="597" w:type="pct"/>
          </w:tcPr>
          <w:p w:rsidR="00837DA6" w:rsidP="00837DA6" w14:paraId="740F1571" w14:textId="6AECA5C9">
            <w:pPr>
              <w:rPr>
                <w:b/>
                <w:bCs/>
                <w:sz w:val="20"/>
                <w:szCs w:val="20"/>
              </w:rPr>
            </w:pPr>
            <w:r w:rsidRPr="00396F00">
              <w:rPr>
                <w:sz w:val="20"/>
                <w:szCs w:val="20"/>
              </w:rPr>
              <w:t>1</w:t>
            </w:r>
          </w:p>
        </w:tc>
        <w:tc>
          <w:tcPr>
            <w:tcW w:w="552" w:type="pct"/>
          </w:tcPr>
          <w:p w:rsidR="00837DA6" w:rsidP="00837DA6" w14:paraId="01B682C6" w14:textId="13A0F46D">
            <w:pPr>
              <w:rPr>
                <w:b/>
                <w:bCs/>
                <w:sz w:val="20"/>
                <w:szCs w:val="20"/>
              </w:rPr>
            </w:pPr>
            <w:r>
              <w:rPr>
                <w:sz w:val="20"/>
                <w:szCs w:val="20"/>
              </w:rPr>
              <w:t>0.33</w:t>
            </w:r>
          </w:p>
        </w:tc>
        <w:tc>
          <w:tcPr>
            <w:tcW w:w="735" w:type="pct"/>
          </w:tcPr>
          <w:p w:rsidR="00837DA6" w:rsidRPr="006B29D2" w:rsidP="00837DA6" w14:paraId="51C38506" w14:textId="00574146">
            <w:pPr>
              <w:rPr>
                <w:sz w:val="20"/>
                <w:szCs w:val="20"/>
              </w:rPr>
            </w:pPr>
            <w:r>
              <w:rPr>
                <w:sz w:val="20"/>
                <w:szCs w:val="20"/>
              </w:rPr>
              <w:t>500</w:t>
            </w:r>
          </w:p>
        </w:tc>
      </w:tr>
      <w:tr w14:paraId="4D04FC63" w14:textId="77777777" w:rsidTr="00A645A7">
        <w:tblPrEx>
          <w:tblW w:w="5248" w:type="pct"/>
          <w:jc w:val="center"/>
          <w:tblLayout w:type="fixed"/>
          <w:tblLook w:val="04A0"/>
        </w:tblPrEx>
        <w:trPr>
          <w:trHeight w:val="179"/>
          <w:jc w:val="center"/>
        </w:trPr>
        <w:tc>
          <w:tcPr>
            <w:tcW w:w="4265" w:type="pct"/>
            <w:gridSpan w:val="8"/>
            <w:noWrap/>
          </w:tcPr>
          <w:p w:rsidR="00837DA6" w:rsidP="00837DA6" w14:paraId="38FED4AE" w14:textId="05D3A875">
            <w:pPr>
              <w:rPr>
                <w:b/>
                <w:bCs/>
                <w:sz w:val="20"/>
                <w:szCs w:val="20"/>
              </w:rPr>
            </w:pPr>
            <w:r>
              <w:rPr>
                <w:b/>
                <w:bCs/>
                <w:sz w:val="20"/>
                <w:szCs w:val="20"/>
              </w:rPr>
              <w:t>Total Burden Hours</w:t>
            </w:r>
          </w:p>
        </w:tc>
        <w:tc>
          <w:tcPr>
            <w:tcW w:w="735" w:type="pct"/>
          </w:tcPr>
          <w:p w:rsidR="00837DA6" w:rsidP="00837DA6" w14:paraId="2331EAAF" w14:textId="5D50CBE5">
            <w:pPr>
              <w:rPr>
                <w:b/>
                <w:bCs/>
                <w:sz w:val="20"/>
                <w:szCs w:val="20"/>
              </w:rPr>
            </w:pPr>
            <w:r>
              <w:rPr>
                <w:b/>
                <w:bCs/>
                <w:sz w:val="20"/>
                <w:szCs w:val="20"/>
              </w:rPr>
              <w:t>41,3</w:t>
            </w:r>
            <w:r w:rsidR="00173194">
              <w:rPr>
                <w:b/>
                <w:bCs/>
                <w:sz w:val="20"/>
                <w:szCs w:val="20"/>
              </w:rPr>
              <w:t>92</w:t>
            </w:r>
          </w:p>
        </w:tc>
      </w:tr>
      <w:tr w14:paraId="383FAA9F" w14:textId="77777777" w:rsidTr="00A645A7">
        <w:tblPrEx>
          <w:tblW w:w="5248" w:type="pct"/>
          <w:jc w:val="center"/>
          <w:tblLayout w:type="fixed"/>
          <w:tblLook w:val="04A0"/>
        </w:tblPrEx>
        <w:trPr>
          <w:trHeight w:val="179"/>
          <w:jc w:val="center"/>
        </w:trPr>
        <w:tc>
          <w:tcPr>
            <w:tcW w:w="4265" w:type="pct"/>
            <w:gridSpan w:val="8"/>
            <w:noWrap/>
          </w:tcPr>
          <w:p w:rsidR="00837DA6" w:rsidP="00837DA6" w14:paraId="170FDA40" w14:textId="4B1CD632">
            <w:pPr>
              <w:rPr>
                <w:b/>
                <w:bCs/>
                <w:sz w:val="20"/>
                <w:szCs w:val="20"/>
              </w:rPr>
            </w:pPr>
            <w:r>
              <w:rPr>
                <w:b/>
                <w:bCs/>
                <w:sz w:val="20"/>
                <w:szCs w:val="20"/>
              </w:rPr>
              <w:t>Total Burden @ Average Individual labor rate (</w:t>
            </w:r>
            <w:r w:rsidR="00FC301E">
              <w:rPr>
                <w:b/>
                <w:bCs/>
                <w:sz w:val="20"/>
                <w:szCs w:val="20"/>
              </w:rPr>
              <w:t>$2</w:t>
            </w:r>
            <w:r w:rsidR="00AF4FB5">
              <w:rPr>
                <w:b/>
                <w:bCs/>
                <w:sz w:val="20"/>
                <w:szCs w:val="20"/>
              </w:rPr>
              <w:t>5.63</w:t>
            </w:r>
            <w:r>
              <w:rPr>
                <w:b/>
                <w:bCs/>
                <w:sz w:val="20"/>
                <w:szCs w:val="20"/>
              </w:rPr>
              <w:t>/</w:t>
            </w:r>
            <w:r>
              <w:rPr>
                <w:b/>
                <w:bCs/>
                <w:sz w:val="20"/>
                <w:szCs w:val="20"/>
              </w:rPr>
              <w:t>hr</w:t>
            </w:r>
            <w:r>
              <w:rPr>
                <w:b/>
                <w:bCs/>
                <w:sz w:val="20"/>
                <w:szCs w:val="20"/>
              </w:rPr>
              <w:t>)</w:t>
            </w:r>
          </w:p>
        </w:tc>
        <w:tc>
          <w:tcPr>
            <w:tcW w:w="735" w:type="pct"/>
          </w:tcPr>
          <w:p w:rsidR="00837DA6" w:rsidP="00837DA6" w14:paraId="56348784" w14:textId="2C522B0F">
            <w:pPr>
              <w:rPr>
                <w:b/>
                <w:bCs/>
                <w:sz w:val="20"/>
                <w:szCs w:val="20"/>
              </w:rPr>
            </w:pPr>
            <w:r>
              <w:rPr>
                <w:b/>
                <w:bCs/>
                <w:sz w:val="20"/>
                <w:szCs w:val="20"/>
              </w:rPr>
              <w:t>$</w:t>
            </w:r>
            <w:r w:rsidR="00CB5E67">
              <w:rPr>
                <w:b/>
                <w:bCs/>
                <w:sz w:val="20"/>
                <w:szCs w:val="20"/>
              </w:rPr>
              <w:t>1,021,996</w:t>
            </w:r>
          </w:p>
        </w:tc>
      </w:tr>
      <w:tr w14:paraId="20CED2F3" w14:textId="77777777" w:rsidTr="00A645A7">
        <w:tblPrEx>
          <w:tblW w:w="5248" w:type="pct"/>
          <w:jc w:val="center"/>
          <w:tblLayout w:type="fixed"/>
          <w:tblLook w:val="04A0"/>
        </w:tblPrEx>
        <w:trPr>
          <w:trHeight w:val="179"/>
          <w:jc w:val="center"/>
        </w:trPr>
        <w:tc>
          <w:tcPr>
            <w:tcW w:w="4265" w:type="pct"/>
            <w:gridSpan w:val="8"/>
            <w:noWrap/>
          </w:tcPr>
          <w:p w:rsidR="00837DA6" w:rsidP="00837DA6" w14:paraId="53534060" w14:textId="674AB1B1">
            <w:pPr>
              <w:rPr>
                <w:b/>
                <w:bCs/>
                <w:sz w:val="20"/>
                <w:szCs w:val="20"/>
              </w:rPr>
            </w:pPr>
            <w:r>
              <w:rPr>
                <w:b/>
                <w:bCs/>
                <w:sz w:val="20"/>
                <w:szCs w:val="20"/>
              </w:rPr>
              <w:t xml:space="preserve">Total Burden @ Medical Records </w:t>
            </w:r>
            <w:r w:rsidR="00454FC4">
              <w:rPr>
                <w:b/>
                <w:bCs/>
                <w:sz w:val="20"/>
                <w:szCs w:val="20"/>
              </w:rPr>
              <w:t xml:space="preserve">Specialist </w:t>
            </w:r>
            <w:r>
              <w:rPr>
                <w:b/>
                <w:bCs/>
                <w:sz w:val="20"/>
                <w:szCs w:val="20"/>
              </w:rPr>
              <w:t>labor rate ($</w:t>
            </w:r>
            <w:r w:rsidR="00173194">
              <w:rPr>
                <w:b/>
                <w:bCs/>
                <w:sz w:val="20"/>
                <w:szCs w:val="20"/>
              </w:rPr>
              <w:t>5</w:t>
            </w:r>
            <w:r w:rsidR="00AF4FB5">
              <w:rPr>
                <w:b/>
                <w:bCs/>
                <w:sz w:val="20"/>
                <w:szCs w:val="20"/>
              </w:rPr>
              <w:t>5.38</w:t>
            </w:r>
            <w:r>
              <w:rPr>
                <w:b/>
                <w:bCs/>
                <w:sz w:val="20"/>
                <w:szCs w:val="20"/>
              </w:rPr>
              <w:t>/</w:t>
            </w:r>
            <w:r>
              <w:rPr>
                <w:b/>
                <w:bCs/>
                <w:sz w:val="20"/>
                <w:szCs w:val="20"/>
              </w:rPr>
              <w:t>hr</w:t>
            </w:r>
            <w:r>
              <w:rPr>
                <w:b/>
                <w:bCs/>
                <w:sz w:val="20"/>
                <w:szCs w:val="20"/>
              </w:rPr>
              <w:t>)</w:t>
            </w:r>
          </w:p>
        </w:tc>
        <w:tc>
          <w:tcPr>
            <w:tcW w:w="735" w:type="pct"/>
          </w:tcPr>
          <w:p w:rsidR="00837DA6" w:rsidP="00837DA6" w14:paraId="3BD9779F" w14:textId="228F7A99">
            <w:pPr>
              <w:rPr>
                <w:b/>
                <w:bCs/>
                <w:sz w:val="20"/>
                <w:szCs w:val="20"/>
              </w:rPr>
            </w:pPr>
            <w:r>
              <w:rPr>
                <w:b/>
                <w:bCs/>
                <w:sz w:val="20"/>
                <w:szCs w:val="20"/>
              </w:rPr>
              <w:t>$</w:t>
            </w:r>
            <w:r w:rsidR="00CB5E67">
              <w:rPr>
                <w:b/>
                <w:bCs/>
                <w:sz w:val="20"/>
                <w:szCs w:val="20"/>
              </w:rPr>
              <w:t>84,011</w:t>
            </w:r>
          </w:p>
        </w:tc>
      </w:tr>
      <w:bookmarkEnd w:id="23"/>
    </w:tbl>
    <w:p w:rsidR="009D15EB" w:rsidP="009D15EB" w14:paraId="161344AC" w14:textId="77777777">
      <w:pPr>
        <w:ind w:left="1440" w:hanging="720"/>
        <w:rPr>
          <w:rFonts w:eastAsia="Calibri"/>
          <w:bCs/>
          <w:i/>
          <w:iCs/>
        </w:rPr>
      </w:pPr>
    </w:p>
    <w:p w:rsidR="00644086" w:rsidRPr="00173194" w:rsidP="00173194" w14:paraId="45CCBAA6" w14:textId="466C3B22">
      <w:pPr>
        <w:pStyle w:val="ListParagraph"/>
        <w:numPr>
          <w:ilvl w:val="0"/>
          <w:numId w:val="15"/>
        </w:numPr>
        <w:rPr>
          <w:rFonts w:eastAsia="Calibri"/>
          <w:b/>
        </w:rPr>
      </w:pPr>
      <w:r w:rsidRPr="00173194">
        <w:rPr>
          <w:rFonts w:eastAsia="Calibri"/>
          <w:b/>
        </w:rPr>
        <w:t>Burden for Validation of Hospital IQR Program Measure Data</w:t>
      </w:r>
      <w:r w:rsidRPr="00173194" w:rsidR="00C95104">
        <w:rPr>
          <w:rFonts w:eastAsia="Calibri"/>
          <w:b/>
        </w:rPr>
        <w:t xml:space="preserve">, Population and </w:t>
      </w:r>
      <w:r w:rsidRPr="00173194" w:rsidR="0081004D">
        <w:rPr>
          <w:rFonts w:eastAsia="Calibri"/>
          <w:b/>
        </w:rPr>
        <w:t>Sampling for Ongoing Measure Sets, and Reviewing Reports for Claims-Based Measure Sets</w:t>
      </w:r>
    </w:p>
    <w:p w:rsidR="00644086" w:rsidP="00644086" w14:paraId="726A0BF2" w14:textId="69593FE4">
      <w:pPr>
        <w:rPr>
          <w:rFonts w:eastAsia="Calibri"/>
          <w:bCs/>
        </w:rPr>
      </w:pPr>
    </w:p>
    <w:p w:rsidR="00CB5E67" w:rsidP="00644086" w14:paraId="558F8AF2" w14:textId="1AFC8E73">
      <w:pPr>
        <w:rPr>
          <w:rFonts w:eastAsia="Calibri"/>
          <w:bCs/>
        </w:rPr>
      </w:pPr>
      <w:r>
        <w:rPr>
          <w:rFonts w:eastAsia="Calibri"/>
          <w:bCs/>
        </w:rPr>
        <w:t xml:space="preserve">We </w:t>
      </w:r>
      <w:r w:rsidR="003A2981">
        <w:rPr>
          <w:rFonts w:eastAsia="Calibri"/>
          <w:bCs/>
        </w:rPr>
        <w:t>did</w:t>
      </w:r>
      <w:r w:rsidR="00BA120D">
        <w:rPr>
          <w:rFonts w:eastAsia="Calibri"/>
          <w:bCs/>
        </w:rPr>
        <w:t xml:space="preserve"> not </w:t>
      </w:r>
      <w:r w:rsidR="003A2981">
        <w:rPr>
          <w:rFonts w:eastAsia="Calibri"/>
          <w:bCs/>
        </w:rPr>
        <w:t>finalize</w:t>
      </w:r>
      <w:r w:rsidR="00CA2182">
        <w:rPr>
          <w:rFonts w:eastAsia="Calibri"/>
          <w:bCs/>
        </w:rPr>
        <w:t xml:space="preserve"> </w:t>
      </w:r>
      <w:r w:rsidR="00BA120D">
        <w:rPr>
          <w:rFonts w:eastAsia="Calibri"/>
          <w:bCs/>
        </w:rPr>
        <w:t xml:space="preserve">any </w:t>
      </w:r>
      <w:r>
        <w:rPr>
          <w:rFonts w:eastAsia="Calibri"/>
          <w:bCs/>
        </w:rPr>
        <w:t>change</w:t>
      </w:r>
      <w:r w:rsidR="00BA120D">
        <w:rPr>
          <w:rFonts w:eastAsia="Calibri"/>
          <w:bCs/>
        </w:rPr>
        <w:t>s to</w:t>
      </w:r>
      <w:r>
        <w:rPr>
          <w:rFonts w:eastAsia="Calibri"/>
          <w:bCs/>
        </w:rPr>
        <w:t xml:space="preserve"> the </w:t>
      </w:r>
      <w:r w:rsidR="00067672">
        <w:rPr>
          <w:rFonts w:eastAsia="Calibri"/>
          <w:bCs/>
        </w:rPr>
        <w:t xml:space="preserve">information collection </w:t>
      </w:r>
      <w:r>
        <w:rPr>
          <w:rFonts w:eastAsia="Calibri"/>
          <w:bCs/>
        </w:rPr>
        <w:t xml:space="preserve">requirements for </w:t>
      </w:r>
      <w:r w:rsidR="00CC08AA">
        <w:rPr>
          <w:rFonts w:eastAsia="Calibri"/>
          <w:bCs/>
        </w:rPr>
        <w:t>eCQM validation</w:t>
      </w:r>
      <w:r>
        <w:rPr>
          <w:rFonts w:eastAsia="Calibri"/>
          <w:bCs/>
        </w:rPr>
        <w:t xml:space="preserve"> or</w:t>
      </w:r>
      <w:r w:rsidR="00CC08AA">
        <w:rPr>
          <w:rFonts w:eastAsia="Calibri"/>
          <w:bCs/>
        </w:rPr>
        <w:t xml:space="preserve"> </w:t>
      </w:r>
      <w:r w:rsidR="00CC08AA">
        <w:rPr>
          <w:rFonts w:eastAsia="Calibri"/>
          <w:bCs/>
        </w:rPr>
        <w:t>population</w:t>
      </w:r>
      <w:r w:rsidR="00CC08AA">
        <w:rPr>
          <w:rFonts w:eastAsia="Calibri"/>
          <w:bCs/>
        </w:rPr>
        <w:t xml:space="preserve"> and sampling of ongoing measure sets</w:t>
      </w:r>
      <w:r>
        <w:rPr>
          <w:rFonts w:eastAsia="Calibri"/>
          <w:bCs/>
        </w:rPr>
        <w:t xml:space="preserve"> in the FY 2026 IPPS/LTCH PPS </w:t>
      </w:r>
      <w:r w:rsidR="003A2981">
        <w:rPr>
          <w:rFonts w:eastAsia="Calibri"/>
          <w:bCs/>
        </w:rPr>
        <w:t>final</w:t>
      </w:r>
      <w:r>
        <w:rPr>
          <w:rFonts w:eastAsia="Calibri"/>
          <w:bCs/>
        </w:rPr>
        <w:t xml:space="preserve"> rule.  </w:t>
      </w:r>
      <w:r w:rsidR="00CC08AA">
        <w:rPr>
          <w:rFonts w:eastAsia="Calibri"/>
          <w:bCs/>
        </w:rPr>
        <w:t>As shown in Table 3 for the FY 202</w:t>
      </w:r>
      <w:r>
        <w:rPr>
          <w:rFonts w:eastAsia="Calibri"/>
          <w:bCs/>
        </w:rPr>
        <w:t>7</w:t>
      </w:r>
      <w:r w:rsidR="00CC08AA">
        <w:rPr>
          <w:rFonts w:eastAsia="Calibri"/>
          <w:bCs/>
        </w:rPr>
        <w:t xml:space="preserve"> payment determination</w:t>
      </w:r>
      <w:r w:rsidR="00CC08AA">
        <w:t xml:space="preserve">, we </w:t>
      </w:r>
      <w:r>
        <w:rPr>
          <w:rFonts w:eastAsia="Calibri"/>
          <w:bCs/>
        </w:rPr>
        <w:t>continue to estimate t</w:t>
      </w:r>
      <w:r w:rsidR="007A6E6F">
        <w:rPr>
          <w:rFonts w:eastAsia="Calibri"/>
          <w:bCs/>
        </w:rPr>
        <w:t xml:space="preserve">he information collection burden </w:t>
      </w:r>
      <w:r w:rsidR="00711BC8">
        <w:rPr>
          <w:rFonts w:eastAsia="Calibri"/>
          <w:bCs/>
        </w:rPr>
        <w:t xml:space="preserve">associated with eCQM validation </w:t>
      </w:r>
      <w:r w:rsidR="00454FC4">
        <w:rPr>
          <w:rFonts w:eastAsia="Calibri"/>
          <w:bCs/>
        </w:rPr>
        <w:t>for</w:t>
      </w:r>
      <w:r w:rsidR="00711BC8">
        <w:rPr>
          <w:rFonts w:eastAsia="Calibri"/>
          <w:bCs/>
        </w:rPr>
        <w:t xml:space="preserve"> </w:t>
      </w:r>
      <w:r w:rsidR="00235B21">
        <w:rPr>
          <w:rFonts w:eastAsia="Calibri"/>
          <w:bCs/>
        </w:rPr>
        <w:t xml:space="preserve">CY </w:t>
      </w:r>
      <w:r w:rsidR="00C111C4">
        <w:rPr>
          <w:rFonts w:eastAsia="Calibri"/>
          <w:bCs/>
        </w:rPr>
        <w:t xml:space="preserve">2024 </w:t>
      </w:r>
      <w:r w:rsidR="00235B21">
        <w:rPr>
          <w:rFonts w:eastAsia="Calibri"/>
          <w:bCs/>
        </w:rPr>
        <w:t>reporting period/FY 202</w:t>
      </w:r>
      <w:r>
        <w:rPr>
          <w:rFonts w:eastAsia="Calibri"/>
          <w:bCs/>
        </w:rPr>
        <w:t>7</w:t>
      </w:r>
      <w:r w:rsidR="00235B21">
        <w:rPr>
          <w:rFonts w:eastAsia="Calibri"/>
          <w:bCs/>
        </w:rPr>
        <w:t xml:space="preserve"> payment determination </w:t>
      </w:r>
      <w:r w:rsidR="00454FC4">
        <w:rPr>
          <w:rFonts w:eastAsia="Calibri"/>
          <w:bCs/>
        </w:rPr>
        <w:t xml:space="preserve">and subsequent years </w:t>
      </w:r>
      <w:r w:rsidR="008C4121">
        <w:rPr>
          <w:rFonts w:eastAsia="Calibri"/>
          <w:bCs/>
        </w:rPr>
        <w:t xml:space="preserve">to be 10 minutes </w:t>
      </w:r>
      <w:r w:rsidR="00CC08AA">
        <w:rPr>
          <w:rFonts w:eastAsia="Calibri"/>
          <w:bCs/>
        </w:rPr>
        <w:t xml:space="preserve">(0.167 hours) </w:t>
      </w:r>
      <w:r w:rsidR="008C4121">
        <w:rPr>
          <w:rFonts w:eastAsia="Calibri"/>
          <w:bCs/>
        </w:rPr>
        <w:t xml:space="preserve">per record for </w:t>
      </w:r>
      <w:r w:rsidR="00707ABF">
        <w:rPr>
          <w:rFonts w:eastAsia="Calibri"/>
          <w:bCs/>
        </w:rPr>
        <w:t xml:space="preserve">the pool of </w:t>
      </w:r>
      <w:r w:rsidR="008C4121">
        <w:rPr>
          <w:rFonts w:eastAsia="Calibri"/>
          <w:bCs/>
        </w:rPr>
        <w:t xml:space="preserve">400 </w:t>
      </w:r>
      <w:r w:rsidR="00707ABF">
        <w:rPr>
          <w:rFonts w:eastAsia="Calibri"/>
          <w:bCs/>
        </w:rPr>
        <w:t>hospitals selected</w:t>
      </w:r>
      <w:r w:rsidR="00CC08AA">
        <w:rPr>
          <w:rFonts w:eastAsia="Calibri"/>
          <w:bCs/>
        </w:rPr>
        <w:t xml:space="preserve"> and assume each selected hospital will submit 8 cases each year</w:t>
      </w:r>
      <w:r w:rsidR="00707ABF">
        <w:rPr>
          <w:rFonts w:eastAsia="Calibri"/>
          <w:bCs/>
        </w:rPr>
        <w:t xml:space="preserve">.  </w:t>
      </w:r>
      <w:r w:rsidR="00CC08AA">
        <w:rPr>
          <w:rFonts w:eastAsia="Calibri"/>
          <w:bCs/>
        </w:rPr>
        <w:t xml:space="preserve">We also continue to estimate the information collection burden associated with population and sampling of ongoing measure sets to be 15 minutes (0.25 hours) per record per quarter and assume each hospital will report four records for four quarters each year.  </w:t>
      </w:r>
    </w:p>
    <w:p w:rsidR="00CB5E67" w:rsidP="00644086" w14:paraId="0059D10E" w14:textId="77777777">
      <w:pPr>
        <w:rPr>
          <w:rFonts w:eastAsia="Calibri"/>
          <w:bCs/>
        </w:rPr>
      </w:pPr>
    </w:p>
    <w:p w:rsidR="00CB5E67" w:rsidP="00CB5E67" w14:paraId="69E7756C" w14:textId="2DD9D0EA">
      <w:pPr>
        <w:rPr>
          <w:rFonts w:eastAsia="Calibri"/>
          <w:bCs/>
        </w:rPr>
      </w:pPr>
      <w:r>
        <w:rPr>
          <w:rFonts w:eastAsia="Calibri"/>
          <w:bCs/>
        </w:rPr>
        <w:t>We estimate the information collection burden per hospital associated with</w:t>
      </w:r>
      <w:r w:rsidRPr="00644086">
        <w:rPr>
          <w:rFonts w:eastAsia="Calibri"/>
          <w:bCs/>
        </w:rPr>
        <w:t xml:space="preserve"> eCQM validation of CY 202</w:t>
      </w:r>
      <w:r>
        <w:rPr>
          <w:rFonts w:eastAsia="Calibri"/>
          <w:bCs/>
        </w:rPr>
        <w:t>4</w:t>
      </w:r>
      <w:r w:rsidRPr="00644086">
        <w:rPr>
          <w:rFonts w:eastAsia="Calibri"/>
          <w:bCs/>
        </w:rPr>
        <w:t xml:space="preserve"> data impacting the FY 202</w:t>
      </w:r>
      <w:r>
        <w:rPr>
          <w:rFonts w:eastAsia="Calibri"/>
          <w:bCs/>
        </w:rPr>
        <w:t>7</w:t>
      </w:r>
      <w:r w:rsidRPr="00644086">
        <w:rPr>
          <w:rFonts w:eastAsia="Calibri"/>
          <w:bCs/>
        </w:rPr>
        <w:t xml:space="preserve"> payment determination</w:t>
      </w:r>
      <w:r>
        <w:rPr>
          <w:rFonts w:eastAsia="Calibri"/>
          <w:bCs/>
        </w:rPr>
        <w:t xml:space="preserve"> </w:t>
      </w:r>
      <w:r w:rsidRPr="00644086">
        <w:rPr>
          <w:rFonts w:eastAsia="Calibri"/>
          <w:bCs/>
        </w:rPr>
        <w:t>and for subsequent years</w:t>
      </w:r>
      <w:r>
        <w:rPr>
          <w:rFonts w:eastAsia="Calibri"/>
          <w:bCs/>
        </w:rPr>
        <w:t xml:space="preserve"> to be</w:t>
      </w:r>
      <w:r w:rsidRPr="00644086">
        <w:rPr>
          <w:rFonts w:eastAsia="Calibri"/>
          <w:bCs/>
        </w:rPr>
        <w:t xml:space="preserve"> 2,133 hours across </w:t>
      </w:r>
      <w:r>
        <w:rPr>
          <w:rFonts w:eastAsia="Calibri"/>
          <w:bCs/>
        </w:rPr>
        <w:t xml:space="preserve">the </w:t>
      </w:r>
      <w:r w:rsidRPr="00644086">
        <w:rPr>
          <w:rFonts w:eastAsia="Calibri"/>
          <w:bCs/>
        </w:rPr>
        <w:t xml:space="preserve">400 IPPS hospitals selected for eCQM validation (0.167 hours × 4 quarters × 8 cases × 400 IPPS hospitals) </w:t>
      </w:r>
      <w:r>
        <w:rPr>
          <w:rFonts w:eastAsia="Calibri"/>
          <w:bCs/>
        </w:rPr>
        <w:t>at a cost of</w:t>
      </w:r>
      <w:r w:rsidRPr="00644086">
        <w:rPr>
          <w:rFonts w:eastAsia="Calibri"/>
          <w:bCs/>
        </w:rPr>
        <w:t xml:space="preserve"> $</w:t>
      </w:r>
      <w:r>
        <w:rPr>
          <w:rFonts w:eastAsia="Calibri"/>
          <w:bCs/>
        </w:rPr>
        <w:t>11</w:t>
      </w:r>
      <w:r w:rsidR="00566F36">
        <w:rPr>
          <w:rFonts w:eastAsia="Calibri"/>
          <w:bCs/>
        </w:rPr>
        <w:t>8,144</w:t>
      </w:r>
      <w:r w:rsidRPr="000D11D3">
        <w:rPr>
          <w:rFonts w:eastAsia="Calibri"/>
          <w:bCs/>
        </w:rPr>
        <w:t xml:space="preserve"> </w:t>
      </w:r>
      <w:r w:rsidRPr="00644086">
        <w:rPr>
          <w:rFonts w:eastAsia="Calibri"/>
          <w:bCs/>
        </w:rPr>
        <w:t>(</w:t>
      </w:r>
      <w:r>
        <w:rPr>
          <w:rFonts w:eastAsia="Calibri"/>
          <w:bCs/>
        </w:rPr>
        <w:t xml:space="preserve">2,133 hours x </w:t>
      </w:r>
      <w:r w:rsidRPr="00644086">
        <w:rPr>
          <w:rFonts w:eastAsia="Calibri"/>
          <w:bCs/>
        </w:rPr>
        <w:t>$</w:t>
      </w:r>
      <w:r>
        <w:rPr>
          <w:rFonts w:eastAsia="Calibri"/>
          <w:bCs/>
        </w:rPr>
        <w:t>5</w:t>
      </w:r>
      <w:r w:rsidR="00566F36">
        <w:rPr>
          <w:rFonts w:eastAsia="Calibri"/>
          <w:bCs/>
        </w:rPr>
        <w:t>5.38</w:t>
      </w:r>
      <w:r w:rsidRPr="00644086">
        <w:rPr>
          <w:rFonts w:eastAsia="Calibri"/>
          <w:bCs/>
        </w:rPr>
        <w:t xml:space="preserve">).  </w:t>
      </w:r>
    </w:p>
    <w:p w:rsidR="00CB5E67" w:rsidP="00CB5E67" w14:paraId="6F90928A" w14:textId="77777777">
      <w:pPr>
        <w:rPr>
          <w:rFonts w:eastAsia="Calibri"/>
          <w:bCs/>
        </w:rPr>
      </w:pPr>
    </w:p>
    <w:p w:rsidR="00CB5E67" w:rsidP="00CB5E67" w14:paraId="18529DF7" w14:textId="57367955">
      <w:pPr>
        <w:rPr>
          <w:rFonts w:eastAsia="Calibri"/>
          <w:bCs/>
        </w:rPr>
      </w:pPr>
      <w:r>
        <w:rPr>
          <w:rFonts w:eastAsia="Calibri"/>
          <w:bCs/>
        </w:rPr>
        <w:t>We estimate the information collection burden per hospital associated with population and sampling of ongoing measure sets to be 4 hours (15 minutes/record/quarter x 4 records x 4 quarters).  For all 4,550 IPPS and non-IPPS hospitals, we estimate a total annual burden of 18,200 hours (4 hours x 4,550 hospitals) at a cost of $</w:t>
      </w:r>
      <w:r w:rsidR="00566F36">
        <w:rPr>
          <w:rFonts w:eastAsia="Calibri"/>
          <w:bCs/>
        </w:rPr>
        <w:t>1,007,916</w:t>
      </w:r>
      <w:r>
        <w:rPr>
          <w:rFonts w:eastAsia="Calibri"/>
          <w:bCs/>
        </w:rPr>
        <w:t xml:space="preserve"> (18,200 hours x $5</w:t>
      </w:r>
      <w:r w:rsidR="00566F36">
        <w:rPr>
          <w:rFonts w:eastAsia="Calibri"/>
          <w:bCs/>
        </w:rPr>
        <w:t>5.38</w:t>
      </w:r>
      <w:r>
        <w:rPr>
          <w:rFonts w:eastAsia="Calibri"/>
          <w:bCs/>
        </w:rPr>
        <w:t>).</w:t>
      </w:r>
    </w:p>
    <w:p w:rsidR="00CB5E67" w:rsidP="00CB5E67" w14:paraId="4C671710" w14:textId="77777777">
      <w:pPr>
        <w:rPr>
          <w:rFonts w:eastAsia="Calibri"/>
          <w:bCs/>
        </w:rPr>
      </w:pPr>
    </w:p>
    <w:p w:rsidR="004B6C39" w:rsidP="00644086" w14:paraId="0ED51A77" w14:textId="1541EDD8">
      <w:pPr>
        <w:rPr>
          <w:rFonts w:eastAsia="Calibri"/>
          <w:bCs/>
        </w:rPr>
      </w:pPr>
      <w:r>
        <w:rPr>
          <w:rFonts w:eastAsia="Calibri"/>
          <w:bCs/>
        </w:rPr>
        <w:t xml:space="preserve">As shown in Table 3, we currently </w:t>
      </w:r>
      <w:r w:rsidR="00CC08AA">
        <w:rPr>
          <w:rFonts w:eastAsia="Calibri"/>
          <w:bCs/>
        </w:rPr>
        <w:t>estimate the information collection burden associated with r</w:t>
      </w:r>
      <w:r w:rsidRPr="003102DF" w:rsidR="00CC08AA">
        <w:rPr>
          <w:rFonts w:eastAsia="Calibri"/>
          <w:bCs/>
        </w:rPr>
        <w:t>eview</w:t>
      </w:r>
      <w:r w:rsidR="00CC08AA">
        <w:rPr>
          <w:rFonts w:eastAsia="Calibri"/>
          <w:bCs/>
        </w:rPr>
        <w:t>ing</w:t>
      </w:r>
      <w:r w:rsidRPr="003102DF" w:rsidR="00CC08AA">
        <w:rPr>
          <w:rFonts w:eastAsia="Calibri"/>
          <w:bCs/>
        </w:rPr>
        <w:t xml:space="preserve"> </w:t>
      </w:r>
      <w:r w:rsidR="00EC74A3">
        <w:rPr>
          <w:rFonts w:eastAsia="Calibri"/>
          <w:bCs/>
        </w:rPr>
        <w:t xml:space="preserve">Hospital-specific </w:t>
      </w:r>
      <w:r w:rsidRPr="003102DF" w:rsidR="00CC08AA">
        <w:rPr>
          <w:rFonts w:eastAsia="Calibri"/>
          <w:bCs/>
        </w:rPr>
        <w:t xml:space="preserve">reports </w:t>
      </w:r>
      <w:r w:rsidR="00EC74A3">
        <w:rPr>
          <w:rFonts w:eastAsia="Calibri"/>
          <w:bCs/>
        </w:rPr>
        <w:t xml:space="preserve">(HSRs) </w:t>
      </w:r>
      <w:r w:rsidRPr="003102DF" w:rsidR="00CC08AA">
        <w:rPr>
          <w:rFonts w:eastAsia="Calibri"/>
          <w:bCs/>
        </w:rPr>
        <w:t>for claims-based measure sets</w:t>
      </w:r>
      <w:r w:rsidR="00CC08AA">
        <w:rPr>
          <w:rFonts w:eastAsia="Calibri"/>
          <w:bCs/>
        </w:rPr>
        <w:t xml:space="preserve"> to be 60 minutes (1 hour) per quarter.  </w:t>
      </w:r>
      <w:r w:rsidR="00EC74A3">
        <w:rPr>
          <w:rFonts w:eastAsia="Calibri"/>
          <w:bCs/>
        </w:rPr>
        <w:t>HSRs</w:t>
      </w:r>
      <w:r w:rsidRPr="00EC74A3" w:rsidR="00EC74A3">
        <w:rPr>
          <w:rFonts w:eastAsia="Calibri"/>
          <w:bCs/>
        </w:rPr>
        <w:t xml:space="preserve"> are available for hospitals </w:t>
      </w:r>
      <w:r w:rsidR="00EC74A3">
        <w:rPr>
          <w:rFonts w:eastAsia="Calibri"/>
          <w:bCs/>
        </w:rPr>
        <w:t xml:space="preserve">to download from the Claims-Based Measures page within </w:t>
      </w:r>
      <w:r w:rsidRPr="00EC74A3" w:rsidR="00EC74A3">
        <w:rPr>
          <w:rFonts w:eastAsia="Calibri"/>
          <w:bCs/>
        </w:rPr>
        <w:t>the HQR Secure Portal. The HSRs contain discharge-level data, hospital-specific results, and state and national results for the claims-based measures.</w:t>
      </w:r>
      <w:r w:rsidR="00EC74A3">
        <w:rPr>
          <w:rFonts w:eastAsia="Calibri"/>
          <w:bCs/>
        </w:rPr>
        <w:t xml:space="preserve">  While we</w:t>
      </w:r>
      <w:r>
        <w:rPr>
          <w:rFonts w:eastAsia="Calibri"/>
          <w:bCs/>
        </w:rPr>
        <w:t xml:space="preserve"> believe </w:t>
      </w:r>
      <w:r w:rsidR="00EC74A3">
        <w:rPr>
          <w:rFonts w:eastAsia="Calibri"/>
          <w:bCs/>
        </w:rPr>
        <w:t xml:space="preserve">reviewing these reports </w:t>
      </w:r>
      <w:r w:rsidR="00566F36">
        <w:rPr>
          <w:rFonts w:eastAsia="Calibri"/>
          <w:bCs/>
        </w:rPr>
        <w:t>is</w:t>
      </w:r>
      <w:r w:rsidR="00EC74A3">
        <w:rPr>
          <w:rFonts w:eastAsia="Calibri"/>
          <w:bCs/>
        </w:rPr>
        <w:t xml:space="preserve"> important</w:t>
      </w:r>
      <w:r w:rsidR="00566F36">
        <w:rPr>
          <w:rFonts w:eastAsia="Calibri"/>
          <w:bCs/>
        </w:rPr>
        <w:t xml:space="preserve"> for hospitals participating in the Hospital IQR program, upon review, we do not believe the time associated with this activity is appropriate for inclusion in our information collection burden estimates</w:t>
      </w:r>
      <w:r w:rsidR="000D64EA">
        <w:rPr>
          <w:rFonts w:eastAsia="Calibri"/>
          <w:bCs/>
        </w:rPr>
        <w:t xml:space="preserve"> as it is both voluntary and </w:t>
      </w:r>
      <w:r w:rsidR="00C40CC9">
        <w:rPr>
          <w:rFonts w:eastAsia="Calibri"/>
          <w:bCs/>
        </w:rPr>
        <w:t>does not require hospitals to collect or submit data</w:t>
      </w:r>
      <w:r w:rsidR="00566F36">
        <w:rPr>
          <w:rFonts w:eastAsia="Calibri"/>
          <w:bCs/>
        </w:rPr>
        <w:t>.  Therefore, beginning with the FY 2027 payment determination, we will no longer account for the time associated with this activity</w:t>
      </w:r>
      <w:r w:rsidR="00C40CC9">
        <w:rPr>
          <w:rFonts w:eastAsia="Calibri"/>
          <w:bCs/>
        </w:rPr>
        <w:t xml:space="preserve"> in our burden estimates</w:t>
      </w:r>
      <w:r w:rsidR="00566F36">
        <w:rPr>
          <w:rFonts w:eastAsia="Calibri"/>
          <w:bCs/>
        </w:rPr>
        <w:t>.</w:t>
      </w:r>
    </w:p>
    <w:p w:rsidR="001A374F" w:rsidP="003102DF" w14:paraId="282C74BB" w14:textId="77777777">
      <w:pPr>
        <w:rPr>
          <w:rFonts w:eastAsia="Calibri"/>
          <w:bCs/>
        </w:rPr>
      </w:pPr>
    </w:p>
    <w:p w:rsidR="004D6FC1" w:rsidRPr="00BE0E54" w:rsidP="00BE0E54" w14:paraId="77F3FC33" w14:textId="167DC8A1">
      <w:pPr>
        <w:pStyle w:val="ListParagraph"/>
        <w:keepNext/>
        <w:numPr>
          <w:ilvl w:val="0"/>
          <w:numId w:val="16"/>
        </w:numPr>
        <w:rPr>
          <w:b/>
        </w:rPr>
      </w:pPr>
      <w:r w:rsidRPr="00BE0E54">
        <w:rPr>
          <w:b/>
        </w:rPr>
        <w:t>Burden Associated with Completion of Forms</w:t>
      </w:r>
    </w:p>
    <w:p w:rsidR="004D6FC1" w:rsidP="00D12DD1" w14:paraId="661F2F27" w14:textId="77777777">
      <w:pPr>
        <w:keepNext/>
      </w:pPr>
    </w:p>
    <w:p w:rsidR="004A54D0" w:rsidP="004A54D0" w14:paraId="046D658F" w14:textId="22B98D07">
      <w:pPr>
        <w:keepNext/>
      </w:pPr>
      <w:r>
        <w:t>Time estimates for activities other than chart</w:t>
      </w:r>
      <w:r w:rsidR="00EC5A75">
        <w:t>-abstraction</w:t>
      </w:r>
      <w:r>
        <w:t xml:space="preserve">, including </w:t>
      </w:r>
      <w:r w:rsidRPr="00563459">
        <w:t xml:space="preserve">completion of the forms </w:t>
      </w:r>
      <w:r>
        <w:t xml:space="preserve">listed </w:t>
      </w:r>
      <w:r w:rsidR="00A75676">
        <w:t>in section B.1.b</w:t>
      </w:r>
      <w:r w:rsidRPr="00563459">
        <w:t xml:space="preserve">, </w:t>
      </w:r>
      <w:r>
        <w:t xml:space="preserve">routine reporting of population and sampling numbers for ongoing </w:t>
      </w:r>
      <w:r w:rsidR="00945E38">
        <w:t xml:space="preserve">chart-abstracted </w:t>
      </w:r>
      <w:r>
        <w:t>measures, and review of reports were made in consultation with our Hospital IQR Program support contractor, which is responsible for routine interface with hospitals and Q</w:t>
      </w:r>
      <w:r w:rsidR="00BE0E54">
        <w:t>IO</w:t>
      </w:r>
      <w:r>
        <w:t xml:space="preserve">s regarding Hospital IQR Program requirements.  We define </w:t>
      </w:r>
      <w:r w:rsidRPr="00BE0E54">
        <w:rPr>
          <w:iCs/>
        </w:rPr>
        <w:t>“all other forms used in the data collection process”</w:t>
      </w:r>
      <w:r>
        <w:t xml:space="preserve"> as the forms listed </w:t>
      </w:r>
      <w:r w:rsidRPr="002A5117" w:rsidR="000D3B02">
        <w:t>below</w:t>
      </w:r>
      <w:r w:rsidR="00616E46">
        <w:t>.</w:t>
      </w:r>
      <w:r>
        <w:t xml:space="preserve">  </w:t>
      </w:r>
      <w:r w:rsidR="00A75676">
        <w:t>As shown in Table 3 and c</w:t>
      </w:r>
      <w:r>
        <w:t xml:space="preserve">onsistent with estimates in the FY 2016 IPPS/LTCH PPS </w:t>
      </w:r>
      <w:r w:rsidR="007614B7">
        <w:t>f</w:t>
      </w:r>
      <w:r>
        <w:t xml:space="preserve">inal </w:t>
      </w:r>
      <w:r w:rsidR="007614B7">
        <w:t>r</w:t>
      </w:r>
      <w:r>
        <w:t>ule</w:t>
      </w:r>
      <w:r w:rsidR="005F59D5">
        <w:t xml:space="preserve"> (80 FR 49762)</w:t>
      </w:r>
      <w:r>
        <w:t xml:space="preserve">, we </w:t>
      </w:r>
      <w:r w:rsidR="00A75676">
        <w:t xml:space="preserve">continue to </w:t>
      </w:r>
      <w:r>
        <w:t xml:space="preserve">estimate a burden of 15 minutes </w:t>
      </w:r>
      <w:r w:rsidR="00BE0E54">
        <w:t xml:space="preserve">(0.25 hours) </w:t>
      </w:r>
      <w:r>
        <w:t>per hospital to complete applicable forms</w:t>
      </w:r>
      <w:r w:rsidRPr="00E85829">
        <w:t>.</w:t>
      </w:r>
      <w:r w:rsidR="00945E38">
        <w:t xml:space="preserve">  </w:t>
      </w:r>
    </w:p>
    <w:p w:rsidR="004A54D0" w:rsidP="004A54D0" w14:paraId="1DB3AA3B" w14:textId="77777777">
      <w:pPr>
        <w:keepNext/>
      </w:pPr>
    </w:p>
    <w:p w:rsidR="00C95104" w:rsidP="004A54D0" w14:paraId="6FE5CD7F" w14:textId="631F653B">
      <w:pPr>
        <w:keepNext/>
      </w:pPr>
      <w:r>
        <w:t>Other than the DACA form, t</w:t>
      </w:r>
      <w:r w:rsidR="000521A2">
        <w:t xml:space="preserve">he </w:t>
      </w:r>
      <w:r w:rsidR="004A54D0">
        <w:t>forms listed in</w:t>
      </w:r>
      <w:r w:rsidR="000839C6">
        <w:t xml:space="preserve"> section B.1</w:t>
      </w:r>
      <w:r w:rsidR="00A75676">
        <w:t>.b</w:t>
      </w:r>
      <w:r>
        <w:t xml:space="preserve"> </w:t>
      </w:r>
      <w:r w:rsidR="004A54D0">
        <w:t>would</w:t>
      </w:r>
      <w:r w:rsidR="004D6FC1">
        <w:t xml:space="preserve"> not be filled out by hospitals on a regular basis.  Because the </w:t>
      </w:r>
      <w:r w:rsidRPr="7712091F" w:rsidR="004D6FC1">
        <w:rPr>
          <w:color w:val="000000" w:themeColor="text1"/>
        </w:rPr>
        <w:t>CMS Quality Reporting Program</w:t>
      </w:r>
      <w:r w:rsidR="004D6FC1">
        <w:t xml:space="preserve"> ECE Request Form </w:t>
      </w:r>
      <w:r w:rsidR="004A54D0">
        <w:t>would</w:t>
      </w:r>
      <w:r w:rsidR="004D6FC1">
        <w:t xml:space="preserve"> be used across </w:t>
      </w:r>
      <w:r w:rsidR="009C62B8">
        <w:t>eleven</w:t>
      </w:r>
      <w:r w:rsidR="004D6FC1">
        <w:t xml:space="preserve"> quality </w:t>
      </w:r>
      <w:r w:rsidR="004A54D0">
        <w:t>programs (Hospital IQR Program</w:t>
      </w:r>
      <w:r w:rsidR="004D6FC1">
        <w:t xml:space="preserve">, </w:t>
      </w:r>
      <w:r w:rsidR="004A54D0">
        <w:t xml:space="preserve">Hospital Outpatient </w:t>
      </w:r>
      <w:r w:rsidR="00625122">
        <w:t xml:space="preserve">Quality </w:t>
      </w:r>
      <w:r w:rsidR="004A54D0">
        <w:t xml:space="preserve">Reporting Program, </w:t>
      </w:r>
      <w:r w:rsidR="004D6FC1">
        <w:t>Inpatient Psychiatric Facility</w:t>
      </w:r>
      <w:r w:rsidR="004A54D0">
        <w:t xml:space="preserve"> Quality Reporting Program</w:t>
      </w:r>
      <w:r w:rsidR="004D6FC1">
        <w:t xml:space="preserve">, </w:t>
      </w:r>
      <w:r w:rsidR="00044E84">
        <w:t xml:space="preserve">PCHQR </w:t>
      </w:r>
      <w:r w:rsidR="004A54D0">
        <w:t>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xml:space="preserve">, </w:t>
      </w:r>
      <w:r w:rsidR="00A75676">
        <w:t xml:space="preserve">Rural Emergency </w:t>
      </w:r>
      <w:r w:rsidR="00823883">
        <w:t xml:space="preserve">Hospital </w:t>
      </w:r>
      <w:r w:rsidR="00A75676">
        <w:t xml:space="preserve">Quality Reporting Program, </w:t>
      </w:r>
      <w:r w:rsidR="009B620B">
        <w:t xml:space="preserve">and </w:t>
      </w:r>
      <w:r w:rsidR="004D6FC1">
        <w:t>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 we </w:t>
      </w:r>
      <w:r w:rsidR="006C1CD5">
        <w:t xml:space="preserve">have </w:t>
      </w:r>
      <w:r w:rsidR="004D6FC1">
        <w:t xml:space="preserve">included a burden calculation using this form as an example of “all other forms” within this PRA package.  This form is intended to be submitted by participants only in the event of an extraordinary circumstance or disaster if they seek an </w:t>
      </w:r>
      <w:r w:rsidR="004A54D0">
        <w:t>exception</w:t>
      </w:r>
      <w:r w:rsidR="004D6FC1">
        <w:t xml:space="preserve"> from data reporting requirements due to such extraordinary circumstance.  </w:t>
      </w:r>
      <w:bookmarkStart w:id="24" w:name="_Hlk164428036"/>
      <w:r w:rsidRPr="00104A90" w:rsidR="00F07DB7">
        <w:t>For example, i</w:t>
      </w:r>
      <w:r w:rsidRPr="00104A90" w:rsidR="004D6FC1">
        <w:t xml:space="preserve">n </w:t>
      </w:r>
      <w:r w:rsidRPr="00133D22" w:rsidR="002F15AF">
        <w:t xml:space="preserve">CY </w:t>
      </w:r>
      <w:r w:rsidRPr="00133D22" w:rsidR="0029741D">
        <w:t>202</w:t>
      </w:r>
      <w:r w:rsidRPr="00133D22" w:rsidR="007473C7">
        <w:t>3</w:t>
      </w:r>
      <w:r w:rsidRPr="00133D22" w:rsidR="004D6FC1">
        <w:t xml:space="preserve">, </w:t>
      </w:r>
      <w:r w:rsidRPr="00133D22" w:rsidR="007473C7">
        <w:t>195</w:t>
      </w:r>
      <w:r w:rsidRPr="00104A90" w:rsidR="0029741D">
        <w:t xml:space="preserve"> </w:t>
      </w:r>
      <w:r w:rsidRPr="00104A90" w:rsidR="004D6FC1">
        <w:t>ECE requests were submitted by hospitals for an e</w:t>
      </w:r>
      <w:r w:rsidRPr="00104A90" w:rsidR="00D2348A">
        <w:t>xception</w:t>
      </w:r>
      <w:r w:rsidRPr="00104A90" w:rsidR="004D6FC1">
        <w:t xml:space="preserve"> from reporting requirements in the Hospital IQR Program.  Based on our estimation of 15 minutes to submit the ECE Request Form, </w:t>
      </w:r>
      <w:r w:rsidRPr="00104A90" w:rsidR="004D6FC1">
        <w:t xml:space="preserve">the total burden calculation for the submission of </w:t>
      </w:r>
      <w:r w:rsidRPr="00133D22" w:rsidR="007473C7">
        <w:t>195</w:t>
      </w:r>
      <w:r w:rsidRPr="00133D22" w:rsidR="0029741D">
        <w:t xml:space="preserve"> </w:t>
      </w:r>
      <w:r w:rsidRPr="00133D22" w:rsidR="004D6FC1">
        <w:t xml:space="preserve">ECE </w:t>
      </w:r>
      <w:r w:rsidRPr="00133D22" w:rsidR="00CF4DD9">
        <w:t>R</w:t>
      </w:r>
      <w:r w:rsidRPr="00133D22" w:rsidR="004D6FC1">
        <w:t>equest</w:t>
      </w:r>
      <w:r w:rsidRPr="00133D22" w:rsidR="00CF4DD9">
        <w:t xml:space="preserve"> Forms</w:t>
      </w:r>
      <w:r w:rsidRPr="00133D22" w:rsidR="004D6FC1">
        <w:t xml:space="preserve"> was </w:t>
      </w:r>
      <w:r w:rsidRPr="00133D22" w:rsidR="007473C7">
        <w:t>2,925</w:t>
      </w:r>
      <w:r w:rsidRPr="00133D22" w:rsidR="0029741D">
        <w:t xml:space="preserve"> </w:t>
      </w:r>
      <w:r w:rsidRPr="00133D22" w:rsidR="004D6FC1">
        <w:t xml:space="preserve">minutes (or </w:t>
      </w:r>
      <w:r w:rsidRPr="00133D22" w:rsidR="007473C7">
        <w:t>48.75</w:t>
      </w:r>
      <w:r w:rsidRPr="00133D22" w:rsidR="004D6FC1">
        <w:t xml:space="preserve"> hours)</w:t>
      </w:r>
      <w:r w:rsidRPr="00104A90" w:rsidR="004D6FC1">
        <w:t xml:space="preserve"> across </w:t>
      </w:r>
      <w:r w:rsidRPr="00104A90" w:rsidR="00F07DB7">
        <w:t>3,</w:t>
      </w:r>
      <w:r w:rsidR="001A374F">
        <w:t>0</w:t>
      </w:r>
      <w:r w:rsidRPr="00104A90" w:rsidR="007D428C">
        <w:t>50</w:t>
      </w:r>
      <w:r w:rsidRPr="00104A90" w:rsidR="00F07DB7">
        <w:t xml:space="preserve"> IPPS </w:t>
      </w:r>
      <w:r w:rsidRPr="00104A90" w:rsidR="004D6FC1">
        <w:t>hospitals.</w:t>
      </w:r>
      <w:r w:rsidR="004D6FC1">
        <w:t xml:space="preserve">  </w:t>
      </w:r>
      <w:bookmarkEnd w:id="24"/>
      <w:r w:rsidR="004D6FC1">
        <w:t xml:space="preserve">Note that </w:t>
      </w:r>
      <w:r w:rsidR="001C3176">
        <w:t>n</w:t>
      </w:r>
      <w:r w:rsidR="00A75676">
        <w:t>on</w:t>
      </w:r>
      <w:r w:rsidR="004D6FC1">
        <w:t xml:space="preserve">-IPPS hospitals </w:t>
      </w:r>
      <w:r w:rsidR="00611908">
        <w:t>do not</w:t>
      </w:r>
      <w:r w:rsidR="004D6FC1">
        <w:t xml:space="preserve"> need this form because they participate in quality data reporting on a voluntary basis.  We were conservative in our estimate (provided in Table</w:t>
      </w:r>
      <w:r w:rsidR="004A54D0">
        <w:t xml:space="preserve"> </w:t>
      </w:r>
      <w:r w:rsidR="003F01F3">
        <w:t>3</w:t>
      </w:r>
      <w:r w:rsidR="004D6FC1">
        <w:t xml:space="preserve"> above) of </w:t>
      </w:r>
      <w:r w:rsidR="006D6F29">
        <w:t>1,</w:t>
      </w:r>
      <w:r w:rsidR="00453D33">
        <w:t>1</w:t>
      </w:r>
      <w:r w:rsidR="003F01F3">
        <w:t>38</w:t>
      </w:r>
      <w:r w:rsidR="004D6FC1">
        <w:t xml:space="preserve"> hours across </w:t>
      </w:r>
      <w:r w:rsidR="004A54D0">
        <w:t xml:space="preserve">all </w:t>
      </w:r>
      <w:r w:rsidR="004D6FC1">
        <w:t xml:space="preserve">IPPS and </w:t>
      </w:r>
      <w:r w:rsidR="001C3176">
        <w:t>n</w:t>
      </w:r>
      <w:r w:rsidR="004D6FC1">
        <w:t xml:space="preserve">on-IPPS hospitals, thus </w:t>
      </w:r>
      <w:r w:rsidRPr="00870029" w:rsidR="004D6FC1">
        <w:t xml:space="preserve">this </w:t>
      </w:r>
      <w:r w:rsidRPr="00133D22" w:rsidR="007473C7">
        <w:t>48.75</w:t>
      </w:r>
      <w:r w:rsidR="005E4FAF">
        <w:t xml:space="preserve"> </w:t>
      </w:r>
      <w:r w:rsidR="00251D97">
        <w:t>hours</w:t>
      </w:r>
      <w:r w:rsidR="004D6FC1">
        <w:t xml:space="preserve"> ECE Request </w:t>
      </w:r>
      <w:r w:rsidR="00CF572D">
        <w:t>F</w:t>
      </w:r>
      <w:r w:rsidR="004D6FC1">
        <w:t xml:space="preserve">orm burden estimation is accounted for in that </w:t>
      </w:r>
      <w:r w:rsidR="00330B6B">
        <w:t>figure.</w:t>
      </w:r>
    </w:p>
    <w:p w:rsidR="00C95104" w:rsidP="00C95104" w14:paraId="089422C1" w14:textId="77777777">
      <w:pPr>
        <w:rPr>
          <w:rFonts w:eastAsia="Calibri"/>
          <w:bCs/>
        </w:rPr>
      </w:pPr>
    </w:p>
    <w:p w:rsidR="00C95104" w:rsidP="006B29D2" w14:paraId="60CF3794" w14:textId="1A1FC939">
      <w:pPr>
        <w:rPr>
          <w:rFonts w:eastAsia="Calibri"/>
          <w:bCs/>
        </w:rPr>
      </w:pPr>
      <w:r>
        <w:rPr>
          <w:rFonts w:eastAsia="Calibri"/>
          <w:bCs/>
        </w:rPr>
        <w:t>We estimate the information collection burden per hospital associated with completing all other forms used in the data collection process to be $</w:t>
      </w:r>
      <w:r w:rsidR="0006167D">
        <w:rPr>
          <w:rFonts w:eastAsia="Calibri"/>
          <w:bCs/>
        </w:rPr>
        <w:t>1</w:t>
      </w:r>
      <w:r>
        <w:rPr>
          <w:rFonts w:eastAsia="Calibri"/>
          <w:bCs/>
        </w:rPr>
        <w:t>3.</w:t>
      </w:r>
      <w:r w:rsidR="0014724E">
        <w:rPr>
          <w:rFonts w:eastAsia="Calibri"/>
          <w:bCs/>
        </w:rPr>
        <w:t>85</w:t>
      </w:r>
      <w:r>
        <w:rPr>
          <w:rFonts w:eastAsia="Calibri"/>
          <w:bCs/>
        </w:rPr>
        <w:t xml:space="preserve"> (0.25 hours x $5</w:t>
      </w:r>
      <w:r w:rsidR="0014724E">
        <w:rPr>
          <w:rFonts w:eastAsia="Calibri"/>
          <w:bCs/>
        </w:rPr>
        <w:t>5.38</w:t>
      </w:r>
      <w:r>
        <w:rPr>
          <w:rFonts w:eastAsia="Calibri"/>
          <w:bCs/>
        </w:rPr>
        <w:t>).  For all 4,</w:t>
      </w:r>
      <w:r w:rsidR="00F840A2">
        <w:rPr>
          <w:rFonts w:eastAsia="Calibri"/>
          <w:bCs/>
        </w:rPr>
        <w:t>5</w:t>
      </w:r>
      <w:r>
        <w:rPr>
          <w:rFonts w:eastAsia="Calibri"/>
          <w:bCs/>
        </w:rPr>
        <w:t xml:space="preserve">50 IPPS and </w:t>
      </w:r>
      <w:r w:rsidR="001C3176">
        <w:rPr>
          <w:rFonts w:eastAsia="Calibri"/>
          <w:bCs/>
        </w:rPr>
        <w:t>n</w:t>
      </w:r>
      <w:r w:rsidR="009C62B8">
        <w:rPr>
          <w:rFonts w:eastAsia="Calibri"/>
          <w:bCs/>
        </w:rPr>
        <w:t>on</w:t>
      </w:r>
      <w:r>
        <w:rPr>
          <w:rFonts w:eastAsia="Calibri"/>
          <w:bCs/>
        </w:rPr>
        <w:t>-IPPS hospitals, we estimate a total annual burden of 1,138 hours (0.25 hours x 4,</w:t>
      </w:r>
      <w:r w:rsidR="00F840A2">
        <w:rPr>
          <w:rFonts w:eastAsia="Calibri"/>
          <w:bCs/>
        </w:rPr>
        <w:t>5</w:t>
      </w:r>
      <w:r>
        <w:rPr>
          <w:rFonts w:eastAsia="Calibri"/>
          <w:bCs/>
        </w:rPr>
        <w:t>50 hospitals) at a cost of $</w:t>
      </w:r>
      <w:r w:rsidR="002110CB">
        <w:rPr>
          <w:rFonts w:eastAsia="Calibri"/>
          <w:bCs/>
        </w:rPr>
        <w:t>62,995</w:t>
      </w:r>
      <w:r w:rsidRPr="0007025B" w:rsidR="0007025B">
        <w:rPr>
          <w:rFonts w:eastAsia="Calibri"/>
          <w:bCs/>
        </w:rPr>
        <w:t xml:space="preserve"> </w:t>
      </w:r>
      <w:r>
        <w:rPr>
          <w:rFonts w:eastAsia="Calibri"/>
          <w:bCs/>
        </w:rPr>
        <w:t>(1,138 hours x $5</w:t>
      </w:r>
      <w:r w:rsidR="00523586">
        <w:rPr>
          <w:rFonts w:eastAsia="Calibri"/>
          <w:bCs/>
        </w:rPr>
        <w:t>5.38</w:t>
      </w:r>
      <w:r>
        <w:rPr>
          <w:rFonts w:eastAsia="Calibri"/>
          <w:bCs/>
        </w:rPr>
        <w:t>).</w:t>
      </w:r>
      <w:r w:rsidR="00A07ED0">
        <w:rPr>
          <w:rFonts w:eastAsia="Calibri"/>
          <w:bCs/>
        </w:rPr>
        <w:t xml:space="preserve">  </w:t>
      </w:r>
    </w:p>
    <w:p w:rsidR="00A07ED0" w:rsidP="006B29D2" w14:paraId="53D88C6F" w14:textId="77777777">
      <w:pPr>
        <w:rPr>
          <w:rFonts w:eastAsia="Calibri"/>
          <w:bCs/>
        </w:rPr>
      </w:pPr>
    </w:p>
    <w:p w:rsidR="00A916C7" w:rsidP="006B29D2" w14:paraId="578762D4" w14:textId="04D97FDE">
      <w:pPr>
        <w:rPr>
          <w:rStyle w:val="ui-provider"/>
        </w:rPr>
      </w:pPr>
      <w:r>
        <w:rPr>
          <w:rStyle w:val="ui-provider"/>
        </w:rPr>
        <w:t xml:space="preserve">Beginning with the FY 2025 program year, the burden associated with the Measure Exception Form for NHSN HAI Data Submission </w:t>
      </w:r>
      <w:r w:rsidR="002110CB">
        <w:rPr>
          <w:rStyle w:val="ui-provider"/>
        </w:rPr>
        <w:t xml:space="preserve">was accounted for </w:t>
      </w:r>
      <w:r>
        <w:rPr>
          <w:rStyle w:val="ui-provider"/>
        </w:rPr>
        <w:t xml:space="preserve">under OMB control number 0938-1352 (expiration date November 30, 2025) for the HAC Reduction Program.  </w:t>
      </w:r>
      <w:r w:rsidRPr="00DB6EE7">
        <w:rPr>
          <w:rStyle w:val="ui-provider"/>
        </w:rPr>
        <w:t>We estimate the form require</w:t>
      </w:r>
      <w:r w:rsidR="00523586">
        <w:rPr>
          <w:rStyle w:val="ui-provider"/>
        </w:rPr>
        <w:t>s</w:t>
      </w:r>
      <w:r w:rsidRPr="00DB6EE7">
        <w:rPr>
          <w:rStyle w:val="ui-provider"/>
        </w:rPr>
        <w:t xml:space="preserve"> </w:t>
      </w:r>
      <w:r w:rsidRPr="00DB6EE7" w:rsidR="00DB6EE7">
        <w:rPr>
          <w:rStyle w:val="ui-provider"/>
        </w:rPr>
        <w:t>10</w:t>
      </w:r>
      <w:r w:rsidRPr="00DB6EE7">
        <w:rPr>
          <w:rStyle w:val="ui-provider"/>
        </w:rPr>
        <w:t xml:space="preserve"> minutes (0.</w:t>
      </w:r>
      <w:r w:rsidRPr="00DB6EE7" w:rsidR="00DB6EE7">
        <w:rPr>
          <w:rStyle w:val="ui-provider"/>
        </w:rPr>
        <w:t>167</w:t>
      </w:r>
      <w:r w:rsidRPr="00DB6EE7">
        <w:rPr>
          <w:rStyle w:val="ui-provider"/>
        </w:rPr>
        <w:t xml:space="preserve"> hours) to submit and based on data from previous years, assume </w:t>
      </w:r>
      <w:r w:rsidRPr="00DB6EE7" w:rsidR="00DB6EE7">
        <w:rPr>
          <w:rStyle w:val="ui-provider"/>
        </w:rPr>
        <w:t>240</w:t>
      </w:r>
      <w:r w:rsidRPr="00DB6EE7">
        <w:rPr>
          <w:rStyle w:val="ui-provider"/>
        </w:rPr>
        <w:t xml:space="preserve"> hospitals will complete the form annually.  As a result, we estimate the burden associated with this form to be </w:t>
      </w:r>
      <w:r w:rsidRPr="00DB6EE7" w:rsidR="00DB6EE7">
        <w:rPr>
          <w:rStyle w:val="ui-provider"/>
        </w:rPr>
        <w:t>40</w:t>
      </w:r>
      <w:r w:rsidRPr="00DB6EE7">
        <w:rPr>
          <w:rStyle w:val="ui-provider"/>
        </w:rPr>
        <w:t xml:space="preserve"> hours annually (0.</w:t>
      </w:r>
      <w:r w:rsidRPr="00DB6EE7" w:rsidR="00DB6EE7">
        <w:rPr>
          <w:rStyle w:val="ui-provider"/>
        </w:rPr>
        <w:t>167</w:t>
      </w:r>
      <w:r w:rsidRPr="00DB6EE7">
        <w:rPr>
          <w:rStyle w:val="ui-provider"/>
        </w:rPr>
        <w:t xml:space="preserve"> hours x </w:t>
      </w:r>
      <w:r w:rsidRPr="00DB6EE7" w:rsidR="00DB6EE7">
        <w:rPr>
          <w:rStyle w:val="ui-provider"/>
        </w:rPr>
        <w:t>240</w:t>
      </w:r>
      <w:r w:rsidRPr="00DB6EE7">
        <w:rPr>
          <w:rStyle w:val="ui-provider"/>
        </w:rPr>
        <w:t xml:space="preserve"> hospitals) at a cost of $</w:t>
      </w:r>
      <w:r w:rsidRPr="00DB6EE7" w:rsidR="00DB6EE7">
        <w:rPr>
          <w:rStyle w:val="ui-provider"/>
        </w:rPr>
        <w:t>2,</w:t>
      </w:r>
      <w:r w:rsidR="00523586">
        <w:rPr>
          <w:rStyle w:val="ui-provider"/>
        </w:rPr>
        <w:t>21</w:t>
      </w:r>
      <w:r w:rsidRPr="00DB6EE7" w:rsidR="00DB6EE7">
        <w:rPr>
          <w:rStyle w:val="ui-provider"/>
        </w:rPr>
        <w:t>5</w:t>
      </w:r>
      <w:r w:rsidRPr="00DB6EE7">
        <w:rPr>
          <w:rStyle w:val="ui-provider"/>
        </w:rPr>
        <w:t xml:space="preserve"> (</w:t>
      </w:r>
      <w:r w:rsidRPr="00DB6EE7" w:rsidR="00DB6EE7">
        <w:rPr>
          <w:rStyle w:val="ui-provider"/>
        </w:rPr>
        <w:t>40</w:t>
      </w:r>
      <w:r w:rsidRPr="00DB6EE7">
        <w:rPr>
          <w:rStyle w:val="ui-provider"/>
        </w:rPr>
        <w:t xml:space="preserve"> hours x $5</w:t>
      </w:r>
      <w:r w:rsidR="00523586">
        <w:rPr>
          <w:rStyle w:val="ui-provider"/>
        </w:rPr>
        <w:t>5.38</w:t>
      </w:r>
      <w:r w:rsidRPr="00DB6EE7">
        <w:rPr>
          <w:rStyle w:val="ui-provider"/>
        </w:rPr>
        <w:t xml:space="preserve">).  After subtracting this burden from the total burden of 1,138 hours </w:t>
      </w:r>
      <w:r w:rsidRPr="00DB6EE7" w:rsidR="00DB6EE7">
        <w:rPr>
          <w:rStyle w:val="ui-provider"/>
        </w:rPr>
        <w:t>at a cost of $</w:t>
      </w:r>
      <w:r w:rsidR="002110CB">
        <w:rPr>
          <w:rStyle w:val="ui-provider"/>
        </w:rPr>
        <w:t>62,995</w:t>
      </w:r>
      <w:r w:rsidRPr="00DB6EE7" w:rsidR="00DB6EE7">
        <w:rPr>
          <w:rStyle w:val="ui-provider"/>
        </w:rPr>
        <w:t xml:space="preserve"> </w:t>
      </w:r>
      <w:r w:rsidRPr="00DB6EE7">
        <w:rPr>
          <w:rStyle w:val="ui-provider"/>
        </w:rPr>
        <w:t xml:space="preserve">for all forms under OMB control number 0938-1022, we estimate a revised total annual burden of </w:t>
      </w:r>
      <w:r w:rsidRPr="00DB6EE7" w:rsidR="00DB6EE7">
        <w:rPr>
          <w:rStyle w:val="ui-provider"/>
        </w:rPr>
        <w:t>1,098</w:t>
      </w:r>
      <w:r w:rsidRPr="00DB6EE7">
        <w:rPr>
          <w:rStyle w:val="ui-provider"/>
        </w:rPr>
        <w:t xml:space="preserve"> hours at a cost of $</w:t>
      </w:r>
      <w:r w:rsidR="002110CB">
        <w:rPr>
          <w:rStyle w:val="ui-provider"/>
        </w:rPr>
        <w:t>60,780</w:t>
      </w:r>
      <w:r w:rsidRPr="00DB6EE7">
        <w:rPr>
          <w:rStyle w:val="ui-provider"/>
        </w:rPr>
        <w:t>.</w:t>
      </w:r>
    </w:p>
    <w:p w:rsidR="00A07ED0" w:rsidP="006B29D2" w14:paraId="67ADCD16" w14:textId="77777777">
      <w:pPr>
        <w:rPr>
          <w:rFonts w:eastAsia="Calibri"/>
          <w:bCs/>
        </w:rPr>
      </w:pPr>
    </w:p>
    <w:p w:rsidR="00A916C7" w:rsidRPr="00A916C7" w:rsidP="00A916C7" w14:paraId="7FFB75F3" w14:textId="77777777">
      <w:pPr>
        <w:pStyle w:val="ListParagraph"/>
        <w:keepNext/>
        <w:numPr>
          <w:ilvl w:val="0"/>
          <w:numId w:val="16"/>
        </w:numPr>
        <w:rPr>
          <w:b/>
        </w:rPr>
      </w:pPr>
      <w:r w:rsidRPr="00A916C7">
        <w:rPr>
          <w:b/>
        </w:rPr>
        <w:t>Claims-Based Measure Burden</w:t>
      </w:r>
    </w:p>
    <w:p w:rsidR="00A916C7" w:rsidRPr="00A74052" w:rsidP="00A916C7" w14:paraId="6CE8EC27" w14:textId="77777777">
      <w:pPr>
        <w:pStyle w:val="ListParagraph"/>
        <w:ind w:left="1800"/>
        <w:rPr>
          <w:b/>
          <w:bCs/>
        </w:rPr>
      </w:pPr>
    </w:p>
    <w:p w:rsidR="00A916C7" w:rsidP="00A916C7" w14:paraId="3EB87E31" w14:textId="1D9EFB88">
      <w:pPr>
        <w:rPr>
          <w:bCs/>
        </w:rPr>
      </w:pPr>
      <w:r>
        <w:rPr>
          <w:bCs/>
        </w:rPr>
        <w:t xml:space="preserve">In the FY 2026 IPPS/LTCH PPS </w:t>
      </w:r>
      <w:r w:rsidR="00485DD6">
        <w:rPr>
          <w:bCs/>
        </w:rPr>
        <w:t xml:space="preserve">final </w:t>
      </w:r>
      <w:r>
        <w:rPr>
          <w:bCs/>
        </w:rPr>
        <w:t xml:space="preserve">rule, we </w:t>
      </w:r>
      <w:r w:rsidRPr="008973E4">
        <w:rPr>
          <w:bCs/>
        </w:rPr>
        <w:t>modif</w:t>
      </w:r>
      <w:r w:rsidR="00485DD6">
        <w:rPr>
          <w:bCs/>
        </w:rPr>
        <w:t>ied</w:t>
      </w:r>
      <w:r w:rsidRPr="008973E4">
        <w:rPr>
          <w:bCs/>
        </w:rPr>
        <w:t xml:space="preserve"> the COMP-HIP-KNEE measure beginning with the FY 2027 payment determination, associated with the April 1, 2023 - March 31, </w:t>
      </w:r>
      <w:r w:rsidRPr="008973E4">
        <w:rPr>
          <w:bCs/>
        </w:rPr>
        <w:t>2025</w:t>
      </w:r>
      <w:r w:rsidRPr="008973E4">
        <w:rPr>
          <w:bCs/>
        </w:rPr>
        <w:t xml:space="preserve"> performance period and the MORT-30-STK measure beginning with the FY 2027 payment determination, associated with the July 1, 2023 - June 30, </w:t>
      </w:r>
      <w:r w:rsidRPr="008973E4">
        <w:rPr>
          <w:bCs/>
        </w:rPr>
        <w:t>2025</w:t>
      </w:r>
      <w:r w:rsidRPr="008973E4">
        <w:rPr>
          <w:bCs/>
        </w:rPr>
        <w:t xml:space="preserve"> performance period.  This modification add</w:t>
      </w:r>
      <w:r w:rsidR="00485DD6">
        <w:rPr>
          <w:bCs/>
        </w:rPr>
        <w:t>s</w:t>
      </w:r>
      <w:r w:rsidRPr="008973E4">
        <w:rPr>
          <w:bCs/>
        </w:rPr>
        <w:t xml:space="preserve"> MA patients to the current cohort of patients and shorten</w:t>
      </w:r>
      <w:r w:rsidR="00485DD6">
        <w:rPr>
          <w:bCs/>
        </w:rPr>
        <w:t>s</w:t>
      </w:r>
      <w:r w:rsidRPr="008973E4">
        <w:rPr>
          <w:bCs/>
        </w:rPr>
        <w:t xml:space="preserve"> the performance period from 3 years to 2 years.  </w:t>
      </w:r>
      <w:r w:rsidRPr="00EC73BB">
        <w:rPr>
          <w:bCs/>
        </w:rPr>
        <w:t xml:space="preserve">Claims-based measures are derived through analysis of </w:t>
      </w:r>
      <w:r w:rsidRPr="00EC73BB" w:rsidR="002110CB">
        <w:rPr>
          <w:bCs/>
        </w:rPr>
        <w:t>administrative</w:t>
      </w:r>
      <w:r w:rsidRPr="00EC73BB">
        <w:rPr>
          <w:bCs/>
        </w:rPr>
        <w:t xml:space="preserve"> claims</w:t>
      </w:r>
      <w:r w:rsidR="00BC1CA2">
        <w:rPr>
          <w:bCs/>
        </w:rPr>
        <w:t>, and encounter</w:t>
      </w:r>
      <w:r w:rsidRPr="00EC73BB">
        <w:rPr>
          <w:bCs/>
        </w:rPr>
        <w:t xml:space="preserve"> data and do not require additional effort or burden on hospitals.  As a result, </w:t>
      </w:r>
      <w:r>
        <w:rPr>
          <w:bCs/>
        </w:rPr>
        <w:t>the Hospital IQR Program’s claims-based measures (see Table 1) do not influence our burden calculations</w:t>
      </w:r>
      <w:r w:rsidRPr="00EC73BB">
        <w:rPr>
          <w:bCs/>
        </w:rPr>
        <w:t xml:space="preserve">. </w:t>
      </w:r>
      <w:r>
        <w:rPr>
          <w:bCs/>
        </w:rPr>
        <w:t xml:space="preserve"> </w:t>
      </w:r>
    </w:p>
    <w:p w:rsidR="00A916C7" w:rsidRPr="00E5603F" w:rsidP="00A916C7" w14:paraId="46CDF88A" w14:textId="77777777">
      <w:pPr>
        <w:tabs>
          <w:tab w:val="left" w:pos="720"/>
          <w:tab w:val="center" w:pos="4680"/>
          <w:tab w:val="right" w:pos="9360"/>
        </w:tabs>
        <w:rPr>
          <w:bCs/>
        </w:rPr>
      </w:pPr>
    </w:p>
    <w:p w:rsidR="00A916C7" w:rsidRPr="00A916C7" w:rsidP="00A916C7" w14:paraId="66C49EB2" w14:textId="353DED09">
      <w:pPr>
        <w:pStyle w:val="ListParagraph"/>
        <w:keepNext/>
        <w:numPr>
          <w:ilvl w:val="0"/>
          <w:numId w:val="16"/>
        </w:numPr>
        <w:rPr>
          <w:b/>
        </w:rPr>
      </w:pPr>
      <w:r>
        <w:rPr>
          <w:b/>
        </w:rPr>
        <w:t xml:space="preserve"> </w:t>
      </w:r>
      <w:r w:rsidRPr="00A916C7">
        <w:rPr>
          <w:b/>
        </w:rPr>
        <w:t>Survey Measure Burden</w:t>
      </w:r>
    </w:p>
    <w:p w:rsidR="00A916C7" w:rsidP="00A916C7" w14:paraId="20090754" w14:textId="77777777">
      <w:pPr>
        <w:rPr>
          <w:bCs/>
        </w:rPr>
      </w:pPr>
    </w:p>
    <w:p w:rsidR="00A916C7" w:rsidRPr="00A916C7" w:rsidP="006B29D2" w14:paraId="66F27EE8" w14:textId="451F08D8">
      <w:pPr>
        <w:rPr>
          <w:color w:val="000000"/>
          <w:shd w:val="clear" w:color="auto" w:fill="FFFFFF"/>
        </w:rPr>
      </w:pPr>
      <w:r>
        <w:rPr>
          <w:rStyle w:val="normaltextrun"/>
          <w:color w:val="000000"/>
          <w:shd w:val="clear" w:color="auto" w:fill="FFFFFF"/>
        </w:rPr>
        <w:t>The information collection requirements associated with HCAHPS </w:t>
      </w:r>
      <w:r w:rsidR="00C111C4">
        <w:rPr>
          <w:rStyle w:val="normaltextrun"/>
          <w:color w:val="000000"/>
          <w:shd w:val="clear" w:color="auto" w:fill="FFFFFF"/>
        </w:rPr>
        <w:t>S</w:t>
      </w:r>
      <w:r>
        <w:rPr>
          <w:rStyle w:val="normaltextrun"/>
          <w:color w:val="000000"/>
          <w:shd w:val="clear" w:color="auto" w:fill="FFFFFF"/>
        </w:rPr>
        <w:t>urvey measure</w:t>
      </w:r>
      <w:r w:rsidR="00C111C4">
        <w:rPr>
          <w:rStyle w:val="normaltextrun"/>
          <w:color w:val="000000"/>
          <w:shd w:val="clear" w:color="auto" w:fill="FFFFFF"/>
        </w:rPr>
        <w:t xml:space="preserve"> </w:t>
      </w:r>
      <w:r>
        <w:rPr>
          <w:rStyle w:val="normaltextrun"/>
          <w:color w:val="000000"/>
          <w:shd w:val="clear" w:color="auto" w:fill="FFFFFF"/>
        </w:rPr>
        <w:t xml:space="preserve">are currently approved under OMB control number 0938-0981, which expires </w:t>
      </w:r>
      <w:r w:rsidR="002110CB">
        <w:rPr>
          <w:rStyle w:val="normaltextrun"/>
          <w:color w:val="000000"/>
          <w:shd w:val="clear" w:color="auto" w:fill="FFFFFF"/>
        </w:rPr>
        <w:t>November 30</w:t>
      </w:r>
      <w:r>
        <w:rPr>
          <w:rStyle w:val="normaltextrun"/>
          <w:color w:val="000000"/>
          <w:shd w:val="clear" w:color="auto" w:fill="FFFFFF"/>
        </w:rPr>
        <w:t>, 202</w:t>
      </w:r>
      <w:r w:rsidR="002110CB">
        <w:rPr>
          <w:rStyle w:val="normaltextrun"/>
          <w:color w:val="000000"/>
          <w:shd w:val="clear" w:color="auto" w:fill="FFFFFF"/>
        </w:rPr>
        <w:t>7</w:t>
      </w:r>
      <w:r>
        <w:rPr>
          <w:rStyle w:val="normaltextrun"/>
          <w:color w:val="000000"/>
          <w:shd w:val="clear" w:color="auto" w:fill="FFFFFF"/>
        </w:rPr>
        <w:t>.  As a result, the policy to require data collection for these measures does not influence our burden calculations.</w:t>
      </w:r>
      <w:r w:rsidR="007473C7">
        <w:rPr>
          <w:rStyle w:val="normaltextrun"/>
          <w:color w:val="000000"/>
          <w:shd w:val="clear" w:color="auto" w:fill="FFFFFF"/>
        </w:rPr>
        <w:t xml:space="preserve">  </w:t>
      </w:r>
      <w:r w:rsidRPr="007473C7" w:rsidR="007473C7">
        <w:rPr>
          <w:color w:val="000000"/>
          <w:shd w:val="clear" w:color="auto" w:fill="FFFFFF"/>
        </w:rPr>
        <w:t xml:space="preserve">We </w:t>
      </w:r>
      <w:r w:rsidR="00485DD6">
        <w:rPr>
          <w:color w:val="000000"/>
          <w:shd w:val="clear" w:color="auto" w:fill="FFFFFF"/>
        </w:rPr>
        <w:t>did not finalize</w:t>
      </w:r>
      <w:r w:rsidRPr="007473C7" w:rsidR="007473C7">
        <w:rPr>
          <w:color w:val="000000"/>
          <w:shd w:val="clear" w:color="auto" w:fill="FFFFFF"/>
        </w:rPr>
        <w:t xml:space="preserve"> any changes to the information collection requirements for </w:t>
      </w:r>
      <w:r w:rsidR="007473C7">
        <w:rPr>
          <w:color w:val="000000"/>
          <w:shd w:val="clear" w:color="auto" w:fill="FFFFFF"/>
        </w:rPr>
        <w:t>survey measures</w:t>
      </w:r>
      <w:r w:rsidRPr="007473C7" w:rsidR="007473C7">
        <w:rPr>
          <w:color w:val="000000"/>
          <w:shd w:val="clear" w:color="auto" w:fill="FFFFFF"/>
        </w:rPr>
        <w:t xml:space="preserve"> in the FY 2026 IPPS/LTCH PPS </w:t>
      </w:r>
      <w:r w:rsidR="00485DD6">
        <w:rPr>
          <w:color w:val="000000"/>
          <w:shd w:val="clear" w:color="auto" w:fill="FFFFFF"/>
        </w:rPr>
        <w:t>final</w:t>
      </w:r>
      <w:r w:rsidRPr="007473C7" w:rsidR="007473C7">
        <w:rPr>
          <w:color w:val="000000"/>
          <w:shd w:val="clear" w:color="auto" w:fill="FFFFFF"/>
        </w:rPr>
        <w:t xml:space="preserve"> rule</w:t>
      </w:r>
      <w:r w:rsidR="007473C7">
        <w:rPr>
          <w:color w:val="000000"/>
          <w:shd w:val="clear" w:color="auto" w:fill="FFFFFF"/>
        </w:rPr>
        <w:t>.</w:t>
      </w:r>
    </w:p>
    <w:p w:rsidR="00644086" w:rsidP="004A54D0" w14:paraId="460E1566" w14:textId="2557CD1D">
      <w:pPr>
        <w:keepNext/>
      </w:pPr>
    </w:p>
    <w:p w:rsidR="00644086" w:rsidRPr="0067708F" w:rsidP="0067708F" w14:paraId="346489F5" w14:textId="21339027">
      <w:pPr>
        <w:pStyle w:val="ListParagraph"/>
        <w:keepNext/>
        <w:numPr>
          <w:ilvl w:val="0"/>
          <w:numId w:val="16"/>
        </w:numPr>
        <w:rPr>
          <w:b/>
        </w:rPr>
      </w:pPr>
      <w:r w:rsidRPr="0067708F">
        <w:rPr>
          <w:b/>
        </w:rPr>
        <w:t>Burden Estimate Summary</w:t>
      </w:r>
    </w:p>
    <w:p w:rsidR="00644086" w:rsidP="004A54D0" w14:paraId="2CA3CE71" w14:textId="23339813">
      <w:pPr>
        <w:keepNext/>
      </w:pPr>
    </w:p>
    <w:p w:rsidR="009E3891" w:rsidP="004A54D0" w14:paraId="6F789D02" w14:textId="52A31538">
      <w:pPr>
        <w:keepNext/>
      </w:pPr>
      <w:r>
        <w:t xml:space="preserve">As shown in Tables </w:t>
      </w:r>
      <w:r w:rsidR="002110CB">
        <w:t>8</w:t>
      </w:r>
      <w:r>
        <w:t xml:space="preserve"> and </w:t>
      </w:r>
      <w:r w:rsidR="002110CB">
        <w:t>9</w:t>
      </w:r>
      <w:r>
        <w:t>, i</w:t>
      </w:r>
      <w:r w:rsidRPr="00644086" w:rsidR="00644086">
        <w:t>n summary, under OMB control number 0938-1022, we estimate a total</w:t>
      </w:r>
      <w:r w:rsidR="004B3C3D">
        <w:t xml:space="preserve"> </w:t>
      </w:r>
      <w:r w:rsidRPr="00644086" w:rsidR="00644086">
        <w:t xml:space="preserve">information collection burden </w:t>
      </w:r>
      <w:r w:rsidR="00C0274E">
        <w:t xml:space="preserve">of </w:t>
      </w:r>
      <w:r w:rsidRPr="00C0274E" w:rsidR="00C0274E">
        <w:t>1,351,632</w:t>
      </w:r>
      <w:r w:rsidR="00C0274E">
        <w:t xml:space="preserve"> at a cost of </w:t>
      </w:r>
      <w:r w:rsidRPr="00C0274E" w:rsidR="00C0274E">
        <w:t xml:space="preserve">$73,667,099 </w:t>
      </w:r>
      <w:r w:rsidR="00C0274E">
        <w:t xml:space="preserve">for the CY 2026 reporting period/FY 2028 payment determination.  We also estimate an annual </w:t>
      </w:r>
      <w:r w:rsidR="00FE5BF3">
        <w:t>de</w:t>
      </w:r>
      <w:r w:rsidRPr="00644086" w:rsidR="00644086">
        <w:t>crease of</w:t>
      </w:r>
      <w:r w:rsidR="004A1D5B">
        <w:t xml:space="preserve"> </w:t>
      </w:r>
      <w:r w:rsidR="00B406BB">
        <w:t>953,644</w:t>
      </w:r>
      <w:r w:rsidRPr="000A58F8" w:rsidR="00644086">
        <w:t xml:space="preserve"> hours </w:t>
      </w:r>
      <w:r w:rsidR="00C0274E">
        <w:t xml:space="preserve">and $25,051,078 for 4,550 IPPS and non-IPPS hospitals </w:t>
      </w:r>
      <w:r w:rsidRPr="000A58F8" w:rsidR="00644086">
        <w:t xml:space="preserve">associated with our </w:t>
      </w:r>
      <w:r w:rsidR="00485DD6">
        <w:t>finaliz</w:t>
      </w:r>
      <w:r w:rsidR="00D707EE">
        <w:t>ed</w:t>
      </w:r>
      <w:r w:rsidRPr="000A58F8" w:rsidR="00704836">
        <w:t xml:space="preserve"> </w:t>
      </w:r>
      <w:r w:rsidRPr="000A58F8" w:rsidR="00644086">
        <w:t>policies and updated burden estimates described above related to this information collection</w:t>
      </w:r>
      <w:r w:rsidR="00FE5BF3">
        <w:t xml:space="preserve"> </w:t>
      </w:r>
      <w:r w:rsidRPr="00326B0A" w:rsidR="00644086">
        <w:t>(</w:t>
      </w:r>
      <w:r w:rsidRPr="00644086" w:rsidR="00644086">
        <w:t>which also reflects use of updated hourly wage rate</w:t>
      </w:r>
      <w:r w:rsidR="00631E7C">
        <w:t>s</w:t>
      </w:r>
      <w:r w:rsidRPr="00644086" w:rsidR="00644086">
        <w:t xml:space="preserve"> as previously discussed), from the CY 202</w:t>
      </w:r>
      <w:r w:rsidR="00B3575C">
        <w:t>6</w:t>
      </w:r>
      <w:r w:rsidRPr="00644086" w:rsidR="00644086">
        <w:t xml:space="preserve"> reporting period/FY 202</w:t>
      </w:r>
      <w:r w:rsidR="00B3575C">
        <w:t>8</w:t>
      </w:r>
      <w:r w:rsidRPr="00644086" w:rsidR="00644086">
        <w:t xml:space="preserve"> payment determination through the CY 202</w:t>
      </w:r>
      <w:r w:rsidR="00B3575C">
        <w:t>9</w:t>
      </w:r>
      <w:r w:rsidRPr="00644086" w:rsidR="00644086">
        <w:t xml:space="preserve"> reporting period/FY 20</w:t>
      </w:r>
      <w:r w:rsidR="004A1D5B">
        <w:t>3</w:t>
      </w:r>
      <w:r w:rsidR="00B3575C">
        <w:t>1</w:t>
      </w:r>
      <w:r w:rsidRPr="00644086" w:rsidR="00644086">
        <w:t xml:space="preserve"> payment determination, compared to our currently approved information collection burden estimates.  The tables below summarize the total burden changes for each respective FY payment determination compared to our currently approved information collection burden estimates (the </w:t>
      </w:r>
      <w:r>
        <w:t>columns in each table</w:t>
      </w:r>
      <w:r w:rsidRPr="00644086" w:rsidR="00644086">
        <w:t xml:space="preserve"> for the FY 20</w:t>
      </w:r>
      <w:r w:rsidR="001D522D">
        <w:t>3</w:t>
      </w:r>
      <w:r w:rsidR="00B3575C">
        <w:t>1</w:t>
      </w:r>
      <w:r w:rsidRPr="00644086" w:rsidR="00644086">
        <w:t xml:space="preserve">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BD799C" w:rsidP="006E265D" w14:paraId="7F08FDD2" w14:textId="77777777">
      <w:pPr>
        <w:keepNext/>
        <w:jc w:val="center"/>
        <w:rPr>
          <w:b/>
          <w:bCs/>
        </w:rPr>
        <w:sectPr w:rsidSect="001A6C9A">
          <w:headerReference w:type="default" r:id="rId11"/>
          <w:footerReference w:type="default" r:id="rId12"/>
          <w:pgSz w:w="12240" w:h="15840" w:code="1"/>
          <w:pgMar w:top="1440" w:right="1440" w:bottom="1440" w:left="1440" w:header="720" w:footer="576" w:gutter="0"/>
          <w:cols w:space="720"/>
          <w:docGrid w:linePitch="360"/>
        </w:sectPr>
      </w:pPr>
    </w:p>
    <w:p w:rsidR="00CD27D7" w:rsidP="006E265D" w14:paraId="27421A75" w14:textId="5304ED1B">
      <w:pPr>
        <w:keepNext/>
        <w:jc w:val="center"/>
        <w:rPr>
          <w:b/>
          <w:bCs/>
        </w:rPr>
        <w:sectPr w:rsidSect="001A6C9A">
          <w:type w:val="continuous"/>
          <w:pgSz w:w="12240" w:h="15840" w:code="1"/>
          <w:pgMar w:top="1440" w:right="1440" w:bottom="1440" w:left="1440" w:header="720" w:footer="576" w:gutter="0"/>
          <w:cols w:space="720"/>
          <w:docGrid w:linePitch="360"/>
        </w:sectPr>
      </w:pPr>
    </w:p>
    <w:p w:rsidR="00664C87" w:rsidP="006E265D" w14:paraId="7227749D" w14:textId="35447E36">
      <w:pPr>
        <w:keepNext/>
        <w:jc w:val="center"/>
        <w:rPr>
          <w:b/>
          <w:bCs/>
        </w:rPr>
      </w:pPr>
      <w:bookmarkStart w:id="25" w:name="_Hlk129594190"/>
      <w:r>
        <w:rPr>
          <w:b/>
          <w:bCs/>
        </w:rPr>
        <w:t xml:space="preserve">Table </w:t>
      </w:r>
      <w:r w:rsidR="002110CB">
        <w:rPr>
          <w:b/>
          <w:bCs/>
        </w:rPr>
        <w:t>8</w:t>
      </w:r>
      <w:r>
        <w:rPr>
          <w:b/>
          <w:bCs/>
        </w:rPr>
        <w:t xml:space="preserve">. </w:t>
      </w:r>
      <w:bookmarkStart w:id="26" w:name="_Hlk160701275"/>
      <w:r>
        <w:rPr>
          <w:b/>
          <w:bCs/>
        </w:rPr>
        <w:t xml:space="preserve">Summary of Annual Burden Hour Estimates </w:t>
      </w:r>
      <w:bookmarkEnd w:id="26"/>
      <w:r>
        <w:rPr>
          <w:b/>
          <w:bCs/>
        </w:rPr>
        <w:t>for the FY 202</w:t>
      </w:r>
      <w:r w:rsidR="002110CB">
        <w:rPr>
          <w:b/>
          <w:bCs/>
        </w:rPr>
        <w:t>7</w:t>
      </w:r>
      <w:r>
        <w:rPr>
          <w:b/>
          <w:bCs/>
        </w:rPr>
        <w:t xml:space="preserve"> through FY 20</w:t>
      </w:r>
      <w:r w:rsidR="001E59F9">
        <w:rPr>
          <w:b/>
          <w:bCs/>
        </w:rPr>
        <w:t>3</w:t>
      </w:r>
      <w:r w:rsidR="002110CB">
        <w:rPr>
          <w:b/>
          <w:bCs/>
        </w:rPr>
        <w:t>1</w:t>
      </w:r>
      <w:r>
        <w:rPr>
          <w:b/>
          <w:bCs/>
        </w:rPr>
        <w:t xml:space="preserve"> </w:t>
      </w:r>
    </w:p>
    <w:p w:rsidR="009E3891" w:rsidP="006E265D" w14:paraId="1893CF21" w14:textId="4358FD36">
      <w:pPr>
        <w:keepNext/>
        <w:jc w:val="center"/>
        <w:rPr>
          <w:b/>
          <w:bCs/>
        </w:rPr>
      </w:pPr>
      <w:r>
        <w:rPr>
          <w:b/>
          <w:bCs/>
        </w:rPr>
        <w:t>Payment Determination Years</w:t>
      </w:r>
    </w:p>
    <w:tbl>
      <w:tblPr>
        <w:tblStyle w:val="TableGrid"/>
        <w:tblW w:w="13585" w:type="dxa"/>
        <w:tblLayout w:type="fixed"/>
        <w:tblLook w:val="04A0"/>
      </w:tblPr>
      <w:tblGrid>
        <w:gridCol w:w="1795"/>
        <w:gridCol w:w="1170"/>
        <w:gridCol w:w="1080"/>
        <w:gridCol w:w="1170"/>
        <w:gridCol w:w="1170"/>
        <w:gridCol w:w="1350"/>
        <w:gridCol w:w="1170"/>
        <w:gridCol w:w="1260"/>
        <w:gridCol w:w="1170"/>
        <w:gridCol w:w="1114"/>
        <w:gridCol w:w="1136"/>
      </w:tblGrid>
      <w:tr w14:paraId="0EE9488E" w14:textId="77777777" w:rsidTr="001E59F9">
        <w:tblPrEx>
          <w:tblW w:w="13585" w:type="dxa"/>
          <w:tblLayout w:type="fixed"/>
          <w:tblLook w:val="04A0"/>
        </w:tblPrEx>
        <w:tc>
          <w:tcPr>
            <w:tcW w:w="1795" w:type="dxa"/>
          </w:tcPr>
          <w:p w:rsidR="00031D5C" w:rsidRPr="006E265D" w:rsidP="006B29D2" w14:paraId="667E3CA8" w14:textId="77777777">
            <w:pPr>
              <w:keepNext/>
              <w:rPr>
                <w:b/>
                <w:bCs/>
                <w:sz w:val="18"/>
                <w:szCs w:val="18"/>
              </w:rPr>
            </w:pPr>
          </w:p>
        </w:tc>
        <w:tc>
          <w:tcPr>
            <w:tcW w:w="11790" w:type="dxa"/>
            <w:gridSpan w:val="10"/>
          </w:tcPr>
          <w:p w:rsidR="00031D5C" w:rsidRPr="006E265D" w:rsidP="006B29D2" w14:paraId="13E9E455" w14:textId="77777777">
            <w:pPr>
              <w:keepNext/>
              <w:jc w:val="center"/>
              <w:rPr>
                <w:b/>
                <w:bCs/>
                <w:sz w:val="18"/>
                <w:szCs w:val="18"/>
              </w:rPr>
            </w:pPr>
            <w:r w:rsidRPr="006E265D">
              <w:rPr>
                <w:b/>
                <w:bCs/>
                <w:sz w:val="18"/>
                <w:szCs w:val="18"/>
              </w:rPr>
              <w:t>ANNUAL BURDEN HOURS</w:t>
            </w:r>
          </w:p>
        </w:tc>
      </w:tr>
      <w:tr w14:paraId="68D12900" w14:textId="77777777" w:rsidTr="001E59F9">
        <w:tblPrEx>
          <w:tblW w:w="13585" w:type="dxa"/>
          <w:tblLayout w:type="fixed"/>
          <w:tblLook w:val="04A0"/>
        </w:tblPrEx>
        <w:tc>
          <w:tcPr>
            <w:tcW w:w="1795" w:type="dxa"/>
          </w:tcPr>
          <w:p w:rsidR="00031D5C" w:rsidRPr="006E265D" w:rsidP="006B29D2" w14:paraId="2691217D" w14:textId="77777777">
            <w:pPr>
              <w:keepNext/>
              <w:rPr>
                <w:b/>
                <w:bCs/>
                <w:sz w:val="18"/>
                <w:szCs w:val="18"/>
              </w:rPr>
            </w:pPr>
            <w:r w:rsidRPr="006E265D">
              <w:rPr>
                <w:b/>
                <w:bCs/>
                <w:sz w:val="18"/>
                <w:szCs w:val="18"/>
              </w:rPr>
              <w:t>Information Collection</w:t>
            </w:r>
          </w:p>
        </w:tc>
        <w:tc>
          <w:tcPr>
            <w:tcW w:w="1170" w:type="dxa"/>
          </w:tcPr>
          <w:p w:rsidR="00031D5C" w:rsidRPr="006E265D" w:rsidP="006B29D2" w14:paraId="28BE9134" w14:textId="0D1A274D">
            <w:pPr>
              <w:keepNext/>
              <w:jc w:val="center"/>
              <w:rPr>
                <w:b/>
                <w:bCs/>
                <w:sz w:val="18"/>
                <w:szCs w:val="18"/>
              </w:rPr>
            </w:pPr>
            <w:r w:rsidRPr="006E265D">
              <w:rPr>
                <w:b/>
                <w:bCs/>
                <w:sz w:val="18"/>
                <w:szCs w:val="18"/>
              </w:rPr>
              <w:t>FY202</w:t>
            </w:r>
            <w:r w:rsidR="001725D1">
              <w:rPr>
                <w:b/>
                <w:bCs/>
                <w:sz w:val="18"/>
                <w:szCs w:val="18"/>
              </w:rPr>
              <w:t>7</w:t>
            </w:r>
          </w:p>
        </w:tc>
        <w:tc>
          <w:tcPr>
            <w:tcW w:w="1080" w:type="dxa"/>
          </w:tcPr>
          <w:p w:rsidR="00031D5C" w:rsidRPr="006E265D" w:rsidP="006B29D2" w14:paraId="31D534BC" w14:textId="77777777">
            <w:pPr>
              <w:keepNext/>
              <w:jc w:val="center"/>
              <w:rPr>
                <w:b/>
                <w:bCs/>
                <w:sz w:val="18"/>
                <w:szCs w:val="18"/>
              </w:rPr>
            </w:pPr>
            <w:r w:rsidRPr="00691392">
              <w:rPr>
                <w:b/>
                <w:bCs/>
                <w:sz w:val="18"/>
                <w:szCs w:val="18"/>
              </w:rPr>
              <w:t>Difference from Currently Approved</w:t>
            </w:r>
          </w:p>
        </w:tc>
        <w:tc>
          <w:tcPr>
            <w:tcW w:w="1170" w:type="dxa"/>
          </w:tcPr>
          <w:p w:rsidR="00031D5C" w:rsidRPr="006E265D" w:rsidP="006B29D2" w14:paraId="5B54D6A7" w14:textId="1FAAB2F6">
            <w:pPr>
              <w:keepNext/>
              <w:jc w:val="center"/>
              <w:rPr>
                <w:b/>
                <w:bCs/>
                <w:sz w:val="18"/>
                <w:szCs w:val="18"/>
              </w:rPr>
            </w:pPr>
            <w:r w:rsidRPr="006E265D">
              <w:rPr>
                <w:b/>
                <w:bCs/>
                <w:sz w:val="18"/>
                <w:szCs w:val="18"/>
              </w:rPr>
              <w:t>FY202</w:t>
            </w:r>
            <w:r w:rsidR="001725D1">
              <w:rPr>
                <w:b/>
                <w:bCs/>
                <w:sz w:val="18"/>
                <w:szCs w:val="18"/>
              </w:rPr>
              <w:t>8</w:t>
            </w:r>
          </w:p>
        </w:tc>
        <w:tc>
          <w:tcPr>
            <w:tcW w:w="1170" w:type="dxa"/>
          </w:tcPr>
          <w:p w:rsidR="00031D5C" w:rsidRPr="001D098C" w:rsidP="006B29D2" w14:paraId="60BBB402" w14:textId="77777777">
            <w:pPr>
              <w:keepNext/>
              <w:jc w:val="center"/>
              <w:rPr>
                <w:b/>
                <w:bCs/>
                <w:sz w:val="18"/>
                <w:szCs w:val="18"/>
              </w:rPr>
            </w:pPr>
            <w:r w:rsidRPr="00691392">
              <w:rPr>
                <w:b/>
                <w:bCs/>
                <w:sz w:val="18"/>
                <w:szCs w:val="18"/>
              </w:rPr>
              <w:t>Difference from Currently Approved</w:t>
            </w:r>
          </w:p>
        </w:tc>
        <w:tc>
          <w:tcPr>
            <w:tcW w:w="1350" w:type="dxa"/>
          </w:tcPr>
          <w:p w:rsidR="00031D5C" w:rsidRPr="001D098C" w:rsidP="006B29D2" w14:paraId="1BF5ADC9" w14:textId="3F626CCB">
            <w:pPr>
              <w:keepNext/>
              <w:jc w:val="center"/>
              <w:rPr>
                <w:b/>
                <w:bCs/>
                <w:sz w:val="18"/>
                <w:szCs w:val="18"/>
              </w:rPr>
            </w:pPr>
            <w:r w:rsidRPr="001D098C">
              <w:rPr>
                <w:b/>
                <w:bCs/>
                <w:sz w:val="18"/>
                <w:szCs w:val="18"/>
              </w:rPr>
              <w:t>FY202</w:t>
            </w:r>
            <w:r w:rsidR="001725D1">
              <w:rPr>
                <w:b/>
                <w:bCs/>
                <w:sz w:val="18"/>
                <w:szCs w:val="18"/>
              </w:rPr>
              <w:t>9</w:t>
            </w:r>
          </w:p>
        </w:tc>
        <w:tc>
          <w:tcPr>
            <w:tcW w:w="1170" w:type="dxa"/>
          </w:tcPr>
          <w:p w:rsidR="00031D5C" w:rsidRPr="006E265D" w:rsidP="006B29D2" w14:paraId="3B18B191" w14:textId="77777777">
            <w:pPr>
              <w:keepNext/>
              <w:jc w:val="center"/>
              <w:rPr>
                <w:b/>
                <w:bCs/>
                <w:sz w:val="18"/>
                <w:szCs w:val="18"/>
              </w:rPr>
            </w:pPr>
            <w:r w:rsidRPr="00691392">
              <w:rPr>
                <w:b/>
                <w:bCs/>
                <w:sz w:val="18"/>
                <w:szCs w:val="18"/>
              </w:rPr>
              <w:t>Difference from Currently Approved</w:t>
            </w:r>
          </w:p>
        </w:tc>
        <w:tc>
          <w:tcPr>
            <w:tcW w:w="1260" w:type="dxa"/>
          </w:tcPr>
          <w:p w:rsidR="00031D5C" w:rsidRPr="00691392" w:rsidP="006B29D2" w14:paraId="3D60CE55" w14:textId="3DF48DF3">
            <w:pPr>
              <w:keepNext/>
              <w:jc w:val="center"/>
              <w:rPr>
                <w:b/>
                <w:bCs/>
                <w:sz w:val="18"/>
                <w:szCs w:val="18"/>
              </w:rPr>
            </w:pPr>
            <w:r w:rsidRPr="00691392">
              <w:rPr>
                <w:b/>
                <w:bCs/>
                <w:sz w:val="18"/>
                <w:szCs w:val="18"/>
              </w:rPr>
              <w:t>FY20</w:t>
            </w:r>
            <w:r w:rsidR="001725D1">
              <w:rPr>
                <w:b/>
                <w:bCs/>
                <w:sz w:val="18"/>
                <w:szCs w:val="18"/>
              </w:rPr>
              <w:t>30</w:t>
            </w:r>
          </w:p>
        </w:tc>
        <w:tc>
          <w:tcPr>
            <w:tcW w:w="1170" w:type="dxa"/>
          </w:tcPr>
          <w:p w:rsidR="00031D5C" w:rsidRPr="00691392" w:rsidP="006B29D2" w14:paraId="45D877BB" w14:textId="77777777">
            <w:pPr>
              <w:keepNext/>
              <w:jc w:val="center"/>
              <w:rPr>
                <w:b/>
                <w:bCs/>
                <w:sz w:val="18"/>
                <w:szCs w:val="18"/>
              </w:rPr>
            </w:pPr>
            <w:r w:rsidRPr="00691392">
              <w:rPr>
                <w:b/>
                <w:bCs/>
                <w:sz w:val="18"/>
                <w:szCs w:val="18"/>
              </w:rPr>
              <w:t xml:space="preserve">Difference from Currently Approved </w:t>
            </w:r>
          </w:p>
        </w:tc>
        <w:tc>
          <w:tcPr>
            <w:tcW w:w="1114" w:type="dxa"/>
          </w:tcPr>
          <w:p w:rsidR="00031D5C" w:rsidRPr="00691392" w:rsidP="006B29D2" w14:paraId="1C762D82" w14:textId="69F673D3">
            <w:pPr>
              <w:keepNext/>
              <w:jc w:val="center"/>
              <w:rPr>
                <w:b/>
                <w:bCs/>
                <w:sz w:val="18"/>
                <w:szCs w:val="18"/>
              </w:rPr>
            </w:pPr>
            <w:r w:rsidRPr="00691392">
              <w:rPr>
                <w:b/>
                <w:bCs/>
                <w:sz w:val="18"/>
                <w:szCs w:val="18"/>
              </w:rPr>
              <w:t>FY20</w:t>
            </w:r>
            <w:r w:rsidR="001E59F9">
              <w:rPr>
                <w:b/>
                <w:bCs/>
                <w:sz w:val="18"/>
                <w:szCs w:val="18"/>
              </w:rPr>
              <w:t>3</w:t>
            </w:r>
            <w:r w:rsidR="001725D1">
              <w:rPr>
                <w:b/>
                <w:bCs/>
                <w:sz w:val="18"/>
                <w:szCs w:val="18"/>
              </w:rPr>
              <w:t>1</w:t>
            </w:r>
          </w:p>
        </w:tc>
        <w:tc>
          <w:tcPr>
            <w:tcW w:w="1136" w:type="dxa"/>
          </w:tcPr>
          <w:p w:rsidR="00031D5C" w:rsidRPr="00691392" w:rsidP="006B29D2" w14:paraId="7CBC8F44" w14:textId="77777777">
            <w:pPr>
              <w:keepNext/>
              <w:jc w:val="center"/>
              <w:rPr>
                <w:b/>
                <w:bCs/>
                <w:sz w:val="18"/>
                <w:szCs w:val="18"/>
              </w:rPr>
            </w:pPr>
            <w:r w:rsidRPr="009959CD">
              <w:rPr>
                <w:b/>
                <w:sz w:val="18"/>
                <w:szCs w:val="18"/>
              </w:rPr>
              <w:t>Difference from Currently Approved</w:t>
            </w:r>
          </w:p>
        </w:tc>
      </w:tr>
      <w:tr w14:paraId="60F7CC44" w14:textId="77777777" w:rsidTr="001E59F9">
        <w:tblPrEx>
          <w:tblW w:w="13585" w:type="dxa"/>
          <w:tblLayout w:type="fixed"/>
          <w:tblLook w:val="04A0"/>
        </w:tblPrEx>
        <w:tc>
          <w:tcPr>
            <w:tcW w:w="1795" w:type="dxa"/>
          </w:tcPr>
          <w:p w:rsidR="00031D5C" w:rsidRPr="00904533" w:rsidP="006B29D2" w14:paraId="3B1EC43C" w14:textId="77777777">
            <w:pPr>
              <w:keepNext/>
              <w:rPr>
                <w:sz w:val="18"/>
                <w:szCs w:val="18"/>
              </w:rPr>
            </w:pPr>
            <w:r w:rsidRPr="00904533">
              <w:rPr>
                <w:sz w:val="18"/>
                <w:szCs w:val="18"/>
              </w:rPr>
              <w:t>Chart Abstraction</w:t>
            </w:r>
          </w:p>
        </w:tc>
        <w:tc>
          <w:tcPr>
            <w:tcW w:w="1170" w:type="dxa"/>
          </w:tcPr>
          <w:p w:rsidR="00031D5C" w:rsidRPr="00904533" w:rsidP="006B29D2" w14:paraId="265B0678" w14:textId="77777777">
            <w:pPr>
              <w:keepNext/>
              <w:rPr>
                <w:sz w:val="18"/>
                <w:szCs w:val="18"/>
              </w:rPr>
            </w:pPr>
          </w:p>
        </w:tc>
        <w:tc>
          <w:tcPr>
            <w:tcW w:w="1080" w:type="dxa"/>
          </w:tcPr>
          <w:p w:rsidR="00031D5C" w:rsidRPr="00904533" w:rsidP="006B29D2" w14:paraId="0D13E6D0" w14:textId="77777777">
            <w:pPr>
              <w:keepNext/>
              <w:rPr>
                <w:sz w:val="18"/>
                <w:szCs w:val="18"/>
              </w:rPr>
            </w:pPr>
          </w:p>
        </w:tc>
        <w:tc>
          <w:tcPr>
            <w:tcW w:w="1170" w:type="dxa"/>
          </w:tcPr>
          <w:p w:rsidR="00031D5C" w:rsidRPr="00904533" w:rsidP="006B29D2" w14:paraId="4F8A7C66" w14:textId="77777777">
            <w:pPr>
              <w:keepNext/>
              <w:rPr>
                <w:sz w:val="18"/>
                <w:szCs w:val="18"/>
              </w:rPr>
            </w:pPr>
          </w:p>
        </w:tc>
        <w:tc>
          <w:tcPr>
            <w:tcW w:w="1170" w:type="dxa"/>
          </w:tcPr>
          <w:p w:rsidR="00031D5C" w:rsidRPr="00904533" w:rsidP="006B29D2" w14:paraId="0ED32FCC" w14:textId="77777777">
            <w:pPr>
              <w:keepNext/>
              <w:rPr>
                <w:sz w:val="18"/>
                <w:szCs w:val="18"/>
              </w:rPr>
            </w:pPr>
          </w:p>
        </w:tc>
        <w:tc>
          <w:tcPr>
            <w:tcW w:w="1350" w:type="dxa"/>
          </w:tcPr>
          <w:p w:rsidR="00031D5C" w:rsidRPr="00904533" w:rsidP="006B29D2" w14:paraId="56DD574F" w14:textId="77777777">
            <w:pPr>
              <w:keepNext/>
              <w:rPr>
                <w:sz w:val="18"/>
                <w:szCs w:val="18"/>
              </w:rPr>
            </w:pPr>
          </w:p>
        </w:tc>
        <w:tc>
          <w:tcPr>
            <w:tcW w:w="1170" w:type="dxa"/>
          </w:tcPr>
          <w:p w:rsidR="00031D5C" w:rsidRPr="00904533" w:rsidP="006B29D2" w14:paraId="046B665E" w14:textId="77777777">
            <w:pPr>
              <w:keepNext/>
              <w:rPr>
                <w:sz w:val="18"/>
                <w:szCs w:val="18"/>
              </w:rPr>
            </w:pPr>
          </w:p>
        </w:tc>
        <w:tc>
          <w:tcPr>
            <w:tcW w:w="1260" w:type="dxa"/>
          </w:tcPr>
          <w:p w:rsidR="00031D5C" w:rsidRPr="00904533" w:rsidP="006B29D2" w14:paraId="2742D082" w14:textId="77777777">
            <w:pPr>
              <w:keepNext/>
              <w:rPr>
                <w:sz w:val="18"/>
                <w:szCs w:val="18"/>
              </w:rPr>
            </w:pPr>
          </w:p>
        </w:tc>
        <w:tc>
          <w:tcPr>
            <w:tcW w:w="1170" w:type="dxa"/>
          </w:tcPr>
          <w:p w:rsidR="00031D5C" w:rsidRPr="00904533" w:rsidP="006B29D2" w14:paraId="4945D315" w14:textId="77777777">
            <w:pPr>
              <w:keepNext/>
              <w:rPr>
                <w:sz w:val="18"/>
                <w:szCs w:val="18"/>
              </w:rPr>
            </w:pPr>
          </w:p>
        </w:tc>
        <w:tc>
          <w:tcPr>
            <w:tcW w:w="1114" w:type="dxa"/>
          </w:tcPr>
          <w:p w:rsidR="00031D5C" w:rsidRPr="00904533" w:rsidP="006B29D2" w14:paraId="16BFADE4" w14:textId="77777777">
            <w:pPr>
              <w:keepNext/>
              <w:rPr>
                <w:sz w:val="18"/>
                <w:szCs w:val="18"/>
              </w:rPr>
            </w:pPr>
          </w:p>
        </w:tc>
        <w:tc>
          <w:tcPr>
            <w:tcW w:w="1136" w:type="dxa"/>
          </w:tcPr>
          <w:p w:rsidR="00031D5C" w:rsidRPr="00312148" w:rsidP="006B29D2" w14:paraId="527EAE76" w14:textId="77777777">
            <w:pPr>
              <w:keepNext/>
              <w:rPr>
                <w:sz w:val="18"/>
                <w:szCs w:val="18"/>
              </w:rPr>
            </w:pPr>
          </w:p>
        </w:tc>
      </w:tr>
      <w:tr w14:paraId="705311D0" w14:textId="77777777" w:rsidTr="001E59F9">
        <w:tblPrEx>
          <w:tblW w:w="13585" w:type="dxa"/>
          <w:tblLayout w:type="fixed"/>
          <w:tblLook w:val="04A0"/>
        </w:tblPrEx>
        <w:tc>
          <w:tcPr>
            <w:tcW w:w="1795" w:type="dxa"/>
          </w:tcPr>
          <w:p w:rsidR="001725D1" w:rsidRPr="00904533" w:rsidP="001725D1" w14:paraId="1D644005" w14:textId="77777777">
            <w:pPr>
              <w:keepNext/>
              <w:rPr>
                <w:sz w:val="18"/>
                <w:szCs w:val="18"/>
              </w:rPr>
            </w:pPr>
            <w:r w:rsidRPr="00904533">
              <w:rPr>
                <w:sz w:val="18"/>
                <w:szCs w:val="18"/>
              </w:rPr>
              <w:t xml:space="preserve">  IPPS</w:t>
            </w:r>
          </w:p>
        </w:tc>
        <w:tc>
          <w:tcPr>
            <w:tcW w:w="1170" w:type="dxa"/>
            <w:vAlign w:val="center"/>
          </w:tcPr>
          <w:p w:rsidR="001725D1" w:rsidRPr="00904533" w:rsidP="001725D1" w14:paraId="29F8C833" w14:textId="41262D35">
            <w:pPr>
              <w:keepNext/>
              <w:jc w:val="right"/>
              <w:rPr>
                <w:sz w:val="18"/>
                <w:szCs w:val="18"/>
              </w:rPr>
            </w:pPr>
            <w:r>
              <w:rPr>
                <w:color w:val="000000"/>
                <w:sz w:val="18"/>
                <w:szCs w:val="18"/>
              </w:rPr>
              <w:t>1,220,000</w:t>
            </w:r>
          </w:p>
        </w:tc>
        <w:tc>
          <w:tcPr>
            <w:tcW w:w="1080" w:type="dxa"/>
            <w:vAlign w:val="center"/>
          </w:tcPr>
          <w:p w:rsidR="001725D1" w:rsidRPr="00904533" w:rsidP="001725D1" w14:paraId="482511D6" w14:textId="2EC6499C">
            <w:pPr>
              <w:keepNext/>
              <w:jc w:val="right"/>
              <w:rPr>
                <w:sz w:val="18"/>
                <w:szCs w:val="18"/>
              </w:rPr>
            </w:pPr>
            <w:r>
              <w:rPr>
                <w:color w:val="000000"/>
                <w:sz w:val="18"/>
                <w:szCs w:val="18"/>
              </w:rPr>
              <w:t>0</w:t>
            </w:r>
          </w:p>
        </w:tc>
        <w:tc>
          <w:tcPr>
            <w:tcW w:w="1170" w:type="dxa"/>
            <w:vAlign w:val="center"/>
          </w:tcPr>
          <w:p w:rsidR="001725D1" w:rsidRPr="00904533" w:rsidP="001725D1" w14:paraId="512A1941" w14:textId="6F321290">
            <w:pPr>
              <w:keepNext/>
              <w:jc w:val="right"/>
              <w:rPr>
                <w:sz w:val="18"/>
                <w:szCs w:val="18"/>
              </w:rPr>
            </w:pPr>
            <w:r>
              <w:rPr>
                <w:color w:val="000000"/>
                <w:sz w:val="18"/>
                <w:szCs w:val="18"/>
              </w:rPr>
              <w:t>1,220,000</w:t>
            </w:r>
          </w:p>
        </w:tc>
        <w:tc>
          <w:tcPr>
            <w:tcW w:w="1170" w:type="dxa"/>
            <w:vAlign w:val="center"/>
          </w:tcPr>
          <w:p w:rsidR="001725D1" w:rsidRPr="00904533" w:rsidP="001725D1" w14:paraId="5717BCA3" w14:textId="0802A4FD">
            <w:pPr>
              <w:keepNext/>
              <w:jc w:val="right"/>
              <w:rPr>
                <w:sz w:val="18"/>
                <w:szCs w:val="18"/>
              </w:rPr>
            </w:pPr>
            <w:r>
              <w:rPr>
                <w:color w:val="000000"/>
                <w:sz w:val="18"/>
                <w:szCs w:val="18"/>
              </w:rPr>
              <w:t>0</w:t>
            </w:r>
          </w:p>
        </w:tc>
        <w:tc>
          <w:tcPr>
            <w:tcW w:w="1350" w:type="dxa"/>
            <w:vAlign w:val="center"/>
          </w:tcPr>
          <w:p w:rsidR="001725D1" w:rsidRPr="00904533" w:rsidP="001725D1" w14:paraId="44AC93E1" w14:textId="4AD29041">
            <w:pPr>
              <w:keepNext/>
              <w:jc w:val="right"/>
              <w:rPr>
                <w:sz w:val="18"/>
                <w:szCs w:val="18"/>
              </w:rPr>
            </w:pPr>
            <w:r>
              <w:rPr>
                <w:color w:val="000000"/>
                <w:sz w:val="18"/>
                <w:szCs w:val="18"/>
              </w:rPr>
              <w:t>1,220,000</w:t>
            </w:r>
          </w:p>
        </w:tc>
        <w:tc>
          <w:tcPr>
            <w:tcW w:w="1170" w:type="dxa"/>
            <w:vAlign w:val="center"/>
          </w:tcPr>
          <w:p w:rsidR="001725D1" w:rsidRPr="00904533" w:rsidP="001725D1" w14:paraId="2BB1F056" w14:textId="6880440A">
            <w:pPr>
              <w:keepNext/>
              <w:jc w:val="right"/>
              <w:rPr>
                <w:sz w:val="18"/>
                <w:szCs w:val="18"/>
              </w:rPr>
            </w:pPr>
            <w:r>
              <w:rPr>
                <w:color w:val="000000"/>
                <w:sz w:val="18"/>
                <w:szCs w:val="18"/>
              </w:rPr>
              <w:t>0</w:t>
            </w:r>
          </w:p>
        </w:tc>
        <w:tc>
          <w:tcPr>
            <w:tcW w:w="1260" w:type="dxa"/>
            <w:vAlign w:val="center"/>
          </w:tcPr>
          <w:p w:rsidR="001725D1" w:rsidRPr="00904533" w:rsidP="001725D1" w14:paraId="645DE5A9" w14:textId="6FED23FC">
            <w:pPr>
              <w:keepNext/>
              <w:jc w:val="right"/>
              <w:rPr>
                <w:sz w:val="18"/>
                <w:szCs w:val="18"/>
              </w:rPr>
            </w:pPr>
            <w:r>
              <w:rPr>
                <w:color w:val="000000"/>
                <w:sz w:val="18"/>
                <w:szCs w:val="18"/>
              </w:rPr>
              <w:t>1,220,000</w:t>
            </w:r>
          </w:p>
        </w:tc>
        <w:tc>
          <w:tcPr>
            <w:tcW w:w="1170" w:type="dxa"/>
            <w:vAlign w:val="center"/>
          </w:tcPr>
          <w:p w:rsidR="001725D1" w:rsidRPr="00904533" w:rsidP="001725D1" w14:paraId="01407D1C" w14:textId="1BBF3470">
            <w:pPr>
              <w:keepNext/>
              <w:jc w:val="right"/>
              <w:rPr>
                <w:sz w:val="18"/>
                <w:szCs w:val="18"/>
              </w:rPr>
            </w:pPr>
            <w:r>
              <w:rPr>
                <w:color w:val="000000"/>
                <w:sz w:val="18"/>
                <w:szCs w:val="18"/>
              </w:rPr>
              <w:t>0</w:t>
            </w:r>
          </w:p>
        </w:tc>
        <w:tc>
          <w:tcPr>
            <w:tcW w:w="1114" w:type="dxa"/>
            <w:vAlign w:val="center"/>
          </w:tcPr>
          <w:p w:rsidR="001725D1" w:rsidRPr="00904533" w:rsidP="001725D1" w14:paraId="220C4030" w14:textId="1277D8D5">
            <w:pPr>
              <w:keepNext/>
              <w:jc w:val="right"/>
              <w:rPr>
                <w:sz w:val="18"/>
                <w:szCs w:val="18"/>
              </w:rPr>
            </w:pPr>
            <w:r>
              <w:rPr>
                <w:color w:val="000000"/>
                <w:sz w:val="18"/>
                <w:szCs w:val="18"/>
              </w:rPr>
              <w:t>1,220,000</w:t>
            </w:r>
          </w:p>
        </w:tc>
        <w:tc>
          <w:tcPr>
            <w:tcW w:w="1136" w:type="dxa"/>
            <w:vAlign w:val="center"/>
          </w:tcPr>
          <w:p w:rsidR="001725D1" w:rsidRPr="00900262" w:rsidP="001725D1" w14:paraId="4B0740F0" w14:textId="114B6962">
            <w:pPr>
              <w:keepNext/>
              <w:jc w:val="right"/>
              <w:rPr>
                <w:b/>
                <w:sz w:val="18"/>
                <w:szCs w:val="18"/>
              </w:rPr>
            </w:pPr>
            <w:r>
              <w:rPr>
                <w:color w:val="000000"/>
                <w:sz w:val="18"/>
                <w:szCs w:val="18"/>
              </w:rPr>
              <w:t>0</w:t>
            </w:r>
          </w:p>
        </w:tc>
      </w:tr>
      <w:tr w14:paraId="13BF5CD5" w14:textId="77777777" w:rsidTr="001E59F9">
        <w:tblPrEx>
          <w:tblW w:w="13585" w:type="dxa"/>
          <w:tblLayout w:type="fixed"/>
          <w:tblLook w:val="04A0"/>
        </w:tblPrEx>
        <w:tc>
          <w:tcPr>
            <w:tcW w:w="1795" w:type="dxa"/>
          </w:tcPr>
          <w:p w:rsidR="001725D1" w:rsidRPr="00904533" w:rsidP="001725D1" w14:paraId="3DDF39D2" w14:textId="697F1BA5">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vAlign w:val="center"/>
          </w:tcPr>
          <w:p w:rsidR="001725D1" w:rsidRPr="00904533" w:rsidP="001725D1" w14:paraId="37B9FE70" w14:textId="3F3640E6">
            <w:pPr>
              <w:keepNext/>
              <w:jc w:val="right"/>
              <w:rPr>
                <w:sz w:val="18"/>
                <w:szCs w:val="18"/>
              </w:rPr>
            </w:pPr>
            <w:r>
              <w:rPr>
                <w:color w:val="000000"/>
                <w:sz w:val="18"/>
                <w:szCs w:val="18"/>
              </w:rPr>
              <w:t>36,200</w:t>
            </w:r>
          </w:p>
        </w:tc>
        <w:tc>
          <w:tcPr>
            <w:tcW w:w="1080" w:type="dxa"/>
            <w:vAlign w:val="center"/>
          </w:tcPr>
          <w:p w:rsidR="001725D1" w:rsidRPr="00904533" w:rsidP="001725D1" w14:paraId="7562DDA9" w14:textId="1F64967E">
            <w:pPr>
              <w:keepNext/>
              <w:jc w:val="right"/>
              <w:rPr>
                <w:sz w:val="18"/>
                <w:szCs w:val="18"/>
              </w:rPr>
            </w:pPr>
            <w:r>
              <w:rPr>
                <w:color w:val="000000"/>
                <w:sz w:val="18"/>
                <w:szCs w:val="18"/>
              </w:rPr>
              <w:t>0</w:t>
            </w:r>
          </w:p>
        </w:tc>
        <w:tc>
          <w:tcPr>
            <w:tcW w:w="1170" w:type="dxa"/>
            <w:vAlign w:val="center"/>
          </w:tcPr>
          <w:p w:rsidR="001725D1" w:rsidRPr="00904533" w:rsidP="001725D1" w14:paraId="6CDE8777" w14:textId="70EE1891">
            <w:pPr>
              <w:keepNext/>
              <w:jc w:val="right"/>
              <w:rPr>
                <w:sz w:val="18"/>
                <w:szCs w:val="18"/>
              </w:rPr>
            </w:pPr>
            <w:r>
              <w:rPr>
                <w:color w:val="000000"/>
                <w:sz w:val="18"/>
                <w:szCs w:val="18"/>
              </w:rPr>
              <w:t>36,200</w:t>
            </w:r>
          </w:p>
        </w:tc>
        <w:tc>
          <w:tcPr>
            <w:tcW w:w="1170" w:type="dxa"/>
            <w:vAlign w:val="center"/>
          </w:tcPr>
          <w:p w:rsidR="001725D1" w:rsidRPr="00904533" w:rsidP="001725D1" w14:paraId="2FFFCFCD" w14:textId="793166BD">
            <w:pPr>
              <w:keepNext/>
              <w:jc w:val="right"/>
              <w:rPr>
                <w:sz w:val="18"/>
                <w:szCs w:val="18"/>
              </w:rPr>
            </w:pPr>
            <w:r>
              <w:rPr>
                <w:color w:val="000000"/>
                <w:sz w:val="18"/>
                <w:szCs w:val="18"/>
              </w:rPr>
              <w:t>0</w:t>
            </w:r>
          </w:p>
        </w:tc>
        <w:tc>
          <w:tcPr>
            <w:tcW w:w="1350" w:type="dxa"/>
            <w:vAlign w:val="center"/>
          </w:tcPr>
          <w:p w:rsidR="001725D1" w:rsidRPr="00904533" w:rsidP="001725D1" w14:paraId="03D3B0C9" w14:textId="773F486F">
            <w:pPr>
              <w:keepNext/>
              <w:jc w:val="right"/>
              <w:rPr>
                <w:sz w:val="18"/>
                <w:szCs w:val="18"/>
              </w:rPr>
            </w:pPr>
            <w:r>
              <w:rPr>
                <w:color w:val="000000"/>
                <w:sz w:val="18"/>
                <w:szCs w:val="18"/>
              </w:rPr>
              <w:t>36,200</w:t>
            </w:r>
          </w:p>
        </w:tc>
        <w:tc>
          <w:tcPr>
            <w:tcW w:w="1170" w:type="dxa"/>
            <w:vAlign w:val="center"/>
          </w:tcPr>
          <w:p w:rsidR="001725D1" w:rsidRPr="00904533" w:rsidP="001725D1" w14:paraId="6B31C32B" w14:textId="51CABA31">
            <w:pPr>
              <w:keepNext/>
              <w:jc w:val="right"/>
              <w:rPr>
                <w:sz w:val="18"/>
                <w:szCs w:val="18"/>
              </w:rPr>
            </w:pPr>
            <w:r>
              <w:rPr>
                <w:color w:val="000000"/>
                <w:sz w:val="18"/>
                <w:szCs w:val="18"/>
              </w:rPr>
              <w:t>0</w:t>
            </w:r>
          </w:p>
        </w:tc>
        <w:tc>
          <w:tcPr>
            <w:tcW w:w="1260" w:type="dxa"/>
            <w:vAlign w:val="center"/>
          </w:tcPr>
          <w:p w:rsidR="001725D1" w:rsidRPr="00904533" w:rsidP="001725D1" w14:paraId="6F1932A4" w14:textId="6955CAFB">
            <w:pPr>
              <w:keepNext/>
              <w:jc w:val="right"/>
              <w:rPr>
                <w:sz w:val="18"/>
                <w:szCs w:val="18"/>
              </w:rPr>
            </w:pPr>
            <w:r>
              <w:rPr>
                <w:color w:val="000000"/>
                <w:sz w:val="18"/>
                <w:szCs w:val="18"/>
              </w:rPr>
              <w:t>36,200</w:t>
            </w:r>
          </w:p>
        </w:tc>
        <w:tc>
          <w:tcPr>
            <w:tcW w:w="1170" w:type="dxa"/>
            <w:vAlign w:val="center"/>
          </w:tcPr>
          <w:p w:rsidR="001725D1" w:rsidRPr="00904533" w:rsidP="001725D1" w14:paraId="34B8BEAE" w14:textId="1B58EF94">
            <w:pPr>
              <w:keepNext/>
              <w:jc w:val="right"/>
              <w:rPr>
                <w:sz w:val="18"/>
                <w:szCs w:val="18"/>
              </w:rPr>
            </w:pPr>
            <w:r>
              <w:rPr>
                <w:color w:val="000000"/>
                <w:sz w:val="18"/>
                <w:szCs w:val="18"/>
              </w:rPr>
              <w:t>0</w:t>
            </w:r>
          </w:p>
        </w:tc>
        <w:tc>
          <w:tcPr>
            <w:tcW w:w="1114" w:type="dxa"/>
            <w:vAlign w:val="center"/>
          </w:tcPr>
          <w:p w:rsidR="001725D1" w:rsidRPr="00904533" w:rsidP="001725D1" w14:paraId="2E77F1DA" w14:textId="3DEBC5ED">
            <w:pPr>
              <w:keepNext/>
              <w:jc w:val="right"/>
              <w:rPr>
                <w:sz w:val="18"/>
                <w:szCs w:val="18"/>
              </w:rPr>
            </w:pPr>
            <w:r>
              <w:rPr>
                <w:color w:val="000000"/>
                <w:sz w:val="18"/>
                <w:szCs w:val="18"/>
              </w:rPr>
              <w:t>36,200</w:t>
            </w:r>
          </w:p>
        </w:tc>
        <w:tc>
          <w:tcPr>
            <w:tcW w:w="1136" w:type="dxa"/>
            <w:vAlign w:val="center"/>
          </w:tcPr>
          <w:p w:rsidR="001725D1" w:rsidRPr="00A75D64" w:rsidP="001725D1" w14:paraId="4A860D77" w14:textId="1914E1AD">
            <w:pPr>
              <w:keepNext/>
              <w:jc w:val="right"/>
              <w:rPr>
                <w:bCs/>
                <w:sz w:val="18"/>
                <w:szCs w:val="18"/>
              </w:rPr>
            </w:pPr>
            <w:r>
              <w:rPr>
                <w:color w:val="000000"/>
                <w:sz w:val="18"/>
                <w:szCs w:val="18"/>
              </w:rPr>
              <w:t>0</w:t>
            </w:r>
          </w:p>
        </w:tc>
      </w:tr>
      <w:tr w14:paraId="65D449B3" w14:textId="77777777" w:rsidTr="001E59F9">
        <w:tblPrEx>
          <w:tblW w:w="13585" w:type="dxa"/>
          <w:tblLayout w:type="fixed"/>
          <w:tblLook w:val="04A0"/>
        </w:tblPrEx>
        <w:tc>
          <w:tcPr>
            <w:tcW w:w="1795" w:type="dxa"/>
          </w:tcPr>
          <w:p w:rsidR="001725D1" w:rsidRPr="00904533" w:rsidP="001725D1" w14:paraId="2F591F9C" w14:textId="78397543">
            <w:pPr>
              <w:keepNext/>
              <w:rPr>
                <w:sz w:val="18"/>
                <w:szCs w:val="18"/>
              </w:rPr>
            </w:pPr>
            <w:r w:rsidRPr="00904533">
              <w:rPr>
                <w:sz w:val="18"/>
                <w:szCs w:val="18"/>
              </w:rPr>
              <w:t>Hybrid Measures</w:t>
            </w:r>
          </w:p>
        </w:tc>
        <w:tc>
          <w:tcPr>
            <w:tcW w:w="1170" w:type="dxa"/>
            <w:vAlign w:val="center"/>
          </w:tcPr>
          <w:p w:rsidR="001725D1" w:rsidRPr="00904533" w:rsidP="001725D1" w14:paraId="091E8169" w14:textId="512275C0">
            <w:pPr>
              <w:keepNext/>
              <w:jc w:val="right"/>
              <w:rPr>
                <w:sz w:val="18"/>
                <w:szCs w:val="18"/>
              </w:rPr>
            </w:pPr>
            <w:r>
              <w:rPr>
                <w:color w:val="000000"/>
                <w:sz w:val="18"/>
                <w:szCs w:val="18"/>
              </w:rPr>
              <w:t> </w:t>
            </w:r>
          </w:p>
        </w:tc>
        <w:tc>
          <w:tcPr>
            <w:tcW w:w="1080" w:type="dxa"/>
            <w:vAlign w:val="center"/>
          </w:tcPr>
          <w:p w:rsidR="001725D1" w:rsidRPr="00904533" w:rsidP="001725D1" w14:paraId="72575589" w14:textId="320C20AA">
            <w:pPr>
              <w:keepNext/>
              <w:jc w:val="right"/>
              <w:rPr>
                <w:sz w:val="18"/>
                <w:szCs w:val="18"/>
              </w:rPr>
            </w:pPr>
            <w:r>
              <w:rPr>
                <w:color w:val="000000"/>
                <w:sz w:val="18"/>
                <w:szCs w:val="18"/>
              </w:rPr>
              <w:t> </w:t>
            </w:r>
          </w:p>
        </w:tc>
        <w:tc>
          <w:tcPr>
            <w:tcW w:w="1170" w:type="dxa"/>
            <w:vAlign w:val="center"/>
          </w:tcPr>
          <w:p w:rsidR="001725D1" w:rsidRPr="00904533" w:rsidP="001725D1" w14:paraId="1B79520C" w14:textId="164DF267">
            <w:pPr>
              <w:keepNext/>
              <w:jc w:val="right"/>
              <w:rPr>
                <w:sz w:val="18"/>
                <w:szCs w:val="18"/>
              </w:rPr>
            </w:pPr>
            <w:r>
              <w:rPr>
                <w:color w:val="000000"/>
                <w:sz w:val="18"/>
                <w:szCs w:val="18"/>
              </w:rPr>
              <w:t> </w:t>
            </w:r>
          </w:p>
        </w:tc>
        <w:tc>
          <w:tcPr>
            <w:tcW w:w="1170" w:type="dxa"/>
            <w:vAlign w:val="center"/>
          </w:tcPr>
          <w:p w:rsidR="001725D1" w:rsidRPr="00904533" w:rsidP="001725D1" w14:paraId="184D51C8" w14:textId="47590853">
            <w:pPr>
              <w:keepNext/>
              <w:jc w:val="right"/>
              <w:rPr>
                <w:sz w:val="18"/>
                <w:szCs w:val="18"/>
              </w:rPr>
            </w:pPr>
            <w:r>
              <w:rPr>
                <w:color w:val="000000"/>
                <w:sz w:val="18"/>
                <w:szCs w:val="18"/>
              </w:rPr>
              <w:t> </w:t>
            </w:r>
          </w:p>
        </w:tc>
        <w:tc>
          <w:tcPr>
            <w:tcW w:w="1350" w:type="dxa"/>
            <w:vAlign w:val="center"/>
          </w:tcPr>
          <w:p w:rsidR="001725D1" w:rsidRPr="00904533" w:rsidP="001725D1" w14:paraId="69471AB4" w14:textId="3DA126C1">
            <w:pPr>
              <w:keepNext/>
              <w:jc w:val="right"/>
              <w:rPr>
                <w:sz w:val="18"/>
                <w:szCs w:val="18"/>
              </w:rPr>
            </w:pPr>
            <w:r>
              <w:rPr>
                <w:color w:val="000000"/>
                <w:sz w:val="18"/>
                <w:szCs w:val="18"/>
              </w:rPr>
              <w:t> </w:t>
            </w:r>
          </w:p>
        </w:tc>
        <w:tc>
          <w:tcPr>
            <w:tcW w:w="1170" w:type="dxa"/>
            <w:vAlign w:val="center"/>
          </w:tcPr>
          <w:p w:rsidR="001725D1" w:rsidRPr="00904533" w:rsidP="001725D1" w14:paraId="67D85C4E" w14:textId="6A588258">
            <w:pPr>
              <w:keepNext/>
              <w:jc w:val="right"/>
              <w:rPr>
                <w:sz w:val="18"/>
                <w:szCs w:val="18"/>
              </w:rPr>
            </w:pPr>
            <w:r>
              <w:rPr>
                <w:color w:val="000000"/>
                <w:sz w:val="18"/>
                <w:szCs w:val="18"/>
              </w:rPr>
              <w:t> </w:t>
            </w:r>
          </w:p>
        </w:tc>
        <w:tc>
          <w:tcPr>
            <w:tcW w:w="1260" w:type="dxa"/>
            <w:vAlign w:val="center"/>
          </w:tcPr>
          <w:p w:rsidR="001725D1" w:rsidRPr="00904533" w:rsidP="001725D1" w14:paraId="725A1245" w14:textId="608D47B4">
            <w:pPr>
              <w:keepNext/>
              <w:jc w:val="right"/>
              <w:rPr>
                <w:sz w:val="18"/>
                <w:szCs w:val="18"/>
              </w:rPr>
            </w:pPr>
            <w:r>
              <w:rPr>
                <w:color w:val="000000"/>
                <w:sz w:val="18"/>
                <w:szCs w:val="18"/>
              </w:rPr>
              <w:t> </w:t>
            </w:r>
          </w:p>
        </w:tc>
        <w:tc>
          <w:tcPr>
            <w:tcW w:w="1170" w:type="dxa"/>
            <w:vAlign w:val="center"/>
          </w:tcPr>
          <w:p w:rsidR="001725D1" w:rsidRPr="00904533" w:rsidP="001725D1" w14:paraId="047BDD87" w14:textId="2704A726">
            <w:pPr>
              <w:keepNext/>
              <w:jc w:val="right"/>
              <w:rPr>
                <w:sz w:val="18"/>
                <w:szCs w:val="18"/>
              </w:rPr>
            </w:pPr>
            <w:r>
              <w:rPr>
                <w:color w:val="000000"/>
                <w:sz w:val="18"/>
                <w:szCs w:val="18"/>
              </w:rPr>
              <w:t> </w:t>
            </w:r>
          </w:p>
        </w:tc>
        <w:tc>
          <w:tcPr>
            <w:tcW w:w="1114" w:type="dxa"/>
            <w:vAlign w:val="center"/>
          </w:tcPr>
          <w:p w:rsidR="001725D1" w:rsidRPr="00904533" w:rsidP="001725D1" w14:paraId="1EEE2C48" w14:textId="788D1FB6">
            <w:pPr>
              <w:keepNext/>
              <w:jc w:val="right"/>
              <w:rPr>
                <w:sz w:val="18"/>
                <w:szCs w:val="18"/>
              </w:rPr>
            </w:pPr>
            <w:r>
              <w:rPr>
                <w:color w:val="000000"/>
                <w:sz w:val="18"/>
                <w:szCs w:val="18"/>
              </w:rPr>
              <w:t> </w:t>
            </w:r>
          </w:p>
        </w:tc>
        <w:tc>
          <w:tcPr>
            <w:tcW w:w="1136" w:type="dxa"/>
            <w:vAlign w:val="center"/>
          </w:tcPr>
          <w:p w:rsidR="001725D1" w:rsidRPr="00A75D64" w:rsidP="001725D1" w14:paraId="32258E63" w14:textId="59069130">
            <w:pPr>
              <w:keepNext/>
              <w:jc w:val="right"/>
              <w:rPr>
                <w:bCs/>
                <w:sz w:val="18"/>
                <w:szCs w:val="18"/>
              </w:rPr>
            </w:pPr>
            <w:r>
              <w:rPr>
                <w:color w:val="000000"/>
                <w:sz w:val="18"/>
                <w:szCs w:val="18"/>
              </w:rPr>
              <w:t> </w:t>
            </w:r>
          </w:p>
        </w:tc>
      </w:tr>
      <w:tr w14:paraId="0F3BD3FA" w14:textId="77777777" w:rsidTr="001E59F9">
        <w:tblPrEx>
          <w:tblW w:w="13585" w:type="dxa"/>
          <w:tblLayout w:type="fixed"/>
          <w:tblLook w:val="04A0"/>
        </w:tblPrEx>
        <w:tc>
          <w:tcPr>
            <w:tcW w:w="1795" w:type="dxa"/>
          </w:tcPr>
          <w:p w:rsidR="001725D1" w:rsidRPr="00904533" w:rsidP="001725D1" w14:paraId="1C1C3AC9" w14:textId="77777777">
            <w:pPr>
              <w:keepNext/>
              <w:rPr>
                <w:sz w:val="18"/>
                <w:szCs w:val="18"/>
              </w:rPr>
            </w:pPr>
            <w:r w:rsidRPr="00904533">
              <w:rPr>
                <w:sz w:val="18"/>
                <w:szCs w:val="18"/>
              </w:rPr>
              <w:t xml:space="preserve">  IPPS</w:t>
            </w:r>
          </w:p>
        </w:tc>
        <w:tc>
          <w:tcPr>
            <w:tcW w:w="1170" w:type="dxa"/>
            <w:vAlign w:val="center"/>
          </w:tcPr>
          <w:p w:rsidR="001725D1" w:rsidRPr="00904533" w:rsidP="001725D1" w14:paraId="0207F3EF" w14:textId="6BFCB2E1">
            <w:pPr>
              <w:keepNext/>
              <w:jc w:val="right"/>
              <w:rPr>
                <w:sz w:val="18"/>
                <w:szCs w:val="18"/>
              </w:rPr>
            </w:pPr>
            <w:r>
              <w:rPr>
                <w:color w:val="000000"/>
                <w:sz w:val="18"/>
                <w:szCs w:val="18"/>
              </w:rPr>
              <w:t>4,067</w:t>
            </w:r>
          </w:p>
        </w:tc>
        <w:tc>
          <w:tcPr>
            <w:tcW w:w="1080" w:type="dxa"/>
            <w:vAlign w:val="center"/>
          </w:tcPr>
          <w:p w:rsidR="001725D1" w:rsidRPr="00904533" w:rsidP="001725D1" w14:paraId="0625D32C" w14:textId="15168D07">
            <w:pPr>
              <w:keepNext/>
              <w:jc w:val="right"/>
              <w:rPr>
                <w:sz w:val="18"/>
                <w:szCs w:val="18"/>
              </w:rPr>
            </w:pPr>
            <w:r>
              <w:rPr>
                <w:color w:val="000000"/>
                <w:sz w:val="18"/>
                <w:szCs w:val="18"/>
              </w:rPr>
              <w:t>0</w:t>
            </w:r>
          </w:p>
        </w:tc>
        <w:tc>
          <w:tcPr>
            <w:tcW w:w="1170" w:type="dxa"/>
            <w:vAlign w:val="center"/>
          </w:tcPr>
          <w:p w:rsidR="001725D1" w:rsidRPr="00904533" w:rsidP="001725D1" w14:paraId="7422ED11" w14:textId="0F78DFA5">
            <w:pPr>
              <w:keepNext/>
              <w:jc w:val="right"/>
              <w:rPr>
                <w:sz w:val="18"/>
                <w:szCs w:val="18"/>
              </w:rPr>
            </w:pPr>
            <w:r>
              <w:rPr>
                <w:color w:val="000000"/>
                <w:sz w:val="18"/>
                <w:szCs w:val="18"/>
              </w:rPr>
              <w:t>4,067</w:t>
            </w:r>
          </w:p>
        </w:tc>
        <w:tc>
          <w:tcPr>
            <w:tcW w:w="1170" w:type="dxa"/>
            <w:vAlign w:val="center"/>
          </w:tcPr>
          <w:p w:rsidR="001725D1" w:rsidRPr="00904533" w:rsidP="001725D1" w14:paraId="7AED8AD7" w14:textId="1D2CF068">
            <w:pPr>
              <w:keepNext/>
              <w:jc w:val="right"/>
              <w:rPr>
                <w:sz w:val="18"/>
                <w:szCs w:val="18"/>
              </w:rPr>
            </w:pPr>
            <w:r>
              <w:rPr>
                <w:color w:val="000000"/>
                <w:sz w:val="18"/>
                <w:szCs w:val="18"/>
              </w:rPr>
              <w:t>0</w:t>
            </w:r>
          </w:p>
        </w:tc>
        <w:tc>
          <w:tcPr>
            <w:tcW w:w="1350" w:type="dxa"/>
            <w:vAlign w:val="center"/>
          </w:tcPr>
          <w:p w:rsidR="001725D1" w:rsidRPr="00904533" w:rsidP="001725D1" w14:paraId="05F45DC2" w14:textId="4B7B92E0">
            <w:pPr>
              <w:keepNext/>
              <w:jc w:val="right"/>
              <w:rPr>
                <w:sz w:val="18"/>
                <w:szCs w:val="18"/>
              </w:rPr>
            </w:pPr>
            <w:r>
              <w:rPr>
                <w:color w:val="000000"/>
                <w:sz w:val="18"/>
                <w:szCs w:val="18"/>
              </w:rPr>
              <w:t>4,067</w:t>
            </w:r>
          </w:p>
        </w:tc>
        <w:tc>
          <w:tcPr>
            <w:tcW w:w="1170" w:type="dxa"/>
            <w:vAlign w:val="center"/>
          </w:tcPr>
          <w:p w:rsidR="001725D1" w:rsidRPr="00904533" w:rsidP="001725D1" w14:paraId="0ABD9480" w14:textId="600F755C">
            <w:pPr>
              <w:keepNext/>
              <w:jc w:val="right"/>
              <w:rPr>
                <w:sz w:val="18"/>
                <w:szCs w:val="18"/>
              </w:rPr>
            </w:pPr>
            <w:r>
              <w:rPr>
                <w:color w:val="000000"/>
                <w:sz w:val="18"/>
                <w:szCs w:val="18"/>
              </w:rPr>
              <w:t>0</w:t>
            </w:r>
          </w:p>
        </w:tc>
        <w:tc>
          <w:tcPr>
            <w:tcW w:w="1260" w:type="dxa"/>
            <w:vAlign w:val="center"/>
          </w:tcPr>
          <w:p w:rsidR="001725D1" w:rsidRPr="00904533" w:rsidP="001725D1" w14:paraId="25F6AEBF" w14:textId="4D895ACC">
            <w:pPr>
              <w:keepNext/>
              <w:jc w:val="right"/>
              <w:rPr>
                <w:sz w:val="18"/>
                <w:szCs w:val="18"/>
              </w:rPr>
            </w:pPr>
            <w:r>
              <w:rPr>
                <w:color w:val="000000"/>
                <w:sz w:val="18"/>
                <w:szCs w:val="18"/>
              </w:rPr>
              <w:t>4,067</w:t>
            </w:r>
          </w:p>
        </w:tc>
        <w:tc>
          <w:tcPr>
            <w:tcW w:w="1170" w:type="dxa"/>
            <w:vAlign w:val="center"/>
          </w:tcPr>
          <w:p w:rsidR="001725D1" w:rsidRPr="00904533" w:rsidP="001725D1" w14:paraId="039A8A5D" w14:textId="4C16315F">
            <w:pPr>
              <w:keepNext/>
              <w:jc w:val="right"/>
              <w:rPr>
                <w:sz w:val="18"/>
                <w:szCs w:val="18"/>
              </w:rPr>
            </w:pPr>
            <w:r>
              <w:rPr>
                <w:color w:val="000000"/>
                <w:sz w:val="18"/>
                <w:szCs w:val="18"/>
              </w:rPr>
              <w:t>0</w:t>
            </w:r>
          </w:p>
        </w:tc>
        <w:tc>
          <w:tcPr>
            <w:tcW w:w="1114" w:type="dxa"/>
            <w:vAlign w:val="center"/>
          </w:tcPr>
          <w:p w:rsidR="001725D1" w:rsidRPr="00904533" w:rsidP="001725D1" w14:paraId="5ABAD55F" w14:textId="592E6FF1">
            <w:pPr>
              <w:keepNext/>
              <w:jc w:val="right"/>
              <w:rPr>
                <w:sz w:val="18"/>
                <w:szCs w:val="18"/>
              </w:rPr>
            </w:pPr>
            <w:r>
              <w:rPr>
                <w:color w:val="000000"/>
                <w:sz w:val="18"/>
                <w:szCs w:val="18"/>
              </w:rPr>
              <w:t>4,067</w:t>
            </w:r>
          </w:p>
        </w:tc>
        <w:tc>
          <w:tcPr>
            <w:tcW w:w="1136" w:type="dxa"/>
            <w:vAlign w:val="center"/>
          </w:tcPr>
          <w:p w:rsidR="001725D1" w:rsidRPr="00A75D64" w:rsidP="001725D1" w14:paraId="4C987135" w14:textId="0A70F962">
            <w:pPr>
              <w:keepNext/>
              <w:jc w:val="right"/>
              <w:rPr>
                <w:bCs/>
                <w:sz w:val="18"/>
                <w:szCs w:val="18"/>
              </w:rPr>
            </w:pPr>
            <w:r>
              <w:rPr>
                <w:color w:val="000000"/>
                <w:sz w:val="18"/>
                <w:szCs w:val="18"/>
              </w:rPr>
              <w:t>0</w:t>
            </w:r>
          </w:p>
        </w:tc>
      </w:tr>
      <w:tr w14:paraId="43027588" w14:textId="77777777" w:rsidTr="001E59F9">
        <w:tblPrEx>
          <w:tblW w:w="13585" w:type="dxa"/>
          <w:tblLayout w:type="fixed"/>
          <w:tblLook w:val="04A0"/>
        </w:tblPrEx>
        <w:tc>
          <w:tcPr>
            <w:tcW w:w="1795" w:type="dxa"/>
          </w:tcPr>
          <w:p w:rsidR="001725D1" w:rsidRPr="00904533" w:rsidP="001725D1" w14:paraId="38695E15" w14:textId="6025A8C5">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vAlign w:val="center"/>
          </w:tcPr>
          <w:p w:rsidR="001725D1" w:rsidRPr="00904533" w:rsidP="001725D1" w14:paraId="3D4B2698" w14:textId="5FA7081C">
            <w:pPr>
              <w:keepNext/>
              <w:jc w:val="right"/>
              <w:rPr>
                <w:sz w:val="18"/>
                <w:szCs w:val="18"/>
              </w:rPr>
            </w:pPr>
            <w:r>
              <w:rPr>
                <w:color w:val="000000"/>
                <w:sz w:val="18"/>
                <w:szCs w:val="18"/>
              </w:rPr>
              <w:t>2,000</w:t>
            </w:r>
          </w:p>
        </w:tc>
        <w:tc>
          <w:tcPr>
            <w:tcW w:w="1080" w:type="dxa"/>
            <w:vAlign w:val="center"/>
          </w:tcPr>
          <w:p w:rsidR="001725D1" w:rsidRPr="00904533" w:rsidP="001725D1" w14:paraId="07145C54" w14:textId="2B1BDF59">
            <w:pPr>
              <w:keepNext/>
              <w:jc w:val="right"/>
              <w:rPr>
                <w:sz w:val="18"/>
                <w:szCs w:val="18"/>
              </w:rPr>
            </w:pPr>
            <w:r>
              <w:rPr>
                <w:color w:val="000000"/>
                <w:sz w:val="18"/>
                <w:szCs w:val="18"/>
              </w:rPr>
              <w:t>0</w:t>
            </w:r>
          </w:p>
        </w:tc>
        <w:tc>
          <w:tcPr>
            <w:tcW w:w="1170" w:type="dxa"/>
            <w:vAlign w:val="center"/>
          </w:tcPr>
          <w:p w:rsidR="001725D1" w:rsidRPr="00904533" w:rsidP="001725D1" w14:paraId="3326C474" w14:textId="5D94EBEC">
            <w:pPr>
              <w:keepNext/>
              <w:jc w:val="right"/>
              <w:rPr>
                <w:sz w:val="18"/>
                <w:szCs w:val="18"/>
              </w:rPr>
            </w:pPr>
            <w:r>
              <w:rPr>
                <w:color w:val="000000"/>
                <w:sz w:val="18"/>
                <w:szCs w:val="18"/>
              </w:rPr>
              <w:t>2,000</w:t>
            </w:r>
          </w:p>
        </w:tc>
        <w:tc>
          <w:tcPr>
            <w:tcW w:w="1170" w:type="dxa"/>
            <w:vAlign w:val="center"/>
          </w:tcPr>
          <w:p w:rsidR="001725D1" w:rsidRPr="00904533" w:rsidP="001725D1" w14:paraId="714B69FC" w14:textId="67541C64">
            <w:pPr>
              <w:keepNext/>
              <w:jc w:val="right"/>
              <w:rPr>
                <w:sz w:val="18"/>
                <w:szCs w:val="18"/>
              </w:rPr>
            </w:pPr>
            <w:r>
              <w:rPr>
                <w:color w:val="000000"/>
                <w:sz w:val="18"/>
                <w:szCs w:val="18"/>
              </w:rPr>
              <w:t>0</w:t>
            </w:r>
          </w:p>
        </w:tc>
        <w:tc>
          <w:tcPr>
            <w:tcW w:w="1350" w:type="dxa"/>
            <w:vAlign w:val="center"/>
          </w:tcPr>
          <w:p w:rsidR="001725D1" w:rsidRPr="00904533" w:rsidP="001725D1" w14:paraId="752DCC33" w14:textId="646D34E0">
            <w:pPr>
              <w:keepNext/>
              <w:jc w:val="right"/>
              <w:rPr>
                <w:sz w:val="18"/>
                <w:szCs w:val="18"/>
              </w:rPr>
            </w:pPr>
            <w:r>
              <w:rPr>
                <w:color w:val="000000"/>
                <w:sz w:val="18"/>
                <w:szCs w:val="18"/>
              </w:rPr>
              <w:t>2,000</w:t>
            </w:r>
          </w:p>
        </w:tc>
        <w:tc>
          <w:tcPr>
            <w:tcW w:w="1170" w:type="dxa"/>
            <w:vAlign w:val="center"/>
          </w:tcPr>
          <w:p w:rsidR="001725D1" w:rsidRPr="00904533" w:rsidP="001725D1" w14:paraId="78FFB0D7" w14:textId="20D217F9">
            <w:pPr>
              <w:keepNext/>
              <w:jc w:val="right"/>
              <w:rPr>
                <w:sz w:val="18"/>
                <w:szCs w:val="18"/>
              </w:rPr>
            </w:pPr>
            <w:r>
              <w:rPr>
                <w:color w:val="000000"/>
                <w:sz w:val="18"/>
                <w:szCs w:val="18"/>
              </w:rPr>
              <w:t>0</w:t>
            </w:r>
          </w:p>
        </w:tc>
        <w:tc>
          <w:tcPr>
            <w:tcW w:w="1260" w:type="dxa"/>
            <w:vAlign w:val="center"/>
          </w:tcPr>
          <w:p w:rsidR="001725D1" w:rsidRPr="00904533" w:rsidP="001725D1" w14:paraId="0430331A" w14:textId="24E457EC">
            <w:pPr>
              <w:keepNext/>
              <w:jc w:val="right"/>
              <w:rPr>
                <w:sz w:val="18"/>
                <w:szCs w:val="18"/>
              </w:rPr>
            </w:pPr>
            <w:r>
              <w:rPr>
                <w:color w:val="000000"/>
                <w:sz w:val="18"/>
                <w:szCs w:val="18"/>
              </w:rPr>
              <w:t>2,000</w:t>
            </w:r>
          </w:p>
        </w:tc>
        <w:tc>
          <w:tcPr>
            <w:tcW w:w="1170" w:type="dxa"/>
            <w:vAlign w:val="center"/>
          </w:tcPr>
          <w:p w:rsidR="001725D1" w:rsidRPr="00904533" w:rsidP="001725D1" w14:paraId="48251DD3" w14:textId="36EE77A9">
            <w:pPr>
              <w:keepNext/>
              <w:jc w:val="right"/>
              <w:rPr>
                <w:sz w:val="18"/>
                <w:szCs w:val="18"/>
              </w:rPr>
            </w:pPr>
            <w:r>
              <w:rPr>
                <w:color w:val="000000"/>
                <w:sz w:val="18"/>
                <w:szCs w:val="18"/>
              </w:rPr>
              <w:t>0</w:t>
            </w:r>
          </w:p>
        </w:tc>
        <w:tc>
          <w:tcPr>
            <w:tcW w:w="1114" w:type="dxa"/>
            <w:vAlign w:val="center"/>
          </w:tcPr>
          <w:p w:rsidR="001725D1" w:rsidRPr="00904533" w:rsidP="001725D1" w14:paraId="52F5F607" w14:textId="12FEC082">
            <w:pPr>
              <w:keepNext/>
              <w:jc w:val="right"/>
              <w:rPr>
                <w:sz w:val="18"/>
                <w:szCs w:val="18"/>
              </w:rPr>
            </w:pPr>
            <w:r>
              <w:rPr>
                <w:color w:val="000000"/>
                <w:sz w:val="18"/>
                <w:szCs w:val="18"/>
              </w:rPr>
              <w:t>2,000</w:t>
            </w:r>
          </w:p>
        </w:tc>
        <w:tc>
          <w:tcPr>
            <w:tcW w:w="1136" w:type="dxa"/>
            <w:vAlign w:val="center"/>
          </w:tcPr>
          <w:p w:rsidR="001725D1" w:rsidRPr="00A75D64" w:rsidP="001725D1" w14:paraId="40EC443B" w14:textId="75715DD1">
            <w:pPr>
              <w:keepNext/>
              <w:jc w:val="right"/>
              <w:rPr>
                <w:bCs/>
                <w:sz w:val="18"/>
                <w:szCs w:val="18"/>
              </w:rPr>
            </w:pPr>
            <w:r>
              <w:rPr>
                <w:color w:val="000000"/>
                <w:sz w:val="18"/>
                <w:szCs w:val="18"/>
              </w:rPr>
              <w:t>0</w:t>
            </w:r>
          </w:p>
        </w:tc>
      </w:tr>
      <w:tr w14:paraId="5C531320" w14:textId="77777777" w:rsidTr="001E59F9">
        <w:tblPrEx>
          <w:tblW w:w="13585" w:type="dxa"/>
          <w:tblLayout w:type="fixed"/>
          <w:tblLook w:val="04A0"/>
        </w:tblPrEx>
        <w:tc>
          <w:tcPr>
            <w:tcW w:w="1795" w:type="dxa"/>
          </w:tcPr>
          <w:p w:rsidR="001725D1" w:rsidRPr="00904533" w:rsidP="001725D1" w14:paraId="686973CA" w14:textId="1124388C">
            <w:pPr>
              <w:keepNext/>
              <w:rPr>
                <w:sz w:val="18"/>
                <w:szCs w:val="18"/>
              </w:rPr>
            </w:pPr>
            <w:r w:rsidRPr="00904533">
              <w:rPr>
                <w:sz w:val="18"/>
                <w:szCs w:val="18"/>
              </w:rPr>
              <w:t>Structural Measures</w:t>
            </w:r>
          </w:p>
        </w:tc>
        <w:tc>
          <w:tcPr>
            <w:tcW w:w="1170" w:type="dxa"/>
            <w:vAlign w:val="center"/>
          </w:tcPr>
          <w:p w:rsidR="001725D1" w:rsidRPr="00904533" w:rsidP="001725D1" w14:paraId="308BEC38" w14:textId="7A856027">
            <w:pPr>
              <w:keepNext/>
              <w:jc w:val="right"/>
              <w:rPr>
                <w:sz w:val="18"/>
                <w:szCs w:val="18"/>
              </w:rPr>
            </w:pPr>
            <w:r>
              <w:rPr>
                <w:color w:val="000000"/>
                <w:sz w:val="18"/>
                <w:szCs w:val="18"/>
              </w:rPr>
              <w:t> </w:t>
            </w:r>
          </w:p>
        </w:tc>
        <w:tc>
          <w:tcPr>
            <w:tcW w:w="1080" w:type="dxa"/>
            <w:vAlign w:val="center"/>
          </w:tcPr>
          <w:p w:rsidR="001725D1" w:rsidRPr="00904533" w:rsidP="001725D1" w14:paraId="02F1E009" w14:textId="69C6C16F">
            <w:pPr>
              <w:keepNext/>
              <w:jc w:val="right"/>
              <w:rPr>
                <w:sz w:val="18"/>
                <w:szCs w:val="18"/>
              </w:rPr>
            </w:pPr>
            <w:r>
              <w:rPr>
                <w:color w:val="000000"/>
                <w:sz w:val="18"/>
                <w:szCs w:val="18"/>
              </w:rPr>
              <w:t> </w:t>
            </w:r>
          </w:p>
        </w:tc>
        <w:tc>
          <w:tcPr>
            <w:tcW w:w="1170" w:type="dxa"/>
            <w:vAlign w:val="center"/>
          </w:tcPr>
          <w:p w:rsidR="001725D1" w:rsidRPr="00904533" w:rsidP="001725D1" w14:paraId="142C7BE2" w14:textId="08F7B68A">
            <w:pPr>
              <w:keepNext/>
              <w:jc w:val="right"/>
              <w:rPr>
                <w:sz w:val="18"/>
                <w:szCs w:val="18"/>
              </w:rPr>
            </w:pPr>
            <w:r>
              <w:rPr>
                <w:color w:val="000000"/>
                <w:sz w:val="18"/>
                <w:szCs w:val="18"/>
              </w:rPr>
              <w:t> </w:t>
            </w:r>
          </w:p>
        </w:tc>
        <w:tc>
          <w:tcPr>
            <w:tcW w:w="1170" w:type="dxa"/>
            <w:vAlign w:val="center"/>
          </w:tcPr>
          <w:p w:rsidR="001725D1" w:rsidRPr="00904533" w:rsidP="001725D1" w14:paraId="099952F1" w14:textId="22227F3C">
            <w:pPr>
              <w:keepNext/>
              <w:jc w:val="right"/>
              <w:rPr>
                <w:sz w:val="18"/>
                <w:szCs w:val="18"/>
              </w:rPr>
            </w:pPr>
            <w:r>
              <w:rPr>
                <w:color w:val="000000"/>
                <w:sz w:val="18"/>
                <w:szCs w:val="18"/>
              </w:rPr>
              <w:t> </w:t>
            </w:r>
          </w:p>
        </w:tc>
        <w:tc>
          <w:tcPr>
            <w:tcW w:w="1350" w:type="dxa"/>
            <w:vAlign w:val="center"/>
          </w:tcPr>
          <w:p w:rsidR="001725D1" w:rsidRPr="00904533" w:rsidP="001725D1" w14:paraId="5A0F96C1" w14:textId="2077F5FE">
            <w:pPr>
              <w:keepNext/>
              <w:jc w:val="right"/>
              <w:rPr>
                <w:sz w:val="18"/>
                <w:szCs w:val="18"/>
              </w:rPr>
            </w:pPr>
            <w:r>
              <w:rPr>
                <w:color w:val="000000"/>
                <w:sz w:val="18"/>
                <w:szCs w:val="18"/>
              </w:rPr>
              <w:t> </w:t>
            </w:r>
          </w:p>
        </w:tc>
        <w:tc>
          <w:tcPr>
            <w:tcW w:w="1170" w:type="dxa"/>
            <w:vAlign w:val="center"/>
          </w:tcPr>
          <w:p w:rsidR="001725D1" w:rsidRPr="00904533" w:rsidP="001725D1" w14:paraId="23175497" w14:textId="3524D8E8">
            <w:pPr>
              <w:keepNext/>
              <w:jc w:val="right"/>
              <w:rPr>
                <w:sz w:val="18"/>
                <w:szCs w:val="18"/>
              </w:rPr>
            </w:pPr>
            <w:r>
              <w:rPr>
                <w:color w:val="000000"/>
                <w:sz w:val="18"/>
                <w:szCs w:val="18"/>
              </w:rPr>
              <w:t> </w:t>
            </w:r>
          </w:p>
        </w:tc>
        <w:tc>
          <w:tcPr>
            <w:tcW w:w="1260" w:type="dxa"/>
            <w:vAlign w:val="center"/>
          </w:tcPr>
          <w:p w:rsidR="001725D1" w:rsidRPr="00904533" w:rsidP="001725D1" w14:paraId="5114DC9A" w14:textId="61A208A2">
            <w:pPr>
              <w:keepNext/>
              <w:jc w:val="right"/>
              <w:rPr>
                <w:sz w:val="18"/>
                <w:szCs w:val="18"/>
              </w:rPr>
            </w:pPr>
            <w:r>
              <w:rPr>
                <w:color w:val="000000"/>
                <w:sz w:val="18"/>
                <w:szCs w:val="18"/>
              </w:rPr>
              <w:t> </w:t>
            </w:r>
          </w:p>
        </w:tc>
        <w:tc>
          <w:tcPr>
            <w:tcW w:w="1170" w:type="dxa"/>
            <w:vAlign w:val="center"/>
          </w:tcPr>
          <w:p w:rsidR="001725D1" w:rsidRPr="00904533" w:rsidP="001725D1" w14:paraId="285FDF2E" w14:textId="20320C37">
            <w:pPr>
              <w:keepNext/>
              <w:jc w:val="right"/>
              <w:rPr>
                <w:sz w:val="18"/>
                <w:szCs w:val="18"/>
              </w:rPr>
            </w:pPr>
            <w:r>
              <w:rPr>
                <w:color w:val="000000"/>
                <w:sz w:val="18"/>
                <w:szCs w:val="18"/>
              </w:rPr>
              <w:t> </w:t>
            </w:r>
          </w:p>
        </w:tc>
        <w:tc>
          <w:tcPr>
            <w:tcW w:w="1114" w:type="dxa"/>
            <w:vAlign w:val="center"/>
          </w:tcPr>
          <w:p w:rsidR="001725D1" w:rsidRPr="00904533" w:rsidP="001725D1" w14:paraId="0101BC62" w14:textId="3B0B59E5">
            <w:pPr>
              <w:keepNext/>
              <w:jc w:val="right"/>
              <w:rPr>
                <w:sz w:val="18"/>
                <w:szCs w:val="18"/>
              </w:rPr>
            </w:pPr>
            <w:r>
              <w:rPr>
                <w:color w:val="000000"/>
                <w:sz w:val="18"/>
                <w:szCs w:val="18"/>
              </w:rPr>
              <w:t> </w:t>
            </w:r>
          </w:p>
        </w:tc>
        <w:tc>
          <w:tcPr>
            <w:tcW w:w="1136" w:type="dxa"/>
            <w:vAlign w:val="center"/>
          </w:tcPr>
          <w:p w:rsidR="001725D1" w:rsidRPr="00A75D64" w:rsidP="001725D1" w14:paraId="3AA4B8D2" w14:textId="3D847DB5">
            <w:pPr>
              <w:keepNext/>
              <w:jc w:val="right"/>
              <w:rPr>
                <w:bCs/>
                <w:sz w:val="18"/>
                <w:szCs w:val="18"/>
              </w:rPr>
            </w:pPr>
            <w:r>
              <w:rPr>
                <w:color w:val="000000"/>
                <w:sz w:val="18"/>
                <w:szCs w:val="18"/>
              </w:rPr>
              <w:t> </w:t>
            </w:r>
          </w:p>
        </w:tc>
      </w:tr>
      <w:tr w14:paraId="2A85D7C1" w14:textId="77777777" w:rsidTr="001E59F9">
        <w:tblPrEx>
          <w:tblW w:w="13585" w:type="dxa"/>
          <w:tblLayout w:type="fixed"/>
          <w:tblLook w:val="04A0"/>
        </w:tblPrEx>
        <w:tc>
          <w:tcPr>
            <w:tcW w:w="1795" w:type="dxa"/>
          </w:tcPr>
          <w:p w:rsidR="001725D1" w:rsidRPr="00904533" w:rsidP="001725D1" w14:paraId="7A1198D3" w14:textId="77777777">
            <w:pPr>
              <w:keepNext/>
              <w:rPr>
                <w:sz w:val="18"/>
                <w:szCs w:val="18"/>
              </w:rPr>
            </w:pPr>
            <w:r w:rsidRPr="00904533">
              <w:rPr>
                <w:sz w:val="18"/>
                <w:szCs w:val="18"/>
              </w:rPr>
              <w:t xml:space="preserve">  IPPS</w:t>
            </w:r>
          </w:p>
        </w:tc>
        <w:tc>
          <w:tcPr>
            <w:tcW w:w="1170" w:type="dxa"/>
            <w:vAlign w:val="center"/>
          </w:tcPr>
          <w:p w:rsidR="001725D1" w:rsidRPr="00904533" w:rsidP="001725D1" w14:paraId="1020CD91" w14:textId="1ED76897">
            <w:pPr>
              <w:keepNext/>
              <w:jc w:val="right"/>
              <w:rPr>
                <w:sz w:val="18"/>
                <w:szCs w:val="18"/>
              </w:rPr>
            </w:pPr>
            <w:r>
              <w:rPr>
                <w:color w:val="000000"/>
                <w:sz w:val="18"/>
                <w:szCs w:val="18"/>
              </w:rPr>
              <w:t>763</w:t>
            </w:r>
          </w:p>
        </w:tc>
        <w:tc>
          <w:tcPr>
            <w:tcW w:w="1080" w:type="dxa"/>
            <w:vAlign w:val="center"/>
          </w:tcPr>
          <w:p w:rsidR="001725D1" w:rsidRPr="00904533" w:rsidP="001725D1" w14:paraId="557AF157" w14:textId="19290973">
            <w:pPr>
              <w:keepNext/>
              <w:jc w:val="right"/>
              <w:rPr>
                <w:sz w:val="18"/>
                <w:szCs w:val="18"/>
              </w:rPr>
            </w:pPr>
            <w:r>
              <w:rPr>
                <w:color w:val="000000"/>
                <w:sz w:val="18"/>
                <w:szCs w:val="18"/>
              </w:rPr>
              <w:t>-509</w:t>
            </w:r>
          </w:p>
        </w:tc>
        <w:tc>
          <w:tcPr>
            <w:tcW w:w="1170" w:type="dxa"/>
            <w:vAlign w:val="center"/>
          </w:tcPr>
          <w:p w:rsidR="001725D1" w:rsidRPr="00904533" w:rsidP="001725D1" w14:paraId="68898340" w14:textId="29DA7876">
            <w:pPr>
              <w:keepNext/>
              <w:jc w:val="right"/>
              <w:rPr>
                <w:sz w:val="18"/>
                <w:szCs w:val="18"/>
              </w:rPr>
            </w:pPr>
            <w:r>
              <w:rPr>
                <w:color w:val="000000"/>
                <w:sz w:val="18"/>
                <w:szCs w:val="18"/>
              </w:rPr>
              <w:t>763</w:t>
            </w:r>
          </w:p>
        </w:tc>
        <w:tc>
          <w:tcPr>
            <w:tcW w:w="1170" w:type="dxa"/>
            <w:vAlign w:val="center"/>
          </w:tcPr>
          <w:p w:rsidR="001725D1" w:rsidRPr="00904533" w:rsidP="001725D1" w14:paraId="7E7D169F" w14:textId="287380C3">
            <w:pPr>
              <w:keepNext/>
              <w:jc w:val="right"/>
              <w:rPr>
                <w:sz w:val="18"/>
                <w:szCs w:val="18"/>
              </w:rPr>
            </w:pPr>
            <w:r>
              <w:rPr>
                <w:color w:val="000000"/>
                <w:sz w:val="18"/>
                <w:szCs w:val="18"/>
              </w:rPr>
              <w:t>-509</w:t>
            </w:r>
          </w:p>
        </w:tc>
        <w:tc>
          <w:tcPr>
            <w:tcW w:w="1350" w:type="dxa"/>
            <w:vAlign w:val="center"/>
          </w:tcPr>
          <w:p w:rsidR="001725D1" w:rsidRPr="00904533" w:rsidP="001725D1" w14:paraId="1FD9D2F1" w14:textId="3C4B9CEC">
            <w:pPr>
              <w:keepNext/>
              <w:jc w:val="right"/>
              <w:rPr>
                <w:sz w:val="18"/>
                <w:szCs w:val="18"/>
              </w:rPr>
            </w:pPr>
            <w:r>
              <w:rPr>
                <w:color w:val="000000"/>
                <w:sz w:val="18"/>
                <w:szCs w:val="18"/>
              </w:rPr>
              <w:t>763</w:t>
            </w:r>
          </w:p>
        </w:tc>
        <w:tc>
          <w:tcPr>
            <w:tcW w:w="1170" w:type="dxa"/>
            <w:vAlign w:val="center"/>
          </w:tcPr>
          <w:p w:rsidR="001725D1" w:rsidRPr="00904533" w:rsidP="001725D1" w14:paraId="027E20BA" w14:textId="32B3408E">
            <w:pPr>
              <w:keepNext/>
              <w:jc w:val="right"/>
              <w:rPr>
                <w:sz w:val="18"/>
                <w:szCs w:val="18"/>
              </w:rPr>
            </w:pPr>
            <w:r>
              <w:rPr>
                <w:color w:val="000000"/>
                <w:sz w:val="18"/>
                <w:szCs w:val="18"/>
              </w:rPr>
              <w:t>-509</w:t>
            </w:r>
          </w:p>
        </w:tc>
        <w:tc>
          <w:tcPr>
            <w:tcW w:w="1260" w:type="dxa"/>
            <w:vAlign w:val="center"/>
          </w:tcPr>
          <w:p w:rsidR="001725D1" w:rsidRPr="00904533" w:rsidP="001725D1" w14:paraId="3BBA2363" w14:textId="6CF61DCD">
            <w:pPr>
              <w:keepNext/>
              <w:jc w:val="right"/>
              <w:rPr>
                <w:sz w:val="18"/>
                <w:szCs w:val="18"/>
              </w:rPr>
            </w:pPr>
            <w:r>
              <w:rPr>
                <w:color w:val="000000"/>
                <w:sz w:val="18"/>
                <w:szCs w:val="18"/>
              </w:rPr>
              <w:t>763</w:t>
            </w:r>
          </w:p>
        </w:tc>
        <w:tc>
          <w:tcPr>
            <w:tcW w:w="1170" w:type="dxa"/>
            <w:vAlign w:val="center"/>
          </w:tcPr>
          <w:p w:rsidR="001725D1" w:rsidRPr="00904533" w:rsidP="001725D1" w14:paraId="6EEC600F" w14:textId="58CAF4F1">
            <w:pPr>
              <w:keepNext/>
              <w:jc w:val="right"/>
              <w:rPr>
                <w:sz w:val="18"/>
                <w:szCs w:val="18"/>
              </w:rPr>
            </w:pPr>
            <w:r>
              <w:rPr>
                <w:color w:val="000000"/>
                <w:sz w:val="18"/>
                <w:szCs w:val="18"/>
              </w:rPr>
              <w:t>-509</w:t>
            </w:r>
          </w:p>
        </w:tc>
        <w:tc>
          <w:tcPr>
            <w:tcW w:w="1114" w:type="dxa"/>
            <w:vAlign w:val="center"/>
          </w:tcPr>
          <w:p w:rsidR="001725D1" w:rsidRPr="00904533" w:rsidP="001725D1" w14:paraId="7D2E2126" w14:textId="5B57AE20">
            <w:pPr>
              <w:keepNext/>
              <w:jc w:val="right"/>
              <w:rPr>
                <w:sz w:val="18"/>
                <w:szCs w:val="18"/>
              </w:rPr>
            </w:pPr>
            <w:r>
              <w:rPr>
                <w:color w:val="000000"/>
                <w:sz w:val="18"/>
                <w:szCs w:val="18"/>
              </w:rPr>
              <w:t>763</w:t>
            </w:r>
          </w:p>
        </w:tc>
        <w:tc>
          <w:tcPr>
            <w:tcW w:w="1136" w:type="dxa"/>
            <w:vAlign w:val="center"/>
          </w:tcPr>
          <w:p w:rsidR="001725D1" w:rsidRPr="00A75D64" w:rsidP="001725D1" w14:paraId="6DBA98D3" w14:textId="57FC4BBE">
            <w:pPr>
              <w:keepNext/>
              <w:jc w:val="right"/>
              <w:rPr>
                <w:bCs/>
                <w:sz w:val="18"/>
                <w:szCs w:val="18"/>
              </w:rPr>
            </w:pPr>
            <w:r>
              <w:rPr>
                <w:color w:val="000000"/>
                <w:sz w:val="18"/>
                <w:szCs w:val="18"/>
              </w:rPr>
              <w:t>-509</w:t>
            </w:r>
          </w:p>
        </w:tc>
      </w:tr>
      <w:tr w14:paraId="447EB67E" w14:textId="77777777" w:rsidTr="001E59F9">
        <w:tblPrEx>
          <w:tblW w:w="13585" w:type="dxa"/>
          <w:tblLayout w:type="fixed"/>
          <w:tblLook w:val="04A0"/>
        </w:tblPrEx>
        <w:tc>
          <w:tcPr>
            <w:tcW w:w="1795" w:type="dxa"/>
          </w:tcPr>
          <w:p w:rsidR="001725D1" w:rsidRPr="00904533" w:rsidP="001725D1" w14:paraId="6BB2DFC0" w14:textId="6A83A0CA">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vAlign w:val="center"/>
          </w:tcPr>
          <w:p w:rsidR="001725D1" w:rsidRPr="00904533" w:rsidP="001725D1" w14:paraId="483EC462" w14:textId="67DFB38A">
            <w:pPr>
              <w:keepNext/>
              <w:jc w:val="right"/>
              <w:rPr>
                <w:sz w:val="18"/>
                <w:szCs w:val="18"/>
              </w:rPr>
            </w:pPr>
            <w:r>
              <w:rPr>
                <w:color w:val="000000"/>
                <w:sz w:val="18"/>
                <w:szCs w:val="18"/>
              </w:rPr>
              <w:t>375</w:t>
            </w:r>
          </w:p>
        </w:tc>
        <w:tc>
          <w:tcPr>
            <w:tcW w:w="1080" w:type="dxa"/>
            <w:vAlign w:val="center"/>
          </w:tcPr>
          <w:p w:rsidR="001725D1" w:rsidRPr="00904533" w:rsidP="001725D1" w14:paraId="2B00B25A" w14:textId="04F290AB">
            <w:pPr>
              <w:keepNext/>
              <w:jc w:val="right"/>
              <w:rPr>
                <w:sz w:val="18"/>
                <w:szCs w:val="18"/>
              </w:rPr>
            </w:pPr>
            <w:r>
              <w:rPr>
                <w:color w:val="000000"/>
                <w:sz w:val="18"/>
                <w:szCs w:val="18"/>
              </w:rPr>
              <w:t>-250</w:t>
            </w:r>
          </w:p>
        </w:tc>
        <w:tc>
          <w:tcPr>
            <w:tcW w:w="1170" w:type="dxa"/>
            <w:vAlign w:val="center"/>
          </w:tcPr>
          <w:p w:rsidR="001725D1" w:rsidRPr="00904533" w:rsidP="001725D1" w14:paraId="54C6FCDD" w14:textId="68A49F06">
            <w:pPr>
              <w:keepNext/>
              <w:jc w:val="right"/>
              <w:rPr>
                <w:sz w:val="18"/>
                <w:szCs w:val="18"/>
              </w:rPr>
            </w:pPr>
            <w:r>
              <w:rPr>
                <w:color w:val="000000"/>
                <w:sz w:val="18"/>
                <w:szCs w:val="18"/>
              </w:rPr>
              <w:t>375</w:t>
            </w:r>
          </w:p>
        </w:tc>
        <w:tc>
          <w:tcPr>
            <w:tcW w:w="1170" w:type="dxa"/>
            <w:vAlign w:val="center"/>
          </w:tcPr>
          <w:p w:rsidR="001725D1" w:rsidRPr="00904533" w:rsidP="001725D1" w14:paraId="70DF7FC7" w14:textId="0E759E25">
            <w:pPr>
              <w:keepNext/>
              <w:jc w:val="right"/>
              <w:rPr>
                <w:sz w:val="18"/>
                <w:szCs w:val="18"/>
              </w:rPr>
            </w:pPr>
            <w:r>
              <w:rPr>
                <w:color w:val="000000"/>
                <w:sz w:val="18"/>
                <w:szCs w:val="18"/>
              </w:rPr>
              <w:t>-250</w:t>
            </w:r>
          </w:p>
        </w:tc>
        <w:tc>
          <w:tcPr>
            <w:tcW w:w="1350" w:type="dxa"/>
            <w:vAlign w:val="center"/>
          </w:tcPr>
          <w:p w:rsidR="001725D1" w:rsidRPr="00904533" w:rsidP="001725D1" w14:paraId="4935D8CC" w14:textId="5140B9AC">
            <w:pPr>
              <w:keepNext/>
              <w:jc w:val="right"/>
              <w:rPr>
                <w:sz w:val="18"/>
                <w:szCs w:val="18"/>
              </w:rPr>
            </w:pPr>
            <w:r>
              <w:rPr>
                <w:color w:val="000000"/>
                <w:sz w:val="18"/>
                <w:szCs w:val="18"/>
              </w:rPr>
              <w:t>375</w:t>
            </w:r>
          </w:p>
        </w:tc>
        <w:tc>
          <w:tcPr>
            <w:tcW w:w="1170" w:type="dxa"/>
            <w:vAlign w:val="center"/>
          </w:tcPr>
          <w:p w:rsidR="001725D1" w:rsidRPr="00904533" w:rsidP="001725D1" w14:paraId="31CAEC57" w14:textId="3B1FD938">
            <w:pPr>
              <w:keepNext/>
              <w:jc w:val="right"/>
              <w:rPr>
                <w:sz w:val="18"/>
                <w:szCs w:val="18"/>
              </w:rPr>
            </w:pPr>
            <w:r>
              <w:rPr>
                <w:color w:val="000000"/>
                <w:sz w:val="18"/>
                <w:szCs w:val="18"/>
              </w:rPr>
              <w:t>-250</w:t>
            </w:r>
          </w:p>
        </w:tc>
        <w:tc>
          <w:tcPr>
            <w:tcW w:w="1260" w:type="dxa"/>
            <w:vAlign w:val="center"/>
          </w:tcPr>
          <w:p w:rsidR="001725D1" w:rsidRPr="00904533" w:rsidP="001725D1" w14:paraId="50D9A477" w14:textId="4FDD1C19">
            <w:pPr>
              <w:keepNext/>
              <w:jc w:val="right"/>
              <w:rPr>
                <w:sz w:val="18"/>
                <w:szCs w:val="18"/>
              </w:rPr>
            </w:pPr>
            <w:r>
              <w:rPr>
                <w:color w:val="000000"/>
                <w:sz w:val="18"/>
                <w:szCs w:val="18"/>
              </w:rPr>
              <w:t>375</w:t>
            </w:r>
          </w:p>
        </w:tc>
        <w:tc>
          <w:tcPr>
            <w:tcW w:w="1170" w:type="dxa"/>
            <w:vAlign w:val="center"/>
          </w:tcPr>
          <w:p w:rsidR="001725D1" w:rsidRPr="00904533" w:rsidP="001725D1" w14:paraId="4887416C" w14:textId="708BD45B">
            <w:pPr>
              <w:keepNext/>
              <w:jc w:val="right"/>
              <w:rPr>
                <w:sz w:val="18"/>
                <w:szCs w:val="18"/>
              </w:rPr>
            </w:pPr>
            <w:r>
              <w:rPr>
                <w:color w:val="000000"/>
                <w:sz w:val="18"/>
                <w:szCs w:val="18"/>
              </w:rPr>
              <w:t>-250</w:t>
            </w:r>
          </w:p>
        </w:tc>
        <w:tc>
          <w:tcPr>
            <w:tcW w:w="1114" w:type="dxa"/>
            <w:vAlign w:val="center"/>
          </w:tcPr>
          <w:p w:rsidR="001725D1" w:rsidRPr="00904533" w:rsidP="001725D1" w14:paraId="07E59E0F" w14:textId="3F5E88C4">
            <w:pPr>
              <w:keepNext/>
              <w:jc w:val="right"/>
              <w:rPr>
                <w:sz w:val="18"/>
                <w:szCs w:val="18"/>
              </w:rPr>
            </w:pPr>
            <w:r>
              <w:rPr>
                <w:color w:val="000000"/>
                <w:sz w:val="18"/>
                <w:szCs w:val="18"/>
              </w:rPr>
              <w:t>375</w:t>
            </w:r>
          </w:p>
        </w:tc>
        <w:tc>
          <w:tcPr>
            <w:tcW w:w="1136" w:type="dxa"/>
            <w:vAlign w:val="center"/>
          </w:tcPr>
          <w:p w:rsidR="001725D1" w:rsidRPr="00A75D64" w:rsidP="001725D1" w14:paraId="0EED666A" w14:textId="28B19BA6">
            <w:pPr>
              <w:keepNext/>
              <w:jc w:val="right"/>
              <w:rPr>
                <w:bCs/>
                <w:sz w:val="18"/>
                <w:szCs w:val="18"/>
              </w:rPr>
            </w:pPr>
            <w:r>
              <w:rPr>
                <w:color w:val="000000"/>
                <w:sz w:val="18"/>
                <w:szCs w:val="18"/>
              </w:rPr>
              <w:t>-250</w:t>
            </w:r>
          </w:p>
        </w:tc>
      </w:tr>
      <w:tr w14:paraId="231B4FFF" w14:textId="77777777" w:rsidTr="001E59F9">
        <w:tblPrEx>
          <w:tblW w:w="13585" w:type="dxa"/>
          <w:tblLayout w:type="fixed"/>
          <w:tblLook w:val="04A0"/>
        </w:tblPrEx>
        <w:tc>
          <w:tcPr>
            <w:tcW w:w="1795" w:type="dxa"/>
          </w:tcPr>
          <w:p w:rsidR="001725D1" w:rsidRPr="00904533" w:rsidP="001725D1" w14:paraId="4C2BCC46" w14:textId="77777777">
            <w:pPr>
              <w:keepNext/>
              <w:rPr>
                <w:sz w:val="18"/>
                <w:szCs w:val="18"/>
              </w:rPr>
            </w:pPr>
            <w:r w:rsidRPr="00904533">
              <w:rPr>
                <w:sz w:val="18"/>
                <w:szCs w:val="18"/>
              </w:rPr>
              <w:t>Reporting eCQMs</w:t>
            </w:r>
          </w:p>
        </w:tc>
        <w:tc>
          <w:tcPr>
            <w:tcW w:w="1170" w:type="dxa"/>
            <w:vAlign w:val="center"/>
          </w:tcPr>
          <w:p w:rsidR="001725D1" w:rsidRPr="00904533" w:rsidP="001725D1" w14:paraId="474884BA" w14:textId="7649E43F">
            <w:pPr>
              <w:keepNext/>
              <w:jc w:val="right"/>
              <w:rPr>
                <w:sz w:val="18"/>
                <w:szCs w:val="18"/>
              </w:rPr>
            </w:pPr>
            <w:r>
              <w:rPr>
                <w:color w:val="000000"/>
                <w:sz w:val="18"/>
                <w:szCs w:val="18"/>
              </w:rPr>
              <w:t> </w:t>
            </w:r>
          </w:p>
        </w:tc>
        <w:tc>
          <w:tcPr>
            <w:tcW w:w="1080" w:type="dxa"/>
            <w:vAlign w:val="center"/>
          </w:tcPr>
          <w:p w:rsidR="001725D1" w:rsidRPr="00904533" w:rsidP="001725D1" w14:paraId="4418B19B" w14:textId="0BC64578">
            <w:pPr>
              <w:keepNext/>
              <w:jc w:val="right"/>
              <w:rPr>
                <w:sz w:val="18"/>
                <w:szCs w:val="18"/>
              </w:rPr>
            </w:pPr>
            <w:r>
              <w:rPr>
                <w:color w:val="000000"/>
                <w:sz w:val="18"/>
                <w:szCs w:val="18"/>
              </w:rPr>
              <w:t> </w:t>
            </w:r>
          </w:p>
        </w:tc>
        <w:tc>
          <w:tcPr>
            <w:tcW w:w="1170" w:type="dxa"/>
            <w:vAlign w:val="center"/>
          </w:tcPr>
          <w:p w:rsidR="001725D1" w:rsidRPr="00904533" w:rsidP="001725D1" w14:paraId="02625F94" w14:textId="5063B461">
            <w:pPr>
              <w:keepNext/>
              <w:jc w:val="right"/>
              <w:rPr>
                <w:sz w:val="18"/>
                <w:szCs w:val="18"/>
              </w:rPr>
            </w:pPr>
            <w:r>
              <w:rPr>
                <w:color w:val="000000"/>
                <w:sz w:val="18"/>
                <w:szCs w:val="18"/>
              </w:rPr>
              <w:t> </w:t>
            </w:r>
          </w:p>
        </w:tc>
        <w:tc>
          <w:tcPr>
            <w:tcW w:w="1170" w:type="dxa"/>
            <w:vAlign w:val="center"/>
          </w:tcPr>
          <w:p w:rsidR="001725D1" w:rsidRPr="00904533" w:rsidP="001725D1" w14:paraId="12F96332" w14:textId="1C0BD863">
            <w:pPr>
              <w:keepNext/>
              <w:jc w:val="right"/>
              <w:rPr>
                <w:sz w:val="18"/>
                <w:szCs w:val="18"/>
              </w:rPr>
            </w:pPr>
            <w:r>
              <w:rPr>
                <w:color w:val="000000"/>
                <w:sz w:val="18"/>
                <w:szCs w:val="18"/>
              </w:rPr>
              <w:t> </w:t>
            </w:r>
          </w:p>
        </w:tc>
        <w:tc>
          <w:tcPr>
            <w:tcW w:w="1350" w:type="dxa"/>
            <w:vAlign w:val="center"/>
          </w:tcPr>
          <w:p w:rsidR="001725D1" w:rsidRPr="00904533" w:rsidP="001725D1" w14:paraId="045F3203" w14:textId="0D791E11">
            <w:pPr>
              <w:keepNext/>
              <w:jc w:val="right"/>
              <w:rPr>
                <w:sz w:val="18"/>
                <w:szCs w:val="18"/>
              </w:rPr>
            </w:pPr>
            <w:r>
              <w:rPr>
                <w:color w:val="000000"/>
                <w:sz w:val="18"/>
                <w:szCs w:val="18"/>
              </w:rPr>
              <w:t> </w:t>
            </w:r>
          </w:p>
        </w:tc>
        <w:tc>
          <w:tcPr>
            <w:tcW w:w="1170" w:type="dxa"/>
            <w:vAlign w:val="center"/>
          </w:tcPr>
          <w:p w:rsidR="001725D1" w:rsidRPr="00904533" w:rsidP="001725D1" w14:paraId="530E5416" w14:textId="7A832C51">
            <w:pPr>
              <w:keepNext/>
              <w:jc w:val="right"/>
              <w:rPr>
                <w:sz w:val="18"/>
                <w:szCs w:val="18"/>
              </w:rPr>
            </w:pPr>
            <w:r>
              <w:rPr>
                <w:color w:val="000000"/>
                <w:sz w:val="18"/>
                <w:szCs w:val="18"/>
              </w:rPr>
              <w:t> </w:t>
            </w:r>
          </w:p>
        </w:tc>
        <w:tc>
          <w:tcPr>
            <w:tcW w:w="1260" w:type="dxa"/>
            <w:vAlign w:val="center"/>
          </w:tcPr>
          <w:p w:rsidR="001725D1" w:rsidRPr="00904533" w:rsidP="001725D1" w14:paraId="67BCB644" w14:textId="15481DD5">
            <w:pPr>
              <w:keepNext/>
              <w:jc w:val="right"/>
              <w:rPr>
                <w:sz w:val="18"/>
                <w:szCs w:val="18"/>
              </w:rPr>
            </w:pPr>
            <w:r>
              <w:rPr>
                <w:color w:val="000000"/>
                <w:sz w:val="18"/>
                <w:szCs w:val="18"/>
              </w:rPr>
              <w:t> </w:t>
            </w:r>
          </w:p>
        </w:tc>
        <w:tc>
          <w:tcPr>
            <w:tcW w:w="1170" w:type="dxa"/>
            <w:vAlign w:val="center"/>
          </w:tcPr>
          <w:p w:rsidR="001725D1" w:rsidRPr="00904533" w:rsidP="001725D1" w14:paraId="4DA94C95" w14:textId="0AAD3858">
            <w:pPr>
              <w:keepNext/>
              <w:jc w:val="right"/>
              <w:rPr>
                <w:sz w:val="18"/>
                <w:szCs w:val="18"/>
              </w:rPr>
            </w:pPr>
            <w:r>
              <w:rPr>
                <w:color w:val="000000"/>
                <w:sz w:val="18"/>
                <w:szCs w:val="18"/>
              </w:rPr>
              <w:t> </w:t>
            </w:r>
          </w:p>
        </w:tc>
        <w:tc>
          <w:tcPr>
            <w:tcW w:w="1114" w:type="dxa"/>
            <w:vAlign w:val="center"/>
          </w:tcPr>
          <w:p w:rsidR="001725D1" w:rsidRPr="00904533" w:rsidP="001725D1" w14:paraId="72EBCFF6" w14:textId="325731C8">
            <w:pPr>
              <w:keepNext/>
              <w:jc w:val="right"/>
              <w:rPr>
                <w:sz w:val="18"/>
                <w:szCs w:val="18"/>
              </w:rPr>
            </w:pPr>
            <w:r>
              <w:rPr>
                <w:color w:val="000000"/>
                <w:sz w:val="18"/>
                <w:szCs w:val="18"/>
              </w:rPr>
              <w:t> </w:t>
            </w:r>
          </w:p>
        </w:tc>
        <w:tc>
          <w:tcPr>
            <w:tcW w:w="1136" w:type="dxa"/>
            <w:vAlign w:val="center"/>
          </w:tcPr>
          <w:p w:rsidR="001725D1" w:rsidRPr="00A75D64" w:rsidP="001725D1" w14:paraId="5B95F66B" w14:textId="561D86C5">
            <w:pPr>
              <w:keepNext/>
              <w:jc w:val="right"/>
              <w:rPr>
                <w:bCs/>
                <w:sz w:val="18"/>
                <w:szCs w:val="18"/>
              </w:rPr>
            </w:pPr>
            <w:r>
              <w:rPr>
                <w:color w:val="000000"/>
                <w:sz w:val="18"/>
                <w:szCs w:val="18"/>
              </w:rPr>
              <w:t> </w:t>
            </w:r>
          </w:p>
        </w:tc>
      </w:tr>
      <w:tr w14:paraId="6C654160" w14:textId="77777777" w:rsidTr="001E59F9">
        <w:tblPrEx>
          <w:tblW w:w="13585" w:type="dxa"/>
          <w:tblLayout w:type="fixed"/>
          <w:tblLook w:val="04A0"/>
        </w:tblPrEx>
        <w:tc>
          <w:tcPr>
            <w:tcW w:w="1795" w:type="dxa"/>
          </w:tcPr>
          <w:p w:rsidR="001725D1" w:rsidRPr="00904533" w:rsidP="001725D1" w14:paraId="69D8BD68" w14:textId="77777777">
            <w:pPr>
              <w:keepNext/>
              <w:rPr>
                <w:sz w:val="18"/>
                <w:szCs w:val="18"/>
              </w:rPr>
            </w:pPr>
            <w:r w:rsidRPr="00904533">
              <w:rPr>
                <w:sz w:val="18"/>
                <w:szCs w:val="18"/>
              </w:rPr>
              <w:t xml:space="preserve">  IPPS</w:t>
            </w:r>
          </w:p>
        </w:tc>
        <w:tc>
          <w:tcPr>
            <w:tcW w:w="1170" w:type="dxa"/>
            <w:vAlign w:val="center"/>
          </w:tcPr>
          <w:p w:rsidR="001725D1" w:rsidRPr="00904533" w:rsidP="001725D1" w14:paraId="3AE71B78" w14:textId="40ACFDFB">
            <w:pPr>
              <w:keepNext/>
              <w:jc w:val="right"/>
              <w:rPr>
                <w:sz w:val="18"/>
                <w:szCs w:val="18"/>
              </w:rPr>
            </w:pPr>
            <w:r>
              <w:rPr>
                <w:color w:val="000000"/>
                <w:sz w:val="18"/>
                <w:szCs w:val="18"/>
              </w:rPr>
              <w:t>12,963</w:t>
            </w:r>
          </w:p>
        </w:tc>
        <w:tc>
          <w:tcPr>
            <w:tcW w:w="1080" w:type="dxa"/>
            <w:vAlign w:val="center"/>
          </w:tcPr>
          <w:p w:rsidR="001725D1" w:rsidRPr="00904533" w:rsidP="001725D1" w14:paraId="4F159885" w14:textId="47985562">
            <w:pPr>
              <w:keepNext/>
              <w:jc w:val="right"/>
              <w:rPr>
                <w:sz w:val="18"/>
                <w:szCs w:val="18"/>
              </w:rPr>
            </w:pPr>
            <w:r>
              <w:rPr>
                <w:color w:val="000000"/>
                <w:sz w:val="18"/>
                <w:szCs w:val="18"/>
              </w:rPr>
              <w:t>0</w:t>
            </w:r>
          </w:p>
        </w:tc>
        <w:tc>
          <w:tcPr>
            <w:tcW w:w="1170" w:type="dxa"/>
            <w:vAlign w:val="center"/>
          </w:tcPr>
          <w:p w:rsidR="001725D1" w:rsidRPr="00904533" w:rsidP="001725D1" w14:paraId="0A88FC90" w14:textId="22C7A31D">
            <w:pPr>
              <w:keepNext/>
              <w:jc w:val="right"/>
              <w:rPr>
                <w:sz w:val="18"/>
                <w:szCs w:val="18"/>
              </w:rPr>
            </w:pPr>
            <w:r>
              <w:rPr>
                <w:color w:val="000000"/>
                <w:sz w:val="18"/>
                <w:szCs w:val="18"/>
              </w:rPr>
              <w:t>17,030</w:t>
            </w:r>
          </w:p>
        </w:tc>
        <w:tc>
          <w:tcPr>
            <w:tcW w:w="1170" w:type="dxa"/>
            <w:vAlign w:val="center"/>
          </w:tcPr>
          <w:p w:rsidR="001725D1" w:rsidRPr="00904533" w:rsidP="001725D1" w14:paraId="444DD669" w14:textId="5FC94EEC">
            <w:pPr>
              <w:keepNext/>
              <w:jc w:val="right"/>
              <w:rPr>
                <w:sz w:val="18"/>
                <w:szCs w:val="18"/>
              </w:rPr>
            </w:pPr>
            <w:r>
              <w:rPr>
                <w:color w:val="000000"/>
                <w:sz w:val="18"/>
                <w:szCs w:val="18"/>
              </w:rPr>
              <w:t>0</w:t>
            </w:r>
          </w:p>
        </w:tc>
        <w:tc>
          <w:tcPr>
            <w:tcW w:w="1350" w:type="dxa"/>
            <w:vAlign w:val="center"/>
          </w:tcPr>
          <w:p w:rsidR="001725D1" w:rsidRPr="00904533" w:rsidP="001725D1" w14:paraId="79275986" w14:textId="3A106A37">
            <w:pPr>
              <w:keepNext/>
              <w:jc w:val="right"/>
              <w:rPr>
                <w:sz w:val="18"/>
                <w:szCs w:val="18"/>
              </w:rPr>
            </w:pPr>
            <w:r>
              <w:rPr>
                <w:color w:val="000000"/>
                <w:sz w:val="18"/>
                <w:szCs w:val="18"/>
              </w:rPr>
              <w:t>19,063</w:t>
            </w:r>
          </w:p>
        </w:tc>
        <w:tc>
          <w:tcPr>
            <w:tcW w:w="1170" w:type="dxa"/>
            <w:vAlign w:val="center"/>
          </w:tcPr>
          <w:p w:rsidR="001725D1" w:rsidRPr="00904533" w:rsidP="001725D1" w14:paraId="75A272A5" w14:textId="2D4C25D9">
            <w:pPr>
              <w:keepNext/>
              <w:jc w:val="right"/>
              <w:rPr>
                <w:sz w:val="18"/>
                <w:szCs w:val="18"/>
              </w:rPr>
            </w:pPr>
            <w:r>
              <w:rPr>
                <w:color w:val="000000"/>
                <w:sz w:val="18"/>
                <w:szCs w:val="18"/>
              </w:rPr>
              <w:t>0</w:t>
            </w:r>
          </w:p>
        </w:tc>
        <w:tc>
          <w:tcPr>
            <w:tcW w:w="1260" w:type="dxa"/>
            <w:vAlign w:val="center"/>
          </w:tcPr>
          <w:p w:rsidR="001725D1" w:rsidRPr="00904533" w:rsidP="001725D1" w14:paraId="741525A4" w14:textId="48E5A733">
            <w:pPr>
              <w:keepNext/>
              <w:jc w:val="right"/>
              <w:rPr>
                <w:sz w:val="18"/>
                <w:szCs w:val="18"/>
              </w:rPr>
            </w:pPr>
            <w:r>
              <w:rPr>
                <w:color w:val="000000"/>
                <w:sz w:val="18"/>
                <w:szCs w:val="18"/>
              </w:rPr>
              <w:t>23,089</w:t>
            </w:r>
          </w:p>
        </w:tc>
        <w:tc>
          <w:tcPr>
            <w:tcW w:w="1170" w:type="dxa"/>
            <w:vAlign w:val="center"/>
          </w:tcPr>
          <w:p w:rsidR="001725D1" w:rsidRPr="00904533" w:rsidP="001725D1" w14:paraId="6A51EE99" w14:textId="5D54B2E6">
            <w:pPr>
              <w:keepNext/>
              <w:jc w:val="right"/>
              <w:rPr>
                <w:sz w:val="18"/>
                <w:szCs w:val="18"/>
              </w:rPr>
            </w:pPr>
            <w:r>
              <w:rPr>
                <w:color w:val="000000"/>
                <w:sz w:val="18"/>
                <w:szCs w:val="18"/>
              </w:rPr>
              <w:t>0</w:t>
            </w:r>
          </w:p>
        </w:tc>
        <w:tc>
          <w:tcPr>
            <w:tcW w:w="1114" w:type="dxa"/>
            <w:vAlign w:val="center"/>
          </w:tcPr>
          <w:p w:rsidR="001725D1" w:rsidRPr="00904533" w:rsidP="001725D1" w14:paraId="643B64AE" w14:textId="58A808CD">
            <w:pPr>
              <w:keepNext/>
              <w:jc w:val="right"/>
              <w:rPr>
                <w:sz w:val="18"/>
                <w:szCs w:val="18"/>
              </w:rPr>
            </w:pPr>
            <w:r>
              <w:rPr>
                <w:color w:val="000000"/>
                <w:sz w:val="18"/>
                <w:szCs w:val="18"/>
              </w:rPr>
              <w:t>23,089</w:t>
            </w:r>
          </w:p>
        </w:tc>
        <w:tc>
          <w:tcPr>
            <w:tcW w:w="1136" w:type="dxa"/>
            <w:vAlign w:val="center"/>
          </w:tcPr>
          <w:p w:rsidR="001725D1" w:rsidRPr="00A75D64" w:rsidP="001725D1" w14:paraId="55926623" w14:textId="155FFCD2">
            <w:pPr>
              <w:keepNext/>
              <w:jc w:val="right"/>
              <w:rPr>
                <w:bCs/>
                <w:sz w:val="18"/>
                <w:szCs w:val="18"/>
              </w:rPr>
            </w:pPr>
            <w:r>
              <w:rPr>
                <w:color w:val="000000"/>
                <w:sz w:val="18"/>
                <w:szCs w:val="18"/>
              </w:rPr>
              <w:t>0</w:t>
            </w:r>
          </w:p>
        </w:tc>
      </w:tr>
      <w:tr w14:paraId="2CD593F8" w14:textId="77777777" w:rsidTr="001E59F9">
        <w:tblPrEx>
          <w:tblW w:w="13585" w:type="dxa"/>
          <w:tblLayout w:type="fixed"/>
          <w:tblLook w:val="04A0"/>
        </w:tblPrEx>
        <w:tc>
          <w:tcPr>
            <w:tcW w:w="1795" w:type="dxa"/>
          </w:tcPr>
          <w:p w:rsidR="001725D1" w:rsidRPr="00904533" w:rsidP="001725D1" w14:paraId="0389F8F7" w14:textId="1310CE7F">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vAlign w:val="center"/>
          </w:tcPr>
          <w:p w:rsidR="001725D1" w:rsidRPr="00904533" w:rsidP="001725D1" w14:paraId="5F20BD39" w14:textId="1E72C0E9">
            <w:pPr>
              <w:keepNext/>
              <w:jc w:val="right"/>
              <w:rPr>
                <w:sz w:val="18"/>
                <w:szCs w:val="18"/>
              </w:rPr>
            </w:pPr>
            <w:r>
              <w:rPr>
                <w:color w:val="000000"/>
                <w:sz w:val="18"/>
                <w:szCs w:val="18"/>
              </w:rPr>
              <w:t>6,375</w:t>
            </w:r>
          </w:p>
        </w:tc>
        <w:tc>
          <w:tcPr>
            <w:tcW w:w="1080" w:type="dxa"/>
            <w:vAlign w:val="center"/>
          </w:tcPr>
          <w:p w:rsidR="001725D1" w:rsidRPr="00904533" w:rsidP="001725D1" w14:paraId="060814F8" w14:textId="335F5C19">
            <w:pPr>
              <w:keepNext/>
              <w:jc w:val="right"/>
              <w:rPr>
                <w:sz w:val="18"/>
                <w:szCs w:val="18"/>
              </w:rPr>
            </w:pPr>
            <w:r>
              <w:rPr>
                <w:color w:val="000000"/>
                <w:sz w:val="18"/>
                <w:szCs w:val="18"/>
              </w:rPr>
              <w:t>0</w:t>
            </w:r>
          </w:p>
        </w:tc>
        <w:tc>
          <w:tcPr>
            <w:tcW w:w="1170" w:type="dxa"/>
            <w:vAlign w:val="center"/>
          </w:tcPr>
          <w:p w:rsidR="001725D1" w:rsidRPr="00904533" w:rsidP="001725D1" w14:paraId="7F1918B9" w14:textId="6C5D006C">
            <w:pPr>
              <w:keepNext/>
              <w:jc w:val="right"/>
              <w:rPr>
                <w:sz w:val="18"/>
                <w:szCs w:val="18"/>
              </w:rPr>
            </w:pPr>
            <w:r>
              <w:rPr>
                <w:color w:val="000000"/>
                <w:sz w:val="18"/>
                <w:szCs w:val="18"/>
              </w:rPr>
              <w:t>8,375</w:t>
            </w:r>
          </w:p>
        </w:tc>
        <w:tc>
          <w:tcPr>
            <w:tcW w:w="1170" w:type="dxa"/>
            <w:vAlign w:val="center"/>
          </w:tcPr>
          <w:p w:rsidR="001725D1" w:rsidRPr="00904533" w:rsidP="001725D1" w14:paraId="00D67EFA" w14:textId="46E62B2A">
            <w:pPr>
              <w:keepNext/>
              <w:jc w:val="right"/>
              <w:rPr>
                <w:sz w:val="18"/>
                <w:szCs w:val="18"/>
              </w:rPr>
            </w:pPr>
            <w:r>
              <w:rPr>
                <w:color w:val="000000"/>
                <w:sz w:val="18"/>
                <w:szCs w:val="18"/>
              </w:rPr>
              <w:t>0</w:t>
            </w:r>
          </w:p>
        </w:tc>
        <w:tc>
          <w:tcPr>
            <w:tcW w:w="1350" w:type="dxa"/>
            <w:vAlign w:val="center"/>
          </w:tcPr>
          <w:p w:rsidR="001725D1" w:rsidRPr="00904533" w:rsidP="001725D1" w14:paraId="3FD1E369" w14:textId="0712D4E2">
            <w:pPr>
              <w:keepNext/>
              <w:jc w:val="right"/>
              <w:rPr>
                <w:sz w:val="18"/>
                <w:szCs w:val="18"/>
              </w:rPr>
            </w:pPr>
            <w:r>
              <w:rPr>
                <w:color w:val="000000"/>
                <w:sz w:val="18"/>
                <w:szCs w:val="18"/>
              </w:rPr>
              <w:t>9,375</w:t>
            </w:r>
          </w:p>
        </w:tc>
        <w:tc>
          <w:tcPr>
            <w:tcW w:w="1170" w:type="dxa"/>
            <w:vAlign w:val="center"/>
          </w:tcPr>
          <w:p w:rsidR="001725D1" w:rsidRPr="00904533" w:rsidP="001725D1" w14:paraId="720DFB86" w14:textId="787DA7C8">
            <w:pPr>
              <w:keepNext/>
              <w:jc w:val="right"/>
              <w:rPr>
                <w:sz w:val="18"/>
                <w:szCs w:val="18"/>
              </w:rPr>
            </w:pPr>
            <w:r>
              <w:rPr>
                <w:color w:val="000000"/>
                <w:sz w:val="18"/>
                <w:szCs w:val="18"/>
              </w:rPr>
              <w:t>0</w:t>
            </w:r>
          </w:p>
        </w:tc>
        <w:tc>
          <w:tcPr>
            <w:tcW w:w="1260" w:type="dxa"/>
            <w:vAlign w:val="center"/>
          </w:tcPr>
          <w:p w:rsidR="001725D1" w:rsidRPr="00904533" w:rsidP="001725D1" w14:paraId="1D773AD1" w14:textId="079AA104">
            <w:pPr>
              <w:keepNext/>
              <w:jc w:val="right"/>
              <w:rPr>
                <w:sz w:val="18"/>
                <w:szCs w:val="18"/>
              </w:rPr>
            </w:pPr>
            <w:r>
              <w:rPr>
                <w:color w:val="000000"/>
                <w:sz w:val="18"/>
                <w:szCs w:val="18"/>
              </w:rPr>
              <w:t>11,375</w:t>
            </w:r>
          </w:p>
        </w:tc>
        <w:tc>
          <w:tcPr>
            <w:tcW w:w="1170" w:type="dxa"/>
            <w:vAlign w:val="center"/>
          </w:tcPr>
          <w:p w:rsidR="001725D1" w:rsidRPr="00904533" w:rsidP="001725D1" w14:paraId="02183693" w14:textId="521FC595">
            <w:pPr>
              <w:keepNext/>
              <w:jc w:val="right"/>
              <w:rPr>
                <w:sz w:val="18"/>
                <w:szCs w:val="18"/>
              </w:rPr>
            </w:pPr>
            <w:r>
              <w:rPr>
                <w:color w:val="000000"/>
                <w:sz w:val="18"/>
                <w:szCs w:val="18"/>
              </w:rPr>
              <w:t>0</w:t>
            </w:r>
          </w:p>
        </w:tc>
        <w:tc>
          <w:tcPr>
            <w:tcW w:w="1114" w:type="dxa"/>
            <w:vAlign w:val="center"/>
          </w:tcPr>
          <w:p w:rsidR="001725D1" w:rsidRPr="00904533" w:rsidP="001725D1" w14:paraId="75F2664A" w14:textId="5AFB14AC">
            <w:pPr>
              <w:keepNext/>
              <w:jc w:val="right"/>
              <w:rPr>
                <w:sz w:val="18"/>
                <w:szCs w:val="18"/>
              </w:rPr>
            </w:pPr>
            <w:r>
              <w:rPr>
                <w:color w:val="000000"/>
                <w:sz w:val="18"/>
                <w:szCs w:val="18"/>
              </w:rPr>
              <w:t>11,375</w:t>
            </w:r>
          </w:p>
        </w:tc>
        <w:tc>
          <w:tcPr>
            <w:tcW w:w="1136" w:type="dxa"/>
            <w:vAlign w:val="center"/>
          </w:tcPr>
          <w:p w:rsidR="001725D1" w:rsidRPr="00A75D64" w:rsidP="001725D1" w14:paraId="6F4B0A43" w14:textId="27EBC8A3">
            <w:pPr>
              <w:keepNext/>
              <w:jc w:val="right"/>
              <w:rPr>
                <w:bCs/>
                <w:sz w:val="18"/>
                <w:szCs w:val="18"/>
              </w:rPr>
            </w:pPr>
            <w:r>
              <w:rPr>
                <w:color w:val="000000"/>
                <w:sz w:val="18"/>
                <w:szCs w:val="18"/>
              </w:rPr>
              <w:t>0</w:t>
            </w:r>
          </w:p>
        </w:tc>
      </w:tr>
      <w:tr w14:paraId="76047274" w14:textId="77777777" w:rsidTr="001E59F9">
        <w:tblPrEx>
          <w:tblW w:w="13585" w:type="dxa"/>
          <w:tblLayout w:type="fixed"/>
          <w:tblLook w:val="04A0"/>
        </w:tblPrEx>
        <w:tc>
          <w:tcPr>
            <w:tcW w:w="1795" w:type="dxa"/>
          </w:tcPr>
          <w:p w:rsidR="001725D1" w:rsidRPr="00A75D64" w:rsidP="001725D1" w14:paraId="306E769B" w14:textId="5AC44366">
            <w:pPr>
              <w:keepNext/>
              <w:rPr>
                <w:sz w:val="18"/>
                <w:szCs w:val="18"/>
              </w:rPr>
            </w:pPr>
            <w:r w:rsidRPr="00A75D64">
              <w:rPr>
                <w:sz w:val="18"/>
                <w:szCs w:val="18"/>
              </w:rPr>
              <w:t>Process Measures</w:t>
            </w:r>
          </w:p>
        </w:tc>
        <w:tc>
          <w:tcPr>
            <w:tcW w:w="1170" w:type="dxa"/>
            <w:vAlign w:val="center"/>
          </w:tcPr>
          <w:p w:rsidR="001725D1" w:rsidRPr="00A75D64" w:rsidP="001725D1" w14:paraId="18C8D78D" w14:textId="71710027">
            <w:pPr>
              <w:keepNext/>
              <w:jc w:val="right"/>
              <w:rPr>
                <w:sz w:val="18"/>
                <w:szCs w:val="18"/>
              </w:rPr>
            </w:pPr>
            <w:r>
              <w:rPr>
                <w:color w:val="000000"/>
                <w:sz w:val="18"/>
                <w:szCs w:val="18"/>
              </w:rPr>
              <w:t> </w:t>
            </w:r>
          </w:p>
        </w:tc>
        <w:tc>
          <w:tcPr>
            <w:tcW w:w="1080" w:type="dxa"/>
            <w:vAlign w:val="center"/>
          </w:tcPr>
          <w:p w:rsidR="001725D1" w:rsidRPr="00A75D64" w:rsidP="001725D1" w14:paraId="6C01FB63" w14:textId="171FC1BF">
            <w:pPr>
              <w:keepNext/>
              <w:jc w:val="right"/>
              <w:rPr>
                <w:sz w:val="18"/>
                <w:szCs w:val="18"/>
              </w:rPr>
            </w:pPr>
            <w:r>
              <w:rPr>
                <w:color w:val="000000"/>
                <w:sz w:val="18"/>
                <w:szCs w:val="18"/>
              </w:rPr>
              <w:t> </w:t>
            </w:r>
          </w:p>
        </w:tc>
        <w:tc>
          <w:tcPr>
            <w:tcW w:w="1170" w:type="dxa"/>
            <w:vAlign w:val="center"/>
          </w:tcPr>
          <w:p w:rsidR="001725D1" w:rsidRPr="00A75D64" w:rsidP="001725D1" w14:paraId="2315E387" w14:textId="38586D51">
            <w:pPr>
              <w:keepNext/>
              <w:jc w:val="right"/>
              <w:rPr>
                <w:sz w:val="18"/>
                <w:szCs w:val="18"/>
              </w:rPr>
            </w:pPr>
            <w:r>
              <w:rPr>
                <w:color w:val="000000"/>
                <w:sz w:val="18"/>
                <w:szCs w:val="18"/>
              </w:rPr>
              <w:t> </w:t>
            </w:r>
          </w:p>
        </w:tc>
        <w:tc>
          <w:tcPr>
            <w:tcW w:w="1170" w:type="dxa"/>
            <w:vAlign w:val="center"/>
          </w:tcPr>
          <w:p w:rsidR="001725D1" w:rsidRPr="00A75D64" w:rsidP="001725D1" w14:paraId="19C66E83" w14:textId="3366875B">
            <w:pPr>
              <w:keepNext/>
              <w:jc w:val="right"/>
              <w:rPr>
                <w:sz w:val="18"/>
                <w:szCs w:val="18"/>
              </w:rPr>
            </w:pPr>
            <w:r>
              <w:rPr>
                <w:color w:val="000000"/>
                <w:sz w:val="18"/>
                <w:szCs w:val="18"/>
              </w:rPr>
              <w:t> </w:t>
            </w:r>
          </w:p>
        </w:tc>
        <w:tc>
          <w:tcPr>
            <w:tcW w:w="1350" w:type="dxa"/>
            <w:vAlign w:val="center"/>
          </w:tcPr>
          <w:p w:rsidR="001725D1" w:rsidRPr="00A75D64" w:rsidP="001725D1" w14:paraId="6C8A6177" w14:textId="7F637A1B">
            <w:pPr>
              <w:keepNext/>
              <w:jc w:val="right"/>
              <w:rPr>
                <w:sz w:val="18"/>
                <w:szCs w:val="18"/>
              </w:rPr>
            </w:pPr>
            <w:r>
              <w:rPr>
                <w:color w:val="000000"/>
                <w:sz w:val="18"/>
                <w:szCs w:val="18"/>
              </w:rPr>
              <w:t> </w:t>
            </w:r>
          </w:p>
        </w:tc>
        <w:tc>
          <w:tcPr>
            <w:tcW w:w="1170" w:type="dxa"/>
            <w:vAlign w:val="center"/>
          </w:tcPr>
          <w:p w:rsidR="001725D1" w:rsidRPr="00A75D64" w:rsidP="001725D1" w14:paraId="13CA162F" w14:textId="26506C06">
            <w:pPr>
              <w:keepNext/>
              <w:jc w:val="right"/>
              <w:rPr>
                <w:sz w:val="18"/>
                <w:szCs w:val="18"/>
              </w:rPr>
            </w:pPr>
            <w:r>
              <w:rPr>
                <w:color w:val="000000"/>
                <w:sz w:val="18"/>
                <w:szCs w:val="18"/>
              </w:rPr>
              <w:t> </w:t>
            </w:r>
          </w:p>
        </w:tc>
        <w:tc>
          <w:tcPr>
            <w:tcW w:w="1260" w:type="dxa"/>
            <w:vAlign w:val="center"/>
          </w:tcPr>
          <w:p w:rsidR="001725D1" w:rsidRPr="00A75D64" w:rsidP="001725D1" w14:paraId="4AC1B79B" w14:textId="764CF2BA">
            <w:pPr>
              <w:keepNext/>
              <w:jc w:val="right"/>
              <w:rPr>
                <w:sz w:val="18"/>
                <w:szCs w:val="18"/>
              </w:rPr>
            </w:pPr>
            <w:r>
              <w:rPr>
                <w:color w:val="000000"/>
                <w:sz w:val="18"/>
                <w:szCs w:val="18"/>
              </w:rPr>
              <w:t> </w:t>
            </w:r>
          </w:p>
        </w:tc>
        <w:tc>
          <w:tcPr>
            <w:tcW w:w="1170" w:type="dxa"/>
            <w:vAlign w:val="center"/>
          </w:tcPr>
          <w:p w:rsidR="001725D1" w:rsidRPr="00A75D64" w:rsidP="001725D1" w14:paraId="04AD876F" w14:textId="0108AD87">
            <w:pPr>
              <w:keepNext/>
              <w:jc w:val="right"/>
              <w:rPr>
                <w:sz w:val="18"/>
                <w:szCs w:val="18"/>
              </w:rPr>
            </w:pPr>
            <w:r>
              <w:rPr>
                <w:color w:val="000000"/>
                <w:sz w:val="18"/>
                <w:szCs w:val="18"/>
              </w:rPr>
              <w:t> </w:t>
            </w:r>
          </w:p>
        </w:tc>
        <w:tc>
          <w:tcPr>
            <w:tcW w:w="1114" w:type="dxa"/>
            <w:vAlign w:val="center"/>
          </w:tcPr>
          <w:p w:rsidR="001725D1" w:rsidRPr="00A75D64" w:rsidP="001725D1" w14:paraId="103163CD" w14:textId="44F5D382">
            <w:pPr>
              <w:keepNext/>
              <w:jc w:val="right"/>
              <w:rPr>
                <w:sz w:val="18"/>
                <w:szCs w:val="18"/>
              </w:rPr>
            </w:pPr>
            <w:r>
              <w:rPr>
                <w:color w:val="000000"/>
                <w:sz w:val="18"/>
                <w:szCs w:val="18"/>
              </w:rPr>
              <w:t> </w:t>
            </w:r>
          </w:p>
        </w:tc>
        <w:tc>
          <w:tcPr>
            <w:tcW w:w="1136" w:type="dxa"/>
            <w:vAlign w:val="center"/>
          </w:tcPr>
          <w:p w:rsidR="001725D1" w:rsidRPr="00900262" w:rsidP="001725D1" w14:paraId="51CE64F8" w14:textId="25BFF64D">
            <w:pPr>
              <w:keepNext/>
              <w:jc w:val="right"/>
              <w:rPr>
                <w:sz w:val="20"/>
                <w:szCs w:val="20"/>
              </w:rPr>
            </w:pPr>
            <w:r>
              <w:rPr>
                <w:color w:val="000000"/>
                <w:sz w:val="18"/>
                <w:szCs w:val="18"/>
              </w:rPr>
              <w:t> </w:t>
            </w:r>
          </w:p>
        </w:tc>
      </w:tr>
      <w:tr w14:paraId="4157CEB5" w14:textId="77777777" w:rsidTr="001E59F9">
        <w:tblPrEx>
          <w:tblW w:w="13585" w:type="dxa"/>
          <w:tblLayout w:type="fixed"/>
          <w:tblLook w:val="04A0"/>
        </w:tblPrEx>
        <w:tc>
          <w:tcPr>
            <w:tcW w:w="1795" w:type="dxa"/>
          </w:tcPr>
          <w:p w:rsidR="001725D1" w:rsidRPr="00A75D64" w:rsidP="001725D1" w14:paraId="7984316B" w14:textId="75AE6592">
            <w:pPr>
              <w:keepNext/>
              <w:rPr>
                <w:sz w:val="18"/>
                <w:szCs w:val="18"/>
              </w:rPr>
            </w:pPr>
            <w:r w:rsidRPr="00A75D64">
              <w:rPr>
                <w:sz w:val="18"/>
                <w:szCs w:val="18"/>
              </w:rPr>
              <w:t xml:space="preserve">  IPPS</w:t>
            </w:r>
          </w:p>
        </w:tc>
        <w:tc>
          <w:tcPr>
            <w:tcW w:w="1170" w:type="dxa"/>
            <w:vAlign w:val="center"/>
          </w:tcPr>
          <w:p w:rsidR="001725D1" w:rsidRPr="00A75D64" w:rsidP="001725D1" w14:paraId="5F68DB2B" w14:textId="1E6DF17E">
            <w:pPr>
              <w:keepNext/>
              <w:jc w:val="right"/>
              <w:rPr>
                <w:sz w:val="18"/>
                <w:szCs w:val="18"/>
              </w:rPr>
            </w:pPr>
            <w:r>
              <w:rPr>
                <w:color w:val="000000"/>
                <w:sz w:val="18"/>
                <w:szCs w:val="18"/>
              </w:rPr>
              <w:t>0</w:t>
            </w:r>
          </w:p>
        </w:tc>
        <w:tc>
          <w:tcPr>
            <w:tcW w:w="1080" w:type="dxa"/>
            <w:vAlign w:val="center"/>
          </w:tcPr>
          <w:p w:rsidR="001725D1" w:rsidRPr="00A75D64" w:rsidP="001725D1" w14:paraId="54ACDFDB" w14:textId="03AD85C5">
            <w:pPr>
              <w:keepNext/>
              <w:jc w:val="right"/>
              <w:rPr>
                <w:sz w:val="18"/>
                <w:szCs w:val="18"/>
              </w:rPr>
            </w:pPr>
            <w:r>
              <w:rPr>
                <w:color w:val="000000"/>
                <w:sz w:val="18"/>
                <w:szCs w:val="18"/>
              </w:rPr>
              <w:t>-626,518</w:t>
            </w:r>
          </w:p>
        </w:tc>
        <w:tc>
          <w:tcPr>
            <w:tcW w:w="1170" w:type="dxa"/>
            <w:vAlign w:val="center"/>
          </w:tcPr>
          <w:p w:rsidR="001725D1" w:rsidRPr="00A75D64" w:rsidP="001725D1" w14:paraId="0714A93B" w14:textId="794F0263">
            <w:pPr>
              <w:keepNext/>
              <w:jc w:val="right"/>
              <w:rPr>
                <w:sz w:val="18"/>
                <w:szCs w:val="18"/>
              </w:rPr>
            </w:pPr>
            <w:r>
              <w:rPr>
                <w:color w:val="000000"/>
                <w:sz w:val="18"/>
                <w:szCs w:val="18"/>
              </w:rPr>
              <w:t>0</w:t>
            </w:r>
          </w:p>
        </w:tc>
        <w:tc>
          <w:tcPr>
            <w:tcW w:w="1170" w:type="dxa"/>
            <w:vAlign w:val="center"/>
          </w:tcPr>
          <w:p w:rsidR="001725D1" w:rsidRPr="00A75D64" w:rsidP="001725D1" w14:paraId="3EACF9A7" w14:textId="2576EA64">
            <w:pPr>
              <w:keepNext/>
              <w:jc w:val="right"/>
              <w:rPr>
                <w:sz w:val="18"/>
                <w:szCs w:val="18"/>
              </w:rPr>
            </w:pPr>
            <w:r>
              <w:rPr>
                <w:color w:val="000000"/>
                <w:sz w:val="18"/>
                <w:szCs w:val="18"/>
              </w:rPr>
              <w:t>-626,518</w:t>
            </w:r>
          </w:p>
        </w:tc>
        <w:tc>
          <w:tcPr>
            <w:tcW w:w="1350" w:type="dxa"/>
            <w:vAlign w:val="center"/>
          </w:tcPr>
          <w:p w:rsidR="001725D1" w:rsidRPr="00A75D64" w:rsidP="001725D1" w14:paraId="0CF23E82" w14:textId="5D004A3D">
            <w:pPr>
              <w:keepNext/>
              <w:jc w:val="right"/>
              <w:rPr>
                <w:sz w:val="18"/>
                <w:szCs w:val="18"/>
              </w:rPr>
            </w:pPr>
            <w:r>
              <w:rPr>
                <w:color w:val="000000"/>
                <w:sz w:val="18"/>
                <w:szCs w:val="18"/>
              </w:rPr>
              <w:t>0</w:t>
            </w:r>
          </w:p>
        </w:tc>
        <w:tc>
          <w:tcPr>
            <w:tcW w:w="1170" w:type="dxa"/>
            <w:vAlign w:val="center"/>
          </w:tcPr>
          <w:p w:rsidR="001725D1" w:rsidRPr="00A75D64" w:rsidP="001725D1" w14:paraId="4454B59A" w14:textId="278052D6">
            <w:pPr>
              <w:keepNext/>
              <w:jc w:val="right"/>
              <w:rPr>
                <w:sz w:val="18"/>
                <w:szCs w:val="18"/>
              </w:rPr>
            </w:pPr>
            <w:r>
              <w:rPr>
                <w:color w:val="000000"/>
                <w:sz w:val="18"/>
                <w:szCs w:val="18"/>
              </w:rPr>
              <w:t>-626,518</w:t>
            </w:r>
          </w:p>
        </w:tc>
        <w:tc>
          <w:tcPr>
            <w:tcW w:w="1260" w:type="dxa"/>
            <w:vAlign w:val="center"/>
          </w:tcPr>
          <w:p w:rsidR="001725D1" w:rsidRPr="00A75D64" w:rsidP="001725D1" w14:paraId="00C7AD84" w14:textId="1361A9A6">
            <w:pPr>
              <w:keepNext/>
              <w:jc w:val="right"/>
              <w:rPr>
                <w:sz w:val="18"/>
                <w:szCs w:val="18"/>
              </w:rPr>
            </w:pPr>
            <w:r>
              <w:rPr>
                <w:color w:val="000000"/>
                <w:sz w:val="18"/>
                <w:szCs w:val="18"/>
              </w:rPr>
              <w:t>0</w:t>
            </w:r>
          </w:p>
        </w:tc>
        <w:tc>
          <w:tcPr>
            <w:tcW w:w="1170" w:type="dxa"/>
            <w:vAlign w:val="center"/>
          </w:tcPr>
          <w:p w:rsidR="001725D1" w:rsidRPr="00A75D64" w:rsidP="001725D1" w14:paraId="075848E5" w14:textId="761B568C">
            <w:pPr>
              <w:keepNext/>
              <w:jc w:val="right"/>
              <w:rPr>
                <w:sz w:val="18"/>
                <w:szCs w:val="18"/>
              </w:rPr>
            </w:pPr>
            <w:r>
              <w:rPr>
                <w:color w:val="000000"/>
                <w:sz w:val="18"/>
                <w:szCs w:val="18"/>
              </w:rPr>
              <w:t>-626,518</w:t>
            </w:r>
          </w:p>
        </w:tc>
        <w:tc>
          <w:tcPr>
            <w:tcW w:w="1114" w:type="dxa"/>
            <w:vAlign w:val="center"/>
          </w:tcPr>
          <w:p w:rsidR="001725D1" w:rsidRPr="00A75D64" w:rsidP="001725D1" w14:paraId="60F1258C" w14:textId="15D03A56">
            <w:pPr>
              <w:keepNext/>
              <w:jc w:val="right"/>
              <w:rPr>
                <w:sz w:val="18"/>
                <w:szCs w:val="18"/>
              </w:rPr>
            </w:pPr>
            <w:r>
              <w:rPr>
                <w:color w:val="000000"/>
                <w:sz w:val="18"/>
                <w:szCs w:val="18"/>
              </w:rPr>
              <w:t>0</w:t>
            </w:r>
          </w:p>
        </w:tc>
        <w:tc>
          <w:tcPr>
            <w:tcW w:w="1136" w:type="dxa"/>
            <w:vAlign w:val="center"/>
          </w:tcPr>
          <w:p w:rsidR="001725D1" w:rsidRPr="00A75D64" w:rsidP="001725D1" w14:paraId="1E3A6595" w14:textId="6337F34C">
            <w:pPr>
              <w:keepNext/>
              <w:jc w:val="right"/>
              <w:rPr>
                <w:bCs/>
                <w:sz w:val="18"/>
                <w:szCs w:val="18"/>
              </w:rPr>
            </w:pPr>
            <w:r>
              <w:rPr>
                <w:color w:val="000000"/>
                <w:sz w:val="18"/>
                <w:szCs w:val="18"/>
              </w:rPr>
              <w:t>-626,518</w:t>
            </w:r>
          </w:p>
        </w:tc>
      </w:tr>
      <w:tr w14:paraId="6B052481" w14:textId="77777777" w:rsidTr="001E59F9">
        <w:tblPrEx>
          <w:tblW w:w="13585" w:type="dxa"/>
          <w:tblLayout w:type="fixed"/>
          <w:tblLook w:val="04A0"/>
        </w:tblPrEx>
        <w:tc>
          <w:tcPr>
            <w:tcW w:w="1795" w:type="dxa"/>
          </w:tcPr>
          <w:p w:rsidR="001725D1" w:rsidRPr="00A75D64" w:rsidP="001725D1" w14:paraId="3F70D4F0" w14:textId="3FE86C5C">
            <w:pPr>
              <w:keepNext/>
              <w:rPr>
                <w:sz w:val="18"/>
                <w:szCs w:val="18"/>
              </w:rPr>
            </w:pPr>
            <w:r w:rsidRPr="00A75D64">
              <w:rPr>
                <w:sz w:val="18"/>
                <w:szCs w:val="18"/>
              </w:rPr>
              <w:t xml:space="preserve">  </w:t>
            </w:r>
            <w:r>
              <w:rPr>
                <w:sz w:val="18"/>
                <w:szCs w:val="18"/>
              </w:rPr>
              <w:t>Non</w:t>
            </w:r>
            <w:r w:rsidRPr="00A75D64">
              <w:rPr>
                <w:sz w:val="18"/>
                <w:szCs w:val="18"/>
              </w:rPr>
              <w:t>-IPPS</w:t>
            </w:r>
          </w:p>
        </w:tc>
        <w:tc>
          <w:tcPr>
            <w:tcW w:w="1170" w:type="dxa"/>
            <w:vAlign w:val="center"/>
          </w:tcPr>
          <w:p w:rsidR="001725D1" w:rsidRPr="00A75D64" w:rsidP="001725D1" w14:paraId="66A5D733" w14:textId="747D8618">
            <w:pPr>
              <w:keepNext/>
              <w:jc w:val="right"/>
              <w:rPr>
                <w:sz w:val="18"/>
                <w:szCs w:val="18"/>
              </w:rPr>
            </w:pPr>
            <w:r>
              <w:rPr>
                <w:color w:val="000000"/>
                <w:sz w:val="18"/>
                <w:szCs w:val="18"/>
              </w:rPr>
              <w:t>0</w:t>
            </w:r>
          </w:p>
        </w:tc>
        <w:tc>
          <w:tcPr>
            <w:tcW w:w="1080" w:type="dxa"/>
            <w:vAlign w:val="center"/>
          </w:tcPr>
          <w:p w:rsidR="001725D1" w:rsidRPr="00A75D64" w:rsidP="001725D1" w14:paraId="033D9B78" w14:textId="0E8E3E9B">
            <w:pPr>
              <w:keepNext/>
              <w:jc w:val="right"/>
              <w:rPr>
                <w:sz w:val="18"/>
                <w:szCs w:val="18"/>
              </w:rPr>
            </w:pPr>
            <w:r>
              <w:rPr>
                <w:color w:val="000000"/>
                <w:sz w:val="18"/>
                <w:szCs w:val="18"/>
              </w:rPr>
              <w:t>-308,167</w:t>
            </w:r>
          </w:p>
        </w:tc>
        <w:tc>
          <w:tcPr>
            <w:tcW w:w="1170" w:type="dxa"/>
            <w:vAlign w:val="center"/>
          </w:tcPr>
          <w:p w:rsidR="001725D1" w:rsidRPr="00A75D64" w:rsidP="001725D1" w14:paraId="6D81F932" w14:textId="02048BC4">
            <w:pPr>
              <w:keepNext/>
              <w:jc w:val="right"/>
              <w:rPr>
                <w:sz w:val="18"/>
                <w:szCs w:val="18"/>
              </w:rPr>
            </w:pPr>
            <w:r>
              <w:rPr>
                <w:color w:val="000000"/>
                <w:sz w:val="18"/>
                <w:szCs w:val="18"/>
              </w:rPr>
              <w:t>0</w:t>
            </w:r>
          </w:p>
        </w:tc>
        <w:tc>
          <w:tcPr>
            <w:tcW w:w="1170" w:type="dxa"/>
            <w:vAlign w:val="center"/>
          </w:tcPr>
          <w:p w:rsidR="001725D1" w:rsidRPr="00A75D64" w:rsidP="001725D1" w14:paraId="2E41F29F" w14:textId="03728E50">
            <w:pPr>
              <w:keepNext/>
              <w:jc w:val="right"/>
              <w:rPr>
                <w:sz w:val="18"/>
                <w:szCs w:val="18"/>
              </w:rPr>
            </w:pPr>
            <w:r>
              <w:rPr>
                <w:color w:val="000000"/>
                <w:sz w:val="18"/>
                <w:szCs w:val="18"/>
              </w:rPr>
              <w:t>-308,167</w:t>
            </w:r>
          </w:p>
        </w:tc>
        <w:tc>
          <w:tcPr>
            <w:tcW w:w="1350" w:type="dxa"/>
            <w:vAlign w:val="center"/>
          </w:tcPr>
          <w:p w:rsidR="001725D1" w:rsidRPr="00A75D64" w:rsidP="001725D1" w14:paraId="3305871E" w14:textId="5CCA37B4">
            <w:pPr>
              <w:keepNext/>
              <w:jc w:val="right"/>
              <w:rPr>
                <w:sz w:val="18"/>
                <w:szCs w:val="18"/>
              </w:rPr>
            </w:pPr>
            <w:r>
              <w:rPr>
                <w:color w:val="000000"/>
                <w:sz w:val="18"/>
                <w:szCs w:val="18"/>
              </w:rPr>
              <w:t>0</w:t>
            </w:r>
          </w:p>
        </w:tc>
        <w:tc>
          <w:tcPr>
            <w:tcW w:w="1170" w:type="dxa"/>
            <w:vAlign w:val="center"/>
          </w:tcPr>
          <w:p w:rsidR="001725D1" w:rsidRPr="00A75D64" w:rsidP="001725D1" w14:paraId="761D5D11" w14:textId="54C7DE67">
            <w:pPr>
              <w:keepNext/>
              <w:jc w:val="right"/>
              <w:rPr>
                <w:sz w:val="18"/>
                <w:szCs w:val="18"/>
              </w:rPr>
            </w:pPr>
            <w:r>
              <w:rPr>
                <w:color w:val="000000"/>
                <w:sz w:val="18"/>
                <w:szCs w:val="18"/>
              </w:rPr>
              <w:t>-308,167</w:t>
            </w:r>
          </w:p>
        </w:tc>
        <w:tc>
          <w:tcPr>
            <w:tcW w:w="1260" w:type="dxa"/>
            <w:vAlign w:val="center"/>
          </w:tcPr>
          <w:p w:rsidR="001725D1" w:rsidRPr="00A75D64" w:rsidP="001725D1" w14:paraId="5F8846D7" w14:textId="12AC072A">
            <w:pPr>
              <w:keepNext/>
              <w:jc w:val="right"/>
              <w:rPr>
                <w:sz w:val="18"/>
                <w:szCs w:val="18"/>
              </w:rPr>
            </w:pPr>
            <w:r>
              <w:rPr>
                <w:color w:val="000000"/>
                <w:sz w:val="18"/>
                <w:szCs w:val="18"/>
              </w:rPr>
              <w:t>0</w:t>
            </w:r>
          </w:p>
        </w:tc>
        <w:tc>
          <w:tcPr>
            <w:tcW w:w="1170" w:type="dxa"/>
            <w:vAlign w:val="center"/>
          </w:tcPr>
          <w:p w:rsidR="001725D1" w:rsidRPr="00A75D64" w:rsidP="001725D1" w14:paraId="0A129514" w14:textId="6C9B7F64">
            <w:pPr>
              <w:keepNext/>
              <w:jc w:val="right"/>
              <w:rPr>
                <w:sz w:val="18"/>
                <w:szCs w:val="18"/>
              </w:rPr>
            </w:pPr>
            <w:r>
              <w:rPr>
                <w:color w:val="000000"/>
                <w:sz w:val="18"/>
                <w:szCs w:val="18"/>
              </w:rPr>
              <w:t>-308,167</w:t>
            </w:r>
          </w:p>
        </w:tc>
        <w:tc>
          <w:tcPr>
            <w:tcW w:w="1114" w:type="dxa"/>
            <w:vAlign w:val="center"/>
          </w:tcPr>
          <w:p w:rsidR="001725D1" w:rsidRPr="00A75D64" w:rsidP="001725D1" w14:paraId="05EDD41F" w14:textId="247314D1">
            <w:pPr>
              <w:keepNext/>
              <w:jc w:val="right"/>
              <w:rPr>
                <w:sz w:val="18"/>
                <w:szCs w:val="18"/>
              </w:rPr>
            </w:pPr>
            <w:r>
              <w:rPr>
                <w:color w:val="000000"/>
                <w:sz w:val="18"/>
                <w:szCs w:val="18"/>
              </w:rPr>
              <w:t>0</w:t>
            </w:r>
          </w:p>
        </w:tc>
        <w:tc>
          <w:tcPr>
            <w:tcW w:w="1136" w:type="dxa"/>
            <w:vAlign w:val="center"/>
          </w:tcPr>
          <w:p w:rsidR="001725D1" w:rsidRPr="00A75D64" w:rsidP="001725D1" w14:paraId="0FEF510D" w14:textId="6DF26892">
            <w:pPr>
              <w:keepNext/>
              <w:jc w:val="right"/>
              <w:rPr>
                <w:bCs/>
                <w:sz w:val="18"/>
                <w:szCs w:val="18"/>
              </w:rPr>
            </w:pPr>
            <w:r>
              <w:rPr>
                <w:color w:val="000000"/>
                <w:sz w:val="18"/>
                <w:szCs w:val="18"/>
              </w:rPr>
              <w:t>-308,167</w:t>
            </w:r>
          </w:p>
        </w:tc>
      </w:tr>
      <w:tr w14:paraId="5D60F317" w14:textId="77777777" w:rsidTr="001E59F9">
        <w:tblPrEx>
          <w:tblW w:w="13585" w:type="dxa"/>
          <w:tblLayout w:type="fixed"/>
          <w:tblLook w:val="04A0"/>
        </w:tblPrEx>
        <w:tc>
          <w:tcPr>
            <w:tcW w:w="1795" w:type="dxa"/>
          </w:tcPr>
          <w:p w:rsidR="001725D1" w:rsidRPr="00A75D64" w:rsidP="001725D1" w14:paraId="63E8BBE9" w14:textId="418FF4C4">
            <w:pPr>
              <w:keepNext/>
              <w:rPr>
                <w:sz w:val="18"/>
                <w:szCs w:val="18"/>
              </w:rPr>
            </w:pPr>
            <w:r w:rsidRPr="00A75D64">
              <w:rPr>
                <w:sz w:val="18"/>
                <w:szCs w:val="18"/>
              </w:rPr>
              <w:t>PRO-PM Measures</w:t>
            </w:r>
          </w:p>
        </w:tc>
        <w:tc>
          <w:tcPr>
            <w:tcW w:w="1170" w:type="dxa"/>
            <w:vAlign w:val="center"/>
          </w:tcPr>
          <w:p w:rsidR="001725D1" w:rsidRPr="00904533" w:rsidP="001725D1" w14:paraId="727DD5A6" w14:textId="6804728A">
            <w:pPr>
              <w:keepNext/>
              <w:jc w:val="right"/>
              <w:rPr>
                <w:sz w:val="18"/>
                <w:szCs w:val="18"/>
              </w:rPr>
            </w:pPr>
            <w:r>
              <w:rPr>
                <w:color w:val="000000"/>
                <w:sz w:val="18"/>
                <w:szCs w:val="18"/>
              </w:rPr>
              <w:t> </w:t>
            </w:r>
          </w:p>
        </w:tc>
        <w:tc>
          <w:tcPr>
            <w:tcW w:w="1080" w:type="dxa"/>
            <w:vAlign w:val="center"/>
          </w:tcPr>
          <w:p w:rsidR="001725D1" w:rsidRPr="00904533" w:rsidP="001725D1" w14:paraId="607A32BF" w14:textId="0DAB10C5">
            <w:pPr>
              <w:keepNext/>
              <w:jc w:val="right"/>
              <w:rPr>
                <w:sz w:val="18"/>
                <w:szCs w:val="18"/>
              </w:rPr>
            </w:pPr>
            <w:r>
              <w:rPr>
                <w:color w:val="000000"/>
                <w:sz w:val="18"/>
                <w:szCs w:val="18"/>
              </w:rPr>
              <w:t> </w:t>
            </w:r>
          </w:p>
        </w:tc>
        <w:tc>
          <w:tcPr>
            <w:tcW w:w="1170" w:type="dxa"/>
            <w:vAlign w:val="center"/>
          </w:tcPr>
          <w:p w:rsidR="001725D1" w:rsidRPr="00904533" w:rsidP="001725D1" w14:paraId="4AF9A386" w14:textId="76AF19F9">
            <w:pPr>
              <w:keepNext/>
              <w:jc w:val="right"/>
              <w:rPr>
                <w:sz w:val="18"/>
                <w:szCs w:val="18"/>
              </w:rPr>
            </w:pPr>
            <w:r>
              <w:rPr>
                <w:color w:val="000000"/>
                <w:sz w:val="18"/>
                <w:szCs w:val="18"/>
              </w:rPr>
              <w:t> </w:t>
            </w:r>
          </w:p>
        </w:tc>
        <w:tc>
          <w:tcPr>
            <w:tcW w:w="1170" w:type="dxa"/>
            <w:vAlign w:val="center"/>
          </w:tcPr>
          <w:p w:rsidR="001725D1" w:rsidRPr="00904533" w:rsidP="001725D1" w14:paraId="66033939" w14:textId="36845F71">
            <w:pPr>
              <w:keepNext/>
              <w:jc w:val="right"/>
              <w:rPr>
                <w:sz w:val="18"/>
                <w:szCs w:val="18"/>
              </w:rPr>
            </w:pPr>
            <w:r>
              <w:rPr>
                <w:color w:val="000000"/>
                <w:sz w:val="18"/>
                <w:szCs w:val="18"/>
              </w:rPr>
              <w:t> </w:t>
            </w:r>
          </w:p>
        </w:tc>
        <w:tc>
          <w:tcPr>
            <w:tcW w:w="1350" w:type="dxa"/>
            <w:vAlign w:val="center"/>
          </w:tcPr>
          <w:p w:rsidR="001725D1" w:rsidRPr="00904533" w:rsidP="001725D1" w14:paraId="24B72EFA" w14:textId="0F4E40CE">
            <w:pPr>
              <w:keepNext/>
              <w:jc w:val="right"/>
              <w:rPr>
                <w:sz w:val="18"/>
                <w:szCs w:val="18"/>
              </w:rPr>
            </w:pPr>
            <w:r>
              <w:rPr>
                <w:color w:val="000000"/>
                <w:sz w:val="18"/>
                <w:szCs w:val="18"/>
              </w:rPr>
              <w:t> </w:t>
            </w:r>
          </w:p>
        </w:tc>
        <w:tc>
          <w:tcPr>
            <w:tcW w:w="1170" w:type="dxa"/>
            <w:vAlign w:val="center"/>
          </w:tcPr>
          <w:p w:rsidR="001725D1" w:rsidRPr="00904533" w:rsidP="001725D1" w14:paraId="2291FC8C" w14:textId="4818CEA4">
            <w:pPr>
              <w:keepNext/>
              <w:jc w:val="right"/>
              <w:rPr>
                <w:sz w:val="18"/>
                <w:szCs w:val="18"/>
              </w:rPr>
            </w:pPr>
            <w:r>
              <w:rPr>
                <w:color w:val="000000"/>
                <w:sz w:val="18"/>
                <w:szCs w:val="18"/>
              </w:rPr>
              <w:t> </w:t>
            </w:r>
          </w:p>
        </w:tc>
        <w:tc>
          <w:tcPr>
            <w:tcW w:w="1260" w:type="dxa"/>
            <w:vAlign w:val="center"/>
          </w:tcPr>
          <w:p w:rsidR="001725D1" w:rsidRPr="00904533" w:rsidP="001725D1" w14:paraId="55924486" w14:textId="7ABC3F11">
            <w:pPr>
              <w:keepNext/>
              <w:jc w:val="right"/>
              <w:rPr>
                <w:sz w:val="18"/>
                <w:szCs w:val="18"/>
              </w:rPr>
            </w:pPr>
            <w:r>
              <w:rPr>
                <w:color w:val="000000"/>
                <w:sz w:val="18"/>
                <w:szCs w:val="18"/>
              </w:rPr>
              <w:t> </w:t>
            </w:r>
          </w:p>
        </w:tc>
        <w:tc>
          <w:tcPr>
            <w:tcW w:w="1170" w:type="dxa"/>
            <w:vAlign w:val="center"/>
          </w:tcPr>
          <w:p w:rsidR="001725D1" w:rsidRPr="00904533" w:rsidP="001725D1" w14:paraId="675BB553" w14:textId="22CC790C">
            <w:pPr>
              <w:keepNext/>
              <w:jc w:val="right"/>
              <w:rPr>
                <w:sz w:val="18"/>
                <w:szCs w:val="18"/>
              </w:rPr>
            </w:pPr>
            <w:r>
              <w:rPr>
                <w:color w:val="000000"/>
                <w:sz w:val="18"/>
                <w:szCs w:val="18"/>
              </w:rPr>
              <w:t> </w:t>
            </w:r>
          </w:p>
        </w:tc>
        <w:tc>
          <w:tcPr>
            <w:tcW w:w="1114" w:type="dxa"/>
            <w:vAlign w:val="center"/>
          </w:tcPr>
          <w:p w:rsidR="001725D1" w:rsidRPr="00904533" w:rsidP="001725D1" w14:paraId="44481987" w14:textId="194C7D3B">
            <w:pPr>
              <w:keepNext/>
              <w:jc w:val="right"/>
              <w:rPr>
                <w:sz w:val="18"/>
                <w:szCs w:val="18"/>
              </w:rPr>
            </w:pPr>
            <w:r>
              <w:rPr>
                <w:color w:val="000000"/>
                <w:sz w:val="18"/>
                <w:szCs w:val="18"/>
              </w:rPr>
              <w:t> </w:t>
            </w:r>
          </w:p>
        </w:tc>
        <w:tc>
          <w:tcPr>
            <w:tcW w:w="1136" w:type="dxa"/>
            <w:vAlign w:val="center"/>
          </w:tcPr>
          <w:p w:rsidR="001725D1" w:rsidRPr="00900262" w:rsidP="001725D1" w14:paraId="1D082ADC" w14:textId="266CF8EE">
            <w:pPr>
              <w:keepNext/>
              <w:jc w:val="right"/>
              <w:rPr>
                <w:sz w:val="18"/>
                <w:szCs w:val="18"/>
              </w:rPr>
            </w:pPr>
            <w:r>
              <w:rPr>
                <w:color w:val="000000"/>
                <w:sz w:val="18"/>
                <w:szCs w:val="18"/>
              </w:rPr>
              <w:t> </w:t>
            </w:r>
          </w:p>
        </w:tc>
      </w:tr>
      <w:tr w14:paraId="1B5BAFD7" w14:textId="77777777" w:rsidTr="001E59F9">
        <w:tblPrEx>
          <w:tblW w:w="13585" w:type="dxa"/>
          <w:tblLayout w:type="fixed"/>
          <w:tblLook w:val="04A0"/>
        </w:tblPrEx>
        <w:tc>
          <w:tcPr>
            <w:tcW w:w="1795" w:type="dxa"/>
          </w:tcPr>
          <w:p w:rsidR="001725D1" w:rsidRPr="00A75D64" w:rsidP="001725D1" w14:paraId="1E92F21B" w14:textId="43ED1D4B">
            <w:pPr>
              <w:keepNext/>
              <w:rPr>
                <w:sz w:val="18"/>
                <w:szCs w:val="18"/>
              </w:rPr>
            </w:pPr>
            <w:r w:rsidRPr="00A75D64">
              <w:rPr>
                <w:sz w:val="18"/>
                <w:szCs w:val="18"/>
              </w:rPr>
              <w:t xml:space="preserve">  IPPS</w:t>
            </w:r>
          </w:p>
        </w:tc>
        <w:tc>
          <w:tcPr>
            <w:tcW w:w="1170" w:type="dxa"/>
            <w:vAlign w:val="center"/>
          </w:tcPr>
          <w:p w:rsidR="001725D1" w:rsidRPr="00904533" w:rsidP="001725D1" w14:paraId="065EC35D" w14:textId="752E36B3">
            <w:pPr>
              <w:keepNext/>
              <w:jc w:val="right"/>
              <w:rPr>
                <w:sz w:val="18"/>
                <w:szCs w:val="18"/>
              </w:rPr>
            </w:pPr>
            <w:r>
              <w:rPr>
                <w:color w:val="000000"/>
                <w:sz w:val="18"/>
                <w:szCs w:val="18"/>
              </w:rPr>
              <w:t>25,685</w:t>
            </w:r>
          </w:p>
        </w:tc>
        <w:tc>
          <w:tcPr>
            <w:tcW w:w="1080" w:type="dxa"/>
            <w:vAlign w:val="center"/>
          </w:tcPr>
          <w:p w:rsidR="001725D1" w:rsidRPr="00904533" w:rsidP="001725D1" w14:paraId="7C797A2F" w14:textId="4C58FDD9">
            <w:pPr>
              <w:keepNext/>
              <w:jc w:val="right"/>
              <w:rPr>
                <w:sz w:val="18"/>
                <w:szCs w:val="18"/>
              </w:rPr>
            </w:pPr>
            <w:r>
              <w:rPr>
                <w:color w:val="000000"/>
                <w:sz w:val="18"/>
                <w:szCs w:val="18"/>
              </w:rPr>
              <w:t>0</w:t>
            </w:r>
          </w:p>
        </w:tc>
        <w:tc>
          <w:tcPr>
            <w:tcW w:w="1170" w:type="dxa"/>
            <w:vAlign w:val="center"/>
          </w:tcPr>
          <w:p w:rsidR="001725D1" w:rsidRPr="00904533" w:rsidP="001725D1" w14:paraId="5B514E24" w14:textId="07A2904B">
            <w:pPr>
              <w:keepNext/>
              <w:jc w:val="right"/>
              <w:rPr>
                <w:sz w:val="18"/>
                <w:szCs w:val="18"/>
              </w:rPr>
            </w:pPr>
            <w:r>
              <w:rPr>
                <w:color w:val="000000"/>
                <w:sz w:val="18"/>
                <w:szCs w:val="18"/>
              </w:rPr>
              <w:t>40,892</w:t>
            </w:r>
          </w:p>
        </w:tc>
        <w:tc>
          <w:tcPr>
            <w:tcW w:w="1170" w:type="dxa"/>
            <w:vAlign w:val="center"/>
          </w:tcPr>
          <w:p w:rsidR="001725D1" w:rsidRPr="00904533" w:rsidP="001725D1" w14:paraId="592F98AA" w14:textId="1EAD7E1D">
            <w:pPr>
              <w:keepNext/>
              <w:jc w:val="right"/>
              <w:rPr>
                <w:sz w:val="18"/>
                <w:szCs w:val="18"/>
              </w:rPr>
            </w:pPr>
            <w:r>
              <w:rPr>
                <w:color w:val="000000"/>
                <w:sz w:val="18"/>
                <w:szCs w:val="18"/>
              </w:rPr>
              <w:t>0</w:t>
            </w:r>
          </w:p>
        </w:tc>
        <w:tc>
          <w:tcPr>
            <w:tcW w:w="1350" w:type="dxa"/>
            <w:vAlign w:val="center"/>
          </w:tcPr>
          <w:p w:rsidR="001725D1" w:rsidRPr="00904533" w:rsidP="001725D1" w14:paraId="12008694" w14:textId="577A6271">
            <w:pPr>
              <w:keepNext/>
              <w:jc w:val="right"/>
              <w:rPr>
                <w:sz w:val="18"/>
                <w:szCs w:val="18"/>
              </w:rPr>
            </w:pPr>
            <w:r>
              <w:rPr>
                <w:color w:val="000000"/>
                <w:sz w:val="18"/>
                <w:szCs w:val="18"/>
              </w:rPr>
              <w:t>40,892</w:t>
            </w:r>
          </w:p>
        </w:tc>
        <w:tc>
          <w:tcPr>
            <w:tcW w:w="1170" w:type="dxa"/>
            <w:vAlign w:val="center"/>
          </w:tcPr>
          <w:p w:rsidR="001725D1" w:rsidRPr="00904533" w:rsidP="001725D1" w14:paraId="3937A6EB" w14:textId="00CBF0A9">
            <w:pPr>
              <w:keepNext/>
              <w:jc w:val="right"/>
              <w:rPr>
                <w:sz w:val="18"/>
                <w:szCs w:val="18"/>
              </w:rPr>
            </w:pPr>
            <w:r>
              <w:rPr>
                <w:color w:val="000000"/>
                <w:sz w:val="18"/>
                <w:szCs w:val="18"/>
              </w:rPr>
              <w:t>0</w:t>
            </w:r>
          </w:p>
        </w:tc>
        <w:tc>
          <w:tcPr>
            <w:tcW w:w="1260" w:type="dxa"/>
            <w:vAlign w:val="center"/>
          </w:tcPr>
          <w:p w:rsidR="001725D1" w:rsidRPr="00904533" w:rsidP="001725D1" w14:paraId="270B6655" w14:textId="0ABF585F">
            <w:pPr>
              <w:keepNext/>
              <w:jc w:val="right"/>
              <w:rPr>
                <w:sz w:val="18"/>
                <w:szCs w:val="18"/>
              </w:rPr>
            </w:pPr>
            <w:r>
              <w:rPr>
                <w:color w:val="000000"/>
                <w:sz w:val="18"/>
                <w:szCs w:val="18"/>
              </w:rPr>
              <w:t>40,892</w:t>
            </w:r>
          </w:p>
        </w:tc>
        <w:tc>
          <w:tcPr>
            <w:tcW w:w="1170" w:type="dxa"/>
            <w:vAlign w:val="center"/>
          </w:tcPr>
          <w:p w:rsidR="001725D1" w:rsidRPr="00904533" w:rsidP="001725D1" w14:paraId="7B618000" w14:textId="2ADC39DE">
            <w:pPr>
              <w:keepNext/>
              <w:jc w:val="right"/>
              <w:rPr>
                <w:sz w:val="18"/>
                <w:szCs w:val="18"/>
              </w:rPr>
            </w:pPr>
            <w:r>
              <w:rPr>
                <w:color w:val="000000"/>
                <w:sz w:val="18"/>
                <w:szCs w:val="18"/>
              </w:rPr>
              <w:t>0</w:t>
            </w:r>
          </w:p>
        </w:tc>
        <w:tc>
          <w:tcPr>
            <w:tcW w:w="1114" w:type="dxa"/>
            <w:vAlign w:val="center"/>
          </w:tcPr>
          <w:p w:rsidR="001725D1" w:rsidRPr="00904533" w:rsidP="001725D1" w14:paraId="667877E2" w14:textId="4F6D494C">
            <w:pPr>
              <w:keepNext/>
              <w:jc w:val="right"/>
              <w:rPr>
                <w:sz w:val="18"/>
                <w:szCs w:val="18"/>
              </w:rPr>
            </w:pPr>
            <w:r>
              <w:rPr>
                <w:color w:val="000000"/>
                <w:sz w:val="18"/>
                <w:szCs w:val="18"/>
              </w:rPr>
              <w:t>40,892</w:t>
            </w:r>
          </w:p>
        </w:tc>
        <w:tc>
          <w:tcPr>
            <w:tcW w:w="1136" w:type="dxa"/>
            <w:vAlign w:val="center"/>
          </w:tcPr>
          <w:p w:rsidR="001725D1" w:rsidRPr="00900262" w:rsidP="001725D1" w14:paraId="369C0AEB" w14:textId="5DA4D583">
            <w:pPr>
              <w:keepNext/>
              <w:jc w:val="right"/>
              <w:rPr>
                <w:sz w:val="18"/>
                <w:szCs w:val="18"/>
              </w:rPr>
            </w:pPr>
            <w:r>
              <w:rPr>
                <w:color w:val="000000"/>
                <w:sz w:val="18"/>
                <w:szCs w:val="18"/>
              </w:rPr>
              <w:t>0</w:t>
            </w:r>
          </w:p>
        </w:tc>
      </w:tr>
      <w:tr w14:paraId="47548C6A" w14:textId="77777777" w:rsidTr="001E59F9">
        <w:tblPrEx>
          <w:tblW w:w="13585" w:type="dxa"/>
          <w:tblLayout w:type="fixed"/>
          <w:tblLook w:val="04A0"/>
        </w:tblPrEx>
        <w:tc>
          <w:tcPr>
            <w:tcW w:w="1795" w:type="dxa"/>
          </w:tcPr>
          <w:p w:rsidR="001725D1" w:rsidRPr="00A75D64" w:rsidP="001725D1" w14:paraId="568634C9" w14:textId="40CD2369">
            <w:pPr>
              <w:keepNext/>
              <w:rPr>
                <w:sz w:val="18"/>
                <w:szCs w:val="18"/>
              </w:rPr>
            </w:pPr>
            <w:r w:rsidRPr="00A75D64">
              <w:rPr>
                <w:sz w:val="18"/>
                <w:szCs w:val="18"/>
              </w:rPr>
              <w:t xml:space="preserve">  </w:t>
            </w:r>
            <w:r>
              <w:rPr>
                <w:sz w:val="18"/>
                <w:szCs w:val="18"/>
              </w:rPr>
              <w:t>Non</w:t>
            </w:r>
            <w:r w:rsidRPr="00A75D64">
              <w:rPr>
                <w:sz w:val="18"/>
                <w:szCs w:val="18"/>
              </w:rPr>
              <w:t>-IPPS</w:t>
            </w:r>
          </w:p>
        </w:tc>
        <w:tc>
          <w:tcPr>
            <w:tcW w:w="1170" w:type="dxa"/>
            <w:vAlign w:val="center"/>
          </w:tcPr>
          <w:p w:rsidR="001725D1" w:rsidRPr="00904533" w:rsidP="001725D1" w14:paraId="75A3E386" w14:textId="179FDC18">
            <w:pPr>
              <w:keepNext/>
              <w:jc w:val="right"/>
              <w:rPr>
                <w:sz w:val="18"/>
                <w:szCs w:val="18"/>
              </w:rPr>
            </w:pPr>
            <w:r>
              <w:rPr>
                <w:color w:val="000000"/>
                <w:sz w:val="18"/>
                <w:szCs w:val="18"/>
              </w:rPr>
              <w:t>375</w:t>
            </w:r>
          </w:p>
        </w:tc>
        <w:tc>
          <w:tcPr>
            <w:tcW w:w="1080" w:type="dxa"/>
            <w:vAlign w:val="center"/>
          </w:tcPr>
          <w:p w:rsidR="001725D1" w:rsidRPr="00904533" w:rsidP="001725D1" w14:paraId="2B5C8A16" w14:textId="6ACB4A40">
            <w:pPr>
              <w:keepNext/>
              <w:jc w:val="right"/>
              <w:rPr>
                <w:sz w:val="18"/>
                <w:szCs w:val="18"/>
              </w:rPr>
            </w:pPr>
            <w:r>
              <w:rPr>
                <w:color w:val="000000"/>
                <w:sz w:val="18"/>
                <w:szCs w:val="18"/>
              </w:rPr>
              <w:t>0</w:t>
            </w:r>
          </w:p>
        </w:tc>
        <w:tc>
          <w:tcPr>
            <w:tcW w:w="1170" w:type="dxa"/>
            <w:vAlign w:val="center"/>
          </w:tcPr>
          <w:p w:rsidR="001725D1" w:rsidRPr="00904533" w:rsidP="001725D1" w14:paraId="182A31F4" w14:textId="13EC68AC">
            <w:pPr>
              <w:keepNext/>
              <w:jc w:val="right"/>
              <w:rPr>
                <w:sz w:val="18"/>
                <w:szCs w:val="18"/>
              </w:rPr>
            </w:pPr>
            <w:r>
              <w:rPr>
                <w:color w:val="000000"/>
                <w:sz w:val="18"/>
                <w:szCs w:val="18"/>
              </w:rPr>
              <w:t>500</w:t>
            </w:r>
          </w:p>
        </w:tc>
        <w:tc>
          <w:tcPr>
            <w:tcW w:w="1170" w:type="dxa"/>
            <w:vAlign w:val="center"/>
          </w:tcPr>
          <w:p w:rsidR="001725D1" w:rsidRPr="00904533" w:rsidP="001725D1" w14:paraId="25CB2DD1" w14:textId="6F7845DB">
            <w:pPr>
              <w:keepNext/>
              <w:jc w:val="right"/>
              <w:rPr>
                <w:sz w:val="18"/>
                <w:szCs w:val="18"/>
              </w:rPr>
            </w:pPr>
            <w:r>
              <w:rPr>
                <w:color w:val="000000"/>
                <w:sz w:val="18"/>
                <w:szCs w:val="18"/>
              </w:rPr>
              <w:t>0</w:t>
            </w:r>
          </w:p>
        </w:tc>
        <w:tc>
          <w:tcPr>
            <w:tcW w:w="1350" w:type="dxa"/>
            <w:vAlign w:val="center"/>
          </w:tcPr>
          <w:p w:rsidR="001725D1" w:rsidRPr="00904533" w:rsidP="001725D1" w14:paraId="7EA96C09" w14:textId="0B0218C7">
            <w:pPr>
              <w:keepNext/>
              <w:jc w:val="right"/>
              <w:rPr>
                <w:sz w:val="18"/>
                <w:szCs w:val="18"/>
              </w:rPr>
            </w:pPr>
            <w:r>
              <w:rPr>
                <w:color w:val="000000"/>
                <w:sz w:val="18"/>
                <w:szCs w:val="18"/>
              </w:rPr>
              <w:t>500</w:t>
            </w:r>
          </w:p>
        </w:tc>
        <w:tc>
          <w:tcPr>
            <w:tcW w:w="1170" w:type="dxa"/>
            <w:vAlign w:val="center"/>
          </w:tcPr>
          <w:p w:rsidR="001725D1" w:rsidRPr="00904533" w:rsidP="001725D1" w14:paraId="44A28F8D" w14:textId="741CC550">
            <w:pPr>
              <w:keepNext/>
              <w:jc w:val="right"/>
              <w:rPr>
                <w:sz w:val="18"/>
                <w:szCs w:val="18"/>
              </w:rPr>
            </w:pPr>
            <w:r>
              <w:rPr>
                <w:color w:val="000000"/>
                <w:sz w:val="18"/>
                <w:szCs w:val="18"/>
              </w:rPr>
              <w:t>0</w:t>
            </w:r>
          </w:p>
        </w:tc>
        <w:tc>
          <w:tcPr>
            <w:tcW w:w="1260" w:type="dxa"/>
            <w:vAlign w:val="center"/>
          </w:tcPr>
          <w:p w:rsidR="001725D1" w:rsidRPr="00904533" w:rsidP="001725D1" w14:paraId="2B69FED9" w14:textId="635E0D3A">
            <w:pPr>
              <w:keepNext/>
              <w:jc w:val="right"/>
              <w:rPr>
                <w:sz w:val="18"/>
                <w:szCs w:val="18"/>
              </w:rPr>
            </w:pPr>
            <w:r>
              <w:rPr>
                <w:color w:val="000000"/>
                <w:sz w:val="18"/>
                <w:szCs w:val="18"/>
              </w:rPr>
              <w:t>500</w:t>
            </w:r>
          </w:p>
        </w:tc>
        <w:tc>
          <w:tcPr>
            <w:tcW w:w="1170" w:type="dxa"/>
            <w:vAlign w:val="center"/>
          </w:tcPr>
          <w:p w:rsidR="001725D1" w:rsidRPr="00904533" w:rsidP="001725D1" w14:paraId="1C629085" w14:textId="0ECA777D">
            <w:pPr>
              <w:keepNext/>
              <w:jc w:val="right"/>
              <w:rPr>
                <w:sz w:val="18"/>
                <w:szCs w:val="18"/>
              </w:rPr>
            </w:pPr>
            <w:r>
              <w:rPr>
                <w:color w:val="000000"/>
                <w:sz w:val="18"/>
                <w:szCs w:val="18"/>
              </w:rPr>
              <w:t>0</w:t>
            </w:r>
          </w:p>
        </w:tc>
        <w:tc>
          <w:tcPr>
            <w:tcW w:w="1114" w:type="dxa"/>
            <w:vAlign w:val="center"/>
          </w:tcPr>
          <w:p w:rsidR="001725D1" w:rsidRPr="00904533" w:rsidP="001725D1" w14:paraId="0C4EEEF3" w14:textId="4D126641">
            <w:pPr>
              <w:keepNext/>
              <w:jc w:val="right"/>
              <w:rPr>
                <w:sz w:val="18"/>
                <w:szCs w:val="18"/>
              </w:rPr>
            </w:pPr>
            <w:r>
              <w:rPr>
                <w:color w:val="000000"/>
                <w:sz w:val="18"/>
                <w:szCs w:val="18"/>
              </w:rPr>
              <w:t>500</w:t>
            </w:r>
          </w:p>
        </w:tc>
        <w:tc>
          <w:tcPr>
            <w:tcW w:w="1136" w:type="dxa"/>
            <w:vAlign w:val="center"/>
          </w:tcPr>
          <w:p w:rsidR="001725D1" w:rsidRPr="00900262" w:rsidP="001725D1" w14:paraId="4B318F55" w14:textId="0856BFC5">
            <w:pPr>
              <w:keepNext/>
              <w:jc w:val="right"/>
              <w:rPr>
                <w:sz w:val="18"/>
                <w:szCs w:val="18"/>
              </w:rPr>
            </w:pPr>
            <w:r>
              <w:rPr>
                <w:color w:val="000000"/>
                <w:sz w:val="18"/>
                <w:szCs w:val="18"/>
              </w:rPr>
              <w:t>0</w:t>
            </w:r>
          </w:p>
        </w:tc>
      </w:tr>
      <w:tr w14:paraId="7BEEA683" w14:textId="77777777" w:rsidTr="001E59F9">
        <w:tblPrEx>
          <w:tblW w:w="13585" w:type="dxa"/>
          <w:tblLayout w:type="fixed"/>
          <w:tblLook w:val="04A0"/>
        </w:tblPrEx>
        <w:tc>
          <w:tcPr>
            <w:tcW w:w="1795" w:type="dxa"/>
          </w:tcPr>
          <w:p w:rsidR="001725D1" w:rsidRPr="00904533" w:rsidP="001725D1" w14:paraId="189A4CAA" w14:textId="77777777">
            <w:pPr>
              <w:keepNext/>
              <w:rPr>
                <w:sz w:val="18"/>
                <w:szCs w:val="18"/>
              </w:rPr>
            </w:pPr>
            <w:r w:rsidRPr="00A75D64">
              <w:rPr>
                <w:sz w:val="18"/>
                <w:szCs w:val="18"/>
              </w:rPr>
              <w:t>Population and sampling for the ongoing measure sets</w:t>
            </w:r>
          </w:p>
        </w:tc>
        <w:tc>
          <w:tcPr>
            <w:tcW w:w="1170" w:type="dxa"/>
            <w:vAlign w:val="center"/>
          </w:tcPr>
          <w:p w:rsidR="001725D1" w:rsidRPr="00904533" w:rsidP="001725D1" w14:paraId="727BD8BE" w14:textId="00493BA2">
            <w:pPr>
              <w:keepNext/>
              <w:jc w:val="right"/>
              <w:rPr>
                <w:sz w:val="18"/>
                <w:szCs w:val="18"/>
              </w:rPr>
            </w:pPr>
            <w:r>
              <w:rPr>
                <w:color w:val="000000"/>
                <w:sz w:val="18"/>
                <w:szCs w:val="18"/>
              </w:rPr>
              <w:t>18,200</w:t>
            </w:r>
          </w:p>
        </w:tc>
        <w:tc>
          <w:tcPr>
            <w:tcW w:w="1080" w:type="dxa"/>
            <w:vAlign w:val="center"/>
          </w:tcPr>
          <w:p w:rsidR="001725D1" w:rsidRPr="00A75D64" w:rsidP="001725D1" w14:paraId="1436D9B4" w14:textId="03079561">
            <w:pPr>
              <w:keepNext/>
              <w:jc w:val="right"/>
              <w:rPr>
                <w:sz w:val="18"/>
                <w:szCs w:val="18"/>
              </w:rPr>
            </w:pPr>
            <w:r>
              <w:rPr>
                <w:color w:val="000000"/>
                <w:sz w:val="18"/>
                <w:szCs w:val="18"/>
              </w:rPr>
              <w:t>0</w:t>
            </w:r>
          </w:p>
        </w:tc>
        <w:tc>
          <w:tcPr>
            <w:tcW w:w="1170" w:type="dxa"/>
            <w:vAlign w:val="center"/>
          </w:tcPr>
          <w:p w:rsidR="001725D1" w:rsidRPr="00904533" w:rsidP="001725D1" w14:paraId="174A786E" w14:textId="45C65543">
            <w:pPr>
              <w:keepNext/>
              <w:jc w:val="right"/>
              <w:rPr>
                <w:sz w:val="18"/>
                <w:szCs w:val="18"/>
              </w:rPr>
            </w:pPr>
            <w:r>
              <w:rPr>
                <w:color w:val="000000"/>
                <w:sz w:val="18"/>
                <w:szCs w:val="18"/>
              </w:rPr>
              <w:t>18,200</w:t>
            </w:r>
          </w:p>
        </w:tc>
        <w:tc>
          <w:tcPr>
            <w:tcW w:w="1170" w:type="dxa"/>
            <w:vAlign w:val="center"/>
          </w:tcPr>
          <w:p w:rsidR="001725D1" w:rsidRPr="00904533" w:rsidP="001725D1" w14:paraId="1EFAC39E" w14:textId="54FA4F2D">
            <w:pPr>
              <w:keepNext/>
              <w:jc w:val="right"/>
              <w:rPr>
                <w:sz w:val="18"/>
                <w:szCs w:val="18"/>
              </w:rPr>
            </w:pPr>
            <w:r>
              <w:rPr>
                <w:color w:val="000000"/>
                <w:sz w:val="18"/>
                <w:szCs w:val="18"/>
              </w:rPr>
              <w:t>0</w:t>
            </w:r>
          </w:p>
        </w:tc>
        <w:tc>
          <w:tcPr>
            <w:tcW w:w="1350" w:type="dxa"/>
            <w:vAlign w:val="center"/>
          </w:tcPr>
          <w:p w:rsidR="001725D1" w:rsidRPr="00904533" w:rsidP="001725D1" w14:paraId="152F4BF5" w14:textId="7B870EF8">
            <w:pPr>
              <w:keepNext/>
              <w:jc w:val="right"/>
              <w:rPr>
                <w:sz w:val="18"/>
                <w:szCs w:val="18"/>
              </w:rPr>
            </w:pPr>
            <w:r>
              <w:rPr>
                <w:color w:val="000000"/>
                <w:sz w:val="18"/>
                <w:szCs w:val="18"/>
              </w:rPr>
              <w:t>18,200</w:t>
            </w:r>
          </w:p>
        </w:tc>
        <w:tc>
          <w:tcPr>
            <w:tcW w:w="1170" w:type="dxa"/>
            <w:vAlign w:val="center"/>
          </w:tcPr>
          <w:p w:rsidR="001725D1" w:rsidRPr="00904533" w:rsidP="001725D1" w14:paraId="5281BB63" w14:textId="21BC603F">
            <w:pPr>
              <w:keepNext/>
              <w:jc w:val="right"/>
              <w:rPr>
                <w:sz w:val="18"/>
                <w:szCs w:val="18"/>
              </w:rPr>
            </w:pPr>
            <w:r>
              <w:rPr>
                <w:color w:val="000000"/>
                <w:sz w:val="18"/>
                <w:szCs w:val="18"/>
              </w:rPr>
              <w:t>0</w:t>
            </w:r>
          </w:p>
        </w:tc>
        <w:tc>
          <w:tcPr>
            <w:tcW w:w="1260" w:type="dxa"/>
            <w:vAlign w:val="center"/>
          </w:tcPr>
          <w:p w:rsidR="001725D1" w:rsidRPr="00904533" w:rsidP="001725D1" w14:paraId="55FEA672" w14:textId="137D2EE5">
            <w:pPr>
              <w:keepNext/>
              <w:jc w:val="right"/>
              <w:rPr>
                <w:sz w:val="18"/>
                <w:szCs w:val="18"/>
              </w:rPr>
            </w:pPr>
            <w:r>
              <w:rPr>
                <w:color w:val="000000"/>
                <w:sz w:val="18"/>
                <w:szCs w:val="18"/>
              </w:rPr>
              <w:t>18,200</w:t>
            </w:r>
          </w:p>
        </w:tc>
        <w:tc>
          <w:tcPr>
            <w:tcW w:w="1170" w:type="dxa"/>
            <w:vAlign w:val="center"/>
          </w:tcPr>
          <w:p w:rsidR="001725D1" w:rsidRPr="00904533" w:rsidP="001725D1" w14:paraId="25444952" w14:textId="52C514C5">
            <w:pPr>
              <w:keepNext/>
              <w:jc w:val="right"/>
              <w:rPr>
                <w:sz w:val="18"/>
                <w:szCs w:val="18"/>
              </w:rPr>
            </w:pPr>
            <w:r>
              <w:rPr>
                <w:color w:val="000000"/>
                <w:sz w:val="18"/>
                <w:szCs w:val="18"/>
              </w:rPr>
              <w:t>0</w:t>
            </w:r>
          </w:p>
        </w:tc>
        <w:tc>
          <w:tcPr>
            <w:tcW w:w="1114" w:type="dxa"/>
            <w:vAlign w:val="center"/>
          </w:tcPr>
          <w:p w:rsidR="001725D1" w:rsidRPr="00904533" w:rsidP="001725D1" w14:paraId="47BD8377" w14:textId="7EE9F11C">
            <w:pPr>
              <w:keepNext/>
              <w:jc w:val="right"/>
              <w:rPr>
                <w:sz w:val="18"/>
                <w:szCs w:val="18"/>
              </w:rPr>
            </w:pPr>
            <w:r>
              <w:rPr>
                <w:color w:val="000000"/>
                <w:sz w:val="18"/>
                <w:szCs w:val="18"/>
              </w:rPr>
              <w:t>18,200</w:t>
            </w:r>
          </w:p>
        </w:tc>
        <w:tc>
          <w:tcPr>
            <w:tcW w:w="1136" w:type="dxa"/>
            <w:vAlign w:val="center"/>
          </w:tcPr>
          <w:p w:rsidR="001725D1" w:rsidRPr="00A75D64" w:rsidP="001725D1" w14:paraId="4C693A4E" w14:textId="6DBAB922">
            <w:pPr>
              <w:keepNext/>
              <w:jc w:val="right"/>
              <w:rPr>
                <w:bCs/>
                <w:sz w:val="18"/>
                <w:szCs w:val="18"/>
              </w:rPr>
            </w:pPr>
            <w:r>
              <w:rPr>
                <w:color w:val="000000"/>
                <w:sz w:val="18"/>
                <w:szCs w:val="18"/>
              </w:rPr>
              <w:t>0</w:t>
            </w:r>
          </w:p>
        </w:tc>
      </w:tr>
      <w:tr w14:paraId="0DC1440B" w14:textId="77777777" w:rsidTr="001E59F9">
        <w:tblPrEx>
          <w:tblW w:w="13585" w:type="dxa"/>
          <w:tblLayout w:type="fixed"/>
          <w:tblLook w:val="04A0"/>
        </w:tblPrEx>
        <w:tc>
          <w:tcPr>
            <w:tcW w:w="1795" w:type="dxa"/>
          </w:tcPr>
          <w:p w:rsidR="001725D1" w:rsidRPr="00904533" w:rsidP="001725D1" w14:paraId="0D76EA2D" w14:textId="77777777">
            <w:pPr>
              <w:keepNext/>
              <w:rPr>
                <w:sz w:val="18"/>
                <w:szCs w:val="18"/>
              </w:rPr>
            </w:pPr>
            <w:r w:rsidRPr="00A75D64">
              <w:rPr>
                <w:sz w:val="18"/>
                <w:szCs w:val="18"/>
              </w:rPr>
              <w:t xml:space="preserve">Review reports for claims-based measure sets </w:t>
            </w:r>
          </w:p>
        </w:tc>
        <w:tc>
          <w:tcPr>
            <w:tcW w:w="1170" w:type="dxa"/>
            <w:vAlign w:val="center"/>
          </w:tcPr>
          <w:p w:rsidR="001725D1" w:rsidRPr="00904533" w:rsidP="001725D1" w14:paraId="26027A1F" w14:textId="2F5D38F3">
            <w:pPr>
              <w:keepNext/>
              <w:jc w:val="right"/>
              <w:rPr>
                <w:sz w:val="18"/>
                <w:szCs w:val="18"/>
              </w:rPr>
            </w:pPr>
            <w:r>
              <w:rPr>
                <w:color w:val="000000"/>
                <w:sz w:val="18"/>
                <w:szCs w:val="18"/>
              </w:rPr>
              <w:t>0</w:t>
            </w:r>
          </w:p>
        </w:tc>
        <w:tc>
          <w:tcPr>
            <w:tcW w:w="1080" w:type="dxa"/>
            <w:vAlign w:val="center"/>
          </w:tcPr>
          <w:p w:rsidR="001725D1" w:rsidRPr="00A75D64" w:rsidP="001725D1" w14:paraId="4813AC76" w14:textId="41729A1D">
            <w:pPr>
              <w:keepNext/>
              <w:jc w:val="right"/>
              <w:rPr>
                <w:sz w:val="18"/>
                <w:szCs w:val="18"/>
              </w:rPr>
            </w:pPr>
            <w:r>
              <w:rPr>
                <w:color w:val="000000"/>
                <w:sz w:val="18"/>
                <w:szCs w:val="18"/>
              </w:rPr>
              <w:t>-18,200</w:t>
            </w:r>
          </w:p>
        </w:tc>
        <w:tc>
          <w:tcPr>
            <w:tcW w:w="1170" w:type="dxa"/>
            <w:vAlign w:val="center"/>
          </w:tcPr>
          <w:p w:rsidR="001725D1" w:rsidRPr="00904533" w:rsidP="001725D1" w14:paraId="35CC035C" w14:textId="265E95D3">
            <w:pPr>
              <w:keepNext/>
              <w:jc w:val="right"/>
              <w:rPr>
                <w:sz w:val="18"/>
                <w:szCs w:val="18"/>
              </w:rPr>
            </w:pPr>
            <w:r>
              <w:rPr>
                <w:color w:val="000000"/>
                <w:sz w:val="18"/>
                <w:szCs w:val="18"/>
              </w:rPr>
              <w:t>0</w:t>
            </w:r>
          </w:p>
        </w:tc>
        <w:tc>
          <w:tcPr>
            <w:tcW w:w="1170" w:type="dxa"/>
            <w:vAlign w:val="center"/>
          </w:tcPr>
          <w:p w:rsidR="001725D1" w:rsidRPr="00904533" w:rsidP="001725D1" w14:paraId="6EA9A7C0" w14:textId="6208ED55">
            <w:pPr>
              <w:keepNext/>
              <w:jc w:val="right"/>
              <w:rPr>
                <w:sz w:val="18"/>
                <w:szCs w:val="18"/>
              </w:rPr>
            </w:pPr>
            <w:r>
              <w:rPr>
                <w:color w:val="000000"/>
                <w:sz w:val="18"/>
                <w:szCs w:val="18"/>
              </w:rPr>
              <w:t>-18,200</w:t>
            </w:r>
          </w:p>
        </w:tc>
        <w:tc>
          <w:tcPr>
            <w:tcW w:w="1350" w:type="dxa"/>
            <w:vAlign w:val="center"/>
          </w:tcPr>
          <w:p w:rsidR="001725D1" w:rsidRPr="00904533" w:rsidP="001725D1" w14:paraId="7D956DF4" w14:textId="15A68770">
            <w:pPr>
              <w:keepNext/>
              <w:jc w:val="right"/>
              <w:rPr>
                <w:sz w:val="18"/>
                <w:szCs w:val="18"/>
              </w:rPr>
            </w:pPr>
            <w:r>
              <w:rPr>
                <w:color w:val="000000"/>
                <w:sz w:val="18"/>
                <w:szCs w:val="18"/>
              </w:rPr>
              <w:t>0</w:t>
            </w:r>
          </w:p>
        </w:tc>
        <w:tc>
          <w:tcPr>
            <w:tcW w:w="1170" w:type="dxa"/>
            <w:vAlign w:val="center"/>
          </w:tcPr>
          <w:p w:rsidR="001725D1" w:rsidRPr="00904533" w:rsidP="001725D1" w14:paraId="68A8178F" w14:textId="227C59FA">
            <w:pPr>
              <w:keepNext/>
              <w:jc w:val="right"/>
              <w:rPr>
                <w:sz w:val="18"/>
                <w:szCs w:val="18"/>
              </w:rPr>
            </w:pPr>
            <w:r>
              <w:rPr>
                <w:color w:val="000000"/>
                <w:sz w:val="18"/>
                <w:szCs w:val="18"/>
              </w:rPr>
              <w:t>-18,200</w:t>
            </w:r>
          </w:p>
        </w:tc>
        <w:tc>
          <w:tcPr>
            <w:tcW w:w="1260" w:type="dxa"/>
            <w:vAlign w:val="center"/>
          </w:tcPr>
          <w:p w:rsidR="001725D1" w:rsidRPr="00904533" w:rsidP="001725D1" w14:paraId="139CB4C6" w14:textId="30A6879D">
            <w:pPr>
              <w:keepNext/>
              <w:jc w:val="right"/>
              <w:rPr>
                <w:sz w:val="18"/>
                <w:szCs w:val="18"/>
              </w:rPr>
            </w:pPr>
            <w:r>
              <w:rPr>
                <w:color w:val="000000"/>
                <w:sz w:val="18"/>
                <w:szCs w:val="18"/>
              </w:rPr>
              <w:t>0</w:t>
            </w:r>
          </w:p>
        </w:tc>
        <w:tc>
          <w:tcPr>
            <w:tcW w:w="1170" w:type="dxa"/>
            <w:vAlign w:val="center"/>
          </w:tcPr>
          <w:p w:rsidR="001725D1" w:rsidRPr="00904533" w:rsidP="001725D1" w14:paraId="7DCFD203" w14:textId="370F7658">
            <w:pPr>
              <w:keepNext/>
              <w:jc w:val="right"/>
              <w:rPr>
                <w:sz w:val="18"/>
                <w:szCs w:val="18"/>
              </w:rPr>
            </w:pPr>
            <w:r>
              <w:rPr>
                <w:color w:val="000000"/>
                <w:sz w:val="18"/>
                <w:szCs w:val="18"/>
              </w:rPr>
              <w:t>-18,200</w:t>
            </w:r>
          </w:p>
        </w:tc>
        <w:tc>
          <w:tcPr>
            <w:tcW w:w="1114" w:type="dxa"/>
            <w:vAlign w:val="center"/>
          </w:tcPr>
          <w:p w:rsidR="001725D1" w:rsidRPr="00904533" w:rsidP="001725D1" w14:paraId="28B8C53C" w14:textId="7FAD6726">
            <w:pPr>
              <w:keepNext/>
              <w:jc w:val="right"/>
              <w:rPr>
                <w:sz w:val="18"/>
                <w:szCs w:val="18"/>
              </w:rPr>
            </w:pPr>
            <w:r>
              <w:rPr>
                <w:color w:val="000000"/>
                <w:sz w:val="18"/>
                <w:szCs w:val="18"/>
              </w:rPr>
              <w:t>0</w:t>
            </w:r>
          </w:p>
        </w:tc>
        <w:tc>
          <w:tcPr>
            <w:tcW w:w="1136" w:type="dxa"/>
            <w:vAlign w:val="center"/>
          </w:tcPr>
          <w:p w:rsidR="001725D1" w:rsidRPr="00A75D64" w:rsidP="001725D1" w14:paraId="53736A49" w14:textId="7CA3CB1F">
            <w:pPr>
              <w:keepNext/>
              <w:jc w:val="right"/>
              <w:rPr>
                <w:bCs/>
                <w:sz w:val="18"/>
                <w:szCs w:val="18"/>
              </w:rPr>
            </w:pPr>
            <w:r>
              <w:rPr>
                <w:color w:val="000000"/>
                <w:sz w:val="18"/>
                <w:szCs w:val="18"/>
              </w:rPr>
              <w:t>-18,200</w:t>
            </w:r>
          </w:p>
        </w:tc>
      </w:tr>
      <w:tr w14:paraId="0A157DA2" w14:textId="77777777" w:rsidTr="001E59F9">
        <w:tblPrEx>
          <w:tblW w:w="13585" w:type="dxa"/>
          <w:tblLayout w:type="fixed"/>
          <w:tblLook w:val="04A0"/>
        </w:tblPrEx>
        <w:tc>
          <w:tcPr>
            <w:tcW w:w="1795" w:type="dxa"/>
          </w:tcPr>
          <w:p w:rsidR="001725D1" w:rsidRPr="00904533" w:rsidP="001725D1" w14:paraId="6B94338F" w14:textId="77777777">
            <w:pPr>
              <w:keepNext/>
              <w:rPr>
                <w:sz w:val="18"/>
                <w:szCs w:val="18"/>
              </w:rPr>
            </w:pPr>
            <w:r w:rsidRPr="00A75D64">
              <w:rPr>
                <w:sz w:val="18"/>
                <w:szCs w:val="18"/>
              </w:rPr>
              <w:t>eCQM Validation</w:t>
            </w:r>
          </w:p>
        </w:tc>
        <w:tc>
          <w:tcPr>
            <w:tcW w:w="1170" w:type="dxa"/>
            <w:vAlign w:val="center"/>
          </w:tcPr>
          <w:p w:rsidR="001725D1" w:rsidRPr="00904533" w:rsidP="001725D1" w14:paraId="2F8AEC16" w14:textId="32B46E48">
            <w:pPr>
              <w:keepNext/>
              <w:jc w:val="right"/>
              <w:rPr>
                <w:sz w:val="18"/>
                <w:szCs w:val="18"/>
              </w:rPr>
            </w:pPr>
            <w:r>
              <w:rPr>
                <w:color w:val="000000"/>
                <w:sz w:val="18"/>
                <w:szCs w:val="18"/>
              </w:rPr>
              <w:t>2,133</w:t>
            </w:r>
          </w:p>
        </w:tc>
        <w:tc>
          <w:tcPr>
            <w:tcW w:w="1080" w:type="dxa"/>
            <w:vAlign w:val="center"/>
          </w:tcPr>
          <w:p w:rsidR="001725D1" w:rsidRPr="00904533" w:rsidP="001725D1" w14:paraId="7F8FDAA2" w14:textId="4EF78A1C">
            <w:pPr>
              <w:keepNext/>
              <w:jc w:val="right"/>
              <w:rPr>
                <w:sz w:val="18"/>
                <w:szCs w:val="18"/>
              </w:rPr>
            </w:pPr>
            <w:r>
              <w:rPr>
                <w:color w:val="000000"/>
                <w:sz w:val="18"/>
                <w:szCs w:val="18"/>
              </w:rPr>
              <w:t>0</w:t>
            </w:r>
          </w:p>
        </w:tc>
        <w:tc>
          <w:tcPr>
            <w:tcW w:w="1170" w:type="dxa"/>
            <w:vAlign w:val="center"/>
          </w:tcPr>
          <w:p w:rsidR="001725D1" w:rsidRPr="00904533" w:rsidP="001725D1" w14:paraId="4CC38677" w14:textId="097A38BB">
            <w:pPr>
              <w:keepNext/>
              <w:jc w:val="right"/>
              <w:rPr>
                <w:sz w:val="18"/>
                <w:szCs w:val="18"/>
              </w:rPr>
            </w:pPr>
            <w:r>
              <w:rPr>
                <w:color w:val="000000"/>
                <w:sz w:val="18"/>
                <w:szCs w:val="18"/>
              </w:rPr>
              <w:t>2,133</w:t>
            </w:r>
          </w:p>
        </w:tc>
        <w:tc>
          <w:tcPr>
            <w:tcW w:w="1170" w:type="dxa"/>
            <w:vAlign w:val="center"/>
          </w:tcPr>
          <w:p w:rsidR="001725D1" w:rsidRPr="00904533" w:rsidP="001725D1" w14:paraId="040A68C3" w14:textId="30DF0845">
            <w:pPr>
              <w:keepNext/>
              <w:jc w:val="right"/>
              <w:rPr>
                <w:sz w:val="18"/>
                <w:szCs w:val="18"/>
              </w:rPr>
            </w:pPr>
            <w:r>
              <w:rPr>
                <w:color w:val="000000"/>
                <w:sz w:val="18"/>
                <w:szCs w:val="18"/>
              </w:rPr>
              <w:t>0</w:t>
            </w:r>
          </w:p>
        </w:tc>
        <w:tc>
          <w:tcPr>
            <w:tcW w:w="1350" w:type="dxa"/>
            <w:vAlign w:val="center"/>
          </w:tcPr>
          <w:p w:rsidR="001725D1" w:rsidRPr="00904533" w:rsidP="001725D1" w14:paraId="1E61B90A" w14:textId="774D0A97">
            <w:pPr>
              <w:keepNext/>
              <w:jc w:val="right"/>
              <w:rPr>
                <w:sz w:val="18"/>
                <w:szCs w:val="18"/>
              </w:rPr>
            </w:pPr>
            <w:r>
              <w:rPr>
                <w:color w:val="000000"/>
                <w:sz w:val="18"/>
                <w:szCs w:val="18"/>
              </w:rPr>
              <w:t>2,133</w:t>
            </w:r>
          </w:p>
        </w:tc>
        <w:tc>
          <w:tcPr>
            <w:tcW w:w="1170" w:type="dxa"/>
            <w:vAlign w:val="center"/>
          </w:tcPr>
          <w:p w:rsidR="001725D1" w:rsidRPr="00904533" w:rsidP="001725D1" w14:paraId="260470F4" w14:textId="619C46A7">
            <w:pPr>
              <w:keepNext/>
              <w:jc w:val="right"/>
              <w:rPr>
                <w:sz w:val="18"/>
                <w:szCs w:val="18"/>
              </w:rPr>
            </w:pPr>
            <w:r>
              <w:rPr>
                <w:color w:val="000000"/>
                <w:sz w:val="18"/>
                <w:szCs w:val="18"/>
              </w:rPr>
              <w:t>0</w:t>
            </w:r>
          </w:p>
        </w:tc>
        <w:tc>
          <w:tcPr>
            <w:tcW w:w="1260" w:type="dxa"/>
            <w:vAlign w:val="center"/>
          </w:tcPr>
          <w:p w:rsidR="001725D1" w:rsidRPr="00904533" w:rsidP="001725D1" w14:paraId="136DFC96" w14:textId="434F61FD">
            <w:pPr>
              <w:keepNext/>
              <w:jc w:val="right"/>
              <w:rPr>
                <w:sz w:val="18"/>
                <w:szCs w:val="18"/>
              </w:rPr>
            </w:pPr>
            <w:r>
              <w:rPr>
                <w:color w:val="000000"/>
                <w:sz w:val="18"/>
                <w:szCs w:val="18"/>
              </w:rPr>
              <w:t>2,133</w:t>
            </w:r>
          </w:p>
        </w:tc>
        <w:tc>
          <w:tcPr>
            <w:tcW w:w="1170" w:type="dxa"/>
            <w:vAlign w:val="center"/>
          </w:tcPr>
          <w:p w:rsidR="001725D1" w:rsidRPr="00904533" w:rsidP="001725D1" w14:paraId="7D7FC5F4" w14:textId="576F0146">
            <w:pPr>
              <w:keepNext/>
              <w:jc w:val="right"/>
              <w:rPr>
                <w:sz w:val="18"/>
                <w:szCs w:val="18"/>
              </w:rPr>
            </w:pPr>
            <w:r>
              <w:rPr>
                <w:color w:val="000000"/>
                <w:sz w:val="18"/>
                <w:szCs w:val="18"/>
              </w:rPr>
              <w:t>0</w:t>
            </w:r>
          </w:p>
        </w:tc>
        <w:tc>
          <w:tcPr>
            <w:tcW w:w="1114" w:type="dxa"/>
            <w:vAlign w:val="center"/>
          </w:tcPr>
          <w:p w:rsidR="001725D1" w:rsidRPr="00904533" w:rsidP="001725D1" w14:paraId="29DA1C13" w14:textId="5890B684">
            <w:pPr>
              <w:keepNext/>
              <w:jc w:val="right"/>
              <w:rPr>
                <w:sz w:val="18"/>
                <w:szCs w:val="18"/>
              </w:rPr>
            </w:pPr>
            <w:r>
              <w:rPr>
                <w:color w:val="000000"/>
                <w:sz w:val="18"/>
                <w:szCs w:val="18"/>
              </w:rPr>
              <w:t>2,133</w:t>
            </w:r>
          </w:p>
        </w:tc>
        <w:tc>
          <w:tcPr>
            <w:tcW w:w="1136" w:type="dxa"/>
            <w:vAlign w:val="center"/>
          </w:tcPr>
          <w:p w:rsidR="001725D1" w:rsidRPr="00A75D64" w:rsidP="001725D1" w14:paraId="2F73D740" w14:textId="42B6C8DC">
            <w:pPr>
              <w:keepNext/>
              <w:jc w:val="right"/>
              <w:rPr>
                <w:bCs/>
                <w:sz w:val="18"/>
                <w:szCs w:val="18"/>
              </w:rPr>
            </w:pPr>
            <w:r>
              <w:rPr>
                <w:color w:val="000000"/>
                <w:sz w:val="18"/>
                <w:szCs w:val="18"/>
              </w:rPr>
              <w:t>0</w:t>
            </w:r>
          </w:p>
        </w:tc>
      </w:tr>
      <w:tr w14:paraId="6C88ED3D" w14:textId="77777777" w:rsidTr="001E59F9">
        <w:tblPrEx>
          <w:tblW w:w="13585" w:type="dxa"/>
          <w:tblLayout w:type="fixed"/>
          <w:tblLook w:val="04A0"/>
        </w:tblPrEx>
        <w:tc>
          <w:tcPr>
            <w:tcW w:w="1795" w:type="dxa"/>
          </w:tcPr>
          <w:p w:rsidR="001725D1" w:rsidRPr="00904533" w:rsidP="001725D1" w14:paraId="758158FC" w14:textId="77777777">
            <w:pPr>
              <w:keepNext/>
              <w:rPr>
                <w:sz w:val="18"/>
                <w:szCs w:val="18"/>
              </w:rPr>
            </w:pPr>
            <w:r w:rsidRPr="00A75D64">
              <w:rPr>
                <w:sz w:val="18"/>
                <w:szCs w:val="18"/>
              </w:rPr>
              <w:t>All other forms used in the data collection process</w:t>
            </w:r>
          </w:p>
        </w:tc>
        <w:tc>
          <w:tcPr>
            <w:tcW w:w="1170" w:type="dxa"/>
            <w:vAlign w:val="center"/>
          </w:tcPr>
          <w:p w:rsidR="001725D1" w:rsidRPr="00DB6EE7" w:rsidP="001725D1" w14:paraId="7E3FB108" w14:textId="794470C4">
            <w:pPr>
              <w:keepNext/>
              <w:jc w:val="right"/>
              <w:rPr>
                <w:sz w:val="18"/>
                <w:szCs w:val="18"/>
              </w:rPr>
            </w:pPr>
            <w:r>
              <w:rPr>
                <w:color w:val="000000"/>
                <w:sz w:val="18"/>
                <w:szCs w:val="18"/>
              </w:rPr>
              <w:t>1,098</w:t>
            </w:r>
          </w:p>
        </w:tc>
        <w:tc>
          <w:tcPr>
            <w:tcW w:w="1080" w:type="dxa"/>
            <w:vAlign w:val="center"/>
          </w:tcPr>
          <w:p w:rsidR="001725D1" w:rsidRPr="00DB6EE7" w:rsidP="001725D1" w14:paraId="6C7778EA" w14:textId="3A5B2A32">
            <w:pPr>
              <w:keepNext/>
              <w:jc w:val="right"/>
              <w:rPr>
                <w:sz w:val="18"/>
                <w:szCs w:val="18"/>
              </w:rPr>
            </w:pPr>
            <w:r>
              <w:rPr>
                <w:color w:val="000000"/>
                <w:sz w:val="18"/>
                <w:szCs w:val="18"/>
              </w:rPr>
              <w:t>0</w:t>
            </w:r>
          </w:p>
        </w:tc>
        <w:tc>
          <w:tcPr>
            <w:tcW w:w="1170" w:type="dxa"/>
            <w:vAlign w:val="center"/>
          </w:tcPr>
          <w:p w:rsidR="001725D1" w:rsidRPr="00DB6EE7" w:rsidP="001725D1" w14:paraId="3E669056" w14:textId="10F87B41">
            <w:pPr>
              <w:keepNext/>
              <w:jc w:val="right"/>
              <w:rPr>
                <w:sz w:val="18"/>
                <w:szCs w:val="18"/>
              </w:rPr>
            </w:pPr>
            <w:r>
              <w:rPr>
                <w:color w:val="000000"/>
                <w:sz w:val="18"/>
                <w:szCs w:val="18"/>
              </w:rPr>
              <w:t>1,098</w:t>
            </w:r>
          </w:p>
        </w:tc>
        <w:tc>
          <w:tcPr>
            <w:tcW w:w="1170" w:type="dxa"/>
            <w:vAlign w:val="center"/>
          </w:tcPr>
          <w:p w:rsidR="001725D1" w:rsidRPr="00DB6EE7" w:rsidP="001725D1" w14:paraId="7FBBF94C" w14:textId="566E90B6">
            <w:pPr>
              <w:keepNext/>
              <w:jc w:val="right"/>
              <w:rPr>
                <w:sz w:val="18"/>
                <w:szCs w:val="18"/>
              </w:rPr>
            </w:pPr>
            <w:r>
              <w:rPr>
                <w:color w:val="000000"/>
                <w:sz w:val="18"/>
                <w:szCs w:val="18"/>
              </w:rPr>
              <w:t>0</w:t>
            </w:r>
          </w:p>
        </w:tc>
        <w:tc>
          <w:tcPr>
            <w:tcW w:w="1350" w:type="dxa"/>
            <w:vAlign w:val="center"/>
          </w:tcPr>
          <w:p w:rsidR="001725D1" w:rsidRPr="00DB6EE7" w:rsidP="001725D1" w14:paraId="6957D271" w14:textId="51410B66">
            <w:pPr>
              <w:keepNext/>
              <w:jc w:val="right"/>
              <w:rPr>
                <w:sz w:val="18"/>
                <w:szCs w:val="18"/>
              </w:rPr>
            </w:pPr>
            <w:r>
              <w:rPr>
                <w:color w:val="000000"/>
                <w:sz w:val="18"/>
                <w:szCs w:val="18"/>
              </w:rPr>
              <w:t>1,098</w:t>
            </w:r>
          </w:p>
        </w:tc>
        <w:tc>
          <w:tcPr>
            <w:tcW w:w="1170" w:type="dxa"/>
            <w:vAlign w:val="center"/>
          </w:tcPr>
          <w:p w:rsidR="001725D1" w:rsidRPr="00DB6EE7" w:rsidP="001725D1" w14:paraId="69312060" w14:textId="6AB27A12">
            <w:pPr>
              <w:keepNext/>
              <w:jc w:val="right"/>
              <w:rPr>
                <w:sz w:val="18"/>
                <w:szCs w:val="18"/>
              </w:rPr>
            </w:pPr>
            <w:r>
              <w:rPr>
                <w:color w:val="000000"/>
                <w:sz w:val="18"/>
                <w:szCs w:val="18"/>
              </w:rPr>
              <w:t>0</w:t>
            </w:r>
          </w:p>
        </w:tc>
        <w:tc>
          <w:tcPr>
            <w:tcW w:w="1260" w:type="dxa"/>
            <w:vAlign w:val="center"/>
          </w:tcPr>
          <w:p w:rsidR="001725D1" w:rsidRPr="00DB6EE7" w:rsidP="001725D1" w14:paraId="1CB3EF39" w14:textId="2847F87E">
            <w:pPr>
              <w:keepNext/>
              <w:jc w:val="right"/>
              <w:rPr>
                <w:sz w:val="18"/>
                <w:szCs w:val="18"/>
              </w:rPr>
            </w:pPr>
            <w:r>
              <w:rPr>
                <w:color w:val="000000"/>
                <w:sz w:val="18"/>
                <w:szCs w:val="18"/>
              </w:rPr>
              <w:t>1,098</w:t>
            </w:r>
          </w:p>
        </w:tc>
        <w:tc>
          <w:tcPr>
            <w:tcW w:w="1170" w:type="dxa"/>
            <w:vAlign w:val="center"/>
          </w:tcPr>
          <w:p w:rsidR="001725D1" w:rsidRPr="00DB6EE7" w:rsidP="001725D1" w14:paraId="3DED2A36" w14:textId="5C01EA37">
            <w:pPr>
              <w:keepNext/>
              <w:jc w:val="right"/>
              <w:rPr>
                <w:sz w:val="18"/>
                <w:szCs w:val="18"/>
              </w:rPr>
            </w:pPr>
            <w:r>
              <w:rPr>
                <w:color w:val="000000"/>
                <w:sz w:val="18"/>
                <w:szCs w:val="18"/>
              </w:rPr>
              <w:t>0</w:t>
            </w:r>
          </w:p>
        </w:tc>
        <w:tc>
          <w:tcPr>
            <w:tcW w:w="1114" w:type="dxa"/>
            <w:vAlign w:val="center"/>
          </w:tcPr>
          <w:p w:rsidR="001725D1" w:rsidRPr="00DB6EE7" w:rsidP="001725D1" w14:paraId="4E791E8D" w14:textId="7540A8A1">
            <w:pPr>
              <w:keepNext/>
              <w:jc w:val="right"/>
              <w:rPr>
                <w:sz w:val="18"/>
                <w:szCs w:val="18"/>
              </w:rPr>
            </w:pPr>
            <w:r>
              <w:rPr>
                <w:color w:val="000000"/>
                <w:sz w:val="18"/>
                <w:szCs w:val="18"/>
              </w:rPr>
              <w:t>1,098</w:t>
            </w:r>
          </w:p>
        </w:tc>
        <w:tc>
          <w:tcPr>
            <w:tcW w:w="1136" w:type="dxa"/>
            <w:vAlign w:val="center"/>
          </w:tcPr>
          <w:p w:rsidR="001725D1" w:rsidRPr="00DB6EE7" w:rsidP="001725D1" w14:paraId="1795E543" w14:textId="50832C7A">
            <w:pPr>
              <w:keepNext/>
              <w:jc w:val="right"/>
              <w:rPr>
                <w:bCs/>
                <w:sz w:val="18"/>
                <w:szCs w:val="18"/>
              </w:rPr>
            </w:pPr>
            <w:r>
              <w:rPr>
                <w:color w:val="000000"/>
                <w:sz w:val="18"/>
                <w:szCs w:val="18"/>
              </w:rPr>
              <w:t>0</w:t>
            </w:r>
          </w:p>
        </w:tc>
      </w:tr>
      <w:tr w14:paraId="1E452F5C" w14:textId="77777777" w:rsidTr="001E59F9">
        <w:tblPrEx>
          <w:tblW w:w="13585" w:type="dxa"/>
          <w:tblLayout w:type="fixed"/>
          <w:tblLook w:val="04A0"/>
        </w:tblPrEx>
        <w:tc>
          <w:tcPr>
            <w:tcW w:w="1795" w:type="dxa"/>
          </w:tcPr>
          <w:p w:rsidR="001725D1" w:rsidRPr="00297DDC" w:rsidP="001725D1" w14:paraId="5C023C50" w14:textId="77777777">
            <w:pPr>
              <w:keepNext/>
              <w:rPr>
                <w:b/>
                <w:bCs/>
                <w:sz w:val="18"/>
                <w:szCs w:val="18"/>
              </w:rPr>
            </w:pPr>
            <w:r w:rsidRPr="00297DDC">
              <w:rPr>
                <w:b/>
                <w:bCs/>
                <w:sz w:val="18"/>
                <w:szCs w:val="18"/>
              </w:rPr>
              <w:t>TOTAL</w:t>
            </w:r>
          </w:p>
        </w:tc>
        <w:tc>
          <w:tcPr>
            <w:tcW w:w="1170" w:type="dxa"/>
            <w:vAlign w:val="center"/>
          </w:tcPr>
          <w:p w:rsidR="001725D1" w:rsidRPr="00900262" w:rsidP="001725D1" w14:paraId="5CD0AC57" w14:textId="534E1EC2">
            <w:pPr>
              <w:keepNext/>
              <w:jc w:val="right"/>
              <w:rPr>
                <w:b/>
                <w:sz w:val="18"/>
                <w:szCs w:val="18"/>
              </w:rPr>
            </w:pPr>
            <w:r>
              <w:rPr>
                <w:b/>
                <w:bCs/>
                <w:color w:val="000000"/>
                <w:sz w:val="18"/>
                <w:szCs w:val="18"/>
              </w:rPr>
              <w:t>1,330,233</w:t>
            </w:r>
          </w:p>
        </w:tc>
        <w:tc>
          <w:tcPr>
            <w:tcW w:w="1080" w:type="dxa"/>
            <w:vAlign w:val="center"/>
          </w:tcPr>
          <w:p w:rsidR="001725D1" w:rsidRPr="00900262" w:rsidP="001725D1" w14:paraId="4C70794B" w14:textId="76FEDB87">
            <w:pPr>
              <w:keepNext/>
              <w:jc w:val="right"/>
              <w:rPr>
                <w:b/>
                <w:sz w:val="18"/>
                <w:szCs w:val="18"/>
              </w:rPr>
            </w:pPr>
            <w:r>
              <w:rPr>
                <w:b/>
                <w:bCs/>
                <w:color w:val="000000"/>
                <w:sz w:val="18"/>
                <w:szCs w:val="18"/>
              </w:rPr>
              <w:t>-953,644</w:t>
            </w:r>
          </w:p>
        </w:tc>
        <w:tc>
          <w:tcPr>
            <w:tcW w:w="1170" w:type="dxa"/>
            <w:vAlign w:val="center"/>
          </w:tcPr>
          <w:p w:rsidR="001725D1" w:rsidRPr="00900262" w:rsidP="001725D1" w14:paraId="11EA1D79" w14:textId="2A38CF31">
            <w:pPr>
              <w:keepNext/>
              <w:jc w:val="right"/>
              <w:rPr>
                <w:b/>
                <w:sz w:val="18"/>
                <w:szCs w:val="18"/>
              </w:rPr>
            </w:pPr>
            <w:r>
              <w:rPr>
                <w:b/>
                <w:bCs/>
                <w:color w:val="000000"/>
                <w:sz w:val="18"/>
                <w:szCs w:val="18"/>
              </w:rPr>
              <w:t>1,351,632</w:t>
            </w:r>
          </w:p>
        </w:tc>
        <w:tc>
          <w:tcPr>
            <w:tcW w:w="1170" w:type="dxa"/>
            <w:vAlign w:val="center"/>
          </w:tcPr>
          <w:p w:rsidR="001725D1" w:rsidRPr="00900262" w:rsidP="001725D1" w14:paraId="5D795BA9" w14:textId="60715C19">
            <w:pPr>
              <w:keepNext/>
              <w:jc w:val="right"/>
              <w:rPr>
                <w:b/>
                <w:sz w:val="18"/>
                <w:szCs w:val="18"/>
              </w:rPr>
            </w:pPr>
            <w:r>
              <w:rPr>
                <w:b/>
                <w:bCs/>
                <w:color w:val="000000"/>
                <w:sz w:val="18"/>
                <w:szCs w:val="18"/>
              </w:rPr>
              <w:t>-953,644</w:t>
            </w:r>
          </w:p>
        </w:tc>
        <w:tc>
          <w:tcPr>
            <w:tcW w:w="1350" w:type="dxa"/>
            <w:vAlign w:val="center"/>
          </w:tcPr>
          <w:p w:rsidR="001725D1" w:rsidRPr="00900262" w:rsidP="001725D1" w14:paraId="13BE3EC9" w14:textId="77E707FD">
            <w:pPr>
              <w:keepNext/>
              <w:jc w:val="right"/>
              <w:rPr>
                <w:b/>
                <w:sz w:val="18"/>
                <w:szCs w:val="18"/>
              </w:rPr>
            </w:pPr>
            <w:r>
              <w:rPr>
                <w:b/>
                <w:bCs/>
                <w:color w:val="000000"/>
                <w:sz w:val="18"/>
                <w:szCs w:val="18"/>
              </w:rPr>
              <w:t>1,354,665</w:t>
            </w:r>
          </w:p>
        </w:tc>
        <w:tc>
          <w:tcPr>
            <w:tcW w:w="1170" w:type="dxa"/>
            <w:vAlign w:val="center"/>
          </w:tcPr>
          <w:p w:rsidR="001725D1" w:rsidRPr="00900262" w:rsidP="001725D1" w14:paraId="047B5713" w14:textId="752A7E1A">
            <w:pPr>
              <w:keepNext/>
              <w:jc w:val="right"/>
              <w:rPr>
                <w:b/>
                <w:sz w:val="18"/>
                <w:szCs w:val="18"/>
              </w:rPr>
            </w:pPr>
            <w:r>
              <w:rPr>
                <w:b/>
                <w:bCs/>
                <w:color w:val="000000"/>
                <w:sz w:val="18"/>
                <w:szCs w:val="18"/>
              </w:rPr>
              <w:t>-953,644</w:t>
            </w:r>
          </w:p>
        </w:tc>
        <w:tc>
          <w:tcPr>
            <w:tcW w:w="1260" w:type="dxa"/>
            <w:vAlign w:val="center"/>
          </w:tcPr>
          <w:p w:rsidR="001725D1" w:rsidRPr="00900262" w:rsidP="001725D1" w14:paraId="0AC83445" w14:textId="7A349BC2">
            <w:pPr>
              <w:keepNext/>
              <w:jc w:val="right"/>
              <w:rPr>
                <w:b/>
                <w:sz w:val="18"/>
                <w:szCs w:val="18"/>
              </w:rPr>
            </w:pPr>
            <w:r>
              <w:rPr>
                <w:b/>
                <w:bCs/>
                <w:color w:val="000000"/>
                <w:sz w:val="18"/>
                <w:szCs w:val="18"/>
              </w:rPr>
              <w:t>1,360,691</w:t>
            </w:r>
          </w:p>
        </w:tc>
        <w:tc>
          <w:tcPr>
            <w:tcW w:w="1170" w:type="dxa"/>
            <w:vAlign w:val="center"/>
          </w:tcPr>
          <w:p w:rsidR="001725D1" w:rsidRPr="00900262" w:rsidP="001725D1" w14:paraId="3D89EFAB" w14:textId="4F486C78">
            <w:pPr>
              <w:keepNext/>
              <w:jc w:val="right"/>
              <w:rPr>
                <w:b/>
                <w:sz w:val="18"/>
                <w:szCs w:val="18"/>
              </w:rPr>
            </w:pPr>
            <w:r>
              <w:rPr>
                <w:b/>
                <w:bCs/>
                <w:color w:val="000000"/>
                <w:sz w:val="18"/>
                <w:szCs w:val="18"/>
              </w:rPr>
              <w:t>-953,644</w:t>
            </w:r>
          </w:p>
        </w:tc>
        <w:tc>
          <w:tcPr>
            <w:tcW w:w="1114" w:type="dxa"/>
            <w:vAlign w:val="center"/>
          </w:tcPr>
          <w:p w:rsidR="001725D1" w:rsidRPr="00900262" w:rsidP="001725D1" w14:paraId="6FBC3A3A" w14:textId="28760F56">
            <w:pPr>
              <w:keepNext/>
              <w:jc w:val="right"/>
              <w:rPr>
                <w:b/>
                <w:sz w:val="18"/>
                <w:szCs w:val="18"/>
              </w:rPr>
            </w:pPr>
            <w:r>
              <w:rPr>
                <w:b/>
                <w:bCs/>
                <w:color w:val="000000"/>
                <w:sz w:val="18"/>
                <w:szCs w:val="18"/>
              </w:rPr>
              <w:t>1,360,691</w:t>
            </w:r>
          </w:p>
        </w:tc>
        <w:tc>
          <w:tcPr>
            <w:tcW w:w="1136" w:type="dxa"/>
            <w:vAlign w:val="center"/>
          </w:tcPr>
          <w:p w:rsidR="001725D1" w:rsidRPr="00900262" w:rsidP="001725D1" w14:paraId="2312AB5F" w14:textId="5437249E">
            <w:pPr>
              <w:keepNext/>
              <w:jc w:val="right"/>
              <w:rPr>
                <w:b/>
                <w:sz w:val="18"/>
                <w:szCs w:val="18"/>
              </w:rPr>
            </w:pPr>
            <w:r>
              <w:rPr>
                <w:b/>
                <w:bCs/>
                <w:color w:val="000000"/>
                <w:sz w:val="18"/>
                <w:szCs w:val="18"/>
              </w:rPr>
              <w:t>-953,644</w:t>
            </w:r>
          </w:p>
        </w:tc>
      </w:tr>
      <w:bookmarkEnd w:id="25"/>
    </w:tbl>
    <w:p w:rsidR="003763EB" w:rsidRPr="006B29D2" w:rsidP="006B29D2" w14:paraId="6248A77F" w14:textId="77777777">
      <w:pPr>
        <w:keepNext/>
        <w:tabs>
          <w:tab w:val="left" w:pos="2393"/>
        </w:tabs>
        <w:rPr>
          <w:b/>
          <w:bCs/>
        </w:rPr>
      </w:pPr>
    </w:p>
    <w:p w:rsidR="007524BF" w:rsidRPr="00297DDC" w:rsidP="00730EB8" w14:paraId="7ABE3CAD" w14:textId="6F2AA68A">
      <w:pPr>
        <w:keepNext/>
        <w:rPr>
          <w:sz w:val="18"/>
          <w:szCs w:val="18"/>
        </w:rPr>
      </w:pPr>
      <w:r>
        <w:rPr>
          <w:sz w:val="18"/>
          <w:szCs w:val="18"/>
        </w:rPr>
        <w:tab/>
      </w:r>
    </w:p>
    <w:p w:rsidR="006B29D2" w:rsidP="00297DDC" w14:paraId="5AB90FE6" w14:textId="77777777">
      <w:pPr>
        <w:keepNext/>
        <w:jc w:val="center"/>
        <w:rPr>
          <w:b/>
          <w:bCs/>
        </w:rPr>
      </w:pPr>
    </w:p>
    <w:p w:rsidR="006B29D2" w:rsidP="00297DDC" w14:paraId="122A34E5" w14:textId="173B1D2B">
      <w:pPr>
        <w:keepNext/>
        <w:jc w:val="center"/>
        <w:rPr>
          <w:b/>
          <w:bCs/>
        </w:rPr>
      </w:pPr>
    </w:p>
    <w:p w:rsidR="006B29D2" w:rsidP="00297DDC" w14:paraId="51DAB703" w14:textId="77777777">
      <w:pPr>
        <w:keepNext/>
        <w:jc w:val="center"/>
        <w:rPr>
          <w:b/>
          <w:bCs/>
        </w:rPr>
      </w:pPr>
    </w:p>
    <w:p w:rsidR="009E3891" w:rsidRPr="00297DDC" w:rsidP="00297DDC" w14:paraId="7F5D8109" w14:textId="22872EF2">
      <w:pPr>
        <w:keepNext/>
        <w:jc w:val="center"/>
        <w:rPr>
          <w:b/>
          <w:bCs/>
        </w:rPr>
      </w:pPr>
      <w:bookmarkStart w:id="27" w:name="_Hlk129606642"/>
      <w:r>
        <w:rPr>
          <w:b/>
          <w:bCs/>
        </w:rPr>
        <w:t xml:space="preserve">Table </w:t>
      </w:r>
      <w:r w:rsidR="002110CB">
        <w:rPr>
          <w:b/>
          <w:bCs/>
        </w:rPr>
        <w:t>9</w:t>
      </w:r>
      <w:r>
        <w:rPr>
          <w:b/>
          <w:bCs/>
        </w:rPr>
        <w:t xml:space="preserve">. Summary of Annual Burden </w:t>
      </w:r>
      <w:r w:rsidR="00FD767B">
        <w:rPr>
          <w:b/>
          <w:bCs/>
        </w:rPr>
        <w:t xml:space="preserve">Cost </w:t>
      </w:r>
      <w:r>
        <w:rPr>
          <w:b/>
          <w:bCs/>
        </w:rPr>
        <w:t>Estimates for the FY 202</w:t>
      </w:r>
      <w:r w:rsidR="002110CB">
        <w:rPr>
          <w:b/>
          <w:bCs/>
        </w:rPr>
        <w:t>7</w:t>
      </w:r>
      <w:r>
        <w:rPr>
          <w:b/>
          <w:bCs/>
        </w:rPr>
        <w:t xml:space="preserve"> through FY 20</w:t>
      </w:r>
      <w:r w:rsidR="001E59F9">
        <w:rPr>
          <w:b/>
          <w:bCs/>
        </w:rPr>
        <w:t>3</w:t>
      </w:r>
      <w:r w:rsidR="002110CB">
        <w:rPr>
          <w:b/>
          <w:bCs/>
        </w:rPr>
        <w:t>1</w:t>
      </w:r>
      <w:r>
        <w:rPr>
          <w:b/>
          <w:bCs/>
        </w:rPr>
        <w:t xml:space="preserve"> Payment Determination Years</w:t>
      </w:r>
      <w:r w:rsidR="00AD5195">
        <w:rPr>
          <w:b/>
          <w:bCs/>
        </w:rPr>
        <w:t>*</w:t>
      </w:r>
    </w:p>
    <w:tbl>
      <w:tblPr>
        <w:tblStyle w:val="TableGrid"/>
        <w:tblW w:w="14395" w:type="dxa"/>
        <w:jc w:val="center"/>
        <w:tblLayout w:type="fixed"/>
        <w:tblLook w:val="04A0"/>
      </w:tblPr>
      <w:tblGrid>
        <w:gridCol w:w="1795"/>
        <w:gridCol w:w="1224"/>
        <w:gridCol w:w="1296"/>
        <w:gridCol w:w="1152"/>
        <w:gridCol w:w="1296"/>
        <w:gridCol w:w="1134"/>
        <w:gridCol w:w="1314"/>
        <w:gridCol w:w="1152"/>
        <w:gridCol w:w="1296"/>
        <w:gridCol w:w="1152"/>
        <w:gridCol w:w="1296"/>
        <w:gridCol w:w="288"/>
      </w:tblGrid>
      <w:tr w14:paraId="3C52CAE7" w14:textId="77777777" w:rsidTr="008A35CE">
        <w:tblPrEx>
          <w:tblW w:w="14395" w:type="dxa"/>
          <w:jc w:val="center"/>
          <w:tblLayout w:type="fixed"/>
          <w:tblLook w:val="04A0"/>
        </w:tblPrEx>
        <w:trPr>
          <w:jc w:val="center"/>
        </w:trPr>
        <w:tc>
          <w:tcPr>
            <w:tcW w:w="1795" w:type="dxa"/>
          </w:tcPr>
          <w:p w:rsidR="004D1DE9" w:rsidRPr="00B62FDD" w:rsidP="00992C13" w14:paraId="412C4588" w14:textId="77777777">
            <w:pPr>
              <w:keepNext/>
              <w:rPr>
                <w:b/>
                <w:bCs/>
                <w:sz w:val="18"/>
                <w:szCs w:val="18"/>
              </w:rPr>
            </w:pPr>
          </w:p>
        </w:tc>
        <w:tc>
          <w:tcPr>
            <w:tcW w:w="12600" w:type="dxa"/>
            <w:gridSpan w:val="11"/>
          </w:tcPr>
          <w:p w:rsidR="004D1DE9" w:rsidRPr="00B62FDD" w:rsidP="00992C13" w14:paraId="5A7457A2" w14:textId="3801B130">
            <w:pPr>
              <w:keepNext/>
              <w:jc w:val="center"/>
              <w:rPr>
                <w:b/>
                <w:bCs/>
                <w:sz w:val="18"/>
                <w:szCs w:val="18"/>
              </w:rPr>
            </w:pPr>
            <w:r w:rsidRPr="00B62FDD">
              <w:rPr>
                <w:b/>
                <w:bCs/>
                <w:sz w:val="18"/>
                <w:szCs w:val="18"/>
              </w:rPr>
              <w:t xml:space="preserve">ANNUAL BURDEN </w:t>
            </w:r>
            <w:r>
              <w:rPr>
                <w:b/>
                <w:bCs/>
                <w:sz w:val="18"/>
                <w:szCs w:val="18"/>
              </w:rPr>
              <w:t>COST</w:t>
            </w:r>
          </w:p>
        </w:tc>
      </w:tr>
      <w:tr w14:paraId="5DB3929D" w14:textId="77777777" w:rsidTr="008A35CE">
        <w:tblPrEx>
          <w:tblW w:w="14395" w:type="dxa"/>
          <w:jc w:val="center"/>
          <w:tblLayout w:type="fixed"/>
          <w:tblLook w:val="04A0"/>
        </w:tblPrEx>
        <w:trPr>
          <w:gridAfter w:val="1"/>
          <w:wAfter w:w="288" w:type="dxa"/>
          <w:jc w:val="center"/>
        </w:trPr>
        <w:tc>
          <w:tcPr>
            <w:tcW w:w="1795" w:type="dxa"/>
          </w:tcPr>
          <w:p w:rsidR="00705EAC" w:rsidRPr="00B62FDD" w:rsidP="00705EAC" w14:paraId="4F3ECCB8" w14:textId="77777777">
            <w:pPr>
              <w:keepNext/>
              <w:rPr>
                <w:b/>
                <w:bCs/>
                <w:sz w:val="18"/>
                <w:szCs w:val="18"/>
              </w:rPr>
            </w:pPr>
            <w:r w:rsidRPr="00B62FDD">
              <w:rPr>
                <w:b/>
                <w:bCs/>
                <w:sz w:val="18"/>
                <w:szCs w:val="18"/>
              </w:rPr>
              <w:t>Information Collection</w:t>
            </w:r>
          </w:p>
        </w:tc>
        <w:tc>
          <w:tcPr>
            <w:tcW w:w="1224" w:type="dxa"/>
          </w:tcPr>
          <w:p w:rsidR="00705EAC" w:rsidRPr="00B62FDD" w:rsidP="00705EAC" w14:paraId="37408FA7" w14:textId="23206D08">
            <w:pPr>
              <w:keepNext/>
              <w:jc w:val="center"/>
              <w:rPr>
                <w:b/>
                <w:bCs/>
                <w:sz w:val="18"/>
                <w:szCs w:val="18"/>
              </w:rPr>
            </w:pPr>
            <w:r w:rsidRPr="006E265D">
              <w:rPr>
                <w:b/>
                <w:bCs/>
                <w:sz w:val="18"/>
                <w:szCs w:val="18"/>
              </w:rPr>
              <w:t>FY202</w:t>
            </w:r>
            <w:r w:rsidR="001725D1">
              <w:rPr>
                <w:b/>
                <w:bCs/>
                <w:sz w:val="18"/>
                <w:szCs w:val="18"/>
              </w:rPr>
              <w:t>7</w:t>
            </w:r>
          </w:p>
        </w:tc>
        <w:tc>
          <w:tcPr>
            <w:tcW w:w="1296" w:type="dxa"/>
          </w:tcPr>
          <w:p w:rsidR="00705EAC" w:rsidRPr="00B62FDD" w:rsidP="00705EAC" w14:paraId="5893D4B8" w14:textId="63412411">
            <w:pPr>
              <w:keepNext/>
              <w:jc w:val="center"/>
              <w:rPr>
                <w:b/>
                <w:bCs/>
                <w:sz w:val="18"/>
                <w:szCs w:val="18"/>
              </w:rPr>
            </w:pPr>
            <w:r w:rsidRPr="00691392">
              <w:rPr>
                <w:b/>
                <w:bCs/>
                <w:sz w:val="18"/>
                <w:szCs w:val="18"/>
              </w:rPr>
              <w:t>Difference from Currently Approved</w:t>
            </w:r>
          </w:p>
        </w:tc>
        <w:tc>
          <w:tcPr>
            <w:tcW w:w="1152" w:type="dxa"/>
          </w:tcPr>
          <w:p w:rsidR="00705EAC" w:rsidRPr="00B62FDD" w:rsidP="00705EAC" w14:paraId="42D3C738" w14:textId="3720C85D">
            <w:pPr>
              <w:keepNext/>
              <w:jc w:val="center"/>
              <w:rPr>
                <w:b/>
                <w:bCs/>
                <w:sz w:val="18"/>
                <w:szCs w:val="18"/>
              </w:rPr>
            </w:pPr>
            <w:r w:rsidRPr="006E265D">
              <w:rPr>
                <w:b/>
                <w:bCs/>
                <w:sz w:val="18"/>
                <w:szCs w:val="18"/>
              </w:rPr>
              <w:t>FY202</w:t>
            </w:r>
            <w:r w:rsidR="001725D1">
              <w:rPr>
                <w:b/>
                <w:bCs/>
                <w:sz w:val="18"/>
                <w:szCs w:val="18"/>
              </w:rPr>
              <w:t>8</w:t>
            </w:r>
          </w:p>
        </w:tc>
        <w:tc>
          <w:tcPr>
            <w:tcW w:w="1296" w:type="dxa"/>
          </w:tcPr>
          <w:p w:rsidR="00705EAC" w:rsidRPr="00B62FDD" w:rsidP="00705EAC" w14:paraId="518E891B" w14:textId="6147837D">
            <w:pPr>
              <w:keepNext/>
              <w:jc w:val="center"/>
              <w:rPr>
                <w:b/>
                <w:bCs/>
                <w:sz w:val="18"/>
                <w:szCs w:val="18"/>
              </w:rPr>
            </w:pPr>
            <w:r w:rsidRPr="00691392">
              <w:rPr>
                <w:b/>
                <w:bCs/>
                <w:sz w:val="18"/>
                <w:szCs w:val="18"/>
              </w:rPr>
              <w:t>Difference from Currently Approved</w:t>
            </w:r>
          </w:p>
        </w:tc>
        <w:tc>
          <w:tcPr>
            <w:tcW w:w="1134" w:type="dxa"/>
          </w:tcPr>
          <w:p w:rsidR="00705EAC" w:rsidRPr="00B62FDD" w:rsidP="00705EAC" w14:paraId="642EC1E0" w14:textId="2E0387A0">
            <w:pPr>
              <w:keepNext/>
              <w:jc w:val="center"/>
              <w:rPr>
                <w:b/>
                <w:bCs/>
                <w:sz w:val="18"/>
                <w:szCs w:val="18"/>
              </w:rPr>
            </w:pPr>
            <w:r w:rsidRPr="001D098C">
              <w:rPr>
                <w:b/>
                <w:bCs/>
                <w:sz w:val="18"/>
                <w:szCs w:val="18"/>
              </w:rPr>
              <w:t>FY202</w:t>
            </w:r>
            <w:r w:rsidR="001725D1">
              <w:rPr>
                <w:b/>
                <w:bCs/>
                <w:sz w:val="18"/>
                <w:szCs w:val="18"/>
              </w:rPr>
              <w:t>9</w:t>
            </w:r>
          </w:p>
        </w:tc>
        <w:tc>
          <w:tcPr>
            <w:tcW w:w="1314" w:type="dxa"/>
          </w:tcPr>
          <w:p w:rsidR="00705EAC" w:rsidRPr="00B62FDD" w:rsidP="00705EAC" w14:paraId="70D08BE2" w14:textId="2926B170">
            <w:pPr>
              <w:keepNext/>
              <w:jc w:val="center"/>
              <w:rPr>
                <w:b/>
                <w:bCs/>
                <w:sz w:val="18"/>
                <w:szCs w:val="18"/>
              </w:rPr>
            </w:pPr>
            <w:r w:rsidRPr="00691392">
              <w:rPr>
                <w:b/>
                <w:bCs/>
                <w:sz w:val="18"/>
                <w:szCs w:val="18"/>
              </w:rPr>
              <w:t>Difference from Currently Approved</w:t>
            </w:r>
          </w:p>
        </w:tc>
        <w:tc>
          <w:tcPr>
            <w:tcW w:w="1152" w:type="dxa"/>
          </w:tcPr>
          <w:p w:rsidR="00705EAC" w:rsidRPr="00B62FDD" w:rsidP="00705EAC" w14:paraId="0B935152" w14:textId="5876D60C">
            <w:pPr>
              <w:keepNext/>
              <w:jc w:val="center"/>
              <w:rPr>
                <w:b/>
                <w:bCs/>
                <w:sz w:val="18"/>
                <w:szCs w:val="18"/>
              </w:rPr>
            </w:pPr>
            <w:r w:rsidRPr="00691392">
              <w:rPr>
                <w:b/>
                <w:bCs/>
                <w:sz w:val="18"/>
                <w:szCs w:val="18"/>
              </w:rPr>
              <w:t>FY20</w:t>
            </w:r>
            <w:r w:rsidR="001725D1">
              <w:rPr>
                <w:b/>
                <w:bCs/>
                <w:sz w:val="18"/>
                <w:szCs w:val="18"/>
              </w:rPr>
              <w:t>30</w:t>
            </w:r>
          </w:p>
        </w:tc>
        <w:tc>
          <w:tcPr>
            <w:tcW w:w="1296" w:type="dxa"/>
          </w:tcPr>
          <w:p w:rsidR="00705EAC" w:rsidRPr="00B62FDD" w:rsidP="00705EAC" w14:paraId="2DA35FC7" w14:textId="2F20CB4B">
            <w:pPr>
              <w:keepNext/>
              <w:jc w:val="center"/>
              <w:rPr>
                <w:b/>
                <w:bCs/>
                <w:sz w:val="18"/>
                <w:szCs w:val="18"/>
              </w:rPr>
            </w:pPr>
            <w:r w:rsidRPr="00691392">
              <w:rPr>
                <w:b/>
                <w:bCs/>
                <w:sz w:val="18"/>
                <w:szCs w:val="18"/>
              </w:rPr>
              <w:t xml:space="preserve">Difference from Currently Approved </w:t>
            </w:r>
          </w:p>
        </w:tc>
        <w:tc>
          <w:tcPr>
            <w:tcW w:w="1152" w:type="dxa"/>
          </w:tcPr>
          <w:p w:rsidR="00705EAC" w:rsidRPr="00B62FDD" w:rsidP="001725D1" w14:paraId="6F9E167A" w14:textId="61FE6ACA">
            <w:pPr>
              <w:keepNext/>
              <w:jc w:val="center"/>
              <w:rPr>
                <w:b/>
                <w:bCs/>
                <w:sz w:val="18"/>
                <w:szCs w:val="18"/>
              </w:rPr>
            </w:pPr>
            <w:r w:rsidRPr="00691392">
              <w:rPr>
                <w:b/>
                <w:bCs/>
                <w:sz w:val="18"/>
                <w:szCs w:val="18"/>
              </w:rPr>
              <w:t>FY20</w:t>
            </w:r>
            <w:r w:rsidR="001E59F9">
              <w:rPr>
                <w:b/>
                <w:bCs/>
                <w:sz w:val="18"/>
                <w:szCs w:val="18"/>
              </w:rPr>
              <w:t>3</w:t>
            </w:r>
            <w:r w:rsidR="001725D1">
              <w:rPr>
                <w:b/>
                <w:bCs/>
                <w:sz w:val="18"/>
                <w:szCs w:val="18"/>
              </w:rPr>
              <w:t>1</w:t>
            </w:r>
          </w:p>
        </w:tc>
        <w:tc>
          <w:tcPr>
            <w:tcW w:w="1296" w:type="dxa"/>
          </w:tcPr>
          <w:p w:rsidR="00705EAC" w:rsidRPr="00B62FDD" w:rsidP="00705EAC" w14:paraId="1ED14793" w14:textId="2882714A">
            <w:pPr>
              <w:keepNext/>
              <w:jc w:val="center"/>
              <w:rPr>
                <w:b/>
                <w:bCs/>
                <w:sz w:val="18"/>
                <w:szCs w:val="18"/>
              </w:rPr>
            </w:pPr>
            <w:r w:rsidRPr="009959CD">
              <w:rPr>
                <w:b/>
                <w:sz w:val="18"/>
                <w:szCs w:val="18"/>
              </w:rPr>
              <w:t>Difference from Currently Approved</w:t>
            </w:r>
          </w:p>
        </w:tc>
      </w:tr>
      <w:tr w14:paraId="0A4468BE" w14:textId="77777777" w:rsidTr="008A35CE">
        <w:tblPrEx>
          <w:tblW w:w="14395" w:type="dxa"/>
          <w:jc w:val="center"/>
          <w:tblLayout w:type="fixed"/>
          <w:tblLook w:val="04A0"/>
        </w:tblPrEx>
        <w:trPr>
          <w:gridAfter w:val="1"/>
          <w:wAfter w:w="288" w:type="dxa"/>
          <w:jc w:val="center"/>
        </w:trPr>
        <w:tc>
          <w:tcPr>
            <w:tcW w:w="1795" w:type="dxa"/>
          </w:tcPr>
          <w:p w:rsidR="00BD799C" w:rsidRPr="00900262" w:rsidP="00BD799C" w14:paraId="4D0C846D" w14:textId="77777777">
            <w:pPr>
              <w:keepNext/>
              <w:rPr>
                <w:sz w:val="18"/>
                <w:szCs w:val="18"/>
              </w:rPr>
            </w:pPr>
            <w:r w:rsidRPr="00900262">
              <w:rPr>
                <w:sz w:val="18"/>
                <w:szCs w:val="18"/>
              </w:rPr>
              <w:t>Chart Abstraction</w:t>
            </w:r>
          </w:p>
        </w:tc>
        <w:tc>
          <w:tcPr>
            <w:tcW w:w="1224" w:type="dxa"/>
          </w:tcPr>
          <w:p w:rsidR="00BD799C" w:rsidRPr="00900262" w:rsidP="00BD799C" w14:paraId="744118F2" w14:textId="77777777">
            <w:pPr>
              <w:keepNext/>
              <w:rPr>
                <w:sz w:val="18"/>
                <w:szCs w:val="18"/>
              </w:rPr>
            </w:pPr>
          </w:p>
        </w:tc>
        <w:tc>
          <w:tcPr>
            <w:tcW w:w="1296" w:type="dxa"/>
          </w:tcPr>
          <w:p w:rsidR="00BD799C" w:rsidRPr="00900262" w:rsidP="00BD799C" w14:paraId="61D1B4C9" w14:textId="77777777">
            <w:pPr>
              <w:keepNext/>
              <w:rPr>
                <w:sz w:val="18"/>
                <w:szCs w:val="18"/>
              </w:rPr>
            </w:pPr>
          </w:p>
        </w:tc>
        <w:tc>
          <w:tcPr>
            <w:tcW w:w="1152" w:type="dxa"/>
          </w:tcPr>
          <w:p w:rsidR="00BD799C" w:rsidRPr="00900262" w:rsidP="00BD799C" w14:paraId="0066E378" w14:textId="39DCAC7B">
            <w:pPr>
              <w:keepNext/>
              <w:rPr>
                <w:sz w:val="18"/>
                <w:szCs w:val="18"/>
              </w:rPr>
            </w:pPr>
          </w:p>
        </w:tc>
        <w:tc>
          <w:tcPr>
            <w:tcW w:w="1296" w:type="dxa"/>
          </w:tcPr>
          <w:p w:rsidR="00BD799C" w:rsidRPr="00900262" w:rsidP="00BD799C" w14:paraId="06312746" w14:textId="77777777">
            <w:pPr>
              <w:keepNext/>
              <w:rPr>
                <w:sz w:val="18"/>
                <w:szCs w:val="18"/>
              </w:rPr>
            </w:pPr>
          </w:p>
        </w:tc>
        <w:tc>
          <w:tcPr>
            <w:tcW w:w="1134" w:type="dxa"/>
          </w:tcPr>
          <w:p w:rsidR="00BD799C" w:rsidRPr="00900262" w:rsidP="00BD799C" w14:paraId="26BC5025" w14:textId="77777777">
            <w:pPr>
              <w:keepNext/>
              <w:rPr>
                <w:sz w:val="18"/>
                <w:szCs w:val="18"/>
              </w:rPr>
            </w:pPr>
          </w:p>
        </w:tc>
        <w:tc>
          <w:tcPr>
            <w:tcW w:w="1314" w:type="dxa"/>
          </w:tcPr>
          <w:p w:rsidR="00BD799C" w:rsidRPr="00900262" w:rsidP="00BD799C" w14:paraId="215B67A2" w14:textId="77777777">
            <w:pPr>
              <w:keepNext/>
              <w:rPr>
                <w:sz w:val="18"/>
                <w:szCs w:val="18"/>
              </w:rPr>
            </w:pPr>
          </w:p>
        </w:tc>
        <w:tc>
          <w:tcPr>
            <w:tcW w:w="1152" w:type="dxa"/>
          </w:tcPr>
          <w:p w:rsidR="00BD799C" w:rsidRPr="00900262" w:rsidP="00BD799C" w14:paraId="4AA36A62" w14:textId="77777777">
            <w:pPr>
              <w:keepNext/>
              <w:rPr>
                <w:sz w:val="18"/>
                <w:szCs w:val="18"/>
              </w:rPr>
            </w:pPr>
          </w:p>
        </w:tc>
        <w:tc>
          <w:tcPr>
            <w:tcW w:w="1296" w:type="dxa"/>
          </w:tcPr>
          <w:p w:rsidR="00BD799C" w:rsidRPr="00900262" w:rsidP="00BD799C" w14:paraId="7A352074" w14:textId="77777777">
            <w:pPr>
              <w:keepNext/>
              <w:rPr>
                <w:sz w:val="18"/>
                <w:szCs w:val="18"/>
              </w:rPr>
            </w:pPr>
          </w:p>
        </w:tc>
        <w:tc>
          <w:tcPr>
            <w:tcW w:w="1152" w:type="dxa"/>
          </w:tcPr>
          <w:p w:rsidR="00BD799C" w:rsidRPr="00900262" w:rsidP="00BD799C" w14:paraId="632B0B68" w14:textId="77777777">
            <w:pPr>
              <w:keepNext/>
              <w:rPr>
                <w:sz w:val="18"/>
                <w:szCs w:val="18"/>
              </w:rPr>
            </w:pPr>
          </w:p>
        </w:tc>
        <w:tc>
          <w:tcPr>
            <w:tcW w:w="1296" w:type="dxa"/>
          </w:tcPr>
          <w:p w:rsidR="00BD799C" w:rsidRPr="00900262" w:rsidP="00BD799C" w14:paraId="05618BFF" w14:textId="77777777">
            <w:pPr>
              <w:keepNext/>
              <w:rPr>
                <w:sz w:val="18"/>
                <w:szCs w:val="18"/>
              </w:rPr>
            </w:pPr>
          </w:p>
        </w:tc>
      </w:tr>
      <w:tr w14:paraId="56B19C1E"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7D72EFDA" w14:textId="77777777">
            <w:pPr>
              <w:keepNext/>
              <w:rPr>
                <w:sz w:val="18"/>
                <w:szCs w:val="18"/>
              </w:rPr>
            </w:pPr>
            <w:r w:rsidRPr="00900262">
              <w:rPr>
                <w:sz w:val="18"/>
                <w:szCs w:val="18"/>
              </w:rPr>
              <w:t xml:space="preserve">  IPPS</w:t>
            </w:r>
          </w:p>
        </w:tc>
        <w:tc>
          <w:tcPr>
            <w:tcW w:w="1224" w:type="dxa"/>
            <w:vAlign w:val="center"/>
          </w:tcPr>
          <w:p w:rsidR="001725D1" w:rsidRPr="001725D1" w:rsidP="001725D1" w14:paraId="3D686C31" w14:textId="7853BED1">
            <w:pPr>
              <w:keepNext/>
              <w:jc w:val="right"/>
              <w:rPr>
                <w:sz w:val="18"/>
                <w:szCs w:val="18"/>
              </w:rPr>
            </w:pPr>
            <w:r w:rsidRPr="002A1BF9">
              <w:rPr>
                <w:sz w:val="18"/>
                <w:szCs w:val="18"/>
              </w:rPr>
              <w:t xml:space="preserve">$67,563,600 </w:t>
            </w:r>
          </w:p>
        </w:tc>
        <w:tc>
          <w:tcPr>
            <w:tcW w:w="1296" w:type="dxa"/>
            <w:vAlign w:val="center"/>
          </w:tcPr>
          <w:p w:rsidR="001725D1" w:rsidRPr="001725D1" w:rsidP="001725D1" w14:paraId="5676FE9B" w14:textId="3FCC464C">
            <w:pPr>
              <w:keepNext/>
              <w:jc w:val="right"/>
              <w:rPr>
                <w:sz w:val="18"/>
                <w:szCs w:val="18"/>
              </w:rPr>
            </w:pPr>
            <w:r w:rsidRPr="002A1BF9">
              <w:rPr>
                <w:sz w:val="18"/>
                <w:szCs w:val="18"/>
              </w:rPr>
              <w:t xml:space="preserve">$0 </w:t>
            </w:r>
          </w:p>
        </w:tc>
        <w:tc>
          <w:tcPr>
            <w:tcW w:w="1152" w:type="dxa"/>
            <w:vAlign w:val="center"/>
          </w:tcPr>
          <w:p w:rsidR="001725D1" w:rsidRPr="001725D1" w:rsidP="001725D1" w14:paraId="6A0B6027" w14:textId="1AB19A84">
            <w:pPr>
              <w:keepNext/>
              <w:jc w:val="right"/>
              <w:rPr>
                <w:sz w:val="18"/>
                <w:szCs w:val="18"/>
              </w:rPr>
            </w:pPr>
            <w:r w:rsidRPr="002A1BF9">
              <w:rPr>
                <w:sz w:val="18"/>
                <w:szCs w:val="18"/>
              </w:rPr>
              <w:t xml:space="preserve">$67,563,600 </w:t>
            </w:r>
          </w:p>
        </w:tc>
        <w:tc>
          <w:tcPr>
            <w:tcW w:w="1296" w:type="dxa"/>
            <w:vAlign w:val="center"/>
          </w:tcPr>
          <w:p w:rsidR="001725D1" w:rsidRPr="001725D1" w:rsidP="001725D1" w14:paraId="51749587" w14:textId="2A8189AE">
            <w:pPr>
              <w:keepNext/>
              <w:jc w:val="right"/>
              <w:rPr>
                <w:sz w:val="18"/>
                <w:szCs w:val="18"/>
              </w:rPr>
            </w:pPr>
            <w:r w:rsidRPr="002A1BF9">
              <w:rPr>
                <w:sz w:val="18"/>
                <w:szCs w:val="18"/>
              </w:rPr>
              <w:t xml:space="preserve">$0 </w:t>
            </w:r>
          </w:p>
        </w:tc>
        <w:tc>
          <w:tcPr>
            <w:tcW w:w="1134" w:type="dxa"/>
            <w:vAlign w:val="center"/>
          </w:tcPr>
          <w:p w:rsidR="001725D1" w:rsidRPr="001725D1" w:rsidP="001725D1" w14:paraId="00994253" w14:textId="468B95E0">
            <w:pPr>
              <w:keepNext/>
              <w:jc w:val="right"/>
              <w:rPr>
                <w:sz w:val="18"/>
                <w:szCs w:val="18"/>
              </w:rPr>
            </w:pPr>
            <w:r w:rsidRPr="002A1BF9">
              <w:rPr>
                <w:sz w:val="18"/>
                <w:szCs w:val="18"/>
              </w:rPr>
              <w:t xml:space="preserve">$67,563,600 </w:t>
            </w:r>
          </w:p>
        </w:tc>
        <w:tc>
          <w:tcPr>
            <w:tcW w:w="1314" w:type="dxa"/>
            <w:vAlign w:val="center"/>
          </w:tcPr>
          <w:p w:rsidR="001725D1" w:rsidRPr="001725D1" w:rsidP="001725D1" w14:paraId="12921B4F" w14:textId="74019F05">
            <w:pPr>
              <w:keepNext/>
              <w:jc w:val="right"/>
              <w:rPr>
                <w:sz w:val="18"/>
                <w:szCs w:val="18"/>
              </w:rPr>
            </w:pPr>
            <w:r w:rsidRPr="002A1BF9">
              <w:rPr>
                <w:sz w:val="18"/>
                <w:szCs w:val="18"/>
              </w:rPr>
              <w:t xml:space="preserve">$0 </w:t>
            </w:r>
          </w:p>
        </w:tc>
        <w:tc>
          <w:tcPr>
            <w:tcW w:w="1152" w:type="dxa"/>
            <w:vAlign w:val="center"/>
          </w:tcPr>
          <w:p w:rsidR="001725D1" w:rsidRPr="001725D1" w:rsidP="001725D1" w14:paraId="0A2E5F2D" w14:textId="7D3E6B30">
            <w:pPr>
              <w:keepNext/>
              <w:jc w:val="right"/>
              <w:rPr>
                <w:sz w:val="18"/>
                <w:szCs w:val="18"/>
              </w:rPr>
            </w:pPr>
            <w:r w:rsidRPr="002A1BF9">
              <w:rPr>
                <w:sz w:val="18"/>
                <w:szCs w:val="18"/>
              </w:rPr>
              <w:t xml:space="preserve">$67,563,600 </w:t>
            </w:r>
          </w:p>
        </w:tc>
        <w:tc>
          <w:tcPr>
            <w:tcW w:w="1296" w:type="dxa"/>
            <w:vAlign w:val="center"/>
          </w:tcPr>
          <w:p w:rsidR="001725D1" w:rsidRPr="001725D1" w:rsidP="001725D1" w14:paraId="3005E62D" w14:textId="5EA311B0">
            <w:pPr>
              <w:keepNext/>
              <w:jc w:val="right"/>
              <w:rPr>
                <w:sz w:val="18"/>
                <w:szCs w:val="18"/>
              </w:rPr>
            </w:pPr>
            <w:r w:rsidRPr="002A1BF9">
              <w:rPr>
                <w:sz w:val="18"/>
                <w:szCs w:val="18"/>
              </w:rPr>
              <w:t xml:space="preserve">$0 </w:t>
            </w:r>
          </w:p>
        </w:tc>
        <w:tc>
          <w:tcPr>
            <w:tcW w:w="1152" w:type="dxa"/>
            <w:vAlign w:val="center"/>
          </w:tcPr>
          <w:p w:rsidR="001725D1" w:rsidRPr="001725D1" w:rsidP="001725D1" w14:paraId="6D5C1D9B" w14:textId="30EA7384">
            <w:pPr>
              <w:keepNext/>
              <w:jc w:val="right"/>
              <w:rPr>
                <w:sz w:val="18"/>
                <w:szCs w:val="18"/>
              </w:rPr>
            </w:pPr>
            <w:r w:rsidRPr="002A1BF9">
              <w:rPr>
                <w:sz w:val="18"/>
                <w:szCs w:val="18"/>
              </w:rPr>
              <w:t xml:space="preserve">$67,563,600 </w:t>
            </w:r>
          </w:p>
        </w:tc>
        <w:tc>
          <w:tcPr>
            <w:tcW w:w="1296" w:type="dxa"/>
            <w:vAlign w:val="center"/>
          </w:tcPr>
          <w:p w:rsidR="001725D1" w:rsidRPr="001725D1" w:rsidP="001725D1" w14:paraId="01E8AFEC" w14:textId="2D5E5BFB">
            <w:pPr>
              <w:keepNext/>
              <w:jc w:val="right"/>
              <w:rPr>
                <w:b/>
                <w:bCs/>
                <w:sz w:val="18"/>
                <w:szCs w:val="18"/>
              </w:rPr>
            </w:pPr>
            <w:r w:rsidRPr="002A1BF9">
              <w:rPr>
                <w:sz w:val="18"/>
                <w:szCs w:val="18"/>
              </w:rPr>
              <w:t xml:space="preserve">$0 </w:t>
            </w:r>
          </w:p>
        </w:tc>
      </w:tr>
      <w:tr w14:paraId="20BD18D8"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76BF0B41" w14:textId="21894904">
            <w:pPr>
              <w:keepNext/>
              <w:rPr>
                <w:sz w:val="18"/>
                <w:szCs w:val="18"/>
              </w:rPr>
            </w:pPr>
            <w:r w:rsidRPr="00900262">
              <w:rPr>
                <w:sz w:val="18"/>
                <w:szCs w:val="18"/>
              </w:rPr>
              <w:t xml:space="preserve">  </w:t>
            </w:r>
            <w:r>
              <w:rPr>
                <w:sz w:val="18"/>
                <w:szCs w:val="18"/>
              </w:rPr>
              <w:t>Non</w:t>
            </w:r>
            <w:r w:rsidRPr="00900262">
              <w:rPr>
                <w:sz w:val="18"/>
                <w:szCs w:val="18"/>
              </w:rPr>
              <w:t>-IPPS</w:t>
            </w:r>
          </w:p>
        </w:tc>
        <w:tc>
          <w:tcPr>
            <w:tcW w:w="1224" w:type="dxa"/>
            <w:vAlign w:val="center"/>
          </w:tcPr>
          <w:p w:rsidR="001725D1" w:rsidRPr="001725D1" w:rsidP="001725D1" w14:paraId="1A1FC416" w14:textId="17FB7B89">
            <w:pPr>
              <w:keepNext/>
              <w:jc w:val="right"/>
              <w:rPr>
                <w:sz w:val="18"/>
                <w:szCs w:val="18"/>
              </w:rPr>
            </w:pPr>
            <w:r w:rsidRPr="002A1BF9">
              <w:rPr>
                <w:sz w:val="18"/>
                <w:szCs w:val="18"/>
              </w:rPr>
              <w:t xml:space="preserve">$2,004,756 </w:t>
            </w:r>
          </w:p>
        </w:tc>
        <w:tc>
          <w:tcPr>
            <w:tcW w:w="1296" w:type="dxa"/>
            <w:vAlign w:val="center"/>
          </w:tcPr>
          <w:p w:rsidR="001725D1" w:rsidRPr="001725D1" w:rsidP="001725D1" w14:paraId="0129EB28" w14:textId="61C5B67F">
            <w:pPr>
              <w:keepNext/>
              <w:jc w:val="right"/>
              <w:rPr>
                <w:sz w:val="18"/>
                <w:szCs w:val="18"/>
              </w:rPr>
            </w:pPr>
            <w:r w:rsidRPr="002A1BF9">
              <w:rPr>
                <w:sz w:val="18"/>
                <w:szCs w:val="18"/>
              </w:rPr>
              <w:t xml:space="preserve">$0 </w:t>
            </w:r>
          </w:p>
        </w:tc>
        <w:tc>
          <w:tcPr>
            <w:tcW w:w="1152" w:type="dxa"/>
            <w:vAlign w:val="center"/>
          </w:tcPr>
          <w:p w:rsidR="001725D1" w:rsidRPr="001725D1" w:rsidP="001725D1" w14:paraId="4FB2430D" w14:textId="25BEF7F6">
            <w:pPr>
              <w:keepNext/>
              <w:jc w:val="right"/>
              <w:rPr>
                <w:sz w:val="18"/>
                <w:szCs w:val="18"/>
              </w:rPr>
            </w:pPr>
            <w:r w:rsidRPr="002A1BF9">
              <w:rPr>
                <w:sz w:val="18"/>
                <w:szCs w:val="18"/>
              </w:rPr>
              <w:t xml:space="preserve">$2,004,756 </w:t>
            </w:r>
          </w:p>
        </w:tc>
        <w:tc>
          <w:tcPr>
            <w:tcW w:w="1296" w:type="dxa"/>
            <w:vAlign w:val="center"/>
          </w:tcPr>
          <w:p w:rsidR="001725D1" w:rsidRPr="001725D1" w:rsidP="001725D1" w14:paraId="04C3395F" w14:textId="387EB7B5">
            <w:pPr>
              <w:keepNext/>
              <w:jc w:val="right"/>
              <w:rPr>
                <w:sz w:val="18"/>
                <w:szCs w:val="18"/>
              </w:rPr>
            </w:pPr>
            <w:r w:rsidRPr="002A1BF9">
              <w:rPr>
                <w:sz w:val="18"/>
                <w:szCs w:val="18"/>
              </w:rPr>
              <w:t xml:space="preserve">$0 </w:t>
            </w:r>
          </w:p>
        </w:tc>
        <w:tc>
          <w:tcPr>
            <w:tcW w:w="1134" w:type="dxa"/>
            <w:vAlign w:val="center"/>
          </w:tcPr>
          <w:p w:rsidR="001725D1" w:rsidRPr="001725D1" w:rsidP="001725D1" w14:paraId="507C975A" w14:textId="2A3B4CE5">
            <w:pPr>
              <w:keepNext/>
              <w:jc w:val="right"/>
              <w:rPr>
                <w:sz w:val="18"/>
                <w:szCs w:val="18"/>
              </w:rPr>
            </w:pPr>
            <w:r w:rsidRPr="002A1BF9">
              <w:rPr>
                <w:sz w:val="18"/>
                <w:szCs w:val="18"/>
              </w:rPr>
              <w:t xml:space="preserve">$2,004,756 </w:t>
            </w:r>
          </w:p>
        </w:tc>
        <w:tc>
          <w:tcPr>
            <w:tcW w:w="1314" w:type="dxa"/>
            <w:vAlign w:val="center"/>
          </w:tcPr>
          <w:p w:rsidR="001725D1" w:rsidRPr="001725D1" w:rsidP="001725D1" w14:paraId="56C7271E" w14:textId="56A85A60">
            <w:pPr>
              <w:keepNext/>
              <w:jc w:val="right"/>
              <w:rPr>
                <w:sz w:val="18"/>
                <w:szCs w:val="18"/>
              </w:rPr>
            </w:pPr>
            <w:r w:rsidRPr="002A1BF9">
              <w:rPr>
                <w:sz w:val="18"/>
                <w:szCs w:val="18"/>
              </w:rPr>
              <w:t xml:space="preserve">$0 </w:t>
            </w:r>
          </w:p>
        </w:tc>
        <w:tc>
          <w:tcPr>
            <w:tcW w:w="1152" w:type="dxa"/>
            <w:vAlign w:val="center"/>
          </w:tcPr>
          <w:p w:rsidR="001725D1" w:rsidRPr="001725D1" w:rsidP="001725D1" w14:paraId="3134986B" w14:textId="4001AD55">
            <w:pPr>
              <w:keepNext/>
              <w:jc w:val="right"/>
              <w:rPr>
                <w:sz w:val="18"/>
                <w:szCs w:val="18"/>
              </w:rPr>
            </w:pPr>
            <w:r w:rsidRPr="002A1BF9">
              <w:rPr>
                <w:sz w:val="18"/>
                <w:szCs w:val="18"/>
              </w:rPr>
              <w:t xml:space="preserve">$2,004,756 </w:t>
            </w:r>
          </w:p>
        </w:tc>
        <w:tc>
          <w:tcPr>
            <w:tcW w:w="1296" w:type="dxa"/>
            <w:vAlign w:val="center"/>
          </w:tcPr>
          <w:p w:rsidR="001725D1" w:rsidRPr="001725D1" w:rsidP="001725D1" w14:paraId="49C817A3" w14:textId="7C5E9413">
            <w:pPr>
              <w:keepNext/>
              <w:jc w:val="right"/>
              <w:rPr>
                <w:sz w:val="18"/>
                <w:szCs w:val="18"/>
              </w:rPr>
            </w:pPr>
            <w:r w:rsidRPr="002A1BF9">
              <w:rPr>
                <w:sz w:val="18"/>
                <w:szCs w:val="18"/>
              </w:rPr>
              <w:t xml:space="preserve">$0 </w:t>
            </w:r>
          </w:p>
        </w:tc>
        <w:tc>
          <w:tcPr>
            <w:tcW w:w="1152" w:type="dxa"/>
            <w:vAlign w:val="center"/>
          </w:tcPr>
          <w:p w:rsidR="001725D1" w:rsidRPr="001725D1" w:rsidP="001725D1" w14:paraId="1C3FAF18" w14:textId="1B635BF0">
            <w:pPr>
              <w:keepNext/>
              <w:jc w:val="right"/>
              <w:rPr>
                <w:sz w:val="18"/>
                <w:szCs w:val="18"/>
              </w:rPr>
            </w:pPr>
            <w:r w:rsidRPr="002A1BF9">
              <w:rPr>
                <w:sz w:val="18"/>
                <w:szCs w:val="18"/>
              </w:rPr>
              <w:t xml:space="preserve">$2,004,756 </w:t>
            </w:r>
          </w:p>
        </w:tc>
        <w:tc>
          <w:tcPr>
            <w:tcW w:w="1296" w:type="dxa"/>
            <w:vAlign w:val="center"/>
          </w:tcPr>
          <w:p w:rsidR="001725D1" w:rsidRPr="001725D1" w:rsidP="001725D1" w14:paraId="522CEE41" w14:textId="318E8F89">
            <w:pPr>
              <w:keepNext/>
              <w:jc w:val="right"/>
              <w:rPr>
                <w:b/>
                <w:bCs/>
                <w:sz w:val="18"/>
                <w:szCs w:val="18"/>
              </w:rPr>
            </w:pPr>
            <w:r w:rsidRPr="002A1BF9">
              <w:rPr>
                <w:sz w:val="18"/>
                <w:szCs w:val="18"/>
              </w:rPr>
              <w:t xml:space="preserve">$0 </w:t>
            </w:r>
          </w:p>
        </w:tc>
      </w:tr>
      <w:tr w14:paraId="20902FEC"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254FBFEE" w14:textId="77777777">
            <w:pPr>
              <w:keepNext/>
              <w:rPr>
                <w:sz w:val="18"/>
                <w:szCs w:val="18"/>
              </w:rPr>
            </w:pPr>
            <w:r w:rsidRPr="00900262">
              <w:rPr>
                <w:sz w:val="18"/>
                <w:szCs w:val="18"/>
              </w:rPr>
              <w:t>Hybrid Measures</w:t>
            </w:r>
          </w:p>
        </w:tc>
        <w:tc>
          <w:tcPr>
            <w:tcW w:w="1224" w:type="dxa"/>
            <w:vAlign w:val="center"/>
          </w:tcPr>
          <w:p w:rsidR="001725D1" w:rsidRPr="001725D1" w:rsidP="001725D1" w14:paraId="7F82C9C6" w14:textId="4525567B">
            <w:pPr>
              <w:keepNext/>
              <w:jc w:val="right"/>
              <w:rPr>
                <w:sz w:val="18"/>
                <w:szCs w:val="18"/>
              </w:rPr>
            </w:pPr>
            <w:r w:rsidRPr="002A1BF9">
              <w:rPr>
                <w:sz w:val="18"/>
                <w:szCs w:val="18"/>
              </w:rPr>
              <w:t> </w:t>
            </w:r>
          </w:p>
        </w:tc>
        <w:tc>
          <w:tcPr>
            <w:tcW w:w="1296" w:type="dxa"/>
            <w:vAlign w:val="center"/>
          </w:tcPr>
          <w:p w:rsidR="001725D1" w:rsidRPr="001725D1" w:rsidP="001725D1" w14:paraId="428360BE" w14:textId="4473931C">
            <w:pPr>
              <w:keepNext/>
              <w:jc w:val="right"/>
              <w:rPr>
                <w:sz w:val="18"/>
                <w:szCs w:val="18"/>
              </w:rPr>
            </w:pPr>
            <w:r w:rsidRPr="002A1BF9">
              <w:rPr>
                <w:sz w:val="18"/>
                <w:szCs w:val="18"/>
              </w:rPr>
              <w:t> </w:t>
            </w:r>
          </w:p>
        </w:tc>
        <w:tc>
          <w:tcPr>
            <w:tcW w:w="1152" w:type="dxa"/>
            <w:vAlign w:val="center"/>
          </w:tcPr>
          <w:p w:rsidR="001725D1" w:rsidRPr="001725D1" w:rsidP="001725D1" w14:paraId="5783B999" w14:textId="20DF7EA1">
            <w:pPr>
              <w:keepNext/>
              <w:jc w:val="right"/>
              <w:rPr>
                <w:sz w:val="18"/>
                <w:szCs w:val="18"/>
              </w:rPr>
            </w:pPr>
            <w:r w:rsidRPr="002A1BF9">
              <w:rPr>
                <w:sz w:val="18"/>
                <w:szCs w:val="18"/>
              </w:rPr>
              <w:t> </w:t>
            </w:r>
          </w:p>
        </w:tc>
        <w:tc>
          <w:tcPr>
            <w:tcW w:w="1296" w:type="dxa"/>
            <w:vAlign w:val="center"/>
          </w:tcPr>
          <w:p w:rsidR="001725D1" w:rsidRPr="001725D1" w:rsidP="001725D1" w14:paraId="73740868" w14:textId="390997B8">
            <w:pPr>
              <w:keepNext/>
              <w:jc w:val="right"/>
              <w:rPr>
                <w:sz w:val="18"/>
                <w:szCs w:val="18"/>
              </w:rPr>
            </w:pPr>
            <w:r w:rsidRPr="002A1BF9">
              <w:rPr>
                <w:sz w:val="18"/>
                <w:szCs w:val="18"/>
              </w:rPr>
              <w:t> </w:t>
            </w:r>
          </w:p>
        </w:tc>
        <w:tc>
          <w:tcPr>
            <w:tcW w:w="1134" w:type="dxa"/>
            <w:vAlign w:val="center"/>
          </w:tcPr>
          <w:p w:rsidR="001725D1" w:rsidRPr="001725D1" w:rsidP="001725D1" w14:paraId="45737837" w14:textId="400E2E48">
            <w:pPr>
              <w:keepNext/>
              <w:jc w:val="right"/>
              <w:rPr>
                <w:sz w:val="18"/>
                <w:szCs w:val="18"/>
              </w:rPr>
            </w:pPr>
            <w:r w:rsidRPr="002A1BF9">
              <w:rPr>
                <w:sz w:val="18"/>
                <w:szCs w:val="18"/>
              </w:rPr>
              <w:t> </w:t>
            </w:r>
          </w:p>
        </w:tc>
        <w:tc>
          <w:tcPr>
            <w:tcW w:w="1314" w:type="dxa"/>
            <w:vAlign w:val="center"/>
          </w:tcPr>
          <w:p w:rsidR="001725D1" w:rsidRPr="001725D1" w:rsidP="001725D1" w14:paraId="79D7A853" w14:textId="7B126216">
            <w:pPr>
              <w:keepNext/>
              <w:jc w:val="right"/>
              <w:rPr>
                <w:sz w:val="18"/>
                <w:szCs w:val="18"/>
              </w:rPr>
            </w:pPr>
            <w:r w:rsidRPr="002A1BF9">
              <w:rPr>
                <w:sz w:val="18"/>
                <w:szCs w:val="18"/>
              </w:rPr>
              <w:t> </w:t>
            </w:r>
          </w:p>
        </w:tc>
        <w:tc>
          <w:tcPr>
            <w:tcW w:w="1152" w:type="dxa"/>
            <w:vAlign w:val="center"/>
          </w:tcPr>
          <w:p w:rsidR="001725D1" w:rsidRPr="001725D1" w:rsidP="001725D1" w14:paraId="616169E4" w14:textId="0B49CF58">
            <w:pPr>
              <w:keepNext/>
              <w:jc w:val="right"/>
              <w:rPr>
                <w:sz w:val="18"/>
                <w:szCs w:val="18"/>
              </w:rPr>
            </w:pPr>
            <w:r w:rsidRPr="002A1BF9">
              <w:rPr>
                <w:sz w:val="18"/>
                <w:szCs w:val="18"/>
              </w:rPr>
              <w:t> </w:t>
            </w:r>
          </w:p>
        </w:tc>
        <w:tc>
          <w:tcPr>
            <w:tcW w:w="1296" w:type="dxa"/>
            <w:vAlign w:val="center"/>
          </w:tcPr>
          <w:p w:rsidR="001725D1" w:rsidRPr="001725D1" w:rsidP="001725D1" w14:paraId="712845D6" w14:textId="29A4256F">
            <w:pPr>
              <w:keepNext/>
              <w:jc w:val="right"/>
              <w:rPr>
                <w:sz w:val="18"/>
                <w:szCs w:val="18"/>
              </w:rPr>
            </w:pPr>
            <w:r w:rsidRPr="002A1BF9">
              <w:rPr>
                <w:sz w:val="18"/>
                <w:szCs w:val="18"/>
              </w:rPr>
              <w:t> </w:t>
            </w:r>
          </w:p>
        </w:tc>
        <w:tc>
          <w:tcPr>
            <w:tcW w:w="1152" w:type="dxa"/>
            <w:vAlign w:val="center"/>
          </w:tcPr>
          <w:p w:rsidR="001725D1" w:rsidRPr="001725D1" w:rsidP="001725D1" w14:paraId="310C262B" w14:textId="193CCB39">
            <w:pPr>
              <w:keepNext/>
              <w:jc w:val="right"/>
              <w:rPr>
                <w:sz w:val="18"/>
                <w:szCs w:val="18"/>
              </w:rPr>
            </w:pPr>
            <w:r w:rsidRPr="002A1BF9">
              <w:rPr>
                <w:sz w:val="18"/>
                <w:szCs w:val="18"/>
              </w:rPr>
              <w:t> </w:t>
            </w:r>
          </w:p>
        </w:tc>
        <w:tc>
          <w:tcPr>
            <w:tcW w:w="1296" w:type="dxa"/>
            <w:vAlign w:val="center"/>
          </w:tcPr>
          <w:p w:rsidR="001725D1" w:rsidRPr="001725D1" w:rsidP="001725D1" w14:paraId="3A210A2D" w14:textId="4C4D1084">
            <w:pPr>
              <w:keepNext/>
              <w:jc w:val="right"/>
              <w:rPr>
                <w:b/>
                <w:bCs/>
                <w:sz w:val="18"/>
                <w:szCs w:val="18"/>
              </w:rPr>
            </w:pPr>
            <w:r w:rsidRPr="002A1BF9">
              <w:rPr>
                <w:sz w:val="18"/>
                <w:szCs w:val="18"/>
              </w:rPr>
              <w:t> </w:t>
            </w:r>
          </w:p>
        </w:tc>
      </w:tr>
      <w:tr w14:paraId="47CF07D3"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568B46D3" w14:textId="77777777">
            <w:pPr>
              <w:keepNext/>
              <w:rPr>
                <w:sz w:val="18"/>
                <w:szCs w:val="18"/>
              </w:rPr>
            </w:pPr>
            <w:r w:rsidRPr="00904533">
              <w:rPr>
                <w:sz w:val="18"/>
                <w:szCs w:val="18"/>
              </w:rPr>
              <w:t xml:space="preserve">  IPPS</w:t>
            </w:r>
          </w:p>
        </w:tc>
        <w:tc>
          <w:tcPr>
            <w:tcW w:w="1224" w:type="dxa"/>
            <w:vAlign w:val="center"/>
          </w:tcPr>
          <w:p w:rsidR="001725D1" w:rsidRPr="001725D1" w:rsidP="001725D1" w14:paraId="3829018B" w14:textId="4DCAD9A8">
            <w:pPr>
              <w:keepNext/>
              <w:jc w:val="right"/>
              <w:rPr>
                <w:sz w:val="18"/>
                <w:szCs w:val="18"/>
              </w:rPr>
            </w:pPr>
            <w:r w:rsidRPr="002A1BF9">
              <w:rPr>
                <w:sz w:val="18"/>
                <w:szCs w:val="18"/>
              </w:rPr>
              <w:t xml:space="preserve">$225,212 </w:t>
            </w:r>
          </w:p>
        </w:tc>
        <w:tc>
          <w:tcPr>
            <w:tcW w:w="1296" w:type="dxa"/>
            <w:vAlign w:val="center"/>
          </w:tcPr>
          <w:p w:rsidR="001725D1" w:rsidRPr="001725D1" w:rsidP="001725D1" w14:paraId="28995D20" w14:textId="7A0CE934">
            <w:pPr>
              <w:keepNext/>
              <w:jc w:val="right"/>
              <w:rPr>
                <w:sz w:val="18"/>
                <w:szCs w:val="18"/>
              </w:rPr>
            </w:pPr>
            <w:r w:rsidRPr="002A1BF9">
              <w:rPr>
                <w:sz w:val="18"/>
                <w:szCs w:val="18"/>
              </w:rPr>
              <w:t xml:space="preserve">$0 </w:t>
            </w:r>
          </w:p>
        </w:tc>
        <w:tc>
          <w:tcPr>
            <w:tcW w:w="1152" w:type="dxa"/>
            <w:vAlign w:val="center"/>
          </w:tcPr>
          <w:p w:rsidR="001725D1" w:rsidRPr="001725D1" w:rsidP="001725D1" w14:paraId="182CF2C3" w14:textId="5C5B74AA">
            <w:pPr>
              <w:keepNext/>
              <w:jc w:val="right"/>
              <w:rPr>
                <w:sz w:val="18"/>
                <w:szCs w:val="18"/>
              </w:rPr>
            </w:pPr>
            <w:r w:rsidRPr="002A1BF9">
              <w:rPr>
                <w:sz w:val="18"/>
                <w:szCs w:val="18"/>
              </w:rPr>
              <w:t xml:space="preserve">$225,212 </w:t>
            </w:r>
          </w:p>
        </w:tc>
        <w:tc>
          <w:tcPr>
            <w:tcW w:w="1296" w:type="dxa"/>
            <w:vAlign w:val="center"/>
          </w:tcPr>
          <w:p w:rsidR="001725D1" w:rsidRPr="001725D1" w:rsidP="001725D1" w14:paraId="0F69DE56" w14:textId="3B977281">
            <w:pPr>
              <w:keepNext/>
              <w:jc w:val="right"/>
              <w:rPr>
                <w:sz w:val="18"/>
                <w:szCs w:val="18"/>
              </w:rPr>
            </w:pPr>
            <w:r w:rsidRPr="002A1BF9">
              <w:rPr>
                <w:sz w:val="18"/>
                <w:szCs w:val="18"/>
              </w:rPr>
              <w:t xml:space="preserve">$0 </w:t>
            </w:r>
          </w:p>
        </w:tc>
        <w:tc>
          <w:tcPr>
            <w:tcW w:w="1134" w:type="dxa"/>
            <w:vAlign w:val="center"/>
          </w:tcPr>
          <w:p w:rsidR="001725D1" w:rsidRPr="001725D1" w:rsidP="001725D1" w14:paraId="6B834542" w14:textId="3C10830C">
            <w:pPr>
              <w:keepNext/>
              <w:jc w:val="right"/>
              <w:rPr>
                <w:sz w:val="18"/>
                <w:szCs w:val="18"/>
              </w:rPr>
            </w:pPr>
            <w:r w:rsidRPr="002A1BF9">
              <w:rPr>
                <w:sz w:val="18"/>
                <w:szCs w:val="18"/>
              </w:rPr>
              <w:t xml:space="preserve">$225,212 </w:t>
            </w:r>
          </w:p>
        </w:tc>
        <w:tc>
          <w:tcPr>
            <w:tcW w:w="1314" w:type="dxa"/>
            <w:vAlign w:val="center"/>
          </w:tcPr>
          <w:p w:rsidR="001725D1" w:rsidRPr="001725D1" w:rsidP="001725D1" w14:paraId="2604E1C6" w14:textId="60804870">
            <w:pPr>
              <w:keepNext/>
              <w:jc w:val="right"/>
              <w:rPr>
                <w:sz w:val="18"/>
                <w:szCs w:val="18"/>
              </w:rPr>
            </w:pPr>
            <w:r w:rsidRPr="002A1BF9">
              <w:rPr>
                <w:sz w:val="18"/>
                <w:szCs w:val="18"/>
              </w:rPr>
              <w:t xml:space="preserve">$0 </w:t>
            </w:r>
          </w:p>
        </w:tc>
        <w:tc>
          <w:tcPr>
            <w:tcW w:w="1152" w:type="dxa"/>
            <w:vAlign w:val="center"/>
          </w:tcPr>
          <w:p w:rsidR="001725D1" w:rsidRPr="001725D1" w:rsidP="001725D1" w14:paraId="245638E1" w14:textId="3467CBCD">
            <w:pPr>
              <w:keepNext/>
              <w:jc w:val="right"/>
              <w:rPr>
                <w:sz w:val="18"/>
                <w:szCs w:val="18"/>
              </w:rPr>
            </w:pPr>
            <w:r w:rsidRPr="002A1BF9">
              <w:rPr>
                <w:sz w:val="18"/>
                <w:szCs w:val="18"/>
              </w:rPr>
              <w:t xml:space="preserve">$225,212 </w:t>
            </w:r>
          </w:p>
        </w:tc>
        <w:tc>
          <w:tcPr>
            <w:tcW w:w="1296" w:type="dxa"/>
            <w:vAlign w:val="center"/>
          </w:tcPr>
          <w:p w:rsidR="001725D1" w:rsidRPr="001725D1" w:rsidP="001725D1" w14:paraId="1AD0E250" w14:textId="0D024C85">
            <w:pPr>
              <w:keepNext/>
              <w:jc w:val="right"/>
              <w:rPr>
                <w:sz w:val="18"/>
                <w:szCs w:val="18"/>
              </w:rPr>
            </w:pPr>
            <w:r w:rsidRPr="002A1BF9">
              <w:rPr>
                <w:sz w:val="18"/>
                <w:szCs w:val="18"/>
              </w:rPr>
              <w:t xml:space="preserve">$0 </w:t>
            </w:r>
          </w:p>
        </w:tc>
        <w:tc>
          <w:tcPr>
            <w:tcW w:w="1152" w:type="dxa"/>
            <w:vAlign w:val="center"/>
          </w:tcPr>
          <w:p w:rsidR="001725D1" w:rsidRPr="001725D1" w:rsidP="001725D1" w14:paraId="5A86D0FB" w14:textId="2C3E4403">
            <w:pPr>
              <w:keepNext/>
              <w:jc w:val="right"/>
              <w:rPr>
                <w:sz w:val="18"/>
                <w:szCs w:val="18"/>
              </w:rPr>
            </w:pPr>
            <w:r w:rsidRPr="002A1BF9">
              <w:rPr>
                <w:sz w:val="18"/>
                <w:szCs w:val="18"/>
              </w:rPr>
              <w:t xml:space="preserve">$225,212 </w:t>
            </w:r>
          </w:p>
        </w:tc>
        <w:tc>
          <w:tcPr>
            <w:tcW w:w="1296" w:type="dxa"/>
            <w:vAlign w:val="center"/>
          </w:tcPr>
          <w:p w:rsidR="001725D1" w:rsidRPr="001725D1" w:rsidP="001725D1" w14:paraId="010C16B0" w14:textId="6BC3FBAE">
            <w:pPr>
              <w:keepNext/>
              <w:jc w:val="right"/>
              <w:rPr>
                <w:b/>
                <w:sz w:val="18"/>
                <w:szCs w:val="18"/>
              </w:rPr>
            </w:pPr>
            <w:r w:rsidRPr="002A1BF9">
              <w:rPr>
                <w:sz w:val="18"/>
                <w:szCs w:val="18"/>
              </w:rPr>
              <w:t xml:space="preserve">$0 </w:t>
            </w:r>
          </w:p>
        </w:tc>
      </w:tr>
      <w:tr w14:paraId="1E05304E"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6C6BF1BB" w14:textId="1351F737">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1725D1" w:rsidRPr="001725D1" w:rsidP="001725D1" w14:paraId="04259490" w14:textId="589B452F">
            <w:pPr>
              <w:keepNext/>
              <w:jc w:val="right"/>
              <w:rPr>
                <w:sz w:val="18"/>
                <w:szCs w:val="18"/>
              </w:rPr>
            </w:pPr>
            <w:r w:rsidRPr="002A1BF9">
              <w:rPr>
                <w:sz w:val="18"/>
                <w:szCs w:val="18"/>
              </w:rPr>
              <w:t xml:space="preserve">$110,760 </w:t>
            </w:r>
          </w:p>
        </w:tc>
        <w:tc>
          <w:tcPr>
            <w:tcW w:w="1296" w:type="dxa"/>
            <w:vAlign w:val="center"/>
          </w:tcPr>
          <w:p w:rsidR="001725D1" w:rsidRPr="001725D1" w:rsidP="001725D1" w14:paraId="3B9A4A59" w14:textId="57BA0965">
            <w:pPr>
              <w:keepNext/>
              <w:jc w:val="right"/>
              <w:rPr>
                <w:sz w:val="18"/>
                <w:szCs w:val="18"/>
              </w:rPr>
            </w:pPr>
            <w:r w:rsidRPr="002A1BF9">
              <w:rPr>
                <w:sz w:val="18"/>
                <w:szCs w:val="18"/>
              </w:rPr>
              <w:t xml:space="preserve">$0 </w:t>
            </w:r>
          </w:p>
        </w:tc>
        <w:tc>
          <w:tcPr>
            <w:tcW w:w="1152" w:type="dxa"/>
            <w:vAlign w:val="center"/>
          </w:tcPr>
          <w:p w:rsidR="001725D1" w:rsidRPr="001725D1" w:rsidP="001725D1" w14:paraId="30C11515" w14:textId="1707420F">
            <w:pPr>
              <w:keepNext/>
              <w:jc w:val="right"/>
              <w:rPr>
                <w:sz w:val="18"/>
                <w:szCs w:val="18"/>
              </w:rPr>
            </w:pPr>
            <w:r w:rsidRPr="002A1BF9">
              <w:rPr>
                <w:sz w:val="18"/>
                <w:szCs w:val="18"/>
              </w:rPr>
              <w:t xml:space="preserve">$110,760 </w:t>
            </w:r>
          </w:p>
        </w:tc>
        <w:tc>
          <w:tcPr>
            <w:tcW w:w="1296" w:type="dxa"/>
            <w:vAlign w:val="center"/>
          </w:tcPr>
          <w:p w:rsidR="001725D1" w:rsidRPr="001725D1" w:rsidP="001725D1" w14:paraId="7A528604" w14:textId="0C7DEF2D">
            <w:pPr>
              <w:keepNext/>
              <w:jc w:val="right"/>
              <w:rPr>
                <w:sz w:val="18"/>
                <w:szCs w:val="18"/>
              </w:rPr>
            </w:pPr>
            <w:r w:rsidRPr="002A1BF9">
              <w:rPr>
                <w:sz w:val="18"/>
                <w:szCs w:val="18"/>
              </w:rPr>
              <w:t xml:space="preserve">$0 </w:t>
            </w:r>
          </w:p>
        </w:tc>
        <w:tc>
          <w:tcPr>
            <w:tcW w:w="1134" w:type="dxa"/>
            <w:vAlign w:val="center"/>
          </w:tcPr>
          <w:p w:rsidR="001725D1" w:rsidRPr="001725D1" w:rsidP="001725D1" w14:paraId="4AEC3AEB" w14:textId="564D4DE4">
            <w:pPr>
              <w:keepNext/>
              <w:jc w:val="right"/>
              <w:rPr>
                <w:sz w:val="18"/>
                <w:szCs w:val="18"/>
              </w:rPr>
            </w:pPr>
            <w:r w:rsidRPr="002A1BF9">
              <w:rPr>
                <w:sz w:val="18"/>
                <w:szCs w:val="18"/>
              </w:rPr>
              <w:t xml:space="preserve">$110,760 </w:t>
            </w:r>
          </w:p>
        </w:tc>
        <w:tc>
          <w:tcPr>
            <w:tcW w:w="1314" w:type="dxa"/>
            <w:vAlign w:val="center"/>
          </w:tcPr>
          <w:p w:rsidR="001725D1" w:rsidRPr="001725D1" w:rsidP="001725D1" w14:paraId="639D1FC3" w14:textId="6EB1F4AC">
            <w:pPr>
              <w:keepNext/>
              <w:jc w:val="right"/>
              <w:rPr>
                <w:sz w:val="18"/>
                <w:szCs w:val="18"/>
              </w:rPr>
            </w:pPr>
            <w:r w:rsidRPr="002A1BF9">
              <w:rPr>
                <w:sz w:val="18"/>
                <w:szCs w:val="18"/>
              </w:rPr>
              <w:t xml:space="preserve">$0 </w:t>
            </w:r>
          </w:p>
        </w:tc>
        <w:tc>
          <w:tcPr>
            <w:tcW w:w="1152" w:type="dxa"/>
            <w:vAlign w:val="center"/>
          </w:tcPr>
          <w:p w:rsidR="001725D1" w:rsidRPr="001725D1" w:rsidP="001725D1" w14:paraId="1DD8663E" w14:textId="3C046A50">
            <w:pPr>
              <w:keepNext/>
              <w:jc w:val="right"/>
              <w:rPr>
                <w:sz w:val="18"/>
                <w:szCs w:val="18"/>
              </w:rPr>
            </w:pPr>
            <w:r w:rsidRPr="002A1BF9">
              <w:rPr>
                <w:sz w:val="18"/>
                <w:szCs w:val="18"/>
              </w:rPr>
              <w:t xml:space="preserve">$110,760 </w:t>
            </w:r>
          </w:p>
        </w:tc>
        <w:tc>
          <w:tcPr>
            <w:tcW w:w="1296" w:type="dxa"/>
            <w:vAlign w:val="center"/>
          </w:tcPr>
          <w:p w:rsidR="001725D1" w:rsidRPr="001725D1" w:rsidP="001725D1" w14:paraId="11D7094E" w14:textId="106F5469">
            <w:pPr>
              <w:keepNext/>
              <w:jc w:val="right"/>
              <w:rPr>
                <w:sz w:val="18"/>
                <w:szCs w:val="18"/>
              </w:rPr>
            </w:pPr>
            <w:r w:rsidRPr="002A1BF9">
              <w:rPr>
                <w:sz w:val="18"/>
                <w:szCs w:val="18"/>
              </w:rPr>
              <w:t xml:space="preserve">$0 </w:t>
            </w:r>
          </w:p>
        </w:tc>
        <w:tc>
          <w:tcPr>
            <w:tcW w:w="1152" w:type="dxa"/>
            <w:vAlign w:val="center"/>
          </w:tcPr>
          <w:p w:rsidR="001725D1" w:rsidRPr="001725D1" w:rsidP="001725D1" w14:paraId="018CB255" w14:textId="1A05EF5A">
            <w:pPr>
              <w:keepNext/>
              <w:jc w:val="right"/>
              <w:rPr>
                <w:sz w:val="18"/>
                <w:szCs w:val="18"/>
              </w:rPr>
            </w:pPr>
            <w:r w:rsidRPr="002A1BF9">
              <w:rPr>
                <w:sz w:val="18"/>
                <w:szCs w:val="18"/>
              </w:rPr>
              <w:t xml:space="preserve">$110,760 </w:t>
            </w:r>
          </w:p>
        </w:tc>
        <w:tc>
          <w:tcPr>
            <w:tcW w:w="1296" w:type="dxa"/>
            <w:vAlign w:val="center"/>
          </w:tcPr>
          <w:p w:rsidR="001725D1" w:rsidRPr="001725D1" w:rsidP="001725D1" w14:paraId="0DA214D0" w14:textId="70BC13CD">
            <w:pPr>
              <w:keepNext/>
              <w:jc w:val="right"/>
              <w:rPr>
                <w:b/>
                <w:sz w:val="18"/>
                <w:szCs w:val="18"/>
              </w:rPr>
            </w:pPr>
            <w:r w:rsidRPr="002A1BF9">
              <w:rPr>
                <w:sz w:val="18"/>
                <w:szCs w:val="18"/>
              </w:rPr>
              <w:t xml:space="preserve">$0 </w:t>
            </w:r>
          </w:p>
        </w:tc>
      </w:tr>
      <w:tr w14:paraId="0532BA9F"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027DF2CE" w14:textId="7CCC81FF">
            <w:pPr>
              <w:keepNext/>
              <w:rPr>
                <w:sz w:val="18"/>
                <w:szCs w:val="18"/>
              </w:rPr>
            </w:pPr>
            <w:r w:rsidRPr="00904533">
              <w:rPr>
                <w:sz w:val="18"/>
                <w:szCs w:val="18"/>
              </w:rPr>
              <w:t>Structural Measures</w:t>
            </w:r>
          </w:p>
        </w:tc>
        <w:tc>
          <w:tcPr>
            <w:tcW w:w="1224" w:type="dxa"/>
            <w:vAlign w:val="center"/>
          </w:tcPr>
          <w:p w:rsidR="001725D1" w:rsidRPr="001725D1" w:rsidP="001725D1" w14:paraId="34D872CC" w14:textId="3664093F">
            <w:pPr>
              <w:keepNext/>
              <w:jc w:val="right"/>
              <w:rPr>
                <w:sz w:val="18"/>
                <w:szCs w:val="18"/>
              </w:rPr>
            </w:pPr>
            <w:r w:rsidRPr="002A1BF9">
              <w:rPr>
                <w:sz w:val="18"/>
                <w:szCs w:val="18"/>
              </w:rPr>
              <w:t> </w:t>
            </w:r>
          </w:p>
        </w:tc>
        <w:tc>
          <w:tcPr>
            <w:tcW w:w="1296" w:type="dxa"/>
            <w:vAlign w:val="center"/>
          </w:tcPr>
          <w:p w:rsidR="001725D1" w:rsidRPr="001725D1" w:rsidP="001725D1" w14:paraId="6EB8CB29" w14:textId="36C39220">
            <w:pPr>
              <w:keepNext/>
              <w:jc w:val="right"/>
              <w:rPr>
                <w:sz w:val="18"/>
                <w:szCs w:val="18"/>
              </w:rPr>
            </w:pPr>
            <w:r w:rsidRPr="002A1BF9">
              <w:rPr>
                <w:sz w:val="18"/>
                <w:szCs w:val="18"/>
              </w:rPr>
              <w:t> </w:t>
            </w:r>
          </w:p>
        </w:tc>
        <w:tc>
          <w:tcPr>
            <w:tcW w:w="1152" w:type="dxa"/>
            <w:vAlign w:val="center"/>
          </w:tcPr>
          <w:p w:rsidR="001725D1" w:rsidRPr="001725D1" w:rsidP="001725D1" w14:paraId="4256C693" w14:textId="07C9A01C">
            <w:pPr>
              <w:keepNext/>
              <w:jc w:val="right"/>
              <w:rPr>
                <w:sz w:val="18"/>
                <w:szCs w:val="18"/>
              </w:rPr>
            </w:pPr>
            <w:r w:rsidRPr="002A1BF9">
              <w:rPr>
                <w:sz w:val="18"/>
                <w:szCs w:val="18"/>
              </w:rPr>
              <w:t> </w:t>
            </w:r>
          </w:p>
        </w:tc>
        <w:tc>
          <w:tcPr>
            <w:tcW w:w="1296" w:type="dxa"/>
            <w:vAlign w:val="center"/>
          </w:tcPr>
          <w:p w:rsidR="001725D1" w:rsidRPr="001725D1" w:rsidP="001725D1" w14:paraId="160CD7C9" w14:textId="5D0FF46A">
            <w:pPr>
              <w:keepNext/>
              <w:jc w:val="right"/>
              <w:rPr>
                <w:sz w:val="18"/>
                <w:szCs w:val="18"/>
              </w:rPr>
            </w:pPr>
            <w:r w:rsidRPr="002A1BF9">
              <w:rPr>
                <w:sz w:val="18"/>
                <w:szCs w:val="18"/>
              </w:rPr>
              <w:t> </w:t>
            </w:r>
          </w:p>
        </w:tc>
        <w:tc>
          <w:tcPr>
            <w:tcW w:w="1134" w:type="dxa"/>
            <w:vAlign w:val="center"/>
          </w:tcPr>
          <w:p w:rsidR="001725D1" w:rsidRPr="001725D1" w:rsidP="001725D1" w14:paraId="05BF0075" w14:textId="482060B9">
            <w:pPr>
              <w:keepNext/>
              <w:jc w:val="right"/>
              <w:rPr>
                <w:sz w:val="18"/>
                <w:szCs w:val="18"/>
              </w:rPr>
            </w:pPr>
            <w:r w:rsidRPr="002A1BF9">
              <w:rPr>
                <w:sz w:val="18"/>
                <w:szCs w:val="18"/>
              </w:rPr>
              <w:t> </w:t>
            </w:r>
          </w:p>
        </w:tc>
        <w:tc>
          <w:tcPr>
            <w:tcW w:w="1314" w:type="dxa"/>
            <w:vAlign w:val="center"/>
          </w:tcPr>
          <w:p w:rsidR="001725D1" w:rsidRPr="001725D1" w:rsidP="001725D1" w14:paraId="0B813218" w14:textId="1D2B675C">
            <w:pPr>
              <w:keepNext/>
              <w:jc w:val="right"/>
              <w:rPr>
                <w:sz w:val="18"/>
                <w:szCs w:val="18"/>
              </w:rPr>
            </w:pPr>
            <w:r w:rsidRPr="002A1BF9">
              <w:rPr>
                <w:sz w:val="18"/>
                <w:szCs w:val="18"/>
              </w:rPr>
              <w:t> </w:t>
            </w:r>
          </w:p>
        </w:tc>
        <w:tc>
          <w:tcPr>
            <w:tcW w:w="1152" w:type="dxa"/>
            <w:vAlign w:val="center"/>
          </w:tcPr>
          <w:p w:rsidR="001725D1" w:rsidRPr="001725D1" w:rsidP="001725D1" w14:paraId="766B6EEC" w14:textId="2528F935">
            <w:pPr>
              <w:keepNext/>
              <w:jc w:val="right"/>
              <w:rPr>
                <w:sz w:val="18"/>
                <w:szCs w:val="18"/>
              </w:rPr>
            </w:pPr>
            <w:r w:rsidRPr="002A1BF9">
              <w:rPr>
                <w:sz w:val="18"/>
                <w:szCs w:val="18"/>
              </w:rPr>
              <w:t> </w:t>
            </w:r>
          </w:p>
        </w:tc>
        <w:tc>
          <w:tcPr>
            <w:tcW w:w="1296" w:type="dxa"/>
            <w:vAlign w:val="center"/>
          </w:tcPr>
          <w:p w:rsidR="001725D1" w:rsidRPr="001725D1" w:rsidP="001725D1" w14:paraId="128B5A62" w14:textId="2FED365B">
            <w:pPr>
              <w:keepNext/>
              <w:jc w:val="right"/>
              <w:rPr>
                <w:sz w:val="18"/>
                <w:szCs w:val="18"/>
              </w:rPr>
            </w:pPr>
            <w:r w:rsidRPr="002A1BF9">
              <w:rPr>
                <w:sz w:val="18"/>
                <w:szCs w:val="18"/>
              </w:rPr>
              <w:t> </w:t>
            </w:r>
          </w:p>
        </w:tc>
        <w:tc>
          <w:tcPr>
            <w:tcW w:w="1152" w:type="dxa"/>
            <w:vAlign w:val="center"/>
          </w:tcPr>
          <w:p w:rsidR="001725D1" w:rsidRPr="001725D1" w:rsidP="001725D1" w14:paraId="071724D1" w14:textId="3A4AFB34">
            <w:pPr>
              <w:keepNext/>
              <w:jc w:val="right"/>
              <w:rPr>
                <w:sz w:val="18"/>
                <w:szCs w:val="18"/>
              </w:rPr>
            </w:pPr>
            <w:r w:rsidRPr="002A1BF9">
              <w:rPr>
                <w:sz w:val="18"/>
                <w:szCs w:val="18"/>
              </w:rPr>
              <w:t> </w:t>
            </w:r>
          </w:p>
        </w:tc>
        <w:tc>
          <w:tcPr>
            <w:tcW w:w="1296" w:type="dxa"/>
            <w:vAlign w:val="center"/>
          </w:tcPr>
          <w:p w:rsidR="001725D1" w:rsidRPr="001725D1" w:rsidP="001725D1" w14:paraId="1DEC16C8" w14:textId="6993D1EE">
            <w:pPr>
              <w:keepNext/>
              <w:jc w:val="right"/>
              <w:rPr>
                <w:b/>
                <w:sz w:val="18"/>
                <w:szCs w:val="18"/>
              </w:rPr>
            </w:pPr>
            <w:r w:rsidRPr="002A1BF9">
              <w:rPr>
                <w:sz w:val="18"/>
                <w:szCs w:val="18"/>
              </w:rPr>
              <w:t> </w:t>
            </w:r>
          </w:p>
        </w:tc>
      </w:tr>
      <w:tr w14:paraId="0BA89B48"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651DA22D" w14:textId="3BDC193A">
            <w:pPr>
              <w:keepNext/>
              <w:rPr>
                <w:sz w:val="18"/>
                <w:szCs w:val="18"/>
              </w:rPr>
            </w:pPr>
            <w:r w:rsidRPr="00904533">
              <w:rPr>
                <w:sz w:val="18"/>
                <w:szCs w:val="18"/>
              </w:rPr>
              <w:t xml:space="preserve">  IPPS</w:t>
            </w:r>
          </w:p>
        </w:tc>
        <w:tc>
          <w:tcPr>
            <w:tcW w:w="1224" w:type="dxa"/>
            <w:vAlign w:val="center"/>
          </w:tcPr>
          <w:p w:rsidR="001725D1" w:rsidRPr="001725D1" w:rsidP="001725D1" w14:paraId="3CE37CAD" w14:textId="02AE5A27">
            <w:pPr>
              <w:keepNext/>
              <w:jc w:val="right"/>
              <w:rPr>
                <w:sz w:val="18"/>
                <w:szCs w:val="18"/>
              </w:rPr>
            </w:pPr>
            <w:r w:rsidRPr="002A1BF9">
              <w:rPr>
                <w:sz w:val="18"/>
                <w:szCs w:val="18"/>
              </w:rPr>
              <w:t xml:space="preserve">$42,255 </w:t>
            </w:r>
          </w:p>
        </w:tc>
        <w:tc>
          <w:tcPr>
            <w:tcW w:w="1296" w:type="dxa"/>
            <w:vAlign w:val="center"/>
          </w:tcPr>
          <w:p w:rsidR="001725D1" w:rsidRPr="001725D1" w:rsidP="001725D1" w14:paraId="7E32DB00" w14:textId="2A173D69">
            <w:pPr>
              <w:keepNext/>
              <w:jc w:val="right"/>
              <w:rPr>
                <w:sz w:val="18"/>
                <w:szCs w:val="18"/>
              </w:rPr>
            </w:pPr>
            <w:r w:rsidRPr="002A1BF9">
              <w:rPr>
                <w:sz w:val="18"/>
                <w:szCs w:val="18"/>
              </w:rPr>
              <w:t>($28,188)</w:t>
            </w:r>
          </w:p>
        </w:tc>
        <w:tc>
          <w:tcPr>
            <w:tcW w:w="1152" w:type="dxa"/>
            <w:vAlign w:val="center"/>
          </w:tcPr>
          <w:p w:rsidR="001725D1" w:rsidRPr="001725D1" w:rsidP="001725D1" w14:paraId="00088D42" w14:textId="695F6233">
            <w:pPr>
              <w:keepNext/>
              <w:jc w:val="right"/>
              <w:rPr>
                <w:sz w:val="18"/>
                <w:szCs w:val="18"/>
              </w:rPr>
            </w:pPr>
            <w:r w:rsidRPr="002A1BF9">
              <w:rPr>
                <w:sz w:val="18"/>
                <w:szCs w:val="18"/>
              </w:rPr>
              <w:t xml:space="preserve">$42,255 </w:t>
            </w:r>
          </w:p>
        </w:tc>
        <w:tc>
          <w:tcPr>
            <w:tcW w:w="1296" w:type="dxa"/>
            <w:vAlign w:val="center"/>
          </w:tcPr>
          <w:p w:rsidR="001725D1" w:rsidRPr="001725D1" w:rsidP="001725D1" w14:paraId="631FD300" w14:textId="38E53082">
            <w:pPr>
              <w:keepNext/>
              <w:jc w:val="right"/>
              <w:rPr>
                <w:sz w:val="18"/>
                <w:szCs w:val="18"/>
              </w:rPr>
            </w:pPr>
            <w:r w:rsidRPr="002A1BF9">
              <w:rPr>
                <w:sz w:val="18"/>
                <w:szCs w:val="18"/>
              </w:rPr>
              <w:t>($28,188)</w:t>
            </w:r>
          </w:p>
        </w:tc>
        <w:tc>
          <w:tcPr>
            <w:tcW w:w="1134" w:type="dxa"/>
            <w:vAlign w:val="center"/>
          </w:tcPr>
          <w:p w:rsidR="001725D1" w:rsidRPr="001725D1" w:rsidP="001725D1" w14:paraId="56EE7F6A" w14:textId="70C0E683">
            <w:pPr>
              <w:keepNext/>
              <w:jc w:val="right"/>
              <w:rPr>
                <w:sz w:val="18"/>
                <w:szCs w:val="18"/>
              </w:rPr>
            </w:pPr>
            <w:r w:rsidRPr="002A1BF9">
              <w:rPr>
                <w:sz w:val="18"/>
                <w:szCs w:val="18"/>
              </w:rPr>
              <w:t xml:space="preserve">$42,255 </w:t>
            </w:r>
          </w:p>
        </w:tc>
        <w:tc>
          <w:tcPr>
            <w:tcW w:w="1314" w:type="dxa"/>
            <w:vAlign w:val="center"/>
          </w:tcPr>
          <w:p w:rsidR="001725D1" w:rsidRPr="001725D1" w:rsidP="001725D1" w14:paraId="169AF9E0" w14:textId="690CD3CA">
            <w:pPr>
              <w:keepNext/>
              <w:jc w:val="right"/>
              <w:rPr>
                <w:sz w:val="18"/>
                <w:szCs w:val="18"/>
              </w:rPr>
            </w:pPr>
            <w:r w:rsidRPr="002A1BF9">
              <w:rPr>
                <w:sz w:val="18"/>
                <w:szCs w:val="18"/>
              </w:rPr>
              <w:t>($28,188)</w:t>
            </w:r>
          </w:p>
        </w:tc>
        <w:tc>
          <w:tcPr>
            <w:tcW w:w="1152" w:type="dxa"/>
            <w:vAlign w:val="center"/>
          </w:tcPr>
          <w:p w:rsidR="001725D1" w:rsidRPr="001725D1" w:rsidP="001725D1" w14:paraId="5270BD39" w14:textId="444E5B0C">
            <w:pPr>
              <w:keepNext/>
              <w:jc w:val="right"/>
              <w:rPr>
                <w:sz w:val="18"/>
                <w:szCs w:val="18"/>
              </w:rPr>
            </w:pPr>
            <w:r w:rsidRPr="002A1BF9">
              <w:rPr>
                <w:sz w:val="18"/>
                <w:szCs w:val="18"/>
              </w:rPr>
              <w:t xml:space="preserve">$42,255 </w:t>
            </w:r>
          </w:p>
        </w:tc>
        <w:tc>
          <w:tcPr>
            <w:tcW w:w="1296" w:type="dxa"/>
            <w:vAlign w:val="center"/>
          </w:tcPr>
          <w:p w:rsidR="001725D1" w:rsidRPr="001725D1" w:rsidP="001725D1" w14:paraId="4A180C0C" w14:textId="137FFB4A">
            <w:pPr>
              <w:keepNext/>
              <w:jc w:val="right"/>
              <w:rPr>
                <w:sz w:val="18"/>
                <w:szCs w:val="18"/>
              </w:rPr>
            </w:pPr>
            <w:r w:rsidRPr="002A1BF9">
              <w:rPr>
                <w:sz w:val="18"/>
                <w:szCs w:val="18"/>
              </w:rPr>
              <w:t>($28,188)</w:t>
            </w:r>
          </w:p>
        </w:tc>
        <w:tc>
          <w:tcPr>
            <w:tcW w:w="1152" w:type="dxa"/>
            <w:vAlign w:val="center"/>
          </w:tcPr>
          <w:p w:rsidR="001725D1" w:rsidRPr="001725D1" w:rsidP="001725D1" w14:paraId="1793081F" w14:textId="0BDC4C38">
            <w:pPr>
              <w:keepNext/>
              <w:jc w:val="right"/>
              <w:rPr>
                <w:sz w:val="18"/>
                <w:szCs w:val="18"/>
              </w:rPr>
            </w:pPr>
            <w:r w:rsidRPr="002A1BF9">
              <w:rPr>
                <w:sz w:val="18"/>
                <w:szCs w:val="18"/>
              </w:rPr>
              <w:t xml:space="preserve">$42,255 </w:t>
            </w:r>
          </w:p>
        </w:tc>
        <w:tc>
          <w:tcPr>
            <w:tcW w:w="1296" w:type="dxa"/>
            <w:vAlign w:val="center"/>
          </w:tcPr>
          <w:p w:rsidR="001725D1" w:rsidRPr="001725D1" w:rsidP="001725D1" w14:paraId="7EAB45FB" w14:textId="555423E0">
            <w:pPr>
              <w:keepNext/>
              <w:jc w:val="right"/>
              <w:rPr>
                <w:b/>
                <w:sz w:val="18"/>
                <w:szCs w:val="18"/>
              </w:rPr>
            </w:pPr>
            <w:r w:rsidRPr="002A1BF9">
              <w:rPr>
                <w:sz w:val="18"/>
                <w:szCs w:val="18"/>
              </w:rPr>
              <w:t>($28,188)</w:t>
            </w:r>
          </w:p>
        </w:tc>
      </w:tr>
      <w:tr w14:paraId="5F2E7908"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3987A8D4" w14:textId="08383385">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1725D1" w:rsidRPr="001725D1" w:rsidP="001725D1" w14:paraId="24649300" w14:textId="17F1365F">
            <w:pPr>
              <w:keepNext/>
              <w:jc w:val="right"/>
              <w:rPr>
                <w:sz w:val="18"/>
                <w:szCs w:val="18"/>
              </w:rPr>
            </w:pPr>
            <w:r w:rsidRPr="002A1BF9">
              <w:rPr>
                <w:sz w:val="18"/>
                <w:szCs w:val="18"/>
              </w:rPr>
              <w:t xml:space="preserve">$20,768 </w:t>
            </w:r>
          </w:p>
        </w:tc>
        <w:tc>
          <w:tcPr>
            <w:tcW w:w="1296" w:type="dxa"/>
            <w:vAlign w:val="center"/>
          </w:tcPr>
          <w:p w:rsidR="001725D1" w:rsidRPr="001725D1" w:rsidP="001725D1" w14:paraId="41683381" w14:textId="1BBFA6DE">
            <w:pPr>
              <w:keepNext/>
              <w:jc w:val="right"/>
              <w:rPr>
                <w:sz w:val="18"/>
                <w:szCs w:val="18"/>
              </w:rPr>
            </w:pPr>
            <w:r w:rsidRPr="002A1BF9">
              <w:rPr>
                <w:sz w:val="18"/>
                <w:szCs w:val="18"/>
              </w:rPr>
              <w:t>($13,845)</w:t>
            </w:r>
          </w:p>
        </w:tc>
        <w:tc>
          <w:tcPr>
            <w:tcW w:w="1152" w:type="dxa"/>
            <w:vAlign w:val="center"/>
          </w:tcPr>
          <w:p w:rsidR="001725D1" w:rsidRPr="001725D1" w:rsidP="001725D1" w14:paraId="558CA0CC" w14:textId="227149A6">
            <w:pPr>
              <w:keepNext/>
              <w:jc w:val="right"/>
              <w:rPr>
                <w:sz w:val="18"/>
                <w:szCs w:val="18"/>
              </w:rPr>
            </w:pPr>
            <w:r w:rsidRPr="002A1BF9">
              <w:rPr>
                <w:sz w:val="18"/>
                <w:szCs w:val="18"/>
              </w:rPr>
              <w:t xml:space="preserve">$20,768 </w:t>
            </w:r>
          </w:p>
        </w:tc>
        <w:tc>
          <w:tcPr>
            <w:tcW w:w="1296" w:type="dxa"/>
            <w:vAlign w:val="center"/>
          </w:tcPr>
          <w:p w:rsidR="001725D1" w:rsidRPr="001725D1" w:rsidP="001725D1" w14:paraId="0F019026" w14:textId="6F232537">
            <w:pPr>
              <w:keepNext/>
              <w:jc w:val="right"/>
              <w:rPr>
                <w:sz w:val="18"/>
                <w:szCs w:val="18"/>
              </w:rPr>
            </w:pPr>
            <w:r w:rsidRPr="002A1BF9">
              <w:rPr>
                <w:sz w:val="18"/>
                <w:szCs w:val="18"/>
              </w:rPr>
              <w:t>($13,845)</w:t>
            </w:r>
          </w:p>
        </w:tc>
        <w:tc>
          <w:tcPr>
            <w:tcW w:w="1134" w:type="dxa"/>
            <w:vAlign w:val="center"/>
          </w:tcPr>
          <w:p w:rsidR="001725D1" w:rsidRPr="001725D1" w:rsidP="001725D1" w14:paraId="4A03B3B5" w14:textId="3257ACDC">
            <w:pPr>
              <w:keepNext/>
              <w:jc w:val="right"/>
              <w:rPr>
                <w:sz w:val="18"/>
                <w:szCs w:val="18"/>
              </w:rPr>
            </w:pPr>
            <w:r w:rsidRPr="002A1BF9">
              <w:rPr>
                <w:sz w:val="18"/>
                <w:szCs w:val="18"/>
              </w:rPr>
              <w:t xml:space="preserve">$20,768 </w:t>
            </w:r>
          </w:p>
        </w:tc>
        <w:tc>
          <w:tcPr>
            <w:tcW w:w="1314" w:type="dxa"/>
            <w:vAlign w:val="center"/>
          </w:tcPr>
          <w:p w:rsidR="001725D1" w:rsidRPr="001725D1" w:rsidP="001725D1" w14:paraId="0B11FF8C" w14:textId="688F53C1">
            <w:pPr>
              <w:keepNext/>
              <w:jc w:val="right"/>
              <w:rPr>
                <w:sz w:val="18"/>
                <w:szCs w:val="18"/>
              </w:rPr>
            </w:pPr>
            <w:r w:rsidRPr="002A1BF9">
              <w:rPr>
                <w:sz w:val="18"/>
                <w:szCs w:val="18"/>
              </w:rPr>
              <w:t>($13,845)</w:t>
            </w:r>
          </w:p>
        </w:tc>
        <w:tc>
          <w:tcPr>
            <w:tcW w:w="1152" w:type="dxa"/>
            <w:vAlign w:val="center"/>
          </w:tcPr>
          <w:p w:rsidR="001725D1" w:rsidRPr="001725D1" w:rsidP="001725D1" w14:paraId="4C855AB3" w14:textId="5D8CF92A">
            <w:pPr>
              <w:keepNext/>
              <w:jc w:val="right"/>
              <w:rPr>
                <w:sz w:val="18"/>
                <w:szCs w:val="18"/>
              </w:rPr>
            </w:pPr>
            <w:r w:rsidRPr="002A1BF9">
              <w:rPr>
                <w:sz w:val="18"/>
                <w:szCs w:val="18"/>
              </w:rPr>
              <w:t xml:space="preserve">$20,768 </w:t>
            </w:r>
          </w:p>
        </w:tc>
        <w:tc>
          <w:tcPr>
            <w:tcW w:w="1296" w:type="dxa"/>
            <w:vAlign w:val="center"/>
          </w:tcPr>
          <w:p w:rsidR="001725D1" w:rsidRPr="001725D1" w:rsidP="001725D1" w14:paraId="32F571C0" w14:textId="043FA93C">
            <w:pPr>
              <w:keepNext/>
              <w:jc w:val="right"/>
              <w:rPr>
                <w:sz w:val="18"/>
                <w:szCs w:val="18"/>
              </w:rPr>
            </w:pPr>
            <w:r w:rsidRPr="002A1BF9">
              <w:rPr>
                <w:sz w:val="18"/>
                <w:szCs w:val="18"/>
              </w:rPr>
              <w:t>($13,845)</w:t>
            </w:r>
          </w:p>
        </w:tc>
        <w:tc>
          <w:tcPr>
            <w:tcW w:w="1152" w:type="dxa"/>
            <w:vAlign w:val="center"/>
          </w:tcPr>
          <w:p w:rsidR="001725D1" w:rsidRPr="001725D1" w:rsidP="001725D1" w14:paraId="0D199BBC" w14:textId="194C28A2">
            <w:pPr>
              <w:keepNext/>
              <w:jc w:val="right"/>
              <w:rPr>
                <w:sz w:val="18"/>
                <w:szCs w:val="18"/>
              </w:rPr>
            </w:pPr>
            <w:r w:rsidRPr="002A1BF9">
              <w:rPr>
                <w:sz w:val="18"/>
                <w:szCs w:val="18"/>
              </w:rPr>
              <w:t xml:space="preserve">$20,768 </w:t>
            </w:r>
          </w:p>
        </w:tc>
        <w:tc>
          <w:tcPr>
            <w:tcW w:w="1296" w:type="dxa"/>
            <w:vAlign w:val="center"/>
          </w:tcPr>
          <w:p w:rsidR="001725D1" w:rsidRPr="001725D1" w:rsidP="001725D1" w14:paraId="2A782BA1" w14:textId="19BF8D6B">
            <w:pPr>
              <w:keepNext/>
              <w:jc w:val="right"/>
              <w:rPr>
                <w:b/>
                <w:sz w:val="18"/>
                <w:szCs w:val="18"/>
              </w:rPr>
            </w:pPr>
            <w:r w:rsidRPr="002A1BF9">
              <w:rPr>
                <w:sz w:val="18"/>
                <w:szCs w:val="18"/>
              </w:rPr>
              <w:t>($13,845)</w:t>
            </w:r>
          </w:p>
        </w:tc>
      </w:tr>
      <w:tr w14:paraId="68E2E67F"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481ADCEA" w14:textId="77777777">
            <w:pPr>
              <w:keepNext/>
              <w:rPr>
                <w:sz w:val="18"/>
                <w:szCs w:val="18"/>
              </w:rPr>
            </w:pPr>
            <w:r w:rsidRPr="00904533">
              <w:rPr>
                <w:sz w:val="18"/>
                <w:szCs w:val="18"/>
              </w:rPr>
              <w:t>Reporting eCQMs</w:t>
            </w:r>
          </w:p>
        </w:tc>
        <w:tc>
          <w:tcPr>
            <w:tcW w:w="1224" w:type="dxa"/>
            <w:vAlign w:val="center"/>
          </w:tcPr>
          <w:p w:rsidR="001725D1" w:rsidRPr="001725D1" w:rsidP="001725D1" w14:paraId="4999E485" w14:textId="1FF0D320">
            <w:pPr>
              <w:keepNext/>
              <w:jc w:val="right"/>
              <w:rPr>
                <w:sz w:val="18"/>
                <w:szCs w:val="18"/>
              </w:rPr>
            </w:pPr>
            <w:r w:rsidRPr="002A1BF9">
              <w:rPr>
                <w:sz w:val="18"/>
                <w:szCs w:val="18"/>
              </w:rPr>
              <w:t> </w:t>
            </w:r>
          </w:p>
        </w:tc>
        <w:tc>
          <w:tcPr>
            <w:tcW w:w="1296" w:type="dxa"/>
            <w:vAlign w:val="center"/>
          </w:tcPr>
          <w:p w:rsidR="001725D1" w:rsidRPr="001725D1" w:rsidP="001725D1" w14:paraId="22216B89" w14:textId="74E04891">
            <w:pPr>
              <w:keepNext/>
              <w:jc w:val="right"/>
              <w:rPr>
                <w:sz w:val="18"/>
                <w:szCs w:val="18"/>
              </w:rPr>
            </w:pPr>
            <w:r w:rsidRPr="002A1BF9">
              <w:rPr>
                <w:sz w:val="18"/>
                <w:szCs w:val="18"/>
              </w:rPr>
              <w:t> </w:t>
            </w:r>
          </w:p>
        </w:tc>
        <w:tc>
          <w:tcPr>
            <w:tcW w:w="1152" w:type="dxa"/>
            <w:vAlign w:val="center"/>
          </w:tcPr>
          <w:p w:rsidR="001725D1" w:rsidRPr="001725D1" w:rsidP="001725D1" w14:paraId="2FE0ACDE" w14:textId="5B4CC9A0">
            <w:pPr>
              <w:keepNext/>
              <w:jc w:val="right"/>
              <w:rPr>
                <w:sz w:val="18"/>
                <w:szCs w:val="18"/>
              </w:rPr>
            </w:pPr>
            <w:r w:rsidRPr="002A1BF9">
              <w:rPr>
                <w:sz w:val="18"/>
                <w:szCs w:val="18"/>
              </w:rPr>
              <w:t> </w:t>
            </w:r>
          </w:p>
        </w:tc>
        <w:tc>
          <w:tcPr>
            <w:tcW w:w="1296" w:type="dxa"/>
            <w:vAlign w:val="center"/>
          </w:tcPr>
          <w:p w:rsidR="001725D1" w:rsidRPr="001725D1" w:rsidP="001725D1" w14:paraId="59547F5D" w14:textId="2BDFEF25">
            <w:pPr>
              <w:keepNext/>
              <w:jc w:val="right"/>
              <w:rPr>
                <w:sz w:val="18"/>
                <w:szCs w:val="18"/>
              </w:rPr>
            </w:pPr>
            <w:r w:rsidRPr="002A1BF9">
              <w:rPr>
                <w:sz w:val="18"/>
                <w:szCs w:val="18"/>
              </w:rPr>
              <w:t> </w:t>
            </w:r>
          </w:p>
        </w:tc>
        <w:tc>
          <w:tcPr>
            <w:tcW w:w="1134" w:type="dxa"/>
            <w:vAlign w:val="center"/>
          </w:tcPr>
          <w:p w:rsidR="001725D1" w:rsidRPr="001725D1" w:rsidP="001725D1" w14:paraId="19A6EDE7" w14:textId="48E6271F">
            <w:pPr>
              <w:keepNext/>
              <w:jc w:val="right"/>
              <w:rPr>
                <w:sz w:val="18"/>
                <w:szCs w:val="18"/>
              </w:rPr>
            </w:pPr>
            <w:r w:rsidRPr="002A1BF9">
              <w:rPr>
                <w:sz w:val="18"/>
                <w:szCs w:val="18"/>
              </w:rPr>
              <w:t> </w:t>
            </w:r>
          </w:p>
        </w:tc>
        <w:tc>
          <w:tcPr>
            <w:tcW w:w="1314" w:type="dxa"/>
            <w:vAlign w:val="center"/>
          </w:tcPr>
          <w:p w:rsidR="001725D1" w:rsidRPr="001725D1" w:rsidP="001725D1" w14:paraId="34016599" w14:textId="4077B172">
            <w:pPr>
              <w:keepNext/>
              <w:jc w:val="right"/>
              <w:rPr>
                <w:sz w:val="18"/>
                <w:szCs w:val="18"/>
              </w:rPr>
            </w:pPr>
            <w:r w:rsidRPr="002A1BF9">
              <w:rPr>
                <w:sz w:val="18"/>
                <w:szCs w:val="18"/>
              </w:rPr>
              <w:t> </w:t>
            </w:r>
          </w:p>
        </w:tc>
        <w:tc>
          <w:tcPr>
            <w:tcW w:w="1152" w:type="dxa"/>
            <w:vAlign w:val="center"/>
          </w:tcPr>
          <w:p w:rsidR="001725D1" w:rsidRPr="001725D1" w:rsidP="001725D1" w14:paraId="34A37EA4" w14:textId="4ADF2C71">
            <w:pPr>
              <w:keepNext/>
              <w:jc w:val="right"/>
              <w:rPr>
                <w:sz w:val="18"/>
                <w:szCs w:val="18"/>
              </w:rPr>
            </w:pPr>
            <w:r w:rsidRPr="002A1BF9">
              <w:rPr>
                <w:sz w:val="18"/>
                <w:szCs w:val="18"/>
              </w:rPr>
              <w:t> </w:t>
            </w:r>
          </w:p>
        </w:tc>
        <w:tc>
          <w:tcPr>
            <w:tcW w:w="1296" w:type="dxa"/>
            <w:vAlign w:val="center"/>
          </w:tcPr>
          <w:p w:rsidR="001725D1" w:rsidRPr="001725D1" w:rsidP="001725D1" w14:paraId="7F3E2E2B" w14:textId="6EB8D692">
            <w:pPr>
              <w:keepNext/>
              <w:jc w:val="right"/>
              <w:rPr>
                <w:sz w:val="18"/>
                <w:szCs w:val="18"/>
              </w:rPr>
            </w:pPr>
            <w:r w:rsidRPr="002A1BF9">
              <w:rPr>
                <w:sz w:val="18"/>
                <w:szCs w:val="18"/>
              </w:rPr>
              <w:t> </w:t>
            </w:r>
          </w:p>
        </w:tc>
        <w:tc>
          <w:tcPr>
            <w:tcW w:w="1152" w:type="dxa"/>
            <w:vAlign w:val="center"/>
          </w:tcPr>
          <w:p w:rsidR="001725D1" w:rsidRPr="001725D1" w:rsidP="001725D1" w14:paraId="0F7E2A99" w14:textId="440C91FB">
            <w:pPr>
              <w:keepNext/>
              <w:jc w:val="right"/>
              <w:rPr>
                <w:sz w:val="18"/>
                <w:szCs w:val="18"/>
              </w:rPr>
            </w:pPr>
            <w:r w:rsidRPr="002A1BF9">
              <w:rPr>
                <w:sz w:val="18"/>
                <w:szCs w:val="18"/>
              </w:rPr>
              <w:t> </w:t>
            </w:r>
          </w:p>
        </w:tc>
        <w:tc>
          <w:tcPr>
            <w:tcW w:w="1296" w:type="dxa"/>
            <w:vAlign w:val="center"/>
          </w:tcPr>
          <w:p w:rsidR="001725D1" w:rsidRPr="001725D1" w:rsidP="001725D1" w14:paraId="7634F689" w14:textId="3149163D">
            <w:pPr>
              <w:keepNext/>
              <w:jc w:val="right"/>
              <w:rPr>
                <w:b/>
                <w:sz w:val="18"/>
                <w:szCs w:val="18"/>
              </w:rPr>
            </w:pPr>
            <w:r w:rsidRPr="002A1BF9">
              <w:rPr>
                <w:sz w:val="18"/>
                <w:szCs w:val="18"/>
              </w:rPr>
              <w:t> </w:t>
            </w:r>
          </w:p>
        </w:tc>
      </w:tr>
      <w:tr w14:paraId="468FA692"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63B1725F" w14:textId="77777777">
            <w:pPr>
              <w:keepNext/>
              <w:rPr>
                <w:sz w:val="18"/>
                <w:szCs w:val="18"/>
              </w:rPr>
            </w:pPr>
            <w:r w:rsidRPr="00904533">
              <w:rPr>
                <w:sz w:val="18"/>
                <w:szCs w:val="18"/>
              </w:rPr>
              <w:t xml:space="preserve">  IPPS</w:t>
            </w:r>
          </w:p>
        </w:tc>
        <w:tc>
          <w:tcPr>
            <w:tcW w:w="1224" w:type="dxa"/>
            <w:vAlign w:val="center"/>
          </w:tcPr>
          <w:p w:rsidR="001725D1" w:rsidRPr="001725D1" w:rsidP="001725D1" w14:paraId="297D975B" w14:textId="64A10F0C">
            <w:pPr>
              <w:keepNext/>
              <w:jc w:val="right"/>
              <w:rPr>
                <w:sz w:val="18"/>
                <w:szCs w:val="18"/>
              </w:rPr>
            </w:pPr>
            <w:r w:rsidRPr="002A1BF9">
              <w:rPr>
                <w:sz w:val="18"/>
                <w:szCs w:val="18"/>
              </w:rPr>
              <w:t xml:space="preserve">$717,863 </w:t>
            </w:r>
          </w:p>
        </w:tc>
        <w:tc>
          <w:tcPr>
            <w:tcW w:w="1296" w:type="dxa"/>
            <w:vAlign w:val="center"/>
          </w:tcPr>
          <w:p w:rsidR="001725D1" w:rsidRPr="001725D1" w:rsidP="001725D1" w14:paraId="179FB355" w14:textId="11CB1CA6">
            <w:pPr>
              <w:keepNext/>
              <w:jc w:val="right"/>
              <w:rPr>
                <w:sz w:val="18"/>
                <w:szCs w:val="18"/>
              </w:rPr>
            </w:pPr>
            <w:r w:rsidRPr="002A1BF9">
              <w:rPr>
                <w:sz w:val="18"/>
                <w:szCs w:val="18"/>
              </w:rPr>
              <w:t xml:space="preserve">$0 </w:t>
            </w:r>
          </w:p>
        </w:tc>
        <w:tc>
          <w:tcPr>
            <w:tcW w:w="1152" w:type="dxa"/>
            <w:vAlign w:val="center"/>
          </w:tcPr>
          <w:p w:rsidR="001725D1" w:rsidRPr="001725D1" w:rsidP="001725D1" w14:paraId="522446AA" w14:textId="3816C540">
            <w:pPr>
              <w:keepNext/>
              <w:jc w:val="right"/>
              <w:rPr>
                <w:sz w:val="18"/>
                <w:szCs w:val="18"/>
              </w:rPr>
            </w:pPr>
            <w:r w:rsidRPr="002A1BF9">
              <w:rPr>
                <w:sz w:val="18"/>
                <w:szCs w:val="18"/>
              </w:rPr>
              <w:t xml:space="preserve">$943,094 </w:t>
            </w:r>
          </w:p>
        </w:tc>
        <w:tc>
          <w:tcPr>
            <w:tcW w:w="1296" w:type="dxa"/>
            <w:vAlign w:val="center"/>
          </w:tcPr>
          <w:p w:rsidR="001725D1" w:rsidRPr="001725D1" w:rsidP="001725D1" w14:paraId="54B7C1F8" w14:textId="5C9A03E3">
            <w:pPr>
              <w:keepNext/>
              <w:jc w:val="right"/>
              <w:rPr>
                <w:sz w:val="18"/>
                <w:szCs w:val="18"/>
              </w:rPr>
            </w:pPr>
            <w:r w:rsidRPr="002A1BF9">
              <w:rPr>
                <w:sz w:val="18"/>
                <w:szCs w:val="18"/>
              </w:rPr>
              <w:t xml:space="preserve">$0 </w:t>
            </w:r>
          </w:p>
        </w:tc>
        <w:tc>
          <w:tcPr>
            <w:tcW w:w="1134" w:type="dxa"/>
            <w:vAlign w:val="center"/>
          </w:tcPr>
          <w:p w:rsidR="001725D1" w:rsidRPr="001725D1" w:rsidP="001725D1" w14:paraId="28993B9C" w14:textId="1B93FAED">
            <w:pPr>
              <w:keepNext/>
              <w:jc w:val="right"/>
              <w:rPr>
                <w:sz w:val="18"/>
                <w:szCs w:val="18"/>
              </w:rPr>
            </w:pPr>
            <w:r w:rsidRPr="002A1BF9">
              <w:rPr>
                <w:sz w:val="18"/>
                <w:szCs w:val="18"/>
              </w:rPr>
              <w:t xml:space="preserve">$1,055,681 </w:t>
            </w:r>
          </w:p>
        </w:tc>
        <w:tc>
          <w:tcPr>
            <w:tcW w:w="1314" w:type="dxa"/>
            <w:vAlign w:val="center"/>
          </w:tcPr>
          <w:p w:rsidR="001725D1" w:rsidRPr="001725D1" w:rsidP="001725D1" w14:paraId="19909475" w14:textId="170E1950">
            <w:pPr>
              <w:keepNext/>
              <w:jc w:val="right"/>
              <w:rPr>
                <w:sz w:val="18"/>
                <w:szCs w:val="18"/>
              </w:rPr>
            </w:pPr>
            <w:r w:rsidRPr="002A1BF9">
              <w:rPr>
                <w:sz w:val="18"/>
                <w:szCs w:val="18"/>
              </w:rPr>
              <w:t xml:space="preserve">$0 </w:t>
            </w:r>
          </w:p>
        </w:tc>
        <w:tc>
          <w:tcPr>
            <w:tcW w:w="1152" w:type="dxa"/>
            <w:vAlign w:val="center"/>
          </w:tcPr>
          <w:p w:rsidR="001725D1" w:rsidRPr="001725D1" w:rsidP="001725D1" w14:paraId="5A9C1C9A" w14:textId="12EDC2EB">
            <w:pPr>
              <w:keepNext/>
              <w:jc w:val="right"/>
              <w:rPr>
                <w:sz w:val="18"/>
                <w:szCs w:val="18"/>
              </w:rPr>
            </w:pPr>
            <w:r w:rsidRPr="002A1BF9">
              <w:rPr>
                <w:sz w:val="18"/>
                <w:szCs w:val="18"/>
              </w:rPr>
              <w:t xml:space="preserve">$1,278,641 </w:t>
            </w:r>
          </w:p>
        </w:tc>
        <w:tc>
          <w:tcPr>
            <w:tcW w:w="1296" w:type="dxa"/>
            <w:vAlign w:val="center"/>
          </w:tcPr>
          <w:p w:rsidR="001725D1" w:rsidRPr="001725D1" w:rsidP="001725D1" w14:paraId="32022074" w14:textId="465B7555">
            <w:pPr>
              <w:keepNext/>
              <w:jc w:val="right"/>
              <w:rPr>
                <w:sz w:val="18"/>
                <w:szCs w:val="18"/>
              </w:rPr>
            </w:pPr>
            <w:r w:rsidRPr="002A1BF9">
              <w:rPr>
                <w:sz w:val="18"/>
                <w:szCs w:val="18"/>
              </w:rPr>
              <w:t xml:space="preserve">$0 </w:t>
            </w:r>
          </w:p>
        </w:tc>
        <w:tc>
          <w:tcPr>
            <w:tcW w:w="1152" w:type="dxa"/>
            <w:vAlign w:val="center"/>
          </w:tcPr>
          <w:p w:rsidR="001725D1" w:rsidRPr="001725D1" w:rsidP="001725D1" w14:paraId="16A3DA2F" w14:textId="4C74F033">
            <w:pPr>
              <w:keepNext/>
              <w:jc w:val="right"/>
              <w:rPr>
                <w:sz w:val="18"/>
                <w:szCs w:val="18"/>
              </w:rPr>
            </w:pPr>
            <w:r w:rsidRPr="002A1BF9">
              <w:rPr>
                <w:sz w:val="18"/>
                <w:szCs w:val="18"/>
              </w:rPr>
              <w:t xml:space="preserve">$1,278,641 </w:t>
            </w:r>
          </w:p>
        </w:tc>
        <w:tc>
          <w:tcPr>
            <w:tcW w:w="1296" w:type="dxa"/>
            <w:vAlign w:val="center"/>
          </w:tcPr>
          <w:p w:rsidR="001725D1" w:rsidRPr="001725D1" w:rsidP="001725D1" w14:paraId="26F600F6" w14:textId="685E0809">
            <w:pPr>
              <w:keepNext/>
              <w:jc w:val="right"/>
              <w:rPr>
                <w:b/>
                <w:sz w:val="18"/>
                <w:szCs w:val="18"/>
              </w:rPr>
            </w:pPr>
            <w:r w:rsidRPr="002A1BF9">
              <w:rPr>
                <w:sz w:val="18"/>
                <w:szCs w:val="18"/>
              </w:rPr>
              <w:t xml:space="preserve">$0 </w:t>
            </w:r>
          </w:p>
        </w:tc>
      </w:tr>
      <w:tr w14:paraId="76DC19F0"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0FF61AA4" w14:textId="4DD7F83A">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1725D1" w:rsidRPr="001725D1" w:rsidP="001725D1" w14:paraId="6F68B2C2" w14:textId="7A672D50">
            <w:pPr>
              <w:keepNext/>
              <w:jc w:val="right"/>
              <w:rPr>
                <w:sz w:val="18"/>
                <w:szCs w:val="18"/>
              </w:rPr>
            </w:pPr>
            <w:r w:rsidRPr="002A1BF9">
              <w:rPr>
                <w:sz w:val="18"/>
                <w:szCs w:val="18"/>
              </w:rPr>
              <w:t xml:space="preserve">$353,048 </w:t>
            </w:r>
          </w:p>
        </w:tc>
        <w:tc>
          <w:tcPr>
            <w:tcW w:w="1296" w:type="dxa"/>
            <w:vAlign w:val="center"/>
          </w:tcPr>
          <w:p w:rsidR="001725D1" w:rsidRPr="001725D1" w:rsidP="001725D1" w14:paraId="47907C9E" w14:textId="6342536A">
            <w:pPr>
              <w:keepNext/>
              <w:jc w:val="right"/>
              <w:rPr>
                <w:sz w:val="18"/>
                <w:szCs w:val="18"/>
              </w:rPr>
            </w:pPr>
            <w:r w:rsidRPr="002A1BF9">
              <w:rPr>
                <w:sz w:val="18"/>
                <w:szCs w:val="18"/>
              </w:rPr>
              <w:t xml:space="preserve">$0 </w:t>
            </w:r>
          </w:p>
        </w:tc>
        <w:tc>
          <w:tcPr>
            <w:tcW w:w="1152" w:type="dxa"/>
            <w:vAlign w:val="center"/>
          </w:tcPr>
          <w:p w:rsidR="001725D1" w:rsidRPr="001725D1" w:rsidP="001725D1" w14:paraId="1E9EAAA0" w14:textId="0287055E">
            <w:pPr>
              <w:keepNext/>
              <w:jc w:val="right"/>
              <w:rPr>
                <w:sz w:val="18"/>
                <w:szCs w:val="18"/>
              </w:rPr>
            </w:pPr>
            <w:r w:rsidRPr="002A1BF9">
              <w:rPr>
                <w:sz w:val="18"/>
                <w:szCs w:val="18"/>
              </w:rPr>
              <w:t xml:space="preserve">$463,808 </w:t>
            </w:r>
          </w:p>
        </w:tc>
        <w:tc>
          <w:tcPr>
            <w:tcW w:w="1296" w:type="dxa"/>
            <w:vAlign w:val="center"/>
          </w:tcPr>
          <w:p w:rsidR="001725D1" w:rsidRPr="001725D1" w:rsidP="001725D1" w14:paraId="48047033" w14:textId="10E5A44B">
            <w:pPr>
              <w:keepNext/>
              <w:jc w:val="right"/>
              <w:rPr>
                <w:sz w:val="18"/>
                <w:szCs w:val="18"/>
              </w:rPr>
            </w:pPr>
            <w:r w:rsidRPr="002A1BF9">
              <w:rPr>
                <w:sz w:val="18"/>
                <w:szCs w:val="18"/>
              </w:rPr>
              <w:t xml:space="preserve">$0 </w:t>
            </w:r>
          </w:p>
        </w:tc>
        <w:tc>
          <w:tcPr>
            <w:tcW w:w="1134" w:type="dxa"/>
            <w:vAlign w:val="center"/>
          </w:tcPr>
          <w:p w:rsidR="001725D1" w:rsidRPr="001725D1" w:rsidP="001725D1" w14:paraId="6D513795" w14:textId="2C1E8766">
            <w:pPr>
              <w:keepNext/>
              <w:jc w:val="right"/>
              <w:rPr>
                <w:sz w:val="18"/>
                <w:szCs w:val="18"/>
              </w:rPr>
            </w:pPr>
            <w:r w:rsidRPr="002A1BF9">
              <w:rPr>
                <w:sz w:val="18"/>
                <w:szCs w:val="18"/>
              </w:rPr>
              <w:t xml:space="preserve">$519,188 </w:t>
            </w:r>
          </w:p>
        </w:tc>
        <w:tc>
          <w:tcPr>
            <w:tcW w:w="1314" w:type="dxa"/>
            <w:vAlign w:val="center"/>
          </w:tcPr>
          <w:p w:rsidR="001725D1" w:rsidRPr="001725D1" w:rsidP="001725D1" w14:paraId="5FCE2DE9" w14:textId="067B6E5C">
            <w:pPr>
              <w:keepNext/>
              <w:jc w:val="right"/>
              <w:rPr>
                <w:sz w:val="18"/>
                <w:szCs w:val="18"/>
              </w:rPr>
            </w:pPr>
            <w:r w:rsidRPr="002A1BF9">
              <w:rPr>
                <w:sz w:val="18"/>
                <w:szCs w:val="18"/>
              </w:rPr>
              <w:t xml:space="preserve">$0 </w:t>
            </w:r>
          </w:p>
        </w:tc>
        <w:tc>
          <w:tcPr>
            <w:tcW w:w="1152" w:type="dxa"/>
            <w:vAlign w:val="center"/>
          </w:tcPr>
          <w:p w:rsidR="001725D1" w:rsidRPr="001725D1" w:rsidP="001725D1" w14:paraId="03C43B4F" w14:textId="4845804F">
            <w:pPr>
              <w:keepNext/>
              <w:jc w:val="right"/>
              <w:rPr>
                <w:sz w:val="18"/>
                <w:szCs w:val="18"/>
              </w:rPr>
            </w:pPr>
            <w:r w:rsidRPr="002A1BF9">
              <w:rPr>
                <w:sz w:val="18"/>
                <w:szCs w:val="18"/>
              </w:rPr>
              <w:t xml:space="preserve">$629,948 </w:t>
            </w:r>
          </w:p>
        </w:tc>
        <w:tc>
          <w:tcPr>
            <w:tcW w:w="1296" w:type="dxa"/>
            <w:vAlign w:val="center"/>
          </w:tcPr>
          <w:p w:rsidR="001725D1" w:rsidRPr="001725D1" w:rsidP="001725D1" w14:paraId="1A23FC40" w14:textId="2D583C14">
            <w:pPr>
              <w:keepNext/>
              <w:jc w:val="right"/>
              <w:rPr>
                <w:sz w:val="18"/>
                <w:szCs w:val="18"/>
              </w:rPr>
            </w:pPr>
            <w:r w:rsidRPr="002A1BF9">
              <w:rPr>
                <w:sz w:val="18"/>
                <w:szCs w:val="18"/>
              </w:rPr>
              <w:t xml:space="preserve">$0 </w:t>
            </w:r>
          </w:p>
        </w:tc>
        <w:tc>
          <w:tcPr>
            <w:tcW w:w="1152" w:type="dxa"/>
            <w:vAlign w:val="center"/>
          </w:tcPr>
          <w:p w:rsidR="001725D1" w:rsidRPr="001725D1" w:rsidP="001725D1" w14:paraId="7190DFB7" w14:textId="2D059BE4">
            <w:pPr>
              <w:keepNext/>
              <w:jc w:val="right"/>
              <w:rPr>
                <w:sz w:val="18"/>
                <w:szCs w:val="18"/>
              </w:rPr>
            </w:pPr>
            <w:r w:rsidRPr="002A1BF9">
              <w:rPr>
                <w:sz w:val="18"/>
                <w:szCs w:val="18"/>
              </w:rPr>
              <w:t xml:space="preserve">$629,948 </w:t>
            </w:r>
          </w:p>
        </w:tc>
        <w:tc>
          <w:tcPr>
            <w:tcW w:w="1296" w:type="dxa"/>
            <w:vAlign w:val="center"/>
          </w:tcPr>
          <w:p w:rsidR="001725D1" w:rsidRPr="001725D1" w:rsidP="001725D1" w14:paraId="5DE35FB9" w14:textId="4B3A3E63">
            <w:pPr>
              <w:keepNext/>
              <w:jc w:val="right"/>
              <w:rPr>
                <w:b/>
                <w:sz w:val="18"/>
                <w:szCs w:val="18"/>
              </w:rPr>
            </w:pPr>
            <w:r w:rsidRPr="002A1BF9">
              <w:rPr>
                <w:sz w:val="18"/>
                <w:szCs w:val="18"/>
              </w:rPr>
              <w:t xml:space="preserve">$0 </w:t>
            </w:r>
          </w:p>
        </w:tc>
      </w:tr>
      <w:tr w14:paraId="20159E74"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6792C6E1" w14:textId="52F2AE01">
            <w:pPr>
              <w:keepNext/>
              <w:rPr>
                <w:sz w:val="18"/>
                <w:szCs w:val="18"/>
              </w:rPr>
            </w:pPr>
            <w:r w:rsidRPr="00A75D64">
              <w:rPr>
                <w:sz w:val="18"/>
                <w:szCs w:val="18"/>
              </w:rPr>
              <w:t>Process Measures</w:t>
            </w:r>
          </w:p>
        </w:tc>
        <w:tc>
          <w:tcPr>
            <w:tcW w:w="1224" w:type="dxa"/>
            <w:vAlign w:val="center"/>
          </w:tcPr>
          <w:p w:rsidR="001725D1" w:rsidRPr="001725D1" w:rsidP="001725D1" w14:paraId="04E488CC" w14:textId="36E5D819">
            <w:pPr>
              <w:keepNext/>
              <w:jc w:val="right"/>
              <w:rPr>
                <w:sz w:val="18"/>
                <w:szCs w:val="18"/>
              </w:rPr>
            </w:pPr>
            <w:r w:rsidRPr="002A1BF9">
              <w:rPr>
                <w:sz w:val="18"/>
                <w:szCs w:val="18"/>
              </w:rPr>
              <w:t> </w:t>
            </w:r>
          </w:p>
        </w:tc>
        <w:tc>
          <w:tcPr>
            <w:tcW w:w="1296" w:type="dxa"/>
            <w:vAlign w:val="center"/>
          </w:tcPr>
          <w:p w:rsidR="001725D1" w:rsidRPr="001725D1" w:rsidP="001725D1" w14:paraId="4E60B288" w14:textId="2A9FF978">
            <w:pPr>
              <w:keepNext/>
              <w:jc w:val="right"/>
              <w:rPr>
                <w:sz w:val="18"/>
                <w:szCs w:val="18"/>
              </w:rPr>
            </w:pPr>
            <w:r w:rsidRPr="002A1BF9">
              <w:rPr>
                <w:sz w:val="18"/>
                <w:szCs w:val="18"/>
              </w:rPr>
              <w:t> </w:t>
            </w:r>
          </w:p>
        </w:tc>
        <w:tc>
          <w:tcPr>
            <w:tcW w:w="1152" w:type="dxa"/>
            <w:vAlign w:val="center"/>
          </w:tcPr>
          <w:p w:rsidR="001725D1" w:rsidRPr="001725D1" w:rsidP="001725D1" w14:paraId="6EADDCA0" w14:textId="563247E2">
            <w:pPr>
              <w:keepNext/>
              <w:jc w:val="right"/>
              <w:rPr>
                <w:sz w:val="18"/>
                <w:szCs w:val="18"/>
              </w:rPr>
            </w:pPr>
            <w:r w:rsidRPr="002A1BF9">
              <w:rPr>
                <w:sz w:val="18"/>
                <w:szCs w:val="18"/>
              </w:rPr>
              <w:t> </w:t>
            </w:r>
          </w:p>
        </w:tc>
        <w:tc>
          <w:tcPr>
            <w:tcW w:w="1296" w:type="dxa"/>
            <w:vAlign w:val="center"/>
          </w:tcPr>
          <w:p w:rsidR="001725D1" w:rsidRPr="001725D1" w:rsidP="001725D1" w14:paraId="1EF5E26F" w14:textId="61FC9A64">
            <w:pPr>
              <w:keepNext/>
              <w:jc w:val="right"/>
              <w:rPr>
                <w:sz w:val="18"/>
                <w:szCs w:val="18"/>
              </w:rPr>
            </w:pPr>
            <w:r w:rsidRPr="002A1BF9">
              <w:rPr>
                <w:sz w:val="18"/>
                <w:szCs w:val="18"/>
              </w:rPr>
              <w:t> </w:t>
            </w:r>
          </w:p>
        </w:tc>
        <w:tc>
          <w:tcPr>
            <w:tcW w:w="1134" w:type="dxa"/>
            <w:vAlign w:val="center"/>
          </w:tcPr>
          <w:p w:rsidR="001725D1" w:rsidRPr="001725D1" w:rsidP="001725D1" w14:paraId="59FC7CFC" w14:textId="32BBE0BF">
            <w:pPr>
              <w:keepNext/>
              <w:jc w:val="right"/>
              <w:rPr>
                <w:sz w:val="18"/>
                <w:szCs w:val="18"/>
              </w:rPr>
            </w:pPr>
            <w:r w:rsidRPr="002A1BF9">
              <w:rPr>
                <w:sz w:val="18"/>
                <w:szCs w:val="18"/>
              </w:rPr>
              <w:t> </w:t>
            </w:r>
          </w:p>
        </w:tc>
        <w:tc>
          <w:tcPr>
            <w:tcW w:w="1314" w:type="dxa"/>
            <w:vAlign w:val="center"/>
          </w:tcPr>
          <w:p w:rsidR="001725D1" w:rsidRPr="001725D1" w:rsidP="001725D1" w14:paraId="4653C662" w14:textId="6CA9C0DF">
            <w:pPr>
              <w:keepNext/>
              <w:jc w:val="right"/>
              <w:rPr>
                <w:sz w:val="18"/>
                <w:szCs w:val="18"/>
              </w:rPr>
            </w:pPr>
            <w:r w:rsidRPr="002A1BF9">
              <w:rPr>
                <w:sz w:val="18"/>
                <w:szCs w:val="18"/>
              </w:rPr>
              <w:t> </w:t>
            </w:r>
          </w:p>
        </w:tc>
        <w:tc>
          <w:tcPr>
            <w:tcW w:w="1152" w:type="dxa"/>
            <w:vAlign w:val="center"/>
          </w:tcPr>
          <w:p w:rsidR="001725D1" w:rsidRPr="001725D1" w:rsidP="001725D1" w14:paraId="16EE7A97" w14:textId="475921C6">
            <w:pPr>
              <w:keepNext/>
              <w:jc w:val="right"/>
              <w:rPr>
                <w:sz w:val="18"/>
                <w:szCs w:val="18"/>
              </w:rPr>
            </w:pPr>
            <w:r w:rsidRPr="002A1BF9">
              <w:rPr>
                <w:sz w:val="18"/>
                <w:szCs w:val="18"/>
              </w:rPr>
              <w:t> </w:t>
            </w:r>
          </w:p>
        </w:tc>
        <w:tc>
          <w:tcPr>
            <w:tcW w:w="1296" w:type="dxa"/>
            <w:vAlign w:val="center"/>
          </w:tcPr>
          <w:p w:rsidR="001725D1" w:rsidRPr="001725D1" w:rsidP="001725D1" w14:paraId="55E1B64A" w14:textId="41717F06">
            <w:pPr>
              <w:keepNext/>
              <w:jc w:val="right"/>
              <w:rPr>
                <w:sz w:val="18"/>
                <w:szCs w:val="18"/>
              </w:rPr>
            </w:pPr>
            <w:r w:rsidRPr="002A1BF9">
              <w:rPr>
                <w:sz w:val="18"/>
                <w:szCs w:val="18"/>
              </w:rPr>
              <w:t> </w:t>
            </w:r>
          </w:p>
        </w:tc>
        <w:tc>
          <w:tcPr>
            <w:tcW w:w="1152" w:type="dxa"/>
            <w:vAlign w:val="center"/>
          </w:tcPr>
          <w:p w:rsidR="001725D1" w:rsidRPr="001725D1" w:rsidP="001725D1" w14:paraId="4F1B2101" w14:textId="3A22D7B5">
            <w:pPr>
              <w:keepNext/>
              <w:jc w:val="right"/>
              <w:rPr>
                <w:sz w:val="18"/>
                <w:szCs w:val="18"/>
              </w:rPr>
            </w:pPr>
            <w:r w:rsidRPr="002A1BF9">
              <w:rPr>
                <w:sz w:val="18"/>
                <w:szCs w:val="18"/>
              </w:rPr>
              <w:t> </w:t>
            </w:r>
          </w:p>
        </w:tc>
        <w:tc>
          <w:tcPr>
            <w:tcW w:w="1296" w:type="dxa"/>
            <w:vAlign w:val="center"/>
          </w:tcPr>
          <w:p w:rsidR="001725D1" w:rsidRPr="001725D1" w:rsidP="001725D1" w14:paraId="5ECE0152" w14:textId="65B9FC04">
            <w:pPr>
              <w:keepNext/>
              <w:jc w:val="right"/>
              <w:rPr>
                <w:sz w:val="18"/>
                <w:szCs w:val="18"/>
              </w:rPr>
            </w:pPr>
            <w:r w:rsidRPr="002A1BF9">
              <w:rPr>
                <w:sz w:val="20"/>
                <w:szCs w:val="20"/>
              </w:rPr>
              <w:t> </w:t>
            </w:r>
          </w:p>
        </w:tc>
      </w:tr>
      <w:tr w14:paraId="152F3055"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1FA37B9C" w14:textId="430A3980">
            <w:pPr>
              <w:keepNext/>
              <w:rPr>
                <w:sz w:val="18"/>
                <w:szCs w:val="18"/>
              </w:rPr>
            </w:pPr>
            <w:r w:rsidRPr="00A75D64">
              <w:rPr>
                <w:sz w:val="18"/>
                <w:szCs w:val="18"/>
              </w:rPr>
              <w:t xml:space="preserve">  IPPS</w:t>
            </w:r>
          </w:p>
        </w:tc>
        <w:tc>
          <w:tcPr>
            <w:tcW w:w="1224" w:type="dxa"/>
            <w:vAlign w:val="center"/>
          </w:tcPr>
          <w:p w:rsidR="001725D1" w:rsidRPr="001725D1" w:rsidP="001725D1" w14:paraId="5DC9C206" w14:textId="63DD042F">
            <w:pPr>
              <w:keepNext/>
              <w:jc w:val="right"/>
              <w:rPr>
                <w:sz w:val="18"/>
                <w:szCs w:val="18"/>
              </w:rPr>
            </w:pPr>
            <w:r w:rsidRPr="002A1BF9">
              <w:rPr>
                <w:sz w:val="18"/>
                <w:szCs w:val="18"/>
              </w:rPr>
              <w:t xml:space="preserve">$0 </w:t>
            </w:r>
          </w:p>
        </w:tc>
        <w:tc>
          <w:tcPr>
            <w:tcW w:w="1296" w:type="dxa"/>
            <w:vAlign w:val="center"/>
          </w:tcPr>
          <w:p w:rsidR="001725D1" w:rsidRPr="001725D1" w:rsidP="001725D1" w14:paraId="20253C6B" w14:textId="7B0D7D81">
            <w:pPr>
              <w:keepNext/>
              <w:jc w:val="right"/>
              <w:rPr>
                <w:sz w:val="18"/>
                <w:szCs w:val="18"/>
              </w:rPr>
            </w:pPr>
            <w:r w:rsidRPr="002A1BF9">
              <w:rPr>
                <w:sz w:val="18"/>
                <w:szCs w:val="18"/>
              </w:rPr>
              <w:t>($16,087,942)</w:t>
            </w:r>
          </w:p>
        </w:tc>
        <w:tc>
          <w:tcPr>
            <w:tcW w:w="1152" w:type="dxa"/>
            <w:vAlign w:val="center"/>
          </w:tcPr>
          <w:p w:rsidR="001725D1" w:rsidRPr="001725D1" w:rsidP="001725D1" w14:paraId="4F8B9F59" w14:textId="1951F83B">
            <w:pPr>
              <w:keepNext/>
              <w:jc w:val="right"/>
              <w:rPr>
                <w:sz w:val="18"/>
                <w:szCs w:val="18"/>
              </w:rPr>
            </w:pPr>
            <w:r w:rsidRPr="002A1BF9">
              <w:rPr>
                <w:sz w:val="18"/>
                <w:szCs w:val="18"/>
              </w:rPr>
              <w:t xml:space="preserve">$0 </w:t>
            </w:r>
          </w:p>
        </w:tc>
        <w:tc>
          <w:tcPr>
            <w:tcW w:w="1296" w:type="dxa"/>
            <w:vAlign w:val="center"/>
          </w:tcPr>
          <w:p w:rsidR="001725D1" w:rsidRPr="001725D1" w:rsidP="001725D1" w14:paraId="3A6D084D" w14:textId="1542902B">
            <w:pPr>
              <w:keepNext/>
              <w:jc w:val="right"/>
              <w:rPr>
                <w:sz w:val="18"/>
                <w:szCs w:val="18"/>
              </w:rPr>
            </w:pPr>
            <w:r w:rsidRPr="002A1BF9">
              <w:rPr>
                <w:sz w:val="18"/>
                <w:szCs w:val="18"/>
              </w:rPr>
              <w:t>($16,087,942)</w:t>
            </w:r>
          </w:p>
        </w:tc>
        <w:tc>
          <w:tcPr>
            <w:tcW w:w="1134" w:type="dxa"/>
            <w:vAlign w:val="center"/>
          </w:tcPr>
          <w:p w:rsidR="001725D1" w:rsidRPr="001725D1" w:rsidP="001725D1" w14:paraId="03E44C31" w14:textId="0FD0BDD7">
            <w:pPr>
              <w:keepNext/>
              <w:jc w:val="right"/>
              <w:rPr>
                <w:sz w:val="18"/>
                <w:szCs w:val="18"/>
              </w:rPr>
            </w:pPr>
            <w:r w:rsidRPr="002A1BF9">
              <w:rPr>
                <w:sz w:val="18"/>
                <w:szCs w:val="18"/>
              </w:rPr>
              <w:t xml:space="preserve">$0 </w:t>
            </w:r>
          </w:p>
        </w:tc>
        <w:tc>
          <w:tcPr>
            <w:tcW w:w="1314" w:type="dxa"/>
            <w:vAlign w:val="center"/>
          </w:tcPr>
          <w:p w:rsidR="001725D1" w:rsidRPr="001725D1" w:rsidP="001725D1" w14:paraId="684B9B96" w14:textId="31534C51">
            <w:pPr>
              <w:keepNext/>
              <w:jc w:val="right"/>
              <w:rPr>
                <w:sz w:val="18"/>
                <w:szCs w:val="18"/>
              </w:rPr>
            </w:pPr>
            <w:r w:rsidRPr="002A1BF9">
              <w:rPr>
                <w:sz w:val="18"/>
                <w:szCs w:val="18"/>
              </w:rPr>
              <w:t>($16,087,942)</w:t>
            </w:r>
          </w:p>
        </w:tc>
        <w:tc>
          <w:tcPr>
            <w:tcW w:w="1152" w:type="dxa"/>
            <w:vAlign w:val="center"/>
          </w:tcPr>
          <w:p w:rsidR="001725D1" w:rsidRPr="001725D1" w:rsidP="001725D1" w14:paraId="379CB4A4" w14:textId="1355F8BE">
            <w:pPr>
              <w:keepNext/>
              <w:jc w:val="right"/>
              <w:rPr>
                <w:sz w:val="18"/>
                <w:szCs w:val="18"/>
              </w:rPr>
            </w:pPr>
            <w:r w:rsidRPr="002A1BF9">
              <w:rPr>
                <w:sz w:val="18"/>
                <w:szCs w:val="18"/>
              </w:rPr>
              <w:t xml:space="preserve">$0 </w:t>
            </w:r>
          </w:p>
        </w:tc>
        <w:tc>
          <w:tcPr>
            <w:tcW w:w="1296" w:type="dxa"/>
            <w:vAlign w:val="center"/>
          </w:tcPr>
          <w:p w:rsidR="001725D1" w:rsidRPr="001725D1" w:rsidP="001725D1" w14:paraId="11CAC7AE" w14:textId="483F859D">
            <w:pPr>
              <w:keepNext/>
              <w:jc w:val="right"/>
              <w:rPr>
                <w:sz w:val="18"/>
                <w:szCs w:val="18"/>
              </w:rPr>
            </w:pPr>
            <w:r w:rsidRPr="002A1BF9">
              <w:rPr>
                <w:sz w:val="18"/>
                <w:szCs w:val="18"/>
              </w:rPr>
              <w:t>($16,087,942)</w:t>
            </w:r>
          </w:p>
        </w:tc>
        <w:tc>
          <w:tcPr>
            <w:tcW w:w="1152" w:type="dxa"/>
            <w:vAlign w:val="center"/>
          </w:tcPr>
          <w:p w:rsidR="001725D1" w:rsidRPr="001725D1" w:rsidP="001725D1" w14:paraId="2B5B185B" w14:textId="39875B19">
            <w:pPr>
              <w:keepNext/>
              <w:jc w:val="right"/>
              <w:rPr>
                <w:sz w:val="18"/>
                <w:szCs w:val="18"/>
              </w:rPr>
            </w:pPr>
            <w:r w:rsidRPr="002A1BF9">
              <w:rPr>
                <w:sz w:val="18"/>
                <w:szCs w:val="18"/>
              </w:rPr>
              <w:t xml:space="preserve">$0 </w:t>
            </w:r>
          </w:p>
        </w:tc>
        <w:tc>
          <w:tcPr>
            <w:tcW w:w="1296" w:type="dxa"/>
            <w:vAlign w:val="center"/>
          </w:tcPr>
          <w:p w:rsidR="001725D1" w:rsidRPr="001725D1" w:rsidP="001725D1" w14:paraId="60C23319" w14:textId="62DB75D2">
            <w:pPr>
              <w:keepNext/>
              <w:jc w:val="right"/>
              <w:rPr>
                <w:sz w:val="18"/>
                <w:szCs w:val="18"/>
              </w:rPr>
            </w:pPr>
            <w:r w:rsidRPr="002A1BF9">
              <w:rPr>
                <w:sz w:val="18"/>
                <w:szCs w:val="18"/>
              </w:rPr>
              <w:t>($16,087,942)</w:t>
            </w:r>
          </w:p>
        </w:tc>
      </w:tr>
      <w:tr w14:paraId="0F272238"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322354FE" w14:textId="3D56943F">
            <w:pPr>
              <w:keepNext/>
              <w:rPr>
                <w:sz w:val="18"/>
                <w:szCs w:val="18"/>
              </w:rPr>
            </w:pPr>
            <w:r w:rsidRPr="00A75D64">
              <w:rPr>
                <w:sz w:val="18"/>
                <w:szCs w:val="18"/>
              </w:rPr>
              <w:t xml:space="preserve">  </w:t>
            </w:r>
            <w:r>
              <w:rPr>
                <w:sz w:val="18"/>
                <w:szCs w:val="18"/>
              </w:rPr>
              <w:t>Non</w:t>
            </w:r>
            <w:r w:rsidRPr="00A75D64">
              <w:rPr>
                <w:sz w:val="18"/>
                <w:szCs w:val="18"/>
              </w:rPr>
              <w:t>-IPPS</w:t>
            </w:r>
          </w:p>
        </w:tc>
        <w:tc>
          <w:tcPr>
            <w:tcW w:w="1224" w:type="dxa"/>
            <w:vAlign w:val="center"/>
          </w:tcPr>
          <w:p w:rsidR="001725D1" w:rsidRPr="001725D1" w:rsidP="001725D1" w14:paraId="10806F04" w14:textId="0168783A">
            <w:pPr>
              <w:keepNext/>
              <w:jc w:val="right"/>
              <w:rPr>
                <w:sz w:val="18"/>
                <w:szCs w:val="18"/>
              </w:rPr>
            </w:pPr>
            <w:r w:rsidRPr="002A1BF9">
              <w:rPr>
                <w:sz w:val="18"/>
                <w:szCs w:val="18"/>
              </w:rPr>
              <w:t xml:space="preserve">$0 </w:t>
            </w:r>
          </w:p>
        </w:tc>
        <w:tc>
          <w:tcPr>
            <w:tcW w:w="1296" w:type="dxa"/>
            <w:vAlign w:val="center"/>
          </w:tcPr>
          <w:p w:rsidR="001725D1" w:rsidRPr="001725D1" w:rsidP="001725D1" w14:paraId="2A2FB5A9" w14:textId="5F4E190C">
            <w:pPr>
              <w:keepNext/>
              <w:jc w:val="right"/>
              <w:rPr>
                <w:sz w:val="18"/>
                <w:szCs w:val="18"/>
              </w:rPr>
            </w:pPr>
            <w:r w:rsidRPr="002A1BF9">
              <w:rPr>
                <w:sz w:val="18"/>
                <w:szCs w:val="18"/>
              </w:rPr>
              <w:t>($7,913,187)</w:t>
            </w:r>
          </w:p>
        </w:tc>
        <w:tc>
          <w:tcPr>
            <w:tcW w:w="1152" w:type="dxa"/>
            <w:vAlign w:val="center"/>
          </w:tcPr>
          <w:p w:rsidR="001725D1" w:rsidRPr="001725D1" w:rsidP="001725D1" w14:paraId="0358D9A2" w14:textId="42F920DC">
            <w:pPr>
              <w:keepNext/>
              <w:jc w:val="right"/>
              <w:rPr>
                <w:sz w:val="18"/>
                <w:szCs w:val="18"/>
              </w:rPr>
            </w:pPr>
            <w:r w:rsidRPr="002A1BF9">
              <w:rPr>
                <w:sz w:val="18"/>
                <w:szCs w:val="18"/>
              </w:rPr>
              <w:t xml:space="preserve">$0 </w:t>
            </w:r>
          </w:p>
        </w:tc>
        <w:tc>
          <w:tcPr>
            <w:tcW w:w="1296" w:type="dxa"/>
            <w:vAlign w:val="center"/>
          </w:tcPr>
          <w:p w:rsidR="001725D1" w:rsidRPr="001725D1" w:rsidP="001725D1" w14:paraId="02A1C90A" w14:textId="1E3E0F06">
            <w:pPr>
              <w:keepNext/>
              <w:jc w:val="right"/>
              <w:rPr>
                <w:sz w:val="18"/>
                <w:szCs w:val="18"/>
              </w:rPr>
            </w:pPr>
            <w:r w:rsidRPr="002A1BF9">
              <w:rPr>
                <w:sz w:val="18"/>
                <w:szCs w:val="18"/>
              </w:rPr>
              <w:t>($7,913,187)</w:t>
            </w:r>
          </w:p>
        </w:tc>
        <w:tc>
          <w:tcPr>
            <w:tcW w:w="1134" w:type="dxa"/>
            <w:vAlign w:val="center"/>
          </w:tcPr>
          <w:p w:rsidR="001725D1" w:rsidRPr="001725D1" w:rsidP="001725D1" w14:paraId="13AA260E" w14:textId="38AFABA1">
            <w:pPr>
              <w:keepNext/>
              <w:jc w:val="right"/>
              <w:rPr>
                <w:sz w:val="18"/>
                <w:szCs w:val="18"/>
              </w:rPr>
            </w:pPr>
            <w:r w:rsidRPr="002A1BF9">
              <w:rPr>
                <w:sz w:val="18"/>
                <w:szCs w:val="18"/>
              </w:rPr>
              <w:t xml:space="preserve">$0 </w:t>
            </w:r>
          </w:p>
        </w:tc>
        <w:tc>
          <w:tcPr>
            <w:tcW w:w="1314" w:type="dxa"/>
            <w:vAlign w:val="center"/>
          </w:tcPr>
          <w:p w:rsidR="001725D1" w:rsidRPr="001725D1" w:rsidP="001725D1" w14:paraId="01829B05" w14:textId="296B762C">
            <w:pPr>
              <w:keepNext/>
              <w:jc w:val="right"/>
              <w:rPr>
                <w:sz w:val="18"/>
                <w:szCs w:val="18"/>
              </w:rPr>
            </w:pPr>
            <w:r w:rsidRPr="002A1BF9">
              <w:rPr>
                <w:sz w:val="18"/>
                <w:szCs w:val="18"/>
              </w:rPr>
              <w:t>($7,913,187)</w:t>
            </w:r>
          </w:p>
        </w:tc>
        <w:tc>
          <w:tcPr>
            <w:tcW w:w="1152" w:type="dxa"/>
            <w:vAlign w:val="center"/>
          </w:tcPr>
          <w:p w:rsidR="001725D1" w:rsidRPr="001725D1" w:rsidP="001725D1" w14:paraId="0A81AE37" w14:textId="3480FCE0">
            <w:pPr>
              <w:keepNext/>
              <w:jc w:val="right"/>
              <w:rPr>
                <w:sz w:val="18"/>
                <w:szCs w:val="18"/>
              </w:rPr>
            </w:pPr>
            <w:r w:rsidRPr="002A1BF9">
              <w:rPr>
                <w:sz w:val="18"/>
                <w:szCs w:val="18"/>
              </w:rPr>
              <w:t xml:space="preserve">$0 </w:t>
            </w:r>
          </w:p>
        </w:tc>
        <w:tc>
          <w:tcPr>
            <w:tcW w:w="1296" w:type="dxa"/>
            <w:vAlign w:val="center"/>
          </w:tcPr>
          <w:p w:rsidR="001725D1" w:rsidRPr="001725D1" w:rsidP="001725D1" w14:paraId="2C052B94" w14:textId="6B6DFFC1">
            <w:pPr>
              <w:keepNext/>
              <w:jc w:val="right"/>
              <w:rPr>
                <w:sz w:val="18"/>
                <w:szCs w:val="18"/>
              </w:rPr>
            </w:pPr>
            <w:r w:rsidRPr="002A1BF9">
              <w:rPr>
                <w:sz w:val="18"/>
                <w:szCs w:val="18"/>
              </w:rPr>
              <w:t>($7,913,187)</w:t>
            </w:r>
          </w:p>
        </w:tc>
        <w:tc>
          <w:tcPr>
            <w:tcW w:w="1152" w:type="dxa"/>
            <w:vAlign w:val="center"/>
          </w:tcPr>
          <w:p w:rsidR="001725D1" w:rsidRPr="001725D1" w:rsidP="001725D1" w14:paraId="5D65A990" w14:textId="7FFC3F30">
            <w:pPr>
              <w:keepNext/>
              <w:jc w:val="right"/>
              <w:rPr>
                <w:sz w:val="18"/>
                <w:szCs w:val="18"/>
              </w:rPr>
            </w:pPr>
            <w:r w:rsidRPr="002A1BF9">
              <w:rPr>
                <w:sz w:val="18"/>
                <w:szCs w:val="18"/>
              </w:rPr>
              <w:t xml:space="preserve">$0 </w:t>
            </w:r>
          </w:p>
        </w:tc>
        <w:tc>
          <w:tcPr>
            <w:tcW w:w="1296" w:type="dxa"/>
            <w:vAlign w:val="center"/>
          </w:tcPr>
          <w:p w:rsidR="001725D1" w:rsidRPr="001725D1" w:rsidP="001725D1" w14:paraId="2026E4E0" w14:textId="5A1BC11C">
            <w:pPr>
              <w:keepNext/>
              <w:jc w:val="right"/>
              <w:rPr>
                <w:sz w:val="18"/>
                <w:szCs w:val="18"/>
              </w:rPr>
            </w:pPr>
            <w:r w:rsidRPr="002A1BF9">
              <w:rPr>
                <w:sz w:val="18"/>
                <w:szCs w:val="18"/>
              </w:rPr>
              <w:t>($7,913,187)</w:t>
            </w:r>
          </w:p>
        </w:tc>
      </w:tr>
      <w:tr w14:paraId="642C1D75"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15B9D13B" w14:textId="6F362B2F">
            <w:pPr>
              <w:keepNext/>
              <w:rPr>
                <w:sz w:val="18"/>
                <w:szCs w:val="18"/>
              </w:rPr>
            </w:pPr>
            <w:r w:rsidRPr="00A75D64">
              <w:rPr>
                <w:sz w:val="18"/>
                <w:szCs w:val="18"/>
              </w:rPr>
              <w:t>PRO-PM Measures</w:t>
            </w:r>
          </w:p>
        </w:tc>
        <w:tc>
          <w:tcPr>
            <w:tcW w:w="1224" w:type="dxa"/>
            <w:vAlign w:val="center"/>
          </w:tcPr>
          <w:p w:rsidR="001725D1" w:rsidRPr="001725D1" w:rsidP="001725D1" w14:paraId="149C9103" w14:textId="074FA3FE">
            <w:pPr>
              <w:keepNext/>
              <w:jc w:val="right"/>
              <w:rPr>
                <w:sz w:val="18"/>
                <w:szCs w:val="18"/>
              </w:rPr>
            </w:pPr>
            <w:r w:rsidRPr="002A1BF9">
              <w:rPr>
                <w:sz w:val="18"/>
                <w:szCs w:val="18"/>
              </w:rPr>
              <w:t> </w:t>
            </w:r>
          </w:p>
        </w:tc>
        <w:tc>
          <w:tcPr>
            <w:tcW w:w="1296" w:type="dxa"/>
            <w:vAlign w:val="center"/>
          </w:tcPr>
          <w:p w:rsidR="001725D1" w:rsidRPr="001725D1" w:rsidP="001725D1" w14:paraId="5573EBFE" w14:textId="1553095D">
            <w:pPr>
              <w:keepNext/>
              <w:jc w:val="right"/>
              <w:rPr>
                <w:sz w:val="18"/>
                <w:szCs w:val="18"/>
              </w:rPr>
            </w:pPr>
            <w:r w:rsidRPr="002A1BF9">
              <w:rPr>
                <w:sz w:val="18"/>
                <w:szCs w:val="18"/>
              </w:rPr>
              <w:t> </w:t>
            </w:r>
          </w:p>
        </w:tc>
        <w:tc>
          <w:tcPr>
            <w:tcW w:w="1152" w:type="dxa"/>
            <w:vAlign w:val="center"/>
          </w:tcPr>
          <w:p w:rsidR="001725D1" w:rsidRPr="001725D1" w:rsidP="001725D1" w14:paraId="5B314930" w14:textId="2D9AF034">
            <w:pPr>
              <w:keepNext/>
              <w:jc w:val="right"/>
              <w:rPr>
                <w:sz w:val="18"/>
                <w:szCs w:val="18"/>
              </w:rPr>
            </w:pPr>
            <w:r w:rsidRPr="002A1BF9">
              <w:rPr>
                <w:sz w:val="18"/>
                <w:szCs w:val="18"/>
              </w:rPr>
              <w:t> </w:t>
            </w:r>
          </w:p>
        </w:tc>
        <w:tc>
          <w:tcPr>
            <w:tcW w:w="1296" w:type="dxa"/>
            <w:vAlign w:val="center"/>
          </w:tcPr>
          <w:p w:rsidR="001725D1" w:rsidRPr="001725D1" w:rsidP="001725D1" w14:paraId="0CD18F15" w14:textId="2BFDD64E">
            <w:pPr>
              <w:keepNext/>
              <w:jc w:val="right"/>
              <w:rPr>
                <w:sz w:val="18"/>
                <w:szCs w:val="18"/>
              </w:rPr>
            </w:pPr>
            <w:r w:rsidRPr="002A1BF9">
              <w:rPr>
                <w:sz w:val="18"/>
                <w:szCs w:val="18"/>
              </w:rPr>
              <w:t> </w:t>
            </w:r>
          </w:p>
        </w:tc>
        <w:tc>
          <w:tcPr>
            <w:tcW w:w="1134" w:type="dxa"/>
            <w:vAlign w:val="center"/>
          </w:tcPr>
          <w:p w:rsidR="001725D1" w:rsidRPr="001725D1" w:rsidP="001725D1" w14:paraId="5E6AC788" w14:textId="441338E4">
            <w:pPr>
              <w:keepNext/>
              <w:jc w:val="right"/>
              <w:rPr>
                <w:sz w:val="18"/>
                <w:szCs w:val="18"/>
              </w:rPr>
            </w:pPr>
            <w:r w:rsidRPr="002A1BF9">
              <w:rPr>
                <w:sz w:val="18"/>
                <w:szCs w:val="18"/>
              </w:rPr>
              <w:t> </w:t>
            </w:r>
          </w:p>
        </w:tc>
        <w:tc>
          <w:tcPr>
            <w:tcW w:w="1314" w:type="dxa"/>
            <w:vAlign w:val="center"/>
          </w:tcPr>
          <w:p w:rsidR="001725D1" w:rsidRPr="001725D1" w:rsidP="001725D1" w14:paraId="4175A15F" w14:textId="307A5267">
            <w:pPr>
              <w:keepNext/>
              <w:jc w:val="right"/>
              <w:rPr>
                <w:sz w:val="18"/>
                <w:szCs w:val="18"/>
              </w:rPr>
            </w:pPr>
            <w:r w:rsidRPr="002A1BF9">
              <w:rPr>
                <w:sz w:val="18"/>
                <w:szCs w:val="18"/>
              </w:rPr>
              <w:t> </w:t>
            </w:r>
          </w:p>
        </w:tc>
        <w:tc>
          <w:tcPr>
            <w:tcW w:w="1152" w:type="dxa"/>
            <w:vAlign w:val="center"/>
          </w:tcPr>
          <w:p w:rsidR="001725D1" w:rsidRPr="001725D1" w:rsidP="001725D1" w14:paraId="58BC81BE" w14:textId="5FB80F82">
            <w:pPr>
              <w:keepNext/>
              <w:jc w:val="right"/>
              <w:rPr>
                <w:sz w:val="18"/>
                <w:szCs w:val="18"/>
              </w:rPr>
            </w:pPr>
            <w:r w:rsidRPr="002A1BF9">
              <w:rPr>
                <w:sz w:val="18"/>
                <w:szCs w:val="18"/>
              </w:rPr>
              <w:t> </w:t>
            </w:r>
          </w:p>
        </w:tc>
        <w:tc>
          <w:tcPr>
            <w:tcW w:w="1296" w:type="dxa"/>
            <w:vAlign w:val="center"/>
          </w:tcPr>
          <w:p w:rsidR="001725D1" w:rsidRPr="001725D1" w:rsidP="001725D1" w14:paraId="52CA33C2" w14:textId="3337E31E">
            <w:pPr>
              <w:keepNext/>
              <w:jc w:val="right"/>
              <w:rPr>
                <w:sz w:val="18"/>
                <w:szCs w:val="18"/>
              </w:rPr>
            </w:pPr>
            <w:r w:rsidRPr="002A1BF9">
              <w:rPr>
                <w:sz w:val="18"/>
                <w:szCs w:val="18"/>
              </w:rPr>
              <w:t> </w:t>
            </w:r>
          </w:p>
        </w:tc>
        <w:tc>
          <w:tcPr>
            <w:tcW w:w="1152" w:type="dxa"/>
            <w:vAlign w:val="center"/>
          </w:tcPr>
          <w:p w:rsidR="001725D1" w:rsidRPr="001725D1" w:rsidP="001725D1" w14:paraId="32307C3C" w14:textId="0210B72A">
            <w:pPr>
              <w:keepNext/>
              <w:jc w:val="right"/>
              <w:rPr>
                <w:sz w:val="18"/>
                <w:szCs w:val="18"/>
              </w:rPr>
            </w:pPr>
            <w:r w:rsidRPr="002A1BF9">
              <w:rPr>
                <w:sz w:val="18"/>
                <w:szCs w:val="18"/>
              </w:rPr>
              <w:t> </w:t>
            </w:r>
          </w:p>
        </w:tc>
        <w:tc>
          <w:tcPr>
            <w:tcW w:w="1296" w:type="dxa"/>
            <w:vAlign w:val="center"/>
          </w:tcPr>
          <w:p w:rsidR="001725D1" w:rsidRPr="001725D1" w:rsidP="001725D1" w14:paraId="091ACCB6" w14:textId="564F81C0">
            <w:pPr>
              <w:keepNext/>
              <w:jc w:val="right"/>
              <w:rPr>
                <w:sz w:val="18"/>
                <w:szCs w:val="18"/>
              </w:rPr>
            </w:pPr>
            <w:r w:rsidRPr="002A1BF9">
              <w:rPr>
                <w:sz w:val="18"/>
                <w:szCs w:val="18"/>
              </w:rPr>
              <w:t> </w:t>
            </w:r>
          </w:p>
        </w:tc>
      </w:tr>
      <w:tr w14:paraId="38842598"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487C9ABE" w14:textId="4AF437C6">
            <w:pPr>
              <w:keepNext/>
              <w:rPr>
                <w:sz w:val="18"/>
                <w:szCs w:val="18"/>
              </w:rPr>
            </w:pPr>
            <w:r w:rsidRPr="00A75D64">
              <w:rPr>
                <w:sz w:val="18"/>
                <w:szCs w:val="18"/>
              </w:rPr>
              <w:t xml:space="preserve">  IPPS</w:t>
            </w:r>
            <w:r w:rsidRPr="00904533">
              <w:rPr>
                <w:sz w:val="18"/>
                <w:szCs w:val="18"/>
              </w:rPr>
              <w:t>**</w:t>
            </w:r>
          </w:p>
        </w:tc>
        <w:tc>
          <w:tcPr>
            <w:tcW w:w="1224" w:type="dxa"/>
            <w:vAlign w:val="center"/>
          </w:tcPr>
          <w:p w:rsidR="001725D1" w:rsidRPr="001725D1" w:rsidP="001725D1" w14:paraId="6F493713" w14:textId="349EA624">
            <w:pPr>
              <w:keepNext/>
              <w:jc w:val="right"/>
              <w:rPr>
                <w:sz w:val="18"/>
                <w:szCs w:val="18"/>
              </w:rPr>
            </w:pPr>
            <w:r w:rsidRPr="002A1BF9">
              <w:rPr>
                <w:sz w:val="18"/>
                <w:szCs w:val="18"/>
              </w:rPr>
              <w:t xml:space="preserve">$681,003 </w:t>
            </w:r>
          </w:p>
        </w:tc>
        <w:tc>
          <w:tcPr>
            <w:tcW w:w="1296" w:type="dxa"/>
            <w:vAlign w:val="center"/>
          </w:tcPr>
          <w:p w:rsidR="001725D1" w:rsidRPr="001725D1" w:rsidP="001725D1" w14:paraId="66D2BBC0" w14:textId="70866142">
            <w:pPr>
              <w:keepNext/>
              <w:jc w:val="right"/>
              <w:rPr>
                <w:sz w:val="18"/>
                <w:szCs w:val="18"/>
              </w:rPr>
            </w:pPr>
            <w:r w:rsidRPr="002A1BF9">
              <w:rPr>
                <w:sz w:val="18"/>
                <w:szCs w:val="18"/>
              </w:rPr>
              <w:t xml:space="preserve">$0 </w:t>
            </w:r>
          </w:p>
        </w:tc>
        <w:tc>
          <w:tcPr>
            <w:tcW w:w="1152" w:type="dxa"/>
            <w:vAlign w:val="center"/>
          </w:tcPr>
          <w:p w:rsidR="001725D1" w:rsidRPr="001725D1" w:rsidP="001725D1" w14:paraId="3D79ABA9" w14:textId="442E0C8C">
            <w:pPr>
              <w:keepNext/>
              <w:jc w:val="right"/>
              <w:rPr>
                <w:sz w:val="18"/>
                <w:szCs w:val="18"/>
              </w:rPr>
            </w:pPr>
            <w:r w:rsidRPr="002A1BF9">
              <w:rPr>
                <w:sz w:val="18"/>
                <w:szCs w:val="18"/>
              </w:rPr>
              <w:t xml:space="preserve">$1,078,318 </w:t>
            </w:r>
          </w:p>
        </w:tc>
        <w:tc>
          <w:tcPr>
            <w:tcW w:w="1296" w:type="dxa"/>
            <w:vAlign w:val="center"/>
          </w:tcPr>
          <w:p w:rsidR="001725D1" w:rsidRPr="001725D1" w:rsidP="001725D1" w14:paraId="7FBB5658" w14:textId="15E66BC4">
            <w:pPr>
              <w:keepNext/>
              <w:jc w:val="right"/>
              <w:rPr>
                <w:sz w:val="18"/>
                <w:szCs w:val="18"/>
              </w:rPr>
            </w:pPr>
            <w:r w:rsidRPr="002A1BF9">
              <w:rPr>
                <w:sz w:val="18"/>
                <w:szCs w:val="18"/>
              </w:rPr>
              <w:t xml:space="preserve">$0 </w:t>
            </w:r>
          </w:p>
        </w:tc>
        <w:tc>
          <w:tcPr>
            <w:tcW w:w="1134" w:type="dxa"/>
            <w:vAlign w:val="center"/>
          </w:tcPr>
          <w:p w:rsidR="001725D1" w:rsidRPr="001725D1" w:rsidP="001725D1" w14:paraId="50EC7A02" w14:textId="5AA001EB">
            <w:pPr>
              <w:keepNext/>
              <w:jc w:val="right"/>
              <w:rPr>
                <w:sz w:val="18"/>
                <w:szCs w:val="18"/>
              </w:rPr>
            </w:pPr>
            <w:r w:rsidRPr="002A1BF9">
              <w:rPr>
                <w:sz w:val="18"/>
                <w:szCs w:val="18"/>
              </w:rPr>
              <w:t xml:space="preserve">$1,078,318 </w:t>
            </w:r>
          </w:p>
        </w:tc>
        <w:tc>
          <w:tcPr>
            <w:tcW w:w="1314" w:type="dxa"/>
            <w:vAlign w:val="center"/>
          </w:tcPr>
          <w:p w:rsidR="001725D1" w:rsidRPr="001725D1" w:rsidP="001725D1" w14:paraId="1B118B4D" w14:textId="38EE4DFF">
            <w:pPr>
              <w:keepNext/>
              <w:jc w:val="right"/>
              <w:rPr>
                <w:sz w:val="18"/>
                <w:szCs w:val="18"/>
              </w:rPr>
            </w:pPr>
            <w:r w:rsidRPr="002A1BF9">
              <w:rPr>
                <w:sz w:val="18"/>
                <w:szCs w:val="18"/>
              </w:rPr>
              <w:t xml:space="preserve">$0 </w:t>
            </w:r>
          </w:p>
        </w:tc>
        <w:tc>
          <w:tcPr>
            <w:tcW w:w="1152" w:type="dxa"/>
            <w:vAlign w:val="center"/>
          </w:tcPr>
          <w:p w:rsidR="001725D1" w:rsidRPr="001725D1" w:rsidP="001725D1" w14:paraId="0B19C405" w14:textId="2760EF16">
            <w:pPr>
              <w:keepNext/>
              <w:jc w:val="right"/>
              <w:rPr>
                <w:sz w:val="18"/>
                <w:szCs w:val="18"/>
              </w:rPr>
            </w:pPr>
            <w:r w:rsidRPr="002A1BF9">
              <w:rPr>
                <w:sz w:val="18"/>
                <w:szCs w:val="18"/>
              </w:rPr>
              <w:t xml:space="preserve">$1,078,318 </w:t>
            </w:r>
          </w:p>
        </w:tc>
        <w:tc>
          <w:tcPr>
            <w:tcW w:w="1296" w:type="dxa"/>
            <w:vAlign w:val="center"/>
          </w:tcPr>
          <w:p w:rsidR="001725D1" w:rsidRPr="001725D1" w:rsidP="001725D1" w14:paraId="7681AC62" w14:textId="57569BAF">
            <w:pPr>
              <w:keepNext/>
              <w:jc w:val="right"/>
              <w:rPr>
                <w:sz w:val="18"/>
                <w:szCs w:val="18"/>
              </w:rPr>
            </w:pPr>
            <w:r w:rsidRPr="002A1BF9">
              <w:rPr>
                <w:sz w:val="18"/>
                <w:szCs w:val="18"/>
              </w:rPr>
              <w:t xml:space="preserve">$0 </w:t>
            </w:r>
          </w:p>
        </w:tc>
        <w:tc>
          <w:tcPr>
            <w:tcW w:w="1152" w:type="dxa"/>
            <w:vAlign w:val="center"/>
          </w:tcPr>
          <w:p w:rsidR="001725D1" w:rsidRPr="001725D1" w:rsidP="001725D1" w14:paraId="67BF311F" w14:textId="70DC6828">
            <w:pPr>
              <w:keepNext/>
              <w:jc w:val="right"/>
              <w:rPr>
                <w:sz w:val="18"/>
                <w:szCs w:val="18"/>
              </w:rPr>
            </w:pPr>
            <w:r w:rsidRPr="002A1BF9">
              <w:rPr>
                <w:sz w:val="18"/>
                <w:szCs w:val="18"/>
              </w:rPr>
              <w:t xml:space="preserve">$1,078,318 </w:t>
            </w:r>
          </w:p>
        </w:tc>
        <w:tc>
          <w:tcPr>
            <w:tcW w:w="1296" w:type="dxa"/>
            <w:vAlign w:val="center"/>
          </w:tcPr>
          <w:p w:rsidR="001725D1" w:rsidRPr="001725D1" w:rsidP="001725D1" w14:paraId="2CCC667A" w14:textId="02068399">
            <w:pPr>
              <w:keepNext/>
              <w:jc w:val="right"/>
              <w:rPr>
                <w:sz w:val="18"/>
                <w:szCs w:val="18"/>
              </w:rPr>
            </w:pPr>
            <w:r w:rsidRPr="002A1BF9">
              <w:rPr>
                <w:sz w:val="18"/>
                <w:szCs w:val="18"/>
              </w:rPr>
              <w:t xml:space="preserve">$0 </w:t>
            </w:r>
          </w:p>
        </w:tc>
      </w:tr>
      <w:tr w14:paraId="6F9D4127"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305EE3DA" w14:textId="430E3523">
            <w:pPr>
              <w:keepNext/>
              <w:rPr>
                <w:sz w:val="18"/>
                <w:szCs w:val="18"/>
              </w:rPr>
            </w:pPr>
            <w:r w:rsidRPr="00A75D64">
              <w:rPr>
                <w:sz w:val="18"/>
                <w:szCs w:val="18"/>
              </w:rPr>
              <w:t xml:space="preserve">  </w:t>
            </w:r>
            <w:r>
              <w:rPr>
                <w:sz w:val="18"/>
                <w:szCs w:val="18"/>
              </w:rPr>
              <w:t>Non</w:t>
            </w:r>
            <w:r w:rsidRPr="00A75D64">
              <w:rPr>
                <w:sz w:val="18"/>
                <w:szCs w:val="18"/>
              </w:rPr>
              <w:t>-IPPS</w:t>
            </w:r>
          </w:p>
        </w:tc>
        <w:tc>
          <w:tcPr>
            <w:tcW w:w="1224" w:type="dxa"/>
            <w:vAlign w:val="center"/>
          </w:tcPr>
          <w:p w:rsidR="001725D1" w:rsidRPr="001725D1" w:rsidP="001725D1" w14:paraId="4357EC4D" w14:textId="4EF32985">
            <w:pPr>
              <w:keepNext/>
              <w:jc w:val="right"/>
              <w:rPr>
                <w:sz w:val="18"/>
                <w:szCs w:val="18"/>
              </w:rPr>
            </w:pPr>
            <w:r w:rsidRPr="002A1BF9">
              <w:rPr>
                <w:sz w:val="18"/>
                <w:szCs w:val="18"/>
              </w:rPr>
              <w:t xml:space="preserve">$20,768 </w:t>
            </w:r>
          </w:p>
        </w:tc>
        <w:tc>
          <w:tcPr>
            <w:tcW w:w="1296" w:type="dxa"/>
            <w:vAlign w:val="center"/>
          </w:tcPr>
          <w:p w:rsidR="001725D1" w:rsidRPr="001725D1" w:rsidP="001725D1" w14:paraId="1F11121A" w14:textId="618CC236">
            <w:pPr>
              <w:keepNext/>
              <w:jc w:val="right"/>
              <w:rPr>
                <w:sz w:val="18"/>
                <w:szCs w:val="18"/>
              </w:rPr>
            </w:pPr>
            <w:r w:rsidRPr="002A1BF9">
              <w:rPr>
                <w:sz w:val="18"/>
                <w:szCs w:val="18"/>
              </w:rPr>
              <w:t xml:space="preserve">$0 </w:t>
            </w:r>
          </w:p>
        </w:tc>
        <w:tc>
          <w:tcPr>
            <w:tcW w:w="1152" w:type="dxa"/>
            <w:vAlign w:val="center"/>
          </w:tcPr>
          <w:p w:rsidR="001725D1" w:rsidRPr="001725D1" w:rsidP="001725D1" w14:paraId="6CF037E6" w14:textId="70037BDD">
            <w:pPr>
              <w:keepNext/>
              <w:jc w:val="right"/>
              <w:rPr>
                <w:sz w:val="18"/>
                <w:szCs w:val="18"/>
              </w:rPr>
            </w:pPr>
            <w:r w:rsidRPr="002A1BF9">
              <w:rPr>
                <w:sz w:val="18"/>
                <w:szCs w:val="18"/>
              </w:rPr>
              <w:t xml:space="preserve">$27,690 </w:t>
            </w:r>
          </w:p>
        </w:tc>
        <w:tc>
          <w:tcPr>
            <w:tcW w:w="1296" w:type="dxa"/>
            <w:vAlign w:val="center"/>
          </w:tcPr>
          <w:p w:rsidR="001725D1" w:rsidRPr="001725D1" w:rsidP="001725D1" w14:paraId="569D6532" w14:textId="50B3BCDA">
            <w:pPr>
              <w:keepNext/>
              <w:jc w:val="right"/>
              <w:rPr>
                <w:sz w:val="18"/>
                <w:szCs w:val="18"/>
              </w:rPr>
            </w:pPr>
            <w:r w:rsidRPr="002A1BF9">
              <w:rPr>
                <w:sz w:val="18"/>
                <w:szCs w:val="18"/>
              </w:rPr>
              <w:t xml:space="preserve">$0 </w:t>
            </w:r>
          </w:p>
        </w:tc>
        <w:tc>
          <w:tcPr>
            <w:tcW w:w="1134" w:type="dxa"/>
            <w:vAlign w:val="center"/>
          </w:tcPr>
          <w:p w:rsidR="001725D1" w:rsidRPr="001725D1" w:rsidP="001725D1" w14:paraId="6F4005B4" w14:textId="1A60E2DF">
            <w:pPr>
              <w:keepNext/>
              <w:jc w:val="right"/>
              <w:rPr>
                <w:sz w:val="18"/>
                <w:szCs w:val="18"/>
              </w:rPr>
            </w:pPr>
            <w:r w:rsidRPr="002A1BF9">
              <w:rPr>
                <w:sz w:val="18"/>
                <w:szCs w:val="18"/>
              </w:rPr>
              <w:t xml:space="preserve">$27,690 </w:t>
            </w:r>
          </w:p>
        </w:tc>
        <w:tc>
          <w:tcPr>
            <w:tcW w:w="1314" w:type="dxa"/>
            <w:vAlign w:val="center"/>
          </w:tcPr>
          <w:p w:rsidR="001725D1" w:rsidRPr="001725D1" w:rsidP="001725D1" w14:paraId="0627C2BB" w14:textId="11EC392A">
            <w:pPr>
              <w:keepNext/>
              <w:jc w:val="right"/>
              <w:rPr>
                <w:sz w:val="18"/>
                <w:szCs w:val="18"/>
              </w:rPr>
            </w:pPr>
            <w:r w:rsidRPr="002A1BF9">
              <w:rPr>
                <w:sz w:val="18"/>
                <w:szCs w:val="18"/>
              </w:rPr>
              <w:t xml:space="preserve">$0 </w:t>
            </w:r>
          </w:p>
        </w:tc>
        <w:tc>
          <w:tcPr>
            <w:tcW w:w="1152" w:type="dxa"/>
            <w:vAlign w:val="center"/>
          </w:tcPr>
          <w:p w:rsidR="001725D1" w:rsidRPr="001725D1" w:rsidP="001725D1" w14:paraId="3E66289F" w14:textId="2E59C3EB">
            <w:pPr>
              <w:keepNext/>
              <w:jc w:val="right"/>
              <w:rPr>
                <w:sz w:val="18"/>
                <w:szCs w:val="18"/>
              </w:rPr>
            </w:pPr>
            <w:r w:rsidRPr="002A1BF9">
              <w:rPr>
                <w:sz w:val="18"/>
                <w:szCs w:val="18"/>
              </w:rPr>
              <w:t xml:space="preserve">$27,690 </w:t>
            </w:r>
          </w:p>
        </w:tc>
        <w:tc>
          <w:tcPr>
            <w:tcW w:w="1296" w:type="dxa"/>
            <w:vAlign w:val="center"/>
          </w:tcPr>
          <w:p w:rsidR="001725D1" w:rsidRPr="001725D1" w:rsidP="001725D1" w14:paraId="70312770" w14:textId="44BDE909">
            <w:pPr>
              <w:keepNext/>
              <w:jc w:val="right"/>
              <w:rPr>
                <w:sz w:val="18"/>
                <w:szCs w:val="18"/>
              </w:rPr>
            </w:pPr>
            <w:r w:rsidRPr="002A1BF9">
              <w:rPr>
                <w:sz w:val="18"/>
                <w:szCs w:val="18"/>
              </w:rPr>
              <w:t xml:space="preserve">$0 </w:t>
            </w:r>
          </w:p>
        </w:tc>
        <w:tc>
          <w:tcPr>
            <w:tcW w:w="1152" w:type="dxa"/>
            <w:vAlign w:val="center"/>
          </w:tcPr>
          <w:p w:rsidR="001725D1" w:rsidRPr="001725D1" w:rsidP="001725D1" w14:paraId="28C2DF10" w14:textId="44A1CFDE">
            <w:pPr>
              <w:keepNext/>
              <w:jc w:val="right"/>
              <w:rPr>
                <w:sz w:val="18"/>
                <w:szCs w:val="18"/>
              </w:rPr>
            </w:pPr>
            <w:r w:rsidRPr="002A1BF9">
              <w:rPr>
                <w:sz w:val="18"/>
                <w:szCs w:val="18"/>
              </w:rPr>
              <w:t xml:space="preserve">$27,690 </w:t>
            </w:r>
          </w:p>
        </w:tc>
        <w:tc>
          <w:tcPr>
            <w:tcW w:w="1296" w:type="dxa"/>
            <w:vAlign w:val="center"/>
          </w:tcPr>
          <w:p w:rsidR="001725D1" w:rsidRPr="001725D1" w:rsidP="001725D1" w14:paraId="56F42787" w14:textId="0EB04A13">
            <w:pPr>
              <w:keepNext/>
              <w:jc w:val="right"/>
              <w:rPr>
                <w:sz w:val="18"/>
                <w:szCs w:val="18"/>
              </w:rPr>
            </w:pPr>
            <w:r w:rsidRPr="002A1BF9">
              <w:rPr>
                <w:sz w:val="18"/>
                <w:szCs w:val="18"/>
              </w:rPr>
              <w:t xml:space="preserve">$0 </w:t>
            </w:r>
          </w:p>
        </w:tc>
      </w:tr>
      <w:tr w14:paraId="60182704"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74DC154E" w14:textId="77777777">
            <w:pPr>
              <w:keepNext/>
              <w:rPr>
                <w:sz w:val="18"/>
                <w:szCs w:val="18"/>
              </w:rPr>
            </w:pPr>
            <w:r w:rsidRPr="00A75D64">
              <w:rPr>
                <w:sz w:val="18"/>
                <w:szCs w:val="18"/>
              </w:rPr>
              <w:t>Population and sampling for the ongoing measure sets</w:t>
            </w:r>
          </w:p>
        </w:tc>
        <w:tc>
          <w:tcPr>
            <w:tcW w:w="1224" w:type="dxa"/>
            <w:vAlign w:val="center"/>
          </w:tcPr>
          <w:p w:rsidR="001725D1" w:rsidRPr="001725D1" w:rsidP="001725D1" w14:paraId="3A2A3AC3" w14:textId="1C1666E3">
            <w:pPr>
              <w:keepNext/>
              <w:jc w:val="right"/>
              <w:rPr>
                <w:sz w:val="18"/>
                <w:szCs w:val="18"/>
              </w:rPr>
            </w:pPr>
            <w:r w:rsidRPr="002A1BF9">
              <w:rPr>
                <w:sz w:val="18"/>
                <w:szCs w:val="18"/>
              </w:rPr>
              <w:t xml:space="preserve">$1,007,916 </w:t>
            </w:r>
          </w:p>
        </w:tc>
        <w:tc>
          <w:tcPr>
            <w:tcW w:w="1296" w:type="dxa"/>
            <w:vAlign w:val="center"/>
          </w:tcPr>
          <w:p w:rsidR="001725D1" w:rsidRPr="001725D1" w:rsidP="001725D1" w14:paraId="11E81773" w14:textId="2275DDD8">
            <w:pPr>
              <w:keepNext/>
              <w:jc w:val="right"/>
              <w:rPr>
                <w:sz w:val="18"/>
                <w:szCs w:val="18"/>
              </w:rPr>
            </w:pPr>
            <w:r w:rsidRPr="002A1BF9">
              <w:rPr>
                <w:sz w:val="18"/>
                <w:szCs w:val="18"/>
              </w:rPr>
              <w:t xml:space="preserve">$0 </w:t>
            </w:r>
          </w:p>
        </w:tc>
        <w:tc>
          <w:tcPr>
            <w:tcW w:w="1152" w:type="dxa"/>
            <w:vAlign w:val="center"/>
          </w:tcPr>
          <w:p w:rsidR="001725D1" w:rsidRPr="001725D1" w:rsidP="001725D1" w14:paraId="011D1433" w14:textId="1ECC76F8">
            <w:pPr>
              <w:keepNext/>
              <w:jc w:val="right"/>
              <w:rPr>
                <w:sz w:val="18"/>
                <w:szCs w:val="18"/>
              </w:rPr>
            </w:pPr>
            <w:r w:rsidRPr="002A1BF9">
              <w:rPr>
                <w:sz w:val="18"/>
                <w:szCs w:val="18"/>
              </w:rPr>
              <w:t xml:space="preserve">$1,007,916 </w:t>
            </w:r>
          </w:p>
        </w:tc>
        <w:tc>
          <w:tcPr>
            <w:tcW w:w="1296" w:type="dxa"/>
            <w:vAlign w:val="center"/>
          </w:tcPr>
          <w:p w:rsidR="001725D1" w:rsidRPr="001725D1" w:rsidP="001725D1" w14:paraId="539C9555" w14:textId="24FCD738">
            <w:pPr>
              <w:keepNext/>
              <w:jc w:val="right"/>
              <w:rPr>
                <w:sz w:val="18"/>
                <w:szCs w:val="18"/>
              </w:rPr>
            </w:pPr>
            <w:r w:rsidRPr="002A1BF9">
              <w:rPr>
                <w:sz w:val="18"/>
                <w:szCs w:val="18"/>
              </w:rPr>
              <w:t xml:space="preserve">$0 </w:t>
            </w:r>
          </w:p>
        </w:tc>
        <w:tc>
          <w:tcPr>
            <w:tcW w:w="1134" w:type="dxa"/>
            <w:vAlign w:val="center"/>
          </w:tcPr>
          <w:p w:rsidR="001725D1" w:rsidRPr="001725D1" w:rsidP="001725D1" w14:paraId="3919CF8C" w14:textId="12D951FE">
            <w:pPr>
              <w:keepNext/>
              <w:jc w:val="right"/>
              <w:rPr>
                <w:sz w:val="18"/>
                <w:szCs w:val="18"/>
              </w:rPr>
            </w:pPr>
            <w:r w:rsidRPr="002A1BF9">
              <w:rPr>
                <w:sz w:val="18"/>
                <w:szCs w:val="18"/>
              </w:rPr>
              <w:t xml:space="preserve">$1,007,916 </w:t>
            </w:r>
          </w:p>
        </w:tc>
        <w:tc>
          <w:tcPr>
            <w:tcW w:w="1314" w:type="dxa"/>
            <w:vAlign w:val="center"/>
          </w:tcPr>
          <w:p w:rsidR="001725D1" w:rsidRPr="001725D1" w:rsidP="001725D1" w14:paraId="2E3C01DB" w14:textId="362B3E2A">
            <w:pPr>
              <w:keepNext/>
              <w:jc w:val="right"/>
              <w:rPr>
                <w:sz w:val="18"/>
                <w:szCs w:val="18"/>
              </w:rPr>
            </w:pPr>
            <w:r w:rsidRPr="002A1BF9">
              <w:rPr>
                <w:sz w:val="18"/>
                <w:szCs w:val="18"/>
              </w:rPr>
              <w:t xml:space="preserve">$0 </w:t>
            </w:r>
          </w:p>
        </w:tc>
        <w:tc>
          <w:tcPr>
            <w:tcW w:w="1152" w:type="dxa"/>
            <w:vAlign w:val="center"/>
          </w:tcPr>
          <w:p w:rsidR="001725D1" w:rsidRPr="001725D1" w:rsidP="001725D1" w14:paraId="4F1FF9C9" w14:textId="33FC9046">
            <w:pPr>
              <w:keepNext/>
              <w:jc w:val="right"/>
              <w:rPr>
                <w:sz w:val="18"/>
                <w:szCs w:val="18"/>
              </w:rPr>
            </w:pPr>
            <w:r w:rsidRPr="002A1BF9">
              <w:rPr>
                <w:sz w:val="18"/>
                <w:szCs w:val="18"/>
              </w:rPr>
              <w:t xml:space="preserve">$1,007,916 </w:t>
            </w:r>
          </w:p>
        </w:tc>
        <w:tc>
          <w:tcPr>
            <w:tcW w:w="1296" w:type="dxa"/>
            <w:vAlign w:val="center"/>
          </w:tcPr>
          <w:p w:rsidR="001725D1" w:rsidRPr="001725D1" w:rsidP="001725D1" w14:paraId="18BE7BF3" w14:textId="7B379E0D">
            <w:pPr>
              <w:keepNext/>
              <w:jc w:val="right"/>
              <w:rPr>
                <w:sz w:val="18"/>
                <w:szCs w:val="18"/>
              </w:rPr>
            </w:pPr>
            <w:r w:rsidRPr="002A1BF9">
              <w:rPr>
                <w:sz w:val="18"/>
                <w:szCs w:val="18"/>
              </w:rPr>
              <w:t xml:space="preserve">$0 </w:t>
            </w:r>
          </w:p>
        </w:tc>
        <w:tc>
          <w:tcPr>
            <w:tcW w:w="1152" w:type="dxa"/>
            <w:vAlign w:val="center"/>
          </w:tcPr>
          <w:p w:rsidR="001725D1" w:rsidRPr="001725D1" w:rsidP="001725D1" w14:paraId="5EA5CA47" w14:textId="1FB743A6">
            <w:pPr>
              <w:keepNext/>
              <w:jc w:val="right"/>
              <w:rPr>
                <w:sz w:val="18"/>
                <w:szCs w:val="18"/>
              </w:rPr>
            </w:pPr>
            <w:r w:rsidRPr="002A1BF9">
              <w:rPr>
                <w:sz w:val="18"/>
                <w:szCs w:val="18"/>
              </w:rPr>
              <w:t xml:space="preserve">$1,007,916 </w:t>
            </w:r>
          </w:p>
        </w:tc>
        <w:tc>
          <w:tcPr>
            <w:tcW w:w="1296" w:type="dxa"/>
            <w:vAlign w:val="center"/>
          </w:tcPr>
          <w:p w:rsidR="001725D1" w:rsidRPr="001725D1" w:rsidP="001725D1" w14:paraId="194DFE0E" w14:textId="54AAF292">
            <w:pPr>
              <w:keepNext/>
              <w:jc w:val="right"/>
              <w:rPr>
                <w:b/>
                <w:sz w:val="18"/>
                <w:szCs w:val="18"/>
              </w:rPr>
            </w:pPr>
            <w:r w:rsidRPr="002A1BF9">
              <w:rPr>
                <w:sz w:val="18"/>
                <w:szCs w:val="18"/>
              </w:rPr>
              <w:t xml:space="preserve">$0 </w:t>
            </w:r>
          </w:p>
        </w:tc>
      </w:tr>
      <w:tr w14:paraId="43FB6CC2"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199DACAE" w14:textId="77777777">
            <w:pPr>
              <w:keepNext/>
              <w:rPr>
                <w:sz w:val="18"/>
                <w:szCs w:val="18"/>
              </w:rPr>
            </w:pPr>
            <w:r w:rsidRPr="00A75D64">
              <w:rPr>
                <w:sz w:val="18"/>
                <w:szCs w:val="18"/>
              </w:rPr>
              <w:t xml:space="preserve">Review reports for claims-based measure sets </w:t>
            </w:r>
          </w:p>
        </w:tc>
        <w:tc>
          <w:tcPr>
            <w:tcW w:w="1224" w:type="dxa"/>
            <w:vAlign w:val="center"/>
          </w:tcPr>
          <w:p w:rsidR="001725D1" w:rsidRPr="001725D1" w:rsidP="001725D1" w14:paraId="50F65C16" w14:textId="3D28BEE1">
            <w:pPr>
              <w:keepNext/>
              <w:jc w:val="right"/>
              <w:rPr>
                <w:sz w:val="18"/>
                <w:szCs w:val="18"/>
              </w:rPr>
            </w:pPr>
            <w:r w:rsidRPr="002A1BF9">
              <w:rPr>
                <w:sz w:val="18"/>
                <w:szCs w:val="18"/>
              </w:rPr>
              <w:t xml:space="preserve">$0 </w:t>
            </w:r>
          </w:p>
        </w:tc>
        <w:tc>
          <w:tcPr>
            <w:tcW w:w="1296" w:type="dxa"/>
            <w:vAlign w:val="center"/>
          </w:tcPr>
          <w:p w:rsidR="001725D1" w:rsidRPr="001725D1" w:rsidP="001725D1" w14:paraId="67A0F7CF" w14:textId="5F2F9088">
            <w:pPr>
              <w:keepNext/>
              <w:jc w:val="right"/>
              <w:rPr>
                <w:sz w:val="18"/>
                <w:szCs w:val="18"/>
              </w:rPr>
            </w:pPr>
            <w:r w:rsidRPr="002A1BF9">
              <w:rPr>
                <w:sz w:val="18"/>
                <w:szCs w:val="18"/>
              </w:rPr>
              <w:t>($1,007,916)</w:t>
            </w:r>
          </w:p>
        </w:tc>
        <w:tc>
          <w:tcPr>
            <w:tcW w:w="1152" w:type="dxa"/>
            <w:vAlign w:val="center"/>
          </w:tcPr>
          <w:p w:rsidR="001725D1" w:rsidRPr="001725D1" w:rsidP="001725D1" w14:paraId="16379FC5" w14:textId="3EC8A698">
            <w:pPr>
              <w:keepNext/>
              <w:jc w:val="right"/>
              <w:rPr>
                <w:sz w:val="18"/>
                <w:szCs w:val="18"/>
              </w:rPr>
            </w:pPr>
            <w:r w:rsidRPr="002A1BF9">
              <w:rPr>
                <w:sz w:val="18"/>
                <w:szCs w:val="18"/>
              </w:rPr>
              <w:t xml:space="preserve">$0 </w:t>
            </w:r>
          </w:p>
        </w:tc>
        <w:tc>
          <w:tcPr>
            <w:tcW w:w="1296" w:type="dxa"/>
            <w:vAlign w:val="center"/>
          </w:tcPr>
          <w:p w:rsidR="001725D1" w:rsidRPr="001725D1" w:rsidP="001725D1" w14:paraId="6EF911FE" w14:textId="32ABF25B">
            <w:pPr>
              <w:keepNext/>
              <w:jc w:val="right"/>
              <w:rPr>
                <w:sz w:val="18"/>
                <w:szCs w:val="18"/>
              </w:rPr>
            </w:pPr>
            <w:r w:rsidRPr="002A1BF9">
              <w:rPr>
                <w:sz w:val="18"/>
                <w:szCs w:val="18"/>
              </w:rPr>
              <w:t>($1,007,916)</w:t>
            </w:r>
          </w:p>
        </w:tc>
        <w:tc>
          <w:tcPr>
            <w:tcW w:w="1134" w:type="dxa"/>
            <w:vAlign w:val="center"/>
          </w:tcPr>
          <w:p w:rsidR="001725D1" w:rsidRPr="001725D1" w:rsidP="001725D1" w14:paraId="64343DC6" w14:textId="097D5E6F">
            <w:pPr>
              <w:keepNext/>
              <w:jc w:val="right"/>
              <w:rPr>
                <w:sz w:val="18"/>
                <w:szCs w:val="18"/>
              </w:rPr>
            </w:pPr>
            <w:r w:rsidRPr="002A1BF9">
              <w:rPr>
                <w:sz w:val="18"/>
                <w:szCs w:val="18"/>
              </w:rPr>
              <w:t xml:space="preserve">$0 </w:t>
            </w:r>
          </w:p>
        </w:tc>
        <w:tc>
          <w:tcPr>
            <w:tcW w:w="1314" w:type="dxa"/>
            <w:vAlign w:val="center"/>
          </w:tcPr>
          <w:p w:rsidR="001725D1" w:rsidRPr="001725D1" w:rsidP="001725D1" w14:paraId="4332C28D" w14:textId="299C85D8">
            <w:pPr>
              <w:keepNext/>
              <w:jc w:val="right"/>
              <w:rPr>
                <w:sz w:val="18"/>
                <w:szCs w:val="18"/>
              </w:rPr>
            </w:pPr>
            <w:r w:rsidRPr="002A1BF9">
              <w:rPr>
                <w:sz w:val="18"/>
                <w:szCs w:val="18"/>
              </w:rPr>
              <w:t>($1,007,916)</w:t>
            </w:r>
          </w:p>
        </w:tc>
        <w:tc>
          <w:tcPr>
            <w:tcW w:w="1152" w:type="dxa"/>
            <w:vAlign w:val="center"/>
          </w:tcPr>
          <w:p w:rsidR="001725D1" w:rsidRPr="001725D1" w:rsidP="001725D1" w14:paraId="0D5E6B1A" w14:textId="74C767D0">
            <w:pPr>
              <w:keepNext/>
              <w:jc w:val="right"/>
              <w:rPr>
                <w:sz w:val="18"/>
                <w:szCs w:val="18"/>
              </w:rPr>
            </w:pPr>
            <w:r w:rsidRPr="002A1BF9">
              <w:rPr>
                <w:sz w:val="18"/>
                <w:szCs w:val="18"/>
              </w:rPr>
              <w:t xml:space="preserve">$0 </w:t>
            </w:r>
          </w:p>
        </w:tc>
        <w:tc>
          <w:tcPr>
            <w:tcW w:w="1296" w:type="dxa"/>
            <w:vAlign w:val="center"/>
          </w:tcPr>
          <w:p w:rsidR="001725D1" w:rsidRPr="001725D1" w:rsidP="001725D1" w14:paraId="7A3F69AE" w14:textId="20E6872F">
            <w:pPr>
              <w:keepNext/>
              <w:jc w:val="right"/>
              <w:rPr>
                <w:sz w:val="18"/>
                <w:szCs w:val="18"/>
              </w:rPr>
            </w:pPr>
            <w:r w:rsidRPr="002A1BF9">
              <w:rPr>
                <w:sz w:val="18"/>
                <w:szCs w:val="18"/>
              </w:rPr>
              <w:t>($1,007,916)</w:t>
            </w:r>
          </w:p>
        </w:tc>
        <w:tc>
          <w:tcPr>
            <w:tcW w:w="1152" w:type="dxa"/>
            <w:vAlign w:val="center"/>
          </w:tcPr>
          <w:p w:rsidR="001725D1" w:rsidRPr="001725D1" w:rsidP="001725D1" w14:paraId="6DC642FA" w14:textId="46DCC9D9">
            <w:pPr>
              <w:keepNext/>
              <w:jc w:val="right"/>
              <w:rPr>
                <w:sz w:val="18"/>
                <w:szCs w:val="18"/>
              </w:rPr>
            </w:pPr>
            <w:r w:rsidRPr="002A1BF9">
              <w:rPr>
                <w:sz w:val="18"/>
                <w:szCs w:val="18"/>
              </w:rPr>
              <w:t xml:space="preserve">$0 </w:t>
            </w:r>
          </w:p>
        </w:tc>
        <w:tc>
          <w:tcPr>
            <w:tcW w:w="1296" w:type="dxa"/>
            <w:vAlign w:val="center"/>
          </w:tcPr>
          <w:p w:rsidR="001725D1" w:rsidRPr="001725D1" w:rsidP="001725D1" w14:paraId="6A0459F1" w14:textId="1F387761">
            <w:pPr>
              <w:keepNext/>
              <w:jc w:val="right"/>
              <w:rPr>
                <w:b/>
                <w:sz w:val="18"/>
                <w:szCs w:val="18"/>
              </w:rPr>
            </w:pPr>
            <w:r w:rsidRPr="002A1BF9">
              <w:rPr>
                <w:sz w:val="18"/>
                <w:szCs w:val="18"/>
              </w:rPr>
              <w:t>($1,007,916)</w:t>
            </w:r>
          </w:p>
        </w:tc>
      </w:tr>
      <w:tr w14:paraId="37798F9D"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79243A08" w14:textId="2CABCC42">
            <w:pPr>
              <w:keepNext/>
              <w:rPr>
                <w:sz w:val="18"/>
                <w:szCs w:val="18"/>
              </w:rPr>
            </w:pPr>
            <w:r w:rsidRPr="00A75D64">
              <w:rPr>
                <w:sz w:val="18"/>
                <w:szCs w:val="18"/>
              </w:rPr>
              <w:t>eCQM Validation</w:t>
            </w:r>
          </w:p>
        </w:tc>
        <w:tc>
          <w:tcPr>
            <w:tcW w:w="1224" w:type="dxa"/>
            <w:vAlign w:val="center"/>
          </w:tcPr>
          <w:p w:rsidR="001725D1" w:rsidRPr="001725D1" w:rsidP="001725D1" w14:paraId="7DD33C57" w14:textId="54488D25">
            <w:pPr>
              <w:keepNext/>
              <w:jc w:val="right"/>
              <w:rPr>
                <w:sz w:val="18"/>
                <w:szCs w:val="18"/>
              </w:rPr>
            </w:pPr>
            <w:r w:rsidRPr="002A1BF9">
              <w:rPr>
                <w:sz w:val="18"/>
                <w:szCs w:val="18"/>
              </w:rPr>
              <w:t xml:space="preserve">$118,144 </w:t>
            </w:r>
          </w:p>
        </w:tc>
        <w:tc>
          <w:tcPr>
            <w:tcW w:w="1296" w:type="dxa"/>
            <w:vAlign w:val="center"/>
          </w:tcPr>
          <w:p w:rsidR="001725D1" w:rsidRPr="001725D1" w:rsidP="001725D1" w14:paraId="35560270" w14:textId="3D1DAEEF">
            <w:pPr>
              <w:keepNext/>
              <w:jc w:val="right"/>
              <w:rPr>
                <w:sz w:val="18"/>
                <w:szCs w:val="18"/>
              </w:rPr>
            </w:pPr>
            <w:r w:rsidRPr="002A1BF9">
              <w:rPr>
                <w:sz w:val="18"/>
                <w:szCs w:val="18"/>
              </w:rPr>
              <w:t xml:space="preserve">$0 </w:t>
            </w:r>
          </w:p>
        </w:tc>
        <w:tc>
          <w:tcPr>
            <w:tcW w:w="1152" w:type="dxa"/>
            <w:vAlign w:val="center"/>
          </w:tcPr>
          <w:p w:rsidR="001725D1" w:rsidRPr="001725D1" w:rsidP="001725D1" w14:paraId="2BBEC420" w14:textId="7E5B9429">
            <w:pPr>
              <w:keepNext/>
              <w:jc w:val="right"/>
              <w:rPr>
                <w:sz w:val="18"/>
                <w:szCs w:val="18"/>
              </w:rPr>
            </w:pPr>
            <w:r w:rsidRPr="002A1BF9">
              <w:rPr>
                <w:sz w:val="18"/>
                <w:szCs w:val="18"/>
              </w:rPr>
              <w:t xml:space="preserve">$118,144 </w:t>
            </w:r>
          </w:p>
        </w:tc>
        <w:tc>
          <w:tcPr>
            <w:tcW w:w="1296" w:type="dxa"/>
            <w:vAlign w:val="center"/>
          </w:tcPr>
          <w:p w:rsidR="001725D1" w:rsidRPr="001725D1" w:rsidP="001725D1" w14:paraId="5076D677" w14:textId="6DD37FEB">
            <w:pPr>
              <w:keepNext/>
              <w:jc w:val="right"/>
              <w:rPr>
                <w:sz w:val="18"/>
                <w:szCs w:val="18"/>
              </w:rPr>
            </w:pPr>
            <w:r w:rsidRPr="002A1BF9">
              <w:rPr>
                <w:sz w:val="18"/>
                <w:szCs w:val="18"/>
              </w:rPr>
              <w:t xml:space="preserve">$0 </w:t>
            </w:r>
          </w:p>
        </w:tc>
        <w:tc>
          <w:tcPr>
            <w:tcW w:w="1134" w:type="dxa"/>
            <w:vAlign w:val="center"/>
          </w:tcPr>
          <w:p w:rsidR="001725D1" w:rsidRPr="001725D1" w:rsidP="001725D1" w14:paraId="7A0E8112" w14:textId="1A4FF34A">
            <w:pPr>
              <w:keepNext/>
              <w:jc w:val="right"/>
              <w:rPr>
                <w:sz w:val="18"/>
                <w:szCs w:val="18"/>
              </w:rPr>
            </w:pPr>
            <w:r w:rsidRPr="002A1BF9">
              <w:rPr>
                <w:sz w:val="18"/>
                <w:szCs w:val="18"/>
              </w:rPr>
              <w:t xml:space="preserve">$118,144 </w:t>
            </w:r>
          </w:p>
        </w:tc>
        <w:tc>
          <w:tcPr>
            <w:tcW w:w="1314" w:type="dxa"/>
            <w:vAlign w:val="center"/>
          </w:tcPr>
          <w:p w:rsidR="001725D1" w:rsidRPr="001725D1" w:rsidP="001725D1" w14:paraId="197A9AAF" w14:textId="4158511E">
            <w:pPr>
              <w:keepNext/>
              <w:jc w:val="right"/>
              <w:rPr>
                <w:sz w:val="18"/>
                <w:szCs w:val="18"/>
              </w:rPr>
            </w:pPr>
            <w:r w:rsidRPr="002A1BF9">
              <w:rPr>
                <w:sz w:val="18"/>
                <w:szCs w:val="18"/>
              </w:rPr>
              <w:t xml:space="preserve">$0 </w:t>
            </w:r>
          </w:p>
        </w:tc>
        <w:tc>
          <w:tcPr>
            <w:tcW w:w="1152" w:type="dxa"/>
            <w:vAlign w:val="center"/>
          </w:tcPr>
          <w:p w:rsidR="001725D1" w:rsidRPr="001725D1" w:rsidP="001725D1" w14:paraId="0F8CEAE4" w14:textId="0835243F">
            <w:pPr>
              <w:keepNext/>
              <w:jc w:val="right"/>
              <w:rPr>
                <w:sz w:val="18"/>
                <w:szCs w:val="18"/>
              </w:rPr>
            </w:pPr>
            <w:r w:rsidRPr="002A1BF9">
              <w:rPr>
                <w:sz w:val="18"/>
                <w:szCs w:val="18"/>
              </w:rPr>
              <w:t xml:space="preserve">$118,144 </w:t>
            </w:r>
          </w:p>
        </w:tc>
        <w:tc>
          <w:tcPr>
            <w:tcW w:w="1296" w:type="dxa"/>
            <w:vAlign w:val="center"/>
          </w:tcPr>
          <w:p w:rsidR="001725D1" w:rsidRPr="001725D1" w:rsidP="001725D1" w14:paraId="2C1BF2F6" w14:textId="73AAE0D7">
            <w:pPr>
              <w:keepNext/>
              <w:jc w:val="right"/>
              <w:rPr>
                <w:sz w:val="18"/>
                <w:szCs w:val="18"/>
              </w:rPr>
            </w:pPr>
            <w:r w:rsidRPr="002A1BF9">
              <w:rPr>
                <w:sz w:val="18"/>
                <w:szCs w:val="18"/>
              </w:rPr>
              <w:t xml:space="preserve">$0 </w:t>
            </w:r>
          </w:p>
        </w:tc>
        <w:tc>
          <w:tcPr>
            <w:tcW w:w="1152" w:type="dxa"/>
            <w:vAlign w:val="center"/>
          </w:tcPr>
          <w:p w:rsidR="001725D1" w:rsidRPr="001725D1" w:rsidP="001725D1" w14:paraId="4744A1CE" w14:textId="79BC2780">
            <w:pPr>
              <w:keepNext/>
              <w:jc w:val="right"/>
              <w:rPr>
                <w:sz w:val="18"/>
                <w:szCs w:val="18"/>
              </w:rPr>
            </w:pPr>
            <w:r w:rsidRPr="002A1BF9">
              <w:rPr>
                <w:sz w:val="18"/>
                <w:szCs w:val="18"/>
              </w:rPr>
              <w:t xml:space="preserve">$118,144 </w:t>
            </w:r>
          </w:p>
        </w:tc>
        <w:tc>
          <w:tcPr>
            <w:tcW w:w="1296" w:type="dxa"/>
            <w:vAlign w:val="center"/>
          </w:tcPr>
          <w:p w:rsidR="001725D1" w:rsidRPr="001725D1" w:rsidP="001725D1" w14:paraId="2F003EE4" w14:textId="46CABE31">
            <w:pPr>
              <w:keepNext/>
              <w:jc w:val="right"/>
              <w:rPr>
                <w:b/>
                <w:sz w:val="18"/>
                <w:szCs w:val="18"/>
              </w:rPr>
            </w:pPr>
            <w:r w:rsidRPr="002A1BF9">
              <w:rPr>
                <w:sz w:val="18"/>
                <w:szCs w:val="18"/>
              </w:rPr>
              <w:t xml:space="preserve">$0 </w:t>
            </w:r>
          </w:p>
        </w:tc>
      </w:tr>
      <w:tr w14:paraId="5CF7BFE5" w14:textId="77777777" w:rsidTr="008A35CE">
        <w:tblPrEx>
          <w:tblW w:w="14395" w:type="dxa"/>
          <w:jc w:val="center"/>
          <w:tblLayout w:type="fixed"/>
          <w:tblLook w:val="04A0"/>
        </w:tblPrEx>
        <w:trPr>
          <w:gridAfter w:val="1"/>
          <w:wAfter w:w="288" w:type="dxa"/>
          <w:trHeight w:val="746"/>
          <w:jc w:val="center"/>
        </w:trPr>
        <w:tc>
          <w:tcPr>
            <w:tcW w:w="1795" w:type="dxa"/>
          </w:tcPr>
          <w:p w:rsidR="001725D1" w:rsidRPr="00900262" w:rsidP="001725D1" w14:paraId="4D874B42" w14:textId="3AC47163">
            <w:pPr>
              <w:keepNext/>
              <w:rPr>
                <w:sz w:val="18"/>
                <w:szCs w:val="18"/>
              </w:rPr>
            </w:pPr>
            <w:r w:rsidRPr="00A75D64">
              <w:rPr>
                <w:sz w:val="18"/>
                <w:szCs w:val="18"/>
              </w:rPr>
              <w:t xml:space="preserve">All other forms used in the data collection process </w:t>
            </w:r>
          </w:p>
        </w:tc>
        <w:tc>
          <w:tcPr>
            <w:tcW w:w="1224" w:type="dxa"/>
            <w:vAlign w:val="center"/>
          </w:tcPr>
          <w:p w:rsidR="001725D1" w:rsidRPr="001725D1" w:rsidP="001725D1" w14:paraId="5A5EF8EB" w14:textId="4244568E">
            <w:pPr>
              <w:keepNext/>
              <w:jc w:val="right"/>
              <w:rPr>
                <w:sz w:val="18"/>
                <w:szCs w:val="18"/>
              </w:rPr>
            </w:pPr>
            <w:r w:rsidRPr="002A1BF9">
              <w:rPr>
                <w:sz w:val="18"/>
                <w:szCs w:val="18"/>
              </w:rPr>
              <w:t xml:space="preserve">$60,780 </w:t>
            </w:r>
          </w:p>
        </w:tc>
        <w:tc>
          <w:tcPr>
            <w:tcW w:w="1296" w:type="dxa"/>
            <w:vAlign w:val="center"/>
          </w:tcPr>
          <w:p w:rsidR="001725D1" w:rsidRPr="001725D1" w:rsidP="001725D1" w14:paraId="3F8153FD" w14:textId="52B96591">
            <w:pPr>
              <w:keepNext/>
              <w:jc w:val="right"/>
              <w:rPr>
                <w:sz w:val="18"/>
                <w:szCs w:val="18"/>
              </w:rPr>
            </w:pPr>
            <w:r w:rsidRPr="002A1BF9">
              <w:rPr>
                <w:sz w:val="18"/>
                <w:szCs w:val="18"/>
              </w:rPr>
              <w:t xml:space="preserve">$0 </w:t>
            </w:r>
          </w:p>
        </w:tc>
        <w:tc>
          <w:tcPr>
            <w:tcW w:w="1152" w:type="dxa"/>
            <w:vAlign w:val="center"/>
          </w:tcPr>
          <w:p w:rsidR="001725D1" w:rsidRPr="001725D1" w:rsidP="001725D1" w14:paraId="08803654" w14:textId="2D7A5FAB">
            <w:pPr>
              <w:keepNext/>
              <w:jc w:val="right"/>
              <w:rPr>
                <w:sz w:val="18"/>
                <w:szCs w:val="18"/>
              </w:rPr>
            </w:pPr>
            <w:r w:rsidRPr="002A1BF9">
              <w:rPr>
                <w:sz w:val="18"/>
                <w:szCs w:val="18"/>
              </w:rPr>
              <w:t xml:space="preserve">$60,780 </w:t>
            </w:r>
          </w:p>
        </w:tc>
        <w:tc>
          <w:tcPr>
            <w:tcW w:w="1296" w:type="dxa"/>
            <w:vAlign w:val="center"/>
          </w:tcPr>
          <w:p w:rsidR="001725D1" w:rsidRPr="001725D1" w:rsidP="001725D1" w14:paraId="39B0D7A8" w14:textId="4AB4DD7D">
            <w:pPr>
              <w:keepNext/>
              <w:jc w:val="right"/>
              <w:rPr>
                <w:sz w:val="18"/>
                <w:szCs w:val="18"/>
              </w:rPr>
            </w:pPr>
            <w:r w:rsidRPr="002A1BF9">
              <w:rPr>
                <w:sz w:val="18"/>
                <w:szCs w:val="18"/>
              </w:rPr>
              <w:t xml:space="preserve">$0 </w:t>
            </w:r>
          </w:p>
        </w:tc>
        <w:tc>
          <w:tcPr>
            <w:tcW w:w="1134" w:type="dxa"/>
            <w:vAlign w:val="center"/>
          </w:tcPr>
          <w:p w:rsidR="001725D1" w:rsidRPr="001725D1" w:rsidP="001725D1" w14:paraId="504E2923" w14:textId="17A1F15C">
            <w:pPr>
              <w:keepNext/>
              <w:jc w:val="right"/>
              <w:rPr>
                <w:sz w:val="18"/>
                <w:szCs w:val="18"/>
              </w:rPr>
            </w:pPr>
            <w:r w:rsidRPr="002A1BF9">
              <w:rPr>
                <w:sz w:val="18"/>
                <w:szCs w:val="18"/>
              </w:rPr>
              <w:t xml:space="preserve">$60,780 </w:t>
            </w:r>
          </w:p>
        </w:tc>
        <w:tc>
          <w:tcPr>
            <w:tcW w:w="1314" w:type="dxa"/>
            <w:vAlign w:val="center"/>
          </w:tcPr>
          <w:p w:rsidR="001725D1" w:rsidRPr="001725D1" w:rsidP="001725D1" w14:paraId="618D0D23" w14:textId="3AB50DF2">
            <w:pPr>
              <w:keepNext/>
              <w:jc w:val="right"/>
              <w:rPr>
                <w:sz w:val="18"/>
                <w:szCs w:val="18"/>
              </w:rPr>
            </w:pPr>
            <w:r w:rsidRPr="002A1BF9">
              <w:rPr>
                <w:sz w:val="18"/>
                <w:szCs w:val="18"/>
              </w:rPr>
              <w:t xml:space="preserve">$0 </w:t>
            </w:r>
          </w:p>
        </w:tc>
        <w:tc>
          <w:tcPr>
            <w:tcW w:w="1152" w:type="dxa"/>
            <w:vAlign w:val="center"/>
          </w:tcPr>
          <w:p w:rsidR="001725D1" w:rsidRPr="001725D1" w:rsidP="001725D1" w14:paraId="7B3DE75B" w14:textId="4EE4C73E">
            <w:pPr>
              <w:keepNext/>
              <w:jc w:val="right"/>
              <w:rPr>
                <w:sz w:val="18"/>
                <w:szCs w:val="18"/>
              </w:rPr>
            </w:pPr>
            <w:r w:rsidRPr="002A1BF9">
              <w:rPr>
                <w:sz w:val="18"/>
                <w:szCs w:val="18"/>
              </w:rPr>
              <w:t xml:space="preserve">$60,780 </w:t>
            </w:r>
          </w:p>
        </w:tc>
        <w:tc>
          <w:tcPr>
            <w:tcW w:w="1296" w:type="dxa"/>
            <w:vAlign w:val="center"/>
          </w:tcPr>
          <w:p w:rsidR="001725D1" w:rsidRPr="001725D1" w:rsidP="001725D1" w14:paraId="10E180A1" w14:textId="39BC768E">
            <w:pPr>
              <w:keepNext/>
              <w:jc w:val="right"/>
              <w:rPr>
                <w:sz w:val="18"/>
                <w:szCs w:val="18"/>
              </w:rPr>
            </w:pPr>
            <w:r w:rsidRPr="002A1BF9">
              <w:rPr>
                <w:sz w:val="18"/>
                <w:szCs w:val="18"/>
              </w:rPr>
              <w:t xml:space="preserve">$0 </w:t>
            </w:r>
          </w:p>
        </w:tc>
        <w:tc>
          <w:tcPr>
            <w:tcW w:w="1152" w:type="dxa"/>
            <w:vAlign w:val="center"/>
          </w:tcPr>
          <w:p w:rsidR="001725D1" w:rsidRPr="001725D1" w:rsidP="001725D1" w14:paraId="361049A0" w14:textId="0E1D080C">
            <w:pPr>
              <w:keepNext/>
              <w:jc w:val="right"/>
              <w:rPr>
                <w:sz w:val="18"/>
                <w:szCs w:val="18"/>
              </w:rPr>
            </w:pPr>
            <w:r w:rsidRPr="002A1BF9">
              <w:rPr>
                <w:sz w:val="18"/>
                <w:szCs w:val="18"/>
              </w:rPr>
              <w:t xml:space="preserve">$60,780 </w:t>
            </w:r>
          </w:p>
        </w:tc>
        <w:tc>
          <w:tcPr>
            <w:tcW w:w="1296" w:type="dxa"/>
            <w:vAlign w:val="center"/>
          </w:tcPr>
          <w:p w:rsidR="001725D1" w:rsidRPr="001725D1" w:rsidP="001725D1" w14:paraId="29E54E40" w14:textId="0ACA5B67">
            <w:pPr>
              <w:keepNext/>
              <w:jc w:val="right"/>
              <w:rPr>
                <w:b/>
                <w:sz w:val="18"/>
                <w:szCs w:val="18"/>
              </w:rPr>
            </w:pPr>
            <w:r w:rsidRPr="002A1BF9">
              <w:rPr>
                <w:sz w:val="18"/>
                <w:szCs w:val="18"/>
              </w:rPr>
              <w:t xml:space="preserve">$0 </w:t>
            </w:r>
          </w:p>
        </w:tc>
      </w:tr>
      <w:tr w14:paraId="1B876038"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27899B72" w14:textId="10D3375E">
            <w:pPr>
              <w:keepNext/>
              <w:rPr>
                <w:b/>
                <w:sz w:val="18"/>
                <w:szCs w:val="18"/>
              </w:rPr>
            </w:pPr>
            <w:r w:rsidRPr="00900262">
              <w:rPr>
                <w:b/>
                <w:sz w:val="18"/>
                <w:szCs w:val="18"/>
              </w:rPr>
              <w:t>TOTAL</w:t>
            </w:r>
          </w:p>
        </w:tc>
        <w:tc>
          <w:tcPr>
            <w:tcW w:w="1224" w:type="dxa"/>
            <w:vAlign w:val="center"/>
          </w:tcPr>
          <w:p w:rsidR="001725D1" w:rsidRPr="001725D1" w:rsidP="001725D1" w14:paraId="651D236D" w14:textId="102123E3">
            <w:pPr>
              <w:keepNext/>
              <w:jc w:val="right"/>
              <w:rPr>
                <w:b/>
                <w:bCs/>
                <w:sz w:val="18"/>
                <w:szCs w:val="18"/>
              </w:rPr>
            </w:pPr>
            <w:r w:rsidRPr="008A35CE">
              <w:rPr>
                <w:b/>
                <w:sz w:val="18"/>
              </w:rPr>
              <w:t>$</w:t>
            </w:r>
            <w:r w:rsidRPr="002A1BF9">
              <w:rPr>
                <w:b/>
                <w:bCs/>
                <w:sz w:val="18"/>
                <w:szCs w:val="18"/>
              </w:rPr>
              <w:t>72,926,871</w:t>
            </w:r>
            <w:r w:rsidRPr="008A35CE">
              <w:rPr>
                <w:b/>
                <w:sz w:val="18"/>
              </w:rPr>
              <w:t xml:space="preserve"> </w:t>
            </w:r>
          </w:p>
        </w:tc>
        <w:tc>
          <w:tcPr>
            <w:tcW w:w="1296" w:type="dxa"/>
            <w:vAlign w:val="center"/>
          </w:tcPr>
          <w:p w:rsidR="001725D1" w:rsidRPr="001725D1" w:rsidP="001725D1" w14:paraId="66010E16" w14:textId="2726711F">
            <w:pPr>
              <w:keepNext/>
              <w:jc w:val="right"/>
              <w:rPr>
                <w:b/>
                <w:bCs/>
                <w:sz w:val="18"/>
                <w:szCs w:val="18"/>
              </w:rPr>
            </w:pPr>
            <w:r w:rsidRPr="002A1BF9">
              <w:rPr>
                <w:b/>
                <w:bCs/>
                <w:sz w:val="18"/>
                <w:szCs w:val="18"/>
              </w:rPr>
              <w:t>($25,051,078)</w:t>
            </w:r>
          </w:p>
        </w:tc>
        <w:tc>
          <w:tcPr>
            <w:tcW w:w="1152" w:type="dxa"/>
            <w:vAlign w:val="center"/>
          </w:tcPr>
          <w:p w:rsidR="001725D1" w:rsidRPr="001725D1" w:rsidP="001725D1" w14:paraId="29E50396" w14:textId="7623DBA6">
            <w:pPr>
              <w:keepNext/>
              <w:jc w:val="right"/>
              <w:rPr>
                <w:b/>
                <w:bCs/>
                <w:sz w:val="18"/>
                <w:szCs w:val="18"/>
              </w:rPr>
            </w:pPr>
            <w:r w:rsidRPr="002A1BF9">
              <w:rPr>
                <w:b/>
                <w:bCs/>
                <w:sz w:val="18"/>
                <w:szCs w:val="18"/>
              </w:rPr>
              <w:t xml:space="preserve">$73,667,099 </w:t>
            </w:r>
          </w:p>
        </w:tc>
        <w:tc>
          <w:tcPr>
            <w:tcW w:w="1296" w:type="dxa"/>
            <w:vAlign w:val="center"/>
          </w:tcPr>
          <w:p w:rsidR="001725D1" w:rsidRPr="001725D1" w:rsidP="001725D1" w14:paraId="51C7560D" w14:textId="376B9ACD">
            <w:pPr>
              <w:keepNext/>
              <w:jc w:val="center"/>
              <w:rPr>
                <w:b/>
                <w:bCs/>
                <w:sz w:val="18"/>
                <w:szCs w:val="18"/>
              </w:rPr>
            </w:pPr>
            <w:r w:rsidRPr="002A1BF9">
              <w:rPr>
                <w:b/>
                <w:bCs/>
                <w:sz w:val="18"/>
                <w:szCs w:val="18"/>
              </w:rPr>
              <w:t>($25,051,078)</w:t>
            </w:r>
          </w:p>
        </w:tc>
        <w:tc>
          <w:tcPr>
            <w:tcW w:w="1134" w:type="dxa"/>
            <w:vAlign w:val="center"/>
          </w:tcPr>
          <w:p w:rsidR="001725D1" w:rsidRPr="001725D1" w:rsidP="001725D1" w14:paraId="673D1247" w14:textId="4B0BEB24">
            <w:pPr>
              <w:keepNext/>
              <w:jc w:val="right"/>
              <w:rPr>
                <w:b/>
                <w:bCs/>
                <w:sz w:val="18"/>
                <w:szCs w:val="18"/>
              </w:rPr>
            </w:pPr>
            <w:r w:rsidRPr="002A1BF9">
              <w:rPr>
                <w:b/>
                <w:bCs/>
                <w:sz w:val="18"/>
                <w:szCs w:val="18"/>
              </w:rPr>
              <w:t xml:space="preserve">$73,835,066 </w:t>
            </w:r>
          </w:p>
        </w:tc>
        <w:tc>
          <w:tcPr>
            <w:tcW w:w="1314" w:type="dxa"/>
            <w:vAlign w:val="center"/>
          </w:tcPr>
          <w:p w:rsidR="001725D1" w:rsidRPr="001725D1" w:rsidP="001725D1" w14:paraId="2CF31AAA" w14:textId="33B3F3FC">
            <w:pPr>
              <w:keepNext/>
              <w:jc w:val="right"/>
              <w:rPr>
                <w:b/>
                <w:bCs/>
                <w:sz w:val="18"/>
                <w:szCs w:val="18"/>
              </w:rPr>
            </w:pPr>
            <w:r w:rsidRPr="002A1BF9">
              <w:rPr>
                <w:b/>
                <w:bCs/>
                <w:sz w:val="18"/>
                <w:szCs w:val="18"/>
              </w:rPr>
              <w:t>($25,051,078)</w:t>
            </w:r>
          </w:p>
        </w:tc>
        <w:tc>
          <w:tcPr>
            <w:tcW w:w="1152" w:type="dxa"/>
            <w:vAlign w:val="center"/>
          </w:tcPr>
          <w:p w:rsidR="001725D1" w:rsidRPr="001725D1" w:rsidP="001725D1" w14:paraId="0552C2AE" w14:textId="3D303626">
            <w:pPr>
              <w:keepNext/>
              <w:jc w:val="right"/>
              <w:rPr>
                <w:b/>
                <w:bCs/>
                <w:sz w:val="18"/>
                <w:szCs w:val="18"/>
              </w:rPr>
            </w:pPr>
            <w:r w:rsidRPr="002A1BF9">
              <w:rPr>
                <w:b/>
                <w:bCs/>
                <w:sz w:val="18"/>
                <w:szCs w:val="18"/>
              </w:rPr>
              <w:t xml:space="preserve">$74,168,786 </w:t>
            </w:r>
          </w:p>
        </w:tc>
        <w:tc>
          <w:tcPr>
            <w:tcW w:w="1296" w:type="dxa"/>
            <w:vAlign w:val="center"/>
          </w:tcPr>
          <w:p w:rsidR="001725D1" w:rsidRPr="001725D1" w:rsidP="001725D1" w14:paraId="5303354C" w14:textId="1E4ACFF8">
            <w:pPr>
              <w:keepNext/>
              <w:jc w:val="right"/>
              <w:rPr>
                <w:b/>
                <w:bCs/>
                <w:sz w:val="18"/>
                <w:szCs w:val="18"/>
              </w:rPr>
            </w:pPr>
            <w:r w:rsidRPr="002A1BF9">
              <w:rPr>
                <w:b/>
                <w:bCs/>
                <w:sz w:val="18"/>
                <w:szCs w:val="18"/>
              </w:rPr>
              <w:t>($25,051,078)</w:t>
            </w:r>
          </w:p>
        </w:tc>
        <w:tc>
          <w:tcPr>
            <w:tcW w:w="1152" w:type="dxa"/>
            <w:vAlign w:val="center"/>
          </w:tcPr>
          <w:p w:rsidR="001725D1" w:rsidRPr="001725D1" w:rsidP="001725D1" w14:paraId="3D208544" w14:textId="5A3864B5">
            <w:pPr>
              <w:keepNext/>
              <w:jc w:val="right"/>
              <w:rPr>
                <w:b/>
                <w:bCs/>
                <w:sz w:val="18"/>
                <w:szCs w:val="18"/>
              </w:rPr>
            </w:pPr>
            <w:r w:rsidRPr="002A1BF9">
              <w:rPr>
                <w:b/>
                <w:bCs/>
                <w:sz w:val="18"/>
                <w:szCs w:val="18"/>
              </w:rPr>
              <w:t xml:space="preserve">$74,168,786 </w:t>
            </w:r>
          </w:p>
        </w:tc>
        <w:tc>
          <w:tcPr>
            <w:tcW w:w="1296" w:type="dxa"/>
            <w:vAlign w:val="center"/>
          </w:tcPr>
          <w:p w:rsidR="001725D1" w:rsidRPr="001725D1" w:rsidP="001725D1" w14:paraId="23A567AF" w14:textId="7C1B4D7D">
            <w:pPr>
              <w:keepNext/>
              <w:jc w:val="right"/>
              <w:rPr>
                <w:b/>
                <w:bCs/>
                <w:sz w:val="18"/>
                <w:szCs w:val="18"/>
              </w:rPr>
            </w:pPr>
            <w:r w:rsidRPr="002A1BF9">
              <w:rPr>
                <w:b/>
                <w:bCs/>
                <w:sz w:val="18"/>
                <w:szCs w:val="18"/>
              </w:rPr>
              <w:t>($25,051,078)</w:t>
            </w:r>
          </w:p>
        </w:tc>
      </w:tr>
    </w:tbl>
    <w:bookmarkEnd w:id="27"/>
    <w:p w:rsidR="006F21B4" w:rsidP="004A54D0" w14:paraId="6007920C" w14:textId="71D15494">
      <w:pPr>
        <w:keepNext/>
        <w:rPr>
          <w:sz w:val="18"/>
          <w:szCs w:val="18"/>
        </w:rPr>
      </w:pPr>
      <w:r>
        <w:rPr>
          <w:sz w:val="18"/>
          <w:szCs w:val="18"/>
        </w:rPr>
        <w:t xml:space="preserve">* Cost estimates </w:t>
      </w:r>
      <w:r w:rsidR="0032647B">
        <w:rPr>
          <w:sz w:val="18"/>
          <w:szCs w:val="18"/>
        </w:rPr>
        <w:t>are based on updated wage rate</w:t>
      </w:r>
      <w:r w:rsidR="00705EAC">
        <w:rPr>
          <w:sz w:val="18"/>
          <w:szCs w:val="18"/>
        </w:rPr>
        <w:t>s</w:t>
      </w:r>
      <w:r w:rsidR="00A5074B">
        <w:rPr>
          <w:sz w:val="18"/>
          <w:szCs w:val="18"/>
        </w:rPr>
        <w:t xml:space="preserve">.  Differences from currently approved </w:t>
      </w:r>
      <w:r w:rsidR="00094013">
        <w:rPr>
          <w:sz w:val="18"/>
          <w:szCs w:val="18"/>
        </w:rPr>
        <w:t xml:space="preserve">burden </w:t>
      </w:r>
      <w:r w:rsidR="00A5074B">
        <w:rPr>
          <w:sz w:val="18"/>
          <w:szCs w:val="18"/>
        </w:rPr>
        <w:t xml:space="preserve">account for updating estimates of currently approved hours to </w:t>
      </w:r>
      <w:r w:rsidR="00094013">
        <w:rPr>
          <w:sz w:val="18"/>
          <w:szCs w:val="18"/>
        </w:rPr>
        <w:t>the new wage rate</w:t>
      </w:r>
      <w:r w:rsidR="00705EAC">
        <w:rPr>
          <w:sz w:val="18"/>
          <w:szCs w:val="18"/>
        </w:rPr>
        <w:t>s</w:t>
      </w:r>
      <w:r w:rsidR="00094013">
        <w:rPr>
          <w:sz w:val="18"/>
          <w:szCs w:val="18"/>
        </w:rPr>
        <w:t>.</w:t>
      </w:r>
    </w:p>
    <w:p w:rsidR="006F21B4" w:rsidRPr="00094F3C" w:rsidP="004A54D0" w14:paraId="78DFDE27" w14:textId="7140513D">
      <w:pPr>
        <w:keepNext/>
        <w:rPr>
          <w:sz w:val="18"/>
          <w:szCs w:val="18"/>
        </w:rPr>
        <w:sectPr w:rsidSect="001A6C9A">
          <w:pgSz w:w="15840" w:h="12240" w:orient="landscape" w:code="1"/>
          <w:pgMar w:top="1440" w:right="1440" w:bottom="1440" w:left="1440" w:header="720" w:footer="576" w:gutter="0"/>
          <w:cols w:space="720"/>
          <w:docGrid w:linePitch="360"/>
        </w:sectPr>
      </w:pPr>
      <w:r>
        <w:rPr>
          <w:sz w:val="18"/>
          <w:szCs w:val="18"/>
        </w:rPr>
        <w:t xml:space="preserve">** Includes </w:t>
      </w:r>
      <w:r w:rsidR="00C43CAC">
        <w:rPr>
          <w:sz w:val="18"/>
          <w:szCs w:val="18"/>
        </w:rPr>
        <w:t xml:space="preserve">burden associated with surveys completed by </w:t>
      </w:r>
      <w:r w:rsidR="00AC5F52">
        <w:rPr>
          <w:sz w:val="18"/>
          <w:szCs w:val="18"/>
        </w:rPr>
        <w:t xml:space="preserve">patients receiving care at </w:t>
      </w:r>
      <w:r w:rsidR="001C3176">
        <w:rPr>
          <w:sz w:val="18"/>
          <w:szCs w:val="18"/>
        </w:rPr>
        <w:t>n</w:t>
      </w:r>
      <w:r w:rsidR="009C62B8">
        <w:rPr>
          <w:sz w:val="18"/>
          <w:szCs w:val="18"/>
        </w:rPr>
        <w:t>on</w:t>
      </w:r>
      <w:r w:rsidR="00AC5F52">
        <w:rPr>
          <w:sz w:val="18"/>
          <w:szCs w:val="18"/>
        </w:rPr>
        <w:t xml:space="preserve">-IPPS hospitals (see Section </w:t>
      </w:r>
      <w:r w:rsidR="001D522D">
        <w:rPr>
          <w:sz w:val="18"/>
          <w:szCs w:val="18"/>
        </w:rPr>
        <w:t>B.</w:t>
      </w:r>
      <w:r w:rsidR="00AC5F52">
        <w:rPr>
          <w:sz w:val="18"/>
          <w:szCs w:val="18"/>
        </w:rPr>
        <w:t>12.</w:t>
      </w:r>
      <w:r w:rsidR="001D522D">
        <w:rPr>
          <w:sz w:val="18"/>
          <w:szCs w:val="18"/>
        </w:rPr>
        <w:t>i</w:t>
      </w:r>
      <w:r w:rsidR="00AC5F52">
        <w:rPr>
          <w:sz w:val="18"/>
          <w:szCs w:val="18"/>
        </w:rPr>
        <w:t>)</w:t>
      </w:r>
    </w:p>
    <w:p w:rsidR="00EE0D97" w:rsidP="00EE0D97" w14:paraId="11D6E118" w14:textId="77777777">
      <w:pPr>
        <w:keepNext/>
        <w:rPr>
          <w:i/>
          <w:iCs/>
        </w:rPr>
        <w:sectPr w:rsidSect="001A6C9A">
          <w:pgSz w:w="12240" w:h="15840" w:code="1"/>
          <w:pgMar w:top="1440" w:right="1440" w:bottom="1440" w:left="1440" w:header="720" w:footer="576" w:gutter="0"/>
          <w:cols w:space="720"/>
          <w:docGrid w:linePitch="360"/>
        </w:sectPr>
      </w:pPr>
    </w:p>
    <w:p w:rsidR="00D0422E" w:rsidRPr="00FD38E5" w:rsidP="0067708F" w14:paraId="17E3D56E" w14:textId="31326BA1">
      <w:pPr>
        <w:pStyle w:val="ListParagraph"/>
        <w:keepNext/>
        <w:numPr>
          <w:ilvl w:val="0"/>
          <w:numId w:val="16"/>
        </w:numPr>
        <w:rPr>
          <w:b/>
          <w:bCs/>
        </w:rPr>
      </w:pPr>
      <w:r w:rsidRPr="00777092">
        <w:rPr>
          <w:b/>
          <w:bCs/>
        </w:rPr>
        <w:t xml:space="preserve"> </w:t>
      </w:r>
      <w:r w:rsidRPr="00777092" w:rsidR="00C95519">
        <w:rPr>
          <w:b/>
          <w:bCs/>
        </w:rPr>
        <w:t>Information Collection Instruments/Instructions</w:t>
      </w:r>
    </w:p>
    <w:p w:rsidR="00D0422E" w:rsidP="00D0422E" w14:paraId="4AD939C9" w14:textId="77777777">
      <w:pPr>
        <w:keepNext/>
      </w:pPr>
    </w:p>
    <w:p w:rsidR="00E3372B" w:rsidP="00E3372B" w14:paraId="3129CDAA" w14:textId="656EB1C5">
      <w:pPr>
        <w:keepNext/>
      </w:pPr>
      <w:bookmarkStart w:id="28" w:name="_Hlk160701439"/>
      <w:r>
        <w:t>In addition to the administrative forms discussed in section B.1.b</w:t>
      </w:r>
      <w:bookmarkEnd w:id="28"/>
      <w:r>
        <w:t>, the Hospital IQR Program uses three additional information collections forms: the Maternal Morbidity Structural Measure Form, the eCQM Denominator Declaration Form, and the Population and Sampling Form.  The following forms will be revised and submitted with this PRA package:</w:t>
      </w:r>
    </w:p>
    <w:p w:rsidR="00E3372B" w:rsidRPr="00F909B8" w:rsidP="00E3372B" w14:paraId="4AB39315" w14:textId="77777777">
      <w:pPr>
        <w:keepNext/>
      </w:pPr>
    </w:p>
    <w:p w:rsidR="00C111C4" w:rsidRPr="00851D7F" w:rsidP="00C111C4" w14:paraId="5DE52621" w14:textId="5571DB83">
      <w:pPr>
        <w:pStyle w:val="ListParagraph"/>
        <w:numPr>
          <w:ilvl w:val="0"/>
          <w:numId w:val="6"/>
        </w:numPr>
      </w:pPr>
      <w:r>
        <w:t xml:space="preserve">The Hospital Quality Reporting Data Accuracy and Completeness Acknowledgement form is being resubmitted to </w:t>
      </w:r>
      <w:r w:rsidR="00F05964">
        <w:t>update the bullet points to match the groupings used elsewhere.</w:t>
      </w:r>
    </w:p>
    <w:p w:rsidR="00C111C4" w:rsidRPr="00851D7F" w:rsidP="00C111C4" w14:paraId="55D4FF24" w14:textId="0BFF0616">
      <w:pPr>
        <w:pStyle w:val="ListParagraph"/>
        <w:numPr>
          <w:ilvl w:val="0"/>
          <w:numId w:val="6"/>
        </w:numPr>
      </w:pPr>
      <w:r w:rsidRPr="00851D7F">
        <w:t xml:space="preserve">The Hospital Compare Request Form for Withholding/Footnoting Data for Public Reporting is being resubmitted to </w:t>
      </w:r>
      <w:r w:rsidR="00F05964">
        <w:t xml:space="preserve">(1) </w:t>
      </w:r>
      <w:r w:rsidRPr="00F05964" w:rsidR="00F05964">
        <w:t xml:space="preserve">add the Rural Emergency Hospital Quality Reporting Program and (2) remove content related to the Social Drivers of Health measures </w:t>
      </w:r>
      <w:r w:rsidR="00863EDB">
        <w:t>finaliz</w:t>
      </w:r>
      <w:r w:rsidRPr="00F05964" w:rsidR="00F05964">
        <w:t>ed for removal.</w:t>
      </w:r>
      <w:r w:rsidR="00C62EE9">
        <w:t xml:space="preserve"> </w:t>
      </w:r>
    </w:p>
    <w:p w:rsidR="00C111C4" w:rsidRPr="00851D7F" w:rsidP="00C111C4" w14:paraId="0EC8406A" w14:textId="12640C56">
      <w:pPr>
        <w:pStyle w:val="ListParagraph"/>
        <w:numPr>
          <w:ilvl w:val="0"/>
          <w:numId w:val="6"/>
        </w:numPr>
      </w:pPr>
      <w:r w:rsidRPr="00851D7F">
        <w:t xml:space="preserve">The CMS Quality Reporting Program APU Reconsideration Request Form is being resubmitted to </w:t>
      </w:r>
      <w:r w:rsidRPr="00F05964" w:rsidR="00F05964">
        <w:t>place “name” and “title” on separate lines to address a common mistaken omission we see when receiving data.</w:t>
      </w:r>
    </w:p>
    <w:p w:rsidR="00C111C4" w:rsidRPr="00851D7F" w:rsidP="00C111C4" w14:paraId="7A69BD56" w14:textId="51993722">
      <w:pPr>
        <w:pStyle w:val="ListParagraph"/>
        <w:numPr>
          <w:ilvl w:val="0"/>
          <w:numId w:val="6"/>
        </w:numPr>
      </w:pPr>
      <w:r w:rsidRPr="00851D7F">
        <w:t xml:space="preserve">The CMS Quality Program Extraordinary Circumstances Exceptions (ECE) Request Form is being resubmitted </w:t>
      </w:r>
      <w:r w:rsidR="00A8440B">
        <w:t>for updated instructions, revised deadlines, and to reflect the p</w:t>
      </w:r>
      <w:r w:rsidR="00863EDB">
        <w:t>olicy</w:t>
      </w:r>
      <w:r w:rsidR="00A8440B">
        <w:t xml:space="preserve"> to offer deadline extensions rather than full exception from the program.</w:t>
      </w:r>
      <w:r w:rsidRPr="00851D7F">
        <w:t xml:space="preserve"> </w:t>
      </w:r>
    </w:p>
    <w:p w:rsidR="00A8440B" w:rsidRPr="00851D7F" w:rsidP="00C111C4" w14:paraId="3E7D8B58" w14:textId="5CA2D55C">
      <w:pPr>
        <w:pStyle w:val="ListParagraph"/>
        <w:numPr>
          <w:ilvl w:val="0"/>
          <w:numId w:val="6"/>
        </w:numPr>
      </w:pPr>
      <w:r w:rsidRPr="00851D7F">
        <w:t>The eCQM Denominator Declaration form is being resubmitted to update the screenshot of the data form</w:t>
      </w:r>
      <w:r w:rsidR="00F05964">
        <w:t xml:space="preserve"> </w:t>
      </w:r>
      <w:r w:rsidRPr="00F05964" w:rsidR="00F05964">
        <w:t>the measures, the measure names, and the order of the measures to align with changes made in the HQR System</w:t>
      </w:r>
      <w:r w:rsidRPr="00851D7F">
        <w:t>.</w:t>
      </w:r>
    </w:p>
    <w:p w:rsidR="008412A3" w:rsidRPr="00851D7F" w:rsidP="00133D22" w14:paraId="2D2AFBF1" w14:textId="5D0D4940">
      <w:pPr>
        <w:pStyle w:val="ListParagraph"/>
        <w:numPr>
          <w:ilvl w:val="0"/>
          <w:numId w:val="6"/>
        </w:numPr>
      </w:pPr>
      <w:r w:rsidRPr="00F05964">
        <w:t xml:space="preserve">CMS </w:t>
      </w:r>
      <w:r w:rsidR="00C62EE9">
        <w:t xml:space="preserve">is </w:t>
      </w:r>
      <w:r w:rsidR="00863EDB">
        <w:t>finalizing</w:t>
      </w:r>
      <w:r w:rsidR="00C62EE9">
        <w:t xml:space="preserve"> </w:t>
      </w:r>
      <w:r w:rsidR="00C62EE9">
        <w:t>remov</w:t>
      </w:r>
      <w:r w:rsidR="00863EDB">
        <w:t>al</w:t>
      </w:r>
      <w:r w:rsidR="00863EDB">
        <w:t xml:space="preserve"> of</w:t>
      </w:r>
      <w:r w:rsidRPr="00F05964">
        <w:t xml:space="preserve"> the Social Drivers of Health and Hospital Commitment to Health Equity measure</w:t>
      </w:r>
      <w:r w:rsidR="00C62EE9">
        <w:t>s. The removal of the</w:t>
      </w:r>
      <w:r w:rsidRPr="00F05964">
        <w:t xml:space="preserve"> forms </w:t>
      </w:r>
      <w:r w:rsidR="00C62EE9">
        <w:t xml:space="preserve">associated with these measures </w:t>
      </w:r>
      <w:r w:rsidRPr="00F05964">
        <w:t>will affect information collection burden under this OMB control number.</w:t>
      </w:r>
    </w:p>
    <w:p w:rsidR="00485DD6" w:rsidP="008412A3" w14:paraId="57D13D89" w14:textId="77777777"/>
    <w:p w:rsidR="008412A3" w:rsidRPr="00851D7F" w:rsidP="008412A3" w14:paraId="65101A79" w14:textId="3B12B5B2">
      <w:r w:rsidRPr="00851D7F">
        <w:t>The following information collection forms will continue to be used without any modifications and are not being revised with this PRA package:</w:t>
      </w:r>
    </w:p>
    <w:p w:rsidR="00C111C4" w:rsidP="00C111C4" w14:paraId="0744F6A2" w14:textId="77777777">
      <w:pPr>
        <w:numPr>
          <w:ilvl w:val="0"/>
          <w:numId w:val="5"/>
        </w:numPr>
      </w:pPr>
      <w:r w:rsidRPr="00851D7F">
        <w:t>Hospital Inpatient Quality Reporting Notice of Participation</w:t>
      </w:r>
    </w:p>
    <w:p w:rsidR="00F05964" w:rsidP="00F05964" w14:paraId="6AAC505D" w14:textId="0D6E8DED">
      <w:pPr>
        <w:numPr>
          <w:ilvl w:val="0"/>
          <w:numId w:val="5"/>
        </w:numPr>
      </w:pPr>
      <w:r>
        <w:t>CMS Hospital IQR Program Validation Review for Reconsideration Request Form</w:t>
      </w:r>
    </w:p>
    <w:p w:rsidR="00F05964" w:rsidP="00F05964" w14:paraId="6F93F02D" w14:textId="77777777">
      <w:pPr>
        <w:numPr>
          <w:ilvl w:val="0"/>
          <w:numId w:val="5"/>
        </w:numPr>
      </w:pPr>
      <w:r>
        <w:t>Maternal Morbidity Structural Measure Form</w:t>
      </w:r>
    </w:p>
    <w:p w:rsidR="00F05964" w:rsidP="00F05964" w14:paraId="1971D9DF" w14:textId="77777777">
      <w:pPr>
        <w:numPr>
          <w:ilvl w:val="0"/>
          <w:numId w:val="5"/>
        </w:numPr>
      </w:pPr>
      <w:r>
        <w:t>Population and Sampling Form</w:t>
      </w:r>
    </w:p>
    <w:p w:rsidR="00F05964" w:rsidP="00F05964" w14:paraId="3FC00CAA" w14:textId="77777777">
      <w:pPr>
        <w:numPr>
          <w:ilvl w:val="0"/>
          <w:numId w:val="5"/>
        </w:numPr>
      </w:pPr>
      <w:r>
        <w:t xml:space="preserve">Hospital Quality Reporting Data Validation Educational Review Form  </w:t>
      </w:r>
    </w:p>
    <w:p w:rsidR="00F05964" w:rsidRPr="00851D7F" w:rsidP="00F05964" w14:paraId="747FA048" w14:textId="5197D607">
      <w:pPr>
        <w:numPr>
          <w:ilvl w:val="0"/>
          <w:numId w:val="5"/>
        </w:numPr>
      </w:pPr>
      <w:r>
        <w:t>THA/TKA Patient-Reported Outcome-based Performance Measure Form</w:t>
      </w:r>
    </w:p>
    <w:p w:rsidR="00C111C4" w:rsidRPr="00851D7F" w:rsidP="00C111C4" w14:paraId="1D789F6A" w14:textId="77777777">
      <w:pPr>
        <w:numPr>
          <w:ilvl w:val="0"/>
          <w:numId w:val="5"/>
        </w:numPr>
      </w:pPr>
      <w:r w:rsidRPr="00851D7F">
        <w:t>Hospital Value-Based Purchasing (VBP) Program Appeal Request Form</w:t>
      </w:r>
    </w:p>
    <w:p w:rsidR="007C7CD3" w:rsidP="007C7CD3" w14:paraId="7CDAD618" w14:textId="77777777">
      <w:pPr>
        <w:pStyle w:val="ListParagraph"/>
      </w:pPr>
    </w:p>
    <w:p w:rsidR="007236A4" w:rsidRPr="00F429B6" w:rsidP="0041034F" w14:paraId="06FDAED6" w14:textId="735CD646">
      <w:pPr>
        <w:keepNext/>
        <w:rPr>
          <w:b/>
        </w:rPr>
      </w:pPr>
      <w:r w:rsidRPr="00F429B6">
        <w:rPr>
          <w:b/>
        </w:rPr>
        <w:t xml:space="preserve">13.  </w:t>
      </w:r>
      <w:r w:rsidRPr="00F429B6" w:rsidR="00F429B6">
        <w:rPr>
          <w:b/>
        </w:rPr>
        <w:tab/>
      </w:r>
      <w:r w:rsidRPr="00F429B6">
        <w:rPr>
          <w:b/>
        </w:rPr>
        <w:t>Capital Costs (Maintenance of Capital Costs)</w:t>
      </w:r>
    </w:p>
    <w:p w:rsidR="007236A4" w:rsidRPr="00B30999" w:rsidP="0041034F" w14:paraId="4D28F55F" w14:textId="77777777">
      <w:pPr>
        <w:pStyle w:val="ListParagraph"/>
        <w:keepNext/>
        <w:rPr>
          <w:u w:val="single"/>
        </w:rPr>
      </w:pPr>
    </w:p>
    <w:p w:rsidR="005610B4" w:rsidP="00FA21DF" w14:paraId="2F5EEB60" w14:textId="2EE43B80">
      <w:pPr>
        <w:keepNext/>
      </w:pPr>
      <w:r w:rsidRPr="00FF3116">
        <w:t>While we assume the majority of hospitals will report data for th</w:t>
      </w:r>
      <w:r w:rsidR="00851D7F">
        <w:t>e Hospital-Level THA/TKA PRO-PM</w:t>
      </w:r>
      <w:r w:rsidRPr="00FF3116">
        <w:t xml:space="preserve"> measure via </w:t>
      </w:r>
      <w:r w:rsidR="00786648">
        <w:t>CMS’</w:t>
      </w:r>
      <w:r w:rsidRPr="00FF3116">
        <w:t xml:space="preserve"> HQR System, we assume some hospitals may elect to submit measure data via a third-party CMS-approved survey vendor, for which there are associated costs.  Under OMB control number 0938-0981 for the HCAHPS Survey measure (expiration </w:t>
      </w:r>
      <w:r w:rsidRPr="00FF3116">
        <w:t xml:space="preserve">date </w:t>
      </w:r>
      <w:r w:rsidR="00851D7F">
        <w:t>November 30, 2027</w:t>
      </w:r>
      <w:r w:rsidRPr="00FF3116">
        <w:t>), an estimate of approximately $4,</w:t>
      </w:r>
      <w:r w:rsidR="00786648">
        <w:t>2</w:t>
      </w:r>
      <w:r w:rsidRPr="00FF3116">
        <w:t>00 per hospital is used to account for these costs.</w:t>
      </w:r>
      <w:r w:rsidR="000D1F09">
        <w:t xml:space="preserve"> </w:t>
      </w:r>
    </w:p>
    <w:p w:rsidR="00FA21DF" w:rsidP="00FA21DF" w14:paraId="36756743" w14:textId="77777777">
      <w:pPr>
        <w:keepNext/>
      </w:pPr>
    </w:p>
    <w:p w:rsidR="007236A4" w:rsidRPr="00F429B6" w:rsidP="000D165B" w14:paraId="0A2573E2" w14:textId="4B952BE6">
      <w:pPr>
        <w:rPr>
          <w:b/>
        </w:rPr>
      </w:pPr>
      <w:r w:rsidRPr="00F429B6">
        <w:rPr>
          <w:b/>
        </w:rPr>
        <w:t xml:space="preserve">14.  </w:t>
      </w:r>
      <w:r w:rsidRPr="00F429B6" w:rsidR="00F429B6">
        <w:rPr>
          <w:b/>
        </w:rPr>
        <w:tab/>
      </w:r>
      <w:r w:rsidRPr="00F429B6">
        <w:rPr>
          <w:b/>
        </w:rPr>
        <w:t>Cost to Federal Government</w:t>
      </w:r>
    </w:p>
    <w:p w:rsidR="007236A4" w:rsidRPr="00B30999" w:rsidP="007236A4" w14:paraId="59DB50A2" w14:textId="77777777">
      <w:pPr>
        <w:pStyle w:val="ListParagraph"/>
        <w:rPr>
          <w:u w:val="single"/>
        </w:rPr>
      </w:pPr>
    </w:p>
    <w:p w:rsidR="008D682D" w:rsidRPr="005F3A61" w:rsidP="008D682D" w14:paraId="04FDF621" w14:textId="1AC058E6">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F16402" w:rsidR="00B8640D">
        <w:t xml:space="preserve">These costs are estimated at </w:t>
      </w:r>
      <w:r w:rsidRPr="000A5448" w:rsidR="00B8640D">
        <w:t>$10,050,000</w:t>
      </w:r>
      <w:r w:rsidRPr="00F16402" w:rsidR="00B8640D">
        <w:t xml:space="preserve"> annually for the validation and quality reporting contracts.</w:t>
      </w:r>
      <w:r w:rsidRPr="005F3A61" w:rsidR="00B8640D">
        <w:t xml:space="preserve">  Additionally, this program </w:t>
      </w:r>
      <w:r w:rsidR="00BA120D">
        <w:t>requires</w:t>
      </w:r>
      <w:r w:rsidRPr="005F3A61" w:rsidR="00B8640D">
        <w:t xml:space="preserve"> three CMS staff at a GS-13</w:t>
      </w:r>
      <w:r w:rsidR="00F366E0">
        <w:t xml:space="preserve"> </w:t>
      </w:r>
      <w:r w:rsidR="00786648">
        <w:t xml:space="preserve">Step 5 </w:t>
      </w:r>
      <w:r w:rsidRPr="005F3A61" w:rsidR="00B8640D">
        <w:t xml:space="preserve">level </w:t>
      </w:r>
      <w:r w:rsidR="00F366E0">
        <w:t>with</w:t>
      </w:r>
      <w:r w:rsidRPr="005F3A61" w:rsidR="00B8640D">
        <w:t xml:space="preserve"> approximate annual salar</w:t>
      </w:r>
      <w:r w:rsidR="00F366E0">
        <w:t>ies</w:t>
      </w:r>
      <w:r w:rsidRPr="005F3A61" w:rsidR="00B8640D">
        <w:t xml:space="preserve"> </w:t>
      </w:r>
      <w:r w:rsidR="00F366E0">
        <w:t>of</w:t>
      </w:r>
      <w:r w:rsidRPr="005F3A61" w:rsidR="00B8640D">
        <w:t xml:space="preserve"> </w:t>
      </w:r>
      <w:bookmarkStart w:id="29" w:name="_Hlk160701835"/>
      <w:r w:rsidRPr="005F3A61" w:rsidR="00B8640D">
        <w:t>$</w:t>
      </w:r>
      <w:r w:rsidR="00D8463F">
        <w:t>1</w:t>
      </w:r>
      <w:r w:rsidR="00786648">
        <w:t>3</w:t>
      </w:r>
      <w:r w:rsidR="00851D7F">
        <w:t>6,658</w:t>
      </w:r>
      <w:r w:rsidR="00786648">
        <w:t xml:space="preserve"> plus benefits (30%</w:t>
      </w:r>
      <w:r w:rsidR="00AD6C00">
        <w:t>) of $40,</w:t>
      </w:r>
      <w:r w:rsidR="00851D7F">
        <w:t>997</w:t>
      </w:r>
      <w:r w:rsidR="00AB56FB">
        <w:t xml:space="preserve"> </w:t>
      </w:r>
      <w:r w:rsidR="00F366E0">
        <w:t xml:space="preserve">per staff member </w:t>
      </w:r>
      <w:r w:rsidR="00C9134F">
        <w:t xml:space="preserve">to operate </w:t>
      </w:r>
      <w:r w:rsidR="00AB56FB">
        <w:t>for an additional cost of $</w:t>
      </w:r>
      <w:r w:rsidR="00AD6C00">
        <w:t>5</w:t>
      </w:r>
      <w:r w:rsidR="00851D7F">
        <w:t>32,965</w:t>
      </w:r>
      <w:bookmarkEnd w:id="29"/>
      <w:r w:rsidRPr="005F3A61" w:rsidR="00B8640D">
        <w:t xml:space="preserve">.  </w:t>
      </w:r>
      <w:bookmarkStart w:id="30" w:name="_Hlk160526616"/>
      <w:r w:rsidRPr="00CC64CD" w:rsidR="000365A6">
        <w:t xml:space="preserve">The </w:t>
      </w:r>
      <w:r w:rsidR="000365A6">
        <w:t xml:space="preserve">total </w:t>
      </w:r>
      <w:r w:rsidRPr="00CC64CD" w:rsidR="000365A6">
        <w:t>annual cost to the Federal Government is $10,</w:t>
      </w:r>
      <w:r w:rsidR="00851D7F">
        <w:t>582,965</w:t>
      </w:r>
      <w:r w:rsidRPr="00CC64CD" w:rsidR="000365A6">
        <w:t>.</w:t>
      </w:r>
      <w:bookmarkEnd w:id="30"/>
    </w:p>
    <w:p w:rsidR="008D682D" w:rsidRPr="005F3A61" w:rsidP="008D682D" w14:paraId="1DD807E3" w14:textId="77777777"/>
    <w:p w:rsidR="008D682D" w:rsidP="008D682D" w14:paraId="03B35647" w14:textId="0428DE5A">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008D682D" w:rsidRPr="005F3A61" w:rsidP="008D682D" w14:paraId="2EE6D892" w14:textId="77777777">
      <w:pPr>
        <w:rPr>
          <w:u w:val="single"/>
        </w:rPr>
      </w:pPr>
    </w:p>
    <w:p w:rsidR="007236A4" w:rsidRPr="008D682D" w:rsidP="00D90633" w14:paraId="70B9F1EF" w14:textId="649A7250">
      <w:pPr>
        <w:keepNext/>
        <w:rPr>
          <w:b/>
        </w:rPr>
      </w:pPr>
      <w:r w:rsidRPr="008D682D">
        <w:rPr>
          <w:b/>
        </w:rPr>
        <w:t xml:space="preserve">15.  </w:t>
      </w:r>
      <w:r w:rsidR="008D682D">
        <w:rPr>
          <w:b/>
        </w:rPr>
        <w:tab/>
      </w:r>
      <w:r w:rsidRPr="00806594">
        <w:rPr>
          <w:b/>
        </w:rPr>
        <w:t>Program or Burden Changes</w:t>
      </w:r>
    </w:p>
    <w:p w:rsidR="007236A4" w:rsidRPr="00B30999" w:rsidP="00D90633" w14:paraId="28835E54" w14:textId="77777777">
      <w:pPr>
        <w:pStyle w:val="ListParagraph"/>
        <w:keepNext/>
        <w:rPr>
          <w:u w:val="single"/>
        </w:rPr>
      </w:pPr>
    </w:p>
    <w:p w:rsidR="00A82F21" w:rsidP="00D90633" w14:paraId="49E8D675" w14:textId="61BFFC02">
      <w:pPr>
        <w:keepNext/>
      </w:pPr>
      <w:bookmarkStart w:id="31" w:name="_Hlk160702104"/>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w:t>
      </w:r>
      <w:r w:rsidR="00851D7F">
        <w:t>6</w:t>
      </w:r>
      <w:r>
        <w:t xml:space="preserve"> reporting period/FY 202</w:t>
      </w:r>
      <w:r w:rsidR="00851D7F">
        <w:t>8</w:t>
      </w:r>
      <w:r>
        <w:t xml:space="preserve"> payment determination of </w:t>
      </w:r>
      <w:r w:rsidR="003A5DB1">
        <w:t>2,</w:t>
      </w:r>
      <w:r w:rsidR="00851D7F">
        <w:t>305,276</w:t>
      </w:r>
      <w:r>
        <w:t xml:space="preserve"> hours </w:t>
      </w:r>
      <w:r w:rsidR="007D704D">
        <w:t>at a total cost of approximately $</w:t>
      </w:r>
      <w:r w:rsidR="00851D7F">
        <w:t>92.8</w:t>
      </w:r>
      <w:r w:rsidRPr="00420D4B" w:rsidR="007D704D">
        <w:t xml:space="preserve"> million</w:t>
      </w:r>
      <w:r w:rsidRPr="00420D4B" w:rsidR="0029064F">
        <w:t xml:space="preserve"> </w:t>
      </w:r>
      <w:r w:rsidRPr="00420D4B">
        <w:t>as a result of policies finalized in the FY 20</w:t>
      </w:r>
      <w:r w:rsidRPr="00420D4B" w:rsidR="007D704D">
        <w:t>2</w:t>
      </w:r>
      <w:r w:rsidR="00851D7F">
        <w:t>5</w:t>
      </w:r>
      <w:r w:rsidRPr="00420D4B">
        <w:t xml:space="preserve"> IPPS/LTCH PPS final rule.  </w:t>
      </w:r>
      <w:r w:rsidR="00E038DC">
        <w:t>Accounting for updated wage rates</w:t>
      </w:r>
      <w:r w:rsidR="001D522D">
        <w:t xml:space="preserve">, </w:t>
      </w:r>
      <w:r w:rsidR="00467656">
        <w:t>the total cost of $</w:t>
      </w:r>
      <w:r w:rsidR="00851D7F">
        <w:t>92.8</w:t>
      </w:r>
      <w:r w:rsidR="00081309">
        <w:t xml:space="preserve"> million </w:t>
      </w:r>
      <w:r w:rsidR="001D522D">
        <w:t>in</w:t>
      </w:r>
      <w:r w:rsidR="00081309">
        <w:t xml:space="preserve">creases to </w:t>
      </w:r>
      <w:r w:rsidR="00A52718">
        <w:t>$</w:t>
      </w:r>
      <w:r w:rsidR="00760C0D">
        <w:t>9</w:t>
      </w:r>
      <w:r w:rsidR="00CF2DD6">
        <w:t>8</w:t>
      </w:r>
      <w:r w:rsidR="00F1316F">
        <w:t>.7</w:t>
      </w:r>
      <w:r w:rsidR="00206607">
        <w:t xml:space="preserve"> million</w:t>
      </w:r>
      <w:r w:rsidR="00E317F3">
        <w:t>.</w:t>
      </w:r>
      <w:r w:rsidR="00B93886">
        <w:t xml:space="preserve">  </w:t>
      </w:r>
      <w:bookmarkStart w:id="32" w:name="_Hlk138407003"/>
      <w:bookmarkStart w:id="33" w:name="_Hlk143704654"/>
      <w:bookmarkEnd w:id="31"/>
      <w:r w:rsidR="009504F8">
        <w:t>For the CY 202</w:t>
      </w:r>
      <w:r w:rsidR="00CF2DD6">
        <w:t>6</w:t>
      </w:r>
      <w:r w:rsidR="009504F8">
        <w:t xml:space="preserve"> reporting period/FY 202</w:t>
      </w:r>
      <w:r w:rsidR="00CF2DD6">
        <w:t>8</w:t>
      </w:r>
      <w:r w:rsidR="009504F8">
        <w:t xml:space="preserve"> payment determination, based on the </w:t>
      </w:r>
      <w:r w:rsidR="00CD7C7B">
        <w:t>polic</w:t>
      </w:r>
      <w:r w:rsidR="00386863">
        <w:t>ies</w:t>
      </w:r>
      <w:r w:rsidR="00A40F40">
        <w:t xml:space="preserve"> </w:t>
      </w:r>
      <w:r w:rsidR="009504F8">
        <w:t>in the FY 202</w:t>
      </w:r>
      <w:r w:rsidR="00CF2DD6">
        <w:t>6</w:t>
      </w:r>
      <w:r w:rsidR="009504F8">
        <w:t xml:space="preserve"> IPPS/LTCH PPS </w:t>
      </w:r>
      <w:r w:rsidR="00485DD6">
        <w:t>final</w:t>
      </w:r>
      <w:r w:rsidR="008B12D9">
        <w:t xml:space="preserve"> </w:t>
      </w:r>
      <w:r w:rsidR="009504F8">
        <w:t xml:space="preserve">rule, we estimate a total burden </w:t>
      </w:r>
      <w:r w:rsidRPr="00033800" w:rsidR="009504F8">
        <w:t xml:space="preserve">of </w:t>
      </w:r>
      <w:r w:rsidRPr="002A1BF9" w:rsidR="00033800">
        <w:t>1,351,632</w:t>
      </w:r>
      <w:r w:rsidRPr="00033800" w:rsidR="009504F8">
        <w:t xml:space="preserve"> hours </w:t>
      </w:r>
      <w:r w:rsidRPr="00033800" w:rsidR="00CC0E5B">
        <w:t>and $</w:t>
      </w:r>
      <w:r w:rsidRPr="002A1BF9" w:rsidR="00033800">
        <w:t>73,667,099</w:t>
      </w:r>
      <w:r w:rsidRPr="00033800" w:rsidR="00CC0E5B">
        <w:t xml:space="preserve"> </w:t>
      </w:r>
      <w:r w:rsidRPr="00033800" w:rsidR="009504F8">
        <w:t xml:space="preserve">(a decrease of </w:t>
      </w:r>
      <w:r w:rsidRPr="002A1BF9" w:rsidR="00033800">
        <w:t>953,644</w:t>
      </w:r>
      <w:r w:rsidRPr="00033800" w:rsidR="009504F8">
        <w:t xml:space="preserve"> hours </w:t>
      </w:r>
      <w:r w:rsidRPr="00033800" w:rsidR="00CC0E5B">
        <w:t>and $</w:t>
      </w:r>
      <w:r w:rsidRPr="00033800" w:rsidR="00033800">
        <w:t>25,051,078</w:t>
      </w:r>
      <w:r w:rsidR="00033800">
        <w:t xml:space="preserve"> </w:t>
      </w:r>
      <w:r w:rsidRPr="00033800" w:rsidR="009504F8">
        <w:t>from</w:t>
      </w:r>
      <w:r w:rsidR="009504F8">
        <w:t xml:space="preserve"> our estimate in the FY 202</w:t>
      </w:r>
      <w:r w:rsidR="00CF2DD6">
        <w:t>5</w:t>
      </w:r>
      <w:r w:rsidR="009504F8">
        <w:t xml:space="preserve"> IPPS/LTCH PPS </w:t>
      </w:r>
      <w:r w:rsidR="00D7002C">
        <w:t>final</w:t>
      </w:r>
      <w:r w:rsidR="009504F8">
        <w:t xml:space="preserve"> rule).  </w:t>
      </w:r>
      <w:r w:rsidR="001D522D">
        <w:t>T</w:t>
      </w:r>
      <w:r w:rsidR="009504F8">
        <w:t xml:space="preserve">his burden estimate also represents a </w:t>
      </w:r>
      <w:r w:rsidR="001D522D">
        <w:t>de</w:t>
      </w:r>
      <w:r w:rsidR="009504F8">
        <w:t xml:space="preserve">crease </w:t>
      </w:r>
      <w:r w:rsidRPr="00033800" w:rsidR="009504F8">
        <w:t xml:space="preserve">of </w:t>
      </w:r>
      <w:r w:rsidRPr="002A1BF9" w:rsidR="00033800">
        <w:t>932,24</w:t>
      </w:r>
      <w:r w:rsidR="00D611D8">
        <w:t>6</w:t>
      </w:r>
      <w:r w:rsidRPr="00033800" w:rsidR="009504F8">
        <w:t xml:space="preserve"> </w:t>
      </w:r>
      <w:r w:rsidRPr="00033800" w:rsidR="00CC0E5B">
        <w:t>hours and $</w:t>
      </w:r>
      <w:r w:rsidRPr="002A1BF9" w:rsidR="00033800">
        <w:t>18,465,446</w:t>
      </w:r>
      <w:r w:rsidR="00CC0E5B">
        <w:t xml:space="preserve"> </w:t>
      </w:r>
      <w:r w:rsidR="009504F8">
        <w:t xml:space="preserve">from the currently approved burden estimate of </w:t>
      </w:r>
      <w:r w:rsidR="001D522D">
        <w:t>2,28</w:t>
      </w:r>
      <w:r w:rsidR="00CF2DD6">
        <w:t>3,87</w:t>
      </w:r>
      <w:r w:rsidR="00D611D8">
        <w:t>8</w:t>
      </w:r>
      <w:r w:rsidR="009504F8">
        <w:t xml:space="preserve"> hours </w:t>
      </w:r>
      <w:r w:rsidR="00CC0E5B">
        <w:t>and $</w:t>
      </w:r>
      <w:r w:rsidR="00CF2DD6">
        <w:t>92,132,545</w:t>
      </w:r>
      <w:r w:rsidR="00CC0E5B">
        <w:t xml:space="preserve"> </w:t>
      </w:r>
      <w:r w:rsidR="009504F8">
        <w:t>for the CY 202</w:t>
      </w:r>
      <w:r w:rsidR="00CF2DD6">
        <w:t>5</w:t>
      </w:r>
      <w:r w:rsidR="009504F8">
        <w:t xml:space="preserve"> reporting period/FY 202</w:t>
      </w:r>
      <w:r w:rsidR="00CF2DD6">
        <w:t>7</w:t>
      </w:r>
      <w:r w:rsidR="009504F8">
        <w:t xml:space="preserve"> payment determination.</w:t>
      </w:r>
      <w:bookmarkEnd w:id="32"/>
    </w:p>
    <w:bookmarkEnd w:id="33"/>
    <w:p w:rsidR="007704A7" w:rsidP="00D90633" w14:paraId="5FF7661A" w14:textId="3114D26B">
      <w:pPr>
        <w:keepNext/>
      </w:pPr>
    </w:p>
    <w:p w:rsidR="007704A7" w:rsidP="00D90633" w14:paraId="06D9224D" w14:textId="754EBB2D">
      <w:pPr>
        <w:keepNext/>
      </w:pPr>
      <w:r w:rsidRPr="00033800">
        <w:t xml:space="preserve">The </w:t>
      </w:r>
      <w:r w:rsidR="00033800">
        <w:t>remov</w:t>
      </w:r>
      <w:r w:rsidR="00485DD6">
        <w:t>al of</w:t>
      </w:r>
      <w:r w:rsidR="00033800">
        <w:t xml:space="preserve"> the Hospital Commitment to Health Equity</w:t>
      </w:r>
      <w:r w:rsidRPr="00033800" w:rsidR="00C111C4">
        <w:t xml:space="preserve"> </w:t>
      </w:r>
      <w:r w:rsidRPr="00033800" w:rsidR="00CA33F1">
        <w:t>measure</w:t>
      </w:r>
      <w:r w:rsidRPr="00033800" w:rsidR="009D57FA">
        <w:t xml:space="preserve"> </w:t>
      </w:r>
      <w:r w:rsidRPr="00033800" w:rsidR="0049781F">
        <w:t xml:space="preserve">beginning with </w:t>
      </w:r>
      <w:r w:rsidRPr="00033800" w:rsidR="009D57FA">
        <w:t>the FY 20</w:t>
      </w:r>
      <w:r w:rsidRPr="00033800" w:rsidR="00CA33F1">
        <w:t>2</w:t>
      </w:r>
      <w:r w:rsidR="00033800">
        <w:t>6</w:t>
      </w:r>
      <w:r w:rsidRPr="00033800" w:rsidR="009D57FA">
        <w:t xml:space="preserve"> payment determination </w:t>
      </w:r>
      <w:r w:rsidRPr="00033800" w:rsidR="00485DD6">
        <w:t>in the FY 202</w:t>
      </w:r>
      <w:r w:rsidR="00485DD6">
        <w:t>6</w:t>
      </w:r>
      <w:r w:rsidRPr="00033800" w:rsidR="00485DD6">
        <w:t xml:space="preserve"> IPPS/LTCH PPS </w:t>
      </w:r>
      <w:r w:rsidR="00485DD6">
        <w:t>final</w:t>
      </w:r>
      <w:r w:rsidRPr="00033800" w:rsidR="00485DD6">
        <w:t xml:space="preserve"> rule </w:t>
      </w:r>
      <w:r w:rsidRPr="00033800" w:rsidR="00F9531F">
        <w:t>results in an</w:t>
      </w:r>
      <w:r w:rsidRPr="00033800" w:rsidR="00C64ACD">
        <w:t xml:space="preserve"> annual burden</w:t>
      </w:r>
      <w:r w:rsidRPr="00033800" w:rsidR="00F9531F">
        <w:t xml:space="preserve"> </w:t>
      </w:r>
      <w:r w:rsidR="00033800">
        <w:t>de</w:t>
      </w:r>
      <w:r w:rsidRPr="00033800" w:rsidR="00F9531F">
        <w:t xml:space="preserve">crease of </w:t>
      </w:r>
      <w:r w:rsidRPr="00033800">
        <w:t>75</w:t>
      </w:r>
      <w:r w:rsidRPr="00033800" w:rsidR="000A58F8">
        <w:t>9</w:t>
      </w:r>
      <w:r w:rsidRPr="00033800" w:rsidR="00DE42A7">
        <w:t xml:space="preserve"> </w:t>
      </w:r>
      <w:r w:rsidRPr="00033800" w:rsidR="00F9531F">
        <w:t>hours a</w:t>
      </w:r>
      <w:r w:rsidR="00033800">
        <w:t>nd</w:t>
      </w:r>
      <w:r w:rsidRPr="00033800" w:rsidR="00F9531F">
        <w:t xml:space="preserve"> $</w:t>
      </w:r>
      <w:r w:rsidR="00033800">
        <w:t>42,033</w:t>
      </w:r>
      <w:r w:rsidRPr="00033800" w:rsidR="00B250E6">
        <w:t xml:space="preserve">.  </w:t>
      </w:r>
      <w:r w:rsidRPr="00033800" w:rsidR="00894B18">
        <w:t>The remov</w:t>
      </w:r>
      <w:r w:rsidR="00485DD6">
        <w:t>al of</w:t>
      </w:r>
      <w:r w:rsidRPr="00033800" w:rsidR="00894B18">
        <w:t xml:space="preserve"> the </w:t>
      </w:r>
      <w:r w:rsidR="00C004C2">
        <w:t xml:space="preserve">Screening for </w:t>
      </w:r>
      <w:r w:rsidR="00033800">
        <w:t xml:space="preserve">Social Drivers of Health and Screen Positive </w:t>
      </w:r>
      <w:r w:rsidR="00C004C2">
        <w:t xml:space="preserve">Rate </w:t>
      </w:r>
      <w:r w:rsidR="00033800">
        <w:t>for Social Drivers of Health</w:t>
      </w:r>
      <w:r w:rsidRPr="00033800" w:rsidR="00894B18">
        <w:t xml:space="preserve"> </w:t>
      </w:r>
      <w:r w:rsidRPr="00033800" w:rsidR="00894B18">
        <w:t>result</w:t>
      </w:r>
      <w:r w:rsidRPr="00033800" w:rsidR="00894B18">
        <w:t xml:space="preserve"> in an </w:t>
      </w:r>
      <w:r w:rsidRPr="00033800" w:rsidR="00894B18">
        <w:t>annual burden</w:t>
      </w:r>
      <w:r w:rsidRPr="00033800" w:rsidR="00894B18">
        <w:t xml:space="preserve"> decrease of </w:t>
      </w:r>
      <w:r w:rsidR="00033800">
        <w:t>934,685</w:t>
      </w:r>
      <w:r w:rsidRPr="00033800" w:rsidR="00894B18">
        <w:t xml:space="preserve"> hours and $</w:t>
      </w:r>
      <w:r w:rsidRPr="00033800" w:rsidR="00DB6EE7">
        <w:t>2</w:t>
      </w:r>
      <w:r w:rsidR="00033800">
        <w:t>4,001,129</w:t>
      </w:r>
      <w:r w:rsidRPr="00033800" w:rsidR="00894B18">
        <w:t xml:space="preserve">.  </w:t>
      </w:r>
      <w:r w:rsidR="00033800">
        <w:t xml:space="preserve">The adjustment to remove the burden hours associated with reviewing HSRs for claims-based measure sets results in a decrease of 18,200 hours and $1,007,916.  </w:t>
      </w:r>
      <w:r w:rsidRPr="00033800" w:rsidR="00790B4F">
        <w:rPr>
          <w:rFonts w:eastAsia="Calibri"/>
          <w:bCs/>
        </w:rPr>
        <w:t xml:space="preserve">The aggregate </w:t>
      </w:r>
      <w:r w:rsidRPr="00033800" w:rsidR="00CA33F1">
        <w:rPr>
          <w:rFonts w:eastAsia="Calibri"/>
          <w:bCs/>
        </w:rPr>
        <w:t>de</w:t>
      </w:r>
      <w:r w:rsidRPr="00033800" w:rsidR="00790B4F">
        <w:rPr>
          <w:rFonts w:eastAsia="Calibri"/>
          <w:bCs/>
        </w:rPr>
        <w:t>crease due to these p</w:t>
      </w:r>
      <w:r w:rsidRPr="00033800" w:rsidR="00E473C3">
        <w:rPr>
          <w:rFonts w:eastAsia="Calibri"/>
          <w:bCs/>
        </w:rPr>
        <w:t xml:space="preserve">olicies </w:t>
      </w:r>
      <w:r w:rsidRPr="00033800" w:rsidR="00384900">
        <w:rPr>
          <w:rFonts w:eastAsia="Calibri"/>
          <w:bCs/>
        </w:rPr>
        <w:t xml:space="preserve">and </w:t>
      </w:r>
      <w:r w:rsidRPr="00033800" w:rsidR="008B2EA4">
        <w:rPr>
          <w:rFonts w:eastAsia="Calibri"/>
          <w:bCs/>
        </w:rPr>
        <w:t>adjustments</w:t>
      </w:r>
      <w:r w:rsidRPr="00033800" w:rsidR="00790B4F">
        <w:rPr>
          <w:rFonts w:eastAsia="Calibri"/>
          <w:bCs/>
        </w:rPr>
        <w:t xml:space="preserve"> is </w:t>
      </w:r>
      <w:r w:rsidR="00033800">
        <w:rPr>
          <w:rFonts w:eastAsia="Calibri"/>
          <w:bCs/>
        </w:rPr>
        <w:t>953,644</w:t>
      </w:r>
      <w:r w:rsidRPr="00033800" w:rsidR="00790B4F">
        <w:rPr>
          <w:rFonts w:eastAsia="Calibri"/>
          <w:bCs/>
        </w:rPr>
        <w:t xml:space="preserve"> hours </w:t>
      </w:r>
      <w:r w:rsidRPr="00033800" w:rsidR="002D5EF6">
        <w:rPr>
          <w:rFonts w:eastAsia="Calibri"/>
          <w:bCs/>
        </w:rPr>
        <w:t>(</w:t>
      </w:r>
      <w:r w:rsidR="00033800">
        <w:rPr>
          <w:rFonts w:eastAsia="Calibri"/>
          <w:bCs/>
        </w:rPr>
        <w:t>-</w:t>
      </w:r>
      <w:r w:rsidR="00033800">
        <w:rPr>
          <w:rFonts w:eastAsia="Calibri"/>
          <w:bCs/>
        </w:rPr>
        <w:t>759 – 934,685 - 18,200</w:t>
      </w:r>
      <w:r w:rsidRPr="00033800" w:rsidR="002D5EF6">
        <w:rPr>
          <w:rFonts w:eastAsia="Calibri"/>
          <w:bCs/>
        </w:rPr>
        <w:t xml:space="preserve">) </w:t>
      </w:r>
      <w:r w:rsidRPr="00033800" w:rsidR="00790B4F">
        <w:rPr>
          <w:rFonts w:eastAsia="Calibri"/>
          <w:bCs/>
        </w:rPr>
        <w:t>and $</w:t>
      </w:r>
      <w:r w:rsidR="000A7F84">
        <w:rPr>
          <w:rFonts w:eastAsia="Calibri"/>
          <w:bCs/>
        </w:rPr>
        <w:t>25,051,078</w:t>
      </w:r>
      <w:r w:rsidRPr="00033800" w:rsidR="007A3EF0">
        <w:rPr>
          <w:rFonts w:eastAsia="Calibri"/>
          <w:bCs/>
        </w:rPr>
        <w:t xml:space="preserve"> </w:t>
      </w:r>
      <w:r w:rsidRPr="00033800" w:rsidR="002D5EF6">
        <w:rPr>
          <w:rFonts w:eastAsia="Calibri"/>
          <w:bCs/>
        </w:rPr>
        <w:t>(-$</w:t>
      </w:r>
      <w:r w:rsidR="00033800">
        <w:rPr>
          <w:rFonts w:eastAsia="Calibri"/>
          <w:bCs/>
        </w:rPr>
        <w:t>42,033</w:t>
      </w:r>
      <w:r w:rsidRPr="00033800" w:rsidR="002D5EF6">
        <w:rPr>
          <w:rFonts w:eastAsia="Calibri"/>
          <w:bCs/>
        </w:rPr>
        <w:t xml:space="preserve"> </w:t>
      </w:r>
      <w:r w:rsidRPr="00033800" w:rsidR="00894B18">
        <w:rPr>
          <w:rFonts w:eastAsia="Calibri"/>
          <w:bCs/>
        </w:rPr>
        <w:t>- $</w:t>
      </w:r>
      <w:r w:rsidR="00033800">
        <w:rPr>
          <w:rFonts w:eastAsia="Calibri"/>
          <w:bCs/>
        </w:rPr>
        <w:t>24,001,129 - $1,007,916</w:t>
      </w:r>
      <w:r w:rsidRPr="00033800" w:rsidR="002D5EF6">
        <w:rPr>
          <w:rFonts w:eastAsia="Calibri"/>
          <w:bCs/>
        </w:rPr>
        <w:t xml:space="preserve">) </w:t>
      </w:r>
      <w:r w:rsidRPr="00033800" w:rsidR="007A3EF0">
        <w:rPr>
          <w:rFonts w:eastAsia="Calibri"/>
          <w:bCs/>
        </w:rPr>
        <w:t xml:space="preserve">as shown in Tables </w:t>
      </w:r>
      <w:r w:rsidRPr="002A1BF9" w:rsidR="00CF2DD6">
        <w:rPr>
          <w:rFonts w:eastAsia="Calibri"/>
          <w:bCs/>
        </w:rPr>
        <w:t>8</w:t>
      </w:r>
      <w:r w:rsidRPr="00033800" w:rsidR="007A3EF0">
        <w:rPr>
          <w:rFonts w:eastAsia="Calibri"/>
          <w:bCs/>
        </w:rPr>
        <w:t xml:space="preserve"> and </w:t>
      </w:r>
      <w:r w:rsidRPr="002A1BF9" w:rsidR="00CF2DD6">
        <w:rPr>
          <w:rFonts w:eastAsia="Calibri"/>
          <w:bCs/>
        </w:rPr>
        <w:t>9</w:t>
      </w:r>
      <w:r w:rsidRPr="00033800" w:rsidR="00790B4F">
        <w:rPr>
          <w:rFonts w:eastAsia="Calibri"/>
          <w:bCs/>
        </w:rPr>
        <w:t>.</w:t>
      </w:r>
      <w:r w:rsidR="00790B4F">
        <w:rPr>
          <w:rFonts w:eastAsia="Calibri"/>
          <w:bCs/>
        </w:rPr>
        <w:t xml:space="preserve">  </w:t>
      </w:r>
    </w:p>
    <w:p w:rsidR="00820382" w:rsidP="00D90633" w14:paraId="7FA34825" w14:textId="628980D6">
      <w:pPr>
        <w:keepNext/>
      </w:pPr>
    </w:p>
    <w:p w:rsidR="007236A4" w:rsidRPr="00F429B6" w:rsidP="0041034F" w14:paraId="3003087B" w14:textId="04CF8190">
      <w:pPr>
        <w:keepNext/>
        <w:rPr>
          <w:b/>
        </w:rPr>
      </w:pPr>
      <w:r w:rsidRPr="00F429B6">
        <w:rPr>
          <w:b/>
        </w:rPr>
        <w:t xml:space="preserve">16.  </w:t>
      </w:r>
      <w:r w:rsidR="00F429B6">
        <w:rPr>
          <w:b/>
        </w:rPr>
        <w:tab/>
      </w:r>
      <w:r w:rsidRPr="00F429B6">
        <w:rPr>
          <w:b/>
        </w:rPr>
        <w:t>Publication/Tabulation Dat</w:t>
      </w:r>
      <w:r w:rsidR="000365A6">
        <w:rPr>
          <w:b/>
        </w:rPr>
        <w:t>es</w:t>
      </w:r>
    </w:p>
    <w:p w:rsidR="007236A4" w:rsidRPr="00B30999" w:rsidP="0041034F" w14:paraId="7F692A73" w14:textId="77777777">
      <w:pPr>
        <w:pStyle w:val="ListParagraph"/>
        <w:keepNext/>
        <w:rPr>
          <w:u w:val="single"/>
        </w:rPr>
      </w:pPr>
    </w:p>
    <w:p w:rsidR="007236A4" w:rsidRPr="00792D0B" w:rsidP="0041034F" w14:paraId="008E80D5" w14:textId="2B1B47EC">
      <w:pPr>
        <w:keepNext/>
      </w:pPr>
      <w:r w:rsidRPr="005F3A61">
        <w:t xml:space="preserve">The goal of the data collection is to tabulate and publish hospital-specific data.  </w:t>
      </w:r>
      <w:bookmarkStart w:id="34" w:name="_Hlk160702460"/>
      <w:r w:rsidRPr="005F3A61">
        <w:t xml:space="preserve">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001D4940">
        <w:t>, and 1886(n)(4)(B) for the Medicare Promoting Interoperability Program</w:t>
      </w:r>
      <w:r w:rsidRPr="005F3A61">
        <w:t>.  Hospital data from th</w:t>
      </w:r>
      <w:r w:rsidR="00AB56FB">
        <w:t>ese</w:t>
      </w:r>
      <w:r w:rsidRPr="005F3A61">
        <w:t xml:space="preserve"> initiative</w:t>
      </w:r>
      <w:r w:rsidR="00AB56FB">
        <w:t>s</w:t>
      </w:r>
      <w:r w:rsidRPr="005F3A61">
        <w:t xml:space="preserve"> are currently used to populate the </w:t>
      </w:r>
      <w:r w:rsidRPr="00A75D64">
        <w:t>Compare</w:t>
      </w:r>
      <w:r w:rsidR="001A4BA8">
        <w:t xml:space="preserve"> tool hosted by HHS</w:t>
      </w:r>
      <w:r w:rsidRPr="005F3A61">
        <w:t>,</w:t>
      </w:r>
      <w:r w:rsidR="001A4BA8">
        <w:t xml:space="preserve"> available at: </w:t>
      </w:r>
      <w:r w:rsidRPr="005F3A61">
        <w:t xml:space="preserve"> </w:t>
      </w:r>
      <w:r w:rsidRPr="00C46B7E" w:rsidR="00F602BD">
        <w:t>https://www.medicare.gov/care-compare/</w:t>
      </w:r>
      <w:r w:rsidR="00E22490">
        <w:t>, or its successor website(s).</w:t>
      </w:r>
      <w:r w:rsidRPr="005F3A61">
        <w:t xml:space="preserve">  Data are presented on </w:t>
      </w:r>
      <w:r w:rsidRPr="00A75D64" w:rsidR="0018230A">
        <w:rPr>
          <w:iCs/>
        </w:rPr>
        <w:t>the</w:t>
      </w:r>
      <w:r w:rsidRPr="00A75D64" w:rsidR="003F28A3">
        <w:rPr>
          <w:iCs/>
        </w:rPr>
        <w:t xml:space="preserve"> </w:t>
      </w:r>
      <w:r w:rsidRPr="00A75D64">
        <w:rPr>
          <w:iCs/>
        </w:rPr>
        <w:t>Compare</w:t>
      </w:r>
      <w:r w:rsidRPr="00A75D64" w:rsidR="0018230A">
        <w:rPr>
          <w:iCs/>
        </w:rPr>
        <w:t xml:space="preserve"> tool </w:t>
      </w:r>
      <w:r w:rsidRPr="005F3A61">
        <w:t>in a format mainly aimed towards consumers, p</w:t>
      </w:r>
      <w:r w:rsidR="00E536EF">
        <w:t xml:space="preserve">atients, and the general public, </w:t>
      </w:r>
      <w:r w:rsidRPr="005F3A61">
        <w:t xml:space="preserve">providing access to hospital-specific quality measure performance rates along with state and national performance rates.  For certain outcome and cost measures, data are presented on </w:t>
      </w:r>
      <w:r w:rsidRPr="00A75D64" w:rsidR="006E073F">
        <w:rPr>
          <w:iCs/>
        </w:rPr>
        <w:t xml:space="preserve">the </w:t>
      </w:r>
      <w:r w:rsidRPr="00A75D64">
        <w:rPr>
          <w:iCs/>
        </w:rPr>
        <w:t>Compare</w:t>
      </w:r>
      <w:r w:rsidRPr="00A75D64" w:rsidR="006E073F">
        <w:rPr>
          <w:iCs/>
        </w:rPr>
        <w:t xml:space="preserve"> tool </w:t>
      </w:r>
      <w:r w:rsidRPr="005F3A61">
        <w:t xml:space="preserve">in performance categories of Better, No Different, or Worse than the National Rate.  More detailed measure data, including the data used for </w:t>
      </w:r>
      <w:r w:rsidRPr="00A75D64" w:rsidR="006E073F">
        <w:rPr>
          <w:iCs/>
        </w:rPr>
        <w:t xml:space="preserve">the </w:t>
      </w:r>
      <w:r w:rsidRPr="00A75D64">
        <w:t>Compare</w:t>
      </w:r>
      <w:r w:rsidRPr="00A75D64" w:rsidR="006E073F">
        <w:rPr>
          <w:iCs/>
        </w:rPr>
        <w:t xml:space="preserve"> tool</w:t>
      </w:r>
      <w:r w:rsidRPr="005F3A61">
        <w:t xml:space="preserve">, are also available to the public as downloadable files at </w:t>
      </w:r>
      <w:r w:rsidRPr="00C46B7E">
        <w:t>https://data.medicare.gov</w:t>
      </w:r>
      <w:r w:rsidRPr="005F3A61">
        <w:t xml:space="preserve">.  Hospital quality data on </w:t>
      </w:r>
      <w:r w:rsidRPr="00A75D64" w:rsidR="006E073F">
        <w:rPr>
          <w:iCs/>
        </w:rPr>
        <w:t xml:space="preserve">the </w:t>
      </w:r>
      <w:r w:rsidRPr="00A75D64">
        <w:t>Compare</w:t>
      </w:r>
      <w:r w:rsidRPr="005F3A61">
        <w:t xml:space="preserve"> </w:t>
      </w:r>
      <w:r w:rsidR="006E073F">
        <w:t xml:space="preserve">tool </w:t>
      </w:r>
      <w:r w:rsidRPr="005F3A61">
        <w:t>are</w:t>
      </w:r>
      <w:r w:rsidR="00E22490">
        <w:t xml:space="preserve"> currently</w:t>
      </w:r>
      <w:r w:rsidRPr="005F3A61">
        <w:t xml:space="preserve"> updated on a quarterly basis.</w:t>
      </w:r>
      <w:r w:rsidRPr="00792D0B">
        <w:t xml:space="preserve"> </w:t>
      </w:r>
      <w:r w:rsidR="009B33CC">
        <w:t xml:space="preserve"> </w:t>
      </w:r>
      <w:r w:rsidRPr="009B33CC" w:rsidR="009B33CC">
        <w:t xml:space="preserve">One of the goals of the </w:t>
      </w:r>
      <w:r w:rsidR="009B33CC">
        <w:t>Hospital IQR</w:t>
      </w:r>
      <w:r w:rsidRPr="009B33CC" w:rsidR="009B33CC">
        <w:t xml:space="preserve"> Program is to publicly display data on all measures adopted for the Program. We note, however, that in certain circumstances we may decide to delay public display as we evaluate the accuracy of the measure data.</w:t>
      </w:r>
    </w:p>
    <w:bookmarkEnd w:id="34"/>
    <w:p w:rsidR="007236A4" w:rsidRPr="00792D0B" w:rsidP="007236A4" w14:paraId="75F11303" w14:textId="77777777"/>
    <w:p w:rsidR="007236A4" w:rsidRPr="00F429B6" w:rsidP="00DF77E9" w14:paraId="3C735DAA" w14:textId="0D24FBE7">
      <w:pPr>
        <w:keepNext/>
        <w:rPr>
          <w:b/>
        </w:rPr>
      </w:pPr>
      <w:r w:rsidRPr="00F429B6">
        <w:rPr>
          <w:b/>
        </w:rPr>
        <w:t xml:space="preserve">17.  </w:t>
      </w:r>
      <w:r w:rsidR="00F429B6">
        <w:rPr>
          <w:b/>
        </w:rPr>
        <w:tab/>
      </w:r>
      <w:r w:rsidRPr="00F429B6">
        <w:rPr>
          <w:b/>
        </w:rPr>
        <w:t>Expiration Date</w:t>
      </w:r>
    </w:p>
    <w:p w:rsidR="007236A4" w:rsidRPr="00792D0B" w:rsidP="00DF77E9" w14:paraId="30DD26A3" w14:textId="77777777">
      <w:pPr>
        <w:pStyle w:val="ListParagraph"/>
        <w:keepNext/>
        <w:ind w:left="0"/>
      </w:pPr>
    </w:p>
    <w:p w:rsidR="002A0F02" w:rsidRPr="005F3A61" w:rsidP="002A0F02" w14:paraId="40D09CAD" w14:textId="36A66073">
      <w:pPr>
        <w:keepNext/>
        <w:keepLines/>
      </w:pPr>
      <w:bookmarkStart w:id="35" w:name="_Hlk159926059"/>
      <w:r w:rsidRPr="005F3A61">
        <w:t xml:space="preserve">We will display the approved expiration date on each of the forms </w:t>
      </w:r>
      <w:r w:rsidR="00510D1E">
        <w:t>included as appendices to this PRA</w:t>
      </w:r>
      <w:r w:rsidRPr="005F3A61">
        <w:t xml:space="preserve">, which would become available on </w:t>
      </w:r>
      <w:r w:rsidR="00244F51">
        <w:t>the</w:t>
      </w:r>
      <w:r w:rsidRPr="00DF7A04">
        <w:t xml:space="preserve"> </w:t>
      </w:r>
      <w:r w:rsidRPr="005F3A61">
        <w:rPr>
          <w:i/>
        </w:rPr>
        <w:t>QualityNet</w:t>
      </w:r>
      <w:r w:rsidRPr="005F3A61">
        <w:t xml:space="preserve"> </w:t>
      </w:r>
      <w:r w:rsidRPr="00DF7A04">
        <w:t>web</w:t>
      </w:r>
      <w:r>
        <w:t>site</w:t>
      </w:r>
      <w:r w:rsidRPr="005F3A61">
        <w:t xml:space="preserve"> (</w:t>
      </w:r>
      <w:r w:rsidR="004C3D2D">
        <w:t>https://</w:t>
      </w:r>
      <w:r w:rsidRPr="00C46B7E" w:rsidR="004C3D2D">
        <w:t>qualitynet.cms.gov</w:t>
      </w:r>
      <w:r w:rsidRPr="005F3A61">
        <w:t xml:space="preserve">).  We will also display the approved expiration date prominently on </w:t>
      </w:r>
      <w:r w:rsidR="004C3D2D">
        <w:t>the</w:t>
      </w:r>
      <w:r w:rsidRPr="005F3A61">
        <w:t xml:space="preserve">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bookmarkEnd w:id="35"/>
    <w:p w:rsidR="002A0F02" w14:paraId="641F7F14" w14:textId="77777777">
      <w:pPr>
        <w:keepNext/>
        <w:rPr>
          <w:u w:val="single"/>
        </w:rPr>
      </w:pPr>
    </w:p>
    <w:p w:rsidR="007236A4" w:rsidRPr="002A0F02" w:rsidP="00732D50" w14:paraId="00E34DC3" w14:textId="73F9C61A">
      <w:pPr>
        <w:keepNext/>
        <w:rPr>
          <w:b/>
        </w:rPr>
      </w:pPr>
      <w:r w:rsidRPr="002A0F02">
        <w:rPr>
          <w:b/>
        </w:rPr>
        <w:t xml:space="preserve">18.  </w:t>
      </w:r>
      <w:r w:rsidRPr="002A0F02" w:rsidR="002A0F02">
        <w:rPr>
          <w:b/>
        </w:rPr>
        <w:tab/>
      </w:r>
      <w:r w:rsidRPr="002A0F02">
        <w:rPr>
          <w:b/>
        </w:rPr>
        <w:t>Certification Statement</w:t>
      </w:r>
    </w:p>
    <w:p w:rsidR="00DF7A04" w:rsidRPr="00792D0B" w:rsidP="00732D50" w14:paraId="2B2AF234" w14:textId="77777777">
      <w:pPr>
        <w:keepNext/>
        <w:autoSpaceDE w:val="0"/>
        <w:autoSpaceDN w:val="0"/>
        <w:adjustRightInd w:val="0"/>
      </w:pPr>
      <w:r>
        <w:br/>
      </w:r>
      <w:bookmarkStart w:id="36" w:name="_Hlk159926080"/>
      <w:r w:rsidR="0043275A">
        <w:t>We are not claiming any exceptions to the Certification for Paperwork Reduction Act Submissions Statement.</w:t>
      </w:r>
      <w:bookmarkEnd w:id="36"/>
    </w:p>
    <w:sectPr w:rsidSect="001A6C9A">
      <w:type w:val="continuous"/>
      <w:pgSz w:w="12240" w:h="15840" w:code="1"/>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3387943"/>
      <w:docPartObj>
        <w:docPartGallery w:val="Page Numbers (Bottom of Page)"/>
        <w:docPartUnique/>
      </w:docPartObj>
    </w:sdtPr>
    <w:sdtEndPr>
      <w:rPr>
        <w:noProof/>
      </w:rPr>
    </w:sdtEndPr>
    <w:sdtContent>
      <w:p w:rsidR="00184A96" w14:paraId="3E71E621" w14:textId="43D8A1EE">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Pr>
            <w:noProof/>
            <w:sz w:val="20"/>
            <w:szCs w:val="20"/>
          </w:rPr>
          <w:t>1</w:t>
        </w:r>
        <w:r w:rsidRPr="0041034F">
          <w:rPr>
            <w:noProof/>
            <w:sz w:val="20"/>
            <w:szCs w:val="20"/>
          </w:rPr>
          <w:fldChar w:fldCharType="end"/>
        </w:r>
      </w:p>
    </w:sdtContent>
  </w:sdt>
  <w:p w:rsidR="00184A96" w14:paraId="32964C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4C6C" w:rsidP="00AA6075" w14:paraId="06667968" w14:textId="77777777">
      <w:r>
        <w:separator/>
      </w:r>
    </w:p>
  </w:footnote>
  <w:footnote w:type="continuationSeparator" w:id="1">
    <w:p w:rsidR="00E44C6C" w:rsidP="00AA6075" w14:paraId="1CB53360" w14:textId="77777777">
      <w:r>
        <w:continuationSeparator/>
      </w:r>
    </w:p>
  </w:footnote>
  <w:footnote w:type="continuationNotice" w:id="2">
    <w:p w:rsidR="00E44C6C" w14:paraId="57C80FDD" w14:textId="77777777"/>
  </w:footnote>
  <w:footnote w:id="3">
    <w:p w:rsidR="00977793" w:rsidP="00977793" w14:paraId="567FC4E7" w14:textId="4751ACA2">
      <w:pPr>
        <w:pStyle w:val="FootnoteText"/>
        <w:spacing w:after="120"/>
      </w:pPr>
      <w:r>
        <w:rPr>
          <w:rStyle w:val="FootnoteReference"/>
        </w:rPr>
        <w:footnoteRef/>
      </w:r>
      <w:r>
        <w:t xml:space="preserve"> </w:t>
      </w:r>
      <w:r w:rsidRPr="0071624F">
        <w:t xml:space="preserve">The latest </w:t>
      </w:r>
      <w:r>
        <w:t>202</w:t>
      </w:r>
      <w:r w:rsidR="005E7276">
        <w:t>4</w:t>
      </w:r>
      <w:r>
        <w:t xml:space="preserve"> </w:t>
      </w:r>
      <w:r w:rsidRPr="0071624F">
        <w:t>Impact Assessment Report, as well as earlier reports from 2012</w:t>
      </w:r>
      <w:r>
        <w:t xml:space="preserve">, </w:t>
      </w:r>
      <w:r w:rsidRPr="0071624F">
        <w:t>2015,</w:t>
      </w:r>
      <w:r>
        <w:t xml:space="preserve"> 2018</w:t>
      </w:r>
      <w:r w:rsidR="005E7276">
        <w:t>,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4">
    <w:p w:rsidR="00C546FA" w14:paraId="529D226C" w14:textId="02756626">
      <w:pPr>
        <w:pStyle w:val="FootnoteText"/>
      </w:pPr>
      <w:r>
        <w:rPr>
          <w:rStyle w:val="FootnoteReference"/>
        </w:rPr>
        <w:footnoteRef/>
      </w:r>
      <w:r>
        <w:t xml:space="preserve"> </w:t>
      </w:r>
      <w:r w:rsidRPr="00567028">
        <w:t xml:space="preserve">U.S. Bureau of Labor Statistics. Occupational Outlook Handbook, Medical Records </w:t>
      </w:r>
      <w:r>
        <w:t>Specialists</w:t>
      </w:r>
      <w:r w:rsidRPr="00567028">
        <w:t xml:space="preserve">. Accessed </w:t>
      </w:r>
      <w:r w:rsidR="00CF0096">
        <w:t>March 11</w:t>
      </w:r>
      <w:r w:rsidRPr="002D50B5">
        <w:t>, 202</w:t>
      </w:r>
      <w:r w:rsidR="00CF0096">
        <w:t>5</w:t>
      </w:r>
      <w:r>
        <w:t>. A</w:t>
      </w:r>
      <w:r w:rsidRPr="00567028">
        <w:t xml:space="preserve">vailable at: </w:t>
      </w:r>
      <w:r w:rsidRPr="0045732B">
        <w:t>https://www.bls.gov/oes/current/oes292072.htm</w:t>
      </w:r>
      <w:r>
        <w:t>.</w:t>
      </w:r>
    </w:p>
  </w:footnote>
  <w:footnote w:id="5">
    <w:p w:rsidR="00D26D53" w:rsidRPr="008A35CE" w:rsidP="008A35CE" w14:paraId="21A66373" w14:textId="18C38B35">
      <w:pPr>
        <w:pStyle w:val="FootnoteText"/>
      </w:pPr>
      <w:r w:rsidRPr="008A35CE">
        <w:rPr>
          <w:rStyle w:val="FootnoteReference"/>
        </w:rPr>
        <w:footnoteRef/>
      </w:r>
      <w:r w:rsidRPr="0094188A">
        <w:t xml:space="preserve"> </w:t>
      </w:r>
      <w:hyperlink r:id="rId2" w:history="1">
        <w:r w:rsidRPr="0094188A" w:rsidR="00D14C3D">
          <w:rPr>
            <w:rStyle w:val="Hyperlink"/>
          </w:rPr>
          <w:t>https://aspe.hhs.gov/reports/valuing-time-us-department-health-human-services-regulatory-impact-analyses-conceptual-framework</w:t>
        </w:r>
      </w:hyperlink>
      <w:r>
        <w:rPr>
          <w:rStyle w:val="Hyperlink"/>
        </w:rPr>
        <w:t>.</w:t>
      </w:r>
      <w:r>
        <w:t xml:space="preserve"> </w:t>
      </w:r>
      <w:r w:rsidRPr="005A2C6B">
        <w:t>Office of the Assistant Secretary for Planning an Evaluation, Valuing Time in U.S. Department of Health and Human Services Regulatory Impact Analyses: Conceptual Framework and Best Practices, September 17, 2017. Available at https:// aspe.hhs.gov/reports/valuing-time-us-departmenthealth-human-services-regulatory-impact-analysesconceptual-framework.</w:t>
      </w:r>
    </w:p>
  </w:footnote>
  <w:footnote w:id="6">
    <w:p w:rsidR="00D26D53" w:rsidP="00D26D53" w14:paraId="0741FE3C" w14:textId="3EF4C2BA">
      <w:pPr>
        <w:pStyle w:val="FootnoteText"/>
      </w:pPr>
      <w:r>
        <w:rPr>
          <w:rStyle w:val="FootnoteReference"/>
        </w:rPr>
        <w:footnoteRef/>
      </w:r>
      <w:r>
        <w:t xml:space="preserve"> </w:t>
      </w:r>
      <w:r w:rsidRPr="007C3313">
        <w:t>Bureau of Labor and Statistics, Usual Weekly Earnings of Wage and Salary Workers, First Quarter 2024. Available at https://www.bls.gov/</w:t>
      </w:r>
      <w:r w:rsidRPr="007C3313">
        <w:t xml:space="preserve">news.release/pdf/wkyeng.pdf. Accessed </w:t>
      </w:r>
      <w:r>
        <w:t>March 3</w:t>
      </w:r>
      <w:r w:rsidRPr="007C3313">
        <w:t>, 202</w:t>
      </w:r>
      <w:r>
        <w:t>5</w:t>
      </w:r>
      <w:r w:rsidRPr="007C3313">
        <w:t>.</w:t>
      </w:r>
    </w:p>
  </w:footnote>
  <w:footnote w:id="7">
    <w:p w:rsidR="00D26D53" w:rsidP="00D26D53" w14:paraId="09C2F3E8" w14:textId="77777777">
      <w:pPr>
        <w:pStyle w:val="FootnoteText"/>
      </w:pPr>
      <w:r>
        <w:rPr>
          <w:rStyle w:val="FootnoteReference"/>
        </w:rPr>
        <w:footnoteRef/>
      </w:r>
      <w:r>
        <w:t xml:space="preserve"> </w:t>
      </w:r>
      <w:r w:rsidRPr="00515C3A">
        <w:t xml:space="preserve">U.S. Census Bureau, </w:t>
      </w:r>
      <w:r>
        <w:t>Income in the United States: 2023,</w:t>
      </w:r>
      <w:r w:rsidRPr="00515C3A">
        <w:t xml:space="preserve"> </w:t>
      </w:r>
      <w:r>
        <w:t xml:space="preserve">p. 43, </w:t>
      </w:r>
      <w:r w:rsidRPr="00515C3A">
        <w:t>September 202</w:t>
      </w:r>
      <w:r>
        <w:t>4</w:t>
      </w:r>
      <w:r w:rsidRPr="00515C3A">
        <w:t xml:space="preserve">. Available at </w:t>
      </w:r>
      <w:r w:rsidRPr="00613589">
        <w:t>https://www2.census.gov/library/publications/2024/demo/p60-282.pdf</w:t>
      </w:r>
      <w:r w:rsidRPr="00515C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5CE" w14:paraId="1A7002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B5C12"/>
    <w:multiLevelType w:val="hybridMultilevel"/>
    <w:tmpl w:val="4FFA9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7602AC"/>
    <w:multiLevelType w:val="hybridMultilevel"/>
    <w:tmpl w:val="5EB495DC"/>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C1A3EFB"/>
    <w:multiLevelType w:val="hybridMultilevel"/>
    <w:tmpl w:val="AB3CA19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47B3AA0"/>
    <w:multiLevelType w:val="hybridMultilevel"/>
    <w:tmpl w:val="7694718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27250148"/>
    <w:multiLevelType w:val="hybridMultilevel"/>
    <w:tmpl w:val="49CC6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900A14"/>
    <w:multiLevelType w:val="hybridMultilevel"/>
    <w:tmpl w:val="D890AE38"/>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2"/>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301C41"/>
    <w:multiLevelType w:val="hybridMultilevel"/>
    <w:tmpl w:val="1E3AF1C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344C0375"/>
    <w:multiLevelType w:val="hybridMultilevel"/>
    <w:tmpl w:val="9CF2605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CD62AEC"/>
    <w:multiLevelType w:val="hybridMultilevel"/>
    <w:tmpl w:val="7616B07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F94EF8"/>
    <w:multiLevelType w:val="hybridMultilevel"/>
    <w:tmpl w:val="85160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4E2BF9"/>
    <w:multiLevelType w:val="hybridMultilevel"/>
    <w:tmpl w:val="67F821B0"/>
    <w:lvl w:ilvl="0">
      <w:start w:val="1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5F0D2A"/>
    <w:multiLevelType w:val="hybridMultilevel"/>
    <w:tmpl w:val="7FD81EEC"/>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
    <w:nsid w:val="4D4C31FB"/>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110E13"/>
    <w:multiLevelType w:val="hybridMultilevel"/>
    <w:tmpl w:val="64B27E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7E230C7"/>
    <w:multiLevelType w:val="hybridMultilevel"/>
    <w:tmpl w:val="128AB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D941F4"/>
    <w:multiLevelType w:val="hybridMultilevel"/>
    <w:tmpl w:val="F97EFE3C"/>
    <w:lvl w:ilvl="0">
      <w:start w:val="5"/>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564309"/>
    <w:multiLevelType w:val="hybridMultilevel"/>
    <w:tmpl w:val="D39A63F4"/>
    <w:lvl w:ilvl="0">
      <w:start w:val="6"/>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A8681D"/>
    <w:multiLevelType w:val="hybridMultilevel"/>
    <w:tmpl w:val="982697D8"/>
    <w:lvl w:ilvl="0">
      <w:start w:val="2"/>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5DE445E"/>
    <w:multiLevelType w:val="hybridMultilevel"/>
    <w:tmpl w:val="64E8B0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6406F3"/>
    <w:multiLevelType w:val="hybridMultilevel"/>
    <w:tmpl w:val="6E7E3C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E033377"/>
    <w:multiLevelType w:val="hybridMultilevel"/>
    <w:tmpl w:val="50D6ABCC"/>
    <w:lvl w:ilvl="0">
      <w:start w:val="11"/>
      <w:numFmt w:val="lowerLetter"/>
      <w:lvlText w:val="(%1)"/>
      <w:lvlJc w:val="left"/>
      <w:pPr>
        <w:ind w:left="2160" w:hanging="360"/>
      </w:pPr>
      <w:rPr>
        <w:rFonts w:hint="default"/>
        <w:b/>
        <w:bCs w:val="0"/>
        <w:i w:val="0"/>
        <w:i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705C47FA"/>
    <w:multiLevelType w:val="hybridMultilevel"/>
    <w:tmpl w:val="F2D8D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305196"/>
    <w:multiLevelType w:val="hybridMultilevel"/>
    <w:tmpl w:val="5CB4F166"/>
    <w:lvl w:ilvl="0">
      <w:start w:val="3"/>
      <w:numFmt w:val="lowerLetter"/>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6599770">
    <w:abstractNumId w:val="24"/>
  </w:num>
  <w:num w:numId="2" w16cid:durableId="627511512">
    <w:abstractNumId w:val="14"/>
  </w:num>
  <w:num w:numId="3" w16cid:durableId="1230385010">
    <w:abstractNumId w:val="9"/>
  </w:num>
  <w:num w:numId="4" w16cid:durableId="1339311077">
    <w:abstractNumId w:val="4"/>
  </w:num>
  <w:num w:numId="5" w16cid:durableId="126825866">
    <w:abstractNumId w:val="0"/>
  </w:num>
  <w:num w:numId="6" w16cid:durableId="1443380700">
    <w:abstractNumId w:val="22"/>
  </w:num>
  <w:num w:numId="7" w16cid:durableId="393241237">
    <w:abstractNumId w:val="5"/>
  </w:num>
  <w:num w:numId="8" w16cid:durableId="1578444750">
    <w:abstractNumId w:val="12"/>
  </w:num>
  <w:num w:numId="9" w16cid:durableId="603652570">
    <w:abstractNumId w:val="10"/>
  </w:num>
  <w:num w:numId="10" w16cid:durableId="1946302239">
    <w:abstractNumId w:val="15"/>
  </w:num>
  <w:num w:numId="11" w16cid:durableId="174153664">
    <w:abstractNumId w:val="1"/>
  </w:num>
  <w:num w:numId="12" w16cid:durableId="1353073526">
    <w:abstractNumId w:val="13"/>
  </w:num>
  <w:num w:numId="13" w16cid:durableId="1565331212">
    <w:abstractNumId w:val="18"/>
  </w:num>
  <w:num w:numId="14" w16cid:durableId="1858614621">
    <w:abstractNumId w:val="23"/>
  </w:num>
  <w:num w:numId="15" w16cid:durableId="1507136438">
    <w:abstractNumId w:val="16"/>
  </w:num>
  <w:num w:numId="16" w16cid:durableId="395131035">
    <w:abstractNumId w:val="11"/>
  </w:num>
  <w:num w:numId="17" w16cid:durableId="1849756041">
    <w:abstractNumId w:val="21"/>
  </w:num>
  <w:num w:numId="18" w16cid:durableId="184751788">
    <w:abstractNumId w:val="19"/>
  </w:num>
  <w:num w:numId="19" w16cid:durableId="1724981403">
    <w:abstractNumId w:val="2"/>
  </w:num>
  <w:num w:numId="20" w16cid:durableId="1628124884">
    <w:abstractNumId w:val="8"/>
  </w:num>
  <w:num w:numId="21" w16cid:durableId="957957606">
    <w:abstractNumId w:val="17"/>
  </w:num>
  <w:num w:numId="22" w16cid:durableId="1761640385">
    <w:abstractNumId w:val="20"/>
  </w:num>
  <w:num w:numId="23" w16cid:durableId="516819578">
    <w:abstractNumId w:val="6"/>
  </w:num>
  <w:num w:numId="24" w16cid:durableId="282806840">
    <w:abstractNumId w:val="7"/>
  </w:num>
  <w:num w:numId="25" w16cid:durableId="9687807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4D"/>
    <w:rsid w:val="0000079D"/>
    <w:rsid w:val="00001377"/>
    <w:rsid w:val="000021F6"/>
    <w:rsid w:val="00002418"/>
    <w:rsid w:val="0000361E"/>
    <w:rsid w:val="0000380B"/>
    <w:rsid w:val="00003B7F"/>
    <w:rsid w:val="00003C8E"/>
    <w:rsid w:val="000046AD"/>
    <w:rsid w:val="000051C2"/>
    <w:rsid w:val="000055DA"/>
    <w:rsid w:val="00005C2E"/>
    <w:rsid w:val="00006079"/>
    <w:rsid w:val="0000658D"/>
    <w:rsid w:val="000068E1"/>
    <w:rsid w:val="00006C88"/>
    <w:rsid w:val="00006D46"/>
    <w:rsid w:val="000073D7"/>
    <w:rsid w:val="00007B2F"/>
    <w:rsid w:val="000111C9"/>
    <w:rsid w:val="00011EE0"/>
    <w:rsid w:val="0001224C"/>
    <w:rsid w:val="00012484"/>
    <w:rsid w:val="0001250E"/>
    <w:rsid w:val="0001376F"/>
    <w:rsid w:val="00013FB9"/>
    <w:rsid w:val="00013FF8"/>
    <w:rsid w:val="00014426"/>
    <w:rsid w:val="00014841"/>
    <w:rsid w:val="00014FB5"/>
    <w:rsid w:val="00015046"/>
    <w:rsid w:val="00015EEF"/>
    <w:rsid w:val="00016C18"/>
    <w:rsid w:val="00016FE7"/>
    <w:rsid w:val="000171E7"/>
    <w:rsid w:val="0001773E"/>
    <w:rsid w:val="000177E1"/>
    <w:rsid w:val="00017D86"/>
    <w:rsid w:val="000202ED"/>
    <w:rsid w:val="00020395"/>
    <w:rsid w:val="0002064D"/>
    <w:rsid w:val="000207B8"/>
    <w:rsid w:val="0002093A"/>
    <w:rsid w:val="00020AD4"/>
    <w:rsid w:val="0002112E"/>
    <w:rsid w:val="000220BF"/>
    <w:rsid w:val="00022190"/>
    <w:rsid w:val="000221B7"/>
    <w:rsid w:val="00023601"/>
    <w:rsid w:val="0002383B"/>
    <w:rsid w:val="00024407"/>
    <w:rsid w:val="00024C96"/>
    <w:rsid w:val="00024F8C"/>
    <w:rsid w:val="0002523F"/>
    <w:rsid w:val="00025B0E"/>
    <w:rsid w:val="00025B9C"/>
    <w:rsid w:val="00025C1C"/>
    <w:rsid w:val="00025E29"/>
    <w:rsid w:val="00025EEB"/>
    <w:rsid w:val="00026174"/>
    <w:rsid w:val="000272A0"/>
    <w:rsid w:val="00027E11"/>
    <w:rsid w:val="00027FB3"/>
    <w:rsid w:val="000301C6"/>
    <w:rsid w:val="00030495"/>
    <w:rsid w:val="00030668"/>
    <w:rsid w:val="00030676"/>
    <w:rsid w:val="00030970"/>
    <w:rsid w:val="0003102C"/>
    <w:rsid w:val="000310DD"/>
    <w:rsid w:val="00031467"/>
    <w:rsid w:val="000317EE"/>
    <w:rsid w:val="00031C9A"/>
    <w:rsid w:val="00031D5C"/>
    <w:rsid w:val="00031D84"/>
    <w:rsid w:val="000321B0"/>
    <w:rsid w:val="000329A8"/>
    <w:rsid w:val="000332CF"/>
    <w:rsid w:val="0003356B"/>
    <w:rsid w:val="0003368B"/>
    <w:rsid w:val="00033800"/>
    <w:rsid w:val="000342CF"/>
    <w:rsid w:val="0003455E"/>
    <w:rsid w:val="000355C1"/>
    <w:rsid w:val="00035EBC"/>
    <w:rsid w:val="00036510"/>
    <w:rsid w:val="000365A6"/>
    <w:rsid w:val="000365C8"/>
    <w:rsid w:val="00036C1A"/>
    <w:rsid w:val="00037963"/>
    <w:rsid w:val="00037983"/>
    <w:rsid w:val="00040427"/>
    <w:rsid w:val="00040D9E"/>
    <w:rsid w:val="00041F93"/>
    <w:rsid w:val="00042745"/>
    <w:rsid w:val="00042E37"/>
    <w:rsid w:val="000445BA"/>
    <w:rsid w:val="0004479D"/>
    <w:rsid w:val="00044933"/>
    <w:rsid w:val="00044CB7"/>
    <w:rsid w:val="00044E84"/>
    <w:rsid w:val="00045D3F"/>
    <w:rsid w:val="00046041"/>
    <w:rsid w:val="000460DE"/>
    <w:rsid w:val="000463A9"/>
    <w:rsid w:val="00047CF7"/>
    <w:rsid w:val="000503C6"/>
    <w:rsid w:val="00050521"/>
    <w:rsid w:val="00051CA4"/>
    <w:rsid w:val="000521A2"/>
    <w:rsid w:val="00052601"/>
    <w:rsid w:val="00052A1E"/>
    <w:rsid w:val="00052C4E"/>
    <w:rsid w:val="00052D43"/>
    <w:rsid w:val="00052D9B"/>
    <w:rsid w:val="00053287"/>
    <w:rsid w:val="000538F8"/>
    <w:rsid w:val="00053B8B"/>
    <w:rsid w:val="00053CE5"/>
    <w:rsid w:val="00053F11"/>
    <w:rsid w:val="000541D4"/>
    <w:rsid w:val="0005434C"/>
    <w:rsid w:val="00054560"/>
    <w:rsid w:val="00054886"/>
    <w:rsid w:val="00055880"/>
    <w:rsid w:val="0005612B"/>
    <w:rsid w:val="000569E3"/>
    <w:rsid w:val="00056A93"/>
    <w:rsid w:val="00056BD4"/>
    <w:rsid w:val="00056E47"/>
    <w:rsid w:val="00056F3A"/>
    <w:rsid w:val="00057658"/>
    <w:rsid w:val="00057BB2"/>
    <w:rsid w:val="00060132"/>
    <w:rsid w:val="0006036A"/>
    <w:rsid w:val="0006078E"/>
    <w:rsid w:val="00060EFC"/>
    <w:rsid w:val="0006167D"/>
    <w:rsid w:val="00061BAE"/>
    <w:rsid w:val="000627D3"/>
    <w:rsid w:val="00062A5E"/>
    <w:rsid w:val="00062EF2"/>
    <w:rsid w:val="00062F18"/>
    <w:rsid w:val="00062FE2"/>
    <w:rsid w:val="000633D3"/>
    <w:rsid w:val="00063BCF"/>
    <w:rsid w:val="00064417"/>
    <w:rsid w:val="00064664"/>
    <w:rsid w:val="000647E4"/>
    <w:rsid w:val="0006480E"/>
    <w:rsid w:val="00064BA2"/>
    <w:rsid w:val="00065173"/>
    <w:rsid w:val="0006535F"/>
    <w:rsid w:val="00065709"/>
    <w:rsid w:val="00065E9D"/>
    <w:rsid w:val="00066377"/>
    <w:rsid w:val="00066D42"/>
    <w:rsid w:val="000674A4"/>
    <w:rsid w:val="00067672"/>
    <w:rsid w:val="0007025B"/>
    <w:rsid w:val="0007036C"/>
    <w:rsid w:val="000704D4"/>
    <w:rsid w:val="00070838"/>
    <w:rsid w:val="00070D9D"/>
    <w:rsid w:val="00071813"/>
    <w:rsid w:val="00072172"/>
    <w:rsid w:val="00072510"/>
    <w:rsid w:val="000729BE"/>
    <w:rsid w:val="00073ACB"/>
    <w:rsid w:val="00073E3F"/>
    <w:rsid w:val="000742E2"/>
    <w:rsid w:val="00074B0A"/>
    <w:rsid w:val="00074C39"/>
    <w:rsid w:val="00074E00"/>
    <w:rsid w:val="0007537D"/>
    <w:rsid w:val="000756D0"/>
    <w:rsid w:val="00076162"/>
    <w:rsid w:val="000761DE"/>
    <w:rsid w:val="00077717"/>
    <w:rsid w:val="00077BD3"/>
    <w:rsid w:val="00077BE1"/>
    <w:rsid w:val="00077FC5"/>
    <w:rsid w:val="0008005E"/>
    <w:rsid w:val="00081309"/>
    <w:rsid w:val="00081C23"/>
    <w:rsid w:val="000823B1"/>
    <w:rsid w:val="000824C8"/>
    <w:rsid w:val="00082AB6"/>
    <w:rsid w:val="000834D6"/>
    <w:rsid w:val="000839C6"/>
    <w:rsid w:val="00083B5A"/>
    <w:rsid w:val="00084DD1"/>
    <w:rsid w:val="00084EFB"/>
    <w:rsid w:val="000853E1"/>
    <w:rsid w:val="0008548D"/>
    <w:rsid w:val="000859AF"/>
    <w:rsid w:val="00085A43"/>
    <w:rsid w:val="00085B49"/>
    <w:rsid w:val="00085DCA"/>
    <w:rsid w:val="0008611D"/>
    <w:rsid w:val="000865AC"/>
    <w:rsid w:val="00086E28"/>
    <w:rsid w:val="00087886"/>
    <w:rsid w:val="00087B35"/>
    <w:rsid w:val="00087C3E"/>
    <w:rsid w:val="00087CF0"/>
    <w:rsid w:val="00090BA8"/>
    <w:rsid w:val="0009110B"/>
    <w:rsid w:val="000915B1"/>
    <w:rsid w:val="00091805"/>
    <w:rsid w:val="00091AD9"/>
    <w:rsid w:val="00091E55"/>
    <w:rsid w:val="0009230B"/>
    <w:rsid w:val="0009243D"/>
    <w:rsid w:val="000930C1"/>
    <w:rsid w:val="00093298"/>
    <w:rsid w:val="000939B5"/>
    <w:rsid w:val="00093AD9"/>
    <w:rsid w:val="00093D30"/>
    <w:rsid w:val="00093F2D"/>
    <w:rsid w:val="00094013"/>
    <w:rsid w:val="0009450E"/>
    <w:rsid w:val="000949E1"/>
    <w:rsid w:val="00094F3C"/>
    <w:rsid w:val="00094FF1"/>
    <w:rsid w:val="000950CE"/>
    <w:rsid w:val="00095744"/>
    <w:rsid w:val="00096649"/>
    <w:rsid w:val="00096732"/>
    <w:rsid w:val="0009677C"/>
    <w:rsid w:val="00096DA7"/>
    <w:rsid w:val="00096E23"/>
    <w:rsid w:val="00097CA5"/>
    <w:rsid w:val="000A032E"/>
    <w:rsid w:val="000A038A"/>
    <w:rsid w:val="000A067F"/>
    <w:rsid w:val="000A0705"/>
    <w:rsid w:val="000A15C9"/>
    <w:rsid w:val="000A1F38"/>
    <w:rsid w:val="000A2691"/>
    <w:rsid w:val="000A281F"/>
    <w:rsid w:val="000A2A3C"/>
    <w:rsid w:val="000A2F91"/>
    <w:rsid w:val="000A2FF6"/>
    <w:rsid w:val="000A319B"/>
    <w:rsid w:val="000A31A5"/>
    <w:rsid w:val="000A3769"/>
    <w:rsid w:val="000A4585"/>
    <w:rsid w:val="000A4D75"/>
    <w:rsid w:val="000A5129"/>
    <w:rsid w:val="000A5448"/>
    <w:rsid w:val="000A58F8"/>
    <w:rsid w:val="000A5930"/>
    <w:rsid w:val="000A693B"/>
    <w:rsid w:val="000A7F84"/>
    <w:rsid w:val="000B0861"/>
    <w:rsid w:val="000B094D"/>
    <w:rsid w:val="000B09AB"/>
    <w:rsid w:val="000B0D56"/>
    <w:rsid w:val="000B0E8A"/>
    <w:rsid w:val="000B12B4"/>
    <w:rsid w:val="000B1813"/>
    <w:rsid w:val="000B191D"/>
    <w:rsid w:val="000B2EAE"/>
    <w:rsid w:val="000B3368"/>
    <w:rsid w:val="000B3727"/>
    <w:rsid w:val="000B45DA"/>
    <w:rsid w:val="000B4BDA"/>
    <w:rsid w:val="000B5B5B"/>
    <w:rsid w:val="000B6063"/>
    <w:rsid w:val="000B70D5"/>
    <w:rsid w:val="000B750D"/>
    <w:rsid w:val="000B77CC"/>
    <w:rsid w:val="000B7CB1"/>
    <w:rsid w:val="000B7EBA"/>
    <w:rsid w:val="000C0747"/>
    <w:rsid w:val="000C08B7"/>
    <w:rsid w:val="000C12D5"/>
    <w:rsid w:val="000C1356"/>
    <w:rsid w:val="000C1C4A"/>
    <w:rsid w:val="000C298B"/>
    <w:rsid w:val="000C2D59"/>
    <w:rsid w:val="000C2EE5"/>
    <w:rsid w:val="000C3448"/>
    <w:rsid w:val="000C3C73"/>
    <w:rsid w:val="000C3D4E"/>
    <w:rsid w:val="000C48B8"/>
    <w:rsid w:val="000C4AB7"/>
    <w:rsid w:val="000C4C88"/>
    <w:rsid w:val="000C4EB2"/>
    <w:rsid w:val="000C519C"/>
    <w:rsid w:val="000C53C6"/>
    <w:rsid w:val="000C6567"/>
    <w:rsid w:val="000C6729"/>
    <w:rsid w:val="000C73DD"/>
    <w:rsid w:val="000C74A8"/>
    <w:rsid w:val="000C75F2"/>
    <w:rsid w:val="000C7AAB"/>
    <w:rsid w:val="000C7EA7"/>
    <w:rsid w:val="000D07E6"/>
    <w:rsid w:val="000D0BC5"/>
    <w:rsid w:val="000D0EC4"/>
    <w:rsid w:val="000D11D3"/>
    <w:rsid w:val="000D1527"/>
    <w:rsid w:val="000D165B"/>
    <w:rsid w:val="000D19B5"/>
    <w:rsid w:val="000D1E92"/>
    <w:rsid w:val="000D1F09"/>
    <w:rsid w:val="000D206F"/>
    <w:rsid w:val="000D2A1F"/>
    <w:rsid w:val="000D3401"/>
    <w:rsid w:val="000D3740"/>
    <w:rsid w:val="000D3B02"/>
    <w:rsid w:val="000D3D1F"/>
    <w:rsid w:val="000D43AE"/>
    <w:rsid w:val="000D4EE5"/>
    <w:rsid w:val="000D55C9"/>
    <w:rsid w:val="000D55F1"/>
    <w:rsid w:val="000D58F9"/>
    <w:rsid w:val="000D64EA"/>
    <w:rsid w:val="000D709D"/>
    <w:rsid w:val="000D7371"/>
    <w:rsid w:val="000D7981"/>
    <w:rsid w:val="000E0930"/>
    <w:rsid w:val="000E11F0"/>
    <w:rsid w:val="000E147E"/>
    <w:rsid w:val="000E148A"/>
    <w:rsid w:val="000E14E7"/>
    <w:rsid w:val="000E3742"/>
    <w:rsid w:val="000E3EF6"/>
    <w:rsid w:val="000E4168"/>
    <w:rsid w:val="000E455D"/>
    <w:rsid w:val="000E6034"/>
    <w:rsid w:val="000E616C"/>
    <w:rsid w:val="000E6268"/>
    <w:rsid w:val="000E7051"/>
    <w:rsid w:val="000E70E1"/>
    <w:rsid w:val="000E70EA"/>
    <w:rsid w:val="000E7269"/>
    <w:rsid w:val="000E74E2"/>
    <w:rsid w:val="000E7805"/>
    <w:rsid w:val="000E7FA9"/>
    <w:rsid w:val="000F0001"/>
    <w:rsid w:val="000F0134"/>
    <w:rsid w:val="000F04D1"/>
    <w:rsid w:val="000F0608"/>
    <w:rsid w:val="000F26FB"/>
    <w:rsid w:val="000F34C2"/>
    <w:rsid w:val="000F36F9"/>
    <w:rsid w:val="000F3D06"/>
    <w:rsid w:val="000F3E1E"/>
    <w:rsid w:val="000F4172"/>
    <w:rsid w:val="000F45E0"/>
    <w:rsid w:val="000F5259"/>
    <w:rsid w:val="000F52C4"/>
    <w:rsid w:val="000F5564"/>
    <w:rsid w:val="000F55CE"/>
    <w:rsid w:val="000F5CE3"/>
    <w:rsid w:val="000F5E3C"/>
    <w:rsid w:val="000F6757"/>
    <w:rsid w:val="000F6DF6"/>
    <w:rsid w:val="000F71AA"/>
    <w:rsid w:val="000F7213"/>
    <w:rsid w:val="000F7342"/>
    <w:rsid w:val="000F7BCA"/>
    <w:rsid w:val="0010020C"/>
    <w:rsid w:val="00100C34"/>
    <w:rsid w:val="00100FA1"/>
    <w:rsid w:val="00101A17"/>
    <w:rsid w:val="00101B58"/>
    <w:rsid w:val="00101FB4"/>
    <w:rsid w:val="00102A87"/>
    <w:rsid w:val="00102C4C"/>
    <w:rsid w:val="001031E8"/>
    <w:rsid w:val="00103895"/>
    <w:rsid w:val="00103F9F"/>
    <w:rsid w:val="00104886"/>
    <w:rsid w:val="00104A90"/>
    <w:rsid w:val="00104C9C"/>
    <w:rsid w:val="00104CF7"/>
    <w:rsid w:val="00104E20"/>
    <w:rsid w:val="00104EBE"/>
    <w:rsid w:val="001058D7"/>
    <w:rsid w:val="00105AF1"/>
    <w:rsid w:val="00105B1A"/>
    <w:rsid w:val="00105F5E"/>
    <w:rsid w:val="001062BB"/>
    <w:rsid w:val="00106DD2"/>
    <w:rsid w:val="00106EB9"/>
    <w:rsid w:val="00107030"/>
    <w:rsid w:val="00107C47"/>
    <w:rsid w:val="00110E1D"/>
    <w:rsid w:val="00110F6D"/>
    <w:rsid w:val="0011148B"/>
    <w:rsid w:val="00111A10"/>
    <w:rsid w:val="0011230B"/>
    <w:rsid w:val="00112366"/>
    <w:rsid w:val="00112929"/>
    <w:rsid w:val="00112EBC"/>
    <w:rsid w:val="001138D7"/>
    <w:rsid w:val="00113D65"/>
    <w:rsid w:val="00113D82"/>
    <w:rsid w:val="00113FA7"/>
    <w:rsid w:val="00113FF7"/>
    <w:rsid w:val="001140CC"/>
    <w:rsid w:val="00114B62"/>
    <w:rsid w:val="00115733"/>
    <w:rsid w:val="0011608D"/>
    <w:rsid w:val="001160A1"/>
    <w:rsid w:val="001162D1"/>
    <w:rsid w:val="00116557"/>
    <w:rsid w:val="001168F8"/>
    <w:rsid w:val="00116E12"/>
    <w:rsid w:val="00117116"/>
    <w:rsid w:val="00120D31"/>
    <w:rsid w:val="00121AC7"/>
    <w:rsid w:val="00121B08"/>
    <w:rsid w:val="00121CE4"/>
    <w:rsid w:val="00121D79"/>
    <w:rsid w:val="0012347C"/>
    <w:rsid w:val="00123704"/>
    <w:rsid w:val="00123B64"/>
    <w:rsid w:val="00123F6D"/>
    <w:rsid w:val="0012447C"/>
    <w:rsid w:val="00124FCE"/>
    <w:rsid w:val="00125576"/>
    <w:rsid w:val="0012577E"/>
    <w:rsid w:val="00125F42"/>
    <w:rsid w:val="001264FE"/>
    <w:rsid w:val="00126528"/>
    <w:rsid w:val="001268CA"/>
    <w:rsid w:val="00127631"/>
    <w:rsid w:val="001276D2"/>
    <w:rsid w:val="00127910"/>
    <w:rsid w:val="00127956"/>
    <w:rsid w:val="00131469"/>
    <w:rsid w:val="00131919"/>
    <w:rsid w:val="001323BD"/>
    <w:rsid w:val="00132A13"/>
    <w:rsid w:val="00132A2F"/>
    <w:rsid w:val="00133B86"/>
    <w:rsid w:val="00133D22"/>
    <w:rsid w:val="00133DC8"/>
    <w:rsid w:val="001341D0"/>
    <w:rsid w:val="00134B79"/>
    <w:rsid w:val="00135BA3"/>
    <w:rsid w:val="00135FF3"/>
    <w:rsid w:val="0013606F"/>
    <w:rsid w:val="001363C3"/>
    <w:rsid w:val="00136414"/>
    <w:rsid w:val="001365C2"/>
    <w:rsid w:val="00136D7E"/>
    <w:rsid w:val="00137BD7"/>
    <w:rsid w:val="00140AE3"/>
    <w:rsid w:val="00140C77"/>
    <w:rsid w:val="00140CC1"/>
    <w:rsid w:val="001417C4"/>
    <w:rsid w:val="0014240A"/>
    <w:rsid w:val="00142E2F"/>
    <w:rsid w:val="001434F7"/>
    <w:rsid w:val="00143B33"/>
    <w:rsid w:val="001446E8"/>
    <w:rsid w:val="001452BC"/>
    <w:rsid w:val="00145344"/>
    <w:rsid w:val="0014552F"/>
    <w:rsid w:val="001457C4"/>
    <w:rsid w:val="0014590D"/>
    <w:rsid w:val="00145A03"/>
    <w:rsid w:val="00145D15"/>
    <w:rsid w:val="00145D72"/>
    <w:rsid w:val="001464D2"/>
    <w:rsid w:val="0014688E"/>
    <w:rsid w:val="001468A6"/>
    <w:rsid w:val="00146998"/>
    <w:rsid w:val="00146E03"/>
    <w:rsid w:val="0014724E"/>
    <w:rsid w:val="001476CE"/>
    <w:rsid w:val="00147C93"/>
    <w:rsid w:val="001503E2"/>
    <w:rsid w:val="00150A4B"/>
    <w:rsid w:val="00150F11"/>
    <w:rsid w:val="00151198"/>
    <w:rsid w:val="0015149D"/>
    <w:rsid w:val="0015237F"/>
    <w:rsid w:val="00152D17"/>
    <w:rsid w:val="00152DB7"/>
    <w:rsid w:val="00153670"/>
    <w:rsid w:val="001537BA"/>
    <w:rsid w:val="00153A97"/>
    <w:rsid w:val="00153F3B"/>
    <w:rsid w:val="00154280"/>
    <w:rsid w:val="0015475A"/>
    <w:rsid w:val="00154DB0"/>
    <w:rsid w:val="00154E34"/>
    <w:rsid w:val="00155CE2"/>
    <w:rsid w:val="0015622E"/>
    <w:rsid w:val="00156A60"/>
    <w:rsid w:val="001571A6"/>
    <w:rsid w:val="00157F91"/>
    <w:rsid w:val="001601D7"/>
    <w:rsid w:val="00160E77"/>
    <w:rsid w:val="00161061"/>
    <w:rsid w:val="00161991"/>
    <w:rsid w:val="00161C1B"/>
    <w:rsid w:val="00162369"/>
    <w:rsid w:val="001629E8"/>
    <w:rsid w:val="00163449"/>
    <w:rsid w:val="00163923"/>
    <w:rsid w:val="001640CD"/>
    <w:rsid w:val="00164286"/>
    <w:rsid w:val="00164375"/>
    <w:rsid w:val="00165042"/>
    <w:rsid w:val="00165A75"/>
    <w:rsid w:val="00165F7E"/>
    <w:rsid w:val="001660B4"/>
    <w:rsid w:val="001660DB"/>
    <w:rsid w:val="0016684B"/>
    <w:rsid w:val="0016711B"/>
    <w:rsid w:val="0017022E"/>
    <w:rsid w:val="00170560"/>
    <w:rsid w:val="00170DFB"/>
    <w:rsid w:val="00171098"/>
    <w:rsid w:val="001710A8"/>
    <w:rsid w:val="00171BE9"/>
    <w:rsid w:val="00171D85"/>
    <w:rsid w:val="0017201F"/>
    <w:rsid w:val="001725D1"/>
    <w:rsid w:val="001730D0"/>
    <w:rsid w:val="00173194"/>
    <w:rsid w:val="00173AB2"/>
    <w:rsid w:val="00174567"/>
    <w:rsid w:val="00174696"/>
    <w:rsid w:val="00174848"/>
    <w:rsid w:val="001751DC"/>
    <w:rsid w:val="00175E58"/>
    <w:rsid w:val="00176238"/>
    <w:rsid w:val="00176A06"/>
    <w:rsid w:val="00177597"/>
    <w:rsid w:val="00177687"/>
    <w:rsid w:val="0018093E"/>
    <w:rsid w:val="00180C83"/>
    <w:rsid w:val="00181781"/>
    <w:rsid w:val="001818E7"/>
    <w:rsid w:val="00181B91"/>
    <w:rsid w:val="0018230A"/>
    <w:rsid w:val="00182DF5"/>
    <w:rsid w:val="00182FE6"/>
    <w:rsid w:val="00183188"/>
    <w:rsid w:val="00183591"/>
    <w:rsid w:val="00183912"/>
    <w:rsid w:val="00184A96"/>
    <w:rsid w:val="00184DFB"/>
    <w:rsid w:val="00185695"/>
    <w:rsid w:val="0018570B"/>
    <w:rsid w:val="0018579F"/>
    <w:rsid w:val="001859C3"/>
    <w:rsid w:val="00185A63"/>
    <w:rsid w:val="001861A5"/>
    <w:rsid w:val="001866E5"/>
    <w:rsid w:val="00186DCC"/>
    <w:rsid w:val="00190204"/>
    <w:rsid w:val="001902C6"/>
    <w:rsid w:val="00190DB6"/>
    <w:rsid w:val="00191757"/>
    <w:rsid w:val="0019200C"/>
    <w:rsid w:val="00193785"/>
    <w:rsid w:val="00194A3C"/>
    <w:rsid w:val="00195CF6"/>
    <w:rsid w:val="00195EFD"/>
    <w:rsid w:val="001962EB"/>
    <w:rsid w:val="00196312"/>
    <w:rsid w:val="00196AED"/>
    <w:rsid w:val="00197611"/>
    <w:rsid w:val="001978DF"/>
    <w:rsid w:val="001A02E7"/>
    <w:rsid w:val="001A0618"/>
    <w:rsid w:val="001A0875"/>
    <w:rsid w:val="001A0D1F"/>
    <w:rsid w:val="001A1B4A"/>
    <w:rsid w:val="001A1B93"/>
    <w:rsid w:val="001A26C8"/>
    <w:rsid w:val="001A3123"/>
    <w:rsid w:val="001A31A4"/>
    <w:rsid w:val="001A33E2"/>
    <w:rsid w:val="001A344D"/>
    <w:rsid w:val="001A374F"/>
    <w:rsid w:val="001A389A"/>
    <w:rsid w:val="001A3EED"/>
    <w:rsid w:val="001A40E1"/>
    <w:rsid w:val="001A4603"/>
    <w:rsid w:val="001A495F"/>
    <w:rsid w:val="001A4BA8"/>
    <w:rsid w:val="001A5DB0"/>
    <w:rsid w:val="001A5E6F"/>
    <w:rsid w:val="001A6082"/>
    <w:rsid w:val="001A6C57"/>
    <w:rsid w:val="001A6C9A"/>
    <w:rsid w:val="001A6E3D"/>
    <w:rsid w:val="001A75FF"/>
    <w:rsid w:val="001A7674"/>
    <w:rsid w:val="001A7A96"/>
    <w:rsid w:val="001A7E5F"/>
    <w:rsid w:val="001B0339"/>
    <w:rsid w:val="001B0524"/>
    <w:rsid w:val="001B0666"/>
    <w:rsid w:val="001B112B"/>
    <w:rsid w:val="001B120B"/>
    <w:rsid w:val="001B1B86"/>
    <w:rsid w:val="001B1CDC"/>
    <w:rsid w:val="001B1FFD"/>
    <w:rsid w:val="001B274F"/>
    <w:rsid w:val="001B27CC"/>
    <w:rsid w:val="001B2C17"/>
    <w:rsid w:val="001B2CE1"/>
    <w:rsid w:val="001B2FCD"/>
    <w:rsid w:val="001B3171"/>
    <w:rsid w:val="001B3415"/>
    <w:rsid w:val="001B3795"/>
    <w:rsid w:val="001B46F6"/>
    <w:rsid w:val="001B5179"/>
    <w:rsid w:val="001B59A9"/>
    <w:rsid w:val="001B5E8F"/>
    <w:rsid w:val="001C0A13"/>
    <w:rsid w:val="001C19EB"/>
    <w:rsid w:val="001C1A07"/>
    <w:rsid w:val="001C1CB3"/>
    <w:rsid w:val="001C1F79"/>
    <w:rsid w:val="001C1F97"/>
    <w:rsid w:val="001C25D2"/>
    <w:rsid w:val="001C285F"/>
    <w:rsid w:val="001C2AF0"/>
    <w:rsid w:val="001C3176"/>
    <w:rsid w:val="001C3D80"/>
    <w:rsid w:val="001C49AB"/>
    <w:rsid w:val="001C4D66"/>
    <w:rsid w:val="001C5A06"/>
    <w:rsid w:val="001C61CD"/>
    <w:rsid w:val="001C64EA"/>
    <w:rsid w:val="001C65EA"/>
    <w:rsid w:val="001C6AFE"/>
    <w:rsid w:val="001C6F6C"/>
    <w:rsid w:val="001C7099"/>
    <w:rsid w:val="001C7BF7"/>
    <w:rsid w:val="001D029F"/>
    <w:rsid w:val="001D05B9"/>
    <w:rsid w:val="001D061F"/>
    <w:rsid w:val="001D0840"/>
    <w:rsid w:val="001D08FF"/>
    <w:rsid w:val="001D093D"/>
    <w:rsid w:val="001D098C"/>
    <w:rsid w:val="001D09DA"/>
    <w:rsid w:val="001D1093"/>
    <w:rsid w:val="001D24C1"/>
    <w:rsid w:val="001D27A1"/>
    <w:rsid w:val="001D2B2D"/>
    <w:rsid w:val="001D2B7B"/>
    <w:rsid w:val="001D2CDC"/>
    <w:rsid w:val="001D37FE"/>
    <w:rsid w:val="001D3930"/>
    <w:rsid w:val="001D3D3E"/>
    <w:rsid w:val="001D3DFE"/>
    <w:rsid w:val="001D3EDC"/>
    <w:rsid w:val="001D3FE3"/>
    <w:rsid w:val="001D431C"/>
    <w:rsid w:val="001D44E7"/>
    <w:rsid w:val="001D4849"/>
    <w:rsid w:val="001D48A6"/>
    <w:rsid w:val="001D4940"/>
    <w:rsid w:val="001D495C"/>
    <w:rsid w:val="001D4A74"/>
    <w:rsid w:val="001D522D"/>
    <w:rsid w:val="001D5DF4"/>
    <w:rsid w:val="001D660B"/>
    <w:rsid w:val="001D6C2B"/>
    <w:rsid w:val="001D7416"/>
    <w:rsid w:val="001D7C9E"/>
    <w:rsid w:val="001D7E14"/>
    <w:rsid w:val="001E09E4"/>
    <w:rsid w:val="001E0BB0"/>
    <w:rsid w:val="001E0D47"/>
    <w:rsid w:val="001E21C7"/>
    <w:rsid w:val="001E2567"/>
    <w:rsid w:val="001E29C3"/>
    <w:rsid w:val="001E3F28"/>
    <w:rsid w:val="001E3FEA"/>
    <w:rsid w:val="001E405B"/>
    <w:rsid w:val="001E49EA"/>
    <w:rsid w:val="001E5517"/>
    <w:rsid w:val="001E57BE"/>
    <w:rsid w:val="001E59F9"/>
    <w:rsid w:val="001E5ED7"/>
    <w:rsid w:val="001E5F72"/>
    <w:rsid w:val="001E6688"/>
    <w:rsid w:val="001E672A"/>
    <w:rsid w:val="001E67ED"/>
    <w:rsid w:val="001E6E38"/>
    <w:rsid w:val="001E6EF2"/>
    <w:rsid w:val="001E7188"/>
    <w:rsid w:val="001E7271"/>
    <w:rsid w:val="001E73A0"/>
    <w:rsid w:val="001E7422"/>
    <w:rsid w:val="001E7592"/>
    <w:rsid w:val="001E7A2F"/>
    <w:rsid w:val="001F0449"/>
    <w:rsid w:val="001F139A"/>
    <w:rsid w:val="001F1422"/>
    <w:rsid w:val="001F161F"/>
    <w:rsid w:val="001F1E69"/>
    <w:rsid w:val="001F23CC"/>
    <w:rsid w:val="001F276C"/>
    <w:rsid w:val="001F2DD6"/>
    <w:rsid w:val="001F2F49"/>
    <w:rsid w:val="001F3A93"/>
    <w:rsid w:val="001F4116"/>
    <w:rsid w:val="001F47BA"/>
    <w:rsid w:val="001F50AC"/>
    <w:rsid w:val="001F5926"/>
    <w:rsid w:val="001F5FF9"/>
    <w:rsid w:val="001F65C7"/>
    <w:rsid w:val="001F7710"/>
    <w:rsid w:val="002011E5"/>
    <w:rsid w:val="00201DF5"/>
    <w:rsid w:val="002020ED"/>
    <w:rsid w:val="00202272"/>
    <w:rsid w:val="0020228C"/>
    <w:rsid w:val="0020238E"/>
    <w:rsid w:val="00202AAB"/>
    <w:rsid w:val="00204E86"/>
    <w:rsid w:val="00205134"/>
    <w:rsid w:val="002056FB"/>
    <w:rsid w:val="00205DCF"/>
    <w:rsid w:val="00206607"/>
    <w:rsid w:val="00206F9F"/>
    <w:rsid w:val="00207E72"/>
    <w:rsid w:val="0021001E"/>
    <w:rsid w:val="002100CA"/>
    <w:rsid w:val="00210666"/>
    <w:rsid w:val="00210C08"/>
    <w:rsid w:val="002110CB"/>
    <w:rsid w:val="002112C0"/>
    <w:rsid w:val="002119B9"/>
    <w:rsid w:val="00212882"/>
    <w:rsid w:val="00212B3E"/>
    <w:rsid w:val="00212E4E"/>
    <w:rsid w:val="0021340A"/>
    <w:rsid w:val="00214057"/>
    <w:rsid w:val="00214246"/>
    <w:rsid w:val="0021488A"/>
    <w:rsid w:val="00214DCD"/>
    <w:rsid w:val="002151CF"/>
    <w:rsid w:val="0021527B"/>
    <w:rsid w:val="00215576"/>
    <w:rsid w:val="00215681"/>
    <w:rsid w:val="00215700"/>
    <w:rsid w:val="002158F6"/>
    <w:rsid w:val="002159CF"/>
    <w:rsid w:val="00215B56"/>
    <w:rsid w:val="0021616D"/>
    <w:rsid w:val="002163FC"/>
    <w:rsid w:val="00216666"/>
    <w:rsid w:val="0021711E"/>
    <w:rsid w:val="00217B02"/>
    <w:rsid w:val="0022008C"/>
    <w:rsid w:val="00220225"/>
    <w:rsid w:val="002204FC"/>
    <w:rsid w:val="00220800"/>
    <w:rsid w:val="00220866"/>
    <w:rsid w:val="0022155F"/>
    <w:rsid w:val="00221917"/>
    <w:rsid w:val="00221A41"/>
    <w:rsid w:val="00222143"/>
    <w:rsid w:val="00222336"/>
    <w:rsid w:val="0022243F"/>
    <w:rsid w:val="00222B4B"/>
    <w:rsid w:val="00222CD0"/>
    <w:rsid w:val="00223091"/>
    <w:rsid w:val="002230D0"/>
    <w:rsid w:val="00224225"/>
    <w:rsid w:val="002246BC"/>
    <w:rsid w:val="0022493A"/>
    <w:rsid w:val="00224AA9"/>
    <w:rsid w:val="00224F6F"/>
    <w:rsid w:val="0022573E"/>
    <w:rsid w:val="0022597A"/>
    <w:rsid w:val="00225D47"/>
    <w:rsid w:val="00226014"/>
    <w:rsid w:val="00226256"/>
    <w:rsid w:val="002263F3"/>
    <w:rsid w:val="002269A5"/>
    <w:rsid w:val="00227109"/>
    <w:rsid w:val="00230751"/>
    <w:rsid w:val="002311AE"/>
    <w:rsid w:val="002313BA"/>
    <w:rsid w:val="002332E7"/>
    <w:rsid w:val="002336F7"/>
    <w:rsid w:val="00233D5B"/>
    <w:rsid w:val="00233FF6"/>
    <w:rsid w:val="002342EF"/>
    <w:rsid w:val="002350C8"/>
    <w:rsid w:val="002359B1"/>
    <w:rsid w:val="00235B21"/>
    <w:rsid w:val="00235BF1"/>
    <w:rsid w:val="002360A9"/>
    <w:rsid w:val="002363F6"/>
    <w:rsid w:val="00236867"/>
    <w:rsid w:val="002373D1"/>
    <w:rsid w:val="00237886"/>
    <w:rsid w:val="00237C11"/>
    <w:rsid w:val="00240792"/>
    <w:rsid w:val="0024152E"/>
    <w:rsid w:val="002415D5"/>
    <w:rsid w:val="0024236C"/>
    <w:rsid w:val="00242BDF"/>
    <w:rsid w:val="00242F4D"/>
    <w:rsid w:val="002437B4"/>
    <w:rsid w:val="00243B3D"/>
    <w:rsid w:val="00243C2F"/>
    <w:rsid w:val="00243D75"/>
    <w:rsid w:val="00243E62"/>
    <w:rsid w:val="00244289"/>
    <w:rsid w:val="002442A8"/>
    <w:rsid w:val="0024497D"/>
    <w:rsid w:val="00244F51"/>
    <w:rsid w:val="0024516D"/>
    <w:rsid w:val="00245584"/>
    <w:rsid w:val="002455AA"/>
    <w:rsid w:val="00245DCF"/>
    <w:rsid w:val="00246AB2"/>
    <w:rsid w:val="00247760"/>
    <w:rsid w:val="00247863"/>
    <w:rsid w:val="00247BF1"/>
    <w:rsid w:val="00247D00"/>
    <w:rsid w:val="00250ACD"/>
    <w:rsid w:val="00250C5C"/>
    <w:rsid w:val="002510D6"/>
    <w:rsid w:val="00251D97"/>
    <w:rsid w:val="002523BB"/>
    <w:rsid w:val="00252888"/>
    <w:rsid w:val="00253400"/>
    <w:rsid w:val="0025350B"/>
    <w:rsid w:val="00253B69"/>
    <w:rsid w:val="00254459"/>
    <w:rsid w:val="002546DE"/>
    <w:rsid w:val="00254F67"/>
    <w:rsid w:val="00255F0D"/>
    <w:rsid w:val="00256DB8"/>
    <w:rsid w:val="0025732F"/>
    <w:rsid w:val="0025748F"/>
    <w:rsid w:val="00257F46"/>
    <w:rsid w:val="00260518"/>
    <w:rsid w:val="002608E9"/>
    <w:rsid w:val="00260C13"/>
    <w:rsid w:val="00260D15"/>
    <w:rsid w:val="00260DBE"/>
    <w:rsid w:val="00261007"/>
    <w:rsid w:val="00262458"/>
    <w:rsid w:val="00262B84"/>
    <w:rsid w:val="00263488"/>
    <w:rsid w:val="00263B40"/>
    <w:rsid w:val="00264D41"/>
    <w:rsid w:val="00264E35"/>
    <w:rsid w:val="00264FE9"/>
    <w:rsid w:val="002655F0"/>
    <w:rsid w:val="0026580F"/>
    <w:rsid w:val="0026668F"/>
    <w:rsid w:val="00266728"/>
    <w:rsid w:val="00266BD9"/>
    <w:rsid w:val="00267AF8"/>
    <w:rsid w:val="0027077F"/>
    <w:rsid w:val="00271006"/>
    <w:rsid w:val="00271928"/>
    <w:rsid w:val="00271F0A"/>
    <w:rsid w:val="0027334E"/>
    <w:rsid w:val="00273B3F"/>
    <w:rsid w:val="002745D8"/>
    <w:rsid w:val="00274672"/>
    <w:rsid w:val="00274684"/>
    <w:rsid w:val="0027482B"/>
    <w:rsid w:val="002748A2"/>
    <w:rsid w:val="00274E41"/>
    <w:rsid w:val="00275469"/>
    <w:rsid w:val="0027564C"/>
    <w:rsid w:val="00275EB5"/>
    <w:rsid w:val="00276500"/>
    <w:rsid w:val="00276949"/>
    <w:rsid w:val="002774B3"/>
    <w:rsid w:val="00277556"/>
    <w:rsid w:val="00280B76"/>
    <w:rsid w:val="00280DFC"/>
    <w:rsid w:val="00280EEC"/>
    <w:rsid w:val="00281D0D"/>
    <w:rsid w:val="002822AA"/>
    <w:rsid w:val="002827FF"/>
    <w:rsid w:val="00282E22"/>
    <w:rsid w:val="00283156"/>
    <w:rsid w:val="00283328"/>
    <w:rsid w:val="002837B7"/>
    <w:rsid w:val="00283A29"/>
    <w:rsid w:val="0028414E"/>
    <w:rsid w:val="00284AF8"/>
    <w:rsid w:val="00284EDD"/>
    <w:rsid w:val="002851B7"/>
    <w:rsid w:val="00285274"/>
    <w:rsid w:val="0028529B"/>
    <w:rsid w:val="002857A6"/>
    <w:rsid w:val="00285CF9"/>
    <w:rsid w:val="00285F0D"/>
    <w:rsid w:val="00286806"/>
    <w:rsid w:val="00286DCA"/>
    <w:rsid w:val="00287BE9"/>
    <w:rsid w:val="00287E78"/>
    <w:rsid w:val="0029003D"/>
    <w:rsid w:val="0029064F"/>
    <w:rsid w:val="002906A2"/>
    <w:rsid w:val="002912E4"/>
    <w:rsid w:val="002915DE"/>
    <w:rsid w:val="002918E9"/>
    <w:rsid w:val="00291B82"/>
    <w:rsid w:val="00291F0B"/>
    <w:rsid w:val="00292209"/>
    <w:rsid w:val="00292378"/>
    <w:rsid w:val="00292960"/>
    <w:rsid w:val="00293674"/>
    <w:rsid w:val="00294959"/>
    <w:rsid w:val="0029540D"/>
    <w:rsid w:val="002958D4"/>
    <w:rsid w:val="0029595C"/>
    <w:rsid w:val="00295A92"/>
    <w:rsid w:val="00295D80"/>
    <w:rsid w:val="00295DB6"/>
    <w:rsid w:val="00296404"/>
    <w:rsid w:val="002964AE"/>
    <w:rsid w:val="00296FD8"/>
    <w:rsid w:val="002971EA"/>
    <w:rsid w:val="0029741D"/>
    <w:rsid w:val="00297A8F"/>
    <w:rsid w:val="00297DDC"/>
    <w:rsid w:val="002A00D0"/>
    <w:rsid w:val="002A0A2B"/>
    <w:rsid w:val="002A0D39"/>
    <w:rsid w:val="002A0E62"/>
    <w:rsid w:val="002A0F02"/>
    <w:rsid w:val="002A124C"/>
    <w:rsid w:val="002A1BF9"/>
    <w:rsid w:val="002A1EC4"/>
    <w:rsid w:val="002A2901"/>
    <w:rsid w:val="002A304B"/>
    <w:rsid w:val="002A306F"/>
    <w:rsid w:val="002A3BCE"/>
    <w:rsid w:val="002A4B04"/>
    <w:rsid w:val="002A4DDB"/>
    <w:rsid w:val="002A4F56"/>
    <w:rsid w:val="002A50DB"/>
    <w:rsid w:val="002A5117"/>
    <w:rsid w:val="002A54C1"/>
    <w:rsid w:val="002A5916"/>
    <w:rsid w:val="002A6236"/>
    <w:rsid w:val="002A62C7"/>
    <w:rsid w:val="002A665D"/>
    <w:rsid w:val="002A6DB4"/>
    <w:rsid w:val="002A729B"/>
    <w:rsid w:val="002A76C7"/>
    <w:rsid w:val="002A7986"/>
    <w:rsid w:val="002B1406"/>
    <w:rsid w:val="002B17DD"/>
    <w:rsid w:val="002B1B05"/>
    <w:rsid w:val="002B1E94"/>
    <w:rsid w:val="002B2025"/>
    <w:rsid w:val="002B2416"/>
    <w:rsid w:val="002B24A7"/>
    <w:rsid w:val="002B2834"/>
    <w:rsid w:val="002B2F3E"/>
    <w:rsid w:val="002B2FA6"/>
    <w:rsid w:val="002B32C7"/>
    <w:rsid w:val="002B33E2"/>
    <w:rsid w:val="002B373C"/>
    <w:rsid w:val="002B3D91"/>
    <w:rsid w:val="002B3F79"/>
    <w:rsid w:val="002B40FB"/>
    <w:rsid w:val="002B429E"/>
    <w:rsid w:val="002B4FB1"/>
    <w:rsid w:val="002B547A"/>
    <w:rsid w:val="002B5748"/>
    <w:rsid w:val="002B5761"/>
    <w:rsid w:val="002B694C"/>
    <w:rsid w:val="002B70FA"/>
    <w:rsid w:val="002B721F"/>
    <w:rsid w:val="002B7957"/>
    <w:rsid w:val="002C027E"/>
    <w:rsid w:val="002C154F"/>
    <w:rsid w:val="002C1AAA"/>
    <w:rsid w:val="002C1C70"/>
    <w:rsid w:val="002C1F45"/>
    <w:rsid w:val="002C2749"/>
    <w:rsid w:val="002C29AA"/>
    <w:rsid w:val="002C3753"/>
    <w:rsid w:val="002C3A80"/>
    <w:rsid w:val="002C3AF3"/>
    <w:rsid w:val="002C3F94"/>
    <w:rsid w:val="002C45EF"/>
    <w:rsid w:val="002C57E4"/>
    <w:rsid w:val="002C6284"/>
    <w:rsid w:val="002C6377"/>
    <w:rsid w:val="002C6857"/>
    <w:rsid w:val="002C6A08"/>
    <w:rsid w:val="002C6B27"/>
    <w:rsid w:val="002C6D40"/>
    <w:rsid w:val="002C7136"/>
    <w:rsid w:val="002C758C"/>
    <w:rsid w:val="002D063C"/>
    <w:rsid w:val="002D08E6"/>
    <w:rsid w:val="002D09CB"/>
    <w:rsid w:val="002D0CA8"/>
    <w:rsid w:val="002D137C"/>
    <w:rsid w:val="002D1C2F"/>
    <w:rsid w:val="002D2353"/>
    <w:rsid w:val="002D23F8"/>
    <w:rsid w:val="002D2D0C"/>
    <w:rsid w:val="002D302A"/>
    <w:rsid w:val="002D309E"/>
    <w:rsid w:val="002D33FC"/>
    <w:rsid w:val="002D50B5"/>
    <w:rsid w:val="002D5EF6"/>
    <w:rsid w:val="002D602D"/>
    <w:rsid w:val="002D7046"/>
    <w:rsid w:val="002D7321"/>
    <w:rsid w:val="002D7C1F"/>
    <w:rsid w:val="002E0265"/>
    <w:rsid w:val="002E0A72"/>
    <w:rsid w:val="002E0B75"/>
    <w:rsid w:val="002E0CEF"/>
    <w:rsid w:val="002E1229"/>
    <w:rsid w:val="002E1251"/>
    <w:rsid w:val="002E1281"/>
    <w:rsid w:val="002E167A"/>
    <w:rsid w:val="002E169F"/>
    <w:rsid w:val="002E1C3E"/>
    <w:rsid w:val="002E1D48"/>
    <w:rsid w:val="002E1FFD"/>
    <w:rsid w:val="002E2801"/>
    <w:rsid w:val="002E4441"/>
    <w:rsid w:val="002E4940"/>
    <w:rsid w:val="002E4DC9"/>
    <w:rsid w:val="002E51B1"/>
    <w:rsid w:val="002E5499"/>
    <w:rsid w:val="002E5C67"/>
    <w:rsid w:val="002E5E38"/>
    <w:rsid w:val="002E68F5"/>
    <w:rsid w:val="002E6F7C"/>
    <w:rsid w:val="002E6FE3"/>
    <w:rsid w:val="002E7247"/>
    <w:rsid w:val="002E7407"/>
    <w:rsid w:val="002E793C"/>
    <w:rsid w:val="002E7AB9"/>
    <w:rsid w:val="002F037C"/>
    <w:rsid w:val="002F0C4D"/>
    <w:rsid w:val="002F1379"/>
    <w:rsid w:val="002F13AE"/>
    <w:rsid w:val="002F15AF"/>
    <w:rsid w:val="002F18E4"/>
    <w:rsid w:val="002F1964"/>
    <w:rsid w:val="002F1BD1"/>
    <w:rsid w:val="002F1BFC"/>
    <w:rsid w:val="002F1DF0"/>
    <w:rsid w:val="002F2200"/>
    <w:rsid w:val="002F22C2"/>
    <w:rsid w:val="002F265E"/>
    <w:rsid w:val="002F26D3"/>
    <w:rsid w:val="002F2842"/>
    <w:rsid w:val="002F322B"/>
    <w:rsid w:val="002F39E8"/>
    <w:rsid w:val="002F3CA7"/>
    <w:rsid w:val="002F3F12"/>
    <w:rsid w:val="002F422A"/>
    <w:rsid w:val="002F458C"/>
    <w:rsid w:val="002F4673"/>
    <w:rsid w:val="002F52D0"/>
    <w:rsid w:val="002F57A1"/>
    <w:rsid w:val="002F5948"/>
    <w:rsid w:val="002F5B5C"/>
    <w:rsid w:val="002F5F55"/>
    <w:rsid w:val="002F671F"/>
    <w:rsid w:val="002F6A38"/>
    <w:rsid w:val="002F7150"/>
    <w:rsid w:val="002F74E3"/>
    <w:rsid w:val="003002A2"/>
    <w:rsid w:val="00300564"/>
    <w:rsid w:val="0030062B"/>
    <w:rsid w:val="0030063C"/>
    <w:rsid w:val="00301A82"/>
    <w:rsid w:val="003022C9"/>
    <w:rsid w:val="00302512"/>
    <w:rsid w:val="00302BB1"/>
    <w:rsid w:val="00302F70"/>
    <w:rsid w:val="003030C3"/>
    <w:rsid w:val="00303A96"/>
    <w:rsid w:val="00303AE9"/>
    <w:rsid w:val="00303C59"/>
    <w:rsid w:val="00305A7B"/>
    <w:rsid w:val="003069EC"/>
    <w:rsid w:val="00306D74"/>
    <w:rsid w:val="003078DF"/>
    <w:rsid w:val="00307A75"/>
    <w:rsid w:val="003102DF"/>
    <w:rsid w:val="00310666"/>
    <w:rsid w:val="003108E7"/>
    <w:rsid w:val="0031093F"/>
    <w:rsid w:val="003111E7"/>
    <w:rsid w:val="00311377"/>
    <w:rsid w:val="0031166D"/>
    <w:rsid w:val="00312148"/>
    <w:rsid w:val="00312556"/>
    <w:rsid w:val="00312A5E"/>
    <w:rsid w:val="003131A7"/>
    <w:rsid w:val="00313546"/>
    <w:rsid w:val="00313705"/>
    <w:rsid w:val="0031396F"/>
    <w:rsid w:val="0031418E"/>
    <w:rsid w:val="003151E4"/>
    <w:rsid w:val="003152B2"/>
    <w:rsid w:val="00315325"/>
    <w:rsid w:val="003158C1"/>
    <w:rsid w:val="00315D34"/>
    <w:rsid w:val="00315DBB"/>
    <w:rsid w:val="00316308"/>
    <w:rsid w:val="003169FD"/>
    <w:rsid w:val="003171C9"/>
    <w:rsid w:val="0031779B"/>
    <w:rsid w:val="0031781D"/>
    <w:rsid w:val="00317877"/>
    <w:rsid w:val="00317CE9"/>
    <w:rsid w:val="0032014A"/>
    <w:rsid w:val="00320479"/>
    <w:rsid w:val="0032080C"/>
    <w:rsid w:val="003208D0"/>
    <w:rsid w:val="00320C08"/>
    <w:rsid w:val="00320CBA"/>
    <w:rsid w:val="00321D30"/>
    <w:rsid w:val="0032252C"/>
    <w:rsid w:val="00322C8D"/>
    <w:rsid w:val="00323750"/>
    <w:rsid w:val="00323E00"/>
    <w:rsid w:val="00325358"/>
    <w:rsid w:val="003253C4"/>
    <w:rsid w:val="00325761"/>
    <w:rsid w:val="00325768"/>
    <w:rsid w:val="00325B80"/>
    <w:rsid w:val="00325BDB"/>
    <w:rsid w:val="00326277"/>
    <w:rsid w:val="0032647B"/>
    <w:rsid w:val="00326581"/>
    <w:rsid w:val="00326B0A"/>
    <w:rsid w:val="00326C31"/>
    <w:rsid w:val="00327027"/>
    <w:rsid w:val="0032767C"/>
    <w:rsid w:val="003276BE"/>
    <w:rsid w:val="003306B8"/>
    <w:rsid w:val="00330894"/>
    <w:rsid w:val="00330B6B"/>
    <w:rsid w:val="00330F35"/>
    <w:rsid w:val="00330FA5"/>
    <w:rsid w:val="003314B9"/>
    <w:rsid w:val="003315B1"/>
    <w:rsid w:val="00331989"/>
    <w:rsid w:val="003327EE"/>
    <w:rsid w:val="00332AC6"/>
    <w:rsid w:val="00333EE9"/>
    <w:rsid w:val="00335633"/>
    <w:rsid w:val="0033590C"/>
    <w:rsid w:val="003365AB"/>
    <w:rsid w:val="003366B7"/>
    <w:rsid w:val="00337596"/>
    <w:rsid w:val="00337838"/>
    <w:rsid w:val="00340055"/>
    <w:rsid w:val="00340BCD"/>
    <w:rsid w:val="00341028"/>
    <w:rsid w:val="003411E4"/>
    <w:rsid w:val="003413B4"/>
    <w:rsid w:val="003418AE"/>
    <w:rsid w:val="00341919"/>
    <w:rsid w:val="00342924"/>
    <w:rsid w:val="00342B91"/>
    <w:rsid w:val="00343229"/>
    <w:rsid w:val="003437F8"/>
    <w:rsid w:val="003447C3"/>
    <w:rsid w:val="00344C2E"/>
    <w:rsid w:val="003452C1"/>
    <w:rsid w:val="00345931"/>
    <w:rsid w:val="003468C0"/>
    <w:rsid w:val="00346E96"/>
    <w:rsid w:val="0034722A"/>
    <w:rsid w:val="0034748F"/>
    <w:rsid w:val="00347508"/>
    <w:rsid w:val="003476DC"/>
    <w:rsid w:val="003478F9"/>
    <w:rsid w:val="003479FE"/>
    <w:rsid w:val="00347A36"/>
    <w:rsid w:val="00347BF8"/>
    <w:rsid w:val="00347D6A"/>
    <w:rsid w:val="0035042C"/>
    <w:rsid w:val="00350925"/>
    <w:rsid w:val="003510FA"/>
    <w:rsid w:val="00351C50"/>
    <w:rsid w:val="003520EA"/>
    <w:rsid w:val="0035294D"/>
    <w:rsid w:val="003531AC"/>
    <w:rsid w:val="0035326F"/>
    <w:rsid w:val="0035344A"/>
    <w:rsid w:val="003537AD"/>
    <w:rsid w:val="00353BA2"/>
    <w:rsid w:val="00354B90"/>
    <w:rsid w:val="003563D0"/>
    <w:rsid w:val="0035674D"/>
    <w:rsid w:val="00356B59"/>
    <w:rsid w:val="0035778F"/>
    <w:rsid w:val="003600F4"/>
    <w:rsid w:val="00360272"/>
    <w:rsid w:val="003604C9"/>
    <w:rsid w:val="003613D0"/>
    <w:rsid w:val="00362081"/>
    <w:rsid w:val="0036261F"/>
    <w:rsid w:val="00362716"/>
    <w:rsid w:val="00362819"/>
    <w:rsid w:val="003629CE"/>
    <w:rsid w:val="00364981"/>
    <w:rsid w:val="00364DA3"/>
    <w:rsid w:val="00366B46"/>
    <w:rsid w:val="00367203"/>
    <w:rsid w:val="00367F90"/>
    <w:rsid w:val="003707FD"/>
    <w:rsid w:val="00370841"/>
    <w:rsid w:val="00371621"/>
    <w:rsid w:val="003719EC"/>
    <w:rsid w:val="00371C52"/>
    <w:rsid w:val="00371D3A"/>
    <w:rsid w:val="00372456"/>
    <w:rsid w:val="0037269E"/>
    <w:rsid w:val="00372977"/>
    <w:rsid w:val="00372AFA"/>
    <w:rsid w:val="00372C4F"/>
    <w:rsid w:val="003735EA"/>
    <w:rsid w:val="00373600"/>
    <w:rsid w:val="00373E07"/>
    <w:rsid w:val="00373F70"/>
    <w:rsid w:val="003741B3"/>
    <w:rsid w:val="003746D0"/>
    <w:rsid w:val="00374947"/>
    <w:rsid w:val="003749DF"/>
    <w:rsid w:val="00375240"/>
    <w:rsid w:val="003755AD"/>
    <w:rsid w:val="00375703"/>
    <w:rsid w:val="00375760"/>
    <w:rsid w:val="00376003"/>
    <w:rsid w:val="003762CC"/>
    <w:rsid w:val="003763EB"/>
    <w:rsid w:val="003769AD"/>
    <w:rsid w:val="00376A47"/>
    <w:rsid w:val="00376C21"/>
    <w:rsid w:val="00377806"/>
    <w:rsid w:val="0038062E"/>
    <w:rsid w:val="00380FB9"/>
    <w:rsid w:val="00381873"/>
    <w:rsid w:val="00381E00"/>
    <w:rsid w:val="003820BD"/>
    <w:rsid w:val="00382B4B"/>
    <w:rsid w:val="00382C88"/>
    <w:rsid w:val="00383430"/>
    <w:rsid w:val="00383519"/>
    <w:rsid w:val="0038366A"/>
    <w:rsid w:val="003839B1"/>
    <w:rsid w:val="003842BC"/>
    <w:rsid w:val="0038458D"/>
    <w:rsid w:val="00384900"/>
    <w:rsid w:val="00384BF9"/>
    <w:rsid w:val="003851D6"/>
    <w:rsid w:val="00385BDB"/>
    <w:rsid w:val="00385F80"/>
    <w:rsid w:val="00386863"/>
    <w:rsid w:val="00386966"/>
    <w:rsid w:val="00386D93"/>
    <w:rsid w:val="00386E2B"/>
    <w:rsid w:val="00387EDD"/>
    <w:rsid w:val="0039048C"/>
    <w:rsid w:val="003912C1"/>
    <w:rsid w:val="003915C6"/>
    <w:rsid w:val="00391D10"/>
    <w:rsid w:val="00391D77"/>
    <w:rsid w:val="003927BB"/>
    <w:rsid w:val="00392C5D"/>
    <w:rsid w:val="003930FF"/>
    <w:rsid w:val="00393532"/>
    <w:rsid w:val="00394231"/>
    <w:rsid w:val="00394915"/>
    <w:rsid w:val="003956B9"/>
    <w:rsid w:val="00395E2D"/>
    <w:rsid w:val="00396F00"/>
    <w:rsid w:val="00397029"/>
    <w:rsid w:val="003978F4"/>
    <w:rsid w:val="00397AD7"/>
    <w:rsid w:val="003A0603"/>
    <w:rsid w:val="003A0778"/>
    <w:rsid w:val="003A12F7"/>
    <w:rsid w:val="003A1B02"/>
    <w:rsid w:val="003A20FC"/>
    <w:rsid w:val="003A27C8"/>
    <w:rsid w:val="003A2981"/>
    <w:rsid w:val="003A3894"/>
    <w:rsid w:val="003A465C"/>
    <w:rsid w:val="003A4B8E"/>
    <w:rsid w:val="003A5368"/>
    <w:rsid w:val="003A5A7B"/>
    <w:rsid w:val="003A5DB1"/>
    <w:rsid w:val="003A6480"/>
    <w:rsid w:val="003A6943"/>
    <w:rsid w:val="003A6AE6"/>
    <w:rsid w:val="003A6CFB"/>
    <w:rsid w:val="003A757B"/>
    <w:rsid w:val="003A76F6"/>
    <w:rsid w:val="003A793F"/>
    <w:rsid w:val="003B061D"/>
    <w:rsid w:val="003B1532"/>
    <w:rsid w:val="003B1DF5"/>
    <w:rsid w:val="003B22EE"/>
    <w:rsid w:val="003B254A"/>
    <w:rsid w:val="003B2D36"/>
    <w:rsid w:val="003B3134"/>
    <w:rsid w:val="003B3572"/>
    <w:rsid w:val="003B471B"/>
    <w:rsid w:val="003B5513"/>
    <w:rsid w:val="003B5B73"/>
    <w:rsid w:val="003B5E15"/>
    <w:rsid w:val="003B6057"/>
    <w:rsid w:val="003B6D00"/>
    <w:rsid w:val="003B72EF"/>
    <w:rsid w:val="003B7622"/>
    <w:rsid w:val="003B7B21"/>
    <w:rsid w:val="003B7D0E"/>
    <w:rsid w:val="003C03D0"/>
    <w:rsid w:val="003C10E4"/>
    <w:rsid w:val="003C115A"/>
    <w:rsid w:val="003C1706"/>
    <w:rsid w:val="003C1C96"/>
    <w:rsid w:val="003C396E"/>
    <w:rsid w:val="003C3B31"/>
    <w:rsid w:val="003C4293"/>
    <w:rsid w:val="003C4CC5"/>
    <w:rsid w:val="003C4FE3"/>
    <w:rsid w:val="003C50B9"/>
    <w:rsid w:val="003C55AA"/>
    <w:rsid w:val="003C5DFE"/>
    <w:rsid w:val="003C5E32"/>
    <w:rsid w:val="003C600B"/>
    <w:rsid w:val="003C6304"/>
    <w:rsid w:val="003C68D3"/>
    <w:rsid w:val="003C6DD5"/>
    <w:rsid w:val="003C7727"/>
    <w:rsid w:val="003D0614"/>
    <w:rsid w:val="003D0743"/>
    <w:rsid w:val="003D08A2"/>
    <w:rsid w:val="003D1282"/>
    <w:rsid w:val="003D16F2"/>
    <w:rsid w:val="003D1AD9"/>
    <w:rsid w:val="003D1E52"/>
    <w:rsid w:val="003D1E79"/>
    <w:rsid w:val="003D21C1"/>
    <w:rsid w:val="003D25DB"/>
    <w:rsid w:val="003D357A"/>
    <w:rsid w:val="003D36A0"/>
    <w:rsid w:val="003D36C3"/>
    <w:rsid w:val="003D3C37"/>
    <w:rsid w:val="003D3D6B"/>
    <w:rsid w:val="003D57AE"/>
    <w:rsid w:val="003D5CBF"/>
    <w:rsid w:val="003D6324"/>
    <w:rsid w:val="003D6EA7"/>
    <w:rsid w:val="003D7A17"/>
    <w:rsid w:val="003E018C"/>
    <w:rsid w:val="003E035F"/>
    <w:rsid w:val="003E1718"/>
    <w:rsid w:val="003E1916"/>
    <w:rsid w:val="003E1984"/>
    <w:rsid w:val="003E1CC6"/>
    <w:rsid w:val="003E1E1C"/>
    <w:rsid w:val="003E2057"/>
    <w:rsid w:val="003E23F9"/>
    <w:rsid w:val="003E3A27"/>
    <w:rsid w:val="003E3B34"/>
    <w:rsid w:val="003E474E"/>
    <w:rsid w:val="003E4A94"/>
    <w:rsid w:val="003E4CCE"/>
    <w:rsid w:val="003E520C"/>
    <w:rsid w:val="003E5A55"/>
    <w:rsid w:val="003E6DE7"/>
    <w:rsid w:val="003E6F6F"/>
    <w:rsid w:val="003E7556"/>
    <w:rsid w:val="003E759F"/>
    <w:rsid w:val="003E78F7"/>
    <w:rsid w:val="003F0041"/>
    <w:rsid w:val="003F01F3"/>
    <w:rsid w:val="003F03D9"/>
    <w:rsid w:val="003F0418"/>
    <w:rsid w:val="003F0BA9"/>
    <w:rsid w:val="003F107D"/>
    <w:rsid w:val="003F1548"/>
    <w:rsid w:val="003F1B32"/>
    <w:rsid w:val="003F1EF0"/>
    <w:rsid w:val="003F2055"/>
    <w:rsid w:val="003F20EE"/>
    <w:rsid w:val="003F2406"/>
    <w:rsid w:val="003F28A3"/>
    <w:rsid w:val="003F391B"/>
    <w:rsid w:val="003F4C58"/>
    <w:rsid w:val="003F4D8D"/>
    <w:rsid w:val="003F4FE0"/>
    <w:rsid w:val="003F5254"/>
    <w:rsid w:val="003F568C"/>
    <w:rsid w:val="003F60B3"/>
    <w:rsid w:val="003F6158"/>
    <w:rsid w:val="003F6FEA"/>
    <w:rsid w:val="003F72DF"/>
    <w:rsid w:val="003F7DF1"/>
    <w:rsid w:val="00400293"/>
    <w:rsid w:val="00400381"/>
    <w:rsid w:val="004004B3"/>
    <w:rsid w:val="00400DFF"/>
    <w:rsid w:val="00401472"/>
    <w:rsid w:val="00401758"/>
    <w:rsid w:val="004019D9"/>
    <w:rsid w:val="00401C2B"/>
    <w:rsid w:val="00401F44"/>
    <w:rsid w:val="00402716"/>
    <w:rsid w:val="00402747"/>
    <w:rsid w:val="00403E9B"/>
    <w:rsid w:val="00404D19"/>
    <w:rsid w:val="004055AA"/>
    <w:rsid w:val="00405D10"/>
    <w:rsid w:val="0040630B"/>
    <w:rsid w:val="00406F43"/>
    <w:rsid w:val="00406FE8"/>
    <w:rsid w:val="00407350"/>
    <w:rsid w:val="004073EC"/>
    <w:rsid w:val="004101C4"/>
    <w:rsid w:val="0041034F"/>
    <w:rsid w:val="004107D8"/>
    <w:rsid w:val="00410D8C"/>
    <w:rsid w:val="00411252"/>
    <w:rsid w:val="00411497"/>
    <w:rsid w:val="00412DFF"/>
    <w:rsid w:val="0041352A"/>
    <w:rsid w:val="0041362E"/>
    <w:rsid w:val="00413834"/>
    <w:rsid w:val="004147E8"/>
    <w:rsid w:val="00414FA7"/>
    <w:rsid w:val="00415548"/>
    <w:rsid w:val="00415F4A"/>
    <w:rsid w:val="004160FC"/>
    <w:rsid w:val="004161D8"/>
    <w:rsid w:val="004162EC"/>
    <w:rsid w:val="00416562"/>
    <w:rsid w:val="00416A8B"/>
    <w:rsid w:val="004174FF"/>
    <w:rsid w:val="004201D5"/>
    <w:rsid w:val="00420D4B"/>
    <w:rsid w:val="00420E6C"/>
    <w:rsid w:val="0042120B"/>
    <w:rsid w:val="004213BD"/>
    <w:rsid w:val="00421592"/>
    <w:rsid w:val="0042198B"/>
    <w:rsid w:val="00421EA3"/>
    <w:rsid w:val="00421F5D"/>
    <w:rsid w:val="0042211F"/>
    <w:rsid w:val="00422363"/>
    <w:rsid w:val="00423BC8"/>
    <w:rsid w:val="00423CF7"/>
    <w:rsid w:val="00423EA8"/>
    <w:rsid w:val="00424946"/>
    <w:rsid w:val="00424CFB"/>
    <w:rsid w:val="00425650"/>
    <w:rsid w:val="00425887"/>
    <w:rsid w:val="00425CB2"/>
    <w:rsid w:val="00425E50"/>
    <w:rsid w:val="004264D0"/>
    <w:rsid w:val="004268B5"/>
    <w:rsid w:val="00426966"/>
    <w:rsid w:val="00426C98"/>
    <w:rsid w:val="004270E1"/>
    <w:rsid w:val="0042772E"/>
    <w:rsid w:val="00427922"/>
    <w:rsid w:val="0043061B"/>
    <w:rsid w:val="004310E0"/>
    <w:rsid w:val="00431471"/>
    <w:rsid w:val="00431B42"/>
    <w:rsid w:val="004325B4"/>
    <w:rsid w:val="0043275A"/>
    <w:rsid w:val="00433246"/>
    <w:rsid w:val="00433372"/>
    <w:rsid w:val="004339BE"/>
    <w:rsid w:val="00433BE0"/>
    <w:rsid w:val="00434013"/>
    <w:rsid w:val="004346EA"/>
    <w:rsid w:val="0043485C"/>
    <w:rsid w:val="00434E5E"/>
    <w:rsid w:val="004350A2"/>
    <w:rsid w:val="0043587D"/>
    <w:rsid w:val="004367D7"/>
    <w:rsid w:val="004368A9"/>
    <w:rsid w:val="00436E1D"/>
    <w:rsid w:val="00436EBB"/>
    <w:rsid w:val="004376CC"/>
    <w:rsid w:val="00437896"/>
    <w:rsid w:val="004402DD"/>
    <w:rsid w:val="004404CD"/>
    <w:rsid w:val="0044051A"/>
    <w:rsid w:val="0044058C"/>
    <w:rsid w:val="00441368"/>
    <w:rsid w:val="00441528"/>
    <w:rsid w:val="00441BCB"/>
    <w:rsid w:val="00441EC9"/>
    <w:rsid w:val="0044237C"/>
    <w:rsid w:val="00442CC0"/>
    <w:rsid w:val="00443DF2"/>
    <w:rsid w:val="00443FA0"/>
    <w:rsid w:val="004443DC"/>
    <w:rsid w:val="00444557"/>
    <w:rsid w:val="00444D7C"/>
    <w:rsid w:val="0044514B"/>
    <w:rsid w:val="00445DD2"/>
    <w:rsid w:val="00445F21"/>
    <w:rsid w:val="00446BFD"/>
    <w:rsid w:val="004474A7"/>
    <w:rsid w:val="00447522"/>
    <w:rsid w:val="0044781B"/>
    <w:rsid w:val="0045185D"/>
    <w:rsid w:val="00452957"/>
    <w:rsid w:val="00452BE8"/>
    <w:rsid w:val="0045361E"/>
    <w:rsid w:val="00453D33"/>
    <w:rsid w:val="00453E02"/>
    <w:rsid w:val="00454FC4"/>
    <w:rsid w:val="004559B9"/>
    <w:rsid w:val="0045625D"/>
    <w:rsid w:val="0045644E"/>
    <w:rsid w:val="004566AA"/>
    <w:rsid w:val="0045697A"/>
    <w:rsid w:val="00456E82"/>
    <w:rsid w:val="0045732B"/>
    <w:rsid w:val="00457957"/>
    <w:rsid w:val="00457ABC"/>
    <w:rsid w:val="004607A6"/>
    <w:rsid w:val="00461E5D"/>
    <w:rsid w:val="00461EA2"/>
    <w:rsid w:val="00463AED"/>
    <w:rsid w:val="00463EA5"/>
    <w:rsid w:val="00464683"/>
    <w:rsid w:val="004648E7"/>
    <w:rsid w:val="00464DFC"/>
    <w:rsid w:val="0046587E"/>
    <w:rsid w:val="00465CF3"/>
    <w:rsid w:val="0046674A"/>
    <w:rsid w:val="00466795"/>
    <w:rsid w:val="004668F1"/>
    <w:rsid w:val="00466E3B"/>
    <w:rsid w:val="00466EC9"/>
    <w:rsid w:val="00467656"/>
    <w:rsid w:val="004679C4"/>
    <w:rsid w:val="00467E1C"/>
    <w:rsid w:val="00470054"/>
    <w:rsid w:val="00470DC3"/>
    <w:rsid w:val="00470F06"/>
    <w:rsid w:val="0047101F"/>
    <w:rsid w:val="004716D1"/>
    <w:rsid w:val="00471AC0"/>
    <w:rsid w:val="004720A2"/>
    <w:rsid w:val="00472CE5"/>
    <w:rsid w:val="00472EE8"/>
    <w:rsid w:val="004732C4"/>
    <w:rsid w:val="004733D3"/>
    <w:rsid w:val="00473C78"/>
    <w:rsid w:val="00476829"/>
    <w:rsid w:val="00476C1F"/>
    <w:rsid w:val="00476CEA"/>
    <w:rsid w:val="004774BC"/>
    <w:rsid w:val="004774CB"/>
    <w:rsid w:val="0047762F"/>
    <w:rsid w:val="0047777D"/>
    <w:rsid w:val="004808F5"/>
    <w:rsid w:val="00481622"/>
    <w:rsid w:val="004816C3"/>
    <w:rsid w:val="00481B52"/>
    <w:rsid w:val="00481CCC"/>
    <w:rsid w:val="00481D87"/>
    <w:rsid w:val="00481EF9"/>
    <w:rsid w:val="0048201B"/>
    <w:rsid w:val="004824A4"/>
    <w:rsid w:val="00482A3A"/>
    <w:rsid w:val="00482AE9"/>
    <w:rsid w:val="00483F31"/>
    <w:rsid w:val="004842E1"/>
    <w:rsid w:val="004844A7"/>
    <w:rsid w:val="00485DD6"/>
    <w:rsid w:val="00485EE5"/>
    <w:rsid w:val="00486274"/>
    <w:rsid w:val="004866CB"/>
    <w:rsid w:val="004870F2"/>
    <w:rsid w:val="004909CC"/>
    <w:rsid w:val="00490D93"/>
    <w:rsid w:val="00491884"/>
    <w:rsid w:val="00491E98"/>
    <w:rsid w:val="004922FB"/>
    <w:rsid w:val="004926C3"/>
    <w:rsid w:val="0049295E"/>
    <w:rsid w:val="00492BD1"/>
    <w:rsid w:val="0049315A"/>
    <w:rsid w:val="004939D5"/>
    <w:rsid w:val="00493B2E"/>
    <w:rsid w:val="00494766"/>
    <w:rsid w:val="004948BA"/>
    <w:rsid w:val="0049496B"/>
    <w:rsid w:val="00494C1C"/>
    <w:rsid w:val="00496319"/>
    <w:rsid w:val="00496B8C"/>
    <w:rsid w:val="00496EFA"/>
    <w:rsid w:val="00497783"/>
    <w:rsid w:val="0049781F"/>
    <w:rsid w:val="004A0B48"/>
    <w:rsid w:val="004A0E5D"/>
    <w:rsid w:val="004A10E6"/>
    <w:rsid w:val="004A1B41"/>
    <w:rsid w:val="004A1B73"/>
    <w:rsid w:val="004A1CED"/>
    <w:rsid w:val="004A1D5B"/>
    <w:rsid w:val="004A285B"/>
    <w:rsid w:val="004A2B0A"/>
    <w:rsid w:val="004A2EF6"/>
    <w:rsid w:val="004A38B3"/>
    <w:rsid w:val="004A3CAF"/>
    <w:rsid w:val="004A3F12"/>
    <w:rsid w:val="004A4429"/>
    <w:rsid w:val="004A5171"/>
    <w:rsid w:val="004A54D0"/>
    <w:rsid w:val="004A5745"/>
    <w:rsid w:val="004A5762"/>
    <w:rsid w:val="004A6DB4"/>
    <w:rsid w:val="004A731A"/>
    <w:rsid w:val="004B069B"/>
    <w:rsid w:val="004B1843"/>
    <w:rsid w:val="004B1A73"/>
    <w:rsid w:val="004B2EEC"/>
    <w:rsid w:val="004B3AD8"/>
    <w:rsid w:val="004B3C3D"/>
    <w:rsid w:val="004B3D8E"/>
    <w:rsid w:val="004B3EE5"/>
    <w:rsid w:val="004B4205"/>
    <w:rsid w:val="004B463D"/>
    <w:rsid w:val="004B49B8"/>
    <w:rsid w:val="004B505C"/>
    <w:rsid w:val="004B56F5"/>
    <w:rsid w:val="004B5E57"/>
    <w:rsid w:val="004B5ED4"/>
    <w:rsid w:val="004B648F"/>
    <w:rsid w:val="004B6928"/>
    <w:rsid w:val="004B6C39"/>
    <w:rsid w:val="004B7274"/>
    <w:rsid w:val="004B7311"/>
    <w:rsid w:val="004C012A"/>
    <w:rsid w:val="004C0774"/>
    <w:rsid w:val="004C085B"/>
    <w:rsid w:val="004C17BD"/>
    <w:rsid w:val="004C1F73"/>
    <w:rsid w:val="004C20F4"/>
    <w:rsid w:val="004C2548"/>
    <w:rsid w:val="004C25C2"/>
    <w:rsid w:val="004C29B1"/>
    <w:rsid w:val="004C2A5E"/>
    <w:rsid w:val="004C2BE6"/>
    <w:rsid w:val="004C318C"/>
    <w:rsid w:val="004C31F5"/>
    <w:rsid w:val="004C33F2"/>
    <w:rsid w:val="004C3C66"/>
    <w:rsid w:val="004C3D2D"/>
    <w:rsid w:val="004C4664"/>
    <w:rsid w:val="004C55BE"/>
    <w:rsid w:val="004C5661"/>
    <w:rsid w:val="004C5838"/>
    <w:rsid w:val="004C6514"/>
    <w:rsid w:val="004C6840"/>
    <w:rsid w:val="004C7109"/>
    <w:rsid w:val="004C762B"/>
    <w:rsid w:val="004D001B"/>
    <w:rsid w:val="004D03CB"/>
    <w:rsid w:val="004D1788"/>
    <w:rsid w:val="004D1925"/>
    <w:rsid w:val="004D1A28"/>
    <w:rsid w:val="004D1DE9"/>
    <w:rsid w:val="004D1F50"/>
    <w:rsid w:val="004D26CA"/>
    <w:rsid w:val="004D3FC4"/>
    <w:rsid w:val="004D41F6"/>
    <w:rsid w:val="004D4DC6"/>
    <w:rsid w:val="004D6714"/>
    <w:rsid w:val="004D680F"/>
    <w:rsid w:val="004D6F32"/>
    <w:rsid w:val="004D6FC1"/>
    <w:rsid w:val="004D7099"/>
    <w:rsid w:val="004D71BE"/>
    <w:rsid w:val="004D7753"/>
    <w:rsid w:val="004D7F70"/>
    <w:rsid w:val="004E0003"/>
    <w:rsid w:val="004E003A"/>
    <w:rsid w:val="004E065B"/>
    <w:rsid w:val="004E16F0"/>
    <w:rsid w:val="004E185C"/>
    <w:rsid w:val="004E24DD"/>
    <w:rsid w:val="004E25F8"/>
    <w:rsid w:val="004E2F4E"/>
    <w:rsid w:val="004E2F62"/>
    <w:rsid w:val="004E3028"/>
    <w:rsid w:val="004E36E6"/>
    <w:rsid w:val="004E3790"/>
    <w:rsid w:val="004E383E"/>
    <w:rsid w:val="004E4561"/>
    <w:rsid w:val="004E49E9"/>
    <w:rsid w:val="004E4BD5"/>
    <w:rsid w:val="004E4C47"/>
    <w:rsid w:val="004E5BB7"/>
    <w:rsid w:val="004E5FAB"/>
    <w:rsid w:val="004E6A64"/>
    <w:rsid w:val="004E7155"/>
    <w:rsid w:val="004E7173"/>
    <w:rsid w:val="004E7962"/>
    <w:rsid w:val="004E7BA2"/>
    <w:rsid w:val="004F0891"/>
    <w:rsid w:val="004F168F"/>
    <w:rsid w:val="004F183F"/>
    <w:rsid w:val="004F1BE2"/>
    <w:rsid w:val="004F2BDE"/>
    <w:rsid w:val="004F2D1E"/>
    <w:rsid w:val="004F399C"/>
    <w:rsid w:val="004F3C00"/>
    <w:rsid w:val="004F4804"/>
    <w:rsid w:val="004F510D"/>
    <w:rsid w:val="004F5B05"/>
    <w:rsid w:val="004F690C"/>
    <w:rsid w:val="004F6AA6"/>
    <w:rsid w:val="004F6F01"/>
    <w:rsid w:val="004F711C"/>
    <w:rsid w:val="004F7443"/>
    <w:rsid w:val="004F78A0"/>
    <w:rsid w:val="004F7A21"/>
    <w:rsid w:val="004F7AF0"/>
    <w:rsid w:val="004F7B72"/>
    <w:rsid w:val="00500927"/>
    <w:rsid w:val="00500BA5"/>
    <w:rsid w:val="00501061"/>
    <w:rsid w:val="005012FD"/>
    <w:rsid w:val="00501DB7"/>
    <w:rsid w:val="005020D1"/>
    <w:rsid w:val="00502752"/>
    <w:rsid w:val="005028BF"/>
    <w:rsid w:val="00502C53"/>
    <w:rsid w:val="00503001"/>
    <w:rsid w:val="005030B9"/>
    <w:rsid w:val="005036B6"/>
    <w:rsid w:val="005040A5"/>
    <w:rsid w:val="005047B2"/>
    <w:rsid w:val="00504953"/>
    <w:rsid w:val="00504C7A"/>
    <w:rsid w:val="00505902"/>
    <w:rsid w:val="00505ACE"/>
    <w:rsid w:val="00506336"/>
    <w:rsid w:val="0050706B"/>
    <w:rsid w:val="0050747D"/>
    <w:rsid w:val="00507711"/>
    <w:rsid w:val="00510171"/>
    <w:rsid w:val="00510D1E"/>
    <w:rsid w:val="00510D77"/>
    <w:rsid w:val="00510F05"/>
    <w:rsid w:val="00510FD3"/>
    <w:rsid w:val="00511101"/>
    <w:rsid w:val="00511838"/>
    <w:rsid w:val="00511F69"/>
    <w:rsid w:val="00512183"/>
    <w:rsid w:val="0051271B"/>
    <w:rsid w:val="00512BD2"/>
    <w:rsid w:val="00512C96"/>
    <w:rsid w:val="00512D98"/>
    <w:rsid w:val="0051312C"/>
    <w:rsid w:val="005135BB"/>
    <w:rsid w:val="00513919"/>
    <w:rsid w:val="00513EAE"/>
    <w:rsid w:val="005140CB"/>
    <w:rsid w:val="00514132"/>
    <w:rsid w:val="0051533F"/>
    <w:rsid w:val="00515BDB"/>
    <w:rsid w:val="00515C3A"/>
    <w:rsid w:val="00515D1C"/>
    <w:rsid w:val="005166C8"/>
    <w:rsid w:val="00516A78"/>
    <w:rsid w:val="00516B67"/>
    <w:rsid w:val="00516E14"/>
    <w:rsid w:val="005173A1"/>
    <w:rsid w:val="005174F2"/>
    <w:rsid w:val="005176ED"/>
    <w:rsid w:val="00517982"/>
    <w:rsid w:val="00520095"/>
    <w:rsid w:val="0052036A"/>
    <w:rsid w:val="0052114E"/>
    <w:rsid w:val="00521280"/>
    <w:rsid w:val="00521647"/>
    <w:rsid w:val="00521860"/>
    <w:rsid w:val="00521C72"/>
    <w:rsid w:val="00521DED"/>
    <w:rsid w:val="00522EFD"/>
    <w:rsid w:val="00523586"/>
    <w:rsid w:val="00523B7F"/>
    <w:rsid w:val="00523F20"/>
    <w:rsid w:val="00524E67"/>
    <w:rsid w:val="00525556"/>
    <w:rsid w:val="00526298"/>
    <w:rsid w:val="00526D00"/>
    <w:rsid w:val="00526D32"/>
    <w:rsid w:val="00526E10"/>
    <w:rsid w:val="00527465"/>
    <w:rsid w:val="00527761"/>
    <w:rsid w:val="00527E8F"/>
    <w:rsid w:val="00530D23"/>
    <w:rsid w:val="00530F64"/>
    <w:rsid w:val="00531314"/>
    <w:rsid w:val="00531B52"/>
    <w:rsid w:val="00531C0F"/>
    <w:rsid w:val="0053278C"/>
    <w:rsid w:val="00532886"/>
    <w:rsid w:val="00532EFF"/>
    <w:rsid w:val="005334FA"/>
    <w:rsid w:val="00533D1F"/>
    <w:rsid w:val="00534F42"/>
    <w:rsid w:val="0053536B"/>
    <w:rsid w:val="0053625B"/>
    <w:rsid w:val="00536297"/>
    <w:rsid w:val="00536B27"/>
    <w:rsid w:val="00536D3A"/>
    <w:rsid w:val="00537123"/>
    <w:rsid w:val="0053721D"/>
    <w:rsid w:val="005372BE"/>
    <w:rsid w:val="005378D3"/>
    <w:rsid w:val="00537E0A"/>
    <w:rsid w:val="005404E3"/>
    <w:rsid w:val="0054077D"/>
    <w:rsid w:val="00540794"/>
    <w:rsid w:val="00540F28"/>
    <w:rsid w:val="00540FEB"/>
    <w:rsid w:val="005413E5"/>
    <w:rsid w:val="00541658"/>
    <w:rsid w:val="0054179E"/>
    <w:rsid w:val="00541815"/>
    <w:rsid w:val="00541E43"/>
    <w:rsid w:val="0054200C"/>
    <w:rsid w:val="005424B6"/>
    <w:rsid w:val="00542585"/>
    <w:rsid w:val="00542CCF"/>
    <w:rsid w:val="005434D0"/>
    <w:rsid w:val="00543715"/>
    <w:rsid w:val="005439CA"/>
    <w:rsid w:val="00543D2B"/>
    <w:rsid w:val="005448C6"/>
    <w:rsid w:val="0054514C"/>
    <w:rsid w:val="00545C98"/>
    <w:rsid w:val="005470F8"/>
    <w:rsid w:val="00547398"/>
    <w:rsid w:val="00547AB6"/>
    <w:rsid w:val="00551167"/>
    <w:rsid w:val="005517DF"/>
    <w:rsid w:val="005523E1"/>
    <w:rsid w:val="00552770"/>
    <w:rsid w:val="00552996"/>
    <w:rsid w:val="0055300B"/>
    <w:rsid w:val="005536B2"/>
    <w:rsid w:val="0055452A"/>
    <w:rsid w:val="00555302"/>
    <w:rsid w:val="005560BD"/>
    <w:rsid w:val="00556CB8"/>
    <w:rsid w:val="0055717D"/>
    <w:rsid w:val="005578D4"/>
    <w:rsid w:val="0055796F"/>
    <w:rsid w:val="00557BFD"/>
    <w:rsid w:val="00560E2B"/>
    <w:rsid w:val="005610B4"/>
    <w:rsid w:val="0056156B"/>
    <w:rsid w:val="00561AC5"/>
    <w:rsid w:val="00561E4D"/>
    <w:rsid w:val="00562276"/>
    <w:rsid w:val="00562540"/>
    <w:rsid w:val="00562C9C"/>
    <w:rsid w:val="00562F92"/>
    <w:rsid w:val="00563459"/>
    <w:rsid w:val="005636D4"/>
    <w:rsid w:val="00564230"/>
    <w:rsid w:val="005650E8"/>
    <w:rsid w:val="00565112"/>
    <w:rsid w:val="005655C9"/>
    <w:rsid w:val="00565ACD"/>
    <w:rsid w:val="00565D5C"/>
    <w:rsid w:val="005660AE"/>
    <w:rsid w:val="00566132"/>
    <w:rsid w:val="0056620E"/>
    <w:rsid w:val="00566F36"/>
    <w:rsid w:val="00567028"/>
    <w:rsid w:val="005673B4"/>
    <w:rsid w:val="005678A4"/>
    <w:rsid w:val="00567BC7"/>
    <w:rsid w:val="0057023E"/>
    <w:rsid w:val="00570729"/>
    <w:rsid w:val="00570790"/>
    <w:rsid w:val="00570835"/>
    <w:rsid w:val="00570887"/>
    <w:rsid w:val="00570E62"/>
    <w:rsid w:val="00570F55"/>
    <w:rsid w:val="0057128A"/>
    <w:rsid w:val="0057145F"/>
    <w:rsid w:val="00571BDE"/>
    <w:rsid w:val="00573215"/>
    <w:rsid w:val="00573931"/>
    <w:rsid w:val="00573E6A"/>
    <w:rsid w:val="005747D5"/>
    <w:rsid w:val="00574D5B"/>
    <w:rsid w:val="00575006"/>
    <w:rsid w:val="005758C5"/>
    <w:rsid w:val="00575B13"/>
    <w:rsid w:val="00575BC6"/>
    <w:rsid w:val="00575CF6"/>
    <w:rsid w:val="005760E6"/>
    <w:rsid w:val="00576C37"/>
    <w:rsid w:val="0057717C"/>
    <w:rsid w:val="00577419"/>
    <w:rsid w:val="00577988"/>
    <w:rsid w:val="00577B83"/>
    <w:rsid w:val="00577DC5"/>
    <w:rsid w:val="00577F30"/>
    <w:rsid w:val="00580CF0"/>
    <w:rsid w:val="00581018"/>
    <w:rsid w:val="005816C4"/>
    <w:rsid w:val="0058213F"/>
    <w:rsid w:val="00582511"/>
    <w:rsid w:val="005825F4"/>
    <w:rsid w:val="005826A3"/>
    <w:rsid w:val="0058272A"/>
    <w:rsid w:val="00582810"/>
    <w:rsid w:val="00582958"/>
    <w:rsid w:val="00582EAC"/>
    <w:rsid w:val="00583812"/>
    <w:rsid w:val="00583862"/>
    <w:rsid w:val="005839E1"/>
    <w:rsid w:val="0058509B"/>
    <w:rsid w:val="00585407"/>
    <w:rsid w:val="00585655"/>
    <w:rsid w:val="0058635D"/>
    <w:rsid w:val="005867A7"/>
    <w:rsid w:val="0058703F"/>
    <w:rsid w:val="00587181"/>
    <w:rsid w:val="0058718F"/>
    <w:rsid w:val="005874AA"/>
    <w:rsid w:val="00587664"/>
    <w:rsid w:val="00587734"/>
    <w:rsid w:val="0058797E"/>
    <w:rsid w:val="00587F3F"/>
    <w:rsid w:val="0059014D"/>
    <w:rsid w:val="00590727"/>
    <w:rsid w:val="005909AF"/>
    <w:rsid w:val="005910B6"/>
    <w:rsid w:val="005911D1"/>
    <w:rsid w:val="005911EA"/>
    <w:rsid w:val="00591766"/>
    <w:rsid w:val="00592678"/>
    <w:rsid w:val="0059292A"/>
    <w:rsid w:val="00593523"/>
    <w:rsid w:val="00593D7B"/>
    <w:rsid w:val="0059512D"/>
    <w:rsid w:val="0059550E"/>
    <w:rsid w:val="005956A8"/>
    <w:rsid w:val="00595BD1"/>
    <w:rsid w:val="005963AA"/>
    <w:rsid w:val="00596766"/>
    <w:rsid w:val="00597567"/>
    <w:rsid w:val="00597651"/>
    <w:rsid w:val="005977B6"/>
    <w:rsid w:val="005978CA"/>
    <w:rsid w:val="005A00E8"/>
    <w:rsid w:val="005A0418"/>
    <w:rsid w:val="005A0A8D"/>
    <w:rsid w:val="005A217A"/>
    <w:rsid w:val="005A2212"/>
    <w:rsid w:val="005A22D0"/>
    <w:rsid w:val="005A2469"/>
    <w:rsid w:val="005A2863"/>
    <w:rsid w:val="005A28E0"/>
    <w:rsid w:val="005A296F"/>
    <w:rsid w:val="005A2C6B"/>
    <w:rsid w:val="005A2CB5"/>
    <w:rsid w:val="005A2D22"/>
    <w:rsid w:val="005A2EEB"/>
    <w:rsid w:val="005A322E"/>
    <w:rsid w:val="005A3ADD"/>
    <w:rsid w:val="005A3EB6"/>
    <w:rsid w:val="005A47D9"/>
    <w:rsid w:val="005A495B"/>
    <w:rsid w:val="005A5049"/>
    <w:rsid w:val="005A5BC2"/>
    <w:rsid w:val="005A6C5D"/>
    <w:rsid w:val="005A6D9B"/>
    <w:rsid w:val="005A7696"/>
    <w:rsid w:val="005B0058"/>
    <w:rsid w:val="005B0CDA"/>
    <w:rsid w:val="005B0E91"/>
    <w:rsid w:val="005B1030"/>
    <w:rsid w:val="005B1BAB"/>
    <w:rsid w:val="005B26BC"/>
    <w:rsid w:val="005B296B"/>
    <w:rsid w:val="005B2B7F"/>
    <w:rsid w:val="005B377D"/>
    <w:rsid w:val="005B3B8C"/>
    <w:rsid w:val="005B40E2"/>
    <w:rsid w:val="005B41A8"/>
    <w:rsid w:val="005B46EA"/>
    <w:rsid w:val="005B5157"/>
    <w:rsid w:val="005B582D"/>
    <w:rsid w:val="005B5BF1"/>
    <w:rsid w:val="005B5C27"/>
    <w:rsid w:val="005B705A"/>
    <w:rsid w:val="005B75D5"/>
    <w:rsid w:val="005B76E3"/>
    <w:rsid w:val="005C02AD"/>
    <w:rsid w:val="005C1CB4"/>
    <w:rsid w:val="005C1CEE"/>
    <w:rsid w:val="005C2BA5"/>
    <w:rsid w:val="005C34B1"/>
    <w:rsid w:val="005C37A7"/>
    <w:rsid w:val="005C37DA"/>
    <w:rsid w:val="005C424B"/>
    <w:rsid w:val="005C467D"/>
    <w:rsid w:val="005C46F9"/>
    <w:rsid w:val="005C4BBA"/>
    <w:rsid w:val="005C524D"/>
    <w:rsid w:val="005C57F5"/>
    <w:rsid w:val="005C58BF"/>
    <w:rsid w:val="005C616C"/>
    <w:rsid w:val="005C630A"/>
    <w:rsid w:val="005C65D2"/>
    <w:rsid w:val="005C6D7F"/>
    <w:rsid w:val="005C6E89"/>
    <w:rsid w:val="005C70DC"/>
    <w:rsid w:val="005C7386"/>
    <w:rsid w:val="005C7A09"/>
    <w:rsid w:val="005C7C40"/>
    <w:rsid w:val="005C7C77"/>
    <w:rsid w:val="005D03D4"/>
    <w:rsid w:val="005D05C1"/>
    <w:rsid w:val="005D1DE5"/>
    <w:rsid w:val="005D23F6"/>
    <w:rsid w:val="005D3119"/>
    <w:rsid w:val="005D35BB"/>
    <w:rsid w:val="005D3972"/>
    <w:rsid w:val="005D3C86"/>
    <w:rsid w:val="005D3E17"/>
    <w:rsid w:val="005D3F40"/>
    <w:rsid w:val="005D4CC1"/>
    <w:rsid w:val="005D4DDD"/>
    <w:rsid w:val="005D4DF0"/>
    <w:rsid w:val="005D4F33"/>
    <w:rsid w:val="005D55A2"/>
    <w:rsid w:val="005D5AE6"/>
    <w:rsid w:val="005D5D10"/>
    <w:rsid w:val="005D667A"/>
    <w:rsid w:val="005D6843"/>
    <w:rsid w:val="005D6A03"/>
    <w:rsid w:val="005D6FF2"/>
    <w:rsid w:val="005D721E"/>
    <w:rsid w:val="005D729E"/>
    <w:rsid w:val="005D7442"/>
    <w:rsid w:val="005D77F5"/>
    <w:rsid w:val="005D7979"/>
    <w:rsid w:val="005D79C1"/>
    <w:rsid w:val="005E0BB1"/>
    <w:rsid w:val="005E0FDA"/>
    <w:rsid w:val="005E1010"/>
    <w:rsid w:val="005E112E"/>
    <w:rsid w:val="005E1887"/>
    <w:rsid w:val="005E19FB"/>
    <w:rsid w:val="005E1F53"/>
    <w:rsid w:val="005E2563"/>
    <w:rsid w:val="005E2675"/>
    <w:rsid w:val="005E26F3"/>
    <w:rsid w:val="005E2B9E"/>
    <w:rsid w:val="005E2EAB"/>
    <w:rsid w:val="005E33CB"/>
    <w:rsid w:val="005E34C6"/>
    <w:rsid w:val="005E4B8B"/>
    <w:rsid w:val="005E4CC2"/>
    <w:rsid w:val="005E4FAF"/>
    <w:rsid w:val="005E4FCC"/>
    <w:rsid w:val="005E5ADF"/>
    <w:rsid w:val="005E5CBB"/>
    <w:rsid w:val="005E60EC"/>
    <w:rsid w:val="005E6A4D"/>
    <w:rsid w:val="005E7276"/>
    <w:rsid w:val="005E7872"/>
    <w:rsid w:val="005F132A"/>
    <w:rsid w:val="005F1FF8"/>
    <w:rsid w:val="005F29C1"/>
    <w:rsid w:val="005F32CA"/>
    <w:rsid w:val="005F399A"/>
    <w:rsid w:val="005F3A61"/>
    <w:rsid w:val="005F3E7C"/>
    <w:rsid w:val="005F47D3"/>
    <w:rsid w:val="005F4944"/>
    <w:rsid w:val="005F4E35"/>
    <w:rsid w:val="005F4F5A"/>
    <w:rsid w:val="005F5063"/>
    <w:rsid w:val="005F5447"/>
    <w:rsid w:val="005F59D5"/>
    <w:rsid w:val="005F5A3E"/>
    <w:rsid w:val="005F5E84"/>
    <w:rsid w:val="005F70BE"/>
    <w:rsid w:val="005F7144"/>
    <w:rsid w:val="00600423"/>
    <w:rsid w:val="00601308"/>
    <w:rsid w:val="006021DB"/>
    <w:rsid w:val="00602708"/>
    <w:rsid w:val="00602D2F"/>
    <w:rsid w:val="00602FC4"/>
    <w:rsid w:val="00603015"/>
    <w:rsid w:val="00603549"/>
    <w:rsid w:val="0060422C"/>
    <w:rsid w:val="0060493B"/>
    <w:rsid w:val="00605D05"/>
    <w:rsid w:val="00606025"/>
    <w:rsid w:val="00606284"/>
    <w:rsid w:val="006076F2"/>
    <w:rsid w:val="00607E88"/>
    <w:rsid w:val="00610FE8"/>
    <w:rsid w:val="00611443"/>
    <w:rsid w:val="00611908"/>
    <w:rsid w:val="00611DA0"/>
    <w:rsid w:val="00612B3B"/>
    <w:rsid w:val="00612DBA"/>
    <w:rsid w:val="00613589"/>
    <w:rsid w:val="006135EF"/>
    <w:rsid w:val="00613934"/>
    <w:rsid w:val="00614934"/>
    <w:rsid w:val="00614935"/>
    <w:rsid w:val="00614D43"/>
    <w:rsid w:val="0061545E"/>
    <w:rsid w:val="00616039"/>
    <w:rsid w:val="00616185"/>
    <w:rsid w:val="006165B0"/>
    <w:rsid w:val="00616E46"/>
    <w:rsid w:val="0061722F"/>
    <w:rsid w:val="006172DB"/>
    <w:rsid w:val="0061750B"/>
    <w:rsid w:val="00617CD4"/>
    <w:rsid w:val="00617DD6"/>
    <w:rsid w:val="0062020D"/>
    <w:rsid w:val="00620401"/>
    <w:rsid w:val="00620B33"/>
    <w:rsid w:val="00620B62"/>
    <w:rsid w:val="0062100F"/>
    <w:rsid w:val="006219F8"/>
    <w:rsid w:val="00621A1A"/>
    <w:rsid w:val="00621D84"/>
    <w:rsid w:val="0062283E"/>
    <w:rsid w:val="00622FB6"/>
    <w:rsid w:val="006233A4"/>
    <w:rsid w:val="006234CA"/>
    <w:rsid w:val="006234D0"/>
    <w:rsid w:val="006235A6"/>
    <w:rsid w:val="00623795"/>
    <w:rsid w:val="00623A6F"/>
    <w:rsid w:val="00623B50"/>
    <w:rsid w:val="00624195"/>
    <w:rsid w:val="00624E44"/>
    <w:rsid w:val="00624FC0"/>
    <w:rsid w:val="00625018"/>
    <w:rsid w:val="006250B4"/>
    <w:rsid w:val="00625122"/>
    <w:rsid w:val="00625243"/>
    <w:rsid w:val="00625454"/>
    <w:rsid w:val="006257F9"/>
    <w:rsid w:val="00625E08"/>
    <w:rsid w:val="00625F60"/>
    <w:rsid w:val="00626456"/>
    <w:rsid w:val="00626602"/>
    <w:rsid w:val="00626B74"/>
    <w:rsid w:val="00626D39"/>
    <w:rsid w:val="006271A1"/>
    <w:rsid w:val="0062735E"/>
    <w:rsid w:val="00627885"/>
    <w:rsid w:val="00627BF3"/>
    <w:rsid w:val="00627C1F"/>
    <w:rsid w:val="00627D0C"/>
    <w:rsid w:val="006302F3"/>
    <w:rsid w:val="0063079F"/>
    <w:rsid w:val="0063080C"/>
    <w:rsid w:val="00630B44"/>
    <w:rsid w:val="00630CC1"/>
    <w:rsid w:val="00630D77"/>
    <w:rsid w:val="00631009"/>
    <w:rsid w:val="00631120"/>
    <w:rsid w:val="0063179D"/>
    <w:rsid w:val="006317AD"/>
    <w:rsid w:val="0063190B"/>
    <w:rsid w:val="00631B5D"/>
    <w:rsid w:val="00631E7C"/>
    <w:rsid w:val="006324EC"/>
    <w:rsid w:val="00632645"/>
    <w:rsid w:val="00632688"/>
    <w:rsid w:val="006327A0"/>
    <w:rsid w:val="00632B7A"/>
    <w:rsid w:val="00632C6E"/>
    <w:rsid w:val="00632D29"/>
    <w:rsid w:val="00632FB0"/>
    <w:rsid w:val="0063303D"/>
    <w:rsid w:val="00633878"/>
    <w:rsid w:val="00633EEB"/>
    <w:rsid w:val="006344CE"/>
    <w:rsid w:val="006352AC"/>
    <w:rsid w:val="006356E2"/>
    <w:rsid w:val="00635ED4"/>
    <w:rsid w:val="0063602F"/>
    <w:rsid w:val="00636149"/>
    <w:rsid w:val="006377C4"/>
    <w:rsid w:val="00637E44"/>
    <w:rsid w:val="00640169"/>
    <w:rsid w:val="00640B40"/>
    <w:rsid w:val="00640C7A"/>
    <w:rsid w:val="006419E7"/>
    <w:rsid w:val="00642128"/>
    <w:rsid w:val="00643EA5"/>
    <w:rsid w:val="00644086"/>
    <w:rsid w:val="00645469"/>
    <w:rsid w:val="00645A9B"/>
    <w:rsid w:val="0064607A"/>
    <w:rsid w:val="00646522"/>
    <w:rsid w:val="006466F7"/>
    <w:rsid w:val="006467CF"/>
    <w:rsid w:val="00647639"/>
    <w:rsid w:val="00647751"/>
    <w:rsid w:val="00647AB6"/>
    <w:rsid w:val="00647D01"/>
    <w:rsid w:val="00650A8E"/>
    <w:rsid w:val="00650E5F"/>
    <w:rsid w:val="00650FCD"/>
    <w:rsid w:val="00651480"/>
    <w:rsid w:val="00651A53"/>
    <w:rsid w:val="00651A7C"/>
    <w:rsid w:val="006520EF"/>
    <w:rsid w:val="006521F4"/>
    <w:rsid w:val="0065252A"/>
    <w:rsid w:val="0065303E"/>
    <w:rsid w:val="006531AD"/>
    <w:rsid w:val="006546D4"/>
    <w:rsid w:val="00654A74"/>
    <w:rsid w:val="00654C1D"/>
    <w:rsid w:val="00654C76"/>
    <w:rsid w:val="00654F0C"/>
    <w:rsid w:val="006550EE"/>
    <w:rsid w:val="006551A7"/>
    <w:rsid w:val="006552ED"/>
    <w:rsid w:val="00655596"/>
    <w:rsid w:val="00655B47"/>
    <w:rsid w:val="00657504"/>
    <w:rsid w:val="00657FB0"/>
    <w:rsid w:val="0066057E"/>
    <w:rsid w:val="00660712"/>
    <w:rsid w:val="00660727"/>
    <w:rsid w:val="00660B62"/>
    <w:rsid w:val="00660CB0"/>
    <w:rsid w:val="00661C6C"/>
    <w:rsid w:val="00661E0C"/>
    <w:rsid w:val="00662D5B"/>
    <w:rsid w:val="00663958"/>
    <w:rsid w:val="00663985"/>
    <w:rsid w:val="00664557"/>
    <w:rsid w:val="00664611"/>
    <w:rsid w:val="00664658"/>
    <w:rsid w:val="006649CB"/>
    <w:rsid w:val="00664C87"/>
    <w:rsid w:val="00664CC5"/>
    <w:rsid w:val="00664CCA"/>
    <w:rsid w:val="00664CD0"/>
    <w:rsid w:val="0066535F"/>
    <w:rsid w:val="00665670"/>
    <w:rsid w:val="006659E9"/>
    <w:rsid w:val="00666611"/>
    <w:rsid w:val="00666EC5"/>
    <w:rsid w:val="00667329"/>
    <w:rsid w:val="0067008C"/>
    <w:rsid w:val="00670486"/>
    <w:rsid w:val="006707CE"/>
    <w:rsid w:val="0067081A"/>
    <w:rsid w:val="006708B9"/>
    <w:rsid w:val="00670DAB"/>
    <w:rsid w:val="00671037"/>
    <w:rsid w:val="00671A26"/>
    <w:rsid w:val="00671E57"/>
    <w:rsid w:val="0067256D"/>
    <w:rsid w:val="00672770"/>
    <w:rsid w:val="00673401"/>
    <w:rsid w:val="00673D6B"/>
    <w:rsid w:val="00673E9F"/>
    <w:rsid w:val="00673F3D"/>
    <w:rsid w:val="00673F6E"/>
    <w:rsid w:val="00674488"/>
    <w:rsid w:val="00674A28"/>
    <w:rsid w:val="00674FF0"/>
    <w:rsid w:val="00675249"/>
    <w:rsid w:val="006760FA"/>
    <w:rsid w:val="00676171"/>
    <w:rsid w:val="0067618B"/>
    <w:rsid w:val="00676665"/>
    <w:rsid w:val="00676E86"/>
    <w:rsid w:val="00676F0D"/>
    <w:rsid w:val="00676F0E"/>
    <w:rsid w:val="0067708F"/>
    <w:rsid w:val="006775E7"/>
    <w:rsid w:val="00677826"/>
    <w:rsid w:val="00677839"/>
    <w:rsid w:val="006779B6"/>
    <w:rsid w:val="00677A00"/>
    <w:rsid w:val="00677D16"/>
    <w:rsid w:val="00677F09"/>
    <w:rsid w:val="00680024"/>
    <w:rsid w:val="006802C9"/>
    <w:rsid w:val="006810EF"/>
    <w:rsid w:val="0068229C"/>
    <w:rsid w:val="0068321D"/>
    <w:rsid w:val="006834A1"/>
    <w:rsid w:val="006835FF"/>
    <w:rsid w:val="00683DA6"/>
    <w:rsid w:val="006846B5"/>
    <w:rsid w:val="00684AFE"/>
    <w:rsid w:val="00684C69"/>
    <w:rsid w:val="00684DE5"/>
    <w:rsid w:val="00684EB9"/>
    <w:rsid w:val="00685072"/>
    <w:rsid w:val="00685C81"/>
    <w:rsid w:val="00685E2E"/>
    <w:rsid w:val="00685E57"/>
    <w:rsid w:val="0068608C"/>
    <w:rsid w:val="006862A1"/>
    <w:rsid w:val="00686E4D"/>
    <w:rsid w:val="006876A1"/>
    <w:rsid w:val="00690F7F"/>
    <w:rsid w:val="00691210"/>
    <w:rsid w:val="00691392"/>
    <w:rsid w:val="006914F9"/>
    <w:rsid w:val="00691861"/>
    <w:rsid w:val="006921FE"/>
    <w:rsid w:val="006936CC"/>
    <w:rsid w:val="00693761"/>
    <w:rsid w:val="00693817"/>
    <w:rsid w:val="006939CD"/>
    <w:rsid w:val="00693E15"/>
    <w:rsid w:val="00694BC9"/>
    <w:rsid w:val="00694C73"/>
    <w:rsid w:val="00694E19"/>
    <w:rsid w:val="00695D42"/>
    <w:rsid w:val="006960DE"/>
    <w:rsid w:val="00696914"/>
    <w:rsid w:val="00696AC2"/>
    <w:rsid w:val="00696DD5"/>
    <w:rsid w:val="00696FEA"/>
    <w:rsid w:val="006975EA"/>
    <w:rsid w:val="0069799F"/>
    <w:rsid w:val="006A0300"/>
    <w:rsid w:val="006A10CF"/>
    <w:rsid w:val="006A1272"/>
    <w:rsid w:val="006A192A"/>
    <w:rsid w:val="006A1CB9"/>
    <w:rsid w:val="006A21E1"/>
    <w:rsid w:val="006A265E"/>
    <w:rsid w:val="006A2A97"/>
    <w:rsid w:val="006A2B9C"/>
    <w:rsid w:val="006A2F6E"/>
    <w:rsid w:val="006A300A"/>
    <w:rsid w:val="006A32EA"/>
    <w:rsid w:val="006A3CE8"/>
    <w:rsid w:val="006A4FEB"/>
    <w:rsid w:val="006A5134"/>
    <w:rsid w:val="006A541B"/>
    <w:rsid w:val="006A55A7"/>
    <w:rsid w:val="006A580D"/>
    <w:rsid w:val="006A5AC8"/>
    <w:rsid w:val="006A5C55"/>
    <w:rsid w:val="006A5FCD"/>
    <w:rsid w:val="006A64B9"/>
    <w:rsid w:val="006A6796"/>
    <w:rsid w:val="006A683F"/>
    <w:rsid w:val="006A6DD7"/>
    <w:rsid w:val="006A6EB7"/>
    <w:rsid w:val="006A6FFB"/>
    <w:rsid w:val="006A72CF"/>
    <w:rsid w:val="006A7653"/>
    <w:rsid w:val="006A7EED"/>
    <w:rsid w:val="006B15BC"/>
    <w:rsid w:val="006B1BE1"/>
    <w:rsid w:val="006B254B"/>
    <w:rsid w:val="006B29D2"/>
    <w:rsid w:val="006B2E72"/>
    <w:rsid w:val="006B3179"/>
    <w:rsid w:val="006B328B"/>
    <w:rsid w:val="006B3652"/>
    <w:rsid w:val="006B3781"/>
    <w:rsid w:val="006B3A10"/>
    <w:rsid w:val="006B3BE5"/>
    <w:rsid w:val="006B3FF8"/>
    <w:rsid w:val="006B45F9"/>
    <w:rsid w:val="006B56AD"/>
    <w:rsid w:val="006B5AB3"/>
    <w:rsid w:val="006B5D91"/>
    <w:rsid w:val="006B6653"/>
    <w:rsid w:val="006B6954"/>
    <w:rsid w:val="006B6C86"/>
    <w:rsid w:val="006B6D3D"/>
    <w:rsid w:val="006B76A8"/>
    <w:rsid w:val="006C01FA"/>
    <w:rsid w:val="006C049D"/>
    <w:rsid w:val="006C1007"/>
    <w:rsid w:val="006C1916"/>
    <w:rsid w:val="006C1CD5"/>
    <w:rsid w:val="006C3243"/>
    <w:rsid w:val="006C3CBC"/>
    <w:rsid w:val="006C47E8"/>
    <w:rsid w:val="006C4803"/>
    <w:rsid w:val="006C4D81"/>
    <w:rsid w:val="006C5203"/>
    <w:rsid w:val="006C545E"/>
    <w:rsid w:val="006C5C3A"/>
    <w:rsid w:val="006C5D8C"/>
    <w:rsid w:val="006C734F"/>
    <w:rsid w:val="006C73A0"/>
    <w:rsid w:val="006D00CA"/>
    <w:rsid w:val="006D0108"/>
    <w:rsid w:val="006D0151"/>
    <w:rsid w:val="006D1248"/>
    <w:rsid w:val="006D1795"/>
    <w:rsid w:val="006D2EDD"/>
    <w:rsid w:val="006D3592"/>
    <w:rsid w:val="006D35B3"/>
    <w:rsid w:val="006D3ADE"/>
    <w:rsid w:val="006D3B4D"/>
    <w:rsid w:val="006D3C1B"/>
    <w:rsid w:val="006D3D9D"/>
    <w:rsid w:val="006D4668"/>
    <w:rsid w:val="006D59DF"/>
    <w:rsid w:val="006D5A5E"/>
    <w:rsid w:val="006D5FA9"/>
    <w:rsid w:val="006D6273"/>
    <w:rsid w:val="006D6838"/>
    <w:rsid w:val="006D6F29"/>
    <w:rsid w:val="006D770E"/>
    <w:rsid w:val="006D7C64"/>
    <w:rsid w:val="006D7D39"/>
    <w:rsid w:val="006D7D77"/>
    <w:rsid w:val="006D7EE9"/>
    <w:rsid w:val="006E0529"/>
    <w:rsid w:val="006E073F"/>
    <w:rsid w:val="006E109E"/>
    <w:rsid w:val="006E10C8"/>
    <w:rsid w:val="006E1151"/>
    <w:rsid w:val="006E1E6B"/>
    <w:rsid w:val="006E265D"/>
    <w:rsid w:val="006E2FBD"/>
    <w:rsid w:val="006E435B"/>
    <w:rsid w:val="006E4EF2"/>
    <w:rsid w:val="006E54B4"/>
    <w:rsid w:val="006E56B4"/>
    <w:rsid w:val="006E5F79"/>
    <w:rsid w:val="006E6841"/>
    <w:rsid w:val="006E6D5D"/>
    <w:rsid w:val="006E726F"/>
    <w:rsid w:val="006E766B"/>
    <w:rsid w:val="006E7F27"/>
    <w:rsid w:val="006F05E3"/>
    <w:rsid w:val="006F0876"/>
    <w:rsid w:val="006F0CFE"/>
    <w:rsid w:val="006F0DE7"/>
    <w:rsid w:val="006F0F65"/>
    <w:rsid w:val="006F0F78"/>
    <w:rsid w:val="006F0FB4"/>
    <w:rsid w:val="006F193D"/>
    <w:rsid w:val="006F1F77"/>
    <w:rsid w:val="006F21B4"/>
    <w:rsid w:val="006F22F1"/>
    <w:rsid w:val="006F28E8"/>
    <w:rsid w:val="006F2F63"/>
    <w:rsid w:val="006F3698"/>
    <w:rsid w:val="006F3718"/>
    <w:rsid w:val="006F3AA7"/>
    <w:rsid w:val="006F3B30"/>
    <w:rsid w:val="006F407F"/>
    <w:rsid w:val="006F40C8"/>
    <w:rsid w:val="006F48A6"/>
    <w:rsid w:val="006F54BF"/>
    <w:rsid w:val="006F5BBE"/>
    <w:rsid w:val="006F5BE7"/>
    <w:rsid w:val="006F5DE3"/>
    <w:rsid w:val="006F659E"/>
    <w:rsid w:val="006F69D7"/>
    <w:rsid w:val="006F6C3B"/>
    <w:rsid w:val="006F6FFC"/>
    <w:rsid w:val="006F7169"/>
    <w:rsid w:val="007003A1"/>
    <w:rsid w:val="00700756"/>
    <w:rsid w:val="0070087E"/>
    <w:rsid w:val="0070129F"/>
    <w:rsid w:val="007016BB"/>
    <w:rsid w:val="00701E7D"/>
    <w:rsid w:val="00701F43"/>
    <w:rsid w:val="0070219B"/>
    <w:rsid w:val="0070299B"/>
    <w:rsid w:val="0070299F"/>
    <w:rsid w:val="007030A5"/>
    <w:rsid w:val="0070314D"/>
    <w:rsid w:val="00704836"/>
    <w:rsid w:val="007053BB"/>
    <w:rsid w:val="00705B50"/>
    <w:rsid w:val="00705EAC"/>
    <w:rsid w:val="0070648B"/>
    <w:rsid w:val="00706525"/>
    <w:rsid w:val="00707ABF"/>
    <w:rsid w:val="00710369"/>
    <w:rsid w:val="0071071F"/>
    <w:rsid w:val="0071099A"/>
    <w:rsid w:val="00710A55"/>
    <w:rsid w:val="00710DBD"/>
    <w:rsid w:val="00710F45"/>
    <w:rsid w:val="00711071"/>
    <w:rsid w:val="00711BC8"/>
    <w:rsid w:val="00712061"/>
    <w:rsid w:val="00712069"/>
    <w:rsid w:val="007120E4"/>
    <w:rsid w:val="00712B7D"/>
    <w:rsid w:val="007139D2"/>
    <w:rsid w:val="00713B75"/>
    <w:rsid w:val="007141E8"/>
    <w:rsid w:val="00714426"/>
    <w:rsid w:val="00714CEE"/>
    <w:rsid w:val="0071534B"/>
    <w:rsid w:val="00715385"/>
    <w:rsid w:val="007155D0"/>
    <w:rsid w:val="007159BE"/>
    <w:rsid w:val="00715F2F"/>
    <w:rsid w:val="0071624F"/>
    <w:rsid w:val="00716511"/>
    <w:rsid w:val="0071684D"/>
    <w:rsid w:val="00717A7E"/>
    <w:rsid w:val="007206BD"/>
    <w:rsid w:val="007208D3"/>
    <w:rsid w:val="00720E4C"/>
    <w:rsid w:val="00721428"/>
    <w:rsid w:val="007218D0"/>
    <w:rsid w:val="00721AAF"/>
    <w:rsid w:val="00721B2C"/>
    <w:rsid w:val="00721D74"/>
    <w:rsid w:val="007222E9"/>
    <w:rsid w:val="00722870"/>
    <w:rsid w:val="007236A4"/>
    <w:rsid w:val="00723A32"/>
    <w:rsid w:val="0072424E"/>
    <w:rsid w:val="00725169"/>
    <w:rsid w:val="00725347"/>
    <w:rsid w:val="00725E65"/>
    <w:rsid w:val="00725FAB"/>
    <w:rsid w:val="00726878"/>
    <w:rsid w:val="00726C30"/>
    <w:rsid w:val="007273B3"/>
    <w:rsid w:val="0073086B"/>
    <w:rsid w:val="00730A57"/>
    <w:rsid w:val="00730E3A"/>
    <w:rsid w:val="00730EB8"/>
    <w:rsid w:val="007317E2"/>
    <w:rsid w:val="00732425"/>
    <w:rsid w:val="00732C01"/>
    <w:rsid w:val="00732C48"/>
    <w:rsid w:val="00732C6F"/>
    <w:rsid w:val="00732D50"/>
    <w:rsid w:val="00733563"/>
    <w:rsid w:val="0073432B"/>
    <w:rsid w:val="00734698"/>
    <w:rsid w:val="00734799"/>
    <w:rsid w:val="00734C3C"/>
    <w:rsid w:val="00734C85"/>
    <w:rsid w:val="0073530C"/>
    <w:rsid w:val="0073534B"/>
    <w:rsid w:val="007358FC"/>
    <w:rsid w:val="00735AA3"/>
    <w:rsid w:val="00735C89"/>
    <w:rsid w:val="00736CF1"/>
    <w:rsid w:val="00736D16"/>
    <w:rsid w:val="007373A4"/>
    <w:rsid w:val="0073740E"/>
    <w:rsid w:val="00737675"/>
    <w:rsid w:val="00737738"/>
    <w:rsid w:val="00737D59"/>
    <w:rsid w:val="0074144D"/>
    <w:rsid w:val="007415E5"/>
    <w:rsid w:val="00741834"/>
    <w:rsid w:val="00741917"/>
    <w:rsid w:val="00741D99"/>
    <w:rsid w:val="00741FAC"/>
    <w:rsid w:val="00742FF1"/>
    <w:rsid w:val="007448E5"/>
    <w:rsid w:val="00744947"/>
    <w:rsid w:val="00744BB5"/>
    <w:rsid w:val="0074502A"/>
    <w:rsid w:val="007453B2"/>
    <w:rsid w:val="00745A48"/>
    <w:rsid w:val="00745C4B"/>
    <w:rsid w:val="0074636C"/>
    <w:rsid w:val="007463AA"/>
    <w:rsid w:val="007473C7"/>
    <w:rsid w:val="00747615"/>
    <w:rsid w:val="007476D1"/>
    <w:rsid w:val="007478E1"/>
    <w:rsid w:val="00747C0B"/>
    <w:rsid w:val="00747CDF"/>
    <w:rsid w:val="007503A1"/>
    <w:rsid w:val="00750C9A"/>
    <w:rsid w:val="00750EA7"/>
    <w:rsid w:val="00751045"/>
    <w:rsid w:val="007514CE"/>
    <w:rsid w:val="007515E3"/>
    <w:rsid w:val="007517DD"/>
    <w:rsid w:val="00751908"/>
    <w:rsid w:val="00751B61"/>
    <w:rsid w:val="007524B8"/>
    <w:rsid w:val="007524BF"/>
    <w:rsid w:val="0075324E"/>
    <w:rsid w:val="0075389F"/>
    <w:rsid w:val="00753AEF"/>
    <w:rsid w:val="00753B1B"/>
    <w:rsid w:val="00753CDC"/>
    <w:rsid w:val="00754147"/>
    <w:rsid w:val="0075502B"/>
    <w:rsid w:val="00755061"/>
    <w:rsid w:val="0075522A"/>
    <w:rsid w:val="0075683E"/>
    <w:rsid w:val="00756DD2"/>
    <w:rsid w:val="007572A9"/>
    <w:rsid w:val="00757303"/>
    <w:rsid w:val="00757781"/>
    <w:rsid w:val="00757B0B"/>
    <w:rsid w:val="00760C0D"/>
    <w:rsid w:val="0076132E"/>
    <w:rsid w:val="007614B7"/>
    <w:rsid w:val="007616FF"/>
    <w:rsid w:val="00761888"/>
    <w:rsid w:val="00761919"/>
    <w:rsid w:val="00761C8D"/>
    <w:rsid w:val="00761E29"/>
    <w:rsid w:val="00761FAA"/>
    <w:rsid w:val="00763839"/>
    <w:rsid w:val="00763DC8"/>
    <w:rsid w:val="00764142"/>
    <w:rsid w:val="0076438B"/>
    <w:rsid w:val="00764C74"/>
    <w:rsid w:val="00765FC0"/>
    <w:rsid w:val="007668E4"/>
    <w:rsid w:val="00767AD4"/>
    <w:rsid w:val="00767D5B"/>
    <w:rsid w:val="00767D77"/>
    <w:rsid w:val="00767F86"/>
    <w:rsid w:val="007704A7"/>
    <w:rsid w:val="007705F5"/>
    <w:rsid w:val="007711FB"/>
    <w:rsid w:val="0077217E"/>
    <w:rsid w:val="00772388"/>
    <w:rsid w:val="00772511"/>
    <w:rsid w:val="00773177"/>
    <w:rsid w:val="00773522"/>
    <w:rsid w:val="0077481A"/>
    <w:rsid w:val="00774981"/>
    <w:rsid w:val="00774A7E"/>
    <w:rsid w:val="00774B52"/>
    <w:rsid w:val="00774F52"/>
    <w:rsid w:val="0077511F"/>
    <w:rsid w:val="00775F16"/>
    <w:rsid w:val="007765C0"/>
    <w:rsid w:val="00776FB8"/>
    <w:rsid w:val="00777092"/>
    <w:rsid w:val="00777549"/>
    <w:rsid w:val="00777607"/>
    <w:rsid w:val="00777806"/>
    <w:rsid w:val="00777B73"/>
    <w:rsid w:val="00777B78"/>
    <w:rsid w:val="00777F07"/>
    <w:rsid w:val="00780278"/>
    <w:rsid w:val="00780368"/>
    <w:rsid w:val="00780B68"/>
    <w:rsid w:val="007821E7"/>
    <w:rsid w:val="007830C6"/>
    <w:rsid w:val="0078345B"/>
    <w:rsid w:val="00783E0B"/>
    <w:rsid w:val="007841D0"/>
    <w:rsid w:val="0078422B"/>
    <w:rsid w:val="00784A72"/>
    <w:rsid w:val="00784F3C"/>
    <w:rsid w:val="00785EB6"/>
    <w:rsid w:val="007862BB"/>
    <w:rsid w:val="00786648"/>
    <w:rsid w:val="007867C8"/>
    <w:rsid w:val="00786935"/>
    <w:rsid w:val="00787FE4"/>
    <w:rsid w:val="00790647"/>
    <w:rsid w:val="007906BC"/>
    <w:rsid w:val="00790B4F"/>
    <w:rsid w:val="00790DE7"/>
    <w:rsid w:val="007913AB"/>
    <w:rsid w:val="00791478"/>
    <w:rsid w:val="00791B35"/>
    <w:rsid w:val="0079211D"/>
    <w:rsid w:val="0079211E"/>
    <w:rsid w:val="007922C9"/>
    <w:rsid w:val="00792913"/>
    <w:rsid w:val="00792D0B"/>
    <w:rsid w:val="0079358A"/>
    <w:rsid w:val="00793714"/>
    <w:rsid w:val="00794C41"/>
    <w:rsid w:val="00794E08"/>
    <w:rsid w:val="00794E33"/>
    <w:rsid w:val="0079576B"/>
    <w:rsid w:val="00796155"/>
    <w:rsid w:val="00796BA7"/>
    <w:rsid w:val="00796CEE"/>
    <w:rsid w:val="007973C6"/>
    <w:rsid w:val="00797561"/>
    <w:rsid w:val="0079762E"/>
    <w:rsid w:val="007A0993"/>
    <w:rsid w:val="007A0DA6"/>
    <w:rsid w:val="007A1585"/>
    <w:rsid w:val="007A1D18"/>
    <w:rsid w:val="007A23DA"/>
    <w:rsid w:val="007A333C"/>
    <w:rsid w:val="007A3C0C"/>
    <w:rsid w:val="007A3C9E"/>
    <w:rsid w:val="007A3EF0"/>
    <w:rsid w:val="007A3F26"/>
    <w:rsid w:val="007A4E07"/>
    <w:rsid w:val="007A52DC"/>
    <w:rsid w:val="007A5633"/>
    <w:rsid w:val="007A5678"/>
    <w:rsid w:val="007A5D17"/>
    <w:rsid w:val="007A5DFD"/>
    <w:rsid w:val="007A66A6"/>
    <w:rsid w:val="007A6E6F"/>
    <w:rsid w:val="007A75AE"/>
    <w:rsid w:val="007A7DCA"/>
    <w:rsid w:val="007B03A3"/>
    <w:rsid w:val="007B07DA"/>
    <w:rsid w:val="007B0806"/>
    <w:rsid w:val="007B0A56"/>
    <w:rsid w:val="007B0E35"/>
    <w:rsid w:val="007B116A"/>
    <w:rsid w:val="007B14D7"/>
    <w:rsid w:val="007B1640"/>
    <w:rsid w:val="007B2325"/>
    <w:rsid w:val="007B253A"/>
    <w:rsid w:val="007B25CD"/>
    <w:rsid w:val="007B2D27"/>
    <w:rsid w:val="007B2ED6"/>
    <w:rsid w:val="007B3A0B"/>
    <w:rsid w:val="007B3A52"/>
    <w:rsid w:val="007B4A51"/>
    <w:rsid w:val="007B54CA"/>
    <w:rsid w:val="007B6048"/>
    <w:rsid w:val="007B6743"/>
    <w:rsid w:val="007B6832"/>
    <w:rsid w:val="007B69E9"/>
    <w:rsid w:val="007B6AB8"/>
    <w:rsid w:val="007B6AFF"/>
    <w:rsid w:val="007B7023"/>
    <w:rsid w:val="007C020A"/>
    <w:rsid w:val="007C0457"/>
    <w:rsid w:val="007C0669"/>
    <w:rsid w:val="007C10E4"/>
    <w:rsid w:val="007C10E7"/>
    <w:rsid w:val="007C1DD1"/>
    <w:rsid w:val="007C26CA"/>
    <w:rsid w:val="007C2A61"/>
    <w:rsid w:val="007C2C78"/>
    <w:rsid w:val="007C2CA7"/>
    <w:rsid w:val="007C2FBA"/>
    <w:rsid w:val="007C3313"/>
    <w:rsid w:val="007C3788"/>
    <w:rsid w:val="007C3917"/>
    <w:rsid w:val="007C3D76"/>
    <w:rsid w:val="007C44D2"/>
    <w:rsid w:val="007C455F"/>
    <w:rsid w:val="007C5046"/>
    <w:rsid w:val="007C6500"/>
    <w:rsid w:val="007C6BA4"/>
    <w:rsid w:val="007C7318"/>
    <w:rsid w:val="007C7A26"/>
    <w:rsid w:val="007C7CA2"/>
    <w:rsid w:val="007C7CD3"/>
    <w:rsid w:val="007D04B4"/>
    <w:rsid w:val="007D0688"/>
    <w:rsid w:val="007D0E0B"/>
    <w:rsid w:val="007D1085"/>
    <w:rsid w:val="007D1833"/>
    <w:rsid w:val="007D22E0"/>
    <w:rsid w:val="007D2705"/>
    <w:rsid w:val="007D27D7"/>
    <w:rsid w:val="007D2B4E"/>
    <w:rsid w:val="007D309D"/>
    <w:rsid w:val="007D3796"/>
    <w:rsid w:val="007D3CD3"/>
    <w:rsid w:val="007D4179"/>
    <w:rsid w:val="007D428C"/>
    <w:rsid w:val="007D5936"/>
    <w:rsid w:val="007D5BBF"/>
    <w:rsid w:val="007D6511"/>
    <w:rsid w:val="007D6564"/>
    <w:rsid w:val="007D6E91"/>
    <w:rsid w:val="007D6FCF"/>
    <w:rsid w:val="007D704D"/>
    <w:rsid w:val="007D7083"/>
    <w:rsid w:val="007D7101"/>
    <w:rsid w:val="007E02B1"/>
    <w:rsid w:val="007E172C"/>
    <w:rsid w:val="007E17CD"/>
    <w:rsid w:val="007E1A2F"/>
    <w:rsid w:val="007E212A"/>
    <w:rsid w:val="007E3847"/>
    <w:rsid w:val="007E450E"/>
    <w:rsid w:val="007E48C3"/>
    <w:rsid w:val="007E5099"/>
    <w:rsid w:val="007E51E4"/>
    <w:rsid w:val="007E541E"/>
    <w:rsid w:val="007E574A"/>
    <w:rsid w:val="007E604B"/>
    <w:rsid w:val="007E634A"/>
    <w:rsid w:val="007E6DC2"/>
    <w:rsid w:val="007E6DFF"/>
    <w:rsid w:val="007E7037"/>
    <w:rsid w:val="007E70E7"/>
    <w:rsid w:val="007F0E01"/>
    <w:rsid w:val="007F1267"/>
    <w:rsid w:val="007F189A"/>
    <w:rsid w:val="007F18A8"/>
    <w:rsid w:val="007F18F0"/>
    <w:rsid w:val="007F1E85"/>
    <w:rsid w:val="007F22E8"/>
    <w:rsid w:val="007F2C86"/>
    <w:rsid w:val="007F2D45"/>
    <w:rsid w:val="007F370D"/>
    <w:rsid w:val="007F3A37"/>
    <w:rsid w:val="007F4516"/>
    <w:rsid w:val="007F4790"/>
    <w:rsid w:val="007F4E57"/>
    <w:rsid w:val="007F52C6"/>
    <w:rsid w:val="007F568C"/>
    <w:rsid w:val="007F593D"/>
    <w:rsid w:val="007F59E0"/>
    <w:rsid w:val="007F5BAE"/>
    <w:rsid w:val="007F5CA1"/>
    <w:rsid w:val="007F6B3F"/>
    <w:rsid w:val="007F6EF2"/>
    <w:rsid w:val="007F7BEE"/>
    <w:rsid w:val="00800259"/>
    <w:rsid w:val="00800FEA"/>
    <w:rsid w:val="00801406"/>
    <w:rsid w:val="008016F4"/>
    <w:rsid w:val="0080199E"/>
    <w:rsid w:val="00801B41"/>
    <w:rsid w:val="00802295"/>
    <w:rsid w:val="0080294B"/>
    <w:rsid w:val="00803372"/>
    <w:rsid w:val="00804051"/>
    <w:rsid w:val="008044C9"/>
    <w:rsid w:val="00805303"/>
    <w:rsid w:val="00805F0F"/>
    <w:rsid w:val="00806594"/>
    <w:rsid w:val="008068BD"/>
    <w:rsid w:val="00806AD0"/>
    <w:rsid w:val="00806D84"/>
    <w:rsid w:val="00806EE3"/>
    <w:rsid w:val="00807600"/>
    <w:rsid w:val="00807760"/>
    <w:rsid w:val="0080781D"/>
    <w:rsid w:val="00807A17"/>
    <w:rsid w:val="00807B5F"/>
    <w:rsid w:val="0081004D"/>
    <w:rsid w:val="00810618"/>
    <w:rsid w:val="00810653"/>
    <w:rsid w:val="008107D4"/>
    <w:rsid w:val="008109BD"/>
    <w:rsid w:val="00810BC7"/>
    <w:rsid w:val="00810CA1"/>
    <w:rsid w:val="008112C0"/>
    <w:rsid w:val="00811445"/>
    <w:rsid w:val="0081168C"/>
    <w:rsid w:val="00811D58"/>
    <w:rsid w:val="00812239"/>
    <w:rsid w:val="00812258"/>
    <w:rsid w:val="008127FC"/>
    <w:rsid w:val="00812F59"/>
    <w:rsid w:val="008132AC"/>
    <w:rsid w:val="00813AE3"/>
    <w:rsid w:val="00813B52"/>
    <w:rsid w:val="0081433D"/>
    <w:rsid w:val="00814776"/>
    <w:rsid w:val="0081495B"/>
    <w:rsid w:val="00815193"/>
    <w:rsid w:val="00815316"/>
    <w:rsid w:val="00815BA8"/>
    <w:rsid w:val="00815E08"/>
    <w:rsid w:val="00816660"/>
    <w:rsid w:val="008168F4"/>
    <w:rsid w:val="00816D18"/>
    <w:rsid w:val="00817CF2"/>
    <w:rsid w:val="00817E7C"/>
    <w:rsid w:val="008201DB"/>
    <w:rsid w:val="0082029C"/>
    <w:rsid w:val="00820382"/>
    <w:rsid w:val="008205B8"/>
    <w:rsid w:val="00820DD8"/>
    <w:rsid w:val="0082117A"/>
    <w:rsid w:val="008213BD"/>
    <w:rsid w:val="0082158B"/>
    <w:rsid w:val="00821B51"/>
    <w:rsid w:val="00821D7C"/>
    <w:rsid w:val="008224CC"/>
    <w:rsid w:val="00822B41"/>
    <w:rsid w:val="00822F24"/>
    <w:rsid w:val="00823375"/>
    <w:rsid w:val="00823883"/>
    <w:rsid w:val="00824464"/>
    <w:rsid w:val="00824870"/>
    <w:rsid w:val="00824B8E"/>
    <w:rsid w:val="008253EB"/>
    <w:rsid w:val="00825544"/>
    <w:rsid w:val="008255DC"/>
    <w:rsid w:val="00825B67"/>
    <w:rsid w:val="00826034"/>
    <w:rsid w:val="008263F8"/>
    <w:rsid w:val="00826608"/>
    <w:rsid w:val="0082704F"/>
    <w:rsid w:val="00827D1F"/>
    <w:rsid w:val="00830DED"/>
    <w:rsid w:val="00831B1D"/>
    <w:rsid w:val="00831ECB"/>
    <w:rsid w:val="00831F14"/>
    <w:rsid w:val="008320D9"/>
    <w:rsid w:val="00832170"/>
    <w:rsid w:val="00832450"/>
    <w:rsid w:val="008325E5"/>
    <w:rsid w:val="00833169"/>
    <w:rsid w:val="00833EE9"/>
    <w:rsid w:val="008342E4"/>
    <w:rsid w:val="0083560A"/>
    <w:rsid w:val="008359C0"/>
    <w:rsid w:val="00835D32"/>
    <w:rsid w:val="00835F1E"/>
    <w:rsid w:val="00836066"/>
    <w:rsid w:val="00836ADE"/>
    <w:rsid w:val="00837154"/>
    <w:rsid w:val="00837DA6"/>
    <w:rsid w:val="00837F0A"/>
    <w:rsid w:val="0084052A"/>
    <w:rsid w:val="0084092D"/>
    <w:rsid w:val="008412A3"/>
    <w:rsid w:val="00841854"/>
    <w:rsid w:val="00841AB3"/>
    <w:rsid w:val="00841CBC"/>
    <w:rsid w:val="00841F26"/>
    <w:rsid w:val="00842C5A"/>
    <w:rsid w:val="00843AF7"/>
    <w:rsid w:val="008444D3"/>
    <w:rsid w:val="008449DA"/>
    <w:rsid w:val="00844DB3"/>
    <w:rsid w:val="00845513"/>
    <w:rsid w:val="00845C87"/>
    <w:rsid w:val="00845CC5"/>
    <w:rsid w:val="008463D3"/>
    <w:rsid w:val="0084676D"/>
    <w:rsid w:val="0084760C"/>
    <w:rsid w:val="008478A0"/>
    <w:rsid w:val="0085047E"/>
    <w:rsid w:val="00850FA1"/>
    <w:rsid w:val="00851AB2"/>
    <w:rsid w:val="00851C34"/>
    <w:rsid w:val="00851D7F"/>
    <w:rsid w:val="00851F5A"/>
    <w:rsid w:val="008520B9"/>
    <w:rsid w:val="008521B5"/>
    <w:rsid w:val="00852C76"/>
    <w:rsid w:val="00853596"/>
    <w:rsid w:val="008535F3"/>
    <w:rsid w:val="00853942"/>
    <w:rsid w:val="00853A00"/>
    <w:rsid w:val="00853EF7"/>
    <w:rsid w:val="00855446"/>
    <w:rsid w:val="008559A3"/>
    <w:rsid w:val="0085650C"/>
    <w:rsid w:val="00856E88"/>
    <w:rsid w:val="008576BF"/>
    <w:rsid w:val="008577AF"/>
    <w:rsid w:val="00860A7E"/>
    <w:rsid w:val="008611E7"/>
    <w:rsid w:val="008613AF"/>
    <w:rsid w:val="00861C3E"/>
    <w:rsid w:val="00862A3E"/>
    <w:rsid w:val="00862BE8"/>
    <w:rsid w:val="00862EE2"/>
    <w:rsid w:val="0086382A"/>
    <w:rsid w:val="00863EDB"/>
    <w:rsid w:val="008642CF"/>
    <w:rsid w:val="00864353"/>
    <w:rsid w:val="008651FC"/>
    <w:rsid w:val="00865451"/>
    <w:rsid w:val="00865C7B"/>
    <w:rsid w:val="00865EE8"/>
    <w:rsid w:val="00865F89"/>
    <w:rsid w:val="0086639E"/>
    <w:rsid w:val="008663C8"/>
    <w:rsid w:val="0086685F"/>
    <w:rsid w:val="008671FF"/>
    <w:rsid w:val="008675B5"/>
    <w:rsid w:val="0086773F"/>
    <w:rsid w:val="00870029"/>
    <w:rsid w:val="008712DF"/>
    <w:rsid w:val="00872408"/>
    <w:rsid w:val="00873274"/>
    <w:rsid w:val="0087329E"/>
    <w:rsid w:val="008733C0"/>
    <w:rsid w:val="008734A9"/>
    <w:rsid w:val="008737B7"/>
    <w:rsid w:val="00873B87"/>
    <w:rsid w:val="00873F7B"/>
    <w:rsid w:val="008743FD"/>
    <w:rsid w:val="00874413"/>
    <w:rsid w:val="00875451"/>
    <w:rsid w:val="00875D38"/>
    <w:rsid w:val="00875E18"/>
    <w:rsid w:val="00876AE2"/>
    <w:rsid w:val="00876B8F"/>
    <w:rsid w:val="00876CDB"/>
    <w:rsid w:val="00877138"/>
    <w:rsid w:val="0088000C"/>
    <w:rsid w:val="0088022F"/>
    <w:rsid w:val="008811F1"/>
    <w:rsid w:val="008819F7"/>
    <w:rsid w:val="00882504"/>
    <w:rsid w:val="0088287B"/>
    <w:rsid w:val="0088307D"/>
    <w:rsid w:val="00883474"/>
    <w:rsid w:val="00883AC9"/>
    <w:rsid w:val="00884E32"/>
    <w:rsid w:val="00884F55"/>
    <w:rsid w:val="00885B25"/>
    <w:rsid w:val="00885C4C"/>
    <w:rsid w:val="008860D8"/>
    <w:rsid w:val="008868F9"/>
    <w:rsid w:val="00886F77"/>
    <w:rsid w:val="00887223"/>
    <w:rsid w:val="00887C47"/>
    <w:rsid w:val="00887D70"/>
    <w:rsid w:val="00887FC3"/>
    <w:rsid w:val="008903B5"/>
    <w:rsid w:val="00890919"/>
    <w:rsid w:val="00890E23"/>
    <w:rsid w:val="008910CC"/>
    <w:rsid w:val="008932DF"/>
    <w:rsid w:val="008938D6"/>
    <w:rsid w:val="008948E6"/>
    <w:rsid w:val="00894B18"/>
    <w:rsid w:val="00894F1A"/>
    <w:rsid w:val="0089549C"/>
    <w:rsid w:val="008962E0"/>
    <w:rsid w:val="00896B03"/>
    <w:rsid w:val="00897143"/>
    <w:rsid w:val="008971EF"/>
    <w:rsid w:val="008973E4"/>
    <w:rsid w:val="008978B3"/>
    <w:rsid w:val="00897B4C"/>
    <w:rsid w:val="00897CAA"/>
    <w:rsid w:val="00897E1E"/>
    <w:rsid w:val="008A01BF"/>
    <w:rsid w:val="008A02F1"/>
    <w:rsid w:val="008A0491"/>
    <w:rsid w:val="008A0EE4"/>
    <w:rsid w:val="008A113F"/>
    <w:rsid w:val="008A16FD"/>
    <w:rsid w:val="008A1960"/>
    <w:rsid w:val="008A25C0"/>
    <w:rsid w:val="008A2831"/>
    <w:rsid w:val="008A2BBB"/>
    <w:rsid w:val="008A35CE"/>
    <w:rsid w:val="008A3F67"/>
    <w:rsid w:val="008A4AF6"/>
    <w:rsid w:val="008A5359"/>
    <w:rsid w:val="008A580A"/>
    <w:rsid w:val="008A5CA9"/>
    <w:rsid w:val="008A635A"/>
    <w:rsid w:val="008A6ACA"/>
    <w:rsid w:val="008A73DC"/>
    <w:rsid w:val="008A7CED"/>
    <w:rsid w:val="008B0162"/>
    <w:rsid w:val="008B0218"/>
    <w:rsid w:val="008B076C"/>
    <w:rsid w:val="008B0B27"/>
    <w:rsid w:val="008B0E26"/>
    <w:rsid w:val="008B12C6"/>
    <w:rsid w:val="008B12D9"/>
    <w:rsid w:val="008B1423"/>
    <w:rsid w:val="008B15E7"/>
    <w:rsid w:val="008B1CD9"/>
    <w:rsid w:val="008B211A"/>
    <w:rsid w:val="008B22E3"/>
    <w:rsid w:val="008B2312"/>
    <w:rsid w:val="008B2804"/>
    <w:rsid w:val="008B297A"/>
    <w:rsid w:val="008B2991"/>
    <w:rsid w:val="008B2EA4"/>
    <w:rsid w:val="008B32BA"/>
    <w:rsid w:val="008B3B5F"/>
    <w:rsid w:val="008B4488"/>
    <w:rsid w:val="008B490F"/>
    <w:rsid w:val="008B4A44"/>
    <w:rsid w:val="008B5814"/>
    <w:rsid w:val="008B5D01"/>
    <w:rsid w:val="008B5FC6"/>
    <w:rsid w:val="008B65C5"/>
    <w:rsid w:val="008B6905"/>
    <w:rsid w:val="008B6955"/>
    <w:rsid w:val="008B6C0D"/>
    <w:rsid w:val="008B6FFD"/>
    <w:rsid w:val="008B719A"/>
    <w:rsid w:val="008B7A30"/>
    <w:rsid w:val="008B7D61"/>
    <w:rsid w:val="008C028D"/>
    <w:rsid w:val="008C06B1"/>
    <w:rsid w:val="008C0B61"/>
    <w:rsid w:val="008C0C12"/>
    <w:rsid w:val="008C0F02"/>
    <w:rsid w:val="008C123A"/>
    <w:rsid w:val="008C1253"/>
    <w:rsid w:val="008C16BB"/>
    <w:rsid w:val="008C2611"/>
    <w:rsid w:val="008C2755"/>
    <w:rsid w:val="008C2AA3"/>
    <w:rsid w:val="008C2F81"/>
    <w:rsid w:val="008C3193"/>
    <w:rsid w:val="008C3229"/>
    <w:rsid w:val="008C366A"/>
    <w:rsid w:val="008C3928"/>
    <w:rsid w:val="008C3D7F"/>
    <w:rsid w:val="008C4121"/>
    <w:rsid w:val="008C477F"/>
    <w:rsid w:val="008C5BB1"/>
    <w:rsid w:val="008C60C7"/>
    <w:rsid w:val="008C61AE"/>
    <w:rsid w:val="008C64E8"/>
    <w:rsid w:val="008C692E"/>
    <w:rsid w:val="008C69CB"/>
    <w:rsid w:val="008C701F"/>
    <w:rsid w:val="008D04AF"/>
    <w:rsid w:val="008D0AB1"/>
    <w:rsid w:val="008D1677"/>
    <w:rsid w:val="008D183E"/>
    <w:rsid w:val="008D1ADB"/>
    <w:rsid w:val="008D1CDB"/>
    <w:rsid w:val="008D2DE4"/>
    <w:rsid w:val="008D3256"/>
    <w:rsid w:val="008D3E38"/>
    <w:rsid w:val="008D4123"/>
    <w:rsid w:val="008D4BA9"/>
    <w:rsid w:val="008D65D2"/>
    <w:rsid w:val="008D669E"/>
    <w:rsid w:val="008D682D"/>
    <w:rsid w:val="008D7379"/>
    <w:rsid w:val="008D792B"/>
    <w:rsid w:val="008D7DC5"/>
    <w:rsid w:val="008E0287"/>
    <w:rsid w:val="008E0E1B"/>
    <w:rsid w:val="008E11D1"/>
    <w:rsid w:val="008E14EA"/>
    <w:rsid w:val="008E1603"/>
    <w:rsid w:val="008E1783"/>
    <w:rsid w:val="008E1B91"/>
    <w:rsid w:val="008E1C7E"/>
    <w:rsid w:val="008E25CA"/>
    <w:rsid w:val="008E2D4A"/>
    <w:rsid w:val="008E3033"/>
    <w:rsid w:val="008E3725"/>
    <w:rsid w:val="008E3918"/>
    <w:rsid w:val="008E3A34"/>
    <w:rsid w:val="008E497D"/>
    <w:rsid w:val="008E523D"/>
    <w:rsid w:val="008E5505"/>
    <w:rsid w:val="008E6904"/>
    <w:rsid w:val="008E6C33"/>
    <w:rsid w:val="008E700D"/>
    <w:rsid w:val="008E74E9"/>
    <w:rsid w:val="008E7591"/>
    <w:rsid w:val="008E776C"/>
    <w:rsid w:val="008F0AF6"/>
    <w:rsid w:val="008F0E1A"/>
    <w:rsid w:val="008F10BD"/>
    <w:rsid w:val="008F15A2"/>
    <w:rsid w:val="008F1A16"/>
    <w:rsid w:val="008F1C2B"/>
    <w:rsid w:val="008F20A8"/>
    <w:rsid w:val="008F2913"/>
    <w:rsid w:val="008F3192"/>
    <w:rsid w:val="008F61B7"/>
    <w:rsid w:val="008F6664"/>
    <w:rsid w:val="008F6880"/>
    <w:rsid w:val="008F6B67"/>
    <w:rsid w:val="008F6FA4"/>
    <w:rsid w:val="008F720F"/>
    <w:rsid w:val="008F72CF"/>
    <w:rsid w:val="008F76FC"/>
    <w:rsid w:val="008F79B8"/>
    <w:rsid w:val="00900262"/>
    <w:rsid w:val="009002EF"/>
    <w:rsid w:val="009006AC"/>
    <w:rsid w:val="009007D3"/>
    <w:rsid w:val="0090151F"/>
    <w:rsid w:val="00901C3D"/>
    <w:rsid w:val="00902019"/>
    <w:rsid w:val="0090225F"/>
    <w:rsid w:val="009022FA"/>
    <w:rsid w:val="00903866"/>
    <w:rsid w:val="00903F8B"/>
    <w:rsid w:val="00904533"/>
    <w:rsid w:val="00905163"/>
    <w:rsid w:val="009054F3"/>
    <w:rsid w:val="009055AB"/>
    <w:rsid w:val="009055DF"/>
    <w:rsid w:val="00906AEE"/>
    <w:rsid w:val="00907160"/>
    <w:rsid w:val="00910569"/>
    <w:rsid w:val="009111A4"/>
    <w:rsid w:val="009111BA"/>
    <w:rsid w:val="0091126A"/>
    <w:rsid w:val="00911BCE"/>
    <w:rsid w:val="00911E2D"/>
    <w:rsid w:val="00912ECB"/>
    <w:rsid w:val="009131F8"/>
    <w:rsid w:val="00913B78"/>
    <w:rsid w:val="00913D86"/>
    <w:rsid w:val="009150BE"/>
    <w:rsid w:val="00915B8E"/>
    <w:rsid w:val="00915C80"/>
    <w:rsid w:val="00915F85"/>
    <w:rsid w:val="00915FA5"/>
    <w:rsid w:val="009167A6"/>
    <w:rsid w:val="00916EA4"/>
    <w:rsid w:val="00917095"/>
    <w:rsid w:val="009176A0"/>
    <w:rsid w:val="00917798"/>
    <w:rsid w:val="009206BE"/>
    <w:rsid w:val="009209A1"/>
    <w:rsid w:val="00920DBC"/>
    <w:rsid w:val="00920E19"/>
    <w:rsid w:val="00920FD5"/>
    <w:rsid w:val="009210F2"/>
    <w:rsid w:val="00921503"/>
    <w:rsid w:val="0092156F"/>
    <w:rsid w:val="00921A49"/>
    <w:rsid w:val="00921BC0"/>
    <w:rsid w:val="009222C9"/>
    <w:rsid w:val="00922ACB"/>
    <w:rsid w:val="00922C5E"/>
    <w:rsid w:val="00922D9B"/>
    <w:rsid w:val="009230F1"/>
    <w:rsid w:val="009233D5"/>
    <w:rsid w:val="009237EA"/>
    <w:rsid w:val="009246CC"/>
    <w:rsid w:val="00925366"/>
    <w:rsid w:val="00926E1C"/>
    <w:rsid w:val="00927A1F"/>
    <w:rsid w:val="00927FA8"/>
    <w:rsid w:val="0093124B"/>
    <w:rsid w:val="0093171F"/>
    <w:rsid w:val="009319CE"/>
    <w:rsid w:val="00931B91"/>
    <w:rsid w:val="009333BD"/>
    <w:rsid w:val="00934017"/>
    <w:rsid w:val="0093403E"/>
    <w:rsid w:val="00934067"/>
    <w:rsid w:val="00934732"/>
    <w:rsid w:val="0093480B"/>
    <w:rsid w:val="0093546E"/>
    <w:rsid w:val="00935604"/>
    <w:rsid w:val="009358B6"/>
    <w:rsid w:val="00935D31"/>
    <w:rsid w:val="00935FA3"/>
    <w:rsid w:val="00936270"/>
    <w:rsid w:val="00936350"/>
    <w:rsid w:val="00936442"/>
    <w:rsid w:val="0093667C"/>
    <w:rsid w:val="009366CC"/>
    <w:rsid w:val="00936863"/>
    <w:rsid w:val="009370EB"/>
    <w:rsid w:val="00937122"/>
    <w:rsid w:val="009377CB"/>
    <w:rsid w:val="00940A35"/>
    <w:rsid w:val="00940BE2"/>
    <w:rsid w:val="0094114D"/>
    <w:rsid w:val="009417C4"/>
    <w:rsid w:val="0094188A"/>
    <w:rsid w:val="00941ECE"/>
    <w:rsid w:val="00942C5A"/>
    <w:rsid w:val="00943F0E"/>
    <w:rsid w:val="009442D7"/>
    <w:rsid w:val="00944B56"/>
    <w:rsid w:val="00944D83"/>
    <w:rsid w:val="0094531A"/>
    <w:rsid w:val="0094565E"/>
    <w:rsid w:val="0094593C"/>
    <w:rsid w:val="00945E38"/>
    <w:rsid w:val="00946A96"/>
    <w:rsid w:val="00946DC4"/>
    <w:rsid w:val="00946FA3"/>
    <w:rsid w:val="00947B61"/>
    <w:rsid w:val="00947DBD"/>
    <w:rsid w:val="00950379"/>
    <w:rsid w:val="009504F8"/>
    <w:rsid w:val="009507BF"/>
    <w:rsid w:val="00950E65"/>
    <w:rsid w:val="00951C75"/>
    <w:rsid w:val="00951E80"/>
    <w:rsid w:val="00952101"/>
    <w:rsid w:val="0095267C"/>
    <w:rsid w:val="00952B20"/>
    <w:rsid w:val="00952E24"/>
    <w:rsid w:val="00953072"/>
    <w:rsid w:val="009535CD"/>
    <w:rsid w:val="00953B15"/>
    <w:rsid w:val="00953C04"/>
    <w:rsid w:val="00953DDC"/>
    <w:rsid w:val="009549A8"/>
    <w:rsid w:val="00954B38"/>
    <w:rsid w:val="00954F14"/>
    <w:rsid w:val="00955B73"/>
    <w:rsid w:val="00955C61"/>
    <w:rsid w:val="00956A77"/>
    <w:rsid w:val="00957E38"/>
    <w:rsid w:val="009607E5"/>
    <w:rsid w:val="009608CD"/>
    <w:rsid w:val="00961084"/>
    <w:rsid w:val="00961663"/>
    <w:rsid w:val="009626EC"/>
    <w:rsid w:val="0096275A"/>
    <w:rsid w:val="009628FC"/>
    <w:rsid w:val="00963B9D"/>
    <w:rsid w:val="009648CE"/>
    <w:rsid w:val="00966550"/>
    <w:rsid w:val="009666F3"/>
    <w:rsid w:val="00966BDA"/>
    <w:rsid w:val="00967509"/>
    <w:rsid w:val="009677BD"/>
    <w:rsid w:val="009677C8"/>
    <w:rsid w:val="009703B8"/>
    <w:rsid w:val="00970A19"/>
    <w:rsid w:val="0097152C"/>
    <w:rsid w:val="00971BD6"/>
    <w:rsid w:val="00971DE4"/>
    <w:rsid w:val="009722F8"/>
    <w:rsid w:val="009724DF"/>
    <w:rsid w:val="00972F04"/>
    <w:rsid w:val="009733B4"/>
    <w:rsid w:val="0097359D"/>
    <w:rsid w:val="00973664"/>
    <w:rsid w:val="00973830"/>
    <w:rsid w:val="00973953"/>
    <w:rsid w:val="009743FB"/>
    <w:rsid w:val="00974E24"/>
    <w:rsid w:val="00974F6F"/>
    <w:rsid w:val="00974FF9"/>
    <w:rsid w:val="0097517F"/>
    <w:rsid w:val="009753C5"/>
    <w:rsid w:val="009757DB"/>
    <w:rsid w:val="00975A1D"/>
    <w:rsid w:val="009761D3"/>
    <w:rsid w:val="0097732C"/>
    <w:rsid w:val="00977793"/>
    <w:rsid w:val="009778A5"/>
    <w:rsid w:val="009779FE"/>
    <w:rsid w:val="0098044E"/>
    <w:rsid w:val="009804EB"/>
    <w:rsid w:val="00980E84"/>
    <w:rsid w:val="0098107D"/>
    <w:rsid w:val="009818EF"/>
    <w:rsid w:val="00982257"/>
    <w:rsid w:val="00982970"/>
    <w:rsid w:val="00982CB4"/>
    <w:rsid w:val="00982D19"/>
    <w:rsid w:val="00982F53"/>
    <w:rsid w:val="00982F65"/>
    <w:rsid w:val="00983875"/>
    <w:rsid w:val="00983C76"/>
    <w:rsid w:val="0098414D"/>
    <w:rsid w:val="009849E0"/>
    <w:rsid w:val="00984C32"/>
    <w:rsid w:val="009862E5"/>
    <w:rsid w:val="00986CF4"/>
    <w:rsid w:val="009878C5"/>
    <w:rsid w:val="00987CC4"/>
    <w:rsid w:val="00987D18"/>
    <w:rsid w:val="00987D4A"/>
    <w:rsid w:val="0099025B"/>
    <w:rsid w:val="00990326"/>
    <w:rsid w:val="009906E9"/>
    <w:rsid w:val="009917E7"/>
    <w:rsid w:val="0099265A"/>
    <w:rsid w:val="00992970"/>
    <w:rsid w:val="00992C13"/>
    <w:rsid w:val="00993E00"/>
    <w:rsid w:val="00993E97"/>
    <w:rsid w:val="00994705"/>
    <w:rsid w:val="00994EF2"/>
    <w:rsid w:val="00995487"/>
    <w:rsid w:val="0099592B"/>
    <w:rsid w:val="009959CD"/>
    <w:rsid w:val="00995B70"/>
    <w:rsid w:val="00995BE0"/>
    <w:rsid w:val="00995F90"/>
    <w:rsid w:val="00996001"/>
    <w:rsid w:val="00997643"/>
    <w:rsid w:val="0099768F"/>
    <w:rsid w:val="009A042B"/>
    <w:rsid w:val="009A05A1"/>
    <w:rsid w:val="009A0814"/>
    <w:rsid w:val="009A141E"/>
    <w:rsid w:val="009A14F3"/>
    <w:rsid w:val="009A18DE"/>
    <w:rsid w:val="009A19F7"/>
    <w:rsid w:val="009A2392"/>
    <w:rsid w:val="009A283C"/>
    <w:rsid w:val="009A2B73"/>
    <w:rsid w:val="009A3091"/>
    <w:rsid w:val="009A3724"/>
    <w:rsid w:val="009A3A1C"/>
    <w:rsid w:val="009A3CA9"/>
    <w:rsid w:val="009A40FD"/>
    <w:rsid w:val="009A4C67"/>
    <w:rsid w:val="009A5303"/>
    <w:rsid w:val="009A5E4B"/>
    <w:rsid w:val="009A5FD4"/>
    <w:rsid w:val="009A61AE"/>
    <w:rsid w:val="009A61C9"/>
    <w:rsid w:val="009A6559"/>
    <w:rsid w:val="009A77E9"/>
    <w:rsid w:val="009A7C59"/>
    <w:rsid w:val="009A7D81"/>
    <w:rsid w:val="009B02AD"/>
    <w:rsid w:val="009B11E8"/>
    <w:rsid w:val="009B140B"/>
    <w:rsid w:val="009B1CCF"/>
    <w:rsid w:val="009B29E4"/>
    <w:rsid w:val="009B2AB8"/>
    <w:rsid w:val="009B303D"/>
    <w:rsid w:val="009B33CC"/>
    <w:rsid w:val="009B35D0"/>
    <w:rsid w:val="009B3743"/>
    <w:rsid w:val="009B44F4"/>
    <w:rsid w:val="009B49C1"/>
    <w:rsid w:val="009B5F8E"/>
    <w:rsid w:val="009B620B"/>
    <w:rsid w:val="009B626F"/>
    <w:rsid w:val="009C003D"/>
    <w:rsid w:val="009C028F"/>
    <w:rsid w:val="009C0323"/>
    <w:rsid w:val="009C1438"/>
    <w:rsid w:val="009C170E"/>
    <w:rsid w:val="009C1A04"/>
    <w:rsid w:val="009C2783"/>
    <w:rsid w:val="009C2859"/>
    <w:rsid w:val="009C3163"/>
    <w:rsid w:val="009C3277"/>
    <w:rsid w:val="009C33F1"/>
    <w:rsid w:val="009C37A7"/>
    <w:rsid w:val="009C37AC"/>
    <w:rsid w:val="009C3EC4"/>
    <w:rsid w:val="009C4488"/>
    <w:rsid w:val="009C4CFE"/>
    <w:rsid w:val="009C5B1C"/>
    <w:rsid w:val="009C5C09"/>
    <w:rsid w:val="009C5D7D"/>
    <w:rsid w:val="009C62B8"/>
    <w:rsid w:val="009C62DB"/>
    <w:rsid w:val="009C6573"/>
    <w:rsid w:val="009C6A4D"/>
    <w:rsid w:val="009C6D15"/>
    <w:rsid w:val="009C74AE"/>
    <w:rsid w:val="009C74C0"/>
    <w:rsid w:val="009C7D31"/>
    <w:rsid w:val="009D0038"/>
    <w:rsid w:val="009D0193"/>
    <w:rsid w:val="009D034A"/>
    <w:rsid w:val="009D038D"/>
    <w:rsid w:val="009D0591"/>
    <w:rsid w:val="009D0847"/>
    <w:rsid w:val="009D137A"/>
    <w:rsid w:val="009D15EB"/>
    <w:rsid w:val="009D28E1"/>
    <w:rsid w:val="009D33F8"/>
    <w:rsid w:val="009D3CA5"/>
    <w:rsid w:val="009D3D1D"/>
    <w:rsid w:val="009D3F18"/>
    <w:rsid w:val="009D4B26"/>
    <w:rsid w:val="009D5651"/>
    <w:rsid w:val="009D57FA"/>
    <w:rsid w:val="009D58BB"/>
    <w:rsid w:val="009D5A5D"/>
    <w:rsid w:val="009D70B5"/>
    <w:rsid w:val="009D7254"/>
    <w:rsid w:val="009D7FB9"/>
    <w:rsid w:val="009E0A7C"/>
    <w:rsid w:val="009E1222"/>
    <w:rsid w:val="009E148D"/>
    <w:rsid w:val="009E14A5"/>
    <w:rsid w:val="009E15BE"/>
    <w:rsid w:val="009E18A9"/>
    <w:rsid w:val="009E20FD"/>
    <w:rsid w:val="009E2693"/>
    <w:rsid w:val="009E2F55"/>
    <w:rsid w:val="009E3106"/>
    <w:rsid w:val="009E3891"/>
    <w:rsid w:val="009E3B3A"/>
    <w:rsid w:val="009E44DC"/>
    <w:rsid w:val="009E4E2D"/>
    <w:rsid w:val="009E5BAF"/>
    <w:rsid w:val="009E6287"/>
    <w:rsid w:val="009E62C3"/>
    <w:rsid w:val="009E634A"/>
    <w:rsid w:val="009E6455"/>
    <w:rsid w:val="009E77F6"/>
    <w:rsid w:val="009F07D8"/>
    <w:rsid w:val="009F1186"/>
    <w:rsid w:val="009F14C7"/>
    <w:rsid w:val="009F1803"/>
    <w:rsid w:val="009F1A1E"/>
    <w:rsid w:val="009F1C23"/>
    <w:rsid w:val="009F1E61"/>
    <w:rsid w:val="009F245D"/>
    <w:rsid w:val="009F2842"/>
    <w:rsid w:val="009F29CC"/>
    <w:rsid w:val="009F2DD6"/>
    <w:rsid w:val="009F3393"/>
    <w:rsid w:val="009F3BC6"/>
    <w:rsid w:val="009F3C4C"/>
    <w:rsid w:val="009F3E17"/>
    <w:rsid w:val="009F3E6F"/>
    <w:rsid w:val="009F420C"/>
    <w:rsid w:val="009F4B95"/>
    <w:rsid w:val="009F4DB2"/>
    <w:rsid w:val="009F5018"/>
    <w:rsid w:val="009F5488"/>
    <w:rsid w:val="009F56C8"/>
    <w:rsid w:val="009F5931"/>
    <w:rsid w:val="009F5E5F"/>
    <w:rsid w:val="009F5F88"/>
    <w:rsid w:val="009F61A6"/>
    <w:rsid w:val="009F6689"/>
    <w:rsid w:val="009F6C45"/>
    <w:rsid w:val="009F6C53"/>
    <w:rsid w:val="009F6E4D"/>
    <w:rsid w:val="009F7491"/>
    <w:rsid w:val="00A00077"/>
    <w:rsid w:val="00A0041C"/>
    <w:rsid w:val="00A0085D"/>
    <w:rsid w:val="00A00A7E"/>
    <w:rsid w:val="00A01277"/>
    <w:rsid w:val="00A01E3F"/>
    <w:rsid w:val="00A01EC4"/>
    <w:rsid w:val="00A0245D"/>
    <w:rsid w:val="00A028A5"/>
    <w:rsid w:val="00A033D4"/>
    <w:rsid w:val="00A03FB7"/>
    <w:rsid w:val="00A0420B"/>
    <w:rsid w:val="00A04E72"/>
    <w:rsid w:val="00A05046"/>
    <w:rsid w:val="00A05582"/>
    <w:rsid w:val="00A058B5"/>
    <w:rsid w:val="00A06367"/>
    <w:rsid w:val="00A0673C"/>
    <w:rsid w:val="00A06BDD"/>
    <w:rsid w:val="00A06E20"/>
    <w:rsid w:val="00A07408"/>
    <w:rsid w:val="00A07506"/>
    <w:rsid w:val="00A07523"/>
    <w:rsid w:val="00A07548"/>
    <w:rsid w:val="00A07ED0"/>
    <w:rsid w:val="00A101D1"/>
    <w:rsid w:val="00A1032D"/>
    <w:rsid w:val="00A10DB3"/>
    <w:rsid w:val="00A11EAC"/>
    <w:rsid w:val="00A12B37"/>
    <w:rsid w:val="00A1331A"/>
    <w:rsid w:val="00A133BB"/>
    <w:rsid w:val="00A13537"/>
    <w:rsid w:val="00A13644"/>
    <w:rsid w:val="00A1427D"/>
    <w:rsid w:val="00A1433B"/>
    <w:rsid w:val="00A14496"/>
    <w:rsid w:val="00A15DEF"/>
    <w:rsid w:val="00A15E3F"/>
    <w:rsid w:val="00A16100"/>
    <w:rsid w:val="00A165FE"/>
    <w:rsid w:val="00A1670C"/>
    <w:rsid w:val="00A16C03"/>
    <w:rsid w:val="00A17267"/>
    <w:rsid w:val="00A17641"/>
    <w:rsid w:val="00A17E20"/>
    <w:rsid w:val="00A201A8"/>
    <w:rsid w:val="00A20D63"/>
    <w:rsid w:val="00A211DC"/>
    <w:rsid w:val="00A217DA"/>
    <w:rsid w:val="00A223FA"/>
    <w:rsid w:val="00A24064"/>
    <w:rsid w:val="00A24086"/>
    <w:rsid w:val="00A24387"/>
    <w:rsid w:val="00A24F21"/>
    <w:rsid w:val="00A259CF"/>
    <w:rsid w:val="00A25BE3"/>
    <w:rsid w:val="00A26A82"/>
    <w:rsid w:val="00A279AA"/>
    <w:rsid w:val="00A30093"/>
    <w:rsid w:val="00A301CE"/>
    <w:rsid w:val="00A30290"/>
    <w:rsid w:val="00A30961"/>
    <w:rsid w:val="00A30A85"/>
    <w:rsid w:val="00A30ACF"/>
    <w:rsid w:val="00A31CD0"/>
    <w:rsid w:val="00A3284A"/>
    <w:rsid w:val="00A337C5"/>
    <w:rsid w:val="00A33F3D"/>
    <w:rsid w:val="00A35607"/>
    <w:rsid w:val="00A3601A"/>
    <w:rsid w:val="00A37017"/>
    <w:rsid w:val="00A37072"/>
    <w:rsid w:val="00A375D7"/>
    <w:rsid w:val="00A37A5F"/>
    <w:rsid w:val="00A37BF4"/>
    <w:rsid w:val="00A37E7B"/>
    <w:rsid w:val="00A37F92"/>
    <w:rsid w:val="00A409A5"/>
    <w:rsid w:val="00A40F40"/>
    <w:rsid w:val="00A40F61"/>
    <w:rsid w:val="00A41282"/>
    <w:rsid w:val="00A41473"/>
    <w:rsid w:val="00A415C8"/>
    <w:rsid w:val="00A4167A"/>
    <w:rsid w:val="00A4178C"/>
    <w:rsid w:val="00A41973"/>
    <w:rsid w:val="00A41FBD"/>
    <w:rsid w:val="00A41FD8"/>
    <w:rsid w:val="00A42339"/>
    <w:rsid w:val="00A43244"/>
    <w:rsid w:val="00A43448"/>
    <w:rsid w:val="00A43FF5"/>
    <w:rsid w:val="00A44F87"/>
    <w:rsid w:val="00A44FDA"/>
    <w:rsid w:val="00A45C0D"/>
    <w:rsid w:val="00A5013E"/>
    <w:rsid w:val="00A5074B"/>
    <w:rsid w:val="00A508BA"/>
    <w:rsid w:val="00A50B88"/>
    <w:rsid w:val="00A50DAD"/>
    <w:rsid w:val="00A51761"/>
    <w:rsid w:val="00A51CA7"/>
    <w:rsid w:val="00A51FB4"/>
    <w:rsid w:val="00A52225"/>
    <w:rsid w:val="00A52333"/>
    <w:rsid w:val="00A5265D"/>
    <w:rsid w:val="00A52718"/>
    <w:rsid w:val="00A52976"/>
    <w:rsid w:val="00A52C1B"/>
    <w:rsid w:val="00A53A7E"/>
    <w:rsid w:val="00A54EC6"/>
    <w:rsid w:val="00A55E35"/>
    <w:rsid w:val="00A57271"/>
    <w:rsid w:val="00A57A3E"/>
    <w:rsid w:val="00A57E02"/>
    <w:rsid w:val="00A57EEB"/>
    <w:rsid w:val="00A60019"/>
    <w:rsid w:val="00A60679"/>
    <w:rsid w:val="00A6077F"/>
    <w:rsid w:val="00A60979"/>
    <w:rsid w:val="00A60EC5"/>
    <w:rsid w:val="00A61EA3"/>
    <w:rsid w:val="00A61FD8"/>
    <w:rsid w:val="00A62249"/>
    <w:rsid w:val="00A62492"/>
    <w:rsid w:val="00A6290E"/>
    <w:rsid w:val="00A631BB"/>
    <w:rsid w:val="00A63468"/>
    <w:rsid w:val="00A63DA8"/>
    <w:rsid w:val="00A63E5F"/>
    <w:rsid w:val="00A64338"/>
    <w:rsid w:val="00A64406"/>
    <w:rsid w:val="00A645A7"/>
    <w:rsid w:val="00A649D0"/>
    <w:rsid w:val="00A64A07"/>
    <w:rsid w:val="00A64A44"/>
    <w:rsid w:val="00A64D1F"/>
    <w:rsid w:val="00A65233"/>
    <w:rsid w:val="00A65824"/>
    <w:rsid w:val="00A6593B"/>
    <w:rsid w:val="00A662F5"/>
    <w:rsid w:val="00A675EC"/>
    <w:rsid w:val="00A70437"/>
    <w:rsid w:val="00A705B6"/>
    <w:rsid w:val="00A705CA"/>
    <w:rsid w:val="00A71AE2"/>
    <w:rsid w:val="00A72106"/>
    <w:rsid w:val="00A72B3A"/>
    <w:rsid w:val="00A73185"/>
    <w:rsid w:val="00A736EC"/>
    <w:rsid w:val="00A7383B"/>
    <w:rsid w:val="00A73D7B"/>
    <w:rsid w:val="00A73F14"/>
    <w:rsid w:val="00A74052"/>
    <w:rsid w:val="00A74A54"/>
    <w:rsid w:val="00A74BB2"/>
    <w:rsid w:val="00A74C8F"/>
    <w:rsid w:val="00A74EF6"/>
    <w:rsid w:val="00A75028"/>
    <w:rsid w:val="00A754D5"/>
    <w:rsid w:val="00A75676"/>
    <w:rsid w:val="00A75D64"/>
    <w:rsid w:val="00A76171"/>
    <w:rsid w:val="00A7665B"/>
    <w:rsid w:val="00A76AB4"/>
    <w:rsid w:val="00A76B8F"/>
    <w:rsid w:val="00A7750B"/>
    <w:rsid w:val="00A77FEB"/>
    <w:rsid w:val="00A80307"/>
    <w:rsid w:val="00A80311"/>
    <w:rsid w:val="00A8074F"/>
    <w:rsid w:val="00A8080D"/>
    <w:rsid w:val="00A80C47"/>
    <w:rsid w:val="00A80CF3"/>
    <w:rsid w:val="00A80F60"/>
    <w:rsid w:val="00A82482"/>
    <w:rsid w:val="00A825BD"/>
    <w:rsid w:val="00A82A40"/>
    <w:rsid w:val="00A82D30"/>
    <w:rsid w:val="00A82F21"/>
    <w:rsid w:val="00A8300E"/>
    <w:rsid w:val="00A837EC"/>
    <w:rsid w:val="00A83957"/>
    <w:rsid w:val="00A8396E"/>
    <w:rsid w:val="00A8440B"/>
    <w:rsid w:val="00A845D4"/>
    <w:rsid w:val="00A847D9"/>
    <w:rsid w:val="00A84B5D"/>
    <w:rsid w:val="00A84C97"/>
    <w:rsid w:val="00A84DDA"/>
    <w:rsid w:val="00A84DEF"/>
    <w:rsid w:val="00A852D6"/>
    <w:rsid w:val="00A8653B"/>
    <w:rsid w:val="00A87B59"/>
    <w:rsid w:val="00A90EE8"/>
    <w:rsid w:val="00A910FF"/>
    <w:rsid w:val="00A91695"/>
    <w:rsid w:val="00A916C7"/>
    <w:rsid w:val="00A91A46"/>
    <w:rsid w:val="00A91C9F"/>
    <w:rsid w:val="00A923D1"/>
    <w:rsid w:val="00A9273C"/>
    <w:rsid w:val="00A92A80"/>
    <w:rsid w:val="00A9335D"/>
    <w:rsid w:val="00A93C9F"/>
    <w:rsid w:val="00A949B1"/>
    <w:rsid w:val="00A94C34"/>
    <w:rsid w:val="00A94E36"/>
    <w:rsid w:val="00A95323"/>
    <w:rsid w:val="00A9612A"/>
    <w:rsid w:val="00A974E6"/>
    <w:rsid w:val="00A976A5"/>
    <w:rsid w:val="00AA01EA"/>
    <w:rsid w:val="00AA051B"/>
    <w:rsid w:val="00AA0946"/>
    <w:rsid w:val="00AA0A54"/>
    <w:rsid w:val="00AA0FA9"/>
    <w:rsid w:val="00AA156F"/>
    <w:rsid w:val="00AA19F4"/>
    <w:rsid w:val="00AA2F8B"/>
    <w:rsid w:val="00AA338B"/>
    <w:rsid w:val="00AA36BD"/>
    <w:rsid w:val="00AA3A2C"/>
    <w:rsid w:val="00AA4502"/>
    <w:rsid w:val="00AA51ED"/>
    <w:rsid w:val="00AA5668"/>
    <w:rsid w:val="00AA5B47"/>
    <w:rsid w:val="00AA5BAC"/>
    <w:rsid w:val="00AA5BF1"/>
    <w:rsid w:val="00AA5C74"/>
    <w:rsid w:val="00AA5F9E"/>
    <w:rsid w:val="00AA6075"/>
    <w:rsid w:val="00AA63CD"/>
    <w:rsid w:val="00AA66DC"/>
    <w:rsid w:val="00AA69EA"/>
    <w:rsid w:val="00AA6A22"/>
    <w:rsid w:val="00AA6EAC"/>
    <w:rsid w:val="00AA6EF3"/>
    <w:rsid w:val="00AA75F6"/>
    <w:rsid w:val="00AA7E66"/>
    <w:rsid w:val="00AB033E"/>
    <w:rsid w:val="00AB073E"/>
    <w:rsid w:val="00AB088F"/>
    <w:rsid w:val="00AB08BD"/>
    <w:rsid w:val="00AB0912"/>
    <w:rsid w:val="00AB0B7A"/>
    <w:rsid w:val="00AB0EAA"/>
    <w:rsid w:val="00AB131D"/>
    <w:rsid w:val="00AB1E3D"/>
    <w:rsid w:val="00AB279E"/>
    <w:rsid w:val="00AB2BB0"/>
    <w:rsid w:val="00AB3620"/>
    <w:rsid w:val="00AB38AD"/>
    <w:rsid w:val="00AB3A35"/>
    <w:rsid w:val="00AB3C73"/>
    <w:rsid w:val="00AB483B"/>
    <w:rsid w:val="00AB494C"/>
    <w:rsid w:val="00AB56FB"/>
    <w:rsid w:val="00AB57B0"/>
    <w:rsid w:val="00AB5DCB"/>
    <w:rsid w:val="00AB65D8"/>
    <w:rsid w:val="00AB6985"/>
    <w:rsid w:val="00AB6C96"/>
    <w:rsid w:val="00AC012B"/>
    <w:rsid w:val="00AC0193"/>
    <w:rsid w:val="00AC05DD"/>
    <w:rsid w:val="00AC06B6"/>
    <w:rsid w:val="00AC0A1B"/>
    <w:rsid w:val="00AC0A81"/>
    <w:rsid w:val="00AC0F2C"/>
    <w:rsid w:val="00AC1C0B"/>
    <w:rsid w:val="00AC342B"/>
    <w:rsid w:val="00AC3664"/>
    <w:rsid w:val="00AC432D"/>
    <w:rsid w:val="00AC44D2"/>
    <w:rsid w:val="00AC4B34"/>
    <w:rsid w:val="00AC4C1D"/>
    <w:rsid w:val="00AC5F52"/>
    <w:rsid w:val="00AC6727"/>
    <w:rsid w:val="00AC6CAE"/>
    <w:rsid w:val="00AC6E0B"/>
    <w:rsid w:val="00AC790A"/>
    <w:rsid w:val="00AD0442"/>
    <w:rsid w:val="00AD0DDE"/>
    <w:rsid w:val="00AD0EBF"/>
    <w:rsid w:val="00AD1012"/>
    <w:rsid w:val="00AD103F"/>
    <w:rsid w:val="00AD1DCC"/>
    <w:rsid w:val="00AD1DDF"/>
    <w:rsid w:val="00AD2BCD"/>
    <w:rsid w:val="00AD2CB2"/>
    <w:rsid w:val="00AD2D44"/>
    <w:rsid w:val="00AD318C"/>
    <w:rsid w:val="00AD3304"/>
    <w:rsid w:val="00AD3423"/>
    <w:rsid w:val="00AD3B03"/>
    <w:rsid w:val="00AD3BED"/>
    <w:rsid w:val="00AD4BBE"/>
    <w:rsid w:val="00AD4C77"/>
    <w:rsid w:val="00AD5195"/>
    <w:rsid w:val="00AD5A29"/>
    <w:rsid w:val="00AD5FD5"/>
    <w:rsid w:val="00AD625C"/>
    <w:rsid w:val="00AD67CD"/>
    <w:rsid w:val="00AD6C00"/>
    <w:rsid w:val="00AD752A"/>
    <w:rsid w:val="00AD7582"/>
    <w:rsid w:val="00AD779B"/>
    <w:rsid w:val="00AD791D"/>
    <w:rsid w:val="00AD7CC8"/>
    <w:rsid w:val="00AD7D58"/>
    <w:rsid w:val="00AE0110"/>
    <w:rsid w:val="00AE0372"/>
    <w:rsid w:val="00AE03B4"/>
    <w:rsid w:val="00AE05EB"/>
    <w:rsid w:val="00AE0831"/>
    <w:rsid w:val="00AE1A7A"/>
    <w:rsid w:val="00AE21E0"/>
    <w:rsid w:val="00AE22BD"/>
    <w:rsid w:val="00AE2F06"/>
    <w:rsid w:val="00AE39D4"/>
    <w:rsid w:val="00AE404A"/>
    <w:rsid w:val="00AE4155"/>
    <w:rsid w:val="00AE43FB"/>
    <w:rsid w:val="00AE478D"/>
    <w:rsid w:val="00AE482F"/>
    <w:rsid w:val="00AE48DF"/>
    <w:rsid w:val="00AE6568"/>
    <w:rsid w:val="00AE690A"/>
    <w:rsid w:val="00AE6A86"/>
    <w:rsid w:val="00AE6DB4"/>
    <w:rsid w:val="00AE6F76"/>
    <w:rsid w:val="00AE7495"/>
    <w:rsid w:val="00AE74E4"/>
    <w:rsid w:val="00AE753F"/>
    <w:rsid w:val="00AE75CE"/>
    <w:rsid w:val="00AE7BF9"/>
    <w:rsid w:val="00AF01D6"/>
    <w:rsid w:val="00AF0434"/>
    <w:rsid w:val="00AF09D7"/>
    <w:rsid w:val="00AF0CC2"/>
    <w:rsid w:val="00AF10AB"/>
    <w:rsid w:val="00AF10AC"/>
    <w:rsid w:val="00AF1972"/>
    <w:rsid w:val="00AF38EB"/>
    <w:rsid w:val="00AF3E85"/>
    <w:rsid w:val="00AF3F5F"/>
    <w:rsid w:val="00AF41A3"/>
    <w:rsid w:val="00AF4659"/>
    <w:rsid w:val="00AF4666"/>
    <w:rsid w:val="00AF4BBE"/>
    <w:rsid w:val="00AF4BFF"/>
    <w:rsid w:val="00AF4FB5"/>
    <w:rsid w:val="00AF4FE1"/>
    <w:rsid w:val="00AF53A8"/>
    <w:rsid w:val="00AF6893"/>
    <w:rsid w:val="00AF6904"/>
    <w:rsid w:val="00AF6BC3"/>
    <w:rsid w:val="00AF6BFA"/>
    <w:rsid w:val="00AF6EEE"/>
    <w:rsid w:val="00AF6F20"/>
    <w:rsid w:val="00AF7501"/>
    <w:rsid w:val="00B004AE"/>
    <w:rsid w:val="00B007AA"/>
    <w:rsid w:val="00B00A2F"/>
    <w:rsid w:val="00B00CEA"/>
    <w:rsid w:val="00B00D60"/>
    <w:rsid w:val="00B00FD5"/>
    <w:rsid w:val="00B0139B"/>
    <w:rsid w:val="00B0188E"/>
    <w:rsid w:val="00B01B07"/>
    <w:rsid w:val="00B01B5C"/>
    <w:rsid w:val="00B02451"/>
    <w:rsid w:val="00B02E3C"/>
    <w:rsid w:val="00B03498"/>
    <w:rsid w:val="00B035BB"/>
    <w:rsid w:val="00B03881"/>
    <w:rsid w:val="00B03A5A"/>
    <w:rsid w:val="00B03BDE"/>
    <w:rsid w:val="00B040BB"/>
    <w:rsid w:val="00B045B2"/>
    <w:rsid w:val="00B0537E"/>
    <w:rsid w:val="00B05984"/>
    <w:rsid w:val="00B05A10"/>
    <w:rsid w:val="00B05B10"/>
    <w:rsid w:val="00B05BD0"/>
    <w:rsid w:val="00B05DF2"/>
    <w:rsid w:val="00B05FA3"/>
    <w:rsid w:val="00B05FDF"/>
    <w:rsid w:val="00B06423"/>
    <w:rsid w:val="00B0696B"/>
    <w:rsid w:val="00B06D28"/>
    <w:rsid w:val="00B0760F"/>
    <w:rsid w:val="00B079F4"/>
    <w:rsid w:val="00B07A73"/>
    <w:rsid w:val="00B07B0B"/>
    <w:rsid w:val="00B07DED"/>
    <w:rsid w:val="00B108FB"/>
    <w:rsid w:val="00B109AF"/>
    <w:rsid w:val="00B10DFA"/>
    <w:rsid w:val="00B11154"/>
    <w:rsid w:val="00B112DD"/>
    <w:rsid w:val="00B11475"/>
    <w:rsid w:val="00B11575"/>
    <w:rsid w:val="00B11854"/>
    <w:rsid w:val="00B11B05"/>
    <w:rsid w:val="00B11CE8"/>
    <w:rsid w:val="00B11F29"/>
    <w:rsid w:val="00B12BF7"/>
    <w:rsid w:val="00B12DB8"/>
    <w:rsid w:val="00B13DAC"/>
    <w:rsid w:val="00B14781"/>
    <w:rsid w:val="00B150C3"/>
    <w:rsid w:val="00B15504"/>
    <w:rsid w:val="00B15695"/>
    <w:rsid w:val="00B16110"/>
    <w:rsid w:val="00B167D4"/>
    <w:rsid w:val="00B17131"/>
    <w:rsid w:val="00B20168"/>
    <w:rsid w:val="00B20222"/>
    <w:rsid w:val="00B2060A"/>
    <w:rsid w:val="00B20932"/>
    <w:rsid w:val="00B218A1"/>
    <w:rsid w:val="00B21A88"/>
    <w:rsid w:val="00B2207C"/>
    <w:rsid w:val="00B2227E"/>
    <w:rsid w:val="00B22551"/>
    <w:rsid w:val="00B22617"/>
    <w:rsid w:val="00B22752"/>
    <w:rsid w:val="00B2282A"/>
    <w:rsid w:val="00B229FE"/>
    <w:rsid w:val="00B22A41"/>
    <w:rsid w:val="00B22F95"/>
    <w:rsid w:val="00B235C7"/>
    <w:rsid w:val="00B236B0"/>
    <w:rsid w:val="00B23E22"/>
    <w:rsid w:val="00B242F5"/>
    <w:rsid w:val="00B2476D"/>
    <w:rsid w:val="00B24978"/>
    <w:rsid w:val="00B24B62"/>
    <w:rsid w:val="00B24E96"/>
    <w:rsid w:val="00B250E6"/>
    <w:rsid w:val="00B2519F"/>
    <w:rsid w:val="00B25465"/>
    <w:rsid w:val="00B2549B"/>
    <w:rsid w:val="00B2603F"/>
    <w:rsid w:val="00B2630A"/>
    <w:rsid w:val="00B2640B"/>
    <w:rsid w:val="00B2728F"/>
    <w:rsid w:val="00B277B1"/>
    <w:rsid w:val="00B27D6E"/>
    <w:rsid w:val="00B302A0"/>
    <w:rsid w:val="00B305A2"/>
    <w:rsid w:val="00B306A8"/>
    <w:rsid w:val="00B30999"/>
    <w:rsid w:val="00B30C30"/>
    <w:rsid w:val="00B310F4"/>
    <w:rsid w:val="00B3282B"/>
    <w:rsid w:val="00B33328"/>
    <w:rsid w:val="00B339CD"/>
    <w:rsid w:val="00B33E0D"/>
    <w:rsid w:val="00B3415D"/>
    <w:rsid w:val="00B343C4"/>
    <w:rsid w:val="00B34959"/>
    <w:rsid w:val="00B3575C"/>
    <w:rsid w:val="00B35F1F"/>
    <w:rsid w:val="00B36C9D"/>
    <w:rsid w:val="00B36D8B"/>
    <w:rsid w:val="00B37347"/>
    <w:rsid w:val="00B37C1F"/>
    <w:rsid w:val="00B37DC0"/>
    <w:rsid w:val="00B406BB"/>
    <w:rsid w:val="00B40C8F"/>
    <w:rsid w:val="00B40E9D"/>
    <w:rsid w:val="00B41025"/>
    <w:rsid w:val="00B413F0"/>
    <w:rsid w:val="00B41435"/>
    <w:rsid w:val="00B41583"/>
    <w:rsid w:val="00B41723"/>
    <w:rsid w:val="00B4202E"/>
    <w:rsid w:val="00B42328"/>
    <w:rsid w:val="00B424AD"/>
    <w:rsid w:val="00B42EB6"/>
    <w:rsid w:val="00B42F80"/>
    <w:rsid w:val="00B42FAA"/>
    <w:rsid w:val="00B437CD"/>
    <w:rsid w:val="00B446D7"/>
    <w:rsid w:val="00B44BCF"/>
    <w:rsid w:val="00B44E6A"/>
    <w:rsid w:val="00B4504C"/>
    <w:rsid w:val="00B4537A"/>
    <w:rsid w:val="00B455D2"/>
    <w:rsid w:val="00B45AB7"/>
    <w:rsid w:val="00B464A7"/>
    <w:rsid w:val="00B46640"/>
    <w:rsid w:val="00B469A2"/>
    <w:rsid w:val="00B46CAA"/>
    <w:rsid w:val="00B46F98"/>
    <w:rsid w:val="00B4789C"/>
    <w:rsid w:val="00B47E2B"/>
    <w:rsid w:val="00B502AB"/>
    <w:rsid w:val="00B502C0"/>
    <w:rsid w:val="00B50909"/>
    <w:rsid w:val="00B50A6D"/>
    <w:rsid w:val="00B50DFB"/>
    <w:rsid w:val="00B511EA"/>
    <w:rsid w:val="00B512B7"/>
    <w:rsid w:val="00B51594"/>
    <w:rsid w:val="00B518A1"/>
    <w:rsid w:val="00B51E33"/>
    <w:rsid w:val="00B51ECF"/>
    <w:rsid w:val="00B52209"/>
    <w:rsid w:val="00B52949"/>
    <w:rsid w:val="00B52B68"/>
    <w:rsid w:val="00B52F4E"/>
    <w:rsid w:val="00B53166"/>
    <w:rsid w:val="00B5330A"/>
    <w:rsid w:val="00B5347A"/>
    <w:rsid w:val="00B534EF"/>
    <w:rsid w:val="00B5395A"/>
    <w:rsid w:val="00B53F0B"/>
    <w:rsid w:val="00B5404C"/>
    <w:rsid w:val="00B540A4"/>
    <w:rsid w:val="00B54914"/>
    <w:rsid w:val="00B54B6B"/>
    <w:rsid w:val="00B554FF"/>
    <w:rsid w:val="00B567D3"/>
    <w:rsid w:val="00B577AD"/>
    <w:rsid w:val="00B57825"/>
    <w:rsid w:val="00B57E6D"/>
    <w:rsid w:val="00B57FD0"/>
    <w:rsid w:val="00B6085F"/>
    <w:rsid w:val="00B614C6"/>
    <w:rsid w:val="00B616AF"/>
    <w:rsid w:val="00B616E9"/>
    <w:rsid w:val="00B61E48"/>
    <w:rsid w:val="00B621CF"/>
    <w:rsid w:val="00B62749"/>
    <w:rsid w:val="00B6279E"/>
    <w:rsid w:val="00B62DC7"/>
    <w:rsid w:val="00B62FDD"/>
    <w:rsid w:val="00B63B93"/>
    <w:rsid w:val="00B64252"/>
    <w:rsid w:val="00B64E81"/>
    <w:rsid w:val="00B65296"/>
    <w:rsid w:val="00B65457"/>
    <w:rsid w:val="00B66103"/>
    <w:rsid w:val="00B66B8C"/>
    <w:rsid w:val="00B66D62"/>
    <w:rsid w:val="00B674E2"/>
    <w:rsid w:val="00B67845"/>
    <w:rsid w:val="00B67DE3"/>
    <w:rsid w:val="00B7005B"/>
    <w:rsid w:val="00B707F0"/>
    <w:rsid w:val="00B70CEF"/>
    <w:rsid w:val="00B70EF4"/>
    <w:rsid w:val="00B70EFA"/>
    <w:rsid w:val="00B71023"/>
    <w:rsid w:val="00B715A9"/>
    <w:rsid w:val="00B7163A"/>
    <w:rsid w:val="00B7183C"/>
    <w:rsid w:val="00B71E8F"/>
    <w:rsid w:val="00B71EA8"/>
    <w:rsid w:val="00B72185"/>
    <w:rsid w:val="00B721A4"/>
    <w:rsid w:val="00B72629"/>
    <w:rsid w:val="00B72E3A"/>
    <w:rsid w:val="00B73259"/>
    <w:rsid w:val="00B737EC"/>
    <w:rsid w:val="00B741BD"/>
    <w:rsid w:val="00B74663"/>
    <w:rsid w:val="00B74C7A"/>
    <w:rsid w:val="00B75553"/>
    <w:rsid w:val="00B75906"/>
    <w:rsid w:val="00B75C07"/>
    <w:rsid w:val="00B772C9"/>
    <w:rsid w:val="00B77399"/>
    <w:rsid w:val="00B77827"/>
    <w:rsid w:val="00B77BB4"/>
    <w:rsid w:val="00B801D6"/>
    <w:rsid w:val="00B80349"/>
    <w:rsid w:val="00B80387"/>
    <w:rsid w:val="00B80484"/>
    <w:rsid w:val="00B80A2D"/>
    <w:rsid w:val="00B80B78"/>
    <w:rsid w:val="00B80C54"/>
    <w:rsid w:val="00B80C64"/>
    <w:rsid w:val="00B81023"/>
    <w:rsid w:val="00B8119C"/>
    <w:rsid w:val="00B81691"/>
    <w:rsid w:val="00B81761"/>
    <w:rsid w:val="00B819C3"/>
    <w:rsid w:val="00B82677"/>
    <w:rsid w:val="00B831AE"/>
    <w:rsid w:val="00B83986"/>
    <w:rsid w:val="00B83E0B"/>
    <w:rsid w:val="00B85590"/>
    <w:rsid w:val="00B85B9E"/>
    <w:rsid w:val="00B85F11"/>
    <w:rsid w:val="00B8640D"/>
    <w:rsid w:val="00B86AB3"/>
    <w:rsid w:val="00B86AC6"/>
    <w:rsid w:val="00B87295"/>
    <w:rsid w:val="00B87776"/>
    <w:rsid w:val="00B87815"/>
    <w:rsid w:val="00B87A36"/>
    <w:rsid w:val="00B87F79"/>
    <w:rsid w:val="00B90059"/>
    <w:rsid w:val="00B90631"/>
    <w:rsid w:val="00B9071B"/>
    <w:rsid w:val="00B90C2D"/>
    <w:rsid w:val="00B91672"/>
    <w:rsid w:val="00B91FD5"/>
    <w:rsid w:val="00B92138"/>
    <w:rsid w:val="00B92264"/>
    <w:rsid w:val="00B9272C"/>
    <w:rsid w:val="00B92E32"/>
    <w:rsid w:val="00B930A0"/>
    <w:rsid w:val="00B93713"/>
    <w:rsid w:val="00B93886"/>
    <w:rsid w:val="00B93CF4"/>
    <w:rsid w:val="00B942E8"/>
    <w:rsid w:val="00B95317"/>
    <w:rsid w:val="00B955E7"/>
    <w:rsid w:val="00B95C7E"/>
    <w:rsid w:val="00B96E9D"/>
    <w:rsid w:val="00B97308"/>
    <w:rsid w:val="00B978CD"/>
    <w:rsid w:val="00B97E49"/>
    <w:rsid w:val="00BA04CE"/>
    <w:rsid w:val="00BA059A"/>
    <w:rsid w:val="00BA1012"/>
    <w:rsid w:val="00BA120D"/>
    <w:rsid w:val="00BA1B2D"/>
    <w:rsid w:val="00BA2048"/>
    <w:rsid w:val="00BA2DB9"/>
    <w:rsid w:val="00BA35DE"/>
    <w:rsid w:val="00BA3953"/>
    <w:rsid w:val="00BA3F86"/>
    <w:rsid w:val="00BA4D0E"/>
    <w:rsid w:val="00BA4ED1"/>
    <w:rsid w:val="00BA4FDD"/>
    <w:rsid w:val="00BA5A73"/>
    <w:rsid w:val="00BA5BAC"/>
    <w:rsid w:val="00BA6ED5"/>
    <w:rsid w:val="00BA7453"/>
    <w:rsid w:val="00BA7769"/>
    <w:rsid w:val="00BB1876"/>
    <w:rsid w:val="00BB19FE"/>
    <w:rsid w:val="00BB23C2"/>
    <w:rsid w:val="00BB2570"/>
    <w:rsid w:val="00BB2E9A"/>
    <w:rsid w:val="00BB37D6"/>
    <w:rsid w:val="00BB4332"/>
    <w:rsid w:val="00BB688B"/>
    <w:rsid w:val="00BB7C9A"/>
    <w:rsid w:val="00BB7F5C"/>
    <w:rsid w:val="00BC0151"/>
    <w:rsid w:val="00BC07E8"/>
    <w:rsid w:val="00BC08F3"/>
    <w:rsid w:val="00BC1242"/>
    <w:rsid w:val="00BC138A"/>
    <w:rsid w:val="00BC1A65"/>
    <w:rsid w:val="00BC1CA2"/>
    <w:rsid w:val="00BC1E4A"/>
    <w:rsid w:val="00BC21D5"/>
    <w:rsid w:val="00BC2F47"/>
    <w:rsid w:val="00BC303B"/>
    <w:rsid w:val="00BC33B5"/>
    <w:rsid w:val="00BC38CF"/>
    <w:rsid w:val="00BC3F0D"/>
    <w:rsid w:val="00BC3FB1"/>
    <w:rsid w:val="00BC4269"/>
    <w:rsid w:val="00BC4287"/>
    <w:rsid w:val="00BC4312"/>
    <w:rsid w:val="00BC43A9"/>
    <w:rsid w:val="00BC5069"/>
    <w:rsid w:val="00BC51DE"/>
    <w:rsid w:val="00BC51F7"/>
    <w:rsid w:val="00BC563D"/>
    <w:rsid w:val="00BC565A"/>
    <w:rsid w:val="00BC577A"/>
    <w:rsid w:val="00BC5C8A"/>
    <w:rsid w:val="00BC61AA"/>
    <w:rsid w:val="00BC637E"/>
    <w:rsid w:val="00BC6B19"/>
    <w:rsid w:val="00BC6D84"/>
    <w:rsid w:val="00BC6FEC"/>
    <w:rsid w:val="00BC7746"/>
    <w:rsid w:val="00BD05AD"/>
    <w:rsid w:val="00BD0C02"/>
    <w:rsid w:val="00BD0C0C"/>
    <w:rsid w:val="00BD0E36"/>
    <w:rsid w:val="00BD147F"/>
    <w:rsid w:val="00BD15E4"/>
    <w:rsid w:val="00BD1956"/>
    <w:rsid w:val="00BD1B4B"/>
    <w:rsid w:val="00BD20C1"/>
    <w:rsid w:val="00BD2549"/>
    <w:rsid w:val="00BD2935"/>
    <w:rsid w:val="00BD2B30"/>
    <w:rsid w:val="00BD2E64"/>
    <w:rsid w:val="00BD3638"/>
    <w:rsid w:val="00BD3711"/>
    <w:rsid w:val="00BD380D"/>
    <w:rsid w:val="00BD3E15"/>
    <w:rsid w:val="00BD4BD6"/>
    <w:rsid w:val="00BD543F"/>
    <w:rsid w:val="00BD5949"/>
    <w:rsid w:val="00BD6124"/>
    <w:rsid w:val="00BD734C"/>
    <w:rsid w:val="00BD7425"/>
    <w:rsid w:val="00BD7723"/>
    <w:rsid w:val="00BD799C"/>
    <w:rsid w:val="00BE0060"/>
    <w:rsid w:val="00BE0445"/>
    <w:rsid w:val="00BE0685"/>
    <w:rsid w:val="00BE0E4B"/>
    <w:rsid w:val="00BE0E54"/>
    <w:rsid w:val="00BE1910"/>
    <w:rsid w:val="00BE2257"/>
    <w:rsid w:val="00BE2534"/>
    <w:rsid w:val="00BE2938"/>
    <w:rsid w:val="00BE2C7E"/>
    <w:rsid w:val="00BE37B5"/>
    <w:rsid w:val="00BE434F"/>
    <w:rsid w:val="00BE4C6D"/>
    <w:rsid w:val="00BE6B7F"/>
    <w:rsid w:val="00BE6DD5"/>
    <w:rsid w:val="00BE7621"/>
    <w:rsid w:val="00BE7A2D"/>
    <w:rsid w:val="00BF0467"/>
    <w:rsid w:val="00BF1429"/>
    <w:rsid w:val="00BF19DC"/>
    <w:rsid w:val="00BF1EFA"/>
    <w:rsid w:val="00BF2208"/>
    <w:rsid w:val="00BF2431"/>
    <w:rsid w:val="00BF2A81"/>
    <w:rsid w:val="00BF2A82"/>
    <w:rsid w:val="00BF2C69"/>
    <w:rsid w:val="00BF3092"/>
    <w:rsid w:val="00BF3BBB"/>
    <w:rsid w:val="00BF42D8"/>
    <w:rsid w:val="00BF46CD"/>
    <w:rsid w:val="00BF566A"/>
    <w:rsid w:val="00BF58F9"/>
    <w:rsid w:val="00BF5FB7"/>
    <w:rsid w:val="00BF6387"/>
    <w:rsid w:val="00BF7124"/>
    <w:rsid w:val="00BF751B"/>
    <w:rsid w:val="00C004C2"/>
    <w:rsid w:val="00C007E0"/>
    <w:rsid w:val="00C00DA5"/>
    <w:rsid w:val="00C0149E"/>
    <w:rsid w:val="00C01626"/>
    <w:rsid w:val="00C01AC8"/>
    <w:rsid w:val="00C0212F"/>
    <w:rsid w:val="00C0274E"/>
    <w:rsid w:val="00C02CF8"/>
    <w:rsid w:val="00C02DAA"/>
    <w:rsid w:val="00C031C7"/>
    <w:rsid w:val="00C033EF"/>
    <w:rsid w:val="00C0353D"/>
    <w:rsid w:val="00C03823"/>
    <w:rsid w:val="00C03E5A"/>
    <w:rsid w:val="00C042B2"/>
    <w:rsid w:val="00C04528"/>
    <w:rsid w:val="00C047E1"/>
    <w:rsid w:val="00C0509D"/>
    <w:rsid w:val="00C0529E"/>
    <w:rsid w:val="00C06017"/>
    <w:rsid w:val="00C06C63"/>
    <w:rsid w:val="00C07B41"/>
    <w:rsid w:val="00C07D8C"/>
    <w:rsid w:val="00C104EC"/>
    <w:rsid w:val="00C108CE"/>
    <w:rsid w:val="00C10ADC"/>
    <w:rsid w:val="00C10DAD"/>
    <w:rsid w:val="00C111C4"/>
    <w:rsid w:val="00C11B00"/>
    <w:rsid w:val="00C123EA"/>
    <w:rsid w:val="00C124EC"/>
    <w:rsid w:val="00C129C1"/>
    <w:rsid w:val="00C138CB"/>
    <w:rsid w:val="00C13BD4"/>
    <w:rsid w:val="00C13FA2"/>
    <w:rsid w:val="00C14AF2"/>
    <w:rsid w:val="00C14B1F"/>
    <w:rsid w:val="00C1508A"/>
    <w:rsid w:val="00C1516C"/>
    <w:rsid w:val="00C15226"/>
    <w:rsid w:val="00C156E1"/>
    <w:rsid w:val="00C15B50"/>
    <w:rsid w:val="00C15C15"/>
    <w:rsid w:val="00C16001"/>
    <w:rsid w:val="00C168BE"/>
    <w:rsid w:val="00C16949"/>
    <w:rsid w:val="00C17B90"/>
    <w:rsid w:val="00C17C74"/>
    <w:rsid w:val="00C17D25"/>
    <w:rsid w:val="00C217C7"/>
    <w:rsid w:val="00C22006"/>
    <w:rsid w:val="00C22104"/>
    <w:rsid w:val="00C2217D"/>
    <w:rsid w:val="00C22430"/>
    <w:rsid w:val="00C225BA"/>
    <w:rsid w:val="00C2274A"/>
    <w:rsid w:val="00C228BA"/>
    <w:rsid w:val="00C22F8F"/>
    <w:rsid w:val="00C23696"/>
    <w:rsid w:val="00C24E9E"/>
    <w:rsid w:val="00C250D8"/>
    <w:rsid w:val="00C25C84"/>
    <w:rsid w:val="00C26008"/>
    <w:rsid w:val="00C26A07"/>
    <w:rsid w:val="00C27892"/>
    <w:rsid w:val="00C27DCC"/>
    <w:rsid w:val="00C30253"/>
    <w:rsid w:val="00C305A1"/>
    <w:rsid w:val="00C306AA"/>
    <w:rsid w:val="00C3071C"/>
    <w:rsid w:val="00C30E35"/>
    <w:rsid w:val="00C30F12"/>
    <w:rsid w:val="00C3113D"/>
    <w:rsid w:val="00C315A1"/>
    <w:rsid w:val="00C31F6B"/>
    <w:rsid w:val="00C320C6"/>
    <w:rsid w:val="00C323B3"/>
    <w:rsid w:val="00C32C95"/>
    <w:rsid w:val="00C33460"/>
    <w:rsid w:val="00C335DB"/>
    <w:rsid w:val="00C337D7"/>
    <w:rsid w:val="00C33EF5"/>
    <w:rsid w:val="00C33F99"/>
    <w:rsid w:val="00C3420C"/>
    <w:rsid w:val="00C3423A"/>
    <w:rsid w:val="00C34820"/>
    <w:rsid w:val="00C34D56"/>
    <w:rsid w:val="00C34FDB"/>
    <w:rsid w:val="00C35CC2"/>
    <w:rsid w:val="00C36022"/>
    <w:rsid w:val="00C36734"/>
    <w:rsid w:val="00C36967"/>
    <w:rsid w:val="00C369EB"/>
    <w:rsid w:val="00C37A0F"/>
    <w:rsid w:val="00C4001E"/>
    <w:rsid w:val="00C40260"/>
    <w:rsid w:val="00C403AD"/>
    <w:rsid w:val="00C40809"/>
    <w:rsid w:val="00C40850"/>
    <w:rsid w:val="00C40A23"/>
    <w:rsid w:val="00C40BE2"/>
    <w:rsid w:val="00C40CC9"/>
    <w:rsid w:val="00C411D0"/>
    <w:rsid w:val="00C424FF"/>
    <w:rsid w:val="00C42590"/>
    <w:rsid w:val="00C42911"/>
    <w:rsid w:val="00C42A0F"/>
    <w:rsid w:val="00C43BEF"/>
    <w:rsid w:val="00C43CAC"/>
    <w:rsid w:val="00C43EF1"/>
    <w:rsid w:val="00C43F0D"/>
    <w:rsid w:val="00C44558"/>
    <w:rsid w:val="00C44561"/>
    <w:rsid w:val="00C4490A"/>
    <w:rsid w:val="00C45134"/>
    <w:rsid w:val="00C4616C"/>
    <w:rsid w:val="00C46200"/>
    <w:rsid w:val="00C4636B"/>
    <w:rsid w:val="00C4690B"/>
    <w:rsid w:val="00C46977"/>
    <w:rsid w:val="00C46B7E"/>
    <w:rsid w:val="00C47230"/>
    <w:rsid w:val="00C4757E"/>
    <w:rsid w:val="00C4790A"/>
    <w:rsid w:val="00C47E3C"/>
    <w:rsid w:val="00C47ED3"/>
    <w:rsid w:val="00C50AFF"/>
    <w:rsid w:val="00C51519"/>
    <w:rsid w:val="00C518FA"/>
    <w:rsid w:val="00C519A1"/>
    <w:rsid w:val="00C519DC"/>
    <w:rsid w:val="00C51BBD"/>
    <w:rsid w:val="00C51BDC"/>
    <w:rsid w:val="00C51E1C"/>
    <w:rsid w:val="00C52BF5"/>
    <w:rsid w:val="00C52CC1"/>
    <w:rsid w:val="00C52DB5"/>
    <w:rsid w:val="00C5306A"/>
    <w:rsid w:val="00C532EE"/>
    <w:rsid w:val="00C5337C"/>
    <w:rsid w:val="00C536A0"/>
    <w:rsid w:val="00C5385C"/>
    <w:rsid w:val="00C542E6"/>
    <w:rsid w:val="00C5438E"/>
    <w:rsid w:val="00C545DB"/>
    <w:rsid w:val="00C545FF"/>
    <w:rsid w:val="00C546FA"/>
    <w:rsid w:val="00C549E0"/>
    <w:rsid w:val="00C54B93"/>
    <w:rsid w:val="00C55559"/>
    <w:rsid w:val="00C55770"/>
    <w:rsid w:val="00C55D6D"/>
    <w:rsid w:val="00C5616D"/>
    <w:rsid w:val="00C5639A"/>
    <w:rsid w:val="00C56B47"/>
    <w:rsid w:val="00C57645"/>
    <w:rsid w:val="00C57707"/>
    <w:rsid w:val="00C578B5"/>
    <w:rsid w:val="00C57CDE"/>
    <w:rsid w:val="00C57FF3"/>
    <w:rsid w:val="00C6006A"/>
    <w:rsid w:val="00C60114"/>
    <w:rsid w:val="00C61669"/>
    <w:rsid w:val="00C616C1"/>
    <w:rsid w:val="00C617F9"/>
    <w:rsid w:val="00C61876"/>
    <w:rsid w:val="00C6198A"/>
    <w:rsid w:val="00C620B0"/>
    <w:rsid w:val="00C6255A"/>
    <w:rsid w:val="00C62565"/>
    <w:rsid w:val="00C629A6"/>
    <w:rsid w:val="00C62B09"/>
    <w:rsid w:val="00C62EE9"/>
    <w:rsid w:val="00C63338"/>
    <w:rsid w:val="00C63E57"/>
    <w:rsid w:val="00C64039"/>
    <w:rsid w:val="00C646A0"/>
    <w:rsid w:val="00C64708"/>
    <w:rsid w:val="00C64ACD"/>
    <w:rsid w:val="00C64B76"/>
    <w:rsid w:val="00C64CC4"/>
    <w:rsid w:val="00C65302"/>
    <w:rsid w:val="00C6599F"/>
    <w:rsid w:val="00C65D46"/>
    <w:rsid w:val="00C6632D"/>
    <w:rsid w:val="00C667B0"/>
    <w:rsid w:val="00C70973"/>
    <w:rsid w:val="00C70D26"/>
    <w:rsid w:val="00C714D7"/>
    <w:rsid w:val="00C719DD"/>
    <w:rsid w:val="00C71DD7"/>
    <w:rsid w:val="00C71E4E"/>
    <w:rsid w:val="00C72402"/>
    <w:rsid w:val="00C72A41"/>
    <w:rsid w:val="00C72DBC"/>
    <w:rsid w:val="00C73074"/>
    <w:rsid w:val="00C73D0C"/>
    <w:rsid w:val="00C73FF2"/>
    <w:rsid w:val="00C741AD"/>
    <w:rsid w:val="00C74271"/>
    <w:rsid w:val="00C74314"/>
    <w:rsid w:val="00C7591D"/>
    <w:rsid w:val="00C75E09"/>
    <w:rsid w:val="00C761FF"/>
    <w:rsid w:val="00C765B5"/>
    <w:rsid w:val="00C76B7E"/>
    <w:rsid w:val="00C76BEE"/>
    <w:rsid w:val="00C76E5F"/>
    <w:rsid w:val="00C76FAC"/>
    <w:rsid w:val="00C772C4"/>
    <w:rsid w:val="00C77657"/>
    <w:rsid w:val="00C779A7"/>
    <w:rsid w:val="00C801C7"/>
    <w:rsid w:val="00C802E2"/>
    <w:rsid w:val="00C80C93"/>
    <w:rsid w:val="00C81279"/>
    <w:rsid w:val="00C812E1"/>
    <w:rsid w:val="00C81329"/>
    <w:rsid w:val="00C81651"/>
    <w:rsid w:val="00C81826"/>
    <w:rsid w:val="00C81CEE"/>
    <w:rsid w:val="00C82C83"/>
    <w:rsid w:val="00C830C4"/>
    <w:rsid w:val="00C833DC"/>
    <w:rsid w:val="00C83423"/>
    <w:rsid w:val="00C8473A"/>
    <w:rsid w:val="00C8500F"/>
    <w:rsid w:val="00C85E11"/>
    <w:rsid w:val="00C86FF6"/>
    <w:rsid w:val="00C87020"/>
    <w:rsid w:val="00C87654"/>
    <w:rsid w:val="00C87AF9"/>
    <w:rsid w:val="00C905F1"/>
    <w:rsid w:val="00C90657"/>
    <w:rsid w:val="00C90C43"/>
    <w:rsid w:val="00C9134F"/>
    <w:rsid w:val="00C9174E"/>
    <w:rsid w:val="00C9188F"/>
    <w:rsid w:val="00C91AA8"/>
    <w:rsid w:val="00C91CAD"/>
    <w:rsid w:val="00C92244"/>
    <w:rsid w:val="00C9266A"/>
    <w:rsid w:val="00C92C6C"/>
    <w:rsid w:val="00C9354B"/>
    <w:rsid w:val="00C93ADB"/>
    <w:rsid w:val="00C93B17"/>
    <w:rsid w:val="00C941DB"/>
    <w:rsid w:val="00C94370"/>
    <w:rsid w:val="00C947D9"/>
    <w:rsid w:val="00C94E0B"/>
    <w:rsid w:val="00C95104"/>
    <w:rsid w:val="00C95519"/>
    <w:rsid w:val="00C96136"/>
    <w:rsid w:val="00C9648C"/>
    <w:rsid w:val="00C964FA"/>
    <w:rsid w:val="00C96FE4"/>
    <w:rsid w:val="00C9776F"/>
    <w:rsid w:val="00C97C17"/>
    <w:rsid w:val="00C97E99"/>
    <w:rsid w:val="00CA0351"/>
    <w:rsid w:val="00CA11B1"/>
    <w:rsid w:val="00CA138B"/>
    <w:rsid w:val="00CA15B5"/>
    <w:rsid w:val="00CA2182"/>
    <w:rsid w:val="00CA21B3"/>
    <w:rsid w:val="00CA21BB"/>
    <w:rsid w:val="00CA23AA"/>
    <w:rsid w:val="00CA2820"/>
    <w:rsid w:val="00CA2B07"/>
    <w:rsid w:val="00CA2D4E"/>
    <w:rsid w:val="00CA3075"/>
    <w:rsid w:val="00CA33F1"/>
    <w:rsid w:val="00CA345B"/>
    <w:rsid w:val="00CA405D"/>
    <w:rsid w:val="00CA4091"/>
    <w:rsid w:val="00CA4299"/>
    <w:rsid w:val="00CA4D0A"/>
    <w:rsid w:val="00CA4E6B"/>
    <w:rsid w:val="00CA5821"/>
    <w:rsid w:val="00CA595F"/>
    <w:rsid w:val="00CA6043"/>
    <w:rsid w:val="00CA6640"/>
    <w:rsid w:val="00CB011C"/>
    <w:rsid w:val="00CB025B"/>
    <w:rsid w:val="00CB03BD"/>
    <w:rsid w:val="00CB0926"/>
    <w:rsid w:val="00CB0AA5"/>
    <w:rsid w:val="00CB0C68"/>
    <w:rsid w:val="00CB1EAA"/>
    <w:rsid w:val="00CB3186"/>
    <w:rsid w:val="00CB347D"/>
    <w:rsid w:val="00CB3643"/>
    <w:rsid w:val="00CB38D4"/>
    <w:rsid w:val="00CB3FA0"/>
    <w:rsid w:val="00CB4430"/>
    <w:rsid w:val="00CB4F86"/>
    <w:rsid w:val="00CB50D1"/>
    <w:rsid w:val="00CB53AE"/>
    <w:rsid w:val="00CB56FB"/>
    <w:rsid w:val="00CB5E67"/>
    <w:rsid w:val="00CB6022"/>
    <w:rsid w:val="00CB664C"/>
    <w:rsid w:val="00CB6CFB"/>
    <w:rsid w:val="00CB709F"/>
    <w:rsid w:val="00CC0427"/>
    <w:rsid w:val="00CC08AA"/>
    <w:rsid w:val="00CC0E5B"/>
    <w:rsid w:val="00CC13A0"/>
    <w:rsid w:val="00CC1541"/>
    <w:rsid w:val="00CC169B"/>
    <w:rsid w:val="00CC1C6A"/>
    <w:rsid w:val="00CC24FD"/>
    <w:rsid w:val="00CC28AD"/>
    <w:rsid w:val="00CC28D7"/>
    <w:rsid w:val="00CC2CC5"/>
    <w:rsid w:val="00CC326D"/>
    <w:rsid w:val="00CC33AF"/>
    <w:rsid w:val="00CC3A91"/>
    <w:rsid w:val="00CC3AF5"/>
    <w:rsid w:val="00CC3BFB"/>
    <w:rsid w:val="00CC3F02"/>
    <w:rsid w:val="00CC42FC"/>
    <w:rsid w:val="00CC4375"/>
    <w:rsid w:val="00CC450F"/>
    <w:rsid w:val="00CC4E0A"/>
    <w:rsid w:val="00CC513D"/>
    <w:rsid w:val="00CC5371"/>
    <w:rsid w:val="00CC5A42"/>
    <w:rsid w:val="00CC6028"/>
    <w:rsid w:val="00CC64CD"/>
    <w:rsid w:val="00CC67B2"/>
    <w:rsid w:val="00CC74EA"/>
    <w:rsid w:val="00CC76CD"/>
    <w:rsid w:val="00CC7880"/>
    <w:rsid w:val="00CC7AC8"/>
    <w:rsid w:val="00CD0246"/>
    <w:rsid w:val="00CD0B0D"/>
    <w:rsid w:val="00CD0EF3"/>
    <w:rsid w:val="00CD1342"/>
    <w:rsid w:val="00CD1BA2"/>
    <w:rsid w:val="00CD27D7"/>
    <w:rsid w:val="00CD303A"/>
    <w:rsid w:val="00CD38BF"/>
    <w:rsid w:val="00CD3CE6"/>
    <w:rsid w:val="00CD4011"/>
    <w:rsid w:val="00CD426B"/>
    <w:rsid w:val="00CD447A"/>
    <w:rsid w:val="00CD4843"/>
    <w:rsid w:val="00CD4A85"/>
    <w:rsid w:val="00CD5F6D"/>
    <w:rsid w:val="00CD69E6"/>
    <w:rsid w:val="00CD720F"/>
    <w:rsid w:val="00CD7703"/>
    <w:rsid w:val="00CD77AD"/>
    <w:rsid w:val="00CD7A29"/>
    <w:rsid w:val="00CD7C7B"/>
    <w:rsid w:val="00CE0033"/>
    <w:rsid w:val="00CE02AA"/>
    <w:rsid w:val="00CE0633"/>
    <w:rsid w:val="00CE0664"/>
    <w:rsid w:val="00CE16A4"/>
    <w:rsid w:val="00CE1C1E"/>
    <w:rsid w:val="00CE1F46"/>
    <w:rsid w:val="00CE22ED"/>
    <w:rsid w:val="00CE2A3F"/>
    <w:rsid w:val="00CE2AAB"/>
    <w:rsid w:val="00CE3175"/>
    <w:rsid w:val="00CE35B8"/>
    <w:rsid w:val="00CE371B"/>
    <w:rsid w:val="00CE3BD4"/>
    <w:rsid w:val="00CE436A"/>
    <w:rsid w:val="00CE4C9D"/>
    <w:rsid w:val="00CE517D"/>
    <w:rsid w:val="00CE5CAE"/>
    <w:rsid w:val="00CE6219"/>
    <w:rsid w:val="00CE6C07"/>
    <w:rsid w:val="00CF0096"/>
    <w:rsid w:val="00CF0902"/>
    <w:rsid w:val="00CF0B75"/>
    <w:rsid w:val="00CF1147"/>
    <w:rsid w:val="00CF14FE"/>
    <w:rsid w:val="00CF2077"/>
    <w:rsid w:val="00CF2421"/>
    <w:rsid w:val="00CF26CF"/>
    <w:rsid w:val="00CF2972"/>
    <w:rsid w:val="00CF2DD6"/>
    <w:rsid w:val="00CF3416"/>
    <w:rsid w:val="00CF355D"/>
    <w:rsid w:val="00CF36EF"/>
    <w:rsid w:val="00CF4A2C"/>
    <w:rsid w:val="00CF4DD9"/>
    <w:rsid w:val="00CF4DF9"/>
    <w:rsid w:val="00CF572D"/>
    <w:rsid w:val="00CF58F2"/>
    <w:rsid w:val="00CF5C82"/>
    <w:rsid w:val="00CF622F"/>
    <w:rsid w:val="00CF67F7"/>
    <w:rsid w:val="00CF72A5"/>
    <w:rsid w:val="00CF79B2"/>
    <w:rsid w:val="00D006C0"/>
    <w:rsid w:val="00D00B7E"/>
    <w:rsid w:val="00D00EAC"/>
    <w:rsid w:val="00D00F09"/>
    <w:rsid w:val="00D01112"/>
    <w:rsid w:val="00D017F7"/>
    <w:rsid w:val="00D01A95"/>
    <w:rsid w:val="00D024EC"/>
    <w:rsid w:val="00D029A7"/>
    <w:rsid w:val="00D03716"/>
    <w:rsid w:val="00D03753"/>
    <w:rsid w:val="00D03942"/>
    <w:rsid w:val="00D0422E"/>
    <w:rsid w:val="00D04946"/>
    <w:rsid w:val="00D04C9B"/>
    <w:rsid w:val="00D04EA9"/>
    <w:rsid w:val="00D05A8E"/>
    <w:rsid w:val="00D05AB7"/>
    <w:rsid w:val="00D05F0C"/>
    <w:rsid w:val="00D0665C"/>
    <w:rsid w:val="00D06BB4"/>
    <w:rsid w:val="00D06C69"/>
    <w:rsid w:val="00D07272"/>
    <w:rsid w:val="00D07582"/>
    <w:rsid w:val="00D07E98"/>
    <w:rsid w:val="00D1026E"/>
    <w:rsid w:val="00D10C0B"/>
    <w:rsid w:val="00D10E85"/>
    <w:rsid w:val="00D112D3"/>
    <w:rsid w:val="00D11BEC"/>
    <w:rsid w:val="00D11F4B"/>
    <w:rsid w:val="00D11F82"/>
    <w:rsid w:val="00D1203D"/>
    <w:rsid w:val="00D1260D"/>
    <w:rsid w:val="00D12728"/>
    <w:rsid w:val="00D12DD1"/>
    <w:rsid w:val="00D12DFD"/>
    <w:rsid w:val="00D12DFE"/>
    <w:rsid w:val="00D13011"/>
    <w:rsid w:val="00D13420"/>
    <w:rsid w:val="00D1356B"/>
    <w:rsid w:val="00D14BBC"/>
    <w:rsid w:val="00D14C3D"/>
    <w:rsid w:val="00D150CB"/>
    <w:rsid w:val="00D1680D"/>
    <w:rsid w:val="00D169F8"/>
    <w:rsid w:val="00D16AD1"/>
    <w:rsid w:val="00D175F4"/>
    <w:rsid w:val="00D17949"/>
    <w:rsid w:val="00D17B6D"/>
    <w:rsid w:val="00D200EF"/>
    <w:rsid w:val="00D20817"/>
    <w:rsid w:val="00D20ACC"/>
    <w:rsid w:val="00D210C1"/>
    <w:rsid w:val="00D2257A"/>
    <w:rsid w:val="00D2279C"/>
    <w:rsid w:val="00D22D9B"/>
    <w:rsid w:val="00D2348A"/>
    <w:rsid w:val="00D23819"/>
    <w:rsid w:val="00D23E7A"/>
    <w:rsid w:val="00D24028"/>
    <w:rsid w:val="00D24992"/>
    <w:rsid w:val="00D2532C"/>
    <w:rsid w:val="00D256F9"/>
    <w:rsid w:val="00D25AC6"/>
    <w:rsid w:val="00D260A9"/>
    <w:rsid w:val="00D2644A"/>
    <w:rsid w:val="00D26D53"/>
    <w:rsid w:val="00D26F8F"/>
    <w:rsid w:val="00D27115"/>
    <w:rsid w:val="00D27676"/>
    <w:rsid w:val="00D27A3C"/>
    <w:rsid w:val="00D27C0B"/>
    <w:rsid w:val="00D27CA5"/>
    <w:rsid w:val="00D27D31"/>
    <w:rsid w:val="00D3022F"/>
    <w:rsid w:val="00D306F1"/>
    <w:rsid w:val="00D30DA7"/>
    <w:rsid w:val="00D31609"/>
    <w:rsid w:val="00D32ADD"/>
    <w:rsid w:val="00D32C81"/>
    <w:rsid w:val="00D32CF1"/>
    <w:rsid w:val="00D32D66"/>
    <w:rsid w:val="00D3448A"/>
    <w:rsid w:val="00D345C6"/>
    <w:rsid w:val="00D348F6"/>
    <w:rsid w:val="00D35898"/>
    <w:rsid w:val="00D3590D"/>
    <w:rsid w:val="00D35921"/>
    <w:rsid w:val="00D3597E"/>
    <w:rsid w:val="00D35E8C"/>
    <w:rsid w:val="00D3624C"/>
    <w:rsid w:val="00D3659D"/>
    <w:rsid w:val="00D365B6"/>
    <w:rsid w:val="00D36BC1"/>
    <w:rsid w:val="00D3734F"/>
    <w:rsid w:val="00D373A4"/>
    <w:rsid w:val="00D37EDD"/>
    <w:rsid w:val="00D40091"/>
    <w:rsid w:val="00D40960"/>
    <w:rsid w:val="00D40AB6"/>
    <w:rsid w:val="00D40B95"/>
    <w:rsid w:val="00D40F29"/>
    <w:rsid w:val="00D415E6"/>
    <w:rsid w:val="00D417BD"/>
    <w:rsid w:val="00D420B5"/>
    <w:rsid w:val="00D4274B"/>
    <w:rsid w:val="00D42A87"/>
    <w:rsid w:val="00D43464"/>
    <w:rsid w:val="00D4383D"/>
    <w:rsid w:val="00D438B4"/>
    <w:rsid w:val="00D43EDA"/>
    <w:rsid w:val="00D440C5"/>
    <w:rsid w:val="00D44A97"/>
    <w:rsid w:val="00D44B86"/>
    <w:rsid w:val="00D45581"/>
    <w:rsid w:val="00D46D87"/>
    <w:rsid w:val="00D47DB2"/>
    <w:rsid w:val="00D503DE"/>
    <w:rsid w:val="00D50E27"/>
    <w:rsid w:val="00D518F5"/>
    <w:rsid w:val="00D51A55"/>
    <w:rsid w:val="00D51C57"/>
    <w:rsid w:val="00D51F5F"/>
    <w:rsid w:val="00D52AC8"/>
    <w:rsid w:val="00D52D33"/>
    <w:rsid w:val="00D53C16"/>
    <w:rsid w:val="00D53EAC"/>
    <w:rsid w:val="00D53F73"/>
    <w:rsid w:val="00D54EC1"/>
    <w:rsid w:val="00D55542"/>
    <w:rsid w:val="00D5582E"/>
    <w:rsid w:val="00D56700"/>
    <w:rsid w:val="00D56D2B"/>
    <w:rsid w:val="00D574AD"/>
    <w:rsid w:val="00D57935"/>
    <w:rsid w:val="00D57942"/>
    <w:rsid w:val="00D60744"/>
    <w:rsid w:val="00D60747"/>
    <w:rsid w:val="00D60A0D"/>
    <w:rsid w:val="00D611CC"/>
    <w:rsid w:val="00D611D8"/>
    <w:rsid w:val="00D613C6"/>
    <w:rsid w:val="00D616E9"/>
    <w:rsid w:val="00D61A32"/>
    <w:rsid w:val="00D62CB8"/>
    <w:rsid w:val="00D62FC7"/>
    <w:rsid w:val="00D63074"/>
    <w:rsid w:val="00D635FF"/>
    <w:rsid w:val="00D63933"/>
    <w:rsid w:val="00D63EBF"/>
    <w:rsid w:val="00D65048"/>
    <w:rsid w:val="00D650E0"/>
    <w:rsid w:val="00D65C95"/>
    <w:rsid w:val="00D65F11"/>
    <w:rsid w:val="00D66361"/>
    <w:rsid w:val="00D664C2"/>
    <w:rsid w:val="00D66C19"/>
    <w:rsid w:val="00D66DEC"/>
    <w:rsid w:val="00D670F7"/>
    <w:rsid w:val="00D67BCB"/>
    <w:rsid w:val="00D7002C"/>
    <w:rsid w:val="00D7008C"/>
    <w:rsid w:val="00D7067A"/>
    <w:rsid w:val="00D707EE"/>
    <w:rsid w:val="00D70B33"/>
    <w:rsid w:val="00D7131B"/>
    <w:rsid w:val="00D71A8A"/>
    <w:rsid w:val="00D71E6B"/>
    <w:rsid w:val="00D71EE9"/>
    <w:rsid w:val="00D723A9"/>
    <w:rsid w:val="00D725AF"/>
    <w:rsid w:val="00D734F0"/>
    <w:rsid w:val="00D735D5"/>
    <w:rsid w:val="00D743B6"/>
    <w:rsid w:val="00D74A15"/>
    <w:rsid w:val="00D74C27"/>
    <w:rsid w:val="00D74FEE"/>
    <w:rsid w:val="00D750C0"/>
    <w:rsid w:val="00D7571A"/>
    <w:rsid w:val="00D758D1"/>
    <w:rsid w:val="00D75E09"/>
    <w:rsid w:val="00D760CC"/>
    <w:rsid w:val="00D760D5"/>
    <w:rsid w:val="00D76785"/>
    <w:rsid w:val="00D77956"/>
    <w:rsid w:val="00D77F26"/>
    <w:rsid w:val="00D8021E"/>
    <w:rsid w:val="00D805A6"/>
    <w:rsid w:val="00D80BFB"/>
    <w:rsid w:val="00D80F3C"/>
    <w:rsid w:val="00D81B35"/>
    <w:rsid w:val="00D82DC1"/>
    <w:rsid w:val="00D82ED7"/>
    <w:rsid w:val="00D82EEF"/>
    <w:rsid w:val="00D8305C"/>
    <w:rsid w:val="00D83118"/>
    <w:rsid w:val="00D831F9"/>
    <w:rsid w:val="00D83803"/>
    <w:rsid w:val="00D8393B"/>
    <w:rsid w:val="00D83D96"/>
    <w:rsid w:val="00D8463F"/>
    <w:rsid w:val="00D8585E"/>
    <w:rsid w:val="00D85B29"/>
    <w:rsid w:val="00D905F9"/>
    <w:rsid w:val="00D90633"/>
    <w:rsid w:val="00D9065C"/>
    <w:rsid w:val="00D90FCA"/>
    <w:rsid w:val="00D9151B"/>
    <w:rsid w:val="00D91758"/>
    <w:rsid w:val="00D91AB5"/>
    <w:rsid w:val="00D92327"/>
    <w:rsid w:val="00D9272B"/>
    <w:rsid w:val="00D92794"/>
    <w:rsid w:val="00D92E18"/>
    <w:rsid w:val="00D93446"/>
    <w:rsid w:val="00D93B07"/>
    <w:rsid w:val="00D94320"/>
    <w:rsid w:val="00D945E0"/>
    <w:rsid w:val="00D9486F"/>
    <w:rsid w:val="00D94DEB"/>
    <w:rsid w:val="00D95738"/>
    <w:rsid w:val="00D969A7"/>
    <w:rsid w:val="00D9778E"/>
    <w:rsid w:val="00D97D99"/>
    <w:rsid w:val="00DA056C"/>
    <w:rsid w:val="00DA05F0"/>
    <w:rsid w:val="00DA0B04"/>
    <w:rsid w:val="00DA0D3C"/>
    <w:rsid w:val="00DA0DDA"/>
    <w:rsid w:val="00DA0E87"/>
    <w:rsid w:val="00DA1231"/>
    <w:rsid w:val="00DA143D"/>
    <w:rsid w:val="00DA179F"/>
    <w:rsid w:val="00DA243D"/>
    <w:rsid w:val="00DA2BA8"/>
    <w:rsid w:val="00DA3302"/>
    <w:rsid w:val="00DA376A"/>
    <w:rsid w:val="00DA3E99"/>
    <w:rsid w:val="00DA46AF"/>
    <w:rsid w:val="00DA5B64"/>
    <w:rsid w:val="00DA623C"/>
    <w:rsid w:val="00DA64BE"/>
    <w:rsid w:val="00DA6C54"/>
    <w:rsid w:val="00DA7212"/>
    <w:rsid w:val="00DA7C98"/>
    <w:rsid w:val="00DB0581"/>
    <w:rsid w:val="00DB1450"/>
    <w:rsid w:val="00DB146A"/>
    <w:rsid w:val="00DB1591"/>
    <w:rsid w:val="00DB1724"/>
    <w:rsid w:val="00DB1A2C"/>
    <w:rsid w:val="00DB1D09"/>
    <w:rsid w:val="00DB2124"/>
    <w:rsid w:val="00DB22DB"/>
    <w:rsid w:val="00DB28A7"/>
    <w:rsid w:val="00DB2DC2"/>
    <w:rsid w:val="00DB3524"/>
    <w:rsid w:val="00DB3665"/>
    <w:rsid w:val="00DB3B9B"/>
    <w:rsid w:val="00DB4661"/>
    <w:rsid w:val="00DB46E7"/>
    <w:rsid w:val="00DB5A27"/>
    <w:rsid w:val="00DB5BC9"/>
    <w:rsid w:val="00DB65DF"/>
    <w:rsid w:val="00DB66CF"/>
    <w:rsid w:val="00DB6939"/>
    <w:rsid w:val="00DB6B7C"/>
    <w:rsid w:val="00DB6C1A"/>
    <w:rsid w:val="00DB6D28"/>
    <w:rsid w:val="00DB6EE7"/>
    <w:rsid w:val="00DB7418"/>
    <w:rsid w:val="00DB7443"/>
    <w:rsid w:val="00DB7827"/>
    <w:rsid w:val="00DB78FB"/>
    <w:rsid w:val="00DB7E4F"/>
    <w:rsid w:val="00DB7F47"/>
    <w:rsid w:val="00DC099F"/>
    <w:rsid w:val="00DC09C3"/>
    <w:rsid w:val="00DC1464"/>
    <w:rsid w:val="00DC1D56"/>
    <w:rsid w:val="00DC22F8"/>
    <w:rsid w:val="00DC2468"/>
    <w:rsid w:val="00DC25B7"/>
    <w:rsid w:val="00DC35FD"/>
    <w:rsid w:val="00DC3BED"/>
    <w:rsid w:val="00DC3C61"/>
    <w:rsid w:val="00DC42D0"/>
    <w:rsid w:val="00DC485D"/>
    <w:rsid w:val="00DC497D"/>
    <w:rsid w:val="00DC49BB"/>
    <w:rsid w:val="00DC4AB5"/>
    <w:rsid w:val="00DC5451"/>
    <w:rsid w:val="00DC5778"/>
    <w:rsid w:val="00DC6312"/>
    <w:rsid w:val="00DC6773"/>
    <w:rsid w:val="00DC6879"/>
    <w:rsid w:val="00DC6B8B"/>
    <w:rsid w:val="00DC7011"/>
    <w:rsid w:val="00DC712B"/>
    <w:rsid w:val="00DD0C9D"/>
    <w:rsid w:val="00DD1772"/>
    <w:rsid w:val="00DD2016"/>
    <w:rsid w:val="00DD226D"/>
    <w:rsid w:val="00DD2411"/>
    <w:rsid w:val="00DD2611"/>
    <w:rsid w:val="00DD2A11"/>
    <w:rsid w:val="00DD2D6C"/>
    <w:rsid w:val="00DD2DC4"/>
    <w:rsid w:val="00DD38C7"/>
    <w:rsid w:val="00DD4A47"/>
    <w:rsid w:val="00DD4E6B"/>
    <w:rsid w:val="00DD564F"/>
    <w:rsid w:val="00DD625D"/>
    <w:rsid w:val="00DD656E"/>
    <w:rsid w:val="00DD6E9F"/>
    <w:rsid w:val="00DD701B"/>
    <w:rsid w:val="00DD7A9D"/>
    <w:rsid w:val="00DE060E"/>
    <w:rsid w:val="00DE07F7"/>
    <w:rsid w:val="00DE0864"/>
    <w:rsid w:val="00DE0CFE"/>
    <w:rsid w:val="00DE1082"/>
    <w:rsid w:val="00DE1163"/>
    <w:rsid w:val="00DE12AB"/>
    <w:rsid w:val="00DE1A28"/>
    <w:rsid w:val="00DE2E87"/>
    <w:rsid w:val="00DE367A"/>
    <w:rsid w:val="00DE3CFD"/>
    <w:rsid w:val="00DE3D7B"/>
    <w:rsid w:val="00DE3F3A"/>
    <w:rsid w:val="00DE40C0"/>
    <w:rsid w:val="00DE42A7"/>
    <w:rsid w:val="00DE495D"/>
    <w:rsid w:val="00DE4A46"/>
    <w:rsid w:val="00DE4D7D"/>
    <w:rsid w:val="00DE5129"/>
    <w:rsid w:val="00DE5222"/>
    <w:rsid w:val="00DE62D4"/>
    <w:rsid w:val="00DE7446"/>
    <w:rsid w:val="00DE77CA"/>
    <w:rsid w:val="00DE7DC9"/>
    <w:rsid w:val="00DF0AE1"/>
    <w:rsid w:val="00DF0C2B"/>
    <w:rsid w:val="00DF18B4"/>
    <w:rsid w:val="00DF1BC0"/>
    <w:rsid w:val="00DF1E35"/>
    <w:rsid w:val="00DF26D1"/>
    <w:rsid w:val="00DF282D"/>
    <w:rsid w:val="00DF2A3B"/>
    <w:rsid w:val="00DF3130"/>
    <w:rsid w:val="00DF313F"/>
    <w:rsid w:val="00DF362A"/>
    <w:rsid w:val="00DF3CEA"/>
    <w:rsid w:val="00DF4D28"/>
    <w:rsid w:val="00DF5DFD"/>
    <w:rsid w:val="00DF5FCE"/>
    <w:rsid w:val="00DF5FE5"/>
    <w:rsid w:val="00DF63FC"/>
    <w:rsid w:val="00DF77E9"/>
    <w:rsid w:val="00DF7A04"/>
    <w:rsid w:val="00E003C5"/>
    <w:rsid w:val="00E00602"/>
    <w:rsid w:val="00E00D62"/>
    <w:rsid w:val="00E00D7A"/>
    <w:rsid w:val="00E01228"/>
    <w:rsid w:val="00E01BFD"/>
    <w:rsid w:val="00E01D1F"/>
    <w:rsid w:val="00E01EC4"/>
    <w:rsid w:val="00E021CC"/>
    <w:rsid w:val="00E02263"/>
    <w:rsid w:val="00E025C3"/>
    <w:rsid w:val="00E026CB"/>
    <w:rsid w:val="00E02DEE"/>
    <w:rsid w:val="00E02E40"/>
    <w:rsid w:val="00E0388F"/>
    <w:rsid w:val="00E038DC"/>
    <w:rsid w:val="00E03FFB"/>
    <w:rsid w:val="00E04382"/>
    <w:rsid w:val="00E044E5"/>
    <w:rsid w:val="00E04538"/>
    <w:rsid w:val="00E04759"/>
    <w:rsid w:val="00E04A1E"/>
    <w:rsid w:val="00E04BD1"/>
    <w:rsid w:val="00E058CF"/>
    <w:rsid w:val="00E05C80"/>
    <w:rsid w:val="00E05CD6"/>
    <w:rsid w:val="00E05E8F"/>
    <w:rsid w:val="00E0761B"/>
    <w:rsid w:val="00E079E9"/>
    <w:rsid w:val="00E07AB4"/>
    <w:rsid w:val="00E07B82"/>
    <w:rsid w:val="00E10013"/>
    <w:rsid w:val="00E10C3C"/>
    <w:rsid w:val="00E11124"/>
    <w:rsid w:val="00E1151B"/>
    <w:rsid w:val="00E11F26"/>
    <w:rsid w:val="00E122C7"/>
    <w:rsid w:val="00E12E33"/>
    <w:rsid w:val="00E145A1"/>
    <w:rsid w:val="00E1497B"/>
    <w:rsid w:val="00E15F7F"/>
    <w:rsid w:val="00E16D29"/>
    <w:rsid w:val="00E16F6E"/>
    <w:rsid w:val="00E17EDA"/>
    <w:rsid w:val="00E201F3"/>
    <w:rsid w:val="00E204D9"/>
    <w:rsid w:val="00E20FDB"/>
    <w:rsid w:val="00E214F2"/>
    <w:rsid w:val="00E22490"/>
    <w:rsid w:val="00E22548"/>
    <w:rsid w:val="00E2283A"/>
    <w:rsid w:val="00E22A9C"/>
    <w:rsid w:val="00E22B59"/>
    <w:rsid w:val="00E22EA6"/>
    <w:rsid w:val="00E231B9"/>
    <w:rsid w:val="00E23275"/>
    <w:rsid w:val="00E23624"/>
    <w:rsid w:val="00E23B48"/>
    <w:rsid w:val="00E244AD"/>
    <w:rsid w:val="00E24835"/>
    <w:rsid w:val="00E24CAC"/>
    <w:rsid w:val="00E2533A"/>
    <w:rsid w:val="00E25684"/>
    <w:rsid w:val="00E25C25"/>
    <w:rsid w:val="00E26032"/>
    <w:rsid w:val="00E26300"/>
    <w:rsid w:val="00E26B18"/>
    <w:rsid w:val="00E26EF9"/>
    <w:rsid w:val="00E26FD6"/>
    <w:rsid w:val="00E27344"/>
    <w:rsid w:val="00E273EB"/>
    <w:rsid w:val="00E2768C"/>
    <w:rsid w:val="00E27DBE"/>
    <w:rsid w:val="00E301E6"/>
    <w:rsid w:val="00E30816"/>
    <w:rsid w:val="00E308C7"/>
    <w:rsid w:val="00E31714"/>
    <w:rsid w:val="00E317B8"/>
    <w:rsid w:val="00E317F3"/>
    <w:rsid w:val="00E31AC5"/>
    <w:rsid w:val="00E31BE8"/>
    <w:rsid w:val="00E31EAB"/>
    <w:rsid w:val="00E31FAD"/>
    <w:rsid w:val="00E3232F"/>
    <w:rsid w:val="00E32461"/>
    <w:rsid w:val="00E326AA"/>
    <w:rsid w:val="00E32F14"/>
    <w:rsid w:val="00E334CF"/>
    <w:rsid w:val="00E3372B"/>
    <w:rsid w:val="00E33EC8"/>
    <w:rsid w:val="00E340A3"/>
    <w:rsid w:val="00E35594"/>
    <w:rsid w:val="00E357E0"/>
    <w:rsid w:val="00E35AF9"/>
    <w:rsid w:val="00E35B6A"/>
    <w:rsid w:val="00E35C65"/>
    <w:rsid w:val="00E3637F"/>
    <w:rsid w:val="00E36E52"/>
    <w:rsid w:val="00E377DB"/>
    <w:rsid w:val="00E37A5F"/>
    <w:rsid w:val="00E37E6E"/>
    <w:rsid w:val="00E401A9"/>
    <w:rsid w:val="00E4031F"/>
    <w:rsid w:val="00E41636"/>
    <w:rsid w:val="00E41B11"/>
    <w:rsid w:val="00E41B2B"/>
    <w:rsid w:val="00E41F5C"/>
    <w:rsid w:val="00E42787"/>
    <w:rsid w:val="00E42D3D"/>
    <w:rsid w:val="00E42D65"/>
    <w:rsid w:val="00E4358F"/>
    <w:rsid w:val="00E44511"/>
    <w:rsid w:val="00E447A8"/>
    <w:rsid w:val="00E44A94"/>
    <w:rsid w:val="00E44C6C"/>
    <w:rsid w:val="00E44C7F"/>
    <w:rsid w:val="00E45110"/>
    <w:rsid w:val="00E452E4"/>
    <w:rsid w:val="00E4533B"/>
    <w:rsid w:val="00E45932"/>
    <w:rsid w:val="00E46423"/>
    <w:rsid w:val="00E46690"/>
    <w:rsid w:val="00E466DE"/>
    <w:rsid w:val="00E46B72"/>
    <w:rsid w:val="00E471A4"/>
    <w:rsid w:val="00E473C3"/>
    <w:rsid w:val="00E473EA"/>
    <w:rsid w:val="00E475AA"/>
    <w:rsid w:val="00E47692"/>
    <w:rsid w:val="00E51E34"/>
    <w:rsid w:val="00E536EF"/>
    <w:rsid w:val="00E53730"/>
    <w:rsid w:val="00E54433"/>
    <w:rsid w:val="00E545F4"/>
    <w:rsid w:val="00E54EAD"/>
    <w:rsid w:val="00E556AA"/>
    <w:rsid w:val="00E55DE3"/>
    <w:rsid w:val="00E5603F"/>
    <w:rsid w:val="00E5633C"/>
    <w:rsid w:val="00E56725"/>
    <w:rsid w:val="00E57971"/>
    <w:rsid w:val="00E579C8"/>
    <w:rsid w:val="00E6137F"/>
    <w:rsid w:val="00E62702"/>
    <w:rsid w:val="00E62757"/>
    <w:rsid w:val="00E62B6D"/>
    <w:rsid w:val="00E62DF7"/>
    <w:rsid w:val="00E635D4"/>
    <w:rsid w:val="00E638B8"/>
    <w:rsid w:val="00E63AD8"/>
    <w:rsid w:val="00E63E7F"/>
    <w:rsid w:val="00E63FE6"/>
    <w:rsid w:val="00E6409A"/>
    <w:rsid w:val="00E656CC"/>
    <w:rsid w:val="00E65EFC"/>
    <w:rsid w:val="00E66501"/>
    <w:rsid w:val="00E6654E"/>
    <w:rsid w:val="00E66584"/>
    <w:rsid w:val="00E66704"/>
    <w:rsid w:val="00E66FB0"/>
    <w:rsid w:val="00E673A0"/>
    <w:rsid w:val="00E7058B"/>
    <w:rsid w:val="00E7072F"/>
    <w:rsid w:val="00E710EA"/>
    <w:rsid w:val="00E71243"/>
    <w:rsid w:val="00E7163B"/>
    <w:rsid w:val="00E72691"/>
    <w:rsid w:val="00E729FA"/>
    <w:rsid w:val="00E72B69"/>
    <w:rsid w:val="00E72B8E"/>
    <w:rsid w:val="00E73248"/>
    <w:rsid w:val="00E74DDD"/>
    <w:rsid w:val="00E74EC9"/>
    <w:rsid w:val="00E74F1F"/>
    <w:rsid w:val="00E7501F"/>
    <w:rsid w:val="00E75408"/>
    <w:rsid w:val="00E75BBF"/>
    <w:rsid w:val="00E76126"/>
    <w:rsid w:val="00E7613F"/>
    <w:rsid w:val="00E76188"/>
    <w:rsid w:val="00E769C9"/>
    <w:rsid w:val="00E8037E"/>
    <w:rsid w:val="00E80A64"/>
    <w:rsid w:val="00E80FA2"/>
    <w:rsid w:val="00E81800"/>
    <w:rsid w:val="00E819A7"/>
    <w:rsid w:val="00E8227C"/>
    <w:rsid w:val="00E82784"/>
    <w:rsid w:val="00E82E35"/>
    <w:rsid w:val="00E82F1E"/>
    <w:rsid w:val="00E83295"/>
    <w:rsid w:val="00E834AE"/>
    <w:rsid w:val="00E8371E"/>
    <w:rsid w:val="00E83F51"/>
    <w:rsid w:val="00E84146"/>
    <w:rsid w:val="00E84E39"/>
    <w:rsid w:val="00E85724"/>
    <w:rsid w:val="00E85829"/>
    <w:rsid w:val="00E859E1"/>
    <w:rsid w:val="00E85E32"/>
    <w:rsid w:val="00E86CB2"/>
    <w:rsid w:val="00E8788A"/>
    <w:rsid w:val="00E87E24"/>
    <w:rsid w:val="00E90254"/>
    <w:rsid w:val="00E90262"/>
    <w:rsid w:val="00E90545"/>
    <w:rsid w:val="00E9067E"/>
    <w:rsid w:val="00E90C23"/>
    <w:rsid w:val="00E90F5B"/>
    <w:rsid w:val="00E913BB"/>
    <w:rsid w:val="00E92102"/>
    <w:rsid w:val="00E926D9"/>
    <w:rsid w:val="00E92729"/>
    <w:rsid w:val="00E92EAA"/>
    <w:rsid w:val="00E93239"/>
    <w:rsid w:val="00E93DF4"/>
    <w:rsid w:val="00E93E29"/>
    <w:rsid w:val="00E9499B"/>
    <w:rsid w:val="00E94AAD"/>
    <w:rsid w:val="00E94D69"/>
    <w:rsid w:val="00E94DED"/>
    <w:rsid w:val="00E953BA"/>
    <w:rsid w:val="00E95454"/>
    <w:rsid w:val="00E9545A"/>
    <w:rsid w:val="00E9554F"/>
    <w:rsid w:val="00E95BB9"/>
    <w:rsid w:val="00E95C41"/>
    <w:rsid w:val="00E960C5"/>
    <w:rsid w:val="00E96223"/>
    <w:rsid w:val="00E962A3"/>
    <w:rsid w:val="00E96351"/>
    <w:rsid w:val="00E973F8"/>
    <w:rsid w:val="00E975C0"/>
    <w:rsid w:val="00EA0044"/>
    <w:rsid w:val="00EA03E3"/>
    <w:rsid w:val="00EA05B3"/>
    <w:rsid w:val="00EA0C5C"/>
    <w:rsid w:val="00EA122A"/>
    <w:rsid w:val="00EA1722"/>
    <w:rsid w:val="00EA1BC3"/>
    <w:rsid w:val="00EA2C71"/>
    <w:rsid w:val="00EA3123"/>
    <w:rsid w:val="00EA35AF"/>
    <w:rsid w:val="00EA3CF9"/>
    <w:rsid w:val="00EA3F73"/>
    <w:rsid w:val="00EA42A7"/>
    <w:rsid w:val="00EA444A"/>
    <w:rsid w:val="00EA495E"/>
    <w:rsid w:val="00EA4D01"/>
    <w:rsid w:val="00EA4E10"/>
    <w:rsid w:val="00EA4FCE"/>
    <w:rsid w:val="00EA5342"/>
    <w:rsid w:val="00EA57F9"/>
    <w:rsid w:val="00EA5B6D"/>
    <w:rsid w:val="00EA6355"/>
    <w:rsid w:val="00EA666C"/>
    <w:rsid w:val="00EA67A2"/>
    <w:rsid w:val="00EA77BE"/>
    <w:rsid w:val="00EA7EA9"/>
    <w:rsid w:val="00EB15EC"/>
    <w:rsid w:val="00EB1EB4"/>
    <w:rsid w:val="00EB20DE"/>
    <w:rsid w:val="00EB3897"/>
    <w:rsid w:val="00EB39EC"/>
    <w:rsid w:val="00EB3BF5"/>
    <w:rsid w:val="00EB3C0A"/>
    <w:rsid w:val="00EB4406"/>
    <w:rsid w:val="00EB5393"/>
    <w:rsid w:val="00EB6059"/>
    <w:rsid w:val="00EB6433"/>
    <w:rsid w:val="00EB64C3"/>
    <w:rsid w:val="00EB68F6"/>
    <w:rsid w:val="00EB6A14"/>
    <w:rsid w:val="00EB6CA3"/>
    <w:rsid w:val="00EB6E9F"/>
    <w:rsid w:val="00EC01C3"/>
    <w:rsid w:val="00EC034F"/>
    <w:rsid w:val="00EC1002"/>
    <w:rsid w:val="00EC12B2"/>
    <w:rsid w:val="00EC1D7D"/>
    <w:rsid w:val="00EC1DDA"/>
    <w:rsid w:val="00EC2186"/>
    <w:rsid w:val="00EC2374"/>
    <w:rsid w:val="00EC2949"/>
    <w:rsid w:val="00EC2956"/>
    <w:rsid w:val="00EC2B06"/>
    <w:rsid w:val="00EC3185"/>
    <w:rsid w:val="00EC3872"/>
    <w:rsid w:val="00EC5373"/>
    <w:rsid w:val="00EC550F"/>
    <w:rsid w:val="00EC5A75"/>
    <w:rsid w:val="00EC5B5F"/>
    <w:rsid w:val="00EC5BA9"/>
    <w:rsid w:val="00EC5DA4"/>
    <w:rsid w:val="00EC601F"/>
    <w:rsid w:val="00EC6178"/>
    <w:rsid w:val="00EC667E"/>
    <w:rsid w:val="00EC6688"/>
    <w:rsid w:val="00EC6B40"/>
    <w:rsid w:val="00EC6FFC"/>
    <w:rsid w:val="00EC73BB"/>
    <w:rsid w:val="00EC74A3"/>
    <w:rsid w:val="00EC7900"/>
    <w:rsid w:val="00ED085D"/>
    <w:rsid w:val="00ED096B"/>
    <w:rsid w:val="00ED0D30"/>
    <w:rsid w:val="00ED1837"/>
    <w:rsid w:val="00ED1845"/>
    <w:rsid w:val="00ED1A02"/>
    <w:rsid w:val="00ED1CC0"/>
    <w:rsid w:val="00ED244D"/>
    <w:rsid w:val="00ED30D9"/>
    <w:rsid w:val="00ED32A6"/>
    <w:rsid w:val="00ED39C6"/>
    <w:rsid w:val="00ED3A66"/>
    <w:rsid w:val="00ED3C82"/>
    <w:rsid w:val="00ED3F5C"/>
    <w:rsid w:val="00ED41B6"/>
    <w:rsid w:val="00ED5127"/>
    <w:rsid w:val="00ED5B9A"/>
    <w:rsid w:val="00ED5C87"/>
    <w:rsid w:val="00ED5F66"/>
    <w:rsid w:val="00ED686E"/>
    <w:rsid w:val="00ED7063"/>
    <w:rsid w:val="00ED71C6"/>
    <w:rsid w:val="00ED735E"/>
    <w:rsid w:val="00ED7ABD"/>
    <w:rsid w:val="00EE021F"/>
    <w:rsid w:val="00EE03C1"/>
    <w:rsid w:val="00EE09AE"/>
    <w:rsid w:val="00EE0D97"/>
    <w:rsid w:val="00EE1032"/>
    <w:rsid w:val="00EE1A80"/>
    <w:rsid w:val="00EE1BC0"/>
    <w:rsid w:val="00EE20EA"/>
    <w:rsid w:val="00EE2A82"/>
    <w:rsid w:val="00EE3140"/>
    <w:rsid w:val="00EE3471"/>
    <w:rsid w:val="00EE3C99"/>
    <w:rsid w:val="00EE4092"/>
    <w:rsid w:val="00EE425C"/>
    <w:rsid w:val="00EE444F"/>
    <w:rsid w:val="00EE489A"/>
    <w:rsid w:val="00EE4F9A"/>
    <w:rsid w:val="00EE5703"/>
    <w:rsid w:val="00EE5E87"/>
    <w:rsid w:val="00EE5FD4"/>
    <w:rsid w:val="00EE6573"/>
    <w:rsid w:val="00EE6F95"/>
    <w:rsid w:val="00EE73F7"/>
    <w:rsid w:val="00EE740B"/>
    <w:rsid w:val="00EE75F7"/>
    <w:rsid w:val="00EE79C2"/>
    <w:rsid w:val="00EF044F"/>
    <w:rsid w:val="00EF0647"/>
    <w:rsid w:val="00EF0B2A"/>
    <w:rsid w:val="00EF0B94"/>
    <w:rsid w:val="00EF0C46"/>
    <w:rsid w:val="00EF0E1E"/>
    <w:rsid w:val="00EF128B"/>
    <w:rsid w:val="00EF14D8"/>
    <w:rsid w:val="00EF21FC"/>
    <w:rsid w:val="00EF2744"/>
    <w:rsid w:val="00EF2BD2"/>
    <w:rsid w:val="00EF2EDF"/>
    <w:rsid w:val="00EF31AD"/>
    <w:rsid w:val="00EF4002"/>
    <w:rsid w:val="00EF42C5"/>
    <w:rsid w:val="00EF459F"/>
    <w:rsid w:val="00EF498D"/>
    <w:rsid w:val="00EF49CD"/>
    <w:rsid w:val="00EF49F8"/>
    <w:rsid w:val="00EF630E"/>
    <w:rsid w:val="00EF6356"/>
    <w:rsid w:val="00EF640F"/>
    <w:rsid w:val="00EF682E"/>
    <w:rsid w:val="00EF68FE"/>
    <w:rsid w:val="00EF69E2"/>
    <w:rsid w:val="00EF6C5A"/>
    <w:rsid w:val="00EF7E24"/>
    <w:rsid w:val="00EF7F33"/>
    <w:rsid w:val="00F001C9"/>
    <w:rsid w:val="00F00419"/>
    <w:rsid w:val="00F005B6"/>
    <w:rsid w:val="00F006E5"/>
    <w:rsid w:val="00F0101B"/>
    <w:rsid w:val="00F01B4E"/>
    <w:rsid w:val="00F020E3"/>
    <w:rsid w:val="00F023A4"/>
    <w:rsid w:val="00F02B76"/>
    <w:rsid w:val="00F03ADA"/>
    <w:rsid w:val="00F03E46"/>
    <w:rsid w:val="00F04020"/>
    <w:rsid w:val="00F04289"/>
    <w:rsid w:val="00F04336"/>
    <w:rsid w:val="00F0454E"/>
    <w:rsid w:val="00F04E49"/>
    <w:rsid w:val="00F05254"/>
    <w:rsid w:val="00F05548"/>
    <w:rsid w:val="00F05964"/>
    <w:rsid w:val="00F06CE8"/>
    <w:rsid w:val="00F06ED6"/>
    <w:rsid w:val="00F071C8"/>
    <w:rsid w:val="00F072B1"/>
    <w:rsid w:val="00F072E3"/>
    <w:rsid w:val="00F07DB7"/>
    <w:rsid w:val="00F07FD9"/>
    <w:rsid w:val="00F10481"/>
    <w:rsid w:val="00F10D22"/>
    <w:rsid w:val="00F10E38"/>
    <w:rsid w:val="00F10E48"/>
    <w:rsid w:val="00F11351"/>
    <w:rsid w:val="00F12292"/>
    <w:rsid w:val="00F12B6D"/>
    <w:rsid w:val="00F1316F"/>
    <w:rsid w:val="00F1330D"/>
    <w:rsid w:val="00F13601"/>
    <w:rsid w:val="00F13E16"/>
    <w:rsid w:val="00F142F1"/>
    <w:rsid w:val="00F14548"/>
    <w:rsid w:val="00F147DD"/>
    <w:rsid w:val="00F14805"/>
    <w:rsid w:val="00F14ACA"/>
    <w:rsid w:val="00F15389"/>
    <w:rsid w:val="00F157D4"/>
    <w:rsid w:val="00F159A7"/>
    <w:rsid w:val="00F15C9C"/>
    <w:rsid w:val="00F15D04"/>
    <w:rsid w:val="00F16201"/>
    <w:rsid w:val="00F162E4"/>
    <w:rsid w:val="00F16402"/>
    <w:rsid w:val="00F169FA"/>
    <w:rsid w:val="00F16E50"/>
    <w:rsid w:val="00F1726B"/>
    <w:rsid w:val="00F17C0C"/>
    <w:rsid w:val="00F20598"/>
    <w:rsid w:val="00F205BC"/>
    <w:rsid w:val="00F20800"/>
    <w:rsid w:val="00F20ECA"/>
    <w:rsid w:val="00F2142F"/>
    <w:rsid w:val="00F21878"/>
    <w:rsid w:val="00F21E5C"/>
    <w:rsid w:val="00F226E6"/>
    <w:rsid w:val="00F22B0F"/>
    <w:rsid w:val="00F22C40"/>
    <w:rsid w:val="00F22F7E"/>
    <w:rsid w:val="00F231BD"/>
    <w:rsid w:val="00F23662"/>
    <w:rsid w:val="00F23D8E"/>
    <w:rsid w:val="00F24083"/>
    <w:rsid w:val="00F2431E"/>
    <w:rsid w:val="00F24D5A"/>
    <w:rsid w:val="00F251C9"/>
    <w:rsid w:val="00F25251"/>
    <w:rsid w:val="00F25716"/>
    <w:rsid w:val="00F26041"/>
    <w:rsid w:val="00F26339"/>
    <w:rsid w:val="00F26D1C"/>
    <w:rsid w:val="00F26FB5"/>
    <w:rsid w:val="00F279B7"/>
    <w:rsid w:val="00F30AEE"/>
    <w:rsid w:val="00F31223"/>
    <w:rsid w:val="00F3141C"/>
    <w:rsid w:val="00F319F1"/>
    <w:rsid w:val="00F31BA8"/>
    <w:rsid w:val="00F31BB7"/>
    <w:rsid w:val="00F31EA4"/>
    <w:rsid w:val="00F31F1F"/>
    <w:rsid w:val="00F32857"/>
    <w:rsid w:val="00F32B62"/>
    <w:rsid w:val="00F32DC8"/>
    <w:rsid w:val="00F33168"/>
    <w:rsid w:val="00F33757"/>
    <w:rsid w:val="00F33B4C"/>
    <w:rsid w:val="00F33F4E"/>
    <w:rsid w:val="00F33F88"/>
    <w:rsid w:val="00F34641"/>
    <w:rsid w:val="00F34EA3"/>
    <w:rsid w:val="00F363D7"/>
    <w:rsid w:val="00F36563"/>
    <w:rsid w:val="00F366E0"/>
    <w:rsid w:val="00F36E78"/>
    <w:rsid w:val="00F37033"/>
    <w:rsid w:val="00F37049"/>
    <w:rsid w:val="00F377AE"/>
    <w:rsid w:val="00F40114"/>
    <w:rsid w:val="00F40485"/>
    <w:rsid w:val="00F40AB7"/>
    <w:rsid w:val="00F40D91"/>
    <w:rsid w:val="00F413E8"/>
    <w:rsid w:val="00F41441"/>
    <w:rsid w:val="00F41761"/>
    <w:rsid w:val="00F422DA"/>
    <w:rsid w:val="00F4269B"/>
    <w:rsid w:val="00F42780"/>
    <w:rsid w:val="00F429B6"/>
    <w:rsid w:val="00F42FFB"/>
    <w:rsid w:val="00F4305E"/>
    <w:rsid w:val="00F431F4"/>
    <w:rsid w:val="00F43F28"/>
    <w:rsid w:val="00F4412B"/>
    <w:rsid w:val="00F4440E"/>
    <w:rsid w:val="00F448A9"/>
    <w:rsid w:val="00F44DA6"/>
    <w:rsid w:val="00F4541F"/>
    <w:rsid w:val="00F4595D"/>
    <w:rsid w:val="00F45A39"/>
    <w:rsid w:val="00F45B32"/>
    <w:rsid w:val="00F46478"/>
    <w:rsid w:val="00F46C19"/>
    <w:rsid w:val="00F4712E"/>
    <w:rsid w:val="00F47B2E"/>
    <w:rsid w:val="00F47E10"/>
    <w:rsid w:val="00F507A2"/>
    <w:rsid w:val="00F51277"/>
    <w:rsid w:val="00F5210F"/>
    <w:rsid w:val="00F54122"/>
    <w:rsid w:val="00F54EA6"/>
    <w:rsid w:val="00F5526C"/>
    <w:rsid w:val="00F553A5"/>
    <w:rsid w:val="00F553F1"/>
    <w:rsid w:val="00F56CD0"/>
    <w:rsid w:val="00F56E12"/>
    <w:rsid w:val="00F56F27"/>
    <w:rsid w:val="00F572FD"/>
    <w:rsid w:val="00F57961"/>
    <w:rsid w:val="00F57F5D"/>
    <w:rsid w:val="00F602BD"/>
    <w:rsid w:val="00F607DF"/>
    <w:rsid w:val="00F61027"/>
    <w:rsid w:val="00F6143D"/>
    <w:rsid w:val="00F61753"/>
    <w:rsid w:val="00F61BD4"/>
    <w:rsid w:val="00F6212B"/>
    <w:rsid w:val="00F62C9D"/>
    <w:rsid w:val="00F62E9A"/>
    <w:rsid w:val="00F64667"/>
    <w:rsid w:val="00F64A04"/>
    <w:rsid w:val="00F6523D"/>
    <w:rsid w:val="00F65E59"/>
    <w:rsid w:val="00F66BDB"/>
    <w:rsid w:val="00F67352"/>
    <w:rsid w:val="00F675C5"/>
    <w:rsid w:val="00F677D4"/>
    <w:rsid w:val="00F67863"/>
    <w:rsid w:val="00F67BB1"/>
    <w:rsid w:val="00F70280"/>
    <w:rsid w:val="00F702E9"/>
    <w:rsid w:val="00F703D3"/>
    <w:rsid w:val="00F705B1"/>
    <w:rsid w:val="00F70BF1"/>
    <w:rsid w:val="00F71015"/>
    <w:rsid w:val="00F7107F"/>
    <w:rsid w:val="00F72141"/>
    <w:rsid w:val="00F72716"/>
    <w:rsid w:val="00F7289A"/>
    <w:rsid w:val="00F72F09"/>
    <w:rsid w:val="00F7364E"/>
    <w:rsid w:val="00F73C6B"/>
    <w:rsid w:val="00F73CE5"/>
    <w:rsid w:val="00F74502"/>
    <w:rsid w:val="00F74713"/>
    <w:rsid w:val="00F7506D"/>
    <w:rsid w:val="00F753E3"/>
    <w:rsid w:val="00F757FF"/>
    <w:rsid w:val="00F75B26"/>
    <w:rsid w:val="00F75B3A"/>
    <w:rsid w:val="00F7663C"/>
    <w:rsid w:val="00F766AE"/>
    <w:rsid w:val="00F76B8C"/>
    <w:rsid w:val="00F76D0B"/>
    <w:rsid w:val="00F76D64"/>
    <w:rsid w:val="00F80D4F"/>
    <w:rsid w:val="00F8158C"/>
    <w:rsid w:val="00F816BA"/>
    <w:rsid w:val="00F817DA"/>
    <w:rsid w:val="00F81800"/>
    <w:rsid w:val="00F81927"/>
    <w:rsid w:val="00F82D8A"/>
    <w:rsid w:val="00F835C6"/>
    <w:rsid w:val="00F840A2"/>
    <w:rsid w:val="00F84387"/>
    <w:rsid w:val="00F84738"/>
    <w:rsid w:val="00F84B6E"/>
    <w:rsid w:val="00F84D91"/>
    <w:rsid w:val="00F84F0E"/>
    <w:rsid w:val="00F85061"/>
    <w:rsid w:val="00F851DD"/>
    <w:rsid w:val="00F85E4C"/>
    <w:rsid w:val="00F85FBF"/>
    <w:rsid w:val="00F86523"/>
    <w:rsid w:val="00F86732"/>
    <w:rsid w:val="00F87243"/>
    <w:rsid w:val="00F9008E"/>
    <w:rsid w:val="00F902CC"/>
    <w:rsid w:val="00F908EA"/>
    <w:rsid w:val="00F9094F"/>
    <w:rsid w:val="00F909B8"/>
    <w:rsid w:val="00F91049"/>
    <w:rsid w:val="00F9137E"/>
    <w:rsid w:val="00F92AF6"/>
    <w:rsid w:val="00F92B4F"/>
    <w:rsid w:val="00F93395"/>
    <w:rsid w:val="00F93413"/>
    <w:rsid w:val="00F94652"/>
    <w:rsid w:val="00F94840"/>
    <w:rsid w:val="00F94C32"/>
    <w:rsid w:val="00F9531F"/>
    <w:rsid w:val="00F95E8C"/>
    <w:rsid w:val="00F96008"/>
    <w:rsid w:val="00F965D7"/>
    <w:rsid w:val="00F96779"/>
    <w:rsid w:val="00F96803"/>
    <w:rsid w:val="00F970AB"/>
    <w:rsid w:val="00F976F8"/>
    <w:rsid w:val="00F97774"/>
    <w:rsid w:val="00FA0325"/>
    <w:rsid w:val="00FA0862"/>
    <w:rsid w:val="00FA096D"/>
    <w:rsid w:val="00FA0ADF"/>
    <w:rsid w:val="00FA1A76"/>
    <w:rsid w:val="00FA1BF5"/>
    <w:rsid w:val="00FA1BFB"/>
    <w:rsid w:val="00FA1ED8"/>
    <w:rsid w:val="00FA21DF"/>
    <w:rsid w:val="00FA281A"/>
    <w:rsid w:val="00FA2830"/>
    <w:rsid w:val="00FA28C6"/>
    <w:rsid w:val="00FA28D1"/>
    <w:rsid w:val="00FA2C35"/>
    <w:rsid w:val="00FA36C2"/>
    <w:rsid w:val="00FA384D"/>
    <w:rsid w:val="00FA3A3F"/>
    <w:rsid w:val="00FA4158"/>
    <w:rsid w:val="00FA4B2D"/>
    <w:rsid w:val="00FA4D1A"/>
    <w:rsid w:val="00FA54CB"/>
    <w:rsid w:val="00FA5CE7"/>
    <w:rsid w:val="00FA66B5"/>
    <w:rsid w:val="00FA742A"/>
    <w:rsid w:val="00FB04D5"/>
    <w:rsid w:val="00FB062E"/>
    <w:rsid w:val="00FB0B6D"/>
    <w:rsid w:val="00FB11E4"/>
    <w:rsid w:val="00FB1F22"/>
    <w:rsid w:val="00FB247F"/>
    <w:rsid w:val="00FB2A10"/>
    <w:rsid w:val="00FB2C0B"/>
    <w:rsid w:val="00FB3214"/>
    <w:rsid w:val="00FB3311"/>
    <w:rsid w:val="00FB39DF"/>
    <w:rsid w:val="00FB3DBB"/>
    <w:rsid w:val="00FB4F71"/>
    <w:rsid w:val="00FB5111"/>
    <w:rsid w:val="00FB6B2D"/>
    <w:rsid w:val="00FB6CC0"/>
    <w:rsid w:val="00FB6E92"/>
    <w:rsid w:val="00FB72C2"/>
    <w:rsid w:val="00FB73CB"/>
    <w:rsid w:val="00FB7403"/>
    <w:rsid w:val="00FB79B3"/>
    <w:rsid w:val="00FB7B07"/>
    <w:rsid w:val="00FB7CB4"/>
    <w:rsid w:val="00FC0570"/>
    <w:rsid w:val="00FC0F08"/>
    <w:rsid w:val="00FC1AB4"/>
    <w:rsid w:val="00FC242F"/>
    <w:rsid w:val="00FC28C1"/>
    <w:rsid w:val="00FC291B"/>
    <w:rsid w:val="00FC2CFE"/>
    <w:rsid w:val="00FC301E"/>
    <w:rsid w:val="00FC30D7"/>
    <w:rsid w:val="00FC32CE"/>
    <w:rsid w:val="00FC3361"/>
    <w:rsid w:val="00FC348E"/>
    <w:rsid w:val="00FC350A"/>
    <w:rsid w:val="00FC358F"/>
    <w:rsid w:val="00FC3761"/>
    <w:rsid w:val="00FC453A"/>
    <w:rsid w:val="00FC4C0B"/>
    <w:rsid w:val="00FC4EC9"/>
    <w:rsid w:val="00FC4EF6"/>
    <w:rsid w:val="00FC5BFA"/>
    <w:rsid w:val="00FC617D"/>
    <w:rsid w:val="00FC6899"/>
    <w:rsid w:val="00FD065A"/>
    <w:rsid w:val="00FD09B4"/>
    <w:rsid w:val="00FD0A02"/>
    <w:rsid w:val="00FD114C"/>
    <w:rsid w:val="00FD24B1"/>
    <w:rsid w:val="00FD30A2"/>
    <w:rsid w:val="00FD3527"/>
    <w:rsid w:val="00FD38E5"/>
    <w:rsid w:val="00FD3DB3"/>
    <w:rsid w:val="00FD3EB4"/>
    <w:rsid w:val="00FD3F98"/>
    <w:rsid w:val="00FD405E"/>
    <w:rsid w:val="00FD49AD"/>
    <w:rsid w:val="00FD4D12"/>
    <w:rsid w:val="00FD4D46"/>
    <w:rsid w:val="00FD4DB6"/>
    <w:rsid w:val="00FD659E"/>
    <w:rsid w:val="00FD725A"/>
    <w:rsid w:val="00FD72C8"/>
    <w:rsid w:val="00FD767B"/>
    <w:rsid w:val="00FD77F5"/>
    <w:rsid w:val="00FE0364"/>
    <w:rsid w:val="00FE041C"/>
    <w:rsid w:val="00FE0686"/>
    <w:rsid w:val="00FE1159"/>
    <w:rsid w:val="00FE11B4"/>
    <w:rsid w:val="00FE161E"/>
    <w:rsid w:val="00FE1989"/>
    <w:rsid w:val="00FE1BE3"/>
    <w:rsid w:val="00FE21D6"/>
    <w:rsid w:val="00FE3597"/>
    <w:rsid w:val="00FE36A2"/>
    <w:rsid w:val="00FE4029"/>
    <w:rsid w:val="00FE48D7"/>
    <w:rsid w:val="00FE549A"/>
    <w:rsid w:val="00FE5A75"/>
    <w:rsid w:val="00FE5BF3"/>
    <w:rsid w:val="00FE5ED3"/>
    <w:rsid w:val="00FE6099"/>
    <w:rsid w:val="00FE6A43"/>
    <w:rsid w:val="00FE7ED1"/>
    <w:rsid w:val="00FF0B2B"/>
    <w:rsid w:val="00FF11B7"/>
    <w:rsid w:val="00FF2BA7"/>
    <w:rsid w:val="00FF2C2A"/>
    <w:rsid w:val="00FF3116"/>
    <w:rsid w:val="00FF3521"/>
    <w:rsid w:val="00FF3C25"/>
    <w:rsid w:val="00FF3D3C"/>
    <w:rsid w:val="00FF42B1"/>
    <w:rsid w:val="00FF4335"/>
    <w:rsid w:val="00FF4423"/>
    <w:rsid w:val="00FF4515"/>
    <w:rsid w:val="00FF480E"/>
    <w:rsid w:val="00FF4827"/>
    <w:rsid w:val="00FF4C2D"/>
    <w:rsid w:val="00FF54BC"/>
    <w:rsid w:val="00FF626E"/>
    <w:rsid w:val="00FF62C3"/>
    <w:rsid w:val="00FF6967"/>
    <w:rsid w:val="00FF6A67"/>
    <w:rsid w:val="00FF718B"/>
    <w:rsid w:val="00FF75F8"/>
    <w:rsid w:val="00FF7C58"/>
    <w:rsid w:val="00FF7D39"/>
    <w:rsid w:val="00FF7E91"/>
    <w:rsid w:val="016C859D"/>
    <w:rsid w:val="070BC264"/>
    <w:rsid w:val="0D107A02"/>
    <w:rsid w:val="0ED09818"/>
    <w:rsid w:val="1186F544"/>
    <w:rsid w:val="12FC45FC"/>
    <w:rsid w:val="1B1C5BF6"/>
    <w:rsid w:val="208BB435"/>
    <w:rsid w:val="22FDA397"/>
    <w:rsid w:val="318BF394"/>
    <w:rsid w:val="373DE4C4"/>
    <w:rsid w:val="3BACC462"/>
    <w:rsid w:val="44CA65C8"/>
    <w:rsid w:val="489B5A27"/>
    <w:rsid w:val="4BD42DF1"/>
    <w:rsid w:val="4E5EC96E"/>
    <w:rsid w:val="4E63D1FF"/>
    <w:rsid w:val="4F0527DD"/>
    <w:rsid w:val="4FA7439A"/>
    <w:rsid w:val="52C46C6D"/>
    <w:rsid w:val="5A3D166B"/>
    <w:rsid w:val="5FEE2B88"/>
    <w:rsid w:val="6985DB04"/>
    <w:rsid w:val="6BCA8E08"/>
    <w:rsid w:val="7270A580"/>
    <w:rsid w:val="75B7A323"/>
    <w:rsid w:val="7712091F"/>
    <w:rsid w:val="7A4FCE42"/>
    <w:rsid w:val="7B992BF7"/>
    <w:rsid w:val="7C862E9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6BAB77DB"/>
  <w15:docId w15:val="{50F8CB95-BF97-4617-AF64-84987666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6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uiPriority w:val="99"/>
    <w:qFormat/>
    <w:rsid w:val="001A344D"/>
    <w:rPr>
      <w:color w:val="0000FF"/>
      <w:u w:val="single"/>
    </w:rPr>
  </w:style>
  <w:style w:type="paragraph" w:styleId="ListParagraph">
    <w:name w:val="List Paragraph"/>
    <w:basedOn w:val="Normal"/>
    <w:uiPriority w:val="72"/>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nhideWhenUsed/>
    <w:qFormat/>
    <w:rsid w:val="002D08E6"/>
    <w:rPr>
      <w:sz w:val="16"/>
      <w:szCs w:val="16"/>
    </w:rPr>
  </w:style>
  <w:style w:type="paragraph" w:styleId="CommentText">
    <w:name w:val="annotation text"/>
    <w:aliases w:val="Times New Roman,t"/>
    <w:basedOn w:val="Normal"/>
    <w:link w:val="CommentTextChar"/>
    <w:uiPriority w:val="99"/>
    <w:unhideWhenUsed/>
    <w:qFormat/>
    <w:rsid w:val="002D08E6"/>
    <w:rPr>
      <w:sz w:val="20"/>
      <w:szCs w:val="20"/>
    </w:rPr>
  </w:style>
  <w:style w:type="character" w:customStyle="1" w:styleId="CommentTextChar">
    <w:name w:val="Comment Text Char"/>
    <w:aliases w:val="Times New Roman Char,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AA6075"/>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Acumen,Table Grid-A"/>
    <w:basedOn w:val="TableNormal"/>
    <w:uiPriority w:val="5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 w:type="character" w:customStyle="1" w:styleId="UnresolvedMention3">
    <w:name w:val="Unresolved Mention3"/>
    <w:basedOn w:val="DefaultParagraphFont"/>
    <w:uiPriority w:val="99"/>
    <w:unhideWhenUsed/>
    <w:rsid w:val="00946A96"/>
    <w:rPr>
      <w:color w:val="605E5C"/>
      <w:shd w:val="clear" w:color="auto" w:fill="E1DFDD"/>
    </w:rPr>
  </w:style>
  <w:style w:type="character" w:customStyle="1" w:styleId="Mention1">
    <w:name w:val="Mention1"/>
    <w:basedOn w:val="DefaultParagraphFont"/>
    <w:uiPriority w:val="99"/>
    <w:unhideWhenUsed/>
    <w:rsid w:val="00946A96"/>
    <w:rPr>
      <w:color w:val="2B579A"/>
      <w:shd w:val="clear" w:color="auto" w:fill="E1DFDD"/>
    </w:rPr>
  </w:style>
  <w:style w:type="character" w:customStyle="1" w:styleId="UnresolvedMention4">
    <w:name w:val="Unresolved Mention4"/>
    <w:basedOn w:val="DefaultParagraphFont"/>
    <w:uiPriority w:val="99"/>
    <w:unhideWhenUsed/>
    <w:rsid w:val="00472CE5"/>
    <w:rPr>
      <w:color w:val="605E5C"/>
      <w:shd w:val="clear" w:color="auto" w:fill="E1DFDD"/>
    </w:rPr>
  </w:style>
  <w:style w:type="character" w:customStyle="1" w:styleId="Mention2">
    <w:name w:val="Mention2"/>
    <w:basedOn w:val="DefaultParagraphFont"/>
    <w:uiPriority w:val="99"/>
    <w:unhideWhenUsed/>
    <w:rsid w:val="00472CE5"/>
    <w:rPr>
      <w:color w:val="2B579A"/>
      <w:shd w:val="clear" w:color="auto" w:fill="E1DFDD"/>
    </w:rPr>
  </w:style>
  <w:style w:type="character" w:styleId="Mention">
    <w:name w:val="Mention"/>
    <w:basedOn w:val="DefaultParagraphFont"/>
    <w:uiPriority w:val="99"/>
    <w:unhideWhenUsed/>
    <w:rsid w:val="009007D3"/>
    <w:rPr>
      <w:color w:val="2B579A"/>
      <w:shd w:val="clear" w:color="auto" w:fill="E1DFDD"/>
    </w:rPr>
  </w:style>
  <w:style w:type="character" w:styleId="UnresolvedMention">
    <w:name w:val="Unresolved Mention"/>
    <w:basedOn w:val="DefaultParagraphFont"/>
    <w:uiPriority w:val="99"/>
    <w:unhideWhenUsed/>
    <w:rsid w:val="00DB28A7"/>
    <w:rPr>
      <w:color w:val="605E5C"/>
      <w:shd w:val="clear" w:color="auto" w:fill="E1DFDD"/>
    </w:rPr>
  </w:style>
  <w:style w:type="character" w:customStyle="1" w:styleId="ui-provider">
    <w:name w:val="ui-provider"/>
    <w:basedOn w:val="DefaultParagraphFont"/>
    <w:rsid w:val="005D3F40"/>
  </w:style>
  <w:style w:type="paragraph" w:customStyle="1" w:styleId="paragraph">
    <w:name w:val="paragraph"/>
    <w:basedOn w:val="Normal"/>
    <w:rsid w:val="00AB6C96"/>
    <w:pPr>
      <w:spacing w:before="100" w:beforeAutospacing="1" w:after="100" w:afterAutospacing="1"/>
    </w:pPr>
  </w:style>
  <w:style w:type="character" w:customStyle="1" w:styleId="normaltextrun">
    <w:name w:val="normaltextrun"/>
    <w:basedOn w:val="DefaultParagraphFont"/>
    <w:rsid w:val="00AB6C96"/>
  </w:style>
  <w:style w:type="character" w:customStyle="1" w:styleId="contextualspellingandgrammarerror">
    <w:name w:val="contextualspellingandgrammarerror"/>
    <w:basedOn w:val="DefaultParagraphFont"/>
    <w:rsid w:val="00AB6C96"/>
  </w:style>
  <w:style w:type="character" w:customStyle="1" w:styleId="eop">
    <w:name w:val="eop"/>
    <w:basedOn w:val="DefaultParagraphFont"/>
    <w:rsid w:val="00AB6C96"/>
  </w:style>
  <w:style w:type="character" w:customStyle="1" w:styleId="spellingerror">
    <w:name w:val="spellingerror"/>
    <w:basedOn w:val="DefaultParagraphFont"/>
    <w:rsid w:val="00AB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4qm.org/PRMR-MSR"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edicare.gov/care-compar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gcc02.safelinks.protection.outlook.com/?url=https%3A%2F%2Faspe.hhs.gov%2Freports%2Fvaluing-time-us-department-health-human-services-regulatory-impact-analyses-conceptual-framework&amp;data=05%7C01%7CLauren.Lowenstein-Turner%40cms.hhs.gov%7C7e8dbb7d11a74c1b8ee708db2fad8b0a%7Cfbdcedc170a9414bbfa5c3063fc3395e%7C0%7C0%7C638156194624806953%7CUnknown%7CTWFpbGZsb3d8eyJWIjoiMC4wLjAwMDAiLCJQIjoiV2luMzIiLCJBTiI6Ik1haWwiLCJXVCI6Mn0%3D%7C3000%7C%7C%7C&amp;sdata=l58OCZr2K3hzmp40eAOPggNWW264wi%2BT8vz348PSXkE%3D&amp;reserved=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07ED8D377AE4AA99B1A794A139AA4A2"/>
        <w:category>
          <w:name w:val="General"/>
          <w:gallery w:val="placeholder"/>
        </w:category>
        <w:types>
          <w:type w:val="bbPlcHdr"/>
        </w:types>
        <w:behaviors>
          <w:behavior w:val="content"/>
        </w:behaviors>
        <w:guid w:val="{2A6349F5-005B-45D1-A63C-9C1A38D7F2A9}"/>
      </w:docPartPr>
      <w:docPartBody>
        <w:p w:rsidR="002523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48AF">
      <w:pPr>
        <w:spacing w:after="0" w:line="240" w:lineRule="auto"/>
      </w:pPr>
      <w:r>
        <w:separator/>
      </w:r>
    </w:p>
  </w:footnote>
  <w:footnote w:type="continuationSeparator" w:id="1">
    <w:p w:rsidR="00D148A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60"/>
    <w:rsid w:val="00002B76"/>
    <w:rsid w:val="000216C1"/>
    <w:rsid w:val="0003102C"/>
    <w:rsid w:val="00032446"/>
    <w:rsid w:val="00037987"/>
    <w:rsid w:val="0005612B"/>
    <w:rsid w:val="00065C9B"/>
    <w:rsid w:val="00092B8B"/>
    <w:rsid w:val="000A1182"/>
    <w:rsid w:val="000B3889"/>
    <w:rsid w:val="000D3401"/>
    <w:rsid w:val="000E6D2A"/>
    <w:rsid w:val="000E77BB"/>
    <w:rsid w:val="000F3B32"/>
    <w:rsid w:val="000F64FA"/>
    <w:rsid w:val="000F6ACF"/>
    <w:rsid w:val="00117347"/>
    <w:rsid w:val="00127A30"/>
    <w:rsid w:val="001365A3"/>
    <w:rsid w:val="00155CE2"/>
    <w:rsid w:val="00176EDB"/>
    <w:rsid w:val="001854E4"/>
    <w:rsid w:val="001B7A00"/>
    <w:rsid w:val="001D1247"/>
    <w:rsid w:val="001D2268"/>
    <w:rsid w:val="001F30F9"/>
    <w:rsid w:val="001F78F6"/>
    <w:rsid w:val="00201DF5"/>
    <w:rsid w:val="00205134"/>
    <w:rsid w:val="00207E46"/>
    <w:rsid w:val="00224237"/>
    <w:rsid w:val="00226269"/>
    <w:rsid w:val="0023229D"/>
    <w:rsid w:val="002349F8"/>
    <w:rsid w:val="002353A2"/>
    <w:rsid w:val="00235A78"/>
    <w:rsid w:val="002523BB"/>
    <w:rsid w:val="00256068"/>
    <w:rsid w:val="0025748F"/>
    <w:rsid w:val="00264D9A"/>
    <w:rsid w:val="00266992"/>
    <w:rsid w:val="002752A6"/>
    <w:rsid w:val="00280CBD"/>
    <w:rsid w:val="002A1EF5"/>
    <w:rsid w:val="002A7986"/>
    <w:rsid w:val="002B01DE"/>
    <w:rsid w:val="002C41BD"/>
    <w:rsid w:val="002D0A1D"/>
    <w:rsid w:val="002D7AB1"/>
    <w:rsid w:val="002E0A72"/>
    <w:rsid w:val="002E76DF"/>
    <w:rsid w:val="00301FC0"/>
    <w:rsid w:val="00302227"/>
    <w:rsid w:val="003022C9"/>
    <w:rsid w:val="003151E4"/>
    <w:rsid w:val="00320150"/>
    <w:rsid w:val="003444AA"/>
    <w:rsid w:val="0035674D"/>
    <w:rsid w:val="003631DF"/>
    <w:rsid w:val="003724BE"/>
    <w:rsid w:val="003938D5"/>
    <w:rsid w:val="003B3079"/>
    <w:rsid w:val="003C4AD9"/>
    <w:rsid w:val="003D4582"/>
    <w:rsid w:val="003F3243"/>
    <w:rsid w:val="003F6DA5"/>
    <w:rsid w:val="004248ED"/>
    <w:rsid w:val="004315C2"/>
    <w:rsid w:val="00461066"/>
    <w:rsid w:val="004824AC"/>
    <w:rsid w:val="00482678"/>
    <w:rsid w:val="00486E01"/>
    <w:rsid w:val="00495902"/>
    <w:rsid w:val="004B76DD"/>
    <w:rsid w:val="004C7DDF"/>
    <w:rsid w:val="004E0F6F"/>
    <w:rsid w:val="004F1674"/>
    <w:rsid w:val="00511F69"/>
    <w:rsid w:val="00516B21"/>
    <w:rsid w:val="0054428D"/>
    <w:rsid w:val="00544EC1"/>
    <w:rsid w:val="0057023E"/>
    <w:rsid w:val="0058099F"/>
    <w:rsid w:val="00585407"/>
    <w:rsid w:val="0059512D"/>
    <w:rsid w:val="005A0CE3"/>
    <w:rsid w:val="005C1161"/>
    <w:rsid w:val="005C192F"/>
    <w:rsid w:val="005E7561"/>
    <w:rsid w:val="005F47D3"/>
    <w:rsid w:val="00641974"/>
    <w:rsid w:val="00673ADF"/>
    <w:rsid w:val="006835FF"/>
    <w:rsid w:val="00685AC8"/>
    <w:rsid w:val="00696FEA"/>
    <w:rsid w:val="006A2418"/>
    <w:rsid w:val="006A45A3"/>
    <w:rsid w:val="006C7EF4"/>
    <w:rsid w:val="006E122D"/>
    <w:rsid w:val="0070251B"/>
    <w:rsid w:val="007055EA"/>
    <w:rsid w:val="00744947"/>
    <w:rsid w:val="00765638"/>
    <w:rsid w:val="007779DF"/>
    <w:rsid w:val="00780B91"/>
    <w:rsid w:val="00796CCF"/>
    <w:rsid w:val="007978A1"/>
    <w:rsid w:val="007A01C1"/>
    <w:rsid w:val="007B34E5"/>
    <w:rsid w:val="007F0650"/>
    <w:rsid w:val="007F0D7D"/>
    <w:rsid w:val="00817A88"/>
    <w:rsid w:val="00836783"/>
    <w:rsid w:val="008553D6"/>
    <w:rsid w:val="00880730"/>
    <w:rsid w:val="00883AC9"/>
    <w:rsid w:val="008A4629"/>
    <w:rsid w:val="008B6CBD"/>
    <w:rsid w:val="008E3918"/>
    <w:rsid w:val="008F0681"/>
    <w:rsid w:val="008F1C2B"/>
    <w:rsid w:val="00907160"/>
    <w:rsid w:val="00922EE7"/>
    <w:rsid w:val="00927FA8"/>
    <w:rsid w:val="00946E2A"/>
    <w:rsid w:val="009507BF"/>
    <w:rsid w:val="00953B15"/>
    <w:rsid w:val="009666F3"/>
    <w:rsid w:val="00971E0E"/>
    <w:rsid w:val="009808F0"/>
    <w:rsid w:val="00981AB3"/>
    <w:rsid w:val="00982F53"/>
    <w:rsid w:val="0098730D"/>
    <w:rsid w:val="009911EA"/>
    <w:rsid w:val="009A0814"/>
    <w:rsid w:val="009A465D"/>
    <w:rsid w:val="009A53DA"/>
    <w:rsid w:val="009C7D31"/>
    <w:rsid w:val="009D19F3"/>
    <w:rsid w:val="009F2F18"/>
    <w:rsid w:val="009F5E5F"/>
    <w:rsid w:val="00A33039"/>
    <w:rsid w:val="00A41FBD"/>
    <w:rsid w:val="00A431F7"/>
    <w:rsid w:val="00A5127C"/>
    <w:rsid w:val="00A63842"/>
    <w:rsid w:val="00A64D1F"/>
    <w:rsid w:val="00A72106"/>
    <w:rsid w:val="00AC0B83"/>
    <w:rsid w:val="00B12DC7"/>
    <w:rsid w:val="00B174DF"/>
    <w:rsid w:val="00B229FE"/>
    <w:rsid w:val="00B22A41"/>
    <w:rsid w:val="00B3694B"/>
    <w:rsid w:val="00B51C8C"/>
    <w:rsid w:val="00B631E0"/>
    <w:rsid w:val="00B6466E"/>
    <w:rsid w:val="00B87295"/>
    <w:rsid w:val="00B91ED6"/>
    <w:rsid w:val="00B95D64"/>
    <w:rsid w:val="00B97EA1"/>
    <w:rsid w:val="00BA1B2D"/>
    <w:rsid w:val="00BA5607"/>
    <w:rsid w:val="00BE37EE"/>
    <w:rsid w:val="00BF7400"/>
    <w:rsid w:val="00C03832"/>
    <w:rsid w:val="00C116E1"/>
    <w:rsid w:val="00C20FE1"/>
    <w:rsid w:val="00C34396"/>
    <w:rsid w:val="00C34DDB"/>
    <w:rsid w:val="00C35D4B"/>
    <w:rsid w:val="00C54722"/>
    <w:rsid w:val="00C668F2"/>
    <w:rsid w:val="00C77407"/>
    <w:rsid w:val="00C80EE9"/>
    <w:rsid w:val="00C82FD9"/>
    <w:rsid w:val="00C849C7"/>
    <w:rsid w:val="00C868C9"/>
    <w:rsid w:val="00C87020"/>
    <w:rsid w:val="00CA6640"/>
    <w:rsid w:val="00CB7D50"/>
    <w:rsid w:val="00CC450F"/>
    <w:rsid w:val="00CC5776"/>
    <w:rsid w:val="00CD2C99"/>
    <w:rsid w:val="00CD7716"/>
    <w:rsid w:val="00CF67F7"/>
    <w:rsid w:val="00D0665C"/>
    <w:rsid w:val="00D06780"/>
    <w:rsid w:val="00D06E14"/>
    <w:rsid w:val="00D148AF"/>
    <w:rsid w:val="00D24017"/>
    <w:rsid w:val="00D368C4"/>
    <w:rsid w:val="00D44F4D"/>
    <w:rsid w:val="00D462BC"/>
    <w:rsid w:val="00D62FD7"/>
    <w:rsid w:val="00D64D63"/>
    <w:rsid w:val="00D71A8A"/>
    <w:rsid w:val="00D734F0"/>
    <w:rsid w:val="00D76B0C"/>
    <w:rsid w:val="00D948AC"/>
    <w:rsid w:val="00DB5BC9"/>
    <w:rsid w:val="00DC1D56"/>
    <w:rsid w:val="00DC4FEC"/>
    <w:rsid w:val="00DE5222"/>
    <w:rsid w:val="00E07AB4"/>
    <w:rsid w:val="00E10C3C"/>
    <w:rsid w:val="00E20F75"/>
    <w:rsid w:val="00E42787"/>
    <w:rsid w:val="00E43DBA"/>
    <w:rsid w:val="00E8037E"/>
    <w:rsid w:val="00ED3D41"/>
    <w:rsid w:val="00ED735E"/>
    <w:rsid w:val="00EE4F9A"/>
    <w:rsid w:val="00EE7BF5"/>
    <w:rsid w:val="00EF6356"/>
    <w:rsid w:val="00F02B76"/>
    <w:rsid w:val="00F0303F"/>
    <w:rsid w:val="00F03B52"/>
    <w:rsid w:val="00F14541"/>
    <w:rsid w:val="00F15C9C"/>
    <w:rsid w:val="00F226A1"/>
    <w:rsid w:val="00F32DC8"/>
    <w:rsid w:val="00F60843"/>
    <w:rsid w:val="00F71476"/>
    <w:rsid w:val="00F755F2"/>
    <w:rsid w:val="00F817DA"/>
    <w:rsid w:val="00FA36C2"/>
    <w:rsid w:val="00FA76C6"/>
    <w:rsid w:val="00FB11E4"/>
    <w:rsid w:val="00FC38A6"/>
    <w:rsid w:val="00FC6899"/>
    <w:rsid w:val="00FD6459"/>
    <w:rsid w:val="00FE04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9A1C8480353042A2E61E9ECD0D985B" ma:contentTypeVersion="4" ma:contentTypeDescription="Create a new document." ma:contentTypeScope="" ma:versionID="4a958a834188a2bbb4b8f47fa8db72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2E97B-E70D-478A-9F2A-6B01BAAA6A7F}">
  <ds:schemaRefs>
    <ds:schemaRef ds:uri="http://schemas.openxmlformats.org/officeDocument/2006/bibliography"/>
  </ds:schemaRefs>
</ds:datastoreItem>
</file>

<file path=customXml/itemProps2.xml><?xml version="1.0" encoding="utf-8"?>
<ds:datastoreItem xmlns:ds="http://schemas.openxmlformats.org/officeDocument/2006/customXml" ds:itemID="{7FDD6275-EC76-46C6-92CD-04E59F303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E7018F-E888-4DF4-83B3-F8AB49848F77}">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A1EA7A1-D47C-415A-B705-36AFAF40C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13018</Words>
  <Characters>74665</Characters>
  <Application>Microsoft Office Word</Application>
  <DocSecurity>0</DocSecurity>
  <Lines>622</Lines>
  <Paragraphs>175</Paragraphs>
  <ScaleCrop>false</ScaleCrop>
  <Company/>
  <LinksUpToDate>false</LinksUpToDate>
  <CharactersWithSpaces>87508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 Vicki L.</dc:creator>
  <cp:lastModifiedBy>King, Denise (CMS/OSORA)</cp:lastModifiedBy>
  <cp:revision>2</cp:revision>
  <cp:lastPrinted>2024-04-18T00:02:00Z</cp:lastPrinted>
  <dcterms:created xsi:type="dcterms:W3CDTF">2025-08-22T18:17:00Z</dcterms:created>
  <dcterms:modified xsi:type="dcterms:W3CDTF">2025-08-22T18:17:00Z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0x010100309A1C8480353042A2E61E9ECD0D985B</vt:lpwstr>
  </property>
  <property fmtid="{D5CDD505-2E9C-101B-9397-08002B2CF9AE}" pid="3" name="GrammarlyDocumentId">
    <vt:lpwstr>10550d0076a6d2c939dcff9608e4785d0b529f3cc3ccc85cccee27f9db6c3a35</vt:lpwstr>
  </property>
  <property fmtid="{D5CDD505-2E9C-101B-9397-08002B2CF9AE}" pid="4" name="MediaServiceImageTags">
    <vt:lpwstr/>
  </property>
  <property fmtid="{D5CDD505-2E9C-101B-9397-08002B2CF9AE}" pid="5" name="MITRE Sensitivity">
    <vt:lpwstr/>
  </property>
  <property fmtid="{D5CDD505-2E9C-101B-9397-08002B2CF9AE}" pid="6" name="Order">
    <vt:r8>130800</vt:r8>
  </property>
  <property fmtid="{D5CDD505-2E9C-101B-9397-08002B2CF9AE}" pid="7" name="Release Statement">
    <vt:lpwstr/>
  </property>
  <property fmtid="{D5CDD505-2E9C-101B-9397-08002B2CF9AE}" pid="8" name="SharedWithUsers">
    <vt:lpwstr>31;#Dungan, Suzanna K;#49;#Skopac, Jessica S</vt:lpwstr>
  </property>
  <property fmtid="{D5CDD505-2E9C-101B-9397-08002B2CF9AE}" pid="9" name="TemplateUrl">
    <vt:lpwstr/>
  </property>
  <property fmtid="{D5CDD505-2E9C-101B-9397-08002B2CF9AE}" pid="10" name="URL">
    <vt:lpwstr/>
  </property>
  <property fmtid="{D5CDD505-2E9C-101B-9397-08002B2CF9AE}" pid="11" name="xd_ProgID">
    <vt:lpwstr/>
  </property>
  <property fmtid="{D5CDD505-2E9C-101B-9397-08002B2CF9AE}" pid="12" name="_Contributor">
    <vt:lpwstr/>
  </property>
  <property fmtid="{D5CDD505-2E9C-101B-9397-08002B2CF9AE}" pid="13" name="_NewReviewCycle">
    <vt:lpwstr/>
  </property>
</Properties>
</file>