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4E084900">
      <w:pPr>
        <w:pStyle w:val="ReportCover-Title"/>
        <w:jc w:val="center"/>
        <w:rPr>
          <w:rFonts w:ascii="Arial" w:hAnsi="Arial" w:cs="Arial"/>
          <w:color w:val="auto"/>
        </w:rPr>
      </w:pPr>
      <w:r w:rsidRPr="2EB465E7">
        <w:rPr>
          <w:rFonts w:ascii="Arial" w:eastAsia="Arial Unicode MS" w:hAnsi="Arial" w:cs="Arial"/>
          <w:noProof/>
          <w:color w:val="auto"/>
        </w:rPr>
        <w:t xml:space="preserve">The </w:t>
      </w:r>
      <w:r w:rsidRPr="2EB465E7" w:rsidR="00657419">
        <w:rPr>
          <w:rFonts w:ascii="Arial" w:eastAsia="Arial Unicode MS" w:hAnsi="Arial" w:cs="Arial"/>
          <w:noProof/>
          <w:color w:val="auto"/>
        </w:rPr>
        <w:t>N</w:t>
      </w:r>
      <w:r w:rsidRPr="2EB465E7">
        <w:rPr>
          <w:rFonts w:ascii="Arial" w:eastAsia="Arial Unicode MS" w:hAnsi="Arial" w:cs="Arial"/>
          <w:noProof/>
          <w:color w:val="auto"/>
        </w:rPr>
        <w:t xml:space="preserve">ational </w:t>
      </w:r>
      <w:r w:rsidRPr="2EB465E7" w:rsidR="00657419">
        <w:rPr>
          <w:rFonts w:ascii="Arial" w:eastAsia="Arial Unicode MS" w:hAnsi="Arial" w:cs="Arial"/>
          <w:noProof/>
          <w:color w:val="auto"/>
        </w:rPr>
        <w:t>C</w:t>
      </w:r>
      <w:r w:rsidRPr="2EB465E7">
        <w:rPr>
          <w:rFonts w:ascii="Arial" w:eastAsia="Arial Unicode MS" w:hAnsi="Arial" w:cs="Arial"/>
          <w:noProof/>
          <w:color w:val="auto"/>
        </w:rPr>
        <w:t xml:space="preserve">hild </w:t>
      </w:r>
      <w:r w:rsidRPr="2EB465E7" w:rsidR="00657419">
        <w:rPr>
          <w:rFonts w:ascii="Arial" w:eastAsia="Arial Unicode MS" w:hAnsi="Arial" w:cs="Arial"/>
          <w:noProof/>
          <w:color w:val="auto"/>
        </w:rPr>
        <w:t>W</w:t>
      </w:r>
      <w:r w:rsidRPr="2EB465E7">
        <w:rPr>
          <w:rFonts w:ascii="Arial" w:eastAsia="Arial Unicode MS" w:hAnsi="Arial" w:cs="Arial"/>
          <w:noProof/>
          <w:color w:val="auto"/>
        </w:rPr>
        <w:t xml:space="preserve">elfare </w:t>
      </w:r>
      <w:r w:rsidRPr="2EB465E7" w:rsidR="00657419">
        <w:rPr>
          <w:rFonts w:ascii="Arial" w:eastAsia="Arial Unicode MS" w:hAnsi="Arial" w:cs="Arial"/>
          <w:noProof/>
          <w:color w:val="auto"/>
        </w:rPr>
        <w:t>C</w:t>
      </w:r>
      <w:r w:rsidRPr="2EB465E7">
        <w:rPr>
          <w:rFonts w:ascii="Arial" w:eastAsia="Arial Unicode MS" w:hAnsi="Arial" w:cs="Arial"/>
          <w:noProof/>
          <w:color w:val="auto"/>
        </w:rPr>
        <w:t xml:space="preserve">enter for </w:t>
      </w:r>
      <w:r w:rsidRPr="2EB465E7" w:rsidR="00657419">
        <w:rPr>
          <w:rFonts w:ascii="Arial" w:eastAsia="Arial Unicode MS" w:hAnsi="Arial" w:cs="Arial"/>
          <w:noProof/>
          <w:color w:val="auto"/>
        </w:rPr>
        <w:t>I</w:t>
      </w:r>
      <w:r w:rsidRPr="2EB465E7">
        <w:rPr>
          <w:rFonts w:ascii="Arial" w:eastAsia="Arial Unicode MS" w:hAnsi="Arial" w:cs="Arial"/>
          <w:noProof/>
          <w:color w:val="auto"/>
        </w:rPr>
        <w:t xml:space="preserve">nnovation and </w:t>
      </w:r>
      <w:r w:rsidRPr="2EB465E7" w:rsidR="00657419">
        <w:rPr>
          <w:rFonts w:ascii="Arial" w:eastAsia="Arial Unicode MS" w:hAnsi="Arial" w:cs="Arial"/>
          <w:noProof/>
          <w:color w:val="auto"/>
        </w:rPr>
        <w:t>A</w:t>
      </w:r>
      <w:r w:rsidRPr="2EB465E7">
        <w:rPr>
          <w:rFonts w:ascii="Arial" w:eastAsia="Arial Unicode MS" w:hAnsi="Arial" w:cs="Arial"/>
          <w:noProof/>
          <w:color w:val="auto"/>
        </w:rPr>
        <w:t>dvancement</w:t>
      </w:r>
      <w:r w:rsidRPr="2EB465E7" w:rsidR="00AE6560">
        <w:rPr>
          <w:rFonts w:ascii="Arial" w:eastAsia="Arial Unicode MS" w:hAnsi="Arial" w:cs="Arial"/>
          <w:noProof/>
          <w:color w:val="auto"/>
        </w:rPr>
        <w:t xml:space="preserve"> Subscription Form</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P="008F570D" w14:paraId="153EDE13" w14:textId="4061FAE7">
      <w:pPr>
        <w:pStyle w:val="ReportCover-Date"/>
        <w:jc w:val="center"/>
        <w:rPr>
          <w:rFonts w:ascii="Arial" w:hAnsi="Arial" w:cs="Arial"/>
          <w:color w:val="auto"/>
        </w:rPr>
      </w:pPr>
      <w:r w:rsidRPr="2EB465E7">
        <w:rPr>
          <w:rFonts w:ascii="Arial" w:hAnsi="Arial" w:cs="Arial"/>
          <w:color w:val="auto"/>
        </w:rPr>
        <w:t>June 2025</w:t>
      </w:r>
    </w:p>
    <w:p w:rsidR="002C4F75" w:rsidRPr="002C4F75" w:rsidP="004A3BD2" w14:paraId="27DA3839" w14:textId="5A4ACAE8">
      <w:pPr>
        <w:jc w:val="center"/>
        <w:rPr>
          <w:rFonts w:ascii="Arial" w:hAnsi="Arial" w:cs="Arial"/>
          <w:b/>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32716273">
      <w:pPr>
        <w:jc w:val="center"/>
        <w:rPr>
          <w:rFonts w:ascii="Arial" w:hAnsi="Arial" w:cs="Arial"/>
        </w:rPr>
      </w:pPr>
      <w:r>
        <w:rPr>
          <w:rFonts w:ascii="Arial" w:hAnsi="Arial" w:cs="Arial"/>
        </w:rPr>
        <w:t>Children’s Bureau</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P="008F570D" w14:paraId="10339292" w14:textId="77777777">
      <w:pPr>
        <w:jc w:val="center"/>
        <w:rPr>
          <w:rFonts w:ascii="Arial" w:hAnsi="Arial" w:cs="Arial"/>
        </w:rPr>
      </w:pPr>
      <w:r w:rsidRPr="2EB465E7">
        <w:rPr>
          <w:rFonts w:ascii="Arial" w:hAnsi="Arial" w:cs="Arial"/>
        </w:rPr>
        <w:t>Washington, D.C. 20</w:t>
      </w:r>
      <w:r w:rsidRPr="2EB465E7" w:rsidR="00436F5E">
        <w:rPr>
          <w:rFonts w:ascii="Arial" w:hAnsi="Arial" w:cs="Arial"/>
        </w:rPr>
        <w:t>201</w:t>
      </w:r>
    </w:p>
    <w:p w:rsidR="00020C8E" w:rsidP="008F570D" w14:paraId="1A63ABCD" w14:textId="77777777">
      <w:pPr>
        <w:jc w:val="center"/>
        <w:rPr>
          <w:rFonts w:ascii="Arial" w:hAnsi="Arial" w:cs="Arial"/>
        </w:rPr>
      </w:pPr>
    </w:p>
    <w:p w:rsidR="00020C8E" w:rsidRPr="002C4F75" w:rsidP="008F570D" w14:paraId="2413249A" w14:textId="73C92FEA">
      <w:pPr>
        <w:jc w:val="center"/>
        <w:rPr>
          <w:rFonts w:ascii="Arial" w:hAnsi="Arial" w:cs="Arial"/>
        </w:rPr>
      </w:pPr>
      <w:r w:rsidRPr="2EB465E7">
        <w:rPr>
          <w:rFonts w:ascii="Arial" w:hAnsi="Arial" w:cs="Arial"/>
        </w:rPr>
        <w:t xml:space="preserve">Project Officers: </w:t>
      </w:r>
      <w:r w:rsidRPr="2EB465E7" w:rsidR="000461AE">
        <w:rPr>
          <w:rFonts w:ascii="Arial" w:hAnsi="Arial" w:cs="Arial"/>
        </w:rPr>
        <w:t xml:space="preserve">Beth </w:t>
      </w:r>
      <w:r w:rsidRPr="2EB465E7" w:rsidR="00A010C3">
        <w:rPr>
          <w:rFonts w:ascii="Arial" w:hAnsi="Arial" w:cs="Arial"/>
        </w:rPr>
        <w:t>Claxon and Nanette Bishop</w:t>
      </w:r>
    </w:p>
    <w:p w:rsidR="007D7D8C" w:rsidRPr="009139B3" w:rsidP="2EB465E7" w14:paraId="6CC0EB07" w14:textId="77777777">
      <w:pPr>
        <w:jc w:val="center"/>
        <w:rPr>
          <w:b/>
          <w:bCs/>
          <w:sz w:val="32"/>
          <w:szCs w:val="32"/>
        </w:rPr>
      </w:pPr>
      <w:r w:rsidRPr="2EB465E7">
        <w:rPr>
          <w:b/>
          <w:bCs/>
          <w:sz w:val="32"/>
          <w:szCs w:val="32"/>
        </w:rPr>
        <w:t>Part A</w:t>
      </w:r>
    </w:p>
    <w:p w:rsidR="007D7D8C" w:rsidRPr="009139B3" w:rsidP="2EB465E7" w14:paraId="4005642E" w14:textId="77777777">
      <w:pPr>
        <w:jc w:val="center"/>
        <w:rPr>
          <w:b/>
          <w:bCs/>
        </w:rPr>
      </w:pPr>
    </w:p>
    <w:p w:rsidR="007D7D8C" w:rsidRPr="009139B3" w:rsidP="2EB465E7" w14:paraId="29E0FD46" w14:textId="77777777">
      <w:pPr>
        <w:rPr>
          <w:b/>
          <w:bCs/>
          <w:u w:val="single"/>
        </w:rPr>
      </w:pPr>
    </w:p>
    <w:p w:rsidR="007D7D8C" w:rsidRPr="009139B3" w:rsidP="2EB465E7" w14:paraId="376121A0" w14:textId="77777777">
      <w:pPr>
        <w:rPr>
          <w:b/>
          <w:bCs/>
          <w:u w:val="single"/>
        </w:rPr>
      </w:pPr>
    </w:p>
    <w:p w:rsidR="007D7D8C" w:rsidRPr="004835E5" w:rsidP="2EB465E7" w14:paraId="2453BDA2" w14:textId="77777777">
      <w:pPr>
        <w:rPr>
          <w:b/>
          <w:bCs/>
        </w:rPr>
      </w:pPr>
      <w:r w:rsidRPr="2EB465E7">
        <w:rPr>
          <w:b/>
          <w:bCs/>
          <w:u w:val="single"/>
        </w:rPr>
        <w:t>Executive Summary</w:t>
      </w:r>
    </w:p>
    <w:p w:rsidR="007D7D8C" w:rsidRPr="004835E5" w:rsidP="2EB465E7" w14:paraId="3B9EC6C5" w14:textId="77777777">
      <w:pPr>
        <w:rPr>
          <w:b/>
          <w:bCs/>
        </w:rPr>
      </w:pPr>
    </w:p>
    <w:p w:rsidR="007D7D8C" w:rsidRPr="004835E5" w:rsidP="2EB465E7" w14:paraId="553C4204" w14:textId="32FA0479">
      <w:pPr>
        <w:pStyle w:val="ListParagraph"/>
        <w:numPr>
          <w:ilvl w:val="0"/>
          <w:numId w:val="22"/>
        </w:numPr>
        <w:spacing w:after="120"/>
        <w:rPr>
          <w:rFonts w:cstheme="minorBidi"/>
          <w:lang w:eastAsia="ja-JP"/>
        </w:rPr>
      </w:pPr>
      <w:r w:rsidRPr="2EB465E7">
        <w:rPr>
          <w:b/>
          <w:bCs/>
        </w:rPr>
        <w:t xml:space="preserve">Type of Request: </w:t>
      </w:r>
      <w:r w:rsidRPr="2EB465E7">
        <w:rPr>
          <w:rFonts w:cstheme="minorBidi"/>
        </w:rPr>
        <w:t>This</w:t>
      </w:r>
      <w:r w:rsidRPr="2EB465E7" w:rsidR="004835E5">
        <w:rPr>
          <w:rFonts w:cstheme="minorBidi"/>
        </w:rPr>
        <w:t xml:space="preserve"> change request is to update approved materials to reflect a change in contract provider for technical assistance for the following information collection approved under this umbrella generic: </w:t>
      </w:r>
      <w:r w:rsidRPr="2EB465E7" w:rsidR="00B35651">
        <w:rPr>
          <w:rFonts w:cstheme="minorBidi"/>
          <w:i/>
          <w:iCs/>
        </w:rPr>
        <w:t xml:space="preserve">Center for States </w:t>
      </w:r>
      <w:r w:rsidRPr="2EB465E7" w:rsidR="004835E5">
        <w:rPr>
          <w:rFonts w:cstheme="minorBidi"/>
          <w:i/>
          <w:iCs/>
        </w:rPr>
        <w:t>GovDelivery Subscription Form</w:t>
      </w:r>
      <w:r w:rsidRPr="004A3BD2" w:rsidR="004835E5">
        <w:rPr>
          <w:rFonts w:cstheme="minorBidi"/>
        </w:rPr>
        <w:t>.</w:t>
      </w:r>
    </w:p>
    <w:p w:rsidR="007D7D8C" w:rsidRPr="004835E5" w:rsidP="2EB465E7" w14:paraId="03BD741D" w14:textId="1E701059">
      <w:pPr>
        <w:pStyle w:val="ListParagraph"/>
        <w:numPr>
          <w:ilvl w:val="0"/>
          <w:numId w:val="22"/>
        </w:numPr>
        <w:spacing w:after="120"/>
        <w:contextualSpacing/>
      </w:pPr>
      <w:r w:rsidRPr="00F82BCE">
        <w:rPr>
          <w:b/>
          <w:bCs/>
        </w:rPr>
        <w:t>Progress to Date:</w:t>
      </w:r>
      <w:r w:rsidRPr="004835E5">
        <w:rPr>
          <w:rFonts w:eastAsia="Tahoma"/>
          <w:kern w:val="1"/>
        </w:rPr>
        <w:t xml:space="preserve"> </w:t>
      </w:r>
      <w:r w:rsidRPr="004835E5">
        <w:t>OMB approved the</w:t>
      </w:r>
      <w:r w:rsidRPr="004835E5" w:rsidR="004835E5">
        <w:t xml:space="preserve"> subscription form in December 2023 and the </w:t>
      </w:r>
      <w:r w:rsidRPr="2EB465E7" w:rsidR="004835E5">
        <w:t>Children’s Bureau’s contractor to provide technical assistance</w:t>
      </w:r>
      <w:r w:rsidRPr="004835E5" w:rsidR="004835E5">
        <w:t xml:space="preserve"> has been using the form since approval. The prior provider, t</w:t>
      </w:r>
      <w:r w:rsidRPr="004835E5" w:rsidR="006D6B82">
        <w:t xml:space="preserve">he Center for the States closed on </w:t>
      </w:r>
      <w:r w:rsidRPr="004835E5" w:rsidR="00236F2C">
        <w:t xml:space="preserve">September </w:t>
      </w:r>
      <w:r w:rsidRPr="2EB465E7" w:rsidR="00DA2F40">
        <w:t xml:space="preserve">29, </w:t>
      </w:r>
      <w:r w:rsidRPr="004835E5" w:rsidR="00DA2F40">
        <w:t>2024</w:t>
      </w:r>
      <w:r w:rsidRPr="004835E5" w:rsidR="006D6B82">
        <w:t xml:space="preserve"> The National Child Welfare Center for Innovation and Advancement (NCWCIA) </w:t>
      </w:r>
      <w:r w:rsidRPr="004835E5" w:rsidR="007C22A6">
        <w:t xml:space="preserve">began on </w:t>
      </w:r>
      <w:r w:rsidRPr="2EB465E7" w:rsidR="006F5607">
        <w:t xml:space="preserve">August 30, </w:t>
      </w:r>
      <w:r w:rsidRPr="004835E5" w:rsidR="006F5607">
        <w:t>2024</w:t>
      </w:r>
      <w:r w:rsidRPr="004835E5" w:rsidR="007C22A6">
        <w:t xml:space="preserve"> and wishes to collect information using </w:t>
      </w:r>
      <w:r w:rsidRPr="004835E5" w:rsidR="009C5E01">
        <w:t>the</w:t>
      </w:r>
      <w:r w:rsidRPr="004835E5" w:rsidR="007C22A6">
        <w:t xml:space="preserve"> </w:t>
      </w:r>
      <w:r w:rsidRPr="004835E5" w:rsidR="009C5E01">
        <w:t xml:space="preserve">subscription form (Instrument 1) </w:t>
      </w:r>
      <w:r w:rsidRPr="2EB465E7" w:rsidR="007C22A6">
        <w:t>to provide information to child welfare agencies regarding data-driven assistance</w:t>
      </w:r>
      <w:r w:rsidRPr="004835E5" w:rsidR="007C22A6">
        <w:t xml:space="preserve"> offerings</w:t>
      </w:r>
      <w:r w:rsidRPr="004835E5" w:rsidR="00AE6560">
        <w:t xml:space="preserve">. </w:t>
      </w:r>
    </w:p>
    <w:p w:rsidR="007D7D8C" w:rsidRPr="004835E5" w:rsidP="007D7D8C" w14:paraId="161C3C27" w14:textId="6F091B8C">
      <w:pPr>
        <w:pStyle w:val="CommentText"/>
        <w:numPr>
          <w:ilvl w:val="0"/>
          <w:numId w:val="22"/>
        </w:numPr>
        <w:spacing w:after="120"/>
        <w:rPr>
          <w:sz w:val="24"/>
          <w:szCs w:val="24"/>
        </w:rPr>
      </w:pPr>
      <w:r w:rsidRPr="2EB465E7">
        <w:rPr>
          <w:b/>
          <w:bCs/>
          <w:sz w:val="24"/>
          <w:szCs w:val="24"/>
        </w:rPr>
        <w:t xml:space="preserve">Timeline: </w:t>
      </w:r>
      <w:r w:rsidRPr="2EB465E7" w:rsidR="009110EB">
        <w:rPr>
          <w:sz w:val="24"/>
          <w:szCs w:val="24"/>
        </w:rPr>
        <w:t>CB</w:t>
      </w:r>
      <w:r w:rsidRPr="2EB465E7">
        <w:rPr>
          <w:sz w:val="24"/>
          <w:szCs w:val="24"/>
        </w:rPr>
        <w:t xml:space="preserve"> requests approval of </w:t>
      </w:r>
      <w:r w:rsidRPr="2EB465E7" w:rsidR="004835E5">
        <w:rPr>
          <w:sz w:val="24"/>
          <w:szCs w:val="24"/>
        </w:rPr>
        <w:t xml:space="preserve">these updates prior to ACF submitting an extension request to the umbrella generic. This request will be included in that extension request, as well. </w:t>
      </w:r>
    </w:p>
    <w:p w:rsidR="007D7D8C" w:rsidRPr="004835E5" w:rsidP="004A3BD2" w14:paraId="2B347885" w14:textId="1EF32DB8">
      <w:pPr>
        <w:pStyle w:val="CommentText"/>
        <w:numPr>
          <w:ilvl w:val="0"/>
          <w:numId w:val="22"/>
        </w:numPr>
        <w:spacing w:after="120"/>
        <w:contextualSpacing/>
        <w:rPr>
          <w:rFonts w:cstheme="minorBidi"/>
          <w:sz w:val="24"/>
          <w:szCs w:val="24"/>
        </w:rPr>
      </w:pPr>
      <w:r w:rsidRPr="2EB465E7">
        <w:rPr>
          <w:b/>
          <w:bCs/>
          <w:sz w:val="24"/>
          <w:szCs w:val="24"/>
        </w:rPr>
        <w:t>Summary of Changes Requested</w:t>
      </w:r>
      <w:r w:rsidRPr="2EB465E7">
        <w:rPr>
          <w:rFonts w:cstheme="minorBidi"/>
          <w:b/>
          <w:bCs/>
          <w:sz w:val="24"/>
          <w:szCs w:val="24"/>
        </w:rPr>
        <w:t xml:space="preserve">: </w:t>
      </w:r>
      <w:r w:rsidRPr="2EB465E7" w:rsidR="001A2265">
        <w:rPr>
          <w:rFonts w:cstheme="minorBidi"/>
          <w:sz w:val="24"/>
          <w:szCs w:val="24"/>
        </w:rPr>
        <w:t>CB</w:t>
      </w:r>
      <w:r w:rsidRPr="2EB465E7">
        <w:rPr>
          <w:rFonts w:cstheme="minorBidi"/>
          <w:sz w:val="24"/>
          <w:szCs w:val="24"/>
        </w:rPr>
        <w:t xml:space="preserve"> is requesting approval for proposed changes to the previously approved</w:t>
      </w:r>
      <w:r w:rsidRPr="2EB465E7" w:rsidR="004835E5">
        <w:rPr>
          <w:rFonts w:cstheme="minorBidi"/>
          <w:sz w:val="24"/>
          <w:szCs w:val="24"/>
        </w:rPr>
        <w:t xml:space="preserve"> Supporting Statement A and</w:t>
      </w:r>
      <w:r w:rsidRPr="2EB465E7">
        <w:rPr>
          <w:rFonts w:cstheme="minorBidi"/>
          <w:sz w:val="24"/>
          <w:szCs w:val="24"/>
        </w:rPr>
        <w:t xml:space="preserve"> </w:t>
      </w:r>
      <w:r w:rsidRPr="2EB465E7" w:rsidR="00D1696B">
        <w:rPr>
          <w:rFonts w:cstheme="minorBidi"/>
          <w:sz w:val="24"/>
          <w:szCs w:val="24"/>
        </w:rPr>
        <w:t>subscription form (Instrument 1)</w:t>
      </w:r>
      <w:r w:rsidRPr="2EB465E7">
        <w:rPr>
          <w:rFonts w:cstheme="minorBidi"/>
          <w:sz w:val="24"/>
          <w:szCs w:val="24"/>
          <w:lang w:eastAsia="ja-JP"/>
        </w:rPr>
        <w:t xml:space="preserve">. The purpose of the proposed revisions is to </w:t>
      </w:r>
      <w:r w:rsidRPr="2EB465E7" w:rsidR="00CB5FBA">
        <w:rPr>
          <w:rFonts w:cstheme="minorBidi"/>
          <w:sz w:val="24"/>
          <w:szCs w:val="24"/>
          <w:lang w:eastAsia="ja-JP"/>
        </w:rPr>
        <w:t xml:space="preserve">reflect the current CB center supporting child welfare agencies. </w:t>
      </w:r>
    </w:p>
    <w:p w:rsidR="007D7D8C" w:rsidRPr="004835E5" w:rsidP="007D7D8C" w14:paraId="17004482" w14:textId="6B2BC45D">
      <w:pPr>
        <w:pStyle w:val="CommentText"/>
        <w:numPr>
          <w:ilvl w:val="0"/>
          <w:numId w:val="22"/>
        </w:numPr>
        <w:spacing w:after="120"/>
        <w:rPr>
          <w:sz w:val="24"/>
          <w:szCs w:val="24"/>
        </w:rPr>
      </w:pPr>
      <w:r w:rsidRPr="2EB465E7">
        <w:rPr>
          <w:b/>
          <w:bCs/>
          <w:sz w:val="24"/>
          <w:szCs w:val="24"/>
        </w:rPr>
        <w:t xml:space="preserve">Time Sensitivity: </w:t>
      </w:r>
      <w:r w:rsidRPr="2EB465E7" w:rsidR="00CB5FBA">
        <w:rPr>
          <w:sz w:val="24"/>
          <w:szCs w:val="24"/>
        </w:rPr>
        <w:t>CB</w:t>
      </w:r>
      <w:r w:rsidRPr="2EB465E7">
        <w:rPr>
          <w:sz w:val="24"/>
          <w:szCs w:val="24"/>
        </w:rPr>
        <w:t xml:space="preserve"> requests approval of the </w:t>
      </w:r>
      <w:r w:rsidRPr="2EB465E7" w:rsidR="004835E5">
        <w:rPr>
          <w:sz w:val="24"/>
          <w:szCs w:val="24"/>
        </w:rPr>
        <w:t xml:space="preserve">changes as soon as possible, to allow ACF to submit the full extension request well before September 2025. </w:t>
      </w:r>
      <w:r w:rsidRPr="2EB465E7">
        <w:rPr>
          <w:sz w:val="24"/>
          <w:szCs w:val="24"/>
        </w:rPr>
        <w:t xml:space="preserve"> </w:t>
      </w:r>
    </w:p>
    <w:p w:rsidR="002C4F75" w:rsidRPr="004835E5" w:rsidP="008F570D" w14:paraId="258A9347" w14:textId="77777777">
      <w:pPr>
        <w:jc w:val="center"/>
        <w:rPr>
          <w:rFonts w:ascii="Arial" w:hAnsi="Arial" w:cs="Arial"/>
        </w:rPr>
      </w:pPr>
    </w:p>
    <w:p w:rsidR="008F570D" w:rsidRPr="004835E5" w:rsidP="008F570D" w14:paraId="27779EA1" w14:textId="77777777">
      <w:pPr>
        <w:spacing w:after="120"/>
        <w:rPr>
          <w:b/>
        </w:rPr>
      </w:pPr>
    </w:p>
    <w:p w:rsidR="008F570D" w:rsidRPr="004835E5" w:rsidP="008F570D" w14:paraId="1E1C42E7" w14:textId="77777777">
      <w:pPr>
        <w:spacing w:after="120"/>
        <w:rPr>
          <w:b/>
        </w:rPr>
      </w:pPr>
    </w:p>
    <w:p w:rsidR="008F570D" w:rsidRPr="004835E5" w:rsidP="008F570D" w14:paraId="4497812F" w14:textId="77777777">
      <w:pPr>
        <w:spacing w:after="120"/>
        <w:rPr>
          <w:b/>
        </w:rPr>
      </w:pPr>
    </w:p>
    <w:p w:rsidR="008F570D" w:rsidP="008F570D" w14:paraId="5B392B3F" w14:textId="77777777">
      <w:pPr>
        <w:spacing w:after="120"/>
        <w:rPr>
          <w:b/>
        </w:rPr>
      </w:pPr>
    </w:p>
    <w:p w:rsidR="008F570D" w:rsidP="008F570D" w14:paraId="2AF66C36" w14:textId="77777777">
      <w:pPr>
        <w:spacing w:after="120"/>
        <w:rPr>
          <w:b/>
        </w:rPr>
      </w:pPr>
    </w:p>
    <w:p w:rsidR="00A24670" w:rsidP="2EB465E7" w14:paraId="4D93EDA6" w14:textId="77777777">
      <w:pPr>
        <w:rPr>
          <w:b/>
          <w:bCs/>
        </w:rPr>
      </w:pPr>
      <w:r w:rsidRPr="2EB465E7">
        <w:rPr>
          <w:b/>
          <w:bCs/>
        </w:rPr>
        <w:br w:type="page"/>
      </w:r>
    </w:p>
    <w:p w:rsidR="00945CD6" w:rsidRPr="00892A8A" w:rsidP="008F570D" w14:paraId="63932BF7" w14:textId="042D0134">
      <w:pPr>
        <w:spacing w:after="120"/>
        <w:rPr>
          <w:b/>
        </w:rPr>
      </w:pPr>
      <w:r w:rsidRPr="000D53DF">
        <w:rPr>
          <w:b/>
        </w:rPr>
        <w:t xml:space="preserve">A1. </w:t>
      </w:r>
      <w:r w:rsidRPr="00892A8A">
        <w:rPr>
          <w:b/>
        </w:rPr>
        <w:t>Necessity for the Data Collection</w:t>
      </w:r>
    </w:p>
    <w:p w:rsidR="00DC5B05" w:rsidRPr="00892A8A" w:rsidP="00DC5B05" w14:paraId="15F4D636" w14:textId="6F12A5F0">
      <w:pPr>
        <w:rPr>
          <w:rStyle w:val="normaltextrun"/>
          <w:color w:val="000000"/>
          <w:shd w:val="clear" w:color="auto" w:fill="FFFFFF"/>
        </w:rPr>
      </w:pPr>
      <w:r w:rsidRPr="00892A8A">
        <w:t>The Administration for Children and Families (ACF) at the U.S. Department of Health and Human Services (</w:t>
      </w:r>
      <w:r w:rsidR="3B19B922">
        <w:t>HHS) proposes</w:t>
      </w:r>
      <w:r w:rsidR="0057437E">
        <w:t xml:space="preserve"> to continue to </w:t>
      </w:r>
      <w:r w:rsidRPr="00892A8A">
        <w:t xml:space="preserve">collect subscription information from users of the Children’s Bureau’s (CB) </w:t>
      </w:r>
      <w:r w:rsidR="0057437E">
        <w:t xml:space="preserve">current technical assistance provider </w:t>
      </w:r>
      <w:r w:rsidR="00333AEB">
        <w:t xml:space="preserve">National Child Welfare </w:t>
      </w:r>
      <w:r w:rsidRPr="00892A8A">
        <w:rPr>
          <w:rStyle w:val="normaltextrun"/>
          <w:color w:val="000000"/>
          <w:shd w:val="clear" w:color="auto" w:fill="FFFFFF"/>
        </w:rPr>
        <w:t xml:space="preserve">Center for </w:t>
      </w:r>
      <w:r w:rsidR="00333AEB">
        <w:rPr>
          <w:rStyle w:val="normaltextrun"/>
          <w:color w:val="000000"/>
          <w:shd w:val="clear" w:color="auto" w:fill="FFFFFF"/>
        </w:rPr>
        <w:t>Innovation and Advancement</w:t>
      </w:r>
      <w:r w:rsidRPr="00892A8A" w:rsidR="00333AEB">
        <w:rPr>
          <w:rStyle w:val="normaltextrun"/>
          <w:color w:val="000000"/>
          <w:shd w:val="clear" w:color="auto" w:fill="FFFFFF"/>
        </w:rPr>
        <w:t xml:space="preserve"> </w:t>
      </w:r>
      <w:r w:rsidRPr="00892A8A">
        <w:rPr>
          <w:rStyle w:val="normaltextrun"/>
          <w:color w:val="000000"/>
          <w:shd w:val="clear" w:color="auto" w:fill="FFFFFF"/>
        </w:rPr>
        <w:t>(</w:t>
      </w:r>
      <w:r w:rsidR="00333AEB">
        <w:rPr>
          <w:rStyle w:val="normaltextrun"/>
          <w:color w:val="000000"/>
          <w:shd w:val="clear" w:color="auto" w:fill="FFFFFF"/>
        </w:rPr>
        <w:t>NCWCIA</w:t>
      </w:r>
      <w:r w:rsidRPr="00892A8A">
        <w:rPr>
          <w:rStyle w:val="normaltextrun"/>
          <w:color w:val="000000"/>
          <w:shd w:val="clear" w:color="auto" w:fill="FFFFFF"/>
        </w:rPr>
        <w:t xml:space="preserve">). </w:t>
      </w:r>
      <w:r w:rsidR="005F730B">
        <w:rPr>
          <w:rStyle w:val="normaltextrun"/>
          <w:color w:val="000000"/>
          <w:shd w:val="clear" w:color="auto" w:fill="FFFFFF"/>
        </w:rPr>
        <w:t>NCWCIA</w:t>
      </w:r>
      <w:r w:rsidRPr="00892A8A">
        <w:rPr>
          <w:rStyle w:val="normaltextrun"/>
          <w:color w:val="000000"/>
          <w:shd w:val="clear" w:color="auto" w:fill="FFFFFF"/>
        </w:rPr>
        <w:t xml:space="preserve"> is a national </w:t>
      </w:r>
      <w:r w:rsidR="00333AEB">
        <w:rPr>
          <w:rStyle w:val="normaltextrun"/>
          <w:color w:val="000000"/>
          <w:shd w:val="clear" w:color="auto" w:fill="FFFFFF"/>
        </w:rPr>
        <w:t>data-driven</w:t>
      </w:r>
      <w:r w:rsidRPr="00892A8A" w:rsidR="00333AEB">
        <w:rPr>
          <w:rStyle w:val="normaltextrun"/>
          <w:color w:val="000000"/>
          <w:shd w:val="clear" w:color="auto" w:fill="FFFFFF"/>
        </w:rPr>
        <w:t xml:space="preserve"> </w:t>
      </w:r>
      <w:r w:rsidRPr="00892A8A" w:rsidR="00C55B7A">
        <w:rPr>
          <w:rStyle w:val="normaltextrun"/>
          <w:color w:val="000000"/>
          <w:shd w:val="clear" w:color="auto" w:fill="FFFFFF"/>
        </w:rPr>
        <w:t xml:space="preserve">assistance provider and a </w:t>
      </w:r>
      <w:r w:rsidRPr="00892A8A" w:rsidR="00EE6D33">
        <w:rPr>
          <w:rStyle w:val="normaltextrun"/>
          <w:color w:val="000000"/>
          <w:shd w:val="clear" w:color="auto" w:fill="FFFFFF"/>
        </w:rPr>
        <w:t>service</w:t>
      </w:r>
      <w:r w:rsidRPr="00892A8A">
        <w:rPr>
          <w:rStyle w:val="normaltextrun"/>
          <w:color w:val="000000"/>
          <w:shd w:val="clear" w:color="auto" w:fill="FFFFFF"/>
        </w:rPr>
        <w:t xml:space="preserve"> of the CB. The information requested is necessary to ensure users receive relevant information from </w:t>
      </w:r>
      <w:r w:rsidR="005F730B">
        <w:rPr>
          <w:rStyle w:val="normaltextrun"/>
          <w:color w:val="000000"/>
          <w:shd w:val="clear" w:color="auto" w:fill="FFFFFF"/>
        </w:rPr>
        <w:t>NCWCIA</w:t>
      </w:r>
      <w:r w:rsidRPr="00892A8A">
        <w:rPr>
          <w:rStyle w:val="normaltextrun"/>
          <w:color w:val="000000"/>
          <w:shd w:val="clear" w:color="auto" w:fill="FFFFFF"/>
        </w:rPr>
        <w:t xml:space="preserve">. </w:t>
      </w:r>
      <w:r w:rsidR="0057437E">
        <w:rPr>
          <w:rStyle w:val="normaltextrun"/>
          <w:color w:val="000000"/>
          <w:shd w:val="clear" w:color="auto" w:fill="FFFFFF"/>
        </w:rPr>
        <w:t>The current change request is to update approved materials to reflect a change in provider from “the Center” to NCWCIA.</w:t>
      </w:r>
    </w:p>
    <w:p w:rsidR="008F570D" w:rsidRPr="00892A8A" w:rsidP="00B945A4"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892A8A" w:rsidP="00B945A4"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892A8A">
        <w:rPr>
          <w:rFonts w:ascii="Times New Roman" w:hAnsi="Times New Roman"/>
          <w:i/>
          <w:sz w:val="24"/>
          <w:szCs w:val="24"/>
        </w:rPr>
        <w:t xml:space="preserve">Legal or Administrative Requirements that Necessitate the Collection </w:t>
      </w:r>
    </w:p>
    <w:p w:rsidR="00EA12DE" w:rsidRPr="00892A8A" w:rsidP="008F570D" w14:paraId="3BDF35B0" w14:textId="77777777">
      <w:r w:rsidRPr="00892A8A">
        <w:t>There are no legal or administrative requirements that necessitate the collection. ACF is undertaking the collection at the discretion of the agency.</w:t>
      </w:r>
    </w:p>
    <w:p w:rsidR="00D90EF6" w:rsidP="008F570D" w14:paraId="210B83EF" w14:textId="030CEC3D"/>
    <w:p w:rsidR="00892A8A" w:rsidRPr="00892A8A" w:rsidP="008F570D" w14:paraId="21CF80C2" w14:textId="77777777"/>
    <w:p w:rsidR="00945CD6" w:rsidRPr="00892A8A" w:rsidP="008F570D" w14:paraId="617B0354" w14:textId="77777777">
      <w:pPr>
        <w:spacing w:after="120"/>
        <w:rPr>
          <w:b/>
        </w:rPr>
      </w:pPr>
      <w:r w:rsidRPr="00892A8A">
        <w:rPr>
          <w:b/>
        </w:rPr>
        <w:t>A2. Purpose of Survey and Data Collection Procedures</w:t>
      </w:r>
    </w:p>
    <w:p w:rsidR="008F570D" w:rsidRPr="00892A8A" w:rsidP="008F570D" w14:paraId="24636DF8" w14:textId="77777777">
      <w:pPr>
        <w:spacing w:after="60"/>
        <w:rPr>
          <w:b/>
          <w:i/>
        </w:rPr>
      </w:pPr>
      <w:r w:rsidRPr="00892A8A">
        <w:rPr>
          <w:b/>
          <w:i/>
        </w:rPr>
        <w:t>Overview of Purpose and Use</w:t>
      </w:r>
    </w:p>
    <w:p w:rsidR="007446CF" w:rsidRPr="00892A8A" w:rsidP="007446CF" w14:paraId="6ED26610" w14:textId="1376C84A">
      <w:r>
        <w:rPr>
          <w:rStyle w:val="normaltextrun"/>
          <w:shd w:val="clear" w:color="auto" w:fill="FFFFFF"/>
        </w:rPr>
        <w:t>NCWCIA will use a subscription profile form</w:t>
      </w:r>
      <w:r w:rsidRPr="00892A8A" w:rsidR="00AE6560">
        <w:rPr>
          <w:rStyle w:val="normaltextrun"/>
          <w:shd w:val="clear" w:color="auto" w:fill="FFFFFF"/>
        </w:rPr>
        <w:t xml:space="preserve"> developed </w:t>
      </w:r>
      <w:r>
        <w:rPr>
          <w:rStyle w:val="normaltextrun"/>
          <w:shd w:val="clear" w:color="auto" w:fill="FFFFFF"/>
        </w:rPr>
        <w:t>under the Center for States</w:t>
      </w:r>
      <w:r w:rsidRPr="00892A8A" w:rsidR="00AE6560">
        <w:rPr>
          <w:rStyle w:val="normaltextrun"/>
          <w:shd w:val="clear" w:color="auto" w:fill="FFFFFF"/>
        </w:rPr>
        <w:t xml:space="preserve"> where subscribers can enter in information related to themselves and their work in child welfare to receive relevant subscriptions, resources and messaging. By providing the information </w:t>
      </w:r>
      <w:bookmarkStart w:id="0" w:name="_Hlk151376478"/>
      <w:r w:rsidRPr="00892A8A" w:rsidR="00AE6560">
        <w:rPr>
          <w:rStyle w:val="normaltextrun"/>
          <w:shd w:val="clear" w:color="auto" w:fill="FFFFFF"/>
        </w:rPr>
        <w:t xml:space="preserve">on the subscription </w:t>
      </w:r>
      <w:bookmarkEnd w:id="0"/>
      <w:r w:rsidRPr="00892A8A" w:rsidR="00AE6560">
        <w:rPr>
          <w:rStyle w:val="normaltextrun"/>
          <w:shd w:val="clear" w:color="auto" w:fill="FFFFFF"/>
        </w:rPr>
        <w:t xml:space="preserve">form, subscribers </w:t>
      </w:r>
      <w:r w:rsidRPr="00892A8A" w:rsidR="00AE6560">
        <w:rPr>
          <w:rStyle w:val="normaltextrun"/>
          <w:shd w:val="clear" w:color="auto" w:fill="FFFFFF"/>
        </w:rPr>
        <w:t>are able to</w:t>
      </w:r>
      <w:r w:rsidRPr="00892A8A" w:rsidR="00AE6560">
        <w:rPr>
          <w:rStyle w:val="normaltextrun"/>
          <w:shd w:val="clear" w:color="auto" w:fill="FFFFFF"/>
        </w:rPr>
        <w:t xml:space="preserve"> receive resources that are more targeted to their needs.</w:t>
      </w:r>
      <w:r w:rsidRPr="00892A8A" w:rsidR="00DC32D2">
        <w:t xml:space="preserve"> Data collected through this form will contribute to </w:t>
      </w:r>
      <w:r w:rsidR="00BB58AB">
        <w:t>NCWCIA</w:t>
      </w:r>
      <w:r w:rsidRPr="00892A8A" w:rsidR="00DC32D2">
        <w:t>’s continuous quality improvement efforts related to dissemination and outreach.</w:t>
      </w:r>
    </w:p>
    <w:p w:rsidR="00DC32D2" w:rsidRPr="00892A8A" w:rsidP="007446CF" w14:paraId="57DA711B" w14:textId="77777777">
      <w:pPr>
        <w:rPr>
          <w:rStyle w:val="normaltextrun"/>
          <w:shd w:val="clear" w:color="auto" w:fill="FFFFFF"/>
        </w:rPr>
      </w:pPr>
    </w:p>
    <w:p w:rsidR="00D964BC" w:rsidRPr="00892A8A" w:rsidP="00892A8A" w14:paraId="6F5CF4FF" w14:textId="77777777">
      <w:pPr>
        <w:pStyle w:val="Heading4"/>
        <w:numPr>
          <w:ilvl w:val="3"/>
          <w:numId w:val="0"/>
        </w:numPr>
        <w:tabs>
          <w:tab w:val="num" w:pos="180"/>
        </w:tabs>
        <w:spacing w:before="0" w:line="264" w:lineRule="auto"/>
        <w:rPr>
          <w:rStyle w:val="normaltextrun"/>
          <w:b w:val="0"/>
          <w:bCs w:val="0"/>
          <w:sz w:val="24"/>
          <w:szCs w:val="24"/>
          <w:shd w:val="clear" w:color="auto" w:fill="FFFFFF"/>
        </w:rPr>
      </w:pPr>
      <w:r w:rsidRPr="00892A8A">
        <w:rPr>
          <w:rStyle w:val="normaltextrun"/>
          <w:b w:val="0"/>
          <w:bCs w:val="0"/>
          <w:sz w:val="24"/>
          <w:szCs w:val="24"/>
          <w:shd w:val="clear" w:color="auto" w:fill="FFFFFF"/>
        </w:rPr>
        <w:t xml:space="preserve">This proposed information collection meets the following goals of ACF’s generic clearance for formative data collections for program support (0970-0531): </w:t>
      </w:r>
    </w:p>
    <w:p w:rsidR="00CF710F" w:rsidRPr="00892A8A" w:rsidP="2EB465E7" w14:paraId="76B957F7" w14:textId="61FD9D3D">
      <w:pPr>
        <w:pStyle w:val="ListParagraph"/>
        <w:numPr>
          <w:ilvl w:val="0"/>
          <w:numId w:val="18"/>
        </w:numPr>
        <w:rPr>
          <w:rStyle w:val="normaltextrun"/>
          <w:shd w:val="clear" w:color="auto" w:fill="FFFFFF"/>
        </w:rPr>
      </w:pPr>
      <w:r w:rsidRPr="2EB465E7">
        <w:rPr>
          <w:rStyle w:val="normaltextrun"/>
          <w:shd w:val="clear" w:color="auto" w:fill="FFFFFF"/>
        </w:rPr>
        <w:t xml:space="preserve">Delivery of targeted </w:t>
      </w:r>
      <w:r w:rsidRPr="2EB465E7" w:rsidR="00BB58AB">
        <w:rPr>
          <w:rStyle w:val="normaltextrun"/>
          <w:shd w:val="clear" w:color="auto" w:fill="FFFFFF"/>
        </w:rPr>
        <w:t xml:space="preserve">data-driven </w:t>
      </w:r>
      <w:r w:rsidRPr="2EB465E7">
        <w:rPr>
          <w:rStyle w:val="normaltextrun"/>
          <w:shd w:val="clear" w:color="auto" w:fill="FFFFFF"/>
        </w:rPr>
        <w:t xml:space="preserve">assistance </w:t>
      </w:r>
    </w:p>
    <w:p w:rsidR="00CF710F" w:rsidRPr="00892A8A" w:rsidP="00CF710F" w14:paraId="3F709141" w14:textId="77777777">
      <w:pPr>
        <w:pStyle w:val="ListParagraph"/>
        <w:numPr>
          <w:ilvl w:val="0"/>
          <w:numId w:val="18"/>
        </w:numPr>
        <w:rPr>
          <w:rStyle w:val="normaltextrun"/>
          <w:bCs/>
          <w:shd w:val="clear" w:color="auto" w:fill="FFFFFF"/>
        </w:rPr>
      </w:pPr>
      <w:r w:rsidRPr="00892A8A">
        <w:rPr>
          <w:rStyle w:val="normaltextrun"/>
          <w:bCs/>
          <w:shd w:val="clear" w:color="auto" w:fill="FFFFFF"/>
        </w:rPr>
        <w:t>Refinement of program processes</w:t>
      </w:r>
    </w:p>
    <w:p w:rsidR="00D964BC" w:rsidRPr="00892A8A" w:rsidP="00CF710F" w14:paraId="68B9F853" w14:textId="5C44E25C">
      <w:pPr>
        <w:pStyle w:val="ListParagraph"/>
        <w:numPr>
          <w:ilvl w:val="0"/>
          <w:numId w:val="18"/>
        </w:numPr>
        <w:rPr>
          <w:rStyle w:val="normaltextrun"/>
          <w:bCs/>
          <w:shd w:val="clear" w:color="auto" w:fill="FFFFFF"/>
        </w:rPr>
      </w:pPr>
      <w:r w:rsidRPr="00892A8A">
        <w:rPr>
          <w:rStyle w:val="normaltextrun"/>
          <w:bCs/>
          <w:shd w:val="clear" w:color="auto" w:fill="FFFFFF"/>
        </w:rPr>
        <w:t>Development and refinement of communication systems.</w:t>
      </w:r>
    </w:p>
    <w:p w:rsidR="008F570D" w:rsidRPr="00892A8A" w:rsidP="008F570D" w14:paraId="75C799A6" w14:textId="77777777">
      <w:pPr>
        <w:spacing w:after="60"/>
        <w:rPr>
          <w:b/>
          <w:i/>
        </w:rPr>
      </w:pPr>
    </w:p>
    <w:p w:rsidR="00984CA2" w:rsidRPr="00892A8A" w:rsidP="008F570D" w14:paraId="473B9418" w14:textId="38A9E22B">
      <w:pPr>
        <w:spacing w:after="60"/>
        <w:rPr>
          <w:b/>
          <w:i/>
        </w:rPr>
      </w:pPr>
      <w:r w:rsidRPr="00892A8A">
        <w:rPr>
          <w:b/>
          <w:i/>
        </w:rPr>
        <w:t>Process</w:t>
      </w:r>
      <w:r w:rsidRPr="00892A8A" w:rsidR="003277CF">
        <w:rPr>
          <w:b/>
          <w:i/>
        </w:rPr>
        <w:t>es</w:t>
      </w:r>
      <w:r w:rsidRPr="00892A8A">
        <w:rPr>
          <w:b/>
          <w:i/>
        </w:rPr>
        <w:t xml:space="preserve"> for Information Collection </w:t>
      </w:r>
    </w:p>
    <w:p w:rsidR="002338AC" w:rsidP="00892A8A" w14:paraId="40C43AD9" w14:textId="5D9F4756">
      <w:r w:rsidRPr="2EB465E7">
        <w:t xml:space="preserve">Potential respondents are derived from existing subscribers and new subscribers. </w:t>
      </w:r>
      <w:r w:rsidRPr="00892A8A">
        <w:rPr>
          <w:rStyle w:val="normaltextrun"/>
          <w:shd w:val="clear" w:color="auto" w:fill="FFFFFF"/>
        </w:rPr>
        <w:t xml:space="preserve">For the existing subscribers, participants </w:t>
      </w:r>
      <w:r w:rsidRPr="00892A8A">
        <w:rPr>
          <w:rStyle w:val="normaltextrun"/>
          <w:shd w:val="clear" w:color="auto" w:fill="FFFFFF"/>
        </w:rPr>
        <w:t>are able to</w:t>
      </w:r>
      <w:r w:rsidRPr="00892A8A">
        <w:rPr>
          <w:rStyle w:val="normaltextrun"/>
          <w:shd w:val="clear" w:color="auto" w:fill="FFFFFF"/>
        </w:rPr>
        <w:t xml:space="preserve"> update their responses at any time. </w:t>
      </w:r>
      <w:r w:rsidRPr="2EB465E7" w:rsidR="00684F83">
        <w:t xml:space="preserve">New subscribers will be recruited through outreach on </w:t>
      </w:r>
      <w:r w:rsidRPr="2EB465E7" w:rsidR="00995625">
        <w:t>NCWCIA</w:t>
      </w:r>
      <w:r w:rsidRPr="2EB465E7" w:rsidR="00684F83">
        <w:t xml:space="preserve">’s website and e-mail and social media campaigns directed at organizations that include potential target audiences, and events designed for child welfare audiences. </w:t>
      </w:r>
      <w:r w:rsidRPr="2EB465E7" w:rsidR="00615FBF">
        <w:t>Completing the subscription information is voluntary for all audiences.</w:t>
      </w:r>
    </w:p>
    <w:p w:rsidR="00892A8A" w:rsidP="00892A8A" w14:paraId="1A1FF84E" w14:textId="4D2D48AF"/>
    <w:p w:rsidR="00892A8A" w:rsidRPr="00892A8A" w:rsidP="00892A8A" w14:paraId="5D4A362B" w14:textId="77777777"/>
    <w:p w:rsidR="00945CD6" w:rsidRPr="00892A8A" w:rsidP="008F570D" w14:paraId="49EEF137" w14:textId="77777777">
      <w:pPr>
        <w:spacing w:after="120"/>
        <w:rPr>
          <w:b/>
        </w:rPr>
      </w:pPr>
      <w:r w:rsidRPr="00892A8A">
        <w:rPr>
          <w:b/>
        </w:rPr>
        <w:t>A3. Improved Information Technology to Reduce Burden</w:t>
      </w:r>
    </w:p>
    <w:p w:rsidR="004617F8" w:rsidRPr="00892A8A" w:rsidP="004617F8" w14:paraId="2180B53D" w14:textId="77777777">
      <w:r w:rsidRPr="00892A8A">
        <w:t>Information will be requested and collected electronically.</w:t>
      </w:r>
    </w:p>
    <w:p w:rsidR="005046F0" w:rsidP="008F570D" w14:paraId="5804584A" w14:textId="4B279119">
      <w:pPr>
        <w:ind w:left="360"/>
      </w:pPr>
    </w:p>
    <w:p w:rsidR="00892A8A" w:rsidP="008F570D" w14:paraId="47F64120" w14:textId="308B467B">
      <w:pPr>
        <w:ind w:left="360"/>
      </w:pPr>
    </w:p>
    <w:p w:rsidR="00892A8A" w:rsidP="008F570D" w14:paraId="6A1BA968" w14:textId="423EFAFC">
      <w:pPr>
        <w:ind w:left="360"/>
      </w:pPr>
    </w:p>
    <w:p w:rsidR="00892A8A" w:rsidRPr="00892A8A" w:rsidP="008F570D" w14:paraId="052F6739" w14:textId="77777777">
      <w:pPr>
        <w:ind w:left="360"/>
      </w:pPr>
    </w:p>
    <w:p w:rsidR="00945CD6" w:rsidRPr="00892A8A" w:rsidP="008F570D" w14:paraId="39BBEF3E" w14:textId="77777777">
      <w:pPr>
        <w:spacing w:after="120"/>
        <w:rPr>
          <w:b/>
        </w:rPr>
      </w:pPr>
      <w:r w:rsidRPr="00892A8A">
        <w:rPr>
          <w:b/>
        </w:rPr>
        <w:t>A4. Efforts to Identify Duplication</w:t>
      </w:r>
    </w:p>
    <w:p w:rsidR="00370B79" w:rsidRPr="00892A8A" w:rsidP="00370B79" w14:paraId="0DDDF2EC" w14:textId="1E4F54B7">
      <w:r>
        <w:t xml:space="preserve">This information is specific to </w:t>
      </w:r>
      <w:r w:rsidR="00995625">
        <w:t>NCWCIA</w:t>
      </w:r>
      <w:r>
        <w:t xml:space="preserve"> and is not available elsewhere. </w:t>
      </w:r>
    </w:p>
    <w:p w:rsidR="00D90EF6" w:rsidP="008F570D" w14:paraId="1E23D79E" w14:textId="57859117"/>
    <w:p w:rsidR="00892A8A" w:rsidRPr="00892A8A" w:rsidP="008F570D" w14:paraId="3A1C0782" w14:textId="77777777"/>
    <w:p w:rsidR="00945CD6" w:rsidRPr="00892A8A" w:rsidP="008F570D" w14:paraId="10B90123" w14:textId="77777777">
      <w:pPr>
        <w:spacing w:after="120"/>
        <w:rPr>
          <w:b/>
        </w:rPr>
      </w:pPr>
      <w:r w:rsidRPr="00892A8A">
        <w:rPr>
          <w:b/>
        </w:rPr>
        <w:t>A5. Involvement of Small Organizations</w:t>
      </w:r>
    </w:p>
    <w:p w:rsidR="00A4155A" w:rsidRPr="00892A8A" w:rsidP="00A4155A" w14:paraId="16B69EBA" w14:textId="77777777">
      <w:r w:rsidRPr="00892A8A">
        <w:t xml:space="preserve">This collection does not impact small organizations. </w:t>
      </w:r>
    </w:p>
    <w:p w:rsidR="00D90EF6" w:rsidP="008F570D" w14:paraId="12FF1FE5" w14:textId="3387B90C"/>
    <w:p w:rsidR="00892A8A" w:rsidRPr="00892A8A" w:rsidP="008F570D" w14:paraId="78D2D44D" w14:textId="77777777"/>
    <w:p w:rsidR="00945CD6" w:rsidRPr="00892A8A" w:rsidP="008F570D" w14:paraId="5C724C5E" w14:textId="77777777">
      <w:pPr>
        <w:spacing w:after="120"/>
        <w:rPr>
          <w:b/>
        </w:rPr>
      </w:pPr>
      <w:r w:rsidRPr="00892A8A">
        <w:rPr>
          <w:b/>
        </w:rPr>
        <w:t>A6. Consequences of Less Frequent Data Collection</w:t>
      </w:r>
    </w:p>
    <w:p w:rsidR="00451E71" w:rsidRPr="00892A8A" w:rsidP="00451E71" w14:paraId="1A6E46F4" w14:textId="72DD2377">
      <w:r>
        <w:t xml:space="preserve">This is a voluntary collection and can be completed as needed by subscribers to update information and refine the outreach and dissemination efforts </w:t>
      </w:r>
      <w:r w:rsidR="00CD646D">
        <w:t>they receive to be aligned with their needs</w:t>
      </w:r>
      <w:r>
        <w:t xml:space="preserve">. Less frequent collection would not allow </w:t>
      </w:r>
      <w:r w:rsidR="0019159B">
        <w:t>NCWCIA</w:t>
      </w:r>
      <w:r>
        <w:t xml:space="preserve"> to meet the needs of its users.</w:t>
      </w:r>
    </w:p>
    <w:p w:rsidR="005046F0" w:rsidP="008F570D" w14:paraId="7C36762A" w14:textId="276040E5">
      <w:pPr>
        <w:ind w:left="360"/>
      </w:pPr>
    </w:p>
    <w:p w:rsidR="00892A8A" w:rsidRPr="00892A8A" w:rsidP="008F570D" w14:paraId="32A65E98" w14:textId="77777777">
      <w:pPr>
        <w:ind w:left="360"/>
      </w:pPr>
    </w:p>
    <w:p w:rsidR="00945CD6" w:rsidRPr="00892A8A" w:rsidP="008F570D" w14:paraId="5060136E" w14:textId="77777777">
      <w:pPr>
        <w:spacing w:after="120"/>
        <w:rPr>
          <w:b/>
        </w:rPr>
      </w:pPr>
      <w:r w:rsidRPr="00892A8A">
        <w:rPr>
          <w:b/>
        </w:rPr>
        <w:t>A7. Special Circumstances</w:t>
      </w:r>
    </w:p>
    <w:p w:rsidR="0020382F" w:rsidRPr="00892A8A" w:rsidP="008F570D" w14:paraId="10D64BA4" w14:textId="77777777">
      <w:r w:rsidRPr="00892A8A">
        <w:t>There are no special circumstances for the proposed data collection efforts.</w:t>
      </w:r>
    </w:p>
    <w:p w:rsidR="00BE7952" w:rsidP="008F570D" w14:paraId="08207C8B" w14:textId="5BD410D2"/>
    <w:p w:rsidR="00892A8A" w:rsidRPr="00892A8A" w:rsidP="008F570D" w14:paraId="71962041" w14:textId="77777777"/>
    <w:p w:rsidR="00D90EF6" w:rsidRPr="00892A8A" w:rsidP="008F570D" w14:paraId="4FD99BC0" w14:textId="77777777">
      <w:pPr>
        <w:spacing w:after="120"/>
        <w:rPr>
          <w:b/>
        </w:rPr>
      </w:pPr>
      <w:r w:rsidRPr="00892A8A">
        <w:rPr>
          <w:b/>
        </w:rPr>
        <w:t xml:space="preserve">A8. </w:t>
      </w:r>
      <w:r w:rsidRPr="00892A8A" w:rsidR="00945CD6">
        <w:rPr>
          <w:b/>
        </w:rPr>
        <w:t>Federal Register Notice and Consultation</w:t>
      </w:r>
    </w:p>
    <w:p w:rsidR="00B91D97" w:rsidRPr="00892A8A" w:rsidP="008F570D" w14:paraId="6A39001F" w14:textId="77777777">
      <w:pPr>
        <w:spacing w:after="60"/>
        <w:rPr>
          <w:b/>
          <w:i/>
        </w:rPr>
      </w:pPr>
      <w:r w:rsidRPr="00892A8A">
        <w:rPr>
          <w:b/>
          <w:i/>
        </w:rPr>
        <w:t>Federal Register Notice and Comments</w:t>
      </w:r>
    </w:p>
    <w:p w:rsidR="00B945A4" w:rsidP="00B945A4" w14:paraId="13294110" w14:textId="70935696">
      <w: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r w:rsidR="0057437E">
        <w:t xml:space="preserve"> </w:t>
      </w:r>
    </w:p>
    <w:p w:rsidR="0057437E" w:rsidP="00B945A4" w14:paraId="4BCAFE84" w14:textId="77777777"/>
    <w:p w:rsidR="0057437E" w:rsidRPr="00892A8A" w:rsidP="00B945A4" w14:paraId="02E34C3C" w14:textId="4513F9FF">
      <w:pPr>
        <w:rPr>
          <w:highlight w:val="yellow"/>
        </w:rPr>
      </w:pPr>
      <w:r>
        <w:t>This individual generic will be submitted as part of an extension request for the umbrella generic. The first notice and comment period is currently ongoing (90 FR 17603</w:t>
      </w:r>
      <w:r>
        <w:t>)</w:t>
      </w:r>
      <w:r>
        <w:t xml:space="preserve"> and the second comment period will occur concurrently with submission to OMB. To date, ACF has not received any comments in response to the initial comment period.</w:t>
      </w:r>
    </w:p>
    <w:p w:rsidR="008F10A2" w:rsidRPr="00892A8A" w:rsidP="006012B7" w14:paraId="1632B553" w14:textId="60FE2BEA">
      <w:pPr>
        <w:pStyle w:val="Heading4"/>
        <w:rPr>
          <w:rFonts w:ascii="Times New Roman" w:hAnsi="Times New Roman"/>
          <w:sz w:val="24"/>
          <w:szCs w:val="24"/>
          <w:highlight w:val="yellow"/>
        </w:rPr>
      </w:pPr>
      <w:r w:rsidRPr="00892A8A">
        <w:rPr>
          <w:rFonts w:ascii="Times New Roman" w:hAnsi="Times New Roman"/>
          <w:i/>
          <w:sz w:val="24"/>
          <w:szCs w:val="24"/>
        </w:rPr>
        <w:t xml:space="preserve">Consultation with </w:t>
      </w:r>
      <w:r w:rsidRPr="00892A8A" w:rsidR="008F570D">
        <w:rPr>
          <w:rFonts w:ascii="Times New Roman" w:hAnsi="Times New Roman"/>
          <w:i/>
          <w:sz w:val="24"/>
          <w:szCs w:val="24"/>
        </w:rPr>
        <w:t xml:space="preserve">Outside </w:t>
      </w:r>
      <w:r w:rsidRPr="00892A8A">
        <w:rPr>
          <w:rFonts w:ascii="Times New Roman" w:hAnsi="Times New Roman"/>
          <w:i/>
          <w:sz w:val="24"/>
          <w:szCs w:val="24"/>
        </w:rPr>
        <w:t>Experts</w:t>
      </w:r>
    </w:p>
    <w:p w:rsidR="00436F5E" w:rsidRPr="00892A8A" w:rsidP="008F570D" w14:paraId="3262E2E8" w14:textId="2F8B45A5">
      <w:r w:rsidRPr="00892A8A">
        <w:t>No consultations have taken place with experts outside of the project team.</w:t>
      </w:r>
    </w:p>
    <w:p w:rsidR="00D90EF6" w:rsidP="008F570D" w14:paraId="16A7A923" w14:textId="4A8A4B6C">
      <w:pPr>
        <w:rPr>
          <w:b/>
        </w:rPr>
      </w:pPr>
    </w:p>
    <w:p w:rsidR="00892A8A" w:rsidRPr="00892A8A" w:rsidP="008F570D" w14:paraId="367C5BA1" w14:textId="77777777">
      <w:pPr>
        <w:rPr>
          <w:b/>
        </w:rPr>
      </w:pPr>
    </w:p>
    <w:p w:rsidR="00945CD6" w:rsidRPr="00892A8A" w:rsidP="008F570D" w14:paraId="391068CD" w14:textId="6ECE22DD">
      <w:pPr>
        <w:spacing w:after="120"/>
        <w:rPr>
          <w:b/>
        </w:rPr>
      </w:pPr>
      <w:r w:rsidRPr="00892A8A">
        <w:rPr>
          <w:b/>
        </w:rPr>
        <w:t xml:space="preserve">A9. </w:t>
      </w:r>
      <w:r w:rsidRPr="00892A8A" w:rsidR="00542413">
        <w:rPr>
          <w:b/>
        </w:rPr>
        <w:t xml:space="preserve">Tokens of Appreciation </w:t>
      </w:r>
      <w:r w:rsidRPr="00892A8A" w:rsidR="00B66874">
        <w:rPr>
          <w:b/>
        </w:rPr>
        <w:t>for</w:t>
      </w:r>
      <w:r w:rsidRPr="00892A8A">
        <w:rPr>
          <w:b/>
        </w:rPr>
        <w:t xml:space="preserve"> Respondents</w:t>
      </w:r>
    </w:p>
    <w:p w:rsidR="00D90EF6" w:rsidRPr="00892A8A" w:rsidP="008F570D" w14:paraId="45914615" w14:textId="4321F089">
      <w:pPr>
        <w:rPr>
          <w:b/>
        </w:rPr>
      </w:pPr>
      <w:r w:rsidRPr="00892A8A">
        <w:t xml:space="preserve">No </w:t>
      </w:r>
      <w:r w:rsidRPr="00892A8A" w:rsidR="00542413">
        <w:t>tokens of appreciation</w:t>
      </w:r>
      <w:r w:rsidRPr="00892A8A">
        <w:t xml:space="preserve"> for</w:t>
      </w:r>
      <w:r w:rsidRPr="00892A8A" w:rsidR="00BE7952">
        <w:t xml:space="preserve"> respondents are proposed for this information collection.</w:t>
      </w:r>
    </w:p>
    <w:p w:rsidR="00D90EF6" w:rsidP="008F570D" w14:paraId="713A63A6" w14:textId="058E004F"/>
    <w:p w:rsidR="00892A8A" w:rsidRPr="00892A8A" w:rsidP="008F570D" w14:paraId="33AE8DFF" w14:textId="77777777"/>
    <w:p w:rsidR="004222F8" w:rsidRPr="00892A8A" w:rsidP="008F570D" w14:paraId="5BB4F440" w14:textId="77777777">
      <w:pPr>
        <w:spacing w:after="120"/>
        <w:rPr>
          <w:b/>
        </w:rPr>
      </w:pPr>
      <w:r w:rsidRPr="00892A8A">
        <w:rPr>
          <w:b/>
        </w:rPr>
        <w:t>A10. Privacy of Respondents</w:t>
      </w:r>
    </w:p>
    <w:p w:rsidR="00475A8A" w:rsidRPr="00892A8A" w:rsidP="00475A8A" w14:paraId="15673599" w14:textId="45AB1DA8">
      <w:pPr>
        <w:widowControl w:val="0"/>
        <w:autoSpaceDE w:val="0"/>
        <w:autoSpaceDN w:val="0"/>
        <w:adjustRightInd w:val="0"/>
      </w:pPr>
      <w:r w:rsidRPr="00892A8A">
        <w:t xml:space="preserve">Respondents are asked for an email address to allow them to sign up to receive relevant information, as requested. Information collected will be kept private to the extent permitted by law. Respondents will be informed of all planned uses of data and that their participation is voluntary. </w:t>
      </w:r>
    </w:p>
    <w:p w:rsidR="00436F5E" w:rsidP="008F570D" w14:paraId="0442A162" w14:textId="6058CC22"/>
    <w:p w:rsidR="00892A8A" w:rsidRPr="00892A8A" w:rsidP="008F570D" w14:paraId="499C203F" w14:textId="77777777"/>
    <w:p w:rsidR="00945CD6" w:rsidRPr="00892A8A" w:rsidP="008F570D" w14:paraId="0B35E015" w14:textId="77777777">
      <w:pPr>
        <w:spacing w:after="120"/>
        <w:rPr>
          <w:b/>
        </w:rPr>
      </w:pPr>
      <w:r w:rsidRPr="00892A8A">
        <w:rPr>
          <w:b/>
        </w:rPr>
        <w:t>A11. Sensitive Questions</w:t>
      </w:r>
    </w:p>
    <w:p w:rsidR="00D90EF6" w:rsidRPr="00892A8A" w:rsidP="008F570D" w14:paraId="2CE230F0" w14:textId="77777777">
      <w:r w:rsidRPr="00892A8A">
        <w:t>There are no sensitive questions in this data collection.</w:t>
      </w:r>
    </w:p>
    <w:p w:rsidR="00D90EF6" w:rsidRPr="00892A8A" w:rsidP="008F570D" w14:paraId="7C7C4093" w14:textId="77777777"/>
    <w:p w:rsidR="005046F0" w:rsidRPr="00892A8A" w:rsidP="008F570D" w14:paraId="45C63BFE" w14:textId="77777777">
      <w:pPr>
        <w:ind w:left="360"/>
      </w:pPr>
    </w:p>
    <w:p w:rsidR="00542413" w:rsidRPr="00892A8A" w:rsidP="00542413" w14:paraId="3ABF848D" w14:textId="604CE552">
      <w:pPr>
        <w:spacing w:after="120"/>
        <w:rPr>
          <w:b/>
        </w:rPr>
      </w:pPr>
      <w:r w:rsidRPr="00892A8A">
        <w:rPr>
          <w:b/>
        </w:rPr>
        <w:t xml:space="preserve">A12. </w:t>
      </w:r>
      <w:r w:rsidRPr="00892A8A" w:rsidR="00945CD6">
        <w:rPr>
          <w:b/>
        </w:rPr>
        <w:t>Estimation of Information Collection Burden</w:t>
      </w:r>
    </w:p>
    <w:p w:rsidR="00542413" w:rsidRPr="00892A8A" w:rsidP="00542413" w14:paraId="3786490C" w14:textId="2AA637D8">
      <w:pPr>
        <w:spacing w:after="60"/>
        <w:rPr>
          <w:b/>
          <w:bCs/>
          <w:i/>
          <w:iCs/>
        </w:rPr>
      </w:pPr>
      <w:r w:rsidRPr="00892A8A">
        <w:rPr>
          <w:b/>
          <w:bCs/>
          <w:i/>
          <w:iCs/>
        </w:rPr>
        <w:t>Burden Estimates</w:t>
      </w:r>
    </w:p>
    <w:p w:rsidR="001567F2" w:rsidRPr="00892A8A" w:rsidP="001567F2" w14:paraId="67200953" w14:textId="6BBE61FB">
      <w:pPr>
        <w:keepNext/>
        <w:keepLines/>
        <w:rPr>
          <w:rStyle w:val="normaltextrun"/>
          <w:shd w:val="clear" w:color="auto" w:fill="FFFFFF"/>
        </w:rPr>
      </w:pPr>
      <w:r w:rsidRPr="00892A8A">
        <w:rPr>
          <w:rStyle w:val="ui-provider"/>
        </w:rPr>
        <w:t>Potential r</w:t>
      </w:r>
      <w:r w:rsidRPr="00892A8A">
        <w:rPr>
          <w:rStyle w:val="normaltextrun"/>
          <w:shd w:val="clear" w:color="auto" w:fill="FFFFFF"/>
        </w:rPr>
        <w:t xml:space="preserve">espondents include state and local governments, service providers, and </w:t>
      </w:r>
      <w:r w:rsidRPr="00892A8A" w:rsidR="00E93D0A">
        <w:rPr>
          <w:rStyle w:val="normaltextrun"/>
          <w:shd w:val="clear" w:color="auto" w:fill="FFFFFF"/>
        </w:rPr>
        <w:t>legal and judicial staff</w:t>
      </w:r>
      <w:r w:rsidRPr="00892A8A">
        <w:rPr>
          <w:rStyle w:val="normaltextrun"/>
          <w:shd w:val="clear" w:color="auto" w:fill="FFFFFF"/>
        </w:rPr>
        <w:t xml:space="preserve">. This includes existing and new </w:t>
      </w:r>
      <w:r w:rsidR="0019159B">
        <w:rPr>
          <w:rStyle w:val="normaltextrun"/>
          <w:shd w:val="clear" w:color="auto" w:fill="FFFFFF"/>
        </w:rPr>
        <w:t>NCWCIA</w:t>
      </w:r>
      <w:r w:rsidRPr="00892A8A" w:rsidR="0019159B">
        <w:rPr>
          <w:rStyle w:val="normaltextrun"/>
          <w:shd w:val="clear" w:color="auto" w:fill="FFFFFF"/>
        </w:rPr>
        <w:t xml:space="preserve"> </w:t>
      </w:r>
      <w:r w:rsidRPr="00892A8A">
        <w:rPr>
          <w:rStyle w:val="normaltextrun"/>
          <w:shd w:val="clear" w:color="auto" w:fill="FFFFFF"/>
        </w:rPr>
        <w:t xml:space="preserve">subscribers. An estimate of the </w:t>
      </w:r>
      <w:r w:rsidRPr="00892A8A">
        <w:rPr>
          <w:rStyle w:val="normaltextrun"/>
          <w:b/>
          <w:bCs/>
          <w:shd w:val="clear" w:color="auto" w:fill="FFFFFF"/>
        </w:rPr>
        <w:t xml:space="preserve">annual </w:t>
      </w:r>
      <w:r w:rsidRPr="00892A8A">
        <w:rPr>
          <w:rStyle w:val="normaltextrun"/>
          <w:shd w:val="clear" w:color="auto" w:fill="FFFFFF"/>
        </w:rPr>
        <w:t>response burden is outlined in the following table.</w:t>
      </w:r>
    </w:p>
    <w:p w:rsidR="00542413" w:rsidRPr="00892A8A" w:rsidP="008F570D" w14:paraId="53AD5D50" w14:textId="77777777">
      <w:pPr>
        <w:rPr>
          <w:b/>
          <w:bCs/>
          <w:i/>
          <w:iCs/>
        </w:rPr>
      </w:pPr>
    </w:p>
    <w:p w:rsidR="00542413" w:rsidRPr="00892A8A" w:rsidP="00542413" w14:paraId="6CBE253C" w14:textId="16147A58">
      <w:pPr>
        <w:spacing w:after="60"/>
        <w:rPr>
          <w:b/>
          <w:i/>
        </w:rPr>
      </w:pPr>
      <w:r w:rsidRPr="00892A8A">
        <w:rPr>
          <w:b/>
          <w:i/>
        </w:rPr>
        <w:t>Cost Estimates</w:t>
      </w:r>
    </w:p>
    <w:p w:rsidR="0033072C" w:rsidRPr="00892A8A" w:rsidP="0033072C" w14:paraId="59A18AED" w14:textId="6F1D323E">
      <w:r>
        <w:t xml:space="preserve">The cost to respondents was calculated using the Bureau of Labor Statistics (BLS) job code for </w:t>
      </w:r>
      <w:r w:rsidR="00D3228E">
        <w:t>Social Workers</w:t>
      </w:r>
      <w:r>
        <w:t xml:space="preserve"> [</w:t>
      </w:r>
      <w:r w:rsidR="0040181C">
        <w:t>21</w:t>
      </w:r>
      <w:r w:rsidR="00CA417F">
        <w:t>-1020</w:t>
      </w:r>
      <w:r>
        <w:t xml:space="preserve">] and </w:t>
      </w:r>
      <w:r w:rsidR="00200E5A">
        <w:t xml:space="preserve">mean </w:t>
      </w:r>
      <w:r>
        <w:t xml:space="preserve">wage data from May </w:t>
      </w:r>
      <w:r w:rsidR="003C2DB9">
        <w:t>2024</w:t>
      </w:r>
      <w:r>
        <w:t>, which is $</w:t>
      </w:r>
      <w:r w:rsidR="00011E86">
        <w:t>32.23</w:t>
      </w:r>
      <w:r>
        <w:t xml:space="preserve"> per hour. To account for fringe benefits and overhead the rate was multiplied by two which is $</w:t>
      </w:r>
      <w:r w:rsidR="00AA0014">
        <w:t>64.46</w:t>
      </w:r>
      <w:r>
        <w:t xml:space="preserve">. </w:t>
      </w:r>
    </w:p>
    <w:p w:rsidR="00542413" w:rsidRPr="00892A8A" w:rsidP="2EB465E7" w14:paraId="26232607" w14:textId="17B4BB12">
      <w:pPr>
        <w:ind w:left="360"/>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4"/>
        <w:gridCol w:w="1239"/>
        <w:gridCol w:w="1161"/>
        <w:gridCol w:w="983"/>
        <w:gridCol w:w="1150"/>
        <w:gridCol w:w="894"/>
        <w:gridCol w:w="1028"/>
      </w:tblGrid>
      <w:tr w14:paraId="3DDE53E5" w14:textId="77777777" w:rsidTr="2EB465E7">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304" w:type="dxa"/>
            <w:shd w:val="clear" w:color="auto" w:fill="BFBFBF" w:themeFill="background1" w:themeFillShade="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themeFill="background1" w:themeFillShade="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150" w:type="dxa"/>
            <w:shd w:val="clear" w:color="auto" w:fill="BFBFBF" w:themeFill="background1" w:themeFillShade="BF"/>
            <w:vAlign w:val="center"/>
          </w:tcPr>
          <w:p w:rsidR="00542413" w:rsidP="00673031" w14:paraId="110C4AE5" w14:textId="77777777">
            <w:pPr>
              <w:jc w:val="center"/>
              <w:rPr>
                <w:bCs/>
                <w:sz w:val="20"/>
                <w:szCs w:val="20"/>
              </w:rPr>
            </w:pPr>
            <w:r>
              <w:rPr>
                <w:bCs/>
                <w:sz w:val="20"/>
                <w:szCs w:val="20"/>
              </w:rPr>
              <w:t>Total</w:t>
            </w:r>
          </w:p>
          <w:p w:rsidR="00542413" w:rsidP="00673031" w14:paraId="1F591B58" w14:textId="47332B2D">
            <w:pPr>
              <w:jc w:val="center"/>
              <w:rPr>
                <w:bCs/>
                <w:sz w:val="20"/>
                <w:szCs w:val="20"/>
              </w:rPr>
            </w:pPr>
            <w:r>
              <w:rPr>
                <w:bCs/>
                <w:sz w:val="20"/>
                <w:szCs w:val="20"/>
              </w:rPr>
              <w:t>Burden Hours</w:t>
            </w:r>
          </w:p>
        </w:tc>
        <w:tc>
          <w:tcPr>
            <w:tcW w:w="894"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028" w:type="dxa"/>
            <w:shd w:val="clear" w:color="auto" w:fill="BFBFBF" w:themeFill="background1" w:themeFillShade="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2EB465E7">
        <w:tblPrEx>
          <w:tblW w:w="8759" w:type="dxa"/>
          <w:jc w:val="center"/>
          <w:tblLook w:val="00A0"/>
        </w:tblPrEx>
        <w:trPr>
          <w:trHeight w:val="432"/>
          <w:jc w:val="center"/>
        </w:trPr>
        <w:tc>
          <w:tcPr>
            <w:tcW w:w="2304" w:type="dxa"/>
            <w:vAlign w:val="center"/>
          </w:tcPr>
          <w:p w:rsidR="00542413" w:rsidRPr="00BD4CFB" w:rsidP="00673031" w14:paraId="15455CD3" w14:textId="4517A61A">
            <w:pPr>
              <w:tabs>
                <w:tab w:val="center" w:pos="4320"/>
                <w:tab w:val="right" w:pos="8640"/>
              </w:tabs>
              <w:jc w:val="center"/>
              <w:rPr>
                <w:sz w:val="20"/>
                <w:szCs w:val="20"/>
              </w:rPr>
            </w:pPr>
            <w:r>
              <w:rPr>
                <w:sz w:val="20"/>
                <w:szCs w:val="20"/>
              </w:rPr>
              <w:t>Center for States Gov Delivery Subscription form</w:t>
            </w:r>
          </w:p>
        </w:tc>
        <w:tc>
          <w:tcPr>
            <w:tcW w:w="1239" w:type="dxa"/>
            <w:vAlign w:val="center"/>
          </w:tcPr>
          <w:p w:rsidR="00542413" w:rsidRPr="00BD4CFB" w:rsidP="00673031" w14:paraId="2106BBF5" w14:textId="2B1C0611">
            <w:pPr>
              <w:tabs>
                <w:tab w:val="center" w:pos="4320"/>
                <w:tab w:val="right" w:pos="8640"/>
              </w:tabs>
              <w:jc w:val="center"/>
              <w:rPr>
                <w:sz w:val="20"/>
                <w:szCs w:val="20"/>
                <w:highlight w:val="yellow"/>
              </w:rPr>
            </w:pPr>
            <w:r w:rsidRPr="00673031">
              <w:rPr>
                <w:sz w:val="20"/>
                <w:szCs w:val="20"/>
              </w:rPr>
              <w:t>2000</w:t>
            </w:r>
          </w:p>
        </w:tc>
        <w:tc>
          <w:tcPr>
            <w:tcW w:w="1161" w:type="dxa"/>
            <w:vAlign w:val="center"/>
          </w:tcPr>
          <w:p w:rsidR="00542413" w:rsidRPr="00BD4CFB" w:rsidP="00673031" w14:paraId="402332F4" w14:textId="6D2179DD">
            <w:pPr>
              <w:tabs>
                <w:tab w:val="center" w:pos="4320"/>
                <w:tab w:val="right" w:pos="8640"/>
              </w:tabs>
              <w:jc w:val="center"/>
              <w:rPr>
                <w:sz w:val="20"/>
                <w:szCs w:val="20"/>
              </w:rPr>
            </w:pPr>
            <w:r>
              <w:rPr>
                <w:sz w:val="20"/>
                <w:szCs w:val="20"/>
              </w:rPr>
              <w:t>1</w:t>
            </w:r>
          </w:p>
        </w:tc>
        <w:tc>
          <w:tcPr>
            <w:tcW w:w="983" w:type="dxa"/>
            <w:vAlign w:val="center"/>
          </w:tcPr>
          <w:p w:rsidR="00542413" w:rsidRPr="00BD4CFB" w:rsidP="00673031" w14:paraId="2166A45E" w14:textId="1E522C07">
            <w:pPr>
              <w:tabs>
                <w:tab w:val="center" w:pos="4320"/>
                <w:tab w:val="right" w:pos="8640"/>
              </w:tabs>
              <w:jc w:val="center"/>
              <w:rPr>
                <w:sz w:val="20"/>
                <w:szCs w:val="20"/>
              </w:rPr>
            </w:pPr>
            <w:r>
              <w:rPr>
                <w:sz w:val="20"/>
                <w:szCs w:val="20"/>
              </w:rPr>
              <w:t>.05</w:t>
            </w:r>
          </w:p>
        </w:tc>
        <w:tc>
          <w:tcPr>
            <w:tcW w:w="1150" w:type="dxa"/>
            <w:vAlign w:val="center"/>
          </w:tcPr>
          <w:p w:rsidR="00542413" w:rsidRPr="00BD4CFB" w:rsidP="00673031" w14:paraId="5A6C5F6C" w14:textId="6DC89E19">
            <w:pPr>
              <w:tabs>
                <w:tab w:val="center" w:pos="4320"/>
                <w:tab w:val="right" w:pos="8640"/>
              </w:tabs>
              <w:jc w:val="center"/>
              <w:rPr>
                <w:sz w:val="20"/>
                <w:szCs w:val="20"/>
              </w:rPr>
            </w:pPr>
            <w:r>
              <w:rPr>
                <w:sz w:val="20"/>
                <w:szCs w:val="20"/>
              </w:rPr>
              <w:t>100</w:t>
            </w:r>
          </w:p>
        </w:tc>
        <w:tc>
          <w:tcPr>
            <w:tcW w:w="894" w:type="dxa"/>
            <w:vAlign w:val="center"/>
          </w:tcPr>
          <w:p w:rsidR="00542413" w:rsidRPr="00BD4CFB" w:rsidP="00673031" w14:paraId="4C12A145" w14:textId="0EC0008A">
            <w:pPr>
              <w:tabs>
                <w:tab w:val="center" w:pos="4320"/>
                <w:tab w:val="right" w:pos="8640"/>
              </w:tabs>
              <w:jc w:val="center"/>
              <w:rPr>
                <w:sz w:val="20"/>
                <w:szCs w:val="20"/>
              </w:rPr>
            </w:pPr>
            <w:r w:rsidRPr="2EB465E7">
              <w:rPr>
                <w:sz w:val="20"/>
                <w:szCs w:val="20"/>
              </w:rPr>
              <w:t>$</w:t>
            </w:r>
            <w:r w:rsidRPr="2EB465E7" w:rsidR="00AA0014">
              <w:rPr>
                <w:sz w:val="20"/>
                <w:szCs w:val="20"/>
              </w:rPr>
              <w:t>64.46</w:t>
            </w:r>
          </w:p>
        </w:tc>
        <w:tc>
          <w:tcPr>
            <w:tcW w:w="1028" w:type="dxa"/>
            <w:vAlign w:val="center"/>
          </w:tcPr>
          <w:p w:rsidR="00542413" w:rsidRPr="00BD4CFB" w:rsidP="00673031" w14:paraId="01C1A511" w14:textId="092C9EC5">
            <w:pPr>
              <w:tabs>
                <w:tab w:val="center" w:pos="4320"/>
                <w:tab w:val="right" w:pos="8640"/>
              </w:tabs>
              <w:jc w:val="center"/>
              <w:rPr>
                <w:sz w:val="20"/>
                <w:szCs w:val="20"/>
              </w:rPr>
            </w:pPr>
            <w:r w:rsidRPr="2EB465E7">
              <w:rPr>
                <w:sz w:val="20"/>
                <w:szCs w:val="20"/>
              </w:rPr>
              <w:t>$</w:t>
            </w:r>
            <w:r w:rsidRPr="2EB465E7" w:rsidR="00462932">
              <w:rPr>
                <w:sz w:val="20"/>
                <w:szCs w:val="20"/>
              </w:rPr>
              <w:t>6,446</w:t>
            </w:r>
            <w:r w:rsidRPr="2EB465E7">
              <w:rPr>
                <w:sz w:val="20"/>
                <w:szCs w:val="20"/>
              </w:rPr>
              <w:t>.00</w:t>
            </w:r>
          </w:p>
        </w:tc>
      </w:tr>
    </w:tbl>
    <w:p w:rsidR="00436F5E" w:rsidP="008F570D" w14:paraId="4FC5BEDE" w14:textId="77777777"/>
    <w:p w:rsidR="002338AC" w:rsidRPr="00892A8A" w:rsidP="008F570D" w14:paraId="3C895703" w14:textId="77777777">
      <w:pPr>
        <w:ind w:left="360"/>
      </w:pPr>
    </w:p>
    <w:p w:rsidR="00945CD6" w:rsidRPr="00892A8A" w:rsidP="00542413" w14:paraId="7BDBE261" w14:textId="77777777">
      <w:pPr>
        <w:spacing w:after="120"/>
        <w:rPr>
          <w:b/>
        </w:rPr>
      </w:pPr>
      <w:r w:rsidRPr="00892A8A">
        <w:rPr>
          <w:b/>
        </w:rPr>
        <w:t>A13. Cost Burden to Respondents or Record Keepers</w:t>
      </w:r>
    </w:p>
    <w:p w:rsidR="00D90EF6" w:rsidRPr="00892A8A" w:rsidP="008F570D" w14:paraId="3D88B0B4" w14:textId="77777777">
      <w:r w:rsidRPr="00892A8A">
        <w:t>There are no additional costs to respondents.</w:t>
      </w:r>
    </w:p>
    <w:p w:rsidR="00BE7952" w:rsidP="008F570D" w14:paraId="6BC5843E" w14:textId="0697A8BD"/>
    <w:p w:rsidR="00892A8A" w:rsidRPr="00892A8A" w:rsidP="008F570D" w14:paraId="03310287" w14:textId="77777777"/>
    <w:p w:rsidR="00945CD6" w:rsidRPr="00892A8A" w:rsidP="008F570D" w14:paraId="2A791D57" w14:textId="77777777">
      <w:pPr>
        <w:spacing w:after="60"/>
        <w:rPr>
          <w:b/>
        </w:rPr>
      </w:pPr>
      <w:r w:rsidRPr="00892A8A">
        <w:rPr>
          <w:b/>
        </w:rPr>
        <w:t>A14. Estimate of Cost to the Federal Government</w:t>
      </w:r>
    </w:p>
    <w:p w:rsidR="002338AC" w:rsidRPr="00892A8A" w:rsidP="008F570D" w14:paraId="036762EF" w14:textId="4AAA1A95">
      <w:r>
        <w:t>The total cost for the data collection activities under this current request will be $</w:t>
      </w:r>
      <w:r w:rsidR="00580B98">
        <w:t>6</w:t>
      </w:r>
      <w:r w:rsidR="008F71DD">
        <w:t>,</w:t>
      </w:r>
      <w:r w:rsidR="00580B98">
        <w:t>665.00</w:t>
      </w:r>
      <w:r>
        <w:t xml:space="preserve">. </w:t>
      </w:r>
    </w:p>
    <w:p w:rsidR="00436F5E" w:rsidP="008F570D" w14:paraId="304B1383" w14:textId="0A3A9A70"/>
    <w:p w:rsidR="00892A8A" w:rsidRPr="00892A8A" w:rsidP="008F570D" w14:paraId="0543604F" w14:textId="77777777"/>
    <w:p w:rsidR="00945CD6" w:rsidRPr="00892A8A" w:rsidP="008F570D" w14:paraId="4B385444" w14:textId="77777777">
      <w:pPr>
        <w:spacing w:after="120"/>
        <w:rPr>
          <w:b/>
        </w:rPr>
      </w:pPr>
      <w:r w:rsidRPr="00892A8A">
        <w:rPr>
          <w:b/>
        </w:rPr>
        <w:t>A15. Change in Burden</w:t>
      </w:r>
    </w:p>
    <w:p w:rsidR="00CB2ED6" w:rsidRPr="00892A8A" w:rsidP="008F570D" w14:paraId="4B05A013" w14:textId="02FAB3E5">
      <w:r w:rsidRPr="00892A8A">
        <w:t xml:space="preserve">This is for an individual information collection under the umbrella </w:t>
      </w:r>
      <w:r w:rsidRPr="00892A8A" w:rsidR="001140AB">
        <w:t xml:space="preserve">formative generic clearance for </w:t>
      </w:r>
      <w:r w:rsidRPr="0057437E" w:rsidR="001140AB">
        <w:t>program support (0970-0531</w:t>
      </w:r>
      <w:r w:rsidRPr="0057437E" w:rsidR="00542413">
        <w:t>).</w:t>
      </w:r>
    </w:p>
    <w:p w:rsidR="002338AC" w:rsidP="008F570D" w14:paraId="31DADDE8" w14:textId="04D261DA">
      <w:pPr>
        <w:ind w:left="360"/>
      </w:pPr>
    </w:p>
    <w:p w:rsidR="00892A8A" w:rsidRPr="00892A8A" w:rsidP="008F570D" w14:paraId="1600A465" w14:textId="77777777">
      <w:pPr>
        <w:ind w:left="360"/>
      </w:pPr>
    </w:p>
    <w:p w:rsidR="00945CD6" w:rsidRPr="00892A8A" w:rsidP="008F570D" w14:paraId="347FE16D" w14:textId="77777777">
      <w:pPr>
        <w:spacing w:after="60"/>
        <w:rPr>
          <w:b/>
        </w:rPr>
      </w:pPr>
      <w:r w:rsidRPr="00892A8A">
        <w:rPr>
          <w:b/>
        </w:rPr>
        <w:t>A16. Plan and Time Schedule for Information Collection, Tabulation and Publication</w:t>
      </w:r>
    </w:p>
    <w:p w:rsidR="001C5B4C" w:rsidRPr="00892A8A" w:rsidP="001C5B4C" w14:paraId="77C66519" w14:textId="57531A6C">
      <w:r>
        <w:t xml:space="preserve">Subscription information will be submitted as needed by users and </w:t>
      </w:r>
      <w:r w:rsidR="00EF2F4F">
        <w:t>NCWCIA</w:t>
      </w:r>
      <w:r>
        <w:t xml:space="preserve"> will use the information on a rolling basis to ensure outreach is targeted appropriately. </w:t>
      </w:r>
    </w:p>
    <w:p w:rsidR="002338AC" w:rsidP="008F570D" w14:paraId="565D87F6" w14:textId="31AF6C1B">
      <w:pPr>
        <w:rPr>
          <w:b/>
        </w:rPr>
      </w:pPr>
    </w:p>
    <w:p w:rsidR="00892A8A" w:rsidRPr="00892A8A" w:rsidP="008F570D" w14:paraId="31D325F5" w14:textId="77777777">
      <w:pPr>
        <w:rPr>
          <w:b/>
        </w:rPr>
      </w:pPr>
    </w:p>
    <w:p w:rsidR="00945CD6" w:rsidRPr="00892A8A" w:rsidP="008F570D" w14:paraId="750BBE88" w14:textId="77777777">
      <w:pPr>
        <w:spacing w:after="120"/>
        <w:rPr>
          <w:b/>
        </w:rPr>
      </w:pPr>
      <w:r w:rsidRPr="00892A8A">
        <w:rPr>
          <w:b/>
        </w:rPr>
        <w:t>A17. Reasons Not to Display OMB Expiration Date</w:t>
      </w:r>
    </w:p>
    <w:p w:rsidR="00D90EF6" w:rsidRPr="00892A8A" w:rsidP="008F570D" w14:paraId="5E995DCB" w14:textId="77777777">
      <w:r w:rsidRPr="00892A8A">
        <w:t>All instruments will display the expiration date for OMB approval.</w:t>
      </w:r>
    </w:p>
    <w:p w:rsidR="002338AC" w:rsidP="008F570D" w14:paraId="4920E2AE" w14:textId="0C63F78B">
      <w:pPr>
        <w:ind w:left="360"/>
      </w:pPr>
    </w:p>
    <w:p w:rsidR="00892A8A" w:rsidRPr="00892A8A" w:rsidP="008F570D" w14:paraId="721C4EEC" w14:textId="77777777">
      <w:pPr>
        <w:ind w:left="360"/>
      </w:pPr>
    </w:p>
    <w:p w:rsidR="00945CD6" w:rsidRPr="00892A8A" w:rsidP="008F570D" w14:paraId="0DA51717" w14:textId="77777777">
      <w:pPr>
        <w:spacing w:after="120"/>
        <w:rPr>
          <w:b/>
        </w:rPr>
      </w:pPr>
      <w:r w:rsidRPr="00892A8A">
        <w:rPr>
          <w:b/>
        </w:rPr>
        <w:t>A18.</w:t>
      </w:r>
      <w:r w:rsidRPr="00892A8A" w:rsidR="000B5EA8">
        <w:rPr>
          <w:b/>
        </w:rPr>
        <w:t xml:space="preserve"> Exceptions to Certification for Paperwork Reduction Act Submissions</w:t>
      </w:r>
    </w:p>
    <w:p w:rsidR="00D90EF6" w:rsidRPr="00892A8A" w:rsidP="008F570D" w14:paraId="117373B9" w14:textId="77777777">
      <w:r w:rsidRPr="00892A8A">
        <w:t>No exceptions are necessary for this information collection.</w:t>
      </w:r>
      <w:r w:rsidRPr="00892A8A" w:rsidR="000B5EA8">
        <w:tab/>
      </w:r>
    </w:p>
    <w:p w:rsidR="00926DCD" w14:paraId="4DA2F605" w14:textId="77777777"/>
    <w:sectPr w:rsidSect="004A3BD2">
      <w:headerReference w:type="default" r:id="rId8"/>
      <w:footerReference w:type="default" r:id="rId9"/>
      <w:headerReference w:type="first" r:id="rId10"/>
      <w:footerReference w:type="first" r:id="rId11"/>
      <w:pgSz w:w="12240" w:h="15840"/>
      <w:pgMar w:top="21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F82BCE" w:rsidP="00292B70" w14:paraId="2729CBE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31FA2C" w14:textId="77777777" w:rsidTr="004A3BD2">
      <w:tblPrEx>
        <w:tblW w:w="0" w:type="auto"/>
        <w:tblLayout w:type="fixed"/>
        <w:tblLook w:val="06A0"/>
      </w:tblPrEx>
      <w:trPr>
        <w:trHeight w:val="300"/>
      </w:trPr>
      <w:tc>
        <w:tcPr>
          <w:tcW w:w="3120" w:type="dxa"/>
        </w:tcPr>
        <w:p w:rsidR="2EB465E7" w:rsidP="004A3BD2" w14:paraId="7C4731CD" w14:textId="724B6FB0">
          <w:pPr>
            <w:pStyle w:val="Header"/>
            <w:ind w:left="-115"/>
          </w:pPr>
        </w:p>
      </w:tc>
      <w:tc>
        <w:tcPr>
          <w:tcW w:w="3120" w:type="dxa"/>
        </w:tcPr>
        <w:p w:rsidR="2EB465E7" w:rsidP="004A3BD2" w14:paraId="1E76F1EE" w14:textId="1F1B9535">
          <w:pPr>
            <w:pStyle w:val="Header"/>
            <w:jc w:val="center"/>
          </w:pPr>
        </w:p>
      </w:tc>
      <w:tc>
        <w:tcPr>
          <w:tcW w:w="3120" w:type="dxa"/>
        </w:tcPr>
        <w:p w:rsidR="2EB465E7" w:rsidP="004A3BD2" w14:paraId="6D9C9844" w14:textId="2F7C4F24">
          <w:pPr>
            <w:pStyle w:val="Header"/>
            <w:ind w:right="-115"/>
            <w:jc w:val="right"/>
          </w:pPr>
        </w:p>
      </w:tc>
    </w:tr>
  </w:tbl>
  <w:p w:rsidR="00F82BCE" w:rsidP="00F82BCE" w14:paraId="60E22664" w14:textId="2262927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2BCE" w:rsidP="00BE7952" w14:paraId="69A20F56" w14:textId="70B45C37">
    <w:pPr>
      <w:pStyle w:val="Header"/>
      <w:jc w:val="center"/>
    </w:pPr>
    <w:r>
      <w:t>Supporting Statement for Information Collections Designed for Formative Data Collections for ACF Program Support – National Child Welfare Center for Innovation and Advancement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360C43C" w14:textId="77777777" w:rsidTr="2EB465E7">
      <w:tblPrEx>
        <w:tblW w:w="0" w:type="auto"/>
        <w:tblLayout w:type="fixed"/>
        <w:tblLook w:val="06A0"/>
      </w:tblPrEx>
      <w:trPr>
        <w:trHeight w:val="300"/>
      </w:trPr>
      <w:tc>
        <w:tcPr>
          <w:tcW w:w="3120" w:type="dxa"/>
        </w:tcPr>
        <w:p w:rsidR="2EB465E7" w:rsidP="2EB465E7" w14:paraId="5EE332B5" w14:textId="784EB4EB">
          <w:pPr>
            <w:pStyle w:val="Header"/>
            <w:ind w:left="-115"/>
          </w:pPr>
        </w:p>
      </w:tc>
      <w:tc>
        <w:tcPr>
          <w:tcW w:w="3120" w:type="dxa"/>
        </w:tcPr>
        <w:p w:rsidR="2EB465E7" w:rsidP="004A3BD2" w14:paraId="1CA566EC" w14:textId="0D374401">
          <w:pPr>
            <w:pStyle w:val="Header"/>
            <w:jc w:val="center"/>
          </w:pPr>
        </w:p>
      </w:tc>
      <w:tc>
        <w:tcPr>
          <w:tcW w:w="3120" w:type="dxa"/>
        </w:tcPr>
        <w:p w:rsidR="2EB465E7" w:rsidP="004A3BD2" w14:paraId="57693482" w14:textId="0FEDF685">
          <w:pPr>
            <w:pStyle w:val="Header"/>
            <w:ind w:right="-115"/>
            <w:jc w:val="right"/>
          </w:pPr>
        </w:p>
      </w:tc>
    </w:tr>
  </w:tbl>
  <w:p w:rsidR="00F82BCE" w:rsidP="00F82BCE" w14:paraId="141CF0A6" w14:textId="0C9CFA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F58C8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3971199">
    <w:abstractNumId w:val="4"/>
  </w:num>
  <w:num w:numId="2" w16cid:durableId="1587379195">
    <w:abstractNumId w:val="1"/>
  </w:num>
  <w:num w:numId="3" w16cid:durableId="21324230">
    <w:abstractNumId w:val="13"/>
  </w:num>
  <w:num w:numId="4" w16cid:durableId="838732714">
    <w:abstractNumId w:val="8"/>
  </w:num>
  <w:num w:numId="5" w16cid:durableId="1695838116">
    <w:abstractNumId w:val="9"/>
  </w:num>
  <w:num w:numId="6" w16cid:durableId="1643804933">
    <w:abstractNumId w:val="15"/>
  </w:num>
  <w:num w:numId="7" w16cid:durableId="244919342">
    <w:abstractNumId w:val="14"/>
  </w:num>
  <w:num w:numId="8" w16cid:durableId="1955473851">
    <w:abstractNumId w:val="10"/>
  </w:num>
  <w:num w:numId="9" w16cid:durableId="282804746">
    <w:abstractNumId w:val="11"/>
  </w:num>
  <w:num w:numId="10" w16cid:durableId="1262566630">
    <w:abstractNumId w:val="2"/>
  </w:num>
  <w:num w:numId="11" w16cid:durableId="2101872273">
    <w:abstractNumId w:val="0"/>
  </w:num>
  <w:num w:numId="12" w16cid:durableId="334650608">
    <w:abstractNumId w:val="3"/>
  </w:num>
  <w:num w:numId="13" w16cid:durableId="178853166">
    <w:abstractNumId w:val="16"/>
  </w:num>
  <w:num w:numId="14" w16cid:durableId="99228579">
    <w:abstractNumId w:val="5"/>
  </w:num>
  <w:num w:numId="15" w16cid:durableId="910382866">
    <w:abstractNumId w:val="6"/>
  </w:num>
  <w:num w:numId="16" w16cid:durableId="290936909">
    <w:abstractNumId w:val="20"/>
  </w:num>
  <w:num w:numId="17" w16cid:durableId="883251809">
    <w:abstractNumId w:val="21"/>
  </w:num>
  <w:num w:numId="18" w16cid:durableId="1378965144">
    <w:abstractNumId w:val="18"/>
  </w:num>
  <w:num w:numId="19" w16cid:durableId="1885672040">
    <w:abstractNumId w:val="17"/>
  </w:num>
  <w:num w:numId="20" w16cid:durableId="629819599">
    <w:abstractNumId w:val="12"/>
  </w:num>
  <w:num w:numId="21" w16cid:durableId="1849056162">
    <w:abstractNumId w:val="19"/>
  </w:num>
  <w:num w:numId="22" w16cid:durableId="285936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1E86"/>
    <w:rsid w:val="00020C8E"/>
    <w:rsid w:val="000336EA"/>
    <w:rsid w:val="00041641"/>
    <w:rsid w:val="000431B8"/>
    <w:rsid w:val="000461AE"/>
    <w:rsid w:val="000569AB"/>
    <w:rsid w:val="00057E1E"/>
    <w:rsid w:val="0008643E"/>
    <w:rsid w:val="00091C59"/>
    <w:rsid w:val="000964A6"/>
    <w:rsid w:val="000B5EA8"/>
    <w:rsid w:val="000C6F5C"/>
    <w:rsid w:val="000D53DF"/>
    <w:rsid w:val="000D7605"/>
    <w:rsid w:val="001140AB"/>
    <w:rsid w:val="00124EBF"/>
    <w:rsid w:val="00130457"/>
    <w:rsid w:val="001567F2"/>
    <w:rsid w:val="0016012E"/>
    <w:rsid w:val="00183C0F"/>
    <w:rsid w:val="0019159B"/>
    <w:rsid w:val="001A2265"/>
    <w:rsid w:val="001A5AF9"/>
    <w:rsid w:val="001C09B2"/>
    <w:rsid w:val="001C4D60"/>
    <w:rsid w:val="001C5B4C"/>
    <w:rsid w:val="00200E5A"/>
    <w:rsid w:val="0020382F"/>
    <w:rsid w:val="0020671A"/>
    <w:rsid w:val="00213D76"/>
    <w:rsid w:val="002231FA"/>
    <w:rsid w:val="002338AC"/>
    <w:rsid w:val="00234DCA"/>
    <w:rsid w:val="00234E8D"/>
    <w:rsid w:val="00235A6D"/>
    <w:rsid w:val="00236F2C"/>
    <w:rsid w:val="002408DE"/>
    <w:rsid w:val="0025173C"/>
    <w:rsid w:val="00253148"/>
    <w:rsid w:val="00292B70"/>
    <w:rsid w:val="002A1F68"/>
    <w:rsid w:val="002A319B"/>
    <w:rsid w:val="002B4DBE"/>
    <w:rsid w:val="002B4FE4"/>
    <w:rsid w:val="002C4F75"/>
    <w:rsid w:val="002D4B0A"/>
    <w:rsid w:val="0031690F"/>
    <w:rsid w:val="00316A0C"/>
    <w:rsid w:val="003238A5"/>
    <w:rsid w:val="003277CF"/>
    <w:rsid w:val="00327B2E"/>
    <w:rsid w:val="0033072C"/>
    <w:rsid w:val="00333AEB"/>
    <w:rsid w:val="00370B79"/>
    <w:rsid w:val="00374DAB"/>
    <w:rsid w:val="0038291A"/>
    <w:rsid w:val="003B1ECE"/>
    <w:rsid w:val="003C2DB9"/>
    <w:rsid w:val="003D5231"/>
    <w:rsid w:val="003F360D"/>
    <w:rsid w:val="0040181C"/>
    <w:rsid w:val="004222F8"/>
    <w:rsid w:val="00422C1B"/>
    <w:rsid w:val="00436F5E"/>
    <w:rsid w:val="00451E71"/>
    <w:rsid w:val="004522FF"/>
    <w:rsid w:val="004554B1"/>
    <w:rsid w:val="00456E2F"/>
    <w:rsid w:val="004617F8"/>
    <w:rsid w:val="00462932"/>
    <w:rsid w:val="00470C34"/>
    <w:rsid w:val="00475A8A"/>
    <w:rsid w:val="00482DDE"/>
    <w:rsid w:val="004835E5"/>
    <w:rsid w:val="004A3BD2"/>
    <w:rsid w:val="004A44DD"/>
    <w:rsid w:val="004B587E"/>
    <w:rsid w:val="004B5E3A"/>
    <w:rsid w:val="004C2ADD"/>
    <w:rsid w:val="004D6CA9"/>
    <w:rsid w:val="004F103C"/>
    <w:rsid w:val="004F4E1D"/>
    <w:rsid w:val="005046F0"/>
    <w:rsid w:val="00520737"/>
    <w:rsid w:val="005353B7"/>
    <w:rsid w:val="00541024"/>
    <w:rsid w:val="00542413"/>
    <w:rsid w:val="0055526D"/>
    <w:rsid w:val="0057437E"/>
    <w:rsid w:val="00580B98"/>
    <w:rsid w:val="005A64C5"/>
    <w:rsid w:val="005E1A59"/>
    <w:rsid w:val="005F2061"/>
    <w:rsid w:val="005F730B"/>
    <w:rsid w:val="006010CA"/>
    <w:rsid w:val="006012B7"/>
    <w:rsid w:val="0060535D"/>
    <w:rsid w:val="00607351"/>
    <w:rsid w:val="00615FBF"/>
    <w:rsid w:val="006228E1"/>
    <w:rsid w:val="00651DBA"/>
    <w:rsid w:val="00657419"/>
    <w:rsid w:val="00657424"/>
    <w:rsid w:val="00673031"/>
    <w:rsid w:val="00677317"/>
    <w:rsid w:val="00680FFE"/>
    <w:rsid w:val="00684F83"/>
    <w:rsid w:val="006904F2"/>
    <w:rsid w:val="006A7EFA"/>
    <w:rsid w:val="006B6845"/>
    <w:rsid w:val="006C0DE9"/>
    <w:rsid w:val="006D01CE"/>
    <w:rsid w:val="006D2637"/>
    <w:rsid w:val="006D6B82"/>
    <w:rsid w:val="006F5607"/>
    <w:rsid w:val="00701045"/>
    <w:rsid w:val="00711BC5"/>
    <w:rsid w:val="00717141"/>
    <w:rsid w:val="0072204D"/>
    <w:rsid w:val="007250A3"/>
    <w:rsid w:val="0073209D"/>
    <w:rsid w:val="00736F1D"/>
    <w:rsid w:val="007446CF"/>
    <w:rsid w:val="00752B2A"/>
    <w:rsid w:val="00772457"/>
    <w:rsid w:val="0077465C"/>
    <w:rsid w:val="00784137"/>
    <w:rsid w:val="00785844"/>
    <w:rsid w:val="007A075B"/>
    <w:rsid w:val="007C22A6"/>
    <w:rsid w:val="007C63ED"/>
    <w:rsid w:val="007D295D"/>
    <w:rsid w:val="007D7D8C"/>
    <w:rsid w:val="007F424A"/>
    <w:rsid w:val="00806712"/>
    <w:rsid w:val="00811478"/>
    <w:rsid w:val="0087234E"/>
    <w:rsid w:val="00877346"/>
    <w:rsid w:val="00892A8A"/>
    <w:rsid w:val="00896A77"/>
    <w:rsid w:val="008B7F2C"/>
    <w:rsid w:val="008C6A6B"/>
    <w:rsid w:val="008C78B4"/>
    <w:rsid w:val="008D0855"/>
    <w:rsid w:val="008F10A2"/>
    <w:rsid w:val="008F570D"/>
    <w:rsid w:val="008F71DD"/>
    <w:rsid w:val="008F72D9"/>
    <w:rsid w:val="009110EB"/>
    <w:rsid w:val="009139B3"/>
    <w:rsid w:val="00926DCD"/>
    <w:rsid w:val="00932D71"/>
    <w:rsid w:val="00945CD6"/>
    <w:rsid w:val="00957AE3"/>
    <w:rsid w:val="009648CE"/>
    <w:rsid w:val="00984BBF"/>
    <w:rsid w:val="00984CA2"/>
    <w:rsid w:val="0099323E"/>
    <w:rsid w:val="00995625"/>
    <w:rsid w:val="009B1638"/>
    <w:rsid w:val="009B6334"/>
    <w:rsid w:val="009C5E01"/>
    <w:rsid w:val="009D47D2"/>
    <w:rsid w:val="009E28C8"/>
    <w:rsid w:val="00A010C3"/>
    <w:rsid w:val="00A020E8"/>
    <w:rsid w:val="00A11194"/>
    <w:rsid w:val="00A24670"/>
    <w:rsid w:val="00A25264"/>
    <w:rsid w:val="00A35B0D"/>
    <w:rsid w:val="00A35E23"/>
    <w:rsid w:val="00A412C5"/>
    <w:rsid w:val="00A4155A"/>
    <w:rsid w:val="00A44209"/>
    <w:rsid w:val="00A56B1D"/>
    <w:rsid w:val="00AA0014"/>
    <w:rsid w:val="00AA29C0"/>
    <w:rsid w:val="00AE6560"/>
    <w:rsid w:val="00AF6A69"/>
    <w:rsid w:val="00B14396"/>
    <w:rsid w:val="00B35651"/>
    <w:rsid w:val="00B36F37"/>
    <w:rsid w:val="00B66874"/>
    <w:rsid w:val="00B73ACF"/>
    <w:rsid w:val="00B84547"/>
    <w:rsid w:val="00B91D97"/>
    <w:rsid w:val="00B945A4"/>
    <w:rsid w:val="00BB13A6"/>
    <w:rsid w:val="00BB58AB"/>
    <w:rsid w:val="00BC4C3B"/>
    <w:rsid w:val="00BD4CFB"/>
    <w:rsid w:val="00BE7952"/>
    <w:rsid w:val="00C027E1"/>
    <w:rsid w:val="00C12B95"/>
    <w:rsid w:val="00C13135"/>
    <w:rsid w:val="00C1674B"/>
    <w:rsid w:val="00C55B7A"/>
    <w:rsid w:val="00C56EA9"/>
    <w:rsid w:val="00CA417F"/>
    <w:rsid w:val="00CA4933"/>
    <w:rsid w:val="00CB0A98"/>
    <w:rsid w:val="00CB2ED6"/>
    <w:rsid w:val="00CB5FBA"/>
    <w:rsid w:val="00CC2CD1"/>
    <w:rsid w:val="00CD646D"/>
    <w:rsid w:val="00CE6EFF"/>
    <w:rsid w:val="00CF710F"/>
    <w:rsid w:val="00D012A6"/>
    <w:rsid w:val="00D06D5F"/>
    <w:rsid w:val="00D1696B"/>
    <w:rsid w:val="00D2453A"/>
    <w:rsid w:val="00D277B1"/>
    <w:rsid w:val="00D3228E"/>
    <w:rsid w:val="00D44EA5"/>
    <w:rsid w:val="00D519D9"/>
    <w:rsid w:val="00D529A5"/>
    <w:rsid w:val="00D90EF6"/>
    <w:rsid w:val="00D92997"/>
    <w:rsid w:val="00D964BC"/>
    <w:rsid w:val="00DA2F40"/>
    <w:rsid w:val="00DC32D2"/>
    <w:rsid w:val="00DC5B05"/>
    <w:rsid w:val="00DC6DBD"/>
    <w:rsid w:val="00DD45C1"/>
    <w:rsid w:val="00E00860"/>
    <w:rsid w:val="00E05A0A"/>
    <w:rsid w:val="00E27CFA"/>
    <w:rsid w:val="00E41D46"/>
    <w:rsid w:val="00E72E9A"/>
    <w:rsid w:val="00E86DB9"/>
    <w:rsid w:val="00E93D0A"/>
    <w:rsid w:val="00EA12DE"/>
    <w:rsid w:val="00EB5B54"/>
    <w:rsid w:val="00EC329F"/>
    <w:rsid w:val="00EE3A64"/>
    <w:rsid w:val="00EE6D33"/>
    <w:rsid w:val="00EF2F4F"/>
    <w:rsid w:val="00F01683"/>
    <w:rsid w:val="00F23124"/>
    <w:rsid w:val="00F514D1"/>
    <w:rsid w:val="00F60297"/>
    <w:rsid w:val="00F73374"/>
    <w:rsid w:val="00F82BCE"/>
    <w:rsid w:val="00F9606B"/>
    <w:rsid w:val="00FA05FE"/>
    <w:rsid w:val="00FC04C5"/>
    <w:rsid w:val="00FC196A"/>
    <w:rsid w:val="00FC55AD"/>
    <w:rsid w:val="00FD1B70"/>
    <w:rsid w:val="00FD7600"/>
    <w:rsid w:val="00FF3048"/>
    <w:rsid w:val="0AA0CAC3"/>
    <w:rsid w:val="0D994204"/>
    <w:rsid w:val="1B1B1378"/>
    <w:rsid w:val="2EB465E7"/>
    <w:rsid w:val="34A39B91"/>
    <w:rsid w:val="3B19B9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4143EC9B-FEB3-49F1-A127-EEBCFC36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semiHidden="1" w:unhideWhenUsed="1"/>
    <w:lsdException w:name="page number" w:semiHidden="1" w:unhideWhenUsed="1"/>
    <w:lsdException w:name="Title" w:qFormat="1"/>
    <w:lsdException w:name="Subtitle" w:qFormat="1"/>
    <w:lsdException w:name="Body Text Indent 2" w:semiHidden="1" w:unhideWhenUsed="1"/>
    <w:lsdException w:name="Hyperlink" w:semiHidden="1" w:unhideWhenUsed="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uiPriority w:val="9"/>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paragraph" w:styleId="Heading5">
    <w:name w:val="heading 5"/>
    <w:basedOn w:val="Normal"/>
    <w:next w:val="Normal"/>
    <w:uiPriority w:val="9"/>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hAnsi="Cambria"/>
      <w:b/>
      <w:bCs/>
      <w:kern w:val="32"/>
      <w:sz w:val="32"/>
      <w:szCs w:val="32"/>
    </w:rPr>
  </w:style>
  <w:style w:type="character" w:customStyle="1" w:styleId="Heading4Char">
    <w:name w:val="Heading 4 Char"/>
    <w:basedOn w:val="DefaultParagraphFont"/>
    <w:link w:val="Heading4"/>
    <w:rPr>
      <w:rFonts w:ascii="Calibri" w:hAnsi="Calibri"/>
      <w:b/>
      <w:bCs/>
      <w:sz w:val="28"/>
      <w:szCs w:val="28"/>
    </w:rPr>
  </w:style>
  <w:style w:type="paragraph" w:styleId="Header">
    <w:name w:val="header"/>
    <w:basedOn w:val="Normal"/>
    <w:link w:val="HeaderChar"/>
    <w:uiPriority w:val="99"/>
    <w:unhideWhenUsed/>
    <w:rsid w:val="00F82BCE"/>
    <w:pPr>
      <w:tabs>
        <w:tab w:val="center" w:pos="4680"/>
        <w:tab w:val="right" w:pos="9360"/>
      </w:tabs>
    </w:pPr>
  </w:style>
  <w:style w:type="character" w:customStyle="1" w:styleId="HeaderChar">
    <w:name w:val="Header Char"/>
    <w:basedOn w:val="DefaultParagraphFont"/>
    <w:link w:val="Header"/>
    <w:uiPriority w:val="99"/>
    <w:rsid w:val="00F82BCE"/>
  </w:style>
  <w:style w:type="paragraph" w:styleId="Footer">
    <w:name w:val="footer"/>
    <w:basedOn w:val="Normal"/>
    <w:link w:val="FooterChar"/>
    <w:uiPriority w:val="99"/>
    <w:unhideWhenUsed/>
    <w:rsid w:val="00F82BCE"/>
    <w:pPr>
      <w:tabs>
        <w:tab w:val="center" w:pos="4680"/>
        <w:tab w:val="right" w:pos="9360"/>
      </w:tabs>
    </w:pPr>
  </w:style>
  <w:style w:type="character" w:customStyle="1" w:styleId="FooterChar">
    <w:name w:val="Footer Char"/>
    <w:basedOn w:val="DefaultParagraphFont"/>
    <w:link w:val="Footer"/>
    <w:uiPriority w:val="99"/>
    <w:rsid w:val="00F82BCE"/>
  </w:style>
  <w:style w:type="character" w:styleId="PageNumber">
    <w:name w:val="page number"/>
    <w:basedOn w:val="DefaultParagraphFont"/>
    <w:rsid w:val="00F82BCE"/>
  </w:style>
  <w:style w:type="paragraph" w:styleId="BalloonText">
    <w:name w:val="Balloon Text"/>
    <w:basedOn w:val="Normal"/>
    <w:link w:val="BalloonTextChar"/>
    <w:rsid w:val="00F82BCE"/>
    <w:rPr>
      <w:rFonts w:ascii="Tahoma" w:hAnsi="Tahoma" w:cs="Tahoma"/>
      <w:sz w:val="16"/>
      <w:szCs w:val="16"/>
    </w:rPr>
  </w:style>
  <w:style w:type="character" w:customStyle="1" w:styleId="BalloonTextChar">
    <w:name w:val="Balloon Text Char"/>
    <w:basedOn w:val="DefaultParagraphFont"/>
    <w:link w:val="BalloonText"/>
    <w:rsid w:val="00F82BCE"/>
    <w:rPr>
      <w:rFonts w:ascii="Tahoma" w:eastAsia="Times New Roman" w:hAnsi="Tahoma" w:cs="Tahoma"/>
      <w:sz w:val="16"/>
      <w:szCs w:val="16"/>
      <w:lang w:eastAsia="en-US"/>
    </w:rPr>
  </w:style>
  <w:style w:type="paragraph" w:customStyle="1" w:styleId="Default">
    <w:name w:val="Default"/>
    <w:rsid w:val="00F82BCE"/>
    <w:pPr>
      <w:autoSpaceDE w:val="0"/>
      <w:autoSpaceDN w:val="0"/>
      <w:adjustRightInd w:val="0"/>
    </w:pPr>
    <w:rPr>
      <w:rFonts w:ascii="Courier New" w:hAnsi="Courier New" w:cs="Courier New"/>
      <w:color w:val="000000"/>
    </w:rPr>
  </w:style>
  <w:style w:type="character" w:styleId="Hyperlink">
    <w:name w:val="Hyperlink"/>
    <w:rsid w:val="00F82BCE"/>
    <w:rPr>
      <w:color w:val="0000FF"/>
      <w:u w:val="single"/>
    </w:rPr>
  </w:style>
  <w:style w:type="character" w:styleId="CommentReference">
    <w:name w:val="annotation reference"/>
    <w:rsid w:val="00F82BCE"/>
    <w:rPr>
      <w:sz w:val="16"/>
      <w:szCs w:val="16"/>
    </w:rPr>
  </w:style>
  <w:style w:type="paragraph" w:styleId="CommentText">
    <w:name w:val="annotation text"/>
    <w:basedOn w:val="Normal"/>
    <w:link w:val="CommentTextChar"/>
    <w:qFormat/>
    <w:rsid w:val="00F82BCE"/>
    <w:rPr>
      <w:sz w:val="20"/>
      <w:szCs w:val="20"/>
    </w:rPr>
  </w:style>
  <w:style w:type="character" w:customStyle="1" w:styleId="CommentTextChar">
    <w:name w:val="Comment Text Char"/>
    <w:basedOn w:val="DefaultParagraphFont"/>
    <w:link w:val="CommentText"/>
    <w:rsid w:val="00F82BC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F82BCE"/>
    <w:rPr>
      <w:b/>
      <w:bCs/>
    </w:rPr>
  </w:style>
  <w:style w:type="character" w:customStyle="1" w:styleId="CommentSubjectChar">
    <w:name w:val="Comment Subject Char"/>
    <w:basedOn w:val="CommentTextChar"/>
    <w:link w:val="CommentSubject"/>
    <w:rsid w:val="00F82BCE"/>
    <w:rPr>
      <w:rFonts w:ascii="Times New Roman" w:eastAsia="Times New Roman" w:hAnsi="Times New Roman" w:cs="Times New Roman"/>
      <w:b/>
      <w:bCs/>
      <w:sz w:val="20"/>
      <w:szCs w:val="20"/>
      <w:lang w:eastAsia="en-US"/>
    </w:rPr>
  </w:style>
  <w:style w:type="paragraph" w:customStyle="1" w:styleId="ReportCover-Title">
    <w:name w:val="ReportCover-Title"/>
    <w:basedOn w:val="Normal"/>
    <w:rsid w:val="00F82BCE"/>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F82BCE"/>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F82BCE"/>
    <w:pPr>
      <w:spacing w:line="260" w:lineRule="exact"/>
    </w:pPr>
    <w:rPr>
      <w:rFonts w:ascii="Franklin Gothic Medium" w:hAnsi="Franklin Gothic Medium"/>
      <w:color w:val="003C79"/>
      <w:sz w:val="20"/>
      <w:szCs w:val="20"/>
    </w:rPr>
  </w:style>
  <w:style w:type="character" w:styleId="Emphasis">
    <w:name w:val="Emphasis"/>
    <w:qFormat/>
    <w:rsid w:val="00F82BCE"/>
    <w:rPr>
      <w:rFonts w:cs="Times New Roman"/>
      <w:i/>
      <w:iCs/>
    </w:rPr>
  </w:style>
  <w:style w:type="paragraph" w:customStyle="1" w:styleId="NormalSS12">
    <w:name w:val="NormalSS 12"/>
    <w:basedOn w:val="Normal"/>
    <w:rsid w:val="00F82BCE"/>
    <w:pPr>
      <w:tabs>
        <w:tab w:val="left" w:pos="432"/>
      </w:tabs>
      <w:spacing w:after="240"/>
      <w:ind w:firstLine="432"/>
      <w:jc w:val="both"/>
    </w:pPr>
    <w:rPr>
      <w:rFonts w:ascii="Garamond" w:eastAsia="Calibri" w:hAnsi="Garamond"/>
    </w:rPr>
  </w:style>
  <w:style w:type="paragraph" w:styleId="NoSpacing">
    <w:name w:val="No Spacing"/>
    <w:uiPriority w:val="1"/>
    <w:qFormat/>
    <w:rsid w:val="00F82BCE"/>
    <w:pPr>
      <w:widowControl w:val="0"/>
    </w:pPr>
    <w:rPr>
      <w:rFonts w:ascii="Courier New" w:hAnsi="Courier New"/>
      <w:snapToGrid w:val="0"/>
    </w:rPr>
  </w:style>
  <w:style w:type="paragraph" w:styleId="NormalWeb">
    <w:name w:val="Normal (Web)"/>
    <w:basedOn w:val="Normal"/>
    <w:uiPriority w:val="99"/>
    <w:unhideWhenUsed/>
    <w:rsid w:val="00F82BCE"/>
    <w:pPr>
      <w:spacing w:before="100" w:beforeAutospacing="1" w:after="100" w:afterAutospacing="1"/>
    </w:pPr>
  </w:style>
  <w:style w:type="paragraph" w:customStyle="1" w:styleId="NormalSS">
    <w:name w:val="NormalSS"/>
    <w:basedOn w:val="Normal"/>
    <w:link w:val="NormalSSChar"/>
    <w:qFormat/>
    <w:rsid w:val="00F82BCE"/>
    <w:pPr>
      <w:spacing w:after="240"/>
    </w:pPr>
    <w:rPr>
      <w:szCs w:val="20"/>
    </w:rPr>
  </w:style>
  <w:style w:type="character" w:customStyle="1" w:styleId="NormalSSChar">
    <w:name w:val="NormalSS Char"/>
    <w:link w:val="NormalSS"/>
    <w:rsid w:val="00F82BCE"/>
    <w:rPr>
      <w:rFonts w:ascii="Times New Roman" w:eastAsia="Times New Roman" w:hAnsi="Times New Roman" w:cs="Times New Roman"/>
      <w:szCs w:val="20"/>
      <w:lang w:eastAsia="en-US"/>
    </w:rPr>
  </w:style>
  <w:style w:type="paragraph" w:styleId="FootnoteText">
    <w:name w:val="footnote text"/>
    <w:basedOn w:val="Normal"/>
    <w:link w:val="FootnoteTextChar"/>
    <w:rsid w:val="00F82BCE"/>
    <w:rPr>
      <w:sz w:val="20"/>
      <w:szCs w:val="20"/>
    </w:rPr>
  </w:style>
  <w:style w:type="character" w:customStyle="1" w:styleId="FootnoteTextChar">
    <w:name w:val="Footnote Text Char"/>
    <w:basedOn w:val="DefaultParagraphFont"/>
    <w:link w:val="FootnoteText"/>
    <w:rsid w:val="00F82BCE"/>
    <w:rPr>
      <w:rFonts w:ascii="Times New Roman" w:eastAsia="Times New Roman" w:hAnsi="Times New Roman" w:cs="Times New Roman"/>
      <w:sz w:val="20"/>
      <w:szCs w:val="20"/>
      <w:lang w:eastAsia="en-US"/>
    </w:rPr>
  </w:style>
  <w:style w:type="character" w:styleId="FootnoteReference">
    <w:name w:val="footnote reference"/>
    <w:uiPriority w:val="99"/>
    <w:rsid w:val="00F82BCE"/>
    <w:rPr>
      <w:vertAlign w:val="superscript"/>
    </w:rPr>
  </w:style>
  <w:style w:type="character" w:customStyle="1" w:styleId="ListParagraphChar">
    <w:name w:val="List Paragraph Char"/>
    <w:link w:val="ListParagraph"/>
    <w:uiPriority w:val="34"/>
    <w:locked/>
    <w:rsid w:val="00F82BCE"/>
  </w:style>
  <w:style w:type="paragraph" w:styleId="ListParagraph">
    <w:name w:val="List Paragraph"/>
    <w:basedOn w:val="Normal"/>
    <w:link w:val="ListParagraphChar"/>
    <w:uiPriority w:val="34"/>
    <w:qFormat/>
    <w:rsid w:val="00F82BCE"/>
    <w:pPr>
      <w:ind w:left="720"/>
    </w:pPr>
  </w:style>
  <w:style w:type="character" w:customStyle="1" w:styleId="normaltextrun">
    <w:name w:val="normaltextrun"/>
    <w:basedOn w:val="DefaultParagraphFont"/>
    <w:rsid w:val="00F82BCE"/>
  </w:style>
  <w:style w:type="paragraph" w:styleId="BodyTextIndent2">
    <w:name w:val="Body Text Indent 2"/>
    <w:basedOn w:val="Normal"/>
    <w:link w:val="BodyTextIndent2Char"/>
    <w:rsid w:val="00F82BCE"/>
    <w:pPr>
      <w:spacing w:after="120" w:line="480" w:lineRule="auto"/>
      <w:ind w:left="360"/>
    </w:pPr>
  </w:style>
  <w:style w:type="character" w:customStyle="1" w:styleId="BodyTextIndent2Char">
    <w:name w:val="Body Text Indent 2 Char"/>
    <w:basedOn w:val="DefaultParagraphFont"/>
    <w:link w:val="BodyTextIndent2"/>
    <w:rsid w:val="00F82BCE"/>
    <w:rPr>
      <w:rFonts w:ascii="Times New Roman" w:eastAsia="Times New Roman" w:hAnsi="Times New Roman" w:cs="Times New Roman"/>
      <w:lang w:eastAsia="en-US"/>
    </w:rPr>
  </w:style>
  <w:style w:type="character" w:customStyle="1" w:styleId="ui-provider">
    <w:name w:val="ui-provider"/>
    <w:basedOn w:val="DefaultParagraphFont"/>
    <w:rsid w:val="00F82BCE"/>
  </w:style>
  <w:style w:type="character" w:customStyle="1" w:styleId="cf01">
    <w:name w:val="cf01"/>
    <w:basedOn w:val="DefaultParagraphFont"/>
    <w:rsid w:val="00F82BCE"/>
    <w:rPr>
      <w:rFonts w:ascii="Segoe UI" w:hAnsi="Segoe UI" w:cs="Segoe UI" w:hint="default"/>
      <w:sz w:val="18"/>
      <w:szCs w:val="18"/>
    </w:rPr>
  </w:style>
  <w:style w:type="paragraph" w:styleId="Revision">
    <w:name w:val="Revision"/>
    <w:hidden/>
    <w:uiPriority w:val="99"/>
    <w:semiHidden/>
    <w:rsid w:val="00F82BCE"/>
  </w:style>
  <w:style w:type="character" w:styleId="UnresolvedMention">
    <w:name w:val="Unresolved Mention"/>
    <w:basedOn w:val="DefaultParagraphFont"/>
    <w:uiPriority w:val="99"/>
    <w:semiHidden/>
    <w:unhideWhenUsed/>
    <w:rsid w:val="00F82BCE"/>
    <w:rPr>
      <w:color w:val="605E5C"/>
      <w:shd w:val="clear" w:color="auto" w:fill="E1DFDD"/>
    </w:rPr>
  </w:style>
  <w:style w:type="table" w:styleId="TableGrid">
    <w:name w:val="Table Grid"/>
    <w:basedOn w:val="TableNormal"/>
    <w:uiPriority w:val="59"/>
    <w:rsid w:val="00F82B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0" ma:contentTypeDescription="Create a new document." ma:contentTypeScope="" ma:versionID="e97c1f96bc1d82c7353173fb65f07409">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15efe4a6d23f198e7f3a40c14d25bb7c"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89F8938C-CEE8-4043-BCF8-95F2CC3CA8B1}">
  <ds:schemaRefs>
    <ds:schemaRef ds:uri="http://purl.org/dc/elements/1.1/"/>
    <ds:schemaRef ds:uri="2dc6fe39-91e7-4e4b-8aab-0cd09a9660c3"/>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c9859449-a485-45eb-928d-576cb8401392"/>
    <ds:schemaRef ds:uri="http://www.w3.org/XML/1998/namespace"/>
  </ds:schemaRefs>
</ds:datastoreItem>
</file>

<file path=customXml/itemProps3.xml><?xml version="1.0" encoding="utf-8"?>
<ds:datastoreItem xmlns:ds="http://schemas.openxmlformats.org/officeDocument/2006/customXml" ds:itemID="{B597F00B-082D-4ED9-AF08-954EB35D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8A128-616C-4F33-A1DD-37B1BFA80F5F}">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1244</Words>
  <Characters>7224</Characters>
  <Application>Microsoft Office Word</Application>
  <DocSecurity>0</DocSecurity>
  <Lines>60</Lines>
  <Paragraphs>16</Paragraphs>
  <ScaleCrop>false</ScaleCrop>
  <Company>DHHS</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Scott Baumgartner</cp:lastModifiedBy>
  <cp:revision>3</cp:revision>
  <dcterms:created xsi:type="dcterms:W3CDTF">2025-06-10T13:37:00Z</dcterms:created>
  <dcterms:modified xsi:type="dcterms:W3CDTF">2025-06-10T13:41:00Z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0x010100228B478D6EA63B4FB97D3AF86A18530C</vt:lpwstr>
  </property>
  <property fmtid="{D5CDD505-2E9C-101B-9397-08002B2CF9AE}" pid="3" name="MediaServiceImageTags">
    <vt:lpwstr/>
  </property>
</Properties>
</file>